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4CEFD" w14:textId="2C4E39C2" w:rsidR="00E56E61" w:rsidRPr="009B039D" w:rsidRDefault="00F46D48" w:rsidP="009B039D">
      <w:pPr>
        <w:pBdr>
          <w:bottom w:val="single" w:sz="4" w:space="1" w:color="auto"/>
        </w:pBdr>
        <w:spacing w:after="160" w:line="360" w:lineRule="auto"/>
        <w:jc w:val="center"/>
        <w:rPr>
          <w:b/>
          <w:bCs/>
          <w:sz w:val="48"/>
          <w:szCs w:val="44"/>
        </w:rPr>
      </w:pPr>
      <w:r w:rsidRPr="009B039D">
        <w:rPr>
          <w:b/>
          <w:bCs/>
          <w:sz w:val="48"/>
          <w:szCs w:val="44"/>
        </w:rPr>
        <w:t>BA Business Management</w:t>
      </w:r>
    </w:p>
    <w:p w14:paraId="5B653BB8" w14:textId="77777777" w:rsidR="009B039D" w:rsidRDefault="009B039D" w:rsidP="009B039D">
      <w:pPr>
        <w:spacing w:line="360" w:lineRule="auto"/>
        <w:jc w:val="center"/>
        <w:rPr>
          <w:b/>
          <w:bCs/>
          <w:sz w:val="36"/>
          <w:szCs w:val="32"/>
        </w:rPr>
      </w:pPr>
    </w:p>
    <w:p w14:paraId="500A9B3F" w14:textId="4DFF6F7F" w:rsidR="00F46D48" w:rsidRPr="009E75CE" w:rsidRDefault="009E75CE" w:rsidP="009B039D">
      <w:pPr>
        <w:spacing w:line="360" w:lineRule="auto"/>
        <w:jc w:val="center"/>
        <w:rPr>
          <w:b/>
          <w:bCs/>
          <w:sz w:val="36"/>
          <w:szCs w:val="32"/>
        </w:rPr>
      </w:pPr>
      <w:r w:rsidRPr="009E75CE">
        <w:rPr>
          <w:b/>
          <w:bCs/>
          <w:sz w:val="36"/>
          <w:szCs w:val="32"/>
        </w:rPr>
        <w:t xml:space="preserve">Module: </w:t>
      </w:r>
      <w:r w:rsidR="00F46D48" w:rsidRPr="009E75CE">
        <w:rPr>
          <w:b/>
          <w:bCs/>
          <w:sz w:val="36"/>
          <w:szCs w:val="32"/>
        </w:rPr>
        <w:t>Entrepreneurship</w:t>
      </w:r>
    </w:p>
    <w:p w14:paraId="135D9DB9" w14:textId="5DFFC2FA" w:rsidR="00F46D48" w:rsidRPr="009E75CE" w:rsidRDefault="009E75CE" w:rsidP="009B039D">
      <w:pPr>
        <w:spacing w:line="360" w:lineRule="auto"/>
        <w:jc w:val="center"/>
        <w:rPr>
          <w:b/>
          <w:bCs/>
          <w:sz w:val="36"/>
          <w:szCs w:val="32"/>
        </w:rPr>
      </w:pPr>
      <w:r w:rsidRPr="009E75CE">
        <w:rPr>
          <w:b/>
          <w:bCs/>
          <w:sz w:val="36"/>
          <w:szCs w:val="32"/>
        </w:rPr>
        <w:t xml:space="preserve">Module code: </w:t>
      </w:r>
      <w:r w:rsidR="00F46D48" w:rsidRPr="009E75CE">
        <w:rPr>
          <w:b/>
          <w:bCs/>
          <w:sz w:val="36"/>
          <w:szCs w:val="32"/>
        </w:rPr>
        <w:t>LCBB5001</w:t>
      </w:r>
    </w:p>
    <w:p w14:paraId="20C4B474" w14:textId="4454ED14" w:rsidR="00F46D48" w:rsidRPr="009E75CE" w:rsidRDefault="009E75CE" w:rsidP="009B039D">
      <w:pPr>
        <w:spacing w:line="360" w:lineRule="auto"/>
        <w:jc w:val="center"/>
        <w:rPr>
          <w:b/>
          <w:bCs/>
          <w:sz w:val="36"/>
          <w:szCs w:val="32"/>
        </w:rPr>
      </w:pPr>
      <w:r w:rsidRPr="009E75CE">
        <w:rPr>
          <w:b/>
          <w:bCs/>
          <w:sz w:val="36"/>
          <w:szCs w:val="32"/>
        </w:rPr>
        <w:t xml:space="preserve">Assignment Title: </w:t>
      </w:r>
      <w:r w:rsidR="00F46D48" w:rsidRPr="009E75CE">
        <w:rPr>
          <w:b/>
          <w:bCs/>
          <w:sz w:val="36"/>
          <w:szCs w:val="32"/>
        </w:rPr>
        <w:t>Assessment 1</w:t>
      </w:r>
    </w:p>
    <w:p w14:paraId="0FA338DF" w14:textId="03C97DE9" w:rsidR="009E75CE" w:rsidRDefault="009E75CE" w:rsidP="009B039D">
      <w:pPr>
        <w:spacing w:line="360" w:lineRule="auto"/>
        <w:jc w:val="center"/>
      </w:pPr>
    </w:p>
    <w:p w14:paraId="63EFFE47" w14:textId="153ECEA1" w:rsidR="009E75CE" w:rsidRPr="009E75CE" w:rsidRDefault="009E75CE" w:rsidP="009B039D">
      <w:pPr>
        <w:spacing w:line="360" w:lineRule="auto"/>
        <w:jc w:val="center"/>
        <w:rPr>
          <w:b/>
          <w:bCs/>
          <w:shd w:val="clear" w:color="auto" w:fill="FFFFFF"/>
        </w:rPr>
      </w:pPr>
      <w:r w:rsidRPr="009E75CE">
        <w:rPr>
          <w:b/>
          <w:bCs/>
          <w:shd w:val="clear" w:color="auto" w:fill="FFFFFF"/>
        </w:rPr>
        <w:t>ILIYA RADICHEV</w:t>
      </w:r>
    </w:p>
    <w:p w14:paraId="2589A65F" w14:textId="2CC0409D" w:rsidR="009E75CE" w:rsidRDefault="009E75CE" w:rsidP="009B039D">
      <w:pPr>
        <w:spacing w:line="360" w:lineRule="auto"/>
        <w:jc w:val="center"/>
        <w:rPr>
          <w:shd w:val="clear" w:color="auto" w:fill="FFFFFF"/>
        </w:rPr>
      </w:pPr>
    </w:p>
    <w:p w14:paraId="667B800E" w14:textId="2AEC7BB1" w:rsidR="009E75CE" w:rsidRDefault="009E75CE" w:rsidP="009B039D">
      <w:pPr>
        <w:spacing w:line="360" w:lineRule="auto"/>
        <w:jc w:val="center"/>
        <w:rPr>
          <w:shd w:val="clear" w:color="auto" w:fill="FFFFFF"/>
        </w:rPr>
      </w:pPr>
    </w:p>
    <w:p w14:paraId="4D5210A3" w14:textId="60552729" w:rsidR="009E75CE" w:rsidRDefault="009E75CE" w:rsidP="009B039D">
      <w:pPr>
        <w:spacing w:line="360" w:lineRule="auto"/>
        <w:jc w:val="center"/>
        <w:rPr>
          <w:shd w:val="clear" w:color="auto" w:fill="FFFFFF"/>
        </w:rPr>
      </w:pPr>
    </w:p>
    <w:p w14:paraId="3DCC49F4" w14:textId="613DEB5B" w:rsidR="009E75CE" w:rsidRDefault="009E75CE" w:rsidP="009B039D">
      <w:pPr>
        <w:spacing w:line="360" w:lineRule="auto"/>
        <w:jc w:val="center"/>
        <w:rPr>
          <w:shd w:val="clear" w:color="auto" w:fill="FFFFFF"/>
        </w:rPr>
      </w:pPr>
    </w:p>
    <w:p w14:paraId="1F7AFA78" w14:textId="4BE7A376" w:rsidR="009E75CE" w:rsidRDefault="009E75CE" w:rsidP="009B039D">
      <w:pPr>
        <w:spacing w:line="360" w:lineRule="auto"/>
        <w:jc w:val="center"/>
        <w:rPr>
          <w:shd w:val="clear" w:color="auto" w:fill="FFFFFF"/>
        </w:rPr>
      </w:pPr>
    </w:p>
    <w:p w14:paraId="1076C5DB" w14:textId="379109D2" w:rsidR="009E75CE" w:rsidRDefault="009E75CE" w:rsidP="009B039D">
      <w:pPr>
        <w:spacing w:line="360" w:lineRule="auto"/>
        <w:jc w:val="center"/>
        <w:rPr>
          <w:shd w:val="clear" w:color="auto" w:fill="FFFFFF"/>
        </w:rPr>
      </w:pPr>
    </w:p>
    <w:p w14:paraId="52329E05" w14:textId="7AE512C2" w:rsidR="009E75CE" w:rsidRDefault="009E75CE" w:rsidP="009B039D">
      <w:pPr>
        <w:spacing w:line="360" w:lineRule="auto"/>
        <w:jc w:val="center"/>
        <w:rPr>
          <w:shd w:val="clear" w:color="auto" w:fill="FFFFFF"/>
        </w:rPr>
      </w:pPr>
    </w:p>
    <w:p w14:paraId="410DA0BA" w14:textId="42DBC9F9" w:rsidR="009E75CE" w:rsidRDefault="009E75CE" w:rsidP="009B039D">
      <w:pPr>
        <w:spacing w:line="360" w:lineRule="auto"/>
        <w:jc w:val="center"/>
        <w:rPr>
          <w:shd w:val="clear" w:color="auto" w:fill="FFFFFF"/>
        </w:rPr>
      </w:pPr>
    </w:p>
    <w:p w14:paraId="04E03D76" w14:textId="29A28FD7" w:rsidR="009E75CE" w:rsidRDefault="009E75CE" w:rsidP="009B039D">
      <w:pPr>
        <w:spacing w:line="360" w:lineRule="auto"/>
        <w:jc w:val="center"/>
        <w:rPr>
          <w:shd w:val="clear" w:color="auto" w:fill="FFFFFF"/>
        </w:rPr>
      </w:pPr>
    </w:p>
    <w:p w14:paraId="5C74F8E1" w14:textId="0E7CBE69" w:rsidR="009E75CE" w:rsidRDefault="009E75CE" w:rsidP="009B039D">
      <w:pPr>
        <w:spacing w:line="360" w:lineRule="auto"/>
        <w:jc w:val="center"/>
        <w:rPr>
          <w:shd w:val="clear" w:color="auto" w:fill="FFFFFF"/>
        </w:rPr>
      </w:pPr>
    </w:p>
    <w:p w14:paraId="62A1807C" w14:textId="68CAF3AE" w:rsidR="009E75CE" w:rsidRDefault="009E75CE" w:rsidP="009B039D">
      <w:pPr>
        <w:spacing w:line="360" w:lineRule="auto"/>
        <w:jc w:val="center"/>
        <w:rPr>
          <w:shd w:val="clear" w:color="auto" w:fill="FFFFFF"/>
        </w:rPr>
      </w:pPr>
    </w:p>
    <w:p w14:paraId="4CF343DC" w14:textId="2B7F2D1C" w:rsidR="009E75CE" w:rsidRDefault="009E75CE" w:rsidP="009B039D">
      <w:pPr>
        <w:spacing w:line="360" w:lineRule="auto"/>
        <w:jc w:val="center"/>
        <w:rPr>
          <w:shd w:val="clear" w:color="auto" w:fill="FFFFFF"/>
        </w:rPr>
      </w:pPr>
    </w:p>
    <w:p w14:paraId="48D65777" w14:textId="61E6462C" w:rsidR="009E75CE" w:rsidRDefault="009E75CE" w:rsidP="009B039D">
      <w:pPr>
        <w:spacing w:line="360" w:lineRule="auto"/>
        <w:rPr>
          <w:shd w:val="clear" w:color="auto" w:fill="FFFFFF"/>
        </w:rPr>
      </w:pPr>
    </w:p>
    <w:p w14:paraId="5A1EECEF" w14:textId="6F747CB1" w:rsidR="009E75CE" w:rsidRDefault="009E75CE" w:rsidP="009B039D">
      <w:pPr>
        <w:spacing w:line="360" w:lineRule="auto"/>
        <w:jc w:val="center"/>
        <w:rPr>
          <w:shd w:val="clear" w:color="auto" w:fill="FFFFFF"/>
        </w:rPr>
      </w:pPr>
    </w:p>
    <w:sdt>
      <w:sdtPr>
        <w:rPr>
          <w:rFonts w:ascii="Times New Roman" w:eastAsiaTheme="minorHAnsi" w:hAnsi="Times New Roman" w:cstheme="minorBidi"/>
          <w:color w:val="auto"/>
          <w:sz w:val="24"/>
          <w:szCs w:val="22"/>
          <w:lang w:val="en-GB"/>
        </w:rPr>
        <w:id w:val="290867800"/>
        <w:docPartObj>
          <w:docPartGallery w:val="Table of Contents"/>
          <w:docPartUnique/>
        </w:docPartObj>
      </w:sdtPr>
      <w:sdtEndPr>
        <w:rPr>
          <w:b/>
          <w:bCs/>
          <w:noProof/>
        </w:rPr>
      </w:sdtEndPr>
      <w:sdtContent>
        <w:p w14:paraId="68E98D47" w14:textId="5B5C8D71" w:rsidR="009B039D" w:rsidRPr="009B039D" w:rsidRDefault="009B039D" w:rsidP="009B039D">
          <w:pPr>
            <w:pStyle w:val="TOCHeading"/>
            <w:spacing w:line="360" w:lineRule="auto"/>
            <w:rPr>
              <w:rStyle w:val="Heading1Char"/>
            </w:rPr>
          </w:pPr>
          <w:r w:rsidRPr="009B039D">
            <w:rPr>
              <w:rStyle w:val="Heading1Char"/>
            </w:rPr>
            <w:t>Table of Contents</w:t>
          </w:r>
        </w:p>
        <w:p w14:paraId="483AFED4" w14:textId="3CD7220D" w:rsidR="009B039D" w:rsidRDefault="009B039D" w:rsidP="009B039D">
          <w:pPr>
            <w:pStyle w:val="TOC1"/>
            <w:tabs>
              <w:tab w:val="right" w:leader="dot" w:pos="9016"/>
            </w:tabs>
            <w:spacing w:line="360" w:lineRule="auto"/>
            <w:rPr>
              <w:noProof/>
            </w:rPr>
          </w:pPr>
          <w:r>
            <w:fldChar w:fldCharType="begin"/>
          </w:r>
          <w:r>
            <w:instrText xml:space="preserve"> TOC \o "1-3" \h \z \u </w:instrText>
          </w:r>
          <w:r>
            <w:fldChar w:fldCharType="separate"/>
          </w:r>
          <w:hyperlink w:anchor="_Toc110006884" w:history="1">
            <w:r w:rsidRPr="00827F8D">
              <w:rPr>
                <w:rStyle w:val="Hyperlink"/>
                <w:noProof/>
              </w:rPr>
              <w:t>Assessment Component 1 – Essay</w:t>
            </w:r>
            <w:r>
              <w:rPr>
                <w:noProof/>
                <w:webHidden/>
              </w:rPr>
              <w:tab/>
            </w:r>
            <w:r>
              <w:rPr>
                <w:noProof/>
                <w:webHidden/>
              </w:rPr>
              <w:fldChar w:fldCharType="begin"/>
            </w:r>
            <w:r>
              <w:rPr>
                <w:noProof/>
                <w:webHidden/>
              </w:rPr>
              <w:instrText xml:space="preserve"> PAGEREF _Toc110006884 \h </w:instrText>
            </w:r>
            <w:r>
              <w:rPr>
                <w:noProof/>
                <w:webHidden/>
              </w:rPr>
            </w:r>
            <w:r>
              <w:rPr>
                <w:noProof/>
                <w:webHidden/>
              </w:rPr>
              <w:fldChar w:fldCharType="separate"/>
            </w:r>
            <w:r>
              <w:rPr>
                <w:noProof/>
                <w:webHidden/>
              </w:rPr>
              <w:t>2</w:t>
            </w:r>
            <w:r>
              <w:rPr>
                <w:noProof/>
                <w:webHidden/>
              </w:rPr>
              <w:fldChar w:fldCharType="end"/>
            </w:r>
          </w:hyperlink>
        </w:p>
        <w:p w14:paraId="1A4ED400" w14:textId="51025BCC" w:rsidR="009B039D" w:rsidRDefault="00B76F21" w:rsidP="009B039D">
          <w:pPr>
            <w:pStyle w:val="TOC2"/>
            <w:tabs>
              <w:tab w:val="right" w:leader="dot" w:pos="9016"/>
            </w:tabs>
            <w:spacing w:line="360" w:lineRule="auto"/>
            <w:rPr>
              <w:noProof/>
            </w:rPr>
          </w:pPr>
          <w:hyperlink w:anchor="_Toc110006885" w:history="1">
            <w:r w:rsidR="009B039D" w:rsidRPr="00827F8D">
              <w:rPr>
                <w:rStyle w:val="Hyperlink"/>
                <w:noProof/>
              </w:rPr>
              <w:t>An Essay on new Business Idea</w:t>
            </w:r>
            <w:r w:rsidR="009B039D">
              <w:rPr>
                <w:noProof/>
                <w:webHidden/>
              </w:rPr>
              <w:tab/>
            </w:r>
            <w:r w:rsidR="009B039D">
              <w:rPr>
                <w:noProof/>
                <w:webHidden/>
              </w:rPr>
              <w:fldChar w:fldCharType="begin"/>
            </w:r>
            <w:r w:rsidR="009B039D">
              <w:rPr>
                <w:noProof/>
                <w:webHidden/>
              </w:rPr>
              <w:instrText xml:space="preserve"> PAGEREF _Toc110006885 \h </w:instrText>
            </w:r>
            <w:r w:rsidR="009B039D">
              <w:rPr>
                <w:noProof/>
                <w:webHidden/>
              </w:rPr>
            </w:r>
            <w:r w:rsidR="009B039D">
              <w:rPr>
                <w:noProof/>
                <w:webHidden/>
              </w:rPr>
              <w:fldChar w:fldCharType="separate"/>
            </w:r>
            <w:r w:rsidR="009B039D">
              <w:rPr>
                <w:noProof/>
                <w:webHidden/>
              </w:rPr>
              <w:t>2</w:t>
            </w:r>
            <w:r w:rsidR="009B039D">
              <w:rPr>
                <w:noProof/>
                <w:webHidden/>
              </w:rPr>
              <w:fldChar w:fldCharType="end"/>
            </w:r>
          </w:hyperlink>
        </w:p>
        <w:p w14:paraId="5D27B454" w14:textId="785506A6" w:rsidR="009B039D" w:rsidRDefault="00B76F21" w:rsidP="009B039D">
          <w:pPr>
            <w:pStyle w:val="TOC2"/>
            <w:tabs>
              <w:tab w:val="right" w:leader="dot" w:pos="9016"/>
            </w:tabs>
            <w:spacing w:line="360" w:lineRule="auto"/>
            <w:rPr>
              <w:noProof/>
            </w:rPr>
          </w:pPr>
          <w:hyperlink w:anchor="_Toc110006886" w:history="1">
            <w:r w:rsidR="009B039D" w:rsidRPr="00827F8D">
              <w:rPr>
                <w:rStyle w:val="Hyperlink"/>
                <w:noProof/>
              </w:rPr>
              <w:t>Reflection of the Personal Development</w:t>
            </w:r>
            <w:r w:rsidR="009B039D">
              <w:rPr>
                <w:noProof/>
                <w:webHidden/>
              </w:rPr>
              <w:tab/>
            </w:r>
            <w:r w:rsidR="009B039D">
              <w:rPr>
                <w:noProof/>
                <w:webHidden/>
              </w:rPr>
              <w:fldChar w:fldCharType="begin"/>
            </w:r>
            <w:r w:rsidR="009B039D">
              <w:rPr>
                <w:noProof/>
                <w:webHidden/>
              </w:rPr>
              <w:instrText xml:space="preserve"> PAGEREF _Toc110006886 \h </w:instrText>
            </w:r>
            <w:r w:rsidR="009B039D">
              <w:rPr>
                <w:noProof/>
                <w:webHidden/>
              </w:rPr>
            </w:r>
            <w:r w:rsidR="009B039D">
              <w:rPr>
                <w:noProof/>
                <w:webHidden/>
              </w:rPr>
              <w:fldChar w:fldCharType="separate"/>
            </w:r>
            <w:r w:rsidR="009B039D">
              <w:rPr>
                <w:noProof/>
                <w:webHidden/>
              </w:rPr>
              <w:t>5</w:t>
            </w:r>
            <w:r w:rsidR="009B039D">
              <w:rPr>
                <w:noProof/>
                <w:webHidden/>
              </w:rPr>
              <w:fldChar w:fldCharType="end"/>
            </w:r>
          </w:hyperlink>
        </w:p>
        <w:p w14:paraId="573DDA6C" w14:textId="782431DA" w:rsidR="009B039D" w:rsidRDefault="00B76F21" w:rsidP="009B039D">
          <w:pPr>
            <w:pStyle w:val="TOC1"/>
            <w:tabs>
              <w:tab w:val="right" w:leader="dot" w:pos="9016"/>
            </w:tabs>
            <w:spacing w:line="360" w:lineRule="auto"/>
            <w:rPr>
              <w:noProof/>
            </w:rPr>
          </w:pPr>
          <w:hyperlink w:anchor="_Toc110006887" w:history="1">
            <w:r w:rsidR="009B039D" w:rsidRPr="00827F8D">
              <w:rPr>
                <w:rStyle w:val="Hyperlink"/>
                <w:noProof/>
              </w:rPr>
              <w:t>References</w:t>
            </w:r>
            <w:r w:rsidR="009B039D">
              <w:rPr>
                <w:noProof/>
                <w:webHidden/>
              </w:rPr>
              <w:tab/>
            </w:r>
            <w:r w:rsidR="009B039D">
              <w:rPr>
                <w:noProof/>
                <w:webHidden/>
              </w:rPr>
              <w:fldChar w:fldCharType="begin"/>
            </w:r>
            <w:r w:rsidR="009B039D">
              <w:rPr>
                <w:noProof/>
                <w:webHidden/>
              </w:rPr>
              <w:instrText xml:space="preserve"> PAGEREF _Toc110006887 \h </w:instrText>
            </w:r>
            <w:r w:rsidR="009B039D">
              <w:rPr>
                <w:noProof/>
                <w:webHidden/>
              </w:rPr>
            </w:r>
            <w:r w:rsidR="009B039D">
              <w:rPr>
                <w:noProof/>
                <w:webHidden/>
              </w:rPr>
              <w:fldChar w:fldCharType="separate"/>
            </w:r>
            <w:r w:rsidR="009B039D">
              <w:rPr>
                <w:noProof/>
                <w:webHidden/>
              </w:rPr>
              <w:t>8</w:t>
            </w:r>
            <w:r w:rsidR="009B039D">
              <w:rPr>
                <w:noProof/>
                <w:webHidden/>
              </w:rPr>
              <w:fldChar w:fldCharType="end"/>
            </w:r>
          </w:hyperlink>
        </w:p>
        <w:p w14:paraId="62DDDE0B" w14:textId="1F9968F7" w:rsidR="009B039D" w:rsidRDefault="009B039D" w:rsidP="009B039D">
          <w:pPr>
            <w:spacing w:line="360" w:lineRule="auto"/>
          </w:pPr>
          <w:r>
            <w:rPr>
              <w:b/>
              <w:bCs/>
              <w:noProof/>
            </w:rPr>
            <w:fldChar w:fldCharType="end"/>
          </w:r>
        </w:p>
      </w:sdtContent>
    </w:sdt>
    <w:p w14:paraId="6B2621C4" w14:textId="77777777" w:rsidR="009B039D" w:rsidRDefault="009B039D" w:rsidP="009B039D">
      <w:pPr>
        <w:spacing w:after="160" w:line="360" w:lineRule="auto"/>
        <w:rPr>
          <w:rFonts w:eastAsiaTheme="majorEastAsia" w:cstheme="majorBidi"/>
          <w:b/>
          <w:sz w:val="28"/>
          <w:szCs w:val="32"/>
        </w:rPr>
      </w:pPr>
      <w:bookmarkStart w:id="0" w:name="_Toc110006884"/>
      <w:r>
        <w:br w:type="page"/>
      </w:r>
    </w:p>
    <w:p w14:paraId="491E931A" w14:textId="06544D4C" w:rsidR="00330595" w:rsidRDefault="00330595" w:rsidP="009B039D">
      <w:pPr>
        <w:pStyle w:val="Heading1"/>
        <w:spacing w:line="360" w:lineRule="auto"/>
        <w:jc w:val="center"/>
      </w:pPr>
      <w:r>
        <w:lastRenderedPageBreak/>
        <w:t>Assessment Component 1 – Essay</w:t>
      </w:r>
      <w:bookmarkEnd w:id="0"/>
    </w:p>
    <w:p w14:paraId="70AF2BA1" w14:textId="20C97CC0" w:rsidR="00330595" w:rsidRPr="00330595" w:rsidRDefault="00064975" w:rsidP="009B039D">
      <w:pPr>
        <w:pStyle w:val="Heading2"/>
        <w:spacing w:line="360" w:lineRule="auto"/>
        <w:jc w:val="center"/>
      </w:pPr>
      <w:bookmarkStart w:id="1" w:name="_Toc110006885"/>
      <w:r>
        <w:t>An Essay on new Business Idea</w:t>
      </w:r>
      <w:bookmarkEnd w:id="1"/>
    </w:p>
    <w:p w14:paraId="1E685E9F" w14:textId="18EF7907" w:rsidR="00CA150F" w:rsidRDefault="00DC350C" w:rsidP="009B039D">
      <w:pPr>
        <w:spacing w:line="360" w:lineRule="auto"/>
        <w:jc w:val="both"/>
      </w:pPr>
      <w:r>
        <w:t xml:space="preserve">The essay will explore the new business idea that can solve the needs of the people and broader community in the world. In the essay, the proposed business idea will be the introduction of the online food delivery service of Uber Eats in Bulgaria. </w:t>
      </w:r>
      <w:r w:rsidR="00B75728">
        <w:t xml:space="preserve">The online food delivery market is growing after the outbreak of the COVID-19 pandemic. Hence, the essay will also conduct market research to evaluate the market demand. </w:t>
      </w:r>
      <w:r>
        <w:t xml:space="preserve"> </w:t>
      </w:r>
    </w:p>
    <w:p w14:paraId="51D5E951" w14:textId="1F45DED7" w:rsidR="00792EE9" w:rsidRDefault="00792EE9" w:rsidP="009B039D">
      <w:pPr>
        <w:spacing w:line="360" w:lineRule="auto"/>
        <w:jc w:val="both"/>
      </w:pPr>
      <w:r>
        <w:t xml:space="preserve">A Business idea reflects the concept </w:t>
      </w:r>
      <w:r w:rsidR="00B62639">
        <w:t xml:space="preserve">that is used to achieve financial gain by </w:t>
      </w:r>
      <w:r w:rsidR="006E32F6">
        <w:t>developing a new</w:t>
      </w:r>
      <w:r w:rsidR="00B62639">
        <w:t xml:space="preserve"> product or service</w:t>
      </w:r>
      <w:r w:rsidR="006E32F6">
        <w:t xml:space="preserve"> and also that can add value to the customers</w:t>
      </w:r>
      <w:sdt>
        <w:sdtPr>
          <w:id w:val="-1759667766"/>
          <w:citation/>
        </w:sdtPr>
        <w:sdtEndPr/>
        <w:sdtContent>
          <w:r w:rsidR="000D79B6">
            <w:fldChar w:fldCharType="begin"/>
          </w:r>
          <w:r w:rsidR="000D79B6">
            <w:rPr>
              <w:lang w:val="en-US"/>
            </w:rPr>
            <w:instrText xml:space="preserve"> CITATION Ren16 \l 1033 </w:instrText>
          </w:r>
          <w:r w:rsidR="000D79B6">
            <w:fldChar w:fldCharType="separate"/>
          </w:r>
          <w:r w:rsidR="000D79B6">
            <w:rPr>
              <w:noProof/>
              <w:lang w:val="en-US"/>
            </w:rPr>
            <w:t xml:space="preserve"> </w:t>
          </w:r>
          <w:r w:rsidR="000D79B6" w:rsidRPr="000D79B6">
            <w:rPr>
              <w:noProof/>
              <w:lang w:val="en-US"/>
            </w:rPr>
            <w:t>(Renko, 2019)</w:t>
          </w:r>
          <w:r w:rsidR="000D79B6">
            <w:fldChar w:fldCharType="end"/>
          </w:r>
        </w:sdtContent>
      </w:sdt>
      <w:r w:rsidR="006E32F6">
        <w:t xml:space="preserve">. Moreover, a business idea must be an intuitive problem solver and </w:t>
      </w:r>
      <w:r w:rsidR="00E033A5">
        <w:t xml:space="preserve">can be scalable to attain the sustainable growth. As per </w:t>
      </w:r>
      <w:r w:rsidR="000D79B6">
        <w:t xml:space="preserve">Parker </w:t>
      </w:r>
      <w:r w:rsidR="00E033A5">
        <w:t>(</w:t>
      </w:r>
      <w:r w:rsidR="000D79B6">
        <w:t>2019</w:t>
      </w:r>
      <w:r w:rsidR="00E033A5">
        <w:t>), a business sho</w:t>
      </w:r>
      <w:r w:rsidR="004A1720">
        <w:t xml:space="preserve">uld be profitable, scalable and must possess long-term demand. </w:t>
      </w:r>
      <w:r w:rsidR="001F0225">
        <w:t xml:space="preserve">The profitable business idea is to </w:t>
      </w:r>
      <w:r w:rsidR="002C4D28">
        <w:t>open ‘</w:t>
      </w:r>
      <w:r w:rsidR="002C4D28" w:rsidRPr="00FA0642">
        <w:rPr>
          <w:b/>
          <w:bCs/>
        </w:rPr>
        <w:t>Uber Eats in Bulgaria’</w:t>
      </w:r>
      <w:r w:rsidR="002C4D28">
        <w:t xml:space="preserve"> by exploiting the business opportunities of the online food delivery service. </w:t>
      </w:r>
      <w:r w:rsidR="00FA0642">
        <w:t xml:space="preserve">The online food delivery service can create superior value proposition </w:t>
      </w:r>
      <w:r w:rsidR="00A615C9">
        <w:t>to the customers by offering convenience in getting their favourite foods at their preferrable location</w:t>
      </w:r>
      <w:r w:rsidR="00FE5582">
        <w:t>s</w:t>
      </w:r>
      <w:r w:rsidR="00A615C9">
        <w:t xml:space="preserve"> without waiting </w:t>
      </w:r>
      <w:r w:rsidR="007104B2">
        <w:t>for the long</w:t>
      </w:r>
      <w:r w:rsidR="00A615C9">
        <w:t xml:space="preserve"> ques</w:t>
      </w:r>
      <w:r w:rsidR="00FE5582">
        <w:t xml:space="preserve">. </w:t>
      </w:r>
      <w:r w:rsidR="00A16FC7">
        <w:t xml:space="preserve">In Bulgaria, </w:t>
      </w:r>
      <w:r w:rsidR="0051314E">
        <w:t xml:space="preserve">the online food delivery service has not been </w:t>
      </w:r>
      <w:r w:rsidR="005F5E16">
        <w:t xml:space="preserve">developed yet. Uber Eats will be the first international company </w:t>
      </w:r>
      <w:r w:rsidR="00F4090A">
        <w:t xml:space="preserve">that can solve the online food delivery </w:t>
      </w:r>
      <w:r w:rsidR="004A7ADF">
        <w:t>requirements</w:t>
      </w:r>
      <w:r w:rsidR="00F4090A">
        <w:t xml:space="preserve"> in Bulgaria. </w:t>
      </w:r>
      <w:r w:rsidR="00AD0C2F">
        <w:t>The ‘online food delivery’ service provides freedom and choice in placing the</w:t>
      </w:r>
      <w:r w:rsidR="00702639">
        <w:t xml:space="preserve"> food</w:t>
      </w:r>
      <w:r w:rsidR="00AD0C2F">
        <w:t xml:space="preserve"> order</w:t>
      </w:r>
      <w:r w:rsidR="00702639">
        <w:t>s</w:t>
      </w:r>
      <w:r w:rsidR="00AD0C2F">
        <w:t xml:space="preserve"> at </w:t>
      </w:r>
      <w:r w:rsidR="00AB333E">
        <w:t xml:space="preserve">anytime and </w:t>
      </w:r>
      <w:r w:rsidR="00AD0C2F">
        <w:t>anywhere</w:t>
      </w:r>
      <w:r w:rsidR="00AB333E">
        <w:t xml:space="preserve">. </w:t>
      </w:r>
      <w:r w:rsidR="0064210A">
        <w:t xml:space="preserve">The outbreak of the COVID-19 pandemic </w:t>
      </w:r>
      <w:r w:rsidR="0087326F">
        <w:t>has increased the demand of the online food delivery servic</w:t>
      </w:r>
      <w:r w:rsidR="00C82797">
        <w:t>e</w:t>
      </w:r>
      <w:r w:rsidR="004A7ADF">
        <w:t xml:space="preserve"> across the world</w:t>
      </w:r>
      <w:r w:rsidR="00E179EC">
        <w:t xml:space="preserve">. </w:t>
      </w:r>
      <w:r w:rsidR="00C82797">
        <w:t xml:space="preserve">The people can maintain social distancing </w:t>
      </w:r>
      <w:r w:rsidR="00702639">
        <w:t>protocols through the online food delivery service</w:t>
      </w:r>
      <w:r w:rsidR="002B0981">
        <w:t>.</w:t>
      </w:r>
      <w:r w:rsidR="00702639">
        <w:t xml:space="preserve"> </w:t>
      </w:r>
      <w:r w:rsidR="00F90231">
        <w:t xml:space="preserve">Hence, from the </w:t>
      </w:r>
      <w:r w:rsidR="007104B2">
        <w:t>health-related</w:t>
      </w:r>
      <w:r w:rsidR="00F90231">
        <w:t xml:space="preserve"> perspective</w:t>
      </w:r>
      <w:r w:rsidR="004A7ADF">
        <w:t>s</w:t>
      </w:r>
      <w:r w:rsidR="00F90231">
        <w:t xml:space="preserve">, Uber Eats is an effective solution that can </w:t>
      </w:r>
      <w:r w:rsidR="007104B2">
        <w:t xml:space="preserve">ensure safety to the customers. </w:t>
      </w:r>
      <w:r w:rsidR="00E179EC">
        <w:t xml:space="preserve">Furthermore, the elderly people can place their food orders </w:t>
      </w:r>
      <w:r w:rsidR="004A7ADF">
        <w:t xml:space="preserve">conveniently </w:t>
      </w:r>
      <w:r w:rsidR="00E179EC">
        <w:t>through the online</w:t>
      </w:r>
      <w:r w:rsidR="00C82797">
        <w:t xml:space="preserve"> food</w:t>
      </w:r>
      <w:r w:rsidR="00E179EC">
        <w:t xml:space="preserve"> delivery </w:t>
      </w:r>
      <w:r w:rsidR="00C82797">
        <w:t>service without visiting the nearby restaurants.</w:t>
      </w:r>
      <w:r w:rsidR="002B0981">
        <w:t xml:space="preserve"> From the business perspective, Uber Eats can attain competitive advantage by launching its service in Bulgaria</w:t>
      </w:r>
      <w:r w:rsidR="00294461">
        <w:t>.</w:t>
      </w:r>
      <w:r w:rsidR="006A2C44">
        <w:t xml:space="preserve"> </w:t>
      </w:r>
      <w:r w:rsidR="00AC3AB1">
        <w:t xml:space="preserve">Uber Eats can </w:t>
      </w:r>
      <w:r w:rsidR="006A2C44">
        <w:t>raise commissions from the orders placed by the customers</w:t>
      </w:r>
      <w:r w:rsidR="002F0B3F">
        <w:t xml:space="preserve"> from the listed restaurants</w:t>
      </w:r>
      <w:r w:rsidR="006A2C44">
        <w:t xml:space="preserve">. Moreover, the subscriptions packages, sponsoring fees, and registration fees are the </w:t>
      </w:r>
      <w:r w:rsidR="00F90231">
        <w:t>income sources of Uber Eats</w:t>
      </w:r>
      <w:r w:rsidR="002F0B3F">
        <w:t xml:space="preserve"> in Bulgaria. </w:t>
      </w:r>
    </w:p>
    <w:p w14:paraId="6DDE98BB" w14:textId="3368B735" w:rsidR="00544C13" w:rsidRPr="005D50DB" w:rsidRDefault="001923E2" w:rsidP="009B039D">
      <w:pPr>
        <w:spacing w:line="360" w:lineRule="auto"/>
        <w:jc w:val="both"/>
      </w:pPr>
      <w:r w:rsidRPr="00CA150F">
        <w:rPr>
          <w:b/>
          <w:bCs/>
        </w:rPr>
        <w:t>Uber Eats</w:t>
      </w:r>
      <w:r>
        <w:t xml:space="preserve"> </w:t>
      </w:r>
      <w:r w:rsidR="00505521">
        <w:t>is a</w:t>
      </w:r>
      <w:r w:rsidR="00642D5C">
        <w:t>n</w:t>
      </w:r>
      <w:r w:rsidR="00505521">
        <w:t xml:space="preserve"> online based food ordering and delivery services that has been launched in the year 2014 by Uber. The people can order their meals, review the prices, </w:t>
      </w:r>
      <w:r w:rsidR="00195970">
        <w:t xml:space="preserve">share the ratings </w:t>
      </w:r>
      <w:r w:rsidR="00642D5C">
        <w:t>and pay t</w:t>
      </w:r>
      <w:r w:rsidR="00195970">
        <w:t xml:space="preserve">he price of the foods through the Uber Eats mobile application. </w:t>
      </w:r>
      <w:r w:rsidR="00642D5C">
        <w:t xml:space="preserve">Moreover, Uber Eats is available in both Android and iOS platform. </w:t>
      </w:r>
      <w:r w:rsidR="00544C13">
        <w:t xml:space="preserve">Uber Eats is available currently in </w:t>
      </w:r>
      <w:r w:rsidR="00182D50">
        <w:t xml:space="preserve">the UK, France, </w:t>
      </w:r>
      <w:r w:rsidR="00182D50">
        <w:lastRenderedPageBreak/>
        <w:t xml:space="preserve">Spain, Italy, Sweden, Ireland and Belgium. From the company report, it can be observed that Uber Eats have connected with </w:t>
      </w:r>
      <w:r w:rsidR="005D50DB" w:rsidRPr="005D50DB">
        <w:t>126,000 restaurants in Europe</w:t>
      </w:r>
      <w:r w:rsidR="005D50DB">
        <w:t xml:space="preserve">. Moreover, 24 million people used to order from Uber Eats </w:t>
      </w:r>
      <w:r>
        <w:t>in Europe</w:t>
      </w:r>
      <w:r w:rsidR="002F0B3F">
        <w:t xml:space="preserve"> within the year 2021. </w:t>
      </w:r>
    </w:p>
    <w:p w14:paraId="27888A19" w14:textId="7F3B2D7E" w:rsidR="008F12FA" w:rsidRDefault="008F12FA" w:rsidP="009B039D">
      <w:pPr>
        <w:spacing w:line="360" w:lineRule="auto"/>
        <w:jc w:val="both"/>
      </w:pPr>
      <w:r>
        <w:t xml:space="preserve">The </w:t>
      </w:r>
      <w:r w:rsidRPr="004A1720">
        <w:rPr>
          <w:b/>
          <w:bCs/>
        </w:rPr>
        <w:t xml:space="preserve">‘online delivery service’ </w:t>
      </w:r>
      <w:r>
        <w:t xml:space="preserve">can be categorised into two </w:t>
      </w:r>
      <w:r w:rsidR="002F0B3F">
        <w:t xml:space="preserve">dimensions that are </w:t>
      </w:r>
      <w:r w:rsidRPr="008F12FA">
        <w:t>restaurant-to-consumer delivery and platform-to-consumer delivery</w:t>
      </w:r>
      <w:r w:rsidR="002F0B3F">
        <w:t xml:space="preserve"> model</w:t>
      </w:r>
      <w:r w:rsidR="00A52756">
        <w:t xml:space="preserve"> </w:t>
      </w:r>
      <w:sdt>
        <w:sdtPr>
          <w:id w:val="194905553"/>
          <w:citation/>
        </w:sdtPr>
        <w:sdtEndPr/>
        <w:sdtContent>
          <w:r w:rsidR="00A52756">
            <w:fldChar w:fldCharType="begin"/>
          </w:r>
          <w:r w:rsidR="00A52756">
            <w:rPr>
              <w:lang w:val="en-US"/>
            </w:rPr>
            <w:instrText xml:space="preserve"> CITATION Bre19 \l 1033 </w:instrText>
          </w:r>
          <w:r w:rsidR="00A52756">
            <w:fldChar w:fldCharType="separate"/>
          </w:r>
          <w:r w:rsidR="00A52756" w:rsidRPr="00A52756">
            <w:rPr>
              <w:noProof/>
              <w:lang w:val="en-US"/>
            </w:rPr>
            <w:t>(Bremer, 2019)</w:t>
          </w:r>
          <w:r w:rsidR="00A52756">
            <w:fldChar w:fldCharType="end"/>
          </w:r>
        </w:sdtContent>
      </w:sdt>
      <w:r w:rsidRPr="008F12FA">
        <w:t>.</w:t>
      </w:r>
      <w:r w:rsidR="00C95F5E">
        <w:t xml:space="preserve"> In the </w:t>
      </w:r>
      <w:r w:rsidR="00C95F5E" w:rsidRPr="008F12FA">
        <w:t>restaurant-to-consumer delive</w:t>
      </w:r>
      <w:r w:rsidR="00C95F5E">
        <w:t>ry</w:t>
      </w:r>
      <w:r w:rsidR="00B26347">
        <w:t>,</w:t>
      </w:r>
      <w:r w:rsidR="00C95F5E">
        <w:t xml:space="preserve"> the online delivery service of the specific restaurant</w:t>
      </w:r>
      <w:r w:rsidR="00B26347">
        <w:t xml:space="preserve"> with the app or website can be spotted</w:t>
      </w:r>
      <w:r w:rsidR="00C95F5E">
        <w:t xml:space="preserve">. On the contrary, </w:t>
      </w:r>
      <w:r w:rsidR="00C95F5E" w:rsidRPr="008F12FA">
        <w:t>platform-to-consumer delivery</w:t>
      </w:r>
      <w:r w:rsidR="00B26347">
        <w:t xml:space="preserve"> model </w:t>
      </w:r>
      <w:r w:rsidR="00C95F5E">
        <w:t>includes the online delivery services of the multiple companies</w:t>
      </w:r>
      <w:r w:rsidR="00B26347">
        <w:t xml:space="preserve"> (Uber Eats, Just Eat, Deliveroo etc.)</w:t>
      </w:r>
      <w:r w:rsidR="00C95F5E">
        <w:t xml:space="preserve"> that used to connect the people with the restaurants in th</w:t>
      </w:r>
      <w:r w:rsidR="00CA150F">
        <w:t>e specific</w:t>
      </w:r>
      <w:r w:rsidR="00C95F5E">
        <w:t xml:space="preserve"> area</w:t>
      </w:r>
      <w:r w:rsidR="00CA150F">
        <w:t>/location</w:t>
      </w:r>
      <w:r w:rsidR="00C95F5E">
        <w:t xml:space="preserve">. </w:t>
      </w:r>
      <w:r w:rsidR="001C6C3A">
        <w:t xml:space="preserve">The </w:t>
      </w:r>
      <w:r w:rsidR="001C6C3A" w:rsidRPr="008F12FA">
        <w:t>platform-to-consumer delivery</w:t>
      </w:r>
      <w:r w:rsidR="001C6C3A">
        <w:t xml:space="preserve"> is popular than that of the </w:t>
      </w:r>
      <w:r w:rsidR="001C6C3A" w:rsidRPr="008F12FA">
        <w:t>restaurant-to-consumer delive</w:t>
      </w:r>
      <w:r w:rsidR="001C6C3A">
        <w:t xml:space="preserve">ry in Europe. Currently, Just Eat is the market leader that </w:t>
      </w:r>
      <w:r w:rsidR="00CA150F">
        <w:t xml:space="preserve">has raised around </w:t>
      </w:r>
      <w:r w:rsidR="00574405">
        <w:t xml:space="preserve">100 million orders in a year. </w:t>
      </w:r>
    </w:p>
    <w:p w14:paraId="7947CD49" w14:textId="3A1003E7" w:rsidR="00101FC5" w:rsidRPr="00A31495" w:rsidRDefault="00D32349" w:rsidP="009B039D">
      <w:pPr>
        <w:spacing w:line="360" w:lineRule="auto"/>
        <w:jc w:val="both"/>
      </w:pPr>
      <w:r w:rsidRPr="000E27EF">
        <w:t xml:space="preserve">The food market in </w:t>
      </w:r>
      <w:r w:rsidRPr="00792EE9">
        <w:rPr>
          <w:b/>
          <w:bCs/>
        </w:rPr>
        <w:t>Bulgaria</w:t>
      </w:r>
      <w:r w:rsidRPr="000E27EF">
        <w:t xml:space="preserve"> has observed a total revenue around </w:t>
      </w:r>
      <w:r w:rsidR="002C1A64">
        <w:t>€</w:t>
      </w:r>
      <w:r w:rsidRPr="000E27EF">
        <w:t xml:space="preserve">9.48bn in the year 2022. As per the market assessment report, it has been anticipated </w:t>
      </w:r>
      <w:r w:rsidR="00B9414A" w:rsidRPr="000E27EF">
        <w:t>that the food market will grow annually by 6.25% in the period 2022 to 2025</w:t>
      </w:r>
      <w:r w:rsidR="00CA6E89" w:rsidRPr="000E27EF">
        <w:t xml:space="preserve"> </w:t>
      </w:r>
      <w:sdt>
        <w:sdtPr>
          <w:id w:val="-1504811928"/>
          <w:citation/>
        </w:sdtPr>
        <w:sdtEndPr/>
        <w:sdtContent>
          <w:r w:rsidR="00CA6E89" w:rsidRPr="000E27EF">
            <w:fldChar w:fldCharType="begin"/>
          </w:r>
          <w:r w:rsidR="00CA6E89" w:rsidRPr="000E27EF">
            <w:instrText xml:space="preserve"> CITATION Sta227 \l 1033 </w:instrText>
          </w:r>
          <w:r w:rsidR="00CA6E89" w:rsidRPr="000E27EF">
            <w:fldChar w:fldCharType="separate"/>
          </w:r>
          <w:r w:rsidR="00CA6E89" w:rsidRPr="000E27EF">
            <w:rPr>
              <w:noProof/>
            </w:rPr>
            <w:t>(Statista, 2022)</w:t>
          </w:r>
          <w:r w:rsidR="00CA6E89" w:rsidRPr="000E27EF">
            <w:fldChar w:fldCharType="end"/>
          </w:r>
        </w:sdtContent>
      </w:sdt>
      <w:r w:rsidR="00B9414A" w:rsidRPr="000E27EF">
        <w:t xml:space="preserve">. It has been spotted that the snacks and confectionary </w:t>
      </w:r>
      <w:r w:rsidR="0081421C" w:rsidRPr="000E27EF">
        <w:t xml:space="preserve">market in the food sector of Bulgaria is the market leader with a volume of </w:t>
      </w:r>
      <w:r w:rsidR="002C1A64">
        <w:t>€</w:t>
      </w:r>
      <w:r w:rsidR="0081421C" w:rsidRPr="000E27EF">
        <w:t xml:space="preserve">2.01bn in the year 2022. </w:t>
      </w:r>
      <w:r w:rsidR="001C6D27" w:rsidRPr="000E27EF">
        <w:t xml:space="preserve">The market share of the online food market of Bulgaria is around 1.8% in the first quarter of 2022. </w:t>
      </w:r>
      <w:r w:rsidR="001B590F" w:rsidRPr="000E27EF">
        <w:t xml:space="preserve">Bulgaria is one of the oldest states in the European continent. </w:t>
      </w:r>
      <w:r w:rsidR="00DA1C6E" w:rsidRPr="000E27EF">
        <w:t xml:space="preserve">As per the World Bank report, the GDP of Bulgaria has been worth around </w:t>
      </w:r>
      <w:r w:rsidR="002C1A64">
        <w:rPr>
          <w:rFonts w:cs="Times New Roman"/>
        </w:rPr>
        <w:t>€</w:t>
      </w:r>
      <w:r w:rsidR="00101FC5" w:rsidRPr="000E27EF">
        <w:t>80.27 billion in the year 2021</w:t>
      </w:r>
      <w:r w:rsidR="00743147" w:rsidRPr="000E27EF">
        <w:t xml:space="preserve"> </w:t>
      </w:r>
      <w:sdt>
        <w:sdtPr>
          <w:id w:val="-1538658536"/>
          <w:citation/>
        </w:sdtPr>
        <w:sdtEndPr/>
        <w:sdtContent>
          <w:r w:rsidR="00743147" w:rsidRPr="000E27EF">
            <w:fldChar w:fldCharType="begin"/>
          </w:r>
          <w:r w:rsidR="00743147" w:rsidRPr="000E27EF">
            <w:instrText xml:space="preserve"> CITATION Wor211 \l 1033 </w:instrText>
          </w:r>
          <w:r w:rsidR="00743147" w:rsidRPr="000E27EF">
            <w:fldChar w:fldCharType="separate"/>
          </w:r>
          <w:r w:rsidR="00743147" w:rsidRPr="000E27EF">
            <w:rPr>
              <w:noProof/>
            </w:rPr>
            <w:t>(Bank, 2021)</w:t>
          </w:r>
          <w:r w:rsidR="00743147" w:rsidRPr="000E27EF">
            <w:fldChar w:fldCharType="end"/>
          </w:r>
        </w:sdtContent>
      </w:sdt>
      <w:r w:rsidR="00101FC5" w:rsidRPr="000E27EF">
        <w:t xml:space="preserve">. Moreover, Bulgaria used to represent around 0.1% of the global economy. </w:t>
      </w:r>
      <w:r w:rsidR="002A0A47" w:rsidRPr="000E27EF">
        <w:t xml:space="preserve">The European online food delivery market has been projected </w:t>
      </w:r>
      <w:r w:rsidR="00D96DC4" w:rsidRPr="000E27EF">
        <w:t xml:space="preserve">to reach up to </w:t>
      </w:r>
      <w:r w:rsidR="002C1A64">
        <w:t>€</w:t>
      </w:r>
      <w:r w:rsidR="00D96DC4" w:rsidRPr="000E27EF">
        <w:t xml:space="preserve">66.2 </w:t>
      </w:r>
      <w:r w:rsidR="002C1A64" w:rsidRPr="000E27EF">
        <w:t>billion</w:t>
      </w:r>
      <w:r w:rsidR="00D96DC4" w:rsidRPr="000E27EF">
        <w:t xml:space="preserve"> within the period 2027. The fast-paced lives of Europe</w:t>
      </w:r>
      <w:r w:rsidR="000E27EF" w:rsidRPr="000E27EF">
        <w:t xml:space="preserve"> </w:t>
      </w:r>
      <w:r w:rsidR="0008380B" w:rsidRPr="000E27EF">
        <w:t>have</w:t>
      </w:r>
      <w:r w:rsidR="000E27EF" w:rsidRPr="000E27EF">
        <w:t xml:space="preserve"> influenced the millennials to priortised </w:t>
      </w:r>
      <w:r w:rsidR="00D96DC4" w:rsidRPr="000E27EF">
        <w:t>the online food delivery serv</w:t>
      </w:r>
      <w:r w:rsidR="0008380B">
        <w:t xml:space="preserve">ice. It has been anticipated that the spendings on the online food market </w:t>
      </w:r>
      <w:r w:rsidR="003574B6">
        <w:t xml:space="preserve">will grow significantly within the year 2025. The changing lifestyle and rise in the disposable income </w:t>
      </w:r>
      <w:r w:rsidR="004C72C8">
        <w:t>have</w:t>
      </w:r>
      <w:r w:rsidR="003574B6">
        <w:t xml:space="preserve"> been appealing towards the online food delivery service</w:t>
      </w:r>
      <w:r w:rsidR="00E56E61">
        <w:t xml:space="preserve"> </w:t>
      </w:r>
      <w:sdt>
        <w:sdtPr>
          <w:id w:val="-1505900738"/>
          <w:citation/>
        </w:sdtPr>
        <w:sdtEndPr/>
        <w:sdtContent>
          <w:r w:rsidR="00E56E61">
            <w:fldChar w:fldCharType="begin"/>
          </w:r>
          <w:r w:rsidR="00E56E61">
            <w:rPr>
              <w:lang w:val="en-US"/>
            </w:rPr>
            <w:instrText xml:space="preserve"> CITATION Gun21 \l 1033 </w:instrText>
          </w:r>
          <w:r w:rsidR="00E56E61">
            <w:fldChar w:fldCharType="separate"/>
          </w:r>
          <w:r w:rsidR="00E56E61" w:rsidRPr="00E56E61">
            <w:rPr>
              <w:noProof/>
              <w:lang w:val="en-US"/>
            </w:rPr>
            <w:t>(Gunden, 2021)</w:t>
          </w:r>
          <w:r w:rsidR="00E56E61">
            <w:fldChar w:fldCharType="end"/>
          </w:r>
        </w:sdtContent>
      </w:sdt>
      <w:r w:rsidR="004C72C8">
        <w:t xml:space="preserve">. </w:t>
      </w:r>
      <w:r w:rsidR="008D44C0">
        <w:t>In the era of globalisation and rapid advancement in the digitalisation, most of the work has been organised through virtual or online mode</w:t>
      </w:r>
      <w:r w:rsidR="00116D50">
        <w:t xml:space="preserve"> </w:t>
      </w:r>
      <w:sdt>
        <w:sdtPr>
          <w:id w:val="1813440697"/>
          <w:citation/>
        </w:sdtPr>
        <w:sdtEndPr/>
        <w:sdtContent>
          <w:r w:rsidR="00116D50">
            <w:fldChar w:fldCharType="begin"/>
          </w:r>
          <w:r w:rsidR="00116D50">
            <w:rPr>
              <w:lang w:val="en-US"/>
            </w:rPr>
            <w:instrText xml:space="preserve"> CITATION Dso21 \l 1033 </w:instrText>
          </w:r>
          <w:r w:rsidR="00116D50">
            <w:fldChar w:fldCharType="separate"/>
          </w:r>
          <w:r w:rsidR="00116D50" w:rsidRPr="00116D50">
            <w:rPr>
              <w:noProof/>
              <w:lang w:val="en-US"/>
            </w:rPr>
            <w:t>(Dsouza, 2021)</w:t>
          </w:r>
          <w:r w:rsidR="00116D50">
            <w:fldChar w:fldCharType="end"/>
          </w:r>
        </w:sdtContent>
      </w:sdt>
      <w:r w:rsidR="008D44C0">
        <w:t xml:space="preserve">. The customers are avoiding long ques </w:t>
      </w:r>
      <w:r w:rsidR="00625333">
        <w:t xml:space="preserve">of the restaurant by ordering the food meals into their residence. </w:t>
      </w:r>
      <w:r w:rsidR="006A2B9A">
        <w:t>From the report, it can be spotted that the online food delivery market of Europe will grow with a CAGR of 11% in the period 2021 to 2027</w:t>
      </w:r>
      <w:r w:rsidR="00AB1E5F">
        <w:t xml:space="preserve"> </w:t>
      </w:r>
      <w:sdt>
        <w:sdtPr>
          <w:id w:val="1795784758"/>
          <w:citation/>
        </w:sdtPr>
        <w:sdtEndPr/>
        <w:sdtContent>
          <w:r w:rsidR="00AB1E5F">
            <w:fldChar w:fldCharType="begin"/>
          </w:r>
          <w:r w:rsidR="00AB1E5F">
            <w:rPr>
              <w:lang w:val="en-US"/>
            </w:rPr>
            <w:instrText xml:space="preserve"> CITATION Glo22 \l 1033 </w:instrText>
          </w:r>
          <w:r w:rsidR="00AB1E5F">
            <w:fldChar w:fldCharType="separate"/>
          </w:r>
          <w:r w:rsidR="00AB1E5F" w:rsidRPr="00AB1E5F">
            <w:rPr>
              <w:noProof/>
              <w:lang w:val="en-US"/>
            </w:rPr>
            <w:t>(Newswire, 2022)</w:t>
          </w:r>
          <w:r w:rsidR="00AB1E5F">
            <w:fldChar w:fldCharType="end"/>
          </w:r>
        </w:sdtContent>
      </w:sdt>
      <w:r w:rsidR="006A2B9A">
        <w:t xml:space="preserve">. </w:t>
      </w:r>
      <w:r w:rsidR="00B7347E">
        <w:t xml:space="preserve">The online food ordering service in Europe is growing due to the rising penetration of the internet connections as well as smartphones. The convenience that the people are getting while ordering their foods to their places is due to the strong internet connectivity and rising smartphone penetration. </w:t>
      </w:r>
      <w:r w:rsidR="000F0440">
        <w:t xml:space="preserve">In the year 2022, the smartphone penetration in Europe has reached 78% </w:t>
      </w:r>
      <w:sdt>
        <w:sdtPr>
          <w:id w:val="1560053775"/>
          <w:citation/>
        </w:sdtPr>
        <w:sdtEndPr/>
        <w:sdtContent>
          <w:r w:rsidR="00AB1E5F">
            <w:fldChar w:fldCharType="begin"/>
          </w:r>
          <w:r w:rsidR="00AB1E5F">
            <w:rPr>
              <w:lang w:val="en-US"/>
            </w:rPr>
            <w:instrText xml:space="preserve"> CITATION Sta228 \l 1033 </w:instrText>
          </w:r>
          <w:r w:rsidR="00AB1E5F">
            <w:fldChar w:fldCharType="separate"/>
          </w:r>
          <w:r w:rsidR="00AB1E5F" w:rsidRPr="00AB1E5F">
            <w:rPr>
              <w:noProof/>
              <w:lang w:val="en-US"/>
            </w:rPr>
            <w:t>(Statista, 2022)</w:t>
          </w:r>
          <w:r w:rsidR="00AB1E5F">
            <w:fldChar w:fldCharType="end"/>
          </w:r>
        </w:sdtContent>
      </w:sdt>
      <w:r w:rsidR="000D16E5">
        <w:t xml:space="preserve">. On the </w:t>
      </w:r>
      <w:r w:rsidR="000D16E5">
        <w:lastRenderedPageBreak/>
        <w:t xml:space="preserve">contrary, the active monthly smartphone users in Bulgaria </w:t>
      </w:r>
      <w:r w:rsidR="005270F3">
        <w:t>have</w:t>
      </w:r>
      <w:r w:rsidR="000D16E5">
        <w:t xml:space="preserve"> reached 63% in the year 2022</w:t>
      </w:r>
      <w:r w:rsidR="00623B42">
        <w:t xml:space="preserve"> </w:t>
      </w:r>
      <w:sdt>
        <w:sdtPr>
          <w:id w:val="1469162489"/>
          <w:citation/>
        </w:sdtPr>
        <w:sdtEndPr/>
        <w:sdtContent>
          <w:r w:rsidR="00623B42">
            <w:fldChar w:fldCharType="begin"/>
          </w:r>
          <w:r w:rsidR="00623B42">
            <w:rPr>
              <w:lang w:val="en-US"/>
            </w:rPr>
            <w:instrText xml:space="preserve"> CITATION Cha21 \l 1033 </w:instrText>
          </w:r>
          <w:r w:rsidR="00623B42">
            <w:fldChar w:fldCharType="separate"/>
          </w:r>
          <w:r w:rsidR="00623B42" w:rsidRPr="00623B42">
            <w:rPr>
              <w:noProof/>
              <w:lang w:val="en-US"/>
            </w:rPr>
            <w:t>(Chai, 2021)</w:t>
          </w:r>
          <w:r w:rsidR="00623B42">
            <w:fldChar w:fldCharType="end"/>
          </w:r>
        </w:sdtContent>
      </w:sdt>
      <w:r w:rsidR="000D16E5">
        <w:t xml:space="preserve">. </w:t>
      </w:r>
      <w:r w:rsidR="005270F3">
        <w:t xml:space="preserve">The food delivery market has achieved a substantial growth mainly </w:t>
      </w:r>
      <w:r w:rsidR="00A31495">
        <w:t xml:space="preserve">the </w:t>
      </w:r>
      <w:r w:rsidR="00A31495" w:rsidRPr="00A31495">
        <w:t>platform-to-consumer services</w:t>
      </w:r>
      <w:r w:rsidR="00A31495">
        <w:t xml:space="preserve"> like </w:t>
      </w:r>
      <w:r w:rsidR="00A31495" w:rsidRPr="00A31495">
        <w:t>Glovo, Uber Eat, delivery Club, Just Eat, and Deliveroo</w:t>
      </w:r>
      <w:r w:rsidR="00A31495">
        <w:t xml:space="preserve">. The outbreak of the COVID-19 pandemic has also driven the online delivery market in Europe as millions of people </w:t>
      </w:r>
      <w:r w:rsidR="00586494">
        <w:t xml:space="preserve">were </w:t>
      </w:r>
      <w:r w:rsidR="00A31495">
        <w:t>preferring to order their food meals using the online services</w:t>
      </w:r>
      <w:r w:rsidR="00586494">
        <w:t xml:space="preserve"> during the lock-down. As per </w:t>
      </w:r>
      <w:r w:rsidR="00E56E61">
        <w:t xml:space="preserve">Gunden </w:t>
      </w:r>
      <w:r w:rsidR="00586494">
        <w:t>(</w:t>
      </w:r>
      <w:r w:rsidR="00E56E61">
        <w:t>2021</w:t>
      </w:r>
      <w:r w:rsidR="00586494">
        <w:t xml:space="preserve">), appealing sources, user-friendly mobile apps, and changing consumer expectations have </w:t>
      </w:r>
      <w:r w:rsidR="002B57EA">
        <w:t xml:space="preserve">enhanced the online food delivery industry in Europe. The physical distancing aspect and lockdowns during the pandemic period has </w:t>
      </w:r>
      <w:r w:rsidR="003014A3">
        <w:t xml:space="preserve">given a tremendous boost to the European online food delivery industry and eventually </w:t>
      </w:r>
      <w:r w:rsidR="00330210">
        <w:t xml:space="preserve">the </w:t>
      </w:r>
      <w:r w:rsidR="003014A3">
        <w:t xml:space="preserve">online service </w:t>
      </w:r>
      <w:r w:rsidR="00330210">
        <w:t>has become a lifeline for the European restaurant sector</w:t>
      </w:r>
      <w:r w:rsidR="007A7D86">
        <w:t xml:space="preserve"> </w:t>
      </w:r>
      <w:sdt>
        <w:sdtPr>
          <w:id w:val="-1556464930"/>
          <w:citation/>
        </w:sdtPr>
        <w:sdtEndPr/>
        <w:sdtContent>
          <w:r w:rsidR="007A7D86">
            <w:fldChar w:fldCharType="begin"/>
          </w:r>
          <w:r w:rsidR="007A7D86">
            <w:rPr>
              <w:lang w:val="en-US"/>
            </w:rPr>
            <w:instrText xml:space="preserve"> CITATION Mua21 \l 1033 </w:instrText>
          </w:r>
          <w:r w:rsidR="007A7D86">
            <w:fldChar w:fldCharType="separate"/>
          </w:r>
          <w:r w:rsidR="007A7D86" w:rsidRPr="007A7D86">
            <w:rPr>
              <w:noProof/>
              <w:lang w:val="en-US"/>
            </w:rPr>
            <w:t>(Muangmee, 2021)</w:t>
          </w:r>
          <w:r w:rsidR="007A7D86">
            <w:fldChar w:fldCharType="end"/>
          </w:r>
        </w:sdtContent>
      </w:sdt>
      <w:r w:rsidR="00330210">
        <w:t xml:space="preserve">. </w:t>
      </w:r>
      <w:r w:rsidR="00912B96">
        <w:t xml:space="preserve">The flexibility in the payments including debit cards, digital wallets, Cash-on-Delivery and net banking </w:t>
      </w:r>
      <w:r w:rsidR="00952804">
        <w:t xml:space="preserve">has also influenced the people to opt for the online food delivery service. </w:t>
      </w:r>
    </w:p>
    <w:p w14:paraId="5EB55333" w14:textId="31C44BEA" w:rsidR="00861568" w:rsidRDefault="005F2C06" w:rsidP="009B039D">
      <w:pPr>
        <w:spacing w:line="360" w:lineRule="auto"/>
        <w:jc w:val="both"/>
      </w:pPr>
      <w:r>
        <w:t xml:space="preserve">To conclude, the essay has demonstrated the idea of launching Uber Eats in Bulgaria. The European online food delivery market is growing after the outbreak of the COVID-19 pandemic. Moreover, the digital age, </w:t>
      </w:r>
      <w:r w:rsidR="00330595">
        <w:t>convenience</w:t>
      </w:r>
      <w:r>
        <w:t xml:space="preserve">, and </w:t>
      </w:r>
      <w:r w:rsidR="00330595">
        <w:t>proliferation</w:t>
      </w:r>
      <w:r>
        <w:t xml:space="preserve"> of the internet has </w:t>
      </w:r>
      <w:r w:rsidR="00330595">
        <w:t xml:space="preserve">enhanced the business opportunities for the online food delivery service. </w:t>
      </w:r>
    </w:p>
    <w:p w14:paraId="52A12B6B" w14:textId="0C0B98CB" w:rsidR="00517427" w:rsidRDefault="00517427" w:rsidP="009B039D">
      <w:pPr>
        <w:spacing w:line="360" w:lineRule="auto"/>
        <w:jc w:val="both"/>
      </w:pPr>
    </w:p>
    <w:p w14:paraId="33F14CF5" w14:textId="4B222919" w:rsidR="00517427" w:rsidRDefault="00517427" w:rsidP="009B039D">
      <w:pPr>
        <w:spacing w:line="360" w:lineRule="auto"/>
        <w:jc w:val="both"/>
      </w:pPr>
    </w:p>
    <w:p w14:paraId="788F729B" w14:textId="322C8BF0" w:rsidR="00517427" w:rsidRDefault="00517427" w:rsidP="009B039D">
      <w:pPr>
        <w:spacing w:line="360" w:lineRule="auto"/>
        <w:jc w:val="both"/>
      </w:pPr>
    </w:p>
    <w:p w14:paraId="720131C1" w14:textId="32DEA277" w:rsidR="00517427" w:rsidRDefault="00517427" w:rsidP="009B039D">
      <w:pPr>
        <w:spacing w:line="360" w:lineRule="auto"/>
        <w:jc w:val="both"/>
      </w:pPr>
    </w:p>
    <w:p w14:paraId="220B71B2" w14:textId="2C157190" w:rsidR="00517427" w:rsidRDefault="00517427" w:rsidP="009B039D">
      <w:pPr>
        <w:spacing w:line="360" w:lineRule="auto"/>
        <w:jc w:val="both"/>
      </w:pPr>
    </w:p>
    <w:p w14:paraId="4DB2681F" w14:textId="505139B0" w:rsidR="00517427" w:rsidRDefault="00517427" w:rsidP="009B039D">
      <w:pPr>
        <w:spacing w:line="360" w:lineRule="auto"/>
        <w:jc w:val="both"/>
      </w:pPr>
    </w:p>
    <w:p w14:paraId="571EF944" w14:textId="5A4D87DC" w:rsidR="00517427" w:rsidRDefault="00517427" w:rsidP="009B039D">
      <w:pPr>
        <w:spacing w:line="360" w:lineRule="auto"/>
        <w:jc w:val="both"/>
      </w:pPr>
    </w:p>
    <w:p w14:paraId="6B61DACF" w14:textId="241439E0" w:rsidR="00517427" w:rsidRDefault="00517427" w:rsidP="009B039D">
      <w:pPr>
        <w:spacing w:line="360" w:lineRule="auto"/>
        <w:jc w:val="both"/>
      </w:pPr>
    </w:p>
    <w:p w14:paraId="36FD17D3" w14:textId="2687BE24" w:rsidR="00517427" w:rsidRDefault="00517427" w:rsidP="009B039D">
      <w:pPr>
        <w:spacing w:line="360" w:lineRule="auto"/>
        <w:jc w:val="both"/>
      </w:pPr>
    </w:p>
    <w:p w14:paraId="40961F4E" w14:textId="5A3BBDF7" w:rsidR="00517427" w:rsidRDefault="00517427" w:rsidP="009B039D">
      <w:pPr>
        <w:spacing w:line="360" w:lineRule="auto"/>
        <w:jc w:val="both"/>
      </w:pPr>
    </w:p>
    <w:p w14:paraId="40F38346" w14:textId="58FFE666" w:rsidR="00517427" w:rsidRDefault="00517427" w:rsidP="009B039D">
      <w:pPr>
        <w:spacing w:line="360" w:lineRule="auto"/>
        <w:jc w:val="both"/>
      </w:pPr>
    </w:p>
    <w:p w14:paraId="7B3AC5B4" w14:textId="67C652CD" w:rsidR="00517427" w:rsidRDefault="00517427" w:rsidP="009B039D">
      <w:pPr>
        <w:pStyle w:val="Heading2"/>
        <w:spacing w:line="360" w:lineRule="auto"/>
        <w:jc w:val="center"/>
      </w:pPr>
      <w:bookmarkStart w:id="2" w:name="_Toc110006886"/>
      <w:r>
        <w:lastRenderedPageBreak/>
        <w:t>Reflection of the Personal Development</w:t>
      </w:r>
      <w:bookmarkEnd w:id="2"/>
    </w:p>
    <w:p w14:paraId="3E635FFC" w14:textId="6F2122E5" w:rsidR="00517427" w:rsidRDefault="00C70060" w:rsidP="009B039D">
      <w:pPr>
        <w:spacing w:line="360" w:lineRule="auto"/>
        <w:jc w:val="both"/>
      </w:pPr>
      <w:r>
        <w:t xml:space="preserve">The reflective assessment is an effective approach to evaluate the personal skills and knowledge in relation to the career goals. </w:t>
      </w:r>
      <w:r w:rsidR="0045067C">
        <w:t xml:space="preserve">The purpose of the reflective thinking is to figure out the </w:t>
      </w:r>
      <w:r w:rsidR="006712F8">
        <w:t xml:space="preserve">awareness and unawareness of the facts and objects. In the current reflective assessment, the </w:t>
      </w:r>
      <w:r w:rsidR="003C3575">
        <w:t xml:space="preserve">extent to which the module has helped to develop an effective and creative business idea will be focused. </w:t>
      </w:r>
    </w:p>
    <w:p w14:paraId="65449ECE" w14:textId="56ABE090" w:rsidR="003C3575" w:rsidRDefault="003C3575" w:rsidP="009B039D">
      <w:pPr>
        <w:spacing w:line="360" w:lineRule="auto"/>
        <w:jc w:val="both"/>
      </w:pPr>
      <w:r>
        <w:t>The module has supported me to develop a wider understanding of the entrepreneurial</w:t>
      </w:r>
      <w:r w:rsidR="00E43F48">
        <w:t xml:space="preserve"> </w:t>
      </w:r>
      <w:r w:rsidR="008B2BCE">
        <w:t xml:space="preserve">venture, concept, attributes and requirements. Firstly, an entrepreneur is the individual that used to undertake maximum risks for achieving the desired profit. </w:t>
      </w:r>
      <w:r w:rsidR="00FE1EFE">
        <w:t>Hence, Entrepreneurship is the process of developing a business venture by undertaking financial risks to make a desired profit</w:t>
      </w:r>
      <w:sdt>
        <w:sdtPr>
          <w:id w:val="-1637714336"/>
          <w:citation/>
        </w:sdtPr>
        <w:sdtEndPr/>
        <w:sdtContent>
          <w:r w:rsidR="00176C1F">
            <w:fldChar w:fldCharType="begin"/>
          </w:r>
          <w:r w:rsidR="00176C1F">
            <w:rPr>
              <w:lang w:val="en-US"/>
            </w:rPr>
            <w:instrText xml:space="preserve"> CITATION Cun17 \l 1033 </w:instrText>
          </w:r>
          <w:r w:rsidR="00176C1F">
            <w:fldChar w:fldCharType="separate"/>
          </w:r>
          <w:r w:rsidR="00176C1F">
            <w:rPr>
              <w:noProof/>
              <w:lang w:val="en-US"/>
            </w:rPr>
            <w:t xml:space="preserve"> </w:t>
          </w:r>
          <w:r w:rsidR="00176C1F" w:rsidRPr="00176C1F">
            <w:rPr>
              <w:noProof/>
              <w:lang w:val="en-US"/>
            </w:rPr>
            <w:t>(Cunningham, 2017)</w:t>
          </w:r>
          <w:r w:rsidR="00176C1F">
            <w:fldChar w:fldCharType="end"/>
          </w:r>
        </w:sdtContent>
      </w:sdt>
      <w:r w:rsidR="00FE1EFE">
        <w:t xml:space="preserve">. </w:t>
      </w:r>
      <w:r w:rsidR="00131FA4">
        <w:t xml:space="preserve">Moreover, Entrepreneurship can be categorised into four types that are </w:t>
      </w:r>
      <w:r w:rsidR="00131FA4" w:rsidRPr="00FE2E6A">
        <w:rPr>
          <w:b/>
          <w:bCs/>
          <w:i/>
          <w:iCs/>
        </w:rPr>
        <w:t>scalable start-ups, small business, large company and social entrepreneurship</w:t>
      </w:r>
      <w:r w:rsidR="00131FA4">
        <w:t xml:space="preserve">. </w:t>
      </w:r>
      <w:r w:rsidR="00DB036B">
        <w:t xml:space="preserve">The module has clarified the fact that an </w:t>
      </w:r>
      <w:r w:rsidR="004E647E">
        <w:t>entrepreneur</w:t>
      </w:r>
      <w:r w:rsidR="00DB036B">
        <w:t xml:space="preserve"> must communicate effectively </w:t>
      </w:r>
      <w:r w:rsidR="004E647E">
        <w:t xml:space="preserve">for selling, focusing, learning and strategizing the business idea. The ability to learn continuously will not only help to grow </w:t>
      </w:r>
      <w:r w:rsidR="00051B8B">
        <w:t xml:space="preserve">the business but also enhance the business sense and skills of an entrepreneur. A successful entrepreneur must have a </w:t>
      </w:r>
      <w:r w:rsidR="00051B8B" w:rsidRPr="006239E6">
        <w:rPr>
          <w:b/>
          <w:bCs/>
          <w:i/>
          <w:iCs/>
        </w:rPr>
        <w:t xml:space="preserve">clear vision </w:t>
      </w:r>
      <w:r w:rsidR="00051B8B">
        <w:t>for the business venture</w:t>
      </w:r>
      <w:sdt>
        <w:sdtPr>
          <w:id w:val="-391583654"/>
          <w:citation/>
        </w:sdtPr>
        <w:sdtEndPr/>
        <w:sdtContent>
          <w:r w:rsidR="00176C1F">
            <w:fldChar w:fldCharType="begin"/>
          </w:r>
          <w:r w:rsidR="00176C1F">
            <w:rPr>
              <w:lang w:val="en-US"/>
            </w:rPr>
            <w:instrText xml:space="preserve"> CITATION Bag17 \l 1033 </w:instrText>
          </w:r>
          <w:r w:rsidR="00176C1F">
            <w:fldChar w:fldCharType="separate"/>
          </w:r>
          <w:r w:rsidR="00176C1F">
            <w:rPr>
              <w:noProof/>
              <w:lang w:val="en-US"/>
            </w:rPr>
            <w:t xml:space="preserve"> </w:t>
          </w:r>
          <w:r w:rsidR="00176C1F" w:rsidRPr="00176C1F">
            <w:rPr>
              <w:noProof/>
              <w:lang w:val="en-US"/>
            </w:rPr>
            <w:t>(Bagheri, 2017)</w:t>
          </w:r>
          <w:r w:rsidR="00176C1F">
            <w:fldChar w:fldCharType="end"/>
          </w:r>
        </w:sdtContent>
      </w:sdt>
      <w:r w:rsidR="00F96D49">
        <w:t xml:space="preserve">. I have observed from the module that an entrepreneur </w:t>
      </w:r>
      <w:r w:rsidR="00F96D49" w:rsidRPr="006239E6">
        <w:t>is</w:t>
      </w:r>
      <w:r w:rsidR="00F96D49" w:rsidRPr="006239E6">
        <w:rPr>
          <w:b/>
          <w:bCs/>
          <w:i/>
          <w:iCs/>
        </w:rPr>
        <w:t xml:space="preserve"> focused </w:t>
      </w:r>
      <w:r w:rsidR="006239E6">
        <w:rPr>
          <w:b/>
          <w:bCs/>
          <w:i/>
          <w:iCs/>
        </w:rPr>
        <w:t>to</w:t>
      </w:r>
      <w:r w:rsidR="00F96D49" w:rsidRPr="006239E6">
        <w:rPr>
          <w:b/>
          <w:bCs/>
          <w:i/>
          <w:iCs/>
        </w:rPr>
        <w:t xml:space="preserve"> his/her business idea</w:t>
      </w:r>
      <w:r w:rsidR="00F96D49">
        <w:t xml:space="preserve"> to make sure that the customers </w:t>
      </w:r>
      <w:r w:rsidR="000A3DFF">
        <w:t xml:space="preserve">are satisfied. The </w:t>
      </w:r>
      <w:r w:rsidR="000A3DFF" w:rsidRPr="006239E6">
        <w:rPr>
          <w:b/>
          <w:bCs/>
          <w:i/>
          <w:iCs/>
        </w:rPr>
        <w:t>leadership skill and risks taking skill</w:t>
      </w:r>
      <w:r w:rsidR="000A3DFF">
        <w:t xml:space="preserve"> are the basic entrepreneurial skills </w:t>
      </w:r>
      <w:r w:rsidR="00D70598">
        <w:t xml:space="preserve">that is needed to establish a successful entrepreneurial venture. In the entrepreneurial journey, there is the possibility of the loss </w:t>
      </w:r>
      <w:r w:rsidR="00D96ED2">
        <w:t xml:space="preserve">and that need to be overcome by undertaking effective strategy under the </w:t>
      </w:r>
      <w:r w:rsidR="00D96ED2" w:rsidRPr="006239E6">
        <w:rPr>
          <w:b/>
          <w:bCs/>
          <w:i/>
          <w:iCs/>
        </w:rPr>
        <w:t>risk management skill</w:t>
      </w:r>
      <w:r w:rsidR="00D96ED2">
        <w:t xml:space="preserve">. </w:t>
      </w:r>
      <w:r w:rsidR="00B65EC3">
        <w:t xml:space="preserve">An entrepreneur has to be </w:t>
      </w:r>
      <w:r w:rsidR="00B65EC3" w:rsidRPr="006239E6">
        <w:rPr>
          <w:b/>
          <w:bCs/>
          <w:i/>
          <w:iCs/>
        </w:rPr>
        <w:t>passionate</w:t>
      </w:r>
      <w:r w:rsidR="00B65EC3">
        <w:t xml:space="preserve"> and should work closely with its stakeholders for accomplishing the business goals</w:t>
      </w:r>
      <w:sdt>
        <w:sdtPr>
          <w:id w:val="1652323336"/>
          <w:citation/>
        </w:sdtPr>
        <w:sdtEndPr/>
        <w:sdtContent>
          <w:r w:rsidR="00176C1F">
            <w:fldChar w:fldCharType="begin"/>
          </w:r>
          <w:r w:rsidR="00176C1F">
            <w:rPr>
              <w:lang w:val="en-US"/>
            </w:rPr>
            <w:instrText xml:space="preserve"> CITATION Byg17 \l 1033 </w:instrText>
          </w:r>
          <w:r w:rsidR="00176C1F">
            <w:fldChar w:fldCharType="separate"/>
          </w:r>
          <w:r w:rsidR="00176C1F">
            <w:rPr>
              <w:noProof/>
              <w:lang w:val="en-US"/>
            </w:rPr>
            <w:t xml:space="preserve"> </w:t>
          </w:r>
          <w:r w:rsidR="00176C1F" w:rsidRPr="00176C1F">
            <w:rPr>
              <w:noProof/>
              <w:lang w:val="en-US"/>
            </w:rPr>
            <w:t>(Bygrave, 2017)</w:t>
          </w:r>
          <w:r w:rsidR="00176C1F">
            <w:fldChar w:fldCharType="end"/>
          </w:r>
        </w:sdtContent>
      </w:sdt>
      <w:r w:rsidR="00B65EC3">
        <w:t xml:space="preserve">. Therefore, attention to detail and </w:t>
      </w:r>
      <w:r w:rsidR="00F33A3B">
        <w:t xml:space="preserve">self-motivation is a key to achieve the desired outcomes. Furthermore, an entrepreneur should </w:t>
      </w:r>
      <w:r w:rsidR="00643FD0">
        <w:t xml:space="preserve">have </w:t>
      </w:r>
      <w:r w:rsidR="00F33A3B" w:rsidRPr="006239E6">
        <w:rPr>
          <w:b/>
          <w:bCs/>
          <w:i/>
          <w:iCs/>
        </w:rPr>
        <w:t>technical skills</w:t>
      </w:r>
      <w:r w:rsidR="00F33A3B">
        <w:t xml:space="preserve"> related to the business venture for achieving the competitive advantage in the new or existing market. </w:t>
      </w:r>
      <w:r w:rsidR="00643FD0">
        <w:t>The module has</w:t>
      </w:r>
      <w:r w:rsidR="00F33A3B">
        <w:t xml:space="preserve"> </w:t>
      </w:r>
      <w:r w:rsidR="00A558D3">
        <w:t>developed</w:t>
      </w:r>
      <w:r w:rsidR="00643FD0">
        <w:t xml:space="preserve"> my understanding towards the entrepreneurship </w:t>
      </w:r>
      <w:r w:rsidR="00A558D3">
        <w:t xml:space="preserve">by focusing on the </w:t>
      </w:r>
      <w:r w:rsidR="00A558D3" w:rsidRPr="00FE2E6A">
        <w:rPr>
          <w:b/>
          <w:bCs/>
          <w:i/>
          <w:iCs/>
        </w:rPr>
        <w:t>sources of financing and flexibility</w:t>
      </w:r>
      <w:r w:rsidR="00A558D3">
        <w:t xml:space="preserve">. An entrepreneur can raise the finance for the new business from multiple sources like bank loans, Government schemes, </w:t>
      </w:r>
      <w:r w:rsidR="001F331A">
        <w:t xml:space="preserve">crowd funding </w:t>
      </w:r>
      <w:r w:rsidR="003C2C1D">
        <w:t>and private equity</w:t>
      </w:r>
      <w:sdt>
        <w:sdtPr>
          <w:id w:val="-1542208347"/>
          <w:citation/>
        </w:sdtPr>
        <w:sdtEndPr/>
        <w:sdtContent>
          <w:r w:rsidR="00176C1F">
            <w:fldChar w:fldCharType="begin"/>
          </w:r>
          <w:r w:rsidR="00176C1F">
            <w:rPr>
              <w:lang w:val="en-US"/>
            </w:rPr>
            <w:instrText xml:space="preserve"> CITATION Par191 \l 1033 </w:instrText>
          </w:r>
          <w:r w:rsidR="00176C1F">
            <w:fldChar w:fldCharType="separate"/>
          </w:r>
          <w:r w:rsidR="00176C1F">
            <w:rPr>
              <w:noProof/>
              <w:lang w:val="en-US"/>
            </w:rPr>
            <w:t xml:space="preserve"> </w:t>
          </w:r>
          <w:r w:rsidR="00176C1F" w:rsidRPr="00176C1F">
            <w:rPr>
              <w:noProof/>
              <w:lang w:val="en-US"/>
            </w:rPr>
            <w:t>(Parker, 2019)</w:t>
          </w:r>
          <w:r w:rsidR="00176C1F">
            <w:fldChar w:fldCharType="end"/>
          </w:r>
        </w:sdtContent>
      </w:sdt>
      <w:r w:rsidR="003C2C1D">
        <w:t xml:space="preserve">. From the module, I have learned about the advantages and limitations of multiple sources of financing arrangements. </w:t>
      </w:r>
      <w:r w:rsidR="0088261E">
        <w:t xml:space="preserve">Therefore, from the module, I have gathered an in-depth understanding of the entrepreneurship process and required skills.  </w:t>
      </w:r>
    </w:p>
    <w:p w14:paraId="024EA842" w14:textId="67898A14" w:rsidR="00FE2E6A" w:rsidRDefault="00FE2E6A" w:rsidP="009B039D">
      <w:pPr>
        <w:spacing w:line="360" w:lineRule="auto"/>
        <w:jc w:val="both"/>
      </w:pPr>
      <w:r>
        <w:t xml:space="preserve">In accordance to </w:t>
      </w:r>
      <w:r w:rsidRPr="00AE02B8">
        <w:rPr>
          <w:b/>
          <w:bCs/>
          <w:i/>
          <w:iCs/>
        </w:rPr>
        <w:t xml:space="preserve">Gibb’s Reflective </w:t>
      </w:r>
      <w:r w:rsidR="00AE02B8">
        <w:rPr>
          <w:b/>
          <w:bCs/>
          <w:i/>
          <w:iCs/>
        </w:rPr>
        <w:t>C</w:t>
      </w:r>
      <w:r w:rsidRPr="00AE02B8">
        <w:rPr>
          <w:b/>
          <w:bCs/>
          <w:i/>
          <w:iCs/>
        </w:rPr>
        <w:t>ycle</w:t>
      </w:r>
      <w:r>
        <w:t xml:space="preserve">, </w:t>
      </w:r>
      <w:r w:rsidR="007309E8">
        <w:t xml:space="preserve">the learning from experience has helped me to develop a business idea that can meet the needs of the people. The Gibb’s reflective cycle has </w:t>
      </w:r>
      <w:r w:rsidR="007309E8">
        <w:lastRenderedPageBreak/>
        <w:t>helped me to learn and plan from the sources</w:t>
      </w:r>
      <w:r w:rsidR="00DD0242">
        <w:t xml:space="preserve">. Furthermore, the six stages (description, feelings, evaluation, </w:t>
      </w:r>
      <w:r w:rsidR="00AE02B8">
        <w:t xml:space="preserve">analysis, conclusion and action plan) </w:t>
      </w:r>
      <w:r w:rsidR="00DD0242">
        <w:t xml:space="preserve">of the Gibb’s reflective cycle </w:t>
      </w:r>
      <w:r w:rsidR="00AE02B8">
        <w:t>are</w:t>
      </w:r>
      <w:r w:rsidR="00DD0242">
        <w:t xml:space="preserve"> considered as a foundation for my personal development from the module</w:t>
      </w:r>
      <w:r w:rsidR="00867705">
        <w:t xml:space="preserve"> </w:t>
      </w:r>
      <w:sdt>
        <w:sdtPr>
          <w:id w:val="-1226212416"/>
          <w:citation/>
        </w:sdtPr>
        <w:sdtEndPr/>
        <w:sdtContent>
          <w:r w:rsidR="00867705">
            <w:fldChar w:fldCharType="begin"/>
          </w:r>
          <w:r w:rsidR="00867705">
            <w:rPr>
              <w:lang w:val="en-US"/>
            </w:rPr>
            <w:instrText xml:space="preserve"> CITATION Gib98 \l 1033 </w:instrText>
          </w:r>
          <w:r w:rsidR="00867705">
            <w:fldChar w:fldCharType="separate"/>
          </w:r>
          <w:r w:rsidR="00867705" w:rsidRPr="00867705">
            <w:rPr>
              <w:noProof/>
              <w:lang w:val="en-US"/>
            </w:rPr>
            <w:t>(G, 2018)</w:t>
          </w:r>
          <w:r w:rsidR="00867705">
            <w:fldChar w:fldCharType="end"/>
          </w:r>
        </w:sdtContent>
      </w:sdt>
      <w:r w:rsidR="00DD0242">
        <w:t xml:space="preserve">. </w:t>
      </w:r>
      <w:r w:rsidR="00AE02B8">
        <w:t xml:space="preserve">I have developed my knowledge and skills related to the </w:t>
      </w:r>
      <w:r w:rsidR="00C15EB7">
        <w:t>entrepreneurship</w:t>
      </w:r>
      <w:r w:rsidR="00AE02B8">
        <w:t xml:space="preserve"> from the module </w:t>
      </w:r>
      <w:r w:rsidR="00C15EB7">
        <w:t xml:space="preserve">by focusing to the previous experience. The ‘description’ stage has reflected the experience that has been gathered from the module. </w:t>
      </w:r>
      <w:r w:rsidR="0075075F">
        <w:t xml:space="preserve">I have observed from the module that the business idea of an entrepreneur should be unique and can achieve the competitive advantage. An entrepreneur must have the </w:t>
      </w:r>
      <w:r w:rsidR="0075075F" w:rsidRPr="0075075F">
        <w:t>technical skills</w:t>
      </w:r>
      <w:r w:rsidR="0075075F">
        <w:t xml:space="preserve"> related to the business venture for achieving the competitive advantage in the new or existing market.</w:t>
      </w:r>
      <w:r w:rsidR="00FE4948">
        <w:t xml:space="preserve"> Moreover, the passion and commitment of an entrepreneur used to overcome the challenges and barriers in the entrepreneurial journey.  In the context of ‘feelings’ the though process and previous experience are mainly shortlisted. </w:t>
      </w:r>
      <w:r w:rsidR="00467B66">
        <w:t xml:space="preserve">From the personal perspective, I was less aware of the facts related to the sources of financing in entrepreneurial. The module has helped me to learn about the sources of financing to the entrepreneurship. </w:t>
      </w:r>
      <w:r w:rsidR="005262E1">
        <w:t xml:space="preserve">Moreover, the module has helped me to understand the advantages and limitations of multiple sources of financing arrangements for the entrepreneurship. The ‘evaluation’ process reflects the good and negative experience. </w:t>
      </w:r>
      <w:r w:rsidR="007C66ED">
        <w:t xml:space="preserve">I have a practical experience of failure to start a new business before the module. However, the module has supported me to develop a holistic idea about the entrepreneurship by acquiring skills and knowledge. Currently, I have expanded by analytical, time management, communication and leadership skills to establish my new venture. </w:t>
      </w:r>
      <w:r w:rsidR="00B85097">
        <w:t xml:space="preserve">The ‘analysis’ stage allows us to make sense of the specific situation. From the module, I have learned that a business idea should be unique and can </w:t>
      </w:r>
      <w:r w:rsidR="003C7406">
        <w:t xml:space="preserve">solve the needs and wants of the people. For instance, the online food delivery service can create superior value proposition to the customers by offering convenience in getting their favourite foods at their preferrable locations without waiting for the long ques. In Bulgaria, the online food delivery service has not developed yet. Hence, Uber Eats will be the first international company that can solve the online food delivery </w:t>
      </w:r>
      <w:r w:rsidR="00095973">
        <w:t xml:space="preserve">service </w:t>
      </w:r>
      <w:r w:rsidR="003C7406">
        <w:t xml:space="preserve">requirements in Bulgaria. </w:t>
      </w:r>
      <w:r w:rsidR="000C1FEC">
        <w:t>T</w:t>
      </w:r>
      <w:r w:rsidR="00095973">
        <w:t>h</w:t>
      </w:r>
      <w:r w:rsidR="003C7406">
        <w:t>e</w:t>
      </w:r>
      <w:r w:rsidR="000C1FEC">
        <w:t xml:space="preserve"> proposed</w:t>
      </w:r>
      <w:r w:rsidR="003C7406">
        <w:t xml:space="preserve"> ‘online food delivery’ service </w:t>
      </w:r>
      <w:r w:rsidR="00095973">
        <w:t xml:space="preserve">can </w:t>
      </w:r>
      <w:r w:rsidR="003C7406">
        <w:t>provid</w:t>
      </w:r>
      <w:r w:rsidR="00095973">
        <w:t xml:space="preserve">e </w:t>
      </w:r>
      <w:r w:rsidR="003C7406">
        <w:t xml:space="preserve">freedom and choice </w:t>
      </w:r>
      <w:r w:rsidR="000C1FEC">
        <w:t xml:space="preserve">to the people </w:t>
      </w:r>
      <w:r w:rsidR="003C7406">
        <w:t>in placing the food orders at anytime and anywhere</w:t>
      </w:r>
      <w:r w:rsidR="00095973">
        <w:t xml:space="preserve">. </w:t>
      </w:r>
      <w:r w:rsidR="000C1FEC">
        <w:t>Furthermore, Furthermore, the elderly and disabled people can place their food orders conveniently through the online food delivery service without visiting the nearby restaurants</w:t>
      </w:r>
      <w:r w:rsidR="00BC5B43">
        <w:t xml:space="preserve">. The ‘conclusion’ stage is the learning that I have gathered from the module which has helped me to strategies the business idea that can achieve the competitive advantage in Bulgaria. In the ‘action plan’ stage, I have </w:t>
      </w:r>
      <w:r w:rsidR="0019570A">
        <w:t xml:space="preserve">formulated a strategic planning to achieve the desired business outcomes. </w:t>
      </w:r>
    </w:p>
    <w:p w14:paraId="6C3F8386" w14:textId="211AEB0E" w:rsidR="0019570A" w:rsidRDefault="0019570A" w:rsidP="009B039D">
      <w:pPr>
        <w:spacing w:line="360" w:lineRule="auto"/>
        <w:jc w:val="both"/>
      </w:pPr>
      <w:r>
        <w:lastRenderedPageBreak/>
        <w:t xml:space="preserve">To conclude, I must say that the module has </w:t>
      </w:r>
      <w:r w:rsidR="00DA44C3">
        <w:t>supported me to develop a holistic idea about the entrepreneurship by acquiring required skills and knowledge. I have observed that Entrepreneurship is the process of developing a business venture by undertaking financial risks to make a desired profit</w:t>
      </w:r>
      <w:r w:rsidR="00867705">
        <w:t xml:space="preserve">. </w:t>
      </w:r>
    </w:p>
    <w:p w14:paraId="20B83741" w14:textId="562C70CF" w:rsidR="00E56E61" w:rsidRDefault="00E56E61" w:rsidP="009B039D">
      <w:pPr>
        <w:spacing w:line="360" w:lineRule="auto"/>
        <w:jc w:val="both"/>
      </w:pPr>
    </w:p>
    <w:p w14:paraId="01F097E2" w14:textId="05FF750C" w:rsidR="00E56E61" w:rsidRDefault="00E56E61" w:rsidP="009B039D">
      <w:pPr>
        <w:spacing w:line="360" w:lineRule="auto"/>
        <w:jc w:val="both"/>
      </w:pPr>
    </w:p>
    <w:p w14:paraId="343A0CD4" w14:textId="320AE5B7" w:rsidR="00E56E61" w:rsidRDefault="00E56E61" w:rsidP="009B039D">
      <w:pPr>
        <w:spacing w:line="360" w:lineRule="auto"/>
        <w:jc w:val="both"/>
      </w:pPr>
    </w:p>
    <w:p w14:paraId="671B7DB9" w14:textId="24B31B68" w:rsidR="00E56E61" w:rsidRDefault="00E56E61" w:rsidP="009B039D">
      <w:pPr>
        <w:spacing w:line="360" w:lineRule="auto"/>
        <w:jc w:val="both"/>
      </w:pPr>
    </w:p>
    <w:p w14:paraId="062F23E0" w14:textId="597FF99A" w:rsidR="00E56E61" w:rsidRDefault="00E56E61" w:rsidP="009B039D">
      <w:pPr>
        <w:spacing w:line="360" w:lineRule="auto"/>
        <w:jc w:val="both"/>
      </w:pPr>
    </w:p>
    <w:p w14:paraId="1D976FC0" w14:textId="55A6D451" w:rsidR="00E56E61" w:rsidRDefault="00E56E61" w:rsidP="009B039D">
      <w:pPr>
        <w:spacing w:line="360" w:lineRule="auto"/>
        <w:jc w:val="both"/>
      </w:pPr>
    </w:p>
    <w:p w14:paraId="7C2C10C6" w14:textId="418C649B" w:rsidR="00E56E61" w:rsidRDefault="00E56E61" w:rsidP="009B039D">
      <w:pPr>
        <w:spacing w:line="360" w:lineRule="auto"/>
        <w:jc w:val="both"/>
      </w:pPr>
    </w:p>
    <w:p w14:paraId="41FC5EB5" w14:textId="09CA1BC6" w:rsidR="00E56E61" w:rsidRDefault="00E56E61" w:rsidP="009B039D">
      <w:pPr>
        <w:spacing w:line="360" w:lineRule="auto"/>
        <w:jc w:val="both"/>
      </w:pPr>
    </w:p>
    <w:p w14:paraId="2998427D" w14:textId="513B7ACB" w:rsidR="00E56E61" w:rsidRDefault="00E56E61" w:rsidP="009B039D">
      <w:pPr>
        <w:spacing w:line="360" w:lineRule="auto"/>
        <w:jc w:val="both"/>
      </w:pPr>
    </w:p>
    <w:p w14:paraId="71E29F3A" w14:textId="1E0359FA" w:rsidR="00E56E61" w:rsidRDefault="00E56E61" w:rsidP="009B039D">
      <w:pPr>
        <w:spacing w:line="360" w:lineRule="auto"/>
        <w:jc w:val="both"/>
      </w:pPr>
    </w:p>
    <w:p w14:paraId="019F8080" w14:textId="5F115636" w:rsidR="00E56E61" w:rsidRDefault="00E56E61" w:rsidP="009B039D">
      <w:pPr>
        <w:spacing w:line="360" w:lineRule="auto"/>
        <w:jc w:val="both"/>
      </w:pPr>
    </w:p>
    <w:p w14:paraId="372539CC" w14:textId="2A2726CB" w:rsidR="00E56E61" w:rsidRDefault="00E56E61" w:rsidP="009B039D">
      <w:pPr>
        <w:spacing w:line="360" w:lineRule="auto"/>
        <w:jc w:val="both"/>
      </w:pPr>
    </w:p>
    <w:p w14:paraId="3B0811DD" w14:textId="3FA21624" w:rsidR="00E56E61" w:rsidRDefault="00E56E61" w:rsidP="009B039D">
      <w:pPr>
        <w:spacing w:line="360" w:lineRule="auto"/>
        <w:jc w:val="both"/>
      </w:pPr>
    </w:p>
    <w:p w14:paraId="48382829" w14:textId="2D6998DE" w:rsidR="00E56E61" w:rsidRDefault="00E56E61" w:rsidP="009B039D">
      <w:pPr>
        <w:spacing w:line="360" w:lineRule="auto"/>
        <w:jc w:val="both"/>
      </w:pPr>
    </w:p>
    <w:p w14:paraId="471A4CAC" w14:textId="56FC3C06" w:rsidR="00E56E61" w:rsidRDefault="00E56E61" w:rsidP="009B039D">
      <w:pPr>
        <w:spacing w:line="360" w:lineRule="auto"/>
        <w:jc w:val="both"/>
      </w:pPr>
    </w:p>
    <w:p w14:paraId="25978E58" w14:textId="423C897B" w:rsidR="00E56E61" w:rsidRDefault="00E56E61" w:rsidP="009B039D">
      <w:pPr>
        <w:spacing w:line="360" w:lineRule="auto"/>
        <w:jc w:val="both"/>
      </w:pPr>
    </w:p>
    <w:p w14:paraId="27730069" w14:textId="01E395FD" w:rsidR="00E56E61" w:rsidRDefault="00E56E61" w:rsidP="009B039D">
      <w:pPr>
        <w:spacing w:line="360" w:lineRule="auto"/>
        <w:jc w:val="both"/>
      </w:pPr>
    </w:p>
    <w:p w14:paraId="12FDB639" w14:textId="2A445BBD" w:rsidR="00E56E61" w:rsidRDefault="00E56E61" w:rsidP="009B039D">
      <w:pPr>
        <w:spacing w:line="360" w:lineRule="auto"/>
        <w:jc w:val="both"/>
      </w:pPr>
    </w:p>
    <w:p w14:paraId="1B802087" w14:textId="1D6C9DBB" w:rsidR="00E56E61" w:rsidRDefault="00E56E61" w:rsidP="009B039D">
      <w:pPr>
        <w:spacing w:line="360" w:lineRule="auto"/>
        <w:jc w:val="both"/>
      </w:pPr>
    </w:p>
    <w:p w14:paraId="6AEBDBBC" w14:textId="75599C1A" w:rsidR="00E56E61" w:rsidRDefault="00E56E61" w:rsidP="009B039D">
      <w:pPr>
        <w:spacing w:line="360" w:lineRule="auto"/>
        <w:jc w:val="both"/>
      </w:pPr>
    </w:p>
    <w:bookmarkStart w:id="3" w:name="_Toc110006887" w:displacedByCustomXml="next"/>
    <w:sdt>
      <w:sdtPr>
        <w:rPr>
          <w:rFonts w:eastAsiaTheme="minorHAnsi" w:cstheme="minorBidi"/>
          <w:b w:val="0"/>
          <w:sz w:val="24"/>
          <w:szCs w:val="22"/>
        </w:rPr>
        <w:id w:val="2082557214"/>
        <w:docPartObj>
          <w:docPartGallery w:val="Bibliographies"/>
          <w:docPartUnique/>
        </w:docPartObj>
      </w:sdtPr>
      <w:sdtEndPr/>
      <w:sdtContent>
        <w:p w14:paraId="1F5EAB46" w14:textId="0DC79E4E" w:rsidR="00E56E61" w:rsidRDefault="00E56E61" w:rsidP="009B039D">
          <w:pPr>
            <w:pStyle w:val="Heading1"/>
            <w:spacing w:line="360" w:lineRule="auto"/>
          </w:pPr>
          <w:r>
            <w:t>References</w:t>
          </w:r>
          <w:bookmarkEnd w:id="3"/>
        </w:p>
        <w:sdt>
          <w:sdtPr>
            <w:id w:val="-573587230"/>
            <w:bibliography/>
          </w:sdtPr>
          <w:sdtEndPr/>
          <w:sdtContent>
            <w:p w14:paraId="4769C3E8" w14:textId="77777777" w:rsidR="00E56E61" w:rsidRDefault="00E56E61" w:rsidP="009B039D">
              <w:pPr>
                <w:pStyle w:val="Bibliography"/>
                <w:spacing w:line="360" w:lineRule="auto"/>
                <w:rPr>
                  <w:noProof/>
                  <w:szCs w:val="24"/>
                </w:rPr>
              </w:pPr>
              <w:r>
                <w:fldChar w:fldCharType="begin"/>
              </w:r>
              <w:r>
                <w:instrText xml:space="preserve"> BIBLIOGRAPHY </w:instrText>
              </w:r>
              <w:r>
                <w:fldChar w:fldCharType="separate"/>
              </w:r>
              <w:r>
                <w:rPr>
                  <w:noProof/>
                </w:rPr>
                <w:t xml:space="preserve">Bagheri, A. a. P. Z., 2017. Entrepreneurial leadership: Towards a model for learning and development. </w:t>
              </w:r>
              <w:r>
                <w:rPr>
                  <w:i/>
                  <w:iCs/>
                  <w:noProof/>
                </w:rPr>
                <w:t xml:space="preserve">Human Resource Development International, </w:t>
              </w:r>
              <w:r>
                <w:rPr>
                  <w:noProof/>
                </w:rPr>
                <w:t>14(7), pp. 447-463.</w:t>
              </w:r>
            </w:p>
            <w:p w14:paraId="3F8D79B1" w14:textId="77777777" w:rsidR="00E56E61" w:rsidRDefault="00E56E61" w:rsidP="009B039D">
              <w:pPr>
                <w:pStyle w:val="Bibliography"/>
                <w:spacing w:line="360" w:lineRule="auto"/>
                <w:rPr>
                  <w:noProof/>
                </w:rPr>
              </w:pPr>
              <w:r>
                <w:rPr>
                  <w:noProof/>
                </w:rPr>
                <w:t xml:space="preserve">Bank, W., 2021. </w:t>
              </w:r>
              <w:r>
                <w:rPr>
                  <w:i/>
                  <w:iCs/>
                  <w:noProof/>
                </w:rPr>
                <w:t xml:space="preserve">GDP growth (annual %) - Bulgaria. </w:t>
              </w:r>
              <w:r>
                <w:rPr>
                  <w:noProof/>
                </w:rPr>
                <w:t xml:space="preserve">[Online] </w:t>
              </w:r>
              <w:r>
                <w:rPr>
                  <w:noProof/>
                </w:rPr>
                <w:br/>
                <w:t xml:space="preserve">Available at: </w:t>
              </w:r>
              <w:r>
                <w:rPr>
                  <w:noProof/>
                  <w:u w:val="single"/>
                </w:rPr>
                <w:t>https://data.worldbank.org/indicator/NY.GDP.MKTP.KD.ZG?locations=BG</w:t>
              </w:r>
              <w:r>
                <w:rPr>
                  <w:noProof/>
                </w:rPr>
                <w:br/>
                <w:t>[Accessed 29 07 2022].</w:t>
              </w:r>
            </w:p>
            <w:p w14:paraId="3182500C" w14:textId="77777777" w:rsidR="00E56E61" w:rsidRDefault="00E56E61" w:rsidP="009B039D">
              <w:pPr>
                <w:pStyle w:val="Bibliography"/>
                <w:spacing w:line="360" w:lineRule="auto"/>
                <w:rPr>
                  <w:noProof/>
                </w:rPr>
              </w:pPr>
              <w:r>
                <w:rPr>
                  <w:noProof/>
                </w:rPr>
                <w:t xml:space="preserve">Bremer, P., 2019. Review of online food delivery platforms and their impacts on sustainability. </w:t>
              </w:r>
              <w:r>
                <w:rPr>
                  <w:i/>
                  <w:iCs/>
                  <w:noProof/>
                </w:rPr>
                <w:t xml:space="preserve">Sustainability, </w:t>
              </w:r>
              <w:r>
                <w:rPr>
                  <w:noProof/>
                </w:rPr>
                <w:t>12(4), pp. 120-125.</w:t>
              </w:r>
            </w:p>
            <w:p w14:paraId="6F45A08B" w14:textId="77777777" w:rsidR="00E56E61" w:rsidRDefault="00E56E61" w:rsidP="009B039D">
              <w:pPr>
                <w:pStyle w:val="Bibliography"/>
                <w:spacing w:line="360" w:lineRule="auto"/>
                <w:rPr>
                  <w:noProof/>
                </w:rPr>
              </w:pPr>
              <w:r>
                <w:rPr>
                  <w:noProof/>
                </w:rPr>
                <w:t xml:space="preserve">Bygrave, W. a. H. C., 2017. Theorizing about entrepreneurship. </w:t>
              </w:r>
              <w:r>
                <w:rPr>
                  <w:i/>
                  <w:iCs/>
                  <w:noProof/>
                </w:rPr>
                <w:t xml:space="preserve">Entrepreneurship theory and Practice, </w:t>
              </w:r>
              <w:r>
                <w:rPr>
                  <w:noProof/>
                </w:rPr>
                <w:t>16(3), pp. 13-22.</w:t>
              </w:r>
            </w:p>
            <w:p w14:paraId="5D2CD993" w14:textId="77777777" w:rsidR="00E56E61" w:rsidRDefault="00E56E61" w:rsidP="009B039D">
              <w:pPr>
                <w:pStyle w:val="Bibliography"/>
                <w:spacing w:line="360" w:lineRule="auto"/>
                <w:rPr>
                  <w:noProof/>
                </w:rPr>
              </w:pPr>
              <w:r>
                <w:rPr>
                  <w:noProof/>
                </w:rPr>
                <w:t xml:space="preserve">Chai, L., 2021. Online food delivery services: Making food delivery the new normal. </w:t>
              </w:r>
              <w:r>
                <w:rPr>
                  <w:i/>
                  <w:iCs/>
                  <w:noProof/>
                </w:rPr>
                <w:t xml:space="preserve">Journal of Marketing advances and Practices, </w:t>
              </w:r>
              <w:r>
                <w:rPr>
                  <w:noProof/>
                </w:rPr>
                <w:t>12(9), pp. 62-77.</w:t>
              </w:r>
            </w:p>
            <w:p w14:paraId="1CA3B798" w14:textId="77777777" w:rsidR="00E56E61" w:rsidRDefault="00E56E61" w:rsidP="009B039D">
              <w:pPr>
                <w:pStyle w:val="Bibliography"/>
                <w:spacing w:line="360" w:lineRule="auto"/>
                <w:rPr>
                  <w:noProof/>
                </w:rPr>
              </w:pPr>
              <w:r>
                <w:rPr>
                  <w:noProof/>
                </w:rPr>
                <w:t xml:space="preserve">Cunningham, J. a. L. J., 2017. Defining entrepreneurship. </w:t>
              </w:r>
              <w:r>
                <w:rPr>
                  <w:i/>
                  <w:iCs/>
                  <w:noProof/>
                </w:rPr>
                <w:t xml:space="preserve">Journal of small business management, </w:t>
              </w:r>
              <w:r>
                <w:rPr>
                  <w:noProof/>
                </w:rPr>
                <w:t>29(4), pp. 45-61.</w:t>
              </w:r>
            </w:p>
            <w:p w14:paraId="4FC6F7DE" w14:textId="77777777" w:rsidR="00E56E61" w:rsidRDefault="00E56E61" w:rsidP="009B039D">
              <w:pPr>
                <w:pStyle w:val="Bibliography"/>
                <w:spacing w:line="360" w:lineRule="auto"/>
                <w:rPr>
                  <w:noProof/>
                </w:rPr>
              </w:pPr>
              <w:r>
                <w:rPr>
                  <w:noProof/>
                </w:rPr>
                <w:t xml:space="preserve">Dsouza, D. a. S. D., 2021. Online food delivery portals during COVID-19 times: an analysis of changing consumer behavior and expectations. </w:t>
              </w:r>
              <w:r>
                <w:rPr>
                  <w:i/>
                  <w:iCs/>
                  <w:noProof/>
                </w:rPr>
                <w:t xml:space="preserve">International Journal of Innovation Science, </w:t>
              </w:r>
              <w:r>
                <w:rPr>
                  <w:noProof/>
                </w:rPr>
                <w:t>11(5), pp. 117-124.</w:t>
              </w:r>
            </w:p>
            <w:p w14:paraId="1F1FDB96" w14:textId="77777777" w:rsidR="00E56E61" w:rsidRDefault="00E56E61" w:rsidP="009B039D">
              <w:pPr>
                <w:pStyle w:val="Bibliography"/>
                <w:spacing w:line="360" w:lineRule="auto"/>
                <w:rPr>
                  <w:noProof/>
                </w:rPr>
              </w:pPr>
              <w:r>
                <w:rPr>
                  <w:noProof/>
                </w:rPr>
                <w:t xml:space="preserve">G, G., 2018. </w:t>
              </w:r>
              <w:r>
                <w:rPr>
                  <w:i/>
                  <w:iCs/>
                  <w:noProof/>
                </w:rPr>
                <w:t xml:space="preserve">Learning by Doing: A guide to teaching and learning methods. </w:t>
              </w:r>
              <w:r>
                <w:rPr>
                  <w:noProof/>
                </w:rPr>
                <w:t>Oxford: Oxford Polytechnic.</w:t>
              </w:r>
            </w:p>
            <w:p w14:paraId="2437DE77" w14:textId="77777777" w:rsidR="00E56E61" w:rsidRDefault="00E56E61" w:rsidP="009B039D">
              <w:pPr>
                <w:pStyle w:val="Bibliography"/>
                <w:spacing w:line="360" w:lineRule="auto"/>
                <w:rPr>
                  <w:noProof/>
                </w:rPr>
              </w:pPr>
              <w:r>
                <w:rPr>
                  <w:noProof/>
                </w:rPr>
                <w:t xml:space="preserve">Gunden, N., 2021. Consumers’ intentions to use online food delivery systems. </w:t>
              </w:r>
              <w:r>
                <w:rPr>
                  <w:i/>
                  <w:iCs/>
                  <w:noProof/>
                </w:rPr>
                <w:t xml:space="preserve">International Journal of Contemporary Hospitality Management, </w:t>
              </w:r>
              <w:r>
                <w:rPr>
                  <w:noProof/>
                </w:rPr>
                <w:t>32(4), pp. 1325-1345.</w:t>
              </w:r>
            </w:p>
            <w:p w14:paraId="0E5E2DF6" w14:textId="77777777" w:rsidR="00E56E61" w:rsidRDefault="00E56E61" w:rsidP="009B039D">
              <w:pPr>
                <w:pStyle w:val="Bibliography"/>
                <w:spacing w:line="360" w:lineRule="auto"/>
                <w:rPr>
                  <w:noProof/>
                </w:rPr>
              </w:pPr>
              <w:r>
                <w:rPr>
                  <w:noProof/>
                </w:rPr>
                <w:t xml:space="preserve">Muangmee, C., 2021. Factors determining the behavioral intention of using food delivery apps during COVID-19 pandemics. </w:t>
              </w:r>
              <w:r>
                <w:rPr>
                  <w:i/>
                  <w:iCs/>
                  <w:noProof/>
                </w:rPr>
                <w:t xml:space="preserve">Journal of Theoretical and Applied Electronic Commerce Research, </w:t>
              </w:r>
              <w:r>
                <w:rPr>
                  <w:noProof/>
                </w:rPr>
                <w:t>8(3), pp. 225-234.</w:t>
              </w:r>
            </w:p>
            <w:p w14:paraId="4E15E8B8" w14:textId="77777777" w:rsidR="00E56E61" w:rsidRDefault="00E56E61" w:rsidP="009B039D">
              <w:pPr>
                <w:pStyle w:val="Bibliography"/>
                <w:spacing w:line="360" w:lineRule="auto"/>
                <w:rPr>
                  <w:noProof/>
                </w:rPr>
              </w:pPr>
              <w:r>
                <w:rPr>
                  <w:noProof/>
                </w:rPr>
                <w:t xml:space="preserve">Newswire, G., 2022. </w:t>
              </w:r>
              <w:r>
                <w:rPr>
                  <w:i/>
                  <w:iCs/>
                  <w:noProof/>
                </w:rPr>
                <w:t xml:space="preserve">Europe Online Food Delivery Market Report 2022-2027 Featuring Deliveroo, Just Eat, Delivery Hero, Uber Eats, Dominos, Doordash. </w:t>
              </w:r>
              <w:r>
                <w:rPr>
                  <w:noProof/>
                </w:rPr>
                <w:t xml:space="preserve">[Online] </w:t>
              </w:r>
              <w:r>
                <w:rPr>
                  <w:noProof/>
                </w:rPr>
                <w:br/>
                <w:t xml:space="preserve">Available at: </w:t>
              </w:r>
              <w:r>
                <w:rPr>
                  <w:noProof/>
                  <w:u w:val="single"/>
                </w:rPr>
                <w:t>https://www.globenewswire.com/en/news-release/2022/04/01/2414632/28124/en/Europe-Online-Food-Delivery-Market-Report-2022-</w:t>
              </w:r>
              <w:r>
                <w:rPr>
                  <w:noProof/>
                  <w:u w:val="single"/>
                </w:rPr>
                <w:lastRenderedPageBreak/>
                <w:t>2027-Featuring-Deliveroo-Just-Eat-Delivery-Hero-Uber-Eats-Dominos-Doordash.html</w:t>
              </w:r>
              <w:r>
                <w:rPr>
                  <w:noProof/>
                </w:rPr>
                <w:br/>
                <w:t>[Accessed 29 07 2022].</w:t>
              </w:r>
            </w:p>
            <w:p w14:paraId="398DB715" w14:textId="77777777" w:rsidR="00E56E61" w:rsidRDefault="00E56E61" w:rsidP="009B039D">
              <w:pPr>
                <w:pStyle w:val="Bibliography"/>
                <w:spacing w:line="360" w:lineRule="auto"/>
                <w:rPr>
                  <w:noProof/>
                </w:rPr>
              </w:pPr>
              <w:r>
                <w:rPr>
                  <w:noProof/>
                </w:rPr>
                <w:t xml:space="preserve">Parker, S., 2019. </w:t>
              </w:r>
              <w:r>
                <w:rPr>
                  <w:i/>
                  <w:iCs/>
                  <w:noProof/>
                </w:rPr>
                <w:t xml:space="preserve">The economics of entrepreneurship. </w:t>
              </w:r>
              <w:r>
                <w:rPr>
                  <w:noProof/>
                </w:rPr>
                <w:t>s.l.:Cambridge University Press.</w:t>
              </w:r>
            </w:p>
            <w:p w14:paraId="0CB56B1C" w14:textId="77777777" w:rsidR="00E56E61" w:rsidRDefault="00E56E61" w:rsidP="009B039D">
              <w:pPr>
                <w:pStyle w:val="Bibliography"/>
                <w:spacing w:line="360" w:lineRule="auto"/>
                <w:rPr>
                  <w:noProof/>
                </w:rPr>
              </w:pPr>
              <w:r>
                <w:rPr>
                  <w:noProof/>
                </w:rPr>
                <w:t xml:space="preserve">Renko, M., 2019. Understanding and measuring entrepreneurial leadership style. </w:t>
              </w:r>
              <w:r>
                <w:rPr>
                  <w:i/>
                  <w:iCs/>
                  <w:noProof/>
                </w:rPr>
                <w:t xml:space="preserve">Journal of small business Management, </w:t>
              </w:r>
              <w:r>
                <w:rPr>
                  <w:noProof/>
                </w:rPr>
                <w:t>53(2), pp. 54-74.</w:t>
              </w:r>
            </w:p>
            <w:p w14:paraId="26DAD9C7" w14:textId="77777777" w:rsidR="00E56E61" w:rsidRDefault="00E56E61" w:rsidP="009B039D">
              <w:pPr>
                <w:pStyle w:val="Bibliography"/>
                <w:spacing w:line="360" w:lineRule="auto"/>
                <w:rPr>
                  <w:noProof/>
                </w:rPr>
              </w:pPr>
              <w:r>
                <w:rPr>
                  <w:noProof/>
                </w:rPr>
                <w:t xml:space="preserve">Statista, 2022. </w:t>
              </w:r>
              <w:r>
                <w:rPr>
                  <w:i/>
                  <w:iCs/>
                  <w:noProof/>
                </w:rPr>
                <w:t xml:space="preserve">Food: Bulgaria. </w:t>
              </w:r>
              <w:r>
                <w:rPr>
                  <w:noProof/>
                </w:rPr>
                <w:t xml:space="preserve">[Online] </w:t>
              </w:r>
              <w:r>
                <w:rPr>
                  <w:noProof/>
                </w:rPr>
                <w:br/>
                <w:t xml:space="preserve">Available at: </w:t>
              </w:r>
              <w:r>
                <w:rPr>
                  <w:noProof/>
                  <w:u w:val="single"/>
                </w:rPr>
                <w:t>https://www.statista.com/outlook/cmo/food/bulgaria#revenue</w:t>
              </w:r>
              <w:r>
                <w:rPr>
                  <w:noProof/>
                </w:rPr>
                <w:br/>
                <w:t>[Accessed 29 07 2022].</w:t>
              </w:r>
            </w:p>
            <w:p w14:paraId="34E18182" w14:textId="77777777" w:rsidR="00E56E61" w:rsidRDefault="00E56E61" w:rsidP="009B039D">
              <w:pPr>
                <w:pStyle w:val="Bibliography"/>
                <w:spacing w:line="360" w:lineRule="auto"/>
                <w:rPr>
                  <w:noProof/>
                </w:rPr>
              </w:pPr>
              <w:r>
                <w:rPr>
                  <w:noProof/>
                </w:rPr>
                <w:t xml:space="preserve">Statista, 2022. </w:t>
              </w:r>
              <w:r>
                <w:rPr>
                  <w:i/>
                  <w:iCs/>
                  <w:noProof/>
                </w:rPr>
                <w:t xml:space="preserve">Smartphone market in Europe - Statistics &amp; Facts. </w:t>
              </w:r>
              <w:r>
                <w:rPr>
                  <w:noProof/>
                </w:rPr>
                <w:t xml:space="preserve">[Online] </w:t>
              </w:r>
              <w:r>
                <w:rPr>
                  <w:noProof/>
                </w:rPr>
                <w:br/>
                <w:t xml:space="preserve">Available at: </w:t>
              </w:r>
              <w:r>
                <w:rPr>
                  <w:noProof/>
                  <w:u w:val="single"/>
                </w:rPr>
                <w:t>https://www.statista.com/topics/3341/smartphone-market-in-europe/#dossierKeyfigures</w:t>
              </w:r>
              <w:r>
                <w:rPr>
                  <w:noProof/>
                </w:rPr>
                <w:br/>
                <w:t>[Accessed 29 07 2022].</w:t>
              </w:r>
            </w:p>
            <w:p w14:paraId="0DDD4D36" w14:textId="22FAE248" w:rsidR="00E56E61" w:rsidRDefault="00E56E61" w:rsidP="009B039D">
              <w:pPr>
                <w:spacing w:line="360" w:lineRule="auto"/>
              </w:pPr>
              <w:r>
                <w:rPr>
                  <w:b/>
                  <w:bCs/>
                  <w:noProof/>
                </w:rPr>
                <w:fldChar w:fldCharType="end"/>
              </w:r>
            </w:p>
          </w:sdtContent>
        </w:sdt>
      </w:sdtContent>
    </w:sdt>
    <w:p w14:paraId="09C6855D" w14:textId="1FF6F443" w:rsidR="00E56E61" w:rsidRDefault="00E56E61" w:rsidP="009B039D">
      <w:pPr>
        <w:spacing w:line="360" w:lineRule="auto"/>
        <w:jc w:val="both"/>
      </w:pPr>
    </w:p>
    <w:p w14:paraId="60058003" w14:textId="77777777" w:rsidR="00E56E61" w:rsidRPr="00517427" w:rsidRDefault="00E56E61" w:rsidP="009B039D">
      <w:pPr>
        <w:spacing w:line="360" w:lineRule="auto"/>
        <w:jc w:val="both"/>
      </w:pPr>
    </w:p>
    <w:sectPr w:rsidR="00E56E61" w:rsidRPr="005174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04C46" w14:textId="77777777" w:rsidR="00E56E61" w:rsidRDefault="00E56E61" w:rsidP="00E56E61">
      <w:pPr>
        <w:spacing w:after="0" w:line="240" w:lineRule="auto"/>
      </w:pPr>
      <w:r>
        <w:separator/>
      </w:r>
    </w:p>
  </w:endnote>
  <w:endnote w:type="continuationSeparator" w:id="0">
    <w:p w14:paraId="729C333E" w14:textId="77777777" w:rsidR="00E56E61" w:rsidRDefault="00E56E61" w:rsidP="00E5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810173"/>
      <w:docPartObj>
        <w:docPartGallery w:val="Page Numbers (Bottom of Page)"/>
        <w:docPartUnique/>
      </w:docPartObj>
    </w:sdtPr>
    <w:sdtEndPr>
      <w:rPr>
        <w:color w:val="7F7F7F" w:themeColor="background1" w:themeShade="7F"/>
        <w:spacing w:val="60"/>
      </w:rPr>
    </w:sdtEndPr>
    <w:sdtContent>
      <w:p w14:paraId="4961701D" w14:textId="1E1F0A35" w:rsidR="00E56E61" w:rsidRDefault="00E56E6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202BE0" w14:textId="77777777" w:rsidR="00E56E61" w:rsidRDefault="00E56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DEF4B" w14:textId="77777777" w:rsidR="00E56E61" w:rsidRDefault="00E56E61" w:rsidP="00E56E61">
      <w:pPr>
        <w:spacing w:after="0" w:line="240" w:lineRule="auto"/>
      </w:pPr>
      <w:r>
        <w:separator/>
      </w:r>
    </w:p>
  </w:footnote>
  <w:footnote w:type="continuationSeparator" w:id="0">
    <w:p w14:paraId="38B42ADC" w14:textId="77777777" w:rsidR="00E56E61" w:rsidRDefault="00E56E61" w:rsidP="00E56E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49"/>
    <w:rsid w:val="00051B8B"/>
    <w:rsid w:val="00064975"/>
    <w:rsid w:val="0008380B"/>
    <w:rsid w:val="00095973"/>
    <w:rsid w:val="000A3DFF"/>
    <w:rsid w:val="000C1FEC"/>
    <w:rsid w:val="000D16E5"/>
    <w:rsid w:val="000D79B6"/>
    <w:rsid w:val="000E27EF"/>
    <w:rsid w:val="000F0440"/>
    <w:rsid w:val="00101FC5"/>
    <w:rsid w:val="00116D50"/>
    <w:rsid w:val="00131FA4"/>
    <w:rsid w:val="00176C1F"/>
    <w:rsid w:val="00182D50"/>
    <w:rsid w:val="001923E2"/>
    <w:rsid w:val="0019570A"/>
    <w:rsid w:val="00195970"/>
    <w:rsid w:val="001B590F"/>
    <w:rsid w:val="001C6C3A"/>
    <w:rsid w:val="001C6D27"/>
    <w:rsid w:val="001F0225"/>
    <w:rsid w:val="001F331A"/>
    <w:rsid w:val="00231C64"/>
    <w:rsid w:val="00294461"/>
    <w:rsid w:val="002A0A47"/>
    <w:rsid w:val="002B0981"/>
    <w:rsid w:val="002B57EA"/>
    <w:rsid w:val="002C1A64"/>
    <w:rsid w:val="002C4D28"/>
    <w:rsid w:val="002F0B3F"/>
    <w:rsid w:val="003014A3"/>
    <w:rsid w:val="00330210"/>
    <w:rsid w:val="00330595"/>
    <w:rsid w:val="003574B6"/>
    <w:rsid w:val="003C2C1D"/>
    <w:rsid w:val="003C3575"/>
    <w:rsid w:val="003C7406"/>
    <w:rsid w:val="0045067C"/>
    <w:rsid w:val="00467B66"/>
    <w:rsid w:val="004A1720"/>
    <w:rsid w:val="004A7ADF"/>
    <w:rsid w:val="004C72C8"/>
    <w:rsid w:val="004E0918"/>
    <w:rsid w:val="004E647E"/>
    <w:rsid w:val="00505521"/>
    <w:rsid w:val="0051314E"/>
    <w:rsid w:val="00517427"/>
    <w:rsid w:val="005262E1"/>
    <w:rsid w:val="005270F3"/>
    <w:rsid w:val="0053433D"/>
    <w:rsid w:val="00544C13"/>
    <w:rsid w:val="00574405"/>
    <w:rsid w:val="00584880"/>
    <w:rsid w:val="00586494"/>
    <w:rsid w:val="00594CE6"/>
    <w:rsid w:val="005D50DB"/>
    <w:rsid w:val="005F2C06"/>
    <w:rsid w:val="005F5E16"/>
    <w:rsid w:val="0061622F"/>
    <w:rsid w:val="006239E6"/>
    <w:rsid w:val="00623B42"/>
    <w:rsid w:val="00625333"/>
    <w:rsid w:val="0064210A"/>
    <w:rsid w:val="00642D5C"/>
    <w:rsid w:val="00643FD0"/>
    <w:rsid w:val="006712F8"/>
    <w:rsid w:val="006A2B9A"/>
    <w:rsid w:val="006A2C44"/>
    <w:rsid w:val="006E32F6"/>
    <w:rsid w:val="006F1A5D"/>
    <w:rsid w:val="00702639"/>
    <w:rsid w:val="007104B2"/>
    <w:rsid w:val="007309E8"/>
    <w:rsid w:val="00743147"/>
    <w:rsid w:val="0075075F"/>
    <w:rsid w:val="00792EE9"/>
    <w:rsid w:val="007A7D86"/>
    <w:rsid w:val="007C66ED"/>
    <w:rsid w:val="0081421C"/>
    <w:rsid w:val="00867705"/>
    <w:rsid w:val="0087326F"/>
    <w:rsid w:val="0088261E"/>
    <w:rsid w:val="00896AC5"/>
    <w:rsid w:val="008B2BCE"/>
    <w:rsid w:val="008D44C0"/>
    <w:rsid w:val="008F12FA"/>
    <w:rsid w:val="0091295F"/>
    <w:rsid w:val="00912B96"/>
    <w:rsid w:val="00936C22"/>
    <w:rsid w:val="00952804"/>
    <w:rsid w:val="009B039D"/>
    <w:rsid w:val="009E75CE"/>
    <w:rsid w:val="00A16FC7"/>
    <w:rsid w:val="00A31495"/>
    <w:rsid w:val="00A52756"/>
    <w:rsid w:val="00A558D3"/>
    <w:rsid w:val="00A615C9"/>
    <w:rsid w:val="00AB1E5F"/>
    <w:rsid w:val="00AB333E"/>
    <w:rsid w:val="00AC3AB1"/>
    <w:rsid w:val="00AD0C2F"/>
    <w:rsid w:val="00AE02B8"/>
    <w:rsid w:val="00B26347"/>
    <w:rsid w:val="00B62639"/>
    <w:rsid w:val="00B65EC3"/>
    <w:rsid w:val="00B7347E"/>
    <w:rsid w:val="00B75728"/>
    <w:rsid w:val="00B76F21"/>
    <w:rsid w:val="00B85097"/>
    <w:rsid w:val="00B9414A"/>
    <w:rsid w:val="00BC5B43"/>
    <w:rsid w:val="00BD32F6"/>
    <w:rsid w:val="00C15EB7"/>
    <w:rsid w:val="00C70060"/>
    <w:rsid w:val="00C82797"/>
    <w:rsid w:val="00C95F5E"/>
    <w:rsid w:val="00CA150F"/>
    <w:rsid w:val="00CA6E89"/>
    <w:rsid w:val="00D32349"/>
    <w:rsid w:val="00D70598"/>
    <w:rsid w:val="00D96DC4"/>
    <w:rsid w:val="00D96ED2"/>
    <w:rsid w:val="00DA1C6E"/>
    <w:rsid w:val="00DA44C3"/>
    <w:rsid w:val="00DB036B"/>
    <w:rsid w:val="00DC350C"/>
    <w:rsid w:val="00DD0242"/>
    <w:rsid w:val="00E033A5"/>
    <w:rsid w:val="00E179EC"/>
    <w:rsid w:val="00E43F48"/>
    <w:rsid w:val="00E56E61"/>
    <w:rsid w:val="00F33A3B"/>
    <w:rsid w:val="00F4090A"/>
    <w:rsid w:val="00F46D48"/>
    <w:rsid w:val="00F90231"/>
    <w:rsid w:val="00F96D49"/>
    <w:rsid w:val="00FA0642"/>
    <w:rsid w:val="00FE1EFE"/>
    <w:rsid w:val="00FE2E6A"/>
    <w:rsid w:val="00FE4948"/>
    <w:rsid w:val="00FE55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445D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22F"/>
    <w:pPr>
      <w:spacing w:after="200"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6162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622F"/>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22F"/>
    <w:rPr>
      <w:rFonts w:ascii="Times New Roman" w:eastAsiaTheme="majorEastAsia" w:hAnsi="Times New Roman" w:cstheme="majorBidi"/>
      <w:b/>
      <w:color w:val="002060"/>
      <w:sz w:val="26"/>
      <w:szCs w:val="26"/>
      <w:lang w:val="en-GB"/>
    </w:rPr>
  </w:style>
  <w:style w:type="character" w:customStyle="1" w:styleId="Heading1Char">
    <w:name w:val="Heading 1 Char"/>
    <w:basedOn w:val="DefaultParagraphFont"/>
    <w:link w:val="Heading1"/>
    <w:uiPriority w:val="9"/>
    <w:rsid w:val="0061622F"/>
    <w:rPr>
      <w:rFonts w:ascii="Times New Roman" w:eastAsiaTheme="majorEastAsia" w:hAnsi="Times New Roman" w:cstheme="majorBidi"/>
      <w:b/>
      <w:sz w:val="28"/>
      <w:szCs w:val="32"/>
      <w:lang w:val="en-GB"/>
    </w:rPr>
  </w:style>
  <w:style w:type="paragraph" w:styleId="Bibliography">
    <w:name w:val="Bibliography"/>
    <w:basedOn w:val="Normal"/>
    <w:next w:val="Normal"/>
    <w:uiPriority w:val="37"/>
    <w:unhideWhenUsed/>
    <w:rsid w:val="00E56E61"/>
  </w:style>
  <w:style w:type="paragraph" w:styleId="Header">
    <w:name w:val="header"/>
    <w:basedOn w:val="Normal"/>
    <w:link w:val="HeaderChar"/>
    <w:uiPriority w:val="99"/>
    <w:unhideWhenUsed/>
    <w:rsid w:val="00E5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E61"/>
    <w:rPr>
      <w:rFonts w:ascii="Times New Roman" w:hAnsi="Times New Roman"/>
      <w:sz w:val="24"/>
      <w:lang w:val="en-GB"/>
    </w:rPr>
  </w:style>
  <w:style w:type="paragraph" w:styleId="Footer">
    <w:name w:val="footer"/>
    <w:basedOn w:val="Normal"/>
    <w:link w:val="FooterChar"/>
    <w:uiPriority w:val="99"/>
    <w:unhideWhenUsed/>
    <w:rsid w:val="00E5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E61"/>
    <w:rPr>
      <w:rFonts w:ascii="Times New Roman" w:hAnsi="Times New Roman"/>
      <w:sz w:val="24"/>
      <w:lang w:val="en-GB"/>
    </w:rPr>
  </w:style>
  <w:style w:type="paragraph" w:styleId="TOCHeading">
    <w:name w:val="TOC Heading"/>
    <w:basedOn w:val="Heading1"/>
    <w:next w:val="Normal"/>
    <w:uiPriority w:val="39"/>
    <w:unhideWhenUsed/>
    <w:qFormat/>
    <w:rsid w:val="009B039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B039D"/>
    <w:pPr>
      <w:spacing w:after="100"/>
    </w:pPr>
  </w:style>
  <w:style w:type="paragraph" w:styleId="TOC2">
    <w:name w:val="toc 2"/>
    <w:basedOn w:val="Normal"/>
    <w:next w:val="Normal"/>
    <w:autoRedefine/>
    <w:uiPriority w:val="39"/>
    <w:unhideWhenUsed/>
    <w:rsid w:val="009B039D"/>
    <w:pPr>
      <w:spacing w:after="100"/>
      <w:ind w:left="240"/>
    </w:pPr>
  </w:style>
  <w:style w:type="character" w:styleId="Hyperlink">
    <w:name w:val="Hyperlink"/>
    <w:basedOn w:val="DefaultParagraphFont"/>
    <w:uiPriority w:val="99"/>
    <w:unhideWhenUsed/>
    <w:rsid w:val="009B03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0337">
      <w:bodyDiv w:val="1"/>
      <w:marLeft w:val="0"/>
      <w:marRight w:val="0"/>
      <w:marTop w:val="0"/>
      <w:marBottom w:val="0"/>
      <w:divBdr>
        <w:top w:val="none" w:sz="0" w:space="0" w:color="auto"/>
        <w:left w:val="none" w:sz="0" w:space="0" w:color="auto"/>
        <w:bottom w:val="none" w:sz="0" w:space="0" w:color="auto"/>
        <w:right w:val="none" w:sz="0" w:space="0" w:color="auto"/>
      </w:divBdr>
    </w:div>
    <w:div w:id="297300248">
      <w:bodyDiv w:val="1"/>
      <w:marLeft w:val="0"/>
      <w:marRight w:val="0"/>
      <w:marTop w:val="0"/>
      <w:marBottom w:val="0"/>
      <w:divBdr>
        <w:top w:val="none" w:sz="0" w:space="0" w:color="auto"/>
        <w:left w:val="none" w:sz="0" w:space="0" w:color="auto"/>
        <w:bottom w:val="none" w:sz="0" w:space="0" w:color="auto"/>
        <w:right w:val="none" w:sz="0" w:space="0" w:color="auto"/>
      </w:divBdr>
    </w:div>
    <w:div w:id="356279135">
      <w:bodyDiv w:val="1"/>
      <w:marLeft w:val="0"/>
      <w:marRight w:val="0"/>
      <w:marTop w:val="0"/>
      <w:marBottom w:val="0"/>
      <w:divBdr>
        <w:top w:val="none" w:sz="0" w:space="0" w:color="auto"/>
        <w:left w:val="none" w:sz="0" w:space="0" w:color="auto"/>
        <w:bottom w:val="none" w:sz="0" w:space="0" w:color="auto"/>
        <w:right w:val="none" w:sz="0" w:space="0" w:color="auto"/>
      </w:divBdr>
    </w:div>
    <w:div w:id="482966127">
      <w:bodyDiv w:val="1"/>
      <w:marLeft w:val="0"/>
      <w:marRight w:val="0"/>
      <w:marTop w:val="0"/>
      <w:marBottom w:val="0"/>
      <w:divBdr>
        <w:top w:val="none" w:sz="0" w:space="0" w:color="auto"/>
        <w:left w:val="none" w:sz="0" w:space="0" w:color="auto"/>
        <w:bottom w:val="none" w:sz="0" w:space="0" w:color="auto"/>
        <w:right w:val="none" w:sz="0" w:space="0" w:color="auto"/>
      </w:divBdr>
    </w:div>
    <w:div w:id="528103162">
      <w:bodyDiv w:val="1"/>
      <w:marLeft w:val="0"/>
      <w:marRight w:val="0"/>
      <w:marTop w:val="0"/>
      <w:marBottom w:val="0"/>
      <w:divBdr>
        <w:top w:val="none" w:sz="0" w:space="0" w:color="auto"/>
        <w:left w:val="none" w:sz="0" w:space="0" w:color="auto"/>
        <w:bottom w:val="none" w:sz="0" w:space="0" w:color="auto"/>
        <w:right w:val="none" w:sz="0" w:space="0" w:color="auto"/>
      </w:divBdr>
    </w:div>
    <w:div w:id="617640417">
      <w:bodyDiv w:val="1"/>
      <w:marLeft w:val="0"/>
      <w:marRight w:val="0"/>
      <w:marTop w:val="0"/>
      <w:marBottom w:val="0"/>
      <w:divBdr>
        <w:top w:val="none" w:sz="0" w:space="0" w:color="auto"/>
        <w:left w:val="none" w:sz="0" w:space="0" w:color="auto"/>
        <w:bottom w:val="none" w:sz="0" w:space="0" w:color="auto"/>
        <w:right w:val="none" w:sz="0" w:space="0" w:color="auto"/>
      </w:divBdr>
    </w:div>
    <w:div w:id="881096441">
      <w:bodyDiv w:val="1"/>
      <w:marLeft w:val="0"/>
      <w:marRight w:val="0"/>
      <w:marTop w:val="0"/>
      <w:marBottom w:val="0"/>
      <w:divBdr>
        <w:top w:val="none" w:sz="0" w:space="0" w:color="auto"/>
        <w:left w:val="none" w:sz="0" w:space="0" w:color="auto"/>
        <w:bottom w:val="none" w:sz="0" w:space="0" w:color="auto"/>
        <w:right w:val="none" w:sz="0" w:space="0" w:color="auto"/>
      </w:divBdr>
    </w:div>
    <w:div w:id="916094952">
      <w:bodyDiv w:val="1"/>
      <w:marLeft w:val="0"/>
      <w:marRight w:val="0"/>
      <w:marTop w:val="0"/>
      <w:marBottom w:val="0"/>
      <w:divBdr>
        <w:top w:val="none" w:sz="0" w:space="0" w:color="auto"/>
        <w:left w:val="none" w:sz="0" w:space="0" w:color="auto"/>
        <w:bottom w:val="none" w:sz="0" w:space="0" w:color="auto"/>
        <w:right w:val="none" w:sz="0" w:space="0" w:color="auto"/>
      </w:divBdr>
    </w:div>
    <w:div w:id="1323043619">
      <w:bodyDiv w:val="1"/>
      <w:marLeft w:val="0"/>
      <w:marRight w:val="0"/>
      <w:marTop w:val="0"/>
      <w:marBottom w:val="0"/>
      <w:divBdr>
        <w:top w:val="none" w:sz="0" w:space="0" w:color="auto"/>
        <w:left w:val="none" w:sz="0" w:space="0" w:color="auto"/>
        <w:bottom w:val="none" w:sz="0" w:space="0" w:color="auto"/>
        <w:right w:val="none" w:sz="0" w:space="0" w:color="auto"/>
      </w:divBdr>
    </w:div>
    <w:div w:id="1380280420">
      <w:bodyDiv w:val="1"/>
      <w:marLeft w:val="0"/>
      <w:marRight w:val="0"/>
      <w:marTop w:val="0"/>
      <w:marBottom w:val="0"/>
      <w:divBdr>
        <w:top w:val="none" w:sz="0" w:space="0" w:color="auto"/>
        <w:left w:val="none" w:sz="0" w:space="0" w:color="auto"/>
        <w:bottom w:val="none" w:sz="0" w:space="0" w:color="auto"/>
        <w:right w:val="none" w:sz="0" w:space="0" w:color="auto"/>
      </w:divBdr>
    </w:div>
    <w:div w:id="1540435095">
      <w:bodyDiv w:val="1"/>
      <w:marLeft w:val="0"/>
      <w:marRight w:val="0"/>
      <w:marTop w:val="0"/>
      <w:marBottom w:val="0"/>
      <w:divBdr>
        <w:top w:val="none" w:sz="0" w:space="0" w:color="auto"/>
        <w:left w:val="none" w:sz="0" w:space="0" w:color="auto"/>
        <w:bottom w:val="none" w:sz="0" w:space="0" w:color="auto"/>
        <w:right w:val="none" w:sz="0" w:space="0" w:color="auto"/>
      </w:divBdr>
    </w:div>
    <w:div w:id="1561407480">
      <w:bodyDiv w:val="1"/>
      <w:marLeft w:val="0"/>
      <w:marRight w:val="0"/>
      <w:marTop w:val="0"/>
      <w:marBottom w:val="0"/>
      <w:divBdr>
        <w:top w:val="none" w:sz="0" w:space="0" w:color="auto"/>
        <w:left w:val="none" w:sz="0" w:space="0" w:color="auto"/>
        <w:bottom w:val="none" w:sz="0" w:space="0" w:color="auto"/>
        <w:right w:val="none" w:sz="0" w:space="0" w:color="auto"/>
      </w:divBdr>
    </w:div>
    <w:div w:id="1603567614">
      <w:bodyDiv w:val="1"/>
      <w:marLeft w:val="0"/>
      <w:marRight w:val="0"/>
      <w:marTop w:val="0"/>
      <w:marBottom w:val="0"/>
      <w:divBdr>
        <w:top w:val="none" w:sz="0" w:space="0" w:color="auto"/>
        <w:left w:val="none" w:sz="0" w:space="0" w:color="auto"/>
        <w:bottom w:val="none" w:sz="0" w:space="0" w:color="auto"/>
        <w:right w:val="none" w:sz="0" w:space="0" w:color="auto"/>
      </w:divBdr>
    </w:div>
    <w:div w:id="1637370362">
      <w:bodyDiv w:val="1"/>
      <w:marLeft w:val="0"/>
      <w:marRight w:val="0"/>
      <w:marTop w:val="0"/>
      <w:marBottom w:val="0"/>
      <w:divBdr>
        <w:top w:val="none" w:sz="0" w:space="0" w:color="auto"/>
        <w:left w:val="none" w:sz="0" w:space="0" w:color="auto"/>
        <w:bottom w:val="none" w:sz="0" w:space="0" w:color="auto"/>
        <w:right w:val="none" w:sz="0" w:space="0" w:color="auto"/>
      </w:divBdr>
    </w:div>
    <w:div w:id="1647395118">
      <w:bodyDiv w:val="1"/>
      <w:marLeft w:val="0"/>
      <w:marRight w:val="0"/>
      <w:marTop w:val="0"/>
      <w:marBottom w:val="0"/>
      <w:divBdr>
        <w:top w:val="none" w:sz="0" w:space="0" w:color="auto"/>
        <w:left w:val="none" w:sz="0" w:space="0" w:color="auto"/>
        <w:bottom w:val="none" w:sz="0" w:space="0" w:color="auto"/>
        <w:right w:val="none" w:sz="0" w:space="0" w:color="auto"/>
      </w:divBdr>
    </w:div>
    <w:div w:id="1876381098">
      <w:bodyDiv w:val="1"/>
      <w:marLeft w:val="0"/>
      <w:marRight w:val="0"/>
      <w:marTop w:val="0"/>
      <w:marBottom w:val="0"/>
      <w:divBdr>
        <w:top w:val="none" w:sz="0" w:space="0" w:color="auto"/>
        <w:left w:val="none" w:sz="0" w:space="0" w:color="auto"/>
        <w:bottom w:val="none" w:sz="0" w:space="0" w:color="auto"/>
        <w:right w:val="none" w:sz="0" w:space="0" w:color="auto"/>
      </w:divBdr>
    </w:div>
    <w:div w:id="1892495089">
      <w:bodyDiv w:val="1"/>
      <w:marLeft w:val="0"/>
      <w:marRight w:val="0"/>
      <w:marTop w:val="0"/>
      <w:marBottom w:val="0"/>
      <w:divBdr>
        <w:top w:val="none" w:sz="0" w:space="0" w:color="auto"/>
        <w:left w:val="none" w:sz="0" w:space="0" w:color="auto"/>
        <w:bottom w:val="none" w:sz="0" w:space="0" w:color="auto"/>
        <w:right w:val="none" w:sz="0" w:space="0" w:color="auto"/>
      </w:divBdr>
    </w:div>
    <w:div w:id="2112241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Wor211</b:Tag>
    <b:SourceType>InternetSite</b:SourceType>
    <b:Guid>{6F2EC787-ED7F-4723-B8E7-131CDC863750}</b:Guid>
    <b:Title>GDP growth (annual %) - Bulgaria</b:Title>
    <b:Year>2021</b:Year>
    <b:Author>
      <b:Author>
        <b:NameList>
          <b:Person>
            <b:Last>Bank</b:Last>
            <b:First>World</b:First>
          </b:Person>
        </b:NameList>
      </b:Author>
    </b:Author>
    <b:YearAccessed>2022</b:YearAccessed>
    <b:MonthAccessed>07</b:MonthAccessed>
    <b:DayAccessed>29</b:DayAccessed>
    <b:URL>https://data.worldbank.org/indicator/NY.GDP.MKTP.KD.ZG?locations=BG</b:URL>
    <b:RefOrder>4</b:RefOrder>
  </b:Source>
  <b:Source>
    <b:Tag>Sta227</b:Tag>
    <b:SourceType>InternetSite</b:SourceType>
    <b:Guid>{D6E234CF-656D-46D3-8E6B-A75C00C39FBF}</b:Guid>
    <b:Author>
      <b:Author>
        <b:NameList>
          <b:Person>
            <b:Last>Statista</b:Last>
          </b:Person>
        </b:NameList>
      </b:Author>
    </b:Author>
    <b:Title>Food: Bulgaria</b:Title>
    <b:Year>2022</b:Year>
    <b:YearAccessed>2022</b:YearAccessed>
    <b:MonthAccessed>07</b:MonthAccessed>
    <b:DayAccessed>29</b:DayAccessed>
    <b:URL>https://www.statista.com/outlook/cmo/food/bulgaria#revenue</b:URL>
    <b:RefOrder>3</b:RefOrder>
  </b:Source>
  <b:Source>
    <b:Tag>Sta228</b:Tag>
    <b:SourceType>InternetSite</b:SourceType>
    <b:Guid>{FAFC3E59-58E5-4C74-BA1D-DED279C30FDE}</b:Guid>
    <b:Author>
      <b:Author>
        <b:NameList>
          <b:Person>
            <b:Last>Statista</b:Last>
          </b:Person>
        </b:NameList>
      </b:Author>
    </b:Author>
    <b:Title>Smartphone market in Europe - Statistics &amp; Facts</b:Title>
    <b:Year>2022</b:Year>
    <b:YearAccessed>2022</b:YearAccessed>
    <b:MonthAccessed>07</b:MonthAccessed>
    <b:DayAccessed>29</b:DayAccessed>
    <b:URL>https://www.statista.com/topics/3341/smartphone-market-in-europe/#dossierKeyfigures</b:URL>
    <b:RefOrder>8</b:RefOrder>
  </b:Source>
  <b:Source>
    <b:Tag>Glo22</b:Tag>
    <b:SourceType>InternetSite</b:SourceType>
    <b:Guid>{8187C36C-FE4E-49CE-B85E-2480BCC10CC1}</b:Guid>
    <b:Author>
      <b:Author>
        <b:NameList>
          <b:Person>
            <b:Last>Newswire</b:Last>
            <b:First>Globe</b:First>
          </b:Person>
        </b:NameList>
      </b:Author>
    </b:Author>
    <b:Title>Europe Online Food Delivery Market Report 2022-2027 Featuring Deliveroo, Just Eat, Delivery Hero, Uber Eats, Dominos, Doordash</b:Title>
    <b:Year>2022</b:Year>
    <b:YearAccessed>2022</b:YearAccessed>
    <b:MonthAccessed>07</b:MonthAccessed>
    <b:DayAccessed>29</b:DayAccessed>
    <b:URL>https://www.globenewswire.com/en/news-release/2022/04/01/2414632/28124/en/Europe-Online-Food-Delivery-Market-Report-2022-2027-Featuring-Deliveroo-Just-Eat-Delivery-Hero-Uber-Eats-Dominos-Doordash.html</b:URL>
    <b:RefOrder>7</b:RefOrder>
  </b:Source>
  <b:Source>
    <b:Tag>Gib98</b:Tag>
    <b:SourceType>Book</b:SourceType>
    <b:Guid>{669F7C2B-808A-41BC-BA73-D96A369404AF}</b:Guid>
    <b:Author>
      <b:Author>
        <b:NameList>
          <b:Person>
            <b:Last>G</b:Last>
            <b:First>Gibbs</b:First>
          </b:Person>
        </b:NameList>
      </b:Author>
    </b:Author>
    <b:Title>Learning by Doing: A guide to teaching and learning methods</b:Title>
    <b:Year>2018</b:Year>
    <b:City>Oxford</b:City>
    <b:Publisher>Oxford Polytechnic</b:Publisher>
    <b:RefOrder>15</b:RefOrder>
  </b:Source>
  <b:Source>
    <b:Tag>Bag17</b:Tag>
    <b:SourceType>JournalArticle</b:SourceType>
    <b:Guid>{8079F899-4251-4799-BD97-464B2AF1FD2D}</b:Guid>
    <b:Author>
      <b:Author>
        <b:NameList>
          <b:Person>
            <b:Last>Bagheri</b:Last>
            <b:First>A.</b:First>
            <b:Middle>and Pihie, Z.A.L.,</b:Middle>
          </b:Person>
        </b:NameList>
      </b:Author>
    </b:Author>
    <b:Title>Entrepreneurial leadership: Towards a model for learning and development</b:Title>
    <b:JournalName>Human Resource Development International</b:JournalName>
    <b:Year>2017</b:Year>
    <b:Pages>447-463</b:Pages>
    <b:Volume>14</b:Volume>
    <b:Issue>7</b:Issue>
    <b:RefOrder>12</b:RefOrder>
  </b:Source>
  <b:Source>
    <b:Tag>Cun17</b:Tag>
    <b:SourceType>JournalArticle</b:SourceType>
    <b:Guid>{405AA598-7C6B-4948-A7FC-1F8A19B9BA0F}</b:Guid>
    <b:Author>
      <b:Author>
        <b:NameList>
          <b:Person>
            <b:Last>Cunningham</b:Last>
            <b:First>J.B.</b:First>
            <b:Middle>and Lischeron, J.,</b:Middle>
          </b:Person>
        </b:NameList>
      </b:Author>
    </b:Author>
    <b:Title>Defining entrepreneurship</b:Title>
    <b:JournalName>Journal of small business management</b:JournalName>
    <b:Year>2017</b:Year>
    <b:Pages>45-61</b:Pages>
    <b:Volume>29</b:Volume>
    <b:Issue>4</b:Issue>
    <b:RefOrder>11</b:RefOrder>
  </b:Source>
  <b:Source>
    <b:Tag>Byg17</b:Tag>
    <b:SourceType>JournalArticle</b:SourceType>
    <b:Guid>{7B65C912-B2F6-4601-B833-3557AC47CBAC}</b:Guid>
    <b:Author>
      <b:Author>
        <b:NameList>
          <b:Person>
            <b:Last>Bygrave</b:Last>
            <b:First>W.D.</b:First>
            <b:Middle>and Hofer, C.W.,</b:Middle>
          </b:Person>
        </b:NameList>
      </b:Author>
    </b:Author>
    <b:Title>Theorizing about entrepreneurship</b:Title>
    <b:Year>2017</b:Year>
    <b:JournalName>Entrepreneurship theory and Practice</b:JournalName>
    <b:Pages>13-22</b:Pages>
    <b:Volume>16</b:Volume>
    <b:Issue>3</b:Issue>
    <b:RefOrder>13</b:RefOrder>
  </b:Source>
  <b:Source>
    <b:Tag>Par191</b:Tag>
    <b:SourceType>Book</b:SourceType>
    <b:Guid>{5E4AA55B-8E21-4707-9098-2101AEE0EBDB}</b:Guid>
    <b:Title>The economics of entrepreneurship</b:Title>
    <b:Year>2019</b:Year>
    <b:Author>
      <b:Author>
        <b:NameList>
          <b:Person>
            <b:Last>Parker</b:Last>
            <b:First>S.C.,</b:First>
          </b:Person>
        </b:NameList>
      </b:Author>
    </b:Author>
    <b:Publisher>Cambridge University Press</b:Publisher>
    <b:RefOrder>14</b:RefOrder>
  </b:Source>
  <b:Source>
    <b:Tag>Ren16</b:Tag>
    <b:SourceType>JournalArticle</b:SourceType>
    <b:Guid>{B8D63053-10B1-4C64-9CB8-A124B46FBF77}</b:Guid>
    <b:Title>Understanding and measuring entrepreneurial leadership style</b:Title>
    <b:Year>2019</b:Year>
    <b:Author>
      <b:Author>
        <b:NameList>
          <b:Person>
            <b:Last>Renko</b:Last>
            <b:First>M.,</b:First>
          </b:Person>
        </b:NameList>
      </b:Author>
    </b:Author>
    <b:JournalName>Journal of small business Management</b:JournalName>
    <b:Pages>54-74</b:Pages>
    <b:Volume>53</b:Volume>
    <b:Issue>2</b:Issue>
    <b:RefOrder>1</b:RefOrder>
  </b:Source>
  <b:Source>
    <b:Tag>Bre19</b:Tag>
    <b:SourceType>JournalArticle</b:SourceType>
    <b:Guid>{A36A5DF4-573A-47E7-B2D4-AA4F56B9709B}</b:Guid>
    <b:Author>
      <b:Author>
        <b:NameList>
          <b:Person>
            <b:Last>Bremer</b:Last>
            <b:First>P.,</b:First>
          </b:Person>
        </b:NameList>
      </b:Author>
    </b:Author>
    <b:Title>Review of online food delivery platforms and their impacts on sustainability</b:Title>
    <b:JournalName>Sustainability</b:JournalName>
    <b:Year>2019</b:Year>
    <b:Pages>120-125</b:Pages>
    <b:Volume>12</b:Volume>
    <b:Issue>4</b:Issue>
    <b:RefOrder>2</b:RefOrder>
  </b:Source>
  <b:Source>
    <b:Tag>Mua21</b:Tag>
    <b:SourceType>JournalArticle</b:SourceType>
    <b:Guid>{35E47109-A3DD-4ED0-9DB3-1AD98F39AB6E}</b:Guid>
    <b:Author>
      <b:Author>
        <b:NameList>
          <b:Person>
            <b:Last>Muangmee</b:Last>
            <b:First>C.,</b:First>
          </b:Person>
        </b:NameList>
      </b:Author>
    </b:Author>
    <b:Title>Factors determining the behavioral intention of using food delivery apps during COVID-19 pandemics</b:Title>
    <b:JournalName>Journal of Theoretical and Applied Electronic Commerce Research</b:JournalName>
    <b:Year>2021</b:Year>
    <b:Pages>225-234</b:Pages>
    <b:Volume>8</b:Volume>
    <b:Issue>3</b:Issue>
    <b:RefOrder>10</b:RefOrder>
  </b:Source>
  <b:Source>
    <b:Tag>Cha21</b:Tag>
    <b:SourceType>JournalArticle</b:SourceType>
    <b:Guid>{EC65FAD0-2A6C-4DA7-A7CE-1EDCD0DE16B1}</b:Guid>
    <b:Author>
      <b:Author>
        <b:NameList>
          <b:Person>
            <b:Last>Chai</b:Last>
            <b:First>L.T.</b:First>
          </b:Person>
        </b:NameList>
      </b:Author>
    </b:Author>
    <b:Title>Online food delivery services: Making food delivery the new normal</b:Title>
    <b:JournalName>Journal of Marketing advances and Practices</b:JournalName>
    <b:Year>2021</b:Year>
    <b:Pages>62-77</b:Pages>
    <b:Volume>12</b:Volume>
    <b:Issue>9</b:Issue>
    <b:RefOrder>9</b:RefOrder>
  </b:Source>
  <b:Source>
    <b:Tag>Dso21</b:Tag>
    <b:SourceType>JournalArticle</b:SourceType>
    <b:Guid>{11326F4B-B6D8-429B-888C-12532F6346B0}</b:Guid>
    <b:Author>
      <b:Author>
        <b:NameList>
          <b:Person>
            <b:Last>Dsouza</b:Last>
            <b:First>D.</b:First>
            <b:Middle>and Sharma, D.,</b:Middle>
          </b:Person>
        </b:NameList>
      </b:Author>
    </b:Author>
    <b:Title>Online food delivery portals during COVID-19 times: an analysis of changing consumer behavior and expectations</b:Title>
    <b:JournalName>International Journal of Innovation Science</b:JournalName>
    <b:Year>2021</b:Year>
    <b:Pages>117-124</b:Pages>
    <b:Volume>11</b:Volume>
    <b:Issue>5</b:Issue>
    <b:RefOrder>6</b:RefOrder>
  </b:Source>
  <b:Source>
    <b:Tag>Gun21</b:Tag>
    <b:SourceType>JournalArticle</b:SourceType>
    <b:Guid>{95B26256-1EBC-4F55-A12B-DC2E2D9DF4E4}</b:Guid>
    <b:Author>
      <b:Author>
        <b:NameList>
          <b:Person>
            <b:Last>Gunden</b:Last>
            <b:First>N.,</b:First>
          </b:Person>
        </b:NameList>
      </b:Author>
    </b:Author>
    <b:Title>Consumers’ intentions to use online food delivery systems</b:Title>
    <b:JournalName>International Journal of Contemporary Hospitality Management</b:JournalName>
    <b:Year>2021</b:Year>
    <b:Pages>1325-1345</b:Pages>
    <b:Volume>32</b:Volume>
    <b:Issue>4</b:Issue>
    <b:RefOrder>5</b:RefOrder>
  </b:Source>
</b:Sources>
</file>

<file path=customXml/itemProps1.xml><?xml version="1.0" encoding="utf-8"?>
<ds:datastoreItem xmlns:ds="http://schemas.openxmlformats.org/officeDocument/2006/customXml" ds:itemID="{87AA2832-B749-4CAC-A323-A28410191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2022-08-05T04:40:00Z</dcterms:created>
  <dcterms:modified xsi:type="dcterms:W3CDTF">2022-08-05T04:40:00Z</dcterms:modified>
</cp:coreProperties>
</file>