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E80F6" w14:textId="5377ECA9" w:rsidR="007606CF" w:rsidRDefault="007606CF" w:rsidP="007606CF">
      <w:pPr>
        <w:pStyle w:val="Heading1"/>
        <w:jc w:val="center"/>
        <w:rPr>
          <w:b/>
          <w:bCs/>
          <w:sz w:val="36"/>
          <w:szCs w:val="36"/>
          <w:u w:val="single"/>
        </w:rPr>
      </w:pPr>
      <w:r w:rsidRPr="007606CF">
        <w:rPr>
          <w:b/>
          <w:bCs/>
          <w:sz w:val="36"/>
          <w:szCs w:val="36"/>
          <w:u w:val="single"/>
        </w:rPr>
        <w:t>To critically explore the barriers to accessing education for children and young people in Zimbabwe.</w:t>
      </w:r>
    </w:p>
    <w:p w14:paraId="3ABEEFD4" w14:textId="50CE3B9D" w:rsidR="007606CF" w:rsidRDefault="007606CF" w:rsidP="007606CF">
      <w:pPr>
        <w:pStyle w:val="NoSpacing"/>
      </w:pPr>
    </w:p>
    <w:p w14:paraId="12D1E528" w14:textId="537ECEEE" w:rsidR="007606CF" w:rsidRDefault="007B059B" w:rsidP="00511C24">
      <w:pPr>
        <w:pStyle w:val="NoSpacing"/>
        <w:shd w:val="clear" w:color="auto" w:fill="FFFFFF" w:themeFill="background1"/>
        <w:spacing w:line="360" w:lineRule="auto"/>
        <w:jc w:val="both"/>
        <w:rPr>
          <w:rFonts w:ascii="Arial" w:hAnsi="Arial" w:cs="Arial"/>
          <w:sz w:val="24"/>
          <w:szCs w:val="24"/>
        </w:rPr>
      </w:pPr>
      <w:r>
        <w:rPr>
          <w:rFonts w:ascii="Arial" w:hAnsi="Arial" w:cs="Arial"/>
          <w:sz w:val="24"/>
          <w:szCs w:val="24"/>
        </w:rPr>
        <w:t>Zimbabwe is a Southern African country that is ‘landlocked’ bordered by ‘South Africa, Mozambique, Botswana and Zambia’ (ActionAid, 2022). With an estimated population of 13,982,000 in 2021, with the ethic composition recorded in 2012 as 99.4%</w:t>
      </w:r>
      <w:r w:rsidR="00993C6C">
        <w:rPr>
          <w:rFonts w:ascii="Arial" w:hAnsi="Arial" w:cs="Arial"/>
          <w:sz w:val="24"/>
          <w:szCs w:val="24"/>
        </w:rPr>
        <w:t xml:space="preserve"> African</w:t>
      </w:r>
      <w:r>
        <w:rPr>
          <w:rFonts w:ascii="Arial" w:hAnsi="Arial" w:cs="Arial"/>
          <w:sz w:val="24"/>
          <w:szCs w:val="24"/>
        </w:rPr>
        <w:t>. Zimbabwe has a young population with more than one third aged under 15 years</w:t>
      </w:r>
      <w:r w:rsidR="00D64470">
        <w:rPr>
          <w:rFonts w:ascii="Arial" w:hAnsi="Arial" w:cs="Arial"/>
          <w:sz w:val="24"/>
          <w:szCs w:val="24"/>
        </w:rPr>
        <w:t>, thus potentially of school age. T</w:t>
      </w:r>
      <w:r w:rsidR="0002398A">
        <w:rPr>
          <w:rFonts w:ascii="Arial" w:hAnsi="Arial" w:cs="Arial"/>
          <w:sz w:val="24"/>
          <w:szCs w:val="24"/>
        </w:rPr>
        <w:t xml:space="preserve">wo </w:t>
      </w:r>
      <w:r w:rsidR="00993C6C">
        <w:rPr>
          <w:rFonts w:ascii="Arial" w:hAnsi="Arial" w:cs="Arial"/>
          <w:sz w:val="24"/>
          <w:szCs w:val="24"/>
        </w:rPr>
        <w:t>third</w:t>
      </w:r>
      <w:r w:rsidR="0002398A">
        <w:rPr>
          <w:rFonts w:ascii="Arial" w:hAnsi="Arial" w:cs="Arial"/>
          <w:sz w:val="24"/>
          <w:szCs w:val="24"/>
        </w:rPr>
        <w:t>s</w:t>
      </w:r>
      <w:r w:rsidR="00993C6C">
        <w:rPr>
          <w:rFonts w:ascii="Arial" w:hAnsi="Arial" w:cs="Arial"/>
          <w:sz w:val="24"/>
          <w:szCs w:val="24"/>
        </w:rPr>
        <w:t xml:space="preserve"> of the population liv</w:t>
      </w:r>
      <w:r w:rsidR="00D64470">
        <w:rPr>
          <w:rFonts w:ascii="Arial" w:hAnsi="Arial" w:cs="Arial"/>
          <w:sz w:val="24"/>
          <w:szCs w:val="24"/>
        </w:rPr>
        <w:t xml:space="preserve">e </w:t>
      </w:r>
      <w:r w:rsidR="00993C6C">
        <w:rPr>
          <w:rFonts w:ascii="Arial" w:hAnsi="Arial" w:cs="Arial"/>
          <w:sz w:val="24"/>
          <w:szCs w:val="24"/>
        </w:rPr>
        <w:t xml:space="preserve">in </w:t>
      </w:r>
      <w:r w:rsidR="0002398A">
        <w:rPr>
          <w:rFonts w:ascii="Arial" w:hAnsi="Arial" w:cs="Arial"/>
          <w:sz w:val="24"/>
          <w:szCs w:val="24"/>
        </w:rPr>
        <w:t xml:space="preserve">rural </w:t>
      </w:r>
      <w:r w:rsidR="00993C6C">
        <w:rPr>
          <w:rFonts w:ascii="Arial" w:hAnsi="Arial" w:cs="Arial"/>
          <w:sz w:val="24"/>
          <w:szCs w:val="24"/>
        </w:rPr>
        <w:t>regions</w:t>
      </w:r>
      <w:r w:rsidR="00E5461B">
        <w:rPr>
          <w:rFonts w:ascii="Arial" w:hAnsi="Arial" w:cs="Arial"/>
          <w:sz w:val="24"/>
          <w:szCs w:val="24"/>
        </w:rPr>
        <w:t xml:space="preserve"> with 16 different languages recognised across the country</w:t>
      </w:r>
      <w:r w:rsidR="00993C6C">
        <w:rPr>
          <w:rFonts w:ascii="Arial" w:hAnsi="Arial" w:cs="Arial"/>
          <w:sz w:val="24"/>
          <w:szCs w:val="24"/>
        </w:rPr>
        <w:t xml:space="preserve"> (Britannia, 2019).</w:t>
      </w:r>
      <w:r w:rsidR="000D4208">
        <w:rPr>
          <w:rFonts w:ascii="Arial" w:hAnsi="Arial" w:cs="Arial"/>
          <w:sz w:val="24"/>
          <w:szCs w:val="24"/>
        </w:rPr>
        <w:t xml:space="preserve"> The Republic of Zimbabwe gained independence</w:t>
      </w:r>
      <w:r w:rsidR="00483FCB">
        <w:rPr>
          <w:rFonts w:ascii="Arial" w:hAnsi="Arial" w:cs="Arial"/>
          <w:sz w:val="24"/>
          <w:szCs w:val="24"/>
        </w:rPr>
        <w:t xml:space="preserve"> from British colonial rule</w:t>
      </w:r>
      <w:r w:rsidR="000D4208">
        <w:rPr>
          <w:rFonts w:ascii="Arial" w:hAnsi="Arial" w:cs="Arial"/>
          <w:sz w:val="24"/>
          <w:szCs w:val="24"/>
        </w:rPr>
        <w:t xml:space="preserve"> in April 1980</w:t>
      </w:r>
      <w:r w:rsidR="00483FCB">
        <w:rPr>
          <w:rFonts w:ascii="Arial" w:hAnsi="Arial" w:cs="Arial"/>
          <w:sz w:val="24"/>
          <w:szCs w:val="24"/>
        </w:rPr>
        <w:t xml:space="preserve"> under the newly formed </w:t>
      </w:r>
      <w:r w:rsidR="0002398A">
        <w:rPr>
          <w:rFonts w:ascii="Arial" w:hAnsi="Arial" w:cs="Arial"/>
          <w:sz w:val="24"/>
          <w:szCs w:val="24"/>
        </w:rPr>
        <w:t>‘</w:t>
      </w:r>
      <w:r w:rsidR="00483FCB">
        <w:rPr>
          <w:rFonts w:ascii="Arial" w:hAnsi="Arial" w:cs="Arial"/>
          <w:sz w:val="24"/>
          <w:szCs w:val="24"/>
        </w:rPr>
        <w:t>Zimbabwean African National Union</w:t>
      </w:r>
      <w:r w:rsidR="0002398A">
        <w:rPr>
          <w:rFonts w:ascii="Arial" w:hAnsi="Arial" w:cs="Arial"/>
          <w:sz w:val="24"/>
          <w:szCs w:val="24"/>
        </w:rPr>
        <w:t>’</w:t>
      </w:r>
      <w:r w:rsidR="00C3713F">
        <w:rPr>
          <w:rFonts w:ascii="Arial" w:hAnsi="Arial" w:cs="Arial"/>
          <w:sz w:val="24"/>
          <w:szCs w:val="24"/>
        </w:rPr>
        <w:t xml:space="preserve"> (ZANU)</w:t>
      </w:r>
      <w:r w:rsidR="0002398A">
        <w:rPr>
          <w:rFonts w:ascii="Arial" w:hAnsi="Arial" w:cs="Arial"/>
          <w:sz w:val="24"/>
          <w:szCs w:val="24"/>
        </w:rPr>
        <w:t xml:space="preserve"> </w:t>
      </w:r>
      <w:r w:rsidR="00511C24">
        <w:rPr>
          <w:rFonts w:ascii="Arial" w:hAnsi="Arial" w:cs="Arial"/>
          <w:sz w:val="24"/>
          <w:szCs w:val="24"/>
        </w:rPr>
        <w:t xml:space="preserve">after the </w:t>
      </w:r>
      <w:r w:rsidR="00C3713F">
        <w:rPr>
          <w:rFonts w:ascii="Arial" w:hAnsi="Arial" w:cs="Arial"/>
          <w:sz w:val="24"/>
          <w:szCs w:val="24"/>
        </w:rPr>
        <w:t>15</w:t>
      </w:r>
      <w:r w:rsidR="00E5461B">
        <w:rPr>
          <w:rFonts w:ascii="Arial" w:hAnsi="Arial" w:cs="Arial"/>
          <w:sz w:val="24"/>
          <w:szCs w:val="24"/>
        </w:rPr>
        <w:t xml:space="preserve">year </w:t>
      </w:r>
      <w:r w:rsidR="000E3B8D">
        <w:rPr>
          <w:rFonts w:ascii="Arial" w:hAnsi="Arial" w:cs="Arial"/>
          <w:sz w:val="24"/>
          <w:szCs w:val="24"/>
        </w:rPr>
        <w:t>g</w:t>
      </w:r>
      <w:r w:rsidR="00C3713F">
        <w:rPr>
          <w:rFonts w:ascii="Arial" w:hAnsi="Arial" w:cs="Arial"/>
          <w:sz w:val="24"/>
          <w:szCs w:val="24"/>
        </w:rPr>
        <w:t xml:space="preserve">uerrilla </w:t>
      </w:r>
      <w:r w:rsidR="00E5461B">
        <w:rPr>
          <w:rFonts w:ascii="Arial" w:hAnsi="Arial" w:cs="Arial"/>
          <w:sz w:val="24"/>
          <w:szCs w:val="24"/>
        </w:rPr>
        <w:t>‘</w:t>
      </w:r>
      <w:r w:rsidR="00511C24">
        <w:rPr>
          <w:rFonts w:ascii="Arial" w:hAnsi="Arial" w:cs="Arial"/>
          <w:sz w:val="24"/>
          <w:szCs w:val="24"/>
        </w:rPr>
        <w:t>Rhodesia Bush War</w:t>
      </w:r>
      <w:r w:rsidR="00E5461B">
        <w:rPr>
          <w:rFonts w:ascii="Arial" w:hAnsi="Arial" w:cs="Arial"/>
          <w:sz w:val="24"/>
          <w:szCs w:val="24"/>
        </w:rPr>
        <w:t>’</w:t>
      </w:r>
      <w:r w:rsidR="00C3713F">
        <w:rPr>
          <w:rFonts w:ascii="Arial" w:hAnsi="Arial" w:cs="Arial"/>
          <w:sz w:val="24"/>
          <w:szCs w:val="24"/>
        </w:rPr>
        <w:t xml:space="preserve"> (K12 Academics, 2022). Colonised</w:t>
      </w:r>
      <w:r w:rsidR="000D4208">
        <w:rPr>
          <w:rFonts w:ascii="Arial" w:hAnsi="Arial" w:cs="Arial"/>
          <w:sz w:val="24"/>
          <w:szCs w:val="24"/>
        </w:rPr>
        <w:t xml:space="preserve"> since 1889 where ‘Cecil John Rhodes</w:t>
      </w:r>
      <w:r w:rsidR="00C3713F">
        <w:rPr>
          <w:rFonts w:ascii="Arial" w:hAnsi="Arial" w:cs="Arial"/>
          <w:sz w:val="24"/>
          <w:szCs w:val="24"/>
        </w:rPr>
        <w:t>’</w:t>
      </w:r>
      <w:r w:rsidR="000D4208">
        <w:rPr>
          <w:rFonts w:ascii="Arial" w:hAnsi="Arial" w:cs="Arial"/>
          <w:sz w:val="24"/>
          <w:szCs w:val="24"/>
        </w:rPr>
        <w:t xml:space="preserve"> </w:t>
      </w:r>
      <w:r w:rsidR="00C3713F">
        <w:rPr>
          <w:rFonts w:ascii="Arial" w:hAnsi="Arial" w:cs="Arial"/>
          <w:sz w:val="24"/>
          <w:szCs w:val="24"/>
        </w:rPr>
        <w:t>of the ‘</w:t>
      </w:r>
      <w:r w:rsidR="000D4208">
        <w:rPr>
          <w:rFonts w:ascii="Arial" w:hAnsi="Arial" w:cs="Arial"/>
          <w:sz w:val="24"/>
          <w:szCs w:val="24"/>
        </w:rPr>
        <w:t>British South Africa Company</w:t>
      </w:r>
      <w:r w:rsidR="00C3713F">
        <w:rPr>
          <w:rFonts w:ascii="Arial" w:hAnsi="Arial" w:cs="Arial"/>
          <w:sz w:val="24"/>
          <w:szCs w:val="24"/>
        </w:rPr>
        <w:t>’</w:t>
      </w:r>
      <w:r w:rsidR="000D4208">
        <w:rPr>
          <w:rFonts w:ascii="Arial" w:hAnsi="Arial" w:cs="Arial"/>
          <w:sz w:val="24"/>
          <w:szCs w:val="24"/>
        </w:rPr>
        <w:t xml:space="preserve"> obtained a British mandate to colonise Southern Rhodesia</w:t>
      </w:r>
      <w:r w:rsidR="008A558C">
        <w:rPr>
          <w:rFonts w:ascii="Arial" w:hAnsi="Arial" w:cs="Arial"/>
          <w:sz w:val="24"/>
          <w:szCs w:val="24"/>
        </w:rPr>
        <w:t xml:space="preserve">’ </w:t>
      </w:r>
      <w:r w:rsidR="00483FCB">
        <w:rPr>
          <w:rFonts w:ascii="Arial" w:hAnsi="Arial" w:cs="Arial"/>
          <w:sz w:val="24"/>
          <w:szCs w:val="24"/>
        </w:rPr>
        <w:t xml:space="preserve">now known as Zimbabwe </w:t>
      </w:r>
      <w:r w:rsidR="008A558C">
        <w:rPr>
          <w:rFonts w:ascii="Arial" w:hAnsi="Arial" w:cs="Arial"/>
          <w:sz w:val="24"/>
          <w:szCs w:val="24"/>
        </w:rPr>
        <w:t>and claimed prospector rights</w:t>
      </w:r>
      <w:r w:rsidR="00511C24">
        <w:rPr>
          <w:rFonts w:ascii="Arial" w:hAnsi="Arial" w:cs="Arial"/>
          <w:sz w:val="24"/>
          <w:szCs w:val="24"/>
        </w:rPr>
        <w:t xml:space="preserve"> for the natural rich mineral deposits</w:t>
      </w:r>
      <w:r w:rsidR="0002398A">
        <w:rPr>
          <w:rFonts w:ascii="Arial" w:hAnsi="Arial" w:cs="Arial"/>
          <w:sz w:val="24"/>
          <w:szCs w:val="24"/>
        </w:rPr>
        <w:t xml:space="preserve"> of the region</w:t>
      </w:r>
      <w:r w:rsidR="00511C24">
        <w:rPr>
          <w:rFonts w:ascii="Arial" w:hAnsi="Arial" w:cs="Arial"/>
          <w:sz w:val="24"/>
          <w:szCs w:val="24"/>
        </w:rPr>
        <w:t xml:space="preserve"> </w:t>
      </w:r>
      <w:r w:rsidR="008A558C">
        <w:rPr>
          <w:rFonts w:ascii="Arial" w:hAnsi="Arial" w:cs="Arial"/>
          <w:sz w:val="24"/>
          <w:szCs w:val="24"/>
        </w:rPr>
        <w:t>(BBC News, 2019)</w:t>
      </w:r>
      <w:r w:rsidR="00511C24">
        <w:rPr>
          <w:rFonts w:ascii="Arial" w:hAnsi="Arial" w:cs="Arial"/>
          <w:sz w:val="24"/>
          <w:szCs w:val="24"/>
        </w:rPr>
        <w:t>.</w:t>
      </w:r>
    </w:p>
    <w:p w14:paraId="4B879930" w14:textId="6D7249A6" w:rsidR="00C3713F" w:rsidRDefault="00C3713F" w:rsidP="00511C24">
      <w:pPr>
        <w:pStyle w:val="NoSpacing"/>
        <w:shd w:val="clear" w:color="auto" w:fill="FFFFFF" w:themeFill="background1"/>
        <w:spacing w:line="360" w:lineRule="auto"/>
        <w:jc w:val="both"/>
        <w:rPr>
          <w:rFonts w:ascii="Arial" w:hAnsi="Arial" w:cs="Arial"/>
          <w:sz w:val="24"/>
          <w:szCs w:val="24"/>
        </w:rPr>
      </w:pPr>
    </w:p>
    <w:p w14:paraId="1E42D22B" w14:textId="492C704D" w:rsidR="00DF20E5" w:rsidRDefault="00C3713F" w:rsidP="00511C24">
      <w:pPr>
        <w:pStyle w:val="NoSpacing"/>
        <w:shd w:val="clear" w:color="auto" w:fill="FFFFFF" w:themeFill="background1"/>
        <w:spacing w:line="360" w:lineRule="auto"/>
        <w:jc w:val="both"/>
        <w:rPr>
          <w:rFonts w:ascii="Arial" w:hAnsi="Arial" w:cs="Arial"/>
          <w:sz w:val="24"/>
          <w:szCs w:val="24"/>
        </w:rPr>
      </w:pPr>
      <w:r>
        <w:rPr>
          <w:rFonts w:ascii="Arial" w:hAnsi="Arial" w:cs="Arial"/>
          <w:sz w:val="24"/>
          <w:szCs w:val="24"/>
        </w:rPr>
        <w:t xml:space="preserve">Following independence after </w:t>
      </w:r>
      <w:r w:rsidR="00F8723D">
        <w:rPr>
          <w:rFonts w:ascii="Arial" w:hAnsi="Arial" w:cs="Arial"/>
          <w:sz w:val="24"/>
          <w:szCs w:val="24"/>
        </w:rPr>
        <w:t xml:space="preserve">the </w:t>
      </w:r>
      <w:r>
        <w:rPr>
          <w:rFonts w:ascii="Arial" w:hAnsi="Arial" w:cs="Arial"/>
          <w:sz w:val="24"/>
          <w:szCs w:val="24"/>
        </w:rPr>
        <w:t>minority white government</w:t>
      </w:r>
      <w:r w:rsidR="00F8723D">
        <w:rPr>
          <w:rFonts w:ascii="Arial" w:hAnsi="Arial" w:cs="Arial"/>
          <w:sz w:val="24"/>
          <w:szCs w:val="24"/>
        </w:rPr>
        <w:t>al control</w:t>
      </w:r>
      <w:r>
        <w:rPr>
          <w:rFonts w:ascii="Arial" w:hAnsi="Arial" w:cs="Arial"/>
          <w:sz w:val="24"/>
          <w:szCs w:val="24"/>
        </w:rPr>
        <w:t>, the ZANU</w:t>
      </w:r>
      <w:r w:rsidR="00285E6D">
        <w:rPr>
          <w:rStyle w:val="FootnoteReference"/>
          <w:rFonts w:ascii="Arial" w:hAnsi="Arial" w:cs="Arial"/>
          <w:sz w:val="24"/>
          <w:szCs w:val="24"/>
        </w:rPr>
        <w:footnoteReference w:id="1"/>
      </w:r>
      <w:r>
        <w:rPr>
          <w:rFonts w:ascii="Arial" w:hAnsi="Arial" w:cs="Arial"/>
          <w:sz w:val="24"/>
          <w:szCs w:val="24"/>
        </w:rPr>
        <w:t xml:space="preserve"> party promised ‘free compulsory Primary and Secondary education to all children in Zimbabwe’ (K12 Academics, 2022)</w:t>
      </w:r>
      <w:r w:rsidR="001D5E61">
        <w:rPr>
          <w:rFonts w:ascii="Arial" w:hAnsi="Arial" w:cs="Arial"/>
          <w:sz w:val="24"/>
          <w:szCs w:val="24"/>
        </w:rPr>
        <w:t>.</w:t>
      </w:r>
      <w:r w:rsidR="008D6FC6">
        <w:rPr>
          <w:rFonts w:ascii="Arial" w:hAnsi="Arial" w:cs="Arial"/>
          <w:sz w:val="24"/>
          <w:szCs w:val="24"/>
        </w:rPr>
        <w:t xml:space="preserve"> </w:t>
      </w:r>
      <w:r w:rsidR="0002398A">
        <w:rPr>
          <w:rFonts w:ascii="Arial" w:hAnsi="Arial" w:cs="Arial"/>
          <w:sz w:val="24"/>
          <w:szCs w:val="24"/>
        </w:rPr>
        <w:t>‘</w:t>
      </w:r>
      <w:r w:rsidR="001D3F13">
        <w:rPr>
          <w:rFonts w:ascii="Arial" w:hAnsi="Arial" w:cs="Arial"/>
          <w:sz w:val="24"/>
          <w:szCs w:val="24"/>
        </w:rPr>
        <w:t>P</w:t>
      </w:r>
      <w:r w:rsidR="008D6FC6">
        <w:rPr>
          <w:rFonts w:ascii="Arial" w:hAnsi="Arial" w:cs="Arial"/>
          <w:sz w:val="24"/>
          <w:szCs w:val="24"/>
        </w:rPr>
        <w:t xml:space="preserve">rior to independence the minority </w:t>
      </w:r>
      <w:r w:rsidR="0002398A">
        <w:rPr>
          <w:rFonts w:ascii="Arial" w:hAnsi="Arial" w:cs="Arial"/>
          <w:sz w:val="24"/>
          <w:szCs w:val="24"/>
        </w:rPr>
        <w:t xml:space="preserve">white </w:t>
      </w:r>
      <w:r w:rsidR="008D6FC6">
        <w:rPr>
          <w:rFonts w:ascii="Arial" w:hAnsi="Arial" w:cs="Arial"/>
          <w:sz w:val="24"/>
          <w:szCs w:val="24"/>
        </w:rPr>
        <w:t xml:space="preserve">government concentrated on providing free and compulsory education to white children, with schooling for black children to be </w:t>
      </w:r>
      <w:r w:rsidR="001D3F13">
        <w:rPr>
          <w:rFonts w:ascii="Arial" w:hAnsi="Arial" w:cs="Arial"/>
          <w:sz w:val="24"/>
          <w:szCs w:val="24"/>
        </w:rPr>
        <w:t xml:space="preserve">essentially </w:t>
      </w:r>
      <w:r w:rsidR="008D6FC6">
        <w:rPr>
          <w:rFonts w:ascii="Arial" w:hAnsi="Arial" w:cs="Arial"/>
          <w:sz w:val="24"/>
          <w:szCs w:val="24"/>
        </w:rPr>
        <w:t>left to Christian missionaries</w:t>
      </w:r>
      <w:r w:rsidR="001D3F13">
        <w:rPr>
          <w:rFonts w:ascii="Arial" w:hAnsi="Arial" w:cs="Arial"/>
          <w:sz w:val="24"/>
          <w:szCs w:val="24"/>
        </w:rPr>
        <w:t xml:space="preserve">’ </w:t>
      </w:r>
      <w:r w:rsidR="00E5461B">
        <w:rPr>
          <w:rFonts w:ascii="Arial" w:hAnsi="Arial" w:cs="Arial"/>
          <w:sz w:val="24"/>
          <w:szCs w:val="24"/>
        </w:rPr>
        <w:t>through the medium of English</w:t>
      </w:r>
      <w:r w:rsidR="00D64470">
        <w:rPr>
          <w:rFonts w:ascii="Arial" w:hAnsi="Arial" w:cs="Arial"/>
          <w:sz w:val="24"/>
          <w:szCs w:val="24"/>
        </w:rPr>
        <w:t xml:space="preserve"> and not through</w:t>
      </w:r>
      <w:r w:rsidR="0076752A">
        <w:rPr>
          <w:rFonts w:ascii="Arial" w:hAnsi="Arial" w:cs="Arial"/>
          <w:sz w:val="24"/>
          <w:szCs w:val="24"/>
        </w:rPr>
        <w:t xml:space="preserve"> their</w:t>
      </w:r>
      <w:r w:rsidR="00D919B7">
        <w:rPr>
          <w:rFonts w:ascii="Arial" w:hAnsi="Arial" w:cs="Arial"/>
          <w:sz w:val="24"/>
          <w:szCs w:val="24"/>
        </w:rPr>
        <w:t xml:space="preserve"> </w:t>
      </w:r>
      <w:r w:rsidR="00D64470">
        <w:rPr>
          <w:rFonts w:ascii="Arial" w:hAnsi="Arial" w:cs="Arial"/>
          <w:sz w:val="24"/>
          <w:szCs w:val="24"/>
        </w:rPr>
        <w:t>native language</w:t>
      </w:r>
      <w:r w:rsidR="00E5461B">
        <w:rPr>
          <w:rFonts w:ascii="Arial" w:hAnsi="Arial" w:cs="Arial"/>
          <w:sz w:val="24"/>
          <w:szCs w:val="24"/>
        </w:rPr>
        <w:t xml:space="preserve"> </w:t>
      </w:r>
      <w:r w:rsidR="001D3F13">
        <w:rPr>
          <w:rFonts w:ascii="Arial" w:hAnsi="Arial" w:cs="Arial"/>
          <w:sz w:val="24"/>
          <w:szCs w:val="24"/>
        </w:rPr>
        <w:t>(Britannica, 2019)</w:t>
      </w:r>
      <w:r w:rsidR="008D6FC6">
        <w:rPr>
          <w:rFonts w:ascii="Arial" w:hAnsi="Arial" w:cs="Arial"/>
          <w:sz w:val="24"/>
          <w:szCs w:val="24"/>
        </w:rPr>
        <w:t>.</w:t>
      </w:r>
      <w:r w:rsidR="00F67BD7">
        <w:rPr>
          <w:rFonts w:ascii="Arial" w:hAnsi="Arial" w:cs="Arial"/>
          <w:sz w:val="24"/>
          <w:szCs w:val="24"/>
        </w:rPr>
        <w:t xml:space="preserve"> The education provided for the local population was ‘limited, with a censored knowledge</w:t>
      </w:r>
      <w:r w:rsidR="001B601E">
        <w:rPr>
          <w:rFonts w:ascii="Arial" w:hAnsi="Arial" w:cs="Arial"/>
          <w:sz w:val="24"/>
          <w:szCs w:val="24"/>
        </w:rPr>
        <w:t>’ and so continued to ‘reinforce the superiority of the white settlers’</w:t>
      </w:r>
      <w:r w:rsidR="00D919B7">
        <w:rPr>
          <w:rFonts w:ascii="Arial" w:hAnsi="Arial" w:cs="Arial"/>
          <w:sz w:val="24"/>
          <w:szCs w:val="24"/>
        </w:rPr>
        <w:t xml:space="preserve"> </w:t>
      </w:r>
      <w:r w:rsidR="001B601E">
        <w:rPr>
          <w:rFonts w:ascii="Arial" w:hAnsi="Arial" w:cs="Arial"/>
          <w:sz w:val="24"/>
          <w:szCs w:val="24"/>
        </w:rPr>
        <w:t>(K12 academics, 2019).</w:t>
      </w:r>
      <w:r w:rsidR="00D919B7">
        <w:rPr>
          <w:rFonts w:ascii="Arial" w:hAnsi="Arial" w:cs="Arial"/>
          <w:sz w:val="24"/>
          <w:szCs w:val="24"/>
        </w:rPr>
        <w:t xml:space="preserve"> </w:t>
      </w:r>
      <w:r w:rsidR="0002398A">
        <w:rPr>
          <w:rFonts w:ascii="Arial" w:hAnsi="Arial" w:cs="Arial"/>
          <w:sz w:val="24"/>
          <w:szCs w:val="24"/>
        </w:rPr>
        <w:t xml:space="preserve">Although, </w:t>
      </w:r>
      <w:r w:rsidR="00F8723D">
        <w:rPr>
          <w:rFonts w:ascii="Arial" w:hAnsi="Arial" w:cs="Arial"/>
          <w:sz w:val="24"/>
          <w:szCs w:val="24"/>
        </w:rPr>
        <w:t>Europeans</w:t>
      </w:r>
      <w:r w:rsidR="001D3F13">
        <w:rPr>
          <w:rFonts w:ascii="Arial" w:hAnsi="Arial" w:cs="Arial"/>
          <w:sz w:val="24"/>
          <w:szCs w:val="24"/>
        </w:rPr>
        <w:t xml:space="preserve"> in the 1970’s</w:t>
      </w:r>
      <w:r w:rsidR="00F8723D">
        <w:rPr>
          <w:rFonts w:ascii="Arial" w:hAnsi="Arial" w:cs="Arial"/>
          <w:sz w:val="24"/>
          <w:szCs w:val="24"/>
        </w:rPr>
        <w:t xml:space="preserve"> </w:t>
      </w:r>
      <w:r w:rsidR="0002398A">
        <w:rPr>
          <w:rFonts w:ascii="Arial" w:hAnsi="Arial" w:cs="Arial"/>
          <w:sz w:val="24"/>
          <w:szCs w:val="24"/>
        </w:rPr>
        <w:t xml:space="preserve">only </w:t>
      </w:r>
      <w:r w:rsidR="001D3F13">
        <w:rPr>
          <w:rFonts w:ascii="Arial" w:hAnsi="Arial" w:cs="Arial"/>
          <w:sz w:val="24"/>
          <w:szCs w:val="24"/>
        </w:rPr>
        <w:t>made up ‘1% of the populatio</w:t>
      </w:r>
      <w:r w:rsidR="00F8723D">
        <w:rPr>
          <w:rFonts w:ascii="Arial" w:hAnsi="Arial" w:cs="Arial"/>
          <w:sz w:val="24"/>
          <w:szCs w:val="24"/>
        </w:rPr>
        <w:t xml:space="preserve">n’ </w:t>
      </w:r>
      <w:r w:rsidR="0002398A">
        <w:rPr>
          <w:rFonts w:ascii="Arial" w:hAnsi="Arial" w:cs="Arial"/>
          <w:sz w:val="24"/>
          <w:szCs w:val="24"/>
        </w:rPr>
        <w:t xml:space="preserve">they </w:t>
      </w:r>
      <w:r w:rsidR="001D3F13">
        <w:rPr>
          <w:rFonts w:ascii="Arial" w:hAnsi="Arial" w:cs="Arial"/>
          <w:sz w:val="24"/>
          <w:szCs w:val="24"/>
        </w:rPr>
        <w:t>receiv</w:t>
      </w:r>
      <w:r w:rsidR="00F8723D">
        <w:rPr>
          <w:rFonts w:ascii="Arial" w:hAnsi="Arial" w:cs="Arial"/>
          <w:sz w:val="24"/>
          <w:szCs w:val="24"/>
        </w:rPr>
        <w:t>ed</w:t>
      </w:r>
      <w:r w:rsidR="001D3F13">
        <w:rPr>
          <w:rFonts w:ascii="Arial" w:hAnsi="Arial" w:cs="Arial"/>
          <w:sz w:val="24"/>
          <w:szCs w:val="24"/>
        </w:rPr>
        <w:t xml:space="preserve"> </w:t>
      </w:r>
      <w:r w:rsidR="00F8723D">
        <w:rPr>
          <w:rFonts w:ascii="Arial" w:hAnsi="Arial" w:cs="Arial"/>
          <w:sz w:val="24"/>
          <w:szCs w:val="24"/>
        </w:rPr>
        <w:t>‘</w:t>
      </w:r>
      <w:r w:rsidR="001D3F13">
        <w:rPr>
          <w:rFonts w:ascii="Arial" w:hAnsi="Arial" w:cs="Arial"/>
          <w:sz w:val="24"/>
          <w:szCs w:val="24"/>
        </w:rPr>
        <w:t>99% of the government funding for education’</w:t>
      </w:r>
      <w:r w:rsidR="001B601E">
        <w:rPr>
          <w:rFonts w:ascii="Arial" w:hAnsi="Arial" w:cs="Arial"/>
          <w:sz w:val="24"/>
          <w:szCs w:val="24"/>
        </w:rPr>
        <w:t xml:space="preserve"> </w:t>
      </w:r>
      <w:r w:rsidR="00D64470">
        <w:rPr>
          <w:rFonts w:ascii="Arial" w:hAnsi="Arial" w:cs="Arial"/>
          <w:sz w:val="24"/>
          <w:szCs w:val="24"/>
        </w:rPr>
        <w:t>in well-resourced schools</w:t>
      </w:r>
      <w:r w:rsidR="001B601E">
        <w:rPr>
          <w:rFonts w:ascii="Arial" w:hAnsi="Arial" w:cs="Arial"/>
          <w:sz w:val="24"/>
          <w:szCs w:val="24"/>
        </w:rPr>
        <w:t xml:space="preserve"> </w:t>
      </w:r>
      <w:r w:rsidR="00D64470">
        <w:rPr>
          <w:rFonts w:ascii="Arial" w:hAnsi="Arial" w:cs="Arial"/>
          <w:sz w:val="24"/>
          <w:szCs w:val="24"/>
        </w:rPr>
        <w:t xml:space="preserve">with </w:t>
      </w:r>
      <w:r w:rsidR="001B601E">
        <w:rPr>
          <w:rFonts w:ascii="Arial" w:hAnsi="Arial" w:cs="Arial"/>
          <w:sz w:val="24"/>
          <w:szCs w:val="24"/>
        </w:rPr>
        <w:t xml:space="preserve">the best quality teachers working purely for </w:t>
      </w:r>
      <w:r w:rsidR="00D919B7">
        <w:rPr>
          <w:rFonts w:ascii="Arial" w:hAnsi="Arial" w:cs="Arial"/>
          <w:sz w:val="24"/>
          <w:szCs w:val="24"/>
        </w:rPr>
        <w:t xml:space="preserve">the </w:t>
      </w:r>
      <w:r w:rsidR="001B601E">
        <w:rPr>
          <w:rFonts w:ascii="Arial" w:hAnsi="Arial" w:cs="Arial"/>
          <w:sz w:val="24"/>
          <w:szCs w:val="24"/>
        </w:rPr>
        <w:t xml:space="preserve">white </w:t>
      </w:r>
      <w:r w:rsidR="00BF7BB4">
        <w:rPr>
          <w:rFonts w:ascii="Arial" w:hAnsi="Arial" w:cs="Arial"/>
          <w:sz w:val="24"/>
          <w:szCs w:val="24"/>
        </w:rPr>
        <w:t>students</w:t>
      </w:r>
      <w:r w:rsidR="003F5813">
        <w:rPr>
          <w:rFonts w:ascii="Arial" w:hAnsi="Arial" w:cs="Arial"/>
          <w:sz w:val="24"/>
          <w:szCs w:val="24"/>
        </w:rPr>
        <w:t xml:space="preserve"> </w:t>
      </w:r>
      <w:r w:rsidR="00BF7BB4">
        <w:rPr>
          <w:rFonts w:ascii="Arial" w:hAnsi="Arial" w:cs="Arial"/>
          <w:sz w:val="24"/>
          <w:szCs w:val="24"/>
        </w:rPr>
        <w:t>(</w:t>
      </w:r>
      <w:r w:rsidR="001D3F13">
        <w:rPr>
          <w:rFonts w:ascii="Arial" w:hAnsi="Arial" w:cs="Arial"/>
          <w:sz w:val="24"/>
          <w:szCs w:val="24"/>
        </w:rPr>
        <w:t>K12 aca</w:t>
      </w:r>
      <w:r w:rsidR="00F8723D">
        <w:rPr>
          <w:rFonts w:ascii="Arial" w:hAnsi="Arial" w:cs="Arial"/>
          <w:sz w:val="24"/>
          <w:szCs w:val="24"/>
        </w:rPr>
        <w:t xml:space="preserve">demics, 2019). </w:t>
      </w:r>
    </w:p>
    <w:p w14:paraId="10204B72" w14:textId="77777777" w:rsidR="00DF20E5" w:rsidRDefault="00DF20E5" w:rsidP="00511C24">
      <w:pPr>
        <w:pStyle w:val="NoSpacing"/>
        <w:shd w:val="clear" w:color="auto" w:fill="FFFFFF" w:themeFill="background1"/>
        <w:spacing w:line="360" w:lineRule="auto"/>
        <w:jc w:val="both"/>
        <w:rPr>
          <w:rFonts w:ascii="Arial" w:hAnsi="Arial" w:cs="Arial"/>
          <w:sz w:val="24"/>
          <w:szCs w:val="24"/>
        </w:rPr>
      </w:pPr>
    </w:p>
    <w:p w14:paraId="741DF286" w14:textId="66906F5B" w:rsidR="001B601E" w:rsidRDefault="00A016E8" w:rsidP="00511C24">
      <w:pPr>
        <w:pStyle w:val="NoSpacing"/>
        <w:shd w:val="clear" w:color="auto" w:fill="FFFFFF" w:themeFill="background1"/>
        <w:spacing w:line="360" w:lineRule="auto"/>
        <w:jc w:val="both"/>
        <w:rPr>
          <w:rFonts w:ascii="Arial" w:hAnsi="Arial" w:cs="Arial"/>
          <w:sz w:val="24"/>
          <w:szCs w:val="24"/>
        </w:rPr>
      </w:pPr>
      <w:r>
        <w:rPr>
          <w:rFonts w:ascii="Arial" w:hAnsi="Arial" w:cs="Arial"/>
          <w:sz w:val="24"/>
          <w:szCs w:val="24"/>
        </w:rPr>
        <w:t>‘</w:t>
      </w:r>
      <w:r w:rsidR="008D6FC6">
        <w:rPr>
          <w:rFonts w:ascii="Arial" w:hAnsi="Arial" w:cs="Arial"/>
          <w:sz w:val="24"/>
          <w:szCs w:val="24"/>
        </w:rPr>
        <w:t>In</w:t>
      </w:r>
      <w:r w:rsidR="001D5E61">
        <w:rPr>
          <w:rFonts w:ascii="Arial" w:hAnsi="Arial" w:cs="Arial"/>
          <w:sz w:val="24"/>
          <w:szCs w:val="24"/>
        </w:rPr>
        <w:t xml:space="preserve"> the decade following independence</w:t>
      </w:r>
      <w:r w:rsidR="008D6FC6">
        <w:rPr>
          <w:rFonts w:ascii="Arial" w:hAnsi="Arial" w:cs="Arial"/>
          <w:sz w:val="24"/>
          <w:szCs w:val="24"/>
        </w:rPr>
        <w:t xml:space="preserve"> (Zimbabwe) </w:t>
      </w:r>
      <w:r w:rsidR="001D3F13">
        <w:rPr>
          <w:rFonts w:ascii="Arial" w:hAnsi="Arial" w:cs="Arial"/>
          <w:sz w:val="24"/>
          <w:szCs w:val="24"/>
        </w:rPr>
        <w:t>saw the highest enrolment rates in Primary education in Africa</w:t>
      </w:r>
      <w:r w:rsidR="00F8723D">
        <w:rPr>
          <w:rFonts w:ascii="Arial" w:hAnsi="Arial" w:cs="Arial"/>
          <w:sz w:val="24"/>
          <w:szCs w:val="24"/>
        </w:rPr>
        <w:t>’ (</w:t>
      </w:r>
      <w:r w:rsidR="001D3F13">
        <w:rPr>
          <w:rFonts w:ascii="Arial" w:hAnsi="Arial" w:cs="Arial"/>
          <w:sz w:val="24"/>
          <w:szCs w:val="24"/>
        </w:rPr>
        <w:t>Britannic</w:t>
      </w:r>
      <w:r w:rsidR="00F8723D">
        <w:rPr>
          <w:rFonts w:ascii="Arial" w:hAnsi="Arial" w:cs="Arial"/>
          <w:sz w:val="24"/>
          <w:szCs w:val="24"/>
        </w:rPr>
        <w:t>a</w:t>
      </w:r>
      <w:r w:rsidR="001D3F13">
        <w:rPr>
          <w:rFonts w:ascii="Arial" w:hAnsi="Arial" w:cs="Arial"/>
          <w:sz w:val="24"/>
          <w:szCs w:val="24"/>
        </w:rPr>
        <w:t>, 2019)</w:t>
      </w:r>
      <w:r w:rsidR="001D5E61">
        <w:rPr>
          <w:rFonts w:ascii="Arial" w:hAnsi="Arial" w:cs="Arial"/>
          <w:sz w:val="24"/>
          <w:szCs w:val="24"/>
        </w:rPr>
        <w:t xml:space="preserve">. </w:t>
      </w:r>
      <w:r w:rsidR="00DD66B2">
        <w:rPr>
          <w:rFonts w:ascii="Arial" w:hAnsi="Arial" w:cs="Arial"/>
          <w:sz w:val="24"/>
          <w:szCs w:val="24"/>
        </w:rPr>
        <w:t xml:space="preserve">This concept sounds promising for </w:t>
      </w:r>
      <w:r w:rsidR="00DD66B2">
        <w:rPr>
          <w:rFonts w:ascii="Arial" w:hAnsi="Arial" w:cs="Arial"/>
          <w:sz w:val="24"/>
          <w:szCs w:val="24"/>
        </w:rPr>
        <w:lastRenderedPageBreak/>
        <w:t xml:space="preserve">the native Zimbabwean </w:t>
      </w:r>
      <w:r w:rsidR="001B601E">
        <w:rPr>
          <w:rFonts w:ascii="Arial" w:hAnsi="Arial" w:cs="Arial"/>
          <w:sz w:val="24"/>
          <w:szCs w:val="24"/>
        </w:rPr>
        <w:t>and appears the correct path as race should not be a barrier to receiving an education</w:t>
      </w:r>
      <w:r w:rsidR="00D64470">
        <w:rPr>
          <w:rFonts w:ascii="Arial" w:hAnsi="Arial" w:cs="Arial"/>
          <w:sz w:val="24"/>
          <w:szCs w:val="24"/>
        </w:rPr>
        <w:t xml:space="preserve">, in line with the </w:t>
      </w:r>
      <w:r w:rsidR="00D919B7">
        <w:rPr>
          <w:rFonts w:ascii="Arial" w:hAnsi="Arial" w:cs="Arial"/>
          <w:sz w:val="24"/>
          <w:szCs w:val="24"/>
        </w:rPr>
        <w:t>‘</w:t>
      </w:r>
      <w:r w:rsidR="00D64470">
        <w:rPr>
          <w:rFonts w:ascii="Arial" w:hAnsi="Arial" w:cs="Arial"/>
          <w:sz w:val="24"/>
          <w:szCs w:val="24"/>
        </w:rPr>
        <w:t xml:space="preserve">African Charter on the Rights and Welfare of the Child </w:t>
      </w:r>
      <w:r w:rsidR="00D919B7">
        <w:rPr>
          <w:rFonts w:ascii="Arial" w:hAnsi="Arial" w:cs="Arial"/>
          <w:sz w:val="24"/>
          <w:szCs w:val="24"/>
        </w:rPr>
        <w:t>-</w:t>
      </w:r>
      <w:r w:rsidR="00D64470">
        <w:rPr>
          <w:rFonts w:ascii="Arial" w:hAnsi="Arial" w:cs="Arial"/>
          <w:sz w:val="24"/>
          <w:szCs w:val="24"/>
        </w:rPr>
        <w:t>1990</w:t>
      </w:r>
      <w:r w:rsidR="00D919B7">
        <w:rPr>
          <w:rFonts w:ascii="Arial" w:hAnsi="Arial" w:cs="Arial"/>
          <w:sz w:val="24"/>
          <w:szCs w:val="24"/>
        </w:rPr>
        <w:t>’ (ACRWC) (African Union, no date). Where every child should have ‘equal rights regardless of race, ethnic group, colour, sex, language, religion, fortune, birth or other status’ (African Union, no date, p 7).</w:t>
      </w:r>
      <w:r w:rsidR="00CB2329">
        <w:rPr>
          <w:rFonts w:ascii="Arial" w:hAnsi="Arial" w:cs="Arial"/>
          <w:color w:val="FF0000"/>
          <w:sz w:val="24"/>
          <w:szCs w:val="24"/>
        </w:rPr>
        <w:t xml:space="preserve"> </w:t>
      </w:r>
      <w:r w:rsidR="0076752A" w:rsidRPr="00322136">
        <w:rPr>
          <w:rFonts w:ascii="Arial" w:hAnsi="Arial" w:cs="Arial"/>
          <w:color w:val="000000" w:themeColor="text1"/>
          <w:sz w:val="24"/>
          <w:szCs w:val="24"/>
        </w:rPr>
        <w:t xml:space="preserve">And more recently supportive of ‘Sustainable Development’ </w:t>
      </w:r>
      <w:r w:rsidR="00322136" w:rsidRPr="00322136">
        <w:rPr>
          <w:rFonts w:ascii="Arial" w:hAnsi="Arial" w:cs="Arial"/>
          <w:color w:val="000000" w:themeColor="text1"/>
          <w:sz w:val="24"/>
          <w:szCs w:val="24"/>
        </w:rPr>
        <w:t>G</w:t>
      </w:r>
      <w:r w:rsidR="0076752A" w:rsidRPr="00322136">
        <w:rPr>
          <w:rFonts w:ascii="Arial" w:hAnsi="Arial" w:cs="Arial"/>
          <w:color w:val="000000" w:themeColor="text1"/>
          <w:sz w:val="24"/>
          <w:szCs w:val="24"/>
        </w:rPr>
        <w:t xml:space="preserve">oal 4 as part of the </w:t>
      </w:r>
      <w:r w:rsidR="00733154">
        <w:rPr>
          <w:rFonts w:ascii="Arial" w:hAnsi="Arial" w:cs="Arial"/>
          <w:color w:val="000000" w:themeColor="text1"/>
          <w:sz w:val="24"/>
          <w:szCs w:val="24"/>
        </w:rPr>
        <w:t>‘2030</w:t>
      </w:r>
      <w:r w:rsidR="0076752A" w:rsidRPr="00322136">
        <w:rPr>
          <w:rFonts w:ascii="Arial" w:hAnsi="Arial" w:cs="Arial"/>
          <w:color w:val="000000" w:themeColor="text1"/>
          <w:sz w:val="24"/>
          <w:szCs w:val="24"/>
        </w:rPr>
        <w:t xml:space="preserve"> Agenda for Sustainable </w:t>
      </w:r>
      <w:r w:rsidR="00322136" w:rsidRPr="00322136">
        <w:rPr>
          <w:rFonts w:ascii="Arial" w:hAnsi="Arial" w:cs="Arial"/>
          <w:color w:val="000000" w:themeColor="text1"/>
          <w:sz w:val="24"/>
          <w:szCs w:val="24"/>
        </w:rPr>
        <w:t>D</w:t>
      </w:r>
      <w:r w:rsidR="0076752A" w:rsidRPr="00322136">
        <w:rPr>
          <w:rFonts w:ascii="Arial" w:hAnsi="Arial" w:cs="Arial"/>
          <w:color w:val="000000" w:themeColor="text1"/>
          <w:sz w:val="24"/>
          <w:szCs w:val="24"/>
        </w:rPr>
        <w:t>evelopment</w:t>
      </w:r>
      <w:r w:rsidR="00733154">
        <w:rPr>
          <w:rFonts w:ascii="Arial" w:hAnsi="Arial" w:cs="Arial"/>
          <w:color w:val="000000" w:themeColor="text1"/>
          <w:sz w:val="24"/>
          <w:szCs w:val="24"/>
        </w:rPr>
        <w:t>’</w:t>
      </w:r>
      <w:r w:rsidR="00F73B83">
        <w:rPr>
          <w:rFonts w:ascii="Arial" w:hAnsi="Arial" w:cs="Arial"/>
          <w:color w:val="000000" w:themeColor="text1"/>
          <w:sz w:val="24"/>
          <w:szCs w:val="24"/>
        </w:rPr>
        <w:t xml:space="preserve"> (</w:t>
      </w:r>
      <w:r w:rsidR="00AB57A3" w:rsidRPr="00AB57A3">
        <w:rPr>
          <w:rFonts w:ascii="Arial" w:hAnsi="Arial" w:cs="Arial"/>
          <w:color w:val="000000" w:themeColor="text1"/>
          <w:sz w:val="24"/>
          <w:szCs w:val="24"/>
        </w:rPr>
        <w:t>Appendix B, page</w:t>
      </w:r>
      <w:r w:rsidR="00AB57A3" w:rsidRPr="00AB57A3">
        <w:rPr>
          <w:rFonts w:ascii="Arial" w:hAnsi="Arial" w:cs="Arial"/>
          <w:color w:val="000000" w:themeColor="text1"/>
          <w:sz w:val="24"/>
          <w:szCs w:val="24"/>
        </w:rPr>
        <w:fldChar w:fldCharType="begin"/>
      </w:r>
      <w:r w:rsidR="00AB57A3" w:rsidRPr="00AB57A3">
        <w:rPr>
          <w:rFonts w:ascii="Arial" w:hAnsi="Arial" w:cs="Arial"/>
          <w:color w:val="000000" w:themeColor="text1"/>
          <w:sz w:val="24"/>
          <w:szCs w:val="24"/>
        </w:rPr>
        <w:instrText xml:space="preserve"> PAGEREF _Ref96252644 \h </w:instrText>
      </w:r>
      <w:r w:rsidR="00AB57A3" w:rsidRPr="00AB57A3">
        <w:rPr>
          <w:rFonts w:ascii="Arial" w:hAnsi="Arial" w:cs="Arial"/>
          <w:color w:val="000000" w:themeColor="text1"/>
          <w:sz w:val="24"/>
          <w:szCs w:val="24"/>
        </w:rPr>
      </w:r>
      <w:r w:rsidR="00AB57A3" w:rsidRPr="00AB57A3">
        <w:rPr>
          <w:rFonts w:ascii="Arial" w:hAnsi="Arial" w:cs="Arial"/>
          <w:color w:val="000000" w:themeColor="text1"/>
          <w:sz w:val="24"/>
          <w:szCs w:val="24"/>
        </w:rPr>
        <w:fldChar w:fldCharType="separate"/>
      </w:r>
      <w:r w:rsidR="00706C07">
        <w:rPr>
          <w:rFonts w:ascii="Arial" w:hAnsi="Arial" w:cs="Arial"/>
          <w:noProof/>
          <w:color w:val="000000" w:themeColor="text1"/>
          <w:sz w:val="24"/>
          <w:szCs w:val="24"/>
        </w:rPr>
        <w:t>9</w:t>
      </w:r>
      <w:r w:rsidR="00AB57A3" w:rsidRPr="00AB57A3">
        <w:rPr>
          <w:rFonts w:ascii="Arial" w:hAnsi="Arial" w:cs="Arial"/>
          <w:color w:val="000000" w:themeColor="text1"/>
          <w:sz w:val="24"/>
          <w:szCs w:val="24"/>
        </w:rPr>
        <w:fldChar w:fldCharType="end"/>
      </w:r>
      <w:r w:rsidR="00AB57A3" w:rsidRPr="00AB57A3">
        <w:rPr>
          <w:rFonts w:ascii="Arial" w:hAnsi="Arial" w:cs="Arial"/>
          <w:color w:val="000000" w:themeColor="text1"/>
          <w:sz w:val="24"/>
          <w:szCs w:val="24"/>
        </w:rPr>
        <w:t>)</w:t>
      </w:r>
      <w:r w:rsidR="0076752A" w:rsidRPr="00322136">
        <w:rPr>
          <w:rFonts w:ascii="Arial" w:hAnsi="Arial" w:cs="Arial"/>
          <w:color w:val="000000" w:themeColor="text1"/>
          <w:sz w:val="24"/>
          <w:szCs w:val="24"/>
        </w:rPr>
        <w:t xml:space="preserve">, where ‘inclusive and equitable quality education and </w:t>
      </w:r>
      <w:r w:rsidR="00322136" w:rsidRPr="00322136">
        <w:rPr>
          <w:rFonts w:ascii="Arial" w:hAnsi="Arial" w:cs="Arial"/>
          <w:color w:val="000000" w:themeColor="text1"/>
          <w:sz w:val="24"/>
          <w:szCs w:val="24"/>
        </w:rPr>
        <w:t xml:space="preserve">life-long </w:t>
      </w:r>
      <w:r w:rsidR="0076752A" w:rsidRPr="00322136">
        <w:rPr>
          <w:rFonts w:ascii="Arial" w:hAnsi="Arial" w:cs="Arial"/>
          <w:color w:val="000000" w:themeColor="text1"/>
          <w:sz w:val="24"/>
          <w:szCs w:val="24"/>
        </w:rPr>
        <w:t>learning opportunities</w:t>
      </w:r>
      <w:r w:rsidR="00322136" w:rsidRPr="00322136">
        <w:rPr>
          <w:rFonts w:ascii="Arial" w:hAnsi="Arial" w:cs="Arial"/>
          <w:color w:val="000000" w:themeColor="text1"/>
          <w:sz w:val="24"/>
          <w:szCs w:val="24"/>
        </w:rPr>
        <w:t xml:space="preserve"> (should be) available for all</w:t>
      </w:r>
      <w:r w:rsidR="00322136">
        <w:rPr>
          <w:rFonts w:ascii="Arial" w:hAnsi="Arial" w:cs="Arial"/>
          <w:color w:val="000000" w:themeColor="text1"/>
          <w:sz w:val="24"/>
          <w:szCs w:val="24"/>
        </w:rPr>
        <w:t>’</w:t>
      </w:r>
      <w:r w:rsidR="00322136" w:rsidRPr="00322136">
        <w:rPr>
          <w:rFonts w:ascii="Arial" w:hAnsi="Arial" w:cs="Arial"/>
          <w:color w:val="000000" w:themeColor="text1"/>
          <w:sz w:val="24"/>
          <w:szCs w:val="24"/>
        </w:rPr>
        <w:t xml:space="preserve"> (UNESCO</w:t>
      </w:r>
      <w:r w:rsidR="003F5813">
        <w:rPr>
          <w:rStyle w:val="FootnoteReference"/>
          <w:rFonts w:ascii="Arial" w:hAnsi="Arial" w:cs="Arial"/>
          <w:color w:val="000000" w:themeColor="text1"/>
          <w:sz w:val="24"/>
          <w:szCs w:val="24"/>
        </w:rPr>
        <w:footnoteReference w:id="2"/>
      </w:r>
      <w:r w:rsidR="00322136" w:rsidRPr="00322136">
        <w:rPr>
          <w:rFonts w:ascii="Arial" w:hAnsi="Arial" w:cs="Arial"/>
          <w:color w:val="000000" w:themeColor="text1"/>
          <w:sz w:val="24"/>
          <w:szCs w:val="24"/>
        </w:rPr>
        <w:t>, 2021).</w:t>
      </w:r>
      <w:r w:rsidR="00322136">
        <w:rPr>
          <w:rFonts w:ascii="Arial" w:hAnsi="Arial" w:cs="Arial"/>
          <w:color w:val="000000" w:themeColor="text1"/>
          <w:sz w:val="24"/>
          <w:szCs w:val="24"/>
        </w:rPr>
        <w:t xml:space="preserve"> </w:t>
      </w:r>
      <w:r w:rsidR="00D919B7">
        <w:rPr>
          <w:rFonts w:ascii="Arial" w:hAnsi="Arial" w:cs="Arial"/>
          <w:sz w:val="24"/>
          <w:szCs w:val="24"/>
        </w:rPr>
        <w:t xml:space="preserve">Nevertheless, </w:t>
      </w:r>
      <w:r w:rsidR="00DD66B2">
        <w:rPr>
          <w:rFonts w:ascii="Arial" w:hAnsi="Arial" w:cs="Arial"/>
          <w:sz w:val="24"/>
          <w:szCs w:val="24"/>
        </w:rPr>
        <w:t>education</w:t>
      </w:r>
      <w:r w:rsidR="001B601E">
        <w:rPr>
          <w:rFonts w:ascii="Arial" w:hAnsi="Arial" w:cs="Arial"/>
          <w:sz w:val="24"/>
          <w:szCs w:val="24"/>
        </w:rPr>
        <w:t xml:space="preserve"> in Zimbabwe</w:t>
      </w:r>
      <w:r w:rsidR="00DD66B2">
        <w:rPr>
          <w:rFonts w:ascii="Arial" w:hAnsi="Arial" w:cs="Arial"/>
          <w:sz w:val="24"/>
          <w:szCs w:val="24"/>
        </w:rPr>
        <w:t xml:space="preserve"> still has multiple barriers for many in place and has gone through</w:t>
      </w:r>
      <w:r w:rsidR="00961EA3">
        <w:rPr>
          <w:rFonts w:ascii="Arial" w:hAnsi="Arial" w:cs="Arial"/>
          <w:sz w:val="24"/>
          <w:szCs w:val="24"/>
        </w:rPr>
        <w:t xml:space="preserve"> turbulent </w:t>
      </w:r>
      <w:r w:rsidR="00DD66B2">
        <w:rPr>
          <w:rFonts w:ascii="Arial" w:hAnsi="Arial" w:cs="Arial"/>
          <w:sz w:val="24"/>
          <w:szCs w:val="24"/>
        </w:rPr>
        <w:t>changes since independence</w:t>
      </w:r>
      <w:r w:rsidR="00DD66B2" w:rsidRPr="003A1548">
        <w:rPr>
          <w:rFonts w:ascii="Arial" w:hAnsi="Arial" w:cs="Arial"/>
          <w:sz w:val="24"/>
          <w:szCs w:val="24"/>
        </w:rPr>
        <w:t xml:space="preserve">. This discussion will consider </w:t>
      </w:r>
      <w:r w:rsidR="00322136">
        <w:rPr>
          <w:rFonts w:ascii="Arial" w:hAnsi="Arial" w:cs="Arial"/>
          <w:sz w:val="24"/>
          <w:szCs w:val="24"/>
        </w:rPr>
        <w:t xml:space="preserve">some historical and more recent </w:t>
      </w:r>
      <w:r w:rsidR="001B601E" w:rsidRPr="003A1548">
        <w:rPr>
          <w:rFonts w:ascii="Arial" w:hAnsi="Arial" w:cs="Arial"/>
          <w:sz w:val="24"/>
          <w:szCs w:val="24"/>
        </w:rPr>
        <w:t>changes</w:t>
      </w:r>
      <w:r w:rsidR="00F67BD7" w:rsidRPr="003A1548">
        <w:rPr>
          <w:rFonts w:ascii="Arial" w:hAnsi="Arial" w:cs="Arial"/>
          <w:sz w:val="24"/>
          <w:szCs w:val="24"/>
        </w:rPr>
        <w:t xml:space="preserve"> in educational practice, the </w:t>
      </w:r>
      <w:r w:rsidR="00DD66B2" w:rsidRPr="003A1548">
        <w:rPr>
          <w:rFonts w:ascii="Arial" w:hAnsi="Arial" w:cs="Arial"/>
          <w:sz w:val="24"/>
          <w:szCs w:val="24"/>
        </w:rPr>
        <w:t>economy of Zimbabwe and how it has affected the infrastructure</w:t>
      </w:r>
      <w:r w:rsidR="00F67BD7" w:rsidRPr="003A1548">
        <w:rPr>
          <w:rFonts w:ascii="Arial" w:hAnsi="Arial" w:cs="Arial"/>
          <w:sz w:val="24"/>
          <w:szCs w:val="24"/>
        </w:rPr>
        <w:t xml:space="preserve">, the attitude to female learners and how customs such as child marriage affect a child’s ability to gain access to </w:t>
      </w:r>
      <w:r w:rsidR="001B601E" w:rsidRPr="003A1548">
        <w:rPr>
          <w:rFonts w:ascii="Arial" w:hAnsi="Arial" w:cs="Arial"/>
          <w:sz w:val="24"/>
          <w:szCs w:val="24"/>
        </w:rPr>
        <w:t>a</w:t>
      </w:r>
      <w:r w:rsidR="00F67BD7" w:rsidRPr="003A1548">
        <w:rPr>
          <w:rFonts w:ascii="Arial" w:hAnsi="Arial" w:cs="Arial"/>
          <w:sz w:val="24"/>
          <w:szCs w:val="24"/>
        </w:rPr>
        <w:t xml:space="preserve"> comprehensive education</w:t>
      </w:r>
      <w:r w:rsidR="00284D51">
        <w:rPr>
          <w:rFonts w:ascii="Arial" w:hAnsi="Arial" w:cs="Arial"/>
          <w:sz w:val="24"/>
          <w:szCs w:val="24"/>
        </w:rPr>
        <w:t xml:space="preserve">. </w:t>
      </w:r>
      <w:r w:rsidR="0076752A">
        <w:rPr>
          <w:rFonts w:ascii="Arial" w:hAnsi="Arial" w:cs="Arial"/>
          <w:sz w:val="24"/>
          <w:szCs w:val="24"/>
        </w:rPr>
        <w:t>This is not an exhaustive list of barriers that a learner may encounter, but intended to indicate some of the barriers that a Zimbabwean child may experience that a British learner does not.</w:t>
      </w:r>
    </w:p>
    <w:p w14:paraId="1B6FDCBE" w14:textId="2318905C" w:rsidR="00E72EF4" w:rsidRDefault="00E72EF4" w:rsidP="00511C24">
      <w:pPr>
        <w:pStyle w:val="NoSpacing"/>
        <w:shd w:val="clear" w:color="auto" w:fill="FFFFFF" w:themeFill="background1"/>
        <w:spacing w:line="360" w:lineRule="auto"/>
        <w:jc w:val="both"/>
        <w:rPr>
          <w:rFonts w:ascii="Arial" w:hAnsi="Arial" w:cs="Arial"/>
          <w:sz w:val="24"/>
          <w:szCs w:val="24"/>
        </w:rPr>
      </w:pPr>
    </w:p>
    <w:p w14:paraId="589D0249" w14:textId="3026A1FC" w:rsidR="008F41C0" w:rsidRDefault="00E72EF4" w:rsidP="00511C24">
      <w:pPr>
        <w:pStyle w:val="NoSpacing"/>
        <w:shd w:val="clear" w:color="auto" w:fill="FFFFFF" w:themeFill="background1"/>
        <w:spacing w:line="360" w:lineRule="auto"/>
        <w:jc w:val="both"/>
        <w:rPr>
          <w:rFonts w:ascii="Arial" w:hAnsi="Arial" w:cs="Arial"/>
          <w:sz w:val="24"/>
          <w:szCs w:val="24"/>
        </w:rPr>
      </w:pPr>
      <w:r>
        <w:rPr>
          <w:rFonts w:ascii="Arial" w:hAnsi="Arial" w:cs="Arial"/>
          <w:sz w:val="24"/>
          <w:szCs w:val="24"/>
        </w:rPr>
        <w:t xml:space="preserve">Under the </w:t>
      </w:r>
      <w:r w:rsidR="00BF7BB4">
        <w:rPr>
          <w:rFonts w:ascii="Arial" w:hAnsi="Arial" w:cs="Arial"/>
          <w:sz w:val="24"/>
          <w:szCs w:val="24"/>
        </w:rPr>
        <w:t>‘</w:t>
      </w:r>
      <w:r>
        <w:rPr>
          <w:rFonts w:ascii="Arial" w:hAnsi="Arial" w:cs="Arial"/>
          <w:sz w:val="24"/>
          <w:szCs w:val="24"/>
        </w:rPr>
        <w:t>Zimbabwe – Rhodesia Government</w:t>
      </w:r>
      <w:r w:rsidR="00BF7BB4">
        <w:rPr>
          <w:rFonts w:ascii="Arial" w:hAnsi="Arial" w:cs="Arial"/>
          <w:sz w:val="24"/>
          <w:szCs w:val="24"/>
        </w:rPr>
        <w:t>’</w:t>
      </w:r>
      <w:r>
        <w:rPr>
          <w:rFonts w:ascii="Arial" w:hAnsi="Arial" w:cs="Arial"/>
          <w:sz w:val="24"/>
          <w:szCs w:val="24"/>
        </w:rPr>
        <w:t xml:space="preserve"> the ‘Education Act 1979’ was introduced with a three-tiered system split in to three divisions ‘which regulate</w:t>
      </w:r>
      <w:r w:rsidR="00DF20E5">
        <w:rPr>
          <w:rFonts w:ascii="Arial" w:hAnsi="Arial" w:cs="Arial"/>
          <w:sz w:val="24"/>
          <w:szCs w:val="24"/>
        </w:rPr>
        <w:t>d</w:t>
      </w:r>
      <w:r>
        <w:rPr>
          <w:rFonts w:ascii="Arial" w:hAnsi="Arial" w:cs="Arial"/>
          <w:sz w:val="24"/>
          <w:szCs w:val="24"/>
        </w:rPr>
        <w:t xml:space="preserve"> access to each school based on a zoning system based on residency’ (K12 </w:t>
      </w:r>
      <w:r w:rsidR="00ED6F39">
        <w:rPr>
          <w:rFonts w:ascii="Arial" w:hAnsi="Arial" w:cs="Arial"/>
          <w:sz w:val="24"/>
          <w:szCs w:val="24"/>
        </w:rPr>
        <w:t>Academics, 2019).</w:t>
      </w:r>
      <w:r w:rsidR="00BF7BB4">
        <w:rPr>
          <w:rFonts w:ascii="Arial" w:hAnsi="Arial" w:cs="Arial"/>
          <w:sz w:val="24"/>
          <w:szCs w:val="24"/>
        </w:rPr>
        <w:t xml:space="preserve"> Urban settings saw white settlers living in quiet suburban homes, with blacks living in crowed rented townships far from the city centre (Britannica, 2019). The three-tiered system consisted of: - </w:t>
      </w:r>
      <w:r>
        <w:rPr>
          <w:rFonts w:ascii="Arial" w:hAnsi="Arial" w:cs="Arial"/>
          <w:sz w:val="24"/>
          <w:szCs w:val="24"/>
        </w:rPr>
        <w:t>Group A – which comprised of white students</w:t>
      </w:r>
      <w:r w:rsidR="00ED6F39">
        <w:rPr>
          <w:rFonts w:ascii="Arial" w:hAnsi="Arial" w:cs="Arial"/>
          <w:sz w:val="24"/>
          <w:szCs w:val="24"/>
        </w:rPr>
        <w:t xml:space="preserve"> </w:t>
      </w:r>
      <w:r>
        <w:rPr>
          <w:rFonts w:ascii="Arial" w:hAnsi="Arial" w:cs="Arial"/>
          <w:sz w:val="24"/>
          <w:szCs w:val="24"/>
        </w:rPr>
        <w:t xml:space="preserve">with highly trained teachers and well-resourced schools. Group B – African students with a low fee payment. Group C – African students with no fee apart from educational resources. </w:t>
      </w:r>
      <w:r w:rsidR="00ED6F39">
        <w:rPr>
          <w:rFonts w:ascii="Arial" w:hAnsi="Arial" w:cs="Arial"/>
          <w:sz w:val="24"/>
          <w:szCs w:val="24"/>
        </w:rPr>
        <w:t>This three-tiered system remained in situ</w:t>
      </w:r>
      <w:r w:rsidR="00E20F59">
        <w:rPr>
          <w:rFonts w:ascii="Arial" w:hAnsi="Arial" w:cs="Arial"/>
          <w:sz w:val="24"/>
          <w:szCs w:val="24"/>
        </w:rPr>
        <w:t xml:space="preserve"> </w:t>
      </w:r>
      <w:r w:rsidR="00ED6F39">
        <w:rPr>
          <w:rFonts w:ascii="Arial" w:hAnsi="Arial" w:cs="Arial"/>
          <w:sz w:val="24"/>
          <w:szCs w:val="24"/>
        </w:rPr>
        <w:t xml:space="preserve">until the </w:t>
      </w:r>
      <w:r w:rsidR="0010707F">
        <w:rPr>
          <w:rFonts w:ascii="Arial" w:hAnsi="Arial" w:cs="Arial"/>
          <w:sz w:val="24"/>
          <w:szCs w:val="24"/>
        </w:rPr>
        <w:t>‘</w:t>
      </w:r>
      <w:r w:rsidR="00ED6F39">
        <w:rPr>
          <w:rFonts w:ascii="Arial" w:hAnsi="Arial" w:cs="Arial"/>
          <w:sz w:val="24"/>
          <w:szCs w:val="24"/>
        </w:rPr>
        <w:t>Education Act 1987</w:t>
      </w:r>
      <w:r w:rsidR="0010707F">
        <w:rPr>
          <w:rFonts w:ascii="Arial" w:hAnsi="Arial" w:cs="Arial"/>
          <w:sz w:val="24"/>
          <w:szCs w:val="24"/>
        </w:rPr>
        <w:t>’</w:t>
      </w:r>
      <w:r w:rsidR="00ED6F39">
        <w:rPr>
          <w:rFonts w:ascii="Arial" w:hAnsi="Arial" w:cs="Arial"/>
          <w:sz w:val="24"/>
          <w:szCs w:val="24"/>
        </w:rPr>
        <w:t>, where all ‘methods of discrimination were abolished’ (K12Academics, 2019).</w:t>
      </w:r>
      <w:r w:rsidR="00C11EEB">
        <w:rPr>
          <w:rFonts w:ascii="Arial" w:hAnsi="Arial" w:cs="Arial"/>
          <w:sz w:val="24"/>
          <w:szCs w:val="24"/>
        </w:rPr>
        <w:t xml:space="preserve"> According to </w:t>
      </w:r>
      <w:r w:rsidR="00DF2757">
        <w:rPr>
          <w:rFonts w:ascii="Arial" w:hAnsi="Arial" w:cs="Arial"/>
          <w:sz w:val="24"/>
          <w:szCs w:val="24"/>
        </w:rPr>
        <w:t xml:space="preserve">the ‘Education Amendment Act 2020’ a child should ‘not be excluded from any school due to race, colour, tribe, place of birth, ethnic or social origin, language or </w:t>
      </w:r>
      <w:r w:rsidR="00C75688" w:rsidRPr="00163C99">
        <w:rPr>
          <w:rFonts w:ascii="Arial" w:hAnsi="Arial" w:cs="Arial"/>
          <w:color w:val="000000" w:themeColor="text1"/>
          <w:sz w:val="24"/>
          <w:szCs w:val="24"/>
        </w:rPr>
        <w:t>class</w:t>
      </w:r>
      <w:r w:rsidR="00DF2757" w:rsidRPr="00163C99">
        <w:rPr>
          <w:rFonts w:ascii="Arial" w:hAnsi="Arial" w:cs="Arial"/>
          <w:color w:val="000000" w:themeColor="text1"/>
          <w:sz w:val="24"/>
          <w:szCs w:val="24"/>
        </w:rPr>
        <w:t xml:space="preserve"> (</w:t>
      </w:r>
      <w:r w:rsidR="00163C99" w:rsidRPr="00163C99">
        <w:rPr>
          <w:rFonts w:ascii="Arial" w:hAnsi="Arial" w:cs="Arial"/>
          <w:color w:val="000000" w:themeColor="text1"/>
          <w:sz w:val="24"/>
          <w:szCs w:val="24"/>
        </w:rPr>
        <w:t>Veritas, 2020).</w:t>
      </w:r>
      <w:r w:rsidR="00163C99">
        <w:rPr>
          <w:rFonts w:ascii="Arial" w:hAnsi="Arial" w:cs="Arial"/>
          <w:color w:val="000000" w:themeColor="text1"/>
          <w:sz w:val="24"/>
          <w:szCs w:val="24"/>
        </w:rPr>
        <w:t xml:space="preserve"> </w:t>
      </w:r>
      <w:r w:rsidR="00ED6F39" w:rsidRPr="00163C99">
        <w:rPr>
          <w:rFonts w:ascii="Arial" w:hAnsi="Arial" w:cs="Arial"/>
          <w:color w:val="000000" w:themeColor="text1"/>
          <w:sz w:val="24"/>
          <w:szCs w:val="24"/>
        </w:rPr>
        <w:t xml:space="preserve">However, the author has a Zimbabwean contact who resides in the country and </w:t>
      </w:r>
      <w:r w:rsidR="00ED6F39">
        <w:rPr>
          <w:rFonts w:ascii="Arial" w:hAnsi="Arial" w:cs="Arial"/>
          <w:sz w:val="24"/>
          <w:szCs w:val="24"/>
        </w:rPr>
        <w:t>states that</w:t>
      </w:r>
      <w:r w:rsidR="002126EF">
        <w:rPr>
          <w:rFonts w:ascii="Arial" w:hAnsi="Arial" w:cs="Arial"/>
          <w:sz w:val="24"/>
          <w:szCs w:val="24"/>
        </w:rPr>
        <w:t xml:space="preserve"> ‘Groups A, B and C still </w:t>
      </w:r>
      <w:r w:rsidR="00DF2757">
        <w:rPr>
          <w:rFonts w:ascii="Arial" w:hAnsi="Arial" w:cs="Arial"/>
          <w:sz w:val="24"/>
          <w:szCs w:val="24"/>
        </w:rPr>
        <w:t xml:space="preserve">do </w:t>
      </w:r>
      <w:r w:rsidR="002126EF">
        <w:rPr>
          <w:rFonts w:ascii="Arial" w:hAnsi="Arial" w:cs="Arial"/>
          <w:sz w:val="24"/>
          <w:szCs w:val="24"/>
        </w:rPr>
        <w:t>exist and barriers are still in place to act between the whites and the blacks’ (Maplanka, 2022).</w:t>
      </w:r>
      <w:r w:rsidR="00BF7BB4">
        <w:rPr>
          <w:rFonts w:ascii="Arial" w:hAnsi="Arial" w:cs="Arial"/>
          <w:sz w:val="24"/>
          <w:szCs w:val="24"/>
        </w:rPr>
        <w:t xml:space="preserve"> </w:t>
      </w:r>
      <w:r w:rsidR="00DF2757">
        <w:rPr>
          <w:rFonts w:ascii="Arial" w:hAnsi="Arial" w:cs="Arial"/>
          <w:sz w:val="24"/>
          <w:szCs w:val="24"/>
        </w:rPr>
        <w:t>W</w:t>
      </w:r>
      <w:r w:rsidR="00BF7BB4">
        <w:rPr>
          <w:rFonts w:ascii="Arial" w:hAnsi="Arial" w:cs="Arial"/>
          <w:sz w:val="24"/>
          <w:szCs w:val="24"/>
        </w:rPr>
        <w:t xml:space="preserve">ith </w:t>
      </w:r>
      <w:r w:rsidR="005B5CCE">
        <w:rPr>
          <w:rFonts w:ascii="Arial" w:hAnsi="Arial" w:cs="Arial"/>
          <w:sz w:val="24"/>
          <w:szCs w:val="24"/>
        </w:rPr>
        <w:t>money</w:t>
      </w:r>
      <w:r w:rsidR="00BF7BB4">
        <w:rPr>
          <w:rFonts w:ascii="Arial" w:hAnsi="Arial" w:cs="Arial"/>
          <w:sz w:val="24"/>
          <w:szCs w:val="24"/>
        </w:rPr>
        <w:t>, residency</w:t>
      </w:r>
      <w:r w:rsidR="005B5CCE">
        <w:rPr>
          <w:rFonts w:ascii="Arial" w:hAnsi="Arial" w:cs="Arial"/>
          <w:sz w:val="24"/>
          <w:szCs w:val="24"/>
        </w:rPr>
        <w:t xml:space="preserve"> and race still </w:t>
      </w:r>
      <w:r w:rsidR="005B5CCE">
        <w:rPr>
          <w:rFonts w:ascii="Arial" w:hAnsi="Arial" w:cs="Arial"/>
          <w:sz w:val="24"/>
          <w:szCs w:val="24"/>
        </w:rPr>
        <w:lastRenderedPageBreak/>
        <w:t>determining where a child can access their education</w:t>
      </w:r>
      <w:r w:rsidR="00C11EEB">
        <w:rPr>
          <w:rFonts w:ascii="Arial" w:hAnsi="Arial" w:cs="Arial"/>
          <w:sz w:val="24"/>
          <w:szCs w:val="24"/>
        </w:rPr>
        <w:t xml:space="preserve">, what resources are available </w:t>
      </w:r>
      <w:r w:rsidR="005B5CCE">
        <w:rPr>
          <w:rFonts w:ascii="Arial" w:hAnsi="Arial" w:cs="Arial"/>
          <w:sz w:val="24"/>
          <w:szCs w:val="24"/>
        </w:rPr>
        <w:t>and what standard that education will be.</w:t>
      </w:r>
      <w:r w:rsidR="008F41C0">
        <w:rPr>
          <w:rFonts w:ascii="Arial" w:hAnsi="Arial" w:cs="Arial"/>
          <w:sz w:val="24"/>
          <w:szCs w:val="24"/>
        </w:rPr>
        <w:t xml:space="preserve"> </w:t>
      </w:r>
      <w:r w:rsidR="003429CE">
        <w:rPr>
          <w:rFonts w:ascii="Arial" w:hAnsi="Arial" w:cs="Arial"/>
          <w:sz w:val="24"/>
          <w:szCs w:val="24"/>
        </w:rPr>
        <w:t>Under Article 11 of the A</w:t>
      </w:r>
      <w:r w:rsidR="00612195">
        <w:rPr>
          <w:rFonts w:ascii="Arial" w:hAnsi="Arial" w:cs="Arial"/>
          <w:sz w:val="24"/>
          <w:szCs w:val="24"/>
        </w:rPr>
        <w:t>CRWC</w:t>
      </w:r>
      <w:r w:rsidR="00285E6D">
        <w:rPr>
          <w:rStyle w:val="FootnoteReference"/>
          <w:rFonts w:ascii="Arial" w:hAnsi="Arial" w:cs="Arial"/>
          <w:sz w:val="24"/>
          <w:szCs w:val="24"/>
        </w:rPr>
        <w:footnoteReference w:id="3"/>
      </w:r>
      <w:r w:rsidR="003429CE">
        <w:rPr>
          <w:rFonts w:ascii="Arial" w:hAnsi="Arial" w:cs="Arial"/>
          <w:sz w:val="24"/>
          <w:szCs w:val="24"/>
        </w:rPr>
        <w:t xml:space="preserve"> -1990’ (African Union, 1990) it states that ‘every child should have the right to an education’ and that ‘parents have the right to choose their </w:t>
      </w:r>
      <w:r w:rsidR="008F41C0">
        <w:rPr>
          <w:rFonts w:ascii="Arial" w:hAnsi="Arial" w:cs="Arial"/>
          <w:sz w:val="24"/>
          <w:szCs w:val="24"/>
        </w:rPr>
        <w:t xml:space="preserve">child’s </w:t>
      </w:r>
      <w:r w:rsidR="003429CE">
        <w:rPr>
          <w:rFonts w:ascii="Arial" w:hAnsi="Arial" w:cs="Arial"/>
          <w:sz w:val="24"/>
          <w:szCs w:val="24"/>
        </w:rPr>
        <w:t>school’</w:t>
      </w:r>
      <w:r w:rsidR="008F41C0">
        <w:rPr>
          <w:rFonts w:ascii="Arial" w:hAnsi="Arial" w:cs="Arial"/>
          <w:sz w:val="24"/>
          <w:szCs w:val="24"/>
        </w:rPr>
        <w:t>. However, due to where an individual resides</w:t>
      </w:r>
      <w:r w:rsidR="00961EA3">
        <w:rPr>
          <w:rFonts w:ascii="Arial" w:hAnsi="Arial" w:cs="Arial"/>
          <w:sz w:val="24"/>
          <w:szCs w:val="24"/>
        </w:rPr>
        <w:t>, their race</w:t>
      </w:r>
      <w:r w:rsidR="008F41C0">
        <w:rPr>
          <w:rFonts w:ascii="Arial" w:hAnsi="Arial" w:cs="Arial"/>
          <w:sz w:val="24"/>
          <w:szCs w:val="24"/>
        </w:rPr>
        <w:t xml:space="preserve"> and their income</w:t>
      </w:r>
      <w:r w:rsidR="00C11EEB">
        <w:rPr>
          <w:rFonts w:ascii="Arial" w:hAnsi="Arial" w:cs="Arial"/>
          <w:sz w:val="24"/>
          <w:szCs w:val="24"/>
        </w:rPr>
        <w:t xml:space="preserve"> still does </w:t>
      </w:r>
      <w:r w:rsidR="008F41C0">
        <w:rPr>
          <w:rFonts w:ascii="Arial" w:hAnsi="Arial" w:cs="Arial"/>
          <w:sz w:val="24"/>
          <w:szCs w:val="24"/>
        </w:rPr>
        <w:t>determine what school their child is able to access</w:t>
      </w:r>
      <w:r w:rsidR="00E42849">
        <w:rPr>
          <w:rFonts w:ascii="Arial" w:hAnsi="Arial" w:cs="Arial"/>
          <w:sz w:val="24"/>
          <w:szCs w:val="24"/>
        </w:rPr>
        <w:t xml:space="preserve"> and effectively discriminates against that child</w:t>
      </w:r>
      <w:r w:rsidR="00DF20E5">
        <w:rPr>
          <w:rFonts w:ascii="Arial" w:hAnsi="Arial" w:cs="Arial"/>
          <w:sz w:val="24"/>
          <w:szCs w:val="24"/>
        </w:rPr>
        <w:t>, with the</w:t>
      </w:r>
      <w:r w:rsidR="00E42849">
        <w:rPr>
          <w:rFonts w:ascii="Arial" w:hAnsi="Arial" w:cs="Arial"/>
          <w:sz w:val="24"/>
          <w:szCs w:val="24"/>
        </w:rPr>
        <w:t xml:space="preserve"> </w:t>
      </w:r>
      <w:r w:rsidR="00DF20E5">
        <w:rPr>
          <w:rFonts w:ascii="Arial" w:hAnsi="Arial" w:cs="Arial"/>
          <w:sz w:val="24"/>
          <w:szCs w:val="24"/>
        </w:rPr>
        <w:t xml:space="preserve">laws </w:t>
      </w:r>
      <w:r w:rsidR="00E42849">
        <w:rPr>
          <w:rFonts w:ascii="Arial" w:hAnsi="Arial" w:cs="Arial"/>
          <w:sz w:val="24"/>
          <w:szCs w:val="24"/>
        </w:rPr>
        <w:t xml:space="preserve">that are in place </w:t>
      </w:r>
      <w:r w:rsidR="00DF20E5">
        <w:rPr>
          <w:rFonts w:ascii="Arial" w:hAnsi="Arial" w:cs="Arial"/>
          <w:sz w:val="24"/>
          <w:szCs w:val="24"/>
        </w:rPr>
        <w:t>making very little difference in reality.</w:t>
      </w:r>
    </w:p>
    <w:p w14:paraId="559B04D7" w14:textId="77777777" w:rsidR="00C82552" w:rsidRDefault="00C82552" w:rsidP="00511C24">
      <w:pPr>
        <w:pStyle w:val="NoSpacing"/>
        <w:shd w:val="clear" w:color="auto" w:fill="FFFFFF" w:themeFill="background1"/>
        <w:spacing w:line="360" w:lineRule="auto"/>
        <w:jc w:val="both"/>
        <w:rPr>
          <w:rFonts w:ascii="Arial" w:hAnsi="Arial" w:cs="Arial"/>
          <w:sz w:val="24"/>
          <w:szCs w:val="24"/>
        </w:rPr>
      </w:pPr>
    </w:p>
    <w:p w14:paraId="43023807" w14:textId="61FFBDA2" w:rsidR="00AA09B7" w:rsidRDefault="00C82552" w:rsidP="00511C24">
      <w:pPr>
        <w:pStyle w:val="NoSpacing"/>
        <w:shd w:val="clear" w:color="auto" w:fill="FFFFFF" w:themeFill="background1"/>
        <w:spacing w:line="360" w:lineRule="auto"/>
        <w:jc w:val="both"/>
        <w:rPr>
          <w:rFonts w:ascii="Arial" w:hAnsi="Arial" w:cs="Arial"/>
          <w:sz w:val="24"/>
          <w:szCs w:val="24"/>
        </w:rPr>
      </w:pPr>
      <w:r>
        <w:rPr>
          <w:rFonts w:ascii="Arial" w:hAnsi="Arial" w:cs="Arial"/>
          <w:sz w:val="24"/>
          <w:szCs w:val="24"/>
        </w:rPr>
        <w:t>T</w:t>
      </w:r>
      <w:r w:rsidR="008F41C0">
        <w:rPr>
          <w:rFonts w:ascii="Arial" w:hAnsi="Arial" w:cs="Arial"/>
          <w:sz w:val="24"/>
          <w:szCs w:val="24"/>
        </w:rPr>
        <w:t>he e</w:t>
      </w:r>
      <w:r w:rsidR="008F41C0" w:rsidRPr="00C62180">
        <w:rPr>
          <w:rFonts w:ascii="Arial" w:hAnsi="Arial" w:cs="Arial"/>
          <w:sz w:val="24"/>
          <w:szCs w:val="24"/>
        </w:rPr>
        <w:t>conomy</w:t>
      </w:r>
      <w:r w:rsidR="008F41C0">
        <w:rPr>
          <w:rFonts w:ascii="Arial" w:hAnsi="Arial" w:cs="Arial"/>
          <w:sz w:val="24"/>
          <w:szCs w:val="24"/>
        </w:rPr>
        <w:t xml:space="preserve"> </w:t>
      </w:r>
      <w:r>
        <w:rPr>
          <w:rFonts w:ascii="Arial" w:hAnsi="Arial" w:cs="Arial"/>
          <w:sz w:val="24"/>
          <w:szCs w:val="24"/>
        </w:rPr>
        <w:t>indirectly can potentially affect a child’s access to education as a buoyant economy leads to more employment and thus less poverty.</w:t>
      </w:r>
      <w:r w:rsidR="008F41C0">
        <w:rPr>
          <w:rFonts w:ascii="Arial" w:hAnsi="Arial" w:cs="Arial"/>
          <w:sz w:val="24"/>
          <w:szCs w:val="24"/>
        </w:rPr>
        <w:t xml:space="preserve"> </w:t>
      </w:r>
      <w:r w:rsidR="008E7519">
        <w:rPr>
          <w:rFonts w:ascii="Arial" w:hAnsi="Arial" w:cs="Arial"/>
          <w:sz w:val="24"/>
          <w:szCs w:val="24"/>
        </w:rPr>
        <w:t xml:space="preserve"> This concept is </w:t>
      </w:r>
      <w:r w:rsidR="008E7519" w:rsidRPr="00C62180">
        <w:rPr>
          <w:rFonts w:ascii="Arial" w:hAnsi="Arial" w:cs="Arial"/>
          <w:sz w:val="24"/>
          <w:szCs w:val="24"/>
        </w:rPr>
        <w:t>in line with</w:t>
      </w:r>
      <w:r w:rsidR="00AD73EA" w:rsidRPr="00C62180">
        <w:rPr>
          <w:rFonts w:ascii="Arial" w:hAnsi="Arial" w:cs="Arial"/>
          <w:sz w:val="24"/>
          <w:szCs w:val="24"/>
        </w:rPr>
        <w:t xml:space="preserve"> Bronfenbrenner’s ‘Ecology of Human Development’ Theory (1979</w:t>
      </w:r>
      <w:r w:rsidR="0021273D" w:rsidRPr="00C62180">
        <w:rPr>
          <w:rFonts w:ascii="Arial" w:hAnsi="Arial" w:cs="Arial"/>
          <w:sz w:val="24"/>
          <w:szCs w:val="24"/>
        </w:rPr>
        <w:t>)</w:t>
      </w:r>
      <w:r w:rsidR="0021273D">
        <w:rPr>
          <w:rFonts w:ascii="Arial" w:hAnsi="Arial" w:cs="Arial"/>
          <w:sz w:val="24"/>
          <w:szCs w:val="24"/>
        </w:rPr>
        <w:t xml:space="preserve"> (</w:t>
      </w:r>
      <w:r w:rsidR="001E7FB4">
        <w:rPr>
          <w:rFonts w:ascii="Arial" w:hAnsi="Arial" w:cs="Arial"/>
          <w:sz w:val="24"/>
          <w:szCs w:val="24"/>
        </w:rPr>
        <w:t>Appendix A, page</w:t>
      </w:r>
      <w:r w:rsidR="001E7FB4">
        <w:rPr>
          <w:rFonts w:ascii="Arial" w:hAnsi="Arial" w:cs="Arial"/>
          <w:sz w:val="24"/>
          <w:szCs w:val="24"/>
        </w:rPr>
        <w:fldChar w:fldCharType="begin"/>
      </w:r>
      <w:r w:rsidR="001E7FB4">
        <w:rPr>
          <w:rFonts w:ascii="Arial" w:hAnsi="Arial" w:cs="Arial"/>
          <w:sz w:val="24"/>
          <w:szCs w:val="24"/>
        </w:rPr>
        <w:instrText xml:space="preserve"> PAGEREF _Ref95645061 \h </w:instrText>
      </w:r>
      <w:r w:rsidR="001E7FB4">
        <w:rPr>
          <w:rFonts w:ascii="Arial" w:hAnsi="Arial" w:cs="Arial"/>
          <w:sz w:val="24"/>
          <w:szCs w:val="24"/>
        </w:rPr>
      </w:r>
      <w:r w:rsidR="001E7FB4">
        <w:rPr>
          <w:rFonts w:ascii="Arial" w:hAnsi="Arial" w:cs="Arial"/>
          <w:sz w:val="24"/>
          <w:szCs w:val="24"/>
        </w:rPr>
        <w:fldChar w:fldCharType="separate"/>
      </w:r>
      <w:r w:rsidR="00733154">
        <w:rPr>
          <w:rFonts w:ascii="Arial" w:hAnsi="Arial" w:cs="Arial"/>
          <w:noProof/>
          <w:sz w:val="24"/>
          <w:szCs w:val="24"/>
        </w:rPr>
        <w:t>9</w:t>
      </w:r>
      <w:r w:rsidR="001E7FB4">
        <w:rPr>
          <w:rFonts w:ascii="Arial" w:hAnsi="Arial" w:cs="Arial"/>
          <w:sz w:val="24"/>
          <w:szCs w:val="24"/>
        </w:rPr>
        <w:fldChar w:fldCharType="end"/>
      </w:r>
      <w:r w:rsidR="001E7FB4">
        <w:rPr>
          <w:rFonts w:ascii="Arial" w:hAnsi="Arial" w:cs="Arial"/>
          <w:sz w:val="24"/>
          <w:szCs w:val="24"/>
        </w:rPr>
        <w:t xml:space="preserve">) </w:t>
      </w:r>
      <w:r w:rsidR="008E7519">
        <w:rPr>
          <w:rFonts w:ascii="Arial" w:hAnsi="Arial" w:cs="Arial"/>
          <w:sz w:val="24"/>
          <w:szCs w:val="24"/>
        </w:rPr>
        <w:t>where factors affecting the ‘</w:t>
      </w:r>
      <w:r w:rsidR="00612195">
        <w:rPr>
          <w:rFonts w:ascii="Arial" w:hAnsi="Arial" w:cs="Arial"/>
          <w:sz w:val="24"/>
          <w:szCs w:val="24"/>
        </w:rPr>
        <w:t>M</w:t>
      </w:r>
      <w:r w:rsidR="00EE69E5">
        <w:rPr>
          <w:rFonts w:ascii="Arial" w:hAnsi="Arial" w:cs="Arial"/>
          <w:sz w:val="24"/>
          <w:szCs w:val="24"/>
        </w:rPr>
        <w:t>acrosystem</w:t>
      </w:r>
      <w:r w:rsidR="008E7519">
        <w:rPr>
          <w:rFonts w:ascii="Arial" w:hAnsi="Arial" w:cs="Arial"/>
          <w:sz w:val="24"/>
          <w:szCs w:val="24"/>
        </w:rPr>
        <w:t>’ – a country’s laws, customs and valves, affect the ‘</w:t>
      </w:r>
      <w:r w:rsidR="00EE69E5">
        <w:rPr>
          <w:rFonts w:ascii="Arial" w:hAnsi="Arial" w:cs="Arial"/>
          <w:sz w:val="24"/>
          <w:szCs w:val="24"/>
        </w:rPr>
        <w:t>Exosystem</w:t>
      </w:r>
      <w:r w:rsidR="008E7519">
        <w:rPr>
          <w:rFonts w:ascii="Arial" w:hAnsi="Arial" w:cs="Arial"/>
          <w:sz w:val="24"/>
          <w:szCs w:val="24"/>
        </w:rPr>
        <w:t xml:space="preserve">’ – which may be factors such as </w:t>
      </w:r>
      <w:r w:rsidR="000C1BBB">
        <w:rPr>
          <w:rFonts w:ascii="Arial" w:hAnsi="Arial" w:cs="Arial"/>
          <w:sz w:val="24"/>
          <w:szCs w:val="24"/>
        </w:rPr>
        <w:t>parental employment opportunities, thus affecting the family income and in turn the disposable income to finance school fee’s so that a child may access education</w:t>
      </w:r>
      <w:r w:rsidR="00CB2329">
        <w:rPr>
          <w:rFonts w:ascii="Arial" w:hAnsi="Arial" w:cs="Arial"/>
          <w:sz w:val="24"/>
          <w:szCs w:val="24"/>
        </w:rPr>
        <w:t xml:space="preserve"> (Aubrey</w:t>
      </w:r>
      <w:r w:rsidR="004725E0">
        <w:rPr>
          <w:rFonts w:ascii="Arial" w:hAnsi="Arial" w:cs="Arial"/>
          <w:sz w:val="24"/>
          <w:szCs w:val="24"/>
        </w:rPr>
        <w:t xml:space="preserve"> and Riley</w:t>
      </w:r>
      <w:r w:rsidR="00CB2329">
        <w:rPr>
          <w:rFonts w:ascii="Arial" w:hAnsi="Arial" w:cs="Arial"/>
          <w:sz w:val="24"/>
          <w:szCs w:val="24"/>
        </w:rPr>
        <w:t>, 20</w:t>
      </w:r>
      <w:r w:rsidR="00DD2D21">
        <w:rPr>
          <w:rFonts w:ascii="Arial" w:hAnsi="Arial" w:cs="Arial"/>
          <w:sz w:val="24"/>
          <w:szCs w:val="24"/>
        </w:rPr>
        <w:t>19</w:t>
      </w:r>
      <w:r w:rsidR="00CB2329">
        <w:rPr>
          <w:rFonts w:ascii="Arial" w:hAnsi="Arial" w:cs="Arial"/>
          <w:sz w:val="24"/>
          <w:szCs w:val="24"/>
        </w:rPr>
        <w:t>)</w:t>
      </w:r>
      <w:r w:rsidR="000C1BBB">
        <w:rPr>
          <w:rFonts w:ascii="Arial" w:hAnsi="Arial" w:cs="Arial"/>
          <w:sz w:val="24"/>
          <w:szCs w:val="24"/>
        </w:rPr>
        <w:t>.</w:t>
      </w:r>
      <w:r w:rsidR="00CB2329">
        <w:rPr>
          <w:rFonts w:ascii="Arial" w:hAnsi="Arial" w:cs="Arial"/>
          <w:sz w:val="24"/>
          <w:szCs w:val="24"/>
        </w:rPr>
        <w:t xml:space="preserve"> </w:t>
      </w:r>
      <w:r w:rsidR="000C1BBB">
        <w:rPr>
          <w:rFonts w:ascii="Arial" w:hAnsi="Arial" w:cs="Arial"/>
          <w:sz w:val="24"/>
          <w:szCs w:val="24"/>
        </w:rPr>
        <w:t>U</w:t>
      </w:r>
      <w:r w:rsidR="008F41C0">
        <w:rPr>
          <w:rFonts w:ascii="Arial" w:hAnsi="Arial" w:cs="Arial"/>
          <w:sz w:val="24"/>
          <w:szCs w:val="24"/>
        </w:rPr>
        <w:t>nder white minority rule there was segregation and racism which did prevent a black child from having the same opportunities as a white child</w:t>
      </w:r>
      <w:r w:rsidR="00CB2329">
        <w:rPr>
          <w:rFonts w:ascii="Arial" w:hAnsi="Arial" w:cs="Arial"/>
          <w:sz w:val="24"/>
          <w:szCs w:val="24"/>
        </w:rPr>
        <w:t xml:space="preserve">, </w:t>
      </w:r>
      <w:r w:rsidR="00A016E8">
        <w:rPr>
          <w:rFonts w:ascii="Arial" w:hAnsi="Arial" w:cs="Arial"/>
          <w:sz w:val="24"/>
          <w:szCs w:val="24"/>
        </w:rPr>
        <w:t xml:space="preserve">yet </w:t>
      </w:r>
      <w:r>
        <w:rPr>
          <w:rFonts w:ascii="Arial" w:hAnsi="Arial" w:cs="Arial"/>
          <w:sz w:val="24"/>
          <w:szCs w:val="24"/>
        </w:rPr>
        <w:t>t</w:t>
      </w:r>
      <w:r w:rsidR="008F41C0">
        <w:rPr>
          <w:rFonts w:ascii="Arial" w:hAnsi="Arial" w:cs="Arial"/>
          <w:sz w:val="24"/>
          <w:szCs w:val="24"/>
        </w:rPr>
        <w:t xml:space="preserve">he Zimbabwean economy was </w:t>
      </w:r>
      <w:r w:rsidR="00EC47A3">
        <w:rPr>
          <w:rFonts w:ascii="Arial" w:hAnsi="Arial" w:cs="Arial"/>
          <w:sz w:val="24"/>
          <w:szCs w:val="24"/>
        </w:rPr>
        <w:t>more stable</w:t>
      </w:r>
      <w:r w:rsidR="00C56FD3">
        <w:rPr>
          <w:rFonts w:ascii="Arial" w:hAnsi="Arial" w:cs="Arial"/>
          <w:sz w:val="24"/>
          <w:szCs w:val="24"/>
        </w:rPr>
        <w:t>. W</w:t>
      </w:r>
      <w:r w:rsidR="00EC47A3">
        <w:rPr>
          <w:rFonts w:ascii="Arial" w:hAnsi="Arial" w:cs="Arial"/>
          <w:sz w:val="24"/>
          <w:szCs w:val="24"/>
        </w:rPr>
        <w:t>ith high diamond and gold prices</w:t>
      </w:r>
      <w:r>
        <w:rPr>
          <w:rFonts w:ascii="Arial" w:hAnsi="Arial" w:cs="Arial"/>
          <w:sz w:val="24"/>
          <w:szCs w:val="24"/>
        </w:rPr>
        <w:t>, a</w:t>
      </w:r>
      <w:r w:rsidR="009A567C">
        <w:rPr>
          <w:rFonts w:ascii="Arial" w:hAnsi="Arial" w:cs="Arial"/>
          <w:sz w:val="24"/>
          <w:szCs w:val="24"/>
        </w:rPr>
        <w:t xml:space="preserve"> stable</w:t>
      </w:r>
      <w:r>
        <w:rPr>
          <w:rFonts w:ascii="Arial" w:hAnsi="Arial" w:cs="Arial"/>
          <w:sz w:val="24"/>
          <w:szCs w:val="24"/>
        </w:rPr>
        <w:t xml:space="preserve"> import and export system which is vital for a land locked country</w:t>
      </w:r>
      <w:r w:rsidR="00EC47A3">
        <w:rPr>
          <w:rFonts w:ascii="Arial" w:hAnsi="Arial" w:cs="Arial"/>
          <w:sz w:val="24"/>
          <w:szCs w:val="24"/>
        </w:rPr>
        <w:t xml:space="preserve"> and a country with enough food to be able to feed itself</w:t>
      </w:r>
      <w:r w:rsidR="009A567C">
        <w:rPr>
          <w:rFonts w:ascii="Arial" w:hAnsi="Arial" w:cs="Arial"/>
          <w:sz w:val="24"/>
          <w:szCs w:val="24"/>
        </w:rPr>
        <w:t>, Zimbabwe was financially viable</w:t>
      </w:r>
      <w:r w:rsidR="00EC47A3">
        <w:rPr>
          <w:rFonts w:ascii="Arial" w:hAnsi="Arial" w:cs="Arial"/>
          <w:sz w:val="24"/>
          <w:szCs w:val="24"/>
        </w:rPr>
        <w:t xml:space="preserve"> (Britannica, 2019). Since independence</w:t>
      </w:r>
      <w:r w:rsidR="005F18BD">
        <w:rPr>
          <w:rFonts w:ascii="Arial" w:hAnsi="Arial" w:cs="Arial"/>
          <w:sz w:val="24"/>
          <w:szCs w:val="24"/>
        </w:rPr>
        <w:t xml:space="preserve"> </w:t>
      </w:r>
      <w:r w:rsidR="00EC47A3">
        <w:rPr>
          <w:rFonts w:ascii="Arial" w:hAnsi="Arial" w:cs="Arial"/>
          <w:sz w:val="24"/>
          <w:szCs w:val="24"/>
        </w:rPr>
        <w:t>some controversial governmental decisions such as intervention in the 1998 civil war in the Democratic Republic of Congo</w:t>
      </w:r>
      <w:r w:rsidR="003845E1">
        <w:rPr>
          <w:rFonts w:ascii="Arial" w:hAnsi="Arial" w:cs="Arial"/>
          <w:sz w:val="24"/>
          <w:szCs w:val="24"/>
        </w:rPr>
        <w:t xml:space="preserve"> </w:t>
      </w:r>
      <w:r w:rsidR="005512FF">
        <w:rPr>
          <w:rFonts w:ascii="Arial" w:hAnsi="Arial" w:cs="Arial"/>
          <w:sz w:val="24"/>
          <w:szCs w:val="24"/>
        </w:rPr>
        <w:t xml:space="preserve">that </w:t>
      </w:r>
      <w:r w:rsidR="003845E1">
        <w:rPr>
          <w:rFonts w:ascii="Arial" w:hAnsi="Arial" w:cs="Arial"/>
          <w:sz w:val="24"/>
          <w:szCs w:val="24"/>
        </w:rPr>
        <w:t>cost the economy hundreds of millions of dollars</w:t>
      </w:r>
      <w:r w:rsidR="005512FF">
        <w:rPr>
          <w:rFonts w:ascii="Arial" w:hAnsi="Arial" w:cs="Arial"/>
          <w:sz w:val="24"/>
          <w:szCs w:val="24"/>
        </w:rPr>
        <w:t xml:space="preserve"> and </w:t>
      </w:r>
      <w:r w:rsidR="003845E1">
        <w:rPr>
          <w:rFonts w:ascii="Arial" w:hAnsi="Arial" w:cs="Arial"/>
          <w:sz w:val="24"/>
          <w:szCs w:val="24"/>
        </w:rPr>
        <w:t xml:space="preserve">the withdrawal of external economic and international aid </w:t>
      </w:r>
      <w:r w:rsidR="005512FF">
        <w:rPr>
          <w:rFonts w:ascii="Arial" w:hAnsi="Arial" w:cs="Arial"/>
          <w:sz w:val="24"/>
          <w:szCs w:val="24"/>
        </w:rPr>
        <w:t xml:space="preserve">due to the controversial involvement </w:t>
      </w:r>
      <w:r w:rsidR="00FF5A03">
        <w:rPr>
          <w:rFonts w:ascii="Arial" w:hAnsi="Arial" w:cs="Arial"/>
          <w:sz w:val="24"/>
          <w:szCs w:val="24"/>
        </w:rPr>
        <w:t xml:space="preserve">has saddled the country with massive debt </w:t>
      </w:r>
      <w:r w:rsidR="009D08EA">
        <w:rPr>
          <w:rFonts w:ascii="Arial" w:hAnsi="Arial" w:cs="Arial"/>
          <w:sz w:val="24"/>
          <w:szCs w:val="24"/>
        </w:rPr>
        <w:t>(Britannica, 2019)</w:t>
      </w:r>
      <w:r w:rsidR="005512FF">
        <w:rPr>
          <w:rFonts w:ascii="Arial" w:hAnsi="Arial" w:cs="Arial"/>
          <w:sz w:val="24"/>
          <w:szCs w:val="24"/>
        </w:rPr>
        <w:t>.</w:t>
      </w:r>
      <w:r w:rsidR="00FF5A03">
        <w:rPr>
          <w:rFonts w:ascii="Arial" w:hAnsi="Arial" w:cs="Arial"/>
          <w:sz w:val="24"/>
          <w:szCs w:val="24"/>
        </w:rPr>
        <w:t xml:space="preserve"> </w:t>
      </w:r>
    </w:p>
    <w:p w14:paraId="07340959" w14:textId="77777777" w:rsidR="00AA09B7" w:rsidRDefault="00AA09B7" w:rsidP="00511C24">
      <w:pPr>
        <w:pStyle w:val="NoSpacing"/>
        <w:shd w:val="clear" w:color="auto" w:fill="FFFFFF" w:themeFill="background1"/>
        <w:spacing w:line="360" w:lineRule="auto"/>
        <w:jc w:val="both"/>
        <w:rPr>
          <w:rFonts w:ascii="Arial" w:hAnsi="Arial" w:cs="Arial"/>
          <w:sz w:val="24"/>
          <w:szCs w:val="24"/>
        </w:rPr>
      </w:pPr>
    </w:p>
    <w:p w14:paraId="5B83BB31" w14:textId="052E8593" w:rsidR="008F41C0" w:rsidRDefault="00D10984" w:rsidP="00511C24">
      <w:pPr>
        <w:pStyle w:val="NoSpacing"/>
        <w:shd w:val="clear" w:color="auto" w:fill="FFFFFF" w:themeFill="background1"/>
        <w:spacing w:line="360" w:lineRule="auto"/>
        <w:jc w:val="both"/>
        <w:rPr>
          <w:rFonts w:ascii="Arial" w:hAnsi="Arial" w:cs="Arial"/>
          <w:sz w:val="24"/>
          <w:szCs w:val="24"/>
        </w:rPr>
      </w:pPr>
      <w:r>
        <w:rPr>
          <w:rFonts w:ascii="Arial" w:hAnsi="Arial" w:cs="Arial"/>
          <w:sz w:val="24"/>
          <w:szCs w:val="24"/>
        </w:rPr>
        <w:t>However, the</w:t>
      </w:r>
      <w:r w:rsidR="009A567C">
        <w:rPr>
          <w:rFonts w:ascii="Arial" w:hAnsi="Arial" w:cs="Arial"/>
          <w:sz w:val="24"/>
          <w:szCs w:val="24"/>
        </w:rPr>
        <w:t xml:space="preserve"> ‘Reserve Bank of Zimbabwe’ </w:t>
      </w:r>
      <w:r w:rsidR="00205381">
        <w:rPr>
          <w:rFonts w:ascii="Arial" w:hAnsi="Arial" w:cs="Arial"/>
          <w:sz w:val="24"/>
          <w:szCs w:val="24"/>
        </w:rPr>
        <w:t xml:space="preserve">(RBZ) </w:t>
      </w:r>
      <w:r w:rsidR="009A567C">
        <w:rPr>
          <w:rFonts w:ascii="Arial" w:hAnsi="Arial" w:cs="Arial"/>
          <w:sz w:val="24"/>
          <w:szCs w:val="24"/>
        </w:rPr>
        <w:t xml:space="preserve">routinely printed more money until 2009 in order to fund the budget deficit which </w:t>
      </w:r>
      <w:r w:rsidR="00296409">
        <w:rPr>
          <w:rFonts w:ascii="Arial" w:hAnsi="Arial" w:cs="Arial"/>
          <w:sz w:val="24"/>
          <w:szCs w:val="24"/>
        </w:rPr>
        <w:t xml:space="preserve">resulted in </w:t>
      </w:r>
      <w:r w:rsidR="009A567C">
        <w:rPr>
          <w:rFonts w:ascii="Arial" w:hAnsi="Arial" w:cs="Arial"/>
          <w:sz w:val="24"/>
          <w:szCs w:val="24"/>
        </w:rPr>
        <w:t xml:space="preserve">hyperinflation </w:t>
      </w:r>
      <w:r>
        <w:rPr>
          <w:rFonts w:ascii="Arial" w:hAnsi="Arial" w:cs="Arial"/>
          <w:sz w:val="24"/>
          <w:szCs w:val="24"/>
        </w:rPr>
        <w:t>and eventually</w:t>
      </w:r>
      <w:r w:rsidR="005512FF">
        <w:rPr>
          <w:rFonts w:ascii="Arial" w:hAnsi="Arial" w:cs="Arial"/>
          <w:sz w:val="24"/>
          <w:szCs w:val="24"/>
        </w:rPr>
        <w:t xml:space="preserve"> </w:t>
      </w:r>
      <w:r w:rsidR="00296409">
        <w:rPr>
          <w:rFonts w:ascii="Arial" w:hAnsi="Arial" w:cs="Arial"/>
          <w:sz w:val="24"/>
          <w:szCs w:val="24"/>
        </w:rPr>
        <w:t xml:space="preserve">devaluing the Zimbabwean currency </w:t>
      </w:r>
      <w:r w:rsidR="009A567C">
        <w:rPr>
          <w:rFonts w:ascii="Arial" w:hAnsi="Arial" w:cs="Arial"/>
          <w:sz w:val="24"/>
          <w:szCs w:val="24"/>
        </w:rPr>
        <w:t>(Forbes, 2018).</w:t>
      </w:r>
      <w:r w:rsidR="00296409">
        <w:rPr>
          <w:rFonts w:ascii="Arial" w:hAnsi="Arial" w:cs="Arial"/>
          <w:sz w:val="24"/>
          <w:szCs w:val="24"/>
        </w:rPr>
        <w:t xml:space="preserve"> </w:t>
      </w:r>
      <w:r w:rsidR="00C32BA5">
        <w:rPr>
          <w:rFonts w:ascii="Arial" w:hAnsi="Arial" w:cs="Arial"/>
          <w:sz w:val="24"/>
          <w:szCs w:val="24"/>
        </w:rPr>
        <w:t xml:space="preserve">This led to an economy </w:t>
      </w:r>
      <w:r>
        <w:rPr>
          <w:rFonts w:ascii="Arial" w:hAnsi="Arial" w:cs="Arial"/>
          <w:sz w:val="24"/>
          <w:szCs w:val="24"/>
        </w:rPr>
        <w:t xml:space="preserve">with </w:t>
      </w:r>
      <w:r w:rsidR="00C32BA5">
        <w:rPr>
          <w:rFonts w:ascii="Arial" w:hAnsi="Arial" w:cs="Arial"/>
          <w:sz w:val="24"/>
          <w:szCs w:val="24"/>
        </w:rPr>
        <w:t>high unemployment where ‘your savings become worthless and food on the shelves become so expensive that those living in poverty are dependent on handouts’ (Wallass, 2020).</w:t>
      </w:r>
      <w:r w:rsidR="000E3B8D">
        <w:rPr>
          <w:rFonts w:ascii="Arial" w:hAnsi="Arial" w:cs="Arial"/>
          <w:sz w:val="24"/>
          <w:szCs w:val="24"/>
        </w:rPr>
        <w:t xml:space="preserve"> </w:t>
      </w:r>
      <w:r w:rsidR="00EE69E5">
        <w:rPr>
          <w:rFonts w:ascii="Arial" w:hAnsi="Arial" w:cs="Arial"/>
          <w:sz w:val="24"/>
          <w:szCs w:val="24"/>
        </w:rPr>
        <w:t>The</w:t>
      </w:r>
      <w:r w:rsidR="005512FF">
        <w:rPr>
          <w:rFonts w:ascii="Arial" w:hAnsi="Arial" w:cs="Arial"/>
          <w:sz w:val="24"/>
          <w:szCs w:val="24"/>
        </w:rPr>
        <w:t xml:space="preserve"> monetary system is confusing </w:t>
      </w:r>
      <w:r>
        <w:rPr>
          <w:rFonts w:ascii="Arial" w:hAnsi="Arial" w:cs="Arial"/>
          <w:sz w:val="24"/>
          <w:szCs w:val="24"/>
        </w:rPr>
        <w:t xml:space="preserve">in Zimbabwe </w:t>
      </w:r>
      <w:r w:rsidR="005512FF">
        <w:rPr>
          <w:rFonts w:ascii="Arial" w:hAnsi="Arial" w:cs="Arial"/>
          <w:sz w:val="24"/>
          <w:szCs w:val="24"/>
        </w:rPr>
        <w:t xml:space="preserve">with the </w:t>
      </w:r>
      <w:r w:rsidR="00205381">
        <w:rPr>
          <w:rFonts w:ascii="Arial" w:hAnsi="Arial" w:cs="Arial"/>
          <w:sz w:val="24"/>
          <w:szCs w:val="24"/>
        </w:rPr>
        <w:t xml:space="preserve">US dollar, </w:t>
      </w:r>
      <w:r w:rsidR="00205381">
        <w:rPr>
          <w:rFonts w:ascii="Arial" w:hAnsi="Arial" w:cs="Arial"/>
          <w:sz w:val="24"/>
          <w:szCs w:val="24"/>
        </w:rPr>
        <w:lastRenderedPageBreak/>
        <w:t>South African Rand, Botswana Pula all being legal tender, with even the Indian Rupee being accepted</w:t>
      </w:r>
      <w:r w:rsidR="00DF20E5">
        <w:rPr>
          <w:rFonts w:ascii="Arial" w:hAnsi="Arial" w:cs="Arial"/>
          <w:sz w:val="24"/>
          <w:szCs w:val="24"/>
        </w:rPr>
        <w:t xml:space="preserve"> due to the ‘multi</w:t>
      </w:r>
      <w:r w:rsidR="00B9504B">
        <w:rPr>
          <w:rFonts w:ascii="Arial" w:hAnsi="Arial" w:cs="Arial"/>
          <w:sz w:val="24"/>
          <w:szCs w:val="24"/>
        </w:rPr>
        <w:t>-</w:t>
      </w:r>
      <w:r w:rsidR="00DF20E5">
        <w:rPr>
          <w:rFonts w:ascii="Arial" w:hAnsi="Arial" w:cs="Arial"/>
          <w:sz w:val="24"/>
          <w:szCs w:val="24"/>
        </w:rPr>
        <w:t>currency adoption in early 2009</w:t>
      </w:r>
      <w:r w:rsidR="00B9504B">
        <w:rPr>
          <w:rFonts w:ascii="Arial" w:hAnsi="Arial" w:cs="Arial"/>
          <w:sz w:val="24"/>
          <w:szCs w:val="24"/>
        </w:rPr>
        <w:t xml:space="preserve"> (Forbes, 2018)</w:t>
      </w:r>
      <w:r w:rsidR="00205381">
        <w:rPr>
          <w:rFonts w:ascii="Arial" w:hAnsi="Arial" w:cs="Arial"/>
          <w:sz w:val="24"/>
          <w:szCs w:val="24"/>
        </w:rPr>
        <w:t xml:space="preserve">. However, in November 2016 the RBZ </w:t>
      </w:r>
      <w:r w:rsidR="004725E0">
        <w:rPr>
          <w:rStyle w:val="FootnoteReference"/>
          <w:rFonts w:ascii="Arial" w:hAnsi="Arial" w:cs="Arial"/>
          <w:sz w:val="24"/>
          <w:szCs w:val="24"/>
        </w:rPr>
        <w:footnoteReference w:id="4"/>
      </w:r>
      <w:r w:rsidR="00205381">
        <w:rPr>
          <w:rFonts w:ascii="Arial" w:hAnsi="Arial" w:cs="Arial"/>
          <w:sz w:val="24"/>
          <w:szCs w:val="24"/>
        </w:rPr>
        <w:t xml:space="preserve">released bond notes which can only be used in Zimbabwe to ease the cash shortage (Forbes, 2018). However, not all services will accept bond notes as payment with a Zimbabwean resident reporting that </w:t>
      </w:r>
      <w:r w:rsidR="008E2CB4">
        <w:rPr>
          <w:rFonts w:ascii="Arial" w:hAnsi="Arial" w:cs="Arial"/>
          <w:sz w:val="24"/>
          <w:szCs w:val="24"/>
        </w:rPr>
        <w:t>‘</w:t>
      </w:r>
      <w:r w:rsidR="00205381">
        <w:rPr>
          <w:rFonts w:ascii="Arial" w:hAnsi="Arial" w:cs="Arial"/>
          <w:sz w:val="24"/>
          <w:szCs w:val="24"/>
        </w:rPr>
        <w:t>petrol stations</w:t>
      </w:r>
      <w:r w:rsidR="008E2CB4">
        <w:rPr>
          <w:rFonts w:ascii="Arial" w:hAnsi="Arial" w:cs="Arial"/>
          <w:sz w:val="24"/>
          <w:szCs w:val="24"/>
        </w:rPr>
        <w:t xml:space="preserve"> (for example)</w:t>
      </w:r>
      <w:r w:rsidR="00205381">
        <w:rPr>
          <w:rFonts w:ascii="Arial" w:hAnsi="Arial" w:cs="Arial"/>
          <w:sz w:val="24"/>
          <w:szCs w:val="24"/>
        </w:rPr>
        <w:t xml:space="preserve"> will not accept them</w:t>
      </w:r>
      <w:r w:rsidR="008E2CB4">
        <w:rPr>
          <w:rFonts w:ascii="Arial" w:hAnsi="Arial" w:cs="Arial"/>
          <w:sz w:val="24"/>
          <w:szCs w:val="24"/>
        </w:rPr>
        <w:t>’ (Maplanka, 2022</w:t>
      </w:r>
      <w:r w:rsidR="00FF5A03">
        <w:rPr>
          <w:rFonts w:ascii="Arial" w:hAnsi="Arial" w:cs="Arial"/>
          <w:sz w:val="24"/>
          <w:szCs w:val="24"/>
        </w:rPr>
        <w:t>). Yet</w:t>
      </w:r>
      <w:r w:rsidR="008E2CB4">
        <w:rPr>
          <w:rFonts w:ascii="Arial" w:hAnsi="Arial" w:cs="Arial"/>
          <w:sz w:val="24"/>
          <w:szCs w:val="24"/>
        </w:rPr>
        <w:t xml:space="preserve"> civil servants and teachers are paid from the government in bond notes </w:t>
      </w:r>
      <w:r w:rsidR="00FF5A03">
        <w:rPr>
          <w:rFonts w:ascii="Arial" w:hAnsi="Arial" w:cs="Arial"/>
          <w:sz w:val="24"/>
          <w:szCs w:val="24"/>
        </w:rPr>
        <w:t>rather than other currencies thus,</w:t>
      </w:r>
      <w:r w:rsidR="008E2CB4">
        <w:rPr>
          <w:rFonts w:ascii="Arial" w:hAnsi="Arial" w:cs="Arial"/>
          <w:sz w:val="24"/>
          <w:szCs w:val="24"/>
        </w:rPr>
        <w:t xml:space="preserve"> preventing them from accessing certain services </w:t>
      </w:r>
      <w:r w:rsidR="00B9504B">
        <w:rPr>
          <w:rFonts w:ascii="Arial" w:hAnsi="Arial" w:cs="Arial"/>
          <w:sz w:val="24"/>
          <w:szCs w:val="24"/>
        </w:rPr>
        <w:t xml:space="preserve">or being able make certain purchases </w:t>
      </w:r>
      <w:r w:rsidR="008E2CB4">
        <w:rPr>
          <w:rFonts w:ascii="Arial" w:hAnsi="Arial" w:cs="Arial"/>
          <w:sz w:val="24"/>
          <w:szCs w:val="24"/>
        </w:rPr>
        <w:t>(ENCA, 2021).</w:t>
      </w:r>
      <w:r w:rsidR="00FF5A03">
        <w:rPr>
          <w:rFonts w:ascii="Arial" w:hAnsi="Arial" w:cs="Arial"/>
          <w:sz w:val="24"/>
          <w:szCs w:val="24"/>
        </w:rPr>
        <w:t xml:space="preserve"> </w:t>
      </w:r>
    </w:p>
    <w:p w14:paraId="07E91C11" w14:textId="423BAE51" w:rsidR="00F67BD7" w:rsidRDefault="00F67BD7" w:rsidP="00511C24">
      <w:pPr>
        <w:pStyle w:val="NoSpacing"/>
        <w:shd w:val="clear" w:color="auto" w:fill="FFFFFF" w:themeFill="background1"/>
        <w:spacing w:line="360" w:lineRule="auto"/>
        <w:jc w:val="both"/>
        <w:rPr>
          <w:rFonts w:ascii="Arial" w:hAnsi="Arial" w:cs="Arial"/>
          <w:sz w:val="24"/>
          <w:szCs w:val="24"/>
        </w:rPr>
      </w:pPr>
    </w:p>
    <w:p w14:paraId="64F4D677" w14:textId="77777777" w:rsidR="004725E0" w:rsidRDefault="00C32BA5" w:rsidP="00511C24">
      <w:pPr>
        <w:pStyle w:val="NoSpacing"/>
        <w:shd w:val="clear" w:color="auto" w:fill="FFFFFF" w:themeFill="background1"/>
        <w:spacing w:line="360" w:lineRule="auto"/>
        <w:jc w:val="both"/>
        <w:rPr>
          <w:rFonts w:ascii="Arial" w:hAnsi="Arial" w:cs="Arial"/>
          <w:sz w:val="24"/>
          <w:szCs w:val="24"/>
        </w:rPr>
      </w:pPr>
      <w:r>
        <w:rPr>
          <w:rFonts w:ascii="Arial" w:hAnsi="Arial" w:cs="Arial"/>
          <w:sz w:val="24"/>
          <w:szCs w:val="24"/>
        </w:rPr>
        <w:t xml:space="preserve">Although, there was the promise of ‘free Primary and Secondary education’ at the start of independence in 1980. By the early </w:t>
      </w:r>
      <w:r w:rsidR="0071031D">
        <w:rPr>
          <w:rFonts w:ascii="Arial" w:hAnsi="Arial" w:cs="Arial"/>
          <w:sz w:val="24"/>
          <w:szCs w:val="24"/>
        </w:rPr>
        <w:t>1990’s parents were being asked to financially contribute to their child’s schooling by having to pay tuition fees</w:t>
      </w:r>
      <w:r w:rsidR="000F4FC5">
        <w:rPr>
          <w:rFonts w:ascii="Arial" w:hAnsi="Arial" w:cs="Arial"/>
          <w:sz w:val="24"/>
          <w:szCs w:val="24"/>
        </w:rPr>
        <w:t xml:space="preserve"> (Britannica, 2019). Parents are also expected to pay towards transportation, building costs, </w:t>
      </w:r>
      <w:r w:rsidR="00037E18">
        <w:rPr>
          <w:rFonts w:ascii="Arial" w:hAnsi="Arial" w:cs="Arial"/>
          <w:sz w:val="24"/>
          <w:szCs w:val="24"/>
        </w:rPr>
        <w:t>stationery</w:t>
      </w:r>
      <w:r w:rsidR="000F4FC5">
        <w:rPr>
          <w:rFonts w:ascii="Arial" w:hAnsi="Arial" w:cs="Arial"/>
          <w:sz w:val="24"/>
          <w:szCs w:val="24"/>
        </w:rPr>
        <w:t xml:space="preserve"> and un</w:t>
      </w:r>
      <w:r w:rsidR="00037E18">
        <w:rPr>
          <w:rFonts w:ascii="Arial" w:hAnsi="Arial" w:cs="Arial"/>
          <w:sz w:val="24"/>
          <w:szCs w:val="24"/>
        </w:rPr>
        <w:t xml:space="preserve">iforms and exam fees (K12 Academics, 2019). </w:t>
      </w:r>
      <w:r w:rsidR="000F4FC5">
        <w:rPr>
          <w:rFonts w:ascii="Arial" w:hAnsi="Arial" w:cs="Arial"/>
          <w:sz w:val="24"/>
          <w:szCs w:val="24"/>
        </w:rPr>
        <w:t>With recent reports that parents should ‘brace themselves for increases of up to 300% to hedge against the depreciation of local currency’</w:t>
      </w:r>
      <w:r w:rsidR="00037E18">
        <w:rPr>
          <w:rFonts w:ascii="Arial" w:hAnsi="Arial" w:cs="Arial"/>
          <w:sz w:val="24"/>
          <w:szCs w:val="24"/>
        </w:rPr>
        <w:t xml:space="preserve"> and that ‘schools will only accept US dollars as payment’ due to the </w:t>
      </w:r>
      <w:r w:rsidR="0034034E">
        <w:rPr>
          <w:rFonts w:ascii="Arial" w:hAnsi="Arial" w:cs="Arial"/>
          <w:sz w:val="24"/>
          <w:szCs w:val="24"/>
        </w:rPr>
        <w:t>un</w:t>
      </w:r>
      <w:r w:rsidR="00037E18">
        <w:rPr>
          <w:rFonts w:ascii="Arial" w:hAnsi="Arial" w:cs="Arial"/>
          <w:sz w:val="24"/>
          <w:szCs w:val="24"/>
        </w:rPr>
        <w:t xml:space="preserve">stability of the currency (Newsday, 2021). </w:t>
      </w:r>
      <w:r w:rsidR="008E2CB4">
        <w:rPr>
          <w:rFonts w:ascii="Arial" w:hAnsi="Arial" w:cs="Arial"/>
          <w:sz w:val="24"/>
          <w:szCs w:val="24"/>
        </w:rPr>
        <w:t xml:space="preserve">With civil servants and teachers who are paid in bond notes rather than US dollars </w:t>
      </w:r>
      <w:r w:rsidR="00961EA3">
        <w:rPr>
          <w:rFonts w:ascii="Arial" w:hAnsi="Arial" w:cs="Arial"/>
          <w:sz w:val="24"/>
          <w:szCs w:val="24"/>
        </w:rPr>
        <w:t>‘</w:t>
      </w:r>
      <w:r w:rsidR="008E2CB4">
        <w:rPr>
          <w:rFonts w:ascii="Arial" w:hAnsi="Arial" w:cs="Arial"/>
          <w:sz w:val="24"/>
          <w:szCs w:val="24"/>
        </w:rPr>
        <w:t>unable to pay for their own children’s education</w:t>
      </w:r>
      <w:r w:rsidR="00961EA3">
        <w:rPr>
          <w:rFonts w:ascii="Arial" w:hAnsi="Arial" w:cs="Arial"/>
          <w:sz w:val="24"/>
          <w:szCs w:val="24"/>
        </w:rPr>
        <w:t>’</w:t>
      </w:r>
      <w:r w:rsidR="00D10984">
        <w:rPr>
          <w:rFonts w:ascii="Arial" w:hAnsi="Arial" w:cs="Arial"/>
          <w:sz w:val="24"/>
          <w:szCs w:val="24"/>
        </w:rPr>
        <w:t xml:space="preserve"> (Newsday, 2011).</w:t>
      </w:r>
      <w:r w:rsidR="008E2CB4">
        <w:rPr>
          <w:rFonts w:ascii="Arial" w:hAnsi="Arial" w:cs="Arial"/>
          <w:sz w:val="24"/>
          <w:szCs w:val="24"/>
        </w:rPr>
        <w:t xml:space="preserve"> </w:t>
      </w:r>
      <w:r w:rsidR="00037E18">
        <w:rPr>
          <w:rFonts w:ascii="Arial" w:hAnsi="Arial" w:cs="Arial"/>
          <w:sz w:val="24"/>
          <w:szCs w:val="24"/>
        </w:rPr>
        <w:t>Due to hyperinflation, high unemployment, high living costs and increased educational fees this may exclude some children</w:t>
      </w:r>
      <w:r w:rsidR="00D10984">
        <w:rPr>
          <w:rFonts w:ascii="Arial" w:hAnsi="Arial" w:cs="Arial"/>
          <w:sz w:val="24"/>
          <w:szCs w:val="24"/>
        </w:rPr>
        <w:t xml:space="preserve">, ironically children of teachers, </w:t>
      </w:r>
      <w:r w:rsidR="00037E18">
        <w:rPr>
          <w:rFonts w:ascii="Arial" w:hAnsi="Arial" w:cs="Arial"/>
          <w:sz w:val="24"/>
          <w:szCs w:val="24"/>
        </w:rPr>
        <w:t xml:space="preserve">from being able to attend school as parents will have to </w:t>
      </w:r>
      <w:r w:rsidR="005512FF">
        <w:rPr>
          <w:rFonts w:ascii="Arial" w:hAnsi="Arial" w:cs="Arial"/>
          <w:sz w:val="24"/>
          <w:szCs w:val="24"/>
        </w:rPr>
        <w:t xml:space="preserve">prioritise </w:t>
      </w:r>
      <w:r w:rsidR="00037E18">
        <w:rPr>
          <w:rFonts w:ascii="Arial" w:hAnsi="Arial" w:cs="Arial"/>
          <w:sz w:val="24"/>
          <w:szCs w:val="24"/>
        </w:rPr>
        <w:t>basic needs such as food and shelter before their own children’s ed</w:t>
      </w:r>
      <w:r w:rsidR="00D10984">
        <w:rPr>
          <w:rFonts w:ascii="Arial" w:hAnsi="Arial" w:cs="Arial"/>
          <w:sz w:val="24"/>
          <w:szCs w:val="24"/>
        </w:rPr>
        <w:t>u</w:t>
      </w:r>
      <w:r w:rsidR="00037E18">
        <w:rPr>
          <w:rFonts w:ascii="Arial" w:hAnsi="Arial" w:cs="Arial"/>
          <w:sz w:val="24"/>
          <w:szCs w:val="24"/>
        </w:rPr>
        <w:t>cation</w:t>
      </w:r>
      <w:r w:rsidR="00D10984">
        <w:rPr>
          <w:rFonts w:ascii="Arial" w:hAnsi="Arial" w:cs="Arial"/>
          <w:sz w:val="24"/>
          <w:szCs w:val="24"/>
        </w:rPr>
        <w:t xml:space="preserve"> or not possess the accepted currency.</w:t>
      </w:r>
      <w:r w:rsidR="00B26343">
        <w:rPr>
          <w:rFonts w:ascii="Arial" w:hAnsi="Arial" w:cs="Arial"/>
          <w:sz w:val="24"/>
          <w:szCs w:val="24"/>
        </w:rPr>
        <w:t xml:space="preserve"> </w:t>
      </w:r>
    </w:p>
    <w:p w14:paraId="3634DD02" w14:textId="77777777" w:rsidR="004725E0" w:rsidRDefault="004725E0" w:rsidP="00511C24">
      <w:pPr>
        <w:pStyle w:val="NoSpacing"/>
        <w:shd w:val="clear" w:color="auto" w:fill="FFFFFF" w:themeFill="background1"/>
        <w:spacing w:line="360" w:lineRule="auto"/>
        <w:jc w:val="both"/>
        <w:rPr>
          <w:rFonts w:ascii="Arial" w:hAnsi="Arial" w:cs="Arial"/>
          <w:sz w:val="24"/>
          <w:szCs w:val="24"/>
        </w:rPr>
      </w:pPr>
    </w:p>
    <w:p w14:paraId="069B23C2" w14:textId="38A29CC0" w:rsidR="00C32BA5" w:rsidRDefault="00B26343" w:rsidP="00511C24">
      <w:pPr>
        <w:pStyle w:val="NoSpacing"/>
        <w:shd w:val="clear" w:color="auto" w:fill="FFFFFF" w:themeFill="background1"/>
        <w:spacing w:line="360" w:lineRule="auto"/>
        <w:jc w:val="both"/>
        <w:rPr>
          <w:rFonts w:ascii="Arial" w:hAnsi="Arial" w:cs="Arial"/>
          <w:color w:val="FF0000"/>
          <w:sz w:val="24"/>
          <w:szCs w:val="24"/>
        </w:rPr>
      </w:pPr>
      <w:r>
        <w:rPr>
          <w:rFonts w:ascii="Arial" w:hAnsi="Arial" w:cs="Arial"/>
          <w:sz w:val="24"/>
          <w:szCs w:val="24"/>
        </w:rPr>
        <w:t xml:space="preserve">This supports </w:t>
      </w:r>
      <w:r w:rsidR="003F5813">
        <w:rPr>
          <w:rFonts w:ascii="Arial" w:hAnsi="Arial" w:cs="Arial"/>
          <w:sz w:val="24"/>
          <w:szCs w:val="24"/>
        </w:rPr>
        <w:t>‘</w:t>
      </w:r>
      <w:r>
        <w:rPr>
          <w:rFonts w:ascii="Arial" w:hAnsi="Arial" w:cs="Arial"/>
          <w:sz w:val="24"/>
          <w:szCs w:val="24"/>
        </w:rPr>
        <w:t xml:space="preserve">Maslow’s </w:t>
      </w:r>
      <w:r w:rsidR="006E4D26">
        <w:rPr>
          <w:rFonts w:ascii="Arial" w:hAnsi="Arial" w:cs="Arial"/>
          <w:sz w:val="24"/>
          <w:szCs w:val="24"/>
        </w:rPr>
        <w:t>Hierarchy</w:t>
      </w:r>
      <w:r>
        <w:rPr>
          <w:rFonts w:ascii="Arial" w:hAnsi="Arial" w:cs="Arial"/>
          <w:sz w:val="24"/>
          <w:szCs w:val="24"/>
        </w:rPr>
        <w:t xml:space="preserve"> of Needs</w:t>
      </w:r>
      <w:r w:rsidR="003F5813">
        <w:rPr>
          <w:rFonts w:ascii="Arial" w:hAnsi="Arial" w:cs="Arial"/>
          <w:sz w:val="24"/>
          <w:szCs w:val="24"/>
        </w:rPr>
        <w:t>’</w:t>
      </w:r>
      <w:r>
        <w:rPr>
          <w:rFonts w:ascii="Arial" w:hAnsi="Arial" w:cs="Arial"/>
          <w:sz w:val="24"/>
          <w:szCs w:val="24"/>
        </w:rPr>
        <w:t xml:space="preserve"> (1943), where an individual requires basic needs such as food and shelter before higher level needs can be met</w:t>
      </w:r>
      <w:r w:rsidR="006E4D26">
        <w:rPr>
          <w:rFonts w:ascii="Arial" w:hAnsi="Arial" w:cs="Arial"/>
          <w:sz w:val="24"/>
          <w:szCs w:val="24"/>
        </w:rPr>
        <w:t>, thus the individual does not have the opportunity to self-actualise and achieve their full potential, in this case educationally (Cadiat, 2015. Appendix C, page</w:t>
      </w:r>
      <w:r w:rsidR="006E4D26">
        <w:rPr>
          <w:rFonts w:ascii="Arial" w:hAnsi="Arial" w:cs="Arial"/>
          <w:sz w:val="24"/>
          <w:szCs w:val="24"/>
        </w:rPr>
        <w:fldChar w:fldCharType="begin"/>
      </w:r>
      <w:r w:rsidR="006E4D26">
        <w:rPr>
          <w:rFonts w:ascii="Arial" w:hAnsi="Arial" w:cs="Arial"/>
          <w:sz w:val="24"/>
          <w:szCs w:val="24"/>
        </w:rPr>
        <w:instrText xml:space="preserve"> PAGEREF _Ref96254095 \h </w:instrText>
      </w:r>
      <w:r w:rsidR="006E4D26">
        <w:rPr>
          <w:rFonts w:ascii="Arial" w:hAnsi="Arial" w:cs="Arial"/>
          <w:sz w:val="24"/>
          <w:szCs w:val="24"/>
        </w:rPr>
      </w:r>
      <w:r w:rsidR="006E4D26">
        <w:rPr>
          <w:rFonts w:ascii="Arial" w:hAnsi="Arial" w:cs="Arial"/>
          <w:sz w:val="24"/>
          <w:szCs w:val="24"/>
        </w:rPr>
        <w:fldChar w:fldCharType="separate"/>
      </w:r>
      <w:r w:rsidR="00706C07">
        <w:rPr>
          <w:rFonts w:ascii="Arial" w:hAnsi="Arial" w:cs="Arial"/>
          <w:noProof/>
          <w:sz w:val="24"/>
          <w:szCs w:val="24"/>
        </w:rPr>
        <w:t>10</w:t>
      </w:r>
      <w:r w:rsidR="006E4D26">
        <w:rPr>
          <w:rFonts w:ascii="Arial" w:hAnsi="Arial" w:cs="Arial"/>
          <w:sz w:val="24"/>
          <w:szCs w:val="24"/>
        </w:rPr>
        <w:fldChar w:fldCharType="end"/>
      </w:r>
      <w:r w:rsidR="006E4D26">
        <w:rPr>
          <w:rFonts w:ascii="Arial" w:hAnsi="Arial" w:cs="Arial"/>
          <w:sz w:val="24"/>
          <w:szCs w:val="24"/>
        </w:rPr>
        <w:t xml:space="preserve">). The parent has to provide those basis needs for their child before expensive school fees can even be considered, with those civil servants such as teachers being put in an impossible situation that the currency that they are paid is not accepted everywhere inclusive of </w:t>
      </w:r>
      <w:r w:rsidR="006E4D26">
        <w:rPr>
          <w:rFonts w:ascii="Arial" w:hAnsi="Arial" w:cs="Arial"/>
          <w:sz w:val="24"/>
          <w:szCs w:val="24"/>
        </w:rPr>
        <w:lastRenderedPageBreak/>
        <w:t xml:space="preserve">their own child’s educational setting. Due to factors such as this, it </w:t>
      </w:r>
      <w:r w:rsidR="00285E6D">
        <w:rPr>
          <w:rFonts w:ascii="Arial" w:hAnsi="Arial" w:cs="Arial"/>
          <w:sz w:val="24"/>
          <w:szCs w:val="24"/>
        </w:rPr>
        <w:t xml:space="preserve">potentially </w:t>
      </w:r>
      <w:r w:rsidR="006E4D26">
        <w:rPr>
          <w:rFonts w:ascii="Arial" w:hAnsi="Arial" w:cs="Arial"/>
          <w:sz w:val="24"/>
          <w:szCs w:val="24"/>
        </w:rPr>
        <w:t>would make teaching an unattractive career proposal for an individual with dependents.</w:t>
      </w:r>
    </w:p>
    <w:p w14:paraId="15590430" w14:textId="77777777" w:rsidR="00FF7F15" w:rsidRDefault="00FF7F15" w:rsidP="00511C24">
      <w:pPr>
        <w:pStyle w:val="NoSpacing"/>
        <w:shd w:val="clear" w:color="auto" w:fill="FFFFFF" w:themeFill="background1"/>
        <w:spacing w:line="360" w:lineRule="auto"/>
        <w:jc w:val="both"/>
        <w:rPr>
          <w:rFonts w:ascii="Arial" w:hAnsi="Arial" w:cs="Arial"/>
          <w:color w:val="FF0000"/>
          <w:sz w:val="24"/>
          <w:szCs w:val="24"/>
        </w:rPr>
      </w:pPr>
    </w:p>
    <w:p w14:paraId="49E65957" w14:textId="04AA38BB" w:rsidR="00FF7F15" w:rsidRDefault="00FF7F15" w:rsidP="00511C24">
      <w:pPr>
        <w:pStyle w:val="NoSpacing"/>
        <w:shd w:val="clear" w:color="auto" w:fill="FFFFFF" w:themeFill="background1"/>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After the introduction of the contribution to tuition fees in the early 1990’s this led to poorer families being unable to access education, although </w:t>
      </w:r>
      <w:r w:rsidR="004C1BCC">
        <w:rPr>
          <w:rFonts w:ascii="Arial" w:hAnsi="Arial" w:cs="Arial"/>
          <w:color w:val="000000" w:themeColor="text1"/>
          <w:sz w:val="24"/>
          <w:szCs w:val="24"/>
        </w:rPr>
        <w:t xml:space="preserve">free </w:t>
      </w:r>
      <w:r>
        <w:rPr>
          <w:rFonts w:ascii="Arial" w:hAnsi="Arial" w:cs="Arial"/>
          <w:color w:val="000000" w:themeColor="text1"/>
          <w:sz w:val="24"/>
          <w:szCs w:val="24"/>
        </w:rPr>
        <w:t>education had been promis</w:t>
      </w:r>
      <w:r w:rsidR="004C1BCC">
        <w:rPr>
          <w:rFonts w:ascii="Arial" w:hAnsi="Arial" w:cs="Arial"/>
          <w:color w:val="000000" w:themeColor="text1"/>
          <w:sz w:val="24"/>
          <w:szCs w:val="24"/>
        </w:rPr>
        <w:t xml:space="preserve">ed </w:t>
      </w:r>
      <w:r>
        <w:rPr>
          <w:rFonts w:ascii="Arial" w:hAnsi="Arial" w:cs="Arial"/>
          <w:color w:val="000000" w:themeColor="text1"/>
          <w:sz w:val="24"/>
          <w:szCs w:val="24"/>
        </w:rPr>
        <w:t xml:space="preserve">under the </w:t>
      </w:r>
      <w:r w:rsidR="00A016E8">
        <w:rPr>
          <w:rFonts w:ascii="Arial" w:hAnsi="Arial" w:cs="Arial"/>
          <w:color w:val="000000" w:themeColor="text1"/>
          <w:sz w:val="24"/>
          <w:szCs w:val="24"/>
        </w:rPr>
        <w:t>‘</w:t>
      </w:r>
      <w:r>
        <w:rPr>
          <w:rFonts w:ascii="Arial" w:hAnsi="Arial" w:cs="Arial"/>
          <w:color w:val="000000" w:themeColor="text1"/>
          <w:sz w:val="24"/>
          <w:szCs w:val="24"/>
        </w:rPr>
        <w:t>Education Act of 1987</w:t>
      </w:r>
      <w:r w:rsidR="00A016E8">
        <w:rPr>
          <w:rFonts w:ascii="Arial" w:hAnsi="Arial" w:cs="Arial"/>
          <w:color w:val="000000" w:themeColor="text1"/>
          <w:sz w:val="24"/>
          <w:szCs w:val="24"/>
        </w:rPr>
        <w:t>’</w:t>
      </w:r>
      <w:r>
        <w:rPr>
          <w:rFonts w:ascii="Arial" w:hAnsi="Arial" w:cs="Arial"/>
          <w:color w:val="000000" w:themeColor="text1"/>
          <w:sz w:val="24"/>
          <w:szCs w:val="24"/>
        </w:rPr>
        <w:t>. ‘Basic Education Assistance Module’ (BEAM) was introduced in 2001, a government funded programme that pays for school</w:t>
      </w:r>
      <w:r w:rsidR="00D74838">
        <w:rPr>
          <w:rFonts w:ascii="Arial" w:hAnsi="Arial" w:cs="Arial"/>
          <w:color w:val="000000" w:themeColor="text1"/>
          <w:sz w:val="24"/>
          <w:szCs w:val="24"/>
        </w:rPr>
        <w:t>’</w:t>
      </w:r>
      <w:r>
        <w:rPr>
          <w:rFonts w:ascii="Arial" w:hAnsi="Arial" w:cs="Arial"/>
          <w:color w:val="000000" w:themeColor="text1"/>
          <w:sz w:val="24"/>
          <w:szCs w:val="24"/>
        </w:rPr>
        <w:t>s fees for underpri</w:t>
      </w:r>
      <w:r w:rsidR="00D74838">
        <w:rPr>
          <w:rFonts w:ascii="Arial" w:hAnsi="Arial" w:cs="Arial"/>
          <w:color w:val="000000" w:themeColor="text1"/>
          <w:sz w:val="24"/>
          <w:szCs w:val="24"/>
        </w:rPr>
        <w:t xml:space="preserve">vileged students and orphans, however, BEAM does not cover other requirements for school such as ‘uniforms, food, transport, books or stationery’ (Pindula, 2019). </w:t>
      </w:r>
      <w:r w:rsidR="00092540">
        <w:rPr>
          <w:rFonts w:ascii="Arial" w:hAnsi="Arial" w:cs="Arial"/>
          <w:color w:val="000000" w:themeColor="text1"/>
          <w:sz w:val="24"/>
          <w:szCs w:val="24"/>
        </w:rPr>
        <w:t xml:space="preserve"> However, f</w:t>
      </w:r>
      <w:r w:rsidR="00D74838">
        <w:rPr>
          <w:rFonts w:ascii="Arial" w:hAnsi="Arial" w:cs="Arial"/>
          <w:color w:val="000000" w:themeColor="text1"/>
          <w:sz w:val="24"/>
          <w:szCs w:val="24"/>
        </w:rPr>
        <w:t>unding for BEAM was affected by hyperinflation in 2008 and continues to be funded by organisations such as UNICEF</w:t>
      </w:r>
      <w:r w:rsidR="003F5813">
        <w:rPr>
          <w:rStyle w:val="FootnoteReference"/>
          <w:rFonts w:ascii="Arial" w:hAnsi="Arial" w:cs="Arial"/>
          <w:color w:val="000000" w:themeColor="text1"/>
          <w:sz w:val="24"/>
          <w:szCs w:val="24"/>
        </w:rPr>
        <w:footnoteReference w:id="5"/>
      </w:r>
      <w:r w:rsidR="00D74838">
        <w:rPr>
          <w:rFonts w:ascii="Arial" w:hAnsi="Arial" w:cs="Arial"/>
          <w:color w:val="000000" w:themeColor="text1"/>
          <w:sz w:val="24"/>
          <w:szCs w:val="24"/>
        </w:rPr>
        <w:t>, which</w:t>
      </w:r>
      <w:r w:rsidR="000E3B8D">
        <w:rPr>
          <w:rFonts w:ascii="Arial" w:hAnsi="Arial" w:cs="Arial"/>
          <w:color w:val="000000" w:themeColor="text1"/>
          <w:sz w:val="24"/>
          <w:szCs w:val="24"/>
        </w:rPr>
        <w:t xml:space="preserve"> supports the UNESCO </w:t>
      </w:r>
      <w:r w:rsidR="00D74838">
        <w:rPr>
          <w:rFonts w:ascii="Arial" w:hAnsi="Arial" w:cs="Arial"/>
          <w:color w:val="000000" w:themeColor="text1"/>
          <w:sz w:val="24"/>
          <w:szCs w:val="24"/>
        </w:rPr>
        <w:t>ethos that</w:t>
      </w:r>
      <w:r w:rsidR="004B7B9D">
        <w:rPr>
          <w:rFonts w:ascii="Arial" w:hAnsi="Arial" w:cs="Arial"/>
          <w:color w:val="FF0000"/>
          <w:sz w:val="24"/>
          <w:szCs w:val="24"/>
        </w:rPr>
        <w:t xml:space="preserve"> </w:t>
      </w:r>
      <w:r w:rsidR="000E3B8D" w:rsidRPr="000E3B8D">
        <w:rPr>
          <w:rFonts w:ascii="Arial" w:hAnsi="Arial" w:cs="Arial"/>
          <w:color w:val="000000" w:themeColor="text1"/>
          <w:sz w:val="24"/>
          <w:szCs w:val="24"/>
        </w:rPr>
        <w:t>quality</w:t>
      </w:r>
      <w:r w:rsidR="000E3B8D">
        <w:rPr>
          <w:rFonts w:ascii="Arial" w:hAnsi="Arial" w:cs="Arial"/>
          <w:color w:val="000000" w:themeColor="text1"/>
          <w:sz w:val="24"/>
          <w:szCs w:val="24"/>
        </w:rPr>
        <w:t>, inclusive</w:t>
      </w:r>
      <w:r w:rsidR="000E3B8D" w:rsidRPr="000E3B8D">
        <w:rPr>
          <w:rFonts w:ascii="Arial" w:hAnsi="Arial" w:cs="Arial"/>
          <w:color w:val="000000" w:themeColor="text1"/>
          <w:sz w:val="24"/>
          <w:szCs w:val="24"/>
        </w:rPr>
        <w:t xml:space="preserve"> </w:t>
      </w:r>
      <w:r w:rsidR="002C4BD1" w:rsidRPr="000E3B8D">
        <w:rPr>
          <w:rFonts w:ascii="Arial" w:hAnsi="Arial" w:cs="Arial"/>
          <w:color w:val="000000" w:themeColor="text1"/>
          <w:sz w:val="24"/>
          <w:szCs w:val="24"/>
        </w:rPr>
        <w:t xml:space="preserve">education should be </w:t>
      </w:r>
      <w:r w:rsidR="000E3B8D" w:rsidRPr="000E3B8D">
        <w:rPr>
          <w:rFonts w:ascii="Arial" w:hAnsi="Arial" w:cs="Arial"/>
          <w:color w:val="000000" w:themeColor="text1"/>
          <w:sz w:val="24"/>
          <w:szCs w:val="24"/>
        </w:rPr>
        <w:t xml:space="preserve">available </w:t>
      </w:r>
      <w:r w:rsidR="002C4BD1" w:rsidRPr="000E3B8D">
        <w:rPr>
          <w:rFonts w:ascii="Arial" w:hAnsi="Arial" w:cs="Arial"/>
          <w:color w:val="000000" w:themeColor="text1"/>
          <w:sz w:val="24"/>
          <w:szCs w:val="24"/>
        </w:rPr>
        <w:t>for all</w:t>
      </w:r>
      <w:r w:rsidR="000E3B8D" w:rsidRPr="000E3B8D">
        <w:rPr>
          <w:rFonts w:ascii="Arial" w:hAnsi="Arial" w:cs="Arial"/>
          <w:color w:val="000000" w:themeColor="text1"/>
          <w:sz w:val="24"/>
          <w:szCs w:val="24"/>
        </w:rPr>
        <w:t xml:space="preserve"> (UNESCO,  2021)</w:t>
      </w:r>
      <w:r w:rsidR="002C4BD1" w:rsidRPr="000E3B8D">
        <w:rPr>
          <w:rFonts w:ascii="Arial" w:hAnsi="Arial" w:cs="Arial"/>
          <w:color w:val="000000" w:themeColor="text1"/>
          <w:sz w:val="24"/>
          <w:szCs w:val="24"/>
        </w:rPr>
        <w:t>.</w:t>
      </w:r>
      <w:r w:rsidR="00092540">
        <w:rPr>
          <w:rFonts w:ascii="Arial" w:hAnsi="Arial" w:cs="Arial"/>
          <w:color w:val="000000" w:themeColor="text1"/>
          <w:sz w:val="24"/>
          <w:szCs w:val="24"/>
        </w:rPr>
        <w:t xml:space="preserve">Reports do suggest that only half of those intitled to BEAM actual claim for it with reports of ‘children being chased out of school all the time’ as the parent had failed to pay their school fees </w:t>
      </w:r>
      <w:r w:rsidR="00B8082E">
        <w:rPr>
          <w:rFonts w:ascii="Arial" w:hAnsi="Arial" w:cs="Arial"/>
          <w:color w:val="000000" w:themeColor="text1"/>
          <w:sz w:val="24"/>
          <w:szCs w:val="24"/>
        </w:rPr>
        <w:t xml:space="preserve">due to being unable to afford the high costs (Action Aid, 2022). </w:t>
      </w:r>
      <w:r w:rsidR="004B7B9D">
        <w:rPr>
          <w:rFonts w:ascii="Arial" w:hAnsi="Arial" w:cs="Arial"/>
          <w:color w:val="000000" w:themeColor="text1"/>
          <w:sz w:val="24"/>
          <w:szCs w:val="24"/>
        </w:rPr>
        <w:t xml:space="preserve">However, the </w:t>
      </w:r>
      <w:r w:rsidR="00285E6D">
        <w:rPr>
          <w:rFonts w:ascii="Arial" w:hAnsi="Arial" w:cs="Arial"/>
          <w:color w:val="000000" w:themeColor="text1"/>
          <w:sz w:val="24"/>
          <w:szCs w:val="24"/>
        </w:rPr>
        <w:t>‘</w:t>
      </w:r>
      <w:r w:rsidR="004B7B9D">
        <w:rPr>
          <w:rFonts w:ascii="Arial" w:hAnsi="Arial" w:cs="Arial"/>
          <w:color w:val="000000" w:themeColor="text1"/>
          <w:sz w:val="24"/>
          <w:szCs w:val="24"/>
        </w:rPr>
        <w:t>Education Amendment Act 2020</w:t>
      </w:r>
      <w:r w:rsidR="00285E6D">
        <w:rPr>
          <w:rFonts w:ascii="Arial" w:hAnsi="Arial" w:cs="Arial"/>
          <w:color w:val="000000" w:themeColor="text1"/>
          <w:sz w:val="24"/>
          <w:szCs w:val="24"/>
        </w:rPr>
        <w:t>’</w:t>
      </w:r>
      <w:r w:rsidR="004B7B9D">
        <w:rPr>
          <w:rFonts w:ascii="Arial" w:hAnsi="Arial" w:cs="Arial"/>
          <w:color w:val="000000" w:themeColor="text1"/>
          <w:sz w:val="24"/>
          <w:szCs w:val="24"/>
        </w:rPr>
        <w:t xml:space="preserve"> does state that children ‘should not be excluded from school due to non-payment of school fees’ (Veritas, 2020)</w:t>
      </w:r>
      <w:r w:rsidR="00A016E8">
        <w:rPr>
          <w:rFonts w:ascii="Arial" w:hAnsi="Arial" w:cs="Arial"/>
          <w:color w:val="000000" w:themeColor="text1"/>
          <w:sz w:val="24"/>
          <w:szCs w:val="24"/>
        </w:rPr>
        <w:t>, yet the practice of removing a non-</w:t>
      </w:r>
      <w:r w:rsidR="00E020E2">
        <w:rPr>
          <w:rFonts w:ascii="Arial" w:hAnsi="Arial" w:cs="Arial"/>
          <w:color w:val="000000" w:themeColor="text1"/>
          <w:sz w:val="24"/>
          <w:szCs w:val="24"/>
        </w:rPr>
        <w:t>fee-paying</w:t>
      </w:r>
      <w:r w:rsidR="00A016E8">
        <w:rPr>
          <w:rFonts w:ascii="Arial" w:hAnsi="Arial" w:cs="Arial"/>
          <w:color w:val="000000" w:themeColor="text1"/>
          <w:sz w:val="24"/>
          <w:szCs w:val="24"/>
        </w:rPr>
        <w:t xml:space="preserve"> child from school still persists.</w:t>
      </w:r>
    </w:p>
    <w:p w14:paraId="27FE3E60" w14:textId="5FABAD0F" w:rsidR="00B8082E" w:rsidRDefault="00B8082E" w:rsidP="00511C24">
      <w:pPr>
        <w:pStyle w:val="NoSpacing"/>
        <w:shd w:val="clear" w:color="auto" w:fill="FFFFFF" w:themeFill="background1"/>
        <w:spacing w:line="360" w:lineRule="auto"/>
        <w:jc w:val="both"/>
        <w:rPr>
          <w:rFonts w:ascii="Arial" w:hAnsi="Arial" w:cs="Arial"/>
          <w:color w:val="000000" w:themeColor="text1"/>
          <w:sz w:val="24"/>
          <w:szCs w:val="24"/>
        </w:rPr>
      </w:pPr>
    </w:p>
    <w:p w14:paraId="2E9659F0" w14:textId="050C5E18" w:rsidR="00612195" w:rsidRDefault="00B8082E" w:rsidP="00511C24">
      <w:pPr>
        <w:pStyle w:val="NoSpacing"/>
        <w:shd w:val="clear" w:color="auto" w:fill="FFFFFF" w:themeFill="background1"/>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Those that live in rural communities are particularly affected by </w:t>
      </w:r>
      <w:r w:rsidR="00A81FCB">
        <w:rPr>
          <w:rFonts w:ascii="Arial" w:hAnsi="Arial" w:cs="Arial"/>
          <w:color w:val="000000" w:themeColor="text1"/>
          <w:sz w:val="24"/>
          <w:szCs w:val="24"/>
        </w:rPr>
        <w:t>natur</w:t>
      </w:r>
      <w:r w:rsidR="007564AF">
        <w:rPr>
          <w:rFonts w:ascii="Arial" w:hAnsi="Arial" w:cs="Arial"/>
          <w:color w:val="000000" w:themeColor="text1"/>
          <w:sz w:val="24"/>
          <w:szCs w:val="24"/>
        </w:rPr>
        <w:t>al</w:t>
      </w:r>
      <w:r w:rsidR="00A81FCB">
        <w:rPr>
          <w:rFonts w:ascii="Arial" w:hAnsi="Arial" w:cs="Arial"/>
          <w:color w:val="000000" w:themeColor="text1"/>
          <w:sz w:val="24"/>
          <w:szCs w:val="24"/>
        </w:rPr>
        <w:t xml:space="preserve"> disasters</w:t>
      </w:r>
      <w:r w:rsidR="0049439C">
        <w:rPr>
          <w:rFonts w:ascii="Arial" w:hAnsi="Arial" w:cs="Arial"/>
          <w:color w:val="000000" w:themeColor="text1"/>
          <w:sz w:val="24"/>
          <w:szCs w:val="24"/>
        </w:rPr>
        <w:t xml:space="preserve"> with</w:t>
      </w:r>
      <w:r w:rsidR="00A81FCB">
        <w:rPr>
          <w:rFonts w:ascii="Arial" w:hAnsi="Arial" w:cs="Arial"/>
          <w:color w:val="000000" w:themeColor="text1"/>
          <w:sz w:val="24"/>
          <w:szCs w:val="24"/>
        </w:rPr>
        <w:t xml:space="preserve"> the </w:t>
      </w:r>
      <w:r w:rsidR="0049439C">
        <w:rPr>
          <w:rFonts w:ascii="Arial" w:hAnsi="Arial" w:cs="Arial"/>
          <w:color w:val="000000" w:themeColor="text1"/>
          <w:sz w:val="24"/>
          <w:szCs w:val="24"/>
        </w:rPr>
        <w:t>‘El Nino induced drought of 2016’</w:t>
      </w:r>
      <w:r w:rsidR="0077701F">
        <w:rPr>
          <w:rFonts w:ascii="Arial" w:hAnsi="Arial" w:cs="Arial"/>
          <w:color w:val="000000" w:themeColor="text1"/>
          <w:sz w:val="24"/>
          <w:szCs w:val="24"/>
        </w:rPr>
        <w:t xml:space="preserve">, </w:t>
      </w:r>
      <w:r w:rsidR="0049439C">
        <w:rPr>
          <w:rFonts w:ascii="Arial" w:hAnsi="Arial" w:cs="Arial"/>
          <w:color w:val="000000" w:themeColor="text1"/>
          <w:sz w:val="24"/>
          <w:szCs w:val="24"/>
        </w:rPr>
        <w:t xml:space="preserve">‘Cyclone Idai’ in 2019 </w:t>
      </w:r>
      <w:r w:rsidR="00BE0B96">
        <w:rPr>
          <w:rFonts w:ascii="Arial" w:hAnsi="Arial" w:cs="Arial"/>
          <w:color w:val="000000" w:themeColor="text1"/>
          <w:sz w:val="24"/>
          <w:szCs w:val="24"/>
        </w:rPr>
        <w:t xml:space="preserve">leading to </w:t>
      </w:r>
      <w:r w:rsidR="0049439C">
        <w:rPr>
          <w:rFonts w:ascii="Arial" w:hAnsi="Arial" w:cs="Arial"/>
          <w:color w:val="000000" w:themeColor="text1"/>
          <w:sz w:val="24"/>
          <w:szCs w:val="24"/>
        </w:rPr>
        <w:t>wide spread flooding</w:t>
      </w:r>
      <w:r w:rsidR="0077701F">
        <w:rPr>
          <w:rFonts w:ascii="Arial" w:hAnsi="Arial" w:cs="Arial"/>
          <w:color w:val="000000" w:themeColor="text1"/>
          <w:sz w:val="24"/>
          <w:szCs w:val="24"/>
        </w:rPr>
        <w:t xml:space="preserve"> and</w:t>
      </w:r>
      <w:r w:rsidR="00BE0B96">
        <w:rPr>
          <w:rFonts w:ascii="Arial" w:hAnsi="Arial" w:cs="Arial"/>
          <w:color w:val="000000" w:themeColor="text1"/>
          <w:sz w:val="24"/>
          <w:szCs w:val="24"/>
        </w:rPr>
        <w:t xml:space="preserve"> </w:t>
      </w:r>
      <w:r w:rsidR="00A81FCB">
        <w:rPr>
          <w:rFonts w:ascii="Arial" w:hAnsi="Arial" w:cs="Arial"/>
          <w:color w:val="000000" w:themeColor="text1"/>
          <w:sz w:val="24"/>
          <w:szCs w:val="24"/>
        </w:rPr>
        <w:t>the ‘advance of the army worm – a destructive moth larvae’</w:t>
      </w:r>
      <w:r w:rsidR="00CF3F79">
        <w:rPr>
          <w:rFonts w:ascii="Arial" w:hAnsi="Arial" w:cs="Arial"/>
          <w:color w:val="000000" w:themeColor="text1"/>
          <w:sz w:val="24"/>
          <w:szCs w:val="24"/>
        </w:rPr>
        <w:t xml:space="preserve"> that </w:t>
      </w:r>
      <w:r w:rsidR="00EE69E5">
        <w:rPr>
          <w:rFonts w:ascii="Arial" w:hAnsi="Arial" w:cs="Arial"/>
          <w:color w:val="000000" w:themeColor="text1"/>
          <w:sz w:val="24"/>
          <w:szCs w:val="24"/>
        </w:rPr>
        <w:t>decimates</w:t>
      </w:r>
      <w:r w:rsidR="00CF3F79">
        <w:rPr>
          <w:rFonts w:ascii="Arial" w:hAnsi="Arial" w:cs="Arial"/>
          <w:color w:val="000000" w:themeColor="text1"/>
          <w:sz w:val="24"/>
          <w:szCs w:val="24"/>
        </w:rPr>
        <w:t xml:space="preserve"> basic crops such as maize</w:t>
      </w:r>
      <w:r w:rsidR="00A81FCB">
        <w:rPr>
          <w:rFonts w:ascii="Arial" w:hAnsi="Arial" w:cs="Arial"/>
          <w:color w:val="000000" w:themeColor="text1"/>
          <w:sz w:val="24"/>
          <w:szCs w:val="24"/>
        </w:rPr>
        <w:t xml:space="preserve"> </w:t>
      </w:r>
      <w:r w:rsidR="00BE0B96">
        <w:rPr>
          <w:rFonts w:ascii="Arial" w:hAnsi="Arial" w:cs="Arial"/>
          <w:color w:val="000000" w:themeColor="text1"/>
          <w:sz w:val="24"/>
          <w:szCs w:val="24"/>
        </w:rPr>
        <w:t>(Action Aid, 2022)</w:t>
      </w:r>
      <w:r w:rsidR="0077701F">
        <w:rPr>
          <w:rFonts w:ascii="Arial" w:hAnsi="Arial" w:cs="Arial"/>
          <w:color w:val="000000" w:themeColor="text1"/>
          <w:sz w:val="24"/>
          <w:szCs w:val="24"/>
        </w:rPr>
        <w:t xml:space="preserve">. </w:t>
      </w:r>
      <w:r w:rsidR="00AA7424">
        <w:rPr>
          <w:rFonts w:ascii="Arial" w:hAnsi="Arial" w:cs="Arial"/>
          <w:color w:val="000000" w:themeColor="text1"/>
          <w:sz w:val="24"/>
          <w:szCs w:val="24"/>
        </w:rPr>
        <w:t xml:space="preserve"> </w:t>
      </w:r>
      <w:r w:rsidR="00A016E8">
        <w:rPr>
          <w:rFonts w:ascii="Arial" w:hAnsi="Arial" w:cs="Arial"/>
          <w:color w:val="000000" w:themeColor="text1"/>
          <w:sz w:val="24"/>
          <w:szCs w:val="24"/>
        </w:rPr>
        <w:t xml:space="preserve"> Thus</w:t>
      </w:r>
      <w:r w:rsidR="00E020E2">
        <w:rPr>
          <w:rFonts w:ascii="Arial" w:hAnsi="Arial" w:cs="Arial"/>
          <w:color w:val="000000" w:themeColor="text1"/>
          <w:sz w:val="24"/>
          <w:szCs w:val="24"/>
        </w:rPr>
        <w:t xml:space="preserve">, </w:t>
      </w:r>
      <w:r w:rsidR="00A016E8">
        <w:rPr>
          <w:rFonts w:ascii="Arial" w:hAnsi="Arial" w:cs="Arial"/>
          <w:color w:val="000000" w:themeColor="text1"/>
          <w:sz w:val="24"/>
          <w:szCs w:val="24"/>
        </w:rPr>
        <w:t>leading to poor crop yield, with small holder farmers not having enough food to feed their families or having an excess to sell to generate a</w:t>
      </w:r>
      <w:r w:rsidR="00285E6D">
        <w:rPr>
          <w:rFonts w:ascii="Arial" w:hAnsi="Arial" w:cs="Arial"/>
          <w:color w:val="000000" w:themeColor="text1"/>
          <w:sz w:val="24"/>
          <w:szCs w:val="24"/>
        </w:rPr>
        <w:t xml:space="preserve"> modest </w:t>
      </w:r>
      <w:r w:rsidR="00A016E8">
        <w:rPr>
          <w:rFonts w:ascii="Arial" w:hAnsi="Arial" w:cs="Arial"/>
          <w:color w:val="000000" w:themeColor="text1"/>
          <w:sz w:val="24"/>
          <w:szCs w:val="24"/>
        </w:rPr>
        <w:t>income (Action Aid, 2022).</w:t>
      </w:r>
      <w:r w:rsidR="00E020E2">
        <w:rPr>
          <w:rFonts w:ascii="Arial" w:hAnsi="Arial" w:cs="Arial"/>
          <w:color w:val="000000" w:themeColor="text1"/>
          <w:sz w:val="24"/>
          <w:szCs w:val="24"/>
        </w:rPr>
        <w:t xml:space="preserve">  Poverty is a driving factor in whether a child can attend school, with families having to choose which off spring can attend or not at all, as they cannot afford the school fees. With reports of ‘children being too hungry to concentrate’ with charities such as UNICEF providing learners with a </w:t>
      </w:r>
      <w:r w:rsidR="001C7F66">
        <w:rPr>
          <w:rFonts w:ascii="Arial" w:hAnsi="Arial" w:cs="Arial"/>
          <w:color w:val="000000" w:themeColor="text1"/>
          <w:sz w:val="24"/>
          <w:szCs w:val="24"/>
        </w:rPr>
        <w:t>‘</w:t>
      </w:r>
      <w:r w:rsidR="00E020E2">
        <w:rPr>
          <w:rFonts w:ascii="Arial" w:hAnsi="Arial" w:cs="Arial"/>
          <w:color w:val="000000" w:themeColor="text1"/>
          <w:sz w:val="24"/>
          <w:szCs w:val="24"/>
        </w:rPr>
        <w:t>soya porridge twice a day to combat hunger</w:t>
      </w:r>
      <w:r w:rsidR="001C7F66">
        <w:rPr>
          <w:rFonts w:ascii="Arial" w:hAnsi="Arial" w:cs="Arial"/>
          <w:color w:val="000000" w:themeColor="text1"/>
          <w:sz w:val="24"/>
          <w:szCs w:val="24"/>
        </w:rPr>
        <w:t>’</w:t>
      </w:r>
      <w:r w:rsidR="00E020E2">
        <w:rPr>
          <w:rFonts w:ascii="Arial" w:hAnsi="Arial" w:cs="Arial"/>
          <w:color w:val="000000" w:themeColor="text1"/>
          <w:sz w:val="24"/>
          <w:szCs w:val="24"/>
        </w:rPr>
        <w:t xml:space="preserve"> (Action Aid, 2022).</w:t>
      </w:r>
      <w:r w:rsidR="001C7F66">
        <w:rPr>
          <w:rFonts w:ascii="Arial" w:hAnsi="Arial" w:cs="Arial"/>
          <w:color w:val="000000" w:themeColor="text1"/>
          <w:sz w:val="24"/>
          <w:szCs w:val="24"/>
        </w:rPr>
        <w:t xml:space="preserve"> The provision of this international aid has boosted school attendance in rural areas (Action </w:t>
      </w:r>
      <w:r w:rsidR="001C7F66">
        <w:rPr>
          <w:rFonts w:ascii="Arial" w:hAnsi="Arial" w:cs="Arial"/>
          <w:color w:val="000000" w:themeColor="text1"/>
          <w:sz w:val="24"/>
          <w:szCs w:val="24"/>
        </w:rPr>
        <w:lastRenderedPageBreak/>
        <w:t>Aid, 2022) and supports parents in the knowledge that their child has been fed.</w:t>
      </w:r>
      <w:r w:rsidR="00612195">
        <w:rPr>
          <w:rFonts w:ascii="Arial" w:hAnsi="Arial" w:cs="Arial"/>
          <w:color w:val="000000" w:themeColor="text1"/>
          <w:sz w:val="24"/>
          <w:szCs w:val="24"/>
        </w:rPr>
        <w:t xml:space="preserve"> This again links with Maslow’ </w:t>
      </w:r>
      <w:r w:rsidR="00CC5F4B">
        <w:rPr>
          <w:rFonts w:ascii="Arial" w:hAnsi="Arial" w:cs="Arial"/>
          <w:color w:val="000000" w:themeColor="text1"/>
          <w:sz w:val="24"/>
          <w:szCs w:val="24"/>
        </w:rPr>
        <w:t>Hierarchy</w:t>
      </w:r>
      <w:r w:rsidR="00612195">
        <w:rPr>
          <w:rFonts w:ascii="Arial" w:hAnsi="Arial" w:cs="Arial"/>
          <w:color w:val="000000" w:themeColor="text1"/>
          <w:sz w:val="24"/>
          <w:szCs w:val="24"/>
        </w:rPr>
        <w:t xml:space="preserve"> of Needs (1943) where the child’s basic need for food is met, thus enabling them to concentrate on their studies</w:t>
      </w:r>
      <w:r w:rsidR="003F5813">
        <w:rPr>
          <w:rFonts w:ascii="Arial" w:hAnsi="Arial" w:cs="Arial"/>
          <w:color w:val="000000" w:themeColor="text1"/>
          <w:sz w:val="24"/>
          <w:szCs w:val="24"/>
        </w:rPr>
        <w:t xml:space="preserve">, giving the potential opportunity to achieve full potential </w:t>
      </w:r>
      <w:r w:rsidR="00A30CF9">
        <w:rPr>
          <w:rFonts w:ascii="Arial" w:hAnsi="Arial" w:cs="Arial"/>
          <w:color w:val="000000" w:themeColor="text1"/>
          <w:sz w:val="24"/>
          <w:szCs w:val="24"/>
        </w:rPr>
        <w:t>educationally and</w:t>
      </w:r>
      <w:r w:rsidR="00612195">
        <w:rPr>
          <w:rFonts w:ascii="Arial" w:hAnsi="Arial" w:cs="Arial"/>
          <w:color w:val="000000" w:themeColor="text1"/>
          <w:sz w:val="24"/>
          <w:szCs w:val="24"/>
        </w:rPr>
        <w:t xml:space="preserve"> reassuring the parent that this</w:t>
      </w:r>
      <w:r w:rsidR="003F5813">
        <w:rPr>
          <w:rFonts w:ascii="Arial" w:hAnsi="Arial" w:cs="Arial"/>
          <w:color w:val="000000" w:themeColor="text1"/>
          <w:sz w:val="24"/>
          <w:szCs w:val="24"/>
        </w:rPr>
        <w:t xml:space="preserve"> </w:t>
      </w:r>
      <w:r w:rsidR="00A30CF9">
        <w:rPr>
          <w:rFonts w:ascii="Arial" w:hAnsi="Arial" w:cs="Arial"/>
          <w:color w:val="000000" w:themeColor="text1"/>
          <w:sz w:val="24"/>
          <w:szCs w:val="24"/>
        </w:rPr>
        <w:t>particular basic</w:t>
      </w:r>
      <w:r w:rsidR="00612195">
        <w:rPr>
          <w:rFonts w:ascii="Arial" w:hAnsi="Arial" w:cs="Arial"/>
          <w:color w:val="000000" w:themeColor="text1"/>
          <w:sz w:val="24"/>
          <w:szCs w:val="24"/>
        </w:rPr>
        <w:t xml:space="preserve"> need has been met (Cadiat, 2015. Appendix C, page</w:t>
      </w:r>
      <w:r w:rsidR="00612195">
        <w:rPr>
          <w:rFonts w:ascii="Arial" w:hAnsi="Arial" w:cs="Arial"/>
          <w:color w:val="000000" w:themeColor="text1"/>
          <w:sz w:val="24"/>
          <w:szCs w:val="24"/>
        </w:rPr>
        <w:fldChar w:fldCharType="begin"/>
      </w:r>
      <w:r w:rsidR="00612195">
        <w:rPr>
          <w:rFonts w:ascii="Arial" w:hAnsi="Arial" w:cs="Arial"/>
          <w:color w:val="000000" w:themeColor="text1"/>
          <w:sz w:val="24"/>
          <w:szCs w:val="24"/>
        </w:rPr>
        <w:instrText xml:space="preserve"> PAGEREF _Ref96254095 \h </w:instrText>
      </w:r>
      <w:r w:rsidR="00612195">
        <w:rPr>
          <w:rFonts w:ascii="Arial" w:hAnsi="Arial" w:cs="Arial"/>
          <w:color w:val="000000" w:themeColor="text1"/>
          <w:sz w:val="24"/>
          <w:szCs w:val="24"/>
        </w:rPr>
      </w:r>
      <w:r w:rsidR="00612195">
        <w:rPr>
          <w:rFonts w:ascii="Arial" w:hAnsi="Arial" w:cs="Arial"/>
          <w:color w:val="000000" w:themeColor="text1"/>
          <w:sz w:val="24"/>
          <w:szCs w:val="24"/>
        </w:rPr>
        <w:fldChar w:fldCharType="separate"/>
      </w:r>
      <w:r w:rsidR="00270157">
        <w:rPr>
          <w:rFonts w:ascii="Arial" w:hAnsi="Arial" w:cs="Arial"/>
          <w:noProof/>
          <w:color w:val="000000" w:themeColor="text1"/>
          <w:sz w:val="24"/>
          <w:szCs w:val="24"/>
        </w:rPr>
        <w:t>10</w:t>
      </w:r>
      <w:r w:rsidR="00612195">
        <w:rPr>
          <w:rFonts w:ascii="Arial" w:hAnsi="Arial" w:cs="Arial"/>
          <w:color w:val="000000" w:themeColor="text1"/>
          <w:sz w:val="24"/>
          <w:szCs w:val="24"/>
        </w:rPr>
        <w:fldChar w:fldCharType="end"/>
      </w:r>
      <w:r w:rsidR="00612195">
        <w:rPr>
          <w:rFonts w:ascii="Arial" w:hAnsi="Arial" w:cs="Arial"/>
          <w:color w:val="000000" w:themeColor="text1"/>
          <w:sz w:val="24"/>
          <w:szCs w:val="24"/>
        </w:rPr>
        <w:t>).</w:t>
      </w:r>
    </w:p>
    <w:p w14:paraId="34D8B47E" w14:textId="77777777" w:rsidR="00612195" w:rsidRDefault="00612195" w:rsidP="00511C24">
      <w:pPr>
        <w:pStyle w:val="NoSpacing"/>
        <w:shd w:val="clear" w:color="auto" w:fill="FFFFFF" w:themeFill="background1"/>
        <w:spacing w:line="360" w:lineRule="auto"/>
        <w:jc w:val="both"/>
        <w:rPr>
          <w:rFonts w:ascii="Arial" w:hAnsi="Arial" w:cs="Arial"/>
          <w:color w:val="000000" w:themeColor="text1"/>
          <w:sz w:val="24"/>
          <w:szCs w:val="24"/>
        </w:rPr>
      </w:pPr>
    </w:p>
    <w:p w14:paraId="1C270240" w14:textId="013FC6C9" w:rsidR="00175DFE" w:rsidRDefault="00E020E2" w:rsidP="00511C24">
      <w:pPr>
        <w:pStyle w:val="NoSpacing"/>
        <w:shd w:val="clear" w:color="auto" w:fill="FFFFFF" w:themeFill="background1"/>
        <w:spacing w:line="360" w:lineRule="auto"/>
        <w:jc w:val="both"/>
        <w:rPr>
          <w:rFonts w:ascii="Arial" w:hAnsi="Arial" w:cs="Arial"/>
          <w:color w:val="000000" w:themeColor="text1"/>
          <w:sz w:val="24"/>
          <w:szCs w:val="24"/>
        </w:rPr>
      </w:pPr>
      <w:r>
        <w:rPr>
          <w:rFonts w:ascii="Arial" w:hAnsi="Arial" w:cs="Arial"/>
          <w:color w:val="000000" w:themeColor="text1"/>
          <w:sz w:val="24"/>
          <w:szCs w:val="24"/>
        </w:rPr>
        <w:t>Other natural occurrences can affect</w:t>
      </w:r>
      <w:r w:rsidR="00AA7424">
        <w:rPr>
          <w:rFonts w:ascii="Arial" w:hAnsi="Arial" w:cs="Arial"/>
          <w:color w:val="000000" w:themeColor="text1"/>
          <w:sz w:val="24"/>
          <w:szCs w:val="24"/>
        </w:rPr>
        <w:t xml:space="preserve"> the infrastructure</w:t>
      </w:r>
      <w:r>
        <w:rPr>
          <w:rFonts w:ascii="Arial" w:hAnsi="Arial" w:cs="Arial"/>
          <w:color w:val="000000" w:themeColor="text1"/>
          <w:sz w:val="24"/>
          <w:szCs w:val="24"/>
        </w:rPr>
        <w:t>,</w:t>
      </w:r>
      <w:r w:rsidR="00AA7424">
        <w:rPr>
          <w:rFonts w:ascii="Arial" w:hAnsi="Arial" w:cs="Arial"/>
          <w:color w:val="000000" w:themeColor="text1"/>
          <w:sz w:val="24"/>
          <w:szCs w:val="24"/>
        </w:rPr>
        <w:t xml:space="preserve"> in this particular case electricity. With reports of ‘termites attacking the power line poles’ </w:t>
      </w:r>
      <w:r w:rsidR="004B7B9D">
        <w:rPr>
          <w:rFonts w:ascii="Arial" w:hAnsi="Arial" w:cs="Arial"/>
          <w:color w:val="000000" w:themeColor="text1"/>
          <w:sz w:val="24"/>
          <w:szCs w:val="24"/>
        </w:rPr>
        <w:t xml:space="preserve">thus, </w:t>
      </w:r>
      <w:r w:rsidR="00AA7424">
        <w:rPr>
          <w:rFonts w:ascii="Arial" w:hAnsi="Arial" w:cs="Arial"/>
          <w:color w:val="000000" w:themeColor="text1"/>
          <w:sz w:val="24"/>
          <w:szCs w:val="24"/>
        </w:rPr>
        <w:t>bringing down powerlines</w:t>
      </w:r>
      <w:r w:rsidR="004B7B9D">
        <w:rPr>
          <w:rFonts w:ascii="Arial" w:hAnsi="Arial" w:cs="Arial"/>
          <w:color w:val="000000" w:themeColor="text1"/>
          <w:sz w:val="24"/>
          <w:szCs w:val="24"/>
        </w:rPr>
        <w:t xml:space="preserve"> therefore, </w:t>
      </w:r>
      <w:r>
        <w:rPr>
          <w:rFonts w:ascii="Arial" w:hAnsi="Arial" w:cs="Arial"/>
          <w:color w:val="000000" w:themeColor="text1"/>
          <w:sz w:val="24"/>
          <w:szCs w:val="24"/>
        </w:rPr>
        <w:t>preventing a school</w:t>
      </w:r>
      <w:r w:rsidR="00175DFE">
        <w:rPr>
          <w:rFonts w:ascii="Arial" w:hAnsi="Arial" w:cs="Arial"/>
          <w:color w:val="000000" w:themeColor="text1"/>
          <w:sz w:val="24"/>
          <w:szCs w:val="24"/>
        </w:rPr>
        <w:t xml:space="preserve"> </w:t>
      </w:r>
      <w:r w:rsidR="00AA7424">
        <w:rPr>
          <w:rFonts w:ascii="Arial" w:hAnsi="Arial" w:cs="Arial"/>
          <w:color w:val="000000" w:themeColor="text1"/>
          <w:sz w:val="24"/>
          <w:szCs w:val="24"/>
        </w:rPr>
        <w:t>from having access to electricity and in turn information technology</w:t>
      </w:r>
      <w:r w:rsidR="004B7B9D">
        <w:rPr>
          <w:rFonts w:ascii="Arial" w:hAnsi="Arial" w:cs="Arial"/>
          <w:color w:val="000000" w:themeColor="text1"/>
          <w:sz w:val="24"/>
          <w:szCs w:val="24"/>
        </w:rPr>
        <w:t xml:space="preserve"> </w:t>
      </w:r>
      <w:r>
        <w:rPr>
          <w:rFonts w:ascii="Arial" w:hAnsi="Arial" w:cs="Arial"/>
          <w:color w:val="000000" w:themeColor="text1"/>
          <w:sz w:val="24"/>
          <w:szCs w:val="24"/>
        </w:rPr>
        <w:t xml:space="preserve">and the internet </w:t>
      </w:r>
      <w:r w:rsidR="004B7B9D">
        <w:rPr>
          <w:rFonts w:ascii="Arial" w:hAnsi="Arial" w:cs="Arial"/>
          <w:color w:val="000000" w:themeColor="text1"/>
          <w:sz w:val="24"/>
          <w:szCs w:val="24"/>
        </w:rPr>
        <w:t>for its learners</w:t>
      </w:r>
      <w:r w:rsidR="00AA7424">
        <w:rPr>
          <w:rFonts w:ascii="Arial" w:hAnsi="Arial" w:cs="Arial"/>
          <w:color w:val="000000" w:themeColor="text1"/>
          <w:sz w:val="24"/>
          <w:szCs w:val="24"/>
        </w:rPr>
        <w:t xml:space="preserve"> (Kamangeni, 2022). It would seem that having non wood power line poles would be the solution, however a rural community in a landlocked country may find it difficult to source an alternative. There are plans under the ‘National E</w:t>
      </w:r>
      <w:r w:rsidR="002032F1">
        <w:rPr>
          <w:rFonts w:ascii="Arial" w:hAnsi="Arial" w:cs="Arial"/>
          <w:color w:val="000000" w:themeColor="text1"/>
          <w:sz w:val="24"/>
          <w:szCs w:val="24"/>
        </w:rPr>
        <w:t>nergy</w:t>
      </w:r>
      <w:r w:rsidR="00AA7424">
        <w:rPr>
          <w:rFonts w:ascii="Arial" w:hAnsi="Arial" w:cs="Arial"/>
          <w:color w:val="000000" w:themeColor="text1"/>
          <w:sz w:val="24"/>
          <w:szCs w:val="24"/>
        </w:rPr>
        <w:t xml:space="preserve"> Policy</w:t>
      </w:r>
      <w:r w:rsidR="002032F1">
        <w:rPr>
          <w:rFonts w:ascii="Arial" w:hAnsi="Arial" w:cs="Arial"/>
          <w:color w:val="000000" w:themeColor="text1"/>
          <w:sz w:val="24"/>
          <w:szCs w:val="24"/>
        </w:rPr>
        <w:t>’ to ‘ensure every Zimbabwean has access to energy by 2030’ with the ‘government recognising the importance of electricity for the economic and social development of the country’ (Donas Rural Electrification Programme, no date). It is recognised in Wales the importance of pupils being digitally competent with the ethos being embedded</w:t>
      </w:r>
      <w:r w:rsidR="00175DFE">
        <w:rPr>
          <w:rFonts w:ascii="Arial" w:hAnsi="Arial" w:cs="Arial"/>
          <w:color w:val="000000" w:themeColor="text1"/>
          <w:sz w:val="24"/>
          <w:szCs w:val="24"/>
        </w:rPr>
        <w:t xml:space="preserve"> throughout </w:t>
      </w:r>
      <w:r w:rsidR="002032F1">
        <w:rPr>
          <w:rFonts w:ascii="Arial" w:hAnsi="Arial" w:cs="Arial"/>
          <w:color w:val="000000" w:themeColor="text1"/>
          <w:sz w:val="24"/>
          <w:szCs w:val="24"/>
        </w:rPr>
        <w:t xml:space="preserve">the curriculum, so that learners have the </w:t>
      </w:r>
      <w:r w:rsidR="00175DFE">
        <w:rPr>
          <w:rFonts w:ascii="Arial" w:hAnsi="Arial" w:cs="Arial"/>
          <w:color w:val="000000" w:themeColor="text1"/>
          <w:sz w:val="24"/>
          <w:szCs w:val="24"/>
        </w:rPr>
        <w:t xml:space="preserve">knowledge and skills </w:t>
      </w:r>
      <w:r w:rsidR="002032F1">
        <w:rPr>
          <w:rFonts w:ascii="Arial" w:hAnsi="Arial" w:cs="Arial"/>
          <w:color w:val="000000" w:themeColor="text1"/>
          <w:sz w:val="24"/>
          <w:szCs w:val="24"/>
        </w:rPr>
        <w:t>to compete</w:t>
      </w:r>
      <w:r w:rsidR="00AA7424">
        <w:rPr>
          <w:rFonts w:ascii="Arial" w:hAnsi="Arial" w:cs="Arial"/>
          <w:color w:val="000000" w:themeColor="text1"/>
          <w:sz w:val="24"/>
          <w:szCs w:val="24"/>
        </w:rPr>
        <w:t xml:space="preserve"> </w:t>
      </w:r>
      <w:r w:rsidR="00175DFE">
        <w:rPr>
          <w:rFonts w:ascii="Arial" w:hAnsi="Arial" w:cs="Arial"/>
          <w:color w:val="000000" w:themeColor="text1"/>
          <w:sz w:val="24"/>
          <w:szCs w:val="24"/>
        </w:rPr>
        <w:t xml:space="preserve">in today’s ever-changing world </w:t>
      </w:r>
      <w:r w:rsidR="006728F6" w:rsidRPr="006728F6">
        <w:rPr>
          <w:rFonts w:ascii="Arial" w:hAnsi="Arial" w:cs="Arial"/>
          <w:color w:val="000000" w:themeColor="text1"/>
          <w:sz w:val="24"/>
          <w:szCs w:val="24"/>
        </w:rPr>
        <w:t>(Welsh Government,2019).</w:t>
      </w:r>
      <w:r w:rsidR="007C2800">
        <w:rPr>
          <w:rFonts w:ascii="Arial" w:hAnsi="Arial" w:cs="Arial"/>
          <w:color w:val="000000" w:themeColor="text1"/>
          <w:sz w:val="24"/>
          <w:szCs w:val="24"/>
        </w:rPr>
        <w:t>However, it</w:t>
      </w:r>
      <w:r w:rsidR="00175DFE">
        <w:rPr>
          <w:rFonts w:ascii="Arial" w:hAnsi="Arial" w:cs="Arial"/>
          <w:color w:val="000000" w:themeColor="text1"/>
          <w:sz w:val="24"/>
          <w:szCs w:val="24"/>
        </w:rPr>
        <w:t xml:space="preserve"> seems that many learners in rural Zimbabwean communities </w:t>
      </w:r>
      <w:r>
        <w:rPr>
          <w:rFonts w:ascii="Arial" w:hAnsi="Arial" w:cs="Arial"/>
          <w:color w:val="000000" w:themeColor="text1"/>
          <w:sz w:val="24"/>
          <w:szCs w:val="24"/>
        </w:rPr>
        <w:t xml:space="preserve">are </w:t>
      </w:r>
      <w:r w:rsidR="00175DFE">
        <w:rPr>
          <w:rFonts w:ascii="Arial" w:hAnsi="Arial" w:cs="Arial"/>
          <w:color w:val="000000" w:themeColor="text1"/>
          <w:sz w:val="24"/>
          <w:szCs w:val="24"/>
        </w:rPr>
        <w:t xml:space="preserve">disadvantaged by not </w:t>
      </w:r>
      <w:r>
        <w:rPr>
          <w:rFonts w:ascii="Arial" w:hAnsi="Arial" w:cs="Arial"/>
          <w:color w:val="000000" w:themeColor="text1"/>
          <w:sz w:val="24"/>
          <w:szCs w:val="24"/>
        </w:rPr>
        <w:t xml:space="preserve">having </w:t>
      </w:r>
      <w:r w:rsidR="00175DFE">
        <w:rPr>
          <w:rFonts w:ascii="Arial" w:hAnsi="Arial" w:cs="Arial"/>
          <w:color w:val="000000" w:themeColor="text1"/>
          <w:sz w:val="24"/>
          <w:szCs w:val="24"/>
        </w:rPr>
        <w:t>acce</w:t>
      </w:r>
      <w:r w:rsidR="00175DFE" w:rsidRPr="0022727E">
        <w:rPr>
          <w:rFonts w:ascii="Arial" w:hAnsi="Arial" w:cs="Arial"/>
          <w:color w:val="000000" w:themeColor="text1"/>
          <w:sz w:val="24"/>
          <w:szCs w:val="24"/>
        </w:rPr>
        <w:t>s</w:t>
      </w:r>
      <w:r w:rsidR="00285E6D">
        <w:rPr>
          <w:rFonts w:ascii="Arial" w:hAnsi="Arial" w:cs="Arial"/>
          <w:color w:val="000000" w:themeColor="text1"/>
          <w:sz w:val="24"/>
          <w:szCs w:val="24"/>
        </w:rPr>
        <w:t xml:space="preserve">s </w:t>
      </w:r>
      <w:r w:rsidR="00175DFE" w:rsidRPr="0022727E">
        <w:rPr>
          <w:rFonts w:ascii="Arial" w:hAnsi="Arial" w:cs="Arial"/>
          <w:color w:val="000000" w:themeColor="text1"/>
          <w:sz w:val="24"/>
          <w:szCs w:val="24"/>
        </w:rPr>
        <w:t>to electricity and in turn the digital world</w:t>
      </w:r>
      <w:r w:rsidR="003F5813">
        <w:rPr>
          <w:rFonts w:ascii="Arial" w:hAnsi="Arial" w:cs="Arial"/>
          <w:color w:val="000000" w:themeColor="text1"/>
          <w:sz w:val="24"/>
          <w:szCs w:val="24"/>
        </w:rPr>
        <w:t>,</w:t>
      </w:r>
      <w:r w:rsidR="0022727E" w:rsidRPr="0022727E">
        <w:rPr>
          <w:rFonts w:ascii="Arial" w:hAnsi="Arial" w:cs="Arial"/>
          <w:color w:val="000000" w:themeColor="text1"/>
          <w:sz w:val="24"/>
          <w:szCs w:val="24"/>
        </w:rPr>
        <w:t xml:space="preserve"> but there is the aim to promote ‘</w:t>
      </w:r>
      <w:r w:rsidR="0022727E" w:rsidRPr="0022727E">
        <w:rPr>
          <w:rFonts w:ascii="Arial" w:hAnsi="Arial" w:cs="Arial"/>
          <w:sz w:val="24"/>
          <w:szCs w:val="24"/>
        </w:rPr>
        <w:t>the use of emerging technologies in education’ through the</w:t>
      </w:r>
      <w:r w:rsidR="00285E6D">
        <w:rPr>
          <w:rFonts w:ascii="Arial" w:hAnsi="Arial" w:cs="Arial"/>
          <w:sz w:val="24"/>
          <w:szCs w:val="24"/>
        </w:rPr>
        <w:t xml:space="preserve"> ‘</w:t>
      </w:r>
      <w:r w:rsidR="0022727E" w:rsidRPr="0022727E">
        <w:rPr>
          <w:rFonts w:ascii="Arial" w:hAnsi="Arial" w:cs="Arial"/>
          <w:sz w:val="24"/>
          <w:szCs w:val="24"/>
        </w:rPr>
        <w:t>Education Amendment Act 2020</w:t>
      </w:r>
      <w:r w:rsidR="00285E6D">
        <w:rPr>
          <w:rFonts w:ascii="Arial" w:hAnsi="Arial" w:cs="Arial"/>
          <w:sz w:val="24"/>
          <w:szCs w:val="24"/>
        </w:rPr>
        <w:t>’</w:t>
      </w:r>
      <w:r w:rsidR="0022727E" w:rsidRPr="0022727E">
        <w:rPr>
          <w:rFonts w:ascii="Arial" w:hAnsi="Arial" w:cs="Arial"/>
          <w:sz w:val="24"/>
          <w:szCs w:val="24"/>
        </w:rPr>
        <w:t xml:space="preserve"> (Veritas, 2020)</w:t>
      </w:r>
      <w:r w:rsidR="003F5813">
        <w:rPr>
          <w:rFonts w:ascii="Arial" w:hAnsi="Arial" w:cs="Arial"/>
          <w:sz w:val="24"/>
          <w:szCs w:val="24"/>
        </w:rPr>
        <w:t>.Thu</w:t>
      </w:r>
      <w:r w:rsidR="0022727E">
        <w:rPr>
          <w:rFonts w:ascii="Arial" w:hAnsi="Arial" w:cs="Arial"/>
          <w:sz w:val="24"/>
          <w:szCs w:val="24"/>
        </w:rPr>
        <w:t>s, give Zimbabwean learners opportunities to access the internet and all its valuable resources.</w:t>
      </w:r>
    </w:p>
    <w:p w14:paraId="6F365B86" w14:textId="77777777" w:rsidR="000966AE" w:rsidRDefault="000966AE" w:rsidP="00511C24">
      <w:pPr>
        <w:pStyle w:val="NoSpacing"/>
        <w:shd w:val="clear" w:color="auto" w:fill="FFFFFF" w:themeFill="background1"/>
        <w:spacing w:line="360" w:lineRule="auto"/>
        <w:jc w:val="both"/>
        <w:rPr>
          <w:rFonts w:ascii="Arial" w:hAnsi="Arial" w:cs="Arial"/>
          <w:color w:val="FF0000"/>
          <w:sz w:val="24"/>
          <w:szCs w:val="24"/>
        </w:rPr>
      </w:pPr>
    </w:p>
    <w:p w14:paraId="131DFDE9" w14:textId="32A9D0A2" w:rsidR="00F33A78" w:rsidRDefault="0012066E" w:rsidP="00511C24">
      <w:pPr>
        <w:pStyle w:val="NoSpacing"/>
        <w:shd w:val="clear" w:color="auto" w:fill="FFFFFF" w:themeFill="background1"/>
        <w:spacing w:line="360" w:lineRule="auto"/>
        <w:jc w:val="both"/>
        <w:rPr>
          <w:rFonts w:ascii="Arial" w:hAnsi="Arial" w:cs="Arial"/>
          <w:color w:val="000000" w:themeColor="text1"/>
          <w:sz w:val="24"/>
          <w:szCs w:val="24"/>
        </w:rPr>
      </w:pPr>
      <w:r>
        <w:rPr>
          <w:rFonts w:ascii="Arial" w:hAnsi="Arial" w:cs="Arial"/>
          <w:color w:val="000000" w:themeColor="text1"/>
          <w:sz w:val="24"/>
          <w:szCs w:val="24"/>
        </w:rPr>
        <w:t>Although, 85% of females in Zimbabwe attend Primary School, only 48% continue on in to Secondary education (K12 academics, 2022)</w:t>
      </w:r>
      <w:r w:rsidR="00127124">
        <w:rPr>
          <w:rFonts w:ascii="Arial" w:hAnsi="Arial" w:cs="Arial"/>
          <w:color w:val="000000" w:themeColor="text1"/>
          <w:sz w:val="24"/>
          <w:szCs w:val="24"/>
        </w:rPr>
        <w:t>, with the more traditional view of females still prevalent</w:t>
      </w:r>
      <w:r w:rsidR="008C67EF">
        <w:rPr>
          <w:rFonts w:ascii="Arial" w:hAnsi="Arial" w:cs="Arial"/>
          <w:color w:val="000000" w:themeColor="text1"/>
          <w:sz w:val="24"/>
          <w:szCs w:val="24"/>
        </w:rPr>
        <w:t xml:space="preserve"> due to ‘deep rooted patriarchal views’ (Action Aid, 2022).</w:t>
      </w:r>
      <w:r w:rsidR="0021273D">
        <w:rPr>
          <w:rFonts w:ascii="Arial" w:hAnsi="Arial" w:cs="Arial"/>
          <w:color w:val="000000" w:themeColor="text1"/>
          <w:sz w:val="24"/>
          <w:szCs w:val="24"/>
        </w:rPr>
        <w:t xml:space="preserve"> </w:t>
      </w:r>
      <w:r w:rsidR="00E020E2">
        <w:rPr>
          <w:rFonts w:ascii="Arial" w:hAnsi="Arial" w:cs="Arial"/>
          <w:color w:val="000000" w:themeColor="text1"/>
          <w:sz w:val="24"/>
          <w:szCs w:val="24"/>
        </w:rPr>
        <w:t>‘</w:t>
      </w:r>
      <w:r w:rsidR="00A016E8">
        <w:rPr>
          <w:rFonts w:ascii="Arial" w:hAnsi="Arial" w:cs="Arial"/>
          <w:color w:val="000000" w:themeColor="text1"/>
          <w:sz w:val="24"/>
          <w:szCs w:val="24"/>
        </w:rPr>
        <w:t>P</w:t>
      </w:r>
      <w:r w:rsidR="0021273D">
        <w:rPr>
          <w:rFonts w:ascii="Arial" w:hAnsi="Arial" w:cs="Arial"/>
          <w:color w:val="000000" w:themeColor="text1"/>
          <w:sz w:val="24"/>
          <w:szCs w:val="24"/>
        </w:rPr>
        <w:t>eriod poverty (also) contribut</w:t>
      </w:r>
      <w:r w:rsidR="00A016E8">
        <w:rPr>
          <w:rFonts w:ascii="Arial" w:hAnsi="Arial" w:cs="Arial"/>
          <w:color w:val="000000" w:themeColor="text1"/>
          <w:sz w:val="24"/>
          <w:szCs w:val="24"/>
        </w:rPr>
        <w:t>es</w:t>
      </w:r>
      <w:r w:rsidR="0021273D">
        <w:rPr>
          <w:rFonts w:ascii="Arial" w:hAnsi="Arial" w:cs="Arial"/>
          <w:color w:val="000000" w:themeColor="text1"/>
          <w:sz w:val="24"/>
          <w:szCs w:val="24"/>
        </w:rPr>
        <w:t xml:space="preserve"> to girls missing school</w:t>
      </w:r>
      <w:r w:rsidR="00B91C8A">
        <w:rPr>
          <w:rFonts w:ascii="Arial" w:hAnsi="Arial" w:cs="Arial"/>
          <w:color w:val="000000" w:themeColor="text1"/>
          <w:sz w:val="24"/>
          <w:szCs w:val="24"/>
        </w:rPr>
        <w:t xml:space="preserve"> as they do not have access to clean sanitary (expensive) products, toilets and a safe place’ (Action Aid, 2022). However, the need to address this issue has been recognised in the ‘Education Amendment </w:t>
      </w:r>
      <w:r w:rsidR="00B91C8A" w:rsidRPr="00B91C8A">
        <w:rPr>
          <w:rFonts w:ascii="Arial" w:hAnsi="Arial" w:cs="Arial"/>
          <w:color w:val="000000" w:themeColor="text1"/>
          <w:sz w:val="24"/>
          <w:szCs w:val="24"/>
        </w:rPr>
        <w:t>2020</w:t>
      </w:r>
      <w:r w:rsidR="00DB597B">
        <w:rPr>
          <w:rFonts w:ascii="Arial" w:hAnsi="Arial" w:cs="Arial"/>
          <w:color w:val="000000" w:themeColor="text1"/>
          <w:sz w:val="24"/>
          <w:szCs w:val="24"/>
        </w:rPr>
        <w:t>’</w:t>
      </w:r>
      <w:r w:rsidR="00B91C8A" w:rsidRPr="00B91C8A">
        <w:rPr>
          <w:rFonts w:ascii="Arial" w:hAnsi="Arial" w:cs="Arial"/>
          <w:sz w:val="24"/>
          <w:szCs w:val="24"/>
        </w:rPr>
        <w:t xml:space="preserve"> where </w:t>
      </w:r>
      <w:r w:rsidR="00B91C8A">
        <w:rPr>
          <w:rFonts w:ascii="Arial" w:hAnsi="Arial" w:cs="Arial"/>
          <w:sz w:val="24"/>
          <w:szCs w:val="24"/>
        </w:rPr>
        <w:t>‘t</w:t>
      </w:r>
      <w:r w:rsidR="00B91C8A" w:rsidRPr="00B91C8A">
        <w:rPr>
          <w:rFonts w:ascii="Arial" w:hAnsi="Arial" w:cs="Arial"/>
          <w:sz w:val="24"/>
          <w:szCs w:val="24"/>
        </w:rPr>
        <w:t>he State shall ensure the provision of sanitary ware and other menstrual health facilities to girls in all schools to promote menstrual health</w:t>
      </w:r>
      <w:r w:rsidR="00B91C8A">
        <w:rPr>
          <w:rFonts w:ascii="Arial" w:hAnsi="Arial" w:cs="Arial"/>
          <w:sz w:val="24"/>
          <w:szCs w:val="24"/>
        </w:rPr>
        <w:t>’ (Veritas, 2020)</w:t>
      </w:r>
      <w:r w:rsidR="00B91C8A" w:rsidRPr="00B91C8A">
        <w:rPr>
          <w:rFonts w:ascii="Arial" w:hAnsi="Arial" w:cs="Arial"/>
          <w:sz w:val="24"/>
          <w:szCs w:val="24"/>
        </w:rPr>
        <w:t>.</w:t>
      </w:r>
      <w:r w:rsidR="00B91C8A">
        <w:rPr>
          <w:rFonts w:ascii="Arial" w:hAnsi="Arial" w:cs="Arial"/>
          <w:sz w:val="24"/>
          <w:szCs w:val="24"/>
        </w:rPr>
        <w:t xml:space="preserve"> With the aim to support more girls in continuing their education beyond puberty rather than </w:t>
      </w:r>
      <w:r w:rsidR="00B91C8A">
        <w:rPr>
          <w:rFonts w:ascii="Arial" w:hAnsi="Arial" w:cs="Arial"/>
          <w:sz w:val="24"/>
          <w:szCs w:val="24"/>
        </w:rPr>
        <w:lastRenderedPageBreak/>
        <w:t>having to remain at home due to lack of facilities</w:t>
      </w:r>
      <w:r w:rsidR="0022727E">
        <w:rPr>
          <w:rFonts w:ascii="Arial" w:hAnsi="Arial" w:cs="Arial"/>
          <w:sz w:val="24"/>
          <w:szCs w:val="24"/>
        </w:rPr>
        <w:t>.</w:t>
      </w:r>
      <w:r w:rsidR="00A016E8">
        <w:rPr>
          <w:rFonts w:ascii="Arial" w:hAnsi="Arial" w:cs="Arial"/>
          <w:sz w:val="24"/>
          <w:szCs w:val="24"/>
        </w:rPr>
        <w:t xml:space="preserve"> Patriarchal attitudes </w:t>
      </w:r>
      <w:r w:rsidR="0022727E">
        <w:rPr>
          <w:rFonts w:ascii="Arial" w:hAnsi="Arial" w:cs="Arial"/>
          <w:sz w:val="24"/>
          <w:szCs w:val="24"/>
        </w:rPr>
        <w:t>towards females con</w:t>
      </w:r>
      <w:r w:rsidR="00A016E8">
        <w:rPr>
          <w:rFonts w:ascii="Arial" w:hAnsi="Arial" w:cs="Arial"/>
          <w:sz w:val="24"/>
          <w:szCs w:val="24"/>
        </w:rPr>
        <w:t>tinue with</w:t>
      </w:r>
      <w:r w:rsidR="0022727E">
        <w:rPr>
          <w:rFonts w:ascii="Arial" w:hAnsi="Arial" w:cs="Arial"/>
          <w:sz w:val="24"/>
          <w:szCs w:val="24"/>
        </w:rPr>
        <w:t xml:space="preserve"> </w:t>
      </w:r>
      <w:r w:rsidR="0022727E">
        <w:rPr>
          <w:rFonts w:ascii="Arial" w:hAnsi="Arial" w:cs="Arial"/>
          <w:color w:val="000000" w:themeColor="text1"/>
          <w:sz w:val="24"/>
          <w:szCs w:val="24"/>
        </w:rPr>
        <w:t>g</w:t>
      </w:r>
      <w:r w:rsidR="008C67EF">
        <w:rPr>
          <w:rFonts w:ascii="Arial" w:hAnsi="Arial" w:cs="Arial"/>
          <w:color w:val="000000" w:themeColor="text1"/>
          <w:sz w:val="24"/>
          <w:szCs w:val="24"/>
        </w:rPr>
        <w:t xml:space="preserve">irls from poor rural households </w:t>
      </w:r>
      <w:r w:rsidR="0022727E">
        <w:rPr>
          <w:rFonts w:ascii="Arial" w:hAnsi="Arial" w:cs="Arial"/>
          <w:color w:val="000000" w:themeColor="text1"/>
          <w:sz w:val="24"/>
          <w:szCs w:val="24"/>
        </w:rPr>
        <w:t xml:space="preserve">being </w:t>
      </w:r>
      <w:r w:rsidR="008C67EF">
        <w:rPr>
          <w:rFonts w:ascii="Arial" w:hAnsi="Arial" w:cs="Arial"/>
          <w:color w:val="000000" w:themeColor="text1"/>
          <w:sz w:val="24"/>
          <w:szCs w:val="24"/>
        </w:rPr>
        <w:t>twice as likely to marry before the age of 18, with poverty frequently being a driving factor as</w:t>
      </w:r>
      <w:r w:rsidR="0022727E">
        <w:rPr>
          <w:rFonts w:ascii="Arial" w:hAnsi="Arial" w:cs="Arial"/>
          <w:color w:val="000000" w:themeColor="text1"/>
          <w:sz w:val="24"/>
          <w:szCs w:val="24"/>
        </w:rPr>
        <w:t xml:space="preserve"> </w:t>
      </w:r>
      <w:r w:rsidR="00E020E2">
        <w:rPr>
          <w:rFonts w:ascii="Arial" w:hAnsi="Arial" w:cs="Arial"/>
          <w:color w:val="000000" w:themeColor="text1"/>
          <w:sz w:val="24"/>
          <w:szCs w:val="24"/>
        </w:rPr>
        <w:t>the girl</w:t>
      </w:r>
      <w:r w:rsidR="008C67EF">
        <w:rPr>
          <w:rFonts w:ascii="Arial" w:hAnsi="Arial" w:cs="Arial"/>
          <w:color w:val="000000" w:themeColor="text1"/>
          <w:sz w:val="24"/>
          <w:szCs w:val="24"/>
        </w:rPr>
        <w:t xml:space="preserve"> will no</w:t>
      </w:r>
      <w:r w:rsidR="007163B0">
        <w:rPr>
          <w:rFonts w:ascii="Arial" w:hAnsi="Arial" w:cs="Arial"/>
          <w:color w:val="000000" w:themeColor="text1"/>
          <w:sz w:val="24"/>
          <w:szCs w:val="24"/>
        </w:rPr>
        <w:t xml:space="preserve"> longer be financially dependent on parents. Although the ‘Marriage Bill, 2019’ is</w:t>
      </w:r>
      <w:r w:rsidR="009E6D97">
        <w:rPr>
          <w:rFonts w:ascii="Arial" w:hAnsi="Arial" w:cs="Arial"/>
          <w:color w:val="000000" w:themeColor="text1"/>
          <w:sz w:val="24"/>
          <w:szCs w:val="24"/>
        </w:rPr>
        <w:t xml:space="preserve"> being ‘debated by parliament’</w:t>
      </w:r>
      <w:r w:rsidR="007163B0">
        <w:rPr>
          <w:rFonts w:ascii="Arial" w:hAnsi="Arial" w:cs="Arial"/>
          <w:color w:val="000000" w:themeColor="text1"/>
          <w:sz w:val="24"/>
          <w:szCs w:val="24"/>
        </w:rPr>
        <w:t xml:space="preserve"> with the plan to </w:t>
      </w:r>
      <w:r w:rsidR="009E6D97">
        <w:rPr>
          <w:rFonts w:ascii="Arial" w:hAnsi="Arial" w:cs="Arial"/>
          <w:color w:val="000000" w:themeColor="text1"/>
          <w:sz w:val="24"/>
          <w:szCs w:val="24"/>
        </w:rPr>
        <w:t>synchronise the</w:t>
      </w:r>
      <w:r w:rsidR="007163B0">
        <w:rPr>
          <w:rFonts w:ascii="Arial" w:hAnsi="Arial" w:cs="Arial"/>
          <w:color w:val="000000" w:themeColor="text1"/>
          <w:sz w:val="24"/>
          <w:szCs w:val="24"/>
        </w:rPr>
        <w:t xml:space="preserve"> ‘Civil Marriage’ and ‘Customary Marriage’ laws, with the plan to make it </w:t>
      </w:r>
      <w:r w:rsidR="009E6D97">
        <w:rPr>
          <w:rFonts w:ascii="Arial" w:hAnsi="Arial" w:cs="Arial"/>
          <w:color w:val="000000" w:themeColor="text1"/>
          <w:sz w:val="24"/>
          <w:szCs w:val="24"/>
        </w:rPr>
        <w:t>‘</w:t>
      </w:r>
      <w:r w:rsidR="007163B0">
        <w:rPr>
          <w:rFonts w:ascii="Arial" w:hAnsi="Arial" w:cs="Arial"/>
          <w:color w:val="000000" w:themeColor="text1"/>
          <w:sz w:val="24"/>
          <w:szCs w:val="24"/>
        </w:rPr>
        <w:t>illegal to marry under the age of 18</w:t>
      </w:r>
      <w:r w:rsidR="009E6D97">
        <w:rPr>
          <w:rFonts w:ascii="Arial" w:hAnsi="Arial" w:cs="Arial"/>
          <w:color w:val="000000" w:themeColor="text1"/>
          <w:sz w:val="24"/>
          <w:szCs w:val="24"/>
        </w:rPr>
        <w:t xml:space="preserve"> and to prosecute anyone involved in the marriage of a minor’ (The Guardian, 2021)</w:t>
      </w:r>
      <w:r w:rsidR="007163B0">
        <w:rPr>
          <w:rFonts w:ascii="Arial" w:hAnsi="Arial" w:cs="Arial"/>
          <w:color w:val="000000" w:themeColor="text1"/>
          <w:sz w:val="24"/>
          <w:szCs w:val="24"/>
        </w:rPr>
        <w:t>. There are exceptions written in the ‘Marriage Bill, 2019’</w:t>
      </w:r>
      <w:r w:rsidR="009E6D97">
        <w:rPr>
          <w:rFonts w:ascii="Arial" w:hAnsi="Arial" w:cs="Arial"/>
          <w:color w:val="000000" w:themeColor="text1"/>
          <w:sz w:val="24"/>
          <w:szCs w:val="24"/>
        </w:rPr>
        <w:t>, that ‘parental consent may be given’, thus the practice of young brides may still continue</w:t>
      </w:r>
      <w:r w:rsidR="00D05CD1">
        <w:rPr>
          <w:rFonts w:ascii="Arial" w:hAnsi="Arial" w:cs="Arial"/>
          <w:color w:val="000000" w:themeColor="text1"/>
          <w:sz w:val="24"/>
          <w:szCs w:val="24"/>
        </w:rPr>
        <w:t>.</w:t>
      </w:r>
      <w:r w:rsidR="008C67EF">
        <w:rPr>
          <w:rFonts w:ascii="Arial" w:hAnsi="Arial" w:cs="Arial"/>
          <w:color w:val="000000" w:themeColor="text1"/>
          <w:sz w:val="24"/>
          <w:szCs w:val="24"/>
        </w:rPr>
        <w:t xml:space="preserve"> </w:t>
      </w:r>
    </w:p>
    <w:p w14:paraId="7693BD04" w14:textId="77777777" w:rsidR="00F33A78" w:rsidRDefault="00F33A78" w:rsidP="00511C24">
      <w:pPr>
        <w:pStyle w:val="NoSpacing"/>
        <w:shd w:val="clear" w:color="auto" w:fill="FFFFFF" w:themeFill="background1"/>
        <w:spacing w:line="360" w:lineRule="auto"/>
        <w:jc w:val="both"/>
        <w:rPr>
          <w:rFonts w:ascii="Arial" w:hAnsi="Arial" w:cs="Arial"/>
          <w:color w:val="000000" w:themeColor="text1"/>
          <w:sz w:val="24"/>
          <w:szCs w:val="24"/>
        </w:rPr>
      </w:pPr>
    </w:p>
    <w:p w14:paraId="5B44C991" w14:textId="01665645" w:rsidR="0021273D" w:rsidRDefault="00D05CD1" w:rsidP="00511C24">
      <w:pPr>
        <w:pStyle w:val="NoSpacing"/>
        <w:shd w:val="clear" w:color="auto" w:fill="FFFFFF" w:themeFill="background1"/>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Child marriage denies the opportunity to be independent and the chance to go to school, as now a wife and expected to </w:t>
      </w:r>
      <w:r w:rsidR="00F33A78">
        <w:rPr>
          <w:rFonts w:ascii="Arial" w:hAnsi="Arial" w:cs="Arial"/>
          <w:color w:val="000000" w:themeColor="text1"/>
          <w:sz w:val="24"/>
          <w:szCs w:val="24"/>
        </w:rPr>
        <w:t>perform duties expected from a wife. Such ‘duties’ puts a girl at risk of pregnancy before her pelvis is fully developed, thus increasing the risk of complications, stillbirths and long-term health problems (Action Aid, 2022). With reports of a ’</w:t>
      </w:r>
      <w:r w:rsidR="00372E7C">
        <w:rPr>
          <w:rFonts w:ascii="Arial" w:hAnsi="Arial" w:cs="Arial"/>
          <w:color w:val="000000" w:themeColor="text1"/>
          <w:sz w:val="24"/>
          <w:szCs w:val="24"/>
        </w:rPr>
        <w:t>14-year-old</w:t>
      </w:r>
      <w:r w:rsidR="00F33A78">
        <w:rPr>
          <w:rFonts w:ascii="Arial" w:hAnsi="Arial" w:cs="Arial"/>
          <w:color w:val="000000" w:themeColor="text1"/>
          <w:sz w:val="24"/>
          <w:szCs w:val="24"/>
        </w:rPr>
        <w:t xml:space="preserve"> who died </w:t>
      </w:r>
      <w:r w:rsidR="008423CF">
        <w:rPr>
          <w:rFonts w:ascii="Arial" w:hAnsi="Arial" w:cs="Arial"/>
          <w:color w:val="000000" w:themeColor="text1"/>
          <w:sz w:val="24"/>
          <w:szCs w:val="24"/>
        </w:rPr>
        <w:t>after giving birth at a</w:t>
      </w:r>
      <w:r w:rsidR="002709D1">
        <w:rPr>
          <w:rFonts w:ascii="Arial" w:hAnsi="Arial" w:cs="Arial"/>
          <w:color w:val="000000" w:themeColor="text1"/>
          <w:sz w:val="24"/>
          <w:szCs w:val="24"/>
        </w:rPr>
        <w:t xml:space="preserve"> rural</w:t>
      </w:r>
      <w:r w:rsidR="008423CF">
        <w:rPr>
          <w:rFonts w:ascii="Arial" w:hAnsi="Arial" w:cs="Arial"/>
          <w:color w:val="000000" w:themeColor="text1"/>
          <w:sz w:val="24"/>
          <w:szCs w:val="24"/>
        </w:rPr>
        <w:t xml:space="preserve"> </w:t>
      </w:r>
      <w:r w:rsidR="00372E7C">
        <w:rPr>
          <w:rFonts w:ascii="Arial" w:hAnsi="Arial" w:cs="Arial"/>
          <w:color w:val="000000" w:themeColor="text1"/>
          <w:sz w:val="24"/>
          <w:szCs w:val="24"/>
        </w:rPr>
        <w:t>Apostolic church</w:t>
      </w:r>
      <w:r w:rsidR="008423CF">
        <w:rPr>
          <w:rFonts w:ascii="Arial" w:hAnsi="Arial" w:cs="Arial"/>
          <w:color w:val="000000" w:themeColor="text1"/>
          <w:sz w:val="24"/>
          <w:szCs w:val="24"/>
        </w:rPr>
        <w:t xml:space="preserve"> shrine in Zimbabwe’ (The Guardian, 2021). The Apostolic church practises child marriage and polygamy under </w:t>
      </w:r>
      <w:r w:rsidR="00372E7C">
        <w:rPr>
          <w:rFonts w:ascii="Arial" w:hAnsi="Arial" w:cs="Arial"/>
          <w:color w:val="000000" w:themeColor="text1"/>
          <w:sz w:val="24"/>
          <w:szCs w:val="24"/>
        </w:rPr>
        <w:t>the ‘Customary Marriage’ law, with the belief that their faith in God will heal, with the common practice of shunning hospitals therefore putting a young girl in pregnancy/labour crisis at greater risk</w:t>
      </w:r>
      <w:r w:rsidR="002709D1">
        <w:rPr>
          <w:rFonts w:ascii="Arial" w:hAnsi="Arial" w:cs="Arial"/>
          <w:color w:val="000000" w:themeColor="text1"/>
          <w:sz w:val="24"/>
          <w:szCs w:val="24"/>
        </w:rPr>
        <w:t xml:space="preserve"> (The Guardian, 2021)</w:t>
      </w:r>
      <w:r w:rsidR="00372E7C">
        <w:rPr>
          <w:rFonts w:ascii="Arial" w:hAnsi="Arial" w:cs="Arial"/>
          <w:color w:val="000000" w:themeColor="text1"/>
          <w:sz w:val="24"/>
          <w:szCs w:val="24"/>
        </w:rPr>
        <w:t xml:space="preserve">. Hence, the likely reason why the </w:t>
      </w:r>
      <w:r w:rsidR="002709D1">
        <w:rPr>
          <w:rFonts w:ascii="Arial" w:hAnsi="Arial" w:cs="Arial"/>
          <w:color w:val="000000" w:themeColor="text1"/>
          <w:sz w:val="24"/>
          <w:szCs w:val="24"/>
        </w:rPr>
        <w:t>girl was in the church sh</w:t>
      </w:r>
      <w:r w:rsidR="004B7B9D">
        <w:rPr>
          <w:rFonts w:ascii="Arial" w:hAnsi="Arial" w:cs="Arial"/>
          <w:color w:val="000000" w:themeColor="text1"/>
          <w:sz w:val="24"/>
          <w:szCs w:val="24"/>
        </w:rPr>
        <w:t>rine</w:t>
      </w:r>
      <w:r w:rsidR="002709D1">
        <w:rPr>
          <w:rFonts w:ascii="Arial" w:hAnsi="Arial" w:cs="Arial"/>
          <w:color w:val="000000" w:themeColor="text1"/>
          <w:sz w:val="24"/>
          <w:szCs w:val="24"/>
        </w:rPr>
        <w:t xml:space="preserve"> during labour, as to be closer to her potential healer and support</w:t>
      </w:r>
      <w:r w:rsidR="00C75688">
        <w:rPr>
          <w:rFonts w:ascii="Arial" w:hAnsi="Arial" w:cs="Arial"/>
          <w:color w:val="000000" w:themeColor="text1"/>
          <w:sz w:val="24"/>
          <w:szCs w:val="24"/>
        </w:rPr>
        <w:t>er</w:t>
      </w:r>
      <w:r w:rsidR="002709D1">
        <w:rPr>
          <w:rFonts w:ascii="Arial" w:hAnsi="Arial" w:cs="Arial"/>
          <w:color w:val="000000" w:themeColor="text1"/>
          <w:sz w:val="24"/>
          <w:szCs w:val="24"/>
        </w:rPr>
        <w:t xml:space="preserve"> during child birth.</w:t>
      </w:r>
    </w:p>
    <w:p w14:paraId="4AF4DDF2" w14:textId="2EF3707F" w:rsidR="002709D1" w:rsidRDefault="002709D1" w:rsidP="00511C24">
      <w:pPr>
        <w:pStyle w:val="NoSpacing"/>
        <w:shd w:val="clear" w:color="auto" w:fill="FFFFFF" w:themeFill="background1"/>
        <w:spacing w:line="360" w:lineRule="auto"/>
        <w:jc w:val="both"/>
        <w:rPr>
          <w:rFonts w:ascii="Arial" w:hAnsi="Arial" w:cs="Arial"/>
          <w:color w:val="000000" w:themeColor="text1"/>
          <w:sz w:val="24"/>
          <w:szCs w:val="24"/>
        </w:rPr>
      </w:pPr>
    </w:p>
    <w:p w14:paraId="4C2F7AF9" w14:textId="17F307EE" w:rsidR="002709D1" w:rsidRDefault="002709D1" w:rsidP="00511C24">
      <w:pPr>
        <w:pStyle w:val="NoSpacing"/>
        <w:shd w:val="clear" w:color="auto" w:fill="FFFFFF" w:themeFill="background1"/>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Education does not only give one the opportunity to </w:t>
      </w:r>
      <w:r w:rsidR="00926275">
        <w:rPr>
          <w:rFonts w:ascii="Arial" w:hAnsi="Arial" w:cs="Arial"/>
          <w:color w:val="000000" w:themeColor="text1"/>
          <w:sz w:val="24"/>
          <w:szCs w:val="24"/>
        </w:rPr>
        <w:t xml:space="preserve">gain employment. Educating girls has ‘enormous benefits’ as it ‘reduces rates of child marriage, promotes healthier and smaller </w:t>
      </w:r>
      <w:r w:rsidR="003A1548">
        <w:rPr>
          <w:rFonts w:ascii="Arial" w:hAnsi="Arial" w:cs="Arial"/>
          <w:color w:val="000000" w:themeColor="text1"/>
          <w:sz w:val="24"/>
          <w:szCs w:val="24"/>
        </w:rPr>
        <w:t>families</w:t>
      </w:r>
      <w:r w:rsidR="00926275">
        <w:rPr>
          <w:rFonts w:ascii="Arial" w:hAnsi="Arial" w:cs="Arial"/>
          <w:color w:val="000000" w:themeColor="text1"/>
          <w:sz w:val="24"/>
          <w:szCs w:val="24"/>
        </w:rPr>
        <w:t xml:space="preserve">. With women who have had at ’least 6 years of education’ more likely to ‘seek </w:t>
      </w:r>
      <w:r w:rsidR="003A1548">
        <w:rPr>
          <w:rFonts w:ascii="Arial" w:hAnsi="Arial" w:cs="Arial"/>
          <w:color w:val="000000" w:themeColor="text1"/>
          <w:sz w:val="24"/>
          <w:szCs w:val="24"/>
        </w:rPr>
        <w:t>pre-natal</w:t>
      </w:r>
      <w:r w:rsidR="00926275">
        <w:rPr>
          <w:rFonts w:ascii="Arial" w:hAnsi="Arial" w:cs="Arial"/>
          <w:color w:val="000000" w:themeColor="text1"/>
          <w:sz w:val="24"/>
          <w:szCs w:val="24"/>
        </w:rPr>
        <w:t xml:space="preserve"> care, </w:t>
      </w:r>
      <w:r w:rsidR="003A1548">
        <w:rPr>
          <w:rFonts w:ascii="Arial" w:hAnsi="Arial" w:cs="Arial"/>
          <w:color w:val="000000" w:themeColor="text1"/>
          <w:sz w:val="24"/>
          <w:szCs w:val="24"/>
        </w:rPr>
        <w:t>immunize</w:t>
      </w:r>
      <w:r w:rsidR="00926275">
        <w:rPr>
          <w:rFonts w:ascii="Arial" w:hAnsi="Arial" w:cs="Arial"/>
          <w:color w:val="000000" w:themeColor="text1"/>
          <w:sz w:val="24"/>
          <w:szCs w:val="24"/>
        </w:rPr>
        <w:t xml:space="preserve"> their children’ and have a lower risk of contracting HIV (Action Aid, 2021)</w:t>
      </w:r>
      <w:r w:rsidR="003A1548">
        <w:rPr>
          <w:rFonts w:ascii="Arial" w:hAnsi="Arial" w:cs="Arial"/>
          <w:color w:val="000000" w:themeColor="text1"/>
          <w:sz w:val="24"/>
          <w:szCs w:val="24"/>
        </w:rPr>
        <w:t xml:space="preserve">. </w:t>
      </w:r>
      <w:r w:rsidR="00C75688">
        <w:rPr>
          <w:rFonts w:ascii="Arial" w:hAnsi="Arial" w:cs="Arial"/>
          <w:color w:val="000000" w:themeColor="text1"/>
          <w:sz w:val="24"/>
          <w:szCs w:val="24"/>
        </w:rPr>
        <w:t xml:space="preserve">However, pregnancy can be barrier to accessing education with ‘more than 6,000 pregnant girls dropping out of education in 2018 in Zimbabwe (Human Rights Watch, 2020). The circumstances surrounding the pregnancies is not stated, </w:t>
      </w:r>
      <w:r w:rsidR="004725E0">
        <w:rPr>
          <w:rFonts w:ascii="Arial" w:hAnsi="Arial" w:cs="Arial"/>
          <w:color w:val="000000" w:themeColor="text1"/>
          <w:sz w:val="24"/>
          <w:szCs w:val="24"/>
        </w:rPr>
        <w:t>with</w:t>
      </w:r>
      <w:r w:rsidR="00C75688">
        <w:rPr>
          <w:rFonts w:ascii="Arial" w:hAnsi="Arial" w:cs="Arial"/>
          <w:color w:val="000000" w:themeColor="text1"/>
          <w:sz w:val="24"/>
          <w:szCs w:val="24"/>
        </w:rPr>
        <w:t xml:space="preserve"> age, marital status or economic status</w:t>
      </w:r>
      <w:r w:rsidR="004725E0">
        <w:rPr>
          <w:rFonts w:ascii="Arial" w:hAnsi="Arial" w:cs="Arial"/>
          <w:color w:val="000000" w:themeColor="text1"/>
          <w:sz w:val="24"/>
          <w:szCs w:val="24"/>
        </w:rPr>
        <w:t xml:space="preserve"> not made clear</w:t>
      </w:r>
      <w:r w:rsidR="00C75688">
        <w:rPr>
          <w:rFonts w:ascii="Arial" w:hAnsi="Arial" w:cs="Arial"/>
          <w:color w:val="000000" w:themeColor="text1"/>
          <w:sz w:val="24"/>
          <w:szCs w:val="24"/>
        </w:rPr>
        <w:t>. The ‘Education Amendment Act 2020’ aims to remove this barrier and adding the recent clause that a student may not be expelled on the ‘basis of pregnancy’ (</w:t>
      </w:r>
      <w:r w:rsidR="00163C99" w:rsidRPr="00163C99">
        <w:rPr>
          <w:rFonts w:ascii="Arial" w:hAnsi="Arial" w:cs="Arial"/>
          <w:color w:val="000000" w:themeColor="text1"/>
          <w:sz w:val="24"/>
          <w:szCs w:val="24"/>
        </w:rPr>
        <w:t>Veritas, 2020)</w:t>
      </w:r>
      <w:r w:rsidR="00163C99">
        <w:rPr>
          <w:rFonts w:ascii="Arial" w:hAnsi="Arial" w:cs="Arial"/>
          <w:color w:val="000000" w:themeColor="text1"/>
          <w:sz w:val="24"/>
          <w:szCs w:val="24"/>
        </w:rPr>
        <w:t>.</w:t>
      </w:r>
      <w:r w:rsidR="00C75688" w:rsidRPr="00163C99">
        <w:rPr>
          <w:rFonts w:ascii="Arial" w:hAnsi="Arial" w:cs="Arial"/>
          <w:color w:val="000000" w:themeColor="text1"/>
          <w:sz w:val="24"/>
          <w:szCs w:val="24"/>
        </w:rPr>
        <w:t xml:space="preserve"> </w:t>
      </w:r>
      <w:r w:rsidR="007A7BF3">
        <w:rPr>
          <w:rFonts w:ascii="Arial" w:hAnsi="Arial" w:cs="Arial"/>
          <w:color w:val="000000" w:themeColor="text1"/>
          <w:sz w:val="24"/>
          <w:szCs w:val="24"/>
        </w:rPr>
        <w:t xml:space="preserve">However, </w:t>
      </w:r>
      <w:r w:rsidR="007A7BF3">
        <w:rPr>
          <w:rFonts w:ascii="Arial" w:hAnsi="Arial" w:cs="Arial"/>
          <w:color w:val="000000" w:themeColor="text1"/>
          <w:sz w:val="24"/>
          <w:szCs w:val="24"/>
        </w:rPr>
        <w:lastRenderedPageBreak/>
        <w:t>although this recent amendment does support Article 11 of the A</w:t>
      </w:r>
      <w:r w:rsidR="004B7B9D">
        <w:rPr>
          <w:rFonts w:ascii="Arial" w:hAnsi="Arial" w:cs="Arial"/>
          <w:color w:val="000000" w:themeColor="text1"/>
          <w:sz w:val="24"/>
          <w:szCs w:val="24"/>
        </w:rPr>
        <w:t>CRWC</w:t>
      </w:r>
      <w:r w:rsidR="004725E0">
        <w:rPr>
          <w:rStyle w:val="FootnoteReference"/>
          <w:rFonts w:ascii="Arial" w:hAnsi="Arial" w:cs="Arial"/>
          <w:color w:val="000000" w:themeColor="text1"/>
          <w:sz w:val="24"/>
          <w:szCs w:val="24"/>
        </w:rPr>
        <w:footnoteReference w:id="6"/>
      </w:r>
      <w:r w:rsidR="007A7BF3">
        <w:rPr>
          <w:rFonts w:ascii="Arial" w:hAnsi="Arial" w:cs="Arial"/>
          <w:color w:val="000000" w:themeColor="text1"/>
          <w:sz w:val="24"/>
          <w:szCs w:val="24"/>
        </w:rPr>
        <w:t xml:space="preserve"> (1990), where ‘a child who becomes pregnant (should) have the opportunity to complete their education on the basis of individual ability’ (African Union, no date). Nevertheless, it seems that the practice has taken place regardless of the ACRWC</w:t>
      </w:r>
      <w:r w:rsidR="00270157">
        <w:rPr>
          <w:rStyle w:val="FootnoteReference"/>
          <w:rFonts w:ascii="Arial" w:hAnsi="Arial" w:cs="Arial"/>
          <w:color w:val="000000" w:themeColor="text1"/>
          <w:sz w:val="24"/>
          <w:szCs w:val="24"/>
        </w:rPr>
        <w:footnoteReference w:id="7"/>
      </w:r>
      <w:r w:rsidR="007A7BF3">
        <w:rPr>
          <w:rFonts w:ascii="Arial" w:hAnsi="Arial" w:cs="Arial"/>
          <w:color w:val="000000" w:themeColor="text1"/>
          <w:sz w:val="24"/>
          <w:szCs w:val="24"/>
        </w:rPr>
        <w:t xml:space="preserve"> and that a recent amendment has been required to protect a young girl right to access an education.</w:t>
      </w:r>
    </w:p>
    <w:p w14:paraId="4DA5A4A7" w14:textId="66AA83B7" w:rsidR="004B7B9D" w:rsidRDefault="004B7B9D" w:rsidP="00511C24">
      <w:pPr>
        <w:pStyle w:val="NoSpacing"/>
        <w:shd w:val="clear" w:color="auto" w:fill="FFFFFF" w:themeFill="background1"/>
        <w:spacing w:line="360" w:lineRule="auto"/>
        <w:jc w:val="both"/>
        <w:rPr>
          <w:rFonts w:ascii="Arial" w:hAnsi="Arial" w:cs="Arial"/>
          <w:color w:val="000000" w:themeColor="text1"/>
          <w:sz w:val="24"/>
          <w:szCs w:val="24"/>
        </w:rPr>
      </w:pPr>
    </w:p>
    <w:p w14:paraId="0C19DC7A" w14:textId="3C0A8927" w:rsidR="007C1765" w:rsidRPr="007A7BF3" w:rsidRDefault="004B7B9D" w:rsidP="00511C24">
      <w:pPr>
        <w:pStyle w:val="NoSpacing"/>
        <w:shd w:val="clear" w:color="auto" w:fill="FFFFFF" w:themeFill="background1"/>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This discussion has </w:t>
      </w:r>
      <w:r w:rsidR="00285E6D">
        <w:rPr>
          <w:rFonts w:ascii="Arial" w:hAnsi="Arial" w:cs="Arial"/>
          <w:color w:val="000000" w:themeColor="text1"/>
          <w:sz w:val="24"/>
          <w:szCs w:val="24"/>
        </w:rPr>
        <w:t xml:space="preserve">only </w:t>
      </w:r>
      <w:r>
        <w:rPr>
          <w:rFonts w:ascii="Arial" w:hAnsi="Arial" w:cs="Arial"/>
          <w:color w:val="000000" w:themeColor="text1"/>
          <w:sz w:val="24"/>
          <w:szCs w:val="24"/>
        </w:rPr>
        <w:t>touched on a fraction of the barriers that a Zimbabwean learner may encounter</w:t>
      </w:r>
      <w:r w:rsidR="00DD2D21">
        <w:rPr>
          <w:rFonts w:ascii="Arial" w:hAnsi="Arial" w:cs="Arial"/>
          <w:color w:val="000000" w:themeColor="text1"/>
          <w:sz w:val="24"/>
          <w:szCs w:val="24"/>
        </w:rPr>
        <w:t xml:space="preserve"> with a particular emphasis on the economy and gender inequality. There are laws to protect the vulnerable,</w:t>
      </w:r>
      <w:r>
        <w:rPr>
          <w:rFonts w:ascii="Arial" w:hAnsi="Arial" w:cs="Arial"/>
          <w:color w:val="000000" w:themeColor="text1"/>
          <w:sz w:val="24"/>
          <w:szCs w:val="24"/>
        </w:rPr>
        <w:t xml:space="preserve"> however, it seems that there are conflicting reports </w:t>
      </w:r>
      <w:r w:rsidR="00D46BCB">
        <w:rPr>
          <w:rFonts w:ascii="Arial" w:hAnsi="Arial" w:cs="Arial"/>
          <w:color w:val="000000" w:themeColor="text1"/>
          <w:sz w:val="24"/>
          <w:szCs w:val="24"/>
        </w:rPr>
        <w:t>with the laws of the country and what takes place in reality</w:t>
      </w:r>
      <w:r>
        <w:rPr>
          <w:rFonts w:ascii="Arial" w:hAnsi="Arial" w:cs="Arial"/>
          <w:color w:val="000000" w:themeColor="text1"/>
          <w:sz w:val="24"/>
          <w:szCs w:val="24"/>
        </w:rPr>
        <w:t xml:space="preserve">. With, the </w:t>
      </w:r>
      <w:r w:rsidR="00AD73EA">
        <w:rPr>
          <w:rFonts w:ascii="Arial" w:hAnsi="Arial" w:cs="Arial"/>
          <w:color w:val="000000" w:themeColor="text1"/>
          <w:sz w:val="24"/>
          <w:szCs w:val="24"/>
        </w:rPr>
        <w:t>‘</w:t>
      </w:r>
      <w:r>
        <w:rPr>
          <w:rFonts w:ascii="Arial" w:hAnsi="Arial" w:cs="Arial"/>
          <w:color w:val="000000" w:themeColor="text1"/>
          <w:sz w:val="24"/>
          <w:szCs w:val="24"/>
        </w:rPr>
        <w:t>Education Amendment Act 2020</w:t>
      </w:r>
      <w:r w:rsidR="00AD73EA">
        <w:rPr>
          <w:rFonts w:ascii="Arial" w:hAnsi="Arial" w:cs="Arial"/>
          <w:color w:val="000000" w:themeColor="text1"/>
          <w:sz w:val="24"/>
          <w:szCs w:val="24"/>
        </w:rPr>
        <w:t>’</w:t>
      </w:r>
      <w:r>
        <w:rPr>
          <w:rFonts w:ascii="Arial" w:hAnsi="Arial" w:cs="Arial"/>
          <w:color w:val="000000" w:themeColor="text1"/>
          <w:sz w:val="24"/>
          <w:szCs w:val="24"/>
        </w:rPr>
        <w:t xml:space="preserve"> stating that a child can not be excluded due to </w:t>
      </w:r>
      <w:r w:rsidR="0021273D">
        <w:rPr>
          <w:rFonts w:ascii="Arial" w:hAnsi="Arial" w:cs="Arial"/>
          <w:color w:val="000000" w:themeColor="text1"/>
          <w:sz w:val="24"/>
          <w:szCs w:val="24"/>
        </w:rPr>
        <w:t>‘</w:t>
      </w:r>
      <w:r>
        <w:rPr>
          <w:rFonts w:ascii="Arial" w:hAnsi="Arial" w:cs="Arial"/>
          <w:color w:val="000000" w:themeColor="text1"/>
          <w:sz w:val="24"/>
          <w:szCs w:val="24"/>
        </w:rPr>
        <w:t>non-payment of school fees or pregnancy</w:t>
      </w:r>
      <w:r w:rsidR="0021273D">
        <w:rPr>
          <w:rFonts w:ascii="Arial" w:hAnsi="Arial" w:cs="Arial"/>
          <w:color w:val="000000" w:themeColor="text1"/>
          <w:sz w:val="24"/>
          <w:szCs w:val="24"/>
        </w:rPr>
        <w:t>’</w:t>
      </w:r>
      <w:r w:rsidR="00D46BCB">
        <w:rPr>
          <w:rFonts w:ascii="Arial" w:hAnsi="Arial" w:cs="Arial"/>
          <w:color w:val="000000" w:themeColor="text1"/>
          <w:sz w:val="24"/>
          <w:szCs w:val="24"/>
        </w:rPr>
        <w:t xml:space="preserve"> (Veritas, 2020)</w:t>
      </w:r>
      <w:r w:rsidR="00DD2D21">
        <w:rPr>
          <w:rFonts w:ascii="Arial" w:hAnsi="Arial" w:cs="Arial"/>
          <w:color w:val="000000" w:themeColor="text1"/>
          <w:sz w:val="24"/>
          <w:szCs w:val="24"/>
        </w:rPr>
        <w:t xml:space="preserve"> with the requirement to support a pregnant girl in her studies as far back as 1990 as stated in the</w:t>
      </w:r>
      <w:r w:rsidR="0021273D">
        <w:rPr>
          <w:rFonts w:ascii="Arial" w:hAnsi="Arial" w:cs="Arial"/>
          <w:sz w:val="24"/>
          <w:szCs w:val="24"/>
        </w:rPr>
        <w:t xml:space="preserve"> ACRWC </w:t>
      </w:r>
      <w:r w:rsidR="00270157">
        <w:rPr>
          <w:rStyle w:val="FootnoteReference"/>
          <w:rFonts w:ascii="Arial" w:hAnsi="Arial" w:cs="Arial"/>
          <w:sz w:val="24"/>
          <w:szCs w:val="24"/>
        </w:rPr>
        <w:footnoteReference w:id="8"/>
      </w:r>
      <w:r w:rsidR="0021273D">
        <w:rPr>
          <w:rFonts w:ascii="Arial" w:hAnsi="Arial" w:cs="Arial"/>
          <w:sz w:val="24"/>
          <w:szCs w:val="24"/>
        </w:rPr>
        <w:t xml:space="preserve">(African Union, no date). </w:t>
      </w:r>
      <w:r>
        <w:rPr>
          <w:rFonts w:ascii="Arial" w:hAnsi="Arial" w:cs="Arial"/>
          <w:color w:val="000000" w:themeColor="text1"/>
          <w:sz w:val="24"/>
          <w:szCs w:val="24"/>
        </w:rPr>
        <w:t xml:space="preserve">Yet, newspaper reports suggest that the opposite takes </w:t>
      </w:r>
      <w:r w:rsidR="00D46BCB">
        <w:rPr>
          <w:rFonts w:ascii="Arial" w:hAnsi="Arial" w:cs="Arial"/>
          <w:color w:val="000000" w:themeColor="text1"/>
          <w:sz w:val="24"/>
          <w:szCs w:val="24"/>
        </w:rPr>
        <w:t>place in reality. The author does appreciate that newspapers can be biased</w:t>
      </w:r>
      <w:r w:rsidR="0021273D">
        <w:rPr>
          <w:rFonts w:ascii="Arial" w:hAnsi="Arial" w:cs="Arial"/>
          <w:color w:val="000000" w:themeColor="text1"/>
          <w:sz w:val="24"/>
          <w:szCs w:val="24"/>
        </w:rPr>
        <w:t xml:space="preserve"> and can exaggerate an emotive hot topic</w:t>
      </w:r>
      <w:r w:rsidR="004725E0">
        <w:rPr>
          <w:rFonts w:ascii="Arial" w:hAnsi="Arial" w:cs="Arial"/>
          <w:color w:val="000000" w:themeColor="text1"/>
          <w:sz w:val="24"/>
          <w:szCs w:val="24"/>
        </w:rPr>
        <w:t>, but a</w:t>
      </w:r>
      <w:r w:rsidR="00612195">
        <w:rPr>
          <w:rFonts w:ascii="Arial" w:hAnsi="Arial" w:cs="Arial"/>
          <w:color w:val="000000" w:themeColor="text1"/>
          <w:sz w:val="24"/>
          <w:szCs w:val="24"/>
        </w:rPr>
        <w:t xml:space="preserve">s </w:t>
      </w:r>
      <w:r w:rsidR="00CC5F4B">
        <w:rPr>
          <w:rFonts w:ascii="Arial" w:hAnsi="Arial" w:cs="Arial"/>
          <w:color w:val="000000" w:themeColor="text1"/>
          <w:sz w:val="24"/>
          <w:szCs w:val="24"/>
        </w:rPr>
        <w:t>there are multiple sources that are supporting these practices, the author proposes that the practices are likely.</w:t>
      </w:r>
      <w:r w:rsidR="001C7F66">
        <w:rPr>
          <w:rFonts w:ascii="Arial" w:hAnsi="Arial" w:cs="Arial"/>
          <w:color w:val="000000" w:themeColor="text1"/>
          <w:sz w:val="24"/>
          <w:szCs w:val="24"/>
        </w:rPr>
        <w:t xml:space="preserve"> </w:t>
      </w:r>
      <w:r w:rsidR="00CC5F4B">
        <w:rPr>
          <w:rFonts w:ascii="Arial" w:hAnsi="Arial" w:cs="Arial"/>
          <w:color w:val="000000" w:themeColor="text1"/>
          <w:sz w:val="24"/>
          <w:szCs w:val="24"/>
        </w:rPr>
        <w:t>However</w:t>
      </w:r>
      <w:r w:rsidR="0021273D">
        <w:rPr>
          <w:rFonts w:ascii="Arial" w:hAnsi="Arial" w:cs="Arial"/>
          <w:color w:val="000000" w:themeColor="text1"/>
          <w:sz w:val="24"/>
          <w:szCs w:val="24"/>
        </w:rPr>
        <w:t>,</w:t>
      </w:r>
      <w:r w:rsidR="00D46BCB">
        <w:rPr>
          <w:rFonts w:ascii="Arial" w:hAnsi="Arial" w:cs="Arial"/>
          <w:color w:val="000000" w:themeColor="text1"/>
          <w:sz w:val="24"/>
          <w:szCs w:val="24"/>
        </w:rPr>
        <w:t xml:space="preserve"> Zimbabwe has </w:t>
      </w:r>
      <w:r w:rsidR="00CC5F4B">
        <w:rPr>
          <w:rFonts w:ascii="Arial" w:hAnsi="Arial" w:cs="Arial"/>
          <w:color w:val="000000" w:themeColor="text1"/>
          <w:sz w:val="24"/>
          <w:szCs w:val="24"/>
        </w:rPr>
        <w:t xml:space="preserve">had </w:t>
      </w:r>
      <w:r w:rsidR="00D46BCB">
        <w:rPr>
          <w:rFonts w:ascii="Arial" w:hAnsi="Arial" w:cs="Arial"/>
          <w:color w:val="000000" w:themeColor="text1"/>
          <w:sz w:val="24"/>
          <w:szCs w:val="24"/>
        </w:rPr>
        <w:t xml:space="preserve">extreme financial and </w:t>
      </w:r>
      <w:r w:rsidR="00AD73EA">
        <w:rPr>
          <w:rFonts w:ascii="Arial" w:hAnsi="Arial" w:cs="Arial"/>
          <w:color w:val="000000" w:themeColor="text1"/>
          <w:sz w:val="24"/>
          <w:szCs w:val="24"/>
        </w:rPr>
        <w:t>economic</w:t>
      </w:r>
      <w:r w:rsidR="00D46BCB">
        <w:rPr>
          <w:rFonts w:ascii="Arial" w:hAnsi="Arial" w:cs="Arial"/>
          <w:color w:val="000000" w:themeColor="text1"/>
          <w:sz w:val="24"/>
          <w:szCs w:val="24"/>
        </w:rPr>
        <w:t xml:space="preserve"> difficulties</w:t>
      </w:r>
      <w:r w:rsidR="00CC5F4B">
        <w:rPr>
          <w:rFonts w:ascii="Arial" w:hAnsi="Arial" w:cs="Arial"/>
          <w:color w:val="000000" w:themeColor="text1"/>
          <w:sz w:val="24"/>
          <w:szCs w:val="24"/>
        </w:rPr>
        <w:t xml:space="preserve"> </w:t>
      </w:r>
      <w:r w:rsidR="00AD73EA">
        <w:rPr>
          <w:rFonts w:ascii="Arial" w:hAnsi="Arial" w:cs="Arial"/>
          <w:color w:val="000000" w:themeColor="text1"/>
          <w:sz w:val="24"/>
          <w:szCs w:val="24"/>
        </w:rPr>
        <w:t>for a number of years,</w:t>
      </w:r>
      <w:r w:rsidR="00D46BCB">
        <w:rPr>
          <w:rFonts w:ascii="Arial" w:hAnsi="Arial" w:cs="Arial"/>
          <w:color w:val="000000" w:themeColor="text1"/>
          <w:sz w:val="24"/>
          <w:szCs w:val="24"/>
        </w:rPr>
        <w:t xml:space="preserve"> </w:t>
      </w:r>
      <w:r w:rsidR="00AD73EA">
        <w:rPr>
          <w:rFonts w:ascii="Arial" w:hAnsi="Arial" w:cs="Arial"/>
          <w:color w:val="000000" w:themeColor="text1"/>
          <w:sz w:val="24"/>
          <w:szCs w:val="24"/>
        </w:rPr>
        <w:t xml:space="preserve">thus, </w:t>
      </w:r>
      <w:r w:rsidR="00D46BCB">
        <w:rPr>
          <w:rFonts w:ascii="Arial" w:hAnsi="Arial" w:cs="Arial"/>
          <w:color w:val="000000" w:themeColor="text1"/>
          <w:sz w:val="24"/>
          <w:szCs w:val="24"/>
        </w:rPr>
        <w:t>although these laws are in place</w:t>
      </w:r>
      <w:r w:rsidR="00AD73EA">
        <w:rPr>
          <w:rFonts w:ascii="Arial" w:hAnsi="Arial" w:cs="Arial"/>
          <w:color w:val="000000" w:themeColor="text1"/>
          <w:sz w:val="24"/>
          <w:szCs w:val="24"/>
        </w:rPr>
        <w:t xml:space="preserve"> to protect and support</w:t>
      </w:r>
      <w:r w:rsidR="00DB597B">
        <w:rPr>
          <w:rFonts w:ascii="Arial" w:hAnsi="Arial" w:cs="Arial"/>
          <w:color w:val="000000" w:themeColor="text1"/>
          <w:sz w:val="24"/>
          <w:szCs w:val="24"/>
        </w:rPr>
        <w:t>. T</w:t>
      </w:r>
      <w:r w:rsidR="00D46BCB">
        <w:rPr>
          <w:rFonts w:ascii="Arial" w:hAnsi="Arial" w:cs="Arial"/>
          <w:color w:val="000000" w:themeColor="text1"/>
          <w:sz w:val="24"/>
          <w:szCs w:val="24"/>
        </w:rPr>
        <w:t xml:space="preserve">here simply is not </w:t>
      </w:r>
      <w:r w:rsidR="00DD2D21">
        <w:rPr>
          <w:rFonts w:ascii="Arial" w:hAnsi="Arial" w:cs="Arial"/>
          <w:color w:val="000000" w:themeColor="text1"/>
          <w:sz w:val="24"/>
          <w:szCs w:val="24"/>
        </w:rPr>
        <w:t xml:space="preserve">adequate </w:t>
      </w:r>
      <w:r w:rsidR="0021273D">
        <w:rPr>
          <w:rFonts w:ascii="Arial" w:hAnsi="Arial" w:cs="Arial"/>
          <w:color w:val="000000" w:themeColor="text1"/>
          <w:sz w:val="24"/>
          <w:szCs w:val="24"/>
        </w:rPr>
        <w:t>finances to</w:t>
      </w:r>
      <w:r w:rsidR="00D46BCB">
        <w:rPr>
          <w:rFonts w:ascii="Arial" w:hAnsi="Arial" w:cs="Arial"/>
          <w:color w:val="000000" w:themeColor="text1"/>
          <w:sz w:val="24"/>
          <w:szCs w:val="24"/>
        </w:rPr>
        <w:t xml:space="preserve"> run a service</w:t>
      </w:r>
      <w:r w:rsidR="0021273D">
        <w:rPr>
          <w:rFonts w:ascii="Arial" w:hAnsi="Arial" w:cs="Arial"/>
          <w:color w:val="000000" w:themeColor="text1"/>
          <w:sz w:val="24"/>
          <w:szCs w:val="24"/>
        </w:rPr>
        <w:t>, school, pay teachers</w:t>
      </w:r>
      <w:r w:rsidR="00D46BCB">
        <w:rPr>
          <w:rFonts w:ascii="Arial" w:hAnsi="Arial" w:cs="Arial"/>
          <w:color w:val="000000" w:themeColor="text1"/>
          <w:sz w:val="24"/>
          <w:szCs w:val="24"/>
        </w:rPr>
        <w:t xml:space="preserve"> or to accommodate the needs of a pregnant girl, hence the lack of adherence to the laws</w:t>
      </w:r>
      <w:r w:rsidR="00AD73EA">
        <w:rPr>
          <w:rFonts w:ascii="Arial" w:hAnsi="Arial" w:cs="Arial"/>
          <w:color w:val="000000" w:themeColor="text1"/>
          <w:sz w:val="24"/>
          <w:szCs w:val="24"/>
        </w:rPr>
        <w:t xml:space="preserve">. Yet again this is a demonstration of </w:t>
      </w:r>
      <w:r w:rsidR="00AD73EA">
        <w:rPr>
          <w:rFonts w:ascii="Arial" w:hAnsi="Arial" w:cs="Arial"/>
          <w:sz w:val="24"/>
          <w:szCs w:val="24"/>
        </w:rPr>
        <w:t xml:space="preserve">Bronfenbrenner’s ‘Ecology of Human Development’ Theory (1979), where actions at a governmental level (Macrosystem) have a direct effect on an individual </w:t>
      </w:r>
      <w:r w:rsidR="00DD2D21">
        <w:rPr>
          <w:rFonts w:ascii="Arial" w:hAnsi="Arial" w:cs="Arial"/>
          <w:sz w:val="24"/>
          <w:szCs w:val="24"/>
        </w:rPr>
        <w:t xml:space="preserve">at the centre </w:t>
      </w:r>
      <w:r w:rsidR="00AD73EA">
        <w:rPr>
          <w:rFonts w:ascii="Arial" w:hAnsi="Arial" w:cs="Arial"/>
          <w:sz w:val="24"/>
          <w:szCs w:val="24"/>
        </w:rPr>
        <w:t>(Aubrey</w:t>
      </w:r>
      <w:r w:rsidR="00706C07">
        <w:rPr>
          <w:rFonts w:ascii="Arial" w:hAnsi="Arial" w:cs="Arial"/>
          <w:sz w:val="24"/>
          <w:szCs w:val="24"/>
        </w:rPr>
        <w:t xml:space="preserve"> and Riley</w:t>
      </w:r>
      <w:r w:rsidR="00AD73EA">
        <w:rPr>
          <w:rFonts w:ascii="Arial" w:hAnsi="Arial" w:cs="Arial"/>
          <w:sz w:val="24"/>
          <w:szCs w:val="24"/>
        </w:rPr>
        <w:t xml:space="preserve">, 2019). </w:t>
      </w:r>
      <w:r w:rsidR="00DD2D21">
        <w:rPr>
          <w:rFonts w:ascii="Arial" w:hAnsi="Arial" w:cs="Arial"/>
          <w:sz w:val="24"/>
          <w:szCs w:val="24"/>
        </w:rPr>
        <w:t>Therefore, it seems that barriers will continue to be in place for many</w:t>
      </w:r>
      <w:r w:rsidR="0021273D">
        <w:rPr>
          <w:rFonts w:ascii="Arial" w:hAnsi="Arial" w:cs="Arial"/>
          <w:sz w:val="24"/>
          <w:szCs w:val="24"/>
        </w:rPr>
        <w:t xml:space="preserve"> </w:t>
      </w:r>
      <w:r w:rsidR="00E020E2">
        <w:rPr>
          <w:rFonts w:ascii="Arial" w:hAnsi="Arial" w:cs="Arial"/>
          <w:sz w:val="24"/>
          <w:szCs w:val="24"/>
        </w:rPr>
        <w:t>Zimbabwean learners</w:t>
      </w:r>
      <w:r w:rsidR="00DD2D21">
        <w:rPr>
          <w:rFonts w:ascii="Arial" w:hAnsi="Arial" w:cs="Arial"/>
          <w:sz w:val="24"/>
          <w:szCs w:val="24"/>
        </w:rPr>
        <w:t xml:space="preserve"> until the country becomes more financially stable</w:t>
      </w:r>
      <w:r w:rsidR="0021273D">
        <w:rPr>
          <w:rFonts w:ascii="Arial" w:hAnsi="Arial" w:cs="Arial"/>
          <w:sz w:val="24"/>
          <w:szCs w:val="24"/>
        </w:rPr>
        <w:t xml:space="preserve"> and viable, </w:t>
      </w:r>
      <w:r w:rsidR="00DD2D21">
        <w:rPr>
          <w:rFonts w:ascii="Arial" w:hAnsi="Arial" w:cs="Arial"/>
          <w:sz w:val="24"/>
          <w:szCs w:val="24"/>
        </w:rPr>
        <w:t>then progress can be made towards supporting families to enable their children to access education</w:t>
      </w:r>
      <w:r w:rsidR="0021273D">
        <w:rPr>
          <w:rFonts w:ascii="Arial" w:hAnsi="Arial" w:cs="Arial"/>
          <w:sz w:val="24"/>
          <w:szCs w:val="24"/>
        </w:rPr>
        <w:t xml:space="preserve"> and develop that zest for life- long learning</w:t>
      </w:r>
      <w:r w:rsidR="001C7F66">
        <w:rPr>
          <w:rFonts w:ascii="Arial" w:hAnsi="Arial" w:cs="Arial"/>
          <w:sz w:val="24"/>
          <w:szCs w:val="24"/>
        </w:rPr>
        <w:t xml:space="preserve"> and in turn have more opportunities and knowledge for them to take forward in their adult life</w:t>
      </w:r>
      <w:r w:rsidR="0021273D">
        <w:rPr>
          <w:rFonts w:ascii="Arial" w:hAnsi="Arial" w:cs="Arial"/>
          <w:sz w:val="24"/>
          <w:szCs w:val="24"/>
        </w:rPr>
        <w:t xml:space="preserve"> (UNESCO</w:t>
      </w:r>
      <w:r w:rsidR="00DB597B">
        <w:rPr>
          <w:rStyle w:val="FootnoteReference"/>
          <w:rFonts w:ascii="Arial" w:hAnsi="Arial" w:cs="Arial"/>
          <w:sz w:val="24"/>
          <w:szCs w:val="24"/>
        </w:rPr>
        <w:footnoteReference w:id="9"/>
      </w:r>
      <w:r w:rsidR="0021273D">
        <w:rPr>
          <w:rFonts w:ascii="Arial" w:hAnsi="Arial" w:cs="Arial"/>
          <w:sz w:val="24"/>
          <w:szCs w:val="24"/>
        </w:rPr>
        <w:t>, 2021)</w:t>
      </w:r>
      <w:r w:rsidR="00DD2D21">
        <w:rPr>
          <w:rFonts w:ascii="Arial" w:hAnsi="Arial" w:cs="Arial"/>
          <w:sz w:val="24"/>
          <w:szCs w:val="24"/>
        </w:rPr>
        <w:t>.</w:t>
      </w:r>
    </w:p>
    <w:p w14:paraId="4ABA7B79" w14:textId="77777777" w:rsidR="002E7EBC" w:rsidRDefault="002E7EBC" w:rsidP="00511C24">
      <w:pPr>
        <w:pStyle w:val="NoSpacing"/>
        <w:shd w:val="clear" w:color="auto" w:fill="FFFFFF" w:themeFill="background1"/>
        <w:spacing w:line="360" w:lineRule="auto"/>
        <w:jc w:val="both"/>
        <w:rPr>
          <w:rFonts w:ascii="Arial" w:hAnsi="Arial" w:cs="Arial"/>
          <w:color w:val="FF0000"/>
          <w:sz w:val="24"/>
          <w:szCs w:val="24"/>
        </w:rPr>
      </w:pPr>
    </w:p>
    <w:p w14:paraId="7914175B" w14:textId="62FFB739" w:rsidR="00092540" w:rsidRDefault="00092540" w:rsidP="00511C24">
      <w:pPr>
        <w:pStyle w:val="NoSpacing"/>
        <w:shd w:val="clear" w:color="auto" w:fill="FFFFFF" w:themeFill="background1"/>
        <w:spacing w:line="360" w:lineRule="auto"/>
        <w:jc w:val="both"/>
        <w:rPr>
          <w:rFonts w:ascii="Arial" w:hAnsi="Arial" w:cs="Arial"/>
          <w:color w:val="000000" w:themeColor="text1"/>
          <w:sz w:val="24"/>
          <w:szCs w:val="24"/>
        </w:rPr>
      </w:pPr>
    </w:p>
    <w:p w14:paraId="27E27214" w14:textId="77777777" w:rsidR="00270157" w:rsidRDefault="00270157" w:rsidP="001E7FB4">
      <w:pPr>
        <w:pStyle w:val="Heading1"/>
      </w:pPr>
      <w:bookmarkStart w:id="0" w:name="_Ref95645061"/>
    </w:p>
    <w:p w14:paraId="7E460856" w14:textId="6EA76BE0" w:rsidR="001E7FB4" w:rsidRDefault="001E7FB4" w:rsidP="001E7FB4">
      <w:pPr>
        <w:pStyle w:val="Heading1"/>
      </w:pPr>
      <w:r>
        <w:t>Appendix A</w:t>
      </w:r>
      <w:bookmarkEnd w:id="0"/>
    </w:p>
    <w:p w14:paraId="5866B3D1" w14:textId="77777777" w:rsidR="00D330AF" w:rsidRPr="00D330AF" w:rsidRDefault="00D330AF" w:rsidP="00D330AF"/>
    <w:p w14:paraId="51B2210B" w14:textId="748E8669" w:rsidR="001E7FB4" w:rsidRPr="00D330AF" w:rsidRDefault="001E7FB4" w:rsidP="001E7FB4">
      <w:pPr>
        <w:rPr>
          <w:rFonts w:ascii="Arial" w:hAnsi="Arial" w:cs="Arial"/>
          <w:b/>
          <w:bCs/>
          <w:sz w:val="24"/>
          <w:szCs w:val="24"/>
          <w:u w:val="single"/>
        </w:rPr>
      </w:pPr>
      <w:r w:rsidRPr="00D330AF">
        <w:rPr>
          <w:rFonts w:ascii="Arial" w:hAnsi="Arial" w:cs="Arial"/>
          <w:b/>
          <w:bCs/>
          <w:sz w:val="24"/>
          <w:szCs w:val="24"/>
          <w:u w:val="single"/>
        </w:rPr>
        <w:t>B</w:t>
      </w:r>
      <w:r w:rsidR="00D330AF" w:rsidRPr="00D330AF">
        <w:rPr>
          <w:rFonts w:ascii="Arial" w:hAnsi="Arial" w:cs="Arial"/>
          <w:b/>
          <w:bCs/>
          <w:sz w:val="24"/>
          <w:szCs w:val="24"/>
          <w:u w:val="single"/>
        </w:rPr>
        <w:t>ronfenbrenner’s Ecology of Human Development Theory (1979)</w:t>
      </w:r>
    </w:p>
    <w:p w14:paraId="6F839706" w14:textId="74E21C35" w:rsidR="001E7FB4" w:rsidRPr="00B9504B" w:rsidRDefault="00D330AF" w:rsidP="00511C24">
      <w:pPr>
        <w:pStyle w:val="NoSpacing"/>
        <w:shd w:val="clear" w:color="auto" w:fill="FFFFFF" w:themeFill="background1"/>
        <w:spacing w:line="360" w:lineRule="auto"/>
        <w:jc w:val="both"/>
        <w:rPr>
          <w:rFonts w:ascii="Arial" w:hAnsi="Arial" w:cs="Arial"/>
          <w:color w:val="FF0000"/>
          <w:sz w:val="24"/>
          <w:szCs w:val="24"/>
        </w:rPr>
      </w:pPr>
      <w:r>
        <w:rPr>
          <w:rFonts w:ascii="Arial" w:hAnsi="Arial" w:cs="Arial"/>
          <w:color w:val="FF0000"/>
          <w:sz w:val="24"/>
          <w:szCs w:val="24"/>
        </w:rPr>
        <w:t xml:space="preserve">                                 </w:t>
      </w:r>
      <w:r w:rsidR="001E7FB4" w:rsidRPr="001E7FB4">
        <w:rPr>
          <w:rFonts w:ascii="Arial" w:hAnsi="Arial" w:cs="Arial"/>
          <w:noProof/>
          <w:color w:val="FF0000"/>
          <w:sz w:val="24"/>
          <w:szCs w:val="24"/>
        </w:rPr>
        <w:drawing>
          <wp:inline distT="0" distB="0" distL="0" distR="0" wp14:anchorId="2A0576B6" wp14:editId="7AA6CFC8">
            <wp:extent cx="2602230" cy="2396166"/>
            <wp:effectExtent l="0" t="0" r="7620" b="4445"/>
            <wp:docPr id="1030" name="Picture 6" descr="Journal #8: Urie Bronfenbrenner&amp;#39;s Ecological Systems Theory﻿ - Study of the  Mind">
              <a:extLst xmlns:a="http://schemas.openxmlformats.org/drawingml/2006/main">
                <a:ext uri="{FF2B5EF4-FFF2-40B4-BE49-F238E27FC236}">
                  <a16:creationId xmlns:a16="http://schemas.microsoft.com/office/drawing/2014/main" id="{B480E093-9F5A-48C4-ADCD-3F66827A9F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Journal #8: Urie Bronfenbrenner&amp;#39;s Ecological Systems Theory﻿ - Study of the  Mind">
                      <a:extLst>
                        <a:ext uri="{FF2B5EF4-FFF2-40B4-BE49-F238E27FC236}">
                          <a16:creationId xmlns:a16="http://schemas.microsoft.com/office/drawing/2014/main" id="{B480E093-9F5A-48C4-ADCD-3F66827A9F95}"/>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07006" cy="2400564"/>
                    </a:xfrm>
                    <a:prstGeom prst="rect">
                      <a:avLst/>
                    </a:prstGeom>
                    <a:noFill/>
                  </pic:spPr>
                </pic:pic>
              </a:graphicData>
            </a:graphic>
          </wp:inline>
        </w:drawing>
      </w:r>
    </w:p>
    <w:p w14:paraId="1E46D8F5" w14:textId="4E9CB28E" w:rsidR="00D330AF" w:rsidRPr="00D330AF" w:rsidRDefault="00D330AF" w:rsidP="00D330AF">
      <w:pPr>
        <w:pStyle w:val="NoSpacing"/>
        <w:shd w:val="clear" w:color="auto" w:fill="FFFFFF" w:themeFill="background1"/>
        <w:spacing w:line="360" w:lineRule="auto"/>
        <w:jc w:val="both"/>
        <w:rPr>
          <w:rFonts w:ascii="Arial" w:hAnsi="Arial" w:cs="Arial"/>
          <w:sz w:val="16"/>
          <w:szCs w:val="16"/>
        </w:rPr>
      </w:pPr>
      <w:r>
        <w:rPr>
          <w:rFonts w:ascii="Arial" w:hAnsi="Arial" w:cs="Arial"/>
          <w:sz w:val="16"/>
          <w:szCs w:val="16"/>
        </w:rPr>
        <w:t xml:space="preserve">                                                                            </w:t>
      </w:r>
      <w:r w:rsidRPr="00D330AF">
        <w:rPr>
          <w:rFonts w:ascii="Arial" w:hAnsi="Arial" w:cs="Arial"/>
          <w:sz w:val="16"/>
          <w:szCs w:val="16"/>
        </w:rPr>
        <w:t>(Study of the mind, no date)</w:t>
      </w:r>
    </w:p>
    <w:p w14:paraId="3C6816F4" w14:textId="77777777" w:rsidR="00612195" w:rsidRDefault="00612195" w:rsidP="00AB57A3">
      <w:pPr>
        <w:pStyle w:val="Heading1"/>
      </w:pPr>
      <w:bookmarkStart w:id="1" w:name="_Ref96252644"/>
    </w:p>
    <w:p w14:paraId="04501EF7" w14:textId="77777777" w:rsidR="00612195" w:rsidRDefault="00612195" w:rsidP="00AB57A3">
      <w:pPr>
        <w:pStyle w:val="Heading1"/>
      </w:pPr>
    </w:p>
    <w:p w14:paraId="4DC16676" w14:textId="3C076F93" w:rsidR="004954D2" w:rsidRDefault="00AB57A3" w:rsidP="00AB57A3">
      <w:pPr>
        <w:pStyle w:val="Heading1"/>
      </w:pPr>
      <w:r>
        <w:t>Appendix B</w:t>
      </w:r>
      <w:bookmarkEnd w:id="1"/>
    </w:p>
    <w:p w14:paraId="2AD3E98F" w14:textId="77777777" w:rsidR="00AB57A3" w:rsidRPr="00AB57A3" w:rsidRDefault="00AB57A3" w:rsidP="00AB57A3"/>
    <w:p w14:paraId="0A729AE7" w14:textId="2B1DDD0D" w:rsidR="00AB57A3" w:rsidRDefault="00AB57A3" w:rsidP="00AB57A3">
      <w:pPr>
        <w:rPr>
          <w:rFonts w:ascii="Arial" w:hAnsi="Arial" w:cs="Arial"/>
          <w:b/>
          <w:bCs/>
          <w:sz w:val="24"/>
          <w:szCs w:val="24"/>
          <w:u w:val="single"/>
        </w:rPr>
      </w:pPr>
      <w:r w:rsidRPr="00AB57A3">
        <w:rPr>
          <w:rFonts w:ascii="Arial" w:hAnsi="Arial" w:cs="Arial"/>
          <w:b/>
          <w:bCs/>
          <w:sz w:val="24"/>
          <w:szCs w:val="24"/>
          <w:u w:val="single"/>
        </w:rPr>
        <w:t>Sustainable Development Goals</w:t>
      </w:r>
    </w:p>
    <w:p w14:paraId="2F795593" w14:textId="478BB835" w:rsidR="00B26343" w:rsidRDefault="00AB57A3" w:rsidP="00AB57A3">
      <w:pPr>
        <w:rPr>
          <w:rFonts w:ascii="Arial" w:hAnsi="Arial" w:cs="Arial"/>
          <w:sz w:val="16"/>
          <w:szCs w:val="16"/>
        </w:rPr>
      </w:pPr>
      <w:r w:rsidRPr="00AB57A3">
        <w:rPr>
          <w:rFonts w:ascii="Arial" w:hAnsi="Arial" w:cs="Arial"/>
          <w:noProof/>
          <w:sz w:val="16"/>
          <w:szCs w:val="16"/>
        </w:rPr>
        <w:drawing>
          <wp:inline distT="0" distB="0" distL="0" distR="0" wp14:anchorId="58436B4A" wp14:editId="2D77D09F">
            <wp:extent cx="4813609" cy="2396519"/>
            <wp:effectExtent l="0" t="0" r="6350" b="0"/>
            <wp:docPr id="1028" name="Picture 4" descr="UNESCO and Sustainable Development Goals">
              <a:extLst xmlns:a="http://schemas.openxmlformats.org/drawingml/2006/main">
                <a:ext uri="{FF2B5EF4-FFF2-40B4-BE49-F238E27FC236}">
                  <a16:creationId xmlns:a16="http://schemas.microsoft.com/office/drawing/2014/main" id="{7E5E5193-9020-4D16-B6A8-FF8DF03BD3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NESCO and Sustainable Development Goals">
                      <a:extLst>
                        <a:ext uri="{FF2B5EF4-FFF2-40B4-BE49-F238E27FC236}">
                          <a16:creationId xmlns:a16="http://schemas.microsoft.com/office/drawing/2014/main" id="{7E5E5193-9020-4D16-B6A8-FF8DF03BD349}"/>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13609" cy="2396519"/>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r w:rsidRPr="00AB57A3">
        <w:rPr>
          <w:rFonts w:ascii="Arial" w:hAnsi="Arial" w:cs="Arial"/>
          <w:sz w:val="16"/>
          <w:szCs w:val="16"/>
        </w:rPr>
        <w:t>(UNESCO,2021</w:t>
      </w:r>
    </w:p>
    <w:p w14:paraId="695A9420" w14:textId="77777777" w:rsidR="00B26343" w:rsidRDefault="00B26343" w:rsidP="00AB57A3">
      <w:pPr>
        <w:rPr>
          <w:rFonts w:ascii="Arial" w:hAnsi="Arial" w:cs="Arial"/>
          <w:sz w:val="16"/>
          <w:szCs w:val="16"/>
        </w:rPr>
      </w:pPr>
    </w:p>
    <w:p w14:paraId="5926580C" w14:textId="5B10CDD7" w:rsidR="00B26343" w:rsidRDefault="00B26343" w:rsidP="00B26343">
      <w:pPr>
        <w:pStyle w:val="Heading1"/>
      </w:pPr>
      <w:bookmarkStart w:id="2" w:name="_Ref96254095"/>
      <w:r>
        <w:lastRenderedPageBreak/>
        <w:t>Appendix C</w:t>
      </w:r>
      <w:bookmarkEnd w:id="2"/>
    </w:p>
    <w:p w14:paraId="2EB5A193" w14:textId="09045088" w:rsidR="00B26343" w:rsidRDefault="00B26343" w:rsidP="00B26343"/>
    <w:p w14:paraId="059239DE" w14:textId="0452D26C" w:rsidR="00B26343" w:rsidRPr="00B26343" w:rsidRDefault="00B26343" w:rsidP="00B26343">
      <w:pPr>
        <w:rPr>
          <w:rFonts w:ascii="Arial" w:hAnsi="Arial" w:cs="Arial"/>
          <w:b/>
          <w:bCs/>
          <w:sz w:val="24"/>
          <w:szCs w:val="24"/>
          <w:u w:val="single"/>
        </w:rPr>
      </w:pPr>
      <w:r w:rsidRPr="00B26343">
        <w:rPr>
          <w:rFonts w:ascii="Arial" w:hAnsi="Arial" w:cs="Arial"/>
          <w:b/>
          <w:bCs/>
          <w:sz w:val="24"/>
          <w:szCs w:val="24"/>
          <w:u w:val="single"/>
        </w:rPr>
        <w:t>Maslow’s Hierarchy of Needs</w:t>
      </w:r>
    </w:p>
    <w:p w14:paraId="4033BC39" w14:textId="77777777" w:rsidR="00CC5F4B" w:rsidRDefault="00B26343" w:rsidP="00AB57A3">
      <w:pPr>
        <w:rPr>
          <w:noProof/>
        </w:rPr>
      </w:pPr>
      <w:r>
        <w:rPr>
          <w:noProof/>
        </w:rPr>
        <w:t xml:space="preserve">   </w:t>
      </w:r>
    </w:p>
    <w:p w14:paraId="7BCB0C4E" w14:textId="77777777" w:rsidR="00CC5F4B" w:rsidRDefault="00CC5F4B" w:rsidP="00AB57A3">
      <w:pPr>
        <w:rPr>
          <w:noProof/>
        </w:rPr>
      </w:pPr>
    </w:p>
    <w:p w14:paraId="2DE9EDFC" w14:textId="1BC8A768" w:rsidR="00B26343" w:rsidRPr="006E4D26" w:rsidRDefault="00B26343" w:rsidP="00AB57A3">
      <w:pPr>
        <w:rPr>
          <w:rFonts w:ascii="Arial" w:hAnsi="Arial" w:cs="Arial"/>
          <w:sz w:val="16"/>
          <w:szCs w:val="16"/>
        </w:rPr>
      </w:pPr>
      <w:r>
        <w:rPr>
          <w:noProof/>
        </w:rPr>
        <w:t xml:space="preserve">                                </w:t>
      </w:r>
      <w:r w:rsidRPr="006E4D26">
        <w:rPr>
          <w:rFonts w:ascii="Arial" w:hAnsi="Arial" w:cs="Arial"/>
          <w:noProof/>
          <w:sz w:val="16"/>
          <w:szCs w:val="16"/>
        </w:rPr>
        <w:drawing>
          <wp:inline distT="0" distB="0" distL="0" distR="0" wp14:anchorId="079D525A" wp14:editId="1A9ECA65">
            <wp:extent cx="3607195" cy="2914880"/>
            <wp:effectExtent l="0" t="0" r="0" b="0"/>
            <wp:docPr id="2" name="Picture 2" descr="What is Maslow's Hierarchy of Needs? Miriam Eckstein-Koas Child Growth and  Development 237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Maslow's Hierarchy of Needs? Miriam Eckstein-Koas Child Growth and  Development 237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73075" cy="2968116"/>
                    </a:xfrm>
                    <a:prstGeom prst="rect">
                      <a:avLst/>
                    </a:prstGeom>
                    <a:noFill/>
                    <a:ln>
                      <a:noFill/>
                    </a:ln>
                  </pic:spPr>
                </pic:pic>
              </a:graphicData>
            </a:graphic>
          </wp:inline>
        </w:drawing>
      </w:r>
      <w:r w:rsidR="006E4D26" w:rsidRPr="006E4D26">
        <w:rPr>
          <w:rFonts w:ascii="Arial" w:hAnsi="Arial" w:cs="Arial"/>
          <w:noProof/>
          <w:sz w:val="16"/>
          <w:szCs w:val="16"/>
        </w:rPr>
        <w:t>(Thought.co, 2020)</w:t>
      </w:r>
    </w:p>
    <w:p w14:paraId="6D37682E" w14:textId="418CC8CC" w:rsidR="004954D2" w:rsidRDefault="004954D2" w:rsidP="00511C24">
      <w:pPr>
        <w:pStyle w:val="NoSpacing"/>
        <w:shd w:val="clear" w:color="auto" w:fill="FFFFFF" w:themeFill="background1"/>
        <w:spacing w:line="360" w:lineRule="auto"/>
        <w:jc w:val="both"/>
        <w:rPr>
          <w:rFonts w:ascii="Arial" w:hAnsi="Arial" w:cs="Arial"/>
          <w:b/>
          <w:bCs/>
          <w:sz w:val="24"/>
          <w:szCs w:val="24"/>
          <w:u w:val="single"/>
        </w:rPr>
      </w:pPr>
      <w:r w:rsidRPr="004954D2">
        <w:rPr>
          <w:rFonts w:ascii="Arial" w:hAnsi="Arial" w:cs="Arial"/>
          <w:b/>
          <w:bCs/>
          <w:sz w:val="24"/>
          <w:szCs w:val="24"/>
          <w:u w:val="single"/>
        </w:rPr>
        <w:t>References</w:t>
      </w:r>
    </w:p>
    <w:p w14:paraId="51000DE1" w14:textId="6A257894" w:rsidR="004C1BCC" w:rsidRPr="004C1BCC" w:rsidRDefault="004C1BCC" w:rsidP="00511C24">
      <w:pPr>
        <w:pStyle w:val="NoSpacing"/>
        <w:shd w:val="clear" w:color="auto" w:fill="FFFFFF" w:themeFill="background1"/>
        <w:spacing w:line="360" w:lineRule="auto"/>
        <w:jc w:val="both"/>
        <w:rPr>
          <w:rFonts w:ascii="Arial" w:hAnsi="Arial" w:cs="Arial"/>
          <w:sz w:val="24"/>
          <w:szCs w:val="24"/>
        </w:rPr>
      </w:pPr>
    </w:p>
    <w:p w14:paraId="140ECC0B" w14:textId="77777777" w:rsidR="00D330AF" w:rsidRPr="00D330AF" w:rsidRDefault="00D330AF" w:rsidP="00D330AF">
      <w:pPr>
        <w:pStyle w:val="NoSpacing"/>
        <w:numPr>
          <w:ilvl w:val="0"/>
          <w:numId w:val="1"/>
        </w:numPr>
        <w:shd w:val="clear" w:color="auto" w:fill="FFFFFF" w:themeFill="background1"/>
        <w:spacing w:line="360" w:lineRule="auto"/>
        <w:jc w:val="both"/>
        <w:rPr>
          <w:rFonts w:ascii="Arial" w:hAnsi="Arial" w:cs="Arial"/>
          <w:sz w:val="24"/>
          <w:szCs w:val="24"/>
        </w:rPr>
      </w:pPr>
      <w:r w:rsidRPr="00D330AF">
        <w:rPr>
          <w:rFonts w:ascii="Arial" w:hAnsi="Arial" w:cs="Arial"/>
          <w:sz w:val="24"/>
          <w:szCs w:val="24"/>
        </w:rPr>
        <w:t xml:space="preserve">Aubrey, K. Riley, A (2019) </w:t>
      </w:r>
      <w:r w:rsidRPr="00D330AF">
        <w:rPr>
          <w:rFonts w:ascii="Arial" w:hAnsi="Arial" w:cs="Arial"/>
          <w:i/>
          <w:iCs/>
          <w:sz w:val="24"/>
          <w:szCs w:val="24"/>
        </w:rPr>
        <w:t xml:space="preserve">Understanding &amp; Using Educational Theories. </w:t>
      </w:r>
      <w:r w:rsidRPr="00D330AF">
        <w:rPr>
          <w:rFonts w:ascii="Arial" w:hAnsi="Arial" w:cs="Arial"/>
          <w:sz w:val="24"/>
          <w:szCs w:val="24"/>
        </w:rPr>
        <w:t>Sage Publishers Ltd. London</w:t>
      </w:r>
    </w:p>
    <w:p w14:paraId="61DCB714" w14:textId="5F074BBC" w:rsidR="00AB4A8C" w:rsidRDefault="0096220C" w:rsidP="00AB4A8C">
      <w:pPr>
        <w:pStyle w:val="NoSpacing"/>
        <w:numPr>
          <w:ilvl w:val="0"/>
          <w:numId w:val="1"/>
        </w:numPr>
        <w:shd w:val="clear" w:color="auto" w:fill="FFFFFF" w:themeFill="background1"/>
        <w:spacing w:line="360" w:lineRule="auto"/>
        <w:jc w:val="both"/>
        <w:rPr>
          <w:rFonts w:ascii="Arial" w:hAnsi="Arial" w:cs="Arial"/>
          <w:sz w:val="24"/>
          <w:szCs w:val="24"/>
        </w:rPr>
      </w:pPr>
      <w:r>
        <w:rPr>
          <w:rFonts w:ascii="Arial" w:hAnsi="Arial" w:cs="Arial"/>
          <w:sz w:val="24"/>
          <w:szCs w:val="24"/>
        </w:rPr>
        <w:t>Action Aid (2022</w:t>
      </w:r>
      <w:r w:rsidRPr="00706C07">
        <w:rPr>
          <w:rFonts w:ascii="Arial" w:hAnsi="Arial" w:cs="Arial"/>
          <w:i/>
          <w:iCs/>
          <w:sz w:val="24"/>
          <w:szCs w:val="24"/>
        </w:rPr>
        <w:t>) Changing the World with Women and Girls. Action Aid</w:t>
      </w:r>
      <w:r>
        <w:rPr>
          <w:rFonts w:ascii="Arial" w:hAnsi="Arial" w:cs="Arial"/>
          <w:sz w:val="24"/>
          <w:szCs w:val="24"/>
        </w:rPr>
        <w:t xml:space="preserve">. Available at: </w:t>
      </w:r>
      <w:hyperlink r:id="rId11" w:history="1">
        <w:r w:rsidRPr="0078571D">
          <w:rPr>
            <w:rStyle w:val="Hyperlink"/>
            <w:rFonts w:ascii="Arial" w:hAnsi="Arial" w:cs="Arial"/>
            <w:sz w:val="24"/>
            <w:szCs w:val="24"/>
          </w:rPr>
          <w:t>https://actionaid.org.uk</w:t>
        </w:r>
      </w:hyperlink>
      <w:r>
        <w:rPr>
          <w:rFonts w:ascii="Arial" w:hAnsi="Arial" w:cs="Arial"/>
          <w:sz w:val="24"/>
          <w:szCs w:val="24"/>
        </w:rPr>
        <w:t xml:space="preserve"> (Accessed on 27/01/2022).</w:t>
      </w:r>
    </w:p>
    <w:p w14:paraId="35F154B9" w14:textId="535D80E3" w:rsidR="00D919B7" w:rsidRPr="00AB4A8C" w:rsidRDefault="00D919B7" w:rsidP="00AB4A8C">
      <w:pPr>
        <w:pStyle w:val="NoSpacing"/>
        <w:numPr>
          <w:ilvl w:val="0"/>
          <w:numId w:val="1"/>
        </w:numPr>
        <w:shd w:val="clear" w:color="auto" w:fill="FFFFFF" w:themeFill="background1"/>
        <w:spacing w:line="360" w:lineRule="auto"/>
        <w:jc w:val="both"/>
        <w:rPr>
          <w:rFonts w:ascii="Arial" w:hAnsi="Arial" w:cs="Arial"/>
          <w:sz w:val="24"/>
          <w:szCs w:val="24"/>
        </w:rPr>
      </w:pPr>
      <w:r>
        <w:rPr>
          <w:rFonts w:ascii="Arial" w:hAnsi="Arial" w:cs="Arial"/>
          <w:sz w:val="24"/>
          <w:szCs w:val="24"/>
        </w:rPr>
        <w:t>African Union (no date)</w:t>
      </w:r>
      <w:r w:rsidR="008F6092">
        <w:rPr>
          <w:rFonts w:ascii="Arial" w:hAnsi="Arial" w:cs="Arial"/>
          <w:sz w:val="24"/>
          <w:szCs w:val="24"/>
        </w:rPr>
        <w:t xml:space="preserve"> </w:t>
      </w:r>
      <w:r w:rsidR="008F6092" w:rsidRPr="00706C07">
        <w:rPr>
          <w:rFonts w:ascii="Arial" w:hAnsi="Arial" w:cs="Arial"/>
          <w:i/>
          <w:iCs/>
          <w:sz w:val="24"/>
          <w:szCs w:val="24"/>
        </w:rPr>
        <w:t>African Charter on the Rights and Welfare of a Child</w:t>
      </w:r>
      <w:r w:rsidR="008F6092">
        <w:rPr>
          <w:rFonts w:ascii="Arial" w:hAnsi="Arial" w:cs="Arial"/>
          <w:sz w:val="24"/>
          <w:szCs w:val="24"/>
        </w:rPr>
        <w:t xml:space="preserve">. Available at: </w:t>
      </w:r>
      <w:hyperlink r:id="rId12" w:history="1">
        <w:r w:rsidR="008F6092" w:rsidRPr="00CB1F8F">
          <w:rPr>
            <w:rStyle w:val="Hyperlink"/>
            <w:rFonts w:ascii="Arial" w:hAnsi="Arial" w:cs="Arial"/>
            <w:sz w:val="24"/>
            <w:szCs w:val="24"/>
          </w:rPr>
          <w:t>https://www.au.int</w:t>
        </w:r>
      </w:hyperlink>
      <w:r w:rsidR="008F6092">
        <w:rPr>
          <w:rFonts w:ascii="Arial" w:hAnsi="Arial" w:cs="Arial"/>
          <w:sz w:val="24"/>
          <w:szCs w:val="24"/>
        </w:rPr>
        <w:t xml:space="preserve"> (Accessed on 10/01/2022).</w:t>
      </w:r>
    </w:p>
    <w:p w14:paraId="0AFEFFC6" w14:textId="40FDD680" w:rsidR="004954D2" w:rsidRPr="00AB4A8C" w:rsidRDefault="00AB4A8C"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 xml:space="preserve">BBC News (2019) </w:t>
      </w:r>
      <w:r w:rsidRPr="00706C07">
        <w:rPr>
          <w:rFonts w:ascii="Arial" w:hAnsi="Arial" w:cs="Arial"/>
          <w:i/>
          <w:iCs/>
          <w:sz w:val="24"/>
          <w:szCs w:val="24"/>
        </w:rPr>
        <w:t>Zimbabwe profile – Timeline</w:t>
      </w:r>
      <w:r>
        <w:rPr>
          <w:rFonts w:ascii="Arial" w:hAnsi="Arial" w:cs="Arial"/>
          <w:sz w:val="24"/>
          <w:szCs w:val="24"/>
        </w:rPr>
        <w:t xml:space="preserve">. Available at: </w:t>
      </w:r>
      <w:hyperlink r:id="rId13" w:history="1">
        <w:r w:rsidRPr="0078571D">
          <w:rPr>
            <w:rStyle w:val="Hyperlink"/>
            <w:rFonts w:ascii="Arial" w:hAnsi="Arial" w:cs="Arial"/>
            <w:sz w:val="24"/>
            <w:szCs w:val="24"/>
          </w:rPr>
          <w:t>https://www.bbc.uk</w:t>
        </w:r>
      </w:hyperlink>
      <w:r>
        <w:rPr>
          <w:rFonts w:ascii="Arial" w:hAnsi="Arial" w:cs="Arial"/>
          <w:sz w:val="24"/>
          <w:szCs w:val="24"/>
        </w:rPr>
        <w:t xml:space="preserve"> (Accessed on 28/01/2022).</w:t>
      </w:r>
    </w:p>
    <w:p w14:paraId="651ABC85" w14:textId="1602C348" w:rsidR="00AB4A8C" w:rsidRPr="0010707F" w:rsidRDefault="00AB4A8C"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 xml:space="preserve">Britannica (2019) Zimbabwe. Available at: https:// </w:t>
      </w:r>
      <w:hyperlink r:id="rId14" w:history="1">
        <w:r w:rsidRPr="0078571D">
          <w:rPr>
            <w:rStyle w:val="Hyperlink"/>
            <w:rFonts w:ascii="Arial" w:hAnsi="Arial" w:cs="Arial"/>
            <w:sz w:val="24"/>
            <w:szCs w:val="24"/>
          </w:rPr>
          <w:t>www.britannica.com</w:t>
        </w:r>
      </w:hyperlink>
      <w:r>
        <w:rPr>
          <w:rFonts w:ascii="Arial" w:hAnsi="Arial" w:cs="Arial"/>
          <w:sz w:val="24"/>
          <w:szCs w:val="24"/>
        </w:rPr>
        <w:t xml:space="preserve"> (Accessed on 28/01/2022).</w:t>
      </w:r>
    </w:p>
    <w:p w14:paraId="030A4BA5" w14:textId="1F721714" w:rsidR="0010707F" w:rsidRPr="003F0F74" w:rsidRDefault="0010707F"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Cadiat, AC. Pichere, P. (2015) ‘</w:t>
      </w:r>
      <w:r>
        <w:rPr>
          <w:rFonts w:ascii="Arial" w:hAnsi="Arial" w:cs="Arial"/>
          <w:i/>
          <w:iCs/>
          <w:sz w:val="24"/>
          <w:szCs w:val="24"/>
        </w:rPr>
        <w:t xml:space="preserve">Maslow’s </w:t>
      </w:r>
      <w:r w:rsidR="00706C07">
        <w:rPr>
          <w:rFonts w:ascii="Arial" w:hAnsi="Arial" w:cs="Arial"/>
          <w:i/>
          <w:iCs/>
          <w:sz w:val="24"/>
          <w:szCs w:val="24"/>
        </w:rPr>
        <w:t>Hierarchy</w:t>
      </w:r>
      <w:r>
        <w:rPr>
          <w:rFonts w:ascii="Arial" w:hAnsi="Arial" w:cs="Arial"/>
          <w:i/>
          <w:iCs/>
          <w:sz w:val="24"/>
          <w:szCs w:val="24"/>
        </w:rPr>
        <w:t xml:space="preserve"> of Needs. Understand the True Foundations of Human Motivation’</w:t>
      </w:r>
      <w:r>
        <w:rPr>
          <w:rFonts w:ascii="Arial" w:hAnsi="Arial" w:cs="Arial"/>
          <w:sz w:val="24"/>
          <w:szCs w:val="24"/>
        </w:rPr>
        <w:t xml:space="preserve"> Available at: </w:t>
      </w:r>
      <w:hyperlink r:id="rId15" w:history="1">
        <w:r w:rsidRPr="005B1162">
          <w:rPr>
            <w:rStyle w:val="Hyperlink"/>
            <w:rFonts w:ascii="Arial" w:hAnsi="Arial" w:cs="Arial"/>
            <w:sz w:val="24"/>
            <w:szCs w:val="24"/>
          </w:rPr>
          <w:t>https://www.50minutes.com</w:t>
        </w:r>
      </w:hyperlink>
      <w:r>
        <w:rPr>
          <w:rFonts w:ascii="Arial" w:hAnsi="Arial" w:cs="Arial"/>
          <w:sz w:val="24"/>
          <w:szCs w:val="24"/>
        </w:rPr>
        <w:t xml:space="preserve"> (Accessed on 20/02/2022).</w:t>
      </w:r>
    </w:p>
    <w:p w14:paraId="1D092A98" w14:textId="4F5E9EC6" w:rsidR="003F0F74" w:rsidRPr="004C1BCC" w:rsidRDefault="003F0F74"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lastRenderedPageBreak/>
        <w:t xml:space="preserve">Donsa Rural Electrification Programme (no date) </w:t>
      </w:r>
      <w:r>
        <w:rPr>
          <w:rFonts w:ascii="Arial" w:hAnsi="Arial" w:cs="Arial"/>
          <w:i/>
          <w:iCs/>
          <w:sz w:val="24"/>
          <w:szCs w:val="24"/>
        </w:rPr>
        <w:t xml:space="preserve">‘Government reaffirms commitment to rural electrification’. </w:t>
      </w:r>
      <w:r>
        <w:rPr>
          <w:rFonts w:ascii="Arial" w:hAnsi="Arial" w:cs="Arial"/>
          <w:sz w:val="24"/>
          <w:szCs w:val="24"/>
        </w:rPr>
        <w:t xml:space="preserve">Available at: </w:t>
      </w:r>
      <w:hyperlink r:id="rId16" w:history="1">
        <w:r w:rsidRPr="00F0754C">
          <w:rPr>
            <w:rStyle w:val="Hyperlink"/>
            <w:rFonts w:ascii="Arial" w:hAnsi="Arial" w:cs="Arial"/>
            <w:sz w:val="24"/>
            <w:szCs w:val="24"/>
          </w:rPr>
          <w:t>https://www.cronicle.co.zw</w:t>
        </w:r>
      </w:hyperlink>
      <w:r>
        <w:rPr>
          <w:rFonts w:ascii="Arial" w:hAnsi="Arial" w:cs="Arial"/>
          <w:sz w:val="24"/>
          <w:szCs w:val="24"/>
        </w:rPr>
        <w:t xml:space="preserve"> (Accessed 0n 27/01/2022).</w:t>
      </w:r>
    </w:p>
    <w:p w14:paraId="465C967C" w14:textId="118DED98" w:rsidR="00673A36" w:rsidRPr="00673A36" w:rsidRDefault="00673A36"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ENCA</w:t>
      </w:r>
      <w:r w:rsidR="0049798B">
        <w:rPr>
          <w:rFonts w:ascii="Arial" w:hAnsi="Arial" w:cs="Arial"/>
          <w:sz w:val="24"/>
          <w:szCs w:val="24"/>
        </w:rPr>
        <w:t xml:space="preserve"> (2021) WATCH </w:t>
      </w:r>
      <w:r w:rsidR="0049798B" w:rsidRPr="00706C07">
        <w:rPr>
          <w:rFonts w:ascii="Arial" w:hAnsi="Arial" w:cs="Arial"/>
          <w:i/>
          <w:iCs/>
          <w:sz w:val="24"/>
          <w:szCs w:val="24"/>
        </w:rPr>
        <w:t>– Teachers in Zimbabwe protest over low pay</w:t>
      </w:r>
      <w:r w:rsidR="0049798B">
        <w:rPr>
          <w:rFonts w:ascii="Arial" w:hAnsi="Arial" w:cs="Arial"/>
          <w:sz w:val="24"/>
          <w:szCs w:val="24"/>
        </w:rPr>
        <w:t xml:space="preserve">. Available at: </w:t>
      </w:r>
      <w:hyperlink r:id="rId17" w:history="1">
        <w:r w:rsidR="0049798B" w:rsidRPr="00CB1F8F">
          <w:rPr>
            <w:rStyle w:val="Hyperlink"/>
            <w:rFonts w:ascii="Arial" w:hAnsi="Arial" w:cs="Arial"/>
            <w:sz w:val="24"/>
            <w:szCs w:val="24"/>
          </w:rPr>
          <w:t>https://www.enca.new</w:t>
        </w:r>
      </w:hyperlink>
      <w:r w:rsidR="0049798B">
        <w:rPr>
          <w:rFonts w:ascii="Arial" w:hAnsi="Arial" w:cs="Arial"/>
          <w:sz w:val="24"/>
          <w:szCs w:val="24"/>
        </w:rPr>
        <w:t xml:space="preserve"> (Accessed on 28/01/2022).</w:t>
      </w:r>
    </w:p>
    <w:p w14:paraId="2A8E2D79" w14:textId="4F856B4F" w:rsidR="00673A36" w:rsidRPr="00163C99" w:rsidRDefault="00673A36"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Forbes</w:t>
      </w:r>
      <w:r w:rsidR="00B9504B">
        <w:rPr>
          <w:rFonts w:ascii="Arial" w:hAnsi="Arial" w:cs="Arial"/>
          <w:sz w:val="24"/>
          <w:szCs w:val="24"/>
        </w:rPr>
        <w:t xml:space="preserve"> (2018) </w:t>
      </w:r>
      <w:r w:rsidR="00B9504B" w:rsidRPr="00706C07">
        <w:rPr>
          <w:rFonts w:ascii="Arial" w:hAnsi="Arial" w:cs="Arial"/>
          <w:i/>
          <w:iCs/>
          <w:sz w:val="24"/>
          <w:szCs w:val="24"/>
        </w:rPr>
        <w:t xml:space="preserve">Best Countries for </w:t>
      </w:r>
      <w:r w:rsidR="002F3224" w:rsidRPr="00706C07">
        <w:rPr>
          <w:rFonts w:ascii="Arial" w:hAnsi="Arial" w:cs="Arial"/>
          <w:i/>
          <w:iCs/>
          <w:sz w:val="24"/>
          <w:szCs w:val="24"/>
        </w:rPr>
        <w:t>Business</w:t>
      </w:r>
      <w:r w:rsidR="00B9504B" w:rsidRPr="00706C07">
        <w:rPr>
          <w:rFonts w:ascii="Arial" w:hAnsi="Arial" w:cs="Arial"/>
          <w:i/>
          <w:iCs/>
          <w:sz w:val="24"/>
          <w:szCs w:val="24"/>
        </w:rPr>
        <w:t xml:space="preserve"> 2018 – Zimbabwe</w:t>
      </w:r>
      <w:r w:rsidR="00B9504B">
        <w:rPr>
          <w:rFonts w:ascii="Arial" w:hAnsi="Arial" w:cs="Arial"/>
          <w:sz w:val="24"/>
          <w:szCs w:val="24"/>
        </w:rPr>
        <w:t xml:space="preserve">. Available at </w:t>
      </w:r>
      <w:hyperlink r:id="rId18" w:history="1">
        <w:r w:rsidR="008F6092" w:rsidRPr="00CB1F8F">
          <w:rPr>
            <w:rStyle w:val="Hyperlink"/>
            <w:rFonts w:ascii="Arial" w:hAnsi="Arial" w:cs="Arial"/>
            <w:sz w:val="24"/>
            <w:szCs w:val="24"/>
          </w:rPr>
          <w:t>www.forbes.com</w:t>
        </w:r>
      </w:hyperlink>
      <w:r w:rsidR="008F6092">
        <w:rPr>
          <w:rFonts w:ascii="Arial" w:hAnsi="Arial" w:cs="Arial"/>
          <w:sz w:val="24"/>
          <w:szCs w:val="24"/>
        </w:rPr>
        <w:t xml:space="preserve"> (Accessed on </w:t>
      </w:r>
      <w:r w:rsidR="009F0C34">
        <w:rPr>
          <w:rFonts w:ascii="Arial" w:hAnsi="Arial" w:cs="Arial"/>
          <w:sz w:val="24"/>
          <w:szCs w:val="24"/>
        </w:rPr>
        <w:t>27/01/2022).</w:t>
      </w:r>
    </w:p>
    <w:p w14:paraId="0DECB71D" w14:textId="1829B456" w:rsidR="00163C99" w:rsidRPr="00163C99" w:rsidRDefault="00163C99" w:rsidP="00163C99">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Human Rights Watch (2020).</w:t>
      </w:r>
      <w:r w:rsidRPr="00163C99">
        <w:rPr>
          <w:rFonts w:ascii="Arial" w:hAnsi="Arial" w:cs="Arial"/>
          <w:i/>
          <w:iCs/>
          <w:sz w:val="24"/>
          <w:szCs w:val="24"/>
        </w:rPr>
        <w:t xml:space="preserve"> </w:t>
      </w:r>
      <w:r>
        <w:rPr>
          <w:rFonts w:ascii="Arial" w:hAnsi="Arial" w:cs="Arial"/>
          <w:i/>
          <w:iCs/>
          <w:sz w:val="24"/>
          <w:szCs w:val="24"/>
        </w:rPr>
        <w:t xml:space="preserve">’Zimbabwe removes barriers to Education. New law is good for children’s </w:t>
      </w:r>
      <w:r w:rsidR="002032F1">
        <w:rPr>
          <w:rFonts w:ascii="Arial" w:hAnsi="Arial" w:cs="Arial"/>
          <w:i/>
          <w:iCs/>
          <w:sz w:val="24"/>
          <w:szCs w:val="24"/>
        </w:rPr>
        <w:t>rights</w:t>
      </w:r>
      <w:r>
        <w:rPr>
          <w:rFonts w:ascii="Arial" w:hAnsi="Arial" w:cs="Arial"/>
          <w:i/>
          <w:iCs/>
          <w:sz w:val="24"/>
          <w:szCs w:val="24"/>
        </w:rPr>
        <w:t>.</w:t>
      </w:r>
      <w:r>
        <w:rPr>
          <w:rFonts w:ascii="Arial" w:hAnsi="Arial" w:cs="Arial"/>
          <w:sz w:val="24"/>
          <w:szCs w:val="24"/>
        </w:rPr>
        <w:t xml:space="preserve"> Available at: </w:t>
      </w:r>
      <w:hyperlink r:id="rId19" w:history="1">
        <w:r w:rsidRPr="00F0754C">
          <w:rPr>
            <w:rStyle w:val="Hyperlink"/>
            <w:rFonts w:ascii="Arial" w:hAnsi="Arial" w:cs="Arial"/>
            <w:sz w:val="24"/>
            <w:szCs w:val="24"/>
          </w:rPr>
          <w:t>https://www.hrw.org</w:t>
        </w:r>
      </w:hyperlink>
      <w:r>
        <w:rPr>
          <w:rFonts w:ascii="Arial" w:hAnsi="Arial" w:cs="Arial"/>
          <w:sz w:val="24"/>
          <w:szCs w:val="24"/>
        </w:rPr>
        <w:t xml:space="preserve">  (Accessed on 19/02/2022).</w:t>
      </w:r>
    </w:p>
    <w:p w14:paraId="7D4DB85C" w14:textId="664544F5" w:rsidR="00163C99" w:rsidRPr="007C2800" w:rsidRDefault="00175DFE" w:rsidP="00AB4A8C">
      <w:pPr>
        <w:pStyle w:val="NoSpacing"/>
        <w:numPr>
          <w:ilvl w:val="0"/>
          <w:numId w:val="1"/>
        </w:numPr>
        <w:shd w:val="clear" w:color="auto" w:fill="FFFFFF" w:themeFill="background1"/>
        <w:spacing w:line="360" w:lineRule="auto"/>
        <w:jc w:val="both"/>
        <w:rPr>
          <w:rFonts w:ascii="Arial" w:hAnsi="Arial" w:cs="Arial"/>
          <w:sz w:val="24"/>
          <w:szCs w:val="24"/>
        </w:rPr>
      </w:pPr>
      <w:r w:rsidRPr="007C2800">
        <w:rPr>
          <w:rFonts w:ascii="Arial" w:hAnsi="Arial" w:cs="Arial"/>
          <w:sz w:val="24"/>
          <w:szCs w:val="24"/>
        </w:rPr>
        <w:t>Kaman</w:t>
      </w:r>
      <w:r w:rsidR="007C2800" w:rsidRPr="007C2800">
        <w:rPr>
          <w:rFonts w:ascii="Arial" w:hAnsi="Arial" w:cs="Arial"/>
          <w:sz w:val="24"/>
          <w:szCs w:val="24"/>
        </w:rPr>
        <w:t>geni</w:t>
      </w:r>
      <w:r w:rsidR="007C2800">
        <w:rPr>
          <w:rFonts w:ascii="Arial" w:hAnsi="Arial" w:cs="Arial"/>
          <w:sz w:val="24"/>
          <w:szCs w:val="24"/>
        </w:rPr>
        <w:t>, P (2022).’</w:t>
      </w:r>
      <w:r w:rsidR="007C2800">
        <w:rPr>
          <w:rFonts w:ascii="Arial" w:hAnsi="Arial" w:cs="Arial"/>
          <w:i/>
          <w:iCs/>
          <w:sz w:val="24"/>
          <w:szCs w:val="24"/>
        </w:rPr>
        <w:t xml:space="preserve">Rural Schools fight water and electricity scarcity’. Zimbabwe Chronicle. </w:t>
      </w:r>
      <w:r w:rsidR="007C2800">
        <w:rPr>
          <w:rFonts w:ascii="Arial" w:hAnsi="Arial" w:cs="Arial"/>
          <w:sz w:val="24"/>
          <w:szCs w:val="24"/>
        </w:rPr>
        <w:t xml:space="preserve">Available at: </w:t>
      </w:r>
      <w:hyperlink r:id="rId20" w:history="1">
        <w:r w:rsidR="007C2800" w:rsidRPr="00F0754C">
          <w:rPr>
            <w:rStyle w:val="Hyperlink"/>
            <w:rFonts w:ascii="Arial" w:hAnsi="Arial" w:cs="Arial"/>
            <w:sz w:val="24"/>
            <w:szCs w:val="24"/>
          </w:rPr>
          <w:t>https://www.pressreader.com/zimbabwe/chronicle-zimbabwe</w:t>
        </w:r>
      </w:hyperlink>
      <w:r w:rsidR="007C2800">
        <w:rPr>
          <w:rFonts w:ascii="Arial" w:hAnsi="Arial" w:cs="Arial"/>
          <w:sz w:val="24"/>
          <w:szCs w:val="24"/>
        </w:rPr>
        <w:t xml:space="preserve"> (Accessed on 27/01/2022).</w:t>
      </w:r>
    </w:p>
    <w:p w14:paraId="49D434ED" w14:textId="26139FBF" w:rsidR="0096220C" w:rsidRPr="00EE69E5" w:rsidRDefault="0096220C"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 xml:space="preserve">K12 Academics (2022) </w:t>
      </w:r>
      <w:r w:rsidRPr="00706C07">
        <w:rPr>
          <w:rFonts w:ascii="Arial" w:hAnsi="Arial" w:cs="Arial"/>
          <w:i/>
          <w:iCs/>
          <w:sz w:val="24"/>
          <w:szCs w:val="24"/>
        </w:rPr>
        <w:t>Recent factors affecting education in Zimbabwe</w:t>
      </w:r>
      <w:r>
        <w:rPr>
          <w:rFonts w:ascii="Arial" w:hAnsi="Arial" w:cs="Arial"/>
          <w:sz w:val="24"/>
          <w:szCs w:val="24"/>
        </w:rPr>
        <w:t xml:space="preserve">. Available at: </w:t>
      </w:r>
      <w:hyperlink r:id="rId21" w:history="1">
        <w:r w:rsidRPr="0078571D">
          <w:rPr>
            <w:rStyle w:val="Hyperlink"/>
            <w:rFonts w:ascii="Arial" w:hAnsi="Arial" w:cs="Arial"/>
            <w:sz w:val="24"/>
            <w:szCs w:val="24"/>
          </w:rPr>
          <w:t>https://www.K12academics.com</w:t>
        </w:r>
      </w:hyperlink>
      <w:r>
        <w:rPr>
          <w:rFonts w:ascii="Arial" w:hAnsi="Arial" w:cs="Arial"/>
          <w:sz w:val="24"/>
          <w:szCs w:val="24"/>
        </w:rPr>
        <w:t xml:space="preserve"> (Accessed on 11/01/2022).</w:t>
      </w:r>
    </w:p>
    <w:p w14:paraId="5624C955" w14:textId="36B4A6D2" w:rsidR="00673A36" w:rsidRPr="00D05CD1" w:rsidRDefault="00673A36"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Maplanka</w:t>
      </w:r>
      <w:r w:rsidR="008F6092">
        <w:rPr>
          <w:rFonts w:ascii="Arial" w:hAnsi="Arial" w:cs="Arial"/>
          <w:sz w:val="24"/>
          <w:szCs w:val="24"/>
        </w:rPr>
        <w:t>, L (2022)</w:t>
      </w:r>
      <w:r w:rsidR="009F0C34">
        <w:rPr>
          <w:rFonts w:ascii="Arial" w:hAnsi="Arial" w:cs="Arial"/>
          <w:sz w:val="24"/>
          <w:szCs w:val="24"/>
        </w:rPr>
        <w:t xml:space="preserve"> Conversation. T Pound. January - multiple dates.</w:t>
      </w:r>
    </w:p>
    <w:p w14:paraId="7B9C57B5" w14:textId="5A79C19B" w:rsidR="00673A36" w:rsidRPr="00AB57A3" w:rsidRDefault="00673A36"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Newsday</w:t>
      </w:r>
      <w:r w:rsidR="008F6092">
        <w:rPr>
          <w:rFonts w:ascii="Arial" w:hAnsi="Arial" w:cs="Arial"/>
          <w:sz w:val="24"/>
          <w:szCs w:val="24"/>
        </w:rPr>
        <w:t xml:space="preserve"> (2021) </w:t>
      </w:r>
      <w:r w:rsidR="008F6092" w:rsidRPr="00706C07">
        <w:rPr>
          <w:rFonts w:ascii="Arial" w:hAnsi="Arial" w:cs="Arial"/>
          <w:i/>
          <w:iCs/>
          <w:sz w:val="24"/>
          <w:szCs w:val="24"/>
        </w:rPr>
        <w:t>‘School Fees Shocker for Parents’</w:t>
      </w:r>
      <w:r w:rsidR="008F6092">
        <w:rPr>
          <w:rFonts w:ascii="Arial" w:hAnsi="Arial" w:cs="Arial"/>
          <w:sz w:val="24"/>
          <w:szCs w:val="24"/>
        </w:rPr>
        <w:t xml:space="preserve">. Available at </w:t>
      </w:r>
      <w:hyperlink r:id="rId22" w:history="1">
        <w:r w:rsidR="008F6092" w:rsidRPr="00CB1F8F">
          <w:rPr>
            <w:rStyle w:val="Hyperlink"/>
            <w:rFonts w:ascii="Arial" w:hAnsi="Arial" w:cs="Arial"/>
            <w:sz w:val="24"/>
            <w:szCs w:val="24"/>
          </w:rPr>
          <w:t>www.newsday.co.zw</w:t>
        </w:r>
      </w:hyperlink>
      <w:r w:rsidR="008F6092">
        <w:rPr>
          <w:rFonts w:ascii="Arial" w:hAnsi="Arial" w:cs="Arial"/>
          <w:sz w:val="24"/>
          <w:szCs w:val="24"/>
        </w:rPr>
        <w:t xml:space="preserve"> (Accessed on 28/01/2022)</w:t>
      </w:r>
      <w:r w:rsidR="009F0C34">
        <w:rPr>
          <w:rFonts w:ascii="Arial" w:hAnsi="Arial" w:cs="Arial"/>
          <w:sz w:val="24"/>
          <w:szCs w:val="24"/>
        </w:rPr>
        <w:t>.</w:t>
      </w:r>
    </w:p>
    <w:p w14:paraId="10A38AE0" w14:textId="56D42F1B" w:rsidR="0096220C" w:rsidRPr="000966AE" w:rsidRDefault="0096220C"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 xml:space="preserve">Pindula (2019) </w:t>
      </w:r>
      <w:r w:rsidRPr="00706C07">
        <w:rPr>
          <w:rFonts w:ascii="Arial" w:hAnsi="Arial" w:cs="Arial"/>
          <w:i/>
          <w:iCs/>
          <w:sz w:val="24"/>
          <w:szCs w:val="24"/>
        </w:rPr>
        <w:t>BEAM – Basic Education Assistance Module</w:t>
      </w:r>
      <w:r>
        <w:rPr>
          <w:rFonts w:ascii="Arial" w:hAnsi="Arial" w:cs="Arial"/>
          <w:sz w:val="24"/>
          <w:szCs w:val="24"/>
        </w:rPr>
        <w:t xml:space="preserve">. Available at: </w:t>
      </w:r>
      <w:hyperlink r:id="rId23" w:history="1">
        <w:r w:rsidR="00E5461B" w:rsidRPr="0078571D">
          <w:rPr>
            <w:rStyle w:val="Hyperlink"/>
            <w:rFonts w:ascii="Arial" w:hAnsi="Arial" w:cs="Arial"/>
            <w:sz w:val="24"/>
            <w:szCs w:val="24"/>
          </w:rPr>
          <w:t>https://www.pindula.co.zm</w:t>
        </w:r>
      </w:hyperlink>
      <w:r w:rsidR="00E5461B">
        <w:rPr>
          <w:rFonts w:ascii="Arial" w:hAnsi="Arial" w:cs="Arial"/>
          <w:sz w:val="24"/>
          <w:szCs w:val="24"/>
        </w:rPr>
        <w:t xml:space="preserve"> (Accessed on 28/01/2022).</w:t>
      </w:r>
    </w:p>
    <w:p w14:paraId="500DFEA0" w14:textId="0699F6B0" w:rsidR="00D330AF" w:rsidRDefault="00D330AF" w:rsidP="00D330AF">
      <w:pPr>
        <w:pStyle w:val="NoSpacing"/>
        <w:numPr>
          <w:ilvl w:val="0"/>
          <w:numId w:val="1"/>
        </w:numPr>
        <w:shd w:val="clear" w:color="auto" w:fill="FFFFFF" w:themeFill="background1"/>
        <w:spacing w:line="360" w:lineRule="auto"/>
        <w:jc w:val="both"/>
        <w:rPr>
          <w:rFonts w:ascii="Arial" w:hAnsi="Arial" w:cs="Arial"/>
          <w:sz w:val="24"/>
          <w:szCs w:val="24"/>
        </w:rPr>
      </w:pPr>
      <w:r w:rsidRPr="00D330AF">
        <w:rPr>
          <w:rFonts w:ascii="Arial" w:hAnsi="Arial" w:cs="Arial"/>
          <w:sz w:val="24"/>
          <w:szCs w:val="24"/>
        </w:rPr>
        <w:t xml:space="preserve">Study of the Mind (no date) </w:t>
      </w:r>
      <w:r w:rsidRPr="00D330AF">
        <w:rPr>
          <w:rFonts w:ascii="Arial" w:hAnsi="Arial" w:cs="Arial"/>
          <w:i/>
          <w:iCs/>
          <w:sz w:val="24"/>
          <w:szCs w:val="24"/>
        </w:rPr>
        <w:t>Urie Bronfenbrenner’s Ecological Systems</w:t>
      </w:r>
      <w:r w:rsidRPr="00D330AF">
        <w:rPr>
          <w:rFonts w:ascii="Arial" w:hAnsi="Arial" w:cs="Arial"/>
          <w:sz w:val="24"/>
          <w:szCs w:val="24"/>
        </w:rPr>
        <w:t xml:space="preserve">. Available at: </w:t>
      </w:r>
      <w:hyperlink r:id="rId24" w:history="1">
        <w:r w:rsidRPr="00D330AF">
          <w:rPr>
            <w:rStyle w:val="Hyperlink"/>
            <w:rFonts w:ascii="Arial" w:hAnsi="Arial" w:cs="Arial"/>
            <w:sz w:val="24"/>
            <w:szCs w:val="24"/>
            <w:u w:val="none"/>
          </w:rPr>
          <w:t>https://www.psychologydos.weebly.com</w:t>
        </w:r>
      </w:hyperlink>
      <w:r w:rsidRPr="00D330AF">
        <w:rPr>
          <w:rFonts w:ascii="Arial" w:hAnsi="Arial" w:cs="Arial"/>
          <w:sz w:val="24"/>
          <w:szCs w:val="24"/>
        </w:rPr>
        <w:t xml:space="preserve">  (Accessed on 12/02/2022).</w:t>
      </w:r>
    </w:p>
    <w:p w14:paraId="5B996CEB" w14:textId="53428786" w:rsidR="00D05CD1" w:rsidRDefault="00D05CD1" w:rsidP="00D330AF">
      <w:pPr>
        <w:pStyle w:val="NoSpacing"/>
        <w:numPr>
          <w:ilvl w:val="0"/>
          <w:numId w:val="1"/>
        </w:numPr>
        <w:shd w:val="clear" w:color="auto" w:fill="FFFFFF" w:themeFill="background1"/>
        <w:spacing w:line="360" w:lineRule="auto"/>
        <w:jc w:val="both"/>
        <w:rPr>
          <w:rFonts w:ascii="Arial" w:hAnsi="Arial" w:cs="Arial"/>
          <w:sz w:val="24"/>
          <w:szCs w:val="24"/>
        </w:rPr>
      </w:pPr>
      <w:r>
        <w:rPr>
          <w:rFonts w:ascii="Arial" w:hAnsi="Arial" w:cs="Arial"/>
          <w:sz w:val="24"/>
          <w:szCs w:val="24"/>
        </w:rPr>
        <w:t>The Guardian</w:t>
      </w:r>
      <w:r w:rsidR="00706C07">
        <w:rPr>
          <w:rFonts w:ascii="Arial" w:hAnsi="Arial" w:cs="Arial"/>
          <w:sz w:val="24"/>
          <w:szCs w:val="24"/>
        </w:rPr>
        <w:t xml:space="preserve"> (2021) </w:t>
      </w:r>
      <w:r w:rsidR="00706C07" w:rsidRPr="00706C07">
        <w:rPr>
          <w:rFonts w:ascii="Arial" w:hAnsi="Arial" w:cs="Arial"/>
          <w:i/>
          <w:iCs/>
          <w:sz w:val="24"/>
          <w:szCs w:val="24"/>
        </w:rPr>
        <w:t>‘UN condemns child marriage in Zimbabwe as girl dies after giving birth</w:t>
      </w:r>
      <w:r w:rsidR="00706C07">
        <w:rPr>
          <w:rFonts w:ascii="Arial" w:hAnsi="Arial" w:cs="Arial"/>
          <w:i/>
          <w:iCs/>
          <w:sz w:val="24"/>
          <w:szCs w:val="24"/>
        </w:rPr>
        <w:t>’</w:t>
      </w:r>
      <w:r w:rsidR="00706C07" w:rsidRPr="00706C07">
        <w:rPr>
          <w:rFonts w:ascii="Arial" w:hAnsi="Arial" w:cs="Arial"/>
          <w:i/>
          <w:iCs/>
          <w:sz w:val="24"/>
          <w:szCs w:val="24"/>
        </w:rPr>
        <w:t>. The Guardian</w:t>
      </w:r>
      <w:r w:rsidR="00706C07">
        <w:rPr>
          <w:rFonts w:ascii="Arial" w:hAnsi="Arial" w:cs="Arial"/>
          <w:sz w:val="24"/>
          <w:szCs w:val="24"/>
        </w:rPr>
        <w:t>,8</w:t>
      </w:r>
      <w:r w:rsidR="00706C07" w:rsidRPr="00706C07">
        <w:rPr>
          <w:rFonts w:ascii="Arial" w:hAnsi="Arial" w:cs="Arial"/>
          <w:sz w:val="24"/>
          <w:szCs w:val="24"/>
          <w:vertAlign w:val="superscript"/>
        </w:rPr>
        <w:t>th</w:t>
      </w:r>
      <w:r w:rsidR="00706C07">
        <w:rPr>
          <w:rFonts w:ascii="Arial" w:hAnsi="Arial" w:cs="Arial"/>
          <w:sz w:val="24"/>
          <w:szCs w:val="24"/>
        </w:rPr>
        <w:t xml:space="preserve"> August. Available at: </w:t>
      </w:r>
      <w:hyperlink r:id="rId25" w:history="1">
        <w:r w:rsidR="00706C07" w:rsidRPr="005B1162">
          <w:rPr>
            <w:rStyle w:val="Hyperlink"/>
            <w:rFonts w:ascii="Arial" w:hAnsi="Arial" w:cs="Arial"/>
            <w:sz w:val="24"/>
            <w:szCs w:val="24"/>
          </w:rPr>
          <w:t>https://www.theguardian.com</w:t>
        </w:r>
      </w:hyperlink>
      <w:r w:rsidR="00706C07">
        <w:rPr>
          <w:rFonts w:ascii="Arial" w:hAnsi="Arial" w:cs="Arial"/>
          <w:sz w:val="24"/>
          <w:szCs w:val="24"/>
        </w:rPr>
        <w:t xml:space="preserve"> (Accessed on 27/01/2022).</w:t>
      </w:r>
    </w:p>
    <w:p w14:paraId="533A8DE0" w14:textId="77777777" w:rsidR="00A30CF9" w:rsidRPr="00A30CF9" w:rsidRDefault="0010707F" w:rsidP="00A30CF9">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 xml:space="preserve">Thought.com (2020). </w:t>
      </w:r>
      <w:r>
        <w:rPr>
          <w:rFonts w:ascii="Arial" w:hAnsi="Arial" w:cs="Arial"/>
          <w:i/>
          <w:iCs/>
          <w:sz w:val="24"/>
          <w:szCs w:val="24"/>
        </w:rPr>
        <w:t xml:space="preserve">Maslow’s </w:t>
      </w:r>
      <w:r w:rsidR="00706C07">
        <w:rPr>
          <w:rFonts w:ascii="Arial" w:hAnsi="Arial" w:cs="Arial"/>
          <w:i/>
          <w:iCs/>
          <w:sz w:val="24"/>
          <w:szCs w:val="24"/>
        </w:rPr>
        <w:t>Hierarchy</w:t>
      </w:r>
      <w:r>
        <w:rPr>
          <w:rFonts w:ascii="Arial" w:hAnsi="Arial" w:cs="Arial"/>
          <w:i/>
          <w:iCs/>
          <w:sz w:val="24"/>
          <w:szCs w:val="24"/>
        </w:rPr>
        <w:t xml:space="preserve"> of Needs Explained’</w:t>
      </w:r>
      <w:r>
        <w:rPr>
          <w:rFonts w:ascii="Arial" w:hAnsi="Arial" w:cs="Arial"/>
          <w:sz w:val="24"/>
          <w:szCs w:val="24"/>
        </w:rPr>
        <w:t xml:space="preserve"> Available at: </w:t>
      </w:r>
      <w:hyperlink r:id="rId26" w:history="1">
        <w:r w:rsidRPr="005B1162">
          <w:rPr>
            <w:rStyle w:val="Hyperlink"/>
            <w:rFonts w:ascii="Arial" w:hAnsi="Arial" w:cs="Arial"/>
            <w:sz w:val="24"/>
            <w:szCs w:val="24"/>
          </w:rPr>
          <w:t>https://www.thoughtco.com</w:t>
        </w:r>
      </w:hyperlink>
      <w:r>
        <w:rPr>
          <w:rFonts w:ascii="Arial" w:hAnsi="Arial" w:cs="Arial"/>
          <w:sz w:val="24"/>
          <w:szCs w:val="24"/>
        </w:rPr>
        <w:t xml:space="preserve"> (Accessed on 20/02/2022).</w:t>
      </w:r>
      <w:r w:rsidR="00A30CF9" w:rsidRPr="00A30CF9">
        <w:rPr>
          <w:rFonts w:ascii="Arial" w:hAnsi="Arial" w:cs="Arial"/>
          <w:sz w:val="24"/>
          <w:szCs w:val="24"/>
        </w:rPr>
        <w:t xml:space="preserve"> </w:t>
      </w:r>
    </w:p>
    <w:p w14:paraId="605959B3" w14:textId="2AF49931" w:rsidR="00A30CF9" w:rsidRPr="00A30CF9" w:rsidRDefault="00A30CF9" w:rsidP="00A30CF9">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 xml:space="preserve">UNESCO (2021) </w:t>
      </w:r>
      <w:r>
        <w:rPr>
          <w:rFonts w:ascii="Arial" w:hAnsi="Arial" w:cs="Arial"/>
          <w:i/>
          <w:iCs/>
          <w:sz w:val="24"/>
          <w:szCs w:val="24"/>
        </w:rPr>
        <w:t>Education for Sustainable Development</w:t>
      </w:r>
      <w:r>
        <w:rPr>
          <w:rFonts w:ascii="Arial" w:hAnsi="Arial" w:cs="Arial"/>
          <w:sz w:val="24"/>
          <w:szCs w:val="24"/>
        </w:rPr>
        <w:t xml:space="preserve"> Available at; </w:t>
      </w:r>
      <w:hyperlink r:id="rId27" w:history="1">
        <w:r w:rsidRPr="00F0754C">
          <w:rPr>
            <w:rStyle w:val="Hyperlink"/>
            <w:rFonts w:ascii="Arial" w:hAnsi="Arial" w:cs="Arial"/>
            <w:sz w:val="24"/>
            <w:szCs w:val="24"/>
          </w:rPr>
          <w:t>https://www.en.unesco.org</w:t>
        </w:r>
      </w:hyperlink>
      <w:r>
        <w:rPr>
          <w:rFonts w:ascii="Arial" w:hAnsi="Arial" w:cs="Arial"/>
          <w:sz w:val="24"/>
          <w:szCs w:val="24"/>
        </w:rPr>
        <w:t xml:space="preserve"> (Accessed on 02/02/2022).</w:t>
      </w:r>
    </w:p>
    <w:p w14:paraId="5F8BA78C" w14:textId="112AFF09" w:rsidR="00163C99" w:rsidRPr="00D330AF" w:rsidRDefault="00163C99" w:rsidP="00D330AF">
      <w:pPr>
        <w:pStyle w:val="NoSpacing"/>
        <w:numPr>
          <w:ilvl w:val="0"/>
          <w:numId w:val="1"/>
        </w:numPr>
        <w:shd w:val="clear" w:color="auto" w:fill="FFFFFF" w:themeFill="background1"/>
        <w:spacing w:line="360" w:lineRule="auto"/>
        <w:jc w:val="both"/>
        <w:rPr>
          <w:rFonts w:ascii="Arial" w:hAnsi="Arial" w:cs="Arial"/>
          <w:sz w:val="24"/>
          <w:szCs w:val="24"/>
        </w:rPr>
      </w:pPr>
      <w:r>
        <w:rPr>
          <w:rFonts w:ascii="Arial" w:hAnsi="Arial" w:cs="Arial"/>
          <w:sz w:val="24"/>
          <w:szCs w:val="24"/>
        </w:rPr>
        <w:t xml:space="preserve">Veritas (2020). </w:t>
      </w:r>
      <w:r>
        <w:rPr>
          <w:rFonts w:ascii="Arial" w:hAnsi="Arial" w:cs="Arial"/>
          <w:i/>
          <w:iCs/>
          <w:sz w:val="24"/>
          <w:szCs w:val="24"/>
        </w:rPr>
        <w:t>Zimbabwe Act. Education Amendment Act 2020.</w:t>
      </w:r>
      <w:r>
        <w:rPr>
          <w:rFonts w:ascii="Arial" w:hAnsi="Arial" w:cs="Arial"/>
          <w:sz w:val="24"/>
          <w:szCs w:val="24"/>
        </w:rPr>
        <w:t xml:space="preserve"> Available at; </w:t>
      </w:r>
      <w:hyperlink r:id="rId28" w:history="1">
        <w:r w:rsidRPr="00F0754C">
          <w:rPr>
            <w:rStyle w:val="Hyperlink"/>
            <w:rFonts w:ascii="Arial" w:hAnsi="Arial" w:cs="Arial"/>
            <w:sz w:val="24"/>
            <w:szCs w:val="24"/>
          </w:rPr>
          <w:t>https://www.mopse.co.zw</w:t>
        </w:r>
      </w:hyperlink>
      <w:r>
        <w:rPr>
          <w:rFonts w:ascii="Arial" w:hAnsi="Arial" w:cs="Arial"/>
          <w:sz w:val="24"/>
          <w:szCs w:val="24"/>
        </w:rPr>
        <w:t xml:space="preserve">  (Accessed on 19/02/2022).</w:t>
      </w:r>
    </w:p>
    <w:p w14:paraId="4B0C0819" w14:textId="25A23D9B" w:rsidR="00673A36" w:rsidRPr="006728F6" w:rsidRDefault="00673A36"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t>Wallass</w:t>
      </w:r>
      <w:r w:rsidR="008F6092">
        <w:rPr>
          <w:rFonts w:ascii="Arial" w:hAnsi="Arial" w:cs="Arial"/>
          <w:sz w:val="24"/>
          <w:szCs w:val="24"/>
        </w:rPr>
        <w:t xml:space="preserve">, E (2020) </w:t>
      </w:r>
      <w:r w:rsidR="008F6092" w:rsidRPr="00706C07">
        <w:rPr>
          <w:rFonts w:ascii="Arial" w:hAnsi="Arial" w:cs="Arial"/>
          <w:i/>
          <w:iCs/>
          <w:sz w:val="24"/>
          <w:szCs w:val="24"/>
        </w:rPr>
        <w:t xml:space="preserve">‘Southern </w:t>
      </w:r>
      <w:r w:rsidR="002F3224" w:rsidRPr="00706C07">
        <w:rPr>
          <w:rFonts w:ascii="Arial" w:hAnsi="Arial" w:cs="Arial"/>
          <w:i/>
          <w:iCs/>
          <w:sz w:val="24"/>
          <w:szCs w:val="24"/>
        </w:rPr>
        <w:t>Africa Food Crisis – I don’t know how we will</w:t>
      </w:r>
      <w:r w:rsidR="002F3224">
        <w:rPr>
          <w:rFonts w:ascii="Arial" w:hAnsi="Arial" w:cs="Arial"/>
          <w:sz w:val="24"/>
          <w:szCs w:val="24"/>
        </w:rPr>
        <w:t xml:space="preserve"> </w:t>
      </w:r>
      <w:r w:rsidR="002F3224" w:rsidRPr="00706C07">
        <w:rPr>
          <w:rFonts w:ascii="Arial" w:hAnsi="Arial" w:cs="Arial"/>
          <w:i/>
          <w:iCs/>
          <w:sz w:val="24"/>
          <w:szCs w:val="24"/>
        </w:rPr>
        <w:t>cope?’ – Action Aid</w:t>
      </w:r>
      <w:r w:rsidR="002F3224">
        <w:rPr>
          <w:rFonts w:ascii="Arial" w:hAnsi="Arial" w:cs="Arial"/>
          <w:sz w:val="24"/>
          <w:szCs w:val="24"/>
        </w:rPr>
        <w:t xml:space="preserve">. Available at: </w:t>
      </w:r>
      <w:hyperlink r:id="rId29" w:history="1">
        <w:r w:rsidR="002F3224" w:rsidRPr="00CB1F8F">
          <w:rPr>
            <w:rStyle w:val="Hyperlink"/>
            <w:rFonts w:ascii="Arial" w:hAnsi="Arial" w:cs="Arial"/>
            <w:sz w:val="24"/>
            <w:szCs w:val="24"/>
          </w:rPr>
          <w:t>https://actionaid.org.uk</w:t>
        </w:r>
      </w:hyperlink>
      <w:r w:rsidR="002F3224">
        <w:rPr>
          <w:rFonts w:ascii="Arial" w:hAnsi="Arial" w:cs="Arial"/>
          <w:sz w:val="24"/>
          <w:szCs w:val="24"/>
        </w:rPr>
        <w:t xml:space="preserve"> (Accessed on 28/01/2022).</w:t>
      </w:r>
    </w:p>
    <w:p w14:paraId="5C222C23" w14:textId="2AD6E64E" w:rsidR="006728F6" w:rsidRPr="004954D2" w:rsidRDefault="006728F6" w:rsidP="00AB4A8C">
      <w:pPr>
        <w:pStyle w:val="NoSpacing"/>
        <w:numPr>
          <w:ilvl w:val="0"/>
          <w:numId w:val="1"/>
        </w:numPr>
        <w:shd w:val="clear" w:color="auto" w:fill="FFFFFF" w:themeFill="background1"/>
        <w:spacing w:line="360" w:lineRule="auto"/>
        <w:jc w:val="both"/>
        <w:rPr>
          <w:rFonts w:ascii="Arial" w:hAnsi="Arial" w:cs="Arial"/>
          <w:b/>
          <w:bCs/>
          <w:sz w:val="24"/>
          <w:szCs w:val="24"/>
          <w:u w:val="single"/>
        </w:rPr>
      </w:pPr>
      <w:r>
        <w:rPr>
          <w:rFonts w:ascii="Arial" w:hAnsi="Arial" w:cs="Arial"/>
          <w:sz w:val="24"/>
          <w:szCs w:val="24"/>
        </w:rPr>
        <w:lastRenderedPageBreak/>
        <w:t xml:space="preserve">Welsh Government (2019). </w:t>
      </w:r>
      <w:r w:rsidRPr="00706C07">
        <w:rPr>
          <w:rFonts w:ascii="Arial" w:hAnsi="Arial" w:cs="Arial"/>
          <w:i/>
          <w:iCs/>
          <w:sz w:val="24"/>
          <w:szCs w:val="24"/>
        </w:rPr>
        <w:t>Curriculum for Wales – Hwb – Cross Curricular</w:t>
      </w:r>
      <w:r>
        <w:rPr>
          <w:rFonts w:ascii="Arial" w:hAnsi="Arial" w:cs="Arial"/>
          <w:sz w:val="24"/>
          <w:szCs w:val="24"/>
        </w:rPr>
        <w:t xml:space="preserve"> </w:t>
      </w:r>
      <w:r w:rsidRPr="00706C07">
        <w:rPr>
          <w:rFonts w:ascii="Arial" w:hAnsi="Arial" w:cs="Arial"/>
          <w:i/>
          <w:iCs/>
          <w:sz w:val="24"/>
          <w:szCs w:val="24"/>
        </w:rPr>
        <w:t>Skills Framework</w:t>
      </w:r>
      <w:r>
        <w:rPr>
          <w:rFonts w:ascii="Arial" w:hAnsi="Arial" w:cs="Arial"/>
          <w:sz w:val="24"/>
          <w:szCs w:val="24"/>
        </w:rPr>
        <w:t xml:space="preserve">. Available at: </w:t>
      </w:r>
      <w:hyperlink r:id="rId30" w:history="1">
        <w:r w:rsidRPr="005B1162">
          <w:rPr>
            <w:rStyle w:val="Hyperlink"/>
            <w:rFonts w:ascii="Arial" w:hAnsi="Arial" w:cs="Arial"/>
            <w:sz w:val="24"/>
            <w:szCs w:val="24"/>
          </w:rPr>
          <w:t>https://www.hwb.gov.wales</w:t>
        </w:r>
      </w:hyperlink>
      <w:r>
        <w:rPr>
          <w:rFonts w:ascii="Arial" w:hAnsi="Arial" w:cs="Arial"/>
          <w:sz w:val="24"/>
          <w:szCs w:val="24"/>
        </w:rPr>
        <w:t xml:space="preserve"> (Accessed on 20/02/2022).</w:t>
      </w:r>
    </w:p>
    <w:sectPr w:rsidR="006728F6" w:rsidRPr="004954D2">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39CB6" w14:textId="77777777" w:rsidR="000274C5" w:rsidRDefault="000274C5" w:rsidP="000274C5">
      <w:pPr>
        <w:spacing w:after="0" w:line="240" w:lineRule="auto"/>
      </w:pPr>
      <w:r>
        <w:separator/>
      </w:r>
    </w:p>
  </w:endnote>
  <w:endnote w:type="continuationSeparator" w:id="0">
    <w:p w14:paraId="462C8FCD" w14:textId="77777777" w:rsidR="000274C5" w:rsidRDefault="000274C5" w:rsidP="00027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5515981"/>
      <w:docPartObj>
        <w:docPartGallery w:val="Page Numbers (Bottom of Page)"/>
        <w:docPartUnique/>
      </w:docPartObj>
    </w:sdtPr>
    <w:sdtEndPr>
      <w:rPr>
        <w:noProof/>
      </w:rPr>
    </w:sdtEndPr>
    <w:sdtContent>
      <w:p w14:paraId="18878CE9" w14:textId="599CFAC3" w:rsidR="000274C5" w:rsidRDefault="000274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B60CF8" w14:textId="77777777" w:rsidR="000274C5" w:rsidRDefault="00027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BF843" w14:textId="77777777" w:rsidR="000274C5" w:rsidRDefault="000274C5" w:rsidP="000274C5">
      <w:pPr>
        <w:spacing w:after="0" w:line="240" w:lineRule="auto"/>
      </w:pPr>
      <w:r>
        <w:separator/>
      </w:r>
    </w:p>
  </w:footnote>
  <w:footnote w:type="continuationSeparator" w:id="0">
    <w:p w14:paraId="5C33CF8A" w14:textId="77777777" w:rsidR="000274C5" w:rsidRDefault="000274C5" w:rsidP="000274C5">
      <w:pPr>
        <w:spacing w:after="0" w:line="240" w:lineRule="auto"/>
      </w:pPr>
      <w:r>
        <w:continuationSeparator/>
      </w:r>
    </w:p>
  </w:footnote>
  <w:footnote w:id="1">
    <w:p w14:paraId="04E2526A" w14:textId="582FB9EF" w:rsidR="00285E6D" w:rsidRDefault="00285E6D">
      <w:pPr>
        <w:pStyle w:val="FootnoteText"/>
      </w:pPr>
      <w:r>
        <w:rPr>
          <w:rStyle w:val="FootnoteReference"/>
        </w:rPr>
        <w:footnoteRef/>
      </w:r>
      <w:r>
        <w:t xml:space="preserve"> ZANU – Zimbabwean African National Union.</w:t>
      </w:r>
    </w:p>
  </w:footnote>
  <w:footnote w:id="2">
    <w:p w14:paraId="4AD9C41B" w14:textId="18A29194" w:rsidR="003F5813" w:rsidRDefault="003F5813">
      <w:pPr>
        <w:pStyle w:val="FootnoteText"/>
      </w:pPr>
      <w:r>
        <w:rPr>
          <w:rStyle w:val="FootnoteReference"/>
        </w:rPr>
        <w:footnoteRef/>
      </w:r>
      <w:r>
        <w:t xml:space="preserve"> UNESCO</w:t>
      </w:r>
      <w:r w:rsidR="00DB597B">
        <w:t xml:space="preserve"> – United Nations Educational, Scientific and Cultural Organisation.</w:t>
      </w:r>
    </w:p>
  </w:footnote>
  <w:footnote w:id="3">
    <w:p w14:paraId="552118F6" w14:textId="07692DE3" w:rsidR="00285E6D" w:rsidRDefault="00285E6D">
      <w:pPr>
        <w:pStyle w:val="FootnoteText"/>
      </w:pPr>
      <w:r>
        <w:rPr>
          <w:rStyle w:val="FootnoteReference"/>
        </w:rPr>
        <w:footnoteRef/>
      </w:r>
      <w:r>
        <w:t xml:space="preserve"> </w:t>
      </w:r>
      <w:r w:rsidR="00270157">
        <w:t>ACRWC – African Charter on the Rights and Welfare of the Child.</w:t>
      </w:r>
    </w:p>
  </w:footnote>
  <w:footnote w:id="4">
    <w:p w14:paraId="64C6F9E5" w14:textId="5971E9F1" w:rsidR="004725E0" w:rsidRDefault="004725E0">
      <w:pPr>
        <w:pStyle w:val="FootnoteText"/>
      </w:pPr>
      <w:r>
        <w:rPr>
          <w:rStyle w:val="FootnoteReference"/>
        </w:rPr>
        <w:footnoteRef/>
      </w:r>
      <w:r>
        <w:t xml:space="preserve"> RBZ- Reserve Bank of Zimbabwe.</w:t>
      </w:r>
    </w:p>
  </w:footnote>
  <w:footnote w:id="5">
    <w:p w14:paraId="114F0C51" w14:textId="002F25C0" w:rsidR="003F5813" w:rsidRDefault="003F5813">
      <w:pPr>
        <w:pStyle w:val="FootnoteText"/>
      </w:pPr>
      <w:r>
        <w:rPr>
          <w:rStyle w:val="FootnoteReference"/>
        </w:rPr>
        <w:footnoteRef/>
      </w:r>
      <w:r>
        <w:t xml:space="preserve"> UNICEF</w:t>
      </w:r>
      <w:r w:rsidR="00DB597B">
        <w:t xml:space="preserve"> – United Nations Children’s Fund </w:t>
      </w:r>
      <w:r w:rsidR="00A30CF9">
        <w:t>originally</w:t>
      </w:r>
      <w:r w:rsidR="00DB597B">
        <w:t xml:space="preserve"> known as United Nations International Children’s Emergency Fund.</w:t>
      </w:r>
    </w:p>
  </w:footnote>
  <w:footnote w:id="6">
    <w:p w14:paraId="6183E5CA" w14:textId="79DF9865" w:rsidR="004725E0" w:rsidRDefault="004725E0">
      <w:pPr>
        <w:pStyle w:val="FootnoteText"/>
      </w:pPr>
      <w:r>
        <w:rPr>
          <w:rStyle w:val="FootnoteReference"/>
        </w:rPr>
        <w:footnoteRef/>
      </w:r>
      <w:r>
        <w:t xml:space="preserve"> ACRWC – African Charter on the Rights and Welfare of the Child.</w:t>
      </w:r>
    </w:p>
  </w:footnote>
  <w:footnote w:id="7">
    <w:p w14:paraId="1A676D79" w14:textId="153770C3" w:rsidR="00270157" w:rsidRDefault="00270157">
      <w:pPr>
        <w:pStyle w:val="FootnoteText"/>
      </w:pPr>
      <w:r>
        <w:rPr>
          <w:rStyle w:val="FootnoteReference"/>
        </w:rPr>
        <w:footnoteRef/>
      </w:r>
      <w:r>
        <w:t xml:space="preserve"> ACRWC – African Charter on the Rights and Welfare of the Child.</w:t>
      </w:r>
    </w:p>
  </w:footnote>
  <w:footnote w:id="8">
    <w:p w14:paraId="2C007679" w14:textId="77FEC6F8" w:rsidR="00270157" w:rsidRDefault="00270157">
      <w:pPr>
        <w:pStyle w:val="FootnoteText"/>
      </w:pPr>
      <w:r>
        <w:rPr>
          <w:rStyle w:val="FootnoteReference"/>
        </w:rPr>
        <w:footnoteRef/>
      </w:r>
      <w:r>
        <w:t xml:space="preserve"> ACRWC – African Charter on the Rights and Welfare of the Child.</w:t>
      </w:r>
    </w:p>
  </w:footnote>
  <w:footnote w:id="9">
    <w:p w14:paraId="7B3C7DAC" w14:textId="17DA0668" w:rsidR="00DB597B" w:rsidRDefault="00DB597B">
      <w:pPr>
        <w:pStyle w:val="FootnoteText"/>
      </w:pPr>
      <w:r>
        <w:rPr>
          <w:rStyle w:val="FootnoteReference"/>
        </w:rPr>
        <w:footnoteRef/>
      </w:r>
      <w:r>
        <w:t xml:space="preserve"> UNESCO – United Nations Educational, Scientific and Cultural Organisation.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3423D"/>
    <w:multiLevelType w:val="hybridMultilevel"/>
    <w:tmpl w:val="CC98847A"/>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75149"/>
    <w:multiLevelType w:val="hybridMultilevel"/>
    <w:tmpl w:val="5C4C4366"/>
    <w:lvl w:ilvl="0" w:tplc="2A6AA7F6">
      <w:start w:val="1"/>
      <w:numFmt w:val="bullet"/>
      <w:lvlText w:val="•"/>
      <w:lvlJc w:val="left"/>
      <w:pPr>
        <w:tabs>
          <w:tab w:val="num" w:pos="720"/>
        </w:tabs>
        <w:ind w:left="720" w:hanging="360"/>
      </w:pPr>
      <w:rPr>
        <w:rFonts w:ascii="Arial" w:hAnsi="Arial" w:hint="default"/>
      </w:rPr>
    </w:lvl>
    <w:lvl w:ilvl="1" w:tplc="28F81918" w:tentative="1">
      <w:start w:val="1"/>
      <w:numFmt w:val="bullet"/>
      <w:lvlText w:val="•"/>
      <w:lvlJc w:val="left"/>
      <w:pPr>
        <w:tabs>
          <w:tab w:val="num" w:pos="1440"/>
        </w:tabs>
        <w:ind w:left="1440" w:hanging="360"/>
      </w:pPr>
      <w:rPr>
        <w:rFonts w:ascii="Arial" w:hAnsi="Arial" w:hint="default"/>
      </w:rPr>
    </w:lvl>
    <w:lvl w:ilvl="2" w:tplc="268ACDA4" w:tentative="1">
      <w:start w:val="1"/>
      <w:numFmt w:val="bullet"/>
      <w:lvlText w:val="•"/>
      <w:lvlJc w:val="left"/>
      <w:pPr>
        <w:tabs>
          <w:tab w:val="num" w:pos="2160"/>
        </w:tabs>
        <w:ind w:left="2160" w:hanging="360"/>
      </w:pPr>
      <w:rPr>
        <w:rFonts w:ascii="Arial" w:hAnsi="Arial" w:hint="default"/>
      </w:rPr>
    </w:lvl>
    <w:lvl w:ilvl="3" w:tplc="8584B424" w:tentative="1">
      <w:start w:val="1"/>
      <w:numFmt w:val="bullet"/>
      <w:lvlText w:val="•"/>
      <w:lvlJc w:val="left"/>
      <w:pPr>
        <w:tabs>
          <w:tab w:val="num" w:pos="2880"/>
        </w:tabs>
        <w:ind w:left="2880" w:hanging="360"/>
      </w:pPr>
      <w:rPr>
        <w:rFonts w:ascii="Arial" w:hAnsi="Arial" w:hint="default"/>
      </w:rPr>
    </w:lvl>
    <w:lvl w:ilvl="4" w:tplc="51907918" w:tentative="1">
      <w:start w:val="1"/>
      <w:numFmt w:val="bullet"/>
      <w:lvlText w:val="•"/>
      <w:lvlJc w:val="left"/>
      <w:pPr>
        <w:tabs>
          <w:tab w:val="num" w:pos="3600"/>
        </w:tabs>
        <w:ind w:left="3600" w:hanging="360"/>
      </w:pPr>
      <w:rPr>
        <w:rFonts w:ascii="Arial" w:hAnsi="Arial" w:hint="default"/>
      </w:rPr>
    </w:lvl>
    <w:lvl w:ilvl="5" w:tplc="081427B4" w:tentative="1">
      <w:start w:val="1"/>
      <w:numFmt w:val="bullet"/>
      <w:lvlText w:val="•"/>
      <w:lvlJc w:val="left"/>
      <w:pPr>
        <w:tabs>
          <w:tab w:val="num" w:pos="4320"/>
        </w:tabs>
        <w:ind w:left="4320" w:hanging="360"/>
      </w:pPr>
      <w:rPr>
        <w:rFonts w:ascii="Arial" w:hAnsi="Arial" w:hint="default"/>
      </w:rPr>
    </w:lvl>
    <w:lvl w:ilvl="6" w:tplc="7FA415C0" w:tentative="1">
      <w:start w:val="1"/>
      <w:numFmt w:val="bullet"/>
      <w:lvlText w:val="•"/>
      <w:lvlJc w:val="left"/>
      <w:pPr>
        <w:tabs>
          <w:tab w:val="num" w:pos="5040"/>
        </w:tabs>
        <w:ind w:left="5040" w:hanging="360"/>
      </w:pPr>
      <w:rPr>
        <w:rFonts w:ascii="Arial" w:hAnsi="Arial" w:hint="default"/>
      </w:rPr>
    </w:lvl>
    <w:lvl w:ilvl="7" w:tplc="BFD858DC" w:tentative="1">
      <w:start w:val="1"/>
      <w:numFmt w:val="bullet"/>
      <w:lvlText w:val="•"/>
      <w:lvlJc w:val="left"/>
      <w:pPr>
        <w:tabs>
          <w:tab w:val="num" w:pos="5760"/>
        </w:tabs>
        <w:ind w:left="5760" w:hanging="360"/>
      </w:pPr>
      <w:rPr>
        <w:rFonts w:ascii="Arial" w:hAnsi="Arial" w:hint="default"/>
      </w:rPr>
    </w:lvl>
    <w:lvl w:ilvl="8" w:tplc="8AFEC9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57A4CBA"/>
    <w:multiLevelType w:val="hybridMultilevel"/>
    <w:tmpl w:val="6FE061C6"/>
    <w:lvl w:ilvl="0" w:tplc="881E81EC">
      <w:start w:val="1"/>
      <w:numFmt w:val="bullet"/>
      <w:lvlText w:val="•"/>
      <w:lvlJc w:val="left"/>
      <w:pPr>
        <w:tabs>
          <w:tab w:val="num" w:pos="720"/>
        </w:tabs>
        <w:ind w:left="720" w:hanging="360"/>
      </w:pPr>
      <w:rPr>
        <w:rFonts w:ascii="Arial" w:hAnsi="Arial" w:hint="default"/>
      </w:rPr>
    </w:lvl>
    <w:lvl w:ilvl="1" w:tplc="C590D244" w:tentative="1">
      <w:start w:val="1"/>
      <w:numFmt w:val="bullet"/>
      <w:lvlText w:val="•"/>
      <w:lvlJc w:val="left"/>
      <w:pPr>
        <w:tabs>
          <w:tab w:val="num" w:pos="1440"/>
        </w:tabs>
        <w:ind w:left="1440" w:hanging="360"/>
      </w:pPr>
      <w:rPr>
        <w:rFonts w:ascii="Arial" w:hAnsi="Arial" w:hint="default"/>
      </w:rPr>
    </w:lvl>
    <w:lvl w:ilvl="2" w:tplc="1BD2AE62" w:tentative="1">
      <w:start w:val="1"/>
      <w:numFmt w:val="bullet"/>
      <w:lvlText w:val="•"/>
      <w:lvlJc w:val="left"/>
      <w:pPr>
        <w:tabs>
          <w:tab w:val="num" w:pos="2160"/>
        </w:tabs>
        <w:ind w:left="2160" w:hanging="360"/>
      </w:pPr>
      <w:rPr>
        <w:rFonts w:ascii="Arial" w:hAnsi="Arial" w:hint="default"/>
      </w:rPr>
    </w:lvl>
    <w:lvl w:ilvl="3" w:tplc="8B140BE2" w:tentative="1">
      <w:start w:val="1"/>
      <w:numFmt w:val="bullet"/>
      <w:lvlText w:val="•"/>
      <w:lvlJc w:val="left"/>
      <w:pPr>
        <w:tabs>
          <w:tab w:val="num" w:pos="2880"/>
        </w:tabs>
        <w:ind w:left="2880" w:hanging="360"/>
      </w:pPr>
      <w:rPr>
        <w:rFonts w:ascii="Arial" w:hAnsi="Arial" w:hint="default"/>
      </w:rPr>
    </w:lvl>
    <w:lvl w:ilvl="4" w:tplc="24D6B180" w:tentative="1">
      <w:start w:val="1"/>
      <w:numFmt w:val="bullet"/>
      <w:lvlText w:val="•"/>
      <w:lvlJc w:val="left"/>
      <w:pPr>
        <w:tabs>
          <w:tab w:val="num" w:pos="3600"/>
        </w:tabs>
        <w:ind w:left="3600" w:hanging="360"/>
      </w:pPr>
      <w:rPr>
        <w:rFonts w:ascii="Arial" w:hAnsi="Arial" w:hint="default"/>
      </w:rPr>
    </w:lvl>
    <w:lvl w:ilvl="5" w:tplc="10B0ABF0" w:tentative="1">
      <w:start w:val="1"/>
      <w:numFmt w:val="bullet"/>
      <w:lvlText w:val="•"/>
      <w:lvlJc w:val="left"/>
      <w:pPr>
        <w:tabs>
          <w:tab w:val="num" w:pos="4320"/>
        </w:tabs>
        <w:ind w:left="4320" w:hanging="360"/>
      </w:pPr>
      <w:rPr>
        <w:rFonts w:ascii="Arial" w:hAnsi="Arial" w:hint="default"/>
      </w:rPr>
    </w:lvl>
    <w:lvl w:ilvl="6" w:tplc="8BB04B3E" w:tentative="1">
      <w:start w:val="1"/>
      <w:numFmt w:val="bullet"/>
      <w:lvlText w:val="•"/>
      <w:lvlJc w:val="left"/>
      <w:pPr>
        <w:tabs>
          <w:tab w:val="num" w:pos="5040"/>
        </w:tabs>
        <w:ind w:left="5040" w:hanging="360"/>
      </w:pPr>
      <w:rPr>
        <w:rFonts w:ascii="Arial" w:hAnsi="Arial" w:hint="default"/>
      </w:rPr>
    </w:lvl>
    <w:lvl w:ilvl="7" w:tplc="EB14020E" w:tentative="1">
      <w:start w:val="1"/>
      <w:numFmt w:val="bullet"/>
      <w:lvlText w:val="•"/>
      <w:lvlJc w:val="left"/>
      <w:pPr>
        <w:tabs>
          <w:tab w:val="num" w:pos="5760"/>
        </w:tabs>
        <w:ind w:left="5760" w:hanging="360"/>
      </w:pPr>
      <w:rPr>
        <w:rFonts w:ascii="Arial" w:hAnsi="Arial" w:hint="default"/>
      </w:rPr>
    </w:lvl>
    <w:lvl w:ilvl="8" w:tplc="3230A22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A145AC9"/>
    <w:multiLevelType w:val="hybridMultilevel"/>
    <w:tmpl w:val="54EC7C9E"/>
    <w:lvl w:ilvl="0" w:tplc="15BE8C92">
      <w:start w:val="1"/>
      <w:numFmt w:val="bullet"/>
      <w:lvlText w:val="•"/>
      <w:lvlJc w:val="left"/>
      <w:pPr>
        <w:tabs>
          <w:tab w:val="num" w:pos="720"/>
        </w:tabs>
        <w:ind w:left="720" w:hanging="360"/>
      </w:pPr>
      <w:rPr>
        <w:rFonts w:ascii="Arial" w:hAnsi="Arial" w:hint="default"/>
      </w:rPr>
    </w:lvl>
    <w:lvl w:ilvl="1" w:tplc="4050BE0A" w:tentative="1">
      <w:start w:val="1"/>
      <w:numFmt w:val="bullet"/>
      <w:lvlText w:val="•"/>
      <w:lvlJc w:val="left"/>
      <w:pPr>
        <w:tabs>
          <w:tab w:val="num" w:pos="1440"/>
        </w:tabs>
        <w:ind w:left="1440" w:hanging="360"/>
      </w:pPr>
      <w:rPr>
        <w:rFonts w:ascii="Arial" w:hAnsi="Arial" w:hint="default"/>
      </w:rPr>
    </w:lvl>
    <w:lvl w:ilvl="2" w:tplc="F8DA5358" w:tentative="1">
      <w:start w:val="1"/>
      <w:numFmt w:val="bullet"/>
      <w:lvlText w:val="•"/>
      <w:lvlJc w:val="left"/>
      <w:pPr>
        <w:tabs>
          <w:tab w:val="num" w:pos="2160"/>
        </w:tabs>
        <w:ind w:left="2160" w:hanging="360"/>
      </w:pPr>
      <w:rPr>
        <w:rFonts w:ascii="Arial" w:hAnsi="Arial" w:hint="default"/>
      </w:rPr>
    </w:lvl>
    <w:lvl w:ilvl="3" w:tplc="E36E9A1C" w:tentative="1">
      <w:start w:val="1"/>
      <w:numFmt w:val="bullet"/>
      <w:lvlText w:val="•"/>
      <w:lvlJc w:val="left"/>
      <w:pPr>
        <w:tabs>
          <w:tab w:val="num" w:pos="2880"/>
        </w:tabs>
        <w:ind w:left="2880" w:hanging="360"/>
      </w:pPr>
      <w:rPr>
        <w:rFonts w:ascii="Arial" w:hAnsi="Arial" w:hint="default"/>
      </w:rPr>
    </w:lvl>
    <w:lvl w:ilvl="4" w:tplc="C7047202" w:tentative="1">
      <w:start w:val="1"/>
      <w:numFmt w:val="bullet"/>
      <w:lvlText w:val="•"/>
      <w:lvlJc w:val="left"/>
      <w:pPr>
        <w:tabs>
          <w:tab w:val="num" w:pos="3600"/>
        </w:tabs>
        <w:ind w:left="3600" w:hanging="360"/>
      </w:pPr>
      <w:rPr>
        <w:rFonts w:ascii="Arial" w:hAnsi="Arial" w:hint="default"/>
      </w:rPr>
    </w:lvl>
    <w:lvl w:ilvl="5" w:tplc="1478A03C" w:tentative="1">
      <w:start w:val="1"/>
      <w:numFmt w:val="bullet"/>
      <w:lvlText w:val="•"/>
      <w:lvlJc w:val="left"/>
      <w:pPr>
        <w:tabs>
          <w:tab w:val="num" w:pos="4320"/>
        </w:tabs>
        <w:ind w:left="4320" w:hanging="360"/>
      </w:pPr>
      <w:rPr>
        <w:rFonts w:ascii="Arial" w:hAnsi="Arial" w:hint="default"/>
      </w:rPr>
    </w:lvl>
    <w:lvl w:ilvl="6" w:tplc="8A08C2AA" w:tentative="1">
      <w:start w:val="1"/>
      <w:numFmt w:val="bullet"/>
      <w:lvlText w:val="•"/>
      <w:lvlJc w:val="left"/>
      <w:pPr>
        <w:tabs>
          <w:tab w:val="num" w:pos="5040"/>
        </w:tabs>
        <w:ind w:left="5040" w:hanging="360"/>
      </w:pPr>
      <w:rPr>
        <w:rFonts w:ascii="Arial" w:hAnsi="Arial" w:hint="default"/>
      </w:rPr>
    </w:lvl>
    <w:lvl w:ilvl="7" w:tplc="9844FFBA" w:tentative="1">
      <w:start w:val="1"/>
      <w:numFmt w:val="bullet"/>
      <w:lvlText w:val="•"/>
      <w:lvlJc w:val="left"/>
      <w:pPr>
        <w:tabs>
          <w:tab w:val="num" w:pos="5760"/>
        </w:tabs>
        <w:ind w:left="5760" w:hanging="360"/>
      </w:pPr>
      <w:rPr>
        <w:rFonts w:ascii="Arial" w:hAnsi="Arial" w:hint="default"/>
      </w:rPr>
    </w:lvl>
    <w:lvl w:ilvl="8" w:tplc="4BB6E03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6CF"/>
    <w:rsid w:val="00001FA5"/>
    <w:rsid w:val="0002398A"/>
    <w:rsid w:val="000274C5"/>
    <w:rsid w:val="00037E18"/>
    <w:rsid w:val="000414BC"/>
    <w:rsid w:val="00092540"/>
    <w:rsid w:val="000966AE"/>
    <w:rsid w:val="000A4AC7"/>
    <w:rsid w:val="000C1BBB"/>
    <w:rsid w:val="000D4208"/>
    <w:rsid w:val="000E3B8D"/>
    <w:rsid w:val="000F4FC5"/>
    <w:rsid w:val="0010707F"/>
    <w:rsid w:val="0012066E"/>
    <w:rsid w:val="00127124"/>
    <w:rsid w:val="00157D81"/>
    <w:rsid w:val="00163C99"/>
    <w:rsid w:val="00175DFE"/>
    <w:rsid w:val="001B601E"/>
    <w:rsid w:val="001C7F66"/>
    <w:rsid w:val="001D3F13"/>
    <w:rsid w:val="001D5E61"/>
    <w:rsid w:val="001E7FB4"/>
    <w:rsid w:val="002032F1"/>
    <w:rsid w:val="00205381"/>
    <w:rsid w:val="002126EF"/>
    <w:rsid w:val="0021273D"/>
    <w:rsid w:val="0022727E"/>
    <w:rsid w:val="00270157"/>
    <w:rsid w:val="002709D1"/>
    <w:rsid w:val="00284D51"/>
    <w:rsid w:val="00285E6D"/>
    <w:rsid w:val="00296409"/>
    <w:rsid w:val="002C4BD1"/>
    <w:rsid w:val="002E7EBC"/>
    <w:rsid w:val="002F3224"/>
    <w:rsid w:val="00322136"/>
    <w:rsid w:val="0034034E"/>
    <w:rsid w:val="003429CE"/>
    <w:rsid w:val="00372E7C"/>
    <w:rsid w:val="003845E1"/>
    <w:rsid w:val="003A1548"/>
    <w:rsid w:val="003F0F74"/>
    <w:rsid w:val="003F5813"/>
    <w:rsid w:val="004725E0"/>
    <w:rsid w:val="00483FCB"/>
    <w:rsid w:val="0049439C"/>
    <w:rsid w:val="004954D2"/>
    <w:rsid w:val="0049798B"/>
    <w:rsid w:val="004B7B9D"/>
    <w:rsid w:val="004C1BCC"/>
    <w:rsid w:val="00511C24"/>
    <w:rsid w:val="005512FF"/>
    <w:rsid w:val="005B5CCE"/>
    <w:rsid w:val="005E37B9"/>
    <w:rsid w:val="005F18BD"/>
    <w:rsid w:val="00612195"/>
    <w:rsid w:val="006728F6"/>
    <w:rsid w:val="00673A36"/>
    <w:rsid w:val="006E3230"/>
    <w:rsid w:val="006E4D26"/>
    <w:rsid w:val="00706C07"/>
    <w:rsid w:val="0071031D"/>
    <w:rsid w:val="007163B0"/>
    <w:rsid w:val="00733154"/>
    <w:rsid w:val="007564AF"/>
    <w:rsid w:val="007606CF"/>
    <w:rsid w:val="0076752A"/>
    <w:rsid w:val="0077701F"/>
    <w:rsid w:val="007A7BF3"/>
    <w:rsid w:val="007B059B"/>
    <w:rsid w:val="007C1765"/>
    <w:rsid w:val="007C2800"/>
    <w:rsid w:val="008423CF"/>
    <w:rsid w:val="008A558C"/>
    <w:rsid w:val="008C67EF"/>
    <w:rsid w:val="008D6FC6"/>
    <w:rsid w:val="008E2CB4"/>
    <w:rsid w:val="008E7519"/>
    <w:rsid w:val="008F22F3"/>
    <w:rsid w:val="008F41C0"/>
    <w:rsid w:val="008F6092"/>
    <w:rsid w:val="00926275"/>
    <w:rsid w:val="00961EA3"/>
    <w:rsid w:val="0096220C"/>
    <w:rsid w:val="00993C6C"/>
    <w:rsid w:val="009A567C"/>
    <w:rsid w:val="009D08EA"/>
    <w:rsid w:val="009E6D97"/>
    <w:rsid w:val="009F0C34"/>
    <w:rsid w:val="00A016E8"/>
    <w:rsid w:val="00A30CF9"/>
    <w:rsid w:val="00A81FCB"/>
    <w:rsid w:val="00AA09B7"/>
    <w:rsid w:val="00AA4267"/>
    <w:rsid w:val="00AA7424"/>
    <w:rsid w:val="00AB4A8C"/>
    <w:rsid w:val="00AB57A3"/>
    <w:rsid w:val="00AD73EA"/>
    <w:rsid w:val="00B26343"/>
    <w:rsid w:val="00B8082E"/>
    <w:rsid w:val="00B91C8A"/>
    <w:rsid w:val="00B9504B"/>
    <w:rsid w:val="00BB445E"/>
    <w:rsid w:val="00BE0B96"/>
    <w:rsid w:val="00BF7BB4"/>
    <w:rsid w:val="00C11EEB"/>
    <w:rsid w:val="00C32BA5"/>
    <w:rsid w:val="00C3713F"/>
    <w:rsid w:val="00C56FD3"/>
    <w:rsid w:val="00C62180"/>
    <w:rsid w:val="00C75688"/>
    <w:rsid w:val="00C82552"/>
    <w:rsid w:val="00CB2329"/>
    <w:rsid w:val="00CC5F4B"/>
    <w:rsid w:val="00CF3F79"/>
    <w:rsid w:val="00D01E6E"/>
    <w:rsid w:val="00D05CD1"/>
    <w:rsid w:val="00D10984"/>
    <w:rsid w:val="00D330AF"/>
    <w:rsid w:val="00D46BCB"/>
    <w:rsid w:val="00D64470"/>
    <w:rsid w:val="00D74838"/>
    <w:rsid w:val="00D91428"/>
    <w:rsid w:val="00D919B7"/>
    <w:rsid w:val="00DB597B"/>
    <w:rsid w:val="00DD2D21"/>
    <w:rsid w:val="00DD66B2"/>
    <w:rsid w:val="00DF20E5"/>
    <w:rsid w:val="00DF2757"/>
    <w:rsid w:val="00E020E2"/>
    <w:rsid w:val="00E20530"/>
    <w:rsid w:val="00E20F59"/>
    <w:rsid w:val="00E42849"/>
    <w:rsid w:val="00E5461B"/>
    <w:rsid w:val="00E72EF4"/>
    <w:rsid w:val="00EC47A3"/>
    <w:rsid w:val="00ED6F39"/>
    <w:rsid w:val="00EE69E5"/>
    <w:rsid w:val="00F33A78"/>
    <w:rsid w:val="00F67BD7"/>
    <w:rsid w:val="00F73B83"/>
    <w:rsid w:val="00F8723D"/>
    <w:rsid w:val="00FF5A03"/>
    <w:rsid w:val="00FF7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4055E"/>
  <w15:chartTrackingRefBased/>
  <w15:docId w15:val="{0EB95F4C-AF20-432D-AF7A-AD0D8A38B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6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57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6C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606CF"/>
    <w:pPr>
      <w:spacing w:after="0" w:line="240" w:lineRule="auto"/>
    </w:pPr>
  </w:style>
  <w:style w:type="character" w:styleId="Hyperlink">
    <w:name w:val="Hyperlink"/>
    <w:basedOn w:val="DefaultParagraphFont"/>
    <w:uiPriority w:val="99"/>
    <w:unhideWhenUsed/>
    <w:rsid w:val="00AB4A8C"/>
    <w:rPr>
      <w:color w:val="0563C1" w:themeColor="hyperlink"/>
      <w:u w:val="single"/>
    </w:rPr>
  </w:style>
  <w:style w:type="character" w:styleId="UnresolvedMention">
    <w:name w:val="Unresolved Mention"/>
    <w:basedOn w:val="DefaultParagraphFont"/>
    <w:uiPriority w:val="99"/>
    <w:semiHidden/>
    <w:unhideWhenUsed/>
    <w:rsid w:val="00AB4A8C"/>
    <w:rPr>
      <w:color w:val="605E5C"/>
      <w:shd w:val="clear" w:color="auto" w:fill="E1DFDD"/>
    </w:rPr>
  </w:style>
  <w:style w:type="paragraph" w:styleId="Header">
    <w:name w:val="header"/>
    <w:basedOn w:val="Normal"/>
    <w:link w:val="HeaderChar"/>
    <w:uiPriority w:val="99"/>
    <w:unhideWhenUsed/>
    <w:rsid w:val="00027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4C5"/>
  </w:style>
  <w:style w:type="paragraph" w:styleId="Footer">
    <w:name w:val="footer"/>
    <w:basedOn w:val="Normal"/>
    <w:link w:val="FooterChar"/>
    <w:uiPriority w:val="99"/>
    <w:unhideWhenUsed/>
    <w:rsid w:val="00027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4C5"/>
  </w:style>
  <w:style w:type="character" w:customStyle="1" w:styleId="Heading2Char">
    <w:name w:val="Heading 2 Char"/>
    <w:basedOn w:val="DefaultParagraphFont"/>
    <w:link w:val="Heading2"/>
    <w:uiPriority w:val="9"/>
    <w:rsid w:val="00AB57A3"/>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285E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5E6D"/>
    <w:rPr>
      <w:sz w:val="20"/>
      <w:szCs w:val="20"/>
    </w:rPr>
  </w:style>
  <w:style w:type="character" w:styleId="FootnoteReference">
    <w:name w:val="footnote reference"/>
    <w:basedOn w:val="DefaultParagraphFont"/>
    <w:uiPriority w:val="99"/>
    <w:semiHidden/>
    <w:unhideWhenUsed/>
    <w:rsid w:val="00285E6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66836">
      <w:bodyDiv w:val="1"/>
      <w:marLeft w:val="0"/>
      <w:marRight w:val="0"/>
      <w:marTop w:val="0"/>
      <w:marBottom w:val="0"/>
      <w:divBdr>
        <w:top w:val="none" w:sz="0" w:space="0" w:color="auto"/>
        <w:left w:val="none" w:sz="0" w:space="0" w:color="auto"/>
        <w:bottom w:val="none" w:sz="0" w:space="0" w:color="auto"/>
        <w:right w:val="none" w:sz="0" w:space="0" w:color="auto"/>
      </w:divBdr>
    </w:div>
    <w:div w:id="224755050">
      <w:bodyDiv w:val="1"/>
      <w:marLeft w:val="0"/>
      <w:marRight w:val="0"/>
      <w:marTop w:val="0"/>
      <w:marBottom w:val="0"/>
      <w:divBdr>
        <w:top w:val="none" w:sz="0" w:space="0" w:color="auto"/>
        <w:left w:val="none" w:sz="0" w:space="0" w:color="auto"/>
        <w:bottom w:val="none" w:sz="0" w:space="0" w:color="auto"/>
        <w:right w:val="none" w:sz="0" w:space="0" w:color="auto"/>
      </w:divBdr>
      <w:divsChild>
        <w:div w:id="1070466993">
          <w:marLeft w:val="446"/>
          <w:marRight w:val="0"/>
          <w:marTop w:val="0"/>
          <w:marBottom w:val="0"/>
          <w:divBdr>
            <w:top w:val="none" w:sz="0" w:space="0" w:color="auto"/>
            <w:left w:val="none" w:sz="0" w:space="0" w:color="auto"/>
            <w:bottom w:val="none" w:sz="0" w:space="0" w:color="auto"/>
            <w:right w:val="none" w:sz="0" w:space="0" w:color="auto"/>
          </w:divBdr>
        </w:div>
      </w:divsChild>
    </w:div>
    <w:div w:id="808088020">
      <w:bodyDiv w:val="1"/>
      <w:marLeft w:val="0"/>
      <w:marRight w:val="0"/>
      <w:marTop w:val="0"/>
      <w:marBottom w:val="0"/>
      <w:divBdr>
        <w:top w:val="none" w:sz="0" w:space="0" w:color="auto"/>
        <w:left w:val="none" w:sz="0" w:space="0" w:color="auto"/>
        <w:bottom w:val="none" w:sz="0" w:space="0" w:color="auto"/>
        <w:right w:val="none" w:sz="0" w:space="0" w:color="auto"/>
      </w:divBdr>
      <w:divsChild>
        <w:div w:id="1082682577">
          <w:marLeft w:val="446"/>
          <w:marRight w:val="0"/>
          <w:marTop w:val="0"/>
          <w:marBottom w:val="0"/>
          <w:divBdr>
            <w:top w:val="none" w:sz="0" w:space="0" w:color="auto"/>
            <w:left w:val="none" w:sz="0" w:space="0" w:color="auto"/>
            <w:bottom w:val="none" w:sz="0" w:space="0" w:color="auto"/>
            <w:right w:val="none" w:sz="0" w:space="0" w:color="auto"/>
          </w:divBdr>
        </w:div>
      </w:divsChild>
    </w:div>
    <w:div w:id="1975721201">
      <w:bodyDiv w:val="1"/>
      <w:marLeft w:val="0"/>
      <w:marRight w:val="0"/>
      <w:marTop w:val="0"/>
      <w:marBottom w:val="0"/>
      <w:divBdr>
        <w:top w:val="none" w:sz="0" w:space="0" w:color="auto"/>
        <w:left w:val="none" w:sz="0" w:space="0" w:color="auto"/>
        <w:bottom w:val="none" w:sz="0" w:space="0" w:color="auto"/>
        <w:right w:val="none" w:sz="0" w:space="0" w:color="auto"/>
      </w:divBdr>
      <w:divsChild>
        <w:div w:id="1578857303">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uk" TargetMode="External"/><Relationship Id="rId18" Type="http://schemas.openxmlformats.org/officeDocument/2006/relationships/hyperlink" Target="http://www.forbes.com" TargetMode="External"/><Relationship Id="rId26" Type="http://schemas.openxmlformats.org/officeDocument/2006/relationships/hyperlink" Target="https://www.thoughtco.com" TargetMode="External"/><Relationship Id="rId3" Type="http://schemas.openxmlformats.org/officeDocument/2006/relationships/styles" Target="styles.xml"/><Relationship Id="rId21" Type="http://schemas.openxmlformats.org/officeDocument/2006/relationships/hyperlink" Target="https://www.K12academics.com" TargetMode="External"/><Relationship Id="rId7" Type="http://schemas.openxmlformats.org/officeDocument/2006/relationships/endnotes" Target="endnotes.xml"/><Relationship Id="rId12" Type="http://schemas.openxmlformats.org/officeDocument/2006/relationships/hyperlink" Target="https://www.au.int" TargetMode="External"/><Relationship Id="rId17" Type="http://schemas.openxmlformats.org/officeDocument/2006/relationships/hyperlink" Target="https://www.enca.new" TargetMode="External"/><Relationship Id="rId25" Type="http://schemas.openxmlformats.org/officeDocument/2006/relationships/hyperlink" Target="https://www.theguardian.co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ronicle.co.zw" TargetMode="External"/><Relationship Id="rId20" Type="http://schemas.openxmlformats.org/officeDocument/2006/relationships/hyperlink" Target="https://www.pressreader.com/zimbabwe/chronicle-zimbabwe" TargetMode="External"/><Relationship Id="rId29" Type="http://schemas.openxmlformats.org/officeDocument/2006/relationships/hyperlink" Target="https://actionaid.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tionaid.org.uk" TargetMode="External"/><Relationship Id="rId24" Type="http://schemas.openxmlformats.org/officeDocument/2006/relationships/hyperlink" Target="https://www.psychologydos.weebly.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50minutes.com" TargetMode="External"/><Relationship Id="rId23" Type="http://schemas.openxmlformats.org/officeDocument/2006/relationships/hyperlink" Target="https://www.pindula.co.zm" TargetMode="External"/><Relationship Id="rId28" Type="http://schemas.openxmlformats.org/officeDocument/2006/relationships/hyperlink" Target="https://www.mopse.co.zw" TargetMode="External"/><Relationship Id="rId10" Type="http://schemas.openxmlformats.org/officeDocument/2006/relationships/image" Target="media/image3.png"/><Relationship Id="rId19" Type="http://schemas.openxmlformats.org/officeDocument/2006/relationships/hyperlink" Target="https://www.hrw.org"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ritannica.com" TargetMode="External"/><Relationship Id="rId22" Type="http://schemas.openxmlformats.org/officeDocument/2006/relationships/hyperlink" Target="http://www.newsday.co.zw" TargetMode="External"/><Relationship Id="rId27" Type="http://schemas.openxmlformats.org/officeDocument/2006/relationships/hyperlink" Target="https://www.en.unesco.org" TargetMode="External"/><Relationship Id="rId30" Type="http://schemas.openxmlformats.org/officeDocument/2006/relationships/hyperlink" Target="https://www.hwb.gov.wale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1A6DA-576B-4003-B7D0-CE615FA70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6254</TotalTime>
  <Pages>12</Pages>
  <Words>3533</Words>
  <Characters>20141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Pound</dc:creator>
  <cp:keywords/>
  <dc:description/>
  <cp:lastModifiedBy>Tanya Pound</cp:lastModifiedBy>
  <cp:revision>42</cp:revision>
  <dcterms:created xsi:type="dcterms:W3CDTF">2022-01-29T15:42:00Z</dcterms:created>
  <dcterms:modified xsi:type="dcterms:W3CDTF">2022-02-27T14:16:00Z</dcterms:modified>
</cp:coreProperties>
</file>