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E74326" w14:textId="09CD4E30" w:rsidR="000E19C1" w:rsidRDefault="00E13AE7" w:rsidP="00E13AE7">
      <w:pPr>
        <w:spacing w:after="100"/>
        <w:jc w:val="center"/>
        <w:rPr>
          <w:rFonts w:eastAsia="Times New Roman" w:cs="Times New Roman"/>
          <w:b/>
          <w:bCs/>
          <w:sz w:val="28"/>
          <w:szCs w:val="28"/>
        </w:rPr>
      </w:pPr>
      <w:r w:rsidRPr="00416750">
        <w:rPr>
          <w:rFonts w:ascii="Arial" w:hAnsi="Arial" w:cs="Arial"/>
          <w:noProof/>
        </w:rPr>
        <w:drawing>
          <wp:inline distT="0" distB="0" distL="0" distR="0" wp14:anchorId="243D2F3A" wp14:editId="5A4988DA">
            <wp:extent cx="2794637" cy="1117855"/>
            <wp:effectExtent l="0" t="0" r="5715" b="0"/>
            <wp:docPr id="168653691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36916" name="Picture 1" descr="A black backgroun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794637" cy="1117855"/>
                    </a:xfrm>
                    <a:prstGeom prst="rect">
                      <a:avLst/>
                    </a:prstGeom>
                  </pic:spPr>
                </pic:pic>
              </a:graphicData>
            </a:graphic>
          </wp:inline>
        </w:drawing>
      </w:r>
    </w:p>
    <w:p w14:paraId="2D4364BE" w14:textId="77777777" w:rsidR="00E13AE7" w:rsidRPr="00E13AE7" w:rsidRDefault="00E13AE7" w:rsidP="00E13AE7">
      <w:pPr>
        <w:spacing w:after="100"/>
        <w:jc w:val="center"/>
        <w:rPr>
          <w:rFonts w:eastAsia="Times New Roman" w:cs="Times New Roman"/>
          <w:b/>
          <w:bCs/>
          <w:sz w:val="28"/>
          <w:szCs w:val="28"/>
          <w:lang w:val="en-GB"/>
        </w:rPr>
      </w:pPr>
      <w:bookmarkStart w:id="0" w:name="_Toc213965249"/>
      <w:bookmarkStart w:id="1" w:name="_Toc221002605"/>
      <w:r w:rsidRPr="00E13AE7">
        <w:rPr>
          <w:rFonts w:eastAsia="Times New Roman" w:cs="Times New Roman"/>
          <w:b/>
          <w:bCs/>
          <w:sz w:val="28"/>
          <w:szCs w:val="28"/>
          <w:lang w:val="en-GB"/>
        </w:rPr>
        <w:t>Dissertation</w:t>
      </w:r>
      <w:bookmarkEnd w:id="0"/>
      <w:bookmarkEnd w:id="1"/>
    </w:p>
    <w:p w14:paraId="0D7C9D46" w14:textId="77777777" w:rsidR="00E13AE7" w:rsidRPr="00E13AE7" w:rsidRDefault="00E13AE7" w:rsidP="00E13AE7">
      <w:pPr>
        <w:spacing w:after="100"/>
        <w:jc w:val="center"/>
        <w:rPr>
          <w:rFonts w:eastAsia="Times New Roman" w:cs="Times New Roman"/>
          <w:b/>
          <w:bCs/>
          <w:sz w:val="28"/>
          <w:szCs w:val="28"/>
          <w:lang w:val="en-GB"/>
        </w:rPr>
      </w:pPr>
      <w:r w:rsidRPr="00E13AE7">
        <w:rPr>
          <w:rFonts w:eastAsia="Times New Roman" w:cs="Times New Roman"/>
          <w:b/>
          <w:bCs/>
          <w:sz w:val="28"/>
          <w:szCs w:val="28"/>
          <w:lang w:val="en-GB"/>
        </w:rPr>
        <w:t>(LCMB7035)</w:t>
      </w:r>
    </w:p>
    <w:p w14:paraId="49E1B345" w14:textId="1C0668FC" w:rsidR="00E13AE7" w:rsidRDefault="00E13AE7" w:rsidP="00E13AE7">
      <w:pPr>
        <w:spacing w:after="100"/>
        <w:rPr>
          <w:rFonts w:eastAsia="Times New Roman" w:cs="Times New Roman"/>
          <w:b/>
          <w:bCs/>
          <w:sz w:val="28"/>
          <w:szCs w:val="28"/>
        </w:rPr>
      </w:pPr>
    </w:p>
    <w:p w14:paraId="79ADBFE1" w14:textId="77777777" w:rsidR="000E19C1" w:rsidRDefault="000E19C1" w:rsidP="000E19C1">
      <w:pPr>
        <w:spacing w:after="100"/>
        <w:jc w:val="center"/>
      </w:pPr>
      <w:r>
        <w:rPr>
          <w:rFonts w:eastAsia="Times New Roman" w:cs="Times New Roman"/>
          <w:b/>
          <w:bCs/>
          <w:sz w:val="32"/>
          <w:szCs w:val="32"/>
        </w:rPr>
        <w:t>A Comparative Case Study of Digital Marketing Strategies</w:t>
      </w:r>
    </w:p>
    <w:p w14:paraId="19A71CAB" w14:textId="77777777" w:rsidR="000E19C1" w:rsidRDefault="000E19C1" w:rsidP="000E19C1">
      <w:pPr>
        <w:spacing w:after="800"/>
        <w:jc w:val="center"/>
      </w:pPr>
      <w:proofErr w:type="gramStart"/>
      <w:r>
        <w:rPr>
          <w:rFonts w:eastAsia="Times New Roman" w:cs="Times New Roman"/>
          <w:b/>
          <w:bCs/>
          <w:sz w:val="32"/>
          <w:szCs w:val="32"/>
        </w:rPr>
        <w:t>in</w:t>
      </w:r>
      <w:proofErr w:type="gramEnd"/>
      <w:r>
        <w:rPr>
          <w:rFonts w:eastAsia="Times New Roman" w:cs="Times New Roman"/>
          <w:b/>
          <w:bCs/>
          <w:sz w:val="32"/>
          <w:szCs w:val="32"/>
        </w:rPr>
        <w:t xml:space="preserve"> UK Online Fast Fashion: ASOS plc and boohoo group plc</w:t>
      </w:r>
    </w:p>
    <w:p w14:paraId="3B037E66" w14:textId="77777777" w:rsidR="000E19C1" w:rsidRDefault="000E19C1" w:rsidP="000E19C1">
      <w:pPr>
        <w:spacing w:after="80"/>
        <w:jc w:val="center"/>
      </w:pPr>
      <w:r>
        <w:rPr>
          <w:rFonts w:eastAsia="Times New Roman" w:cs="Times New Roman"/>
          <w:szCs w:val="24"/>
        </w:rPr>
        <w:t>Submitted by:</w:t>
      </w:r>
    </w:p>
    <w:p w14:paraId="1014E454" w14:textId="77777777" w:rsidR="000E19C1" w:rsidRDefault="000E19C1" w:rsidP="000E19C1">
      <w:pPr>
        <w:spacing w:after="80"/>
        <w:jc w:val="center"/>
      </w:pPr>
      <w:proofErr w:type="spellStart"/>
      <w:r>
        <w:rPr>
          <w:rFonts w:eastAsia="Times New Roman" w:cs="Times New Roman"/>
          <w:b/>
          <w:bCs/>
          <w:szCs w:val="24"/>
        </w:rPr>
        <w:t>Bhashit</w:t>
      </w:r>
      <w:proofErr w:type="spellEnd"/>
      <w:r>
        <w:rPr>
          <w:rFonts w:eastAsia="Times New Roman" w:cs="Times New Roman"/>
          <w:b/>
          <w:bCs/>
          <w:szCs w:val="24"/>
        </w:rPr>
        <w:t xml:space="preserve"> </w:t>
      </w:r>
      <w:proofErr w:type="spellStart"/>
      <w:r>
        <w:rPr>
          <w:rFonts w:eastAsia="Times New Roman" w:cs="Times New Roman"/>
          <w:b/>
          <w:bCs/>
          <w:szCs w:val="24"/>
        </w:rPr>
        <w:t>Pappukumar</w:t>
      </w:r>
      <w:proofErr w:type="spellEnd"/>
      <w:r>
        <w:rPr>
          <w:rFonts w:eastAsia="Times New Roman" w:cs="Times New Roman"/>
          <w:b/>
          <w:bCs/>
          <w:szCs w:val="24"/>
        </w:rPr>
        <w:t xml:space="preserve"> Shah</w:t>
      </w:r>
    </w:p>
    <w:p w14:paraId="0C8812C1" w14:textId="77777777" w:rsidR="000E19C1" w:rsidRDefault="000E19C1" w:rsidP="000E19C1">
      <w:pPr>
        <w:spacing w:after="400"/>
        <w:jc w:val="center"/>
      </w:pPr>
      <w:r>
        <w:rPr>
          <w:rFonts w:eastAsia="Times New Roman" w:cs="Times New Roman"/>
          <w:szCs w:val="24"/>
        </w:rPr>
        <w:t>Student ID: 2426567</w:t>
      </w:r>
    </w:p>
    <w:p w14:paraId="5B443E58" w14:textId="5CD392FF" w:rsidR="000E19C1" w:rsidRDefault="000E19C1" w:rsidP="000E19C1">
      <w:pPr>
        <w:spacing w:after="400"/>
        <w:jc w:val="center"/>
        <w:rPr>
          <w:rFonts w:eastAsia="Times New Roman" w:cs="Times New Roman"/>
          <w:szCs w:val="24"/>
        </w:rPr>
      </w:pPr>
      <w:r>
        <w:rPr>
          <w:rFonts w:eastAsia="Times New Roman" w:cs="Times New Roman"/>
          <w:szCs w:val="24"/>
        </w:rPr>
        <w:t xml:space="preserve">Supervisor: </w:t>
      </w:r>
      <w:proofErr w:type="spellStart"/>
      <w:r>
        <w:rPr>
          <w:rFonts w:eastAsia="Times New Roman" w:cs="Times New Roman"/>
          <w:szCs w:val="24"/>
        </w:rPr>
        <w:t>Dr</w:t>
      </w:r>
      <w:proofErr w:type="spellEnd"/>
      <w:r>
        <w:rPr>
          <w:rFonts w:eastAsia="Times New Roman" w:cs="Times New Roman"/>
          <w:szCs w:val="24"/>
        </w:rPr>
        <w:t xml:space="preserve"> </w:t>
      </w:r>
      <w:proofErr w:type="spellStart"/>
      <w:r>
        <w:rPr>
          <w:rFonts w:eastAsia="Times New Roman" w:cs="Times New Roman"/>
          <w:szCs w:val="24"/>
        </w:rPr>
        <w:t>Jia</w:t>
      </w:r>
      <w:proofErr w:type="spellEnd"/>
      <w:r>
        <w:rPr>
          <w:rFonts w:eastAsia="Times New Roman" w:cs="Times New Roman"/>
          <w:szCs w:val="24"/>
        </w:rPr>
        <w:t xml:space="preserve"> Miao</w:t>
      </w:r>
    </w:p>
    <w:p w14:paraId="611BB334" w14:textId="19EB47E5" w:rsidR="00E13AE7" w:rsidRPr="00E13AE7" w:rsidRDefault="00E13AE7" w:rsidP="00E13AE7">
      <w:pPr>
        <w:spacing w:after="400"/>
        <w:jc w:val="center"/>
        <w:rPr>
          <w:b/>
          <w:bCs/>
          <w:lang w:val="en-GB"/>
        </w:rPr>
      </w:pPr>
      <w:r w:rsidRPr="00E13AE7">
        <w:rPr>
          <w:b/>
          <w:bCs/>
          <w:lang w:val="en-GB"/>
        </w:rPr>
        <w:t xml:space="preserve">Date of Submission: </w:t>
      </w:r>
      <w:r>
        <w:rPr>
          <w:b/>
          <w:bCs/>
          <w:lang w:val="en-GB"/>
        </w:rPr>
        <w:t>01</w:t>
      </w:r>
      <w:r w:rsidRPr="00E13AE7">
        <w:rPr>
          <w:b/>
          <w:bCs/>
          <w:lang w:val="en-GB"/>
        </w:rPr>
        <w:t>/</w:t>
      </w:r>
      <w:r>
        <w:rPr>
          <w:b/>
          <w:bCs/>
          <w:lang w:val="en-GB"/>
        </w:rPr>
        <w:t>06</w:t>
      </w:r>
      <w:r w:rsidRPr="00E13AE7">
        <w:rPr>
          <w:b/>
          <w:bCs/>
          <w:lang w:val="en-GB"/>
        </w:rPr>
        <w:t>/2026</w:t>
      </w:r>
    </w:p>
    <w:p w14:paraId="7EB6AA61" w14:textId="23BE3075" w:rsidR="00E13AE7" w:rsidRPr="00E13AE7" w:rsidRDefault="00E13AE7" w:rsidP="00E13AE7">
      <w:pPr>
        <w:spacing w:after="400"/>
        <w:jc w:val="center"/>
        <w:rPr>
          <w:b/>
          <w:bCs/>
          <w:u w:val="single"/>
          <w:lang w:val="en-GB"/>
        </w:rPr>
      </w:pPr>
      <w:r w:rsidRPr="00E13AE7">
        <w:rPr>
          <w:b/>
          <w:bCs/>
          <w:lang w:val="en-GB"/>
        </w:rPr>
        <w:t xml:space="preserve">Total Words: </w:t>
      </w:r>
      <w:r>
        <w:rPr>
          <w:b/>
          <w:bCs/>
          <w:lang w:val="en-GB"/>
        </w:rPr>
        <w:t>16125</w:t>
      </w:r>
    </w:p>
    <w:p w14:paraId="3BBB268A" w14:textId="77777777" w:rsidR="00E13AE7" w:rsidRDefault="00E13AE7" w:rsidP="000E19C1">
      <w:pPr>
        <w:spacing w:after="400"/>
        <w:jc w:val="center"/>
      </w:pPr>
    </w:p>
    <w:p w14:paraId="7C15186C" w14:textId="74F01F3A" w:rsidR="00B229C4" w:rsidRDefault="00B229C4" w:rsidP="000E19C1"/>
    <w:p w14:paraId="3AEAD75A" w14:textId="5E546518" w:rsidR="000E19C1" w:rsidRDefault="000E19C1" w:rsidP="000E19C1"/>
    <w:p w14:paraId="66B73BE8" w14:textId="1E822C98" w:rsidR="000E19C1" w:rsidRDefault="000E19C1" w:rsidP="000E19C1"/>
    <w:p w14:paraId="36B84A5F" w14:textId="25116D61" w:rsidR="000E19C1" w:rsidRDefault="000E19C1" w:rsidP="000E19C1"/>
    <w:p w14:paraId="7A0CCA7E" w14:textId="77777777" w:rsidR="00E13AE7" w:rsidRDefault="00E13AE7" w:rsidP="00E13AE7">
      <w:pPr>
        <w:pStyle w:val="Heading1"/>
        <w:jc w:val="center"/>
      </w:pPr>
      <w:bookmarkStart w:id="2" w:name="_Toc231232556"/>
      <w:r>
        <w:lastRenderedPageBreak/>
        <w:t>Abstract</w:t>
      </w:r>
      <w:bookmarkEnd w:id="2"/>
    </w:p>
    <w:p w14:paraId="4EB3ADAB" w14:textId="2E7D17E5" w:rsidR="00E13AE7" w:rsidRDefault="00E13AE7" w:rsidP="000E19C1">
      <w:r w:rsidRPr="00E13AE7">
        <w:t xml:space="preserve">This dissertation presents a comparative case study of the digital marketing strategies of two UK pure-play online fast fashion retailers: ASOS plc and boohoo group plc, the latter rebranded as Debenhams Group in March 2025. The study addresses three research questions on the principal strategies of each firm, how they differ in channels, influencer use, and engagement tools, and what lessons can be drawn for UK fast fashion. The research adopts an </w:t>
      </w:r>
      <w:proofErr w:type="spellStart"/>
      <w:r w:rsidRPr="00E13AE7">
        <w:t>interpretivist</w:t>
      </w:r>
      <w:proofErr w:type="spellEnd"/>
      <w:r w:rsidRPr="00E13AE7">
        <w:t xml:space="preserve"> philosophy, an inductive-</w:t>
      </w:r>
      <w:proofErr w:type="spellStart"/>
      <w:r w:rsidRPr="00E13AE7">
        <w:t>abductive</w:t>
      </w:r>
      <w:proofErr w:type="spellEnd"/>
      <w:r w:rsidRPr="00E13AE7">
        <w:t xml:space="preserve"> approach, and an embedded multiple case study design using publicly available secondary data from 2019 to 2025. Annual reports, peer-reviewed academic work, industry reports, and credible business press are </w:t>
      </w:r>
      <w:proofErr w:type="spellStart"/>
      <w:r w:rsidRPr="00E13AE7">
        <w:t>analysed</w:t>
      </w:r>
      <w:proofErr w:type="spellEnd"/>
      <w:r w:rsidRPr="00E13AE7">
        <w:t xml:space="preserve"> through document analysis and theory-informed thematic analysis. An integrated framework combining SOSTAC, Marketing 5.0, and the AIDA model guides the analysis. Findings reveal strategic divergence within a similar planning logic: ASOS is rebuilding brand heat around a narrower customer base through an in-house creator network and customer-facing AI features, while boohoo has pivoted to a marketplace-led operating model under the Debenhams Group identity. The two firms operate at opposite ends of the consumer brand engagement scale. Three transferable lessons emerge: activation-led celebrity marketing has lost reliability, integrated strategic frameworks offer comparative analytical value, and digital marketing strategy can no longer be separated from business model choice. The study contributes a structured, theory-led comparison to the digital marketing literature, offers UK marketing managers a practical benchmarking lens, and demonstrates that combining three frameworks produces richer analytical insight than reliance on a single model.</w:t>
      </w:r>
    </w:p>
    <w:p w14:paraId="100A7E2B" w14:textId="4E01EF82" w:rsidR="00E13AE7" w:rsidRPr="00E13AE7" w:rsidRDefault="00E13AE7" w:rsidP="000E19C1">
      <w:pPr>
        <w:rPr>
          <w:i/>
        </w:rPr>
      </w:pPr>
      <w:r w:rsidRPr="00E13AE7">
        <w:rPr>
          <w:i/>
        </w:rPr>
        <w:t>Keywords: digital marketing strategy; UK fast fashion; ASOS; boohoo; Debenhams Group; SOSTAC; Marketing 5.0; customer engagement; influencer marketing; comparative case study.</w:t>
      </w:r>
    </w:p>
    <w:p w14:paraId="1BEA6B5E" w14:textId="48FC7CA6" w:rsidR="00E13AE7" w:rsidRDefault="00E13AE7" w:rsidP="000E19C1"/>
    <w:p w14:paraId="1946CCBD" w14:textId="7412C8D7" w:rsidR="00E13AE7" w:rsidRDefault="00E13AE7" w:rsidP="000E19C1"/>
    <w:p w14:paraId="0FAFD90B" w14:textId="4FAC7183" w:rsidR="00E13AE7" w:rsidRDefault="00E13AE7" w:rsidP="000E19C1"/>
    <w:p w14:paraId="258B82E3" w14:textId="46F2C502" w:rsidR="00E13AE7" w:rsidRDefault="00E13AE7" w:rsidP="000E19C1"/>
    <w:p w14:paraId="6A7CBC5C" w14:textId="4B58BD37" w:rsidR="00E13AE7" w:rsidRDefault="00E13AE7" w:rsidP="000E19C1"/>
    <w:p w14:paraId="265FB9B4" w14:textId="77777777" w:rsidR="00E13AE7" w:rsidRDefault="00E13AE7" w:rsidP="000E19C1"/>
    <w:sdt>
      <w:sdtPr>
        <w:rPr>
          <w:rFonts w:eastAsiaTheme="minorHAnsi" w:cstheme="minorBidi"/>
          <w:b w:val="0"/>
          <w:color w:val="auto"/>
          <w:sz w:val="24"/>
          <w:szCs w:val="22"/>
        </w:rPr>
        <w:id w:val="1695803747"/>
        <w:docPartObj>
          <w:docPartGallery w:val="Table of Contents"/>
          <w:docPartUnique/>
        </w:docPartObj>
      </w:sdtPr>
      <w:sdtEndPr>
        <w:rPr>
          <w:bCs/>
          <w:noProof/>
        </w:rPr>
      </w:sdtEndPr>
      <w:sdtContent>
        <w:p w14:paraId="34998C93" w14:textId="12EA8DE7" w:rsidR="000E19C1" w:rsidRPr="000E19C1" w:rsidRDefault="000E19C1" w:rsidP="000E19C1">
          <w:pPr>
            <w:pStyle w:val="TOCHeading"/>
            <w:jc w:val="center"/>
            <w:rPr>
              <w:color w:val="000000" w:themeColor="text1"/>
            </w:rPr>
          </w:pPr>
          <w:r w:rsidRPr="000E19C1">
            <w:rPr>
              <w:color w:val="000000" w:themeColor="text1"/>
            </w:rPr>
            <w:t>Table of Contents</w:t>
          </w:r>
        </w:p>
        <w:p w14:paraId="7DA4D201" w14:textId="5DEDEC69" w:rsidR="00E13AE7" w:rsidRDefault="000E19C1">
          <w:pPr>
            <w:pStyle w:val="TOC1"/>
            <w:rPr>
              <w:rFonts w:asciiTheme="minorHAnsi" w:eastAsiaTheme="minorEastAsia" w:hAnsiTheme="minorHAnsi"/>
              <w:noProof/>
              <w:sz w:val="22"/>
            </w:rPr>
          </w:pPr>
          <w:r>
            <w:fldChar w:fldCharType="begin"/>
          </w:r>
          <w:r>
            <w:instrText xml:space="preserve"> TOC \o "1-3" \h \z \u </w:instrText>
          </w:r>
          <w:r>
            <w:fldChar w:fldCharType="separate"/>
          </w:r>
          <w:hyperlink w:anchor="_Toc231232556" w:history="1">
            <w:r w:rsidR="00E13AE7" w:rsidRPr="003711FD">
              <w:rPr>
                <w:rStyle w:val="Hyperlink"/>
                <w:noProof/>
              </w:rPr>
              <w:t>Abstract</w:t>
            </w:r>
            <w:r w:rsidR="00E13AE7">
              <w:rPr>
                <w:noProof/>
                <w:webHidden/>
              </w:rPr>
              <w:tab/>
            </w:r>
            <w:r w:rsidR="00E13AE7">
              <w:rPr>
                <w:noProof/>
                <w:webHidden/>
              </w:rPr>
              <w:fldChar w:fldCharType="begin"/>
            </w:r>
            <w:r w:rsidR="00E13AE7">
              <w:rPr>
                <w:noProof/>
                <w:webHidden/>
              </w:rPr>
              <w:instrText xml:space="preserve"> PAGEREF _Toc231232556 \h </w:instrText>
            </w:r>
            <w:r w:rsidR="00E13AE7">
              <w:rPr>
                <w:noProof/>
                <w:webHidden/>
              </w:rPr>
            </w:r>
            <w:r w:rsidR="00E13AE7">
              <w:rPr>
                <w:noProof/>
                <w:webHidden/>
              </w:rPr>
              <w:fldChar w:fldCharType="separate"/>
            </w:r>
            <w:r w:rsidR="00E13AE7">
              <w:rPr>
                <w:noProof/>
                <w:webHidden/>
              </w:rPr>
              <w:t>1</w:t>
            </w:r>
            <w:r w:rsidR="00E13AE7">
              <w:rPr>
                <w:noProof/>
                <w:webHidden/>
              </w:rPr>
              <w:fldChar w:fldCharType="end"/>
            </w:r>
          </w:hyperlink>
        </w:p>
        <w:p w14:paraId="37196FD1" w14:textId="0A73EB76" w:rsidR="00E13AE7" w:rsidRDefault="00491E00">
          <w:pPr>
            <w:pStyle w:val="TOC1"/>
            <w:rPr>
              <w:rFonts w:asciiTheme="minorHAnsi" w:eastAsiaTheme="minorEastAsia" w:hAnsiTheme="minorHAnsi"/>
              <w:noProof/>
              <w:sz w:val="22"/>
            </w:rPr>
          </w:pPr>
          <w:hyperlink w:anchor="_Toc231232557" w:history="1">
            <w:r w:rsidR="00E13AE7" w:rsidRPr="003711FD">
              <w:rPr>
                <w:rStyle w:val="Hyperlink"/>
                <w:noProof/>
              </w:rPr>
              <w:t>Chapter 1: Introduction</w:t>
            </w:r>
            <w:r w:rsidR="00E13AE7">
              <w:rPr>
                <w:noProof/>
                <w:webHidden/>
              </w:rPr>
              <w:tab/>
            </w:r>
            <w:r w:rsidR="00E13AE7">
              <w:rPr>
                <w:noProof/>
                <w:webHidden/>
              </w:rPr>
              <w:fldChar w:fldCharType="begin"/>
            </w:r>
            <w:r w:rsidR="00E13AE7">
              <w:rPr>
                <w:noProof/>
                <w:webHidden/>
              </w:rPr>
              <w:instrText xml:space="preserve"> PAGEREF _Toc231232557 \h </w:instrText>
            </w:r>
            <w:r w:rsidR="00E13AE7">
              <w:rPr>
                <w:noProof/>
                <w:webHidden/>
              </w:rPr>
            </w:r>
            <w:r w:rsidR="00E13AE7">
              <w:rPr>
                <w:noProof/>
                <w:webHidden/>
              </w:rPr>
              <w:fldChar w:fldCharType="separate"/>
            </w:r>
            <w:r w:rsidR="00E13AE7">
              <w:rPr>
                <w:noProof/>
                <w:webHidden/>
              </w:rPr>
              <w:t>5</w:t>
            </w:r>
            <w:r w:rsidR="00E13AE7">
              <w:rPr>
                <w:noProof/>
                <w:webHidden/>
              </w:rPr>
              <w:fldChar w:fldCharType="end"/>
            </w:r>
          </w:hyperlink>
        </w:p>
        <w:p w14:paraId="65E37DB7" w14:textId="70BDB3B0" w:rsidR="00E13AE7" w:rsidRDefault="00491E00">
          <w:pPr>
            <w:pStyle w:val="TOC2"/>
            <w:tabs>
              <w:tab w:val="right" w:leader="dot" w:pos="9350"/>
            </w:tabs>
            <w:rPr>
              <w:rFonts w:asciiTheme="minorHAnsi" w:eastAsiaTheme="minorEastAsia" w:hAnsiTheme="minorHAnsi"/>
              <w:noProof/>
              <w:sz w:val="22"/>
            </w:rPr>
          </w:pPr>
          <w:hyperlink w:anchor="_Toc231232558" w:history="1">
            <w:r w:rsidR="00E13AE7" w:rsidRPr="003711FD">
              <w:rPr>
                <w:rStyle w:val="Hyperlink"/>
                <w:noProof/>
              </w:rPr>
              <w:t>1.1 Background and Context</w:t>
            </w:r>
            <w:r w:rsidR="00E13AE7">
              <w:rPr>
                <w:noProof/>
                <w:webHidden/>
              </w:rPr>
              <w:tab/>
            </w:r>
            <w:r w:rsidR="00E13AE7">
              <w:rPr>
                <w:noProof/>
                <w:webHidden/>
              </w:rPr>
              <w:fldChar w:fldCharType="begin"/>
            </w:r>
            <w:r w:rsidR="00E13AE7">
              <w:rPr>
                <w:noProof/>
                <w:webHidden/>
              </w:rPr>
              <w:instrText xml:space="preserve"> PAGEREF _Toc231232558 \h </w:instrText>
            </w:r>
            <w:r w:rsidR="00E13AE7">
              <w:rPr>
                <w:noProof/>
                <w:webHidden/>
              </w:rPr>
            </w:r>
            <w:r w:rsidR="00E13AE7">
              <w:rPr>
                <w:noProof/>
                <w:webHidden/>
              </w:rPr>
              <w:fldChar w:fldCharType="separate"/>
            </w:r>
            <w:r w:rsidR="00E13AE7">
              <w:rPr>
                <w:noProof/>
                <w:webHidden/>
              </w:rPr>
              <w:t>5</w:t>
            </w:r>
            <w:r w:rsidR="00E13AE7">
              <w:rPr>
                <w:noProof/>
                <w:webHidden/>
              </w:rPr>
              <w:fldChar w:fldCharType="end"/>
            </w:r>
          </w:hyperlink>
        </w:p>
        <w:p w14:paraId="635AB8AF" w14:textId="4CF5A09D" w:rsidR="00E13AE7" w:rsidRDefault="00491E00">
          <w:pPr>
            <w:pStyle w:val="TOC2"/>
            <w:tabs>
              <w:tab w:val="right" w:leader="dot" w:pos="9350"/>
            </w:tabs>
            <w:rPr>
              <w:rFonts w:asciiTheme="minorHAnsi" w:eastAsiaTheme="minorEastAsia" w:hAnsiTheme="minorHAnsi"/>
              <w:noProof/>
              <w:sz w:val="22"/>
            </w:rPr>
          </w:pPr>
          <w:hyperlink w:anchor="_Toc231232559" w:history="1">
            <w:r w:rsidR="00E13AE7" w:rsidRPr="003711FD">
              <w:rPr>
                <w:rStyle w:val="Hyperlink"/>
                <w:noProof/>
              </w:rPr>
              <w:t>1.2 Research Problem</w:t>
            </w:r>
            <w:r w:rsidR="00E13AE7">
              <w:rPr>
                <w:noProof/>
                <w:webHidden/>
              </w:rPr>
              <w:tab/>
            </w:r>
            <w:r w:rsidR="00E13AE7">
              <w:rPr>
                <w:noProof/>
                <w:webHidden/>
              </w:rPr>
              <w:fldChar w:fldCharType="begin"/>
            </w:r>
            <w:r w:rsidR="00E13AE7">
              <w:rPr>
                <w:noProof/>
                <w:webHidden/>
              </w:rPr>
              <w:instrText xml:space="preserve"> PAGEREF _Toc231232559 \h </w:instrText>
            </w:r>
            <w:r w:rsidR="00E13AE7">
              <w:rPr>
                <w:noProof/>
                <w:webHidden/>
              </w:rPr>
            </w:r>
            <w:r w:rsidR="00E13AE7">
              <w:rPr>
                <w:noProof/>
                <w:webHidden/>
              </w:rPr>
              <w:fldChar w:fldCharType="separate"/>
            </w:r>
            <w:r w:rsidR="00E13AE7">
              <w:rPr>
                <w:noProof/>
                <w:webHidden/>
              </w:rPr>
              <w:t>6</w:t>
            </w:r>
            <w:r w:rsidR="00E13AE7">
              <w:rPr>
                <w:noProof/>
                <w:webHidden/>
              </w:rPr>
              <w:fldChar w:fldCharType="end"/>
            </w:r>
          </w:hyperlink>
        </w:p>
        <w:p w14:paraId="2A6BFE4C" w14:textId="00ABC8C9" w:rsidR="00E13AE7" w:rsidRDefault="00491E00">
          <w:pPr>
            <w:pStyle w:val="TOC2"/>
            <w:tabs>
              <w:tab w:val="right" w:leader="dot" w:pos="9350"/>
            </w:tabs>
            <w:rPr>
              <w:rFonts w:asciiTheme="minorHAnsi" w:eastAsiaTheme="minorEastAsia" w:hAnsiTheme="minorHAnsi"/>
              <w:noProof/>
              <w:sz w:val="22"/>
            </w:rPr>
          </w:pPr>
          <w:hyperlink w:anchor="_Toc231232560" w:history="1">
            <w:r w:rsidR="00E13AE7" w:rsidRPr="003711FD">
              <w:rPr>
                <w:rStyle w:val="Hyperlink"/>
                <w:noProof/>
              </w:rPr>
              <w:t>1.3 Research Aim</w:t>
            </w:r>
            <w:r w:rsidR="00E13AE7">
              <w:rPr>
                <w:noProof/>
                <w:webHidden/>
              </w:rPr>
              <w:tab/>
            </w:r>
            <w:r w:rsidR="00E13AE7">
              <w:rPr>
                <w:noProof/>
                <w:webHidden/>
              </w:rPr>
              <w:fldChar w:fldCharType="begin"/>
            </w:r>
            <w:r w:rsidR="00E13AE7">
              <w:rPr>
                <w:noProof/>
                <w:webHidden/>
              </w:rPr>
              <w:instrText xml:space="preserve"> PAGEREF _Toc231232560 \h </w:instrText>
            </w:r>
            <w:r w:rsidR="00E13AE7">
              <w:rPr>
                <w:noProof/>
                <w:webHidden/>
              </w:rPr>
            </w:r>
            <w:r w:rsidR="00E13AE7">
              <w:rPr>
                <w:noProof/>
                <w:webHidden/>
              </w:rPr>
              <w:fldChar w:fldCharType="separate"/>
            </w:r>
            <w:r w:rsidR="00E13AE7">
              <w:rPr>
                <w:noProof/>
                <w:webHidden/>
              </w:rPr>
              <w:t>7</w:t>
            </w:r>
            <w:r w:rsidR="00E13AE7">
              <w:rPr>
                <w:noProof/>
                <w:webHidden/>
              </w:rPr>
              <w:fldChar w:fldCharType="end"/>
            </w:r>
          </w:hyperlink>
        </w:p>
        <w:p w14:paraId="0C077298" w14:textId="37FA7954" w:rsidR="00E13AE7" w:rsidRDefault="00491E00">
          <w:pPr>
            <w:pStyle w:val="TOC2"/>
            <w:tabs>
              <w:tab w:val="right" w:leader="dot" w:pos="9350"/>
            </w:tabs>
            <w:rPr>
              <w:rFonts w:asciiTheme="minorHAnsi" w:eastAsiaTheme="minorEastAsia" w:hAnsiTheme="minorHAnsi"/>
              <w:noProof/>
              <w:sz w:val="22"/>
            </w:rPr>
          </w:pPr>
          <w:hyperlink w:anchor="_Toc231232561" w:history="1">
            <w:r w:rsidR="00E13AE7" w:rsidRPr="003711FD">
              <w:rPr>
                <w:rStyle w:val="Hyperlink"/>
                <w:noProof/>
              </w:rPr>
              <w:t>1.4 Research Objectives</w:t>
            </w:r>
            <w:r w:rsidR="00E13AE7">
              <w:rPr>
                <w:noProof/>
                <w:webHidden/>
              </w:rPr>
              <w:tab/>
            </w:r>
            <w:r w:rsidR="00E13AE7">
              <w:rPr>
                <w:noProof/>
                <w:webHidden/>
              </w:rPr>
              <w:fldChar w:fldCharType="begin"/>
            </w:r>
            <w:r w:rsidR="00E13AE7">
              <w:rPr>
                <w:noProof/>
                <w:webHidden/>
              </w:rPr>
              <w:instrText xml:space="preserve"> PAGEREF _Toc231232561 \h </w:instrText>
            </w:r>
            <w:r w:rsidR="00E13AE7">
              <w:rPr>
                <w:noProof/>
                <w:webHidden/>
              </w:rPr>
            </w:r>
            <w:r w:rsidR="00E13AE7">
              <w:rPr>
                <w:noProof/>
                <w:webHidden/>
              </w:rPr>
              <w:fldChar w:fldCharType="separate"/>
            </w:r>
            <w:r w:rsidR="00E13AE7">
              <w:rPr>
                <w:noProof/>
                <w:webHidden/>
              </w:rPr>
              <w:t>7</w:t>
            </w:r>
            <w:r w:rsidR="00E13AE7">
              <w:rPr>
                <w:noProof/>
                <w:webHidden/>
              </w:rPr>
              <w:fldChar w:fldCharType="end"/>
            </w:r>
          </w:hyperlink>
        </w:p>
        <w:p w14:paraId="14C3E18D" w14:textId="523970AD" w:rsidR="00E13AE7" w:rsidRDefault="00491E00">
          <w:pPr>
            <w:pStyle w:val="TOC2"/>
            <w:tabs>
              <w:tab w:val="right" w:leader="dot" w:pos="9350"/>
            </w:tabs>
            <w:rPr>
              <w:rFonts w:asciiTheme="minorHAnsi" w:eastAsiaTheme="minorEastAsia" w:hAnsiTheme="minorHAnsi"/>
              <w:noProof/>
              <w:sz w:val="22"/>
            </w:rPr>
          </w:pPr>
          <w:hyperlink w:anchor="_Toc231232562" w:history="1">
            <w:r w:rsidR="00E13AE7" w:rsidRPr="003711FD">
              <w:rPr>
                <w:rStyle w:val="Hyperlink"/>
                <w:noProof/>
              </w:rPr>
              <w:t>1.5 Research Questions</w:t>
            </w:r>
            <w:r w:rsidR="00E13AE7">
              <w:rPr>
                <w:noProof/>
                <w:webHidden/>
              </w:rPr>
              <w:tab/>
            </w:r>
            <w:r w:rsidR="00E13AE7">
              <w:rPr>
                <w:noProof/>
                <w:webHidden/>
              </w:rPr>
              <w:fldChar w:fldCharType="begin"/>
            </w:r>
            <w:r w:rsidR="00E13AE7">
              <w:rPr>
                <w:noProof/>
                <w:webHidden/>
              </w:rPr>
              <w:instrText xml:space="preserve"> PAGEREF _Toc231232562 \h </w:instrText>
            </w:r>
            <w:r w:rsidR="00E13AE7">
              <w:rPr>
                <w:noProof/>
                <w:webHidden/>
              </w:rPr>
            </w:r>
            <w:r w:rsidR="00E13AE7">
              <w:rPr>
                <w:noProof/>
                <w:webHidden/>
              </w:rPr>
              <w:fldChar w:fldCharType="separate"/>
            </w:r>
            <w:r w:rsidR="00E13AE7">
              <w:rPr>
                <w:noProof/>
                <w:webHidden/>
              </w:rPr>
              <w:t>7</w:t>
            </w:r>
            <w:r w:rsidR="00E13AE7">
              <w:rPr>
                <w:noProof/>
                <w:webHidden/>
              </w:rPr>
              <w:fldChar w:fldCharType="end"/>
            </w:r>
          </w:hyperlink>
        </w:p>
        <w:p w14:paraId="39B097C5" w14:textId="7330E945" w:rsidR="00E13AE7" w:rsidRDefault="00491E00">
          <w:pPr>
            <w:pStyle w:val="TOC2"/>
            <w:tabs>
              <w:tab w:val="right" w:leader="dot" w:pos="9350"/>
            </w:tabs>
            <w:rPr>
              <w:rFonts w:asciiTheme="minorHAnsi" w:eastAsiaTheme="minorEastAsia" w:hAnsiTheme="minorHAnsi"/>
              <w:noProof/>
              <w:sz w:val="22"/>
            </w:rPr>
          </w:pPr>
          <w:hyperlink w:anchor="_Toc231232563" w:history="1">
            <w:r w:rsidR="00E13AE7" w:rsidRPr="003711FD">
              <w:rPr>
                <w:rStyle w:val="Hyperlink"/>
                <w:noProof/>
              </w:rPr>
              <w:t>1.6 Significance of the Study</w:t>
            </w:r>
            <w:r w:rsidR="00E13AE7">
              <w:rPr>
                <w:noProof/>
                <w:webHidden/>
              </w:rPr>
              <w:tab/>
            </w:r>
            <w:r w:rsidR="00E13AE7">
              <w:rPr>
                <w:noProof/>
                <w:webHidden/>
              </w:rPr>
              <w:fldChar w:fldCharType="begin"/>
            </w:r>
            <w:r w:rsidR="00E13AE7">
              <w:rPr>
                <w:noProof/>
                <w:webHidden/>
              </w:rPr>
              <w:instrText xml:space="preserve"> PAGEREF _Toc231232563 \h </w:instrText>
            </w:r>
            <w:r w:rsidR="00E13AE7">
              <w:rPr>
                <w:noProof/>
                <w:webHidden/>
              </w:rPr>
            </w:r>
            <w:r w:rsidR="00E13AE7">
              <w:rPr>
                <w:noProof/>
                <w:webHidden/>
              </w:rPr>
              <w:fldChar w:fldCharType="separate"/>
            </w:r>
            <w:r w:rsidR="00E13AE7">
              <w:rPr>
                <w:noProof/>
                <w:webHidden/>
              </w:rPr>
              <w:t>8</w:t>
            </w:r>
            <w:r w:rsidR="00E13AE7">
              <w:rPr>
                <w:noProof/>
                <w:webHidden/>
              </w:rPr>
              <w:fldChar w:fldCharType="end"/>
            </w:r>
          </w:hyperlink>
        </w:p>
        <w:p w14:paraId="46BB2739" w14:textId="09D9284F" w:rsidR="00E13AE7" w:rsidRDefault="00491E00">
          <w:pPr>
            <w:pStyle w:val="TOC2"/>
            <w:tabs>
              <w:tab w:val="right" w:leader="dot" w:pos="9350"/>
            </w:tabs>
            <w:rPr>
              <w:rFonts w:asciiTheme="minorHAnsi" w:eastAsiaTheme="minorEastAsia" w:hAnsiTheme="minorHAnsi"/>
              <w:noProof/>
              <w:sz w:val="22"/>
            </w:rPr>
          </w:pPr>
          <w:hyperlink w:anchor="_Toc231232564" w:history="1">
            <w:r w:rsidR="00E13AE7" w:rsidRPr="003711FD">
              <w:rPr>
                <w:rStyle w:val="Hyperlink"/>
                <w:noProof/>
              </w:rPr>
              <w:t>1.7 Theoretical Framework</w:t>
            </w:r>
            <w:r w:rsidR="00E13AE7">
              <w:rPr>
                <w:noProof/>
                <w:webHidden/>
              </w:rPr>
              <w:tab/>
            </w:r>
            <w:r w:rsidR="00E13AE7">
              <w:rPr>
                <w:noProof/>
                <w:webHidden/>
              </w:rPr>
              <w:fldChar w:fldCharType="begin"/>
            </w:r>
            <w:r w:rsidR="00E13AE7">
              <w:rPr>
                <w:noProof/>
                <w:webHidden/>
              </w:rPr>
              <w:instrText xml:space="preserve"> PAGEREF _Toc231232564 \h </w:instrText>
            </w:r>
            <w:r w:rsidR="00E13AE7">
              <w:rPr>
                <w:noProof/>
                <w:webHidden/>
              </w:rPr>
            </w:r>
            <w:r w:rsidR="00E13AE7">
              <w:rPr>
                <w:noProof/>
                <w:webHidden/>
              </w:rPr>
              <w:fldChar w:fldCharType="separate"/>
            </w:r>
            <w:r w:rsidR="00E13AE7">
              <w:rPr>
                <w:noProof/>
                <w:webHidden/>
              </w:rPr>
              <w:t>8</w:t>
            </w:r>
            <w:r w:rsidR="00E13AE7">
              <w:rPr>
                <w:noProof/>
                <w:webHidden/>
              </w:rPr>
              <w:fldChar w:fldCharType="end"/>
            </w:r>
          </w:hyperlink>
        </w:p>
        <w:p w14:paraId="14DC9A90" w14:textId="285968A4" w:rsidR="00E13AE7" w:rsidRDefault="00491E00">
          <w:pPr>
            <w:pStyle w:val="TOC2"/>
            <w:tabs>
              <w:tab w:val="right" w:leader="dot" w:pos="9350"/>
            </w:tabs>
            <w:rPr>
              <w:rFonts w:asciiTheme="minorHAnsi" w:eastAsiaTheme="minorEastAsia" w:hAnsiTheme="minorHAnsi"/>
              <w:noProof/>
              <w:sz w:val="22"/>
            </w:rPr>
          </w:pPr>
          <w:hyperlink w:anchor="_Toc231232565" w:history="1">
            <w:r w:rsidR="00E13AE7" w:rsidRPr="003711FD">
              <w:rPr>
                <w:rStyle w:val="Hyperlink"/>
                <w:noProof/>
              </w:rPr>
              <w:t>1.8 Scope and Delimitations</w:t>
            </w:r>
            <w:r w:rsidR="00E13AE7">
              <w:rPr>
                <w:noProof/>
                <w:webHidden/>
              </w:rPr>
              <w:tab/>
            </w:r>
            <w:r w:rsidR="00E13AE7">
              <w:rPr>
                <w:noProof/>
                <w:webHidden/>
              </w:rPr>
              <w:fldChar w:fldCharType="begin"/>
            </w:r>
            <w:r w:rsidR="00E13AE7">
              <w:rPr>
                <w:noProof/>
                <w:webHidden/>
              </w:rPr>
              <w:instrText xml:space="preserve"> PAGEREF _Toc231232565 \h </w:instrText>
            </w:r>
            <w:r w:rsidR="00E13AE7">
              <w:rPr>
                <w:noProof/>
                <w:webHidden/>
              </w:rPr>
            </w:r>
            <w:r w:rsidR="00E13AE7">
              <w:rPr>
                <w:noProof/>
                <w:webHidden/>
              </w:rPr>
              <w:fldChar w:fldCharType="separate"/>
            </w:r>
            <w:r w:rsidR="00E13AE7">
              <w:rPr>
                <w:noProof/>
                <w:webHidden/>
              </w:rPr>
              <w:t>9</w:t>
            </w:r>
            <w:r w:rsidR="00E13AE7">
              <w:rPr>
                <w:noProof/>
                <w:webHidden/>
              </w:rPr>
              <w:fldChar w:fldCharType="end"/>
            </w:r>
          </w:hyperlink>
        </w:p>
        <w:p w14:paraId="6E224C85" w14:textId="0D2D5889" w:rsidR="00E13AE7" w:rsidRDefault="00491E00">
          <w:pPr>
            <w:pStyle w:val="TOC2"/>
            <w:tabs>
              <w:tab w:val="right" w:leader="dot" w:pos="9350"/>
            </w:tabs>
            <w:rPr>
              <w:rFonts w:asciiTheme="minorHAnsi" w:eastAsiaTheme="minorEastAsia" w:hAnsiTheme="minorHAnsi"/>
              <w:noProof/>
              <w:sz w:val="22"/>
            </w:rPr>
          </w:pPr>
          <w:hyperlink w:anchor="_Toc231232566" w:history="1">
            <w:r w:rsidR="00E13AE7" w:rsidRPr="003711FD">
              <w:rPr>
                <w:rStyle w:val="Hyperlink"/>
                <w:noProof/>
              </w:rPr>
              <w:t>1.9 Structure of the Dissertation</w:t>
            </w:r>
            <w:r w:rsidR="00E13AE7">
              <w:rPr>
                <w:noProof/>
                <w:webHidden/>
              </w:rPr>
              <w:tab/>
            </w:r>
            <w:r w:rsidR="00E13AE7">
              <w:rPr>
                <w:noProof/>
                <w:webHidden/>
              </w:rPr>
              <w:fldChar w:fldCharType="begin"/>
            </w:r>
            <w:r w:rsidR="00E13AE7">
              <w:rPr>
                <w:noProof/>
                <w:webHidden/>
              </w:rPr>
              <w:instrText xml:space="preserve"> PAGEREF _Toc231232566 \h </w:instrText>
            </w:r>
            <w:r w:rsidR="00E13AE7">
              <w:rPr>
                <w:noProof/>
                <w:webHidden/>
              </w:rPr>
            </w:r>
            <w:r w:rsidR="00E13AE7">
              <w:rPr>
                <w:noProof/>
                <w:webHidden/>
              </w:rPr>
              <w:fldChar w:fldCharType="separate"/>
            </w:r>
            <w:r w:rsidR="00E13AE7">
              <w:rPr>
                <w:noProof/>
                <w:webHidden/>
              </w:rPr>
              <w:t>9</w:t>
            </w:r>
            <w:r w:rsidR="00E13AE7">
              <w:rPr>
                <w:noProof/>
                <w:webHidden/>
              </w:rPr>
              <w:fldChar w:fldCharType="end"/>
            </w:r>
          </w:hyperlink>
        </w:p>
        <w:p w14:paraId="34DE6BB9" w14:textId="035AAEFE" w:rsidR="00E13AE7" w:rsidRDefault="00491E00">
          <w:pPr>
            <w:pStyle w:val="TOC1"/>
            <w:rPr>
              <w:rFonts w:asciiTheme="minorHAnsi" w:eastAsiaTheme="minorEastAsia" w:hAnsiTheme="minorHAnsi"/>
              <w:noProof/>
              <w:sz w:val="22"/>
            </w:rPr>
          </w:pPr>
          <w:hyperlink w:anchor="_Toc231232567" w:history="1">
            <w:r w:rsidR="00E13AE7" w:rsidRPr="003711FD">
              <w:rPr>
                <w:rStyle w:val="Hyperlink"/>
                <w:noProof/>
              </w:rPr>
              <w:t>Chapter 2: Literature Review</w:t>
            </w:r>
            <w:r w:rsidR="00E13AE7">
              <w:rPr>
                <w:noProof/>
                <w:webHidden/>
              </w:rPr>
              <w:tab/>
            </w:r>
            <w:r w:rsidR="00E13AE7">
              <w:rPr>
                <w:noProof/>
                <w:webHidden/>
              </w:rPr>
              <w:fldChar w:fldCharType="begin"/>
            </w:r>
            <w:r w:rsidR="00E13AE7">
              <w:rPr>
                <w:noProof/>
                <w:webHidden/>
              </w:rPr>
              <w:instrText xml:space="preserve"> PAGEREF _Toc231232567 \h </w:instrText>
            </w:r>
            <w:r w:rsidR="00E13AE7">
              <w:rPr>
                <w:noProof/>
                <w:webHidden/>
              </w:rPr>
            </w:r>
            <w:r w:rsidR="00E13AE7">
              <w:rPr>
                <w:noProof/>
                <w:webHidden/>
              </w:rPr>
              <w:fldChar w:fldCharType="separate"/>
            </w:r>
            <w:r w:rsidR="00E13AE7">
              <w:rPr>
                <w:noProof/>
                <w:webHidden/>
              </w:rPr>
              <w:t>11</w:t>
            </w:r>
            <w:r w:rsidR="00E13AE7">
              <w:rPr>
                <w:noProof/>
                <w:webHidden/>
              </w:rPr>
              <w:fldChar w:fldCharType="end"/>
            </w:r>
          </w:hyperlink>
        </w:p>
        <w:p w14:paraId="53D77724" w14:textId="3FDAA516" w:rsidR="00E13AE7" w:rsidRDefault="00491E00">
          <w:pPr>
            <w:pStyle w:val="TOC2"/>
            <w:tabs>
              <w:tab w:val="right" w:leader="dot" w:pos="9350"/>
            </w:tabs>
            <w:rPr>
              <w:rFonts w:asciiTheme="minorHAnsi" w:eastAsiaTheme="minorEastAsia" w:hAnsiTheme="minorHAnsi"/>
              <w:noProof/>
              <w:sz w:val="22"/>
            </w:rPr>
          </w:pPr>
          <w:hyperlink w:anchor="_Toc231232568" w:history="1">
            <w:r w:rsidR="00E13AE7" w:rsidRPr="003711FD">
              <w:rPr>
                <w:rStyle w:val="Hyperlink"/>
                <w:noProof/>
              </w:rPr>
              <w:t>2.1 Introduction</w:t>
            </w:r>
            <w:r w:rsidR="00E13AE7">
              <w:rPr>
                <w:noProof/>
                <w:webHidden/>
              </w:rPr>
              <w:tab/>
            </w:r>
            <w:r w:rsidR="00E13AE7">
              <w:rPr>
                <w:noProof/>
                <w:webHidden/>
              </w:rPr>
              <w:fldChar w:fldCharType="begin"/>
            </w:r>
            <w:r w:rsidR="00E13AE7">
              <w:rPr>
                <w:noProof/>
                <w:webHidden/>
              </w:rPr>
              <w:instrText xml:space="preserve"> PAGEREF _Toc231232568 \h </w:instrText>
            </w:r>
            <w:r w:rsidR="00E13AE7">
              <w:rPr>
                <w:noProof/>
                <w:webHidden/>
              </w:rPr>
            </w:r>
            <w:r w:rsidR="00E13AE7">
              <w:rPr>
                <w:noProof/>
                <w:webHidden/>
              </w:rPr>
              <w:fldChar w:fldCharType="separate"/>
            </w:r>
            <w:r w:rsidR="00E13AE7">
              <w:rPr>
                <w:noProof/>
                <w:webHidden/>
              </w:rPr>
              <w:t>11</w:t>
            </w:r>
            <w:r w:rsidR="00E13AE7">
              <w:rPr>
                <w:noProof/>
                <w:webHidden/>
              </w:rPr>
              <w:fldChar w:fldCharType="end"/>
            </w:r>
          </w:hyperlink>
        </w:p>
        <w:p w14:paraId="0C027F3E" w14:textId="63EBD644" w:rsidR="00E13AE7" w:rsidRDefault="00491E00">
          <w:pPr>
            <w:pStyle w:val="TOC2"/>
            <w:tabs>
              <w:tab w:val="right" w:leader="dot" w:pos="9350"/>
            </w:tabs>
            <w:rPr>
              <w:rFonts w:asciiTheme="minorHAnsi" w:eastAsiaTheme="minorEastAsia" w:hAnsiTheme="minorHAnsi"/>
              <w:noProof/>
              <w:sz w:val="22"/>
            </w:rPr>
          </w:pPr>
          <w:hyperlink w:anchor="_Toc231232569" w:history="1">
            <w:r w:rsidR="00E13AE7" w:rsidRPr="003711FD">
              <w:rPr>
                <w:rStyle w:val="Hyperlink"/>
                <w:noProof/>
              </w:rPr>
              <w:t>2.2 Conceptualizing Digital Marketing</w:t>
            </w:r>
            <w:r w:rsidR="00E13AE7">
              <w:rPr>
                <w:noProof/>
                <w:webHidden/>
              </w:rPr>
              <w:tab/>
            </w:r>
            <w:r w:rsidR="00E13AE7">
              <w:rPr>
                <w:noProof/>
                <w:webHidden/>
              </w:rPr>
              <w:fldChar w:fldCharType="begin"/>
            </w:r>
            <w:r w:rsidR="00E13AE7">
              <w:rPr>
                <w:noProof/>
                <w:webHidden/>
              </w:rPr>
              <w:instrText xml:space="preserve"> PAGEREF _Toc231232569 \h </w:instrText>
            </w:r>
            <w:r w:rsidR="00E13AE7">
              <w:rPr>
                <w:noProof/>
                <w:webHidden/>
              </w:rPr>
            </w:r>
            <w:r w:rsidR="00E13AE7">
              <w:rPr>
                <w:noProof/>
                <w:webHidden/>
              </w:rPr>
              <w:fldChar w:fldCharType="separate"/>
            </w:r>
            <w:r w:rsidR="00E13AE7">
              <w:rPr>
                <w:noProof/>
                <w:webHidden/>
              </w:rPr>
              <w:t>11</w:t>
            </w:r>
            <w:r w:rsidR="00E13AE7">
              <w:rPr>
                <w:noProof/>
                <w:webHidden/>
              </w:rPr>
              <w:fldChar w:fldCharType="end"/>
            </w:r>
          </w:hyperlink>
        </w:p>
        <w:p w14:paraId="56D814DC" w14:textId="54D236BB" w:rsidR="00E13AE7" w:rsidRDefault="00491E00">
          <w:pPr>
            <w:pStyle w:val="TOC2"/>
            <w:tabs>
              <w:tab w:val="right" w:leader="dot" w:pos="9350"/>
            </w:tabs>
            <w:rPr>
              <w:rFonts w:asciiTheme="minorHAnsi" w:eastAsiaTheme="minorEastAsia" w:hAnsiTheme="minorHAnsi"/>
              <w:noProof/>
              <w:sz w:val="22"/>
            </w:rPr>
          </w:pPr>
          <w:hyperlink w:anchor="_Toc231232570" w:history="1">
            <w:r w:rsidR="00E13AE7" w:rsidRPr="003711FD">
              <w:rPr>
                <w:rStyle w:val="Hyperlink"/>
                <w:noProof/>
              </w:rPr>
              <w:t>2.3 The Context and dynamics of the UK fast fashion industry.</w:t>
            </w:r>
            <w:r w:rsidR="00E13AE7">
              <w:rPr>
                <w:noProof/>
                <w:webHidden/>
              </w:rPr>
              <w:tab/>
            </w:r>
            <w:r w:rsidR="00E13AE7">
              <w:rPr>
                <w:noProof/>
                <w:webHidden/>
              </w:rPr>
              <w:fldChar w:fldCharType="begin"/>
            </w:r>
            <w:r w:rsidR="00E13AE7">
              <w:rPr>
                <w:noProof/>
                <w:webHidden/>
              </w:rPr>
              <w:instrText xml:space="preserve"> PAGEREF _Toc231232570 \h </w:instrText>
            </w:r>
            <w:r w:rsidR="00E13AE7">
              <w:rPr>
                <w:noProof/>
                <w:webHidden/>
              </w:rPr>
            </w:r>
            <w:r w:rsidR="00E13AE7">
              <w:rPr>
                <w:noProof/>
                <w:webHidden/>
              </w:rPr>
              <w:fldChar w:fldCharType="separate"/>
            </w:r>
            <w:r w:rsidR="00E13AE7">
              <w:rPr>
                <w:noProof/>
                <w:webHidden/>
              </w:rPr>
              <w:t>12</w:t>
            </w:r>
            <w:r w:rsidR="00E13AE7">
              <w:rPr>
                <w:noProof/>
                <w:webHidden/>
              </w:rPr>
              <w:fldChar w:fldCharType="end"/>
            </w:r>
          </w:hyperlink>
        </w:p>
        <w:p w14:paraId="3AA523A0" w14:textId="7E5735AD" w:rsidR="00E13AE7" w:rsidRDefault="00491E00">
          <w:pPr>
            <w:pStyle w:val="TOC2"/>
            <w:tabs>
              <w:tab w:val="right" w:leader="dot" w:pos="9350"/>
            </w:tabs>
            <w:rPr>
              <w:rFonts w:asciiTheme="minorHAnsi" w:eastAsiaTheme="minorEastAsia" w:hAnsiTheme="minorHAnsi"/>
              <w:noProof/>
              <w:sz w:val="22"/>
            </w:rPr>
          </w:pPr>
          <w:hyperlink w:anchor="_Toc231232571" w:history="1">
            <w:r w:rsidR="00E13AE7" w:rsidRPr="003711FD">
              <w:rPr>
                <w:rStyle w:val="Hyperlink"/>
                <w:noProof/>
              </w:rPr>
              <w:t>2.4 Digital Marketing Strategies in Fashion Retail</w:t>
            </w:r>
            <w:r w:rsidR="00E13AE7">
              <w:rPr>
                <w:noProof/>
                <w:webHidden/>
              </w:rPr>
              <w:tab/>
            </w:r>
            <w:r w:rsidR="00E13AE7">
              <w:rPr>
                <w:noProof/>
                <w:webHidden/>
              </w:rPr>
              <w:fldChar w:fldCharType="begin"/>
            </w:r>
            <w:r w:rsidR="00E13AE7">
              <w:rPr>
                <w:noProof/>
                <w:webHidden/>
              </w:rPr>
              <w:instrText xml:space="preserve"> PAGEREF _Toc231232571 \h </w:instrText>
            </w:r>
            <w:r w:rsidR="00E13AE7">
              <w:rPr>
                <w:noProof/>
                <w:webHidden/>
              </w:rPr>
            </w:r>
            <w:r w:rsidR="00E13AE7">
              <w:rPr>
                <w:noProof/>
                <w:webHidden/>
              </w:rPr>
              <w:fldChar w:fldCharType="separate"/>
            </w:r>
            <w:r w:rsidR="00E13AE7">
              <w:rPr>
                <w:noProof/>
                <w:webHidden/>
              </w:rPr>
              <w:t>14</w:t>
            </w:r>
            <w:r w:rsidR="00E13AE7">
              <w:rPr>
                <w:noProof/>
                <w:webHidden/>
              </w:rPr>
              <w:fldChar w:fldCharType="end"/>
            </w:r>
          </w:hyperlink>
        </w:p>
        <w:p w14:paraId="6C547396" w14:textId="05AB3D22" w:rsidR="00E13AE7" w:rsidRDefault="00491E00">
          <w:pPr>
            <w:pStyle w:val="TOC1"/>
            <w:rPr>
              <w:rFonts w:asciiTheme="minorHAnsi" w:eastAsiaTheme="minorEastAsia" w:hAnsiTheme="minorHAnsi"/>
              <w:noProof/>
              <w:sz w:val="22"/>
            </w:rPr>
          </w:pPr>
          <w:hyperlink w:anchor="_Toc231232572" w:history="1">
            <w:r w:rsidR="00E13AE7" w:rsidRPr="003711FD">
              <w:rPr>
                <w:rStyle w:val="Hyperlink"/>
                <w:noProof/>
              </w:rPr>
              <w:t>2.5 Customer Engagement and Brand Loyalty in Digital Fashion</w:t>
            </w:r>
            <w:r w:rsidR="00E13AE7">
              <w:rPr>
                <w:noProof/>
                <w:webHidden/>
              </w:rPr>
              <w:tab/>
            </w:r>
            <w:r w:rsidR="00E13AE7">
              <w:rPr>
                <w:noProof/>
                <w:webHidden/>
              </w:rPr>
              <w:fldChar w:fldCharType="begin"/>
            </w:r>
            <w:r w:rsidR="00E13AE7">
              <w:rPr>
                <w:noProof/>
                <w:webHidden/>
              </w:rPr>
              <w:instrText xml:space="preserve"> PAGEREF _Toc231232572 \h </w:instrText>
            </w:r>
            <w:r w:rsidR="00E13AE7">
              <w:rPr>
                <w:noProof/>
                <w:webHidden/>
              </w:rPr>
            </w:r>
            <w:r w:rsidR="00E13AE7">
              <w:rPr>
                <w:noProof/>
                <w:webHidden/>
              </w:rPr>
              <w:fldChar w:fldCharType="separate"/>
            </w:r>
            <w:r w:rsidR="00E13AE7">
              <w:rPr>
                <w:noProof/>
                <w:webHidden/>
              </w:rPr>
              <w:t>16</w:t>
            </w:r>
            <w:r w:rsidR="00E13AE7">
              <w:rPr>
                <w:noProof/>
                <w:webHidden/>
              </w:rPr>
              <w:fldChar w:fldCharType="end"/>
            </w:r>
          </w:hyperlink>
        </w:p>
        <w:p w14:paraId="7EE31FC0" w14:textId="532BE200" w:rsidR="00E13AE7" w:rsidRDefault="00491E00">
          <w:pPr>
            <w:pStyle w:val="TOC1"/>
            <w:rPr>
              <w:rFonts w:asciiTheme="minorHAnsi" w:eastAsiaTheme="minorEastAsia" w:hAnsiTheme="minorHAnsi"/>
              <w:noProof/>
              <w:sz w:val="22"/>
            </w:rPr>
          </w:pPr>
          <w:hyperlink w:anchor="_Toc231232573" w:history="1">
            <w:r w:rsidR="00E13AE7" w:rsidRPr="003711FD">
              <w:rPr>
                <w:rStyle w:val="Hyperlink"/>
                <w:noProof/>
              </w:rPr>
              <w:t>2.6 Integrated Theoretical Framework</w:t>
            </w:r>
            <w:r w:rsidR="00E13AE7">
              <w:rPr>
                <w:noProof/>
                <w:webHidden/>
              </w:rPr>
              <w:tab/>
            </w:r>
            <w:r w:rsidR="00E13AE7">
              <w:rPr>
                <w:noProof/>
                <w:webHidden/>
              </w:rPr>
              <w:fldChar w:fldCharType="begin"/>
            </w:r>
            <w:r w:rsidR="00E13AE7">
              <w:rPr>
                <w:noProof/>
                <w:webHidden/>
              </w:rPr>
              <w:instrText xml:space="preserve"> PAGEREF _Toc231232573 \h </w:instrText>
            </w:r>
            <w:r w:rsidR="00E13AE7">
              <w:rPr>
                <w:noProof/>
                <w:webHidden/>
              </w:rPr>
            </w:r>
            <w:r w:rsidR="00E13AE7">
              <w:rPr>
                <w:noProof/>
                <w:webHidden/>
              </w:rPr>
              <w:fldChar w:fldCharType="separate"/>
            </w:r>
            <w:r w:rsidR="00E13AE7">
              <w:rPr>
                <w:noProof/>
                <w:webHidden/>
              </w:rPr>
              <w:t>18</w:t>
            </w:r>
            <w:r w:rsidR="00E13AE7">
              <w:rPr>
                <w:noProof/>
                <w:webHidden/>
              </w:rPr>
              <w:fldChar w:fldCharType="end"/>
            </w:r>
          </w:hyperlink>
        </w:p>
        <w:p w14:paraId="6A45F611" w14:textId="1BD337BA" w:rsidR="00E13AE7" w:rsidRDefault="00491E00">
          <w:pPr>
            <w:pStyle w:val="TOC1"/>
            <w:rPr>
              <w:rFonts w:asciiTheme="minorHAnsi" w:eastAsiaTheme="minorEastAsia" w:hAnsiTheme="minorHAnsi"/>
              <w:noProof/>
              <w:sz w:val="22"/>
            </w:rPr>
          </w:pPr>
          <w:hyperlink w:anchor="_Toc231232574" w:history="1">
            <w:r w:rsidR="00E13AE7" w:rsidRPr="003711FD">
              <w:rPr>
                <w:rStyle w:val="Hyperlink"/>
                <w:noProof/>
              </w:rPr>
              <w:t>2.7 Literature Gap</w:t>
            </w:r>
            <w:r w:rsidR="00E13AE7">
              <w:rPr>
                <w:noProof/>
                <w:webHidden/>
              </w:rPr>
              <w:tab/>
            </w:r>
            <w:r w:rsidR="00E13AE7">
              <w:rPr>
                <w:noProof/>
                <w:webHidden/>
              </w:rPr>
              <w:fldChar w:fldCharType="begin"/>
            </w:r>
            <w:r w:rsidR="00E13AE7">
              <w:rPr>
                <w:noProof/>
                <w:webHidden/>
              </w:rPr>
              <w:instrText xml:space="preserve"> PAGEREF _Toc231232574 \h </w:instrText>
            </w:r>
            <w:r w:rsidR="00E13AE7">
              <w:rPr>
                <w:noProof/>
                <w:webHidden/>
              </w:rPr>
            </w:r>
            <w:r w:rsidR="00E13AE7">
              <w:rPr>
                <w:noProof/>
                <w:webHidden/>
              </w:rPr>
              <w:fldChar w:fldCharType="separate"/>
            </w:r>
            <w:r w:rsidR="00E13AE7">
              <w:rPr>
                <w:noProof/>
                <w:webHidden/>
              </w:rPr>
              <w:t>21</w:t>
            </w:r>
            <w:r w:rsidR="00E13AE7">
              <w:rPr>
                <w:noProof/>
                <w:webHidden/>
              </w:rPr>
              <w:fldChar w:fldCharType="end"/>
            </w:r>
          </w:hyperlink>
        </w:p>
        <w:p w14:paraId="18FDEAFB" w14:textId="77CE989F" w:rsidR="00E13AE7" w:rsidRDefault="00491E00">
          <w:pPr>
            <w:pStyle w:val="TOC2"/>
            <w:tabs>
              <w:tab w:val="right" w:leader="dot" w:pos="9350"/>
            </w:tabs>
            <w:rPr>
              <w:rFonts w:asciiTheme="minorHAnsi" w:eastAsiaTheme="minorEastAsia" w:hAnsiTheme="minorHAnsi"/>
              <w:noProof/>
              <w:sz w:val="22"/>
            </w:rPr>
          </w:pPr>
          <w:hyperlink w:anchor="_Toc231232575" w:history="1">
            <w:r w:rsidR="00E13AE7" w:rsidRPr="003711FD">
              <w:rPr>
                <w:rStyle w:val="Hyperlink"/>
                <w:noProof/>
              </w:rPr>
              <w:t>2.8 Chapter Conclusion</w:t>
            </w:r>
            <w:r w:rsidR="00E13AE7">
              <w:rPr>
                <w:noProof/>
                <w:webHidden/>
              </w:rPr>
              <w:tab/>
            </w:r>
            <w:r w:rsidR="00E13AE7">
              <w:rPr>
                <w:noProof/>
                <w:webHidden/>
              </w:rPr>
              <w:fldChar w:fldCharType="begin"/>
            </w:r>
            <w:r w:rsidR="00E13AE7">
              <w:rPr>
                <w:noProof/>
                <w:webHidden/>
              </w:rPr>
              <w:instrText xml:space="preserve"> PAGEREF _Toc231232575 \h </w:instrText>
            </w:r>
            <w:r w:rsidR="00E13AE7">
              <w:rPr>
                <w:noProof/>
                <w:webHidden/>
              </w:rPr>
            </w:r>
            <w:r w:rsidR="00E13AE7">
              <w:rPr>
                <w:noProof/>
                <w:webHidden/>
              </w:rPr>
              <w:fldChar w:fldCharType="separate"/>
            </w:r>
            <w:r w:rsidR="00E13AE7">
              <w:rPr>
                <w:noProof/>
                <w:webHidden/>
              </w:rPr>
              <w:t>22</w:t>
            </w:r>
            <w:r w:rsidR="00E13AE7">
              <w:rPr>
                <w:noProof/>
                <w:webHidden/>
              </w:rPr>
              <w:fldChar w:fldCharType="end"/>
            </w:r>
          </w:hyperlink>
        </w:p>
        <w:p w14:paraId="602C5BE0" w14:textId="1F1D9FF9" w:rsidR="00E13AE7" w:rsidRDefault="00491E00">
          <w:pPr>
            <w:pStyle w:val="TOC1"/>
            <w:rPr>
              <w:rFonts w:asciiTheme="minorHAnsi" w:eastAsiaTheme="minorEastAsia" w:hAnsiTheme="minorHAnsi"/>
              <w:noProof/>
              <w:sz w:val="22"/>
            </w:rPr>
          </w:pPr>
          <w:hyperlink w:anchor="_Toc231232576" w:history="1">
            <w:r w:rsidR="00E13AE7" w:rsidRPr="003711FD">
              <w:rPr>
                <w:rStyle w:val="Hyperlink"/>
                <w:noProof/>
              </w:rPr>
              <w:t>Chapter 3: Research Methodology</w:t>
            </w:r>
            <w:r w:rsidR="00E13AE7">
              <w:rPr>
                <w:noProof/>
                <w:webHidden/>
              </w:rPr>
              <w:tab/>
            </w:r>
            <w:r w:rsidR="00E13AE7">
              <w:rPr>
                <w:noProof/>
                <w:webHidden/>
              </w:rPr>
              <w:fldChar w:fldCharType="begin"/>
            </w:r>
            <w:r w:rsidR="00E13AE7">
              <w:rPr>
                <w:noProof/>
                <w:webHidden/>
              </w:rPr>
              <w:instrText xml:space="preserve"> PAGEREF _Toc231232576 \h </w:instrText>
            </w:r>
            <w:r w:rsidR="00E13AE7">
              <w:rPr>
                <w:noProof/>
                <w:webHidden/>
              </w:rPr>
            </w:r>
            <w:r w:rsidR="00E13AE7">
              <w:rPr>
                <w:noProof/>
                <w:webHidden/>
              </w:rPr>
              <w:fldChar w:fldCharType="separate"/>
            </w:r>
            <w:r w:rsidR="00E13AE7">
              <w:rPr>
                <w:noProof/>
                <w:webHidden/>
              </w:rPr>
              <w:t>23</w:t>
            </w:r>
            <w:r w:rsidR="00E13AE7">
              <w:rPr>
                <w:noProof/>
                <w:webHidden/>
              </w:rPr>
              <w:fldChar w:fldCharType="end"/>
            </w:r>
          </w:hyperlink>
        </w:p>
        <w:p w14:paraId="20CD7F29" w14:textId="7913AD34" w:rsidR="00E13AE7" w:rsidRDefault="00491E00">
          <w:pPr>
            <w:pStyle w:val="TOC2"/>
            <w:tabs>
              <w:tab w:val="right" w:leader="dot" w:pos="9350"/>
            </w:tabs>
            <w:rPr>
              <w:rFonts w:asciiTheme="minorHAnsi" w:eastAsiaTheme="minorEastAsia" w:hAnsiTheme="minorHAnsi"/>
              <w:noProof/>
              <w:sz w:val="22"/>
            </w:rPr>
          </w:pPr>
          <w:hyperlink w:anchor="_Toc231232577" w:history="1">
            <w:r w:rsidR="00E13AE7" w:rsidRPr="003711FD">
              <w:rPr>
                <w:rStyle w:val="Hyperlink"/>
                <w:noProof/>
              </w:rPr>
              <w:t>3.1 Introduction</w:t>
            </w:r>
            <w:r w:rsidR="00E13AE7">
              <w:rPr>
                <w:noProof/>
                <w:webHidden/>
              </w:rPr>
              <w:tab/>
            </w:r>
            <w:r w:rsidR="00E13AE7">
              <w:rPr>
                <w:noProof/>
                <w:webHidden/>
              </w:rPr>
              <w:fldChar w:fldCharType="begin"/>
            </w:r>
            <w:r w:rsidR="00E13AE7">
              <w:rPr>
                <w:noProof/>
                <w:webHidden/>
              </w:rPr>
              <w:instrText xml:space="preserve"> PAGEREF _Toc231232577 \h </w:instrText>
            </w:r>
            <w:r w:rsidR="00E13AE7">
              <w:rPr>
                <w:noProof/>
                <w:webHidden/>
              </w:rPr>
            </w:r>
            <w:r w:rsidR="00E13AE7">
              <w:rPr>
                <w:noProof/>
                <w:webHidden/>
              </w:rPr>
              <w:fldChar w:fldCharType="separate"/>
            </w:r>
            <w:r w:rsidR="00E13AE7">
              <w:rPr>
                <w:noProof/>
                <w:webHidden/>
              </w:rPr>
              <w:t>23</w:t>
            </w:r>
            <w:r w:rsidR="00E13AE7">
              <w:rPr>
                <w:noProof/>
                <w:webHidden/>
              </w:rPr>
              <w:fldChar w:fldCharType="end"/>
            </w:r>
          </w:hyperlink>
        </w:p>
        <w:p w14:paraId="0694191F" w14:textId="3614730D" w:rsidR="00E13AE7" w:rsidRDefault="00491E00">
          <w:pPr>
            <w:pStyle w:val="TOC2"/>
            <w:tabs>
              <w:tab w:val="right" w:leader="dot" w:pos="9350"/>
            </w:tabs>
            <w:rPr>
              <w:rFonts w:asciiTheme="minorHAnsi" w:eastAsiaTheme="minorEastAsia" w:hAnsiTheme="minorHAnsi"/>
              <w:noProof/>
              <w:sz w:val="22"/>
            </w:rPr>
          </w:pPr>
          <w:hyperlink w:anchor="_Toc231232578" w:history="1">
            <w:r w:rsidR="00E13AE7" w:rsidRPr="003711FD">
              <w:rPr>
                <w:rStyle w:val="Hyperlink"/>
                <w:noProof/>
              </w:rPr>
              <w:t>3.2 Research Philosophy</w:t>
            </w:r>
            <w:r w:rsidR="00E13AE7">
              <w:rPr>
                <w:noProof/>
                <w:webHidden/>
              </w:rPr>
              <w:tab/>
            </w:r>
            <w:r w:rsidR="00E13AE7">
              <w:rPr>
                <w:noProof/>
                <w:webHidden/>
              </w:rPr>
              <w:fldChar w:fldCharType="begin"/>
            </w:r>
            <w:r w:rsidR="00E13AE7">
              <w:rPr>
                <w:noProof/>
                <w:webHidden/>
              </w:rPr>
              <w:instrText xml:space="preserve"> PAGEREF _Toc231232578 \h </w:instrText>
            </w:r>
            <w:r w:rsidR="00E13AE7">
              <w:rPr>
                <w:noProof/>
                <w:webHidden/>
              </w:rPr>
            </w:r>
            <w:r w:rsidR="00E13AE7">
              <w:rPr>
                <w:noProof/>
                <w:webHidden/>
              </w:rPr>
              <w:fldChar w:fldCharType="separate"/>
            </w:r>
            <w:r w:rsidR="00E13AE7">
              <w:rPr>
                <w:noProof/>
                <w:webHidden/>
              </w:rPr>
              <w:t>23</w:t>
            </w:r>
            <w:r w:rsidR="00E13AE7">
              <w:rPr>
                <w:noProof/>
                <w:webHidden/>
              </w:rPr>
              <w:fldChar w:fldCharType="end"/>
            </w:r>
          </w:hyperlink>
        </w:p>
        <w:p w14:paraId="7A9469D7" w14:textId="764D40B0" w:rsidR="00E13AE7" w:rsidRDefault="00491E00">
          <w:pPr>
            <w:pStyle w:val="TOC2"/>
            <w:tabs>
              <w:tab w:val="right" w:leader="dot" w:pos="9350"/>
            </w:tabs>
            <w:rPr>
              <w:rFonts w:asciiTheme="minorHAnsi" w:eastAsiaTheme="minorEastAsia" w:hAnsiTheme="minorHAnsi"/>
              <w:noProof/>
              <w:sz w:val="22"/>
            </w:rPr>
          </w:pPr>
          <w:hyperlink w:anchor="_Toc231232579" w:history="1">
            <w:r w:rsidR="00E13AE7" w:rsidRPr="003711FD">
              <w:rPr>
                <w:rStyle w:val="Hyperlink"/>
                <w:noProof/>
              </w:rPr>
              <w:t>3.3 Research Approach</w:t>
            </w:r>
            <w:r w:rsidR="00E13AE7">
              <w:rPr>
                <w:noProof/>
                <w:webHidden/>
              </w:rPr>
              <w:tab/>
            </w:r>
            <w:r w:rsidR="00E13AE7">
              <w:rPr>
                <w:noProof/>
                <w:webHidden/>
              </w:rPr>
              <w:fldChar w:fldCharType="begin"/>
            </w:r>
            <w:r w:rsidR="00E13AE7">
              <w:rPr>
                <w:noProof/>
                <w:webHidden/>
              </w:rPr>
              <w:instrText xml:space="preserve"> PAGEREF _Toc231232579 \h </w:instrText>
            </w:r>
            <w:r w:rsidR="00E13AE7">
              <w:rPr>
                <w:noProof/>
                <w:webHidden/>
              </w:rPr>
            </w:r>
            <w:r w:rsidR="00E13AE7">
              <w:rPr>
                <w:noProof/>
                <w:webHidden/>
              </w:rPr>
              <w:fldChar w:fldCharType="separate"/>
            </w:r>
            <w:r w:rsidR="00E13AE7">
              <w:rPr>
                <w:noProof/>
                <w:webHidden/>
              </w:rPr>
              <w:t>24</w:t>
            </w:r>
            <w:r w:rsidR="00E13AE7">
              <w:rPr>
                <w:noProof/>
                <w:webHidden/>
              </w:rPr>
              <w:fldChar w:fldCharType="end"/>
            </w:r>
          </w:hyperlink>
        </w:p>
        <w:p w14:paraId="2AAD440F" w14:textId="6B8BC795" w:rsidR="00E13AE7" w:rsidRDefault="00491E00">
          <w:pPr>
            <w:pStyle w:val="TOC2"/>
            <w:tabs>
              <w:tab w:val="right" w:leader="dot" w:pos="9350"/>
            </w:tabs>
            <w:rPr>
              <w:rFonts w:asciiTheme="minorHAnsi" w:eastAsiaTheme="minorEastAsia" w:hAnsiTheme="minorHAnsi"/>
              <w:noProof/>
              <w:sz w:val="22"/>
            </w:rPr>
          </w:pPr>
          <w:hyperlink w:anchor="_Toc231232580" w:history="1">
            <w:r w:rsidR="00E13AE7" w:rsidRPr="003711FD">
              <w:rPr>
                <w:rStyle w:val="Hyperlink"/>
                <w:noProof/>
              </w:rPr>
              <w:t>3.4 Research Strategy: Comparative Case Study</w:t>
            </w:r>
            <w:r w:rsidR="00E13AE7">
              <w:rPr>
                <w:noProof/>
                <w:webHidden/>
              </w:rPr>
              <w:tab/>
            </w:r>
            <w:r w:rsidR="00E13AE7">
              <w:rPr>
                <w:noProof/>
                <w:webHidden/>
              </w:rPr>
              <w:fldChar w:fldCharType="begin"/>
            </w:r>
            <w:r w:rsidR="00E13AE7">
              <w:rPr>
                <w:noProof/>
                <w:webHidden/>
              </w:rPr>
              <w:instrText xml:space="preserve"> PAGEREF _Toc231232580 \h </w:instrText>
            </w:r>
            <w:r w:rsidR="00E13AE7">
              <w:rPr>
                <w:noProof/>
                <w:webHidden/>
              </w:rPr>
            </w:r>
            <w:r w:rsidR="00E13AE7">
              <w:rPr>
                <w:noProof/>
                <w:webHidden/>
              </w:rPr>
              <w:fldChar w:fldCharType="separate"/>
            </w:r>
            <w:r w:rsidR="00E13AE7">
              <w:rPr>
                <w:noProof/>
                <w:webHidden/>
              </w:rPr>
              <w:t>24</w:t>
            </w:r>
            <w:r w:rsidR="00E13AE7">
              <w:rPr>
                <w:noProof/>
                <w:webHidden/>
              </w:rPr>
              <w:fldChar w:fldCharType="end"/>
            </w:r>
          </w:hyperlink>
        </w:p>
        <w:p w14:paraId="5418BD1A" w14:textId="551A5EA9" w:rsidR="00E13AE7" w:rsidRDefault="00491E00">
          <w:pPr>
            <w:pStyle w:val="TOC2"/>
            <w:tabs>
              <w:tab w:val="right" w:leader="dot" w:pos="9350"/>
            </w:tabs>
            <w:rPr>
              <w:rFonts w:asciiTheme="minorHAnsi" w:eastAsiaTheme="minorEastAsia" w:hAnsiTheme="minorHAnsi"/>
              <w:noProof/>
              <w:sz w:val="22"/>
            </w:rPr>
          </w:pPr>
          <w:hyperlink w:anchor="_Toc231232581" w:history="1">
            <w:r w:rsidR="00E13AE7" w:rsidRPr="003711FD">
              <w:rPr>
                <w:rStyle w:val="Hyperlink"/>
                <w:noProof/>
              </w:rPr>
              <w:t>3.5 Data Sources and Collection</w:t>
            </w:r>
            <w:r w:rsidR="00E13AE7">
              <w:rPr>
                <w:noProof/>
                <w:webHidden/>
              </w:rPr>
              <w:tab/>
            </w:r>
            <w:r w:rsidR="00E13AE7">
              <w:rPr>
                <w:noProof/>
                <w:webHidden/>
              </w:rPr>
              <w:fldChar w:fldCharType="begin"/>
            </w:r>
            <w:r w:rsidR="00E13AE7">
              <w:rPr>
                <w:noProof/>
                <w:webHidden/>
              </w:rPr>
              <w:instrText xml:space="preserve"> PAGEREF _Toc231232581 \h </w:instrText>
            </w:r>
            <w:r w:rsidR="00E13AE7">
              <w:rPr>
                <w:noProof/>
                <w:webHidden/>
              </w:rPr>
            </w:r>
            <w:r w:rsidR="00E13AE7">
              <w:rPr>
                <w:noProof/>
                <w:webHidden/>
              </w:rPr>
              <w:fldChar w:fldCharType="separate"/>
            </w:r>
            <w:r w:rsidR="00E13AE7">
              <w:rPr>
                <w:noProof/>
                <w:webHidden/>
              </w:rPr>
              <w:t>26</w:t>
            </w:r>
            <w:r w:rsidR="00E13AE7">
              <w:rPr>
                <w:noProof/>
                <w:webHidden/>
              </w:rPr>
              <w:fldChar w:fldCharType="end"/>
            </w:r>
          </w:hyperlink>
        </w:p>
        <w:p w14:paraId="541B7D7D" w14:textId="55DF3737" w:rsidR="00E13AE7" w:rsidRDefault="00491E00">
          <w:pPr>
            <w:pStyle w:val="TOC2"/>
            <w:tabs>
              <w:tab w:val="right" w:leader="dot" w:pos="9350"/>
            </w:tabs>
            <w:rPr>
              <w:rFonts w:asciiTheme="minorHAnsi" w:eastAsiaTheme="minorEastAsia" w:hAnsiTheme="minorHAnsi"/>
              <w:noProof/>
              <w:sz w:val="22"/>
            </w:rPr>
          </w:pPr>
          <w:hyperlink w:anchor="_Toc231232582" w:history="1">
            <w:r w:rsidR="00E13AE7" w:rsidRPr="003711FD">
              <w:rPr>
                <w:rStyle w:val="Hyperlink"/>
                <w:noProof/>
              </w:rPr>
              <w:t>3.6 Data Analysis Technique</w:t>
            </w:r>
            <w:r w:rsidR="00E13AE7">
              <w:rPr>
                <w:noProof/>
                <w:webHidden/>
              </w:rPr>
              <w:tab/>
            </w:r>
            <w:r w:rsidR="00E13AE7">
              <w:rPr>
                <w:noProof/>
                <w:webHidden/>
              </w:rPr>
              <w:fldChar w:fldCharType="begin"/>
            </w:r>
            <w:r w:rsidR="00E13AE7">
              <w:rPr>
                <w:noProof/>
                <w:webHidden/>
              </w:rPr>
              <w:instrText xml:space="preserve"> PAGEREF _Toc231232582 \h </w:instrText>
            </w:r>
            <w:r w:rsidR="00E13AE7">
              <w:rPr>
                <w:noProof/>
                <w:webHidden/>
              </w:rPr>
            </w:r>
            <w:r w:rsidR="00E13AE7">
              <w:rPr>
                <w:noProof/>
                <w:webHidden/>
              </w:rPr>
              <w:fldChar w:fldCharType="separate"/>
            </w:r>
            <w:r w:rsidR="00E13AE7">
              <w:rPr>
                <w:noProof/>
                <w:webHidden/>
              </w:rPr>
              <w:t>27</w:t>
            </w:r>
            <w:r w:rsidR="00E13AE7">
              <w:rPr>
                <w:noProof/>
                <w:webHidden/>
              </w:rPr>
              <w:fldChar w:fldCharType="end"/>
            </w:r>
          </w:hyperlink>
        </w:p>
        <w:p w14:paraId="3DAA0598" w14:textId="3B387F98" w:rsidR="00E13AE7" w:rsidRDefault="00491E00">
          <w:pPr>
            <w:pStyle w:val="TOC2"/>
            <w:tabs>
              <w:tab w:val="right" w:leader="dot" w:pos="9350"/>
            </w:tabs>
            <w:rPr>
              <w:rFonts w:asciiTheme="minorHAnsi" w:eastAsiaTheme="minorEastAsia" w:hAnsiTheme="minorHAnsi"/>
              <w:noProof/>
              <w:sz w:val="22"/>
            </w:rPr>
          </w:pPr>
          <w:hyperlink w:anchor="_Toc231232583" w:history="1">
            <w:r w:rsidR="00E13AE7" w:rsidRPr="003711FD">
              <w:rPr>
                <w:rStyle w:val="Hyperlink"/>
                <w:noProof/>
              </w:rPr>
              <w:t>3.7 Validity, Reliability and Trustworthiness</w:t>
            </w:r>
            <w:r w:rsidR="00E13AE7">
              <w:rPr>
                <w:noProof/>
                <w:webHidden/>
              </w:rPr>
              <w:tab/>
            </w:r>
            <w:r w:rsidR="00E13AE7">
              <w:rPr>
                <w:noProof/>
                <w:webHidden/>
              </w:rPr>
              <w:fldChar w:fldCharType="begin"/>
            </w:r>
            <w:r w:rsidR="00E13AE7">
              <w:rPr>
                <w:noProof/>
                <w:webHidden/>
              </w:rPr>
              <w:instrText xml:space="preserve"> PAGEREF _Toc231232583 \h </w:instrText>
            </w:r>
            <w:r w:rsidR="00E13AE7">
              <w:rPr>
                <w:noProof/>
                <w:webHidden/>
              </w:rPr>
            </w:r>
            <w:r w:rsidR="00E13AE7">
              <w:rPr>
                <w:noProof/>
                <w:webHidden/>
              </w:rPr>
              <w:fldChar w:fldCharType="separate"/>
            </w:r>
            <w:r w:rsidR="00E13AE7">
              <w:rPr>
                <w:noProof/>
                <w:webHidden/>
              </w:rPr>
              <w:t>27</w:t>
            </w:r>
            <w:r w:rsidR="00E13AE7">
              <w:rPr>
                <w:noProof/>
                <w:webHidden/>
              </w:rPr>
              <w:fldChar w:fldCharType="end"/>
            </w:r>
          </w:hyperlink>
        </w:p>
        <w:p w14:paraId="3EA56240" w14:textId="4A01EB9D" w:rsidR="00E13AE7" w:rsidRDefault="00491E00">
          <w:pPr>
            <w:pStyle w:val="TOC2"/>
            <w:tabs>
              <w:tab w:val="right" w:leader="dot" w:pos="9350"/>
            </w:tabs>
            <w:rPr>
              <w:rFonts w:asciiTheme="minorHAnsi" w:eastAsiaTheme="minorEastAsia" w:hAnsiTheme="minorHAnsi"/>
              <w:noProof/>
              <w:sz w:val="22"/>
            </w:rPr>
          </w:pPr>
          <w:hyperlink w:anchor="_Toc231232584" w:history="1">
            <w:r w:rsidR="00E13AE7" w:rsidRPr="003711FD">
              <w:rPr>
                <w:rStyle w:val="Hyperlink"/>
                <w:noProof/>
              </w:rPr>
              <w:t>3.8 Ethical Considerations</w:t>
            </w:r>
            <w:r w:rsidR="00E13AE7">
              <w:rPr>
                <w:noProof/>
                <w:webHidden/>
              </w:rPr>
              <w:tab/>
            </w:r>
            <w:r w:rsidR="00E13AE7">
              <w:rPr>
                <w:noProof/>
                <w:webHidden/>
              </w:rPr>
              <w:fldChar w:fldCharType="begin"/>
            </w:r>
            <w:r w:rsidR="00E13AE7">
              <w:rPr>
                <w:noProof/>
                <w:webHidden/>
              </w:rPr>
              <w:instrText xml:space="preserve"> PAGEREF _Toc231232584 \h </w:instrText>
            </w:r>
            <w:r w:rsidR="00E13AE7">
              <w:rPr>
                <w:noProof/>
                <w:webHidden/>
              </w:rPr>
            </w:r>
            <w:r w:rsidR="00E13AE7">
              <w:rPr>
                <w:noProof/>
                <w:webHidden/>
              </w:rPr>
              <w:fldChar w:fldCharType="separate"/>
            </w:r>
            <w:r w:rsidR="00E13AE7">
              <w:rPr>
                <w:noProof/>
                <w:webHidden/>
              </w:rPr>
              <w:t>28</w:t>
            </w:r>
            <w:r w:rsidR="00E13AE7">
              <w:rPr>
                <w:noProof/>
                <w:webHidden/>
              </w:rPr>
              <w:fldChar w:fldCharType="end"/>
            </w:r>
          </w:hyperlink>
        </w:p>
        <w:p w14:paraId="69B6F668" w14:textId="7487045E" w:rsidR="00E13AE7" w:rsidRDefault="00491E00">
          <w:pPr>
            <w:pStyle w:val="TOC2"/>
            <w:tabs>
              <w:tab w:val="right" w:leader="dot" w:pos="9350"/>
            </w:tabs>
            <w:rPr>
              <w:rFonts w:asciiTheme="minorHAnsi" w:eastAsiaTheme="minorEastAsia" w:hAnsiTheme="minorHAnsi"/>
              <w:noProof/>
              <w:sz w:val="22"/>
            </w:rPr>
          </w:pPr>
          <w:hyperlink w:anchor="_Toc231232585" w:history="1">
            <w:r w:rsidR="00E13AE7" w:rsidRPr="003711FD">
              <w:rPr>
                <w:rStyle w:val="Hyperlink"/>
                <w:noProof/>
              </w:rPr>
              <w:t>3.9 Limitations of the Methodology</w:t>
            </w:r>
            <w:r w:rsidR="00E13AE7">
              <w:rPr>
                <w:noProof/>
                <w:webHidden/>
              </w:rPr>
              <w:tab/>
            </w:r>
            <w:r w:rsidR="00E13AE7">
              <w:rPr>
                <w:noProof/>
                <w:webHidden/>
              </w:rPr>
              <w:fldChar w:fldCharType="begin"/>
            </w:r>
            <w:r w:rsidR="00E13AE7">
              <w:rPr>
                <w:noProof/>
                <w:webHidden/>
              </w:rPr>
              <w:instrText xml:space="preserve"> PAGEREF _Toc231232585 \h </w:instrText>
            </w:r>
            <w:r w:rsidR="00E13AE7">
              <w:rPr>
                <w:noProof/>
                <w:webHidden/>
              </w:rPr>
            </w:r>
            <w:r w:rsidR="00E13AE7">
              <w:rPr>
                <w:noProof/>
                <w:webHidden/>
              </w:rPr>
              <w:fldChar w:fldCharType="separate"/>
            </w:r>
            <w:r w:rsidR="00E13AE7">
              <w:rPr>
                <w:noProof/>
                <w:webHidden/>
              </w:rPr>
              <w:t>29</w:t>
            </w:r>
            <w:r w:rsidR="00E13AE7">
              <w:rPr>
                <w:noProof/>
                <w:webHidden/>
              </w:rPr>
              <w:fldChar w:fldCharType="end"/>
            </w:r>
          </w:hyperlink>
        </w:p>
        <w:p w14:paraId="2B17E6B9" w14:textId="329D2153" w:rsidR="00E13AE7" w:rsidRDefault="00491E00">
          <w:pPr>
            <w:pStyle w:val="TOC2"/>
            <w:tabs>
              <w:tab w:val="right" w:leader="dot" w:pos="9350"/>
            </w:tabs>
            <w:rPr>
              <w:rFonts w:asciiTheme="minorHAnsi" w:eastAsiaTheme="minorEastAsia" w:hAnsiTheme="minorHAnsi"/>
              <w:noProof/>
              <w:sz w:val="22"/>
            </w:rPr>
          </w:pPr>
          <w:hyperlink w:anchor="_Toc231232586" w:history="1">
            <w:r w:rsidR="00E13AE7" w:rsidRPr="003711FD">
              <w:rPr>
                <w:rStyle w:val="Hyperlink"/>
                <w:noProof/>
              </w:rPr>
              <w:t>3.10 Chapter Conclusion</w:t>
            </w:r>
            <w:r w:rsidR="00E13AE7">
              <w:rPr>
                <w:noProof/>
                <w:webHidden/>
              </w:rPr>
              <w:tab/>
            </w:r>
            <w:r w:rsidR="00E13AE7">
              <w:rPr>
                <w:noProof/>
                <w:webHidden/>
              </w:rPr>
              <w:fldChar w:fldCharType="begin"/>
            </w:r>
            <w:r w:rsidR="00E13AE7">
              <w:rPr>
                <w:noProof/>
                <w:webHidden/>
              </w:rPr>
              <w:instrText xml:space="preserve"> PAGEREF _Toc231232586 \h </w:instrText>
            </w:r>
            <w:r w:rsidR="00E13AE7">
              <w:rPr>
                <w:noProof/>
                <w:webHidden/>
              </w:rPr>
            </w:r>
            <w:r w:rsidR="00E13AE7">
              <w:rPr>
                <w:noProof/>
                <w:webHidden/>
              </w:rPr>
              <w:fldChar w:fldCharType="separate"/>
            </w:r>
            <w:r w:rsidR="00E13AE7">
              <w:rPr>
                <w:noProof/>
                <w:webHidden/>
              </w:rPr>
              <w:t>29</w:t>
            </w:r>
            <w:r w:rsidR="00E13AE7">
              <w:rPr>
                <w:noProof/>
                <w:webHidden/>
              </w:rPr>
              <w:fldChar w:fldCharType="end"/>
            </w:r>
          </w:hyperlink>
        </w:p>
        <w:p w14:paraId="4EFB131C" w14:textId="537851AB" w:rsidR="00E13AE7" w:rsidRDefault="00491E00">
          <w:pPr>
            <w:pStyle w:val="TOC1"/>
            <w:rPr>
              <w:rFonts w:asciiTheme="minorHAnsi" w:eastAsiaTheme="minorEastAsia" w:hAnsiTheme="minorHAnsi"/>
              <w:noProof/>
              <w:sz w:val="22"/>
            </w:rPr>
          </w:pPr>
          <w:hyperlink w:anchor="_Toc231232587" w:history="1">
            <w:r w:rsidR="00E13AE7" w:rsidRPr="003711FD">
              <w:rPr>
                <w:rStyle w:val="Hyperlink"/>
                <w:noProof/>
              </w:rPr>
              <w:t>Chapter 4: Data Analysis</w:t>
            </w:r>
            <w:r w:rsidR="00E13AE7">
              <w:rPr>
                <w:noProof/>
                <w:webHidden/>
              </w:rPr>
              <w:tab/>
            </w:r>
            <w:r w:rsidR="00E13AE7">
              <w:rPr>
                <w:noProof/>
                <w:webHidden/>
              </w:rPr>
              <w:fldChar w:fldCharType="begin"/>
            </w:r>
            <w:r w:rsidR="00E13AE7">
              <w:rPr>
                <w:noProof/>
                <w:webHidden/>
              </w:rPr>
              <w:instrText xml:space="preserve"> PAGEREF _Toc231232587 \h </w:instrText>
            </w:r>
            <w:r w:rsidR="00E13AE7">
              <w:rPr>
                <w:noProof/>
                <w:webHidden/>
              </w:rPr>
            </w:r>
            <w:r w:rsidR="00E13AE7">
              <w:rPr>
                <w:noProof/>
                <w:webHidden/>
              </w:rPr>
              <w:fldChar w:fldCharType="separate"/>
            </w:r>
            <w:r w:rsidR="00E13AE7">
              <w:rPr>
                <w:noProof/>
                <w:webHidden/>
              </w:rPr>
              <w:t>30</w:t>
            </w:r>
            <w:r w:rsidR="00E13AE7">
              <w:rPr>
                <w:noProof/>
                <w:webHidden/>
              </w:rPr>
              <w:fldChar w:fldCharType="end"/>
            </w:r>
          </w:hyperlink>
        </w:p>
        <w:p w14:paraId="1118F317" w14:textId="763B9FF6" w:rsidR="00E13AE7" w:rsidRDefault="00491E00">
          <w:pPr>
            <w:pStyle w:val="TOC2"/>
            <w:tabs>
              <w:tab w:val="right" w:leader="dot" w:pos="9350"/>
            </w:tabs>
            <w:rPr>
              <w:rFonts w:asciiTheme="minorHAnsi" w:eastAsiaTheme="minorEastAsia" w:hAnsiTheme="minorHAnsi"/>
              <w:noProof/>
              <w:sz w:val="22"/>
            </w:rPr>
          </w:pPr>
          <w:hyperlink w:anchor="_Toc231232588" w:history="1">
            <w:r w:rsidR="00E13AE7" w:rsidRPr="003711FD">
              <w:rPr>
                <w:rStyle w:val="Hyperlink"/>
                <w:noProof/>
              </w:rPr>
              <w:t>4.1 Introduction</w:t>
            </w:r>
            <w:r w:rsidR="00E13AE7">
              <w:rPr>
                <w:noProof/>
                <w:webHidden/>
              </w:rPr>
              <w:tab/>
            </w:r>
            <w:r w:rsidR="00E13AE7">
              <w:rPr>
                <w:noProof/>
                <w:webHidden/>
              </w:rPr>
              <w:fldChar w:fldCharType="begin"/>
            </w:r>
            <w:r w:rsidR="00E13AE7">
              <w:rPr>
                <w:noProof/>
                <w:webHidden/>
              </w:rPr>
              <w:instrText xml:space="preserve"> PAGEREF _Toc231232588 \h </w:instrText>
            </w:r>
            <w:r w:rsidR="00E13AE7">
              <w:rPr>
                <w:noProof/>
                <w:webHidden/>
              </w:rPr>
            </w:r>
            <w:r w:rsidR="00E13AE7">
              <w:rPr>
                <w:noProof/>
                <w:webHidden/>
              </w:rPr>
              <w:fldChar w:fldCharType="separate"/>
            </w:r>
            <w:r w:rsidR="00E13AE7">
              <w:rPr>
                <w:noProof/>
                <w:webHidden/>
              </w:rPr>
              <w:t>30</w:t>
            </w:r>
            <w:r w:rsidR="00E13AE7">
              <w:rPr>
                <w:noProof/>
                <w:webHidden/>
              </w:rPr>
              <w:fldChar w:fldCharType="end"/>
            </w:r>
          </w:hyperlink>
        </w:p>
        <w:p w14:paraId="05326BA3" w14:textId="6A10ED3F" w:rsidR="00E13AE7" w:rsidRDefault="00491E00">
          <w:pPr>
            <w:pStyle w:val="TOC2"/>
            <w:tabs>
              <w:tab w:val="right" w:leader="dot" w:pos="9350"/>
            </w:tabs>
            <w:rPr>
              <w:rFonts w:asciiTheme="minorHAnsi" w:eastAsiaTheme="minorEastAsia" w:hAnsiTheme="minorHAnsi"/>
              <w:noProof/>
              <w:sz w:val="22"/>
            </w:rPr>
          </w:pPr>
          <w:hyperlink w:anchor="_Toc231232589" w:history="1">
            <w:r w:rsidR="00E13AE7" w:rsidRPr="003711FD">
              <w:rPr>
                <w:rStyle w:val="Hyperlink"/>
                <w:noProof/>
              </w:rPr>
              <w:t>4.2 SOSTAC Stage One: Situation Analysis of the Two Firms</w:t>
            </w:r>
            <w:r w:rsidR="00E13AE7">
              <w:rPr>
                <w:noProof/>
                <w:webHidden/>
              </w:rPr>
              <w:tab/>
            </w:r>
            <w:r w:rsidR="00E13AE7">
              <w:rPr>
                <w:noProof/>
                <w:webHidden/>
              </w:rPr>
              <w:fldChar w:fldCharType="begin"/>
            </w:r>
            <w:r w:rsidR="00E13AE7">
              <w:rPr>
                <w:noProof/>
                <w:webHidden/>
              </w:rPr>
              <w:instrText xml:space="preserve"> PAGEREF _Toc231232589 \h </w:instrText>
            </w:r>
            <w:r w:rsidR="00E13AE7">
              <w:rPr>
                <w:noProof/>
                <w:webHidden/>
              </w:rPr>
            </w:r>
            <w:r w:rsidR="00E13AE7">
              <w:rPr>
                <w:noProof/>
                <w:webHidden/>
              </w:rPr>
              <w:fldChar w:fldCharType="separate"/>
            </w:r>
            <w:r w:rsidR="00E13AE7">
              <w:rPr>
                <w:noProof/>
                <w:webHidden/>
              </w:rPr>
              <w:t>30</w:t>
            </w:r>
            <w:r w:rsidR="00E13AE7">
              <w:rPr>
                <w:noProof/>
                <w:webHidden/>
              </w:rPr>
              <w:fldChar w:fldCharType="end"/>
            </w:r>
          </w:hyperlink>
        </w:p>
        <w:p w14:paraId="7A57FB1E" w14:textId="77B0F67B" w:rsidR="00E13AE7" w:rsidRDefault="00491E00">
          <w:pPr>
            <w:pStyle w:val="TOC2"/>
            <w:tabs>
              <w:tab w:val="right" w:leader="dot" w:pos="9350"/>
            </w:tabs>
            <w:rPr>
              <w:rFonts w:asciiTheme="minorHAnsi" w:eastAsiaTheme="minorEastAsia" w:hAnsiTheme="minorHAnsi"/>
              <w:noProof/>
              <w:sz w:val="22"/>
            </w:rPr>
          </w:pPr>
          <w:hyperlink w:anchor="_Toc231232590" w:history="1">
            <w:r w:rsidR="00E13AE7" w:rsidRPr="003711FD">
              <w:rPr>
                <w:rStyle w:val="Hyperlink"/>
                <w:noProof/>
              </w:rPr>
              <w:t>4.3 Social Media Presence across Channels</w:t>
            </w:r>
            <w:r w:rsidR="00E13AE7">
              <w:rPr>
                <w:noProof/>
                <w:webHidden/>
              </w:rPr>
              <w:tab/>
            </w:r>
            <w:r w:rsidR="00E13AE7">
              <w:rPr>
                <w:noProof/>
                <w:webHidden/>
              </w:rPr>
              <w:fldChar w:fldCharType="begin"/>
            </w:r>
            <w:r w:rsidR="00E13AE7">
              <w:rPr>
                <w:noProof/>
                <w:webHidden/>
              </w:rPr>
              <w:instrText xml:space="preserve"> PAGEREF _Toc231232590 \h </w:instrText>
            </w:r>
            <w:r w:rsidR="00E13AE7">
              <w:rPr>
                <w:noProof/>
                <w:webHidden/>
              </w:rPr>
            </w:r>
            <w:r w:rsidR="00E13AE7">
              <w:rPr>
                <w:noProof/>
                <w:webHidden/>
              </w:rPr>
              <w:fldChar w:fldCharType="separate"/>
            </w:r>
            <w:r w:rsidR="00E13AE7">
              <w:rPr>
                <w:noProof/>
                <w:webHidden/>
              </w:rPr>
              <w:t>32</w:t>
            </w:r>
            <w:r w:rsidR="00E13AE7">
              <w:rPr>
                <w:noProof/>
                <w:webHidden/>
              </w:rPr>
              <w:fldChar w:fldCharType="end"/>
            </w:r>
          </w:hyperlink>
        </w:p>
        <w:p w14:paraId="1C49A2DD" w14:textId="4FB8DA71" w:rsidR="00E13AE7" w:rsidRDefault="00491E00">
          <w:pPr>
            <w:pStyle w:val="TOC2"/>
            <w:tabs>
              <w:tab w:val="right" w:leader="dot" w:pos="9350"/>
            </w:tabs>
            <w:rPr>
              <w:rFonts w:asciiTheme="minorHAnsi" w:eastAsiaTheme="minorEastAsia" w:hAnsiTheme="minorHAnsi"/>
              <w:noProof/>
              <w:sz w:val="22"/>
            </w:rPr>
          </w:pPr>
          <w:hyperlink w:anchor="_Toc231232591" w:history="1">
            <w:r w:rsidR="00E13AE7" w:rsidRPr="003711FD">
              <w:rPr>
                <w:rStyle w:val="Hyperlink"/>
                <w:noProof/>
              </w:rPr>
              <w:t>4.4 Influencer Marketing: ASOS Insiders versus the Celebrity Model</w:t>
            </w:r>
            <w:r w:rsidR="00E13AE7">
              <w:rPr>
                <w:noProof/>
                <w:webHidden/>
              </w:rPr>
              <w:tab/>
            </w:r>
            <w:r w:rsidR="00E13AE7">
              <w:rPr>
                <w:noProof/>
                <w:webHidden/>
              </w:rPr>
              <w:fldChar w:fldCharType="begin"/>
            </w:r>
            <w:r w:rsidR="00E13AE7">
              <w:rPr>
                <w:noProof/>
                <w:webHidden/>
              </w:rPr>
              <w:instrText xml:space="preserve"> PAGEREF _Toc231232591 \h </w:instrText>
            </w:r>
            <w:r w:rsidR="00E13AE7">
              <w:rPr>
                <w:noProof/>
                <w:webHidden/>
              </w:rPr>
            </w:r>
            <w:r w:rsidR="00E13AE7">
              <w:rPr>
                <w:noProof/>
                <w:webHidden/>
              </w:rPr>
              <w:fldChar w:fldCharType="separate"/>
            </w:r>
            <w:r w:rsidR="00E13AE7">
              <w:rPr>
                <w:noProof/>
                <w:webHidden/>
              </w:rPr>
              <w:t>33</w:t>
            </w:r>
            <w:r w:rsidR="00E13AE7">
              <w:rPr>
                <w:noProof/>
                <w:webHidden/>
              </w:rPr>
              <w:fldChar w:fldCharType="end"/>
            </w:r>
          </w:hyperlink>
        </w:p>
        <w:p w14:paraId="4FF9C097" w14:textId="480A445C" w:rsidR="00E13AE7" w:rsidRDefault="00491E00">
          <w:pPr>
            <w:pStyle w:val="TOC2"/>
            <w:tabs>
              <w:tab w:val="right" w:leader="dot" w:pos="9350"/>
            </w:tabs>
            <w:rPr>
              <w:rFonts w:asciiTheme="minorHAnsi" w:eastAsiaTheme="minorEastAsia" w:hAnsiTheme="minorHAnsi"/>
              <w:noProof/>
              <w:sz w:val="22"/>
            </w:rPr>
          </w:pPr>
          <w:hyperlink w:anchor="_Toc231232592" w:history="1">
            <w:r w:rsidR="00E13AE7" w:rsidRPr="003711FD">
              <w:rPr>
                <w:rStyle w:val="Hyperlink"/>
                <w:noProof/>
              </w:rPr>
              <w:t>4.5 Content Strategy and Creative Approach</w:t>
            </w:r>
            <w:r w:rsidR="00E13AE7">
              <w:rPr>
                <w:noProof/>
                <w:webHidden/>
              </w:rPr>
              <w:tab/>
            </w:r>
            <w:r w:rsidR="00E13AE7">
              <w:rPr>
                <w:noProof/>
                <w:webHidden/>
              </w:rPr>
              <w:fldChar w:fldCharType="begin"/>
            </w:r>
            <w:r w:rsidR="00E13AE7">
              <w:rPr>
                <w:noProof/>
                <w:webHidden/>
              </w:rPr>
              <w:instrText xml:space="preserve"> PAGEREF _Toc231232592 \h </w:instrText>
            </w:r>
            <w:r w:rsidR="00E13AE7">
              <w:rPr>
                <w:noProof/>
                <w:webHidden/>
              </w:rPr>
            </w:r>
            <w:r w:rsidR="00E13AE7">
              <w:rPr>
                <w:noProof/>
                <w:webHidden/>
              </w:rPr>
              <w:fldChar w:fldCharType="separate"/>
            </w:r>
            <w:r w:rsidR="00E13AE7">
              <w:rPr>
                <w:noProof/>
                <w:webHidden/>
              </w:rPr>
              <w:t>35</w:t>
            </w:r>
            <w:r w:rsidR="00E13AE7">
              <w:rPr>
                <w:noProof/>
                <w:webHidden/>
              </w:rPr>
              <w:fldChar w:fldCharType="end"/>
            </w:r>
          </w:hyperlink>
        </w:p>
        <w:p w14:paraId="3B5E458F" w14:textId="26316EFE" w:rsidR="00E13AE7" w:rsidRDefault="00491E00">
          <w:pPr>
            <w:pStyle w:val="TOC2"/>
            <w:tabs>
              <w:tab w:val="right" w:leader="dot" w:pos="9350"/>
            </w:tabs>
            <w:rPr>
              <w:rFonts w:asciiTheme="minorHAnsi" w:eastAsiaTheme="minorEastAsia" w:hAnsiTheme="minorHAnsi"/>
              <w:noProof/>
              <w:sz w:val="22"/>
            </w:rPr>
          </w:pPr>
          <w:hyperlink w:anchor="_Toc231232593" w:history="1">
            <w:r w:rsidR="00E13AE7" w:rsidRPr="003711FD">
              <w:rPr>
                <w:rStyle w:val="Hyperlink"/>
                <w:noProof/>
              </w:rPr>
              <w:t>4.6 Personalization, AI and Mobile Capability</w:t>
            </w:r>
            <w:r w:rsidR="00E13AE7">
              <w:rPr>
                <w:noProof/>
                <w:webHidden/>
              </w:rPr>
              <w:tab/>
            </w:r>
            <w:r w:rsidR="00E13AE7">
              <w:rPr>
                <w:noProof/>
                <w:webHidden/>
              </w:rPr>
              <w:fldChar w:fldCharType="begin"/>
            </w:r>
            <w:r w:rsidR="00E13AE7">
              <w:rPr>
                <w:noProof/>
                <w:webHidden/>
              </w:rPr>
              <w:instrText xml:space="preserve"> PAGEREF _Toc231232593 \h </w:instrText>
            </w:r>
            <w:r w:rsidR="00E13AE7">
              <w:rPr>
                <w:noProof/>
                <w:webHidden/>
              </w:rPr>
            </w:r>
            <w:r w:rsidR="00E13AE7">
              <w:rPr>
                <w:noProof/>
                <w:webHidden/>
              </w:rPr>
              <w:fldChar w:fldCharType="separate"/>
            </w:r>
            <w:r w:rsidR="00E13AE7">
              <w:rPr>
                <w:noProof/>
                <w:webHidden/>
              </w:rPr>
              <w:t>36</w:t>
            </w:r>
            <w:r w:rsidR="00E13AE7">
              <w:rPr>
                <w:noProof/>
                <w:webHidden/>
              </w:rPr>
              <w:fldChar w:fldCharType="end"/>
            </w:r>
          </w:hyperlink>
        </w:p>
        <w:p w14:paraId="2A9F5D96" w14:textId="0473FBDD" w:rsidR="00E13AE7" w:rsidRDefault="00491E00">
          <w:pPr>
            <w:pStyle w:val="TOC2"/>
            <w:tabs>
              <w:tab w:val="right" w:leader="dot" w:pos="9350"/>
            </w:tabs>
            <w:rPr>
              <w:rFonts w:asciiTheme="minorHAnsi" w:eastAsiaTheme="minorEastAsia" w:hAnsiTheme="minorHAnsi"/>
              <w:noProof/>
              <w:sz w:val="22"/>
            </w:rPr>
          </w:pPr>
          <w:hyperlink w:anchor="_Toc231232594" w:history="1">
            <w:r w:rsidR="00E13AE7" w:rsidRPr="003711FD">
              <w:rPr>
                <w:rStyle w:val="Hyperlink"/>
                <w:noProof/>
              </w:rPr>
              <w:t>4.7 Customer Engagement and Brand Loyalty Signals</w:t>
            </w:r>
            <w:r w:rsidR="00E13AE7">
              <w:rPr>
                <w:noProof/>
                <w:webHidden/>
              </w:rPr>
              <w:tab/>
            </w:r>
            <w:r w:rsidR="00E13AE7">
              <w:rPr>
                <w:noProof/>
                <w:webHidden/>
              </w:rPr>
              <w:fldChar w:fldCharType="begin"/>
            </w:r>
            <w:r w:rsidR="00E13AE7">
              <w:rPr>
                <w:noProof/>
                <w:webHidden/>
              </w:rPr>
              <w:instrText xml:space="preserve"> PAGEREF _Toc231232594 \h </w:instrText>
            </w:r>
            <w:r w:rsidR="00E13AE7">
              <w:rPr>
                <w:noProof/>
                <w:webHidden/>
              </w:rPr>
            </w:r>
            <w:r w:rsidR="00E13AE7">
              <w:rPr>
                <w:noProof/>
                <w:webHidden/>
              </w:rPr>
              <w:fldChar w:fldCharType="separate"/>
            </w:r>
            <w:r w:rsidR="00E13AE7">
              <w:rPr>
                <w:noProof/>
                <w:webHidden/>
              </w:rPr>
              <w:t>37</w:t>
            </w:r>
            <w:r w:rsidR="00E13AE7">
              <w:rPr>
                <w:noProof/>
                <w:webHidden/>
              </w:rPr>
              <w:fldChar w:fldCharType="end"/>
            </w:r>
          </w:hyperlink>
        </w:p>
        <w:p w14:paraId="3ED606C7" w14:textId="1EBB5BF7" w:rsidR="00E13AE7" w:rsidRDefault="00491E00">
          <w:pPr>
            <w:pStyle w:val="TOC2"/>
            <w:tabs>
              <w:tab w:val="right" w:leader="dot" w:pos="9350"/>
            </w:tabs>
            <w:rPr>
              <w:rFonts w:asciiTheme="minorHAnsi" w:eastAsiaTheme="minorEastAsia" w:hAnsiTheme="minorHAnsi"/>
              <w:noProof/>
              <w:sz w:val="22"/>
            </w:rPr>
          </w:pPr>
          <w:hyperlink w:anchor="_Toc231232595" w:history="1">
            <w:r w:rsidR="00E13AE7" w:rsidRPr="003711FD">
              <w:rPr>
                <w:rStyle w:val="Hyperlink"/>
                <w:noProof/>
              </w:rPr>
              <w:t>4.8 Cross-Case Summary and Chapter Conclusion</w:t>
            </w:r>
            <w:r w:rsidR="00E13AE7">
              <w:rPr>
                <w:noProof/>
                <w:webHidden/>
              </w:rPr>
              <w:tab/>
            </w:r>
            <w:r w:rsidR="00E13AE7">
              <w:rPr>
                <w:noProof/>
                <w:webHidden/>
              </w:rPr>
              <w:fldChar w:fldCharType="begin"/>
            </w:r>
            <w:r w:rsidR="00E13AE7">
              <w:rPr>
                <w:noProof/>
                <w:webHidden/>
              </w:rPr>
              <w:instrText xml:space="preserve"> PAGEREF _Toc231232595 \h </w:instrText>
            </w:r>
            <w:r w:rsidR="00E13AE7">
              <w:rPr>
                <w:noProof/>
                <w:webHidden/>
              </w:rPr>
            </w:r>
            <w:r w:rsidR="00E13AE7">
              <w:rPr>
                <w:noProof/>
                <w:webHidden/>
              </w:rPr>
              <w:fldChar w:fldCharType="separate"/>
            </w:r>
            <w:r w:rsidR="00E13AE7">
              <w:rPr>
                <w:noProof/>
                <w:webHidden/>
              </w:rPr>
              <w:t>38</w:t>
            </w:r>
            <w:r w:rsidR="00E13AE7">
              <w:rPr>
                <w:noProof/>
                <w:webHidden/>
              </w:rPr>
              <w:fldChar w:fldCharType="end"/>
            </w:r>
          </w:hyperlink>
        </w:p>
        <w:p w14:paraId="33CEDE7B" w14:textId="2E0C6003" w:rsidR="00E13AE7" w:rsidRDefault="00491E00">
          <w:pPr>
            <w:pStyle w:val="TOC1"/>
            <w:rPr>
              <w:rFonts w:asciiTheme="minorHAnsi" w:eastAsiaTheme="minorEastAsia" w:hAnsiTheme="minorHAnsi"/>
              <w:noProof/>
              <w:sz w:val="22"/>
            </w:rPr>
          </w:pPr>
          <w:hyperlink w:anchor="_Toc231232596" w:history="1">
            <w:r w:rsidR="00E13AE7" w:rsidRPr="003711FD">
              <w:rPr>
                <w:rStyle w:val="Hyperlink"/>
                <w:noProof/>
              </w:rPr>
              <w:t>Chapter 5: Discussion</w:t>
            </w:r>
            <w:r w:rsidR="00E13AE7">
              <w:rPr>
                <w:noProof/>
                <w:webHidden/>
              </w:rPr>
              <w:tab/>
            </w:r>
            <w:r w:rsidR="00E13AE7">
              <w:rPr>
                <w:noProof/>
                <w:webHidden/>
              </w:rPr>
              <w:fldChar w:fldCharType="begin"/>
            </w:r>
            <w:r w:rsidR="00E13AE7">
              <w:rPr>
                <w:noProof/>
                <w:webHidden/>
              </w:rPr>
              <w:instrText xml:space="preserve"> PAGEREF _Toc231232596 \h </w:instrText>
            </w:r>
            <w:r w:rsidR="00E13AE7">
              <w:rPr>
                <w:noProof/>
                <w:webHidden/>
              </w:rPr>
            </w:r>
            <w:r w:rsidR="00E13AE7">
              <w:rPr>
                <w:noProof/>
                <w:webHidden/>
              </w:rPr>
              <w:fldChar w:fldCharType="separate"/>
            </w:r>
            <w:r w:rsidR="00E13AE7">
              <w:rPr>
                <w:noProof/>
                <w:webHidden/>
              </w:rPr>
              <w:t>42</w:t>
            </w:r>
            <w:r w:rsidR="00E13AE7">
              <w:rPr>
                <w:noProof/>
                <w:webHidden/>
              </w:rPr>
              <w:fldChar w:fldCharType="end"/>
            </w:r>
          </w:hyperlink>
        </w:p>
        <w:p w14:paraId="2239D486" w14:textId="17DEEBC6" w:rsidR="00E13AE7" w:rsidRDefault="00491E00">
          <w:pPr>
            <w:pStyle w:val="TOC2"/>
            <w:tabs>
              <w:tab w:val="right" w:leader="dot" w:pos="9350"/>
            </w:tabs>
            <w:rPr>
              <w:rFonts w:asciiTheme="minorHAnsi" w:eastAsiaTheme="minorEastAsia" w:hAnsiTheme="minorHAnsi"/>
              <w:noProof/>
              <w:sz w:val="22"/>
            </w:rPr>
          </w:pPr>
          <w:hyperlink w:anchor="_Toc231232597" w:history="1">
            <w:r w:rsidR="00E13AE7" w:rsidRPr="003711FD">
              <w:rPr>
                <w:rStyle w:val="Hyperlink"/>
                <w:noProof/>
              </w:rPr>
              <w:t>5.1 Introduction</w:t>
            </w:r>
            <w:r w:rsidR="00E13AE7">
              <w:rPr>
                <w:noProof/>
                <w:webHidden/>
              </w:rPr>
              <w:tab/>
            </w:r>
            <w:r w:rsidR="00E13AE7">
              <w:rPr>
                <w:noProof/>
                <w:webHidden/>
              </w:rPr>
              <w:fldChar w:fldCharType="begin"/>
            </w:r>
            <w:r w:rsidR="00E13AE7">
              <w:rPr>
                <w:noProof/>
                <w:webHidden/>
              </w:rPr>
              <w:instrText xml:space="preserve"> PAGEREF _Toc231232597 \h </w:instrText>
            </w:r>
            <w:r w:rsidR="00E13AE7">
              <w:rPr>
                <w:noProof/>
                <w:webHidden/>
              </w:rPr>
            </w:r>
            <w:r w:rsidR="00E13AE7">
              <w:rPr>
                <w:noProof/>
                <w:webHidden/>
              </w:rPr>
              <w:fldChar w:fldCharType="separate"/>
            </w:r>
            <w:r w:rsidR="00E13AE7">
              <w:rPr>
                <w:noProof/>
                <w:webHidden/>
              </w:rPr>
              <w:t>42</w:t>
            </w:r>
            <w:r w:rsidR="00E13AE7">
              <w:rPr>
                <w:noProof/>
                <w:webHidden/>
              </w:rPr>
              <w:fldChar w:fldCharType="end"/>
            </w:r>
          </w:hyperlink>
        </w:p>
        <w:p w14:paraId="1F9AE93B" w14:textId="2F161CFD" w:rsidR="00E13AE7" w:rsidRDefault="00491E00">
          <w:pPr>
            <w:pStyle w:val="TOC2"/>
            <w:tabs>
              <w:tab w:val="right" w:leader="dot" w:pos="9350"/>
            </w:tabs>
            <w:rPr>
              <w:rFonts w:asciiTheme="minorHAnsi" w:eastAsiaTheme="minorEastAsia" w:hAnsiTheme="minorHAnsi"/>
              <w:noProof/>
              <w:sz w:val="22"/>
            </w:rPr>
          </w:pPr>
          <w:hyperlink w:anchor="_Toc231232598" w:history="1">
            <w:r w:rsidR="00E13AE7" w:rsidRPr="003711FD">
              <w:rPr>
                <w:rStyle w:val="Hyperlink"/>
                <w:noProof/>
              </w:rPr>
              <w:t>5.2 Addressing RQ1: Principal Digital Marketing Strategies</w:t>
            </w:r>
            <w:r w:rsidR="00E13AE7">
              <w:rPr>
                <w:noProof/>
                <w:webHidden/>
              </w:rPr>
              <w:tab/>
            </w:r>
            <w:r w:rsidR="00E13AE7">
              <w:rPr>
                <w:noProof/>
                <w:webHidden/>
              </w:rPr>
              <w:fldChar w:fldCharType="begin"/>
            </w:r>
            <w:r w:rsidR="00E13AE7">
              <w:rPr>
                <w:noProof/>
                <w:webHidden/>
              </w:rPr>
              <w:instrText xml:space="preserve"> PAGEREF _Toc231232598 \h </w:instrText>
            </w:r>
            <w:r w:rsidR="00E13AE7">
              <w:rPr>
                <w:noProof/>
                <w:webHidden/>
              </w:rPr>
            </w:r>
            <w:r w:rsidR="00E13AE7">
              <w:rPr>
                <w:noProof/>
                <w:webHidden/>
              </w:rPr>
              <w:fldChar w:fldCharType="separate"/>
            </w:r>
            <w:r w:rsidR="00E13AE7">
              <w:rPr>
                <w:noProof/>
                <w:webHidden/>
              </w:rPr>
              <w:t>42</w:t>
            </w:r>
            <w:r w:rsidR="00E13AE7">
              <w:rPr>
                <w:noProof/>
                <w:webHidden/>
              </w:rPr>
              <w:fldChar w:fldCharType="end"/>
            </w:r>
          </w:hyperlink>
        </w:p>
        <w:p w14:paraId="14F23A07" w14:textId="69FBB74B" w:rsidR="00E13AE7" w:rsidRDefault="00491E00">
          <w:pPr>
            <w:pStyle w:val="TOC2"/>
            <w:tabs>
              <w:tab w:val="right" w:leader="dot" w:pos="9350"/>
            </w:tabs>
            <w:rPr>
              <w:rFonts w:asciiTheme="minorHAnsi" w:eastAsiaTheme="minorEastAsia" w:hAnsiTheme="minorHAnsi"/>
              <w:noProof/>
              <w:sz w:val="22"/>
            </w:rPr>
          </w:pPr>
          <w:hyperlink w:anchor="_Toc231232599" w:history="1">
            <w:r w:rsidR="00E13AE7" w:rsidRPr="003711FD">
              <w:rPr>
                <w:rStyle w:val="Hyperlink"/>
                <w:noProof/>
              </w:rPr>
              <w:t>5.3 RQ2: Differences in Channels, Influencer Use, and Engagement Tools</w:t>
            </w:r>
            <w:r w:rsidR="00E13AE7">
              <w:rPr>
                <w:noProof/>
                <w:webHidden/>
              </w:rPr>
              <w:tab/>
            </w:r>
            <w:r w:rsidR="00E13AE7">
              <w:rPr>
                <w:noProof/>
                <w:webHidden/>
              </w:rPr>
              <w:fldChar w:fldCharType="begin"/>
            </w:r>
            <w:r w:rsidR="00E13AE7">
              <w:rPr>
                <w:noProof/>
                <w:webHidden/>
              </w:rPr>
              <w:instrText xml:space="preserve"> PAGEREF _Toc231232599 \h </w:instrText>
            </w:r>
            <w:r w:rsidR="00E13AE7">
              <w:rPr>
                <w:noProof/>
                <w:webHidden/>
              </w:rPr>
            </w:r>
            <w:r w:rsidR="00E13AE7">
              <w:rPr>
                <w:noProof/>
                <w:webHidden/>
              </w:rPr>
              <w:fldChar w:fldCharType="separate"/>
            </w:r>
            <w:r w:rsidR="00E13AE7">
              <w:rPr>
                <w:noProof/>
                <w:webHidden/>
              </w:rPr>
              <w:t>43</w:t>
            </w:r>
            <w:r w:rsidR="00E13AE7">
              <w:rPr>
                <w:noProof/>
                <w:webHidden/>
              </w:rPr>
              <w:fldChar w:fldCharType="end"/>
            </w:r>
          </w:hyperlink>
        </w:p>
        <w:p w14:paraId="2BA8DDDC" w14:textId="5512659F" w:rsidR="00E13AE7" w:rsidRDefault="00491E00">
          <w:pPr>
            <w:pStyle w:val="TOC2"/>
            <w:tabs>
              <w:tab w:val="right" w:leader="dot" w:pos="9350"/>
            </w:tabs>
            <w:rPr>
              <w:rFonts w:asciiTheme="minorHAnsi" w:eastAsiaTheme="minorEastAsia" w:hAnsiTheme="minorHAnsi"/>
              <w:noProof/>
              <w:sz w:val="22"/>
            </w:rPr>
          </w:pPr>
          <w:hyperlink w:anchor="_Toc231232600" w:history="1">
            <w:r w:rsidR="00E13AE7" w:rsidRPr="003711FD">
              <w:rPr>
                <w:rStyle w:val="Hyperlink"/>
                <w:noProof/>
              </w:rPr>
              <w:t>5.4 Addressing RQ3: Lessons for UK Online Fast Fashion and for Digital Marketing Theory</w:t>
            </w:r>
            <w:r w:rsidR="00E13AE7">
              <w:rPr>
                <w:noProof/>
                <w:webHidden/>
              </w:rPr>
              <w:tab/>
            </w:r>
            <w:r w:rsidR="00E13AE7">
              <w:rPr>
                <w:noProof/>
                <w:webHidden/>
              </w:rPr>
              <w:fldChar w:fldCharType="begin"/>
            </w:r>
            <w:r w:rsidR="00E13AE7">
              <w:rPr>
                <w:noProof/>
                <w:webHidden/>
              </w:rPr>
              <w:instrText xml:space="preserve"> PAGEREF _Toc231232600 \h </w:instrText>
            </w:r>
            <w:r w:rsidR="00E13AE7">
              <w:rPr>
                <w:noProof/>
                <w:webHidden/>
              </w:rPr>
            </w:r>
            <w:r w:rsidR="00E13AE7">
              <w:rPr>
                <w:noProof/>
                <w:webHidden/>
              </w:rPr>
              <w:fldChar w:fldCharType="separate"/>
            </w:r>
            <w:r w:rsidR="00E13AE7">
              <w:rPr>
                <w:noProof/>
                <w:webHidden/>
              </w:rPr>
              <w:t>44</w:t>
            </w:r>
            <w:r w:rsidR="00E13AE7">
              <w:rPr>
                <w:noProof/>
                <w:webHidden/>
              </w:rPr>
              <w:fldChar w:fldCharType="end"/>
            </w:r>
          </w:hyperlink>
        </w:p>
        <w:p w14:paraId="0854070F" w14:textId="2A5BB982" w:rsidR="00E13AE7" w:rsidRDefault="00491E00">
          <w:pPr>
            <w:pStyle w:val="TOC2"/>
            <w:tabs>
              <w:tab w:val="right" w:leader="dot" w:pos="9350"/>
            </w:tabs>
            <w:rPr>
              <w:rFonts w:asciiTheme="minorHAnsi" w:eastAsiaTheme="minorEastAsia" w:hAnsiTheme="minorHAnsi"/>
              <w:noProof/>
              <w:sz w:val="22"/>
            </w:rPr>
          </w:pPr>
          <w:hyperlink w:anchor="_Toc231232601" w:history="1">
            <w:r w:rsidR="00E13AE7" w:rsidRPr="003711FD">
              <w:rPr>
                <w:rStyle w:val="Hyperlink"/>
                <w:noProof/>
              </w:rPr>
              <w:t>5.5 Theoretical Implications</w:t>
            </w:r>
            <w:r w:rsidR="00E13AE7">
              <w:rPr>
                <w:noProof/>
                <w:webHidden/>
              </w:rPr>
              <w:tab/>
            </w:r>
            <w:r w:rsidR="00E13AE7">
              <w:rPr>
                <w:noProof/>
                <w:webHidden/>
              </w:rPr>
              <w:fldChar w:fldCharType="begin"/>
            </w:r>
            <w:r w:rsidR="00E13AE7">
              <w:rPr>
                <w:noProof/>
                <w:webHidden/>
              </w:rPr>
              <w:instrText xml:space="preserve"> PAGEREF _Toc231232601 \h </w:instrText>
            </w:r>
            <w:r w:rsidR="00E13AE7">
              <w:rPr>
                <w:noProof/>
                <w:webHidden/>
              </w:rPr>
            </w:r>
            <w:r w:rsidR="00E13AE7">
              <w:rPr>
                <w:noProof/>
                <w:webHidden/>
              </w:rPr>
              <w:fldChar w:fldCharType="separate"/>
            </w:r>
            <w:r w:rsidR="00E13AE7">
              <w:rPr>
                <w:noProof/>
                <w:webHidden/>
              </w:rPr>
              <w:t>45</w:t>
            </w:r>
            <w:r w:rsidR="00E13AE7">
              <w:rPr>
                <w:noProof/>
                <w:webHidden/>
              </w:rPr>
              <w:fldChar w:fldCharType="end"/>
            </w:r>
          </w:hyperlink>
        </w:p>
        <w:p w14:paraId="1A9F7E87" w14:textId="58B5192A" w:rsidR="00E13AE7" w:rsidRDefault="00491E00">
          <w:pPr>
            <w:pStyle w:val="TOC2"/>
            <w:tabs>
              <w:tab w:val="right" w:leader="dot" w:pos="9350"/>
            </w:tabs>
            <w:rPr>
              <w:rFonts w:asciiTheme="minorHAnsi" w:eastAsiaTheme="minorEastAsia" w:hAnsiTheme="minorHAnsi"/>
              <w:noProof/>
              <w:sz w:val="22"/>
            </w:rPr>
          </w:pPr>
          <w:hyperlink w:anchor="_Toc231232602" w:history="1">
            <w:r w:rsidR="00E13AE7" w:rsidRPr="003711FD">
              <w:rPr>
                <w:rStyle w:val="Hyperlink"/>
                <w:noProof/>
              </w:rPr>
              <w:t>5.6 Managerial Implications</w:t>
            </w:r>
            <w:r w:rsidR="00E13AE7">
              <w:rPr>
                <w:noProof/>
                <w:webHidden/>
              </w:rPr>
              <w:tab/>
            </w:r>
            <w:r w:rsidR="00E13AE7">
              <w:rPr>
                <w:noProof/>
                <w:webHidden/>
              </w:rPr>
              <w:fldChar w:fldCharType="begin"/>
            </w:r>
            <w:r w:rsidR="00E13AE7">
              <w:rPr>
                <w:noProof/>
                <w:webHidden/>
              </w:rPr>
              <w:instrText xml:space="preserve"> PAGEREF _Toc231232602 \h </w:instrText>
            </w:r>
            <w:r w:rsidR="00E13AE7">
              <w:rPr>
                <w:noProof/>
                <w:webHidden/>
              </w:rPr>
            </w:r>
            <w:r w:rsidR="00E13AE7">
              <w:rPr>
                <w:noProof/>
                <w:webHidden/>
              </w:rPr>
              <w:fldChar w:fldCharType="separate"/>
            </w:r>
            <w:r w:rsidR="00E13AE7">
              <w:rPr>
                <w:noProof/>
                <w:webHidden/>
              </w:rPr>
              <w:t>46</w:t>
            </w:r>
            <w:r w:rsidR="00E13AE7">
              <w:rPr>
                <w:noProof/>
                <w:webHidden/>
              </w:rPr>
              <w:fldChar w:fldCharType="end"/>
            </w:r>
          </w:hyperlink>
        </w:p>
        <w:p w14:paraId="73C5BDBB" w14:textId="6654E188" w:rsidR="00E13AE7" w:rsidRDefault="00491E00">
          <w:pPr>
            <w:pStyle w:val="TOC2"/>
            <w:tabs>
              <w:tab w:val="right" w:leader="dot" w:pos="9350"/>
            </w:tabs>
            <w:rPr>
              <w:rFonts w:asciiTheme="minorHAnsi" w:eastAsiaTheme="minorEastAsia" w:hAnsiTheme="minorHAnsi"/>
              <w:noProof/>
              <w:sz w:val="22"/>
            </w:rPr>
          </w:pPr>
          <w:hyperlink w:anchor="_Toc231232603" w:history="1">
            <w:r w:rsidR="00E13AE7" w:rsidRPr="003711FD">
              <w:rPr>
                <w:rStyle w:val="Hyperlink"/>
                <w:noProof/>
              </w:rPr>
              <w:t>5.7 Chapter Conclusion</w:t>
            </w:r>
            <w:r w:rsidR="00E13AE7">
              <w:rPr>
                <w:noProof/>
                <w:webHidden/>
              </w:rPr>
              <w:tab/>
            </w:r>
            <w:r w:rsidR="00E13AE7">
              <w:rPr>
                <w:noProof/>
                <w:webHidden/>
              </w:rPr>
              <w:fldChar w:fldCharType="begin"/>
            </w:r>
            <w:r w:rsidR="00E13AE7">
              <w:rPr>
                <w:noProof/>
                <w:webHidden/>
              </w:rPr>
              <w:instrText xml:space="preserve"> PAGEREF _Toc231232603 \h </w:instrText>
            </w:r>
            <w:r w:rsidR="00E13AE7">
              <w:rPr>
                <w:noProof/>
                <w:webHidden/>
              </w:rPr>
            </w:r>
            <w:r w:rsidR="00E13AE7">
              <w:rPr>
                <w:noProof/>
                <w:webHidden/>
              </w:rPr>
              <w:fldChar w:fldCharType="separate"/>
            </w:r>
            <w:r w:rsidR="00E13AE7">
              <w:rPr>
                <w:noProof/>
                <w:webHidden/>
              </w:rPr>
              <w:t>46</w:t>
            </w:r>
            <w:r w:rsidR="00E13AE7">
              <w:rPr>
                <w:noProof/>
                <w:webHidden/>
              </w:rPr>
              <w:fldChar w:fldCharType="end"/>
            </w:r>
          </w:hyperlink>
        </w:p>
        <w:p w14:paraId="040CB416" w14:textId="054E956E" w:rsidR="00E13AE7" w:rsidRDefault="00491E00">
          <w:pPr>
            <w:pStyle w:val="TOC1"/>
            <w:rPr>
              <w:rFonts w:asciiTheme="minorHAnsi" w:eastAsiaTheme="minorEastAsia" w:hAnsiTheme="minorHAnsi"/>
              <w:noProof/>
              <w:sz w:val="22"/>
            </w:rPr>
          </w:pPr>
          <w:hyperlink w:anchor="_Toc231232604" w:history="1">
            <w:r w:rsidR="00E13AE7" w:rsidRPr="003711FD">
              <w:rPr>
                <w:rStyle w:val="Hyperlink"/>
                <w:noProof/>
              </w:rPr>
              <w:t>Chapter 6: Conclusion</w:t>
            </w:r>
            <w:r w:rsidR="00E13AE7">
              <w:rPr>
                <w:noProof/>
                <w:webHidden/>
              </w:rPr>
              <w:tab/>
            </w:r>
            <w:r w:rsidR="00E13AE7">
              <w:rPr>
                <w:noProof/>
                <w:webHidden/>
              </w:rPr>
              <w:fldChar w:fldCharType="begin"/>
            </w:r>
            <w:r w:rsidR="00E13AE7">
              <w:rPr>
                <w:noProof/>
                <w:webHidden/>
              </w:rPr>
              <w:instrText xml:space="preserve"> PAGEREF _Toc231232604 \h </w:instrText>
            </w:r>
            <w:r w:rsidR="00E13AE7">
              <w:rPr>
                <w:noProof/>
                <w:webHidden/>
              </w:rPr>
            </w:r>
            <w:r w:rsidR="00E13AE7">
              <w:rPr>
                <w:noProof/>
                <w:webHidden/>
              </w:rPr>
              <w:fldChar w:fldCharType="separate"/>
            </w:r>
            <w:r w:rsidR="00E13AE7">
              <w:rPr>
                <w:noProof/>
                <w:webHidden/>
              </w:rPr>
              <w:t>48</w:t>
            </w:r>
            <w:r w:rsidR="00E13AE7">
              <w:rPr>
                <w:noProof/>
                <w:webHidden/>
              </w:rPr>
              <w:fldChar w:fldCharType="end"/>
            </w:r>
          </w:hyperlink>
        </w:p>
        <w:p w14:paraId="76655AEC" w14:textId="76C4566B" w:rsidR="00E13AE7" w:rsidRDefault="00491E00">
          <w:pPr>
            <w:pStyle w:val="TOC2"/>
            <w:tabs>
              <w:tab w:val="right" w:leader="dot" w:pos="9350"/>
            </w:tabs>
            <w:rPr>
              <w:rFonts w:asciiTheme="minorHAnsi" w:eastAsiaTheme="minorEastAsia" w:hAnsiTheme="minorHAnsi"/>
              <w:noProof/>
              <w:sz w:val="22"/>
            </w:rPr>
          </w:pPr>
          <w:hyperlink w:anchor="_Toc231232605" w:history="1">
            <w:r w:rsidR="00E13AE7" w:rsidRPr="003711FD">
              <w:rPr>
                <w:rStyle w:val="Hyperlink"/>
                <w:noProof/>
              </w:rPr>
              <w:t>6.1 Introduction</w:t>
            </w:r>
            <w:r w:rsidR="00E13AE7">
              <w:rPr>
                <w:noProof/>
                <w:webHidden/>
              </w:rPr>
              <w:tab/>
            </w:r>
            <w:r w:rsidR="00E13AE7">
              <w:rPr>
                <w:noProof/>
                <w:webHidden/>
              </w:rPr>
              <w:fldChar w:fldCharType="begin"/>
            </w:r>
            <w:r w:rsidR="00E13AE7">
              <w:rPr>
                <w:noProof/>
                <w:webHidden/>
              </w:rPr>
              <w:instrText xml:space="preserve"> PAGEREF _Toc231232605 \h </w:instrText>
            </w:r>
            <w:r w:rsidR="00E13AE7">
              <w:rPr>
                <w:noProof/>
                <w:webHidden/>
              </w:rPr>
            </w:r>
            <w:r w:rsidR="00E13AE7">
              <w:rPr>
                <w:noProof/>
                <w:webHidden/>
              </w:rPr>
              <w:fldChar w:fldCharType="separate"/>
            </w:r>
            <w:r w:rsidR="00E13AE7">
              <w:rPr>
                <w:noProof/>
                <w:webHidden/>
              </w:rPr>
              <w:t>48</w:t>
            </w:r>
            <w:r w:rsidR="00E13AE7">
              <w:rPr>
                <w:noProof/>
                <w:webHidden/>
              </w:rPr>
              <w:fldChar w:fldCharType="end"/>
            </w:r>
          </w:hyperlink>
        </w:p>
        <w:p w14:paraId="295E1303" w14:textId="228AB7D9" w:rsidR="00E13AE7" w:rsidRDefault="00491E00">
          <w:pPr>
            <w:pStyle w:val="TOC2"/>
            <w:tabs>
              <w:tab w:val="right" w:leader="dot" w:pos="9350"/>
            </w:tabs>
            <w:rPr>
              <w:rFonts w:asciiTheme="minorHAnsi" w:eastAsiaTheme="minorEastAsia" w:hAnsiTheme="minorHAnsi"/>
              <w:noProof/>
              <w:sz w:val="22"/>
            </w:rPr>
          </w:pPr>
          <w:hyperlink w:anchor="_Toc231232606" w:history="1">
            <w:r w:rsidR="00E13AE7" w:rsidRPr="003711FD">
              <w:rPr>
                <w:rStyle w:val="Hyperlink"/>
                <w:noProof/>
              </w:rPr>
              <w:t>6.2 Summary of Findings</w:t>
            </w:r>
            <w:r w:rsidR="00E13AE7">
              <w:rPr>
                <w:noProof/>
                <w:webHidden/>
              </w:rPr>
              <w:tab/>
            </w:r>
            <w:r w:rsidR="00E13AE7">
              <w:rPr>
                <w:noProof/>
                <w:webHidden/>
              </w:rPr>
              <w:fldChar w:fldCharType="begin"/>
            </w:r>
            <w:r w:rsidR="00E13AE7">
              <w:rPr>
                <w:noProof/>
                <w:webHidden/>
              </w:rPr>
              <w:instrText xml:space="preserve"> PAGEREF _Toc231232606 \h </w:instrText>
            </w:r>
            <w:r w:rsidR="00E13AE7">
              <w:rPr>
                <w:noProof/>
                <w:webHidden/>
              </w:rPr>
            </w:r>
            <w:r w:rsidR="00E13AE7">
              <w:rPr>
                <w:noProof/>
                <w:webHidden/>
              </w:rPr>
              <w:fldChar w:fldCharType="separate"/>
            </w:r>
            <w:r w:rsidR="00E13AE7">
              <w:rPr>
                <w:noProof/>
                <w:webHidden/>
              </w:rPr>
              <w:t>48</w:t>
            </w:r>
            <w:r w:rsidR="00E13AE7">
              <w:rPr>
                <w:noProof/>
                <w:webHidden/>
              </w:rPr>
              <w:fldChar w:fldCharType="end"/>
            </w:r>
          </w:hyperlink>
        </w:p>
        <w:p w14:paraId="190C168F" w14:textId="3C74B486" w:rsidR="00E13AE7" w:rsidRDefault="00491E00">
          <w:pPr>
            <w:pStyle w:val="TOC2"/>
            <w:tabs>
              <w:tab w:val="right" w:leader="dot" w:pos="9350"/>
            </w:tabs>
            <w:rPr>
              <w:rFonts w:asciiTheme="minorHAnsi" w:eastAsiaTheme="minorEastAsia" w:hAnsiTheme="minorHAnsi"/>
              <w:noProof/>
              <w:sz w:val="22"/>
            </w:rPr>
          </w:pPr>
          <w:hyperlink w:anchor="_Toc231232607" w:history="1">
            <w:r w:rsidR="00E13AE7" w:rsidRPr="003711FD">
              <w:rPr>
                <w:rStyle w:val="Hyperlink"/>
                <w:noProof/>
              </w:rPr>
              <w:t>6.3 Contributions to Knowledge and Practice</w:t>
            </w:r>
            <w:r w:rsidR="00E13AE7">
              <w:rPr>
                <w:noProof/>
                <w:webHidden/>
              </w:rPr>
              <w:tab/>
            </w:r>
            <w:r w:rsidR="00E13AE7">
              <w:rPr>
                <w:noProof/>
                <w:webHidden/>
              </w:rPr>
              <w:fldChar w:fldCharType="begin"/>
            </w:r>
            <w:r w:rsidR="00E13AE7">
              <w:rPr>
                <w:noProof/>
                <w:webHidden/>
              </w:rPr>
              <w:instrText xml:space="preserve"> PAGEREF _Toc231232607 \h </w:instrText>
            </w:r>
            <w:r w:rsidR="00E13AE7">
              <w:rPr>
                <w:noProof/>
                <w:webHidden/>
              </w:rPr>
            </w:r>
            <w:r w:rsidR="00E13AE7">
              <w:rPr>
                <w:noProof/>
                <w:webHidden/>
              </w:rPr>
              <w:fldChar w:fldCharType="separate"/>
            </w:r>
            <w:r w:rsidR="00E13AE7">
              <w:rPr>
                <w:noProof/>
                <w:webHidden/>
              </w:rPr>
              <w:t>48</w:t>
            </w:r>
            <w:r w:rsidR="00E13AE7">
              <w:rPr>
                <w:noProof/>
                <w:webHidden/>
              </w:rPr>
              <w:fldChar w:fldCharType="end"/>
            </w:r>
          </w:hyperlink>
        </w:p>
        <w:p w14:paraId="7FCA35D3" w14:textId="390A3F7F" w:rsidR="00E13AE7" w:rsidRDefault="00491E00">
          <w:pPr>
            <w:pStyle w:val="TOC2"/>
            <w:tabs>
              <w:tab w:val="right" w:leader="dot" w:pos="9350"/>
            </w:tabs>
            <w:rPr>
              <w:rFonts w:asciiTheme="minorHAnsi" w:eastAsiaTheme="minorEastAsia" w:hAnsiTheme="minorHAnsi"/>
              <w:noProof/>
              <w:sz w:val="22"/>
            </w:rPr>
          </w:pPr>
          <w:hyperlink w:anchor="_Toc231232608" w:history="1">
            <w:r w:rsidR="00E13AE7" w:rsidRPr="003711FD">
              <w:rPr>
                <w:rStyle w:val="Hyperlink"/>
                <w:noProof/>
              </w:rPr>
              <w:t>6.4 Limitations</w:t>
            </w:r>
            <w:r w:rsidR="00E13AE7">
              <w:rPr>
                <w:noProof/>
                <w:webHidden/>
              </w:rPr>
              <w:tab/>
            </w:r>
            <w:r w:rsidR="00E13AE7">
              <w:rPr>
                <w:noProof/>
                <w:webHidden/>
              </w:rPr>
              <w:fldChar w:fldCharType="begin"/>
            </w:r>
            <w:r w:rsidR="00E13AE7">
              <w:rPr>
                <w:noProof/>
                <w:webHidden/>
              </w:rPr>
              <w:instrText xml:space="preserve"> PAGEREF _Toc231232608 \h </w:instrText>
            </w:r>
            <w:r w:rsidR="00E13AE7">
              <w:rPr>
                <w:noProof/>
                <w:webHidden/>
              </w:rPr>
            </w:r>
            <w:r w:rsidR="00E13AE7">
              <w:rPr>
                <w:noProof/>
                <w:webHidden/>
              </w:rPr>
              <w:fldChar w:fldCharType="separate"/>
            </w:r>
            <w:r w:rsidR="00E13AE7">
              <w:rPr>
                <w:noProof/>
                <w:webHidden/>
              </w:rPr>
              <w:t>48</w:t>
            </w:r>
            <w:r w:rsidR="00E13AE7">
              <w:rPr>
                <w:noProof/>
                <w:webHidden/>
              </w:rPr>
              <w:fldChar w:fldCharType="end"/>
            </w:r>
          </w:hyperlink>
        </w:p>
        <w:p w14:paraId="0B7FE39B" w14:textId="0F7BEDA3" w:rsidR="00E13AE7" w:rsidRDefault="00491E00">
          <w:pPr>
            <w:pStyle w:val="TOC2"/>
            <w:tabs>
              <w:tab w:val="right" w:leader="dot" w:pos="9350"/>
            </w:tabs>
            <w:rPr>
              <w:rFonts w:asciiTheme="minorHAnsi" w:eastAsiaTheme="minorEastAsia" w:hAnsiTheme="minorHAnsi"/>
              <w:noProof/>
              <w:sz w:val="22"/>
            </w:rPr>
          </w:pPr>
          <w:hyperlink w:anchor="_Toc231232609" w:history="1">
            <w:r w:rsidR="00E13AE7" w:rsidRPr="003711FD">
              <w:rPr>
                <w:rStyle w:val="Hyperlink"/>
                <w:noProof/>
              </w:rPr>
              <w:t>6.5 Recommendations for Future Research</w:t>
            </w:r>
            <w:r w:rsidR="00E13AE7">
              <w:rPr>
                <w:noProof/>
                <w:webHidden/>
              </w:rPr>
              <w:tab/>
            </w:r>
            <w:r w:rsidR="00E13AE7">
              <w:rPr>
                <w:noProof/>
                <w:webHidden/>
              </w:rPr>
              <w:fldChar w:fldCharType="begin"/>
            </w:r>
            <w:r w:rsidR="00E13AE7">
              <w:rPr>
                <w:noProof/>
                <w:webHidden/>
              </w:rPr>
              <w:instrText xml:space="preserve"> PAGEREF _Toc231232609 \h </w:instrText>
            </w:r>
            <w:r w:rsidR="00E13AE7">
              <w:rPr>
                <w:noProof/>
                <w:webHidden/>
              </w:rPr>
            </w:r>
            <w:r w:rsidR="00E13AE7">
              <w:rPr>
                <w:noProof/>
                <w:webHidden/>
              </w:rPr>
              <w:fldChar w:fldCharType="separate"/>
            </w:r>
            <w:r w:rsidR="00E13AE7">
              <w:rPr>
                <w:noProof/>
                <w:webHidden/>
              </w:rPr>
              <w:t>49</w:t>
            </w:r>
            <w:r w:rsidR="00E13AE7">
              <w:rPr>
                <w:noProof/>
                <w:webHidden/>
              </w:rPr>
              <w:fldChar w:fldCharType="end"/>
            </w:r>
          </w:hyperlink>
        </w:p>
        <w:p w14:paraId="444B5FD7" w14:textId="471B83D5" w:rsidR="00E13AE7" w:rsidRDefault="00491E00">
          <w:pPr>
            <w:pStyle w:val="TOC2"/>
            <w:tabs>
              <w:tab w:val="right" w:leader="dot" w:pos="9350"/>
            </w:tabs>
            <w:rPr>
              <w:rFonts w:asciiTheme="minorHAnsi" w:eastAsiaTheme="minorEastAsia" w:hAnsiTheme="minorHAnsi"/>
              <w:noProof/>
              <w:sz w:val="22"/>
            </w:rPr>
          </w:pPr>
          <w:hyperlink w:anchor="_Toc231232610" w:history="1">
            <w:r w:rsidR="00E13AE7" w:rsidRPr="003711FD">
              <w:rPr>
                <w:rStyle w:val="Hyperlink"/>
                <w:noProof/>
              </w:rPr>
              <w:t>6.6 Final Reflections</w:t>
            </w:r>
            <w:r w:rsidR="00E13AE7">
              <w:rPr>
                <w:noProof/>
                <w:webHidden/>
              </w:rPr>
              <w:tab/>
            </w:r>
            <w:r w:rsidR="00E13AE7">
              <w:rPr>
                <w:noProof/>
                <w:webHidden/>
              </w:rPr>
              <w:fldChar w:fldCharType="begin"/>
            </w:r>
            <w:r w:rsidR="00E13AE7">
              <w:rPr>
                <w:noProof/>
                <w:webHidden/>
              </w:rPr>
              <w:instrText xml:space="preserve"> PAGEREF _Toc231232610 \h </w:instrText>
            </w:r>
            <w:r w:rsidR="00E13AE7">
              <w:rPr>
                <w:noProof/>
                <w:webHidden/>
              </w:rPr>
            </w:r>
            <w:r w:rsidR="00E13AE7">
              <w:rPr>
                <w:noProof/>
                <w:webHidden/>
              </w:rPr>
              <w:fldChar w:fldCharType="separate"/>
            </w:r>
            <w:r w:rsidR="00E13AE7">
              <w:rPr>
                <w:noProof/>
                <w:webHidden/>
              </w:rPr>
              <w:t>49</w:t>
            </w:r>
            <w:r w:rsidR="00E13AE7">
              <w:rPr>
                <w:noProof/>
                <w:webHidden/>
              </w:rPr>
              <w:fldChar w:fldCharType="end"/>
            </w:r>
          </w:hyperlink>
        </w:p>
        <w:p w14:paraId="1AA88D3B" w14:textId="5283D662" w:rsidR="00E13AE7" w:rsidRDefault="00491E00">
          <w:pPr>
            <w:pStyle w:val="TOC1"/>
            <w:rPr>
              <w:rFonts w:asciiTheme="minorHAnsi" w:eastAsiaTheme="minorEastAsia" w:hAnsiTheme="minorHAnsi"/>
              <w:noProof/>
              <w:sz w:val="22"/>
            </w:rPr>
          </w:pPr>
          <w:hyperlink w:anchor="_Toc231232611" w:history="1">
            <w:r w:rsidR="00E13AE7" w:rsidRPr="003711FD">
              <w:rPr>
                <w:rStyle w:val="Hyperlink"/>
                <w:rFonts w:eastAsia="Times New Roman"/>
                <w:noProof/>
              </w:rPr>
              <w:t>Reference</w:t>
            </w:r>
            <w:r w:rsidR="00E13AE7">
              <w:rPr>
                <w:noProof/>
                <w:webHidden/>
              </w:rPr>
              <w:tab/>
            </w:r>
            <w:r w:rsidR="00E13AE7">
              <w:rPr>
                <w:noProof/>
                <w:webHidden/>
              </w:rPr>
              <w:fldChar w:fldCharType="begin"/>
            </w:r>
            <w:r w:rsidR="00E13AE7">
              <w:rPr>
                <w:noProof/>
                <w:webHidden/>
              </w:rPr>
              <w:instrText xml:space="preserve"> PAGEREF _Toc231232611 \h </w:instrText>
            </w:r>
            <w:r w:rsidR="00E13AE7">
              <w:rPr>
                <w:noProof/>
                <w:webHidden/>
              </w:rPr>
            </w:r>
            <w:r w:rsidR="00E13AE7">
              <w:rPr>
                <w:noProof/>
                <w:webHidden/>
              </w:rPr>
              <w:fldChar w:fldCharType="separate"/>
            </w:r>
            <w:r w:rsidR="00E13AE7">
              <w:rPr>
                <w:noProof/>
                <w:webHidden/>
              </w:rPr>
              <w:t>50</w:t>
            </w:r>
            <w:r w:rsidR="00E13AE7">
              <w:rPr>
                <w:noProof/>
                <w:webHidden/>
              </w:rPr>
              <w:fldChar w:fldCharType="end"/>
            </w:r>
          </w:hyperlink>
        </w:p>
        <w:p w14:paraId="01B2BC7F" w14:textId="34B0CC92" w:rsidR="000E19C1" w:rsidRDefault="000E19C1">
          <w:r>
            <w:rPr>
              <w:b/>
              <w:bCs/>
              <w:noProof/>
            </w:rPr>
            <w:fldChar w:fldCharType="end"/>
          </w:r>
        </w:p>
      </w:sdtContent>
    </w:sdt>
    <w:p w14:paraId="32AF1BB5" w14:textId="21C3AE97" w:rsidR="000E19C1" w:rsidRDefault="000E19C1" w:rsidP="000E19C1"/>
    <w:p w14:paraId="6B0D920C" w14:textId="55497C04" w:rsidR="000E19C1" w:rsidRDefault="000E19C1" w:rsidP="000E19C1"/>
    <w:p w14:paraId="7F2798FD" w14:textId="0778A57D" w:rsidR="000E19C1" w:rsidRDefault="000E19C1" w:rsidP="000E19C1"/>
    <w:p w14:paraId="3A716163" w14:textId="7B5CB716" w:rsidR="000E19C1" w:rsidRDefault="000E19C1" w:rsidP="000E19C1"/>
    <w:p w14:paraId="2EE8BF67" w14:textId="39D40461" w:rsidR="000E19C1" w:rsidRDefault="000E19C1" w:rsidP="000E19C1"/>
    <w:p w14:paraId="15B8DE59" w14:textId="1D6EF53E" w:rsidR="000E19C1" w:rsidRDefault="000E19C1" w:rsidP="000E19C1"/>
    <w:p w14:paraId="44C30418" w14:textId="310B71A7" w:rsidR="0075316F" w:rsidRDefault="0075316F" w:rsidP="000E19C1"/>
    <w:p w14:paraId="1F13F12E" w14:textId="34F95448" w:rsidR="0075316F" w:rsidRDefault="0075316F" w:rsidP="000E19C1"/>
    <w:p w14:paraId="5C230E71" w14:textId="6E3C530D" w:rsidR="0075316F" w:rsidRDefault="0075316F" w:rsidP="000E19C1"/>
    <w:p w14:paraId="1B4B1DD3" w14:textId="6E2ACEB2" w:rsidR="0075316F" w:rsidRDefault="0075316F" w:rsidP="000E19C1"/>
    <w:p w14:paraId="7B486664" w14:textId="25C1C680" w:rsidR="0075316F" w:rsidRDefault="0075316F" w:rsidP="000E19C1"/>
    <w:p w14:paraId="15E8D659" w14:textId="5ABAA9AF" w:rsidR="0075316F" w:rsidRDefault="0075316F" w:rsidP="000E19C1"/>
    <w:p w14:paraId="460C7B1C" w14:textId="77777777" w:rsidR="0075316F" w:rsidRDefault="0075316F" w:rsidP="000E19C1"/>
    <w:p w14:paraId="5FCBBB1D" w14:textId="2FF7867B" w:rsidR="00175E64" w:rsidRDefault="00175E64" w:rsidP="000E19C1"/>
    <w:p w14:paraId="62989B3F" w14:textId="6B15FE9F" w:rsidR="000E19C1" w:rsidRDefault="000E19C1" w:rsidP="000E19C1"/>
    <w:p w14:paraId="57AF717F" w14:textId="77777777" w:rsidR="000E19C1" w:rsidRDefault="000E19C1" w:rsidP="000E19C1">
      <w:pPr>
        <w:pStyle w:val="Heading1"/>
        <w:jc w:val="center"/>
      </w:pPr>
      <w:bookmarkStart w:id="3" w:name="_Toc231232557"/>
      <w:r>
        <w:lastRenderedPageBreak/>
        <w:t>Chapter 1: Introduction</w:t>
      </w:r>
      <w:bookmarkEnd w:id="3"/>
    </w:p>
    <w:p w14:paraId="00A1F473" w14:textId="77777777" w:rsidR="000E19C1" w:rsidRDefault="000E19C1" w:rsidP="000E19C1">
      <w:pPr>
        <w:pStyle w:val="Heading2"/>
      </w:pPr>
      <w:bookmarkStart w:id="4" w:name="_Toc231232558"/>
      <w:r>
        <w:t>1.1 Background and Context</w:t>
      </w:r>
      <w:bookmarkEnd w:id="4"/>
    </w:p>
    <w:p w14:paraId="602B950D" w14:textId="2BD7EAEF" w:rsidR="000E19C1" w:rsidRDefault="000E19C1" w:rsidP="000E19C1">
      <w:r>
        <w:t>The UK is one of the most digitalized fashion markets in Europe. Online channels now make up a significant portion of overall clothing spend in the UK, accounting for 48% in 2025, which indicates a structural change in consumer habits as to how they discover, consider and buy clothing (Mintel, 2025). This is most apparent in the fast fashion category, which is characterized by quick turn, low price and strong dependence on social media, where digital marketing is the main channel for growth. In this segment, there are two British companies ASOS plc and boohoo group plc which are pure play digital natives. They're based in the United Kingdom, neither have a single physical location, and they both appeal to a young mobile-first, Instagram/</w:t>
      </w:r>
      <w:proofErr w:type="spellStart"/>
      <w:r>
        <w:t>TikTok</w:t>
      </w:r>
      <w:proofErr w:type="spellEnd"/>
      <w:r>
        <w:t>-using target audience.</w:t>
      </w:r>
    </w:p>
    <w:p w14:paraId="0301F330" w14:textId="1C070923" w:rsidR="000E19C1" w:rsidRDefault="000E19C1" w:rsidP="000E19C1">
      <w:r>
        <w:t xml:space="preserve">ASOS, a multi-brand online fashion destination that started off as </w:t>
      </w:r>
      <w:proofErr w:type="spellStart"/>
      <w:r>
        <w:t>As</w:t>
      </w:r>
      <w:proofErr w:type="spellEnd"/>
      <w:r>
        <w:t xml:space="preserve"> Seen on Screen, a platform inspired by celebrity styling, was founded in London in 2000 (ASOS plc, 2024</w:t>
      </w:r>
      <w:r w:rsidR="00FA77DF">
        <w:t>a</w:t>
      </w:r>
      <w:r>
        <w:t xml:space="preserve">). Founded in Manchester, 2006, boohoo group developed a different strategy over the past 20 years, having owned around 15 in-house brands and hundreds of partner brands worldwide. It secured a network of complementary fast fashion brands such as </w:t>
      </w:r>
      <w:proofErr w:type="spellStart"/>
      <w:r>
        <w:t>PrettyLittleThing</w:t>
      </w:r>
      <w:proofErr w:type="spellEnd"/>
      <w:r>
        <w:t xml:space="preserve">, </w:t>
      </w:r>
      <w:proofErr w:type="spellStart"/>
      <w:r>
        <w:t>boohooMAN</w:t>
      </w:r>
      <w:proofErr w:type="spellEnd"/>
      <w:r>
        <w:t>, Karen Millen and Debenhams marketplace, which had been repositioned, with a particular emphasis on speed of trend and price (boohoo group plc, 2024). While they both operate in the same online fast fashion space, and both have UK origins, their digital marketing strategies have taken some interesting turns.</w:t>
      </w:r>
    </w:p>
    <w:p w14:paraId="7CDB20BF" w14:textId="2CABB6F4" w:rsidR="000E19C1" w:rsidRDefault="000E19C1" w:rsidP="000E19C1">
      <w:r>
        <w:t xml:space="preserve">This split is demonstrated by the recent financial performance. In the financial year ending in February 2024, boohoo group reported revenue of 1.46 billion pounds, which was seventeen per cent lower year on year, as well as continuing to invest in automating its supply chain in Sheffield, and rebuilding Debenhams as an asset-light, digital marketplace </w:t>
      </w:r>
      <w:r w:rsidR="00EB312D">
        <w:rPr>
          <w:rFonts w:eastAsia="Times New Roman" w:cs="Times New Roman"/>
        </w:rPr>
        <w:t>(boohoo group plc, 2024).</w:t>
      </w:r>
      <w:r>
        <w:t xml:space="preserve">ASOS reported revenue of approximately 2.9 billion pounds in the financial year ending in September 2024, including an adjusted loss before tax of 126 million pounds as the group took the hit for clearing stock, exiting loss-making customer segments and implementing a redefined influencer and social marketing </w:t>
      </w:r>
      <w:proofErr w:type="spellStart"/>
      <w:r>
        <w:t>programme</w:t>
      </w:r>
      <w:proofErr w:type="spellEnd"/>
      <w:r>
        <w:t xml:space="preserve"> </w:t>
      </w:r>
      <w:r w:rsidR="00EB312D" w:rsidRPr="00EB312D">
        <w:t>(ASOS plc, 2024a).</w:t>
      </w:r>
      <w:r>
        <w:t xml:space="preserve"> Both brands are facing the same external challenges; the same fast and price competitive brands like </w:t>
      </w:r>
      <w:proofErr w:type="spellStart"/>
      <w:r>
        <w:t>Shein</w:t>
      </w:r>
      <w:proofErr w:type="spellEnd"/>
      <w:r>
        <w:t xml:space="preserve"> and </w:t>
      </w:r>
      <w:proofErr w:type="spellStart"/>
      <w:r>
        <w:t>Temu</w:t>
      </w:r>
      <w:proofErr w:type="spellEnd"/>
      <w:r>
        <w:t xml:space="preserve">, tightening regulations </w:t>
      </w:r>
      <w:r>
        <w:lastRenderedPageBreak/>
        <w:t xml:space="preserve">around environmental claims and a consumer base in the UK that has become significantly more price sensitive since the cost of living crisis (Mintel, 2025; </w:t>
      </w:r>
      <w:proofErr w:type="spellStart"/>
      <w:r>
        <w:t>Sourceready</w:t>
      </w:r>
      <w:proofErr w:type="spellEnd"/>
      <w:r>
        <w:t>, 2025).</w:t>
      </w:r>
    </w:p>
    <w:p w14:paraId="7D8434F3" w14:textId="77777777" w:rsidR="000E19C1" w:rsidRDefault="000E19C1" w:rsidP="000E19C1">
      <w:r>
        <w:t xml:space="preserve">Digital marketing is at the core of the response both businesses are having to this environment. Whether it's influencers, short-form video or app </w:t>
      </w:r>
      <w:proofErr w:type="spellStart"/>
      <w:r>
        <w:t>personalisation</w:t>
      </w:r>
      <w:proofErr w:type="spellEnd"/>
      <w:r>
        <w:t xml:space="preserve"> and AI-driven product suggestions, how every business connects with its customer is what dictates how the brand is perceived, customer acquisition, and retention. By looking at both companies side by side and how they are executing their ASOS digital marketing strategy, it can be seen how it is something that has worked, what has not and why two companies that have similar origins and the same sector classification can provide different commercial results.</w:t>
      </w:r>
    </w:p>
    <w:p w14:paraId="53F03EE5" w14:textId="77777777" w:rsidR="000E19C1" w:rsidRDefault="000E19C1" w:rsidP="000E19C1">
      <w:r>
        <w:t xml:space="preserve">The wider UK retail environment provides further reason to study this comparison now. Online fashion has been impacted by inflation, declining discretionary spend and changing returns policy, all of which have contracted margins (Drapers, 2024; Mintel, 2025). Meanwhile, social commerce has come to the forefront of Gen Z clothing discovery and purchases, with </w:t>
      </w:r>
      <w:proofErr w:type="spellStart"/>
      <w:r>
        <w:t>TikTok</w:t>
      </w:r>
      <w:proofErr w:type="spellEnd"/>
      <w:r>
        <w:t xml:space="preserve"> Shop, Instagram Shopping, and creator-led drops accounting for a significant portion of demand (Mintel, 2025). This has led to a more digital industry where digital marketing decisions, ranging from choosing what level of influencer to partner with to using AI-powered styling tools, are no longer secondary considerations. They are the strategy. Comparing two businesses that are both listed in the UK and have the same macroeconomic environments is therefore a controlled environment used to review how digital marketing decisions are converted into business results.</w:t>
      </w:r>
    </w:p>
    <w:p w14:paraId="42A9B155" w14:textId="77777777" w:rsidR="000E19C1" w:rsidRDefault="000E19C1" w:rsidP="000E19C1">
      <w:pPr>
        <w:pStyle w:val="Heading2"/>
      </w:pPr>
      <w:bookmarkStart w:id="5" w:name="_Toc231232559"/>
      <w:r>
        <w:t>1.2 Research Problem</w:t>
      </w:r>
      <w:bookmarkEnd w:id="5"/>
    </w:p>
    <w:p w14:paraId="0304D111" w14:textId="77777777" w:rsidR="000E19C1" w:rsidRDefault="000E19C1" w:rsidP="000E19C1">
      <w:r>
        <w:t xml:space="preserve">A considerable amount of research has been conducted on digital marketing in fashion retail, including on social media, trust of influencers, content marketing, and digital customer experience, among other brands (Bonilla, del </w:t>
      </w:r>
      <w:proofErr w:type="spellStart"/>
      <w:r>
        <w:t>Olmo</w:t>
      </w:r>
      <w:proofErr w:type="spellEnd"/>
      <w:r>
        <w:t xml:space="preserve"> Arriaga and Andreu, 2019; Gomes, Marques and Dias, 2022; Jacobson and Harrison, 2022). However, there is a lack of studies on comparative case analysis of two pure-play retailers in the United Kingdom (UK) that are in direct competition. Most published comparisons focus on the international fast fashion brands like Zara, H&amp;M, and most recently on </w:t>
      </w:r>
      <w:proofErr w:type="spellStart"/>
      <w:r>
        <w:t>Shein</w:t>
      </w:r>
      <w:proofErr w:type="spellEnd"/>
      <w:r>
        <w:t xml:space="preserve"> or on ASOS and boohoo in isolation to one another. Practitioner pieces discuss campaign tactics but more rarely connect them to known and proven strategy models, like SOSTAC and Marketing 5.0 (Chaffey and Smith, 2022; Kotler, </w:t>
      </w:r>
      <w:proofErr w:type="spellStart"/>
      <w:r>
        <w:t>Kartajaya</w:t>
      </w:r>
      <w:proofErr w:type="spellEnd"/>
      <w:r>
        <w:t xml:space="preserve"> and </w:t>
      </w:r>
      <w:proofErr w:type="spellStart"/>
      <w:r>
        <w:t>Setiawan</w:t>
      </w:r>
      <w:proofErr w:type="spellEnd"/>
      <w:r>
        <w:t xml:space="preserve">, 2021). This provides an opportunity to make a theory-based systematic comparison of the construction, </w:t>
      </w:r>
      <w:r>
        <w:lastRenderedPageBreak/>
        <w:t xml:space="preserve">delivery and measurement of digital marketing activity by two UK competitors, only </w:t>
      </w:r>
      <w:proofErr w:type="spellStart"/>
      <w:r>
        <w:t>utilising</w:t>
      </w:r>
      <w:proofErr w:type="spellEnd"/>
      <w:r>
        <w:t xml:space="preserve"> secondary data sources.</w:t>
      </w:r>
    </w:p>
    <w:p w14:paraId="6AD51BB7" w14:textId="77777777" w:rsidR="000E19C1" w:rsidRDefault="000E19C1" w:rsidP="000E19C1">
      <w:pPr>
        <w:pStyle w:val="Heading2"/>
      </w:pPr>
      <w:bookmarkStart w:id="6" w:name="_Toc231232560"/>
      <w:r>
        <w:t>1.3 Research Aim</w:t>
      </w:r>
      <w:bookmarkEnd w:id="6"/>
    </w:p>
    <w:p w14:paraId="0C953193" w14:textId="77777777" w:rsidR="000E19C1" w:rsidRDefault="000E19C1" w:rsidP="000E19C1">
      <w:r>
        <w:t xml:space="preserve">The purpose of this study is to critically compare the digital marketing strategies used by ASOS plc and boohoo group plc, evaluate how each company </w:t>
      </w:r>
      <w:proofErr w:type="spellStart"/>
      <w:r>
        <w:t>utilises</w:t>
      </w:r>
      <w:proofErr w:type="spellEnd"/>
      <w:r>
        <w:t xml:space="preserve"> digital marketing models, channels and customer engagement and to determine the difference between the two in the UK online fast fashion sector, to find out the competitive performance and strategic effectiveness of both companies.</w:t>
      </w:r>
    </w:p>
    <w:p w14:paraId="529B82C8" w14:textId="77777777" w:rsidR="000E19C1" w:rsidRDefault="000E19C1" w:rsidP="000E19C1">
      <w:pPr>
        <w:pStyle w:val="Heading2"/>
      </w:pPr>
      <w:bookmarkStart w:id="7" w:name="_Toc231232561"/>
      <w:r>
        <w:t>1.4 Research Objectives</w:t>
      </w:r>
      <w:bookmarkEnd w:id="7"/>
    </w:p>
    <w:p w14:paraId="32F51D35" w14:textId="77777777" w:rsidR="000E19C1" w:rsidRDefault="000E19C1" w:rsidP="000E19C1">
      <w:r>
        <w:t>To achieve the research aim the study has four objectives:</w:t>
      </w:r>
    </w:p>
    <w:p w14:paraId="006E38F9" w14:textId="1F630A4F" w:rsidR="000E19C1" w:rsidRDefault="000E19C1" w:rsidP="000E19C1">
      <w:r>
        <w:t>1. To explore the theory behind digital marketing strategy including SOSTAC, Marketing 5.0 and AIDA and evaluate their significance for the fast fashion domain.</w:t>
      </w:r>
    </w:p>
    <w:p w14:paraId="1F8C5D35" w14:textId="77777777" w:rsidR="000E19C1" w:rsidRDefault="000E19C1" w:rsidP="000E19C1">
      <w:r>
        <w:t xml:space="preserve">2. To </w:t>
      </w:r>
      <w:proofErr w:type="spellStart"/>
      <w:r>
        <w:t>analyse</w:t>
      </w:r>
      <w:proofErr w:type="spellEnd"/>
      <w:r>
        <w:t xml:space="preserve"> information on the digital marketing strategies of ASOS plc and boohoo group plc from secondary sources such as annual reports, peer-reviewed journals, industry research and credible business press which are publicly available.</w:t>
      </w:r>
    </w:p>
    <w:p w14:paraId="66E08F4C" w14:textId="77777777" w:rsidR="000E19C1" w:rsidRDefault="000E19C1" w:rsidP="000E19C1">
      <w:r>
        <w:t xml:space="preserve">3. To compare the two companies on key digital marketing dimensions that were mentioned in the literature: social media presence, influencer marketing, content marketing, </w:t>
      </w:r>
      <w:proofErr w:type="spellStart"/>
      <w:r>
        <w:t>personalisation</w:t>
      </w:r>
      <w:proofErr w:type="spellEnd"/>
      <w:r>
        <w:t xml:space="preserve"> and customer engagement.</w:t>
      </w:r>
    </w:p>
    <w:p w14:paraId="4FE6422B" w14:textId="68BFFAF9" w:rsidR="000E19C1" w:rsidRDefault="000E19C1" w:rsidP="000E19C1">
      <w:r>
        <w:t xml:space="preserve">4. To </w:t>
      </w:r>
      <w:r w:rsidR="00AD39A1" w:rsidRPr="00AD39A1">
        <w:t xml:space="preserve">identify </w:t>
      </w:r>
      <w:r>
        <w:t>practical implications and strategic recommendations of digital marketing in UK Fast Fashion and implications for theory and management practice.</w:t>
      </w:r>
    </w:p>
    <w:p w14:paraId="4F854ED3" w14:textId="77777777" w:rsidR="000E19C1" w:rsidRDefault="000E19C1" w:rsidP="000E19C1">
      <w:pPr>
        <w:pStyle w:val="Heading2"/>
      </w:pPr>
      <w:bookmarkStart w:id="8" w:name="_Toc231232562"/>
      <w:r>
        <w:t>1.5 Research Questions</w:t>
      </w:r>
      <w:bookmarkEnd w:id="8"/>
    </w:p>
    <w:p w14:paraId="482DE160" w14:textId="77777777" w:rsidR="000E19C1" w:rsidRDefault="000E19C1" w:rsidP="000E19C1">
      <w:r>
        <w:t>The study is guided by three research questions:</w:t>
      </w:r>
    </w:p>
    <w:p w14:paraId="232BE8DB" w14:textId="77777777" w:rsidR="000E19C1" w:rsidRDefault="000E19C1" w:rsidP="000E19C1">
      <w:r>
        <w:t>RQ1: What are the key digital marketing strategies that are used by ASOS plc and boohoo group plc?</w:t>
      </w:r>
    </w:p>
    <w:p w14:paraId="6690F040" w14:textId="77777777" w:rsidR="000E19C1" w:rsidRDefault="000E19C1" w:rsidP="000E19C1">
      <w:r>
        <w:t>RQ2: In what ways do the two companies differ in terms of the digital marketing channels they employ, the influencers they partner with and the customer engagement tools they use?</w:t>
      </w:r>
    </w:p>
    <w:p w14:paraId="615DA728" w14:textId="77777777" w:rsidR="000E19C1" w:rsidRDefault="000E19C1" w:rsidP="000E19C1">
      <w:r>
        <w:lastRenderedPageBreak/>
        <w:t>RQ3: What are the lessons to be learned from the comparison for the broader UK online fast fashion industry and the theory into practice of digital marketing?</w:t>
      </w:r>
    </w:p>
    <w:p w14:paraId="60E2968D" w14:textId="77777777" w:rsidR="000E19C1" w:rsidRDefault="000E19C1" w:rsidP="000E19C1">
      <w:pPr>
        <w:pStyle w:val="Heading2"/>
      </w:pPr>
      <w:bookmarkStart w:id="9" w:name="_Toc231232563"/>
      <w:r>
        <w:t>1.6 Significance of the Study</w:t>
      </w:r>
      <w:bookmarkEnd w:id="9"/>
    </w:p>
    <w:p w14:paraId="7BAF6687" w14:textId="3A07FB1F" w:rsidR="000E19C1" w:rsidRDefault="000E19C1" w:rsidP="000E19C1">
      <w:r>
        <w:t xml:space="preserve">The study makes two main contributions. Academically, it contributes to the field of digital marketing in fashion retail, particularly regarding the behavior of two British pure-play fashion retailers (vs. more commonly researched fashion giants like Zara, H&amp;M or </w:t>
      </w:r>
      <w:proofErr w:type="spellStart"/>
      <w:r>
        <w:t>Shein</w:t>
      </w:r>
      <w:proofErr w:type="spellEnd"/>
      <w:r>
        <w:t xml:space="preserve">). The study's use of well-known strategic frameworks provides a way of structuring practitioner activity back to models </w:t>
      </w:r>
      <w:proofErr w:type="spellStart"/>
      <w:r>
        <w:t>recognised</w:t>
      </w:r>
      <w:proofErr w:type="spellEnd"/>
      <w:r>
        <w:t xml:space="preserve"> by researchers and students. This addresses a recurring finding in the field that the case studies of fast fashion brands are generally lacking of a theoretical grounding, but instead descriptive marketing stories (Nobile et al., 2021).</w:t>
      </w:r>
    </w:p>
    <w:p w14:paraId="3B84AE5E" w14:textId="7321FBBE" w:rsidR="000E19C1" w:rsidRDefault="000E19C1" w:rsidP="000E19C1">
      <w:r>
        <w:t>Practically the comparison comes in handy for marketing managers working in the UK fashion industry and other related retail sectors. Since 2020, the market has become more crowded, more price sensitive, and more regulated in which both ASOS and boohoo operate. Identifying digital marketing decisions that seem to lead to better engagement, retention and brand equity enables practitioners to spend budgets better. The study's results could also be valuable to investors, who are increasingly considering digital metrics like app downloads, social interactivity, and influencers' reach as indicators of future revenue (ASOS plc, 2024</w:t>
      </w:r>
      <w:r w:rsidR="00FA77DF">
        <w:t>a</w:t>
      </w:r>
      <w:r>
        <w:t>).</w:t>
      </w:r>
    </w:p>
    <w:p w14:paraId="6C2218DF" w14:textId="77777777" w:rsidR="000E19C1" w:rsidRDefault="000E19C1" w:rsidP="000E19C1">
      <w:r>
        <w:t>The study also has educational value. It offers a worked example of application of marketing theory using two real businesses (without primary sources) and follows a structured dissertation format with clear objectives, theoretical framework, methodology, and analysis. This skillset is growing in significance with the difficultly of accessing corporate respondents and primary fieldwork (Saunders, Lewis and Thornhill, 2019).</w:t>
      </w:r>
    </w:p>
    <w:p w14:paraId="73212336" w14:textId="77777777" w:rsidR="000E19C1" w:rsidRPr="000E19C1" w:rsidRDefault="000E19C1" w:rsidP="000E19C1">
      <w:pPr>
        <w:pStyle w:val="Heading2"/>
      </w:pPr>
      <w:bookmarkStart w:id="10" w:name="_Toc231232564"/>
      <w:r>
        <w:t>1.7 Theoretical Framework</w:t>
      </w:r>
      <w:bookmarkEnd w:id="10"/>
    </w:p>
    <w:p w14:paraId="5950C6BA" w14:textId="77777777" w:rsidR="000E19C1" w:rsidRDefault="000E19C1" w:rsidP="000E19C1">
      <w:r>
        <w:t>This research is based on three parallel frames. The overall structural lens is the SOSTAC planning framework that was developed by P.R. Smith and adapted to digital marketing by Chaffey and Smith (2022). SOSTAC is an acronym for Situation, Objectives, Strategy, Tactics, Action and Control, and is one of the most popular methods of checking a digital marketing plan is complete and coherent. Each company in this study will be examined through these six stages.</w:t>
      </w:r>
    </w:p>
    <w:p w14:paraId="0AE4AE02" w14:textId="77777777" w:rsidR="000E19C1" w:rsidRDefault="000E19C1" w:rsidP="000E19C1">
      <w:r>
        <w:lastRenderedPageBreak/>
        <w:t xml:space="preserve">The ‘customer facing' dimension is derived from the Marketing 5.0 framework developed by Kotler, </w:t>
      </w:r>
      <w:proofErr w:type="spellStart"/>
      <w:r>
        <w:t>Kartajaya</w:t>
      </w:r>
      <w:proofErr w:type="spellEnd"/>
      <w:r>
        <w:t xml:space="preserve"> and </w:t>
      </w:r>
      <w:proofErr w:type="spellStart"/>
      <w:r>
        <w:t>Setiawan</w:t>
      </w:r>
      <w:proofErr w:type="spellEnd"/>
      <w:r>
        <w:t xml:space="preserve"> (2021) which focuses on the use of technology, such as artificial intelligence, the Internet of Things, predictive analytics and seamless </w:t>
      </w:r>
      <w:proofErr w:type="spellStart"/>
      <w:r>
        <w:t>omnichannel</w:t>
      </w:r>
      <w:proofErr w:type="spellEnd"/>
      <w:r>
        <w:t xml:space="preserve"> experience, with human centric marketing. AI-driven recommendation, social commerce, and creator-driven content have become more than just buzzwords, becoming the new standard in digital fashion retail, making Marketing 5.0 an ideal fit.</w:t>
      </w:r>
    </w:p>
    <w:p w14:paraId="01F42D71" w14:textId="6F4D7090" w:rsidR="000E19C1" w:rsidRDefault="000E19C1" w:rsidP="000E19C1">
      <w:r>
        <w:t>The AIDA model, which was originally developed at the end of the nineteenth century by Elias St. Elmo Lewis, and is widely referenced in today's digital marketing literature, is used to analyses the communication of campaigns (Chaffey and Smith, 2022). Attention, Interest, Desire and Action is still a good order of operations when determining how social media content, influencers and email messaging or messaging through apps lead consumers to buy. These three frameworks when used together enable the study to switch between strategic planning, technology adoption and consumer response and that is exactly the space in which ASOS and boohoo sit.</w:t>
      </w:r>
    </w:p>
    <w:p w14:paraId="0F7FE9B2" w14:textId="77777777" w:rsidR="000E19C1" w:rsidRDefault="000E19C1" w:rsidP="000E19C1">
      <w:pPr>
        <w:pStyle w:val="Heading2"/>
      </w:pPr>
      <w:bookmarkStart w:id="11" w:name="_Toc231232565"/>
      <w:r>
        <w:t>1.8 Scope and Delimitations</w:t>
      </w:r>
      <w:bookmarkEnd w:id="11"/>
    </w:p>
    <w:p w14:paraId="39351A7F" w14:textId="77777777" w:rsidR="000E19C1" w:rsidRDefault="000E19C1" w:rsidP="000E19C1">
      <w:r>
        <w:t xml:space="preserve">The study will be based on the UK market and the digital marketing activities of ASOS plc and boohoo group plc from 2019 to 2025. This window captures the acceleration of online fashion during the pandemic, the post-pandemic correction, and the rise of ultra-fast competitors such as </w:t>
      </w:r>
      <w:proofErr w:type="spellStart"/>
      <w:r>
        <w:t>Shein</w:t>
      </w:r>
      <w:proofErr w:type="spellEnd"/>
      <w:r>
        <w:t xml:space="preserve"> and </w:t>
      </w:r>
      <w:proofErr w:type="spellStart"/>
      <w:r>
        <w:t>Temu</w:t>
      </w:r>
      <w:proofErr w:type="spellEnd"/>
      <w:r>
        <w:t xml:space="preserve">. All of the information used is secondary, such as annual reports, peer-reviewed journals, industry reports from Mintel and Statista, and reputable business press including Drapers and Financial Times. No primary research, interviews or surveys were undertaken. Where relevant, other ‘sister' brands within the boohoo family, such as Debenhams and </w:t>
      </w:r>
      <w:proofErr w:type="spellStart"/>
      <w:r>
        <w:t>PrettyLittleThing</w:t>
      </w:r>
      <w:proofErr w:type="spellEnd"/>
      <w:r>
        <w:t>, are also mentioned, but not as standalone examples.</w:t>
      </w:r>
    </w:p>
    <w:p w14:paraId="454659E5" w14:textId="77777777" w:rsidR="000E19C1" w:rsidRDefault="000E19C1" w:rsidP="000E19C1">
      <w:pPr>
        <w:pStyle w:val="Heading2"/>
      </w:pPr>
      <w:bookmarkStart w:id="12" w:name="_Toc231232566"/>
      <w:r>
        <w:t>1.9 Structure of the Dissertation</w:t>
      </w:r>
      <w:bookmarkEnd w:id="12"/>
    </w:p>
    <w:p w14:paraId="36F38547" w14:textId="234C679B" w:rsidR="000E19C1" w:rsidRDefault="000E19C1" w:rsidP="000E19C1">
      <w:r>
        <w:t xml:space="preserve">The dissertation has six chapters. The background of the research, problem, goal, objectives, questions, significance, theoretical framework and scope of the research have been presented in Chapter 1. Chapter 2 examines the literature of scholars and practitioners in the fields of digital marketing, fast fashion, and customer engagement, highlighting the specific gap that this study addresses. The research methodology is covered in chapter three, which involves the philosophy, approach, and research design and rationale for using secondary data. Chapter 4 compares ASOS and boohoo based on the digital marketing dimensions found in the literature, using evidence from </w:t>
      </w:r>
      <w:r>
        <w:lastRenderedPageBreak/>
        <w:t>annual reports, industry studies and peer-reviewed evidence. Chapter 5 presents the results and presents links to the research questions and the theoretical framework highlighting the similarities and differences with previous studies. Chapter 6 summarizes the contributions, identifies limitations, and offers suggestions for future research.</w:t>
      </w:r>
    </w:p>
    <w:p w14:paraId="374CBB87" w14:textId="0721C82E" w:rsidR="000E19C1" w:rsidRDefault="000E19C1" w:rsidP="000E19C1">
      <w:r>
        <w:t> </w:t>
      </w:r>
    </w:p>
    <w:p w14:paraId="36093912" w14:textId="1792F441" w:rsidR="000E19C1" w:rsidRDefault="000E19C1" w:rsidP="000E19C1"/>
    <w:p w14:paraId="7BB129EA" w14:textId="01085513" w:rsidR="000E19C1" w:rsidRDefault="000E19C1" w:rsidP="000E19C1"/>
    <w:p w14:paraId="37B46DFA" w14:textId="52511214" w:rsidR="000E19C1" w:rsidRDefault="000E19C1" w:rsidP="000E19C1"/>
    <w:p w14:paraId="0B2F59BE" w14:textId="5E2FE96E" w:rsidR="000E19C1" w:rsidRDefault="000E19C1" w:rsidP="000E19C1"/>
    <w:p w14:paraId="6F1B1C24" w14:textId="4F52B447" w:rsidR="000E19C1" w:rsidRDefault="000E19C1" w:rsidP="000E19C1"/>
    <w:p w14:paraId="32DAEE72" w14:textId="6A3E5D26" w:rsidR="000E19C1" w:rsidRDefault="000E19C1" w:rsidP="000E19C1"/>
    <w:p w14:paraId="75886892" w14:textId="10718198" w:rsidR="000E19C1" w:rsidRDefault="000E19C1" w:rsidP="000E19C1"/>
    <w:p w14:paraId="6D856D59" w14:textId="4D443046" w:rsidR="000E19C1" w:rsidRDefault="000E19C1" w:rsidP="000E19C1"/>
    <w:p w14:paraId="4BFCDC53" w14:textId="1BD70AF6" w:rsidR="000E19C1" w:rsidRDefault="000E19C1" w:rsidP="000E19C1"/>
    <w:p w14:paraId="23CC37DD" w14:textId="32D0FE21" w:rsidR="000E19C1" w:rsidRDefault="000E19C1" w:rsidP="000E19C1"/>
    <w:p w14:paraId="16B200BF" w14:textId="1B28332F" w:rsidR="000E19C1" w:rsidRDefault="000E19C1" w:rsidP="000E19C1"/>
    <w:p w14:paraId="7040526F" w14:textId="4891A90C" w:rsidR="000E19C1" w:rsidRDefault="000E19C1" w:rsidP="000E19C1"/>
    <w:p w14:paraId="170F1A1D" w14:textId="7EB65763" w:rsidR="000E19C1" w:rsidRDefault="000E19C1" w:rsidP="000E19C1"/>
    <w:p w14:paraId="344361B7" w14:textId="1098DB12" w:rsidR="000E19C1" w:rsidRDefault="000E19C1" w:rsidP="000E19C1"/>
    <w:p w14:paraId="53190413" w14:textId="6E91C2D8" w:rsidR="000E19C1" w:rsidRDefault="000E19C1" w:rsidP="000E19C1"/>
    <w:p w14:paraId="68ECCE2E" w14:textId="5568FF4B" w:rsidR="000E19C1" w:rsidRDefault="000E19C1" w:rsidP="000E19C1"/>
    <w:p w14:paraId="3816C746" w14:textId="32E1353D" w:rsidR="000E19C1" w:rsidRDefault="000E19C1" w:rsidP="000E19C1"/>
    <w:p w14:paraId="57CC1844" w14:textId="7FC64BC8" w:rsidR="000E19C1" w:rsidRDefault="000E19C1" w:rsidP="000E19C1"/>
    <w:p w14:paraId="15C2EF81" w14:textId="77777777" w:rsidR="000E19C1" w:rsidRDefault="000E19C1" w:rsidP="000E19C1">
      <w:pPr>
        <w:pStyle w:val="Heading1"/>
        <w:jc w:val="center"/>
      </w:pPr>
      <w:bookmarkStart w:id="13" w:name="_Toc231232567"/>
      <w:r>
        <w:lastRenderedPageBreak/>
        <w:t>Chapter 2: Literature Review</w:t>
      </w:r>
      <w:bookmarkEnd w:id="13"/>
    </w:p>
    <w:p w14:paraId="726AE9F3" w14:textId="77777777" w:rsidR="000E19C1" w:rsidRDefault="000E19C1" w:rsidP="000E19C1">
      <w:pPr>
        <w:pStyle w:val="Heading2"/>
      </w:pPr>
      <w:bookmarkStart w:id="14" w:name="_Toc231232568"/>
      <w:r>
        <w:t>2.1 Introduction</w:t>
      </w:r>
      <w:bookmarkEnd w:id="14"/>
    </w:p>
    <w:p w14:paraId="0A9DF110" w14:textId="01462604" w:rsidR="000E19C1" w:rsidRDefault="000E19C1" w:rsidP="000E19C1">
      <w:r>
        <w:t xml:space="preserve">This chapter provides a review of the academic literature and practice literature that underpin the comparative study between ASOS plc and boohoo group plc. The review is </w:t>
      </w:r>
      <w:proofErr w:type="spellStart"/>
      <w:r>
        <w:t>organised</w:t>
      </w:r>
      <w:proofErr w:type="spellEnd"/>
      <w:r>
        <w:t xml:space="preserve"> thematically. </w:t>
      </w:r>
      <w:r w:rsidR="00AF1C37" w:rsidRPr="00AF1C37">
        <w:t>The sections that follow conceptualize digital marketing and its evolution, locate the UK fast fashion industry within its competitive and regulatory context, and examine the digital marketing strategies most relevant to fashion retail. The chapter further explores customer engagement and brand loyalty, develops the integrated theoretical framework that guides the analysis, and identifies the literature gap that this study addresses before dr</w:t>
      </w:r>
      <w:r w:rsidR="00AF1C37">
        <w:t>awing the discussion to a close</w:t>
      </w:r>
      <w:r>
        <w:t>.</w:t>
      </w:r>
    </w:p>
    <w:p w14:paraId="6835A7EF" w14:textId="497015F4" w:rsidR="000E19C1" w:rsidRDefault="000E19C1" w:rsidP="00AF1C37">
      <w:pPr>
        <w:pStyle w:val="Heading2"/>
      </w:pPr>
      <w:bookmarkStart w:id="15" w:name="_Toc231232569"/>
      <w:r>
        <w:t>2.2 Conceptualizing Digital Marketing</w:t>
      </w:r>
      <w:bookmarkEnd w:id="15"/>
    </w:p>
    <w:p w14:paraId="6D7873B5" w14:textId="77777777" w:rsidR="000E19C1" w:rsidRDefault="000E19C1" w:rsidP="000E19C1">
      <w:r>
        <w:t>In most retail-facing industries, digital marketing has become the focus of marketing strategy, instead of a niche promotional activity. As seen by Chaffey and Ellis-Chadwick (2022), digital marketing is an umbrella term that encompasses the use of digital media, data and technology to provide marketing in order to gain and keep customers more effectively than offline marketing on its own. The definition is technology agnostic. It supports existing platforms like search and email marketing, and new ones like short-form video, livestream shopping, and community-led by creators. For pure-play fashion retailers, it isn't merely a textbook definition. The site, the application and the social account are not only promotional means but it is the store itself.</w:t>
      </w:r>
    </w:p>
    <w:p w14:paraId="40FBD892" w14:textId="0B6A8769" w:rsidR="000E19C1" w:rsidRDefault="000E19C1" w:rsidP="000E19C1">
      <w:r>
        <w:t xml:space="preserve">The Marketing X.0 series written by Kotler, </w:t>
      </w:r>
      <w:proofErr w:type="spellStart"/>
      <w:r>
        <w:t>Kartajaya</w:t>
      </w:r>
      <w:proofErr w:type="spellEnd"/>
      <w:r>
        <w:t xml:space="preserve"> and </w:t>
      </w:r>
      <w:proofErr w:type="spellStart"/>
      <w:r>
        <w:t>Setiawan</w:t>
      </w:r>
      <w:proofErr w:type="spellEnd"/>
      <w:r>
        <w:t xml:space="preserve"> does a good job capturing the evolution of digital marketing. Marketing 3.0 emphasized brands as being value and human-centric as opposed to simply prod</w:t>
      </w:r>
      <w:r w:rsidR="00FA77DF">
        <w:t xml:space="preserve">uct-centric (Kotler, </w:t>
      </w:r>
      <w:proofErr w:type="spellStart"/>
      <w:r w:rsidR="00FA77DF">
        <w:t>Kartajaya</w:t>
      </w:r>
      <w:proofErr w:type="spellEnd"/>
      <w:r w:rsidR="00FA77DF">
        <w:t xml:space="preserve"> and</w:t>
      </w:r>
      <w:r>
        <w:t xml:space="preserve"> </w:t>
      </w:r>
      <w:proofErr w:type="spellStart"/>
      <w:r>
        <w:t>Setiawan</w:t>
      </w:r>
      <w:proofErr w:type="spellEnd"/>
      <w:r>
        <w:t xml:space="preserve">, 2010). Marketing 4.0 introduced the transition from traditional marketing to digital marketing, with a strong emphasis on the customer journey and the interactions that take place both online and offline throughout the journey (Kotler, </w:t>
      </w:r>
      <w:proofErr w:type="spellStart"/>
      <w:r>
        <w:t>Kartajaya</w:t>
      </w:r>
      <w:proofErr w:type="spellEnd"/>
      <w:r>
        <w:t xml:space="preserve"> and </w:t>
      </w:r>
      <w:proofErr w:type="spellStart"/>
      <w:r>
        <w:t>Setiawan</w:t>
      </w:r>
      <w:proofErr w:type="spellEnd"/>
      <w:r>
        <w:t xml:space="preserve">, 2017). Marketing 5.0, which was published in 2021, introduced advanced technology into the spotlight, such as artificial intelligence, Internet of Things, augmented reality, virtual reality, and predictive analytics, all while maintaining the human consumer as the focus of marketing decision-making (Kotler, </w:t>
      </w:r>
      <w:proofErr w:type="spellStart"/>
      <w:r>
        <w:t>Kartajaya</w:t>
      </w:r>
      <w:proofErr w:type="spellEnd"/>
      <w:r>
        <w:t xml:space="preserve"> and </w:t>
      </w:r>
      <w:proofErr w:type="spellStart"/>
      <w:r>
        <w:t>Setiawan</w:t>
      </w:r>
      <w:proofErr w:type="spellEnd"/>
      <w:r>
        <w:t xml:space="preserve">, 2021). For fashion retail, Marketing 5.0 is particularly relevant because algorithmic recommendation, social commerce, and AI-driven </w:t>
      </w:r>
      <w:proofErr w:type="spellStart"/>
      <w:r>
        <w:t>personalisation</w:t>
      </w:r>
      <w:proofErr w:type="spellEnd"/>
      <w:r>
        <w:t xml:space="preserve"> are no longer experimental, they are routine.</w:t>
      </w:r>
    </w:p>
    <w:p w14:paraId="5F39A7BB" w14:textId="7F9DB4B9" w:rsidR="000E19C1" w:rsidRDefault="000E19C1" w:rsidP="000E19C1">
      <w:r>
        <w:lastRenderedPageBreak/>
        <w:t>It is useful to differentiate in the literature between a Digital Marketing as a set of tools and a Digital Marketing as an area of strategy. Brands have been found to adopt a tactical approach to social media or paid search, in that they focus on campaign-level metrics instead of integrating these channels into a broader plan (Chaffey and Ellis-Chadwick, 2022). This concern is taken care of by the SOSTAC framework developed by P.R. Smith which ensures planners move sequentially through the phases of Situation, Objectives, Strategy, Tactics, Action and Control. A major advantage of SOSTAC is its simplicity and flexibility. It is applicable to a comprehensive digital strategy, a specific campaign, or a specific channel, making it especially relevant in the context of cross-case comparisons, such as those performed here (Chaffey and Smith, 2022).</w:t>
      </w:r>
    </w:p>
    <w:p w14:paraId="0F69E39A" w14:textId="069981D6" w:rsidR="00AD39A1" w:rsidRDefault="00AD39A1" w:rsidP="00AD39A1">
      <w:r>
        <w:t>Even with a digital age, classical communication models are still under discussion. Created by Elias St. Elmo Lewis in 1898, the AIDA model involves four steps customers go through before buying; Attention, Interest, Desire, and Action (Chaffey and Smith, 2022). AIDA has been criticized as making a linear decision-making assumption, which doesn't exactly fit in nicely with the ‘fashion led’ customer journeys that more often evoke a loop or recursive pattern. Despite this, AIDA remains a structuring device in recent applications to measure the persuasive impact of the influencer's content, paid social creative, and short form video. Within the scope of this study, AIDA is used as a campaign-level tool, rather than a replacement for the more general strategic frameworks as outlined above.</w:t>
      </w:r>
    </w:p>
    <w:p w14:paraId="4A16A23F" w14:textId="4AE7A05C" w:rsidR="00D7037E" w:rsidRDefault="00D7037E" w:rsidP="00AD39A1">
      <w:r>
        <w:t>Drawing these definitions together, two observations are worth making before moving on. The first is that digital marketing, in the case of pure-play retailers such as ASOS and boohoo, cannot be separated from the wider business model. Marketing decisions, technology investments, and customer experience choices fold into one continuous activity, which means strategy frameworks need to capture all three together rather than treat them as separate domains. The second observation is that much of the field still leans towards descriptive accounts of channels and platforms, with less attention to the strategic logic that ties them together. This shapes how the present study is positioned, since the aim is not to catalogue tactics at each firm but to interpret the choices each one has made and the trade-offs those choices imply</w:t>
      </w:r>
    </w:p>
    <w:p w14:paraId="6C4D3FD8" w14:textId="77777777" w:rsidR="00AD39A1" w:rsidRDefault="00AD39A1" w:rsidP="00AD39A1">
      <w:pPr>
        <w:pStyle w:val="Heading2"/>
      </w:pPr>
      <w:bookmarkStart w:id="16" w:name="_Toc231232570"/>
      <w:r>
        <w:t>2.3 The Context and dynamics of the UK fast fashion industry.</w:t>
      </w:r>
      <w:bookmarkEnd w:id="16"/>
    </w:p>
    <w:p w14:paraId="6A972472" w14:textId="2C4B9B93" w:rsidR="00AD39A1" w:rsidRDefault="00AD39A1" w:rsidP="00AD39A1">
      <w:r>
        <w:t xml:space="preserve">The UK clothing market is estimated to be 67.8 billion pounds in 2025, of which online channels spend accounted for forty-eight percent of total clothing spend (Mintel, 2025). One of the most </w:t>
      </w:r>
      <w:r>
        <w:lastRenderedPageBreak/>
        <w:t xml:space="preserve">conspicuous sectors in this market is the fast fashion sector that defines its own characteristics by short trend cycles, low prices, and high stock turnover. Fast fashion has been defined before by the players Zara or H&amp;M with stores, but now, when digital natives appear, the rules have changed (Nobile et al., 2021). In fact, one of the most notable UK instances of this trend is ASOS and boohoo, with other brands including </w:t>
      </w:r>
      <w:proofErr w:type="spellStart"/>
      <w:r>
        <w:t>PrettyLittleThing</w:t>
      </w:r>
      <w:proofErr w:type="spellEnd"/>
      <w:r>
        <w:t>, the I Saw It First brand and Manchester-based In the Style.</w:t>
      </w:r>
    </w:p>
    <w:p w14:paraId="435E27AB" w14:textId="39C9D701" w:rsidR="00AD39A1" w:rsidRDefault="00AD39A1" w:rsidP="00AD39A1">
      <w:r>
        <w:t>The pure play model is structurally beneficial in a number of ways. It eliminates a fixed cost with physical stores, as well as being able to react to web analytics and social listening data in real time, and enable near-continuous product introduction (ASOS plc, 2024; boohoo group plc, 2024). In parallel, a large part of the customer relationship is digitized. The website, the app and the social channel offer no promotional supplements. They are where the brand lives. For this reason, the quality of digital marketing has a clear and immediate impact on revenue – much more than can be said about Omni channel competitors like Marks &amp; Spencer and Next, whose real estate operations help dampen some of the volatility generated by digital marketing.</w:t>
      </w:r>
    </w:p>
    <w:p w14:paraId="0E24A770" w14:textId="77777777" w:rsidR="00AD39A1" w:rsidRDefault="00AD39A1" w:rsidP="00AD39A1">
      <w:r>
        <w:t xml:space="preserve">The competition has been significantly increased since 2020. The Chinese ultra-fast brand, </w:t>
      </w:r>
      <w:proofErr w:type="spellStart"/>
      <w:r>
        <w:t>Shein</w:t>
      </w:r>
      <w:proofErr w:type="spellEnd"/>
      <w:r>
        <w:t xml:space="preserve">, has been the most successful fashion ecommerce brand for UK women in the 16-34 age range, outperforming brands such as H&amp;M, ASOS, Zara and New Look in some categories (Mintel, 2025). </w:t>
      </w:r>
      <w:proofErr w:type="spellStart"/>
      <w:r>
        <w:t>Temu</w:t>
      </w:r>
      <w:proofErr w:type="spellEnd"/>
      <w:r>
        <w:t xml:space="preserve"> and </w:t>
      </w:r>
      <w:proofErr w:type="spellStart"/>
      <w:r>
        <w:t>TikTok</w:t>
      </w:r>
      <w:proofErr w:type="spellEnd"/>
      <w:r>
        <w:t xml:space="preserve"> Shop have launched two new types of social commerce that challenge the pure-play business even more. </w:t>
      </w:r>
      <w:proofErr w:type="spellStart"/>
      <w:r>
        <w:t>Sourceready</w:t>
      </w:r>
      <w:proofErr w:type="spellEnd"/>
      <w:r>
        <w:t xml:space="preserve"> (2025) and Drapers (2024) have both reported that both ASOS and boohoo have refocused on profit, retention and brand differentiation over top-line growth and acquisition, as a result of this disruption.</w:t>
      </w:r>
    </w:p>
    <w:p w14:paraId="2F381EC6" w14:textId="77777777" w:rsidR="00AD39A1" w:rsidRDefault="00AD39A1" w:rsidP="00AD39A1">
      <w:r>
        <w:t>Regulatory pressure has also intensified. The Digital Markets, Competition and Consumers Act 2024, effective from April 2025, introduced robust measures to combat greenwashing in the United Kingdom. Previously, the Competition and Markets Authority had the power to fine for misleading environmental claims up to ten per cent of global turnover (</w:t>
      </w:r>
      <w:proofErr w:type="spellStart"/>
      <w:r>
        <w:t>Sourceready</w:t>
      </w:r>
      <w:proofErr w:type="spellEnd"/>
      <w:r>
        <w:t>, 2025). This is important in the world of digital marketing for fast fashion. Whereas at one time sustainability content was a relatively low-risk reputational play, it now falls into a more formal compliance play. This is a directly relevant context for the analysis to follow, as both ASOS and boohoo mention sustainability in their marketing material.</w:t>
      </w:r>
    </w:p>
    <w:p w14:paraId="1701566B" w14:textId="5C793509" w:rsidR="00AD39A1" w:rsidRDefault="00AD39A1" w:rsidP="00AD39A1">
      <w:r>
        <w:lastRenderedPageBreak/>
        <w:t xml:space="preserve">Demographic shifts encourage the “digital first” approach to fast fashion, while consumer </w:t>
      </w:r>
      <w:proofErr w:type="spellStart"/>
      <w:r>
        <w:t>behaviour</w:t>
      </w:r>
      <w:proofErr w:type="spellEnd"/>
      <w:r>
        <w:t xml:space="preserve"> is increasingly adopting this approach. Consumers on </w:t>
      </w:r>
      <w:proofErr w:type="spellStart"/>
      <w:r>
        <w:t>TikTok</w:t>
      </w:r>
      <w:proofErr w:type="spellEnd"/>
      <w:r>
        <w:t xml:space="preserve"> and Instagram are discovery platforms, consuming creator content like editorial and expecting quick turnaround when shopping on the mobile app (Gomes, Marques and Dias, 2022; Mintel, 2025). Conversion rates for online fashion are persistently poor compared to many categories in retail and therefore tools that ensure a perfect fit and visual content that is engaging and clear are essential – as well as personalized recommendations that minimize bad purchases before they are made.</w:t>
      </w:r>
    </w:p>
    <w:p w14:paraId="295CFB19" w14:textId="08CF89A3" w:rsidR="00AD39A1" w:rsidRDefault="00AD39A1" w:rsidP="00AD39A1">
      <w:r>
        <w:t xml:space="preserve">There is also a growing disconnect between consumers' stated and revealed preferences, which is reflected in survey data. Around sixty-four percent of Gen Z and fifty-five percent of Millennials in the United Kingdom report a preference for sustainable and ethical brands, but actual purchasing </w:t>
      </w:r>
      <w:proofErr w:type="spellStart"/>
      <w:r>
        <w:t>behaviour</w:t>
      </w:r>
      <w:proofErr w:type="spellEnd"/>
      <w:r>
        <w:t xml:space="preserve"> continues to </w:t>
      </w:r>
      <w:proofErr w:type="spellStart"/>
      <w:r>
        <w:t>favour</w:t>
      </w:r>
      <w:proofErr w:type="spellEnd"/>
      <w:r>
        <w:t xml:space="preserve"> low-price, high-frequency fast fashion (</w:t>
      </w:r>
      <w:proofErr w:type="spellStart"/>
      <w:r>
        <w:t>Sourceready</w:t>
      </w:r>
      <w:proofErr w:type="spellEnd"/>
      <w:r>
        <w:t>, 2025). This "say-do gap" is important for digital marketers. It's that messaging that has an ethical emphasis can create reputational equity without necessarily moving volume, and messaging that has a strong focus on speed, price, and currency of trends will move volume and create measurable conversion. Both ASOS and boohoo must strike a balance between the two and the balance that they strike is an indication of the strategic decisions that each company has made.</w:t>
      </w:r>
    </w:p>
    <w:p w14:paraId="1CDFF49B" w14:textId="2CD070FB" w:rsidR="00D7037E" w:rsidRDefault="00D7037E" w:rsidP="00AD39A1">
      <w:r w:rsidRPr="00D7037E">
        <w:t xml:space="preserve">What stands out from this industry context is that ASOS and boohoo are competing in a market that has shifted faster than either firm originally planned for. The arrival of </w:t>
      </w:r>
      <w:proofErr w:type="spellStart"/>
      <w:r w:rsidRPr="00D7037E">
        <w:t>Shein</w:t>
      </w:r>
      <w:proofErr w:type="spellEnd"/>
      <w:r w:rsidRPr="00D7037E">
        <w:t xml:space="preserve">, the tightening of consumer regulation, and the migration of demand to </w:t>
      </w:r>
      <w:proofErr w:type="spellStart"/>
      <w:r w:rsidRPr="00D7037E">
        <w:t>TikTok</w:t>
      </w:r>
      <w:proofErr w:type="spellEnd"/>
      <w:r w:rsidRPr="00D7037E">
        <w:t xml:space="preserve">-led discovery have together compressed the time available for any single strategy to mature. In this sense, the comparison undertaken in this study is not simply about which firm the better digital plan has, but about how each one has chosen to adapt under pressure. That framing matters for the analysis because it changes the criteria used to judge effectiveness. A campaign that drives short-term reach may look successful in isolation while leaving the firm exposed to deeper structural problems, and a quieter, retention-focused </w:t>
      </w:r>
      <w:proofErr w:type="spellStart"/>
      <w:r w:rsidRPr="00D7037E">
        <w:t>programme</w:t>
      </w:r>
      <w:proofErr w:type="spellEnd"/>
      <w:r w:rsidRPr="00D7037E">
        <w:t xml:space="preserve"> may look modest while building stronger ground over time.</w:t>
      </w:r>
    </w:p>
    <w:p w14:paraId="6F19B8B5" w14:textId="5A512F99" w:rsidR="00AD39A1" w:rsidRDefault="00AD39A1" w:rsidP="00AD39A1">
      <w:pPr>
        <w:pStyle w:val="Heading2"/>
      </w:pPr>
      <w:bookmarkStart w:id="17" w:name="_Toc231232571"/>
      <w:r w:rsidRPr="00AD39A1">
        <w:t>2.4</w:t>
      </w:r>
      <w:r>
        <w:t xml:space="preserve"> Digital Marketing Strategies in Fashion Retail</w:t>
      </w:r>
      <w:bookmarkEnd w:id="17"/>
      <w:r>
        <w:t xml:space="preserve"> </w:t>
      </w:r>
    </w:p>
    <w:p w14:paraId="48CFF4A9" w14:textId="77777777" w:rsidR="00AD39A1" w:rsidRDefault="00AD39A1" w:rsidP="00AD39A1">
      <w:r>
        <w:t xml:space="preserve">The literature surrounding digital marketing can be summarized in a few common strategy domains in relation to fashion. The one that's been around longer and is studied the most is social media marketing. Bonilla, del </w:t>
      </w:r>
      <w:proofErr w:type="spellStart"/>
      <w:r>
        <w:t>Olmo</w:t>
      </w:r>
      <w:proofErr w:type="spellEnd"/>
      <w:r>
        <w:t xml:space="preserve"> Arriaga and Andreu (2019) studied how H&amp;M interacted with Instagram and discovered that visual uniformity, posting frequency and the use of branded </w:t>
      </w:r>
      <w:r>
        <w:lastRenderedPageBreak/>
        <w:t>hashtags all had an impact on interaction rates. Their results resonate with the broader research that has shown successful fashion brand posts are a mix of functional product information, with experiential and exclusivity-centric content. For a fast fashion brand it can be especially crucial because the actual product is rarely unique in and of itself, and differing needs to be delivered through the story.</w:t>
      </w:r>
    </w:p>
    <w:p w14:paraId="6CE9C970" w14:textId="5CFDF8E0" w:rsidR="00AD39A1" w:rsidRDefault="00AD39A1" w:rsidP="00AD39A1">
      <w:r>
        <w:t xml:space="preserve">Influencer marketing has grown into a niche industry. Gomes, Marques and Dias (2022) conducted a test whether the influence of source factors – credibility, attractiveness and similarity to follower affected the purchase intention in the case of fashion product. The single factor that emerged as most important was that of perceived authenticity. </w:t>
      </w:r>
      <w:proofErr w:type="spellStart"/>
      <w:r>
        <w:t>Herrando</w:t>
      </w:r>
      <w:proofErr w:type="spellEnd"/>
      <w:r>
        <w:t xml:space="preserve"> and Martín-De </w:t>
      </w:r>
      <w:proofErr w:type="spellStart"/>
      <w:r>
        <w:t>Hoyos</w:t>
      </w:r>
      <w:proofErr w:type="spellEnd"/>
      <w:r>
        <w:t xml:space="preserve"> (2022) found similar results in their study of endorsement posts, where they found that solely promotional content reduced the likelihood of purchase unless the influencer had developed a degree of trust over time. A “personification” (i.e., cast the influencer as a likable human character not a billboard) was another factor that predicted higher engagement, per Masuda, Han and Lee (2022). For fast fashion companies that use influencers extensively, such as boohoo, which has collaborated with reality TV stars, micro-influencers and Gen Z creators as part of its strategy and has been subject of study in both academic and trade publications (Esteban-Santos et al., 2018; Liu, 2022) the findings are pertinent.</w:t>
      </w:r>
    </w:p>
    <w:p w14:paraId="5FE1C9EB" w14:textId="77777777" w:rsidR="00AD39A1" w:rsidRDefault="00AD39A1" w:rsidP="00AD39A1">
      <w:r>
        <w:t>In the literature on fashion brands, content marketing and user generated content (UGC) are both important aspects. Jacobson and Harrison (2022) analyzed the sustainable fashion influencers and provided insights into how the influencer's choices in content also affected the positioning of the brand in the long term. The results indicate that in the case of brands like ASOS that rely on their own ASOS Insider creator network vs those like boohoo, which have a broader celebrity-driven strategy, the type of content matters as well as the channel it is delivered on.</w:t>
      </w:r>
    </w:p>
    <w:p w14:paraId="740C1C80" w14:textId="77777777" w:rsidR="00AD39A1" w:rsidRDefault="00AD39A1" w:rsidP="00AD39A1">
      <w:r>
        <w:t xml:space="preserve">Mobile commerce is another central theme. According to ASOS, most of its visits and orders are transacted on mobile devices, and ASOS' yearly disclosures state that AI-driven styling and product recommendation features are still under investment. According to practitioner research, mobile-first design, fast loading speed and </w:t>
      </w:r>
      <w:proofErr w:type="spellStart"/>
      <w:r>
        <w:t>personalisation</w:t>
      </w:r>
      <w:proofErr w:type="spellEnd"/>
      <w:r>
        <w:t xml:space="preserve"> on the app are now a hygiene rather than competitive factor, but they still are key areas in which to retain users (Mintel, 2025). Virtual means, virtual try-ons and AI sizing are the next horizon and are making their inroads in the UK fashion market.</w:t>
      </w:r>
    </w:p>
    <w:p w14:paraId="602B20A1" w14:textId="056E5304" w:rsidR="00AD39A1" w:rsidRDefault="00AD39A1" w:rsidP="00AD39A1">
      <w:r w:rsidRPr="00AD39A1">
        <w:lastRenderedPageBreak/>
        <w:t>Finally</w:t>
      </w:r>
      <w:r>
        <w:t xml:space="preserve">, AI and </w:t>
      </w:r>
      <w:proofErr w:type="spellStart"/>
      <w:r>
        <w:t>personalisation</w:t>
      </w:r>
      <w:proofErr w:type="spellEnd"/>
      <w:r>
        <w:t xml:space="preserve"> have become a crosscutting discipline in all these strategy areas. From product recommendations to dynamic pricing, Chaffey and Ellis-Chadwick (2022) reported that AI is now used to power the targeting of paid social campaigns, and </w:t>
      </w:r>
      <w:proofErr w:type="spellStart"/>
      <w:r>
        <w:t>personalisation</w:t>
      </w:r>
      <w:proofErr w:type="spellEnd"/>
      <w:r>
        <w:t xml:space="preserve"> of on-site experiences. ASOS are known to have tested their AI Stylist and use machine learning for demand forecasting (ASOS plc, 2024</w:t>
      </w:r>
      <w:r w:rsidR="00FA77DF">
        <w:t>a</w:t>
      </w:r>
      <w:r>
        <w:t xml:space="preserve">), whilst boohoo have spent on automation within their distribution </w:t>
      </w:r>
      <w:proofErr w:type="spellStart"/>
      <w:r>
        <w:t>centre</w:t>
      </w:r>
      <w:proofErr w:type="spellEnd"/>
      <w:r>
        <w:t xml:space="preserve"> in Sheffield, and data-driven merchandising (boohoo group plc, 2024). These findings align with Marketing 5.0 focusing on technology for the benefit of human beings, but some literature in the academic sphere have also started to highlight potential concerns involving privacy, data ethics and customer trust that fashion brands will have to navigate with caution (Kotler, </w:t>
      </w:r>
      <w:proofErr w:type="spellStart"/>
      <w:r>
        <w:t>Kartajaya</w:t>
      </w:r>
      <w:proofErr w:type="spellEnd"/>
      <w:r>
        <w:t xml:space="preserve"> and </w:t>
      </w:r>
      <w:proofErr w:type="spellStart"/>
      <w:r>
        <w:t>Setiawan</w:t>
      </w:r>
      <w:proofErr w:type="spellEnd"/>
      <w:r>
        <w:t>, 2021).</w:t>
      </w:r>
    </w:p>
    <w:p w14:paraId="28A3F27A" w14:textId="0B42A0CA" w:rsidR="00D7037E" w:rsidRDefault="00D7037E" w:rsidP="00AD39A1">
      <w:r>
        <w:t>Read together, the studies covered above point to a useful tension that runs through digital marketing in fast fashion. On one side, the channels and tools that drive measurable conversion, including paid social, influencer drops, mobile checkout, and AI-driven recommendation, tend to reward speed, scale, and price-led messaging. On the other, the academic and trade evidence is increasingly clear that long-run brand equity depends on perceived authenticity, content quality, and a degree of restraint in commercial framing. This tension is the strategic puzzle that ASOS and boohoo each have to solve in their own way. The comparative analysis in Chapter 4 returns to this point and uses the dimensions identified here, namely social presence, influencer activity, content, mobile and AI, and engagement, as the structure for the cross-case comparison.</w:t>
      </w:r>
    </w:p>
    <w:p w14:paraId="7AA7F493" w14:textId="77777777" w:rsidR="00EB312D" w:rsidRDefault="00EB312D" w:rsidP="00EB312D">
      <w:pPr>
        <w:pStyle w:val="Heading1"/>
      </w:pPr>
      <w:bookmarkStart w:id="18" w:name="_Toc231232572"/>
      <w:r>
        <w:t>2.5 Customer Engagement and Brand Loyalty in Digital Fashion</w:t>
      </w:r>
      <w:bookmarkEnd w:id="18"/>
    </w:p>
    <w:p w14:paraId="185EAE28" w14:textId="77777777" w:rsidR="00EB312D" w:rsidRDefault="00EB312D" w:rsidP="00EB312D">
      <w:r>
        <w:t xml:space="preserve">Customer engagement has become a key term in digital marketing research in the last decade. Customer engagement is a psychological phenomenon that results from interactive, co-creative customer experiences with a target brand (Brodie et al., 2011). This definition turned the focus of the research from a single transaction to the relationship consumers establish with a brand over the course of different digital touchpoints. Based on this, </w:t>
      </w:r>
      <w:proofErr w:type="spellStart"/>
      <w:r>
        <w:t>Hollebeek</w:t>
      </w:r>
      <w:proofErr w:type="spellEnd"/>
      <w:r>
        <w:t>, Glynn and Brodie (2014) created a consumer brand engagement scale on social media consisting of three dimensions: cognitive, affection and activation. Since then, the scale has become a staple in the industry and offers a framework for understanding the extent of engagement with brand content.</w:t>
      </w:r>
    </w:p>
    <w:p w14:paraId="034BE6AA" w14:textId="77777777" w:rsidR="00EB312D" w:rsidRDefault="00EB312D" w:rsidP="00EB312D">
      <w:r>
        <w:t xml:space="preserve">The connection between engagement and brand loyalty has since been explored in a number of follow-up studies. Lim and </w:t>
      </w:r>
      <w:proofErr w:type="spellStart"/>
      <w:r>
        <w:t>Rasul</w:t>
      </w:r>
      <w:proofErr w:type="spellEnd"/>
      <w:r>
        <w:t xml:space="preserve"> (2022) conducted a literature review of customer engagement </w:t>
      </w:r>
      <w:r>
        <w:lastRenderedPageBreak/>
        <w:t xml:space="preserve">studies on social media and found that engagement always plays the role of a mediator between the marketing activity and the loyalty consequences. This evidence was further extended to Instagram in particular, as Ibrahim and </w:t>
      </w:r>
      <w:proofErr w:type="spellStart"/>
      <w:r>
        <w:t>Aljarah</w:t>
      </w:r>
      <w:proofErr w:type="spellEnd"/>
      <w:r>
        <w:t xml:space="preserve"> (2023) demonstrated how social media marketing activities contributed to an improved brand loyalty, as a result of the quality of customer relationship that was created. For fast fashion companies, in which the product is often not all that special, the engagement channel is an important differentiator.</w:t>
      </w:r>
    </w:p>
    <w:p w14:paraId="11DCA8BB" w14:textId="77777777" w:rsidR="00EB312D" w:rsidRDefault="00EB312D" w:rsidP="00EB312D">
      <w:r>
        <w:t xml:space="preserve">More recently research has started to focus on the nature of content qualities that make them engaging. </w:t>
      </w:r>
      <w:proofErr w:type="spellStart"/>
      <w:r>
        <w:t>Bazi</w:t>
      </w:r>
      <w:proofErr w:type="spellEnd"/>
      <w:r>
        <w:t xml:space="preserve">, </w:t>
      </w:r>
      <w:proofErr w:type="spellStart"/>
      <w:r>
        <w:t>Filieri</w:t>
      </w:r>
      <w:proofErr w:type="spellEnd"/>
      <w:r>
        <w:t xml:space="preserve"> and Gorton (2023) based on over one thousand luxury fashion buyers, discovered that the aesthetic quality of social media content had an impact on engagement mainly by raising the concept of entertainment content, which consequently affected the sense of brand love and loyalty. Though that study was based on luxury brands, the main principle (fun content, well-crafted, that elicits emotional response) applies to the way pure-play fast fashion brands use short-form video, behind-the-scenes content and creator-led storytelling on </w:t>
      </w:r>
      <w:proofErr w:type="spellStart"/>
      <w:r>
        <w:t>TikTok</w:t>
      </w:r>
      <w:proofErr w:type="spellEnd"/>
      <w:r>
        <w:t xml:space="preserve"> and Instagram.</w:t>
      </w:r>
    </w:p>
    <w:p w14:paraId="5941BE6A" w14:textId="7BA4B966" w:rsidR="00EB312D" w:rsidRDefault="00EB312D" w:rsidP="00EB312D">
      <w:r>
        <w:t xml:space="preserve">It is worth highlighting this study that the engagement through influencer should be focused in particular. In a study conducted by </w:t>
      </w:r>
      <w:proofErr w:type="spellStart"/>
      <w:r>
        <w:t>Naeem</w:t>
      </w:r>
      <w:proofErr w:type="spellEnd"/>
      <w:r>
        <w:t xml:space="preserve"> and </w:t>
      </w:r>
      <w:proofErr w:type="spellStart"/>
      <w:r>
        <w:t>Ozuem</w:t>
      </w:r>
      <w:proofErr w:type="spellEnd"/>
      <w:r>
        <w:t xml:space="preserve"> (2021), they investigated the social consumer fashion brand engagement journey for some renowned fashion brands and found that perceived relevance of the brand's social content is one of the factors that drive consumers to continue the journey. More recently, </w:t>
      </w:r>
      <w:r w:rsidR="00CD747E" w:rsidRPr="00CD747E">
        <w:t>(Vo et al., 2025)</w:t>
      </w:r>
      <w:r w:rsidR="00CD747E">
        <w:t xml:space="preserve"> </w:t>
      </w:r>
      <w:r>
        <w:t xml:space="preserve">explored virtual influencers and found that customer engagement mediates and moderates the link between the characteristics of the VI and brand loyalty, with a higher level of customer engagement exhibiting a significantly stronger brand loyalty response. Together these studies support the view that engagement is not a single </w:t>
      </w:r>
      <w:proofErr w:type="spellStart"/>
      <w:r>
        <w:t>behaviour</w:t>
      </w:r>
      <w:proofErr w:type="spellEnd"/>
      <w:r>
        <w:t xml:space="preserve"> but a multi-stage process that links exposure, interaction, and longer-term loyalty.</w:t>
      </w:r>
    </w:p>
    <w:p w14:paraId="4A32C6FE" w14:textId="309E1EC1" w:rsidR="00EB312D" w:rsidRDefault="00EB312D" w:rsidP="00EB312D">
      <w:r>
        <w:t xml:space="preserve">The engagement and loyalty literature for the case firms suggests two different approaches to a tactical position: boohoo and its sister brand </w:t>
      </w:r>
      <w:proofErr w:type="spellStart"/>
      <w:r>
        <w:t>PrettyLittleThing</w:t>
      </w:r>
      <w:proofErr w:type="spellEnd"/>
      <w:r>
        <w:t xml:space="preserve"> have placed a big bet on celebrity </w:t>
      </w:r>
      <w:proofErr w:type="spellStart"/>
      <w:r>
        <w:t>collabs</w:t>
      </w:r>
      <w:proofErr w:type="spellEnd"/>
      <w:r>
        <w:t xml:space="preserve"> and reality TV integration, most notably with Love Island star Molly-Mae Hague as UK and EU creative director for </w:t>
      </w:r>
      <w:proofErr w:type="spellStart"/>
      <w:r>
        <w:t>PrettyLittleThing</w:t>
      </w:r>
      <w:proofErr w:type="spellEnd"/>
      <w:r>
        <w:t xml:space="preserve"> between 2021 and 2023 (Business of Fashion, 2021). In 2024, ASOS, on the flip side, launched a new model, the ASOS Insider </w:t>
      </w:r>
      <w:proofErr w:type="spellStart"/>
      <w:r>
        <w:t>programme</w:t>
      </w:r>
      <w:proofErr w:type="spellEnd"/>
      <w:r>
        <w:t xml:space="preserve">, featuring thirty-six employees from various parts of the company as Instagram, </w:t>
      </w:r>
      <w:proofErr w:type="spellStart"/>
      <w:r>
        <w:t>TikTok</w:t>
      </w:r>
      <w:proofErr w:type="spellEnd"/>
      <w:r>
        <w:t xml:space="preserve"> and Snapchat content creators, and with an explicit focus on creating authentic, ‘peer-led’ connections rather than celebrity-led reach </w:t>
      </w:r>
      <w:r w:rsidR="00E13AE7">
        <w:t>(Morgan, 2024</w:t>
      </w:r>
      <w:r>
        <w:t xml:space="preserve">). Both routes are examples of how the same long </w:t>
      </w:r>
      <w:r>
        <w:lastRenderedPageBreak/>
        <w:t>term brand-building goal can be achieved using vastly different tactical options, with their own respective long-term brand building implications.</w:t>
      </w:r>
    </w:p>
    <w:p w14:paraId="1165D8C4" w14:textId="1EEA12E9" w:rsidR="00D7037E" w:rsidRDefault="00D7037E" w:rsidP="00EB312D">
      <w:r>
        <w:t xml:space="preserve">What is striking about the engagement and loyalty literature, when read alongside the public communications of the two firms, is that ASOS and boohoo appear to be testing two different theories of how engagement converts into loyalty. The ASOS Insider model effectively bets that peer-style, lower-celebrity content will build a deeper form of cognitive and affective engagement over time, in the sense outlined by </w:t>
      </w:r>
      <w:proofErr w:type="spellStart"/>
      <w:r>
        <w:t>Hollebeek</w:t>
      </w:r>
      <w:proofErr w:type="spellEnd"/>
      <w:r>
        <w:t xml:space="preserve">, Glynn and Brodie (2014). The boohoo and </w:t>
      </w:r>
      <w:proofErr w:type="spellStart"/>
      <w:r>
        <w:t>PrettyLittleThing</w:t>
      </w:r>
      <w:proofErr w:type="spellEnd"/>
      <w:r>
        <w:t xml:space="preserve"> model bets that high-reach celebrity tie-ups will produce enough </w:t>
      </w:r>
      <w:proofErr w:type="spellStart"/>
      <w:r>
        <w:t>behavioural</w:t>
      </w:r>
      <w:proofErr w:type="spellEnd"/>
      <w:r>
        <w:t xml:space="preserve"> activation to outpace the slower trust-building of the peer route. Neither bet is wrong on paper. Each carries a different set of risks. The analytical task for Chapter 4 is to ask which of these bets is paying off in the current market, and on what terms.</w:t>
      </w:r>
    </w:p>
    <w:p w14:paraId="1908D9FD" w14:textId="77777777" w:rsidR="00EB312D" w:rsidRDefault="00EB312D" w:rsidP="00EB312D">
      <w:pPr>
        <w:pStyle w:val="Heading1"/>
      </w:pPr>
      <w:bookmarkStart w:id="19" w:name="_Toc231232573"/>
      <w:r>
        <w:t>2.6 Integrated Theoretical Framework</w:t>
      </w:r>
      <w:bookmarkEnd w:id="19"/>
    </w:p>
    <w:p w14:paraId="039F7EFA" w14:textId="77777777" w:rsidR="00EB312D" w:rsidRDefault="00EB312D" w:rsidP="00EB312D">
      <w:r>
        <w:t>Three complementary frameworks underpin the analytical lens used in this dissertation. Each framework represents a tier of digital marketing, with the combined frameworks providing a holistic representation of the processes of strategy creation, technological integration and consumer response. Used in isolation, no single framework can fully explain the activity of a contemporary pure-play retailer. Combined, they make it possible to go beyond the descriptive comparison of ASOS and boohoo, and towards structured comparison.</w:t>
      </w:r>
    </w:p>
    <w:p w14:paraId="18D6FBEA" w14:textId="77777777" w:rsidR="00EB312D" w:rsidRDefault="00EB312D" w:rsidP="00EB312D">
      <w:r>
        <w:t>The first one is SOSTAC, which was created by P.R. Smith and then adapted to the digital marketing planning context by Chaffey and Smith (2022). The six stages of SOSTAC (Situation, Objectives, Strategy, Tactics, Action and Control) provide a good structure to consider internal coherence in a digital plan. In this study, each business is analyzed using the SOSTAC framework to explore how digital efforts translate from analysis to measurable results.</w:t>
      </w:r>
    </w:p>
    <w:p w14:paraId="0A8AF13D" w14:textId="09C2705D" w:rsidR="00EB312D" w:rsidRDefault="00EB312D" w:rsidP="00EB312D">
      <w:r>
        <w:t xml:space="preserve">Marketing 5.0 is the latest offering in the Kotler, </w:t>
      </w:r>
      <w:proofErr w:type="spellStart"/>
      <w:r>
        <w:t>Kartajaya</w:t>
      </w:r>
      <w:proofErr w:type="spellEnd"/>
      <w:r>
        <w:t xml:space="preserve"> and </w:t>
      </w:r>
      <w:proofErr w:type="spellStart"/>
      <w:r>
        <w:t>Setiawan</w:t>
      </w:r>
      <w:proofErr w:type="spellEnd"/>
      <w:r>
        <w:t xml:space="preserve"> series. Marketing 5.0 is a marketing era where technology plays a key role in marketing decisions but also emphasizes the importance of using technology to meet human needs. Marketing 5.0 refers to five intertwining elements: Data-driven marketing; Predictive marketing; Contextual marketing; Augmented marketing; Agile marketing (Kotler, </w:t>
      </w:r>
      <w:proofErr w:type="spellStart"/>
      <w:r>
        <w:t>Kartajaya</w:t>
      </w:r>
      <w:proofErr w:type="spellEnd"/>
      <w:r>
        <w:t xml:space="preserve"> and </w:t>
      </w:r>
      <w:proofErr w:type="spellStart"/>
      <w:r>
        <w:t>Setiawan</w:t>
      </w:r>
      <w:proofErr w:type="spellEnd"/>
      <w:r>
        <w:t xml:space="preserve">, 2021). Every of these corresponds </w:t>
      </w:r>
      <w:r>
        <w:lastRenderedPageBreak/>
        <w:t xml:space="preserve">to </w:t>
      </w:r>
      <w:proofErr w:type="spellStart"/>
      <w:proofErr w:type="gramStart"/>
      <w:r>
        <w:t>a</w:t>
      </w:r>
      <w:proofErr w:type="spellEnd"/>
      <w:proofErr w:type="gramEnd"/>
      <w:r>
        <w:t xml:space="preserve"> actual-life ability that exists at ASOS and boohoo, such as AI styling help, automated demand forecasting, dynamic personalization and quick content creation.</w:t>
      </w:r>
    </w:p>
    <w:p w14:paraId="0F55719A" w14:textId="77777777" w:rsidR="00EB312D" w:rsidRDefault="00EB312D" w:rsidP="00EB312D">
      <w:r>
        <w:t>The third framework is the AIDA sequence, originally described by Elias St. Elmo Lewis in 1898 and applied to digital communication by Chaffey and Smith (2022). AIDA stands for Attention, Interest, Desire and Action, and serves as a lens to evaluate individual creative efforts within a campaign. AIDA can be used to assess short-form video and measure the impact of fashion drops and timed promotions for brands that are social-led, but it's been pointed out as having too linear an approach to the purchase process.</w:t>
      </w:r>
    </w:p>
    <w:p w14:paraId="5BF3DC83" w14:textId="77777777" w:rsidR="00EB312D" w:rsidRDefault="00EB312D" w:rsidP="00EB312D">
      <w:r>
        <w:t>Table 1 provides an overview of the three frameworks side by side, highlighting their key areas of focus and their key contributions to this analysis and the dimension of digital marketing they best illuminate.</w:t>
      </w:r>
    </w:p>
    <w:p w14:paraId="355F76F1" w14:textId="222C9CC2" w:rsidR="00EB312D" w:rsidRDefault="00EB312D" w:rsidP="00EB312D">
      <w:pPr>
        <w:jc w:val="center"/>
        <w:rPr>
          <w:b/>
          <w:i/>
        </w:rPr>
      </w:pPr>
      <w:r w:rsidRPr="00EB312D">
        <w:rPr>
          <w:b/>
          <w:i/>
        </w:rPr>
        <w:t>Table 1: Comparison of the three theoretical frameworks used in this study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80"/>
        <w:gridCol w:w="2400"/>
        <w:gridCol w:w="2440"/>
        <w:gridCol w:w="2440"/>
      </w:tblGrid>
      <w:tr w:rsidR="00EB312D" w14:paraId="1AABDFC6" w14:textId="77777777" w:rsidTr="00175E64">
        <w:trPr>
          <w:tblHeader/>
        </w:trPr>
        <w:tc>
          <w:tcPr>
            <w:tcW w:w="2080"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3A8BCDFB" w14:textId="77777777" w:rsidR="00EB312D" w:rsidRDefault="00EB312D" w:rsidP="00175E64">
            <w:pPr>
              <w:spacing w:after="60" w:line="300" w:lineRule="auto"/>
            </w:pPr>
            <w:r>
              <w:rPr>
                <w:rFonts w:eastAsia="Times New Roman" w:cs="Times New Roman"/>
                <w:b/>
                <w:bCs/>
                <w:sz w:val="20"/>
                <w:szCs w:val="20"/>
              </w:rPr>
              <w:t>Framework</w:t>
            </w:r>
          </w:p>
        </w:tc>
        <w:tc>
          <w:tcPr>
            <w:tcW w:w="2400"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2069F186" w14:textId="77777777" w:rsidR="00EB312D" w:rsidRDefault="00EB312D" w:rsidP="00175E64">
            <w:pPr>
              <w:spacing w:after="60" w:line="300" w:lineRule="auto"/>
            </w:pPr>
            <w:r>
              <w:rPr>
                <w:rFonts w:eastAsia="Times New Roman" w:cs="Times New Roman"/>
                <w:b/>
                <w:bCs/>
                <w:sz w:val="20"/>
                <w:szCs w:val="20"/>
              </w:rPr>
              <w:t>Primary focus</w:t>
            </w:r>
          </w:p>
        </w:tc>
        <w:tc>
          <w:tcPr>
            <w:tcW w:w="2440"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1B636544" w14:textId="77777777" w:rsidR="00EB312D" w:rsidRDefault="00EB312D" w:rsidP="00175E64">
            <w:pPr>
              <w:spacing w:after="60" w:line="300" w:lineRule="auto"/>
            </w:pPr>
            <w:r>
              <w:rPr>
                <w:rFonts w:eastAsia="Times New Roman" w:cs="Times New Roman"/>
                <w:b/>
                <w:bCs/>
                <w:sz w:val="20"/>
                <w:szCs w:val="20"/>
              </w:rPr>
              <w:t>Key elements</w:t>
            </w:r>
          </w:p>
        </w:tc>
        <w:tc>
          <w:tcPr>
            <w:tcW w:w="2440"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4F30B566" w14:textId="77777777" w:rsidR="00EB312D" w:rsidRDefault="00EB312D" w:rsidP="00175E64">
            <w:pPr>
              <w:spacing w:after="60" w:line="300" w:lineRule="auto"/>
            </w:pPr>
            <w:r>
              <w:rPr>
                <w:rFonts w:eastAsia="Times New Roman" w:cs="Times New Roman"/>
                <w:b/>
                <w:bCs/>
                <w:sz w:val="20"/>
                <w:szCs w:val="20"/>
              </w:rPr>
              <w:t>Contribution to this study</w:t>
            </w:r>
          </w:p>
        </w:tc>
      </w:tr>
      <w:tr w:rsidR="00EB312D" w14:paraId="468A9C07" w14:textId="77777777" w:rsidTr="00175E64">
        <w:tc>
          <w:tcPr>
            <w:tcW w:w="208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4EB480FA" w14:textId="77777777" w:rsidR="00EB312D" w:rsidRDefault="00EB312D" w:rsidP="00175E64">
            <w:pPr>
              <w:spacing w:after="60" w:line="300" w:lineRule="auto"/>
            </w:pPr>
            <w:r>
              <w:rPr>
                <w:rFonts w:eastAsia="Times New Roman" w:cs="Times New Roman"/>
                <w:sz w:val="20"/>
                <w:szCs w:val="20"/>
              </w:rPr>
              <w:t>SOSTAC (Chaffey and Smith, 2022)</w:t>
            </w:r>
          </w:p>
        </w:tc>
        <w:tc>
          <w:tcPr>
            <w:tcW w:w="240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7DC4CCAF" w14:textId="77777777" w:rsidR="00EB312D" w:rsidRDefault="00EB312D" w:rsidP="00175E64">
            <w:pPr>
              <w:spacing w:after="60" w:line="300" w:lineRule="auto"/>
            </w:pPr>
            <w:r>
              <w:rPr>
                <w:rFonts w:eastAsia="Times New Roman" w:cs="Times New Roman"/>
                <w:sz w:val="20"/>
                <w:szCs w:val="20"/>
              </w:rPr>
              <w:t>Planning and control of digital marketing activity</w:t>
            </w:r>
          </w:p>
        </w:tc>
        <w:tc>
          <w:tcPr>
            <w:tcW w:w="24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01ED5BED" w14:textId="77777777" w:rsidR="00EB312D" w:rsidRDefault="00EB312D" w:rsidP="00175E64">
            <w:pPr>
              <w:spacing w:after="60" w:line="300" w:lineRule="auto"/>
            </w:pPr>
            <w:r>
              <w:rPr>
                <w:rFonts w:eastAsia="Times New Roman" w:cs="Times New Roman"/>
                <w:sz w:val="20"/>
                <w:szCs w:val="20"/>
              </w:rPr>
              <w:t>Situation, Objectives, Strategy, Tactics, Action, Control</w:t>
            </w:r>
          </w:p>
        </w:tc>
        <w:tc>
          <w:tcPr>
            <w:tcW w:w="24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09EC3A70" w14:textId="77777777" w:rsidR="00EB312D" w:rsidRDefault="00EB312D" w:rsidP="00175E64">
            <w:pPr>
              <w:spacing w:after="60" w:line="300" w:lineRule="auto"/>
            </w:pPr>
            <w:r>
              <w:rPr>
                <w:rFonts w:eastAsia="Times New Roman" w:cs="Times New Roman"/>
                <w:sz w:val="20"/>
                <w:szCs w:val="20"/>
              </w:rPr>
              <w:t>Provides a structured planning lens for cross-case comparison of each firm’s digital strategy</w:t>
            </w:r>
          </w:p>
        </w:tc>
      </w:tr>
      <w:tr w:rsidR="00EB312D" w14:paraId="294C50DD" w14:textId="77777777" w:rsidTr="00175E64">
        <w:tc>
          <w:tcPr>
            <w:tcW w:w="208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4E9091FF" w14:textId="77777777" w:rsidR="00EB312D" w:rsidRDefault="00EB312D" w:rsidP="00175E64">
            <w:pPr>
              <w:spacing w:after="60" w:line="300" w:lineRule="auto"/>
            </w:pPr>
            <w:r>
              <w:rPr>
                <w:rFonts w:eastAsia="Times New Roman" w:cs="Times New Roman"/>
                <w:sz w:val="20"/>
                <w:szCs w:val="20"/>
              </w:rPr>
              <w:t xml:space="preserve">Marketing 5.0 (Kotler, </w:t>
            </w:r>
            <w:proofErr w:type="spellStart"/>
            <w:r>
              <w:rPr>
                <w:rFonts w:eastAsia="Times New Roman" w:cs="Times New Roman"/>
                <w:sz w:val="20"/>
                <w:szCs w:val="20"/>
              </w:rPr>
              <w:t>Kartajaya</w:t>
            </w:r>
            <w:proofErr w:type="spellEnd"/>
            <w:r>
              <w:rPr>
                <w:rFonts w:eastAsia="Times New Roman" w:cs="Times New Roman"/>
                <w:sz w:val="20"/>
                <w:szCs w:val="20"/>
              </w:rPr>
              <w:t xml:space="preserve"> and </w:t>
            </w:r>
            <w:proofErr w:type="spellStart"/>
            <w:r>
              <w:rPr>
                <w:rFonts w:eastAsia="Times New Roman" w:cs="Times New Roman"/>
                <w:sz w:val="20"/>
                <w:szCs w:val="20"/>
              </w:rPr>
              <w:t>Setiawan</w:t>
            </w:r>
            <w:proofErr w:type="spellEnd"/>
            <w:r>
              <w:rPr>
                <w:rFonts w:eastAsia="Times New Roman" w:cs="Times New Roman"/>
                <w:sz w:val="20"/>
                <w:szCs w:val="20"/>
              </w:rPr>
              <w:t>, 2021)</w:t>
            </w:r>
          </w:p>
        </w:tc>
        <w:tc>
          <w:tcPr>
            <w:tcW w:w="240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1B3DCFE9" w14:textId="77777777" w:rsidR="00EB312D" w:rsidRDefault="00EB312D" w:rsidP="00175E64">
            <w:pPr>
              <w:spacing w:after="60" w:line="300" w:lineRule="auto"/>
            </w:pPr>
            <w:r>
              <w:rPr>
                <w:rFonts w:eastAsia="Times New Roman" w:cs="Times New Roman"/>
                <w:sz w:val="20"/>
                <w:szCs w:val="20"/>
              </w:rPr>
              <w:t>Integration of advanced technology with human-</w:t>
            </w:r>
            <w:proofErr w:type="spellStart"/>
            <w:r>
              <w:rPr>
                <w:rFonts w:eastAsia="Times New Roman" w:cs="Times New Roman"/>
                <w:sz w:val="20"/>
                <w:szCs w:val="20"/>
              </w:rPr>
              <w:t>centred</w:t>
            </w:r>
            <w:proofErr w:type="spellEnd"/>
            <w:r>
              <w:rPr>
                <w:rFonts w:eastAsia="Times New Roman" w:cs="Times New Roman"/>
                <w:sz w:val="20"/>
                <w:szCs w:val="20"/>
              </w:rPr>
              <w:t xml:space="preserve"> marketing</w:t>
            </w:r>
          </w:p>
        </w:tc>
        <w:tc>
          <w:tcPr>
            <w:tcW w:w="24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2D5DE32E" w14:textId="77777777" w:rsidR="00EB312D" w:rsidRDefault="00EB312D" w:rsidP="00175E64">
            <w:pPr>
              <w:spacing w:after="60" w:line="300" w:lineRule="auto"/>
            </w:pPr>
            <w:r>
              <w:rPr>
                <w:rFonts w:eastAsia="Times New Roman" w:cs="Times New Roman"/>
                <w:sz w:val="20"/>
                <w:szCs w:val="20"/>
              </w:rPr>
              <w:t>Data-driven, predictive, contextual, augmented, agile marketing</w:t>
            </w:r>
          </w:p>
        </w:tc>
        <w:tc>
          <w:tcPr>
            <w:tcW w:w="24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05E124C5" w14:textId="77777777" w:rsidR="00EB312D" w:rsidRDefault="00EB312D" w:rsidP="00175E64">
            <w:pPr>
              <w:spacing w:after="60" w:line="300" w:lineRule="auto"/>
            </w:pPr>
            <w:r>
              <w:rPr>
                <w:rFonts w:eastAsia="Times New Roman" w:cs="Times New Roman"/>
                <w:sz w:val="20"/>
                <w:szCs w:val="20"/>
              </w:rPr>
              <w:t xml:space="preserve">Captures the role of AI, </w:t>
            </w:r>
            <w:proofErr w:type="spellStart"/>
            <w:r>
              <w:rPr>
                <w:rFonts w:eastAsia="Times New Roman" w:cs="Times New Roman"/>
                <w:sz w:val="20"/>
                <w:szCs w:val="20"/>
              </w:rPr>
              <w:t>personalisation</w:t>
            </w:r>
            <w:proofErr w:type="spellEnd"/>
            <w:r>
              <w:rPr>
                <w:rFonts w:eastAsia="Times New Roman" w:cs="Times New Roman"/>
                <w:sz w:val="20"/>
                <w:szCs w:val="20"/>
              </w:rPr>
              <w:t>, and automation in each firm’s digital activity</w:t>
            </w:r>
          </w:p>
        </w:tc>
      </w:tr>
      <w:tr w:rsidR="00EB312D" w14:paraId="366CB091" w14:textId="77777777" w:rsidTr="00175E64">
        <w:tc>
          <w:tcPr>
            <w:tcW w:w="208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6FC70A12" w14:textId="77777777" w:rsidR="00EB312D" w:rsidRDefault="00EB312D" w:rsidP="00175E64">
            <w:pPr>
              <w:spacing w:after="60" w:line="300" w:lineRule="auto"/>
            </w:pPr>
            <w:r>
              <w:rPr>
                <w:rFonts w:eastAsia="Times New Roman" w:cs="Times New Roman"/>
                <w:sz w:val="20"/>
                <w:szCs w:val="20"/>
              </w:rPr>
              <w:t>AIDA (Chaffey and Smith, 2022)</w:t>
            </w:r>
          </w:p>
        </w:tc>
        <w:tc>
          <w:tcPr>
            <w:tcW w:w="240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41DA41EF" w14:textId="77777777" w:rsidR="00EB312D" w:rsidRDefault="00EB312D" w:rsidP="00175E64">
            <w:pPr>
              <w:spacing w:after="60" w:line="300" w:lineRule="auto"/>
            </w:pPr>
            <w:r>
              <w:rPr>
                <w:rFonts w:eastAsia="Times New Roman" w:cs="Times New Roman"/>
                <w:sz w:val="20"/>
                <w:szCs w:val="20"/>
              </w:rPr>
              <w:t>Campaign-level persuasive communication</w:t>
            </w:r>
          </w:p>
        </w:tc>
        <w:tc>
          <w:tcPr>
            <w:tcW w:w="24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6D204F27" w14:textId="77777777" w:rsidR="00EB312D" w:rsidRDefault="00EB312D" w:rsidP="00175E64">
            <w:pPr>
              <w:spacing w:after="60" w:line="300" w:lineRule="auto"/>
            </w:pPr>
            <w:r>
              <w:rPr>
                <w:rFonts w:eastAsia="Times New Roman" w:cs="Times New Roman"/>
                <w:sz w:val="20"/>
                <w:szCs w:val="20"/>
              </w:rPr>
              <w:t>Attention, Interest, Desire, Action</w:t>
            </w:r>
          </w:p>
        </w:tc>
        <w:tc>
          <w:tcPr>
            <w:tcW w:w="24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0B898980" w14:textId="77777777" w:rsidR="00EB312D" w:rsidRDefault="00EB312D" w:rsidP="00175E64">
            <w:pPr>
              <w:spacing w:after="60" w:line="300" w:lineRule="auto"/>
            </w:pPr>
            <w:r>
              <w:rPr>
                <w:rFonts w:eastAsia="Times New Roman" w:cs="Times New Roman"/>
                <w:sz w:val="20"/>
                <w:szCs w:val="20"/>
              </w:rPr>
              <w:t>Supports analysis of social posts, influencer content, and short-form video</w:t>
            </w:r>
          </w:p>
        </w:tc>
      </w:tr>
    </w:tbl>
    <w:p w14:paraId="291A979C" w14:textId="0134A880" w:rsidR="00EB312D" w:rsidRPr="00684617" w:rsidRDefault="00EB312D" w:rsidP="00684617">
      <w:pPr>
        <w:jc w:val="center"/>
        <w:rPr>
          <w:i/>
          <w:sz w:val="22"/>
        </w:rPr>
      </w:pPr>
      <w:r w:rsidRPr="00684617">
        <w:rPr>
          <w:i/>
          <w:sz w:val="22"/>
        </w:rPr>
        <w:t xml:space="preserve">Source: developed by the author from Chaffey and Smith (2022) and Kotler, </w:t>
      </w:r>
      <w:proofErr w:type="spellStart"/>
      <w:r w:rsidRPr="00684617">
        <w:rPr>
          <w:i/>
          <w:sz w:val="22"/>
        </w:rPr>
        <w:t>Kartajaya</w:t>
      </w:r>
      <w:proofErr w:type="spellEnd"/>
      <w:r w:rsidRPr="00684617">
        <w:rPr>
          <w:i/>
          <w:sz w:val="22"/>
        </w:rPr>
        <w:t xml:space="preserve"> and </w:t>
      </w:r>
      <w:proofErr w:type="spellStart"/>
      <w:r w:rsidRPr="00684617">
        <w:rPr>
          <w:i/>
          <w:sz w:val="22"/>
        </w:rPr>
        <w:t>Setiawan</w:t>
      </w:r>
      <w:proofErr w:type="spellEnd"/>
      <w:r w:rsidRPr="00684617">
        <w:rPr>
          <w:i/>
          <w:sz w:val="22"/>
        </w:rPr>
        <w:t xml:space="preserve"> (2021).</w:t>
      </w:r>
    </w:p>
    <w:p w14:paraId="4C37409E" w14:textId="0FE21C20" w:rsidR="00684617" w:rsidRDefault="00684617" w:rsidP="00684617">
      <w:pPr>
        <w:spacing w:before="200" w:after="100"/>
        <w:jc w:val="center"/>
        <w:rPr>
          <w:rFonts w:eastAsia="Times New Roman" w:cs="Times New Roman"/>
          <w:b/>
          <w:bCs/>
        </w:rPr>
      </w:pPr>
      <w:r w:rsidRPr="00684617">
        <w:rPr>
          <w:rFonts w:eastAsia="Times New Roman" w:cs="Times New Roman"/>
          <w:b/>
          <w:bCs/>
        </w:rPr>
        <w:t xml:space="preserve">Figure 1: Integrated theoretical framework for </w:t>
      </w:r>
      <w:proofErr w:type="spellStart"/>
      <w:r w:rsidRPr="00684617">
        <w:rPr>
          <w:rFonts w:eastAsia="Times New Roman" w:cs="Times New Roman"/>
          <w:b/>
          <w:bCs/>
        </w:rPr>
        <w:t>analysing</w:t>
      </w:r>
      <w:proofErr w:type="spellEnd"/>
      <w:r w:rsidRPr="00684617">
        <w:rPr>
          <w:rFonts w:eastAsia="Times New Roman" w:cs="Times New Roman"/>
          <w:b/>
          <w:bCs/>
        </w:rPr>
        <w:t xml:space="preserve"> digital marketing strategies</w:t>
      </w:r>
    </w:p>
    <w:p w14:paraId="66A326E2" w14:textId="012B83BD" w:rsidR="00EB312D" w:rsidRPr="00175E64" w:rsidRDefault="00175E64" w:rsidP="00175E64">
      <w:pPr>
        <w:spacing w:before="200" w:after="100"/>
        <w:jc w:val="center"/>
        <w:rPr>
          <w:sz w:val="28"/>
        </w:rPr>
      </w:pPr>
      <w:r>
        <w:rPr>
          <w:noProof/>
          <w:sz w:val="28"/>
        </w:rPr>
        <w:lastRenderedPageBreak/>
        <w:drawing>
          <wp:inline distT="0" distB="0" distL="0" distR="0" wp14:anchorId="35F06821" wp14:editId="41C7C0C9">
            <wp:extent cx="5943600" cy="3241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emini_Generated_Image_290uf8290uf8290u.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1C1797A0" w14:textId="45D17160" w:rsidR="00EB312D" w:rsidRPr="00684617" w:rsidRDefault="00EB312D" w:rsidP="00684617">
      <w:pPr>
        <w:jc w:val="center"/>
        <w:rPr>
          <w:i/>
          <w:sz w:val="22"/>
        </w:rPr>
      </w:pPr>
      <w:r w:rsidRPr="00684617">
        <w:rPr>
          <w:i/>
          <w:sz w:val="22"/>
        </w:rPr>
        <w:t>Source: develop</w:t>
      </w:r>
      <w:r w:rsidR="00684617" w:rsidRPr="00684617">
        <w:rPr>
          <w:i/>
          <w:sz w:val="22"/>
        </w:rPr>
        <w:t>ed by the author for this study</w:t>
      </w:r>
    </w:p>
    <w:p w14:paraId="5020A1B3" w14:textId="77777777" w:rsidR="00EB312D" w:rsidRDefault="00EB312D" w:rsidP="00EB312D">
      <w:r>
        <w:t>The decision to take three frameworks, instead of one, is a testament to the multi-layered approach of digital marketing in the fast fashion sector. Having a single framework would have required one dimension to perform an excessive amount of analysis. The integrated approach enables the study to shift its focus from strategic plan to technological capability to the consumer-facing communication without losing sight of the linkages between these.</w:t>
      </w:r>
    </w:p>
    <w:p w14:paraId="0EE8424C" w14:textId="5DCA3C63" w:rsidR="00EB312D" w:rsidRDefault="00D7037E" w:rsidP="00EB312D">
      <w:r w:rsidRPr="00D7037E">
        <w:t>A reasonable question at this point is why three frameworks are used rather than one. Earlier student work on UK fashion brands has often relied on a single framework, most commonly the 4Ps marketing mix or AIDA in isolation, which has tended to produce neat but rather shallow accounts of campaign activity. The decision to combine SOSTAC, Marketing 5.0, and AIDA in this study reflects a view that no single framework captures the strategic, technological, and communication layers that pure-play retailers now operate across. Treating the three together is more demanding analytically, but it also leaves less room for selective reporting, since gaps in one layer become visible when the others are examined. This is the working logic the comparison in Chapter 4 follows</w:t>
      </w:r>
    </w:p>
    <w:p w14:paraId="7F441128" w14:textId="77777777" w:rsidR="00EB312D" w:rsidRDefault="00EB312D" w:rsidP="00684617">
      <w:pPr>
        <w:pStyle w:val="Heading1"/>
      </w:pPr>
      <w:bookmarkStart w:id="20" w:name="_Toc231232574"/>
      <w:r>
        <w:lastRenderedPageBreak/>
        <w:t>2.7 Literature Gap</w:t>
      </w:r>
      <w:bookmarkEnd w:id="20"/>
    </w:p>
    <w:p w14:paraId="71532A88" w14:textId="77777777" w:rsidR="00EB312D" w:rsidRDefault="00EB312D" w:rsidP="00EB312D">
      <w:r>
        <w:t>Based on the literature review above, three gaps are found that inform the contribution of this dissertation to the field of digital marketing in fashion retail.</w:t>
      </w:r>
    </w:p>
    <w:p w14:paraId="05968A96" w14:textId="1E939F1D" w:rsidR="00EB312D" w:rsidRDefault="00EB312D" w:rsidP="00EB312D">
      <w:r>
        <w:t xml:space="preserve">The first concern is that the comparison is not theory-led and is not between two retailers operating in seemingly similar sub-sectors within the UK pure-play retail sector. The majority of case studies have focused on either large brands like Zara, H&amp;M and </w:t>
      </w:r>
      <w:proofErr w:type="spellStart"/>
      <w:r>
        <w:t>Shein</w:t>
      </w:r>
      <w:proofErr w:type="spellEnd"/>
      <w:r>
        <w:t xml:space="preserve"> that operate globally or on individual UK retailers and their business. Nobile et al. (2021) noted in their review of digital fashion research that comparative case studies of competing pure-play firms in the same national market remain rare, despite the analytical leverage that such designs offer.</w:t>
      </w:r>
    </w:p>
    <w:p w14:paraId="7FEF6B22" w14:textId="77777777" w:rsidR="0047580E" w:rsidRDefault="0047580E" w:rsidP="0047580E">
      <w:r>
        <w:t>The second gap is that UK fast fashion cases are not being addressed through the application of established strategic frameworks. In the trade press, including Drapers and Business of Fashion, there are plenty of practitioner-focused accounts of ASOS and boohoo, but often these do not connect with a theory, nor even a label like 'ASOS effect'. As Chaffey and Smith (2022) highlight, practitioner activity is generally directed towards the individual campaign measure, not the overall plan. The lack of theory-based comparative structure is a gap that has meaning, as the purpose of the dissertation is to generate knowledge that will be useful for researchers and managers.</w:t>
      </w:r>
    </w:p>
    <w:p w14:paraId="1EEDF48F" w14:textId="77777777" w:rsidR="0047580E" w:rsidRDefault="0047580E" w:rsidP="0047580E">
      <w:r>
        <w:t xml:space="preserve">The third gap is related to the studying time. A significant amount of empirical research on fast fashion in the UK relied on data prior to 2020, before the emergence of </w:t>
      </w:r>
      <w:proofErr w:type="spellStart"/>
      <w:r>
        <w:t>TikTok</w:t>
      </w:r>
      <w:proofErr w:type="spellEnd"/>
      <w:r>
        <w:t xml:space="preserve"> Shop, the introduction of new ultra-fast brands like </w:t>
      </w:r>
      <w:proofErr w:type="spellStart"/>
      <w:r>
        <w:t>Shein</w:t>
      </w:r>
      <w:proofErr w:type="spellEnd"/>
      <w:r>
        <w:t xml:space="preserve"> and </w:t>
      </w:r>
      <w:proofErr w:type="spellStart"/>
      <w:r>
        <w:t>Temu</w:t>
      </w:r>
      <w:proofErr w:type="spellEnd"/>
      <w:r>
        <w:t>, and new legislative measures introduced in April 2025 by the Digital Markets, Competition and Consumers Act 2024 (</w:t>
      </w:r>
      <w:proofErr w:type="spellStart"/>
      <w:r>
        <w:t>Sourceready</w:t>
      </w:r>
      <w:proofErr w:type="spellEnd"/>
      <w:r>
        <w:t>, 2025). A study that takes place between 2019 and 2025 can therefore contribute value by simply capturing what has happened to UK pure-play fast fashion in a totally new competitive and regulatory landscape.</w:t>
      </w:r>
    </w:p>
    <w:p w14:paraId="29CBD982" w14:textId="49B02697" w:rsidR="0047580E" w:rsidRDefault="0047580E" w:rsidP="0047580E">
      <w:r>
        <w:t xml:space="preserve">In order to address all three gaps, this dissertation has been based on a structured, theory-led comparative case study of ASOS plc and boohoo group plc, </w:t>
      </w:r>
      <w:r w:rsidR="0029134B">
        <w:t>utilizing</w:t>
      </w:r>
      <w:r>
        <w:t xml:space="preserve"> the latest window of evidence and three complementary frameworks to support analysis. The methodology behind this design is described in Chapter 3.</w:t>
      </w:r>
    </w:p>
    <w:p w14:paraId="0C64159D" w14:textId="77777777" w:rsidR="0047580E" w:rsidRDefault="0047580E" w:rsidP="0029134B">
      <w:pPr>
        <w:pStyle w:val="Heading2"/>
      </w:pPr>
      <w:bookmarkStart w:id="21" w:name="_Toc231232575"/>
      <w:r>
        <w:lastRenderedPageBreak/>
        <w:t>2.8 Chapter Conclusion</w:t>
      </w:r>
      <w:bookmarkEnd w:id="21"/>
    </w:p>
    <w:p w14:paraId="769DE327" w14:textId="77777777" w:rsidR="0047580E" w:rsidRDefault="0047580E" w:rsidP="0047580E">
      <w:r>
        <w:t>This chapter has explored the academic and practitioner literature pertinent to the comparative study of digital marketing strategies at ASOS plc and boohoo group plc. It started by defining digital marketing as a set of channels and as a strategic discipline, followed by positioning the UK fast fashion sector in its current competitive and regulatory context. It then explored the primary strategy areas found in the fashion marketing literature such as social media activity, influencer marketing, content marketing, mobile commerce, and artificial intelligence.</w:t>
      </w:r>
    </w:p>
    <w:p w14:paraId="22203513" w14:textId="13123943" w:rsidR="0047580E" w:rsidRDefault="0047580E" w:rsidP="0047580E">
      <w:r>
        <w:t xml:space="preserve">The second half of the chapter focused on customer engagement and brand loyalty (CEBL), building on the seminal work of Brodie et al. (2011) and </w:t>
      </w:r>
      <w:proofErr w:type="spellStart"/>
      <w:r>
        <w:t>Hollebeek</w:t>
      </w:r>
      <w:proofErr w:type="spellEnd"/>
      <w:r>
        <w:t xml:space="preserve">, Glynn and Brodie (2014), and more recent research by </w:t>
      </w:r>
      <w:proofErr w:type="spellStart"/>
      <w:r>
        <w:t>Bazi</w:t>
      </w:r>
      <w:proofErr w:type="spellEnd"/>
      <w:r>
        <w:t xml:space="preserve">, </w:t>
      </w:r>
      <w:proofErr w:type="spellStart"/>
      <w:r>
        <w:t>Filieri</w:t>
      </w:r>
      <w:proofErr w:type="spellEnd"/>
      <w:r>
        <w:t xml:space="preserve"> and Gorton (2023), Ibrahim and </w:t>
      </w:r>
      <w:proofErr w:type="spellStart"/>
      <w:r>
        <w:t>Aljarah</w:t>
      </w:r>
      <w:proofErr w:type="spellEnd"/>
      <w:r>
        <w:t xml:space="preserve"> (2023), Lim and </w:t>
      </w:r>
      <w:proofErr w:type="spellStart"/>
      <w:r>
        <w:t>Rasul</w:t>
      </w:r>
      <w:proofErr w:type="spellEnd"/>
      <w:r>
        <w:t xml:space="preserve"> (2022), </w:t>
      </w:r>
      <w:proofErr w:type="spellStart"/>
      <w:r>
        <w:t>Naeem</w:t>
      </w:r>
      <w:proofErr w:type="spellEnd"/>
      <w:r>
        <w:t xml:space="preserve"> and </w:t>
      </w:r>
      <w:proofErr w:type="spellStart"/>
      <w:r>
        <w:t>Ozuem</w:t>
      </w:r>
      <w:proofErr w:type="spellEnd"/>
      <w:r>
        <w:t xml:space="preserve"> (2021), and </w:t>
      </w:r>
      <w:r w:rsidR="00CD747E" w:rsidRPr="00CD747E">
        <w:t>(Vo et al., 2025)</w:t>
      </w:r>
      <w:r w:rsidR="00CD747E">
        <w:t xml:space="preserve"> </w:t>
      </w:r>
      <w:r>
        <w:t>that links content qualities and influencer characteristics to longer-term CEBL outcomes.</w:t>
      </w:r>
    </w:p>
    <w:p w14:paraId="48A0CE94" w14:textId="77777777" w:rsidR="0047580E" w:rsidRDefault="0047580E" w:rsidP="0047580E">
      <w:r>
        <w:t xml:space="preserve">The chapter then presented an integrated theoretical framework – a combination of SOSTAC and Marketing 5.0, along with the AIDA model. The frameworks represent different levels of digital marketing </w:t>
      </w:r>
      <w:proofErr w:type="spellStart"/>
      <w:r>
        <w:t>behaviour</w:t>
      </w:r>
      <w:proofErr w:type="spellEnd"/>
      <w:r>
        <w:t xml:space="preserve"> and together are appropriate to comparing two retailers in the UK, both of which operate as pure-play retailers, in terms of strategy, technology, and communication. This chapter concluded that there are three gaps in the literature addressed by this dissertation: limited comparative research on UK pure-play retailers, limited application of existing strategic frameworks in case-based research and limited coverage of a timeframe from 2019-2025. The literature reviewed here provide a solid theoretical and empirical basis for the comparative analysis that follows. This framework was </w:t>
      </w:r>
      <w:proofErr w:type="spellStart"/>
      <w:r>
        <w:t>operationalised</w:t>
      </w:r>
      <w:proofErr w:type="spellEnd"/>
      <w:r>
        <w:t xml:space="preserve"> in the next chapter by presenting the research philosophy, research design, data collection strategies and analysis strategy.</w:t>
      </w:r>
    </w:p>
    <w:p w14:paraId="5C21D1D7" w14:textId="77777777" w:rsidR="0047580E" w:rsidRDefault="0047580E" w:rsidP="0047580E"/>
    <w:p w14:paraId="187C094A" w14:textId="7D617D2C" w:rsidR="0047580E" w:rsidRDefault="0047580E" w:rsidP="0047580E"/>
    <w:p w14:paraId="200BF640" w14:textId="7A87CBAE" w:rsidR="0029134B" w:rsidRDefault="0029134B" w:rsidP="0047580E"/>
    <w:p w14:paraId="469DBB09" w14:textId="78D26F3E" w:rsidR="0029134B" w:rsidRDefault="0029134B" w:rsidP="0047580E"/>
    <w:p w14:paraId="3C028633" w14:textId="0EA5B076" w:rsidR="0029134B" w:rsidRDefault="0029134B" w:rsidP="0047580E"/>
    <w:p w14:paraId="15FED4FB" w14:textId="74444BC6" w:rsidR="0029134B" w:rsidRDefault="0029134B" w:rsidP="0047580E"/>
    <w:p w14:paraId="697D09BD" w14:textId="77777777" w:rsidR="0047580E" w:rsidRDefault="0047580E" w:rsidP="0029134B">
      <w:pPr>
        <w:pStyle w:val="Heading1"/>
        <w:jc w:val="center"/>
      </w:pPr>
      <w:bookmarkStart w:id="22" w:name="_Toc231232576"/>
      <w:r>
        <w:lastRenderedPageBreak/>
        <w:t>Chapter 3: Research Methodology</w:t>
      </w:r>
      <w:bookmarkEnd w:id="22"/>
    </w:p>
    <w:p w14:paraId="7CEB77CA" w14:textId="77777777" w:rsidR="0047580E" w:rsidRDefault="0047580E" w:rsidP="0029134B">
      <w:pPr>
        <w:pStyle w:val="Heading2"/>
      </w:pPr>
      <w:bookmarkStart w:id="23" w:name="_Toc231232577"/>
      <w:r>
        <w:t>3.1 Introduction</w:t>
      </w:r>
      <w:bookmarkEnd w:id="23"/>
    </w:p>
    <w:p w14:paraId="705F824E" w14:textId="77777777" w:rsidR="0047580E" w:rsidRDefault="0047580E" w:rsidP="0047580E">
      <w:r>
        <w:t xml:space="preserve">This chapter outlines the methodology adopted in conducting the comparative case study of ASOS plc and boohoo group plc. It starts with a description of research philosophy and why an </w:t>
      </w:r>
      <w:proofErr w:type="spellStart"/>
      <w:r>
        <w:t>interpretivist</w:t>
      </w:r>
      <w:proofErr w:type="spellEnd"/>
      <w:r>
        <w:t xml:space="preserve"> approach with pragmatic elements was selected. It then addresses the research approach, and the selection of a multiple case study design. The chapter further outlines the sources of secondary data, the process of collecting and organizing data and the techniques of thematic and document analysis for deriving findings from the secondary data. Each option was grounded in the methodology literature, specifically Saunders, Lewis and Thornhill (2019) for the overall research design, Yin (2018) for the procedures of case study, Bowen (2009) for document analysis and Braun and Clarke (2006) for thematic analysis. A discussion of trustworthiness, ethical considerations and limitations of the selected design are presented at the chapter-end.</w:t>
      </w:r>
    </w:p>
    <w:p w14:paraId="1B16E958" w14:textId="77777777" w:rsidR="0047580E" w:rsidRDefault="0047580E" w:rsidP="0029134B">
      <w:pPr>
        <w:pStyle w:val="Heading2"/>
      </w:pPr>
      <w:bookmarkStart w:id="24" w:name="_Toc231232578"/>
      <w:r>
        <w:t>3.2 Research Philosophy</w:t>
      </w:r>
      <w:bookmarkEnd w:id="24"/>
    </w:p>
    <w:p w14:paraId="590283F3" w14:textId="77777777" w:rsidR="0047580E" w:rsidRDefault="0047580E" w:rsidP="0047580E">
      <w:r>
        <w:t xml:space="preserve">Research philosophy is a researcher's worldview and the assumptions that he/she holds concerning the nature of reality and how that reality knowledge can be acquired. Saunders, Lewis and Thornhill (2019) come up with five philosophical positions in the field of business research, namely: positivism, critical realism, </w:t>
      </w:r>
      <w:proofErr w:type="spellStart"/>
      <w:r>
        <w:t>interpretivism</w:t>
      </w:r>
      <w:proofErr w:type="spellEnd"/>
      <w:r>
        <w:t>, postmodernism, and pragmatism. Each has different implications for the types of questions that could be asked and what evidence would mean as valid answers.</w:t>
      </w:r>
    </w:p>
    <w:p w14:paraId="508CD6D8" w14:textId="4A93D478" w:rsidR="0047580E" w:rsidRDefault="0047580E" w:rsidP="0047580E">
      <w:r>
        <w:t xml:space="preserve">This dissertation has an </w:t>
      </w:r>
      <w:proofErr w:type="spellStart"/>
      <w:r>
        <w:t>interpretivist</w:t>
      </w:r>
      <w:proofErr w:type="spellEnd"/>
      <w:r>
        <w:t xml:space="preserve"> philosophy. </w:t>
      </w:r>
      <w:proofErr w:type="spellStart"/>
      <w:r>
        <w:t>Interpretivism</w:t>
      </w:r>
      <w:proofErr w:type="spellEnd"/>
      <w:r>
        <w:t xml:space="preserve"> understands social reality as being created by the meanings that people and organizations ascribe to events </w:t>
      </w:r>
      <w:r w:rsidR="00FA77DF">
        <w:t>and practices (Saunders, Lewis and</w:t>
      </w:r>
      <w:bookmarkStart w:id="25" w:name="_GoBack"/>
      <w:bookmarkEnd w:id="25"/>
      <w:r>
        <w:t xml:space="preserve"> Thornhill, 2019). The </w:t>
      </w:r>
      <w:proofErr w:type="spellStart"/>
      <w:r>
        <w:t>interpretivist</w:t>
      </w:r>
      <w:proofErr w:type="spellEnd"/>
      <w:r>
        <w:t xml:space="preserve"> perspective is suitable for digital marketing strategy. The same campaign could have different meanings to different audiences, the same metric could be used to tell different stories, and the same channel could be utilized in drastically different ways by two competitors. This layered quality would be lost if marketing decisions were only objective facts to be measured. An </w:t>
      </w:r>
      <w:proofErr w:type="spellStart"/>
      <w:r>
        <w:t>interpretivist</w:t>
      </w:r>
      <w:proofErr w:type="spellEnd"/>
      <w:r>
        <w:t xml:space="preserve"> approach allows room for meaning in the activity, rather than only its surface elements.</w:t>
      </w:r>
    </w:p>
    <w:p w14:paraId="461B06F1" w14:textId="77777777" w:rsidR="0047580E" w:rsidRDefault="0047580E" w:rsidP="0047580E">
      <w:r>
        <w:t xml:space="preserve">An element of pragmatism is also present in the design. In pragmatism, it is the usefulness or practicality of the research that is </w:t>
      </w:r>
      <w:proofErr w:type="spellStart"/>
      <w:r>
        <w:t>emphasised</w:t>
      </w:r>
      <w:proofErr w:type="spellEnd"/>
      <w:r>
        <w:t xml:space="preserve"> and it </w:t>
      </w:r>
      <w:proofErr w:type="spellStart"/>
      <w:r>
        <w:t>recognises</w:t>
      </w:r>
      <w:proofErr w:type="spellEnd"/>
      <w:r>
        <w:t xml:space="preserve"> multiple sources of evidence if they are productive in answering the research question (Saunders, Lewis and Thornhill, 2019). The </w:t>
      </w:r>
      <w:r>
        <w:lastRenderedPageBreak/>
        <w:t xml:space="preserve">study is based on annual reports, industry reports, peer-reviewed work, and credible business press; there must be a pragmatic willingness to meld various types of secondary evidence. Crucially, the </w:t>
      </w:r>
      <w:proofErr w:type="spellStart"/>
      <w:r>
        <w:t>interpretivist</w:t>
      </w:r>
      <w:proofErr w:type="spellEnd"/>
      <w:r>
        <w:t xml:space="preserve"> nature of the core, along with the pragmatic attitude towards the various types of data, provides the study with the flexibility it required without compromising the </w:t>
      </w:r>
      <w:proofErr w:type="spellStart"/>
      <w:r>
        <w:t>rigour</w:t>
      </w:r>
      <w:proofErr w:type="spellEnd"/>
      <w:r>
        <w:t xml:space="preserve"> of the analysis. Positivism was rejected considering the fact that there is no quantitative hypothesis to be tested in the study. Critical realism was dismissed, as the study was not so much focused upon discovering causal mechanisms within an objective social world as it was the meaning of marketing activity.</w:t>
      </w:r>
    </w:p>
    <w:p w14:paraId="15E629AA" w14:textId="77777777" w:rsidR="0047580E" w:rsidRDefault="0047580E" w:rsidP="0029134B">
      <w:pPr>
        <w:pStyle w:val="Heading2"/>
      </w:pPr>
      <w:bookmarkStart w:id="26" w:name="_Toc231232579"/>
      <w:r>
        <w:t>3.3 Research Approach</w:t>
      </w:r>
      <w:bookmarkEnd w:id="26"/>
    </w:p>
    <w:p w14:paraId="39D917A1" w14:textId="77777777" w:rsidR="0047580E" w:rsidRDefault="0047580E" w:rsidP="0047580E">
      <w:r>
        <w:t xml:space="preserve">The research approach is defined as the link between theory and evidence in a research. Saunders, Lewis and Thornhill (2019) make a differentiation between deductive, inductive and </w:t>
      </w:r>
      <w:proofErr w:type="spellStart"/>
      <w:r>
        <w:t>abductive</w:t>
      </w:r>
      <w:proofErr w:type="spellEnd"/>
      <w:r>
        <w:t xml:space="preserve">. A deductive approach begins with theory and moves to testing the theory against data, an inductive approach begins with data and works towards theory, and an </w:t>
      </w:r>
      <w:proofErr w:type="spellStart"/>
      <w:r>
        <w:t>abductive</w:t>
      </w:r>
      <w:proofErr w:type="spellEnd"/>
      <w:r>
        <w:t xml:space="preserve"> approach alternates between theory and data.</w:t>
      </w:r>
    </w:p>
    <w:p w14:paraId="586C5028" w14:textId="0E5ED63F" w:rsidR="0047580E" w:rsidRDefault="0047580E" w:rsidP="0047580E">
      <w:r>
        <w:t xml:space="preserve">The approach of this study is mainly inductive with </w:t>
      </w:r>
      <w:r w:rsidR="0029134B">
        <w:t>adductive</w:t>
      </w:r>
      <w:r>
        <w:t xml:space="preserve"> aspects. Does not investigate any single testable hypothesis. Rather it starts with the theoretical underpinning inbuilt in chapter two and then considers how the activities of ASOS and boohoo are consistent with, or inconsistent with, the expectations of the theory. When empirical patterns don't neatly fit into the framework, the study then takes an </w:t>
      </w:r>
      <w:proofErr w:type="spellStart"/>
      <w:r>
        <w:t>abductive</w:t>
      </w:r>
      <w:proofErr w:type="spellEnd"/>
      <w:r>
        <w:t xml:space="preserve"> turn toward the theory to refine its interpretation, as described by Saunders, Lewis and Thornhill (2019). It is suitable for a case based study, in which the objective is to elaborate theory, not necessarily to test or falsify.</w:t>
      </w:r>
    </w:p>
    <w:p w14:paraId="64536B8A" w14:textId="77777777" w:rsidR="0029134B" w:rsidRPr="0029134B" w:rsidRDefault="0029134B" w:rsidP="0029134B">
      <w:pPr>
        <w:pStyle w:val="Heading2"/>
      </w:pPr>
      <w:bookmarkStart w:id="27" w:name="_Toc231232580"/>
      <w:r>
        <w:t>3.4 Research Strategy: Comparative Case Study</w:t>
      </w:r>
      <w:bookmarkEnd w:id="27"/>
    </w:p>
    <w:p w14:paraId="5294055F" w14:textId="77777777" w:rsidR="0047580E" w:rsidRDefault="0047580E" w:rsidP="0047580E">
      <w:r>
        <w:t>The research approach is Multiple Case Study (sometimes referred to as a Comparative Case Study) according to Yin (2018). Yin considers a case study as an empirical inquiry that examines a contemporary phenomenon within its real-life context, especially when the line between the phenomenon and its context is not distinct. Fast fashion – such as digital marketing – fits this description. A marketing activity does not exist in a vacuum, and a method which neglected such context would lose a lot of the meaning of the activity.</w:t>
      </w:r>
    </w:p>
    <w:p w14:paraId="139EE841" w14:textId="77777777" w:rsidR="0047580E" w:rsidRDefault="0047580E" w:rsidP="0047580E">
      <w:r>
        <w:t xml:space="preserve">There are a number of case study designs described by Yin (2018). Single case when critical, unique, revelatory, and/or longitudinal. A multiple case design is applied when the analytic </w:t>
      </w:r>
      <w:r>
        <w:lastRenderedPageBreak/>
        <w:t xml:space="preserve">benefits of comparing two or more cases justify the benefits of additional data collection efforts. A multiple case design was selected for this study as it has two cases (ASOS plc and boohoo group plc) in which the comparison is a key aspect of the research aim. Two companies, which have the same national market, sub-sector, business model and target customers, but different digital marketing strategy can be compared so differences in approach can be </w:t>
      </w:r>
      <w:proofErr w:type="spellStart"/>
      <w:r>
        <w:t>analysed</w:t>
      </w:r>
      <w:proofErr w:type="spellEnd"/>
      <w:r>
        <w:t xml:space="preserve"> with a controlled background.</w:t>
      </w:r>
    </w:p>
    <w:p w14:paraId="5240B7D0" w14:textId="77777777" w:rsidR="0047580E" w:rsidRDefault="0047580E" w:rsidP="0047580E">
      <w:r>
        <w:t xml:space="preserve">Yin (2018) also identifies two types of case studies: Holistic and Embedded. An embedded design is used in the present study. Every case is </w:t>
      </w:r>
      <w:proofErr w:type="spellStart"/>
      <w:r>
        <w:t>analysed</w:t>
      </w:r>
      <w:proofErr w:type="spellEnd"/>
      <w:r>
        <w:t xml:space="preserve"> through different sub-units of analysis – social media presence, influencer marketing, content strategy, </w:t>
      </w:r>
      <w:proofErr w:type="spellStart"/>
      <w:r>
        <w:t>personalisation</w:t>
      </w:r>
      <w:proofErr w:type="spellEnd"/>
      <w:r>
        <w:t xml:space="preserve"> and AI, and customer engagement and loyalty. This structure enables a disciplined comparison to be made and permits findings to be reported on a sub-unit basis rather than as a 'narrative' of each firm. Table 2 </w:t>
      </w:r>
      <w:proofErr w:type="spellStart"/>
      <w:r>
        <w:t>summarises</w:t>
      </w:r>
      <w:proofErr w:type="spellEnd"/>
      <w:r>
        <w:t xml:space="preserve"> the overall research design.</w:t>
      </w:r>
    </w:p>
    <w:p w14:paraId="57A9C75E" w14:textId="77777777" w:rsidR="0029134B" w:rsidRPr="0029134B" w:rsidRDefault="0029134B" w:rsidP="0029134B">
      <w:pPr>
        <w:spacing w:before="200" w:after="100"/>
        <w:jc w:val="center"/>
        <w:rPr>
          <w:sz w:val="28"/>
        </w:rPr>
      </w:pPr>
      <w:r w:rsidRPr="0029134B">
        <w:rPr>
          <w:rFonts w:eastAsia="Times New Roman" w:cs="Times New Roman"/>
          <w:b/>
          <w:bCs/>
        </w:rPr>
        <w:t>Table 2: Summary of the research design adopted in this study</w:t>
      </w:r>
    </w:p>
    <w:tbl>
      <w:tblPr>
        <w:tblW w:w="9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25"/>
        <w:gridCol w:w="6209"/>
      </w:tblGrid>
      <w:tr w:rsidR="0029134B" w14:paraId="2781E305" w14:textId="77777777" w:rsidTr="0029134B">
        <w:trPr>
          <w:trHeight w:val="375"/>
          <w:tblHeader/>
        </w:trPr>
        <w:tc>
          <w:tcPr>
            <w:tcW w:w="3225"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27523D63" w14:textId="77777777" w:rsidR="0029134B" w:rsidRDefault="0029134B" w:rsidP="00175E64">
            <w:pPr>
              <w:spacing w:after="60" w:line="300" w:lineRule="auto"/>
            </w:pPr>
            <w:r>
              <w:rPr>
                <w:rFonts w:eastAsia="Times New Roman" w:cs="Times New Roman"/>
                <w:b/>
                <w:bCs/>
                <w:sz w:val="20"/>
                <w:szCs w:val="20"/>
              </w:rPr>
              <w:t>Methodological layer</w:t>
            </w:r>
          </w:p>
        </w:tc>
        <w:tc>
          <w:tcPr>
            <w:tcW w:w="6209"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1909C972" w14:textId="77777777" w:rsidR="0029134B" w:rsidRDefault="0029134B" w:rsidP="00175E64">
            <w:pPr>
              <w:spacing w:after="60" w:line="300" w:lineRule="auto"/>
            </w:pPr>
            <w:r>
              <w:rPr>
                <w:rFonts w:eastAsia="Times New Roman" w:cs="Times New Roman"/>
                <w:b/>
                <w:bCs/>
                <w:sz w:val="20"/>
                <w:szCs w:val="20"/>
              </w:rPr>
              <w:t>Choice adopted in this study</w:t>
            </w:r>
          </w:p>
        </w:tc>
      </w:tr>
      <w:tr w:rsidR="0029134B" w14:paraId="098CBA3D" w14:textId="77777777" w:rsidTr="0029134B">
        <w:trPr>
          <w:trHeight w:val="668"/>
        </w:trPr>
        <w:tc>
          <w:tcPr>
            <w:tcW w:w="3225"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3CEF1108" w14:textId="77777777" w:rsidR="0029134B" w:rsidRDefault="0029134B" w:rsidP="00175E64">
            <w:pPr>
              <w:spacing w:after="60" w:line="300" w:lineRule="auto"/>
            </w:pPr>
            <w:r>
              <w:rPr>
                <w:rFonts w:eastAsia="Times New Roman" w:cs="Times New Roman"/>
                <w:sz w:val="20"/>
                <w:szCs w:val="20"/>
              </w:rPr>
              <w:t>Research philosophy</w:t>
            </w:r>
          </w:p>
        </w:tc>
        <w:tc>
          <w:tcPr>
            <w:tcW w:w="6209"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3A6D2E0F" w14:textId="77777777" w:rsidR="0029134B" w:rsidRDefault="0029134B" w:rsidP="00175E64">
            <w:pPr>
              <w:spacing w:after="60" w:line="300" w:lineRule="auto"/>
            </w:pPr>
            <w:proofErr w:type="spellStart"/>
            <w:r>
              <w:rPr>
                <w:rFonts w:eastAsia="Times New Roman" w:cs="Times New Roman"/>
                <w:sz w:val="20"/>
                <w:szCs w:val="20"/>
              </w:rPr>
              <w:t>Interpretivism</w:t>
            </w:r>
            <w:proofErr w:type="spellEnd"/>
            <w:r>
              <w:rPr>
                <w:rFonts w:eastAsia="Times New Roman" w:cs="Times New Roman"/>
                <w:sz w:val="20"/>
                <w:szCs w:val="20"/>
              </w:rPr>
              <w:t>, with pragmatic elements (Saunders, Lewis and Thornhill, 2019)</w:t>
            </w:r>
          </w:p>
        </w:tc>
      </w:tr>
      <w:tr w:rsidR="0029134B" w14:paraId="3B190F12" w14:textId="77777777" w:rsidTr="0029134B">
        <w:trPr>
          <w:trHeight w:val="375"/>
        </w:trPr>
        <w:tc>
          <w:tcPr>
            <w:tcW w:w="3225"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76D15FE4" w14:textId="77777777" w:rsidR="0029134B" w:rsidRDefault="0029134B" w:rsidP="00175E64">
            <w:pPr>
              <w:spacing w:after="60" w:line="300" w:lineRule="auto"/>
            </w:pPr>
            <w:r>
              <w:rPr>
                <w:rFonts w:eastAsia="Times New Roman" w:cs="Times New Roman"/>
                <w:sz w:val="20"/>
                <w:szCs w:val="20"/>
              </w:rPr>
              <w:t>Approach to theory development</w:t>
            </w:r>
          </w:p>
        </w:tc>
        <w:tc>
          <w:tcPr>
            <w:tcW w:w="6209"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5958B4B3" w14:textId="77777777" w:rsidR="0029134B" w:rsidRDefault="0029134B" w:rsidP="00175E64">
            <w:pPr>
              <w:spacing w:after="60" w:line="300" w:lineRule="auto"/>
            </w:pPr>
            <w:r>
              <w:rPr>
                <w:rFonts w:eastAsia="Times New Roman" w:cs="Times New Roman"/>
                <w:sz w:val="20"/>
                <w:szCs w:val="20"/>
              </w:rPr>
              <w:t xml:space="preserve">Inductive with </w:t>
            </w:r>
            <w:proofErr w:type="spellStart"/>
            <w:r>
              <w:rPr>
                <w:rFonts w:eastAsia="Times New Roman" w:cs="Times New Roman"/>
                <w:sz w:val="20"/>
                <w:szCs w:val="20"/>
              </w:rPr>
              <w:t>abductive</w:t>
            </w:r>
            <w:proofErr w:type="spellEnd"/>
            <w:r>
              <w:rPr>
                <w:rFonts w:eastAsia="Times New Roman" w:cs="Times New Roman"/>
                <w:sz w:val="20"/>
                <w:szCs w:val="20"/>
              </w:rPr>
              <w:t xml:space="preserve"> elements (Saunders, Lewis and Thornhill, 2019)</w:t>
            </w:r>
          </w:p>
        </w:tc>
      </w:tr>
      <w:tr w:rsidR="0029134B" w14:paraId="12AA7B13" w14:textId="77777777" w:rsidTr="0029134B">
        <w:trPr>
          <w:trHeight w:val="375"/>
        </w:trPr>
        <w:tc>
          <w:tcPr>
            <w:tcW w:w="3225"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4B63E96C" w14:textId="77777777" w:rsidR="0029134B" w:rsidRDefault="0029134B" w:rsidP="00175E64">
            <w:pPr>
              <w:spacing w:after="60" w:line="300" w:lineRule="auto"/>
            </w:pPr>
            <w:r>
              <w:rPr>
                <w:rFonts w:eastAsia="Times New Roman" w:cs="Times New Roman"/>
                <w:sz w:val="20"/>
                <w:szCs w:val="20"/>
              </w:rPr>
              <w:t>Methodological choice</w:t>
            </w:r>
          </w:p>
        </w:tc>
        <w:tc>
          <w:tcPr>
            <w:tcW w:w="6209"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52FEC3CD" w14:textId="77777777" w:rsidR="0029134B" w:rsidRDefault="0029134B" w:rsidP="00175E64">
            <w:pPr>
              <w:spacing w:after="60" w:line="300" w:lineRule="auto"/>
            </w:pPr>
            <w:r>
              <w:rPr>
                <w:rFonts w:eastAsia="Times New Roman" w:cs="Times New Roman"/>
                <w:sz w:val="20"/>
                <w:szCs w:val="20"/>
              </w:rPr>
              <w:t>Qualitative, mono-method</w:t>
            </w:r>
          </w:p>
        </w:tc>
      </w:tr>
      <w:tr w:rsidR="0029134B" w14:paraId="705E0A37" w14:textId="77777777" w:rsidTr="0029134B">
        <w:trPr>
          <w:trHeight w:val="668"/>
        </w:trPr>
        <w:tc>
          <w:tcPr>
            <w:tcW w:w="3225"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31403516" w14:textId="77777777" w:rsidR="0029134B" w:rsidRDefault="0029134B" w:rsidP="00175E64">
            <w:pPr>
              <w:spacing w:after="60" w:line="300" w:lineRule="auto"/>
            </w:pPr>
            <w:r>
              <w:rPr>
                <w:rFonts w:eastAsia="Times New Roman" w:cs="Times New Roman"/>
                <w:sz w:val="20"/>
                <w:szCs w:val="20"/>
              </w:rPr>
              <w:t>Research strategy</w:t>
            </w:r>
          </w:p>
        </w:tc>
        <w:tc>
          <w:tcPr>
            <w:tcW w:w="6209"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074154C7" w14:textId="77777777" w:rsidR="0029134B" w:rsidRDefault="0029134B" w:rsidP="00175E64">
            <w:pPr>
              <w:spacing w:after="60" w:line="300" w:lineRule="auto"/>
            </w:pPr>
            <w:r>
              <w:rPr>
                <w:rFonts w:eastAsia="Times New Roman" w:cs="Times New Roman"/>
                <w:sz w:val="20"/>
                <w:szCs w:val="20"/>
              </w:rPr>
              <w:t>Embedded multiple (comparative) case study of ASOS plc and boohoo group plc (Yin, 2018)</w:t>
            </w:r>
          </w:p>
        </w:tc>
      </w:tr>
      <w:tr w:rsidR="0029134B" w14:paraId="5CCE35AA" w14:textId="77777777" w:rsidTr="0029134B">
        <w:trPr>
          <w:trHeight w:val="375"/>
        </w:trPr>
        <w:tc>
          <w:tcPr>
            <w:tcW w:w="3225"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62BADB76" w14:textId="77777777" w:rsidR="0029134B" w:rsidRDefault="0029134B" w:rsidP="00175E64">
            <w:pPr>
              <w:spacing w:after="60" w:line="300" w:lineRule="auto"/>
            </w:pPr>
            <w:r>
              <w:rPr>
                <w:rFonts w:eastAsia="Times New Roman" w:cs="Times New Roman"/>
                <w:sz w:val="20"/>
                <w:szCs w:val="20"/>
              </w:rPr>
              <w:t>Time horizon</w:t>
            </w:r>
          </w:p>
        </w:tc>
        <w:tc>
          <w:tcPr>
            <w:tcW w:w="6209"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358224E5" w14:textId="77777777" w:rsidR="0029134B" w:rsidRDefault="0029134B" w:rsidP="00175E64">
            <w:pPr>
              <w:spacing w:after="60" w:line="300" w:lineRule="auto"/>
            </w:pPr>
            <w:r>
              <w:rPr>
                <w:rFonts w:eastAsia="Times New Roman" w:cs="Times New Roman"/>
                <w:sz w:val="20"/>
                <w:szCs w:val="20"/>
              </w:rPr>
              <w:t>Cross-sectional with retrospective coverage of 2019 to 2025</w:t>
            </w:r>
          </w:p>
        </w:tc>
      </w:tr>
      <w:tr w:rsidR="0029134B" w14:paraId="7EC78D68" w14:textId="77777777" w:rsidTr="0029134B">
        <w:trPr>
          <w:trHeight w:val="995"/>
        </w:trPr>
        <w:tc>
          <w:tcPr>
            <w:tcW w:w="3225"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6DED97BE" w14:textId="77777777" w:rsidR="0029134B" w:rsidRDefault="0029134B" w:rsidP="00175E64">
            <w:pPr>
              <w:spacing w:after="60" w:line="300" w:lineRule="auto"/>
            </w:pPr>
            <w:r>
              <w:rPr>
                <w:rFonts w:eastAsia="Times New Roman" w:cs="Times New Roman"/>
                <w:sz w:val="20"/>
                <w:szCs w:val="20"/>
              </w:rPr>
              <w:t>Data collection</w:t>
            </w:r>
          </w:p>
        </w:tc>
        <w:tc>
          <w:tcPr>
            <w:tcW w:w="6209"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4EE33DD2" w14:textId="77777777" w:rsidR="0029134B" w:rsidRDefault="0029134B" w:rsidP="00175E64">
            <w:pPr>
              <w:spacing w:after="60" w:line="300" w:lineRule="auto"/>
            </w:pPr>
            <w:r>
              <w:rPr>
                <w:rFonts w:eastAsia="Times New Roman" w:cs="Times New Roman"/>
                <w:sz w:val="20"/>
                <w:szCs w:val="20"/>
              </w:rPr>
              <w:t>Secondary data only: annual reports, peer-reviewed academic literature, industry reports, credible business press, public-facing corporate communications</w:t>
            </w:r>
          </w:p>
        </w:tc>
      </w:tr>
      <w:tr w:rsidR="0029134B" w14:paraId="55399C76" w14:textId="77777777" w:rsidTr="0029134B">
        <w:trPr>
          <w:trHeight w:val="685"/>
        </w:trPr>
        <w:tc>
          <w:tcPr>
            <w:tcW w:w="3225"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4888D31B" w14:textId="77777777" w:rsidR="0029134B" w:rsidRDefault="0029134B" w:rsidP="00175E64">
            <w:pPr>
              <w:spacing w:after="60" w:line="300" w:lineRule="auto"/>
            </w:pPr>
            <w:r>
              <w:rPr>
                <w:rFonts w:eastAsia="Times New Roman" w:cs="Times New Roman"/>
                <w:sz w:val="20"/>
                <w:szCs w:val="20"/>
              </w:rPr>
              <w:t>Data analysis</w:t>
            </w:r>
          </w:p>
        </w:tc>
        <w:tc>
          <w:tcPr>
            <w:tcW w:w="6209"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44178441" w14:textId="77777777" w:rsidR="0029134B" w:rsidRDefault="0029134B" w:rsidP="00175E64">
            <w:pPr>
              <w:spacing w:after="60" w:line="300" w:lineRule="auto"/>
            </w:pPr>
            <w:r>
              <w:rPr>
                <w:rFonts w:eastAsia="Times New Roman" w:cs="Times New Roman"/>
                <w:sz w:val="20"/>
                <w:szCs w:val="20"/>
              </w:rPr>
              <w:t>Document analysis (Bowen, 2009) combined with theory-informed thematic analysis (Braun and Clarke, 2006)</w:t>
            </w:r>
          </w:p>
        </w:tc>
      </w:tr>
    </w:tbl>
    <w:p w14:paraId="1E343575" w14:textId="77777777" w:rsidR="0029134B" w:rsidRDefault="0029134B" w:rsidP="0029134B">
      <w:pPr>
        <w:spacing w:before="100" w:after="200"/>
      </w:pPr>
      <w:r>
        <w:rPr>
          <w:rFonts w:eastAsia="Times New Roman" w:cs="Times New Roman"/>
          <w:i/>
          <w:iCs/>
          <w:sz w:val="20"/>
          <w:szCs w:val="20"/>
        </w:rPr>
        <w:t>Source: developed by the author, adapted from Saunders, Lewis and Thornhill (2019) and Yin (2018).</w:t>
      </w:r>
    </w:p>
    <w:p w14:paraId="1760D694" w14:textId="5D0B1E33" w:rsidR="00AD39A1" w:rsidRDefault="00AD39A1" w:rsidP="00AD39A1"/>
    <w:p w14:paraId="11D7B2F8" w14:textId="77777777" w:rsidR="00503041" w:rsidRDefault="00503041" w:rsidP="00175E64">
      <w:pPr>
        <w:pStyle w:val="Heading2"/>
      </w:pPr>
      <w:bookmarkStart w:id="28" w:name="_Toc231232581"/>
      <w:r>
        <w:lastRenderedPageBreak/>
        <w:t>3.5 Data Sources and Collection</w:t>
      </w:r>
      <w:bookmarkEnd w:id="28"/>
    </w:p>
    <w:p w14:paraId="1AF98087" w14:textId="77777777" w:rsidR="00503041" w:rsidRDefault="00503041" w:rsidP="00503041">
      <w:r>
        <w:t xml:space="preserve">The study is completely based on secondary data. No primary data collection (interviews, surveys or focus groups) was conducted. This decision is based on three considerations. First, the research purpose is comparative and strategic, and secondly, secondary data is appropriate for plotting the </w:t>
      </w:r>
      <w:proofErr w:type="spellStart"/>
      <w:r>
        <w:t>organisational</w:t>
      </w:r>
      <w:proofErr w:type="spellEnd"/>
      <w:r>
        <w:t xml:space="preserve"> strategy over time. Secondly, boohoo and ASOS are both publicly listed companies with a lot of disclosure requirements, meaning that good secondary information is available. Thirdly, the limited time frame of a master's dissertation makes the collection of sufficient primary data from two large corporate </w:t>
      </w:r>
      <w:proofErr w:type="spellStart"/>
      <w:r>
        <w:t>organisations</w:t>
      </w:r>
      <w:proofErr w:type="spellEnd"/>
      <w:r>
        <w:t xml:space="preserve"> challenging, in terms of justifying the time frame for the project.</w:t>
      </w:r>
    </w:p>
    <w:p w14:paraId="70C489DD" w14:textId="77777777" w:rsidR="00503041" w:rsidRDefault="00503041" w:rsidP="00503041">
      <w:r>
        <w:t>There are a number of secondary data obtained which are classified into 5 categories as follows:</w:t>
      </w:r>
    </w:p>
    <w:p w14:paraId="3EE9E6C9" w14:textId="6D05DCD7" w:rsidR="00503041" w:rsidRDefault="00503041" w:rsidP="00503041">
      <w:r>
        <w:t>1. Corporate disclosure, such as the latest annual reports of ASOS plc (2024a) and boohoo group plc (2024), strategic announcements and investor information found on each company’s investor relations sites.</w:t>
      </w:r>
    </w:p>
    <w:p w14:paraId="2E477E78" w14:textId="77777777" w:rsidR="00503041" w:rsidRDefault="00503041" w:rsidP="00503041">
      <w:r>
        <w:t xml:space="preserve">2. Peer-reviewed academic literature from </w:t>
      </w:r>
      <w:proofErr w:type="spellStart"/>
      <w:r>
        <w:t>ScienceDirect</w:t>
      </w:r>
      <w:proofErr w:type="spellEnd"/>
      <w:r>
        <w:t>, Taylor and Francis Online, SAGE Journals, Wiley Online Library, Emerald Insight and other databases, and identified through Google Scholar.</w:t>
      </w:r>
    </w:p>
    <w:p w14:paraId="07CB8615" w14:textId="77777777" w:rsidR="00503041" w:rsidRDefault="00503041" w:rsidP="00503041">
      <w:r>
        <w:t xml:space="preserve">3. Industry reports from well-known market research companies such as Mintel (2025) for UK clothing retailing and </w:t>
      </w:r>
      <w:proofErr w:type="spellStart"/>
      <w:r>
        <w:t>Sourceready</w:t>
      </w:r>
      <w:proofErr w:type="spellEnd"/>
      <w:r>
        <w:t xml:space="preserve"> (2025) for market dynamics in the UK fast fashion market.</w:t>
      </w:r>
    </w:p>
    <w:p w14:paraId="25E387DB" w14:textId="77777777" w:rsidR="00503041" w:rsidRDefault="00503041" w:rsidP="00503041">
      <w:r>
        <w:t xml:space="preserve">4. Credible business press such as Drapers, Business of Fashion, Retail Bulletin, Internet Retailing and </w:t>
      </w:r>
      <w:proofErr w:type="spellStart"/>
      <w:r>
        <w:t>FashionUnited</w:t>
      </w:r>
      <w:proofErr w:type="spellEnd"/>
      <w:r>
        <w:t>.</w:t>
      </w:r>
    </w:p>
    <w:p w14:paraId="24DFA730" w14:textId="77777777" w:rsidR="00503041" w:rsidRDefault="00503041" w:rsidP="00503041">
      <w:r>
        <w:t>5. Corporate communications that are open to the public, such as each firm's social media pages, websites and press releases.</w:t>
      </w:r>
    </w:p>
    <w:p w14:paraId="331DB2FB" w14:textId="7A05A4C3" w:rsidR="00503041" w:rsidRDefault="00503041" w:rsidP="00503041">
      <w:r>
        <w:t>Three checks were made for each item of evidence before it was includ</w:t>
      </w:r>
      <w:r w:rsidR="00175E64">
        <w:t>ed. The first was authenticity the</w:t>
      </w:r>
      <w:r>
        <w:t xml:space="preserve"> source had to be the original publisher or the company, not a paraphrased aggregator. The second was credibility: peer-reviewed work, regulated corporate disclosures, and named-author trade press were preferred over anonymous blog or consultancy summaries. The third was being relevant to the research questions and has been given the preference to material published from 2019 to 2025, so as to keep the study closer to the current strategic environment. </w:t>
      </w:r>
      <w:r>
        <w:lastRenderedPageBreak/>
        <w:t>The selection procedure in this study follows the document selection guidelines in qualitative research as suggested by Bowen (2009).</w:t>
      </w:r>
    </w:p>
    <w:p w14:paraId="15681928" w14:textId="77777777" w:rsidR="00503041" w:rsidRDefault="00503041" w:rsidP="00175E64">
      <w:pPr>
        <w:pStyle w:val="Heading2"/>
      </w:pPr>
      <w:bookmarkStart w:id="29" w:name="_Toc231232582"/>
      <w:r>
        <w:t>3.6 Data Analysis Technique</w:t>
      </w:r>
      <w:bookmarkEnd w:id="29"/>
    </w:p>
    <w:p w14:paraId="5599E26E" w14:textId="1B504CA5" w:rsidR="00503041" w:rsidRDefault="00503041" w:rsidP="00503041">
      <w:r>
        <w:t>A document analysis (Bowen, 2009</w:t>
      </w:r>
      <w:r w:rsidR="00FA77DF">
        <w:t>) and thematic analysis (Braun and</w:t>
      </w:r>
      <w:r>
        <w:t xml:space="preserve"> Clarke, 2006) were used to </w:t>
      </w:r>
      <w:proofErr w:type="spellStart"/>
      <w:r>
        <w:t>analyse</w:t>
      </w:r>
      <w:proofErr w:type="spellEnd"/>
      <w:r>
        <w:t xml:space="preserve"> the collected secondary material.</w:t>
      </w:r>
    </w:p>
    <w:p w14:paraId="0B907A12" w14:textId="71E2728B" w:rsidR="00503041" w:rsidRDefault="00503041" w:rsidP="00503041">
      <w:r>
        <w:t>Document analysis is a systematic process of rev</w:t>
      </w:r>
      <w:r w:rsidR="00FA77DF">
        <w:t xml:space="preserve">iewing or evaluating a document </w:t>
      </w:r>
      <w:r>
        <w:t>whethe</w:t>
      </w:r>
      <w:r w:rsidR="00FA77DF">
        <w:t xml:space="preserve">r in print or electronic format </w:t>
      </w:r>
      <w:r>
        <w:t>to produce empirical knowledge (Bowen, 2009). It is a suitable technique for studies that rely on public sources like annual reports and trade press. This study applied the document analysis in the first stage of the study. Careful reading of each document resulted in key passages being transcribed, as well as the source, date, and authority of each passage being noted in a working spreadsheet, which acted as a chain of evidence in the sense recommended by Yin (2018).</w:t>
      </w:r>
    </w:p>
    <w:p w14:paraId="40A7AB6D" w14:textId="77777777" w:rsidR="00503041" w:rsidRDefault="00503041" w:rsidP="00503041">
      <w:r>
        <w:t xml:space="preserve">Highlighted material was then subjected to analysis using the technique of thematic analysis. Braun and Clarke (2006) outlined a six-step process of </w:t>
      </w:r>
      <w:proofErr w:type="spellStart"/>
      <w:r>
        <w:t>familiarising</w:t>
      </w:r>
      <w:proofErr w:type="spellEnd"/>
      <w:r>
        <w:t xml:space="preserve"> with the data, initial code generation, searching for themes, reviewing themes, defining and naming themes and the report. In this study, coding did not employ a totally inductive approach, initial codes were developed based on the integrated theory described in chapter 2 (six SOSTAC stages, four AIDA stages and five elements of marketing 5.0). As this analysis moved forward, the themes were also refined as the gathered data allowed further patterns to emerge that were not easily coded by the initial codes, thus following </w:t>
      </w:r>
      <w:proofErr w:type="spellStart"/>
      <w:r>
        <w:t>abductive</w:t>
      </w:r>
      <w:proofErr w:type="spellEnd"/>
      <w:r>
        <w:t xml:space="preserve"> logic as previously described.</w:t>
      </w:r>
    </w:p>
    <w:p w14:paraId="7B6858D9" w14:textId="77777777" w:rsidR="00503041" w:rsidRDefault="00503041" w:rsidP="00503041">
      <w:r>
        <w:t xml:space="preserve">This kind of document and thematic analysis was chosen over discourse analysis or quantitative content analysis. If we had used a discourse analysis, a heavier focus would've been placed on the language in the marketing material as opposed to the strategic information that was being conveyed. A quantitative coding scheme was not suitable for content analysis, which is not in the </w:t>
      </w:r>
      <w:proofErr w:type="spellStart"/>
      <w:r>
        <w:t>interpretivist</w:t>
      </w:r>
      <w:proofErr w:type="spellEnd"/>
      <w:r>
        <w:t xml:space="preserve"> tradition of the study.</w:t>
      </w:r>
    </w:p>
    <w:p w14:paraId="6D257E61" w14:textId="77777777" w:rsidR="00503041" w:rsidRDefault="00503041" w:rsidP="00175E64">
      <w:pPr>
        <w:pStyle w:val="Heading2"/>
      </w:pPr>
      <w:bookmarkStart w:id="30" w:name="_Toc231232583"/>
      <w:r>
        <w:t>3.7 Validity, Reliability and Trustworthiness</w:t>
      </w:r>
      <w:bookmarkEnd w:id="30"/>
    </w:p>
    <w:p w14:paraId="526E51B0" w14:textId="77777777" w:rsidR="00503041" w:rsidRDefault="00503041" w:rsidP="00503041">
      <w:r>
        <w:t>Qualitative case study research can be evaluated using the criteria of credibility, transferability, dependability, and confirmability in addition to the tests of construct validity, internal validity, external validity, and reliability of Yin (2018).</w:t>
      </w:r>
    </w:p>
    <w:p w14:paraId="6D40AFEA" w14:textId="5121A55D" w:rsidR="00503041" w:rsidRDefault="00503041" w:rsidP="00503041">
      <w:r>
        <w:lastRenderedPageBreak/>
        <w:t xml:space="preserve">Evidence was triangulated between at least two categories of sources to enhance credibility prior to reporting of a finding. For instance, claims regarding the relaunch of the ASOS Insider </w:t>
      </w:r>
      <w:proofErr w:type="spellStart"/>
      <w:r>
        <w:t>programme</w:t>
      </w:r>
      <w:proofErr w:type="spellEnd"/>
      <w:r>
        <w:t xml:space="preserve"> were verified using the report released by Drapers (2024b) and the company's own press release </w:t>
      </w:r>
      <w:r w:rsidR="00E13AE7">
        <w:t>(Morgan, 2024</w:t>
      </w:r>
      <w:r>
        <w:t xml:space="preserve">). This triangulation helps to </w:t>
      </w:r>
      <w:proofErr w:type="spellStart"/>
      <w:r>
        <w:t>minimise</w:t>
      </w:r>
      <w:proofErr w:type="spellEnd"/>
      <w:r>
        <w:t xml:space="preserve"> reliance on a single potentially biased source of information. To enhance transferability, the study includes criteria for inclusion, sources of data, and analytical procedures sufficiently detailed for another researcher to replicate the study design using a different set of retailers.</w:t>
      </w:r>
    </w:p>
    <w:p w14:paraId="65A9A22F" w14:textId="77777777" w:rsidR="00503041" w:rsidRDefault="00503041" w:rsidP="00503041">
      <w:r>
        <w:t>The dependability is ensured through maintaining a chain of evidence where each finding could be traced to a particular document and to a specific citation (as suggested by Yin 2018). Confirmability is supported by privileging primary corporate disclosures and peer-reviewed work over opinion-led posts wherever possible. A limitation should be acknowledged. The study uses secondary data which is publicly available, this limits the scope of the study as the two companies determine what they wish to publish and internal decision making within their marketing departments is not directly visible. The study overcomes this by being clear about the type of evidence they provide, and by refraining from making speculative statements about internal motivations.</w:t>
      </w:r>
    </w:p>
    <w:p w14:paraId="37BFE0C8" w14:textId="77777777" w:rsidR="00503041" w:rsidRDefault="00503041" w:rsidP="00175E64">
      <w:pPr>
        <w:pStyle w:val="Heading2"/>
      </w:pPr>
      <w:bookmarkStart w:id="31" w:name="_Toc231232584"/>
      <w:r>
        <w:t>3.8 Ethical Considerations</w:t>
      </w:r>
      <w:bookmarkEnd w:id="31"/>
    </w:p>
    <w:p w14:paraId="571F2E39" w14:textId="42AADF45" w:rsidR="00503041" w:rsidRDefault="00503041" w:rsidP="00503041">
      <w:r>
        <w:t xml:space="preserve">The study is based on secondary material </w:t>
      </w:r>
      <w:r w:rsidR="00343CC2">
        <w:t>only, which</w:t>
      </w:r>
      <w:r>
        <w:t xml:space="preserve"> is publicly available. No </w:t>
      </w:r>
      <w:r w:rsidR="00175E64">
        <w:t>human’s</w:t>
      </w:r>
      <w:r>
        <w:t xml:space="preserve"> participants were involved, and no confidential, restricted or proprietary data sources were accessed. Due to this, the ethical risks are </w:t>
      </w:r>
      <w:r w:rsidR="00175E64">
        <w:t>minimized</w:t>
      </w:r>
      <w:r>
        <w:t xml:space="preserve"> as opposed to interview or survey studies.</w:t>
      </w:r>
    </w:p>
    <w:p w14:paraId="623D2B2E" w14:textId="77777777" w:rsidR="00503041" w:rsidRDefault="00503041" w:rsidP="00503041">
      <w:r>
        <w:t xml:space="preserve">Despite this, three ethical principles were taken into account throughout. To respect copyright, all sources were acknowledged in the body of the dissertation and in the reference list with appropriate Harvard referencing. Also, direct quotation was kept to a minimum. Second, </w:t>
      </w:r>
      <w:proofErr w:type="spellStart"/>
      <w:r>
        <w:t>organisational</w:t>
      </w:r>
      <w:proofErr w:type="spellEnd"/>
      <w:r>
        <w:t xml:space="preserve"> claims were reported fairly and objectively, both strengths and weaknesses were recorded for each </w:t>
      </w:r>
      <w:proofErr w:type="spellStart"/>
      <w:r>
        <w:t>organisation</w:t>
      </w:r>
      <w:proofErr w:type="spellEnd"/>
      <w:r>
        <w:t xml:space="preserve"> and neither </w:t>
      </w:r>
      <w:proofErr w:type="spellStart"/>
      <w:r>
        <w:t>organisation</w:t>
      </w:r>
      <w:proofErr w:type="spellEnd"/>
      <w:r>
        <w:t xml:space="preserve"> was misrepresented. Third, no fabricated, falsified or unverified material is used in the dissertation; where a claim could not be verified against an original source, it was either omitted or clearly indicated as being based on a single source. This is in line with ethical principles set out by the University of Wales Trinity Saint David and good practice in business and management research (Saunders, Lewis and Thornhill, 2019).</w:t>
      </w:r>
    </w:p>
    <w:p w14:paraId="5FAE61D2" w14:textId="77777777" w:rsidR="00503041" w:rsidRDefault="00503041" w:rsidP="00175E64">
      <w:pPr>
        <w:pStyle w:val="Heading2"/>
      </w:pPr>
      <w:bookmarkStart w:id="32" w:name="_Toc231232585"/>
      <w:r>
        <w:lastRenderedPageBreak/>
        <w:t>3.9 Limitations of the Methodology</w:t>
      </w:r>
      <w:bookmarkEnd w:id="32"/>
    </w:p>
    <w:p w14:paraId="3FEB9486" w14:textId="28B763D0" w:rsidR="00503041" w:rsidRDefault="00503041" w:rsidP="00503041">
      <w:r>
        <w:t xml:space="preserve">Four limitations should be acknowledged. Firstly the fact of secondary data, means that the study has not been able to reflect any marketing decisions made in the private sector, nor any results of campaigns which have not been published. Second, the design of only two cases is examined, which limits statistical </w:t>
      </w:r>
      <w:r w:rsidR="00D7037E">
        <w:t>generalization</w:t>
      </w:r>
      <w:r>
        <w:t xml:space="preserve"> but can be done in the sense of analytical </w:t>
      </w:r>
      <w:r w:rsidR="00D7037E">
        <w:t>generalization</w:t>
      </w:r>
      <w:r>
        <w:t xml:space="preserve"> as Yin (2018) defends. Third, with the fast-paced evolution in the digital space, certain insights may soon become outdated, particularly concerning </w:t>
      </w:r>
      <w:proofErr w:type="spellStart"/>
      <w:r>
        <w:t>TikTok</w:t>
      </w:r>
      <w:proofErr w:type="spellEnd"/>
      <w:r>
        <w:t xml:space="preserve"> Shop, AI platforms, and influencer initiatives. Fourth, the researcher is the only coder, so there is potential for single-coder bias, but this is ruled out by the transparent reporting process, thorough documentation of the process, and the triangulation of sources.</w:t>
      </w:r>
    </w:p>
    <w:p w14:paraId="4BADAD59" w14:textId="77777777" w:rsidR="00503041" w:rsidRDefault="00503041" w:rsidP="00175E64">
      <w:pPr>
        <w:pStyle w:val="Heading2"/>
      </w:pPr>
      <w:bookmarkStart w:id="33" w:name="_Toc231232586"/>
      <w:r>
        <w:t>3.10 Chapter Conclusion</w:t>
      </w:r>
      <w:bookmarkEnd w:id="33"/>
    </w:p>
    <w:p w14:paraId="0E928111" w14:textId="14EC0EDF" w:rsidR="00AD39A1" w:rsidRDefault="00503041" w:rsidP="00503041">
      <w:r>
        <w:t xml:space="preserve">This chapter has outlined the methodological design which is used to support the comparative case study of ASOS plc and boohoo group plc. The study is based on an </w:t>
      </w:r>
      <w:proofErr w:type="spellStart"/>
      <w:r>
        <w:t>interpretivist</w:t>
      </w:r>
      <w:proofErr w:type="spellEnd"/>
      <w:r>
        <w:t xml:space="preserve"> philosophy with pragmatic elements, an inductive approach with </w:t>
      </w:r>
      <w:r w:rsidR="00D7037E">
        <w:t>adductive</w:t>
      </w:r>
      <w:r>
        <w:t xml:space="preserve"> movement and an embedded multiple case study strategy. The data is collected from corporate disclosure, peer-reviewed papers, and industry reports and credible business press and </w:t>
      </w:r>
      <w:proofErr w:type="spellStart"/>
      <w:r>
        <w:t>analysed</w:t>
      </w:r>
      <w:proofErr w:type="spellEnd"/>
      <w:r>
        <w:t xml:space="preserve"> through document analysis and theory-based thematic analysis. Triangulation, transparency of reporting and referencing, and the recognition of limitations of the design support the validity and trustworthiness. This design is then applied to the two case firms and comparative findings on the firms' digital marketing are presented in the next chapter.</w:t>
      </w:r>
    </w:p>
    <w:p w14:paraId="3F034A84" w14:textId="0B8F7910" w:rsidR="00D7037E" w:rsidRDefault="00D7037E" w:rsidP="00503041"/>
    <w:p w14:paraId="1A23FFE8" w14:textId="3F1EA3AF" w:rsidR="00D7037E" w:rsidRDefault="00D7037E" w:rsidP="00503041"/>
    <w:p w14:paraId="157A50EF" w14:textId="27056E00" w:rsidR="00D7037E" w:rsidRDefault="00D7037E" w:rsidP="00503041"/>
    <w:p w14:paraId="1659BA0A" w14:textId="0D031DE6" w:rsidR="00D7037E" w:rsidRDefault="00D7037E" w:rsidP="00503041"/>
    <w:p w14:paraId="4B9EBAEC" w14:textId="42D67852" w:rsidR="00D7037E" w:rsidRDefault="00D7037E" w:rsidP="00503041"/>
    <w:p w14:paraId="38D2B6AF" w14:textId="3AA1B6BE" w:rsidR="00D7037E" w:rsidRDefault="00D7037E" w:rsidP="00503041"/>
    <w:p w14:paraId="68EC6E50" w14:textId="27CF0DEA" w:rsidR="00D7037E" w:rsidRDefault="00D7037E" w:rsidP="00503041"/>
    <w:p w14:paraId="4D5580C8" w14:textId="0B6FA06A" w:rsidR="00D7037E" w:rsidRDefault="00D7037E" w:rsidP="00503041"/>
    <w:p w14:paraId="19979130" w14:textId="77777777" w:rsidR="004F12B8" w:rsidRDefault="004F12B8" w:rsidP="004F12B8">
      <w:pPr>
        <w:pStyle w:val="Heading1"/>
        <w:jc w:val="center"/>
      </w:pPr>
      <w:bookmarkStart w:id="34" w:name="_Toc231232587"/>
      <w:r>
        <w:lastRenderedPageBreak/>
        <w:t>Chapter 4: Data Analysis</w:t>
      </w:r>
      <w:bookmarkEnd w:id="34"/>
    </w:p>
    <w:p w14:paraId="66A98E8A" w14:textId="77777777" w:rsidR="004F12B8" w:rsidRDefault="004F12B8" w:rsidP="004F12B8">
      <w:pPr>
        <w:pStyle w:val="Heading2"/>
      </w:pPr>
      <w:bookmarkStart w:id="35" w:name="_Toc231232588"/>
      <w:r>
        <w:t>4.1 Introduction</w:t>
      </w:r>
      <w:bookmarkEnd w:id="35"/>
    </w:p>
    <w:p w14:paraId="11CE3581" w14:textId="5544A3F4" w:rsidR="004F12B8" w:rsidRDefault="004F12B8" w:rsidP="004F12B8">
      <w:r>
        <w:t xml:space="preserve">The comparative analysis of digital marketing strategies of ASOS plc and boohoo group plc (now Debenhams Group following a strategic review into the operating model in March 2025 (Retail Gazette, 2025)) is presented in this chapter. The chapter adopts the embedded multiple case study design outlined in Chapter 3, and analyses each case within five sub-units of analysis: situation and strategic position, social media presence, influencer marketing, content strategy, and </w:t>
      </w:r>
      <w:r w:rsidR="00343CC2">
        <w:t>personalization</w:t>
      </w:r>
      <w:r>
        <w:t xml:space="preserve"> supported by AI and mobile capability. Finally, an overview of customer engagement and brand loyalty indicators is included, concluding with a cross case summary matrix. Throughout the analysis is structured using the integrated theoretical framework introduced in Chapter 2, with SOSTAC the planning lens, Marketing 5.0 the technology lens, and AIDA the communication lens. The conclusions are based on information from corporate communications, peer-reviewed academic article, industry analysis and reliable business press articles from 2019 to 2025. Relevant evidence is included for each firm and a comparative claim at the end of each sub-section. Interpretation of the findings against the wider literature, and the implications for theory and practice, are reserved for Chapter 5.</w:t>
      </w:r>
    </w:p>
    <w:p w14:paraId="2EE74286" w14:textId="77777777" w:rsidR="004F12B8" w:rsidRDefault="004F12B8" w:rsidP="004F12B8">
      <w:pPr>
        <w:pStyle w:val="Heading2"/>
      </w:pPr>
      <w:bookmarkStart w:id="36" w:name="_Toc231232589"/>
      <w:r>
        <w:t>4.2 SOSTAC Stage One: Situation Analysis of the Two Firms</w:t>
      </w:r>
      <w:bookmarkEnd w:id="36"/>
    </w:p>
    <w:p w14:paraId="78EFCC0B" w14:textId="613887E6" w:rsidR="004F12B8" w:rsidRDefault="004F12B8" w:rsidP="004F12B8">
      <w:r>
        <w:t>At the time of writing, the circumstances of ASOS and boohoo diverge and differ in both extent and type, and this manifests itself in all subsequent aspects of the comparison. According to ASOS plc (2024a), the company's total revenue stood at around 2.9 billion pounds in the financial year that ended on September 2024, decreasing 16 per cent year on year, while its adjusted loss before tax was 126 million pounds. The shrinkage was a conscious result of the turnaround strategy of the firm to focus on those customer groups that make money, to rationalize its stock, and to scale back promotional activity. Senior management indicated that it was a first stage of a two-stage recovery, the second part would be focused on regaining time, attention and spend from a smaller but more profitable customer base (ASOS plc, 2024a).</w:t>
      </w:r>
    </w:p>
    <w:p w14:paraId="2273B922" w14:textId="77777777" w:rsidR="004F12B8" w:rsidRDefault="004F12B8" w:rsidP="004F12B8">
      <w:r>
        <w:t xml:space="preserve">What happened during the same time was that boohoo group was in the middle of a more definite structural transformation. Group sales fell 16 percent to 1.22 billion pounds in the 52 weeks to February 2025 (Retail Gazette, 2025). The company officially rebranded to Debenhams Group in March 2025, and adopted a marketplace model first developed by Debenhams but bought out of </w:t>
      </w:r>
      <w:r>
        <w:lastRenderedPageBreak/>
        <w:t>administration in 2021 (Bloomberg, 2025). The restructuring under the new model will see third-party brands commercially outperform via the group's platforms, while reducing and managing inventory risk and moving the business away from a stock based fast fashion retailer to shaping a leaner marketplace operator (Retail Gazette, 2025).</w:t>
      </w:r>
    </w:p>
    <w:p w14:paraId="4C921FFF" w14:textId="270ADBF8" w:rsidR="004F12B8" w:rsidRDefault="004F12B8" w:rsidP="004F12B8">
      <w:r>
        <w:t xml:space="preserve">This change of identity carries direct implications for digital marketing. ASOS continues to position itself as a destination for fashion-loving twenty-somethings and is investing in brand-heat activity such as the relaunched ASOS Insider </w:t>
      </w:r>
      <w:proofErr w:type="spellStart"/>
      <w:r>
        <w:t>programme</w:t>
      </w:r>
      <w:proofErr w:type="spellEnd"/>
      <w:r>
        <w:t xml:space="preserve"> </w:t>
      </w:r>
      <w:r w:rsidR="00E13AE7">
        <w:t>(Morgan, 2024</w:t>
      </w:r>
      <w:r>
        <w:t>). Boohoo, as Debenhams Group, is communicating less around youth fashion identity and more around marketplace breadth and value, a different positioning that does not map cleanly onto its original Gen Z appeal.</w:t>
      </w:r>
    </w:p>
    <w:p w14:paraId="1CE260E4" w14:textId="77777777" w:rsidR="004F12B8" w:rsidRDefault="004F12B8" w:rsidP="004F12B8">
      <w:r>
        <w:t>Using the SOSTAC model, both companies have progressed from a growth to what Chaffey and Smith (2022) label as a default of a profitable contribution when it comes to digital marketing. The goals that stem from this analysis, however, vary. ASOS is now reestablishing itself on its own brands and a cap on partners, while boohoo's recovery is dependent on marketplaces sales and additional Debenhams brand strength.</w:t>
      </w:r>
    </w:p>
    <w:p w14:paraId="33ABC9D8" w14:textId="438804D7" w:rsidR="004F12B8" w:rsidRDefault="004F12B8" w:rsidP="004F12B8">
      <w:r>
        <w:t xml:space="preserve">Interestingly, the two companies started this study window from relatively similar points but come out of the study window in completely different commercial forms. Boohoo has gone by the name change, the change in operating model and has also </w:t>
      </w:r>
      <w:proofErr w:type="spellStart"/>
      <w:r>
        <w:t>recognised</w:t>
      </w:r>
      <w:proofErr w:type="spellEnd"/>
      <w:r>
        <w:t xml:space="preserve"> that the brand equity established behind boohoo and </w:t>
      </w:r>
      <w:proofErr w:type="spellStart"/>
      <w:r>
        <w:t>PrettyLittleThing</w:t>
      </w:r>
      <w:proofErr w:type="spellEnd"/>
      <w:r>
        <w:t xml:space="preserve"> is to be less important in the future. This contrast is more than a presentational difference. It explains to the analyst that because of identical outside factors (competitors, sustainability regulation, and shifting demand to </w:t>
      </w:r>
      <w:proofErr w:type="spellStart"/>
      <w:r>
        <w:t>TikTok</w:t>
      </w:r>
      <w:proofErr w:type="spellEnd"/>
      <w:r>
        <w:t>), a company can make two very different decisions about their strategy depending on how strong its brand assets are. These opposing views are compared at each of the six SOSTAC stages in Figure 2.</w:t>
      </w:r>
    </w:p>
    <w:p w14:paraId="297AE892" w14:textId="77777777" w:rsidR="004F12B8" w:rsidRPr="004F12B8" w:rsidRDefault="004F12B8" w:rsidP="004F12B8">
      <w:pPr>
        <w:spacing w:before="200" w:after="100"/>
        <w:jc w:val="center"/>
        <w:rPr>
          <w:sz w:val="28"/>
        </w:rPr>
      </w:pPr>
      <w:r w:rsidRPr="004F12B8">
        <w:rPr>
          <w:rFonts w:eastAsia="Times New Roman" w:cs="Times New Roman"/>
          <w:b/>
          <w:bCs/>
        </w:rPr>
        <w:t>Figure 2: SOSTAC framework applied side by side to ASOS plc and Debenhams Group (formerly boohoo group plc)</w:t>
      </w:r>
    </w:p>
    <w:p w14:paraId="542E7C5A" w14:textId="77777777" w:rsidR="004F12B8" w:rsidRDefault="004F12B8" w:rsidP="004F12B8"/>
    <w:p w14:paraId="606B3417" w14:textId="35BB7DD5" w:rsidR="004F12B8" w:rsidRDefault="004F12B8" w:rsidP="004F12B8">
      <w:r>
        <w:rPr>
          <w:noProof/>
        </w:rPr>
        <w:lastRenderedPageBreak/>
        <w:drawing>
          <wp:inline distT="0" distB="0" distL="0" distR="0" wp14:anchorId="74D7236D" wp14:editId="331A1CC2">
            <wp:extent cx="5943600" cy="3962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tGPT Image May 24, 2026, 01_23_04 P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0BBA4148" w14:textId="77777777" w:rsidR="004F12B8" w:rsidRPr="004F12B8" w:rsidRDefault="004F12B8" w:rsidP="004F12B8">
      <w:pPr>
        <w:jc w:val="center"/>
        <w:rPr>
          <w:i/>
          <w:sz w:val="20"/>
        </w:rPr>
      </w:pPr>
      <w:r w:rsidRPr="004F12B8">
        <w:rPr>
          <w:i/>
          <w:sz w:val="20"/>
        </w:rPr>
        <w:t>Source: developed by the author, drawing on ASOS plc (2024a), Bloomberg (2025), and Retail Gazette (2025).</w:t>
      </w:r>
    </w:p>
    <w:p w14:paraId="0367225B" w14:textId="7E00D572" w:rsidR="004F12B8" w:rsidRDefault="004F12B8" w:rsidP="004F12B8">
      <w:pPr>
        <w:pStyle w:val="Heading2"/>
      </w:pPr>
      <w:bookmarkStart w:id="37" w:name="_Toc231232590"/>
      <w:r>
        <w:t>4.3 Social Media Presence across Channels</w:t>
      </w:r>
      <w:bookmarkEnd w:id="37"/>
    </w:p>
    <w:p w14:paraId="269D9D34" w14:textId="3A4EC50B" w:rsidR="004F12B8" w:rsidRDefault="004F12B8" w:rsidP="004F12B8">
      <w:r>
        <w:t xml:space="preserve">While both companies are active on the same main platforms (Instagram, </w:t>
      </w:r>
      <w:proofErr w:type="spellStart"/>
      <w:r>
        <w:t>TikTok</w:t>
      </w:r>
      <w:proofErr w:type="spellEnd"/>
      <w:r>
        <w:t xml:space="preserve">, Facebook, YouTube and Snapchat), the way in which they use these channels is different. Instagram and </w:t>
      </w:r>
      <w:proofErr w:type="spellStart"/>
      <w:r>
        <w:t>TikTok</w:t>
      </w:r>
      <w:proofErr w:type="spellEnd"/>
      <w:r>
        <w:t xml:space="preserve"> are the focus of brand activity for ASOS. The brand has clearly stated in its marketing strategy that it wants to reignite brand heat via a coordinated </w:t>
      </w:r>
      <w:proofErr w:type="spellStart"/>
      <w:r>
        <w:t>programme</w:t>
      </w:r>
      <w:proofErr w:type="spellEnd"/>
      <w:r>
        <w:t xml:space="preserve"> of content on Instagram, </w:t>
      </w:r>
      <w:proofErr w:type="spellStart"/>
      <w:r>
        <w:t>TikTok</w:t>
      </w:r>
      <w:proofErr w:type="spellEnd"/>
      <w:r>
        <w:t xml:space="preserve">, and Snapchat </w:t>
      </w:r>
      <w:r w:rsidR="00E13AE7">
        <w:t>(Morgan, 2024)</w:t>
      </w:r>
      <w:r>
        <w:t xml:space="preserve">. Content is shared via these three platforms and there are onsite and email touch points from the relaunched ASOS Insider scheme. This is not the tone of voice that the brand uses on </w:t>
      </w:r>
      <w:proofErr w:type="spellStart"/>
      <w:r>
        <w:t>TikTok</w:t>
      </w:r>
      <w:proofErr w:type="spellEnd"/>
      <w:r>
        <w:t xml:space="preserve">; while most </w:t>
      </w:r>
      <w:proofErr w:type="spellStart"/>
      <w:r>
        <w:t>TikTok</w:t>
      </w:r>
      <w:proofErr w:type="spellEnd"/>
      <w:r>
        <w:t xml:space="preserve"> benchmarks (</w:t>
      </w:r>
      <w:proofErr w:type="spellStart"/>
      <w:r>
        <w:t>Socialinsider</w:t>
      </w:r>
      <w:proofErr w:type="spellEnd"/>
      <w:r>
        <w:t>, 2026) describe it as peer style commentary rather than scripted promotion, it certainly falls into that category for the brand.</w:t>
      </w:r>
    </w:p>
    <w:p w14:paraId="07A4AAD0" w14:textId="6815A0C1" w:rsidR="004F12B8" w:rsidRDefault="004F12B8" w:rsidP="004F12B8">
      <w:r>
        <w:t xml:space="preserve">Boohoo’s social media strategy has traditionally been based on creating large volumes of image-led content on Instagram using discount-driven strategies and sponsored product launches by influencers (Prolific North, 2023). Celebrity tie-ups, as part of wider social activities, have been most closely linked to </w:t>
      </w:r>
      <w:proofErr w:type="spellStart"/>
      <w:r>
        <w:t>PrettyLittleThing</w:t>
      </w:r>
      <w:proofErr w:type="spellEnd"/>
      <w:r>
        <w:t xml:space="preserve"> within the entirety of this period. As the brand makes the </w:t>
      </w:r>
      <w:r>
        <w:lastRenderedPageBreak/>
        <w:t>transition from youth fashion to a marketplace identity at group level, brand-level disclosure indicates that this balance is now shifting, with Debenhams' content focusing more on general product content and value-wise communication rather than youth fashion (Bloomberg, 2025).</w:t>
      </w:r>
    </w:p>
    <w:p w14:paraId="533995A6" w14:textId="77777777" w:rsidR="004F12B8" w:rsidRDefault="004F12B8" w:rsidP="004F12B8">
      <w:r>
        <w:t xml:space="preserve">One good comparative metric is the mix of platforms that each firm has been using to deliver newness. In the same period, newness sales rose by 24 percent from last year at ASOS, which attributed this to social activity and on-site, rather than any discounting (ASOS plc, 2024a) while boohoo saw its revenue trajectory decline over the same window, with trade press citing its inability to cut through what it describes as </w:t>
      </w:r>
      <w:proofErr w:type="spellStart"/>
      <w:r>
        <w:t>TikTok</w:t>
      </w:r>
      <w:proofErr w:type="spellEnd"/>
      <w:r>
        <w:t>-led discovery with celebrity-led content alone as a factor in the fall (Retail Gazette, 2025).</w:t>
      </w:r>
    </w:p>
    <w:p w14:paraId="632EE1F6" w14:textId="60166E66" w:rsidR="004F12B8" w:rsidRDefault="004F12B8" w:rsidP="004F12B8">
      <w:r>
        <w:t xml:space="preserve">Drawing on the SOSTAC tactics layer, the platform decisions are fairly the same, but the channels logic is different. Social looks to be being utilized by ASOS as a means of building the brand, which should result in engagement first and conversion second, whereas boohoo's strategy – both before and after the rebrand – has been to use social as a channel to drive traffic to a time-limited promotion. When </w:t>
      </w:r>
      <w:r w:rsidR="009D7819">
        <w:t>categorizing</w:t>
      </w:r>
      <w:r>
        <w:t xml:space="preserve"> these companies under Marketing 5.0, these firms are in the same category of data-driven and contextual marketing, but ASOS is more inclined to understand and apply agile content production that is typical of peer-style social activity (Kotler, </w:t>
      </w:r>
      <w:proofErr w:type="spellStart"/>
      <w:r>
        <w:t>Kartajaya</w:t>
      </w:r>
      <w:proofErr w:type="spellEnd"/>
      <w:r>
        <w:t xml:space="preserve"> and </w:t>
      </w:r>
      <w:proofErr w:type="spellStart"/>
      <w:r>
        <w:t>Setiawan</w:t>
      </w:r>
      <w:proofErr w:type="spellEnd"/>
      <w:r>
        <w:t>, 2021).</w:t>
      </w:r>
    </w:p>
    <w:p w14:paraId="189F8059" w14:textId="77777777" w:rsidR="004F12B8" w:rsidRDefault="004F12B8" w:rsidP="009D7819">
      <w:pPr>
        <w:pStyle w:val="Heading2"/>
      </w:pPr>
      <w:bookmarkStart w:id="38" w:name="_Toc231232591"/>
      <w:r>
        <w:t>4.4 Influencer Marketing: ASOS Insiders versus the Celebrity Model</w:t>
      </w:r>
      <w:bookmarkEnd w:id="38"/>
    </w:p>
    <w:p w14:paraId="3A0B91FA" w14:textId="7D13DBC3" w:rsidR="004F12B8" w:rsidRDefault="004F12B8" w:rsidP="004F12B8">
      <w:r>
        <w:t xml:space="preserve">The two companies have the widest gap when it comes to influencers, and there are analytical implications for engagement and brand reputation. ASOS is reviving its ASOS Insider </w:t>
      </w:r>
      <w:proofErr w:type="spellStart"/>
      <w:r>
        <w:t>programme</w:t>
      </w:r>
      <w:proofErr w:type="spellEnd"/>
      <w:r>
        <w:t xml:space="preserve">, which was suspended during the pandemic (Drapers, 2024b). The revamped scheme is staffed by 36 members across the business that post on Instagram, </w:t>
      </w:r>
      <w:proofErr w:type="spellStart"/>
      <w:r>
        <w:t>TikTok</w:t>
      </w:r>
      <w:proofErr w:type="spellEnd"/>
      <w:r>
        <w:t xml:space="preserve"> and Snapchat. The reason provided is the creation of genuine connections, similar to friends and peers, with the brand's 20-something customer base rather than </w:t>
      </w:r>
      <w:proofErr w:type="spellStart"/>
      <w:r>
        <w:t>maximising</w:t>
      </w:r>
      <w:proofErr w:type="spellEnd"/>
      <w:r>
        <w:t xml:space="preserve"> celebrity exposure </w:t>
      </w:r>
      <w:r w:rsidR="00E13AE7">
        <w:t>(Morgan, 2024)</w:t>
      </w:r>
      <w:r>
        <w:t>. This is somewhat in line with the perceived authenticity finding presented by Gomes, Marques and Dias (2022) which states that among all, authenticity is the most important factor for fashion influencers to be effective.</w:t>
      </w:r>
    </w:p>
    <w:p w14:paraId="68EBEDC6" w14:textId="77777777" w:rsidR="004F12B8" w:rsidRDefault="004F12B8" w:rsidP="004F12B8">
      <w:r>
        <w:t xml:space="preserve">It's the opposite of boohoo's direction of the past few years. The most prominent brand in the lot, </w:t>
      </w:r>
      <w:proofErr w:type="spellStart"/>
      <w:r>
        <w:t>PrettyLittleThing</w:t>
      </w:r>
      <w:proofErr w:type="spellEnd"/>
      <w:r>
        <w:t xml:space="preserve">, appointed reality TV star Molly-Mae Hague as its UK and EU creative director in 2021, but she left the position in 2023 (Business of Fashion, 2021). Love Island participants and </w:t>
      </w:r>
      <w:r>
        <w:lastRenderedPageBreak/>
        <w:t xml:space="preserve">other reality TV stars (Prolific North, 2023) and Kourtney Kardashian and Naomi Campbell were among the more well-known high-profile celebrities that appeared in earlier campaigns. This is a </w:t>
      </w:r>
      <w:proofErr w:type="spellStart"/>
      <w:r>
        <w:t>behaviour</w:t>
      </w:r>
      <w:proofErr w:type="spellEnd"/>
      <w:r>
        <w:t xml:space="preserve"> activation over slow trust accrual approach as described by </w:t>
      </w:r>
      <w:proofErr w:type="spellStart"/>
      <w:r>
        <w:t>Hollebeek</w:t>
      </w:r>
      <w:proofErr w:type="spellEnd"/>
      <w:r>
        <w:t>, Glynn and Brodie (2014).</w:t>
      </w:r>
    </w:p>
    <w:p w14:paraId="3E0DA97C" w14:textId="50F5A2BB" w:rsidR="004F12B8" w:rsidRDefault="004F12B8" w:rsidP="004F12B8">
      <w:r>
        <w:t xml:space="preserve">Each approach generates a different risk profile. The ASOS model relies on a select few in-house creatives with both influence and style to sustain the brand. When the group's content cadence gets off course, the strategy is not as strong, and moves into negative territory fast. Additionally, the boohoo model has been subject to reputational damage due to the action taken by the regulator around advertising standards; in 2022, the UK Advertising Standards Authority found that certain boohoo campaigns sexually objectified women and demanded </w:t>
      </w:r>
      <w:r w:rsidR="009D7819">
        <w:t>their removal (</w:t>
      </w:r>
      <w:proofErr w:type="spellStart"/>
      <w:r w:rsidR="009D7819">
        <w:t>Euronews</w:t>
      </w:r>
      <w:proofErr w:type="spellEnd"/>
      <w:r w:rsidR="009D7819">
        <w:t xml:space="preserve">, 2022) </w:t>
      </w:r>
      <w:r>
        <w:t xml:space="preserve">which risk is unlikely to apply to smaller employee-led </w:t>
      </w:r>
      <w:proofErr w:type="spellStart"/>
      <w:r>
        <w:t>programmes</w:t>
      </w:r>
      <w:proofErr w:type="spellEnd"/>
      <w:r>
        <w:t>.</w:t>
      </w:r>
    </w:p>
    <w:p w14:paraId="2D2BCABF" w14:textId="77777777" w:rsidR="004F12B8" w:rsidRDefault="004F12B8" w:rsidP="004F12B8">
      <w:r>
        <w:t>Table 4 compares the two influencer models across creator type, platform mix, content style, intended engagement effect, and the principal risks each one carries.</w:t>
      </w:r>
    </w:p>
    <w:p w14:paraId="0CE92CCB" w14:textId="77777777" w:rsidR="009D7819" w:rsidRPr="009D7819" w:rsidRDefault="009D7819" w:rsidP="009D7819">
      <w:pPr>
        <w:jc w:val="center"/>
      </w:pPr>
      <w:r w:rsidRPr="009D7819">
        <w:rPr>
          <w:b/>
          <w:bCs/>
        </w:rPr>
        <w:t>Table 4: Comparison of the ASOS Insider model and the boohoo group celebrity influencer model</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80"/>
        <w:gridCol w:w="3640"/>
        <w:gridCol w:w="3640"/>
      </w:tblGrid>
      <w:tr w:rsidR="009D7819" w:rsidRPr="009D7819" w14:paraId="04F9DF39" w14:textId="77777777" w:rsidTr="009B48E1">
        <w:trPr>
          <w:tblHeader/>
        </w:trPr>
        <w:tc>
          <w:tcPr>
            <w:tcW w:w="2080"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68681693" w14:textId="77777777" w:rsidR="009D7819" w:rsidRPr="009D7819" w:rsidRDefault="009D7819" w:rsidP="009D7819">
            <w:r w:rsidRPr="009D7819">
              <w:rPr>
                <w:b/>
                <w:bCs/>
              </w:rPr>
              <w:t>Dimension</w:t>
            </w:r>
          </w:p>
        </w:tc>
        <w:tc>
          <w:tcPr>
            <w:tcW w:w="3640"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7C36F365" w14:textId="77777777" w:rsidR="009D7819" w:rsidRPr="009D7819" w:rsidRDefault="009D7819" w:rsidP="009D7819">
            <w:r w:rsidRPr="009D7819">
              <w:rPr>
                <w:b/>
                <w:bCs/>
              </w:rPr>
              <w:t>ASOS Insider model</w:t>
            </w:r>
          </w:p>
        </w:tc>
        <w:tc>
          <w:tcPr>
            <w:tcW w:w="3640"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63245C68" w14:textId="77777777" w:rsidR="009D7819" w:rsidRPr="009D7819" w:rsidRDefault="009D7819" w:rsidP="009D7819">
            <w:r w:rsidRPr="009D7819">
              <w:rPr>
                <w:b/>
                <w:bCs/>
              </w:rPr>
              <w:t xml:space="preserve">boohoo / </w:t>
            </w:r>
            <w:proofErr w:type="spellStart"/>
            <w:r w:rsidRPr="009D7819">
              <w:rPr>
                <w:b/>
                <w:bCs/>
              </w:rPr>
              <w:t>PrettyLittleThing</w:t>
            </w:r>
            <w:proofErr w:type="spellEnd"/>
            <w:r w:rsidRPr="009D7819">
              <w:rPr>
                <w:b/>
                <w:bCs/>
              </w:rPr>
              <w:t xml:space="preserve"> celebrity model</w:t>
            </w:r>
          </w:p>
        </w:tc>
      </w:tr>
      <w:tr w:rsidR="009D7819" w:rsidRPr="009D7819" w14:paraId="213601AF" w14:textId="77777777" w:rsidTr="009B48E1">
        <w:tc>
          <w:tcPr>
            <w:tcW w:w="2080" w:type="dxa"/>
            <w:tcBorders>
              <w:top w:val="single" w:sz="1" w:space="0" w:color="808080"/>
              <w:left w:val="single" w:sz="1" w:space="0" w:color="808080"/>
              <w:bottom w:val="single" w:sz="1" w:space="0" w:color="808080"/>
              <w:right w:val="single" w:sz="1" w:space="0" w:color="808080"/>
            </w:tcBorders>
            <w:shd w:val="clear" w:color="auto" w:fill="F2F2F2"/>
            <w:tcMar>
              <w:top w:w="100" w:type="dxa"/>
              <w:left w:w="140" w:type="dxa"/>
              <w:bottom w:w="100" w:type="dxa"/>
              <w:right w:w="140" w:type="dxa"/>
            </w:tcMar>
          </w:tcPr>
          <w:p w14:paraId="00F52E3B" w14:textId="77777777" w:rsidR="009D7819" w:rsidRPr="009D7819" w:rsidRDefault="009D7819" w:rsidP="009D7819">
            <w:r w:rsidRPr="009D7819">
              <w:rPr>
                <w:b/>
                <w:bCs/>
              </w:rPr>
              <w:t>Creator type</w:t>
            </w:r>
          </w:p>
        </w:tc>
        <w:tc>
          <w:tcPr>
            <w:tcW w:w="36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58FB3A77" w14:textId="77777777" w:rsidR="009D7819" w:rsidRPr="009D7819" w:rsidRDefault="009D7819" w:rsidP="009D7819">
            <w:r w:rsidRPr="009D7819">
              <w:t>36 internal staff acting as micro-influencers</w:t>
            </w:r>
          </w:p>
        </w:tc>
        <w:tc>
          <w:tcPr>
            <w:tcW w:w="36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38FEC771" w14:textId="77777777" w:rsidR="009D7819" w:rsidRPr="009D7819" w:rsidRDefault="009D7819" w:rsidP="009D7819">
            <w:r w:rsidRPr="009D7819">
              <w:t>High-reach reality television personalities and Hollywood celebrities</w:t>
            </w:r>
          </w:p>
        </w:tc>
      </w:tr>
      <w:tr w:rsidR="009D7819" w:rsidRPr="009D7819" w14:paraId="034ED940" w14:textId="77777777" w:rsidTr="009B48E1">
        <w:tc>
          <w:tcPr>
            <w:tcW w:w="2080" w:type="dxa"/>
            <w:tcBorders>
              <w:top w:val="single" w:sz="1" w:space="0" w:color="808080"/>
              <w:left w:val="single" w:sz="1" w:space="0" w:color="808080"/>
              <w:bottom w:val="single" w:sz="1" w:space="0" w:color="808080"/>
              <w:right w:val="single" w:sz="1" w:space="0" w:color="808080"/>
            </w:tcBorders>
            <w:shd w:val="clear" w:color="auto" w:fill="F2F2F2"/>
            <w:tcMar>
              <w:top w:w="100" w:type="dxa"/>
              <w:left w:w="140" w:type="dxa"/>
              <w:bottom w:w="100" w:type="dxa"/>
              <w:right w:w="140" w:type="dxa"/>
            </w:tcMar>
          </w:tcPr>
          <w:p w14:paraId="2FEB62ED" w14:textId="77777777" w:rsidR="009D7819" w:rsidRPr="009D7819" w:rsidRDefault="009D7819" w:rsidP="009D7819">
            <w:r w:rsidRPr="009D7819">
              <w:rPr>
                <w:b/>
                <w:bCs/>
              </w:rPr>
              <w:t>Platform mix</w:t>
            </w:r>
          </w:p>
        </w:tc>
        <w:tc>
          <w:tcPr>
            <w:tcW w:w="36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743EFB75" w14:textId="77777777" w:rsidR="009D7819" w:rsidRPr="009D7819" w:rsidRDefault="009D7819" w:rsidP="009D7819">
            <w:r w:rsidRPr="009D7819">
              <w:t xml:space="preserve">Instagram, </w:t>
            </w:r>
            <w:proofErr w:type="spellStart"/>
            <w:r w:rsidRPr="009D7819">
              <w:t>TikTok</w:t>
            </w:r>
            <w:proofErr w:type="spellEnd"/>
            <w:r w:rsidRPr="009D7819">
              <w:t>, Snapchat, plus on-site and email</w:t>
            </w:r>
          </w:p>
        </w:tc>
        <w:tc>
          <w:tcPr>
            <w:tcW w:w="36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2F419DC8" w14:textId="77777777" w:rsidR="009D7819" w:rsidRPr="009D7819" w:rsidRDefault="009D7819" w:rsidP="009D7819">
            <w:r w:rsidRPr="009D7819">
              <w:t>Instagram-led, with paid social amplification around drops</w:t>
            </w:r>
          </w:p>
        </w:tc>
      </w:tr>
      <w:tr w:rsidR="009D7819" w:rsidRPr="009D7819" w14:paraId="61FEA7AD" w14:textId="77777777" w:rsidTr="009B48E1">
        <w:tc>
          <w:tcPr>
            <w:tcW w:w="2080" w:type="dxa"/>
            <w:tcBorders>
              <w:top w:val="single" w:sz="1" w:space="0" w:color="808080"/>
              <w:left w:val="single" w:sz="1" w:space="0" w:color="808080"/>
              <w:bottom w:val="single" w:sz="1" w:space="0" w:color="808080"/>
              <w:right w:val="single" w:sz="1" w:space="0" w:color="808080"/>
            </w:tcBorders>
            <w:shd w:val="clear" w:color="auto" w:fill="F2F2F2"/>
            <w:tcMar>
              <w:top w:w="100" w:type="dxa"/>
              <w:left w:w="140" w:type="dxa"/>
              <w:bottom w:w="100" w:type="dxa"/>
              <w:right w:w="140" w:type="dxa"/>
            </w:tcMar>
          </w:tcPr>
          <w:p w14:paraId="02F12CB1" w14:textId="77777777" w:rsidR="009D7819" w:rsidRPr="009D7819" w:rsidRDefault="009D7819" w:rsidP="009D7819">
            <w:r w:rsidRPr="009D7819">
              <w:rPr>
                <w:b/>
                <w:bCs/>
              </w:rPr>
              <w:t>Content style</w:t>
            </w:r>
          </w:p>
        </w:tc>
        <w:tc>
          <w:tcPr>
            <w:tcW w:w="36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794C3DDE" w14:textId="77777777" w:rsidR="009D7819" w:rsidRPr="009D7819" w:rsidRDefault="009D7819" w:rsidP="009D7819">
            <w:r w:rsidRPr="009D7819">
              <w:t>Peer-style styling tips, inspiration content, behind-the-scenes pieces</w:t>
            </w:r>
          </w:p>
        </w:tc>
        <w:tc>
          <w:tcPr>
            <w:tcW w:w="36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7CEE6DFE" w14:textId="77777777" w:rsidR="009D7819" w:rsidRPr="009D7819" w:rsidRDefault="009D7819" w:rsidP="009D7819">
            <w:r w:rsidRPr="009D7819">
              <w:t>High-visibility product drops, celebrity-fronted campaigns, time-limited offers</w:t>
            </w:r>
          </w:p>
        </w:tc>
      </w:tr>
      <w:tr w:rsidR="009D7819" w:rsidRPr="009D7819" w14:paraId="57E4EC1C" w14:textId="77777777" w:rsidTr="009B48E1">
        <w:tc>
          <w:tcPr>
            <w:tcW w:w="2080" w:type="dxa"/>
            <w:tcBorders>
              <w:top w:val="single" w:sz="1" w:space="0" w:color="808080"/>
              <w:left w:val="single" w:sz="1" w:space="0" w:color="808080"/>
              <w:bottom w:val="single" w:sz="1" w:space="0" w:color="808080"/>
              <w:right w:val="single" w:sz="1" w:space="0" w:color="808080"/>
            </w:tcBorders>
            <w:shd w:val="clear" w:color="auto" w:fill="F2F2F2"/>
            <w:tcMar>
              <w:top w:w="100" w:type="dxa"/>
              <w:left w:w="140" w:type="dxa"/>
              <w:bottom w:w="100" w:type="dxa"/>
              <w:right w:w="140" w:type="dxa"/>
            </w:tcMar>
          </w:tcPr>
          <w:p w14:paraId="0173822D" w14:textId="77777777" w:rsidR="009D7819" w:rsidRPr="009D7819" w:rsidRDefault="009D7819" w:rsidP="009D7819">
            <w:r w:rsidRPr="009D7819">
              <w:rPr>
                <w:b/>
                <w:bCs/>
              </w:rPr>
              <w:lastRenderedPageBreak/>
              <w:t>Intended engagement effect</w:t>
            </w:r>
          </w:p>
        </w:tc>
        <w:tc>
          <w:tcPr>
            <w:tcW w:w="36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4755A228" w14:textId="77777777" w:rsidR="009D7819" w:rsidRPr="009D7819" w:rsidRDefault="009D7819" w:rsidP="009D7819">
            <w:r w:rsidRPr="009D7819">
              <w:t>Cognitive processing and affection (deeper, slower-burn engagement)</w:t>
            </w:r>
          </w:p>
        </w:tc>
        <w:tc>
          <w:tcPr>
            <w:tcW w:w="36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3B3AC002" w14:textId="77777777" w:rsidR="009D7819" w:rsidRPr="009D7819" w:rsidRDefault="009D7819" w:rsidP="009D7819">
            <w:r w:rsidRPr="009D7819">
              <w:t xml:space="preserve">Activation (immediate </w:t>
            </w:r>
            <w:proofErr w:type="spellStart"/>
            <w:r w:rsidRPr="009D7819">
              <w:t>behavioural</w:t>
            </w:r>
            <w:proofErr w:type="spellEnd"/>
            <w:r w:rsidRPr="009D7819">
              <w:t xml:space="preserve"> conversion)</w:t>
            </w:r>
          </w:p>
        </w:tc>
      </w:tr>
      <w:tr w:rsidR="009D7819" w:rsidRPr="009D7819" w14:paraId="18172363" w14:textId="77777777" w:rsidTr="009B48E1">
        <w:tc>
          <w:tcPr>
            <w:tcW w:w="2080" w:type="dxa"/>
            <w:tcBorders>
              <w:top w:val="single" w:sz="1" w:space="0" w:color="808080"/>
              <w:left w:val="single" w:sz="1" w:space="0" w:color="808080"/>
              <w:bottom w:val="single" w:sz="1" w:space="0" w:color="808080"/>
              <w:right w:val="single" w:sz="1" w:space="0" w:color="808080"/>
            </w:tcBorders>
            <w:shd w:val="clear" w:color="auto" w:fill="F2F2F2"/>
            <w:tcMar>
              <w:top w:w="100" w:type="dxa"/>
              <w:left w:w="140" w:type="dxa"/>
              <w:bottom w:w="100" w:type="dxa"/>
              <w:right w:w="140" w:type="dxa"/>
            </w:tcMar>
          </w:tcPr>
          <w:p w14:paraId="0442D0C8" w14:textId="77777777" w:rsidR="009D7819" w:rsidRPr="009D7819" w:rsidRDefault="009D7819" w:rsidP="009D7819">
            <w:r w:rsidRPr="009D7819">
              <w:rPr>
                <w:b/>
                <w:bCs/>
              </w:rPr>
              <w:t>Principal risks</w:t>
            </w:r>
          </w:p>
        </w:tc>
        <w:tc>
          <w:tcPr>
            <w:tcW w:w="36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12503DA2" w14:textId="77777777" w:rsidR="009D7819" w:rsidRPr="009D7819" w:rsidRDefault="009D7819" w:rsidP="009D7819">
            <w:r w:rsidRPr="009D7819">
              <w:t>Limited creator pool; cadence risk; lower top-of-funnel reach</w:t>
            </w:r>
          </w:p>
        </w:tc>
        <w:tc>
          <w:tcPr>
            <w:tcW w:w="36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2B593370" w14:textId="77777777" w:rsidR="009D7819" w:rsidRPr="009D7819" w:rsidRDefault="009D7819" w:rsidP="009D7819">
            <w:r w:rsidRPr="009D7819">
              <w:t xml:space="preserve">Reputational risk from celebrity </w:t>
            </w:r>
            <w:proofErr w:type="spellStart"/>
            <w:r w:rsidRPr="009D7819">
              <w:t>behaviour</w:t>
            </w:r>
            <w:proofErr w:type="spellEnd"/>
            <w:r w:rsidRPr="009D7819">
              <w:t xml:space="preserve"> and regulator action</w:t>
            </w:r>
          </w:p>
        </w:tc>
      </w:tr>
    </w:tbl>
    <w:p w14:paraId="4AB53C52" w14:textId="77777777" w:rsidR="009D7819" w:rsidRPr="009D7819" w:rsidRDefault="009D7819" w:rsidP="009D7819">
      <w:pPr>
        <w:jc w:val="center"/>
        <w:rPr>
          <w:sz w:val="20"/>
        </w:rPr>
      </w:pPr>
      <w:r w:rsidRPr="009D7819">
        <w:rPr>
          <w:i/>
          <w:iCs/>
          <w:sz w:val="20"/>
        </w:rPr>
        <w:t xml:space="preserve">Source: developed by the author, drawing on ASOS plc (2024b), Business of Fashion (2021), Drapers (2024b), </w:t>
      </w:r>
      <w:proofErr w:type="spellStart"/>
      <w:r w:rsidRPr="009D7819">
        <w:rPr>
          <w:i/>
          <w:iCs/>
          <w:sz w:val="20"/>
        </w:rPr>
        <w:t>Euronews</w:t>
      </w:r>
      <w:proofErr w:type="spellEnd"/>
      <w:r w:rsidRPr="009D7819">
        <w:rPr>
          <w:i/>
          <w:iCs/>
          <w:sz w:val="20"/>
        </w:rPr>
        <w:t xml:space="preserve"> (2022), </w:t>
      </w:r>
      <w:proofErr w:type="spellStart"/>
      <w:r w:rsidRPr="009D7819">
        <w:rPr>
          <w:i/>
          <w:iCs/>
          <w:sz w:val="20"/>
        </w:rPr>
        <w:t>Hollebeek</w:t>
      </w:r>
      <w:proofErr w:type="spellEnd"/>
      <w:r w:rsidRPr="009D7819">
        <w:rPr>
          <w:i/>
          <w:iCs/>
          <w:sz w:val="20"/>
        </w:rPr>
        <w:t>, Glynn and Brodie (2014), and Prolific North (2023).</w:t>
      </w:r>
    </w:p>
    <w:p w14:paraId="3E2F394B" w14:textId="508F6911" w:rsidR="009B48E1" w:rsidRDefault="009B48E1" w:rsidP="009B48E1">
      <w:r>
        <w:t xml:space="preserve">The AIDA lens is applied to the ASOS Insider model, which is optimized for the Interest and Desire stages, where credibility and content quality play a crucial role (Chaffey and Smith, 2022). The boohoo and </w:t>
      </w:r>
      <w:proofErr w:type="spellStart"/>
      <w:r>
        <w:t>PrettyLittleThing</w:t>
      </w:r>
      <w:proofErr w:type="spellEnd"/>
      <w:r>
        <w:t xml:space="preserve"> celebrity model is calibrated for Attention and Action, where reach and conversion mechanics drive the result. Both are coherent strategies. The difference lies in the fact that each optimizes for a different thing, and at what expense. A key observation to make at this moment, albeit a brief one, is that the difference between the two businesses in the engagement literature closely aligns with a difference between two models of how loyalty is developed in the fast fashion industry, as addressed in Chapter 5.</w:t>
      </w:r>
    </w:p>
    <w:p w14:paraId="34B5D261" w14:textId="77777777" w:rsidR="009B48E1" w:rsidRDefault="009B48E1" w:rsidP="009B48E1">
      <w:pPr>
        <w:pStyle w:val="Heading2"/>
      </w:pPr>
      <w:bookmarkStart w:id="39" w:name="_Toc231232592"/>
      <w:r>
        <w:t>4.5 Content Strategy and Creative Approach</w:t>
      </w:r>
      <w:bookmarkEnd w:id="39"/>
    </w:p>
    <w:p w14:paraId="3E54AECD" w14:textId="0C1F128F" w:rsidR="009B48E1" w:rsidRDefault="009B48E1" w:rsidP="009B48E1">
      <w:r>
        <w:t xml:space="preserve">The two companies also compartmentalize the content running on the channels that overlap. The editorial team consists entirely of ASOS' creator network, and the company's content priority is the latest and best fashion </w:t>
      </w:r>
      <w:r w:rsidR="00E13AE7">
        <w:t>(Morgan, 2024)</w:t>
      </w:r>
      <w:r>
        <w:t xml:space="preserve">. The rebooted Insider model has 36 handpicked individuals each sporting a unique style identity who curate product picks, share styling tips and lead campaigns backed up by the firm's own retail media division ASOS Media Group </w:t>
      </w:r>
      <w:r w:rsidR="00E13AE7">
        <w:t>(Morgan, 2024)</w:t>
      </w:r>
      <w:r>
        <w:t>. This is based on the firm's own employees as an ongoing content machine, with the content following the style of the fashion marketing literature that was recently read and shared by peers to keep engagement alive (</w:t>
      </w:r>
      <w:proofErr w:type="spellStart"/>
      <w:r>
        <w:t>Naeem</w:t>
      </w:r>
      <w:proofErr w:type="spellEnd"/>
      <w:r>
        <w:t xml:space="preserve"> and </w:t>
      </w:r>
      <w:proofErr w:type="spellStart"/>
      <w:r>
        <w:t>Ozuem</w:t>
      </w:r>
      <w:proofErr w:type="spellEnd"/>
      <w:r>
        <w:t>, 2021).</w:t>
      </w:r>
    </w:p>
    <w:p w14:paraId="51C2C6F6" w14:textId="77777777" w:rsidR="009B48E1" w:rsidRDefault="009B48E1" w:rsidP="009B48E1">
      <w:r>
        <w:t xml:space="preserve">Historically, boohoo has used a mix of product imagery and celebrity campaign teases and drops, along with limited-edition collections--high frequency is a key aspect to their content strategy </w:t>
      </w:r>
      <w:r>
        <w:lastRenderedPageBreak/>
        <w:t>across the group of youth brands (Prolific North, 2023). Content is now growing and diversifying into more lifestyle areas, such as beauty and home, as this mirrors the breadth of the underlying platform and the marketplace it serves (Bloomberg, 2025). Sustainability is now part of a more restricted regulatory framework for the UK as the Digital Markets, Competition and Consumers Act 2024 (DMCC Act) was enacted in April 2025 (</w:t>
      </w:r>
      <w:proofErr w:type="spellStart"/>
      <w:r>
        <w:t>Sourceready</w:t>
      </w:r>
      <w:proofErr w:type="spellEnd"/>
      <w:r>
        <w:t>, 2025) and both companies have incorporated sustainability into their public-facing statements. The powers for the Competition and Markets Authority to fine companies up to 10% of their global turnover for engaging in misleading environmental claims increases the potential liability for companies with weak sustainability claims for all parties.</w:t>
      </w:r>
    </w:p>
    <w:p w14:paraId="3857B910" w14:textId="77777777" w:rsidR="009B48E1" w:rsidRDefault="009B48E1" w:rsidP="009B48E1">
      <w:r>
        <w:t xml:space="preserve">From a Marketing 5.0 perspective, ASOS seems to be more aligned with the agile and contextual marketing components, with content reacting swiftly to the trends identified, via in-house creators, while boohoo in its Debenhams guise appears to be more towards data-driven and predictive marketing, with content being influenced more and more by the trends the marketplace showed, rather than by editorial taste (Kotler, </w:t>
      </w:r>
      <w:proofErr w:type="spellStart"/>
      <w:r>
        <w:t>Kartajaya</w:t>
      </w:r>
      <w:proofErr w:type="spellEnd"/>
      <w:r>
        <w:t xml:space="preserve"> and </w:t>
      </w:r>
      <w:proofErr w:type="spellStart"/>
      <w:r>
        <w:t>Setiawan</w:t>
      </w:r>
      <w:proofErr w:type="spellEnd"/>
      <w:r>
        <w:t>, 2021). Both methods are reasonable. The takeaway here is that they will probably create distinct brand personalities, and in time those personalities will attract different groups of customers.</w:t>
      </w:r>
    </w:p>
    <w:p w14:paraId="186371A8" w14:textId="2A5B3365" w:rsidR="009B48E1" w:rsidRDefault="009B48E1" w:rsidP="009B48E1">
      <w:pPr>
        <w:pStyle w:val="Heading2"/>
      </w:pPr>
      <w:bookmarkStart w:id="40" w:name="_Toc231232593"/>
      <w:r>
        <w:t>4.6 Personalization, AI and Mobile Capability</w:t>
      </w:r>
      <w:bookmarkEnd w:id="40"/>
    </w:p>
    <w:p w14:paraId="3A0C0183" w14:textId="77777777" w:rsidR="009B48E1" w:rsidRDefault="009B48E1" w:rsidP="009B48E1">
      <w:r>
        <w:t xml:space="preserve">Both businesses are mobile centric, with a commitment to </w:t>
      </w:r>
      <w:proofErr w:type="spellStart"/>
      <w:r>
        <w:t>personalisation</w:t>
      </w:r>
      <w:proofErr w:type="spellEnd"/>
      <w:r>
        <w:t xml:space="preserve"> and machine learning. ASOS plc (2024a) states that most of its visits and orders are made on a mobile device, and investing in AI-powered styling and purchasing suggestions is part of its continuous strategy. The annual report mentions that ASOS plc tested an AI Stylist and the use of machine learning for demand forecasting. These are key capabilities in the marketing 5.0 classification, under data-driven, predictive and augmented marketing (Kotler, </w:t>
      </w:r>
      <w:proofErr w:type="spellStart"/>
      <w:r>
        <w:t>Kartajaya</w:t>
      </w:r>
      <w:proofErr w:type="spellEnd"/>
      <w:r>
        <w:t xml:space="preserve"> and </w:t>
      </w:r>
      <w:proofErr w:type="spellStart"/>
      <w:r>
        <w:t>Setiawan</w:t>
      </w:r>
      <w:proofErr w:type="spellEnd"/>
      <w:r>
        <w:t>, 2021).</w:t>
      </w:r>
    </w:p>
    <w:p w14:paraId="79A2E35D" w14:textId="77777777" w:rsidR="009B48E1" w:rsidRDefault="009B48E1" w:rsidP="009B48E1">
      <w:r>
        <w:t xml:space="preserve">Before the rebranded, boohoo had invested their money in Supply Chain Automation at their Distribution Centre in Sheffield and data-driven merchandising decisions (boohoo group plc, 2024). Additionally, as Debenhams Group transitions to the marketplace model, data infrastructure becomes even more critical, requiring seamless integration and effective management to deliver accurate product matching, dynamic pricing, and </w:t>
      </w:r>
      <w:proofErr w:type="spellStart"/>
      <w:r>
        <w:t>personalised</w:t>
      </w:r>
      <w:proofErr w:type="spellEnd"/>
      <w:r>
        <w:t xml:space="preserve"> search, which are all essential for transforming store visits into purchases (Retail Gazette, 2025). Even though the group is yet to publicly detail a customer-facing AI styling tool of the type that ASOS has been testing, the </w:t>
      </w:r>
      <w:r>
        <w:lastRenderedPageBreak/>
        <w:t>investment is all aligned with the suggestion that the company has a bigger focus on back-end automation than AI styling tools.</w:t>
      </w:r>
    </w:p>
    <w:p w14:paraId="78F972C0" w14:textId="77777777" w:rsidR="009B48E1" w:rsidRDefault="009B48E1" w:rsidP="009B48E1">
      <w:r>
        <w:t>Both companies thus exhibit the traits of Marketing 5.0 with varying degrees. ASOS take the customer-facing AI as a differentiator for the customer experience; boohoo (now Debenhams Group) take the back-end AI and data infrastructure as a differentiator for margin and inventory.</w:t>
      </w:r>
    </w:p>
    <w:p w14:paraId="14B41548" w14:textId="5421536A" w:rsidR="009B48E1" w:rsidRDefault="009B48E1" w:rsidP="009B48E1">
      <w:r>
        <w:t xml:space="preserve">One of the risks that has started to be highlighted in the academic literature is the trade-off between personalization and consumer trust (Kotler, </w:t>
      </w:r>
      <w:proofErr w:type="spellStart"/>
      <w:r>
        <w:t>Kartajaya</w:t>
      </w:r>
      <w:proofErr w:type="spellEnd"/>
      <w:r>
        <w:t xml:space="preserve"> and </w:t>
      </w:r>
      <w:proofErr w:type="spellStart"/>
      <w:r>
        <w:t>Setiawan</w:t>
      </w:r>
      <w:proofErr w:type="spellEnd"/>
      <w:r>
        <w:t xml:space="preserve"> 2021). With the growing adoption of insights from personal data to influence on-site and on-app experience, the limits of what's considered helpful and what's considered intrusive become fluid. Neither firm has yet faced a material public incident in this category during the study window. A key learning point is that, to be valuable, any customer-facing AI tool must be disclosed and perceived as useful, and both companies will have to balance carefully as AI evolves.</w:t>
      </w:r>
    </w:p>
    <w:p w14:paraId="5BA1236D" w14:textId="77777777" w:rsidR="009B48E1" w:rsidRDefault="009B48E1" w:rsidP="009B48E1">
      <w:pPr>
        <w:pStyle w:val="Heading2"/>
      </w:pPr>
      <w:bookmarkStart w:id="41" w:name="_Toc231232594"/>
      <w:r>
        <w:t>4.7 Customer Engagement and Brand Loyalty Signals</w:t>
      </w:r>
      <w:bookmarkEnd w:id="41"/>
    </w:p>
    <w:p w14:paraId="4FD8F63F" w14:textId="693AF03A" w:rsidR="009B48E1" w:rsidRDefault="009B48E1" w:rsidP="009B48E1">
      <w:r>
        <w:t xml:space="preserve">Secondary data is not always clear in terms of engagement and loyalty to the brand but the data available suggests that there is a meaningful difference. ASOS has recognized that since the turnaround it needs to focus on a smaller but more profitable customer, with sales of newness increasing by 24 percent year-on-year during the July to September 2024 quarter (ASOS plc, 2024a). With the ASOS Insider </w:t>
      </w:r>
      <w:proofErr w:type="spellStart"/>
      <w:r>
        <w:t>programme</w:t>
      </w:r>
      <w:proofErr w:type="spellEnd"/>
      <w:r>
        <w:t xml:space="preserve"> and the </w:t>
      </w:r>
      <w:proofErr w:type="spellStart"/>
      <w:r>
        <w:t>rehype</w:t>
      </w:r>
      <w:proofErr w:type="spellEnd"/>
      <w:r>
        <w:t xml:space="preserve"> of the brand, alongside the focus on app and mobile, it appears as though the brand is looking at increasing engagement with a smaller number of consumers </w:t>
      </w:r>
      <w:r w:rsidR="00E13AE7">
        <w:t>(Morgan, 2024)</w:t>
      </w:r>
      <w:r>
        <w:t>.</w:t>
      </w:r>
    </w:p>
    <w:p w14:paraId="516BAD12" w14:textId="77777777" w:rsidR="009B48E1" w:rsidRDefault="009B48E1" w:rsidP="009B48E1">
      <w:r>
        <w:t xml:space="preserve">The boohoo group has shown the revenue trend to be negative over the same period, with full-year sales for the year to Feb 2025 down 16 percent to 1.22 billion pounds (Retail Gazette, 2025). The Debenhams brand experienced a 10 percent increase in year-on-year sales, whereas the youth brands saw a steeper decline in sales, at approximately 21 percent (Retail Gazette, 2025). The marketplace pivot reflects the fact that the original boohoo and </w:t>
      </w:r>
      <w:proofErr w:type="spellStart"/>
      <w:r>
        <w:t>PrettyLittleThing</w:t>
      </w:r>
      <w:proofErr w:type="spellEnd"/>
      <w:r>
        <w:t xml:space="preserve"> fast fashion model proved hard to continue generating engagement-led growth, and is a sign of an admission that “expensive celebrity engagement” is no longer a robust way to drive </w:t>
      </w:r>
      <w:proofErr w:type="spellStart"/>
      <w:r>
        <w:t>behaviour</w:t>
      </w:r>
      <w:proofErr w:type="spellEnd"/>
      <w:r>
        <w:t xml:space="preserve"> change (Bloomberg, 2025).</w:t>
      </w:r>
    </w:p>
    <w:p w14:paraId="2ADB71BE" w14:textId="77777777" w:rsidR="009B48E1" w:rsidRDefault="009B48E1" w:rsidP="009B48E1">
      <w:r>
        <w:lastRenderedPageBreak/>
        <w:t>Looking at each of these signals through the AIDA prism, boohoo's problem is on the Attention stage, as the brand shift from ASOS to Debenhams Group will have to create some re-salience for customers that view Debenhams as a brick-and-mortar store, not a modern marketplace.</w:t>
      </w:r>
    </w:p>
    <w:p w14:paraId="3FA75692" w14:textId="77777777" w:rsidR="009B48E1" w:rsidRDefault="009B48E1" w:rsidP="009B48E1">
      <w:proofErr w:type="spellStart"/>
      <w:r>
        <w:t>Hollebeek</w:t>
      </w:r>
      <w:proofErr w:type="spellEnd"/>
      <w:r>
        <w:t>, Glynn and Brodie (2014) suggest that engagement can be broken down into two categories: the fast-burn, '</w:t>
      </w:r>
      <w:proofErr w:type="spellStart"/>
      <w:r>
        <w:t>behavioural</w:t>
      </w:r>
      <w:proofErr w:type="spellEnd"/>
      <w:r>
        <w:t xml:space="preserve">' aspects, and the slower-burn 'cognitive processing' and 'affection' aspects. In terms of engagement, the ASOS Insider model falls under the latter category. The most </w:t>
      </w:r>
      <w:proofErr w:type="spellStart"/>
      <w:r>
        <w:t>behavioural</w:t>
      </w:r>
      <w:proofErr w:type="spellEnd"/>
      <w:r>
        <w:t xml:space="preserve"> of the three engagement dimensions, activation, has always been the boohoo and </w:t>
      </w:r>
      <w:proofErr w:type="spellStart"/>
      <w:r>
        <w:t>PrettyLittleThing</w:t>
      </w:r>
      <w:proofErr w:type="spellEnd"/>
      <w:r>
        <w:t xml:space="preserve"> model. Based on the evidence reviewed here, this study indicates that the activation-led approach has become less reliable in the past decade or so, even though the activation concept as a lens of interpretation is accepted.</w:t>
      </w:r>
    </w:p>
    <w:p w14:paraId="11B102FF" w14:textId="77777777" w:rsidR="009B48E1" w:rsidRDefault="009B48E1" w:rsidP="009B48E1">
      <w:r>
        <w:t xml:space="preserve">One engagement indicator worth noting is the difference in how each of the companies tells it when it comes to customer wellbeing. Order profitability, newness sales and the portion of demand generated from full price activity, rather than discount led activity are the key metrics to be </w:t>
      </w:r>
      <w:proofErr w:type="spellStart"/>
      <w:r>
        <w:t>analysed</w:t>
      </w:r>
      <w:proofErr w:type="spellEnd"/>
      <w:r>
        <w:t xml:space="preserve"> from ASOS public communications (ASOS plc, 2024a). Indicators of engagement quality, not quantity, have been emphasized in boohoo's reporting, both prior to and in the midst of the transition to the Debenhams Group, with gross merchandise value, marketplace breadth, and capital efficiency metrics coming closer to platform metrics than to consumer relationship metrics (Bloomberg, 2025). This difference in what each firm chooses to measure is itself a strategic signal. It indicates that ASOS is seeing its customer relationship as the number one sign of recuperation and boohoo sees its operating model as the number one key.</w:t>
      </w:r>
    </w:p>
    <w:p w14:paraId="4ECCAFF3" w14:textId="77777777" w:rsidR="009B48E1" w:rsidRDefault="009B48E1" w:rsidP="009B48E1">
      <w:pPr>
        <w:pStyle w:val="Heading2"/>
      </w:pPr>
      <w:bookmarkStart w:id="42" w:name="_Toc231232595"/>
      <w:r>
        <w:t>4.8 Cross-Case Summary and Chapter Conclusion</w:t>
      </w:r>
      <w:bookmarkEnd w:id="42"/>
    </w:p>
    <w:p w14:paraId="1D86E9C7" w14:textId="77777777" w:rsidR="009B48E1" w:rsidRDefault="009B48E1" w:rsidP="009B48E1">
      <w:r>
        <w:t xml:space="preserve">The comparative analysis can be </w:t>
      </w:r>
      <w:proofErr w:type="spellStart"/>
      <w:r>
        <w:t>summarised</w:t>
      </w:r>
      <w:proofErr w:type="spellEnd"/>
      <w:r>
        <w:t xml:space="preserve"> in a single matrix which would show the movement of each firm in the 5 dimensions of analysis and across the three frameworks. A summary of this is contained in Table 3.</w:t>
      </w:r>
    </w:p>
    <w:p w14:paraId="5BC32B5E" w14:textId="77777777" w:rsidR="009B48E1" w:rsidRDefault="009B48E1" w:rsidP="009B48E1">
      <w:r>
        <w:t>Table 3 (Cross case comparison matrix) comparing ASOS plc and boohoo group / Debenhams Group along the five dimensions of analysis.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80"/>
        <w:gridCol w:w="2940"/>
        <w:gridCol w:w="2940"/>
        <w:gridCol w:w="1600"/>
      </w:tblGrid>
      <w:tr w:rsidR="009B48E1" w:rsidRPr="009B48E1" w14:paraId="1789ED2D" w14:textId="77777777" w:rsidTr="009B48E1">
        <w:trPr>
          <w:tblHeader/>
        </w:trPr>
        <w:tc>
          <w:tcPr>
            <w:tcW w:w="1880"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4ADBD1FA" w14:textId="77777777" w:rsidR="009B48E1" w:rsidRPr="009B48E1" w:rsidRDefault="009B48E1" w:rsidP="009B48E1">
            <w:r w:rsidRPr="009B48E1">
              <w:rPr>
                <w:b/>
                <w:bCs/>
              </w:rPr>
              <w:lastRenderedPageBreak/>
              <w:t>Dimension</w:t>
            </w:r>
          </w:p>
        </w:tc>
        <w:tc>
          <w:tcPr>
            <w:tcW w:w="2940"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6E1339C3" w14:textId="77777777" w:rsidR="009B48E1" w:rsidRPr="009B48E1" w:rsidRDefault="009B48E1" w:rsidP="009B48E1">
            <w:r w:rsidRPr="009B48E1">
              <w:rPr>
                <w:b/>
                <w:bCs/>
              </w:rPr>
              <w:t>ASOS plc</w:t>
            </w:r>
          </w:p>
        </w:tc>
        <w:tc>
          <w:tcPr>
            <w:tcW w:w="2940"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729BD4CA" w14:textId="77777777" w:rsidR="009B48E1" w:rsidRPr="009B48E1" w:rsidRDefault="009B48E1" w:rsidP="009B48E1">
            <w:r w:rsidRPr="009B48E1">
              <w:rPr>
                <w:b/>
                <w:bCs/>
              </w:rPr>
              <w:t>Debenhams Group (formerly boohoo group plc)</w:t>
            </w:r>
          </w:p>
        </w:tc>
        <w:tc>
          <w:tcPr>
            <w:tcW w:w="1600" w:type="dxa"/>
            <w:tcBorders>
              <w:top w:val="single" w:sz="1" w:space="0" w:color="808080"/>
              <w:left w:val="single" w:sz="1" w:space="0" w:color="808080"/>
              <w:bottom w:val="single" w:sz="1" w:space="0" w:color="808080"/>
              <w:right w:val="single" w:sz="1" w:space="0" w:color="808080"/>
            </w:tcBorders>
            <w:shd w:val="clear" w:color="auto" w:fill="D9E2F3"/>
            <w:tcMar>
              <w:top w:w="100" w:type="dxa"/>
              <w:left w:w="140" w:type="dxa"/>
              <w:bottom w:w="100" w:type="dxa"/>
              <w:right w:w="140" w:type="dxa"/>
            </w:tcMar>
          </w:tcPr>
          <w:p w14:paraId="5F3F3966" w14:textId="77777777" w:rsidR="009B48E1" w:rsidRPr="009B48E1" w:rsidRDefault="009B48E1" w:rsidP="009B48E1">
            <w:r w:rsidRPr="009B48E1">
              <w:rPr>
                <w:b/>
                <w:bCs/>
              </w:rPr>
              <w:t>Framework reference</w:t>
            </w:r>
          </w:p>
        </w:tc>
      </w:tr>
      <w:tr w:rsidR="009B48E1" w:rsidRPr="009B48E1" w14:paraId="169D3971" w14:textId="77777777" w:rsidTr="009B48E1">
        <w:tc>
          <w:tcPr>
            <w:tcW w:w="1880" w:type="dxa"/>
            <w:tcBorders>
              <w:top w:val="single" w:sz="1" w:space="0" w:color="808080"/>
              <w:left w:val="single" w:sz="1" w:space="0" w:color="808080"/>
              <w:bottom w:val="single" w:sz="1" w:space="0" w:color="808080"/>
              <w:right w:val="single" w:sz="1" w:space="0" w:color="808080"/>
            </w:tcBorders>
            <w:shd w:val="clear" w:color="auto" w:fill="F2F2F2"/>
            <w:tcMar>
              <w:top w:w="100" w:type="dxa"/>
              <w:left w:w="140" w:type="dxa"/>
              <w:bottom w:w="100" w:type="dxa"/>
              <w:right w:w="140" w:type="dxa"/>
            </w:tcMar>
          </w:tcPr>
          <w:p w14:paraId="215C9923" w14:textId="77777777" w:rsidR="009B48E1" w:rsidRPr="009B48E1" w:rsidRDefault="009B48E1" w:rsidP="009B48E1">
            <w:r w:rsidRPr="009B48E1">
              <w:rPr>
                <w:b/>
                <w:bCs/>
              </w:rPr>
              <w:t>Strategic position</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786B999F" w14:textId="77777777" w:rsidR="009B48E1" w:rsidRPr="009B48E1" w:rsidRDefault="009B48E1" w:rsidP="009B48E1">
            <w:r w:rsidRPr="009B48E1">
              <w:t>Turnaround Phase 1 complete; brand-heat rebuild around tighter customer base</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52F154A8" w14:textId="77777777" w:rsidR="009B48E1" w:rsidRPr="009B48E1" w:rsidRDefault="009B48E1" w:rsidP="009B48E1">
            <w:r w:rsidRPr="009B48E1">
              <w:t>Rebrand to Debenhams Group; marketplace pivot using Debenhams as blueprint</w:t>
            </w:r>
          </w:p>
        </w:tc>
        <w:tc>
          <w:tcPr>
            <w:tcW w:w="160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0F49A074" w14:textId="77777777" w:rsidR="009B48E1" w:rsidRPr="009B48E1" w:rsidRDefault="009B48E1" w:rsidP="009B48E1">
            <w:r w:rsidRPr="009B48E1">
              <w:t>SOSTAC: Situation, Objectives</w:t>
            </w:r>
          </w:p>
        </w:tc>
      </w:tr>
      <w:tr w:rsidR="009B48E1" w:rsidRPr="009B48E1" w14:paraId="3C09F482" w14:textId="77777777" w:rsidTr="009B48E1">
        <w:tc>
          <w:tcPr>
            <w:tcW w:w="1880" w:type="dxa"/>
            <w:tcBorders>
              <w:top w:val="single" w:sz="1" w:space="0" w:color="808080"/>
              <w:left w:val="single" w:sz="1" w:space="0" w:color="808080"/>
              <w:bottom w:val="single" w:sz="1" w:space="0" w:color="808080"/>
              <w:right w:val="single" w:sz="1" w:space="0" w:color="808080"/>
            </w:tcBorders>
            <w:shd w:val="clear" w:color="auto" w:fill="F2F2F2"/>
            <w:tcMar>
              <w:top w:w="100" w:type="dxa"/>
              <w:left w:w="140" w:type="dxa"/>
              <w:bottom w:w="100" w:type="dxa"/>
              <w:right w:w="140" w:type="dxa"/>
            </w:tcMar>
          </w:tcPr>
          <w:p w14:paraId="28B1597A" w14:textId="77777777" w:rsidR="009B48E1" w:rsidRPr="009B48E1" w:rsidRDefault="009B48E1" w:rsidP="009B48E1">
            <w:r w:rsidRPr="009B48E1">
              <w:rPr>
                <w:b/>
                <w:bCs/>
              </w:rPr>
              <w:t>Social media presence</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36C2645A" w14:textId="77777777" w:rsidR="009B48E1" w:rsidRPr="009B48E1" w:rsidRDefault="009B48E1" w:rsidP="009B48E1">
            <w:r w:rsidRPr="009B48E1">
              <w:t xml:space="preserve">Engagement-first use of Instagram, </w:t>
            </w:r>
            <w:proofErr w:type="spellStart"/>
            <w:r w:rsidRPr="009B48E1">
              <w:t>TikTok</w:t>
            </w:r>
            <w:proofErr w:type="spellEnd"/>
            <w:r w:rsidRPr="009B48E1">
              <w:t>, Snapchat</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5A90B207" w14:textId="77777777" w:rsidR="009B48E1" w:rsidRPr="009B48E1" w:rsidRDefault="009B48E1" w:rsidP="009B48E1">
            <w:r w:rsidRPr="009B48E1">
              <w:t>Conversion-first social, shifting toward broader categories under Debenhams identity</w:t>
            </w:r>
          </w:p>
        </w:tc>
        <w:tc>
          <w:tcPr>
            <w:tcW w:w="160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7C0A8E81" w14:textId="77777777" w:rsidR="009B48E1" w:rsidRPr="009B48E1" w:rsidRDefault="009B48E1" w:rsidP="009B48E1">
            <w:r w:rsidRPr="009B48E1">
              <w:t>SOSTAC: Tactics; Marketing 5.0: contextual and agile</w:t>
            </w:r>
          </w:p>
        </w:tc>
      </w:tr>
      <w:tr w:rsidR="009B48E1" w:rsidRPr="009B48E1" w14:paraId="7AAED552" w14:textId="77777777" w:rsidTr="009B48E1">
        <w:tc>
          <w:tcPr>
            <w:tcW w:w="1880" w:type="dxa"/>
            <w:tcBorders>
              <w:top w:val="single" w:sz="1" w:space="0" w:color="808080"/>
              <w:left w:val="single" w:sz="1" w:space="0" w:color="808080"/>
              <w:bottom w:val="single" w:sz="1" w:space="0" w:color="808080"/>
              <w:right w:val="single" w:sz="1" w:space="0" w:color="808080"/>
            </w:tcBorders>
            <w:shd w:val="clear" w:color="auto" w:fill="F2F2F2"/>
            <w:tcMar>
              <w:top w:w="100" w:type="dxa"/>
              <w:left w:w="140" w:type="dxa"/>
              <w:bottom w:w="100" w:type="dxa"/>
              <w:right w:w="140" w:type="dxa"/>
            </w:tcMar>
          </w:tcPr>
          <w:p w14:paraId="64F5ECA0" w14:textId="77777777" w:rsidR="009B48E1" w:rsidRPr="009B48E1" w:rsidRDefault="009B48E1" w:rsidP="009B48E1">
            <w:r w:rsidRPr="009B48E1">
              <w:rPr>
                <w:b/>
                <w:bCs/>
              </w:rPr>
              <w:t>Influencer model</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4983A851" w14:textId="77777777" w:rsidR="009B48E1" w:rsidRPr="009B48E1" w:rsidRDefault="009B48E1" w:rsidP="009B48E1">
            <w:r w:rsidRPr="009B48E1">
              <w:t>36 internal Insiders, peer-style content</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5ADCFE5F" w14:textId="77777777" w:rsidR="009B48E1" w:rsidRPr="009B48E1" w:rsidRDefault="009B48E1" w:rsidP="009B48E1">
            <w:r w:rsidRPr="009B48E1">
              <w:t>High-reach reality TV and celebrity-fronted drops (now being reduced)</w:t>
            </w:r>
          </w:p>
        </w:tc>
        <w:tc>
          <w:tcPr>
            <w:tcW w:w="160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6B175F45" w14:textId="77777777" w:rsidR="009B48E1" w:rsidRPr="009B48E1" w:rsidRDefault="009B48E1" w:rsidP="009B48E1">
            <w:r w:rsidRPr="009B48E1">
              <w:t xml:space="preserve">Engagement: </w:t>
            </w:r>
            <w:proofErr w:type="spellStart"/>
            <w:r w:rsidRPr="009B48E1">
              <w:t>Hollebeek</w:t>
            </w:r>
            <w:proofErr w:type="spellEnd"/>
            <w:r w:rsidRPr="009B48E1">
              <w:t>, Glynn and Brodie (2014); AIDA</w:t>
            </w:r>
          </w:p>
        </w:tc>
      </w:tr>
      <w:tr w:rsidR="009B48E1" w:rsidRPr="009B48E1" w14:paraId="18FC9AA2" w14:textId="77777777" w:rsidTr="009B48E1">
        <w:tc>
          <w:tcPr>
            <w:tcW w:w="1880" w:type="dxa"/>
            <w:tcBorders>
              <w:top w:val="single" w:sz="1" w:space="0" w:color="808080"/>
              <w:left w:val="single" w:sz="1" w:space="0" w:color="808080"/>
              <w:bottom w:val="single" w:sz="1" w:space="0" w:color="808080"/>
              <w:right w:val="single" w:sz="1" w:space="0" w:color="808080"/>
            </w:tcBorders>
            <w:shd w:val="clear" w:color="auto" w:fill="F2F2F2"/>
            <w:tcMar>
              <w:top w:w="100" w:type="dxa"/>
              <w:left w:w="140" w:type="dxa"/>
              <w:bottom w:w="100" w:type="dxa"/>
              <w:right w:w="140" w:type="dxa"/>
            </w:tcMar>
          </w:tcPr>
          <w:p w14:paraId="203AA35A" w14:textId="77777777" w:rsidR="009B48E1" w:rsidRPr="009B48E1" w:rsidRDefault="009B48E1" w:rsidP="009B48E1">
            <w:r w:rsidRPr="009B48E1">
              <w:rPr>
                <w:b/>
                <w:bCs/>
              </w:rPr>
              <w:t>Content strategy</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04997137" w14:textId="77777777" w:rsidR="009B48E1" w:rsidRPr="009B48E1" w:rsidRDefault="009B48E1" w:rsidP="009B48E1">
            <w:r w:rsidRPr="009B48E1">
              <w:t>Editorial led by Insider creators; agile trend-led content</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0D990354" w14:textId="77777777" w:rsidR="009B48E1" w:rsidRPr="009B48E1" w:rsidRDefault="009B48E1" w:rsidP="009B48E1">
            <w:r w:rsidRPr="009B48E1">
              <w:t>Frequency-led product imagery, broadening into beauty and home</w:t>
            </w:r>
          </w:p>
        </w:tc>
        <w:tc>
          <w:tcPr>
            <w:tcW w:w="160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422177C5" w14:textId="77777777" w:rsidR="009B48E1" w:rsidRPr="009B48E1" w:rsidRDefault="009B48E1" w:rsidP="009B48E1">
            <w:r w:rsidRPr="009B48E1">
              <w:t>Marketing 5.0: agile and predictive marketing</w:t>
            </w:r>
          </w:p>
        </w:tc>
      </w:tr>
      <w:tr w:rsidR="009B48E1" w:rsidRPr="009B48E1" w14:paraId="3480EFE0" w14:textId="77777777" w:rsidTr="009B48E1">
        <w:tc>
          <w:tcPr>
            <w:tcW w:w="1880" w:type="dxa"/>
            <w:tcBorders>
              <w:top w:val="single" w:sz="1" w:space="0" w:color="808080"/>
              <w:left w:val="single" w:sz="1" w:space="0" w:color="808080"/>
              <w:bottom w:val="single" w:sz="1" w:space="0" w:color="808080"/>
              <w:right w:val="single" w:sz="1" w:space="0" w:color="808080"/>
            </w:tcBorders>
            <w:shd w:val="clear" w:color="auto" w:fill="F2F2F2"/>
            <w:tcMar>
              <w:top w:w="100" w:type="dxa"/>
              <w:left w:w="140" w:type="dxa"/>
              <w:bottom w:w="100" w:type="dxa"/>
              <w:right w:w="140" w:type="dxa"/>
            </w:tcMar>
          </w:tcPr>
          <w:p w14:paraId="2DC4F911" w14:textId="77777777" w:rsidR="009B48E1" w:rsidRPr="009B48E1" w:rsidRDefault="009B48E1" w:rsidP="009B48E1">
            <w:proofErr w:type="spellStart"/>
            <w:r w:rsidRPr="009B48E1">
              <w:rPr>
                <w:b/>
                <w:bCs/>
              </w:rPr>
              <w:t>Personalisation</w:t>
            </w:r>
            <w:proofErr w:type="spellEnd"/>
            <w:r w:rsidRPr="009B48E1">
              <w:rPr>
                <w:b/>
                <w:bCs/>
              </w:rPr>
              <w:t xml:space="preserve"> and AI</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7893CE33" w14:textId="77777777" w:rsidR="009B48E1" w:rsidRPr="009B48E1" w:rsidRDefault="009B48E1" w:rsidP="009B48E1">
            <w:r w:rsidRPr="009B48E1">
              <w:t xml:space="preserve">AI Stylist </w:t>
            </w:r>
            <w:proofErr w:type="spellStart"/>
            <w:r w:rsidRPr="009B48E1">
              <w:t>trialled</w:t>
            </w:r>
            <w:proofErr w:type="spellEnd"/>
            <w:r w:rsidRPr="009B48E1">
              <w:t xml:space="preserve">; customer-facing </w:t>
            </w:r>
            <w:proofErr w:type="spellStart"/>
            <w:r w:rsidRPr="009B48E1">
              <w:lastRenderedPageBreak/>
              <w:t>personalisation</w:t>
            </w:r>
            <w:proofErr w:type="spellEnd"/>
            <w:r w:rsidRPr="009B48E1">
              <w:t>; ML demand forecasting</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595A703D" w14:textId="77777777" w:rsidR="009B48E1" w:rsidRPr="009B48E1" w:rsidRDefault="009B48E1" w:rsidP="009B48E1">
            <w:r w:rsidRPr="009B48E1">
              <w:lastRenderedPageBreak/>
              <w:t>Back-end automation in Sheffield; marketplace data infrastructure</w:t>
            </w:r>
          </w:p>
        </w:tc>
        <w:tc>
          <w:tcPr>
            <w:tcW w:w="160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7D90BBC8" w14:textId="77777777" w:rsidR="009B48E1" w:rsidRPr="009B48E1" w:rsidRDefault="009B48E1" w:rsidP="009B48E1">
            <w:r w:rsidRPr="009B48E1">
              <w:t xml:space="preserve">Marketing 5.0: data-driven, </w:t>
            </w:r>
            <w:r w:rsidRPr="009B48E1">
              <w:lastRenderedPageBreak/>
              <w:t>predictive, augmented</w:t>
            </w:r>
          </w:p>
        </w:tc>
      </w:tr>
      <w:tr w:rsidR="009B48E1" w:rsidRPr="009B48E1" w14:paraId="667FD167" w14:textId="77777777" w:rsidTr="009B48E1">
        <w:tc>
          <w:tcPr>
            <w:tcW w:w="1880" w:type="dxa"/>
            <w:tcBorders>
              <w:top w:val="single" w:sz="1" w:space="0" w:color="808080"/>
              <w:left w:val="single" w:sz="1" w:space="0" w:color="808080"/>
              <w:bottom w:val="single" w:sz="1" w:space="0" w:color="808080"/>
              <w:right w:val="single" w:sz="1" w:space="0" w:color="808080"/>
            </w:tcBorders>
            <w:shd w:val="clear" w:color="auto" w:fill="F2F2F2"/>
            <w:tcMar>
              <w:top w:w="100" w:type="dxa"/>
              <w:left w:w="140" w:type="dxa"/>
              <w:bottom w:w="100" w:type="dxa"/>
              <w:right w:w="140" w:type="dxa"/>
            </w:tcMar>
          </w:tcPr>
          <w:p w14:paraId="517F46E8" w14:textId="77777777" w:rsidR="009B48E1" w:rsidRPr="009B48E1" w:rsidRDefault="009B48E1" w:rsidP="009B48E1">
            <w:r w:rsidRPr="009B48E1">
              <w:rPr>
                <w:b/>
                <w:bCs/>
              </w:rPr>
              <w:lastRenderedPageBreak/>
              <w:t>Engagement signals</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1AD006A7" w14:textId="77777777" w:rsidR="009B48E1" w:rsidRPr="009B48E1" w:rsidRDefault="009B48E1" w:rsidP="009B48E1">
            <w:r w:rsidRPr="009B48E1">
              <w:t>Newness sales +24 percent YoY (Jul-Sep 2024)</w:t>
            </w:r>
          </w:p>
        </w:tc>
        <w:tc>
          <w:tcPr>
            <w:tcW w:w="294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399BFC60" w14:textId="77777777" w:rsidR="009B48E1" w:rsidRPr="009B48E1" w:rsidRDefault="009B48E1" w:rsidP="009B48E1">
            <w:r w:rsidRPr="009B48E1">
              <w:t>Group sales -16 percent FY25; Debenhams +10 percent, youth brands -21 percent</w:t>
            </w:r>
          </w:p>
        </w:tc>
        <w:tc>
          <w:tcPr>
            <w:tcW w:w="1600" w:type="dxa"/>
            <w:tcBorders>
              <w:top w:val="single" w:sz="1" w:space="0" w:color="808080"/>
              <w:left w:val="single" w:sz="1" w:space="0" w:color="808080"/>
              <w:bottom w:val="single" w:sz="1" w:space="0" w:color="808080"/>
              <w:right w:val="single" w:sz="1" w:space="0" w:color="808080"/>
            </w:tcBorders>
            <w:shd w:val="clear" w:color="auto" w:fill="FFFFFF"/>
            <w:tcMar>
              <w:top w:w="100" w:type="dxa"/>
              <w:left w:w="140" w:type="dxa"/>
              <w:bottom w:w="100" w:type="dxa"/>
              <w:right w:w="140" w:type="dxa"/>
            </w:tcMar>
          </w:tcPr>
          <w:p w14:paraId="302DC232" w14:textId="77777777" w:rsidR="009B48E1" w:rsidRPr="009B48E1" w:rsidRDefault="009B48E1" w:rsidP="009B48E1">
            <w:r w:rsidRPr="009B48E1">
              <w:t>AIDA stages applied to outcomes</w:t>
            </w:r>
          </w:p>
        </w:tc>
      </w:tr>
    </w:tbl>
    <w:p w14:paraId="2CD2E1AD" w14:textId="25FBC5D6" w:rsidR="009B48E1" w:rsidRPr="009B48E1" w:rsidRDefault="009B48E1" w:rsidP="009B48E1">
      <w:pPr>
        <w:jc w:val="center"/>
        <w:rPr>
          <w:i/>
          <w:sz w:val="20"/>
        </w:rPr>
      </w:pPr>
      <w:r w:rsidRPr="009B48E1">
        <w:rPr>
          <w:i/>
          <w:sz w:val="20"/>
        </w:rPr>
        <w:t xml:space="preserve">Source: Author's own developed from ASOS plc (2024a, 2024b), Bloomberg (2025), Drapers (2024b), </w:t>
      </w:r>
      <w:proofErr w:type="spellStart"/>
      <w:r w:rsidRPr="009B48E1">
        <w:rPr>
          <w:i/>
          <w:sz w:val="20"/>
        </w:rPr>
        <w:t>Hollebeek</w:t>
      </w:r>
      <w:proofErr w:type="spellEnd"/>
      <w:r w:rsidRPr="009B48E1">
        <w:rPr>
          <w:i/>
          <w:sz w:val="20"/>
        </w:rPr>
        <w:t xml:space="preserve">, Glynn and Brodie (2014), Kotler, </w:t>
      </w:r>
      <w:proofErr w:type="spellStart"/>
      <w:r w:rsidRPr="009B48E1">
        <w:rPr>
          <w:i/>
          <w:sz w:val="20"/>
        </w:rPr>
        <w:t>Kartajaya</w:t>
      </w:r>
      <w:proofErr w:type="spellEnd"/>
      <w:r w:rsidRPr="009B48E1">
        <w:rPr>
          <w:i/>
          <w:sz w:val="20"/>
        </w:rPr>
        <w:t xml:space="preserve"> and </w:t>
      </w:r>
      <w:proofErr w:type="spellStart"/>
      <w:r w:rsidRPr="009B48E1">
        <w:rPr>
          <w:i/>
          <w:sz w:val="20"/>
        </w:rPr>
        <w:t>Setiawan</w:t>
      </w:r>
      <w:proofErr w:type="spellEnd"/>
      <w:r w:rsidRPr="009B48E1">
        <w:rPr>
          <w:i/>
          <w:sz w:val="20"/>
        </w:rPr>
        <w:t xml:space="preserve"> (2021), and Retail Gazette (2025)</w:t>
      </w:r>
    </w:p>
    <w:p w14:paraId="31287B12" w14:textId="2F589641" w:rsidR="009B48E1" w:rsidRDefault="009B48E1" w:rsidP="009B48E1">
      <w:r>
        <w:t xml:space="preserve">Read across the dimensions, three patterns stand out. First, both companies are transitioning their digital marketing landscape into profitability, and have contrasting goals set against this backdrop. ASOS is </w:t>
      </w:r>
      <w:proofErr w:type="spellStart"/>
      <w:r>
        <w:t>revitalising</w:t>
      </w:r>
      <w:proofErr w:type="spellEnd"/>
      <w:r>
        <w:t xml:space="preserve"> their core youth offering via brand-heat activities and an in-house creator </w:t>
      </w:r>
      <w:proofErr w:type="spellStart"/>
      <w:r>
        <w:t>programme</w:t>
      </w:r>
      <w:proofErr w:type="spellEnd"/>
      <w:r>
        <w:t>, whilst boohoo, as part of Debenhams Group, is rebranding around a marketplace model this indicates a change of identity, but not a revitalization.</w:t>
      </w:r>
    </w:p>
    <w:p w14:paraId="7906377B" w14:textId="77777777" w:rsidR="009B48E1" w:rsidRDefault="009B48E1" w:rsidP="009B48E1">
      <w:r>
        <w:t>Second is that the split is most evident in the case of influencer marketing. There are two distinct ideas about how engagement will equate to loyalty; the ASOS Insider model and the boohoo group's celebrity-led model are two distinct approaches. The overall evidence in this chapter indicates that the activation-driven approach to the celebrity model has lost its impact over the course of the study window, and that the slower-learning-trust model of peers, which ASOS is now experimenting with, is still a bit of a gamble.</w:t>
      </w:r>
    </w:p>
    <w:p w14:paraId="619C47C3" w14:textId="791F72EB" w:rsidR="00AD39A1" w:rsidRDefault="009B48E1" w:rsidP="009B48E1">
      <w:r>
        <w:t xml:space="preserve">Third, it's a convergence of technology in the back end and a divergence in the front end. Data and automation are both companies' priorities. By contrast, ASOS' AI investment is focused on the </w:t>
      </w:r>
      <w:proofErr w:type="spellStart"/>
      <w:r>
        <w:t>personalisation</w:t>
      </w:r>
      <w:proofErr w:type="spellEnd"/>
      <w:r>
        <w:t xml:space="preserve"> of customer-facing features of its brand-experience layer, while boohoo in the Debenhams guise </w:t>
      </w:r>
      <w:proofErr w:type="spellStart"/>
      <w:r>
        <w:t>prioritises</w:t>
      </w:r>
      <w:proofErr w:type="spellEnd"/>
      <w:r>
        <w:t xml:space="preserve"> investing in marketplace infrastructure and inventory slimming. This is the empirical basis for the discussion in Chapter 5 which interprets the findings against the </w:t>
      </w:r>
      <w:r>
        <w:lastRenderedPageBreak/>
        <w:t>literature, answers each of the three research questions in turn and develops implications for theory and practice.</w:t>
      </w:r>
    </w:p>
    <w:p w14:paraId="468893F0" w14:textId="5B0F6E72" w:rsidR="0075316F" w:rsidRDefault="0075316F" w:rsidP="009B48E1"/>
    <w:p w14:paraId="7A0D0120" w14:textId="6398581C" w:rsidR="0075316F" w:rsidRDefault="0075316F" w:rsidP="009B48E1"/>
    <w:p w14:paraId="66792760" w14:textId="24B4D362" w:rsidR="0075316F" w:rsidRDefault="0075316F" w:rsidP="009B48E1"/>
    <w:p w14:paraId="481E1F35" w14:textId="2CC05E95" w:rsidR="0075316F" w:rsidRDefault="0075316F" w:rsidP="009B48E1"/>
    <w:p w14:paraId="6AF954A4" w14:textId="4A3E3220" w:rsidR="0075316F" w:rsidRDefault="0075316F" w:rsidP="009B48E1"/>
    <w:p w14:paraId="4F15D768" w14:textId="1A52F441" w:rsidR="0075316F" w:rsidRDefault="0075316F" w:rsidP="009B48E1"/>
    <w:p w14:paraId="7B71122A" w14:textId="45ABCF5D" w:rsidR="0075316F" w:rsidRDefault="0075316F" w:rsidP="009B48E1"/>
    <w:p w14:paraId="6B3EFCB2" w14:textId="53AA2833" w:rsidR="0075316F" w:rsidRDefault="0075316F" w:rsidP="009B48E1"/>
    <w:p w14:paraId="41D50744" w14:textId="77C1D647" w:rsidR="0075316F" w:rsidRDefault="0075316F" w:rsidP="009B48E1"/>
    <w:p w14:paraId="62464D77" w14:textId="27FCA1BA" w:rsidR="0075316F" w:rsidRDefault="0075316F" w:rsidP="009B48E1"/>
    <w:p w14:paraId="21D51239" w14:textId="2A1B5432" w:rsidR="0075316F" w:rsidRDefault="0075316F" w:rsidP="009B48E1"/>
    <w:p w14:paraId="7579C2D3" w14:textId="2979D916" w:rsidR="0075316F" w:rsidRDefault="0075316F" w:rsidP="009B48E1"/>
    <w:p w14:paraId="4289F416" w14:textId="687DA105" w:rsidR="0075316F" w:rsidRDefault="0075316F" w:rsidP="009B48E1"/>
    <w:p w14:paraId="36971DA0" w14:textId="39CFAFE7" w:rsidR="0075316F" w:rsidRDefault="0075316F" w:rsidP="009B48E1"/>
    <w:p w14:paraId="6F9C0356" w14:textId="7A9E1EFF" w:rsidR="0075316F" w:rsidRDefault="0075316F" w:rsidP="009B48E1"/>
    <w:p w14:paraId="1F182861" w14:textId="623B82A4" w:rsidR="0075316F" w:rsidRDefault="0075316F" w:rsidP="009B48E1"/>
    <w:p w14:paraId="200FB0EF" w14:textId="6529B76A" w:rsidR="0075316F" w:rsidRDefault="0075316F" w:rsidP="009B48E1"/>
    <w:p w14:paraId="0C6E570C" w14:textId="2EB70516" w:rsidR="0075316F" w:rsidRDefault="0075316F" w:rsidP="009B48E1"/>
    <w:p w14:paraId="3E4AF555" w14:textId="767CB578" w:rsidR="0075316F" w:rsidRDefault="0075316F" w:rsidP="009B48E1"/>
    <w:p w14:paraId="294AC5CA" w14:textId="094A65C9" w:rsidR="0075316F" w:rsidRDefault="0075316F" w:rsidP="009B48E1"/>
    <w:p w14:paraId="089D997A" w14:textId="5665F5C0" w:rsidR="0075316F" w:rsidRDefault="0075316F" w:rsidP="009B48E1"/>
    <w:p w14:paraId="065A6F66" w14:textId="77777777" w:rsidR="00A80D02" w:rsidRDefault="00A80D02" w:rsidP="00A80D02">
      <w:pPr>
        <w:pStyle w:val="Heading1"/>
        <w:jc w:val="center"/>
      </w:pPr>
      <w:bookmarkStart w:id="43" w:name="_Toc231232596"/>
      <w:r>
        <w:lastRenderedPageBreak/>
        <w:t>Chapter 5: Discussion</w:t>
      </w:r>
      <w:bookmarkEnd w:id="43"/>
    </w:p>
    <w:p w14:paraId="567042DE" w14:textId="77777777" w:rsidR="00A80D02" w:rsidRDefault="00A80D02" w:rsidP="00A80D02">
      <w:pPr>
        <w:pStyle w:val="Heading2"/>
      </w:pPr>
      <w:bookmarkStart w:id="44" w:name="_Toc231232597"/>
      <w:r>
        <w:t>5.1 Introduction</w:t>
      </w:r>
      <w:bookmarkEnd w:id="44"/>
    </w:p>
    <w:p w14:paraId="2BC21BF0" w14:textId="77777777" w:rsidR="00A80D02" w:rsidRDefault="00A80D02" w:rsidP="00A80D02">
      <w:r>
        <w:t>Chapter 4 showed the comparative results of the digital marketing strategies of ASOS plc and boohoo group plc (now Debenhams Group plc since its rebranding in March 2025). In this chapter, those findings are interpreted with reference to the literature reviewed in Chapter 2 and the three research questions are considered individually and the theoretical and managerial implications of the comparison are drawn. RQ1, regarding principal digital marketing strategies of the two firms, is answered in Section 5.2. The specific differences in their usage of channels, influencer collaborations and customer engagement tools are discussed in Section 5.3 in relation to RQ2. Section 5.4 discusses the findings of RQ3 in relation to lessons learnt for the broader UK online fast fashion industry and for the theory of digital marketing in practice. The theoretical implications are then presented in Section 5.5 and the managerial implications in Section 5.6, followed by a short chapter conclusion.</w:t>
      </w:r>
    </w:p>
    <w:p w14:paraId="50B67F22" w14:textId="77777777" w:rsidR="00A80D02" w:rsidRDefault="00A80D02" w:rsidP="00A80D02">
      <w:pPr>
        <w:pStyle w:val="Heading2"/>
      </w:pPr>
      <w:bookmarkStart w:id="45" w:name="_Toc231232598"/>
      <w:r>
        <w:t>5.2 Addressing RQ1: Principal Digital Marketing Strategies</w:t>
      </w:r>
      <w:bookmarkEnd w:id="45"/>
    </w:p>
    <w:p w14:paraId="043816FE" w14:textId="77777777" w:rsidR="00A80D02" w:rsidRDefault="00A80D02" w:rsidP="00A80D02">
      <w:r>
        <w:t>The first research question was to find out what the principal digital marketing strategies that ASOS plc and boohoo group plc are using. The results presented in Chapter 4 suggest that, by the end of the research period, the two companies have adopted fundamentally diverging strategies despite competing in the same space of the UK fast fashion market online.</w:t>
      </w:r>
    </w:p>
    <w:p w14:paraId="76D6C75E" w14:textId="58739D1D" w:rsidR="00A80D02" w:rsidRDefault="00A80D02" w:rsidP="00A80D02">
      <w:r>
        <w:t xml:space="preserve">ASOS's main strategy would be called brand-heat rebuilding due to a smaller, more profitable base of customers, coupled with a peer-led creator network on social platforms and AI-driven features that resonate with customers on the app and website. This aligns with what the company has stated in its 2024 annual report (ASOS plc, 2024a) after the turnaround. Within the SOSTAC framework, the situation analysis and objectives both point to long-term value creation rather than short-term volume, and the tactics layer is built around branded content, the Insider creator </w:t>
      </w:r>
      <w:proofErr w:type="spellStart"/>
      <w:r>
        <w:t>programme</w:t>
      </w:r>
      <w:proofErr w:type="spellEnd"/>
      <w:r>
        <w:t xml:space="preserve">, and continued investment in product personalization </w:t>
      </w:r>
      <w:r w:rsidR="00E13AE7">
        <w:t>(Morgan, 2024)</w:t>
      </w:r>
      <w:r>
        <w:t>.</w:t>
      </w:r>
    </w:p>
    <w:p w14:paraId="28AB4AB9" w14:textId="4FB753D3" w:rsidR="00A80D02" w:rsidRDefault="00A80D02" w:rsidP="00A80D02">
      <w:r>
        <w:t xml:space="preserve">Since rebranding to Debenhams Group, the strategy of boohoo group has predominantly shifted away from a celebrity-driven fast fashion approach towards a marketplace-led group structure (Retail Gazette, 2025). The marketplace model is presented as a blueprint developed at Debenhams and extended across the rest of the group, with third-party brands now central to the offer (Bloomberg, 2025). The objectives that flow from this situation analysis are quite different from </w:t>
      </w:r>
      <w:r>
        <w:lastRenderedPageBreak/>
        <w:t>those of ASOS. They emphasize capital efficiency, gross merchandise value, and platform breadth rather than the renewal of a youth fashion brand voice.</w:t>
      </w:r>
    </w:p>
    <w:p w14:paraId="4E5E727F" w14:textId="77777777" w:rsidR="00A80D02" w:rsidRDefault="00A80D02" w:rsidP="00A80D02">
      <w:r>
        <w:t>Both companies have taken steps towards a more strategic-disciplined approach to digital marketing as described by Chaffey and Ellis-Chadwick (2022) and moved away from the more tactical, channel-by-channel approach that has historically been used in the marketing of fast fashion products in the UK. This reflects the integrated approach in this study, which is specifically designed to bring to the fore exactly this type of strategic logic, as opposed to being a listing of tactical activity. The main techniques are the same but vary in terms of the content; they consist of a clear situation analysis, clearly stated objectives, and a clear tactic layer. RQ1 is therefore answered with a finding of strategic divergence within a similar planning logic.</w:t>
      </w:r>
    </w:p>
    <w:p w14:paraId="185B636E" w14:textId="77777777" w:rsidR="00A80D02" w:rsidRDefault="00A80D02" w:rsidP="00A80D02">
      <w:pPr>
        <w:pStyle w:val="Heading2"/>
      </w:pPr>
      <w:bookmarkStart w:id="46" w:name="_Toc231232599"/>
      <w:r>
        <w:t>5.3 RQ2: Differences in Channels, Influencer Use, and Engagement Tools</w:t>
      </w:r>
      <w:bookmarkEnd w:id="46"/>
    </w:p>
    <w:p w14:paraId="05023F04" w14:textId="77777777" w:rsidR="00A80D02" w:rsidRDefault="00A80D02" w:rsidP="00A80D02">
      <w:r>
        <w:t>The second research question was: What are the differences between the two companies with respect to their use of digital marketing means, influencer cooperation and tools for customer engagement? The results presented in Chapter 4 suggest that the differences are genuine, and analytically interesting.</w:t>
      </w:r>
    </w:p>
    <w:p w14:paraId="42383DF1" w14:textId="727D951E" w:rsidR="00A80D02" w:rsidRDefault="00A80D02" w:rsidP="00A80D02">
      <w:r>
        <w:t xml:space="preserve">Both companies employ Instagram, </w:t>
      </w:r>
      <w:proofErr w:type="spellStart"/>
      <w:r>
        <w:t>TikTok</w:t>
      </w:r>
      <w:proofErr w:type="spellEnd"/>
      <w:r>
        <w:t>, Facebook, YouTube and Snapchat at the channel level. It isn't about the platforms; it's about how each platform is used. Historically boohoo and its sister brands have relied on social as a 'conversion-first' channel, aimed at driving immediate click-</w:t>
      </w:r>
      <w:proofErr w:type="spellStart"/>
      <w:r>
        <w:t>throughs</w:t>
      </w:r>
      <w:proofErr w:type="spellEnd"/>
      <w:r>
        <w:t xml:space="preserve"> to time limited promotions (Prolific North, 2023), whilst ASOS tends to use it as a 'engagement-first' channel, designed to support brand heat and longer cycle conversion </w:t>
      </w:r>
      <w:r w:rsidR="00E13AE7">
        <w:t>(Morgan, 2024)</w:t>
      </w:r>
      <w:r>
        <w:t>. The Debenhams Group rebrand is now transforming the boohoo group's channel mix, expanding the product categories that guide content and bringing boohoo out of the ‘youth only' straitjacket (Bloomberg, 2025).</w:t>
      </w:r>
    </w:p>
    <w:p w14:paraId="02AD16F4" w14:textId="4C90DD45" w:rsidR="00A80D02" w:rsidRDefault="00A80D02" w:rsidP="00A80D02">
      <w:r>
        <w:t xml:space="preserve">With influencer marketing, it's different. The ASOS Insider scheme involves a ‘creator network’ of thirty-six internal staff whose posts are featured on Instagram, </w:t>
      </w:r>
      <w:proofErr w:type="spellStart"/>
      <w:r>
        <w:t>TikTok</w:t>
      </w:r>
      <w:proofErr w:type="spellEnd"/>
      <w:r>
        <w:t xml:space="preserve"> and Snapchat </w:t>
      </w:r>
      <w:r w:rsidR="00E13AE7">
        <w:t>(Morgan, 2024)</w:t>
      </w:r>
      <w:r>
        <w:t xml:space="preserve">. The boohoo group, with </w:t>
      </w:r>
      <w:proofErr w:type="spellStart"/>
      <w:r>
        <w:t>PrettyLittleThing</w:t>
      </w:r>
      <w:proofErr w:type="spellEnd"/>
      <w:r>
        <w:t xml:space="preserve">, ran a high-reach celebrity model campaign, featuring reality TV celebrities such as the Molly-Mae Hague creative director appointment between 2021 and 2023 (Business of Fashion, 2021). The two models correspond to two theoretical </w:t>
      </w:r>
      <w:r w:rsidR="007137BD">
        <w:t>stance points</w:t>
      </w:r>
      <w:r>
        <w:t xml:space="preserve"> in the literature on influencers. The ASOS model is based on the documented finding of the perceived authenticity by Gomes, Marques and Dias (2022). The </w:t>
      </w:r>
      <w:r>
        <w:lastRenderedPageBreak/>
        <w:t xml:space="preserve">boohoo model is based on the high-reach </w:t>
      </w:r>
      <w:proofErr w:type="spellStart"/>
      <w:r>
        <w:t>behavioural</w:t>
      </w:r>
      <w:proofErr w:type="spellEnd"/>
      <w:r>
        <w:t xml:space="preserve"> activation route which is captured in </w:t>
      </w:r>
      <w:proofErr w:type="spellStart"/>
      <w:r>
        <w:t>Hollebeek</w:t>
      </w:r>
      <w:proofErr w:type="spellEnd"/>
      <w:r>
        <w:t>, Glynn and Brodie's (2014) engagement scale through the activation dimension of consumer brand engagement.</w:t>
      </w:r>
    </w:p>
    <w:p w14:paraId="45563E4C" w14:textId="77777777" w:rsidR="00A80D02" w:rsidRDefault="00A80D02" w:rsidP="00A80D02">
      <w:r>
        <w:t xml:space="preserve">On engagement tools, ASOS has tended to gravitate more towards the cognitive and affective side of the scale of </w:t>
      </w:r>
      <w:proofErr w:type="spellStart"/>
      <w:r>
        <w:t>Hollebeek</w:t>
      </w:r>
      <w:proofErr w:type="spellEnd"/>
      <w:r>
        <w:t>, Glynn and Brodie (2014), whereas boohoo, in its new Debenhams guise, has tended to be discount-driven, celebrity-led and offer time-limited collections (Prolific North, 2023). The transition into the 'marketplace' could eventually lead to a change in the group's engagement profile, however, the evidence so far doesn't indicate that there's a new profile yet.</w:t>
      </w:r>
    </w:p>
    <w:p w14:paraId="508AF64F" w14:textId="4275B101" w:rsidR="0075316F" w:rsidRDefault="00A80D02" w:rsidP="00A80D02">
      <w:r>
        <w:t>These differences are not just stylistic. They suggest different theories as to how the same Gen Z and Millennial customer should be reached, is precisely what comparative case studies of competing firms in the same sector are meant to reveal (Yin, 2018). It is also important to note that the differences in engagement-tools found here is likely to increase with time. A firm which is always engaging in cognitive and affective should, in principle, develop a bigger and more defensible customer base than a firm which relies on “activation” pulses related to a specific celebrity event or discount. The evidence in this study is considered to be in this direction, though inferences are constrained by the timeframe of the current study. So the answer to RQ2 is clear: there are substantive differences at channel, influencer and engagement-tool levels and there are tentative observations regarding the longer term implications of those differences.</w:t>
      </w:r>
    </w:p>
    <w:p w14:paraId="3F32AB15" w14:textId="77777777" w:rsidR="007137BD" w:rsidRDefault="007137BD" w:rsidP="007137BD">
      <w:pPr>
        <w:pStyle w:val="Heading2"/>
      </w:pPr>
      <w:bookmarkStart w:id="47" w:name="_Toc231232600"/>
      <w:r>
        <w:t>5.4 Addressing RQ3: Lessons for UK Online Fast Fashion and for Digital Marketing Theory</w:t>
      </w:r>
      <w:bookmarkEnd w:id="47"/>
    </w:p>
    <w:p w14:paraId="15DA1CE6" w14:textId="77777777" w:rsidR="007137BD" w:rsidRDefault="007137BD" w:rsidP="007137BD">
      <w:r>
        <w:t>The third research question was what lessons could be learned from the comparison for the broader UK online fast fashion industry as well as for the use of digital marketing theory in practice. The findings of Chapter 4, and the interpretation, as detailed in Sections 5.2 and 5.3, give rise to three lessons.</w:t>
      </w:r>
    </w:p>
    <w:p w14:paraId="6B9355FB" w14:textId="77777777" w:rsidR="007137BD" w:rsidRDefault="007137BD" w:rsidP="007137BD">
      <w:r>
        <w:t>The first lesson is that activation-driven celebrity marketing is no longer as trusted as it was in the past to bring about brand loyalty in the UK fast fashion market. Celebrity models, which have been associated with reputational risks (such as an Advertising Standards Authority decision against boohoo in 2022 (</w:t>
      </w:r>
      <w:proofErr w:type="spellStart"/>
      <w:r>
        <w:t>Euronews</w:t>
      </w:r>
      <w:proofErr w:type="spellEnd"/>
      <w:r>
        <w:t xml:space="preserve">, 2022)), have become less desirable in the same time period that engagement quality on </w:t>
      </w:r>
      <w:proofErr w:type="spellStart"/>
      <w:r>
        <w:t>TikTok</w:t>
      </w:r>
      <w:proofErr w:type="spellEnd"/>
      <w:r>
        <w:t xml:space="preserve"> and Instagram has become a more critical factor in gaining long-term loyalty (</w:t>
      </w:r>
      <w:proofErr w:type="spellStart"/>
      <w:r>
        <w:t>Bazi</w:t>
      </w:r>
      <w:proofErr w:type="spellEnd"/>
      <w:r>
        <w:t xml:space="preserve">, </w:t>
      </w:r>
      <w:proofErr w:type="spellStart"/>
      <w:r>
        <w:t>Filieri</w:t>
      </w:r>
      <w:proofErr w:type="spellEnd"/>
      <w:r>
        <w:t xml:space="preserve"> and Gorton, 2023). This means that for the broader industry, it's time to </w:t>
      </w:r>
      <w:r>
        <w:lastRenderedPageBreak/>
        <w:t>shake up the reach vs. authenticity dichotomy that engagement and influencer marketing have long been associated with.</w:t>
      </w:r>
    </w:p>
    <w:p w14:paraId="0E566164" w14:textId="77777777" w:rsidR="007137BD" w:rsidRDefault="007137BD" w:rsidP="007137BD">
      <w:r>
        <w:t>The second lesson is that strategic marketing models like SOSTAC or Marketing 5.0 can be used not only as tools for internal planning within companies but also as lenses to compare different strategic plans with those of other companies. The integrated framework employed in this study enabled the comparison of ASOS and boohoo both at a strategic level, at a technological level, and at a communication level, but not at the level of tactics. This under-usage of such frameworks was a gap identified in Chapter 2 and can be addressed by the use of integrated frameworks of this type in future case work studies of fast fashion, in both practitioners and academics.</w:t>
      </w:r>
    </w:p>
    <w:p w14:paraId="22E2FFB0" w14:textId="77777777" w:rsidR="007137BD" w:rsidRDefault="007137BD" w:rsidP="007137BD">
      <w:r>
        <w:t>The third lesson concerns business model adjacency. The fact that boohoo has rebranded as Debenhams Group and will transition to become a marketplace model is a digital marketing decision on the grand scale (Retail Gazette, 2025). It reinterprets the brand promise to its customers, the editorial stance of its content and the logic of customer engagement on the platform. For the wider sector, this suggests that digital marketing strategy and business model choice are no longer separable. A retailer has to decide whether to operate on an inventory-based fast fashion business model or a marketplace business model, and, therefore, which theory of engagement and loyalty is right. RQ3 is thus answered by three lessons that are transferable, linking the comparative findings with the broader UK fast fashion industry and with the digital marketing literature.</w:t>
      </w:r>
    </w:p>
    <w:p w14:paraId="7977CBEA" w14:textId="77777777" w:rsidR="007137BD" w:rsidRDefault="007137BD" w:rsidP="00AD4B85">
      <w:pPr>
        <w:pStyle w:val="Heading2"/>
      </w:pPr>
      <w:bookmarkStart w:id="48" w:name="_Toc231232601"/>
      <w:r>
        <w:t>5.5 Theoretical Implications</w:t>
      </w:r>
      <w:bookmarkEnd w:id="48"/>
    </w:p>
    <w:p w14:paraId="03D6CD11" w14:textId="77777777" w:rsidR="007137BD" w:rsidRDefault="007137BD" w:rsidP="007137BD">
      <w:r>
        <w:t>The findings can have three implications for the theory of digital marketing reviewed in Chapter 2. First, it is clear that the SOSTAC lens is still a useful lens for cross case analysis in pure-play retail even if two cases are as different as they are in terms of aim and approach. These two companies can be explained in a coherent manner using SOSTAC, adding credence to the SOSTAC planning framework being a general-purpose planning lens (Chaffey and Smith, 2022).</w:t>
      </w:r>
    </w:p>
    <w:p w14:paraId="6285BECB" w14:textId="77777777" w:rsidR="007137BD" w:rsidRDefault="007137BD" w:rsidP="007137BD">
      <w:r>
        <w:t>Second, it provides evidence to the engagement literature that the engagement continuum between activation and cognitive processing dimensions exist with regard to consumer brand engagement (</w:t>
      </w:r>
      <w:proofErr w:type="spellStart"/>
      <w:r>
        <w:t>Hollebeek</w:t>
      </w:r>
      <w:proofErr w:type="spellEnd"/>
      <w:r>
        <w:t xml:space="preserve">, Glynn and Brodie, 2014). The data obtained from the cases indicated that the cognitive and affective routes are more appealing than the activation route, given the UK conditions between 2019 and 2025. This aligns with and builds upon the review and meta-analytical findings of customer engagement presented by Lim and </w:t>
      </w:r>
      <w:proofErr w:type="spellStart"/>
      <w:r>
        <w:t>Rasul</w:t>
      </w:r>
      <w:proofErr w:type="spellEnd"/>
      <w:r>
        <w:t xml:space="preserve"> (2022).</w:t>
      </w:r>
    </w:p>
    <w:p w14:paraId="3FF565BC" w14:textId="77777777" w:rsidR="007137BD" w:rsidRDefault="007137BD" w:rsidP="007137BD">
      <w:r>
        <w:lastRenderedPageBreak/>
        <w:t xml:space="preserve">Third, the comparison shows one aspect of the Marketing 5.0 framework that is not well elaborated in the original presentation Kotler, </w:t>
      </w:r>
      <w:proofErr w:type="spellStart"/>
      <w:r>
        <w:t>Kartajaya</w:t>
      </w:r>
      <w:proofErr w:type="spellEnd"/>
      <w:r>
        <w:t xml:space="preserve"> and </w:t>
      </w:r>
      <w:proofErr w:type="spellStart"/>
      <w:r>
        <w:t>Setiawan</w:t>
      </w:r>
      <w:proofErr w:type="spellEnd"/>
      <w:r>
        <w:t xml:space="preserve"> (2021). The five elements of the framework (data-driven, predictive, contextual, augmented, and agile marketing) can be used in a customer-facing or back-end configuration, and this is itself a strategic choice. ASOS and boohoo show how the five elements can be applied in significantly different quantities, with different business implications.</w:t>
      </w:r>
    </w:p>
    <w:p w14:paraId="444CBE08" w14:textId="77777777" w:rsidR="007137BD" w:rsidRDefault="007137BD" w:rsidP="00AD4B85">
      <w:pPr>
        <w:pStyle w:val="Heading2"/>
      </w:pPr>
      <w:bookmarkStart w:id="49" w:name="_Toc231232602"/>
      <w:r>
        <w:t>5.6 Managerial Implications</w:t>
      </w:r>
      <w:bookmarkEnd w:id="49"/>
    </w:p>
    <w:p w14:paraId="4F22FF7D" w14:textId="77777777" w:rsidR="007137BD" w:rsidRDefault="007137BD" w:rsidP="007137BD">
      <w:r>
        <w:t>For marketing managers in the UK fast fashion sector and adjacent retail categories, the comparison suggests three practical takeaways. First, the quality of engagement needs to be taken into account when measuring the budget of an influencer marketing campaign. The ASOS Insider model is proof that celebrity-led campaigns are not the only way forward and the academic research into perceived authenticity has shown that there is a long-term benefit in the use of peer-style creator networks (Gomes, Marques and Dias, 2022). Reach metrics need to be taken with a pinch of salt; it must not be the key metric.</w:t>
      </w:r>
    </w:p>
    <w:p w14:paraId="0CB03C4C" w14:textId="13E5FDF3" w:rsidR="007137BD" w:rsidRDefault="007137BD" w:rsidP="007137BD">
      <w:r>
        <w:t xml:space="preserve">Second, the business model to marketing model tradeoff must be made clear: </w:t>
      </w:r>
      <w:r w:rsidR="00AD4B85">
        <w:t>boohoo</w:t>
      </w:r>
      <w:r>
        <w:t xml:space="preserve"> rebranded as Debenhams Group illustrates the fact that a digital marketing stance cannot exist without the right business model; and that a pivot to a marketplace directly affects content, positioning and engagement strategy (Retail Gazette, 2025). Third, the Digital Markets, Competition and Consumers Act 2024 came into effect in April 2025 and has introduced a number of new provisions with a focus on sustainability content. In the UK fast fashion context, marketing managers must ensure that environmental assertions are backed by evidence, as the cost of going against the regulations of poorly supported environmental claims is even greater than in times past.</w:t>
      </w:r>
    </w:p>
    <w:p w14:paraId="6005F9F0" w14:textId="77777777" w:rsidR="007137BD" w:rsidRDefault="007137BD" w:rsidP="00AD4B85">
      <w:pPr>
        <w:pStyle w:val="Heading2"/>
      </w:pPr>
      <w:bookmarkStart w:id="50" w:name="_Toc231232603"/>
      <w:r>
        <w:t>5.7 Chapter Conclusion</w:t>
      </w:r>
      <w:bookmarkEnd w:id="50"/>
    </w:p>
    <w:p w14:paraId="3814433D" w14:textId="1F07AE3C" w:rsidR="007137BD" w:rsidRDefault="007137BD" w:rsidP="007137BD">
      <w:r>
        <w:t xml:space="preserve">This chapter has interpreted the results of the comparative study presented in Chapter 4 in relation to the literature reviewed in Chapter 2, answered the three research questions in sequence and has drawn out the theoretical and managerial implications of the comparative findings. The discussion as a whole demonstrates that ASOS and boohoo are in very different strategic positions within the same market, the UK online fast fashion market and that these differences are more than just tactical decisions around platforms or campaigns. They are a reflection of various philosophies on how engagement, loyalty and brand value are built in a space that is now being redefined with </w:t>
      </w:r>
      <w:r>
        <w:lastRenderedPageBreak/>
        <w:t xml:space="preserve">ultra-competitive pricing, stricter regulations and shifting demand towards creator-led discovery on </w:t>
      </w:r>
      <w:proofErr w:type="spellStart"/>
      <w:r>
        <w:t>TikTok</w:t>
      </w:r>
      <w:proofErr w:type="spellEnd"/>
      <w:r>
        <w:t xml:space="preserve"> and Instagram. The final chapter brings the dissertation to an end, </w:t>
      </w:r>
      <w:r w:rsidR="00AD4B85">
        <w:t>summarizing</w:t>
      </w:r>
      <w:r>
        <w:t xml:space="preserve"> the contributions to knowledge and practice, highlighting the study's limitations, and delivering suggestions for future study.</w:t>
      </w:r>
    </w:p>
    <w:p w14:paraId="04B3E973" w14:textId="3B3A0FBB" w:rsidR="00AD4B85" w:rsidRDefault="00AD4B85" w:rsidP="007137BD"/>
    <w:p w14:paraId="3D7A40CA" w14:textId="5ED1F41A" w:rsidR="00AD4B85" w:rsidRDefault="00AD4B85" w:rsidP="007137BD"/>
    <w:p w14:paraId="378E7378" w14:textId="12046E2B" w:rsidR="00AD4B85" w:rsidRDefault="00AD4B85" w:rsidP="007137BD"/>
    <w:p w14:paraId="4F031507" w14:textId="1B64B6E4" w:rsidR="00AD4B85" w:rsidRDefault="00AD4B85" w:rsidP="007137BD"/>
    <w:p w14:paraId="01C908E5" w14:textId="750A760C" w:rsidR="00AD4B85" w:rsidRDefault="00AD4B85" w:rsidP="007137BD"/>
    <w:p w14:paraId="2D5F9941" w14:textId="354691FC" w:rsidR="00AD4B85" w:rsidRDefault="00AD4B85" w:rsidP="007137BD"/>
    <w:p w14:paraId="6F5B2DB0" w14:textId="30D461E3" w:rsidR="00AD4B85" w:rsidRDefault="00AD4B85" w:rsidP="007137BD"/>
    <w:p w14:paraId="5EBC0845" w14:textId="0F54295E" w:rsidR="00AD4B85" w:rsidRDefault="00AD4B85" w:rsidP="007137BD"/>
    <w:p w14:paraId="2AC3BC90" w14:textId="23A325E5" w:rsidR="00AD4B85" w:rsidRDefault="00AD4B85" w:rsidP="007137BD"/>
    <w:p w14:paraId="44F18E3E" w14:textId="6C7FF9AE" w:rsidR="00AD4B85" w:rsidRDefault="00AD4B85" w:rsidP="007137BD"/>
    <w:p w14:paraId="049A7430" w14:textId="0DDC90A9" w:rsidR="00AD4B85" w:rsidRDefault="00AD4B85" w:rsidP="007137BD"/>
    <w:p w14:paraId="61A66A93" w14:textId="3113E9F8" w:rsidR="00AD4B85" w:rsidRDefault="00AD4B85" w:rsidP="007137BD"/>
    <w:p w14:paraId="64038F9B" w14:textId="198F0E10" w:rsidR="00AD4B85" w:rsidRDefault="00AD4B85" w:rsidP="007137BD"/>
    <w:p w14:paraId="201B3450" w14:textId="6B39CBC5" w:rsidR="00AD4B85" w:rsidRDefault="00AD4B85" w:rsidP="007137BD"/>
    <w:p w14:paraId="234B345D" w14:textId="23FF7401" w:rsidR="00AD4B85" w:rsidRDefault="00AD4B85" w:rsidP="007137BD"/>
    <w:p w14:paraId="1A120A51" w14:textId="4D0C623B" w:rsidR="00AD4B85" w:rsidRDefault="00AD4B85" w:rsidP="007137BD"/>
    <w:p w14:paraId="6F214580" w14:textId="24109D2B" w:rsidR="00AD4B85" w:rsidRDefault="00AD4B85" w:rsidP="007137BD"/>
    <w:p w14:paraId="2C6A3AB0" w14:textId="735D7B79" w:rsidR="00AD4B85" w:rsidRDefault="00AD4B85" w:rsidP="007137BD"/>
    <w:p w14:paraId="0604C61A" w14:textId="2148FE54" w:rsidR="00175E64" w:rsidRDefault="00175E64" w:rsidP="00AD39A1"/>
    <w:p w14:paraId="7A035BB3" w14:textId="77777777" w:rsidR="009B2130" w:rsidRDefault="009B2130" w:rsidP="009B2130">
      <w:pPr>
        <w:pStyle w:val="Heading1"/>
        <w:jc w:val="center"/>
      </w:pPr>
      <w:bookmarkStart w:id="51" w:name="_Toc231232604"/>
      <w:r>
        <w:lastRenderedPageBreak/>
        <w:t>Chapter 6: Conclusion</w:t>
      </w:r>
      <w:bookmarkEnd w:id="51"/>
    </w:p>
    <w:p w14:paraId="6DE1C8D4" w14:textId="77777777" w:rsidR="009B2130" w:rsidRDefault="009B2130" w:rsidP="009B2130">
      <w:pPr>
        <w:pStyle w:val="Heading2"/>
      </w:pPr>
      <w:bookmarkStart w:id="52" w:name="_Toc231232605"/>
      <w:r>
        <w:t>6.1 Introduction</w:t>
      </w:r>
      <w:bookmarkEnd w:id="52"/>
    </w:p>
    <w:p w14:paraId="09E24EF3" w14:textId="392FFDA8" w:rsidR="009B2130" w:rsidRDefault="009B2130" w:rsidP="009B2130">
      <w:r>
        <w:t>This chapter concludes the dissertation. It summarizes the main findings according to the research questions, outlines the contributions to the field of research and practice, outlines the limitations of the study, and suggests future avenues for research, and ends with a brief reflection on the overall project.</w:t>
      </w:r>
    </w:p>
    <w:p w14:paraId="49FB8356" w14:textId="77777777" w:rsidR="009B2130" w:rsidRDefault="009B2130" w:rsidP="009B2130">
      <w:pPr>
        <w:pStyle w:val="Heading2"/>
      </w:pPr>
      <w:bookmarkStart w:id="53" w:name="_Toc231232606"/>
      <w:r>
        <w:t>6.2 Summary of Findings</w:t>
      </w:r>
      <w:bookmarkEnd w:id="53"/>
    </w:p>
    <w:p w14:paraId="50EA69E2" w14:textId="77777777" w:rsidR="009B2130" w:rsidRDefault="009B2130" w:rsidP="009B2130">
      <w:r>
        <w:t xml:space="preserve">The digital marketing strategies of ASOS plc and boohoo group plc (now known as Debenhams Group) were compared. The key strategies for the two businesses are different on RQ1, but they are similar in terms of their planning logic: ASOS is trying to build brand momentum on a smaller customer base, and boohoo is trying to transition to a marketplace business model. The differences between the two brands in terms of channel logic, influencer model and engagement tools is substantive, with ASOS having a more engagement-centric approach to social media, and boohoo always being on the activation end of the </w:t>
      </w:r>
      <w:proofErr w:type="spellStart"/>
      <w:r>
        <w:t>Hollebeek</w:t>
      </w:r>
      <w:proofErr w:type="spellEnd"/>
      <w:r>
        <w:t>, Glynn and Brodie (2014) engagement scale. On RQ3, the comparison generates three transferable lessons: activation-led celebrity marketing has become less reliable, integrated strategic frameworks are useful as comparative lenses, and digital marketing strategy can no longer be separated from business model choice.</w:t>
      </w:r>
    </w:p>
    <w:p w14:paraId="4BECF5AB" w14:textId="77777777" w:rsidR="009B2130" w:rsidRDefault="009B2130" w:rsidP="009B2130">
      <w:pPr>
        <w:pStyle w:val="Heading2"/>
      </w:pPr>
      <w:bookmarkStart w:id="54" w:name="_Toc231232607"/>
      <w:r>
        <w:t>6.3 Contributions to Knowledge and Practice</w:t>
      </w:r>
      <w:bookmarkEnd w:id="54"/>
    </w:p>
    <w:p w14:paraId="5C99708B" w14:textId="77777777" w:rsidR="009B2130" w:rsidRDefault="009B2130" w:rsidP="009B2130">
      <w:r>
        <w:t xml:space="preserve">The study contributes to the digital marketing literature in two ways. First, it introduces a new theory-driven, structured comparison of two UK pure-play retailers to a field which has been dominated by both global giants and single firm cases. Second, it shows the analytical benefits of using SOSTAC, Marketing 5.0, and AIDA as a combined framework; and not only using a single model (Chaffey and Smith, 2022; Kotler, </w:t>
      </w:r>
      <w:proofErr w:type="spellStart"/>
      <w:r>
        <w:t>Kartajaya</w:t>
      </w:r>
      <w:proofErr w:type="spellEnd"/>
      <w:r>
        <w:t xml:space="preserve"> and </w:t>
      </w:r>
      <w:proofErr w:type="spellStart"/>
      <w:r>
        <w:t>Setiawan</w:t>
      </w:r>
      <w:proofErr w:type="spellEnd"/>
      <w:r>
        <w:t>, 2021). The study provides a framework for UK marketing managers to compare their own influencer strategy, their channel logic and their engagement tools to a genuine competitor in their own sector, and a good example of how two businesses can have the same aim of engagement but very different tactics and very different commercial results.</w:t>
      </w:r>
    </w:p>
    <w:p w14:paraId="057F7305" w14:textId="77777777" w:rsidR="009B2130" w:rsidRDefault="009B2130" w:rsidP="009B2130">
      <w:pPr>
        <w:pStyle w:val="Heading2"/>
      </w:pPr>
      <w:bookmarkStart w:id="55" w:name="_Toc231232608"/>
      <w:r>
        <w:t>6.4 Limitations</w:t>
      </w:r>
      <w:bookmarkEnd w:id="55"/>
    </w:p>
    <w:p w14:paraId="056C3739" w14:textId="59879452" w:rsidR="009B2130" w:rsidRDefault="009B2130" w:rsidP="009B2130">
      <w:r>
        <w:t xml:space="preserve">Four limitations should be acknowledged. First, the study is based on secondary data that is publicly available and does not allow for observation of the internal decision making at either firm. </w:t>
      </w:r>
      <w:r>
        <w:lastRenderedPageBreak/>
        <w:t>Second, only two cases are examined, which restricts statistical generalization, but not analytical generalization as Yin (2018) argues. Thirdly, the rapid pace of the digital age can cause research results to become outdated very quickly. Fourth, the boohoo group rebranded as Debenhams Group at the end of the study period, meaning the longer-term impact of the rebranding cannot be fully evaluated.</w:t>
      </w:r>
    </w:p>
    <w:p w14:paraId="238F4639" w14:textId="77777777" w:rsidR="009B2130" w:rsidRDefault="009B2130" w:rsidP="009B2130">
      <w:pPr>
        <w:pStyle w:val="Heading2"/>
      </w:pPr>
      <w:bookmarkStart w:id="56" w:name="_Toc231232609"/>
      <w:r>
        <w:t>6.5 Recommendations for Future Research</w:t>
      </w:r>
      <w:bookmarkEnd w:id="56"/>
    </w:p>
    <w:p w14:paraId="4A85BB3E" w14:textId="77777777" w:rsidR="009B2130" w:rsidRDefault="009B2130" w:rsidP="009B2130">
      <w:r>
        <w:t xml:space="preserve">There are 3 directions suggested. Firstly, a longitudinal study of the companies ASOS and Debenhams Group up to 2026 and 2027 would be useful to determine if the strategic differences identified here drive to any long-term differences in the business. Second, a primary research design that would be used with consumer interviews would be a complimentary piece of research to the secondary research used in this dissertation. Third, comparative studies of the expanded framework to other ultra-fast platforms, like </w:t>
      </w:r>
      <w:proofErr w:type="spellStart"/>
      <w:r>
        <w:t>Shein</w:t>
      </w:r>
      <w:proofErr w:type="spellEnd"/>
      <w:r>
        <w:t xml:space="preserve"> and </w:t>
      </w:r>
      <w:proofErr w:type="spellStart"/>
      <w:r>
        <w:t>Temu</w:t>
      </w:r>
      <w:proofErr w:type="spellEnd"/>
      <w:r>
        <w:t>, would check the framework's flexibility in a broader competitive landscape.</w:t>
      </w:r>
    </w:p>
    <w:p w14:paraId="076D1EC1" w14:textId="77777777" w:rsidR="009B2130" w:rsidRDefault="009B2130" w:rsidP="009B2130">
      <w:pPr>
        <w:pStyle w:val="Heading2"/>
      </w:pPr>
      <w:bookmarkStart w:id="57" w:name="_Toc231232610"/>
      <w:r>
        <w:t>6.6 Final Reflections</w:t>
      </w:r>
      <w:bookmarkEnd w:id="57"/>
    </w:p>
    <w:p w14:paraId="08519BC2" w14:textId="416E7419" w:rsidR="009B2130" w:rsidRDefault="009B2130" w:rsidP="009B2130">
      <w:r>
        <w:t>The comparison of ASOS and boohoo across the 2019 to 2025 period shows that digital marketing in UK fast fashion has moved from a contest between similar firms using similar tactics toward a contest between firms making fundamentally different strategic bets.</w:t>
      </w:r>
    </w:p>
    <w:p w14:paraId="4568B3DB" w14:textId="72B086FA" w:rsidR="009B2130" w:rsidRDefault="009B2130" w:rsidP="009B2130"/>
    <w:p w14:paraId="79372252" w14:textId="2EE0D4F0" w:rsidR="009B2130" w:rsidRDefault="009B2130" w:rsidP="009B2130"/>
    <w:p w14:paraId="0255CEBD" w14:textId="1DEB38A7" w:rsidR="009B2130" w:rsidRDefault="009B2130" w:rsidP="009B2130"/>
    <w:p w14:paraId="63E91118" w14:textId="414AF405" w:rsidR="009B2130" w:rsidRDefault="009B2130" w:rsidP="009B2130"/>
    <w:p w14:paraId="7380363D" w14:textId="027B7091" w:rsidR="009B2130" w:rsidRDefault="009B2130" w:rsidP="009B2130"/>
    <w:p w14:paraId="549A093F" w14:textId="50C1C689" w:rsidR="009B2130" w:rsidRDefault="009B2130" w:rsidP="009B2130"/>
    <w:p w14:paraId="34EA651D" w14:textId="1357F108" w:rsidR="009B2130" w:rsidRDefault="009B2130" w:rsidP="009B2130"/>
    <w:p w14:paraId="2FC66B5E" w14:textId="77777777" w:rsidR="009B2130" w:rsidRDefault="009B2130" w:rsidP="009B2130"/>
    <w:p w14:paraId="5E1715AF" w14:textId="394222E4" w:rsidR="00AD39A1" w:rsidRPr="00AD39A1" w:rsidRDefault="00AD39A1" w:rsidP="00AD39A1">
      <w:pPr>
        <w:pStyle w:val="Heading1"/>
      </w:pPr>
      <w:bookmarkStart w:id="58" w:name="_Toc231232611"/>
      <w:r>
        <w:rPr>
          <w:rFonts w:eastAsia="Times New Roman"/>
        </w:rPr>
        <w:lastRenderedPageBreak/>
        <w:t>Reference</w:t>
      </w:r>
      <w:bookmarkEnd w:id="58"/>
    </w:p>
    <w:p w14:paraId="43B7D0F5" w14:textId="77777777" w:rsidR="00AD4B85" w:rsidRPr="0048166D" w:rsidRDefault="00AD4B85" w:rsidP="009B48E1">
      <w:pPr>
        <w:spacing w:after="240"/>
        <w:ind w:left="720" w:hanging="720"/>
      </w:pPr>
      <w:r w:rsidRPr="0048166D">
        <w:rPr>
          <w:rFonts w:eastAsia="Times New Roman" w:cs="Times New Roman"/>
          <w:szCs w:val="24"/>
        </w:rPr>
        <w:t>ASOS plc (2024a) Annual Report and Accounts 2024. London: ASOS plc. Available at: https://www.asosplc.com/media/xvajuhhu/asos_annual_report_2024.pdf (Accessed: 13 May 2026).</w:t>
      </w:r>
    </w:p>
    <w:p w14:paraId="7DD82F73" w14:textId="1C474C2E" w:rsidR="00AD4B85" w:rsidRPr="0048166D" w:rsidRDefault="00E13AE7" w:rsidP="009B48E1">
      <w:pPr>
        <w:spacing w:after="200"/>
        <w:ind w:left="720" w:hanging="720"/>
      </w:pPr>
      <w:r w:rsidRPr="00E13AE7">
        <w:rPr>
          <w:rFonts w:eastAsia="Times New Roman" w:cs="Times New Roman"/>
        </w:rPr>
        <w:t>Morgan, A. (2024) '</w:t>
      </w:r>
      <w:proofErr w:type="spellStart"/>
      <w:r w:rsidRPr="00E13AE7">
        <w:rPr>
          <w:rFonts w:eastAsia="Times New Roman" w:cs="Times New Roman"/>
        </w:rPr>
        <w:t>Asos</w:t>
      </w:r>
      <w:proofErr w:type="spellEnd"/>
      <w:r w:rsidRPr="00E13AE7">
        <w:rPr>
          <w:rFonts w:eastAsia="Times New Roman" w:cs="Times New Roman"/>
        </w:rPr>
        <w:t xml:space="preserve"> relaunches </w:t>
      </w:r>
      <w:proofErr w:type="spellStart"/>
      <w:r w:rsidRPr="00E13AE7">
        <w:rPr>
          <w:rFonts w:eastAsia="Times New Roman" w:cs="Times New Roman"/>
        </w:rPr>
        <w:t>programme</w:t>
      </w:r>
      <w:proofErr w:type="spellEnd"/>
      <w:r w:rsidRPr="00E13AE7">
        <w:rPr>
          <w:rFonts w:eastAsia="Times New Roman" w:cs="Times New Roman"/>
        </w:rPr>
        <w:t xml:space="preserve"> that turns staff into influencers', </w:t>
      </w:r>
      <w:r w:rsidRPr="00E13AE7">
        <w:rPr>
          <w:rFonts w:eastAsia="Times New Roman" w:cs="Times New Roman"/>
          <w:i/>
          <w:iCs/>
        </w:rPr>
        <w:t>Retail Gazette</w:t>
      </w:r>
      <w:r w:rsidRPr="00E13AE7">
        <w:rPr>
          <w:rFonts w:eastAsia="Times New Roman" w:cs="Times New Roman"/>
        </w:rPr>
        <w:t xml:space="preserve">, 27 February. Available at: </w:t>
      </w:r>
      <w:hyperlink r:id="rId11" w:history="1">
        <w:r w:rsidRPr="00E13AE7">
          <w:rPr>
            <w:rStyle w:val="Hyperlink"/>
            <w:rFonts w:eastAsia="Times New Roman" w:cs="Times New Roman"/>
          </w:rPr>
          <w:t>https://www.retailgazette.co.uk/blog/2024/02/asos-insiders-relaunch/</w:t>
        </w:r>
      </w:hyperlink>
      <w:r>
        <w:rPr>
          <w:rFonts w:eastAsia="Times New Roman" w:cs="Times New Roman"/>
        </w:rPr>
        <w:t xml:space="preserve"> </w:t>
      </w:r>
      <w:r w:rsidR="00AD4B85" w:rsidRPr="0048166D">
        <w:rPr>
          <w:rFonts w:eastAsia="Times New Roman" w:cs="Times New Roman"/>
        </w:rPr>
        <w:t xml:space="preserve"> (Accessed: 18 May 2026).</w:t>
      </w:r>
    </w:p>
    <w:p w14:paraId="69A156EB" w14:textId="77777777" w:rsidR="00AD4B85" w:rsidRPr="0048166D" w:rsidRDefault="00AD4B85" w:rsidP="009B48E1">
      <w:pPr>
        <w:spacing w:after="200"/>
        <w:ind w:left="720" w:hanging="720"/>
      </w:pPr>
      <w:proofErr w:type="spellStart"/>
      <w:r w:rsidRPr="0048166D">
        <w:rPr>
          <w:rFonts w:eastAsia="Times New Roman" w:cs="Times New Roman"/>
        </w:rPr>
        <w:t>Bazi</w:t>
      </w:r>
      <w:proofErr w:type="spellEnd"/>
      <w:r w:rsidRPr="0048166D">
        <w:rPr>
          <w:rFonts w:eastAsia="Times New Roman" w:cs="Times New Roman"/>
        </w:rPr>
        <w:t xml:space="preserve">, S., </w:t>
      </w:r>
      <w:proofErr w:type="spellStart"/>
      <w:r w:rsidRPr="0048166D">
        <w:rPr>
          <w:rFonts w:eastAsia="Times New Roman" w:cs="Times New Roman"/>
        </w:rPr>
        <w:t>Filieri</w:t>
      </w:r>
      <w:proofErr w:type="spellEnd"/>
      <w:r w:rsidRPr="0048166D">
        <w:rPr>
          <w:rFonts w:eastAsia="Times New Roman" w:cs="Times New Roman"/>
        </w:rPr>
        <w:t xml:space="preserve">, R. and Gorton, M. (2023) ‘Social media content aesthetic quality and customer engagement: The mediating role of entertainment and impacts on brand love and loyalty’, Journal of Business Research, 160, 113778. </w:t>
      </w:r>
      <w:proofErr w:type="spellStart"/>
      <w:proofErr w:type="gramStart"/>
      <w:r w:rsidRPr="0048166D">
        <w:rPr>
          <w:rFonts w:eastAsia="Times New Roman" w:cs="Times New Roman"/>
        </w:rPr>
        <w:t>doi</w:t>
      </w:r>
      <w:proofErr w:type="spellEnd"/>
      <w:proofErr w:type="gramEnd"/>
      <w:r w:rsidRPr="0048166D">
        <w:rPr>
          <w:rFonts w:eastAsia="Times New Roman" w:cs="Times New Roman"/>
        </w:rPr>
        <w:t>: 10.1016/j.jbusres.2023.113778.</w:t>
      </w:r>
    </w:p>
    <w:p w14:paraId="6D907738" w14:textId="77777777" w:rsidR="00AD4B85" w:rsidRDefault="00AD4B85" w:rsidP="009B48E1">
      <w:pPr>
        <w:spacing w:after="200"/>
        <w:ind w:left="720" w:hanging="720"/>
      </w:pPr>
      <w:r>
        <w:rPr>
          <w:rFonts w:eastAsia="Times New Roman" w:cs="Times New Roman"/>
        </w:rPr>
        <w:t xml:space="preserve">Bloomberg (2025) ‘Boohoo rebrands as Debenhams in latest turnaround strategy’, Bloomberg News, 11 March. Available at: https://www.bloomberg.com/news/articles/2025-03-11/boohoo-rebrands-as-debenhams-in-latest-turnaround-strategy (Accessed: 21 May 2026). </w:t>
      </w:r>
    </w:p>
    <w:p w14:paraId="5A3A973A" w14:textId="77777777" w:rsidR="00AD4B85" w:rsidRPr="0048166D" w:rsidRDefault="00AD4B85" w:rsidP="009B48E1">
      <w:pPr>
        <w:spacing w:after="240"/>
        <w:ind w:left="720" w:hanging="720"/>
      </w:pPr>
      <w:r w:rsidRPr="0048166D">
        <w:rPr>
          <w:rFonts w:eastAsia="Times New Roman" w:cs="Times New Roman"/>
          <w:szCs w:val="24"/>
        </w:rPr>
        <w:t xml:space="preserve">Bonilla, M.D.R., </w:t>
      </w:r>
      <w:proofErr w:type="gramStart"/>
      <w:r w:rsidRPr="0048166D">
        <w:rPr>
          <w:rFonts w:eastAsia="Times New Roman" w:cs="Times New Roman"/>
          <w:szCs w:val="24"/>
        </w:rPr>
        <w:t>del</w:t>
      </w:r>
      <w:proofErr w:type="gramEnd"/>
      <w:r w:rsidRPr="0048166D">
        <w:rPr>
          <w:rFonts w:eastAsia="Times New Roman" w:cs="Times New Roman"/>
          <w:szCs w:val="24"/>
        </w:rPr>
        <w:t xml:space="preserve"> </w:t>
      </w:r>
      <w:proofErr w:type="spellStart"/>
      <w:r w:rsidRPr="0048166D">
        <w:rPr>
          <w:rFonts w:eastAsia="Times New Roman" w:cs="Times New Roman"/>
          <w:szCs w:val="24"/>
        </w:rPr>
        <w:t>Olmo</w:t>
      </w:r>
      <w:proofErr w:type="spellEnd"/>
      <w:r w:rsidRPr="0048166D">
        <w:rPr>
          <w:rFonts w:eastAsia="Times New Roman" w:cs="Times New Roman"/>
          <w:szCs w:val="24"/>
        </w:rPr>
        <w:t xml:space="preserve"> Arriaga, J.L. and Andreu, D. (2019) ‘The interaction of Instagram followers in the fast fashion sector: The case of </w:t>
      </w:r>
      <w:proofErr w:type="spellStart"/>
      <w:r w:rsidRPr="0048166D">
        <w:rPr>
          <w:rFonts w:eastAsia="Times New Roman" w:cs="Times New Roman"/>
          <w:szCs w:val="24"/>
        </w:rPr>
        <w:t>Hennes</w:t>
      </w:r>
      <w:proofErr w:type="spellEnd"/>
      <w:r w:rsidRPr="0048166D">
        <w:rPr>
          <w:rFonts w:eastAsia="Times New Roman" w:cs="Times New Roman"/>
          <w:szCs w:val="24"/>
        </w:rPr>
        <w:t xml:space="preserve"> and </w:t>
      </w:r>
      <w:proofErr w:type="spellStart"/>
      <w:r w:rsidRPr="0048166D">
        <w:rPr>
          <w:rFonts w:eastAsia="Times New Roman" w:cs="Times New Roman"/>
          <w:szCs w:val="24"/>
        </w:rPr>
        <w:t>Mauritz</w:t>
      </w:r>
      <w:proofErr w:type="spellEnd"/>
      <w:r w:rsidRPr="0048166D">
        <w:rPr>
          <w:rFonts w:eastAsia="Times New Roman" w:cs="Times New Roman"/>
          <w:szCs w:val="24"/>
        </w:rPr>
        <w:t xml:space="preserve"> (H&amp;M)’, Journal of Global Fashion Marketing, 10(4), pp. 342-357. </w:t>
      </w:r>
      <w:proofErr w:type="spellStart"/>
      <w:proofErr w:type="gramStart"/>
      <w:r w:rsidRPr="0048166D">
        <w:rPr>
          <w:rFonts w:eastAsia="Times New Roman" w:cs="Times New Roman"/>
          <w:szCs w:val="24"/>
        </w:rPr>
        <w:t>doi</w:t>
      </w:r>
      <w:proofErr w:type="spellEnd"/>
      <w:proofErr w:type="gramEnd"/>
      <w:r w:rsidRPr="0048166D">
        <w:rPr>
          <w:rFonts w:eastAsia="Times New Roman" w:cs="Times New Roman"/>
          <w:szCs w:val="24"/>
        </w:rPr>
        <w:t>: 10.1080/20932685.2019.1649168.</w:t>
      </w:r>
    </w:p>
    <w:p w14:paraId="14C87DE4" w14:textId="77777777" w:rsidR="00AD4B85" w:rsidRPr="0048166D" w:rsidRDefault="00AD4B85" w:rsidP="009B48E1">
      <w:pPr>
        <w:spacing w:after="240"/>
        <w:ind w:left="720" w:hanging="720"/>
      </w:pPr>
      <w:proofErr w:type="gramStart"/>
      <w:r w:rsidRPr="0048166D">
        <w:rPr>
          <w:rFonts w:eastAsia="Times New Roman" w:cs="Times New Roman"/>
          <w:szCs w:val="24"/>
        </w:rPr>
        <w:t>boohoo</w:t>
      </w:r>
      <w:proofErr w:type="gramEnd"/>
      <w:r w:rsidRPr="0048166D">
        <w:rPr>
          <w:rFonts w:eastAsia="Times New Roman" w:cs="Times New Roman"/>
          <w:szCs w:val="24"/>
        </w:rPr>
        <w:t xml:space="preserve"> group plc (2024) Final Results for the Year Ended 29 February 2024. Manchester: boohoo group plc. Available at: https://www.boohooplc.com (Accessed: 14 May 2026).</w:t>
      </w:r>
    </w:p>
    <w:p w14:paraId="6A9243EE" w14:textId="77777777" w:rsidR="00AD4B85" w:rsidRPr="0048166D" w:rsidRDefault="00AD4B85" w:rsidP="009B48E1">
      <w:pPr>
        <w:spacing w:after="200"/>
        <w:ind w:left="720" w:hanging="720"/>
      </w:pPr>
      <w:r w:rsidRPr="0048166D">
        <w:rPr>
          <w:rFonts w:eastAsia="Times New Roman" w:cs="Times New Roman"/>
        </w:rPr>
        <w:t xml:space="preserve">Bowen, G.A. (2009) ‘Document analysis as a qualitative research method’, Qualitative Research Journal, 9(2), pp. 27–40. </w:t>
      </w:r>
      <w:proofErr w:type="spellStart"/>
      <w:proofErr w:type="gramStart"/>
      <w:r w:rsidRPr="0048166D">
        <w:rPr>
          <w:rFonts w:eastAsia="Times New Roman" w:cs="Times New Roman"/>
        </w:rPr>
        <w:t>doi</w:t>
      </w:r>
      <w:proofErr w:type="spellEnd"/>
      <w:proofErr w:type="gramEnd"/>
      <w:r w:rsidRPr="0048166D">
        <w:rPr>
          <w:rFonts w:eastAsia="Times New Roman" w:cs="Times New Roman"/>
        </w:rPr>
        <w:t>: 10.3316/QRJ0902027.</w:t>
      </w:r>
    </w:p>
    <w:p w14:paraId="0844F2D5" w14:textId="77777777" w:rsidR="00AD4B85" w:rsidRPr="0048166D" w:rsidRDefault="00AD4B85" w:rsidP="009B48E1">
      <w:pPr>
        <w:spacing w:after="200"/>
        <w:ind w:left="720" w:hanging="720"/>
      </w:pPr>
      <w:r w:rsidRPr="0048166D">
        <w:rPr>
          <w:rFonts w:eastAsia="Times New Roman" w:cs="Times New Roman"/>
        </w:rPr>
        <w:t xml:space="preserve">Braun, V. and Clarke, V. (2006) ‘Using thematic analysis in psychology’, Qualitative Research in Psychology, 3(2), pp. 77–101. </w:t>
      </w:r>
      <w:proofErr w:type="spellStart"/>
      <w:proofErr w:type="gramStart"/>
      <w:r w:rsidRPr="0048166D">
        <w:rPr>
          <w:rFonts w:eastAsia="Times New Roman" w:cs="Times New Roman"/>
        </w:rPr>
        <w:t>doi</w:t>
      </w:r>
      <w:proofErr w:type="spellEnd"/>
      <w:proofErr w:type="gramEnd"/>
      <w:r w:rsidRPr="0048166D">
        <w:rPr>
          <w:rFonts w:eastAsia="Times New Roman" w:cs="Times New Roman"/>
        </w:rPr>
        <w:t>: 10.1191/1478088706qp063oa.</w:t>
      </w:r>
    </w:p>
    <w:p w14:paraId="58248209" w14:textId="77777777" w:rsidR="00AD4B85" w:rsidRPr="0048166D" w:rsidRDefault="00AD4B85" w:rsidP="009B48E1">
      <w:pPr>
        <w:spacing w:after="200"/>
        <w:ind w:left="720" w:hanging="720"/>
      </w:pPr>
      <w:r w:rsidRPr="0048166D">
        <w:rPr>
          <w:rFonts w:eastAsia="Times New Roman" w:cs="Times New Roman"/>
        </w:rPr>
        <w:t xml:space="preserve">Brodie, R.J., </w:t>
      </w:r>
      <w:proofErr w:type="spellStart"/>
      <w:r w:rsidRPr="0048166D">
        <w:rPr>
          <w:rFonts w:eastAsia="Times New Roman" w:cs="Times New Roman"/>
        </w:rPr>
        <w:t>Hollebeek</w:t>
      </w:r>
      <w:proofErr w:type="spellEnd"/>
      <w:r w:rsidRPr="0048166D">
        <w:rPr>
          <w:rFonts w:eastAsia="Times New Roman" w:cs="Times New Roman"/>
        </w:rPr>
        <w:t xml:space="preserve">, L.D., </w:t>
      </w:r>
      <w:proofErr w:type="spellStart"/>
      <w:r w:rsidRPr="0048166D">
        <w:rPr>
          <w:rFonts w:eastAsia="Times New Roman" w:cs="Times New Roman"/>
        </w:rPr>
        <w:t>Jurić</w:t>
      </w:r>
      <w:proofErr w:type="spellEnd"/>
      <w:r w:rsidRPr="0048166D">
        <w:rPr>
          <w:rFonts w:eastAsia="Times New Roman" w:cs="Times New Roman"/>
        </w:rPr>
        <w:t xml:space="preserve">, B. and </w:t>
      </w:r>
      <w:proofErr w:type="spellStart"/>
      <w:r w:rsidRPr="0048166D">
        <w:rPr>
          <w:rFonts w:eastAsia="Times New Roman" w:cs="Times New Roman"/>
        </w:rPr>
        <w:t>Ilić</w:t>
      </w:r>
      <w:proofErr w:type="spellEnd"/>
      <w:r w:rsidRPr="0048166D">
        <w:rPr>
          <w:rFonts w:eastAsia="Times New Roman" w:cs="Times New Roman"/>
        </w:rPr>
        <w:t xml:space="preserve">, A. (2011) ‘Customer engagement: Conceptual domain, fundamental propositions, and implications for research’, Journal of Service Research, 14(3), pp. 252–271. </w:t>
      </w:r>
      <w:proofErr w:type="spellStart"/>
      <w:proofErr w:type="gramStart"/>
      <w:r w:rsidRPr="0048166D">
        <w:rPr>
          <w:rFonts w:eastAsia="Times New Roman" w:cs="Times New Roman"/>
        </w:rPr>
        <w:t>doi</w:t>
      </w:r>
      <w:proofErr w:type="spellEnd"/>
      <w:proofErr w:type="gramEnd"/>
      <w:r w:rsidRPr="0048166D">
        <w:rPr>
          <w:rFonts w:eastAsia="Times New Roman" w:cs="Times New Roman"/>
        </w:rPr>
        <w:t>: 10.1177/1094670511411703.</w:t>
      </w:r>
    </w:p>
    <w:p w14:paraId="0B9D7701" w14:textId="77777777" w:rsidR="00AD4B85" w:rsidRPr="0048166D" w:rsidRDefault="00AD4B85" w:rsidP="009B48E1">
      <w:pPr>
        <w:spacing w:after="200"/>
        <w:ind w:left="720" w:hanging="720"/>
      </w:pPr>
      <w:r w:rsidRPr="0048166D">
        <w:rPr>
          <w:rFonts w:eastAsia="Times New Roman" w:cs="Times New Roman"/>
        </w:rPr>
        <w:lastRenderedPageBreak/>
        <w:t>Business of Fashion (2021) ‘</w:t>
      </w:r>
      <w:proofErr w:type="spellStart"/>
      <w:r w:rsidRPr="0048166D">
        <w:rPr>
          <w:rFonts w:eastAsia="Times New Roman" w:cs="Times New Roman"/>
        </w:rPr>
        <w:t>PrettyLittleThing</w:t>
      </w:r>
      <w:proofErr w:type="spellEnd"/>
      <w:r w:rsidRPr="0048166D">
        <w:rPr>
          <w:rFonts w:eastAsia="Times New Roman" w:cs="Times New Roman"/>
        </w:rPr>
        <w:t xml:space="preserve"> names influencer Molly-Mae Hague as a creative director’, </w:t>
      </w:r>
      <w:proofErr w:type="spellStart"/>
      <w:r w:rsidRPr="0048166D">
        <w:rPr>
          <w:rFonts w:eastAsia="Times New Roman" w:cs="Times New Roman"/>
        </w:rPr>
        <w:t>BoF</w:t>
      </w:r>
      <w:proofErr w:type="spellEnd"/>
      <w:r w:rsidRPr="0048166D">
        <w:rPr>
          <w:rFonts w:eastAsia="Times New Roman" w:cs="Times New Roman"/>
        </w:rPr>
        <w:t>, 26 August. Available at: https://www.businessoffashion.com/news/retail/pretty-little-thing-names-influencer-molly-mae-hague-as-a-creative-director/ (Accessed: 18 May 2026).</w:t>
      </w:r>
    </w:p>
    <w:p w14:paraId="32EB0BC6" w14:textId="77777777" w:rsidR="00AD4B85" w:rsidRPr="0048166D" w:rsidRDefault="00AD4B85" w:rsidP="009B48E1">
      <w:pPr>
        <w:spacing w:after="240"/>
        <w:ind w:left="720" w:hanging="720"/>
      </w:pPr>
      <w:r w:rsidRPr="0048166D">
        <w:rPr>
          <w:rFonts w:eastAsia="Times New Roman" w:cs="Times New Roman"/>
          <w:szCs w:val="24"/>
        </w:rPr>
        <w:t xml:space="preserve">Chaffey, D. and Ellis-Chadwick, F. (2022) Digital Marketing: Strategy, Implementation and Practice. 8th </w:t>
      </w:r>
      <w:proofErr w:type="spellStart"/>
      <w:r w:rsidRPr="0048166D">
        <w:rPr>
          <w:rFonts w:eastAsia="Times New Roman" w:cs="Times New Roman"/>
          <w:szCs w:val="24"/>
        </w:rPr>
        <w:t>edn</w:t>
      </w:r>
      <w:proofErr w:type="spellEnd"/>
      <w:r w:rsidRPr="0048166D">
        <w:rPr>
          <w:rFonts w:eastAsia="Times New Roman" w:cs="Times New Roman"/>
          <w:szCs w:val="24"/>
        </w:rPr>
        <w:t>. Harlow: Pearson.</w:t>
      </w:r>
    </w:p>
    <w:p w14:paraId="7E2F7D6C" w14:textId="77777777" w:rsidR="00AD4B85" w:rsidRPr="0048166D" w:rsidRDefault="00AD4B85" w:rsidP="009B48E1">
      <w:pPr>
        <w:spacing w:after="240"/>
        <w:ind w:left="720" w:hanging="720"/>
      </w:pPr>
      <w:r w:rsidRPr="0048166D">
        <w:rPr>
          <w:rFonts w:eastAsia="Times New Roman" w:cs="Times New Roman"/>
          <w:szCs w:val="24"/>
        </w:rPr>
        <w:t xml:space="preserve">Chaffey, D. and Smith, P.R. (2022) Digital Marketing Excellence: Planning, Optimizing and Integrating Online Marketing. 6th </w:t>
      </w:r>
      <w:proofErr w:type="spellStart"/>
      <w:r w:rsidRPr="0048166D">
        <w:rPr>
          <w:rFonts w:eastAsia="Times New Roman" w:cs="Times New Roman"/>
          <w:szCs w:val="24"/>
        </w:rPr>
        <w:t>edn</w:t>
      </w:r>
      <w:proofErr w:type="spellEnd"/>
      <w:r w:rsidRPr="0048166D">
        <w:rPr>
          <w:rFonts w:eastAsia="Times New Roman" w:cs="Times New Roman"/>
          <w:szCs w:val="24"/>
        </w:rPr>
        <w:t>. London: Routledge.</w:t>
      </w:r>
    </w:p>
    <w:p w14:paraId="7EEB97E9" w14:textId="77777777" w:rsidR="00AD4B85" w:rsidRPr="0048166D" w:rsidRDefault="00AD4B85" w:rsidP="009B48E1">
      <w:pPr>
        <w:spacing w:after="240"/>
        <w:ind w:left="720" w:hanging="720"/>
      </w:pPr>
      <w:r w:rsidRPr="0048166D">
        <w:rPr>
          <w:rFonts w:eastAsia="Times New Roman" w:cs="Times New Roman"/>
          <w:szCs w:val="24"/>
        </w:rPr>
        <w:t>Drapers (2024) ‘Boohoo revenues slump’, Drapers Online, 8 May. Available at: https://www.drapersonline.com/news/boohoo-revenues-slump (Accessed: 14 May 2026).</w:t>
      </w:r>
    </w:p>
    <w:p w14:paraId="2F2FB344" w14:textId="77777777" w:rsidR="00AD4B85" w:rsidRPr="0048166D" w:rsidRDefault="00AD4B85" w:rsidP="009B48E1">
      <w:pPr>
        <w:spacing w:after="200"/>
        <w:ind w:left="720" w:hanging="720"/>
      </w:pPr>
      <w:r w:rsidRPr="0048166D">
        <w:rPr>
          <w:rFonts w:eastAsia="Times New Roman" w:cs="Times New Roman"/>
        </w:rPr>
        <w:t>Drapers (2024b) ‘</w:t>
      </w:r>
      <w:proofErr w:type="spellStart"/>
      <w:r w:rsidRPr="0048166D">
        <w:rPr>
          <w:rFonts w:eastAsia="Times New Roman" w:cs="Times New Roman"/>
        </w:rPr>
        <w:t>Asos</w:t>
      </w:r>
      <w:proofErr w:type="spellEnd"/>
      <w:r w:rsidRPr="0048166D">
        <w:rPr>
          <w:rFonts w:eastAsia="Times New Roman" w:cs="Times New Roman"/>
        </w:rPr>
        <w:t xml:space="preserve"> relaunches influencer </w:t>
      </w:r>
      <w:proofErr w:type="spellStart"/>
      <w:r w:rsidRPr="0048166D">
        <w:rPr>
          <w:rFonts w:eastAsia="Times New Roman" w:cs="Times New Roman"/>
        </w:rPr>
        <w:t>programme</w:t>
      </w:r>
      <w:proofErr w:type="spellEnd"/>
      <w:r w:rsidRPr="0048166D">
        <w:rPr>
          <w:rFonts w:eastAsia="Times New Roman" w:cs="Times New Roman"/>
        </w:rPr>
        <w:t>’, Drapers Online, 27 February. Available at: https://www.drapersonline.com/companies/directory/asos/asos-relaunches-influencer-programme (Accessed: 18 May 2026).</w:t>
      </w:r>
    </w:p>
    <w:p w14:paraId="53FD07A7" w14:textId="77777777" w:rsidR="00AD4B85" w:rsidRPr="0048166D" w:rsidRDefault="00AD4B85" w:rsidP="009B48E1">
      <w:pPr>
        <w:spacing w:after="240"/>
        <w:ind w:left="720" w:hanging="720"/>
      </w:pPr>
      <w:r w:rsidRPr="0048166D">
        <w:rPr>
          <w:rFonts w:eastAsia="Times New Roman" w:cs="Times New Roman"/>
          <w:szCs w:val="24"/>
        </w:rPr>
        <w:t xml:space="preserve">Esteban-Santos, L., </w:t>
      </w:r>
      <w:proofErr w:type="spellStart"/>
      <w:r w:rsidRPr="0048166D">
        <w:rPr>
          <w:rFonts w:eastAsia="Times New Roman" w:cs="Times New Roman"/>
          <w:szCs w:val="24"/>
        </w:rPr>
        <w:t>García</w:t>
      </w:r>
      <w:proofErr w:type="spellEnd"/>
      <w:r w:rsidRPr="0048166D">
        <w:rPr>
          <w:rFonts w:eastAsia="Times New Roman" w:cs="Times New Roman"/>
          <w:szCs w:val="24"/>
        </w:rPr>
        <w:t xml:space="preserve"> Medina, I., Carey, L. and </w:t>
      </w:r>
      <w:proofErr w:type="spellStart"/>
      <w:r w:rsidRPr="0048166D">
        <w:rPr>
          <w:rFonts w:eastAsia="Times New Roman" w:cs="Times New Roman"/>
          <w:szCs w:val="24"/>
        </w:rPr>
        <w:t>Bellido</w:t>
      </w:r>
      <w:proofErr w:type="spellEnd"/>
      <w:r w:rsidRPr="0048166D">
        <w:rPr>
          <w:rFonts w:eastAsia="Times New Roman" w:cs="Times New Roman"/>
          <w:szCs w:val="24"/>
        </w:rPr>
        <w:t>-Pérez, E. (2018) ‘Fashion bloggers: communication tools for the fashion industry’, Journal of Fashion Marketing and Management, 22(3), pp. 420-437.</w:t>
      </w:r>
      <w:r w:rsidRPr="0048166D">
        <w:t xml:space="preserve"> </w:t>
      </w:r>
      <w:proofErr w:type="spellStart"/>
      <w:proofErr w:type="gramStart"/>
      <w:r w:rsidRPr="0048166D">
        <w:rPr>
          <w:rFonts w:eastAsia="Times New Roman" w:cs="Times New Roman"/>
          <w:szCs w:val="24"/>
        </w:rPr>
        <w:t>doi</w:t>
      </w:r>
      <w:proofErr w:type="spellEnd"/>
      <w:proofErr w:type="gramEnd"/>
      <w:r w:rsidRPr="0048166D">
        <w:rPr>
          <w:rFonts w:eastAsia="Times New Roman" w:cs="Times New Roman"/>
          <w:szCs w:val="24"/>
        </w:rPr>
        <w:t>: 10.1108/JFMM-10-2017-0101.</w:t>
      </w:r>
    </w:p>
    <w:p w14:paraId="2D1B643E" w14:textId="77777777" w:rsidR="00AD4B85" w:rsidRDefault="00AD4B85" w:rsidP="009B48E1">
      <w:pPr>
        <w:spacing w:after="200"/>
        <w:ind w:left="720" w:hanging="720"/>
      </w:pPr>
      <w:proofErr w:type="spellStart"/>
      <w:r>
        <w:rPr>
          <w:rFonts w:eastAsia="Times New Roman" w:cs="Times New Roman"/>
        </w:rPr>
        <w:t>Euronews</w:t>
      </w:r>
      <w:proofErr w:type="spellEnd"/>
      <w:r>
        <w:rPr>
          <w:rFonts w:eastAsia="Times New Roman" w:cs="Times New Roman"/>
        </w:rPr>
        <w:t xml:space="preserve"> (2022) ‘UK ad watchdog says Boohoo ads objectified women, sparking debate’, </w:t>
      </w:r>
      <w:proofErr w:type="spellStart"/>
      <w:r>
        <w:rPr>
          <w:rFonts w:eastAsia="Times New Roman" w:cs="Times New Roman"/>
        </w:rPr>
        <w:t>Euronews</w:t>
      </w:r>
      <w:proofErr w:type="spellEnd"/>
      <w:r>
        <w:rPr>
          <w:rFonts w:eastAsia="Times New Roman" w:cs="Times New Roman"/>
        </w:rPr>
        <w:t xml:space="preserve">, 16 February. Available at: https://www.euronews.com/2022/02/16/uk-britain-advertising-boohoo (Accessed: 21 May 2026). </w:t>
      </w:r>
    </w:p>
    <w:p w14:paraId="0EE15872" w14:textId="77777777" w:rsidR="00AD4B85" w:rsidRPr="0048166D" w:rsidRDefault="00AD4B85" w:rsidP="009B48E1">
      <w:pPr>
        <w:spacing w:after="240"/>
        <w:ind w:left="720" w:hanging="720"/>
      </w:pPr>
      <w:r w:rsidRPr="0048166D">
        <w:rPr>
          <w:rFonts w:eastAsia="Times New Roman" w:cs="Times New Roman"/>
          <w:szCs w:val="24"/>
        </w:rPr>
        <w:t>Gomes, M.A., Marques, S. and Dias, Á. (2022) ‘The impact of digital influencers’ characteristics on purchase intention of fashion products’, Journal of Global Fashion Marketing, 13(3), pp. 187-204.</w:t>
      </w:r>
      <w:r w:rsidRPr="0048166D">
        <w:t xml:space="preserve"> </w:t>
      </w:r>
      <w:proofErr w:type="spellStart"/>
      <w:proofErr w:type="gramStart"/>
      <w:r w:rsidRPr="0048166D">
        <w:rPr>
          <w:rFonts w:eastAsia="Times New Roman" w:cs="Times New Roman"/>
          <w:szCs w:val="24"/>
        </w:rPr>
        <w:t>doi</w:t>
      </w:r>
      <w:proofErr w:type="spellEnd"/>
      <w:proofErr w:type="gramEnd"/>
      <w:r w:rsidRPr="0048166D">
        <w:rPr>
          <w:rFonts w:eastAsia="Times New Roman" w:cs="Times New Roman"/>
          <w:szCs w:val="24"/>
        </w:rPr>
        <w:t>: 10.1080/20932685.2022.2039263</w:t>
      </w:r>
    </w:p>
    <w:p w14:paraId="760AD08C" w14:textId="77777777" w:rsidR="00AD4B85" w:rsidRPr="0048166D" w:rsidRDefault="00AD4B85" w:rsidP="009B48E1">
      <w:pPr>
        <w:spacing w:after="240"/>
        <w:ind w:left="720" w:hanging="720"/>
      </w:pPr>
      <w:proofErr w:type="spellStart"/>
      <w:r w:rsidRPr="0048166D">
        <w:rPr>
          <w:rFonts w:eastAsia="Times New Roman" w:cs="Times New Roman"/>
          <w:szCs w:val="24"/>
        </w:rPr>
        <w:t>Herrando</w:t>
      </w:r>
      <w:proofErr w:type="spellEnd"/>
      <w:r w:rsidRPr="0048166D">
        <w:rPr>
          <w:rFonts w:eastAsia="Times New Roman" w:cs="Times New Roman"/>
          <w:szCs w:val="24"/>
        </w:rPr>
        <w:t xml:space="preserve">, C. and Martín-De </w:t>
      </w:r>
      <w:proofErr w:type="spellStart"/>
      <w:r w:rsidRPr="0048166D">
        <w:rPr>
          <w:rFonts w:eastAsia="Times New Roman" w:cs="Times New Roman"/>
          <w:szCs w:val="24"/>
        </w:rPr>
        <w:t>Hoyos</w:t>
      </w:r>
      <w:proofErr w:type="spellEnd"/>
      <w:r w:rsidRPr="0048166D">
        <w:rPr>
          <w:rFonts w:eastAsia="Times New Roman" w:cs="Times New Roman"/>
          <w:szCs w:val="24"/>
        </w:rPr>
        <w:t>, M.J. (2022) ‘Influencer endorsement posts and their effects on advertising attitudes and purchase intentions’, International Journal of Consumer Studies, 46(6), pp. 2288-2299.</w:t>
      </w:r>
      <w:r w:rsidRPr="0048166D">
        <w:t xml:space="preserve"> </w:t>
      </w:r>
      <w:proofErr w:type="spellStart"/>
      <w:proofErr w:type="gramStart"/>
      <w:r w:rsidRPr="0048166D">
        <w:rPr>
          <w:rFonts w:eastAsia="Times New Roman" w:cs="Times New Roman"/>
          <w:szCs w:val="24"/>
        </w:rPr>
        <w:t>doi</w:t>
      </w:r>
      <w:proofErr w:type="spellEnd"/>
      <w:proofErr w:type="gramEnd"/>
      <w:r w:rsidRPr="0048166D">
        <w:rPr>
          <w:rFonts w:eastAsia="Times New Roman" w:cs="Times New Roman"/>
          <w:szCs w:val="24"/>
        </w:rPr>
        <w:t>: 10.1111/ijcs.12785.</w:t>
      </w:r>
    </w:p>
    <w:p w14:paraId="17EF8179" w14:textId="77777777" w:rsidR="00AD4B85" w:rsidRPr="0048166D" w:rsidRDefault="00AD4B85" w:rsidP="009B48E1">
      <w:pPr>
        <w:spacing w:after="200"/>
        <w:ind w:left="720" w:hanging="720"/>
      </w:pPr>
      <w:proofErr w:type="spellStart"/>
      <w:r w:rsidRPr="0048166D">
        <w:rPr>
          <w:rFonts w:eastAsia="Times New Roman" w:cs="Times New Roman"/>
        </w:rPr>
        <w:lastRenderedPageBreak/>
        <w:t>Hollebeek</w:t>
      </w:r>
      <w:proofErr w:type="spellEnd"/>
      <w:r w:rsidRPr="0048166D">
        <w:rPr>
          <w:rFonts w:eastAsia="Times New Roman" w:cs="Times New Roman"/>
        </w:rPr>
        <w:t xml:space="preserve">, L.D., Glynn, M.S. and Brodie, R.J. (2014) ‘Consumer brand engagement in social media: Conceptualization, scale development and validation’, Journal of Interactive Marketing, 28(2), pp. 149–165. </w:t>
      </w:r>
      <w:proofErr w:type="spellStart"/>
      <w:proofErr w:type="gramStart"/>
      <w:r w:rsidRPr="0048166D">
        <w:rPr>
          <w:rFonts w:eastAsia="Times New Roman" w:cs="Times New Roman"/>
        </w:rPr>
        <w:t>doi</w:t>
      </w:r>
      <w:proofErr w:type="spellEnd"/>
      <w:proofErr w:type="gramEnd"/>
      <w:r w:rsidRPr="0048166D">
        <w:rPr>
          <w:rFonts w:eastAsia="Times New Roman" w:cs="Times New Roman"/>
        </w:rPr>
        <w:t>: 10.1016/j.intmar.2013.12.002.</w:t>
      </w:r>
    </w:p>
    <w:p w14:paraId="5A46C71D" w14:textId="77777777" w:rsidR="00AD4B85" w:rsidRPr="0048166D" w:rsidRDefault="00AD4B85" w:rsidP="009B48E1">
      <w:pPr>
        <w:spacing w:after="200"/>
        <w:ind w:left="720" w:hanging="720"/>
      </w:pPr>
      <w:r w:rsidRPr="0048166D">
        <w:rPr>
          <w:rFonts w:eastAsia="Times New Roman" w:cs="Times New Roman"/>
        </w:rPr>
        <w:t xml:space="preserve">Ibrahim, B. and </w:t>
      </w:r>
      <w:proofErr w:type="spellStart"/>
      <w:r w:rsidRPr="0048166D">
        <w:rPr>
          <w:rFonts w:eastAsia="Times New Roman" w:cs="Times New Roman"/>
        </w:rPr>
        <w:t>Aljarah</w:t>
      </w:r>
      <w:proofErr w:type="spellEnd"/>
      <w:r w:rsidRPr="0048166D">
        <w:rPr>
          <w:rFonts w:eastAsia="Times New Roman" w:cs="Times New Roman"/>
        </w:rPr>
        <w:t>, A. (2023) ‘</w:t>
      </w:r>
      <w:proofErr w:type="gramStart"/>
      <w:r w:rsidRPr="0048166D">
        <w:rPr>
          <w:rFonts w:eastAsia="Times New Roman" w:cs="Times New Roman"/>
        </w:rPr>
        <w:t>The</w:t>
      </w:r>
      <w:proofErr w:type="gramEnd"/>
      <w:r w:rsidRPr="0048166D">
        <w:rPr>
          <w:rFonts w:eastAsia="Times New Roman" w:cs="Times New Roman"/>
        </w:rPr>
        <w:t xml:space="preserve"> era of Instagram expansion: Matching social media marketing activities and brand loyalty through customer relationship quality’, Journal of Marketing Communications, 29(1), pp. 1–25. </w:t>
      </w:r>
      <w:proofErr w:type="spellStart"/>
      <w:proofErr w:type="gramStart"/>
      <w:r w:rsidRPr="0048166D">
        <w:rPr>
          <w:rFonts w:eastAsia="Times New Roman" w:cs="Times New Roman"/>
        </w:rPr>
        <w:t>doi</w:t>
      </w:r>
      <w:proofErr w:type="spellEnd"/>
      <w:proofErr w:type="gramEnd"/>
      <w:r w:rsidRPr="0048166D">
        <w:rPr>
          <w:rFonts w:eastAsia="Times New Roman" w:cs="Times New Roman"/>
        </w:rPr>
        <w:t>: 10.1080/13527266.2021.1984279.</w:t>
      </w:r>
    </w:p>
    <w:p w14:paraId="68517A4D" w14:textId="77777777" w:rsidR="00AD4B85" w:rsidRPr="0048166D" w:rsidRDefault="00AD4B85" w:rsidP="009B48E1">
      <w:pPr>
        <w:spacing w:after="240"/>
        <w:ind w:left="720" w:hanging="720"/>
      </w:pPr>
      <w:r w:rsidRPr="0048166D">
        <w:rPr>
          <w:rFonts w:eastAsia="Times New Roman" w:cs="Times New Roman"/>
          <w:szCs w:val="24"/>
        </w:rPr>
        <w:t>Jacobson, J. and Harrison, B. (2022) ‘Sustainable fashion social media influencers and content creation calibration’, International Journal of Advertising, 41(1), pp. 150-177.</w:t>
      </w:r>
      <w:r w:rsidRPr="0048166D">
        <w:t xml:space="preserve"> </w:t>
      </w:r>
      <w:proofErr w:type="spellStart"/>
      <w:proofErr w:type="gramStart"/>
      <w:r w:rsidRPr="0048166D">
        <w:rPr>
          <w:rFonts w:eastAsia="Times New Roman" w:cs="Times New Roman"/>
          <w:szCs w:val="24"/>
        </w:rPr>
        <w:t>doi</w:t>
      </w:r>
      <w:proofErr w:type="spellEnd"/>
      <w:proofErr w:type="gramEnd"/>
      <w:r w:rsidRPr="0048166D">
        <w:rPr>
          <w:rFonts w:eastAsia="Times New Roman" w:cs="Times New Roman"/>
          <w:szCs w:val="24"/>
        </w:rPr>
        <w:t>: 10.1080/02650487.2021.2000125</w:t>
      </w:r>
    </w:p>
    <w:p w14:paraId="18CDC2DA" w14:textId="77777777" w:rsidR="00AD4B85" w:rsidRPr="0048166D" w:rsidRDefault="00AD4B85" w:rsidP="009B48E1">
      <w:pPr>
        <w:spacing w:after="240"/>
        <w:ind w:left="720" w:hanging="720"/>
      </w:pPr>
      <w:r w:rsidRPr="0048166D">
        <w:rPr>
          <w:rFonts w:eastAsia="Times New Roman" w:cs="Times New Roman"/>
          <w:szCs w:val="24"/>
        </w:rPr>
        <w:t xml:space="preserve">Kotler, P., </w:t>
      </w:r>
      <w:proofErr w:type="spellStart"/>
      <w:r w:rsidRPr="0048166D">
        <w:rPr>
          <w:rFonts w:eastAsia="Times New Roman" w:cs="Times New Roman"/>
          <w:szCs w:val="24"/>
        </w:rPr>
        <w:t>Kartajaya</w:t>
      </w:r>
      <w:proofErr w:type="spellEnd"/>
      <w:r w:rsidRPr="0048166D">
        <w:rPr>
          <w:rFonts w:eastAsia="Times New Roman" w:cs="Times New Roman"/>
          <w:szCs w:val="24"/>
        </w:rPr>
        <w:t xml:space="preserve">, H. and </w:t>
      </w:r>
      <w:proofErr w:type="spellStart"/>
      <w:r w:rsidRPr="0048166D">
        <w:rPr>
          <w:rFonts w:eastAsia="Times New Roman" w:cs="Times New Roman"/>
          <w:szCs w:val="24"/>
        </w:rPr>
        <w:t>Setiawan</w:t>
      </w:r>
      <w:proofErr w:type="spellEnd"/>
      <w:r w:rsidRPr="0048166D">
        <w:rPr>
          <w:rFonts w:eastAsia="Times New Roman" w:cs="Times New Roman"/>
          <w:szCs w:val="24"/>
        </w:rPr>
        <w:t>, I. (2010) Marketing 3.0: From Products to Customers to the Human Spirit. Hoboken, NJ: Wiley.</w:t>
      </w:r>
    </w:p>
    <w:p w14:paraId="28B8E7BC" w14:textId="77777777" w:rsidR="00AD4B85" w:rsidRPr="0048166D" w:rsidRDefault="00AD4B85" w:rsidP="009B48E1">
      <w:pPr>
        <w:spacing w:after="240"/>
        <w:ind w:left="720" w:hanging="720"/>
      </w:pPr>
      <w:r w:rsidRPr="0048166D">
        <w:rPr>
          <w:rFonts w:eastAsia="Times New Roman" w:cs="Times New Roman"/>
          <w:szCs w:val="24"/>
        </w:rPr>
        <w:t xml:space="preserve">Kotler, P., </w:t>
      </w:r>
      <w:proofErr w:type="spellStart"/>
      <w:r w:rsidRPr="0048166D">
        <w:rPr>
          <w:rFonts w:eastAsia="Times New Roman" w:cs="Times New Roman"/>
          <w:szCs w:val="24"/>
        </w:rPr>
        <w:t>Kartajaya</w:t>
      </w:r>
      <w:proofErr w:type="spellEnd"/>
      <w:r w:rsidRPr="0048166D">
        <w:rPr>
          <w:rFonts w:eastAsia="Times New Roman" w:cs="Times New Roman"/>
          <w:szCs w:val="24"/>
        </w:rPr>
        <w:t xml:space="preserve">, H. and </w:t>
      </w:r>
      <w:proofErr w:type="spellStart"/>
      <w:r w:rsidRPr="0048166D">
        <w:rPr>
          <w:rFonts w:eastAsia="Times New Roman" w:cs="Times New Roman"/>
          <w:szCs w:val="24"/>
        </w:rPr>
        <w:t>Setiawan</w:t>
      </w:r>
      <w:proofErr w:type="spellEnd"/>
      <w:r w:rsidRPr="0048166D">
        <w:rPr>
          <w:rFonts w:eastAsia="Times New Roman" w:cs="Times New Roman"/>
          <w:szCs w:val="24"/>
        </w:rPr>
        <w:t>, I. (2017) Marketing 4.0: Moving from Traditional to Digital. Hoboken, NJ: Wiley.</w:t>
      </w:r>
    </w:p>
    <w:p w14:paraId="589ED629" w14:textId="77777777" w:rsidR="00AD4B85" w:rsidRPr="0048166D" w:rsidRDefault="00AD4B85" w:rsidP="009B48E1">
      <w:pPr>
        <w:spacing w:after="240"/>
        <w:ind w:left="720" w:hanging="720"/>
      </w:pPr>
      <w:r w:rsidRPr="0048166D">
        <w:rPr>
          <w:rFonts w:eastAsia="Times New Roman" w:cs="Times New Roman"/>
          <w:szCs w:val="24"/>
        </w:rPr>
        <w:t xml:space="preserve">Kotler, P., </w:t>
      </w:r>
      <w:proofErr w:type="spellStart"/>
      <w:r w:rsidRPr="0048166D">
        <w:rPr>
          <w:rFonts w:eastAsia="Times New Roman" w:cs="Times New Roman"/>
          <w:szCs w:val="24"/>
        </w:rPr>
        <w:t>Kartajaya</w:t>
      </w:r>
      <w:proofErr w:type="spellEnd"/>
      <w:r w:rsidRPr="0048166D">
        <w:rPr>
          <w:rFonts w:eastAsia="Times New Roman" w:cs="Times New Roman"/>
          <w:szCs w:val="24"/>
        </w:rPr>
        <w:t xml:space="preserve">, H. and </w:t>
      </w:r>
      <w:proofErr w:type="spellStart"/>
      <w:r w:rsidRPr="0048166D">
        <w:rPr>
          <w:rFonts w:eastAsia="Times New Roman" w:cs="Times New Roman"/>
          <w:szCs w:val="24"/>
        </w:rPr>
        <w:t>Setiawan</w:t>
      </w:r>
      <w:proofErr w:type="spellEnd"/>
      <w:r w:rsidRPr="0048166D">
        <w:rPr>
          <w:rFonts w:eastAsia="Times New Roman" w:cs="Times New Roman"/>
          <w:szCs w:val="24"/>
        </w:rPr>
        <w:t>, I. (2021) Marketing 5.0: Technology for Humanity. Hoboken, NJ: Wiley.</w:t>
      </w:r>
    </w:p>
    <w:p w14:paraId="608ACBF1" w14:textId="77777777" w:rsidR="00AD4B85" w:rsidRPr="0048166D" w:rsidRDefault="00AD4B85" w:rsidP="009B48E1">
      <w:pPr>
        <w:spacing w:after="200"/>
        <w:ind w:left="720" w:hanging="720"/>
      </w:pPr>
      <w:r w:rsidRPr="0048166D">
        <w:rPr>
          <w:rFonts w:eastAsia="Times New Roman" w:cs="Times New Roman"/>
        </w:rPr>
        <w:t xml:space="preserve">Lim, W.M. and </w:t>
      </w:r>
      <w:proofErr w:type="spellStart"/>
      <w:r w:rsidRPr="0048166D">
        <w:rPr>
          <w:rFonts w:eastAsia="Times New Roman" w:cs="Times New Roman"/>
        </w:rPr>
        <w:t>Rasul</w:t>
      </w:r>
      <w:proofErr w:type="spellEnd"/>
      <w:r w:rsidRPr="0048166D">
        <w:rPr>
          <w:rFonts w:eastAsia="Times New Roman" w:cs="Times New Roman"/>
        </w:rPr>
        <w:t xml:space="preserve">, T. (2022) ‘Customer engagement and social media: Revisiting the past to inform the future’, Journal of Business Research, 148, pp. 325–342. </w:t>
      </w:r>
      <w:proofErr w:type="spellStart"/>
      <w:proofErr w:type="gramStart"/>
      <w:r w:rsidRPr="0048166D">
        <w:rPr>
          <w:rFonts w:eastAsia="Times New Roman" w:cs="Times New Roman"/>
        </w:rPr>
        <w:t>doi</w:t>
      </w:r>
      <w:proofErr w:type="spellEnd"/>
      <w:proofErr w:type="gramEnd"/>
      <w:r w:rsidRPr="0048166D">
        <w:rPr>
          <w:rFonts w:eastAsia="Times New Roman" w:cs="Times New Roman"/>
        </w:rPr>
        <w:t>: 10.1016/j.jbusres.2022.04.068.</w:t>
      </w:r>
    </w:p>
    <w:p w14:paraId="47BECFB7" w14:textId="77777777" w:rsidR="00AD4B85" w:rsidRPr="0048166D" w:rsidRDefault="00AD4B85" w:rsidP="009B48E1">
      <w:pPr>
        <w:spacing w:after="240"/>
        <w:ind w:left="720" w:hanging="720"/>
      </w:pPr>
      <w:r w:rsidRPr="0048166D">
        <w:rPr>
          <w:rFonts w:eastAsia="Times New Roman" w:cs="Times New Roman"/>
          <w:szCs w:val="24"/>
        </w:rPr>
        <w:t xml:space="preserve">Liu, M. (2022) ‘Determining the role of influencers’ marketing initiatives on fast fashion industry sustainability: The mediating role of purchase intention’, Frontiers in Psychology, 13, 940649. </w:t>
      </w:r>
      <w:proofErr w:type="spellStart"/>
      <w:proofErr w:type="gramStart"/>
      <w:r w:rsidRPr="0048166D">
        <w:rPr>
          <w:rFonts w:eastAsia="Times New Roman" w:cs="Times New Roman"/>
          <w:szCs w:val="24"/>
        </w:rPr>
        <w:t>doi</w:t>
      </w:r>
      <w:proofErr w:type="spellEnd"/>
      <w:proofErr w:type="gramEnd"/>
      <w:r w:rsidRPr="0048166D">
        <w:rPr>
          <w:rFonts w:eastAsia="Times New Roman" w:cs="Times New Roman"/>
          <w:szCs w:val="24"/>
        </w:rPr>
        <w:t>: 10.3389/fpsyg.2022.940649.</w:t>
      </w:r>
    </w:p>
    <w:p w14:paraId="7E338049" w14:textId="77777777" w:rsidR="00AD4B85" w:rsidRPr="0048166D" w:rsidRDefault="00AD4B85" w:rsidP="009B48E1">
      <w:pPr>
        <w:spacing w:after="240"/>
        <w:ind w:left="720" w:hanging="720"/>
      </w:pPr>
      <w:r w:rsidRPr="0048166D">
        <w:rPr>
          <w:rFonts w:eastAsia="Times New Roman" w:cs="Times New Roman"/>
          <w:szCs w:val="24"/>
        </w:rPr>
        <w:t>Masuda, H., Han, S.H. and Lee, J. (2022) ‘Impacts of influencer attributes on purchase intentions in social media influencer marketing: Mediating roles of characterizations’, Technological Forecasting and Social Change, 174, 121246.</w:t>
      </w:r>
      <w:r w:rsidRPr="0048166D">
        <w:t xml:space="preserve"> </w:t>
      </w:r>
      <w:proofErr w:type="spellStart"/>
      <w:proofErr w:type="gramStart"/>
      <w:r w:rsidRPr="0048166D">
        <w:rPr>
          <w:rFonts w:eastAsia="Times New Roman" w:cs="Times New Roman"/>
          <w:szCs w:val="24"/>
        </w:rPr>
        <w:t>doi</w:t>
      </w:r>
      <w:proofErr w:type="spellEnd"/>
      <w:proofErr w:type="gramEnd"/>
      <w:r w:rsidRPr="0048166D">
        <w:rPr>
          <w:rFonts w:eastAsia="Times New Roman" w:cs="Times New Roman"/>
          <w:szCs w:val="24"/>
        </w:rPr>
        <w:t>: 10.1016/j.techfore.2021.121246</w:t>
      </w:r>
    </w:p>
    <w:p w14:paraId="18CD6470" w14:textId="77777777" w:rsidR="00AD4B85" w:rsidRPr="0048166D" w:rsidRDefault="00AD4B85" w:rsidP="009B48E1">
      <w:pPr>
        <w:spacing w:after="240"/>
        <w:ind w:left="720" w:hanging="720"/>
      </w:pPr>
      <w:r w:rsidRPr="0048166D">
        <w:rPr>
          <w:rFonts w:eastAsia="Times New Roman" w:cs="Times New Roman"/>
          <w:szCs w:val="24"/>
        </w:rPr>
        <w:t>Mintel (2025) UK Clothing Retailing Market Report 2025. London: Mintel Group Ltd.</w:t>
      </w:r>
    </w:p>
    <w:p w14:paraId="1A92D02A" w14:textId="77777777" w:rsidR="00AD4B85" w:rsidRPr="0048166D" w:rsidRDefault="00AD4B85" w:rsidP="009B48E1">
      <w:pPr>
        <w:spacing w:after="200"/>
        <w:ind w:left="720" w:hanging="720"/>
      </w:pPr>
      <w:proofErr w:type="spellStart"/>
      <w:r w:rsidRPr="0048166D">
        <w:rPr>
          <w:rFonts w:eastAsia="Times New Roman" w:cs="Times New Roman"/>
        </w:rPr>
        <w:lastRenderedPageBreak/>
        <w:t>Naeem</w:t>
      </w:r>
      <w:proofErr w:type="spellEnd"/>
      <w:r w:rsidRPr="0048166D">
        <w:rPr>
          <w:rFonts w:eastAsia="Times New Roman" w:cs="Times New Roman"/>
        </w:rPr>
        <w:t xml:space="preserve">, M. and </w:t>
      </w:r>
      <w:proofErr w:type="spellStart"/>
      <w:r w:rsidRPr="0048166D">
        <w:rPr>
          <w:rFonts w:eastAsia="Times New Roman" w:cs="Times New Roman"/>
        </w:rPr>
        <w:t>Ozuem</w:t>
      </w:r>
      <w:proofErr w:type="spellEnd"/>
      <w:r w:rsidRPr="0048166D">
        <w:rPr>
          <w:rFonts w:eastAsia="Times New Roman" w:cs="Times New Roman"/>
        </w:rPr>
        <w:t xml:space="preserve">, W. (2021) ‘Understanding the social consumer fashion brand engagement journey: Insights about reputed fashion brands’, Journal of Brand Management, 28(5), pp. 510–525. </w:t>
      </w:r>
      <w:proofErr w:type="spellStart"/>
      <w:proofErr w:type="gramStart"/>
      <w:r w:rsidRPr="0048166D">
        <w:rPr>
          <w:rFonts w:eastAsia="Times New Roman" w:cs="Times New Roman"/>
        </w:rPr>
        <w:t>doi</w:t>
      </w:r>
      <w:proofErr w:type="spellEnd"/>
      <w:proofErr w:type="gramEnd"/>
      <w:r w:rsidRPr="0048166D">
        <w:rPr>
          <w:rFonts w:eastAsia="Times New Roman" w:cs="Times New Roman"/>
        </w:rPr>
        <w:t>: 10.1057/s41262-021-00239-5.</w:t>
      </w:r>
    </w:p>
    <w:p w14:paraId="0D48ACEF" w14:textId="77777777" w:rsidR="00AD4B85" w:rsidRPr="0048166D" w:rsidRDefault="00AD4B85" w:rsidP="009B48E1">
      <w:pPr>
        <w:spacing w:after="240"/>
        <w:ind w:left="720" w:hanging="720"/>
      </w:pPr>
      <w:r w:rsidRPr="0048166D">
        <w:rPr>
          <w:rFonts w:eastAsia="Times New Roman" w:cs="Times New Roman"/>
          <w:szCs w:val="24"/>
        </w:rPr>
        <w:t xml:space="preserve">Nobile, T.H., </w:t>
      </w:r>
      <w:proofErr w:type="spellStart"/>
      <w:r w:rsidRPr="0048166D">
        <w:rPr>
          <w:rFonts w:eastAsia="Times New Roman" w:cs="Times New Roman"/>
          <w:szCs w:val="24"/>
        </w:rPr>
        <w:t>Noris</w:t>
      </w:r>
      <w:proofErr w:type="spellEnd"/>
      <w:r w:rsidRPr="0048166D">
        <w:rPr>
          <w:rFonts w:eastAsia="Times New Roman" w:cs="Times New Roman"/>
          <w:szCs w:val="24"/>
        </w:rPr>
        <w:t xml:space="preserve">, A., </w:t>
      </w:r>
      <w:proofErr w:type="spellStart"/>
      <w:r w:rsidRPr="0048166D">
        <w:rPr>
          <w:rFonts w:eastAsia="Times New Roman" w:cs="Times New Roman"/>
          <w:szCs w:val="24"/>
        </w:rPr>
        <w:t>Kalbaska</w:t>
      </w:r>
      <w:proofErr w:type="spellEnd"/>
      <w:r w:rsidRPr="0048166D">
        <w:rPr>
          <w:rFonts w:eastAsia="Times New Roman" w:cs="Times New Roman"/>
          <w:szCs w:val="24"/>
        </w:rPr>
        <w:t xml:space="preserve">, N. and </w:t>
      </w:r>
      <w:proofErr w:type="spellStart"/>
      <w:r w:rsidRPr="0048166D">
        <w:rPr>
          <w:rFonts w:eastAsia="Times New Roman" w:cs="Times New Roman"/>
          <w:szCs w:val="24"/>
        </w:rPr>
        <w:t>Cantoni</w:t>
      </w:r>
      <w:proofErr w:type="spellEnd"/>
      <w:r w:rsidRPr="0048166D">
        <w:rPr>
          <w:rFonts w:eastAsia="Times New Roman" w:cs="Times New Roman"/>
          <w:szCs w:val="24"/>
        </w:rPr>
        <w:t>, L. (2021) ‘A review of digital fashion research: before and beyond communication and marketing’, International Journal of Fashion Design, Technology and Education, 14(3), pp. 293-301.doi: 10.1080/17543266.2021.1931476.</w:t>
      </w:r>
    </w:p>
    <w:p w14:paraId="381EFFDA" w14:textId="77777777" w:rsidR="00AD4B85" w:rsidRDefault="00AD4B85" w:rsidP="009B48E1">
      <w:pPr>
        <w:spacing w:after="200"/>
        <w:ind w:left="720" w:hanging="720"/>
      </w:pPr>
      <w:r>
        <w:rPr>
          <w:rFonts w:eastAsia="Times New Roman" w:cs="Times New Roman"/>
        </w:rPr>
        <w:t xml:space="preserve">Prolific North (2023) ‘How </w:t>
      </w:r>
      <w:proofErr w:type="spellStart"/>
      <w:r>
        <w:rPr>
          <w:rFonts w:eastAsia="Times New Roman" w:cs="Times New Roman"/>
        </w:rPr>
        <w:t>PrettyLittleThing</w:t>
      </w:r>
      <w:proofErr w:type="spellEnd"/>
      <w:r>
        <w:rPr>
          <w:rFonts w:eastAsia="Times New Roman" w:cs="Times New Roman"/>
        </w:rPr>
        <w:t xml:space="preserve"> became one of the biggest fashion brands in the world’, Prolific North, 25 July. Available at: https://www.prolificnorth.co.uk/news/how-prettylittlething-became-one-biggest-fashion-brands-world/ (Accessed: 21 May 2026). </w:t>
      </w:r>
    </w:p>
    <w:p w14:paraId="184A1C6C" w14:textId="77777777" w:rsidR="00AD4B85" w:rsidRPr="009B48E1" w:rsidRDefault="00AD4B85" w:rsidP="009B48E1">
      <w:pPr>
        <w:spacing w:after="240"/>
        <w:ind w:left="720" w:hanging="720"/>
      </w:pPr>
      <w:r w:rsidRPr="009B48E1">
        <w:t>Retail Gazette (2025) ‘Boohoo rebrands to Debenhams Group as it shifts to marketplace model’, Retail Gazette, 11 March. Available at: https://www.retailgazette.co.uk/blog/2025/03/boohoo-group-rebrands/ (Accessed: 21 May 2026).</w:t>
      </w:r>
    </w:p>
    <w:p w14:paraId="6E3126FC" w14:textId="77777777" w:rsidR="00AD4B85" w:rsidRPr="0048166D" w:rsidRDefault="00AD4B85" w:rsidP="009B48E1">
      <w:pPr>
        <w:spacing w:after="240"/>
        <w:ind w:left="720" w:hanging="720"/>
      </w:pPr>
      <w:r w:rsidRPr="0048166D">
        <w:rPr>
          <w:rFonts w:eastAsia="Times New Roman" w:cs="Times New Roman"/>
          <w:szCs w:val="24"/>
        </w:rPr>
        <w:t xml:space="preserve">Saunders, M., Lewis, P. and Thornhill, A. (2019) Research Methods for Business Students. 8th </w:t>
      </w:r>
      <w:proofErr w:type="spellStart"/>
      <w:r w:rsidRPr="0048166D">
        <w:rPr>
          <w:rFonts w:eastAsia="Times New Roman" w:cs="Times New Roman"/>
          <w:szCs w:val="24"/>
        </w:rPr>
        <w:t>edn</w:t>
      </w:r>
      <w:proofErr w:type="spellEnd"/>
      <w:r w:rsidRPr="0048166D">
        <w:rPr>
          <w:rFonts w:eastAsia="Times New Roman" w:cs="Times New Roman"/>
          <w:szCs w:val="24"/>
        </w:rPr>
        <w:t>. Harlow: Pearson.</w:t>
      </w:r>
    </w:p>
    <w:p w14:paraId="6EB183E3" w14:textId="77777777" w:rsidR="00AD4B85" w:rsidRPr="009B48E1" w:rsidRDefault="00AD4B85" w:rsidP="009B48E1">
      <w:pPr>
        <w:spacing w:after="200"/>
        <w:ind w:left="720" w:hanging="720"/>
      </w:pPr>
      <w:proofErr w:type="spellStart"/>
      <w:r w:rsidRPr="009B48E1">
        <w:t>Socialinsider</w:t>
      </w:r>
      <w:proofErr w:type="spellEnd"/>
      <w:r w:rsidRPr="009B48E1">
        <w:t xml:space="preserve"> (2026) 2026 </w:t>
      </w:r>
      <w:proofErr w:type="spellStart"/>
      <w:r w:rsidRPr="009B48E1">
        <w:t>TikTok</w:t>
      </w:r>
      <w:proofErr w:type="spellEnd"/>
      <w:r w:rsidRPr="009B48E1">
        <w:t xml:space="preserve"> Benchmarks. Available at: https://www.socialinsider.io/social-media-benchmarks/tiktok (Accessed: 21 May 2026).</w:t>
      </w:r>
    </w:p>
    <w:p w14:paraId="2B1D7C80" w14:textId="77777777" w:rsidR="00AD4B85" w:rsidRPr="0048166D" w:rsidRDefault="00AD4B85" w:rsidP="009B48E1">
      <w:pPr>
        <w:spacing w:after="240"/>
        <w:ind w:left="720" w:hanging="720"/>
        <w:rPr>
          <w:rFonts w:eastAsia="Times New Roman" w:cs="Times New Roman"/>
          <w:szCs w:val="24"/>
        </w:rPr>
      </w:pPr>
      <w:proofErr w:type="spellStart"/>
      <w:r w:rsidRPr="0048166D">
        <w:rPr>
          <w:rFonts w:eastAsia="Times New Roman" w:cs="Times New Roman"/>
          <w:szCs w:val="24"/>
        </w:rPr>
        <w:t>Sourceready</w:t>
      </w:r>
      <w:proofErr w:type="spellEnd"/>
      <w:r w:rsidRPr="0048166D">
        <w:rPr>
          <w:rFonts w:eastAsia="Times New Roman" w:cs="Times New Roman"/>
          <w:szCs w:val="24"/>
        </w:rPr>
        <w:t xml:space="preserve"> (2025) UK Fast Fashion Market Report 2025: Trends, Growth and Outlook. Available at: https://www.sourceready.com/report/detail/uk-fast-fashion-market-report-2025 (Accessed: 15 May 2026).</w:t>
      </w:r>
    </w:p>
    <w:p w14:paraId="253DF6AB" w14:textId="77777777" w:rsidR="00AD4B85" w:rsidRPr="0048166D" w:rsidRDefault="00AD4B85" w:rsidP="009B48E1">
      <w:pPr>
        <w:spacing w:after="200"/>
        <w:ind w:left="720" w:hanging="720"/>
      </w:pPr>
      <w:proofErr w:type="gramStart"/>
      <w:r w:rsidRPr="0048166D">
        <w:rPr>
          <w:rFonts w:eastAsia="Times New Roman" w:cs="Times New Roman"/>
        </w:rPr>
        <w:t>Vo</w:t>
      </w:r>
      <w:proofErr w:type="gramEnd"/>
      <w:r w:rsidRPr="0048166D">
        <w:rPr>
          <w:rFonts w:eastAsia="Times New Roman" w:cs="Times New Roman"/>
        </w:rPr>
        <w:t xml:space="preserve">, T.–H., Tan, G.W.–H., Pham, N.T., Truong, T.H.–D. and </w:t>
      </w:r>
      <w:proofErr w:type="spellStart"/>
      <w:r w:rsidRPr="0048166D">
        <w:rPr>
          <w:rFonts w:eastAsia="Times New Roman" w:cs="Times New Roman"/>
        </w:rPr>
        <w:t>Ooi</w:t>
      </w:r>
      <w:proofErr w:type="spellEnd"/>
      <w:r w:rsidRPr="0048166D">
        <w:rPr>
          <w:rFonts w:eastAsia="Times New Roman" w:cs="Times New Roman"/>
        </w:rPr>
        <w:t xml:space="preserve">, K.–B. (2025) ‘Promoting customer engagement and brand loyalty on social media: The role of virtual influencers’, International Journal of Consumer Studies, 49(2), pp. 345–360. </w:t>
      </w:r>
      <w:proofErr w:type="spellStart"/>
      <w:proofErr w:type="gramStart"/>
      <w:r w:rsidRPr="0048166D">
        <w:rPr>
          <w:rFonts w:eastAsia="Times New Roman" w:cs="Times New Roman"/>
        </w:rPr>
        <w:t>doi</w:t>
      </w:r>
      <w:proofErr w:type="spellEnd"/>
      <w:proofErr w:type="gramEnd"/>
      <w:r w:rsidRPr="0048166D">
        <w:rPr>
          <w:rFonts w:eastAsia="Times New Roman" w:cs="Times New Roman"/>
        </w:rPr>
        <w:t>: 10.1111/ijcs.70028.</w:t>
      </w:r>
    </w:p>
    <w:p w14:paraId="0065AA1F" w14:textId="68A5D0D0" w:rsidR="00AD39A1" w:rsidRPr="00343CC2" w:rsidRDefault="00AD4B85" w:rsidP="00343CC2">
      <w:pPr>
        <w:spacing w:after="200"/>
        <w:ind w:left="720" w:hanging="720"/>
        <w:rPr>
          <w:rFonts w:eastAsia="Times New Roman" w:cs="Times New Roman"/>
        </w:rPr>
      </w:pPr>
      <w:r w:rsidRPr="0048166D">
        <w:rPr>
          <w:rFonts w:eastAsia="Times New Roman" w:cs="Times New Roman"/>
        </w:rPr>
        <w:t xml:space="preserve">Yin, R.K. (2018) Case Study Research and Applications: Design and Methods. 6th </w:t>
      </w:r>
      <w:proofErr w:type="spellStart"/>
      <w:r w:rsidRPr="0048166D">
        <w:rPr>
          <w:rFonts w:eastAsia="Times New Roman" w:cs="Times New Roman"/>
        </w:rPr>
        <w:t>edn</w:t>
      </w:r>
      <w:proofErr w:type="spellEnd"/>
      <w:r w:rsidRPr="0048166D">
        <w:rPr>
          <w:rFonts w:eastAsia="Times New Roman" w:cs="Times New Roman"/>
        </w:rPr>
        <w:t>. Thousand Oaks, CA: Sage.</w:t>
      </w:r>
    </w:p>
    <w:sectPr w:rsidR="00AD39A1" w:rsidRPr="00343CC2" w:rsidSect="000D500F">
      <w:footerReference w:type="default" r:id="rId12"/>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BE8EC4" w14:textId="77777777" w:rsidR="00491E00" w:rsidRDefault="00491E00">
      <w:pPr>
        <w:spacing w:after="0" w:line="240" w:lineRule="auto"/>
      </w:pPr>
      <w:r>
        <w:separator/>
      </w:r>
    </w:p>
  </w:endnote>
  <w:endnote w:type="continuationSeparator" w:id="0">
    <w:p w14:paraId="0E3A348E" w14:textId="77777777" w:rsidR="00491E00" w:rsidRDefault="00491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25026F" w14:textId="1DD02C6D" w:rsidR="00A21F8D" w:rsidRDefault="00A21F8D">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sidR="00FA77DF" w:rsidRPr="00FA77DF">
      <w:rPr>
        <w:b/>
        <w:bCs/>
        <w:noProof/>
      </w:rPr>
      <w:t>32</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94D1D3" w14:textId="77777777" w:rsidR="00491E00" w:rsidRDefault="00491E00">
      <w:pPr>
        <w:spacing w:after="0" w:line="240" w:lineRule="auto"/>
      </w:pPr>
      <w:r>
        <w:separator/>
      </w:r>
    </w:p>
  </w:footnote>
  <w:footnote w:type="continuationSeparator" w:id="0">
    <w:p w14:paraId="731D4865" w14:textId="77777777" w:rsidR="00491E00" w:rsidRDefault="00491E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D700E7"/>
    <w:multiLevelType w:val="hybridMultilevel"/>
    <w:tmpl w:val="B01A5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5C0730B"/>
    <w:multiLevelType w:val="hybridMultilevel"/>
    <w:tmpl w:val="76E84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2C06"/>
    <w:rsid w:val="00017E39"/>
    <w:rsid w:val="00021AD4"/>
    <w:rsid w:val="000262F7"/>
    <w:rsid w:val="0003285A"/>
    <w:rsid w:val="000354F5"/>
    <w:rsid w:val="00042EF7"/>
    <w:rsid w:val="000562EE"/>
    <w:rsid w:val="00066E82"/>
    <w:rsid w:val="00070BBE"/>
    <w:rsid w:val="000741C6"/>
    <w:rsid w:val="000A34AE"/>
    <w:rsid w:val="000A6971"/>
    <w:rsid w:val="000B1E2E"/>
    <w:rsid w:val="000B53CE"/>
    <w:rsid w:val="000D500F"/>
    <w:rsid w:val="000D529F"/>
    <w:rsid w:val="000E19C1"/>
    <w:rsid w:val="000E26FC"/>
    <w:rsid w:val="000E5047"/>
    <w:rsid w:val="001039E2"/>
    <w:rsid w:val="00103DAB"/>
    <w:rsid w:val="00125CFA"/>
    <w:rsid w:val="0013440B"/>
    <w:rsid w:val="00141C06"/>
    <w:rsid w:val="00147AAB"/>
    <w:rsid w:val="00175E64"/>
    <w:rsid w:val="00196F0B"/>
    <w:rsid w:val="001A562E"/>
    <w:rsid w:val="001B48A3"/>
    <w:rsid w:val="001E1443"/>
    <w:rsid w:val="001F341A"/>
    <w:rsid w:val="0020168A"/>
    <w:rsid w:val="00203BE1"/>
    <w:rsid w:val="002410DA"/>
    <w:rsid w:val="00261A31"/>
    <w:rsid w:val="0029134B"/>
    <w:rsid w:val="002D1888"/>
    <w:rsid w:val="002D43B8"/>
    <w:rsid w:val="002D4E4C"/>
    <w:rsid w:val="00312F20"/>
    <w:rsid w:val="00314752"/>
    <w:rsid w:val="00317765"/>
    <w:rsid w:val="00321034"/>
    <w:rsid w:val="003241D9"/>
    <w:rsid w:val="003308A5"/>
    <w:rsid w:val="0033600A"/>
    <w:rsid w:val="00336306"/>
    <w:rsid w:val="00343CC2"/>
    <w:rsid w:val="003576F8"/>
    <w:rsid w:val="00367F74"/>
    <w:rsid w:val="00395C9F"/>
    <w:rsid w:val="003A1199"/>
    <w:rsid w:val="003A4DE2"/>
    <w:rsid w:val="003B013E"/>
    <w:rsid w:val="003B5270"/>
    <w:rsid w:val="003B53A4"/>
    <w:rsid w:val="003C2C06"/>
    <w:rsid w:val="003C358E"/>
    <w:rsid w:val="003C4248"/>
    <w:rsid w:val="003D1997"/>
    <w:rsid w:val="003D7055"/>
    <w:rsid w:val="003E4FFD"/>
    <w:rsid w:val="003E7BD0"/>
    <w:rsid w:val="003F465C"/>
    <w:rsid w:val="004009C0"/>
    <w:rsid w:val="00413448"/>
    <w:rsid w:val="0045226D"/>
    <w:rsid w:val="00473D83"/>
    <w:rsid w:val="0047580E"/>
    <w:rsid w:val="0048166D"/>
    <w:rsid w:val="00487B18"/>
    <w:rsid w:val="00491E00"/>
    <w:rsid w:val="0049325F"/>
    <w:rsid w:val="004B0629"/>
    <w:rsid w:val="004B4E55"/>
    <w:rsid w:val="004D33E5"/>
    <w:rsid w:val="004D4767"/>
    <w:rsid w:val="004D5F7B"/>
    <w:rsid w:val="004D79B7"/>
    <w:rsid w:val="004E3B29"/>
    <w:rsid w:val="004F12B8"/>
    <w:rsid w:val="00500CEA"/>
    <w:rsid w:val="00501A07"/>
    <w:rsid w:val="00501A6A"/>
    <w:rsid w:val="00503041"/>
    <w:rsid w:val="00513A9F"/>
    <w:rsid w:val="0053057E"/>
    <w:rsid w:val="00531284"/>
    <w:rsid w:val="00540A17"/>
    <w:rsid w:val="005416B2"/>
    <w:rsid w:val="005475F3"/>
    <w:rsid w:val="00570534"/>
    <w:rsid w:val="00577EC5"/>
    <w:rsid w:val="00581548"/>
    <w:rsid w:val="005C2E22"/>
    <w:rsid w:val="005C4E24"/>
    <w:rsid w:val="005F1B15"/>
    <w:rsid w:val="00610BA3"/>
    <w:rsid w:val="00620B55"/>
    <w:rsid w:val="00682BDA"/>
    <w:rsid w:val="00684617"/>
    <w:rsid w:val="006877B7"/>
    <w:rsid w:val="00687F99"/>
    <w:rsid w:val="006A6CBB"/>
    <w:rsid w:val="006C1A66"/>
    <w:rsid w:val="006D595B"/>
    <w:rsid w:val="006E3CCC"/>
    <w:rsid w:val="007006BA"/>
    <w:rsid w:val="00702794"/>
    <w:rsid w:val="007137BD"/>
    <w:rsid w:val="0072049B"/>
    <w:rsid w:val="00722015"/>
    <w:rsid w:val="00731013"/>
    <w:rsid w:val="00731B9F"/>
    <w:rsid w:val="007433FC"/>
    <w:rsid w:val="00747118"/>
    <w:rsid w:val="0075316F"/>
    <w:rsid w:val="00770AFE"/>
    <w:rsid w:val="0077795C"/>
    <w:rsid w:val="00780535"/>
    <w:rsid w:val="007A0E0D"/>
    <w:rsid w:val="007A43D0"/>
    <w:rsid w:val="007B248B"/>
    <w:rsid w:val="007B45F1"/>
    <w:rsid w:val="007B75B5"/>
    <w:rsid w:val="007E05AB"/>
    <w:rsid w:val="007F0EF2"/>
    <w:rsid w:val="007F70A4"/>
    <w:rsid w:val="0080247C"/>
    <w:rsid w:val="0080354F"/>
    <w:rsid w:val="00807DE0"/>
    <w:rsid w:val="00810685"/>
    <w:rsid w:val="0081209A"/>
    <w:rsid w:val="00830DCA"/>
    <w:rsid w:val="00835218"/>
    <w:rsid w:val="0087141D"/>
    <w:rsid w:val="00890D86"/>
    <w:rsid w:val="00891067"/>
    <w:rsid w:val="0089717E"/>
    <w:rsid w:val="008C57F0"/>
    <w:rsid w:val="008C6794"/>
    <w:rsid w:val="008C697D"/>
    <w:rsid w:val="008C7AA8"/>
    <w:rsid w:val="008F3A53"/>
    <w:rsid w:val="008F6357"/>
    <w:rsid w:val="008F6DE9"/>
    <w:rsid w:val="00901095"/>
    <w:rsid w:val="0091755B"/>
    <w:rsid w:val="009277B7"/>
    <w:rsid w:val="009430E5"/>
    <w:rsid w:val="00970798"/>
    <w:rsid w:val="009725DF"/>
    <w:rsid w:val="00984308"/>
    <w:rsid w:val="009A0A3B"/>
    <w:rsid w:val="009B2130"/>
    <w:rsid w:val="009B48E1"/>
    <w:rsid w:val="009D0D1B"/>
    <w:rsid w:val="009D7819"/>
    <w:rsid w:val="009D792C"/>
    <w:rsid w:val="009F4EBA"/>
    <w:rsid w:val="00A05496"/>
    <w:rsid w:val="00A21F8D"/>
    <w:rsid w:val="00A41D77"/>
    <w:rsid w:val="00A645AD"/>
    <w:rsid w:val="00A67AE8"/>
    <w:rsid w:val="00A703E3"/>
    <w:rsid w:val="00A75DBD"/>
    <w:rsid w:val="00A80D02"/>
    <w:rsid w:val="00A81C00"/>
    <w:rsid w:val="00A838A7"/>
    <w:rsid w:val="00A861A9"/>
    <w:rsid w:val="00A93258"/>
    <w:rsid w:val="00AB4CA3"/>
    <w:rsid w:val="00AC165D"/>
    <w:rsid w:val="00AD39A1"/>
    <w:rsid w:val="00AD4B85"/>
    <w:rsid w:val="00AD6587"/>
    <w:rsid w:val="00AE6559"/>
    <w:rsid w:val="00AE6A53"/>
    <w:rsid w:val="00AF1C37"/>
    <w:rsid w:val="00AF4C9C"/>
    <w:rsid w:val="00B02A52"/>
    <w:rsid w:val="00B06DC1"/>
    <w:rsid w:val="00B14528"/>
    <w:rsid w:val="00B149A8"/>
    <w:rsid w:val="00B176BE"/>
    <w:rsid w:val="00B229C4"/>
    <w:rsid w:val="00B311B6"/>
    <w:rsid w:val="00B35190"/>
    <w:rsid w:val="00B40120"/>
    <w:rsid w:val="00B4706D"/>
    <w:rsid w:val="00B82A31"/>
    <w:rsid w:val="00B86360"/>
    <w:rsid w:val="00B8638D"/>
    <w:rsid w:val="00B96D2A"/>
    <w:rsid w:val="00BC6186"/>
    <w:rsid w:val="00BD0DE6"/>
    <w:rsid w:val="00BE73EF"/>
    <w:rsid w:val="00C00E02"/>
    <w:rsid w:val="00C15BE6"/>
    <w:rsid w:val="00C177A8"/>
    <w:rsid w:val="00C26DFC"/>
    <w:rsid w:val="00C30153"/>
    <w:rsid w:val="00C32B94"/>
    <w:rsid w:val="00C342D0"/>
    <w:rsid w:val="00C5388E"/>
    <w:rsid w:val="00C64884"/>
    <w:rsid w:val="00C741DE"/>
    <w:rsid w:val="00C84F13"/>
    <w:rsid w:val="00CA1EBB"/>
    <w:rsid w:val="00CD1E95"/>
    <w:rsid w:val="00CD747E"/>
    <w:rsid w:val="00CE0AAA"/>
    <w:rsid w:val="00CF2A68"/>
    <w:rsid w:val="00D13D6B"/>
    <w:rsid w:val="00D158F8"/>
    <w:rsid w:val="00D202B5"/>
    <w:rsid w:val="00D25199"/>
    <w:rsid w:val="00D27377"/>
    <w:rsid w:val="00D50758"/>
    <w:rsid w:val="00D61B26"/>
    <w:rsid w:val="00D7037E"/>
    <w:rsid w:val="00D71CCF"/>
    <w:rsid w:val="00D81375"/>
    <w:rsid w:val="00D95DBB"/>
    <w:rsid w:val="00DA1030"/>
    <w:rsid w:val="00DD1ECE"/>
    <w:rsid w:val="00E13AE7"/>
    <w:rsid w:val="00E27BD2"/>
    <w:rsid w:val="00E30657"/>
    <w:rsid w:val="00E44E5F"/>
    <w:rsid w:val="00E74EA4"/>
    <w:rsid w:val="00E8780A"/>
    <w:rsid w:val="00E976E9"/>
    <w:rsid w:val="00EA35C8"/>
    <w:rsid w:val="00EB312D"/>
    <w:rsid w:val="00EB66B1"/>
    <w:rsid w:val="00ED694E"/>
    <w:rsid w:val="00EE27EE"/>
    <w:rsid w:val="00EF5DCF"/>
    <w:rsid w:val="00EF7AA2"/>
    <w:rsid w:val="00F033FD"/>
    <w:rsid w:val="00F30876"/>
    <w:rsid w:val="00F41797"/>
    <w:rsid w:val="00F6209D"/>
    <w:rsid w:val="00F65B7B"/>
    <w:rsid w:val="00F732D2"/>
    <w:rsid w:val="00F767F2"/>
    <w:rsid w:val="00F87938"/>
    <w:rsid w:val="00F90796"/>
    <w:rsid w:val="00FA4189"/>
    <w:rsid w:val="00FA77DF"/>
    <w:rsid w:val="00FB3180"/>
    <w:rsid w:val="00FB422A"/>
    <w:rsid w:val="00FF02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3C65A5"/>
  <w15:chartTrackingRefBased/>
  <w15:docId w15:val="{3FA32B72-3B29-4884-946B-7DF3D3E04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7B18"/>
    <w:rPr>
      <w:rFonts w:ascii="Times New Roman" w:hAnsi="Times New Roman"/>
    </w:rPr>
  </w:style>
  <w:style w:type="paragraph" w:styleId="Heading1">
    <w:name w:val="heading 1"/>
    <w:basedOn w:val="Normal"/>
    <w:next w:val="Normal"/>
    <w:link w:val="Heading1Char"/>
    <w:uiPriority w:val="9"/>
    <w:qFormat/>
    <w:rsid w:val="003B013E"/>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96D2A"/>
    <w:pPr>
      <w:keepNext/>
      <w:keepLines/>
      <w:spacing w:before="40" w:after="0"/>
      <w:outlineLvl w:val="1"/>
    </w:pPr>
    <w:rPr>
      <w:rFonts w:eastAsia="Times New Roman" w:cstheme="majorBidi"/>
      <w:b/>
      <w:color w:val="000000" w:themeColor="text1"/>
      <w:szCs w:val="26"/>
    </w:rPr>
  </w:style>
  <w:style w:type="paragraph" w:styleId="Heading3">
    <w:name w:val="heading 3"/>
    <w:basedOn w:val="Normal"/>
    <w:next w:val="Normal"/>
    <w:link w:val="Heading3Char"/>
    <w:uiPriority w:val="9"/>
    <w:unhideWhenUsed/>
    <w:qFormat/>
    <w:rsid w:val="007F70A4"/>
    <w:pPr>
      <w:keepNext/>
      <w:keepLines/>
      <w:spacing w:before="40" w:after="0"/>
      <w:outlineLvl w:val="2"/>
    </w:pPr>
    <w:rPr>
      <w:rFonts w:asciiTheme="majorHAnsi" w:eastAsiaTheme="majorEastAsia" w:hAnsiTheme="majorHAnsi"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6F0B"/>
    <w:pPr>
      <w:spacing w:after="0" w:line="240" w:lineRule="auto"/>
    </w:pPr>
    <w:rPr>
      <w:rFonts w:eastAsiaTheme="minorEastAsia"/>
    </w:rPr>
  </w:style>
  <w:style w:type="character" w:customStyle="1" w:styleId="NoSpacingChar">
    <w:name w:val="No Spacing Char"/>
    <w:basedOn w:val="DefaultParagraphFont"/>
    <w:link w:val="NoSpacing"/>
    <w:uiPriority w:val="1"/>
    <w:rsid w:val="00196F0B"/>
    <w:rPr>
      <w:rFonts w:eastAsiaTheme="minorEastAsia"/>
    </w:rPr>
  </w:style>
  <w:style w:type="character" w:customStyle="1" w:styleId="Heading1Char">
    <w:name w:val="Heading 1 Char"/>
    <w:basedOn w:val="DefaultParagraphFont"/>
    <w:link w:val="Heading1"/>
    <w:uiPriority w:val="9"/>
    <w:rsid w:val="003B013E"/>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96D2A"/>
    <w:rPr>
      <w:rFonts w:ascii="Times New Roman" w:eastAsia="Times New Roman" w:hAnsi="Times New Roman" w:cstheme="majorBidi"/>
      <w:b/>
      <w:color w:val="000000" w:themeColor="text1"/>
      <w:szCs w:val="26"/>
    </w:rPr>
  </w:style>
  <w:style w:type="paragraph" w:styleId="ListParagraph">
    <w:name w:val="List Paragraph"/>
    <w:basedOn w:val="Normal"/>
    <w:uiPriority w:val="34"/>
    <w:qFormat/>
    <w:rsid w:val="0072049B"/>
    <w:pPr>
      <w:ind w:left="720"/>
      <w:contextualSpacing/>
    </w:pPr>
  </w:style>
  <w:style w:type="character" w:customStyle="1" w:styleId="Heading3Char">
    <w:name w:val="Heading 3 Char"/>
    <w:basedOn w:val="DefaultParagraphFont"/>
    <w:link w:val="Heading3"/>
    <w:uiPriority w:val="9"/>
    <w:rsid w:val="007F70A4"/>
    <w:rPr>
      <w:rFonts w:asciiTheme="majorHAnsi" w:eastAsiaTheme="majorEastAsia" w:hAnsiTheme="majorHAnsi" w:cstheme="majorBidi"/>
      <w:b/>
      <w:color w:val="000000" w:themeColor="text1"/>
      <w:szCs w:val="24"/>
    </w:rPr>
  </w:style>
  <w:style w:type="paragraph" w:styleId="TOCHeading">
    <w:name w:val="TOC Heading"/>
    <w:basedOn w:val="Heading1"/>
    <w:next w:val="Normal"/>
    <w:uiPriority w:val="39"/>
    <w:unhideWhenUsed/>
    <w:qFormat/>
    <w:rsid w:val="00AF4C9C"/>
    <w:pPr>
      <w:spacing w:line="259" w:lineRule="auto"/>
      <w:jc w:val="left"/>
      <w:outlineLvl w:val="9"/>
    </w:pPr>
    <w:rPr>
      <w:color w:val="2E74B5" w:themeColor="accent1" w:themeShade="BF"/>
    </w:rPr>
  </w:style>
  <w:style w:type="paragraph" w:styleId="TOC1">
    <w:name w:val="toc 1"/>
    <w:basedOn w:val="Normal"/>
    <w:next w:val="Normal"/>
    <w:autoRedefine/>
    <w:uiPriority w:val="39"/>
    <w:unhideWhenUsed/>
    <w:rsid w:val="00DA1030"/>
    <w:pPr>
      <w:tabs>
        <w:tab w:val="right" w:leader="dot" w:pos="9350"/>
      </w:tabs>
      <w:spacing w:after="100"/>
    </w:pPr>
  </w:style>
  <w:style w:type="paragraph" w:styleId="TOC2">
    <w:name w:val="toc 2"/>
    <w:basedOn w:val="Normal"/>
    <w:next w:val="Normal"/>
    <w:autoRedefine/>
    <w:uiPriority w:val="39"/>
    <w:unhideWhenUsed/>
    <w:rsid w:val="00AF4C9C"/>
    <w:pPr>
      <w:spacing w:after="100"/>
      <w:ind w:left="240"/>
    </w:pPr>
  </w:style>
  <w:style w:type="paragraph" w:styleId="TOC3">
    <w:name w:val="toc 3"/>
    <w:basedOn w:val="Normal"/>
    <w:next w:val="Normal"/>
    <w:autoRedefine/>
    <w:uiPriority w:val="39"/>
    <w:unhideWhenUsed/>
    <w:rsid w:val="00AF4C9C"/>
    <w:pPr>
      <w:spacing w:after="100"/>
      <w:ind w:left="480"/>
    </w:pPr>
  </w:style>
  <w:style w:type="character" w:styleId="Hyperlink">
    <w:name w:val="Hyperlink"/>
    <w:basedOn w:val="DefaultParagraphFont"/>
    <w:uiPriority w:val="99"/>
    <w:unhideWhenUsed/>
    <w:rsid w:val="00AF4C9C"/>
    <w:rPr>
      <w:color w:val="0563C1" w:themeColor="hyperlink"/>
      <w:u w:val="single"/>
    </w:rPr>
  </w:style>
  <w:style w:type="table" w:styleId="GridTable4-Accent1">
    <w:name w:val="Grid Table 4 Accent 1"/>
    <w:basedOn w:val="TableNormal"/>
    <w:uiPriority w:val="49"/>
    <w:rsid w:val="00D13D6B"/>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PlainTable1">
    <w:name w:val="Plain Table 1"/>
    <w:basedOn w:val="TableNormal"/>
    <w:uiPriority w:val="41"/>
    <w:rsid w:val="008C697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odyText">
    <w:name w:val="Body Text"/>
    <w:basedOn w:val="Normal"/>
    <w:link w:val="BodyTextChar"/>
    <w:uiPriority w:val="1"/>
    <w:qFormat/>
    <w:rsid w:val="00FA4189"/>
    <w:pPr>
      <w:widowControl w:val="0"/>
      <w:autoSpaceDE w:val="0"/>
      <w:autoSpaceDN w:val="0"/>
      <w:spacing w:after="0" w:line="240" w:lineRule="auto"/>
      <w:ind w:left="221"/>
    </w:pPr>
    <w:rPr>
      <w:rFonts w:ascii="Liberation Serif" w:eastAsia="Liberation Serif" w:hAnsi="Liberation Serif" w:cs="Liberation Serif"/>
      <w:szCs w:val="24"/>
    </w:rPr>
  </w:style>
  <w:style w:type="character" w:customStyle="1" w:styleId="BodyTextChar">
    <w:name w:val="Body Text Char"/>
    <w:basedOn w:val="DefaultParagraphFont"/>
    <w:link w:val="BodyText"/>
    <w:uiPriority w:val="1"/>
    <w:rsid w:val="00FA4189"/>
    <w:rPr>
      <w:rFonts w:ascii="Liberation Serif" w:eastAsia="Liberation Serif" w:hAnsi="Liberation Serif" w:cs="Liberation Serif"/>
      <w:szCs w:val="24"/>
    </w:rPr>
  </w:style>
  <w:style w:type="paragraph" w:styleId="Title">
    <w:name w:val="Title"/>
    <w:basedOn w:val="Normal"/>
    <w:next w:val="Normal"/>
    <w:link w:val="TitleChar"/>
    <w:uiPriority w:val="10"/>
    <w:qFormat/>
    <w:rsid w:val="00A861A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61A9"/>
    <w:rPr>
      <w:rFonts w:asciiTheme="majorHAnsi" w:eastAsiaTheme="majorEastAsia" w:hAnsiTheme="majorHAnsi" w:cstheme="majorBidi"/>
      <w:spacing w:val="-10"/>
      <w:kern w:val="28"/>
      <w:sz w:val="56"/>
      <w:szCs w:val="56"/>
    </w:rPr>
  </w:style>
  <w:style w:type="table" w:styleId="GridTable2-Accent5">
    <w:name w:val="Grid Table 2 Accent 5"/>
    <w:basedOn w:val="TableNormal"/>
    <w:uiPriority w:val="47"/>
    <w:rsid w:val="006877B7"/>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5">
    <w:name w:val="Grid Table 4 Accent 5"/>
    <w:basedOn w:val="TableNormal"/>
    <w:uiPriority w:val="49"/>
    <w:rsid w:val="006877B7"/>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Strong">
    <w:name w:val="Strong"/>
    <w:basedOn w:val="DefaultParagraphFont"/>
    <w:uiPriority w:val="22"/>
    <w:qFormat/>
    <w:rsid w:val="006877B7"/>
    <w:rPr>
      <w:b/>
      <w:bCs/>
    </w:rPr>
  </w:style>
  <w:style w:type="paragraph" w:styleId="NormalWeb">
    <w:name w:val="Normal (Web)"/>
    <w:basedOn w:val="Normal"/>
    <w:uiPriority w:val="99"/>
    <w:unhideWhenUsed/>
    <w:rsid w:val="009725DF"/>
    <w:pPr>
      <w:spacing w:before="100" w:beforeAutospacing="1" w:after="100" w:afterAutospacing="1" w:line="240" w:lineRule="auto"/>
      <w:jc w:val="left"/>
    </w:pPr>
    <w:rPr>
      <w:rFonts w:eastAsia="Times New Roman" w:cs="Times New Roman"/>
      <w:szCs w:val="24"/>
    </w:rPr>
  </w:style>
  <w:style w:type="table" w:styleId="TableGridLight">
    <w:name w:val="Grid Table Light"/>
    <w:basedOn w:val="TableNormal"/>
    <w:uiPriority w:val="40"/>
    <w:rsid w:val="003A4DE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1">
    <w:name w:val="Grid Table 5 Dark Accent 1"/>
    <w:basedOn w:val="TableNormal"/>
    <w:uiPriority w:val="50"/>
    <w:rsid w:val="003A4DE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PlainTable5">
    <w:name w:val="Plain Table 5"/>
    <w:basedOn w:val="TableNormal"/>
    <w:uiPriority w:val="45"/>
    <w:rsid w:val="003A119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1">
    <w:name w:val="Grid Table 3 Accent 1"/>
    <w:basedOn w:val="TableNormal"/>
    <w:uiPriority w:val="48"/>
    <w:rsid w:val="008F6357"/>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3-Accent5">
    <w:name w:val="Grid Table 3 Accent 5"/>
    <w:basedOn w:val="TableNormal"/>
    <w:uiPriority w:val="48"/>
    <w:rsid w:val="00620B55"/>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Header">
    <w:name w:val="header"/>
    <w:basedOn w:val="Normal"/>
    <w:link w:val="HeaderChar"/>
    <w:uiPriority w:val="99"/>
    <w:unhideWhenUsed/>
    <w:rsid w:val="001F34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341A"/>
  </w:style>
  <w:style w:type="paragraph" w:styleId="Footer">
    <w:name w:val="footer"/>
    <w:basedOn w:val="Normal"/>
    <w:link w:val="FooterChar"/>
    <w:uiPriority w:val="99"/>
    <w:unhideWhenUsed/>
    <w:rsid w:val="001F34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341A"/>
  </w:style>
  <w:style w:type="table" w:styleId="TableGrid">
    <w:name w:val="Table Grid"/>
    <w:basedOn w:val="TableNormal"/>
    <w:uiPriority w:val="59"/>
    <w:rsid w:val="004932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A703E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Emphasis">
    <w:name w:val="Emphasis"/>
    <w:basedOn w:val="DefaultParagraphFont"/>
    <w:uiPriority w:val="20"/>
    <w:qFormat/>
    <w:rsid w:val="00BD0DE6"/>
    <w:rPr>
      <w:i/>
      <w:iCs/>
    </w:rPr>
  </w:style>
  <w:style w:type="table" w:styleId="PlainTable4">
    <w:name w:val="Plain Table 4"/>
    <w:basedOn w:val="TableNormal"/>
    <w:uiPriority w:val="44"/>
    <w:rsid w:val="00BD0DE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E1443"/>
    <w:pPr>
      <w:spacing w:after="200" w:line="240" w:lineRule="auto"/>
    </w:pPr>
    <w:rPr>
      <w:i/>
      <w:iCs/>
      <w:color w:val="44546A" w:themeColor="text2"/>
      <w:sz w:val="18"/>
      <w:szCs w:val="18"/>
    </w:rPr>
  </w:style>
  <w:style w:type="paragraph" w:customStyle="1" w:styleId="font-claude-response-body">
    <w:name w:val="font-claude-response-body"/>
    <w:basedOn w:val="Normal"/>
    <w:rsid w:val="00B8638D"/>
    <w:pPr>
      <w:spacing w:before="100" w:beforeAutospacing="1" w:after="100" w:afterAutospacing="1" w:line="240" w:lineRule="auto"/>
      <w:jc w:val="left"/>
    </w:pPr>
    <w:rPr>
      <w:rFonts w:eastAsia="Times New Roman" w:cs="Times New Roman"/>
      <w:szCs w:val="24"/>
    </w:rPr>
  </w:style>
  <w:style w:type="character" w:styleId="FollowedHyperlink">
    <w:name w:val="FollowedHyperlink"/>
    <w:basedOn w:val="DefaultParagraphFont"/>
    <w:uiPriority w:val="99"/>
    <w:semiHidden/>
    <w:unhideWhenUsed/>
    <w:rsid w:val="00B863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63471">
      <w:bodyDiv w:val="1"/>
      <w:marLeft w:val="0"/>
      <w:marRight w:val="0"/>
      <w:marTop w:val="0"/>
      <w:marBottom w:val="0"/>
      <w:divBdr>
        <w:top w:val="none" w:sz="0" w:space="0" w:color="auto"/>
        <w:left w:val="none" w:sz="0" w:space="0" w:color="auto"/>
        <w:bottom w:val="none" w:sz="0" w:space="0" w:color="auto"/>
        <w:right w:val="none" w:sz="0" w:space="0" w:color="auto"/>
      </w:divBdr>
    </w:div>
    <w:div w:id="43214643">
      <w:bodyDiv w:val="1"/>
      <w:marLeft w:val="0"/>
      <w:marRight w:val="0"/>
      <w:marTop w:val="0"/>
      <w:marBottom w:val="0"/>
      <w:divBdr>
        <w:top w:val="none" w:sz="0" w:space="0" w:color="auto"/>
        <w:left w:val="none" w:sz="0" w:space="0" w:color="auto"/>
        <w:bottom w:val="none" w:sz="0" w:space="0" w:color="auto"/>
        <w:right w:val="none" w:sz="0" w:space="0" w:color="auto"/>
      </w:divBdr>
    </w:div>
    <w:div w:id="430593217">
      <w:bodyDiv w:val="1"/>
      <w:marLeft w:val="0"/>
      <w:marRight w:val="0"/>
      <w:marTop w:val="0"/>
      <w:marBottom w:val="0"/>
      <w:divBdr>
        <w:top w:val="none" w:sz="0" w:space="0" w:color="auto"/>
        <w:left w:val="none" w:sz="0" w:space="0" w:color="auto"/>
        <w:bottom w:val="none" w:sz="0" w:space="0" w:color="auto"/>
        <w:right w:val="none" w:sz="0" w:space="0" w:color="auto"/>
      </w:divBdr>
    </w:div>
    <w:div w:id="685447332">
      <w:bodyDiv w:val="1"/>
      <w:marLeft w:val="0"/>
      <w:marRight w:val="0"/>
      <w:marTop w:val="0"/>
      <w:marBottom w:val="0"/>
      <w:divBdr>
        <w:top w:val="none" w:sz="0" w:space="0" w:color="auto"/>
        <w:left w:val="none" w:sz="0" w:space="0" w:color="auto"/>
        <w:bottom w:val="none" w:sz="0" w:space="0" w:color="auto"/>
        <w:right w:val="none" w:sz="0" w:space="0" w:color="auto"/>
      </w:divBdr>
    </w:div>
    <w:div w:id="822811882">
      <w:bodyDiv w:val="1"/>
      <w:marLeft w:val="0"/>
      <w:marRight w:val="0"/>
      <w:marTop w:val="0"/>
      <w:marBottom w:val="0"/>
      <w:divBdr>
        <w:top w:val="none" w:sz="0" w:space="0" w:color="auto"/>
        <w:left w:val="none" w:sz="0" w:space="0" w:color="auto"/>
        <w:bottom w:val="none" w:sz="0" w:space="0" w:color="auto"/>
        <w:right w:val="none" w:sz="0" w:space="0" w:color="auto"/>
      </w:divBdr>
    </w:div>
    <w:div w:id="873345876">
      <w:bodyDiv w:val="1"/>
      <w:marLeft w:val="0"/>
      <w:marRight w:val="0"/>
      <w:marTop w:val="0"/>
      <w:marBottom w:val="0"/>
      <w:divBdr>
        <w:top w:val="none" w:sz="0" w:space="0" w:color="auto"/>
        <w:left w:val="none" w:sz="0" w:space="0" w:color="auto"/>
        <w:bottom w:val="none" w:sz="0" w:space="0" w:color="auto"/>
        <w:right w:val="none" w:sz="0" w:space="0" w:color="auto"/>
      </w:divBdr>
    </w:div>
    <w:div w:id="910114270">
      <w:bodyDiv w:val="1"/>
      <w:marLeft w:val="0"/>
      <w:marRight w:val="0"/>
      <w:marTop w:val="0"/>
      <w:marBottom w:val="0"/>
      <w:divBdr>
        <w:top w:val="none" w:sz="0" w:space="0" w:color="auto"/>
        <w:left w:val="none" w:sz="0" w:space="0" w:color="auto"/>
        <w:bottom w:val="none" w:sz="0" w:space="0" w:color="auto"/>
        <w:right w:val="none" w:sz="0" w:space="0" w:color="auto"/>
      </w:divBdr>
    </w:div>
    <w:div w:id="1301035977">
      <w:bodyDiv w:val="1"/>
      <w:marLeft w:val="0"/>
      <w:marRight w:val="0"/>
      <w:marTop w:val="0"/>
      <w:marBottom w:val="0"/>
      <w:divBdr>
        <w:top w:val="none" w:sz="0" w:space="0" w:color="auto"/>
        <w:left w:val="none" w:sz="0" w:space="0" w:color="auto"/>
        <w:bottom w:val="none" w:sz="0" w:space="0" w:color="auto"/>
        <w:right w:val="none" w:sz="0" w:space="0" w:color="auto"/>
      </w:divBdr>
      <w:divsChild>
        <w:div w:id="1439837529">
          <w:marLeft w:val="0"/>
          <w:marRight w:val="0"/>
          <w:marTop w:val="0"/>
          <w:marBottom w:val="0"/>
          <w:divBdr>
            <w:top w:val="none" w:sz="0" w:space="0" w:color="auto"/>
            <w:left w:val="none" w:sz="0" w:space="0" w:color="auto"/>
            <w:bottom w:val="none" w:sz="0" w:space="0" w:color="auto"/>
            <w:right w:val="none" w:sz="0" w:space="0" w:color="auto"/>
          </w:divBdr>
        </w:div>
      </w:divsChild>
    </w:div>
    <w:div w:id="1371340946">
      <w:bodyDiv w:val="1"/>
      <w:marLeft w:val="0"/>
      <w:marRight w:val="0"/>
      <w:marTop w:val="0"/>
      <w:marBottom w:val="0"/>
      <w:divBdr>
        <w:top w:val="none" w:sz="0" w:space="0" w:color="auto"/>
        <w:left w:val="none" w:sz="0" w:space="0" w:color="auto"/>
        <w:bottom w:val="none" w:sz="0" w:space="0" w:color="auto"/>
        <w:right w:val="none" w:sz="0" w:space="0" w:color="auto"/>
      </w:divBdr>
    </w:div>
    <w:div w:id="1417439364">
      <w:bodyDiv w:val="1"/>
      <w:marLeft w:val="0"/>
      <w:marRight w:val="0"/>
      <w:marTop w:val="0"/>
      <w:marBottom w:val="0"/>
      <w:divBdr>
        <w:top w:val="none" w:sz="0" w:space="0" w:color="auto"/>
        <w:left w:val="none" w:sz="0" w:space="0" w:color="auto"/>
        <w:bottom w:val="none" w:sz="0" w:space="0" w:color="auto"/>
        <w:right w:val="none" w:sz="0" w:space="0" w:color="auto"/>
      </w:divBdr>
      <w:divsChild>
        <w:div w:id="169833983">
          <w:marLeft w:val="0"/>
          <w:marRight w:val="0"/>
          <w:marTop w:val="0"/>
          <w:marBottom w:val="0"/>
          <w:divBdr>
            <w:top w:val="none" w:sz="0" w:space="0" w:color="auto"/>
            <w:left w:val="none" w:sz="0" w:space="0" w:color="auto"/>
            <w:bottom w:val="none" w:sz="0" w:space="0" w:color="auto"/>
            <w:right w:val="none" w:sz="0" w:space="0" w:color="auto"/>
          </w:divBdr>
        </w:div>
      </w:divsChild>
    </w:div>
    <w:div w:id="1467628533">
      <w:bodyDiv w:val="1"/>
      <w:marLeft w:val="0"/>
      <w:marRight w:val="0"/>
      <w:marTop w:val="0"/>
      <w:marBottom w:val="0"/>
      <w:divBdr>
        <w:top w:val="none" w:sz="0" w:space="0" w:color="auto"/>
        <w:left w:val="none" w:sz="0" w:space="0" w:color="auto"/>
        <w:bottom w:val="none" w:sz="0" w:space="0" w:color="auto"/>
        <w:right w:val="none" w:sz="0" w:space="0" w:color="auto"/>
      </w:divBdr>
    </w:div>
    <w:div w:id="1621567505">
      <w:bodyDiv w:val="1"/>
      <w:marLeft w:val="0"/>
      <w:marRight w:val="0"/>
      <w:marTop w:val="0"/>
      <w:marBottom w:val="0"/>
      <w:divBdr>
        <w:top w:val="none" w:sz="0" w:space="0" w:color="auto"/>
        <w:left w:val="none" w:sz="0" w:space="0" w:color="auto"/>
        <w:bottom w:val="none" w:sz="0" w:space="0" w:color="auto"/>
        <w:right w:val="none" w:sz="0" w:space="0" w:color="auto"/>
      </w:divBdr>
    </w:div>
    <w:div w:id="1652099317">
      <w:bodyDiv w:val="1"/>
      <w:marLeft w:val="0"/>
      <w:marRight w:val="0"/>
      <w:marTop w:val="0"/>
      <w:marBottom w:val="0"/>
      <w:divBdr>
        <w:top w:val="none" w:sz="0" w:space="0" w:color="auto"/>
        <w:left w:val="none" w:sz="0" w:space="0" w:color="auto"/>
        <w:bottom w:val="none" w:sz="0" w:space="0" w:color="auto"/>
        <w:right w:val="none" w:sz="0" w:space="0" w:color="auto"/>
      </w:divBdr>
    </w:div>
    <w:div w:id="1654603300">
      <w:bodyDiv w:val="1"/>
      <w:marLeft w:val="0"/>
      <w:marRight w:val="0"/>
      <w:marTop w:val="0"/>
      <w:marBottom w:val="0"/>
      <w:divBdr>
        <w:top w:val="none" w:sz="0" w:space="0" w:color="auto"/>
        <w:left w:val="none" w:sz="0" w:space="0" w:color="auto"/>
        <w:bottom w:val="none" w:sz="0" w:space="0" w:color="auto"/>
        <w:right w:val="none" w:sz="0" w:space="0" w:color="auto"/>
      </w:divBdr>
    </w:div>
    <w:div w:id="1985810903">
      <w:bodyDiv w:val="1"/>
      <w:marLeft w:val="0"/>
      <w:marRight w:val="0"/>
      <w:marTop w:val="0"/>
      <w:marBottom w:val="0"/>
      <w:divBdr>
        <w:top w:val="none" w:sz="0" w:space="0" w:color="auto"/>
        <w:left w:val="none" w:sz="0" w:space="0" w:color="auto"/>
        <w:bottom w:val="none" w:sz="0" w:space="0" w:color="auto"/>
        <w:right w:val="none" w:sz="0" w:space="0" w:color="auto"/>
      </w:divBdr>
    </w:div>
    <w:div w:id="2009475570">
      <w:bodyDiv w:val="1"/>
      <w:marLeft w:val="0"/>
      <w:marRight w:val="0"/>
      <w:marTop w:val="0"/>
      <w:marBottom w:val="0"/>
      <w:divBdr>
        <w:top w:val="none" w:sz="0" w:space="0" w:color="auto"/>
        <w:left w:val="none" w:sz="0" w:space="0" w:color="auto"/>
        <w:bottom w:val="none" w:sz="0" w:space="0" w:color="auto"/>
        <w:right w:val="none" w:sz="0" w:space="0" w:color="auto"/>
      </w:divBdr>
    </w:div>
    <w:div w:id="2029865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tailgazette.co.uk/blog/2024/02/asos-insiders-relaunch/"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65F9C2-9106-4A3A-A80B-718DE8C8D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54</Pages>
  <Words>16746</Words>
  <Characters>95454</Characters>
  <Application>Microsoft Office Word</Application>
  <DocSecurity>0</DocSecurity>
  <Lines>795</Lines>
  <Paragraphs>223</Paragraphs>
  <ScaleCrop>false</ScaleCrop>
  <HeadingPairs>
    <vt:vector size="2" baseType="variant">
      <vt:variant>
        <vt:lpstr>Title</vt:lpstr>
      </vt:variant>
      <vt:variant>
        <vt:i4>1</vt:i4>
      </vt:variant>
    </vt:vector>
  </HeadingPairs>
  <TitlesOfParts>
    <vt:vector size="1" baseType="lpstr">
      <vt:lpstr>Unit: 501: Developing teaching, learning, and assessment in education and training</vt:lpstr>
    </vt:vector>
  </TitlesOfParts>
  <Company/>
  <LinksUpToDate>false</LinksUpToDate>
  <CharactersWithSpaces>111977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 501: Developing teaching, learning, and assessment in education and training</dc:title>
  <dc:creator>LeNoVo</dc:creator>
  <cp:lastModifiedBy>LeNoVo</cp:lastModifiedBy>
  <cp:revision>8</cp:revision>
  <dcterms:created xsi:type="dcterms:W3CDTF">2026-05-21T16:51:00Z</dcterms:created>
  <dcterms:modified xsi:type="dcterms:W3CDTF">2026-06-01T16:45:00Z</dcterms:modified>
</cp:coreProperties>
</file>