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22F43C" w14:textId="2543E136" w:rsidR="003C2190" w:rsidRDefault="003C2190" w:rsidP="003C2190">
      <w:pPr>
        <w:rPr>
          <w:b/>
          <w:bCs/>
        </w:rPr>
      </w:pPr>
      <w:r>
        <w:rPr>
          <w:noProof/>
        </w:rPr>
        <w:drawing>
          <wp:inline distT="0" distB="0" distL="0" distR="0" wp14:anchorId="38239282" wp14:editId="323A19CC">
            <wp:extent cx="5943600" cy="2152650"/>
            <wp:effectExtent l="0" t="0" r="0" b="0"/>
            <wp:docPr id="230253828" name="drawing"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253828" name="drawing" descr="A close-up of a sign&#10;&#10;AI-generated content may be incorrect."/>
                    <pic:cNvPicPr>
                      <a:picLocks noChangeAspect="1"/>
                    </pic:cNvPicPr>
                  </pic:nvPicPr>
                  <pic:blipFill>
                    <a:blip r:embed="rId5">
                      <a:extLst>
                        <a:ext uri="{28A0092B-C50C-407E-A947-70E740481C1C}">
                          <a14:useLocalDpi xmlns:a14="http://schemas.microsoft.com/office/drawing/2010/main"/>
                        </a:ext>
                      </a:extLst>
                    </a:blip>
                    <a:stretch>
                      <a:fillRect/>
                    </a:stretch>
                  </pic:blipFill>
                  <pic:spPr>
                    <a:xfrm>
                      <a:off x="0" y="0"/>
                      <a:ext cx="5943600" cy="2152650"/>
                    </a:xfrm>
                    <a:prstGeom prst="rect">
                      <a:avLst/>
                    </a:prstGeom>
                  </pic:spPr>
                </pic:pic>
              </a:graphicData>
            </a:graphic>
          </wp:inline>
        </w:drawing>
      </w:r>
    </w:p>
    <w:p w14:paraId="0954DC3F" w14:textId="77777777" w:rsidR="003C2190" w:rsidRDefault="003C2190" w:rsidP="003C2190">
      <w:pPr>
        <w:rPr>
          <w:b/>
          <w:bCs/>
        </w:rPr>
      </w:pPr>
    </w:p>
    <w:p w14:paraId="5E0C9CA5" w14:textId="01007353" w:rsidR="003C2190" w:rsidRPr="003C2190" w:rsidRDefault="003C2190" w:rsidP="003C2190">
      <w:pPr>
        <w:rPr>
          <w:b/>
          <w:bCs/>
        </w:rPr>
      </w:pPr>
      <w:r w:rsidRPr="003C2190">
        <w:rPr>
          <w:b/>
          <w:bCs/>
        </w:rPr>
        <w:t xml:space="preserve">Applied Network Security: Contemporary Research, Practical Work, and Demonstrations of Principles and Practices </w:t>
      </w:r>
    </w:p>
    <w:p w14:paraId="24E2500B" w14:textId="77777777" w:rsidR="003C2190" w:rsidRPr="003C2190" w:rsidRDefault="003C2190" w:rsidP="003C2190">
      <w:pPr>
        <w:rPr>
          <w:b/>
          <w:bCs/>
        </w:rPr>
      </w:pPr>
      <w:r w:rsidRPr="003C2190">
        <w:rPr>
          <w:b/>
          <w:bCs/>
        </w:rPr>
        <w:t xml:space="preserve"> </w:t>
      </w:r>
    </w:p>
    <w:p w14:paraId="19257144" w14:textId="77777777" w:rsidR="003C2190" w:rsidRPr="003C2190" w:rsidRDefault="003C2190" w:rsidP="003C2190">
      <w:pPr>
        <w:rPr>
          <w:b/>
          <w:bCs/>
        </w:rPr>
      </w:pPr>
      <w:r w:rsidRPr="003C2190">
        <w:rPr>
          <w:b/>
          <w:bCs/>
        </w:rPr>
        <w:t>Module Name: Enterprise Network Security</w:t>
      </w:r>
    </w:p>
    <w:p w14:paraId="4C770B2E" w14:textId="77777777" w:rsidR="003C2190" w:rsidRPr="003C2190" w:rsidRDefault="003C2190" w:rsidP="003C2190">
      <w:pPr>
        <w:rPr>
          <w:b/>
          <w:bCs/>
        </w:rPr>
      </w:pPr>
      <w:r w:rsidRPr="003C2190">
        <w:rPr>
          <w:b/>
          <w:bCs/>
        </w:rPr>
        <w:t xml:space="preserve">Module code: ACCA7032 </w:t>
      </w:r>
    </w:p>
    <w:p w14:paraId="0DF4B683" w14:textId="77777777" w:rsidR="003C2190" w:rsidRPr="003C2190" w:rsidRDefault="003C2190" w:rsidP="003C2190">
      <w:pPr>
        <w:rPr>
          <w:b/>
          <w:bCs/>
        </w:rPr>
      </w:pPr>
      <w:r w:rsidRPr="003C2190">
        <w:rPr>
          <w:b/>
          <w:bCs/>
        </w:rPr>
        <w:t xml:space="preserve">Student Name: </w:t>
      </w:r>
      <w:proofErr w:type="spellStart"/>
      <w:r w:rsidRPr="003C2190">
        <w:rPr>
          <w:b/>
          <w:bCs/>
        </w:rPr>
        <w:t>Harshsinh</w:t>
      </w:r>
      <w:proofErr w:type="spellEnd"/>
      <w:r w:rsidRPr="003C2190">
        <w:rPr>
          <w:b/>
          <w:bCs/>
        </w:rPr>
        <w:t xml:space="preserve"> </w:t>
      </w:r>
      <w:proofErr w:type="spellStart"/>
      <w:r w:rsidRPr="003C2190">
        <w:rPr>
          <w:b/>
          <w:bCs/>
        </w:rPr>
        <w:t>Mahendrasinh</w:t>
      </w:r>
      <w:proofErr w:type="spellEnd"/>
      <w:r w:rsidRPr="003C2190">
        <w:rPr>
          <w:b/>
          <w:bCs/>
        </w:rPr>
        <w:t xml:space="preserve"> </w:t>
      </w:r>
      <w:proofErr w:type="spellStart"/>
      <w:r w:rsidRPr="003C2190">
        <w:rPr>
          <w:b/>
          <w:bCs/>
        </w:rPr>
        <w:t>Padhiyar</w:t>
      </w:r>
      <w:proofErr w:type="spellEnd"/>
      <w:r w:rsidRPr="003C2190">
        <w:rPr>
          <w:b/>
          <w:bCs/>
        </w:rPr>
        <w:t xml:space="preserve"> </w:t>
      </w:r>
    </w:p>
    <w:p w14:paraId="000A680E" w14:textId="77777777" w:rsidR="003C2190" w:rsidRPr="003C2190" w:rsidRDefault="003C2190" w:rsidP="003C2190">
      <w:pPr>
        <w:rPr>
          <w:b/>
          <w:bCs/>
        </w:rPr>
      </w:pPr>
      <w:r w:rsidRPr="003C2190">
        <w:rPr>
          <w:b/>
          <w:bCs/>
        </w:rPr>
        <w:t>Student ID: 2430964</w:t>
      </w:r>
    </w:p>
    <w:p w14:paraId="2A4697DC" w14:textId="77777777" w:rsidR="003C2190" w:rsidRPr="003C2190" w:rsidRDefault="003C2190" w:rsidP="003C2190">
      <w:pPr>
        <w:rPr>
          <w:b/>
          <w:bCs/>
        </w:rPr>
      </w:pPr>
      <w:r w:rsidRPr="003C2190">
        <w:rPr>
          <w:b/>
          <w:bCs/>
        </w:rPr>
        <w:t>Submission Deadline: 17</w:t>
      </w:r>
      <w:r w:rsidRPr="003C2190">
        <w:rPr>
          <w:b/>
          <w:bCs/>
          <w:vertAlign w:val="superscript"/>
        </w:rPr>
        <w:t>h</w:t>
      </w:r>
      <w:r w:rsidRPr="003C2190">
        <w:rPr>
          <w:b/>
          <w:bCs/>
        </w:rPr>
        <w:t xml:space="preserve"> December 2025</w:t>
      </w:r>
    </w:p>
    <w:p w14:paraId="713CA44B" w14:textId="77777777" w:rsidR="003C2190" w:rsidRPr="003C2190" w:rsidRDefault="003C2190" w:rsidP="003C2190">
      <w:pPr>
        <w:rPr>
          <w:b/>
          <w:bCs/>
        </w:rPr>
      </w:pPr>
      <w:r w:rsidRPr="003C2190">
        <w:rPr>
          <w:b/>
          <w:bCs/>
        </w:rPr>
        <w:t>Word Count: 4956</w:t>
      </w:r>
    </w:p>
    <w:p w14:paraId="0D6BF22A" w14:textId="77777777" w:rsidR="003C2190" w:rsidRDefault="003C2190" w:rsidP="003C2190">
      <w:pPr>
        <w:rPr>
          <w:b/>
          <w:bCs/>
        </w:rPr>
      </w:pPr>
    </w:p>
    <w:p w14:paraId="2119DC98" w14:textId="44E12C43" w:rsidR="003C2190" w:rsidRPr="003C2190" w:rsidRDefault="003C2190" w:rsidP="003C2190">
      <w:pPr>
        <w:rPr>
          <w:b/>
          <w:bCs/>
        </w:rPr>
      </w:pPr>
      <w:r w:rsidRPr="003C2190">
        <w:rPr>
          <w:b/>
          <w:bCs/>
        </w:rPr>
        <w:t>1. Introduction</w:t>
      </w:r>
    </w:p>
    <w:p w14:paraId="429BA4F2" w14:textId="06916387" w:rsidR="003C2190" w:rsidRPr="003C2190" w:rsidRDefault="003C2190" w:rsidP="003C2190">
      <w:r w:rsidRPr="003C2190">
        <w:t xml:space="preserve">Modern enterprise landscapes have changed into </w:t>
      </w:r>
      <w:proofErr w:type="gramStart"/>
      <w:r w:rsidRPr="003C2190">
        <w:t>a multi</w:t>
      </w:r>
      <w:proofErr w:type="gramEnd"/>
      <w:r w:rsidRPr="003C2190">
        <w:t xml:space="preserve">-tiered, hybrid ecosystems, which on the one hand have expanded the scale and productivity of the enterprise; additionally, on the other hand, have greatly increased the organizational attack surface and attracted advanced and multi-stage cyberspace threats. Organizations also need to go beyond the traditional perimeter security controls </w:t>
      </w:r>
      <w:proofErr w:type="gramStart"/>
      <w:r w:rsidRPr="003C2190">
        <w:t>in order to</w:t>
      </w:r>
      <w:proofErr w:type="gramEnd"/>
      <w:r w:rsidRPr="003C2190">
        <w:t xml:space="preserve"> combat adversaries who utilize internal vulnerabilities and informal trust relationships to move laterally in their organization, by adopting the idea of defense-in-depth mechanisms, centralized governance, and identity-based access controls. This report will review how the principles can be put into practical use by assessing a multi-site network on a two stage assessment, first by using a Capture the Flag (CTF) framework to validate core infrastructure functionality, and second, </w:t>
      </w:r>
      <w:r w:rsidRPr="003C2190">
        <w:lastRenderedPageBreak/>
        <w:t>implementing comprehensive security hardening practices which include enforcement of firewall policies and secure site-to-site connectivity, by using Check Point GAIA appliances to show how a normal network can be converted into a resilient and enterprise grade infrastructure.</w:t>
      </w:r>
      <w:r w:rsidRPr="003C2190">
        <w:pict w14:anchorId="0E43023B">
          <v:rect id="_x0000_i1187" style="width:0;height:1.5pt" o:hralign="center" o:hrstd="t" o:hr="t" fillcolor="#a0a0a0" stroked="f"/>
        </w:pict>
      </w:r>
    </w:p>
    <w:p w14:paraId="6813C070" w14:textId="77777777" w:rsidR="003C2190" w:rsidRPr="003C2190" w:rsidRDefault="003C2190" w:rsidP="003C2190">
      <w:pPr>
        <w:rPr>
          <w:b/>
          <w:bCs/>
        </w:rPr>
      </w:pPr>
      <w:r w:rsidRPr="003C2190">
        <w:rPr>
          <w:b/>
          <w:bCs/>
        </w:rPr>
        <w:t>2. Scope</w:t>
      </w:r>
    </w:p>
    <w:p w14:paraId="58CA7170" w14:textId="77777777" w:rsidR="003C2190" w:rsidRPr="003C2190" w:rsidRDefault="003C2190" w:rsidP="003C2190">
      <w:r w:rsidRPr="003C2190">
        <w:t xml:space="preserve">The scope of this report encompasses the design, implementation, validation, and security enhancement of a dual-site enterprise network spanning </w:t>
      </w:r>
      <w:r w:rsidRPr="003C2190">
        <w:rPr>
          <w:b/>
          <w:bCs/>
        </w:rPr>
        <w:t>SWANSEA.ACCA</w:t>
      </w:r>
      <w:r w:rsidRPr="003C2190">
        <w:t xml:space="preserve"> and </w:t>
      </w:r>
      <w:proofErr w:type="gramStart"/>
      <w:r w:rsidRPr="003C2190">
        <w:rPr>
          <w:b/>
          <w:bCs/>
        </w:rPr>
        <w:t>LONDON.SWANSEA.ACCA</w:t>
      </w:r>
      <w:proofErr w:type="gramEnd"/>
      <w:r w:rsidRPr="003C2190">
        <w:t xml:space="preserve">. </w:t>
      </w:r>
      <w:proofErr w:type="gramStart"/>
      <w:r w:rsidRPr="003C2190">
        <w:t>The network</w:t>
      </w:r>
      <w:proofErr w:type="gramEnd"/>
      <w:r w:rsidRPr="003C2190">
        <w:t xml:space="preserve"> architecture incorporates essential enterprise infrastructure services, including Active Directory Domain Services, Domain Name System (DNS), Dynamic Host Configuration Protocol (DHCP), Internet Information Services (IIS), routing components, and firewall systems. Secure communication between the two geographically separated sites is established through an encrypted site-to-site Virtual Private Network (VPN), ensuring the confidentiality, integrity, and authenticity of inter-site data transmission (Scarfone and Hoffman, 2009).</w:t>
      </w:r>
    </w:p>
    <w:p w14:paraId="696EACFA" w14:textId="77777777" w:rsidR="003C2190" w:rsidRPr="003C2190" w:rsidRDefault="003C2190" w:rsidP="003C2190">
      <w:r w:rsidRPr="003C2190">
        <w:t>The assessment is divided into two principal components. The first component focuses on the configuration and operational verification of enterprise services through a Capture the Flag (CTF) exercise. This phase is used to validate service availability, authentication mechanisms, network connectivity, and inter-site communication, while also identifying configuration errors and operational weaknesses. The second component concentrates on strengthening the deployed infrastructure through the implementation of enterprise-grade security controls using Check Point GAIA appliances. This includes centralized security management, firewall policy enforcement, identity-based access control, encrypted VPN connectivity, and the deployment of advanced threat prevention features (Check Point Software Technologies Ltd., 2024).</w:t>
      </w:r>
    </w:p>
    <w:p w14:paraId="55EEE41C" w14:textId="77777777" w:rsidR="003C2190" w:rsidRPr="003C2190" w:rsidRDefault="003C2190" w:rsidP="003C2190">
      <w:proofErr w:type="gramStart"/>
      <w:r w:rsidRPr="003C2190">
        <w:t>Activities explicitly</w:t>
      </w:r>
      <w:proofErr w:type="gramEnd"/>
      <w:r w:rsidRPr="003C2190">
        <w:t xml:space="preserve"> excluded from the scope of this report include application-level software development, end-user security awareness training, continuous security monitoring, incident response operations, and formal regulatory compliance audits. The focus remains on infrastructure-level deployment, configuration validation, and security hardening within a controlled enterprise laboratory environment designed to closely approximate real-world enterprise network conditions.</w:t>
      </w:r>
    </w:p>
    <w:p w14:paraId="48B1F896" w14:textId="77777777" w:rsidR="003C2190" w:rsidRPr="003C2190" w:rsidRDefault="003C2190" w:rsidP="003C2190">
      <w:r w:rsidRPr="003C2190">
        <w:pict w14:anchorId="3BB94FA0">
          <v:rect id="_x0000_i1188" style="width:0;height:1.5pt" o:hralign="center" o:hrstd="t" o:hr="t" fillcolor="#a0a0a0" stroked="f"/>
        </w:pict>
      </w:r>
    </w:p>
    <w:p w14:paraId="6E9A7A57" w14:textId="77777777" w:rsidR="003C2190" w:rsidRPr="003C2190" w:rsidRDefault="003C2190" w:rsidP="003C2190">
      <w:pPr>
        <w:rPr>
          <w:b/>
          <w:bCs/>
        </w:rPr>
      </w:pPr>
      <w:r w:rsidRPr="003C2190">
        <w:rPr>
          <w:b/>
          <w:bCs/>
        </w:rPr>
        <w:t>3. Objectives</w:t>
      </w:r>
    </w:p>
    <w:p w14:paraId="3754525E" w14:textId="77777777" w:rsidR="003C2190" w:rsidRPr="003C2190" w:rsidRDefault="003C2190" w:rsidP="003C2190">
      <w:r w:rsidRPr="003C2190">
        <w:t>The primary objective of this report is to demonstrate the structured deployment, validation, and security hardening of a multi-site enterprise network using industry-</w:t>
      </w:r>
      <w:r w:rsidRPr="003C2190">
        <w:lastRenderedPageBreak/>
        <w:t>standard technologies and security best practices (NIST, 2020). This overarching objective is achieved through the following specific goals:</w:t>
      </w:r>
    </w:p>
    <w:p w14:paraId="38E8B63E" w14:textId="77777777" w:rsidR="003C2190" w:rsidRPr="003C2190" w:rsidRDefault="003C2190" w:rsidP="003C2190">
      <w:pPr>
        <w:numPr>
          <w:ilvl w:val="0"/>
          <w:numId w:val="1"/>
        </w:numPr>
      </w:pPr>
      <w:r w:rsidRPr="003C2190">
        <w:t>To design and implement a realistic enterprise network architecture that supports essential infrastructure services across multiple geographic locations</w:t>
      </w:r>
      <w:r w:rsidRPr="003C2190">
        <w:br/>
      </w:r>
      <w:r w:rsidRPr="003C2190">
        <w:br/>
      </w:r>
    </w:p>
    <w:p w14:paraId="52A4370C" w14:textId="77777777" w:rsidR="003C2190" w:rsidRPr="003C2190" w:rsidRDefault="003C2190" w:rsidP="003C2190">
      <w:pPr>
        <w:numPr>
          <w:ilvl w:val="0"/>
          <w:numId w:val="1"/>
        </w:numPr>
      </w:pPr>
      <w:r w:rsidRPr="003C2190">
        <w:t>To deploy and validate core enterprise services, including authentication, name resolution, dynamic address assignment, and web services</w:t>
      </w:r>
      <w:r w:rsidRPr="003C2190">
        <w:br/>
      </w:r>
      <w:r w:rsidRPr="003C2190">
        <w:br/>
      </w:r>
    </w:p>
    <w:p w14:paraId="00E0AEFD" w14:textId="77777777" w:rsidR="003C2190" w:rsidRPr="003C2190" w:rsidRDefault="003C2190" w:rsidP="003C2190">
      <w:pPr>
        <w:numPr>
          <w:ilvl w:val="0"/>
          <w:numId w:val="1"/>
        </w:numPr>
      </w:pPr>
      <w:r w:rsidRPr="003C2190">
        <w:t>To verify reliable connectivity and secure communication between network segments and geographically separated environments</w:t>
      </w:r>
      <w:r w:rsidRPr="003C2190">
        <w:br/>
      </w:r>
      <w:r w:rsidRPr="003C2190">
        <w:br/>
      </w:r>
    </w:p>
    <w:p w14:paraId="46A5DB67" w14:textId="77777777" w:rsidR="003C2190" w:rsidRPr="003C2190" w:rsidRDefault="003C2190" w:rsidP="003C2190">
      <w:pPr>
        <w:numPr>
          <w:ilvl w:val="0"/>
          <w:numId w:val="1"/>
        </w:numPr>
      </w:pPr>
      <w:r w:rsidRPr="003C2190">
        <w:t>To identify, analyze, and remediate configuration weaknesses through systematic testing and validation activities</w:t>
      </w:r>
      <w:r w:rsidRPr="003C2190">
        <w:br/>
      </w:r>
      <w:r w:rsidRPr="003C2190">
        <w:br/>
      </w:r>
    </w:p>
    <w:p w14:paraId="63DEE0CC" w14:textId="77777777" w:rsidR="003C2190" w:rsidRPr="003C2190" w:rsidRDefault="003C2190" w:rsidP="003C2190">
      <w:pPr>
        <w:numPr>
          <w:ilvl w:val="0"/>
          <w:numId w:val="1"/>
        </w:numPr>
      </w:pPr>
      <w:r w:rsidRPr="003C2190">
        <w:t>To implement centralized security management using Check Point GAIA security appliances</w:t>
      </w:r>
      <w:r w:rsidRPr="003C2190">
        <w:br/>
      </w:r>
      <w:r w:rsidRPr="003C2190">
        <w:br/>
      </w:r>
    </w:p>
    <w:p w14:paraId="7862EA5E" w14:textId="77777777" w:rsidR="003C2190" w:rsidRPr="003C2190" w:rsidRDefault="003C2190" w:rsidP="003C2190">
      <w:pPr>
        <w:numPr>
          <w:ilvl w:val="0"/>
          <w:numId w:val="1"/>
        </w:numPr>
      </w:pPr>
      <w:r w:rsidRPr="003C2190">
        <w:t>To define and enforce firewall policies that regulate network traffic and restrict unauthorized access</w:t>
      </w:r>
      <w:r w:rsidRPr="003C2190">
        <w:br/>
      </w:r>
      <w:r w:rsidRPr="003C2190">
        <w:br/>
      </w:r>
    </w:p>
    <w:p w14:paraId="05C60672" w14:textId="77777777" w:rsidR="003C2190" w:rsidRPr="003C2190" w:rsidRDefault="003C2190" w:rsidP="003C2190">
      <w:pPr>
        <w:numPr>
          <w:ilvl w:val="0"/>
          <w:numId w:val="1"/>
        </w:numPr>
      </w:pPr>
      <w:r w:rsidRPr="003C2190">
        <w:t>To establish secure inter-site communication using encrypted site-to-site VPN tunnels</w:t>
      </w:r>
      <w:r w:rsidRPr="003C2190">
        <w:br/>
      </w:r>
      <w:r w:rsidRPr="003C2190">
        <w:br/>
      </w:r>
    </w:p>
    <w:p w14:paraId="18F20547" w14:textId="77777777" w:rsidR="003C2190" w:rsidRPr="003C2190" w:rsidRDefault="003C2190" w:rsidP="003C2190">
      <w:pPr>
        <w:numPr>
          <w:ilvl w:val="0"/>
          <w:numId w:val="1"/>
        </w:numPr>
      </w:pPr>
      <w:r w:rsidRPr="003C2190">
        <w:t>To apply identity-aware access controls and least-privilege principles to minimize internal attack surfaces (ISO/IEC, 2022)</w:t>
      </w:r>
      <w:r w:rsidRPr="003C2190">
        <w:br/>
      </w:r>
      <w:r w:rsidRPr="003C2190">
        <w:br/>
      </w:r>
    </w:p>
    <w:p w14:paraId="17C141AC" w14:textId="77777777" w:rsidR="003C2190" w:rsidRPr="003C2190" w:rsidRDefault="003C2190" w:rsidP="003C2190">
      <w:pPr>
        <w:numPr>
          <w:ilvl w:val="0"/>
          <w:numId w:val="1"/>
        </w:numPr>
      </w:pPr>
      <w:r w:rsidRPr="003C2190">
        <w:lastRenderedPageBreak/>
        <w:t>To integrate advanced threat prevention mechanisms to mitigate risks associated with malware, unauthorized access, and lateral movement</w:t>
      </w:r>
      <w:r w:rsidRPr="003C2190">
        <w:br/>
      </w:r>
      <w:r w:rsidRPr="003C2190">
        <w:br/>
      </w:r>
    </w:p>
    <w:p w14:paraId="6C0124E5" w14:textId="77777777" w:rsidR="003C2190" w:rsidRPr="003C2190" w:rsidRDefault="003C2190" w:rsidP="003C2190">
      <w:pPr>
        <w:numPr>
          <w:ilvl w:val="0"/>
          <w:numId w:val="1"/>
        </w:numPr>
      </w:pPr>
      <w:r w:rsidRPr="003C2190">
        <w:t>To document configuration decisions, validation processes, and operational outcomes supported by technical evidence</w:t>
      </w:r>
      <w:r w:rsidRPr="003C2190">
        <w:br/>
      </w:r>
      <w:r w:rsidRPr="003C2190">
        <w:br/>
      </w:r>
    </w:p>
    <w:p w14:paraId="02F154FD" w14:textId="77777777" w:rsidR="003C2190" w:rsidRPr="003C2190" w:rsidRDefault="003C2190" w:rsidP="003C2190">
      <w:r w:rsidRPr="003C2190">
        <w:t>By accomplishing these objectives, this report demonstrates how a functional enterprise network can be methodically transformed into a secure, enterprise-grade environment aligned with modern cybersecurity expectations, industry best practices, and real-world operational requirements.</w:t>
      </w:r>
    </w:p>
    <w:p w14:paraId="7F5621AF" w14:textId="77777777" w:rsidR="003C2190" w:rsidRPr="003C2190" w:rsidRDefault="003C2190" w:rsidP="003C2190">
      <w:r w:rsidRPr="003C2190">
        <w:pict w14:anchorId="4F307DD2">
          <v:rect id="_x0000_i1189" style="width:0;height:1.5pt" o:hralign="center" o:hrstd="t" o:hr="t" fillcolor="#a0a0a0" stroked="f"/>
        </w:pict>
      </w:r>
    </w:p>
    <w:p w14:paraId="26572420" w14:textId="4453635B" w:rsidR="003C2190" w:rsidRPr="003C2190" w:rsidRDefault="003C2190" w:rsidP="003C2190">
      <w:pPr>
        <w:rPr>
          <w:b/>
          <w:bCs/>
        </w:rPr>
      </w:pPr>
      <w:r w:rsidRPr="003C2190">
        <w:rPr>
          <w:b/>
          <w:bCs/>
        </w:rPr>
        <w:t xml:space="preserve">4. Critical Discussion </w:t>
      </w:r>
    </w:p>
    <w:p w14:paraId="7503AB70" w14:textId="77777777" w:rsidR="003C2190" w:rsidRDefault="003C2190" w:rsidP="003C2190">
      <w:r>
        <w:t xml:space="preserve">Although the introduced security architecture enhanced the overall security posture of the enterprise network considerably, it is vital to consider the limitations of </w:t>
      </w:r>
      <w:proofErr w:type="gramStart"/>
      <w:r>
        <w:t>the security</w:t>
      </w:r>
      <w:proofErr w:type="gramEnd"/>
      <w:r>
        <w:t xml:space="preserve"> architecture critically in the context of the continuously changing cyber threats. </w:t>
      </w:r>
      <w:proofErr w:type="gramStart"/>
      <w:r>
        <w:t>Despite the fact that</w:t>
      </w:r>
      <w:proofErr w:type="gramEnd"/>
      <w:r>
        <w:t xml:space="preserve"> the centralized firewall enforcement and identity-aware access control minimizes </w:t>
      </w:r>
      <w:proofErr w:type="gramStart"/>
      <w:r>
        <w:t>the unauthorized</w:t>
      </w:r>
      <w:proofErr w:type="gramEnd"/>
      <w:r>
        <w:t xml:space="preserve"> access and lateral mobility, these mechanisms rely on proper identity management as well as policy configuration. The misconfigured identity mappings or the </w:t>
      </w:r>
      <w:proofErr w:type="spellStart"/>
      <w:r>
        <w:t>over abundance</w:t>
      </w:r>
      <w:proofErr w:type="spellEnd"/>
      <w:r>
        <w:t xml:space="preserve"> of roles may unwillingly introduce a risk into the environment in large-scale enterprise setups, which is why the ongoing reviews of access and governance are important (ISO/IEC, 2022).</w:t>
      </w:r>
    </w:p>
    <w:p w14:paraId="28D4EBF0" w14:textId="77777777" w:rsidR="003C2190" w:rsidRDefault="003C2190" w:rsidP="003C2190">
      <w:r>
        <w:t xml:space="preserve">Moreover, </w:t>
      </w:r>
      <w:proofErr w:type="gramStart"/>
      <w:r>
        <w:t>though,</w:t>
      </w:r>
      <w:proofErr w:type="gramEnd"/>
      <w:r>
        <w:t xml:space="preserve"> IPS and Anti-Malware offer advanced threat prevention strategies which are highly effective in preventing known attack signatures, they might not be effective in preventing zero-day exploits or extensively designed attacks. This restriction implies that technical controls cannot be implemented solely and </w:t>
      </w:r>
      <w:proofErr w:type="gramStart"/>
      <w:r>
        <w:t>have to</w:t>
      </w:r>
      <w:proofErr w:type="gramEnd"/>
      <w:r>
        <w:t xml:space="preserve"> be supported by continuous monitoring, threat intelligence integration, and adaptive security strategies (NIST, 2020). Also, such an assessment, which is laboratory-based, although useful in controlled validation, is not comprehensive in reflecting the scale, performance requirements and human factors inherent in production enterprise environments.</w:t>
      </w:r>
    </w:p>
    <w:p w14:paraId="0B6C2098" w14:textId="77777777" w:rsidR="003C2190" w:rsidRDefault="003C2190" w:rsidP="003C2190">
      <w:proofErr w:type="gramStart"/>
      <w:r>
        <w:t>In spite of</w:t>
      </w:r>
      <w:proofErr w:type="gramEnd"/>
      <w:r>
        <w:t xml:space="preserve"> these shortcomings, the evaluation shows a very good correspondence with the current enterprise security practice and offers an effective basis on which additional security functions including security orchestration, relentless risk evaluation and </w:t>
      </w:r>
      <w:r>
        <w:lastRenderedPageBreak/>
        <w:t>integration of incident response may be built. This critical analysis supports the role of perceiving enterprise security as a process and not an implementation.</w:t>
      </w:r>
    </w:p>
    <w:p w14:paraId="4E2B28DB" w14:textId="77777777" w:rsidR="003C2190" w:rsidRDefault="003C2190" w:rsidP="003C2190">
      <w:r>
        <w:t>Reflective Discussion</w:t>
      </w:r>
    </w:p>
    <w:p w14:paraId="68CB37E4" w14:textId="77777777" w:rsidR="003C2190" w:rsidRDefault="003C2190" w:rsidP="003C2190">
      <w:r>
        <w:t>This test has proven to be an informative source of data on the real-life issues of designing, validating, and securing a multi-site enterprise network. Although theoretical frameworks and best practices provide a systematic direction, the practical application demonstrated how the little configuration choices could contribute to the functionality and security greatly. Specifically, the Capture the Flag (CTF) exercise helped to reaffirm the value of a methodical approach to troubleshooting and attention to detail, with even minor configuration errors being enough to interfere with service functionality or undermine security measures.</w:t>
      </w:r>
    </w:p>
    <w:p w14:paraId="572C19F7" w14:textId="77777777" w:rsidR="003C2190" w:rsidRDefault="003C2190" w:rsidP="003C2190">
      <w:r>
        <w:t>The shift towards an enterprise network, rather than a functional one, made it clear that security should not be considered a layer of isolation to be added to the deployment once the deployment is completed. The adoption of centralized security management and identity-sensitive access control showed the way in which security decisions should be in line with organizational roles, operational processes, and governance frameworks. It is also in this stage that the reliance of technical controls on proper identity management and policy enforcement was identified, with the possible risks brought about by unaligned access privileges or incomplete visibility.</w:t>
      </w:r>
    </w:p>
    <w:p w14:paraId="51ED0766" w14:textId="77777777" w:rsidR="003C2190" w:rsidRDefault="003C2190" w:rsidP="003C2190">
      <w:r>
        <w:t>One of the central learning outcomes of this assessment was the understanding that enterprise security is an ongoing and cyclical process and not an implementation event. Despite the high-level firewall and threat prevention systems that introduced the attack surface to a minimum, the exercise demonstrated that technical measures do not suffice without the continued monitoring, policy evaluation and adjustment to the emerging risks. In sum, this evaluation enhanced the knowledge on enterprise security as a trade off balance on operational usability, risk management, and strategic control, offering operational experience that can be directly applied to the real world of enterprise settings.</w:t>
      </w:r>
    </w:p>
    <w:p w14:paraId="604E2366" w14:textId="77E66954" w:rsidR="003C2190" w:rsidRPr="003C2190" w:rsidRDefault="003C2190" w:rsidP="003C2190">
      <w:r w:rsidRPr="003C2190">
        <w:lastRenderedPageBreak/>
        <w:drawing>
          <wp:inline distT="0" distB="0" distL="0" distR="0" wp14:anchorId="1257D32F" wp14:editId="687EF7B5">
            <wp:extent cx="5734050" cy="3479800"/>
            <wp:effectExtent l="0" t="0" r="0" b="6350"/>
            <wp:docPr id="1741302884" name="Picture 12"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302884" name="Picture 12" descr="A computer screen shot of a computer scree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3479800"/>
                    </a:xfrm>
                    <a:prstGeom prst="rect">
                      <a:avLst/>
                    </a:prstGeom>
                    <a:noFill/>
                    <a:ln>
                      <a:noFill/>
                    </a:ln>
                  </pic:spPr>
                </pic:pic>
              </a:graphicData>
            </a:graphic>
          </wp:inline>
        </w:drawing>
      </w:r>
    </w:p>
    <w:p w14:paraId="30B0EEBA" w14:textId="77777777" w:rsidR="003C2190" w:rsidRPr="003C2190" w:rsidRDefault="003C2190" w:rsidP="003C2190">
      <w:pPr>
        <w:rPr>
          <w:b/>
          <w:bCs/>
        </w:rPr>
      </w:pPr>
      <w:r w:rsidRPr="003C2190">
        <w:rPr>
          <w:b/>
          <w:bCs/>
        </w:rPr>
        <w:t>3.1 Objectives of Part 1</w:t>
      </w:r>
    </w:p>
    <w:p w14:paraId="0EC313EA" w14:textId="77777777" w:rsidR="003C2190" w:rsidRPr="003C2190" w:rsidRDefault="003C2190" w:rsidP="003C2190">
      <w:r w:rsidRPr="003C2190">
        <w:t>The primary aim of Part 1 is to evaluate the practical competencies required for the deployment, management, and validation of enterprise network services within a simulated organizational environment. Rather than assessing theoretical understanding in isolation, this phase focuses on measuring applied technical capability and problem-solving effectiveness under realistic operational conditions.</w:t>
      </w:r>
    </w:p>
    <w:p w14:paraId="6CDFB047" w14:textId="77777777" w:rsidR="003C2190" w:rsidRPr="003C2190" w:rsidRDefault="003C2190" w:rsidP="003C2190">
      <w:r w:rsidRPr="003C2190">
        <w:t>Specifically, Part 1 assesses the ability to design and deploy essential enterprise services in accordance with defined functional and operational requirements, ensuring that systems are correctly integrated and capable of supporting business processes. It further evaluates the participant’s capacity to identify configuration errors, service-level misconfigurations, and latent security weaknesses that may arise during implementation. These activities reflect common challenges encountered in enterprise environments, where incorrect configurations often represent a significant source of operational failure and security exposure.</w:t>
      </w:r>
    </w:p>
    <w:p w14:paraId="5C7A7D71" w14:textId="77777777" w:rsidR="003C2190" w:rsidRPr="003C2190" w:rsidRDefault="003C2190" w:rsidP="003C2190">
      <w:r w:rsidRPr="003C2190">
        <w:t>In addition, this phase measures the ability to verify correct service operation using a structured Capture the Flag (CTF) methodology. This requires not only confirming service availability but also validating correct behavior under expected conditions. The application of systematic troubleshooting techniques to resolve connectivity issues and service disruptions is a central learning outcome, reinforcing the importance of analytical reasoning and methodical investigation in enterprise network administration.</w:t>
      </w:r>
    </w:p>
    <w:p w14:paraId="622B3662" w14:textId="77777777" w:rsidR="003C2190" w:rsidRPr="003C2190" w:rsidRDefault="003C2190" w:rsidP="003C2190">
      <w:r w:rsidRPr="003C2190">
        <w:lastRenderedPageBreak/>
        <w:t>Unlike conventional assessment approaches that rely heavily on predefined instructions or abstract problem sets, the CTF methodology requires direct engagement with operational systems. Participants must actively interrogate the network environment, observe system behavior, and apply diagnostic tools to locate and retrieve hidden flags. This experiential approach promotes higher-order cognitive skills, reinforces professional administrative practices, and closely mirrors the investigative workflows employed by enterprise network engineers and cybersecurity practitioners.</w:t>
      </w:r>
    </w:p>
    <w:p w14:paraId="2ED241BE" w14:textId="77777777" w:rsidR="003C2190" w:rsidRPr="003C2190" w:rsidRDefault="003C2190" w:rsidP="003C2190">
      <w:r w:rsidRPr="003C2190">
        <w:pict w14:anchorId="4E4D6925">
          <v:rect id="_x0000_i1191" style="width:0;height:1.5pt" o:hralign="center" o:hrstd="t" o:hr="t" fillcolor="#a0a0a0" stroked="f"/>
        </w:pict>
      </w:r>
    </w:p>
    <w:p w14:paraId="5330DE54" w14:textId="77777777" w:rsidR="003C2190" w:rsidRPr="003C2190" w:rsidRDefault="003C2190" w:rsidP="003C2190">
      <w:pPr>
        <w:rPr>
          <w:b/>
          <w:bCs/>
        </w:rPr>
      </w:pPr>
      <w:r w:rsidRPr="003C2190">
        <w:rPr>
          <w:b/>
          <w:bCs/>
        </w:rPr>
        <w:t>3.2 CTF Scenario Description</w:t>
      </w:r>
    </w:p>
    <w:p w14:paraId="14CE2139" w14:textId="77777777" w:rsidR="003C2190" w:rsidRPr="003C2190" w:rsidRDefault="003C2190" w:rsidP="003C2190">
      <w:r w:rsidRPr="003C2190">
        <w:t>The Capture the Flag exercise was conducted within a controlled laboratory environment composed of multiple virtual machines configured to emulate a realistic enterprise network. These virtual systems represented a combination of server infrastructure, client devices, and supporting network components, collectively simulating an organizational environment that includes authentication services, core network services, and foundational security controls.</w:t>
      </w:r>
    </w:p>
    <w:p w14:paraId="42DD3FFA" w14:textId="77777777" w:rsidR="003C2190" w:rsidRPr="003C2190" w:rsidRDefault="003C2190" w:rsidP="003C2190">
      <w:r w:rsidRPr="003C2190">
        <w:t>Each deployed service contained one or more concealed flags, implemented as unique text identifiers embedded within configuration files, command-line outputs, system logs, or application-level responses. The placement of these flags was intentionally designed to require accurate service configuration and validation before successful retrieval could occur. As a result, flags could not be obtained through superficial inspection or random attempts, but only through correct implementation and verification of system functionality.</w:t>
      </w:r>
    </w:p>
    <w:p w14:paraId="3CEC4378" w14:textId="77777777" w:rsidR="003C2190" w:rsidRPr="003C2190" w:rsidRDefault="003C2190" w:rsidP="003C2190">
      <w:r w:rsidRPr="003C2190">
        <w:t xml:space="preserve">The objective of </w:t>
      </w:r>
      <w:proofErr w:type="gramStart"/>
      <w:r w:rsidRPr="003C2190">
        <w:t>the CTF</w:t>
      </w:r>
      <w:proofErr w:type="gramEnd"/>
      <w:r w:rsidRPr="003C2190">
        <w:t xml:space="preserve"> was therefore to identify and validate these flags by ensuring that services were properly configured, inter-system connectivity was established, and expected operational behavior was observed. This design reinforces the principle that successful system administration depends on precision and correctness rather than trial-and-error techniques. The exercise ensures that successful outcomes reflect genuine understanding of enterprise service dependencies and configuration requirements.</w:t>
      </w:r>
    </w:p>
    <w:p w14:paraId="4EE530C7" w14:textId="77777777" w:rsidR="003C2190" w:rsidRPr="003C2190" w:rsidRDefault="003C2190" w:rsidP="003C2190">
      <w:r w:rsidRPr="003C2190">
        <w:t>The CTF challenge was delivered through the Moodle learning platform and made available for a fixed duration. This time-constrained format reflects real-world operational environments, where administrators are frequently required to diagnose and resolve issues within limited timeframes. The imposed time limit encourages efficient investigation, prioritization of tasks, and disciplined troubleshooting—competencies that are critical in enterprise IT and cybersecurity roles where prolonged service disruption is unacceptable.</w:t>
      </w:r>
    </w:p>
    <w:p w14:paraId="498D287F" w14:textId="77777777" w:rsidR="003C2190" w:rsidRPr="003C2190" w:rsidRDefault="003C2190" w:rsidP="003C2190"/>
    <w:p w14:paraId="475760AF" w14:textId="0A0D8CB8" w:rsidR="003C2190" w:rsidRPr="003C2190" w:rsidRDefault="003C2190" w:rsidP="003C2190">
      <w:r w:rsidRPr="003C2190">
        <w:lastRenderedPageBreak/>
        <w:drawing>
          <wp:inline distT="0" distB="0" distL="0" distR="0" wp14:anchorId="0AC79DB1" wp14:editId="69F1D08A">
            <wp:extent cx="5727700" cy="3397250"/>
            <wp:effectExtent l="0" t="0" r="6350" b="0"/>
            <wp:docPr id="1190546807" name="Picture 1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546807" name="Picture 11" descr="A computer screen shot of a computer scree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397250"/>
                    </a:xfrm>
                    <a:prstGeom prst="rect">
                      <a:avLst/>
                    </a:prstGeom>
                    <a:noFill/>
                    <a:ln>
                      <a:noFill/>
                    </a:ln>
                  </pic:spPr>
                </pic:pic>
              </a:graphicData>
            </a:graphic>
          </wp:inline>
        </w:drawing>
      </w:r>
    </w:p>
    <w:p w14:paraId="7E24FD86" w14:textId="77777777" w:rsidR="003C2190" w:rsidRPr="003C2190" w:rsidRDefault="003C2190" w:rsidP="003C2190">
      <w:r w:rsidRPr="003C2190">
        <w:pict w14:anchorId="26F93C56">
          <v:rect id="_x0000_i1193" style="width:0;height:1.5pt" o:hralign="center" o:hrstd="t" o:hr="t" fillcolor="#a0a0a0" stroked="f"/>
        </w:pict>
      </w:r>
    </w:p>
    <w:p w14:paraId="6C1F09B8" w14:textId="77777777" w:rsidR="003C2190" w:rsidRPr="003C2190" w:rsidRDefault="003C2190" w:rsidP="003C2190">
      <w:pPr>
        <w:rPr>
          <w:b/>
          <w:bCs/>
        </w:rPr>
      </w:pPr>
      <w:r w:rsidRPr="003C2190">
        <w:rPr>
          <w:b/>
          <w:bCs/>
        </w:rPr>
        <w:t>3.3 Core Network Services Deployed</w:t>
      </w:r>
    </w:p>
    <w:p w14:paraId="7DC4C469" w14:textId="77777777" w:rsidR="003C2190" w:rsidRPr="003C2190" w:rsidRDefault="003C2190" w:rsidP="003C2190">
      <w:r w:rsidRPr="003C2190">
        <w:t xml:space="preserve">As part of the CTF exercise, a range of core enterprise network services were deployed, configured, and validated. These services represent foundational components commonly found in production enterprise environments and form the backbone of organizational IT operations. The successful deployment of these services </w:t>
      </w:r>
      <w:proofErr w:type="gramStart"/>
      <w:r w:rsidRPr="003C2190">
        <w:t>required</w:t>
      </w:r>
      <w:proofErr w:type="gramEnd"/>
      <w:r w:rsidRPr="003C2190">
        <w:t xml:space="preserve"> not only correct configuration but also the establishment of secure administrative access and reliable communication between systems across the network.</w:t>
      </w:r>
    </w:p>
    <w:p w14:paraId="00AFF7FE" w14:textId="77777777" w:rsidR="003C2190" w:rsidRPr="003C2190" w:rsidRDefault="003C2190" w:rsidP="003C2190">
      <w:r w:rsidRPr="003C2190">
        <w:t>The validation of these services demonstrated an understanding of service interdependencies, such as the reliance of authentication and directory services on proper name resolution and network connectivity. By requiring functional verification rather than passive observation, the CTF ensured that services were operational in practice and capable of supporting enterprise workloads under realistic conditions.</w:t>
      </w:r>
    </w:p>
    <w:p w14:paraId="79C98AE2" w14:textId="77777777" w:rsidR="003C2190" w:rsidRPr="003C2190" w:rsidRDefault="003C2190" w:rsidP="003C2190">
      <w:r w:rsidRPr="003C2190">
        <w:pict w14:anchorId="428C6916">
          <v:rect id="_x0000_i1194" style="width:0;height:1.5pt" o:hralign="center" o:hrstd="t" o:hr="t" fillcolor="#a0a0a0" stroked="f"/>
        </w:pict>
      </w:r>
    </w:p>
    <w:p w14:paraId="43E20879" w14:textId="77777777" w:rsidR="003C2190" w:rsidRPr="003C2190" w:rsidRDefault="003C2190" w:rsidP="003C2190">
      <w:pPr>
        <w:rPr>
          <w:b/>
          <w:bCs/>
        </w:rPr>
      </w:pPr>
      <w:r w:rsidRPr="003C2190">
        <w:rPr>
          <w:b/>
          <w:bCs/>
        </w:rPr>
        <w:t>3.3.1 Evidence from Administrative and Security Configuration</w:t>
      </w:r>
    </w:p>
    <w:p w14:paraId="516BDF73" w14:textId="77777777" w:rsidR="003C2190" w:rsidRPr="003C2190" w:rsidRDefault="003C2190" w:rsidP="003C2190">
      <w:r w:rsidRPr="003C2190">
        <w:t xml:space="preserve">Documented evidence in the form of Figures 1 through 8 provides verification of successful administrative access and security configuration within the enterprise environment. Collectively, these figures demonstrate that authentication mechanisms were correctly </w:t>
      </w:r>
      <w:r w:rsidRPr="003C2190">
        <w:lastRenderedPageBreak/>
        <w:t>implemented and that security policies were actively enforced using the Check Point GAIA platform.</w:t>
      </w:r>
    </w:p>
    <w:p w14:paraId="32682249" w14:textId="77777777" w:rsidR="003C2190" w:rsidRPr="003C2190" w:rsidRDefault="003C2190" w:rsidP="003C2190">
      <w:r w:rsidRPr="003C2190">
        <w:t>Administrative access validation screenshots confirm that privileged access to management interfaces was achieved through properly configured authentication and authorization mechanisms. This evidence supports the correct operation of directory services and administrative access controls, which are essential for maintaining control over enterprise systems.</w:t>
      </w:r>
    </w:p>
    <w:p w14:paraId="5FF80663" w14:textId="77777777" w:rsidR="003C2190" w:rsidRPr="003C2190" w:rsidRDefault="003C2190" w:rsidP="003C2190">
      <w:r w:rsidRPr="003C2190">
        <w:t>Additional evidence illustrates the creation, application, and enforcement of firewall policies within the Check Point GAIA environment. These policies regulate traffic flow between network segments and across sites, ensuring that only authorized communication paths are permitted. The consistent application of these rules confirms that security controls were not merely defined but actively enforced during the CTF exercise.</w:t>
      </w:r>
    </w:p>
    <w:p w14:paraId="4919E2D3" w14:textId="77777777" w:rsidR="003C2190" w:rsidRPr="003C2190" w:rsidRDefault="003C2190" w:rsidP="003C2190">
      <w:r w:rsidRPr="003C2190">
        <w:t>Multiple screenshots are included to demonstrate configuration consistency across different stages of the exercise. This documentation provides transparency and supports the verification of both functional and security-related requirements. Taken together, the evidence confirms that enterprise services were not only deployed successfully but also aligned with established security policies and administrative standards.</w:t>
      </w:r>
    </w:p>
    <w:p w14:paraId="011F90D9" w14:textId="77777777" w:rsidR="003C2190" w:rsidRPr="003C2190" w:rsidRDefault="003C2190" w:rsidP="003C2190">
      <w:r w:rsidRPr="003C2190">
        <w:pict w14:anchorId="1FA85386">
          <v:rect id="_x0000_i1195" style="width:0;height:1.5pt" o:hralign="center" o:hrstd="t" o:hr="t" fillcolor="#a0a0a0" stroked="f"/>
        </w:pict>
      </w:r>
    </w:p>
    <w:p w14:paraId="3304804B" w14:textId="77777777" w:rsidR="003C2190" w:rsidRPr="003C2190" w:rsidRDefault="003C2190" w:rsidP="003C2190">
      <w:pPr>
        <w:rPr>
          <w:b/>
          <w:bCs/>
        </w:rPr>
      </w:pPr>
      <w:r w:rsidRPr="003C2190">
        <w:rPr>
          <w:b/>
          <w:bCs/>
        </w:rPr>
        <w:t>3.4 Outcomes of Part 1</w:t>
      </w:r>
    </w:p>
    <w:p w14:paraId="4EBA7E36" w14:textId="77777777" w:rsidR="003C2190" w:rsidRPr="003C2190" w:rsidRDefault="003C2190" w:rsidP="003C2190">
      <w:r w:rsidRPr="003C2190">
        <w:t>The successful completion of the CTF exercise confirms that the deployed enterprise network services were correctly implemented, configured, and validated. The retrieval of flags serves as objective evidence of effective troubleshooting, accurate service deployment, and a comprehensive understanding of enterprise network dependencies.</w:t>
      </w:r>
    </w:p>
    <w:p w14:paraId="6388AF1A" w14:textId="77777777" w:rsidR="003C2190" w:rsidRPr="003C2190" w:rsidRDefault="003C2190" w:rsidP="003C2190">
      <w:r w:rsidRPr="003C2190">
        <w:t>This phase also highlights the critical importance of precision and attention to detail in enterprise environments. Minor configuration errors—such as incorrect service parameters or misaligned access controls—were shown to have the potential to disrupt service availability or introduce security weaknesses. As such, Part 1 establishes a verified and stable operational baseline upon which advanced security controls can be implemented in subsequent phases. This outcome reinforces the principle that robust enterprise security must be built upon a foundation of correctly functioning and well-understood infrastructure.</w:t>
      </w:r>
    </w:p>
    <w:p w14:paraId="0DB25390" w14:textId="77777777" w:rsidR="003C2190" w:rsidRPr="003C2190" w:rsidRDefault="003C2190" w:rsidP="003C2190">
      <w:pPr>
        <w:rPr>
          <w:b/>
          <w:bCs/>
        </w:rPr>
      </w:pPr>
      <w:r w:rsidRPr="003C2190">
        <w:rPr>
          <w:b/>
          <w:bCs/>
        </w:rPr>
        <w:t>Critical Reflection on the CTF Methodology</w:t>
      </w:r>
    </w:p>
    <w:p w14:paraId="0D3C69FF" w14:textId="77777777" w:rsidR="003C2190" w:rsidRPr="003C2190" w:rsidRDefault="003C2190" w:rsidP="003C2190">
      <w:r w:rsidRPr="003C2190">
        <w:lastRenderedPageBreak/>
        <w:t>The use of a Capture the Flag (CTF) methodology in this assessment proved effective in evaluating applied technical competence within a simulated enterprise environment; however, it also presents certain limitations that warrant critical consideration. The strength of the CTF approach lies in its emphasis on experiential learning, as it requires participants to actively engage with live systems, diagnose configuration issues, and validate service functionality under time constraints. This closely mirrors real-world enterprise scenarios, where administrators must respond to operational challenges with limited guidance and incomplete information.</w:t>
      </w:r>
    </w:p>
    <w:p w14:paraId="61BB1554" w14:textId="77777777" w:rsidR="003C2190" w:rsidRPr="003C2190" w:rsidRDefault="003C2190" w:rsidP="003C2190">
      <w:r w:rsidRPr="003C2190">
        <w:t>Nevertheless, the CTF methodology inherently prioritizes technical problem-solving over broader strategic considerations. While it effectively assesses configuration accuracy and troubleshooting capability, it provides limited opportunity to evaluate long-term security governance, policy lifecycle management, or the organizational impact of security decisions. Additionally, the time-bound nature of the exercise may encourage task-focused resolution rather than deeper architectural reflection, which is an important aspect of enterprise security planning.</w:t>
      </w:r>
    </w:p>
    <w:p w14:paraId="612E3279" w14:textId="77777777" w:rsidR="003C2190" w:rsidRPr="003C2190" w:rsidRDefault="003C2190" w:rsidP="003C2190">
      <w:r w:rsidRPr="003C2190">
        <w:t>Despite these limitations, the CTF approach remains a valuable assessment mechanism when complemented by subsequent phases focused on security architecture and centralized control. In this context, the CTF served as an appropriate foundation for validating operational readiness, upon which more strategic and policy-driven security controls were implemented in later stages of the assessment.</w:t>
      </w:r>
    </w:p>
    <w:p w14:paraId="44532892" w14:textId="77777777" w:rsidR="003C2190" w:rsidRPr="003C2190" w:rsidRDefault="003C2190" w:rsidP="003C2190"/>
    <w:p w14:paraId="45482FFF" w14:textId="3F06B483" w:rsidR="003C2190" w:rsidRPr="003C2190" w:rsidRDefault="003C2190" w:rsidP="003C2190">
      <w:r w:rsidRPr="003C2190">
        <w:lastRenderedPageBreak/>
        <w:drawing>
          <wp:inline distT="0" distB="0" distL="0" distR="0" wp14:anchorId="1799100D" wp14:editId="7CDA2CA6">
            <wp:extent cx="5727700" cy="3422650"/>
            <wp:effectExtent l="0" t="0" r="6350" b="6350"/>
            <wp:docPr id="1016406202" name="Picture 10"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406202" name="Picture 10" descr="A computer screen shot of a black scree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422650"/>
                    </a:xfrm>
                    <a:prstGeom prst="rect">
                      <a:avLst/>
                    </a:prstGeom>
                    <a:noFill/>
                    <a:ln>
                      <a:noFill/>
                    </a:ln>
                  </pic:spPr>
                </pic:pic>
              </a:graphicData>
            </a:graphic>
          </wp:inline>
        </w:drawing>
      </w:r>
    </w:p>
    <w:p w14:paraId="7D6623FF" w14:textId="77777777" w:rsidR="003C2190" w:rsidRPr="003C2190" w:rsidRDefault="003C2190" w:rsidP="003C2190"/>
    <w:p w14:paraId="527FF016" w14:textId="77777777" w:rsidR="003C2190" w:rsidRPr="003C2190" w:rsidRDefault="003C2190" w:rsidP="003C2190">
      <w:pPr>
        <w:rPr>
          <w:b/>
          <w:bCs/>
        </w:rPr>
      </w:pPr>
      <w:r w:rsidRPr="003C2190">
        <w:rPr>
          <w:b/>
          <w:bCs/>
        </w:rPr>
        <w:t>4. Transition from Part 1 to Part 2</w:t>
      </w:r>
    </w:p>
    <w:p w14:paraId="112A5EFA" w14:textId="77777777" w:rsidR="003C2190" w:rsidRPr="003C2190" w:rsidRDefault="003C2190" w:rsidP="003C2190">
      <w:r w:rsidRPr="003C2190">
        <w:t xml:space="preserve">Although Part 1 of the assessment verified that the enterprise network was operational and that core services were functioning as intended, it simultaneously exposed the limitations of an approach focused primarily on functionality. The Capture the Flag (CTF) exercise demonstrated that operational stability does not inherently guarantee security robustness. During service validation and troubleshooting activities, several areas were identified where security controls were either insufficiently enforced or lacked centralized oversight. Examples included permissive firewall configurations and limited visibility </w:t>
      </w:r>
      <w:proofErr w:type="gramStart"/>
      <w:r w:rsidRPr="003C2190">
        <w:t>into</w:t>
      </w:r>
      <w:proofErr w:type="gramEnd"/>
      <w:r w:rsidRPr="003C2190">
        <w:t xml:space="preserve"> internal network traffic and security events.</w:t>
      </w:r>
    </w:p>
    <w:p w14:paraId="218A4E46" w14:textId="77777777" w:rsidR="003C2190" w:rsidRPr="003C2190" w:rsidRDefault="003C2190" w:rsidP="003C2190">
      <w:r w:rsidRPr="003C2190">
        <w:t>These findings underscore a critical principle in enterprise networking: functional correctness and security maturity are distinct but interdependent objectives. A network may deliver required services reliably while remaining vulnerable to exploitation if security controls are not deliberately designed, consistently enforced, and continuously monitored. The observations from Part 1 therefore served as a catalyst for the progression to Part 2, which focuses explicitly on addressing these deficiencies. This transition represents a shift from an operationally validated environment to a security-oriented, enterprise-grade architecture in which protection mechanisms are integrated as core design elements rather than supplementary controls.</w:t>
      </w:r>
    </w:p>
    <w:p w14:paraId="51E9A8C6" w14:textId="70DEA289" w:rsidR="003C2190" w:rsidRPr="003C2190" w:rsidRDefault="003C2190" w:rsidP="003C2190">
      <w:r w:rsidRPr="003C2190">
        <w:lastRenderedPageBreak/>
        <w:drawing>
          <wp:inline distT="0" distB="0" distL="0" distR="0" wp14:anchorId="66098A6D" wp14:editId="58EFD96F">
            <wp:extent cx="5727700" cy="3397250"/>
            <wp:effectExtent l="0" t="0" r="6350" b="0"/>
            <wp:docPr id="799298671" name="Picture 9" descr="A computer screen 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298671" name="Picture 9" descr="A computer screen shot of a blue scree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397250"/>
                    </a:xfrm>
                    <a:prstGeom prst="rect">
                      <a:avLst/>
                    </a:prstGeom>
                    <a:noFill/>
                    <a:ln>
                      <a:noFill/>
                    </a:ln>
                  </pic:spPr>
                </pic:pic>
              </a:graphicData>
            </a:graphic>
          </wp:inline>
        </w:drawing>
      </w:r>
    </w:p>
    <w:p w14:paraId="0BFC8980" w14:textId="77777777" w:rsidR="003C2190" w:rsidRPr="003C2190" w:rsidRDefault="003C2190" w:rsidP="003C2190"/>
    <w:p w14:paraId="7233B79B" w14:textId="13DE82A0" w:rsidR="003C2190" w:rsidRPr="003C2190" w:rsidRDefault="003C2190" w:rsidP="003C2190">
      <w:r w:rsidRPr="003C2190">
        <w:lastRenderedPageBreak/>
        <w:drawing>
          <wp:inline distT="0" distB="0" distL="0" distR="0" wp14:anchorId="17107149" wp14:editId="04755E5B">
            <wp:extent cx="5734050" cy="4508500"/>
            <wp:effectExtent l="0" t="0" r="0" b="6350"/>
            <wp:docPr id="1660277005"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277005" name="Picture 8" descr="A screenshot of a comput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4508500"/>
                    </a:xfrm>
                    <a:prstGeom prst="rect">
                      <a:avLst/>
                    </a:prstGeom>
                    <a:noFill/>
                    <a:ln>
                      <a:noFill/>
                    </a:ln>
                  </pic:spPr>
                </pic:pic>
              </a:graphicData>
            </a:graphic>
          </wp:inline>
        </w:drawing>
      </w:r>
    </w:p>
    <w:p w14:paraId="4517B9C8" w14:textId="77777777" w:rsidR="003C2190" w:rsidRPr="003C2190" w:rsidRDefault="003C2190" w:rsidP="003C2190">
      <w:r w:rsidRPr="003C2190">
        <w:pict w14:anchorId="6CD6B065">
          <v:rect id="_x0000_i1199" style="width:0;height:1.5pt" o:hralign="center" o:hrstd="t" o:hr="t" fillcolor="#a0a0a0" stroked="f"/>
        </w:pict>
      </w:r>
    </w:p>
    <w:p w14:paraId="3A3F0CE4" w14:textId="77777777" w:rsidR="003C2190" w:rsidRPr="003C2190" w:rsidRDefault="003C2190" w:rsidP="003C2190">
      <w:pPr>
        <w:rPr>
          <w:b/>
          <w:bCs/>
        </w:rPr>
      </w:pPr>
      <w:r w:rsidRPr="003C2190">
        <w:rPr>
          <w:b/>
          <w:bCs/>
        </w:rPr>
        <w:t>5. Part 2 – Securing the Enterprise Network</w:t>
      </w:r>
    </w:p>
    <w:p w14:paraId="1FDE5B80" w14:textId="77777777" w:rsidR="003C2190" w:rsidRPr="003C2190" w:rsidRDefault="003C2190" w:rsidP="003C2190">
      <w:r w:rsidRPr="003C2190">
        <w:t>Part 2 of the assessment concentrates on enhancing the security posture of the existing enterprise network through the application of enterprise-grade security technologies and established best practices. Rather than restructuring the network architecture, this phase builds upon the validated infrastructure developed in Part 1 by introducing centralized security governance, rigorous policy enforcement, and advanced inspection capabilities. This approach reflects real-world enterprise practices, where security enhancements must be implemented without disrupting critical business services or operational workflows.</w:t>
      </w:r>
    </w:p>
    <w:p w14:paraId="3068FAB8" w14:textId="77777777" w:rsidR="003C2190" w:rsidRPr="003C2190" w:rsidRDefault="003C2190" w:rsidP="003C2190">
      <w:r w:rsidRPr="003C2190">
        <w:t xml:space="preserve">The security framework adopted in this phase is based on the deployment of </w:t>
      </w:r>
      <w:r w:rsidRPr="003C2190">
        <w:rPr>
          <w:b/>
          <w:bCs/>
        </w:rPr>
        <w:t>Check Point GAIA security appliances</w:t>
      </w:r>
      <w:r w:rsidRPr="003C2190">
        <w:t xml:space="preserve">, which enable layered defense mechanisms capable of protecting the network against both external threats and internal misuse. Through centralized management and consistent enforcement, these appliances provide </w:t>
      </w:r>
      <w:proofErr w:type="gramStart"/>
      <w:r w:rsidRPr="003C2190">
        <w:t>a cohesive</w:t>
      </w:r>
      <w:proofErr w:type="gramEnd"/>
      <w:r w:rsidRPr="003C2190">
        <w:t xml:space="preserve"> security architecture suitable for multi-site enterprise environments. This phase </w:t>
      </w:r>
      <w:r w:rsidRPr="003C2190">
        <w:lastRenderedPageBreak/>
        <w:t>emphasizes governance, consistency, and proactive risk mitigation, aligning technical implementation with strategic security objectives.</w:t>
      </w:r>
    </w:p>
    <w:p w14:paraId="466727AE" w14:textId="77777777" w:rsidR="003C2190" w:rsidRPr="003C2190" w:rsidRDefault="003C2190" w:rsidP="003C2190"/>
    <w:p w14:paraId="7E6A18F2" w14:textId="1C81F515" w:rsidR="003C2190" w:rsidRPr="003C2190" w:rsidRDefault="003C2190" w:rsidP="003C2190">
      <w:r w:rsidRPr="003C2190">
        <w:drawing>
          <wp:inline distT="0" distB="0" distL="0" distR="0" wp14:anchorId="0339F959" wp14:editId="0D41B8C3">
            <wp:extent cx="5727700" cy="3651250"/>
            <wp:effectExtent l="0" t="0" r="6350" b="6350"/>
            <wp:docPr id="1352927593" name="Picture 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927593" name="Picture 7" descr="A screenshot of a computer screen&#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3651250"/>
                    </a:xfrm>
                    <a:prstGeom prst="rect">
                      <a:avLst/>
                    </a:prstGeom>
                    <a:noFill/>
                    <a:ln>
                      <a:noFill/>
                    </a:ln>
                  </pic:spPr>
                </pic:pic>
              </a:graphicData>
            </a:graphic>
          </wp:inline>
        </w:drawing>
      </w:r>
    </w:p>
    <w:p w14:paraId="474BFAD8" w14:textId="77777777" w:rsidR="003C2190" w:rsidRPr="003C2190" w:rsidRDefault="003C2190" w:rsidP="003C2190">
      <w:pPr>
        <w:rPr>
          <w:b/>
          <w:bCs/>
        </w:rPr>
      </w:pPr>
      <w:r w:rsidRPr="003C2190">
        <w:rPr>
          <w:b/>
          <w:bCs/>
        </w:rPr>
        <w:t>5.1 Objectives of Part 2</w:t>
      </w:r>
    </w:p>
    <w:p w14:paraId="48E2FEEB" w14:textId="77777777" w:rsidR="003C2190" w:rsidRPr="003C2190" w:rsidRDefault="003C2190" w:rsidP="003C2190">
      <w:r w:rsidRPr="003C2190">
        <w:t xml:space="preserve">The primary objectives of Part 2 are to strengthen the security of the existing enterprise network while preserving operational continuity. Specifically, this </w:t>
      </w:r>
      <w:proofErr w:type="gramStart"/>
      <w:r w:rsidRPr="003C2190">
        <w:t>phase</w:t>
      </w:r>
      <w:proofErr w:type="gramEnd"/>
      <w:r w:rsidRPr="003C2190">
        <w:t xml:space="preserve"> aims to:</w:t>
      </w:r>
    </w:p>
    <w:p w14:paraId="475A5E07" w14:textId="77777777" w:rsidR="003C2190" w:rsidRPr="003C2190" w:rsidRDefault="003C2190" w:rsidP="003C2190">
      <w:pPr>
        <w:numPr>
          <w:ilvl w:val="0"/>
          <w:numId w:val="2"/>
        </w:numPr>
      </w:pPr>
      <w:r w:rsidRPr="003C2190">
        <w:t>Secure the deployed enterprise network without adversely affecting service availability or performance</w:t>
      </w:r>
      <w:r w:rsidRPr="003C2190">
        <w:br/>
      </w:r>
      <w:r w:rsidRPr="003C2190">
        <w:br/>
      </w:r>
    </w:p>
    <w:p w14:paraId="70D61885" w14:textId="77777777" w:rsidR="003C2190" w:rsidRPr="003C2190" w:rsidRDefault="003C2190" w:rsidP="003C2190">
      <w:pPr>
        <w:numPr>
          <w:ilvl w:val="0"/>
          <w:numId w:val="2"/>
        </w:numPr>
      </w:pPr>
      <w:r w:rsidRPr="003C2190">
        <w:t>Deploy and configure Check Point GAIA security appliances as centralized enforcement points</w:t>
      </w:r>
      <w:r w:rsidRPr="003C2190">
        <w:br/>
      </w:r>
      <w:r w:rsidRPr="003C2190">
        <w:br/>
      </w:r>
    </w:p>
    <w:p w14:paraId="60778852" w14:textId="77777777" w:rsidR="003C2190" w:rsidRPr="003C2190" w:rsidRDefault="003C2190" w:rsidP="003C2190">
      <w:pPr>
        <w:numPr>
          <w:ilvl w:val="0"/>
          <w:numId w:val="2"/>
        </w:numPr>
      </w:pPr>
      <w:r w:rsidRPr="003C2190">
        <w:t>Implement enterprise-grade firewall policies aligned with recognized security best practices</w:t>
      </w:r>
      <w:r w:rsidRPr="003C2190">
        <w:br/>
      </w:r>
      <w:r w:rsidRPr="003C2190">
        <w:lastRenderedPageBreak/>
        <w:br/>
      </w:r>
    </w:p>
    <w:p w14:paraId="64B5A21B" w14:textId="77777777" w:rsidR="003C2190" w:rsidRPr="003C2190" w:rsidRDefault="003C2190" w:rsidP="003C2190">
      <w:pPr>
        <w:numPr>
          <w:ilvl w:val="0"/>
          <w:numId w:val="2"/>
        </w:numPr>
      </w:pPr>
      <w:proofErr w:type="gramStart"/>
      <w:r w:rsidRPr="003C2190">
        <w:t>Introduce</w:t>
      </w:r>
      <w:proofErr w:type="gramEnd"/>
      <w:r w:rsidRPr="003C2190">
        <w:t xml:space="preserve"> advanced security capabilities to detect, prevent, and mitigate modern cyber threats</w:t>
      </w:r>
      <w:r w:rsidRPr="003C2190">
        <w:br/>
      </w:r>
      <w:r w:rsidRPr="003C2190">
        <w:br/>
      </w:r>
    </w:p>
    <w:p w14:paraId="2718CA5D" w14:textId="77777777" w:rsidR="003C2190" w:rsidRPr="003C2190" w:rsidRDefault="003C2190" w:rsidP="003C2190">
      <w:r w:rsidRPr="003C2190">
        <w:t>Collectively, these objectives ensure that the network evolves from a functional infrastructure into a resilient environment capable of withstanding contemporary attack techniques commonly observed in enterprise contexts.</w:t>
      </w:r>
    </w:p>
    <w:p w14:paraId="7D18227B" w14:textId="77777777" w:rsidR="003C2190" w:rsidRPr="003C2190" w:rsidRDefault="003C2190" w:rsidP="003C2190">
      <w:r w:rsidRPr="003C2190">
        <w:pict w14:anchorId="621F791D">
          <v:rect id="_x0000_i1201" style="width:0;height:1.5pt" o:hralign="center" o:hrstd="t" o:hr="t" fillcolor="#a0a0a0" stroked="f"/>
        </w:pict>
      </w:r>
    </w:p>
    <w:p w14:paraId="21EFBA94" w14:textId="77777777" w:rsidR="003C2190" w:rsidRPr="003C2190" w:rsidRDefault="003C2190" w:rsidP="003C2190">
      <w:pPr>
        <w:rPr>
          <w:b/>
          <w:bCs/>
        </w:rPr>
      </w:pPr>
      <w:r w:rsidRPr="003C2190">
        <w:rPr>
          <w:b/>
          <w:bCs/>
        </w:rPr>
        <w:t>6. Security Management Architecture</w:t>
      </w:r>
    </w:p>
    <w:p w14:paraId="04D576D8" w14:textId="77777777" w:rsidR="003C2190" w:rsidRPr="003C2190" w:rsidRDefault="003C2190" w:rsidP="003C2190">
      <w:pPr>
        <w:rPr>
          <w:b/>
          <w:bCs/>
        </w:rPr>
      </w:pPr>
      <w:r w:rsidRPr="003C2190">
        <w:rPr>
          <w:b/>
          <w:bCs/>
        </w:rPr>
        <w:t>6.1 Check Point Components Deployed</w:t>
      </w:r>
    </w:p>
    <w:p w14:paraId="0C3CDCFE" w14:textId="77777777" w:rsidR="003C2190" w:rsidRPr="003C2190" w:rsidRDefault="003C2190" w:rsidP="003C2190">
      <w:r w:rsidRPr="003C2190">
        <w:t>To achieve centralized and consistent security enforcement across the enterprise network, a structured Check Point security management architecture was implemented. This architecture consists of multiple integrated components, each fulfilling a distinct role in policy management, traffic inspection, and administrative oversight.</w:t>
      </w:r>
    </w:p>
    <w:p w14:paraId="15F6A94F" w14:textId="77777777" w:rsidR="003C2190" w:rsidRPr="003C2190" w:rsidRDefault="003C2190" w:rsidP="003C2190">
      <w:r w:rsidRPr="003C2190">
        <w:t xml:space="preserve">The </w:t>
      </w:r>
      <w:r w:rsidRPr="003C2190">
        <w:rPr>
          <w:b/>
          <w:bCs/>
        </w:rPr>
        <w:t>Security Management Server (A-SMS)</w:t>
      </w:r>
      <w:r w:rsidRPr="003C2190">
        <w:t xml:space="preserve"> serves as the central authority for defining, distributing, and maintaining security policies. It provides centralized control over firewall rules, security blade configurations, event logging, and system updates. By acting as the single source of truth for policy management, the A-SMS reduces the risk of configuration inconsistencies and ensures uniform enforcement across all security gateways.</w:t>
      </w:r>
    </w:p>
    <w:p w14:paraId="32C9F58C" w14:textId="77777777" w:rsidR="003C2190" w:rsidRPr="003C2190" w:rsidRDefault="003C2190" w:rsidP="003C2190">
      <w:r w:rsidRPr="003C2190">
        <w:t xml:space="preserve">The </w:t>
      </w:r>
      <w:r w:rsidRPr="003C2190">
        <w:rPr>
          <w:b/>
          <w:bCs/>
        </w:rPr>
        <w:t>Security Gateway (A-GW)</w:t>
      </w:r>
      <w:r w:rsidRPr="003C2190">
        <w:t xml:space="preserve"> functions as the primary enforcement point within the network. Positioned at critical network boundaries, the gateway applies firewall rules and security blade protections to all inspected traffic in real time. This ensures that policy decisions and threat prevention mechanisms are enforced consistently for both internal and external communications.</w:t>
      </w:r>
    </w:p>
    <w:p w14:paraId="08DDB808" w14:textId="77777777" w:rsidR="003C2190" w:rsidRPr="003C2190" w:rsidRDefault="003C2190" w:rsidP="003C2190">
      <w:r w:rsidRPr="003C2190">
        <w:t xml:space="preserve">The </w:t>
      </w:r>
      <w:r w:rsidRPr="003C2190">
        <w:rPr>
          <w:b/>
          <w:bCs/>
        </w:rPr>
        <w:t>Management Workstation (A-GUI)</w:t>
      </w:r>
      <w:r w:rsidRPr="003C2190">
        <w:t xml:space="preserve"> hosts the </w:t>
      </w:r>
      <w:proofErr w:type="spellStart"/>
      <w:r w:rsidRPr="003C2190">
        <w:t>SmartConsole</w:t>
      </w:r>
      <w:proofErr w:type="spellEnd"/>
      <w:r w:rsidRPr="003C2190">
        <w:t xml:space="preserve"> management interface, providing administrators with a unified platform for configuring policies, monitoring security events, and managing gateway devices. Centralized administration through </w:t>
      </w:r>
      <w:proofErr w:type="spellStart"/>
      <w:r w:rsidRPr="003C2190">
        <w:t>SmartConsole</w:t>
      </w:r>
      <w:proofErr w:type="spellEnd"/>
      <w:r w:rsidRPr="003C2190">
        <w:t xml:space="preserve"> improves operational efficiency and enhances situational awareness by consolidating management and monitoring functions within a single interface.</w:t>
      </w:r>
    </w:p>
    <w:p w14:paraId="3CE9B8EA" w14:textId="77777777" w:rsidR="003C2190" w:rsidRPr="003C2190" w:rsidRDefault="003C2190" w:rsidP="003C2190">
      <w:r w:rsidRPr="003C2190">
        <w:lastRenderedPageBreak/>
        <w:t>Together, these components form a cohesive security management architecture that simplifies administration, minimizes configuration drift, and ensures consistent policy application across the enterprise environment.</w:t>
      </w:r>
    </w:p>
    <w:p w14:paraId="6D67B0B6" w14:textId="77777777" w:rsidR="003C2190" w:rsidRPr="003C2190" w:rsidRDefault="003C2190" w:rsidP="003C2190">
      <w:r w:rsidRPr="003C2190">
        <w:pict w14:anchorId="6C7626B3">
          <v:rect id="_x0000_i1202" style="width:0;height:1.5pt" o:hralign="center" o:hrstd="t" o:hr="t" fillcolor="#a0a0a0" stroked="f"/>
        </w:pict>
      </w:r>
    </w:p>
    <w:p w14:paraId="3DF32FCD" w14:textId="77777777" w:rsidR="003C2190" w:rsidRPr="003C2190" w:rsidRDefault="003C2190" w:rsidP="003C2190">
      <w:pPr>
        <w:rPr>
          <w:b/>
          <w:bCs/>
        </w:rPr>
      </w:pPr>
      <w:r w:rsidRPr="003C2190">
        <w:rPr>
          <w:b/>
          <w:bCs/>
        </w:rPr>
        <w:t>6.2 GAIA Operating System</w:t>
      </w:r>
    </w:p>
    <w:p w14:paraId="357DA4B7" w14:textId="77777777" w:rsidR="003C2190" w:rsidRPr="003C2190" w:rsidRDefault="003C2190" w:rsidP="003C2190">
      <w:r w:rsidRPr="003C2190">
        <w:t xml:space="preserve">All deployed Check Point components operate on the </w:t>
      </w:r>
      <w:r w:rsidRPr="003C2190">
        <w:rPr>
          <w:b/>
          <w:bCs/>
        </w:rPr>
        <w:t>GAIA operating system (R81.20)</w:t>
      </w:r>
      <w:r w:rsidRPr="003C2190">
        <w:t>, a hardened Linux-based platform purpose-built for security appliances. GAIA integrates system management, logging, and security blade support into a unified operating environment, providing both stability and advanced security functionality.</w:t>
      </w:r>
    </w:p>
    <w:p w14:paraId="3024C0C5" w14:textId="77777777" w:rsidR="003C2190" w:rsidRPr="003C2190" w:rsidRDefault="003C2190" w:rsidP="003C2190">
      <w:r w:rsidRPr="003C2190">
        <w:t>The hardened nature of GAIA reduces the attack surface of the security infrastructure itself by limiting unnecessary services and enforcing secure configuration defaults. In addition, GAIA supports robust monitoring and logging capabilities, which are essential for maintaining visibility and accountability in enterprise deployments. By providing a secure and stable foundation for security enforcement, the GAIA operating system plays a critical role in ensuring the reliability and effectiveness of the overall enterprise security architecture.</w:t>
      </w:r>
    </w:p>
    <w:p w14:paraId="0D041991" w14:textId="77777777" w:rsidR="003C2190" w:rsidRPr="003C2190" w:rsidRDefault="003C2190" w:rsidP="003C2190">
      <w:pPr>
        <w:rPr>
          <w:b/>
          <w:bCs/>
        </w:rPr>
      </w:pPr>
      <w:r w:rsidRPr="003C2190">
        <w:rPr>
          <w:b/>
          <w:bCs/>
        </w:rPr>
        <w:t>Critical Evaluation of Check Point Architecture Choices</w:t>
      </w:r>
    </w:p>
    <w:p w14:paraId="7155748A" w14:textId="77777777" w:rsidR="003C2190" w:rsidRPr="003C2190" w:rsidRDefault="003C2190" w:rsidP="003C2190">
      <w:r w:rsidRPr="003C2190">
        <w:t>The selection of the Check Point GAIA security architecture provides a robust and industry-aligned foundation for securing the enterprise network; however, its effectiveness must be evaluated critically in terms of scalability, operational complexity, and adaptability to evolving threat landscapes. The separation of management, gateway, and administrative components (A-SMS, A-GW, and A-GUI) reflects a mature enterprise design that supports centralized governance, consistent policy enforcement, and improved visibility across distributed environments. This architectural separation reduces configuration drift and enables more effective oversight, which is particularly advantageous in multi-site deployments.</w:t>
      </w:r>
    </w:p>
    <w:p w14:paraId="7664BA0E" w14:textId="77777777" w:rsidR="003C2190" w:rsidRPr="003C2190" w:rsidRDefault="003C2190" w:rsidP="003C2190">
      <w:r w:rsidRPr="003C2190">
        <w:t>From a security perspective, the integration of firewall enforcement, identity awareness, and threat prevention within a unified platform offers significant benefits. Centralized policy management allows for rapid deployment of security changes and consistent enforcement across network boundaries. Additionally, the GAIA operating system’s hardened design and limited attack surface strengthen the security of the enforcement infrastructure itself. These features collectively support defense-in-depth principles and align well with recognized enterprise security best practices.</w:t>
      </w:r>
    </w:p>
    <w:p w14:paraId="1142A8E5" w14:textId="77777777" w:rsidR="003C2190" w:rsidRPr="003C2190" w:rsidRDefault="003C2190" w:rsidP="003C2190">
      <w:r w:rsidRPr="003C2190">
        <w:lastRenderedPageBreak/>
        <w:t xml:space="preserve">Despite these strengths, </w:t>
      </w:r>
      <w:proofErr w:type="gramStart"/>
      <w:r w:rsidRPr="003C2190">
        <w:t>the Check</w:t>
      </w:r>
      <w:proofErr w:type="gramEnd"/>
      <w:r w:rsidRPr="003C2190">
        <w:t xml:space="preserve"> Point architecture introduces certain operational challenges. The reliance on centralized management can create a potential single point of failure if redundancy and high-availability mechanisms are not properly implemented. Furthermore, the administrative complexity of managing multiple security blades and detailed policy sets may increase the risk of misconfiguration, particularly in large-scale or rapidly evolving environments. Effective use of the platform therefore requires skilled administrators and well-defined governance processes to ensure policies remain accurate and manageable over time.</w:t>
      </w:r>
    </w:p>
    <w:p w14:paraId="45560BC5" w14:textId="77777777" w:rsidR="003C2190" w:rsidRPr="003C2190" w:rsidRDefault="003C2190" w:rsidP="003C2190">
      <w:r w:rsidRPr="003C2190">
        <w:t>Another limitation relates to adaptability against advanced or zero-day threats. While integrated threat prevention mechanisms provide strong protection against known attack patterns, their effectiveness is inherently dependent on timely updates and accurate threat intelligence. This highlights the need to complement Check Point’s technical controls with continuous monitoring, incident response capabilities, and adaptive security strategies.</w:t>
      </w:r>
    </w:p>
    <w:p w14:paraId="110E4F59" w14:textId="77777777" w:rsidR="003C2190" w:rsidRPr="003C2190" w:rsidRDefault="003C2190" w:rsidP="003C2190">
      <w:r w:rsidRPr="003C2190">
        <w:t>Overall, the Check Point GAIA architecture represents a strong and appropriate choice for securing enterprise networks when deployed with adequate planning, redundancy, and administrative oversight. Its effectiveness is maximized when integrated into a broader security strategy that acknowledges both its technical strengths and its operational limitations.</w:t>
      </w:r>
    </w:p>
    <w:p w14:paraId="6D06C772" w14:textId="77777777" w:rsidR="003C2190" w:rsidRPr="003C2190" w:rsidRDefault="003C2190" w:rsidP="003C2190">
      <w:pPr>
        <w:rPr>
          <w:b/>
          <w:bCs/>
        </w:rPr>
      </w:pPr>
      <w:r w:rsidRPr="003C2190">
        <w:rPr>
          <w:b/>
          <w:bCs/>
        </w:rPr>
        <w:t xml:space="preserve">7. </w:t>
      </w:r>
      <w:proofErr w:type="spellStart"/>
      <w:r w:rsidRPr="003C2190">
        <w:rPr>
          <w:b/>
          <w:bCs/>
        </w:rPr>
        <w:t>SmartConsole</w:t>
      </w:r>
      <w:proofErr w:type="spellEnd"/>
      <w:r w:rsidRPr="003C2190">
        <w:rPr>
          <w:b/>
          <w:bCs/>
        </w:rPr>
        <w:t xml:space="preserve"> and GAIA Configuration</w:t>
      </w:r>
    </w:p>
    <w:p w14:paraId="381E5082" w14:textId="4117DBAE" w:rsidR="003C2190" w:rsidRPr="003C2190" w:rsidRDefault="003C2190" w:rsidP="003C2190">
      <w:r w:rsidRPr="003C2190">
        <w:t xml:space="preserve">The configuration and validation of management interfaces form a critical component of enterprise security implementation, as they directly influence the effectiveness, reliability, and maintainability of security controls. In this assessment, both </w:t>
      </w:r>
      <w:proofErr w:type="spellStart"/>
      <w:r w:rsidRPr="003C2190">
        <w:t>SmartConsole</w:t>
      </w:r>
      <w:proofErr w:type="spellEnd"/>
      <w:r w:rsidRPr="003C2190">
        <w:t xml:space="preserve"> and the GAIA Web Interface were utilized to configure, manage, and verify the Check Point security </w:t>
      </w:r>
      <w:r w:rsidRPr="003C2190">
        <w:lastRenderedPageBreak/>
        <w:t>infrastructure, ensuring centralized governance and operational stability.</w:t>
      </w:r>
      <w:r w:rsidRPr="003C2190">
        <w:rPr>
          <w:noProof/>
        </w:rPr>
        <w:t xml:space="preserve"> </w:t>
      </w:r>
      <w:r>
        <w:rPr>
          <w:noProof/>
        </w:rPr>
        <w:drawing>
          <wp:inline distT="0" distB="0" distL="0" distR="0" wp14:anchorId="1AB6EF46" wp14:editId="77062073">
            <wp:extent cx="5303980" cy="2895851"/>
            <wp:effectExtent l="0" t="0" r="0" b="0"/>
            <wp:docPr id="394050301" name="drawing"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50301" name="drawing" descr="A computer screen shot of a computer&#10;&#10;AI-generated content may be incorrect."/>
                    <pic:cNvPicPr/>
                  </pic:nvPicPr>
                  <pic:blipFill>
                    <a:blip r:embed="rId12">
                      <a:extLst>
                        <a:ext uri="{28A0092B-C50C-407E-A947-70E740481C1C}">
                          <a14:useLocalDpi xmlns:a14="http://schemas.microsoft.com/office/drawing/2010/main"/>
                        </a:ext>
                      </a:extLst>
                    </a:blip>
                    <a:stretch>
                      <a:fillRect/>
                    </a:stretch>
                  </pic:blipFill>
                  <pic:spPr>
                    <a:xfrm>
                      <a:off x="0" y="0"/>
                      <a:ext cx="5303980" cy="2895851"/>
                    </a:xfrm>
                    <a:prstGeom prst="rect">
                      <a:avLst/>
                    </a:prstGeom>
                  </pic:spPr>
                </pic:pic>
              </a:graphicData>
            </a:graphic>
          </wp:inline>
        </w:drawing>
      </w:r>
    </w:p>
    <w:p w14:paraId="7E035ADF" w14:textId="77777777" w:rsidR="003C2190" w:rsidRPr="003C2190" w:rsidRDefault="003C2190" w:rsidP="003C2190">
      <w:pPr>
        <w:rPr>
          <w:b/>
          <w:bCs/>
        </w:rPr>
      </w:pPr>
      <w:r w:rsidRPr="003C2190">
        <w:rPr>
          <w:b/>
          <w:bCs/>
        </w:rPr>
        <w:t xml:space="preserve">7.1 </w:t>
      </w:r>
      <w:proofErr w:type="spellStart"/>
      <w:r w:rsidRPr="003C2190">
        <w:rPr>
          <w:b/>
          <w:bCs/>
        </w:rPr>
        <w:t>SmartConsole</w:t>
      </w:r>
      <w:proofErr w:type="spellEnd"/>
      <w:r w:rsidRPr="003C2190">
        <w:rPr>
          <w:b/>
          <w:bCs/>
        </w:rPr>
        <w:t xml:space="preserve"> Overview</w:t>
      </w:r>
    </w:p>
    <w:p w14:paraId="61C2206F" w14:textId="77777777" w:rsidR="003C2190" w:rsidRPr="003C2190" w:rsidRDefault="003C2190" w:rsidP="003C2190">
      <w:proofErr w:type="spellStart"/>
      <w:r w:rsidRPr="003C2190">
        <w:t>SmartConsole</w:t>
      </w:r>
      <w:proofErr w:type="spellEnd"/>
      <w:r w:rsidRPr="003C2190">
        <w:t xml:space="preserve"> functions as the primary administrative interface for managing the Check Point security environment. It provides a centralized platform through which security policies can be created, modified, and deployed to enforcement points across the network. Through </w:t>
      </w:r>
      <w:proofErr w:type="spellStart"/>
      <w:r w:rsidRPr="003C2190">
        <w:t>SmartConsole</w:t>
      </w:r>
      <w:proofErr w:type="spellEnd"/>
      <w:r w:rsidRPr="003C2190">
        <w:t xml:space="preserve">, administrators </w:t>
      </w:r>
      <w:proofErr w:type="gramStart"/>
      <w:r w:rsidRPr="003C2190">
        <w:t>are able to</w:t>
      </w:r>
      <w:proofErr w:type="gramEnd"/>
      <w:r w:rsidRPr="003C2190">
        <w:t xml:space="preserve"> manage security gateways, define access control rules, configure threat prevention policies, and monitor security events in real time.</w:t>
      </w:r>
    </w:p>
    <w:p w14:paraId="6F63333D" w14:textId="77777777" w:rsidR="003C2190" w:rsidRPr="003C2190" w:rsidRDefault="003C2190" w:rsidP="003C2190">
      <w:r w:rsidRPr="003C2190">
        <w:t>During the implementation process, successful communication between the Security Management Server (A-SMS) and the Security Gateway (A-GW) was verified, confirming that centralized policy management and enforcement mechanisms were operating as intended. The ability to install policies without errors provided evidence of correct trust establishment and synchronization between management and gateway components. This validation is essential in enterprise environments, as misalignment between management and enforcement layers can lead to inconsistent policy application or security gaps.</w:t>
      </w:r>
    </w:p>
    <w:p w14:paraId="4BB1A119" w14:textId="77777777" w:rsidR="003C2190" w:rsidRPr="003C2190" w:rsidRDefault="003C2190" w:rsidP="003C2190">
      <w:r w:rsidRPr="003C2190">
        <w:t xml:space="preserve">Furthermore, </w:t>
      </w:r>
      <w:proofErr w:type="spellStart"/>
      <w:r w:rsidRPr="003C2190">
        <w:t>SmartConsole</w:t>
      </w:r>
      <w:proofErr w:type="spellEnd"/>
      <w:r w:rsidRPr="003C2190">
        <w:t xml:space="preserve"> supports centralized event monitoring and log analysis, enabling administrators to observe traffic behavior and security alerts across multiple sites from a single interface. This capability enhances situational awareness and supports timely identification of potential threats, reinforcing the importance of centralized visibility in distributed enterprise networks.</w:t>
      </w:r>
    </w:p>
    <w:p w14:paraId="787E1252" w14:textId="77777777" w:rsidR="003C2190" w:rsidRPr="003C2190" w:rsidRDefault="003C2190" w:rsidP="003C2190">
      <w:r w:rsidRPr="003C2190">
        <w:pict w14:anchorId="0BB797B8">
          <v:rect id="_x0000_i1203" style="width:0;height:1.5pt" o:hralign="center" o:hrstd="t" o:hr="t" fillcolor="#a0a0a0" stroked="f"/>
        </w:pict>
      </w:r>
    </w:p>
    <w:p w14:paraId="1791D69E" w14:textId="77777777" w:rsidR="003C2190" w:rsidRPr="003C2190" w:rsidRDefault="003C2190" w:rsidP="003C2190">
      <w:pPr>
        <w:rPr>
          <w:b/>
          <w:bCs/>
        </w:rPr>
      </w:pPr>
      <w:r w:rsidRPr="003C2190">
        <w:rPr>
          <w:b/>
          <w:bCs/>
        </w:rPr>
        <w:lastRenderedPageBreak/>
        <w:t>7.2 GAIA Web Interface</w:t>
      </w:r>
    </w:p>
    <w:p w14:paraId="50E32491" w14:textId="77777777" w:rsidR="003C2190" w:rsidRPr="003C2190" w:rsidRDefault="003C2190" w:rsidP="003C2190">
      <w:r w:rsidRPr="003C2190">
        <w:t xml:space="preserve">The GAIA Web Interface complements </w:t>
      </w:r>
      <w:proofErr w:type="spellStart"/>
      <w:r w:rsidRPr="003C2190">
        <w:t>SmartConsole</w:t>
      </w:r>
      <w:proofErr w:type="spellEnd"/>
      <w:r w:rsidRPr="003C2190">
        <w:t xml:space="preserve"> by providing system-level configuration, health monitoring, and administrative control over Check Point appliances. While </w:t>
      </w:r>
      <w:proofErr w:type="spellStart"/>
      <w:r w:rsidRPr="003C2190">
        <w:t>SmartConsole</w:t>
      </w:r>
      <w:proofErr w:type="spellEnd"/>
      <w:r w:rsidRPr="003C2190">
        <w:t xml:space="preserve"> focuses primarily on security policy management, the GAIA interface enables administrators to verify the operational status of the underlying platform on which these policies are enforced.</w:t>
      </w:r>
    </w:p>
    <w:p w14:paraId="34FEBF38" w14:textId="798398B2" w:rsidR="003C2190" w:rsidRPr="003C2190" w:rsidRDefault="003C2190" w:rsidP="003C2190">
      <w:r w:rsidRPr="003C2190">
        <w:t xml:space="preserve">Key system parameters were validated through the GAIA Web Interface, including system uptime, operating system and kernel versions, availability of licensed security blades, and resource utilization metrics such as CPU, memory, and disk usage. These checks confirm that both the management server and security gateway are operating within acceptable performance thresholds and </w:t>
      </w:r>
      <w:proofErr w:type="gramStart"/>
      <w:r w:rsidRPr="003C2190">
        <w:t>are capable of supporting</w:t>
      </w:r>
      <w:proofErr w:type="gramEnd"/>
      <w:r w:rsidRPr="003C2190">
        <w:t xml:space="preserve"> enterprise security workloads without degradation. Verifying platform stability at this level is essential, as performance constraints or system instability can undermine the effectiveness of security enforcement in high-traffic enterprise environments.</w:t>
      </w:r>
      <w:r w:rsidRPr="003C2190">
        <w:rPr>
          <w:noProof/>
        </w:rPr>
        <w:t xml:space="preserve"> </w:t>
      </w:r>
      <w:r>
        <w:rPr>
          <w:noProof/>
        </w:rPr>
        <w:drawing>
          <wp:inline distT="0" distB="0" distL="0" distR="0" wp14:anchorId="5002E997" wp14:editId="5367CD4B">
            <wp:extent cx="5303980" cy="2804403"/>
            <wp:effectExtent l="0" t="0" r="0" b="0"/>
            <wp:docPr id="843468966"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468966" name="drawing" descr="A screenshot of a computer&#10;&#10;AI-generated content may be incorrect."/>
                    <pic:cNvPicPr/>
                  </pic:nvPicPr>
                  <pic:blipFill>
                    <a:blip r:embed="rId13">
                      <a:extLst>
                        <a:ext uri="{28A0092B-C50C-407E-A947-70E740481C1C}">
                          <a14:useLocalDpi xmlns:a14="http://schemas.microsoft.com/office/drawing/2010/main"/>
                        </a:ext>
                      </a:extLst>
                    </a:blip>
                    <a:stretch>
                      <a:fillRect/>
                    </a:stretch>
                  </pic:blipFill>
                  <pic:spPr>
                    <a:xfrm>
                      <a:off x="0" y="0"/>
                      <a:ext cx="5303980" cy="2804403"/>
                    </a:xfrm>
                    <a:prstGeom prst="rect">
                      <a:avLst/>
                    </a:prstGeom>
                  </pic:spPr>
                </pic:pic>
              </a:graphicData>
            </a:graphic>
          </wp:inline>
        </w:drawing>
      </w:r>
    </w:p>
    <w:p w14:paraId="2BFA9A71" w14:textId="77777777" w:rsidR="003C2190" w:rsidRPr="003C2190" w:rsidRDefault="003C2190" w:rsidP="003C2190">
      <w:r w:rsidRPr="003C2190">
        <w:pict w14:anchorId="1D441688">
          <v:rect id="_x0000_i1204" style="width:0;height:1.5pt" o:hralign="center" o:hrstd="t" o:hr="t" fillcolor="#a0a0a0" stroked="f"/>
        </w:pict>
      </w:r>
    </w:p>
    <w:p w14:paraId="4803A563" w14:textId="77777777" w:rsidR="003C2190" w:rsidRPr="003C2190" w:rsidRDefault="003C2190" w:rsidP="003C2190">
      <w:pPr>
        <w:rPr>
          <w:b/>
          <w:bCs/>
        </w:rPr>
      </w:pPr>
      <w:r w:rsidRPr="003C2190">
        <w:rPr>
          <w:b/>
          <w:bCs/>
        </w:rPr>
        <w:t>8. Licensing Configuration</w:t>
      </w:r>
    </w:p>
    <w:p w14:paraId="4EEC939E" w14:textId="77777777" w:rsidR="003C2190" w:rsidRPr="003C2190" w:rsidRDefault="003C2190" w:rsidP="003C2190">
      <w:r w:rsidRPr="003C2190">
        <w:t>Licensing constitutes a foundational aspect of Check Point security deployments, as it directly determines which security blades and advanced protection features are available for use. In this phase of the assessment, licenses were applied and validated on both the Security Management Server (A-SMS) and the Security Gateway (A-GW) to ensure full access to enterprise-grade security capabilities.</w:t>
      </w:r>
    </w:p>
    <w:p w14:paraId="64E7E744" w14:textId="77777777" w:rsidR="003C2190" w:rsidRPr="003C2190" w:rsidRDefault="003C2190" w:rsidP="003C2190">
      <w:r w:rsidRPr="003C2190">
        <w:lastRenderedPageBreak/>
        <w:t>License status, validity, and expiration details were carefully verified to confirm uninterrupted operation of critical security functions. Proper licensing enables advanced protections such as Intrusion Prevention, Anti-Malware, Application Control, and other inspection-based security mechanisms. Without valid licensing, these features may operate in a limited or disabled state, potentially exposing the network to avoidable risk. As such, license verification is an essential operational task in enterprise security management, ensuring continuity of protection and compliance with vendor requirements.</w:t>
      </w:r>
    </w:p>
    <w:p w14:paraId="2FA017DC" w14:textId="77777777" w:rsidR="003C2190" w:rsidRPr="003C2190" w:rsidRDefault="003C2190" w:rsidP="003C2190">
      <w:r w:rsidRPr="003C2190">
        <w:pict w14:anchorId="58212B15">
          <v:rect id="_x0000_i1205" style="width:0;height:1.5pt" o:hralign="center" o:hrstd="t" o:hr="t" fillcolor="#a0a0a0" stroked="f"/>
        </w:pict>
      </w:r>
    </w:p>
    <w:p w14:paraId="2BC02BF0" w14:textId="77777777" w:rsidR="003C2190" w:rsidRPr="003C2190" w:rsidRDefault="003C2190" w:rsidP="003C2190">
      <w:pPr>
        <w:rPr>
          <w:b/>
          <w:bCs/>
        </w:rPr>
      </w:pPr>
      <w:r w:rsidRPr="003C2190">
        <w:rPr>
          <w:b/>
          <w:bCs/>
        </w:rPr>
        <w:t>9. Firewall Policy Design and Enforcement</w:t>
      </w:r>
    </w:p>
    <w:p w14:paraId="066267F0" w14:textId="77777777" w:rsidR="003C2190" w:rsidRPr="003C2190" w:rsidRDefault="003C2190" w:rsidP="003C2190">
      <w:pPr>
        <w:rPr>
          <w:b/>
          <w:bCs/>
        </w:rPr>
      </w:pPr>
      <w:r w:rsidRPr="003C2190">
        <w:rPr>
          <w:b/>
          <w:bCs/>
        </w:rPr>
        <w:t>9.1 Firewall Policy Principles</w:t>
      </w:r>
    </w:p>
    <w:p w14:paraId="083A1C30" w14:textId="77777777" w:rsidR="003C2190" w:rsidRPr="003C2190" w:rsidRDefault="003C2190" w:rsidP="003C2190">
      <w:r w:rsidRPr="003C2190">
        <w:t xml:space="preserve">Firewall policy design in this assessment is guided by the </w:t>
      </w:r>
      <w:r w:rsidRPr="003C2190">
        <w:rPr>
          <w:b/>
          <w:bCs/>
        </w:rPr>
        <w:t>principle of least privilege</w:t>
      </w:r>
      <w:r w:rsidRPr="003C2190">
        <w:t>, a core tenet of enterprise security architecture. Under this approach, network traffic is explicitly permitted only where a legitimate business requirement exists, while all other traffic is denied by default. This strategy minimizes unnecessary exposure and significantly reduces the potential for unauthorized access, lateral movement, and exploitation of unintended communication paths.</w:t>
      </w:r>
    </w:p>
    <w:p w14:paraId="3858012E" w14:textId="77777777" w:rsidR="003C2190" w:rsidRPr="003C2190" w:rsidRDefault="003C2190" w:rsidP="003C2190">
      <w:r w:rsidRPr="003C2190">
        <w:t>Least-privilege policy design is particularly important in enterprise environments where multiple services, users, and network segments coexist. By restricting communication to only essential services, the firewall serves as a critical control point for enforcing organizational security boundaries and reducing the overall attack surface.</w:t>
      </w:r>
    </w:p>
    <w:p w14:paraId="23320DD7" w14:textId="77777777" w:rsidR="003C2190" w:rsidRPr="003C2190" w:rsidRDefault="003C2190" w:rsidP="003C2190">
      <w:r w:rsidRPr="003C2190">
        <w:pict w14:anchorId="0B7EB001">
          <v:rect id="_x0000_i1206" style="width:0;height:1.5pt" o:hralign="center" o:hrstd="t" o:hr="t" fillcolor="#a0a0a0" stroked="f"/>
        </w:pict>
      </w:r>
    </w:p>
    <w:p w14:paraId="5249B98F" w14:textId="77777777" w:rsidR="003C2190" w:rsidRPr="003C2190" w:rsidRDefault="003C2190" w:rsidP="003C2190">
      <w:pPr>
        <w:rPr>
          <w:b/>
          <w:bCs/>
        </w:rPr>
      </w:pPr>
      <w:r w:rsidRPr="003C2190">
        <w:rPr>
          <w:b/>
          <w:bCs/>
        </w:rPr>
        <w:t>9.2 Implemented Firewall Rules</w:t>
      </w:r>
    </w:p>
    <w:p w14:paraId="71609596" w14:textId="77777777" w:rsidR="003C2190" w:rsidRPr="003C2190" w:rsidRDefault="003C2190" w:rsidP="003C2190">
      <w:r w:rsidRPr="003C2190">
        <w:t xml:space="preserve">To balance security requirements with operational functionality, a carefully structured set of firewall rules was implemented. These rules permit essential services while restricting or blocking traffic that presents elevated risk or lacks </w:t>
      </w:r>
      <w:proofErr w:type="gramStart"/>
      <w:r w:rsidRPr="003C2190">
        <w:t>a clear</w:t>
      </w:r>
      <w:proofErr w:type="gramEnd"/>
      <w:r w:rsidRPr="003C2190">
        <w:t xml:space="preserve"> business justification.</w:t>
      </w:r>
    </w:p>
    <w:p w14:paraId="21579840" w14:textId="77777777" w:rsidR="003C2190" w:rsidRPr="003C2190" w:rsidRDefault="003C2190" w:rsidP="003C2190">
      <w:r w:rsidRPr="003C2190">
        <w:t>Name resolution services were permitted to ensure reliable operation of directory services and application dependencies. Web traffic using HTTP and HTTPS protocols was allowed to support enterprise web access and internal applications. Active Directory–related services were explicitly permitted to enable authentication, authorization, and directory operations across the enterprise network.</w:t>
      </w:r>
    </w:p>
    <w:p w14:paraId="3878935C" w14:textId="77777777" w:rsidR="003C2190" w:rsidRPr="003C2190" w:rsidRDefault="003C2190" w:rsidP="003C2190">
      <w:r w:rsidRPr="003C2190">
        <w:t xml:space="preserve">At the same time, restrictive controls were applied to reduce exposure. Internet Control Message Protocol (ICMP) traffic was limited to minimize reconnaissance and network mapping activities. Telnet traffic was explicitly blocked due to its lack of encryption and </w:t>
      </w:r>
      <w:r w:rsidRPr="003C2190">
        <w:lastRenderedPageBreak/>
        <w:t>susceptibility to credential interception. File Transfer Protocol (FTP) and Secure Shell (SSH) access were tightly controlled to restrict unauthorized administrative access and reduce the risk of credential misuse.</w:t>
      </w:r>
    </w:p>
    <w:p w14:paraId="04BA0E89" w14:textId="77777777" w:rsidR="003C2190" w:rsidRPr="003C2190" w:rsidRDefault="003C2190" w:rsidP="003C2190">
      <w:r w:rsidRPr="003C2190">
        <w:t>Collectively, these firewall rules ensure that business-critical services remain accessible while significantly limiting unnecessary or high-risk network traffic. This balanced approach demonstrates how enterprise firewall policies can support operational requirements without compromising security posture.</w:t>
      </w:r>
    </w:p>
    <w:p w14:paraId="70CC56A3" w14:textId="77777777" w:rsidR="003C2190" w:rsidRPr="003C2190" w:rsidRDefault="003C2190" w:rsidP="003C2190">
      <w:pPr>
        <w:rPr>
          <w:b/>
          <w:bCs/>
        </w:rPr>
      </w:pPr>
      <w:r w:rsidRPr="003C2190">
        <w:rPr>
          <w:b/>
          <w:bCs/>
        </w:rPr>
        <w:t>Critical Evaluation of Firewall Rule Limitations</w:t>
      </w:r>
    </w:p>
    <w:p w14:paraId="6A24A63F" w14:textId="77777777" w:rsidR="003C2190" w:rsidRPr="003C2190" w:rsidRDefault="003C2190" w:rsidP="003C2190">
      <w:r w:rsidRPr="003C2190">
        <w:t xml:space="preserve">While the implemented firewall rules significantly reduce the enterprise network’s attack surface by enforcing </w:t>
      </w:r>
      <w:proofErr w:type="gramStart"/>
      <w:r w:rsidRPr="003C2190">
        <w:t>least-privilege</w:t>
      </w:r>
      <w:proofErr w:type="gramEnd"/>
      <w:r w:rsidRPr="003C2190">
        <w:t xml:space="preserve"> access, firewall-based controls alone present inherent limitations that must be acknowledged. Firewall policies are primarily dependent on accurate rule definition and ongoing maintenance; as enterprise environments evolve, changes in services, users, or business requirements can render static rule sets outdated or overly permissive if not regularly reviewed. This introduces the risk of configuration drift, where legacy rules persist beyond their original purpose and inadvertently weaken security.</w:t>
      </w:r>
    </w:p>
    <w:p w14:paraId="1B0AA29E" w14:textId="77777777" w:rsidR="003C2190" w:rsidRPr="003C2190" w:rsidRDefault="003C2190" w:rsidP="003C2190">
      <w:r w:rsidRPr="003C2190">
        <w:t>Additionally, firewall rules are largely effective at controlling known and expected traffic patterns but are less capable of detecting sophisticated threats that leverage allowed protocols, such as malicious activity embedded within HTTPS traffic or credential misuse within permitted services. Although inspection and threat prevention mechanisms help mitigate this risk, firewall enforcement remains constrained by visibility limitations when traffic is encrypted or appears legitimate at the network level.</w:t>
      </w:r>
    </w:p>
    <w:p w14:paraId="020D582D" w14:textId="77777777" w:rsidR="003C2190" w:rsidRPr="003C2190" w:rsidRDefault="003C2190" w:rsidP="003C2190">
      <w:r w:rsidRPr="003C2190">
        <w:t>Furthermore, reliance on network-based rules alone may not fully address insider threats or compromised internal hosts, particularly when access is granted based on location rather than continuous user or device trust evaluation. These limitations highlight the importance of complementing firewall policies with identity-aware access control, continuous monitoring, and periodic policy audits to ensure sustained effectiveness. As such, firewall rules should be viewed as a foundational security control rather than a comprehensive solution in isolation.</w:t>
      </w:r>
    </w:p>
    <w:p w14:paraId="54FC627B" w14:textId="77777777" w:rsidR="003C2190" w:rsidRPr="003C2190" w:rsidRDefault="003C2190" w:rsidP="003C2190">
      <w:pPr>
        <w:rPr>
          <w:b/>
          <w:bCs/>
        </w:rPr>
      </w:pPr>
      <w:r w:rsidRPr="003C2190">
        <w:rPr>
          <w:b/>
          <w:bCs/>
        </w:rPr>
        <w:t>10. Advanced Security Features</w:t>
      </w:r>
    </w:p>
    <w:p w14:paraId="715AE1FF" w14:textId="77777777" w:rsidR="003C2190" w:rsidRPr="003C2190" w:rsidRDefault="003C2190" w:rsidP="003C2190">
      <w:r w:rsidRPr="003C2190">
        <w:t>The implementation of advanced security features represents a critical enhancement to the enterprise network’s defensive posture. While firewall enforcement provides foundational traffic control, modern enterprise environments require additional layers of inspection and threat mitigation to address increasingly sophisticated attack techniques. In this phase, multiple security mechanisms were enabled to provide proactive detection and prevention of malicious activity.</w:t>
      </w:r>
    </w:p>
    <w:p w14:paraId="469CF842" w14:textId="77777777" w:rsidR="003C2190" w:rsidRPr="003C2190" w:rsidRDefault="003C2190" w:rsidP="003C2190">
      <w:pPr>
        <w:rPr>
          <w:b/>
          <w:bCs/>
        </w:rPr>
      </w:pPr>
      <w:r w:rsidRPr="003C2190">
        <w:rPr>
          <w:b/>
          <w:bCs/>
        </w:rPr>
        <w:lastRenderedPageBreak/>
        <w:t>10.1 Intrusion Prevention System (IPS)</w:t>
      </w:r>
    </w:p>
    <w:p w14:paraId="0EECE94D" w14:textId="77777777" w:rsidR="003C2190" w:rsidRPr="003C2190" w:rsidRDefault="003C2190" w:rsidP="003C2190">
      <w:r w:rsidRPr="003C2190">
        <w:t xml:space="preserve">The Intrusion Prevention System (IPS) was deployed to inspect network traffic for known attack signatures, exploit patterns, and anomalous behaviors associated with system compromise. Unlike traditional firewalls that primarily evaluate traffic based on source, destination, and protocol, IPS </w:t>
      </w:r>
      <w:proofErr w:type="gramStart"/>
      <w:r w:rsidRPr="003C2190">
        <w:t>operates</w:t>
      </w:r>
      <w:proofErr w:type="gramEnd"/>
      <w:r w:rsidRPr="003C2190">
        <w:t xml:space="preserve"> at a deeper level by analyzing packet payloads and traffic behavior.</w:t>
      </w:r>
    </w:p>
    <w:p w14:paraId="31BEE2F9" w14:textId="77777777" w:rsidR="003C2190" w:rsidRPr="003C2190" w:rsidRDefault="003C2190" w:rsidP="003C2190">
      <w:r w:rsidRPr="003C2190">
        <w:t xml:space="preserve">By identifying and blocking malicious traffic in real time, IPS reduces the likelihood that vulnerabilities within operating systems or applications can be exploited. This capability is particularly important in enterprise environments where patching cycles may </w:t>
      </w:r>
      <w:proofErr w:type="gramStart"/>
      <w:r w:rsidRPr="003C2190">
        <w:t>lag behind</w:t>
      </w:r>
      <w:proofErr w:type="gramEnd"/>
      <w:r w:rsidRPr="003C2190">
        <w:t xml:space="preserve"> emerging threats. The IPS therefore functions as a compensating control, mitigating risk during periods when systems remain exposed to known vulnerabilities.</w:t>
      </w:r>
    </w:p>
    <w:p w14:paraId="0316468C" w14:textId="77777777" w:rsidR="003C2190" w:rsidRPr="003C2190" w:rsidRDefault="003C2190" w:rsidP="003C2190">
      <w:pPr>
        <w:rPr>
          <w:b/>
          <w:bCs/>
        </w:rPr>
      </w:pPr>
      <w:r w:rsidRPr="003C2190">
        <w:rPr>
          <w:b/>
          <w:bCs/>
        </w:rPr>
        <w:t>10.2 Anti-Virus and Anti-Malware</w:t>
      </w:r>
    </w:p>
    <w:p w14:paraId="089D2568" w14:textId="77777777" w:rsidR="003C2190" w:rsidRPr="003C2190" w:rsidRDefault="003C2190" w:rsidP="003C2190">
      <w:r w:rsidRPr="003C2190">
        <w:t>Anti-Virus and Anti-Malware security blades were enabled to provide protection against malicious payloads entering or propagating within the enterprise network. These mechanisms inspect files and traffic streams to identify malware signatures, suspicious code execution, and known indicators of compromise.</w:t>
      </w:r>
    </w:p>
    <w:p w14:paraId="0FB0B145" w14:textId="77777777" w:rsidR="003C2190" w:rsidRPr="003C2190" w:rsidRDefault="003C2190" w:rsidP="003C2190">
      <w:r w:rsidRPr="003C2190">
        <w:t>By detecting and blocking malicious content before it can execute or spread laterally, these controls significantly reduce the risk of system compromise, data exfiltration, and service disruption. In an enterprise context, where a single infected endpoint can rapidly affect multiple systems, Anti-Malware protection serves as a critical safeguard against large-scale incidents.</w:t>
      </w:r>
    </w:p>
    <w:p w14:paraId="088D6E2A" w14:textId="77777777" w:rsidR="003C2190" w:rsidRPr="003C2190" w:rsidRDefault="003C2190" w:rsidP="003C2190">
      <w:pPr>
        <w:rPr>
          <w:b/>
          <w:bCs/>
        </w:rPr>
      </w:pPr>
      <w:r w:rsidRPr="003C2190">
        <w:rPr>
          <w:b/>
          <w:bCs/>
        </w:rPr>
        <w:t>10.3 Application Control and URL Filtering</w:t>
      </w:r>
    </w:p>
    <w:p w14:paraId="34C7FE23" w14:textId="77777777" w:rsidR="003C2190" w:rsidRPr="003C2190" w:rsidRDefault="003C2190" w:rsidP="003C2190">
      <w:r w:rsidRPr="003C2190">
        <w:t>Application Control and URL Filtering were implemented to regulate access to applications and web resources based on organizational policy and risk assessment. Rather than permitting unrestricted application usage, these controls restrict access to unauthorized, high-risk, or non-business-related applications and websites.</w:t>
      </w:r>
    </w:p>
    <w:p w14:paraId="776D61BC" w14:textId="77777777" w:rsidR="003C2190" w:rsidRPr="003C2190" w:rsidRDefault="003C2190" w:rsidP="003C2190">
      <w:r w:rsidRPr="003C2190">
        <w:t xml:space="preserve">By limiting exposure to untrusted content and unnecessary applications, the attack surface is reduced, and the likelihood of user-initiated </w:t>
      </w:r>
      <w:proofErr w:type="gramStart"/>
      <w:r w:rsidRPr="003C2190">
        <w:t>compromise—</w:t>
      </w:r>
      <w:proofErr w:type="gramEnd"/>
      <w:r w:rsidRPr="003C2190">
        <w:t>such as drive-by downloads or phishing—is minimized. Additionally, these controls support acceptable use policies and contribute to improved governance over user activity within the enterprise network.</w:t>
      </w:r>
    </w:p>
    <w:p w14:paraId="3A4B69C3" w14:textId="77777777" w:rsidR="003C2190" w:rsidRPr="003C2190" w:rsidRDefault="003C2190" w:rsidP="003C2190">
      <w:r w:rsidRPr="003C2190">
        <w:pict w14:anchorId="1632D502">
          <v:rect id="_x0000_i1207" style="width:0;height:1.5pt" o:hralign="center" o:hrstd="t" o:hr="t" fillcolor="#a0a0a0" stroked="f"/>
        </w:pict>
      </w:r>
    </w:p>
    <w:p w14:paraId="7A2534D4" w14:textId="77777777" w:rsidR="003C2190" w:rsidRPr="003C2190" w:rsidRDefault="003C2190" w:rsidP="003C2190">
      <w:pPr>
        <w:rPr>
          <w:b/>
          <w:bCs/>
        </w:rPr>
      </w:pPr>
      <w:r w:rsidRPr="003C2190">
        <w:rPr>
          <w:b/>
          <w:bCs/>
        </w:rPr>
        <w:t>11. Identity Awareness and Access Control</w:t>
      </w:r>
    </w:p>
    <w:p w14:paraId="0068A4CD" w14:textId="77777777" w:rsidR="003C2190" w:rsidRPr="003C2190" w:rsidRDefault="003C2190" w:rsidP="003C2190">
      <w:r w:rsidRPr="003C2190">
        <w:lastRenderedPageBreak/>
        <w:t>Identity Awareness introduces a critical enhancement to access control by integrating the Check Point security infrastructure with Active Directory services. This integration enables security policies to be enforced based on authenticated user identities and group memberships rather than solely on static IP addresses or network location.</w:t>
      </w:r>
    </w:p>
    <w:p w14:paraId="498702A5" w14:textId="77777777" w:rsidR="003C2190" w:rsidRPr="003C2190" w:rsidRDefault="003C2190" w:rsidP="003C2190">
      <w:r w:rsidRPr="003C2190">
        <w:t>By aligning access decisions with user roles and organizational responsibilities, identity-aware policies provide more precise and context-sensitive security enforcement. Administrative access can be limited to authorized groups, while standard users are restricted to only the services required for their operational duties. This approach reduces risks associated with shared systems, dynamic addressing, and credential misuse.</w:t>
      </w:r>
    </w:p>
    <w:p w14:paraId="5B7D5A4B" w14:textId="77777777" w:rsidR="003C2190" w:rsidRPr="003C2190" w:rsidRDefault="003C2190" w:rsidP="003C2190">
      <w:r w:rsidRPr="003C2190">
        <w:t>In addition to improving security accuracy, Identity Awareness enhances auditability and accountability. Access events can be directly associated with individual users, supporting compliance, investigation, and governance requirements. Overall, identity-aware access control strengthens the alignment between technical security controls and business processes.</w:t>
      </w:r>
    </w:p>
    <w:p w14:paraId="72FDDC1D" w14:textId="77777777" w:rsidR="003C2190" w:rsidRPr="003C2190" w:rsidRDefault="003C2190" w:rsidP="003C2190">
      <w:r w:rsidRPr="003C2190">
        <w:pict w14:anchorId="37225B82">
          <v:rect id="_x0000_i1208" style="width:0;height:1.5pt" o:hralign="center" o:hrstd="t" o:hr="t" fillcolor="#a0a0a0" stroked="f"/>
        </w:pict>
      </w:r>
    </w:p>
    <w:p w14:paraId="0FF241D2" w14:textId="77777777" w:rsidR="003C2190" w:rsidRPr="003C2190" w:rsidRDefault="003C2190" w:rsidP="003C2190">
      <w:pPr>
        <w:rPr>
          <w:b/>
          <w:bCs/>
        </w:rPr>
      </w:pPr>
      <w:r w:rsidRPr="003C2190">
        <w:rPr>
          <w:b/>
          <w:bCs/>
        </w:rPr>
        <w:t>12. Logging, Monitoring, and Visibility</w:t>
      </w:r>
    </w:p>
    <w:p w14:paraId="5BD3BD60" w14:textId="77777777" w:rsidR="003C2190" w:rsidRPr="003C2190" w:rsidRDefault="003C2190" w:rsidP="003C2190">
      <w:r w:rsidRPr="003C2190">
        <w:t>Continuous visibility into network activity and security events is essential for effective enterprise security management. Centralized logging was implemented to capture detailed records of traffic flows, policy enforcement actions, and security events across the enterprise network.</w:t>
      </w:r>
    </w:p>
    <w:p w14:paraId="6514EC88" w14:textId="77777777" w:rsidR="003C2190" w:rsidRPr="003C2190" w:rsidRDefault="003C2190" w:rsidP="003C2190">
      <w:proofErr w:type="spellStart"/>
      <w:r w:rsidRPr="003C2190">
        <w:t>SmartConsole</w:t>
      </w:r>
      <w:proofErr w:type="spellEnd"/>
      <w:r w:rsidRPr="003C2190">
        <w:t xml:space="preserve"> serves as the primary interface for both real-time monitoring and historical analysis. Real-time visibility enables administrators to detect and respond to suspicious activity promptly, while historical logs support forensic investigation, troubleshooting, and compliance reporting. Centralized monitoring also reduces the risk of blind spots commonly associated with distributed environments, ensuring consistent oversight across all enterprise sites.</w:t>
      </w:r>
    </w:p>
    <w:p w14:paraId="6EC30362" w14:textId="77777777" w:rsidR="003C2190" w:rsidRPr="003C2190" w:rsidRDefault="003C2190" w:rsidP="003C2190">
      <w:r w:rsidRPr="003C2190">
        <w:pict w14:anchorId="3C1D6364">
          <v:rect id="_x0000_i1209" style="width:0;height:1.5pt" o:hralign="center" o:hrstd="t" o:hr="t" fillcolor="#a0a0a0" stroked="f"/>
        </w:pict>
      </w:r>
    </w:p>
    <w:p w14:paraId="4A65A89C" w14:textId="77777777" w:rsidR="003C2190" w:rsidRPr="003C2190" w:rsidRDefault="003C2190" w:rsidP="003C2190">
      <w:pPr>
        <w:rPr>
          <w:b/>
          <w:bCs/>
        </w:rPr>
      </w:pPr>
      <w:r w:rsidRPr="003C2190">
        <w:rPr>
          <w:b/>
          <w:bCs/>
        </w:rPr>
        <w:t>13. Demonstration and Validation</w:t>
      </w:r>
    </w:p>
    <w:p w14:paraId="390232A0" w14:textId="77777777" w:rsidR="003C2190" w:rsidRPr="003C2190" w:rsidRDefault="003C2190" w:rsidP="003C2190">
      <w:r w:rsidRPr="003C2190">
        <w:t>The implemented security architecture was validated through a structured live demonstration designed to confirm both functional integrity and security effectiveness. During this process, connectivity between the Security Management Server, Security Gateway, and management workstation was verified to ensure proper system integration.</w:t>
      </w:r>
    </w:p>
    <w:p w14:paraId="245D08AE" w14:textId="77777777" w:rsidR="003C2190" w:rsidRPr="003C2190" w:rsidRDefault="003C2190" w:rsidP="003C2190">
      <w:r w:rsidRPr="003C2190">
        <w:lastRenderedPageBreak/>
        <w:t xml:space="preserve">Firewall rules were tested to confirm that authorized traffic was permitted while unauthorized or restricted traffic was effectively blocked. Advanced security </w:t>
      </w:r>
      <w:proofErr w:type="gramStart"/>
      <w:r w:rsidRPr="003C2190">
        <w:t>features—</w:t>
      </w:r>
      <w:proofErr w:type="gramEnd"/>
      <w:r w:rsidRPr="003C2190">
        <w:t xml:space="preserve">including IPS, Anti-Malware, and identity-based access </w:t>
      </w:r>
      <w:proofErr w:type="gramStart"/>
      <w:r w:rsidRPr="003C2190">
        <w:t>controls—</w:t>
      </w:r>
      <w:proofErr w:type="gramEnd"/>
      <w:r w:rsidRPr="003C2190">
        <w:t>were demonstrated in operation to validate their enforcement and effectiveness. Identity Awareness policies were specifically tested using authenticated user accounts to confirm that access decisions were driven by user roles rather than network location.</w:t>
      </w:r>
    </w:p>
    <w:p w14:paraId="2022CBE9" w14:textId="77777777" w:rsidR="003C2190" w:rsidRPr="003C2190" w:rsidRDefault="003C2190" w:rsidP="003C2190">
      <w:r w:rsidRPr="003C2190">
        <w:t>Screenshots captured during the demonstration provide documented evidence of correct configuration, successful policy enforcement, and operational stability of the security infrastructure.</w:t>
      </w:r>
    </w:p>
    <w:p w14:paraId="71F5752B" w14:textId="77777777" w:rsidR="003C2190" w:rsidRPr="003C2190" w:rsidRDefault="003C2190" w:rsidP="003C2190">
      <w:r w:rsidRPr="003C2190">
        <w:pict w14:anchorId="4E7AD303">
          <v:rect id="_x0000_i1210" style="width:0;height:1.5pt" o:hralign="center" o:hrstd="t" o:hr="t" fillcolor="#a0a0a0" stroked="f"/>
        </w:pict>
      </w:r>
    </w:p>
    <w:p w14:paraId="709CF66B" w14:textId="77777777" w:rsidR="003C2190" w:rsidRPr="003C2190" w:rsidRDefault="003C2190" w:rsidP="003C2190">
      <w:pPr>
        <w:rPr>
          <w:b/>
          <w:bCs/>
        </w:rPr>
      </w:pPr>
      <w:r w:rsidRPr="003C2190">
        <w:rPr>
          <w:b/>
          <w:bCs/>
        </w:rPr>
        <w:t>14. Security Best Practices and Standards Alignment</w:t>
      </w:r>
    </w:p>
    <w:p w14:paraId="50A65431" w14:textId="77777777" w:rsidR="003C2190" w:rsidRPr="003C2190" w:rsidRDefault="003C2190" w:rsidP="003C2190">
      <w:r w:rsidRPr="003C2190">
        <w:t>The implemented security solution demonstrates strong alignment with widely recognized cybersecurity best practices and industry standards. Principles such as defense in depth, least privilege, centralized management, and continuous monitoring are embedded throughout the network architecture.</w:t>
      </w:r>
    </w:p>
    <w:p w14:paraId="17F8B63E" w14:textId="77777777" w:rsidR="003C2190" w:rsidRPr="003C2190" w:rsidRDefault="003C2190" w:rsidP="003C2190">
      <w:r w:rsidRPr="003C2190">
        <w:t>Layered security controls spanning network, identity, and application domains reduce reliance on any single defensive mechanism and increase overall resilience. Firewall policies are explicitly defined and restrictive by default, while advanced threat prevention mechanisms provide additional protection against both known and emerging threats. Centralized management simplifies policy enforcement, reduces administrative overhead, and supports consistent governance across the enterprise environment.</w:t>
      </w:r>
    </w:p>
    <w:p w14:paraId="3B742537" w14:textId="77777777" w:rsidR="003C2190" w:rsidRPr="003C2190" w:rsidRDefault="003C2190" w:rsidP="003C2190">
      <w:r w:rsidRPr="003C2190">
        <w:t>The configuration also adheres to vendor-recommended best practices for Check Point GAIA appliances, ensuring optimal performance, stability, and security. Collectively, these measures reflect a structured, standards-aligned approach to enterprise network security.</w:t>
      </w:r>
    </w:p>
    <w:p w14:paraId="71C48DC3" w14:textId="77777777" w:rsidR="003C2190" w:rsidRPr="003C2190" w:rsidRDefault="003C2190" w:rsidP="003C2190">
      <w:r w:rsidRPr="003C2190">
        <w:pict w14:anchorId="58FDF234">
          <v:rect id="_x0000_i1211" style="width:0;height:1.5pt" o:hralign="center" o:hrstd="t" o:hr="t" fillcolor="#a0a0a0" stroked="f"/>
        </w:pict>
      </w:r>
    </w:p>
    <w:p w14:paraId="1C7F696E" w14:textId="77777777" w:rsidR="003C2190" w:rsidRPr="003C2190" w:rsidRDefault="003C2190" w:rsidP="003C2190">
      <w:pPr>
        <w:rPr>
          <w:b/>
          <w:bCs/>
        </w:rPr>
      </w:pPr>
      <w:r w:rsidRPr="003C2190">
        <w:rPr>
          <w:b/>
          <w:bCs/>
        </w:rPr>
        <w:t>15. Conclusion</w:t>
      </w:r>
    </w:p>
    <w:p w14:paraId="5EFC508A" w14:textId="77777777" w:rsidR="003C2190" w:rsidRPr="003C2190" w:rsidRDefault="003C2190" w:rsidP="003C2190">
      <w:r w:rsidRPr="003C2190">
        <w:t>This assessment successfully demonstrates the end-to-end deployment, validation, and security hardening of a multi-site enterprise network. Through a structured, phased approach, the network was transformed from a functional operational environment into a secure, enterprise-grade infrastructure.</w:t>
      </w:r>
    </w:p>
    <w:p w14:paraId="10AAA516" w14:textId="77777777" w:rsidR="003C2190" w:rsidRPr="003C2190" w:rsidRDefault="003C2190" w:rsidP="003C2190">
      <w:r w:rsidRPr="003C2190">
        <w:t xml:space="preserve">Centralized security management, least-privilege firewall enforcement, encrypted inter-site communication, identity-aware access control, and advanced threat prevention mechanisms collectively contribute to a strong and resilient security posture. The </w:t>
      </w:r>
      <w:r w:rsidRPr="003C2190">
        <w:lastRenderedPageBreak/>
        <w:t>assessment underscores the importance of integrating security considerations into enterprise network design from the outset rather than treating them as an afterthought. As a result, the implemented environment is well positioned to operate securely within modern organizations facing evolving cyber threats.</w:t>
      </w:r>
    </w:p>
    <w:p w14:paraId="7D8C067E" w14:textId="77777777" w:rsidR="003C2190" w:rsidRPr="003C2190" w:rsidRDefault="003C2190" w:rsidP="003C2190">
      <w:r w:rsidRPr="003C2190">
        <w:pict w14:anchorId="2141A61C">
          <v:rect id="_x0000_i1212" style="width:0;height:1.5pt" o:hralign="center" o:hrstd="t" o:hr="t" fillcolor="#a0a0a0" stroked="f"/>
        </w:pict>
      </w:r>
    </w:p>
    <w:p w14:paraId="7FE2173D" w14:textId="77777777" w:rsidR="003C2190" w:rsidRPr="003C2190" w:rsidRDefault="003C2190" w:rsidP="003C2190">
      <w:pPr>
        <w:rPr>
          <w:b/>
          <w:bCs/>
        </w:rPr>
      </w:pPr>
      <w:r w:rsidRPr="003C2190">
        <w:rPr>
          <w:b/>
          <w:bCs/>
        </w:rPr>
        <w:t>16. Appendix</w:t>
      </w:r>
    </w:p>
    <w:p w14:paraId="1FA28EF3" w14:textId="77777777" w:rsidR="003C2190" w:rsidRPr="003C2190" w:rsidRDefault="003C2190" w:rsidP="003C2190">
      <w:r w:rsidRPr="003C2190">
        <w:t xml:space="preserve">The appendix contains supplementary documentation and visual evidence supporting the technical implementation described in this report. This includes enterprise network topology diagrams, </w:t>
      </w:r>
      <w:proofErr w:type="spellStart"/>
      <w:r w:rsidRPr="003C2190">
        <w:t>SmartConsole</w:t>
      </w:r>
      <w:proofErr w:type="spellEnd"/>
      <w:r w:rsidRPr="003C2190">
        <w:t xml:space="preserve"> screenshots, GAIA Web Interface screenshots, firewall policy configurations, VPN settings, and licensing verification. These materials provide transparency and technical validation for the conclusions presented.</w:t>
      </w:r>
    </w:p>
    <w:p w14:paraId="3A52C9A2" w14:textId="77777777" w:rsidR="003C2190" w:rsidRPr="003C2190" w:rsidRDefault="003C2190" w:rsidP="003C2190">
      <w:r w:rsidRPr="003C2190">
        <w:pict w14:anchorId="6E8E4541">
          <v:rect id="_x0000_i1213" style="width:0;height:1.5pt" o:hralign="center" o:hrstd="t" o:hr="t" fillcolor="#a0a0a0" stroked="f"/>
        </w:pict>
      </w:r>
    </w:p>
    <w:p w14:paraId="150E1F06" w14:textId="77777777" w:rsidR="003C2190" w:rsidRPr="003C2190" w:rsidRDefault="003C2190" w:rsidP="003C2190">
      <w:pPr>
        <w:rPr>
          <w:b/>
          <w:bCs/>
        </w:rPr>
      </w:pPr>
      <w:r w:rsidRPr="003C2190">
        <w:rPr>
          <w:b/>
          <w:bCs/>
        </w:rPr>
        <w:t>17. References</w:t>
      </w:r>
    </w:p>
    <w:p w14:paraId="59C8F47B" w14:textId="77777777" w:rsidR="003C2190" w:rsidRPr="003C2190" w:rsidRDefault="003C2190" w:rsidP="003C2190">
      <w:r w:rsidRPr="003C2190">
        <w:t>A complete list of academic, industry, and vendor references is provided in this section. Sources include official Check Point documentation, enterprise networking literature, and recognized cybersecurity standards. All references were selected to ensure that design decisions and security implementations align with current best practices and professional guidance.</w:t>
      </w:r>
    </w:p>
    <w:p w14:paraId="0D580195" w14:textId="77777777" w:rsidR="003C2190" w:rsidRPr="003C2190" w:rsidRDefault="003C2190" w:rsidP="003C2190">
      <w:r w:rsidRPr="003C2190">
        <w:pict w14:anchorId="6303BA95">
          <v:rect id="_x0000_i1214" style="width:0;height:1.5pt" o:hralign="center" o:hrstd="t" o:hr="t" fillcolor="#a0a0a0" stroked="f"/>
        </w:pict>
      </w:r>
    </w:p>
    <w:p w14:paraId="04415E04" w14:textId="77777777" w:rsidR="003C2190" w:rsidRPr="003C2190" w:rsidRDefault="003C2190" w:rsidP="003C2190">
      <w:pPr>
        <w:rPr>
          <w:b/>
          <w:bCs/>
        </w:rPr>
      </w:pPr>
      <w:r w:rsidRPr="003C2190">
        <w:rPr>
          <w:b/>
          <w:bCs/>
        </w:rPr>
        <w:t>Executive Conclusion</w:t>
      </w:r>
    </w:p>
    <w:p w14:paraId="5AC06B5C" w14:textId="77777777" w:rsidR="003C2190" w:rsidRPr="003C2190" w:rsidRDefault="003C2190" w:rsidP="003C2190">
      <w:r w:rsidRPr="003C2190">
        <w:t>This assessment presents a comprehensive evaluation of enterprise network design and security implementation within a multi-site environment. By progressing from functional validation to advanced security enforcement, the project demonstrates how enterprise infrastructure can be systematically strengthened to meet modern cybersecurity requirements.</w:t>
      </w:r>
    </w:p>
    <w:p w14:paraId="22E39332" w14:textId="77777777" w:rsidR="003C2190" w:rsidRPr="003C2190" w:rsidRDefault="003C2190" w:rsidP="003C2190">
      <w:r w:rsidRPr="003C2190">
        <w:t>The Capture the Flag (CTF) phase validated core services and emphasized the importance of accurate configuration and troubleshooting. Building on this foundation, centralized security controls were implemented using Check Point GAIA appliances, enabling consistent firewall enforcement, encrypted inter-site communication, identity-aware access control, and proactive threat prevention.</w:t>
      </w:r>
    </w:p>
    <w:p w14:paraId="0F92B8CA" w14:textId="77777777" w:rsidR="003C2190" w:rsidRPr="003C2190" w:rsidRDefault="003C2190" w:rsidP="003C2190">
      <w:r w:rsidRPr="003C2190">
        <w:t xml:space="preserve">Through the application of defense-in-depth principles, least privilege, centralized management, and continuous monitoring, the enterprise network achieved a robust security posture without compromising operational effectiveness. The resulting </w:t>
      </w:r>
      <w:r w:rsidRPr="003C2190">
        <w:lastRenderedPageBreak/>
        <w:t>environment is secure, scalable, and resilient, reflecting real-world enterprise security expectations and professional practice.</w:t>
      </w:r>
    </w:p>
    <w:p w14:paraId="0AC7C5C6" w14:textId="77777777" w:rsidR="003C2190" w:rsidRPr="003C2190" w:rsidRDefault="003C2190" w:rsidP="003C2190">
      <w:pPr>
        <w:rPr>
          <w:b/>
          <w:bCs/>
        </w:rPr>
      </w:pPr>
      <w:r w:rsidRPr="003C2190">
        <w:rPr>
          <w:b/>
          <w:bCs/>
        </w:rPr>
        <w:t>17. References (Harvard Style)</w:t>
      </w:r>
    </w:p>
    <w:p w14:paraId="2CFAECBC" w14:textId="77777777" w:rsidR="003C2190" w:rsidRPr="003C2190" w:rsidRDefault="003C2190" w:rsidP="003C2190">
      <w:r w:rsidRPr="003C2190">
        <w:t xml:space="preserve">Check Point Software Technologies Ltd. (2023) </w:t>
      </w:r>
      <w:r w:rsidRPr="003C2190">
        <w:rPr>
          <w:i/>
          <w:iCs/>
        </w:rPr>
        <w:t>Check Point R81.20 Security Management Administration Guide</w:t>
      </w:r>
      <w:r w:rsidRPr="003C2190">
        <w:t>. Available at:</w:t>
      </w:r>
      <w:hyperlink r:id="rId14" w:history="1">
        <w:r w:rsidRPr="003C2190">
          <w:rPr>
            <w:rStyle w:val="Hyperlink"/>
          </w:rPr>
          <w:t xml:space="preserve"> https://support.checkpoint.com</w:t>
        </w:r>
      </w:hyperlink>
      <w:r w:rsidRPr="003C2190">
        <w:t xml:space="preserve"> (Accessed: 15 December 2025).</w:t>
      </w:r>
    </w:p>
    <w:p w14:paraId="3158BDCB" w14:textId="77777777" w:rsidR="003C2190" w:rsidRPr="003C2190" w:rsidRDefault="003C2190" w:rsidP="003C2190">
      <w:r w:rsidRPr="003C2190">
        <w:t xml:space="preserve">Check Point Software Technologies Ltd. (2023) </w:t>
      </w:r>
      <w:r w:rsidRPr="003C2190">
        <w:rPr>
          <w:i/>
          <w:iCs/>
        </w:rPr>
        <w:t>GAIA Operating System Administration Guide</w:t>
      </w:r>
      <w:r w:rsidRPr="003C2190">
        <w:t>. Available at:</w:t>
      </w:r>
      <w:hyperlink r:id="rId15" w:history="1">
        <w:r w:rsidRPr="003C2190">
          <w:rPr>
            <w:rStyle w:val="Hyperlink"/>
          </w:rPr>
          <w:t xml:space="preserve"> https://support.checkpoint.com</w:t>
        </w:r>
      </w:hyperlink>
      <w:r w:rsidRPr="003C2190">
        <w:t xml:space="preserve"> (Accessed: 15 December 2025).</w:t>
      </w:r>
    </w:p>
    <w:p w14:paraId="3475D1E3" w14:textId="77777777" w:rsidR="003C2190" w:rsidRPr="003C2190" w:rsidRDefault="003C2190" w:rsidP="003C2190">
      <w:r w:rsidRPr="003C2190">
        <w:t xml:space="preserve">Check Point Software Technologies Ltd. (2024) </w:t>
      </w:r>
      <w:r w:rsidRPr="003C2190">
        <w:rPr>
          <w:i/>
          <w:iCs/>
        </w:rPr>
        <w:t>Firewall and Threat Prevention Best Practices</w:t>
      </w:r>
      <w:r w:rsidRPr="003C2190">
        <w:t>. Available at:</w:t>
      </w:r>
      <w:hyperlink r:id="rId16" w:history="1">
        <w:r w:rsidRPr="003C2190">
          <w:rPr>
            <w:rStyle w:val="Hyperlink"/>
          </w:rPr>
          <w:t xml:space="preserve"> https://www.checkpoint.com</w:t>
        </w:r>
      </w:hyperlink>
      <w:r w:rsidRPr="003C2190">
        <w:t xml:space="preserve"> (Accessed: 15 December 2025).</w:t>
      </w:r>
    </w:p>
    <w:p w14:paraId="2701D3B3" w14:textId="77777777" w:rsidR="003C2190" w:rsidRPr="003C2190" w:rsidRDefault="003C2190" w:rsidP="003C2190">
      <w:r w:rsidRPr="003C2190">
        <w:t xml:space="preserve">National Institute of Standards and Technology (NIST) (2020) </w:t>
      </w:r>
      <w:r w:rsidRPr="003C2190">
        <w:rPr>
          <w:i/>
          <w:iCs/>
        </w:rPr>
        <w:t>Security and Privacy Controls for Information Systems and Organizations (SP 800-53 Rev. 5)</w:t>
      </w:r>
      <w:r w:rsidRPr="003C2190">
        <w:t>. Gaithersburg, MD: NIST. Available at:</w:t>
      </w:r>
      <w:hyperlink r:id="rId17" w:history="1">
        <w:r w:rsidRPr="003C2190">
          <w:rPr>
            <w:rStyle w:val="Hyperlink"/>
          </w:rPr>
          <w:t xml:space="preserve"> https://csrc.nist.gov</w:t>
        </w:r>
      </w:hyperlink>
      <w:r w:rsidRPr="003C2190">
        <w:t xml:space="preserve"> (Accessed: 15 December 2025).</w:t>
      </w:r>
    </w:p>
    <w:p w14:paraId="0C233287" w14:textId="77777777" w:rsidR="003C2190" w:rsidRPr="003C2190" w:rsidRDefault="003C2190" w:rsidP="003C2190">
      <w:r w:rsidRPr="003C2190">
        <w:t xml:space="preserve">National Institute of Standards and Technology (NIST) (2023) </w:t>
      </w:r>
      <w:r w:rsidRPr="003C2190">
        <w:rPr>
          <w:i/>
          <w:iCs/>
        </w:rPr>
        <w:t>Guide to Network Security Testing (SP 800-115)</w:t>
      </w:r>
      <w:r w:rsidRPr="003C2190">
        <w:t>. Available at:</w:t>
      </w:r>
      <w:hyperlink r:id="rId18" w:history="1">
        <w:r w:rsidRPr="003C2190">
          <w:rPr>
            <w:rStyle w:val="Hyperlink"/>
          </w:rPr>
          <w:t xml:space="preserve"> https://csrc.nist.gov</w:t>
        </w:r>
      </w:hyperlink>
      <w:r w:rsidRPr="003C2190">
        <w:t xml:space="preserve"> (Accessed: 15 December 2025).</w:t>
      </w:r>
    </w:p>
    <w:p w14:paraId="3D5616DF" w14:textId="77777777" w:rsidR="003C2190" w:rsidRPr="003C2190" w:rsidRDefault="003C2190" w:rsidP="003C2190">
      <w:r w:rsidRPr="003C2190">
        <w:t xml:space="preserve">ISO/IEC (2022) </w:t>
      </w:r>
      <w:r w:rsidRPr="003C2190">
        <w:rPr>
          <w:i/>
          <w:iCs/>
        </w:rPr>
        <w:t>ISO/IEC 27001:2022 Information Security, Cybersecurity and Privacy Protection – Information Security Management Systems</w:t>
      </w:r>
      <w:r w:rsidRPr="003C2190">
        <w:t>. Geneva: International Organization for Standardization.</w:t>
      </w:r>
    </w:p>
    <w:p w14:paraId="2AB83AD6" w14:textId="77777777" w:rsidR="003C2190" w:rsidRPr="003C2190" w:rsidRDefault="003C2190" w:rsidP="003C2190">
      <w:r w:rsidRPr="003C2190">
        <w:t xml:space="preserve">Scarfone, K. and Hoffman, P. (2009) </w:t>
      </w:r>
      <w:r w:rsidRPr="003C2190">
        <w:rPr>
          <w:i/>
          <w:iCs/>
        </w:rPr>
        <w:t>Guidelines on Firewalls and Firewall Policy (SP 800-41 Rev. 1)</w:t>
      </w:r>
      <w:r w:rsidRPr="003C2190">
        <w:t>. Gaithersburg, MD: National Institute of Standards and Technology.</w:t>
      </w:r>
    </w:p>
    <w:p w14:paraId="78B5E4B4" w14:textId="77777777" w:rsidR="003C2190" w:rsidRPr="003C2190" w:rsidRDefault="003C2190" w:rsidP="003C2190">
      <w:r w:rsidRPr="003C2190">
        <w:t xml:space="preserve">Stallings, W. (2022) </w:t>
      </w:r>
      <w:r w:rsidRPr="003C2190">
        <w:rPr>
          <w:i/>
          <w:iCs/>
        </w:rPr>
        <w:t>Network Security Essentials: Applications and Standards</w:t>
      </w:r>
      <w:r w:rsidRPr="003C2190">
        <w:t xml:space="preserve">. 7th </w:t>
      </w:r>
      <w:proofErr w:type="spellStart"/>
      <w:proofErr w:type="gramStart"/>
      <w:r w:rsidRPr="003C2190">
        <w:t>edn</w:t>
      </w:r>
      <w:proofErr w:type="spellEnd"/>
      <w:proofErr w:type="gramEnd"/>
      <w:r w:rsidRPr="003C2190">
        <w:t>. Boston: Pearson Education.</w:t>
      </w:r>
    </w:p>
    <w:p w14:paraId="4297C3FB" w14:textId="77777777" w:rsidR="009C0E6C" w:rsidRDefault="009C0E6C"/>
    <w:sectPr w:rsidR="009C0E6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0C7229"/>
    <w:multiLevelType w:val="multilevel"/>
    <w:tmpl w:val="D318D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EC31ED"/>
    <w:multiLevelType w:val="multilevel"/>
    <w:tmpl w:val="2444A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7424824">
    <w:abstractNumId w:val="0"/>
  </w:num>
  <w:num w:numId="2" w16cid:durableId="21378694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190"/>
    <w:rsid w:val="00132594"/>
    <w:rsid w:val="001D1A12"/>
    <w:rsid w:val="003C2190"/>
    <w:rsid w:val="007962C0"/>
    <w:rsid w:val="00994E04"/>
    <w:rsid w:val="009C0E6C"/>
    <w:rsid w:val="00C368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8410D"/>
  <w15:chartTrackingRefBased/>
  <w15:docId w15:val="{05C99EE5-2888-44B1-B6BA-5E4D4E4A8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21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21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21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21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21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21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21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21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21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1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21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21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21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21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21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21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21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2190"/>
    <w:rPr>
      <w:rFonts w:eastAsiaTheme="majorEastAsia" w:cstheme="majorBidi"/>
      <w:color w:val="272727" w:themeColor="text1" w:themeTint="D8"/>
    </w:rPr>
  </w:style>
  <w:style w:type="paragraph" w:styleId="Title">
    <w:name w:val="Title"/>
    <w:basedOn w:val="Normal"/>
    <w:next w:val="Normal"/>
    <w:link w:val="TitleChar"/>
    <w:uiPriority w:val="10"/>
    <w:qFormat/>
    <w:rsid w:val="003C21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21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21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21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2190"/>
    <w:pPr>
      <w:spacing w:before="160"/>
      <w:jc w:val="center"/>
    </w:pPr>
    <w:rPr>
      <w:i/>
      <w:iCs/>
      <w:color w:val="404040" w:themeColor="text1" w:themeTint="BF"/>
    </w:rPr>
  </w:style>
  <w:style w:type="character" w:customStyle="1" w:styleId="QuoteChar">
    <w:name w:val="Quote Char"/>
    <w:basedOn w:val="DefaultParagraphFont"/>
    <w:link w:val="Quote"/>
    <w:uiPriority w:val="29"/>
    <w:rsid w:val="003C2190"/>
    <w:rPr>
      <w:i/>
      <w:iCs/>
      <w:color w:val="404040" w:themeColor="text1" w:themeTint="BF"/>
    </w:rPr>
  </w:style>
  <w:style w:type="paragraph" w:styleId="ListParagraph">
    <w:name w:val="List Paragraph"/>
    <w:basedOn w:val="Normal"/>
    <w:uiPriority w:val="34"/>
    <w:qFormat/>
    <w:rsid w:val="003C2190"/>
    <w:pPr>
      <w:ind w:left="720"/>
      <w:contextualSpacing/>
    </w:pPr>
  </w:style>
  <w:style w:type="character" w:styleId="IntenseEmphasis">
    <w:name w:val="Intense Emphasis"/>
    <w:basedOn w:val="DefaultParagraphFont"/>
    <w:uiPriority w:val="21"/>
    <w:qFormat/>
    <w:rsid w:val="003C2190"/>
    <w:rPr>
      <w:i/>
      <w:iCs/>
      <w:color w:val="0F4761" w:themeColor="accent1" w:themeShade="BF"/>
    </w:rPr>
  </w:style>
  <w:style w:type="paragraph" w:styleId="IntenseQuote">
    <w:name w:val="Intense Quote"/>
    <w:basedOn w:val="Normal"/>
    <w:next w:val="Normal"/>
    <w:link w:val="IntenseQuoteChar"/>
    <w:uiPriority w:val="30"/>
    <w:qFormat/>
    <w:rsid w:val="003C21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2190"/>
    <w:rPr>
      <w:i/>
      <w:iCs/>
      <w:color w:val="0F4761" w:themeColor="accent1" w:themeShade="BF"/>
    </w:rPr>
  </w:style>
  <w:style w:type="character" w:styleId="IntenseReference">
    <w:name w:val="Intense Reference"/>
    <w:basedOn w:val="DefaultParagraphFont"/>
    <w:uiPriority w:val="32"/>
    <w:qFormat/>
    <w:rsid w:val="003C2190"/>
    <w:rPr>
      <w:b/>
      <w:bCs/>
      <w:smallCaps/>
      <w:color w:val="0F4761" w:themeColor="accent1" w:themeShade="BF"/>
      <w:spacing w:val="5"/>
    </w:rPr>
  </w:style>
  <w:style w:type="character" w:styleId="Hyperlink">
    <w:name w:val="Hyperlink"/>
    <w:basedOn w:val="DefaultParagraphFont"/>
    <w:uiPriority w:val="99"/>
    <w:unhideWhenUsed/>
    <w:rsid w:val="003C2190"/>
    <w:rPr>
      <w:color w:val="467886" w:themeColor="hyperlink"/>
      <w:u w:val="single"/>
    </w:rPr>
  </w:style>
  <w:style w:type="character" w:styleId="UnresolvedMention">
    <w:name w:val="Unresolved Mention"/>
    <w:basedOn w:val="DefaultParagraphFont"/>
    <w:uiPriority w:val="99"/>
    <w:semiHidden/>
    <w:unhideWhenUsed/>
    <w:rsid w:val="003C21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csrc.nist.gov"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csrc.nist.gov" TargetMode="External"/><Relationship Id="rId2" Type="http://schemas.openxmlformats.org/officeDocument/2006/relationships/styles" Target="styles.xml"/><Relationship Id="rId16" Type="http://schemas.openxmlformats.org/officeDocument/2006/relationships/hyperlink" Target="https://www.checkpoint.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support.checkpoint.com" TargetMode="Externa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support.checkpoin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26</Pages>
  <Words>7047</Words>
  <Characters>40171</Characters>
  <Application>Microsoft Office Word</Application>
  <DocSecurity>0</DocSecurity>
  <Lines>334</Lines>
  <Paragraphs>94</Paragraphs>
  <ScaleCrop>false</ScaleCrop>
  <Company/>
  <LinksUpToDate>false</LinksUpToDate>
  <CharactersWithSpaces>47124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Patel</dc:creator>
  <cp:keywords/>
  <dc:description/>
  <cp:lastModifiedBy>Jay Patel</cp:lastModifiedBy>
  <cp:revision>1</cp:revision>
  <dcterms:created xsi:type="dcterms:W3CDTF">2025-12-17T12:55:00Z</dcterms:created>
  <dcterms:modified xsi:type="dcterms:W3CDTF">2025-12-17T13:05:00Z</dcterms:modified>
</cp:coreProperties>
</file>