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4A1A2F" w14:textId="77777777" w:rsidR="009E3A4D" w:rsidRPr="00FC5A00" w:rsidRDefault="009E3A4D" w:rsidP="009E3A4D">
      <w:pPr>
        <w:jc w:val="center"/>
        <w:rPr>
          <w:rFonts w:ascii="Times New Roman" w:eastAsia="Proxima Nova" w:hAnsi="Times New Roman" w:cs="Times New Roman"/>
          <w:sz w:val="20"/>
          <w:szCs w:val="20"/>
        </w:rPr>
      </w:pPr>
      <w:r w:rsidRPr="00FC5A00">
        <w:rPr>
          <w:rFonts w:ascii="Times New Roman" w:eastAsia="Proxima Nova" w:hAnsi="Times New Roman" w:cs="Times New Roman"/>
          <w:noProof/>
          <w:sz w:val="20"/>
          <w:szCs w:val="20"/>
        </w:rPr>
        <w:drawing>
          <wp:anchor distT="0" distB="0" distL="114300" distR="114300" simplePos="0" relativeHeight="251659264" behindDoc="1" locked="0" layoutInCell="1" allowOverlap="1" wp14:anchorId="1509CFEF" wp14:editId="347AB02F">
            <wp:simplePos x="0" y="0"/>
            <wp:positionH relativeFrom="page">
              <wp:align>left</wp:align>
            </wp:positionH>
            <wp:positionV relativeFrom="page">
              <wp:align>top</wp:align>
            </wp:positionV>
            <wp:extent cx="7613015" cy="10674350"/>
            <wp:effectExtent l="0" t="0" r="6985" b="0"/>
            <wp:wrapNone/>
            <wp:docPr id="2098518600" name="Picture 1" descr="A white background with black and blue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8518600" name="Picture 1" descr="A white background with black and blue lines&#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7613015" cy="10674350"/>
                    </a:xfrm>
                    <a:prstGeom prst="rect">
                      <a:avLst/>
                    </a:prstGeom>
                  </pic:spPr>
                </pic:pic>
              </a:graphicData>
            </a:graphic>
            <wp14:sizeRelH relativeFrom="margin">
              <wp14:pctWidth>0</wp14:pctWidth>
            </wp14:sizeRelH>
            <wp14:sizeRelV relativeFrom="margin">
              <wp14:pctHeight>0</wp14:pctHeight>
            </wp14:sizeRelV>
          </wp:anchor>
        </w:drawing>
      </w:r>
    </w:p>
    <w:p w14:paraId="4CDB30ED" w14:textId="77777777" w:rsidR="009E3A4D" w:rsidRPr="00FC5A00" w:rsidRDefault="009E3A4D" w:rsidP="009E3A4D">
      <w:pPr>
        <w:jc w:val="right"/>
        <w:rPr>
          <w:rFonts w:ascii="Times New Roman" w:eastAsia="Proxima Nova" w:hAnsi="Times New Roman" w:cs="Times New Roman"/>
          <w:b/>
          <w:color w:val="000000" w:themeColor="text1"/>
          <w:sz w:val="28"/>
          <w:szCs w:val="28"/>
        </w:rPr>
      </w:pPr>
    </w:p>
    <w:p w14:paraId="0FF0C241" w14:textId="77777777" w:rsidR="009E3A4D" w:rsidRPr="00FC5A00" w:rsidRDefault="009E3A4D" w:rsidP="009E3A4D">
      <w:pPr>
        <w:jc w:val="right"/>
        <w:rPr>
          <w:rFonts w:ascii="Times New Roman" w:eastAsia="Proxima Nova" w:hAnsi="Times New Roman" w:cs="Times New Roman"/>
          <w:b/>
          <w:color w:val="000000" w:themeColor="text1"/>
          <w:sz w:val="28"/>
          <w:szCs w:val="28"/>
        </w:rPr>
      </w:pPr>
    </w:p>
    <w:p w14:paraId="2258ED0A" w14:textId="77777777" w:rsidR="009E3A4D" w:rsidRPr="00FC5A00" w:rsidRDefault="009E3A4D" w:rsidP="009E3A4D">
      <w:pPr>
        <w:jc w:val="right"/>
        <w:rPr>
          <w:rFonts w:ascii="Times New Roman" w:eastAsia="Proxima Nova" w:hAnsi="Times New Roman" w:cs="Times New Roman"/>
          <w:b/>
          <w:color w:val="000000" w:themeColor="text1"/>
          <w:sz w:val="28"/>
          <w:szCs w:val="28"/>
        </w:rPr>
      </w:pPr>
    </w:p>
    <w:p w14:paraId="488A5FAA" w14:textId="77777777" w:rsidR="009E3A4D" w:rsidRPr="00FC5A00" w:rsidRDefault="009E3A4D" w:rsidP="009E3A4D">
      <w:pPr>
        <w:jc w:val="center"/>
        <w:rPr>
          <w:rFonts w:ascii="Times New Roman" w:eastAsia="Proxima Nova" w:hAnsi="Times New Roman" w:cs="Times New Roman"/>
          <w:b/>
          <w:color w:val="000000" w:themeColor="text1"/>
          <w:sz w:val="28"/>
          <w:szCs w:val="28"/>
        </w:rPr>
      </w:pPr>
    </w:p>
    <w:p w14:paraId="7F84DE16" w14:textId="77777777" w:rsidR="009E3A4D" w:rsidRPr="00FC5A00" w:rsidRDefault="009E3A4D" w:rsidP="009E3A4D">
      <w:pPr>
        <w:jc w:val="center"/>
        <w:rPr>
          <w:rFonts w:ascii="Times New Roman" w:eastAsia="Proxima Nova" w:hAnsi="Times New Roman" w:cs="Times New Roman"/>
          <w:b/>
          <w:color w:val="000000" w:themeColor="text1"/>
          <w:sz w:val="28"/>
          <w:szCs w:val="28"/>
        </w:rPr>
      </w:pPr>
    </w:p>
    <w:p w14:paraId="2748F053" w14:textId="77777777" w:rsidR="009E3A4D" w:rsidRPr="00FC5A00" w:rsidRDefault="009E3A4D" w:rsidP="009E3A4D">
      <w:pPr>
        <w:jc w:val="center"/>
        <w:rPr>
          <w:rFonts w:ascii="Times New Roman" w:eastAsia="Proxima Nova" w:hAnsi="Times New Roman" w:cs="Times New Roman"/>
          <w:b/>
          <w:color w:val="000000" w:themeColor="text1"/>
          <w:sz w:val="28"/>
          <w:szCs w:val="28"/>
        </w:rPr>
      </w:pPr>
    </w:p>
    <w:p w14:paraId="34385D38" w14:textId="77777777" w:rsidR="009E3A4D" w:rsidRPr="00FC5A00" w:rsidRDefault="009E3A4D" w:rsidP="009E3A4D">
      <w:pPr>
        <w:jc w:val="center"/>
        <w:rPr>
          <w:rFonts w:ascii="Times New Roman" w:eastAsia="Proxima Nova" w:hAnsi="Times New Roman" w:cs="Times New Roman"/>
          <w:sz w:val="24"/>
          <w:szCs w:val="24"/>
        </w:rPr>
      </w:pPr>
    </w:p>
    <w:p w14:paraId="715D089B" w14:textId="77777777" w:rsidR="009E3A4D" w:rsidRPr="00FC5A00" w:rsidRDefault="009E3A4D" w:rsidP="009E3A4D">
      <w:pPr>
        <w:jc w:val="right"/>
        <w:rPr>
          <w:rFonts w:ascii="Times New Roman" w:eastAsia="Proxima Nova" w:hAnsi="Times New Roman" w:cs="Times New Roman"/>
          <w:b/>
          <w:sz w:val="60"/>
          <w:szCs w:val="60"/>
        </w:rPr>
      </w:pPr>
    </w:p>
    <w:p w14:paraId="0E799315" w14:textId="3DF0D758" w:rsidR="009E3A4D" w:rsidRPr="00F16108" w:rsidRDefault="009E3A4D" w:rsidP="00F16108">
      <w:pPr>
        <w:jc w:val="center"/>
        <w:rPr>
          <w:rFonts w:ascii="Times New Roman" w:eastAsia="Proxima Nova" w:hAnsi="Times New Roman" w:cs="Times New Roman"/>
          <w:b/>
          <w:color w:val="243845"/>
          <w:sz w:val="60"/>
          <w:szCs w:val="60"/>
        </w:rPr>
      </w:pPr>
      <w:r w:rsidRPr="00FC5A00">
        <w:rPr>
          <w:rFonts w:ascii="Times New Roman" w:eastAsia="Proxima Nova" w:hAnsi="Times New Roman" w:cs="Times New Roman"/>
          <w:b/>
          <w:color w:val="243845"/>
          <w:sz w:val="60"/>
          <w:szCs w:val="60"/>
        </w:rPr>
        <w:t>Report</w:t>
      </w:r>
    </w:p>
    <w:p w14:paraId="690C38FC" w14:textId="77777777" w:rsidR="009E3A4D" w:rsidRPr="00FC5A00" w:rsidRDefault="009E3A4D" w:rsidP="009E3A4D">
      <w:pPr>
        <w:jc w:val="center"/>
        <w:rPr>
          <w:rFonts w:ascii="Times New Roman" w:eastAsia="Proxima Nova" w:hAnsi="Times New Roman" w:cs="Times New Roman"/>
          <w:sz w:val="24"/>
          <w:szCs w:val="24"/>
        </w:rPr>
      </w:pPr>
      <w:r w:rsidRPr="00FC5A00">
        <w:rPr>
          <w:rFonts w:ascii="Times New Roman" w:eastAsia="Proxima Nova" w:hAnsi="Times New Roman" w:cs="Times New Roman"/>
          <w:sz w:val="24"/>
          <w:szCs w:val="24"/>
        </w:rPr>
        <w:t>BMIH5007</w:t>
      </w:r>
    </w:p>
    <w:p w14:paraId="14F309C5" w14:textId="77777777" w:rsidR="009E3A4D" w:rsidRPr="00FC5A00" w:rsidRDefault="009E3A4D" w:rsidP="009E3A4D">
      <w:pPr>
        <w:jc w:val="center"/>
        <w:rPr>
          <w:rFonts w:ascii="Times New Roman" w:eastAsia="Proxima Nova" w:hAnsi="Times New Roman" w:cs="Times New Roman"/>
          <w:b/>
          <w:sz w:val="28"/>
          <w:szCs w:val="28"/>
        </w:rPr>
      </w:pPr>
      <w:r w:rsidRPr="00FC5A00">
        <w:rPr>
          <w:rFonts w:ascii="Times New Roman" w:eastAsia="Proxima Nova" w:hAnsi="Times New Roman" w:cs="Times New Roman"/>
          <w:b/>
          <w:sz w:val="28"/>
          <w:szCs w:val="28"/>
        </w:rPr>
        <w:t>Financial Management for the Hotel Industry</w:t>
      </w:r>
    </w:p>
    <w:p w14:paraId="4ACA8576" w14:textId="77777777" w:rsidR="009E3A4D" w:rsidRPr="00FC5A00" w:rsidRDefault="009E3A4D" w:rsidP="009E3A4D">
      <w:pPr>
        <w:jc w:val="center"/>
        <w:rPr>
          <w:rFonts w:ascii="Times New Roman" w:eastAsia="Proxima Nova" w:hAnsi="Times New Roman" w:cs="Times New Roman"/>
          <w:b/>
          <w:sz w:val="28"/>
          <w:szCs w:val="28"/>
        </w:rPr>
      </w:pPr>
    </w:p>
    <w:p w14:paraId="566ED0DD" w14:textId="77777777" w:rsidR="009E3A4D" w:rsidRPr="00FC5A00" w:rsidRDefault="009E3A4D" w:rsidP="009E3A4D">
      <w:pPr>
        <w:jc w:val="center"/>
        <w:rPr>
          <w:rFonts w:ascii="Times New Roman" w:eastAsia="Proxima Nova" w:hAnsi="Times New Roman" w:cs="Times New Roman"/>
          <w:b/>
          <w:sz w:val="28"/>
          <w:szCs w:val="28"/>
        </w:rPr>
      </w:pPr>
    </w:p>
    <w:p w14:paraId="744F95AF" w14:textId="77777777" w:rsidR="009E3A4D" w:rsidRPr="00FC5A00" w:rsidRDefault="009E3A4D" w:rsidP="009E3A4D">
      <w:pPr>
        <w:jc w:val="center"/>
        <w:rPr>
          <w:rFonts w:ascii="Times New Roman" w:eastAsia="Proxima Nova" w:hAnsi="Times New Roman" w:cs="Times New Roman"/>
          <w:b/>
          <w:sz w:val="28"/>
          <w:szCs w:val="28"/>
        </w:rPr>
      </w:pPr>
    </w:p>
    <w:p w14:paraId="2C2E4DE4" w14:textId="77777777" w:rsidR="009E3A4D" w:rsidRPr="00290D18" w:rsidRDefault="009E3A4D" w:rsidP="009E3A4D">
      <w:pPr>
        <w:jc w:val="center"/>
        <w:rPr>
          <w:rFonts w:ascii="Times New Roman" w:eastAsia="Proxima Nova" w:hAnsi="Times New Roman" w:cs="Times New Roman"/>
          <w:b/>
          <w:sz w:val="28"/>
          <w:szCs w:val="28"/>
          <w:lang w:val="it-IT"/>
        </w:rPr>
      </w:pPr>
      <w:proofErr w:type="spellStart"/>
      <w:r w:rsidRPr="00290D18">
        <w:rPr>
          <w:rFonts w:ascii="Times New Roman" w:eastAsia="Proxima Nova" w:hAnsi="Times New Roman" w:cs="Times New Roman"/>
          <w:b/>
          <w:sz w:val="28"/>
          <w:szCs w:val="28"/>
          <w:lang w:val="it-IT"/>
        </w:rPr>
        <w:t>Jaliya</w:t>
      </w:r>
      <w:proofErr w:type="spellEnd"/>
      <w:r w:rsidRPr="00290D18">
        <w:rPr>
          <w:rFonts w:ascii="Times New Roman" w:eastAsia="Proxima Nova" w:hAnsi="Times New Roman" w:cs="Times New Roman"/>
          <w:b/>
          <w:sz w:val="28"/>
          <w:szCs w:val="28"/>
          <w:lang w:val="it-IT"/>
        </w:rPr>
        <w:t xml:space="preserve"> de Silva</w:t>
      </w:r>
    </w:p>
    <w:p w14:paraId="076EEC4A" w14:textId="77777777" w:rsidR="009E3A4D" w:rsidRPr="00290D18" w:rsidRDefault="009E3A4D" w:rsidP="009E3A4D">
      <w:pPr>
        <w:jc w:val="center"/>
        <w:rPr>
          <w:rFonts w:ascii="Times New Roman" w:eastAsia="Proxima Nova" w:hAnsi="Times New Roman" w:cs="Times New Roman"/>
          <w:sz w:val="24"/>
          <w:szCs w:val="24"/>
          <w:lang w:val="it-IT"/>
        </w:rPr>
      </w:pPr>
      <w:r w:rsidRPr="00290D18">
        <w:rPr>
          <w:rFonts w:ascii="Times New Roman" w:eastAsia="Proxima Nova" w:hAnsi="Times New Roman" w:cs="Times New Roman"/>
          <w:b/>
          <w:sz w:val="28"/>
          <w:szCs w:val="28"/>
          <w:lang w:val="it-IT"/>
        </w:rPr>
        <w:cr/>
      </w:r>
    </w:p>
    <w:p w14:paraId="456B78CC" w14:textId="77777777" w:rsidR="009E3A4D" w:rsidRPr="00290D18" w:rsidRDefault="009E3A4D" w:rsidP="009E3A4D">
      <w:pPr>
        <w:jc w:val="center"/>
        <w:rPr>
          <w:rFonts w:ascii="Times New Roman" w:eastAsia="Proxima Nova" w:hAnsi="Times New Roman" w:cs="Times New Roman"/>
          <w:sz w:val="24"/>
          <w:szCs w:val="24"/>
          <w:lang w:val="it-IT"/>
        </w:rPr>
      </w:pPr>
    </w:p>
    <w:p w14:paraId="47060080" w14:textId="77777777" w:rsidR="009E3A4D" w:rsidRPr="00290D18" w:rsidRDefault="009E3A4D" w:rsidP="009E3A4D">
      <w:pPr>
        <w:jc w:val="center"/>
        <w:rPr>
          <w:rFonts w:ascii="Times New Roman" w:eastAsia="Proxima Nova" w:hAnsi="Times New Roman" w:cs="Times New Roman"/>
          <w:sz w:val="24"/>
          <w:szCs w:val="24"/>
          <w:lang w:val="it-IT"/>
        </w:rPr>
      </w:pPr>
    </w:p>
    <w:p w14:paraId="4C4E18E6" w14:textId="77777777" w:rsidR="009E3A4D" w:rsidRPr="00290D18" w:rsidRDefault="009E3A4D" w:rsidP="009E3A4D">
      <w:pPr>
        <w:jc w:val="center"/>
        <w:rPr>
          <w:rFonts w:ascii="Times New Roman" w:eastAsia="Proxima Nova" w:hAnsi="Times New Roman" w:cs="Times New Roman"/>
          <w:sz w:val="24"/>
          <w:szCs w:val="24"/>
          <w:lang w:val="it-IT"/>
        </w:rPr>
      </w:pPr>
    </w:p>
    <w:p w14:paraId="5B82276E" w14:textId="77777777" w:rsidR="00F16108" w:rsidRPr="00290D18" w:rsidRDefault="00F16108" w:rsidP="00F16108">
      <w:pPr>
        <w:jc w:val="center"/>
        <w:rPr>
          <w:rFonts w:ascii="Times New Roman" w:eastAsia="Proxima Nova" w:hAnsi="Times New Roman" w:cs="Times New Roman"/>
          <w:sz w:val="24"/>
          <w:szCs w:val="24"/>
          <w:lang w:val="it-IT"/>
        </w:rPr>
      </w:pPr>
      <w:r w:rsidRPr="00290D18">
        <w:rPr>
          <w:rFonts w:ascii="Times New Roman" w:eastAsia="Proxima Nova" w:hAnsi="Times New Roman" w:cs="Times New Roman"/>
          <w:b/>
          <w:sz w:val="28"/>
          <w:szCs w:val="28"/>
          <w:lang w:val="it-IT"/>
        </w:rPr>
        <w:t>Amanioaei Eliza Andreea</w:t>
      </w:r>
      <w:r w:rsidRPr="00290D18">
        <w:rPr>
          <w:rFonts w:ascii="Times New Roman" w:eastAsia="Proxima Nova" w:hAnsi="Times New Roman" w:cs="Times New Roman"/>
          <w:lang w:val="it-IT"/>
        </w:rPr>
        <w:br/>
      </w:r>
      <w:r w:rsidRPr="00290D18">
        <w:rPr>
          <w:rFonts w:ascii="Times New Roman" w:eastAsia="Proxima Nova" w:hAnsi="Times New Roman" w:cs="Times New Roman"/>
          <w:sz w:val="24"/>
          <w:szCs w:val="24"/>
          <w:lang w:val="it-IT"/>
        </w:rPr>
        <w:t>2216057</w:t>
      </w:r>
    </w:p>
    <w:p w14:paraId="2B2F8659" w14:textId="77777777" w:rsidR="00F16108" w:rsidRPr="00FC5A00" w:rsidRDefault="00F16108" w:rsidP="00F16108">
      <w:pPr>
        <w:jc w:val="center"/>
        <w:rPr>
          <w:rFonts w:ascii="Times New Roman" w:eastAsia="Proxima Nova" w:hAnsi="Times New Roman" w:cs="Times New Roman"/>
          <w:color w:val="374151"/>
          <w:sz w:val="24"/>
          <w:szCs w:val="24"/>
        </w:rPr>
      </w:pPr>
      <w:r>
        <w:rPr>
          <w:rFonts w:ascii="Times New Roman" w:eastAsia="Proxima Nova" w:hAnsi="Times New Roman" w:cs="Times New Roman"/>
          <w:sz w:val="24"/>
          <w:szCs w:val="24"/>
        </w:rPr>
        <w:t>Word count: 2081</w:t>
      </w:r>
    </w:p>
    <w:p w14:paraId="6B1E06B2" w14:textId="77777777" w:rsidR="009E3A4D" w:rsidRPr="00FC5A00" w:rsidRDefault="009E3A4D" w:rsidP="009E3A4D">
      <w:pPr>
        <w:jc w:val="center"/>
        <w:rPr>
          <w:rFonts w:ascii="Times New Roman" w:eastAsia="Proxima Nova" w:hAnsi="Times New Roman" w:cs="Times New Roman"/>
          <w:sz w:val="24"/>
          <w:szCs w:val="24"/>
        </w:rPr>
      </w:pPr>
    </w:p>
    <w:p w14:paraId="79F3BE04" w14:textId="77777777" w:rsidR="009E3A4D" w:rsidRPr="00FC5A00" w:rsidRDefault="009E3A4D" w:rsidP="009E3A4D">
      <w:pPr>
        <w:jc w:val="center"/>
        <w:rPr>
          <w:rFonts w:ascii="Times New Roman" w:eastAsia="Proxima Nova" w:hAnsi="Times New Roman" w:cs="Times New Roman"/>
          <w:sz w:val="24"/>
          <w:szCs w:val="24"/>
        </w:rPr>
      </w:pPr>
    </w:p>
    <w:p w14:paraId="706B7621" w14:textId="4C0B9311" w:rsidR="002D075F" w:rsidRPr="005F53A8" w:rsidRDefault="00290D18" w:rsidP="005F53A8">
      <w:pPr>
        <w:spacing w:line="360" w:lineRule="auto"/>
        <w:jc w:val="both"/>
        <w:rPr>
          <w:rFonts w:ascii="Arial" w:hAnsi="Arial" w:cs="Arial"/>
          <w:b/>
          <w:bCs/>
          <w:sz w:val="24"/>
          <w:szCs w:val="24"/>
        </w:rPr>
      </w:pPr>
      <w:r>
        <w:rPr>
          <w:rFonts w:ascii="Arial" w:hAnsi="Arial" w:cs="Arial"/>
          <w:b/>
          <w:bCs/>
          <w:sz w:val="24"/>
          <w:szCs w:val="24"/>
        </w:rPr>
        <w:t xml:space="preserve">  </w:t>
      </w:r>
      <w:r w:rsidR="002D075F" w:rsidRPr="005F53A8">
        <w:rPr>
          <w:rFonts w:ascii="Arial" w:hAnsi="Arial" w:cs="Arial"/>
          <w:b/>
          <w:bCs/>
          <w:sz w:val="24"/>
          <w:szCs w:val="24"/>
        </w:rPr>
        <w:t xml:space="preserve">Executive Summary </w:t>
      </w:r>
    </w:p>
    <w:p w14:paraId="63865071" w14:textId="2ED845E2" w:rsidR="00EC286D" w:rsidRPr="005F53A8" w:rsidRDefault="00D01941" w:rsidP="005F53A8">
      <w:pPr>
        <w:spacing w:line="360" w:lineRule="auto"/>
        <w:jc w:val="both"/>
        <w:rPr>
          <w:rFonts w:ascii="Arial" w:hAnsi="Arial" w:cs="Arial"/>
          <w:b/>
          <w:bCs/>
          <w:sz w:val="24"/>
          <w:szCs w:val="24"/>
        </w:rPr>
      </w:pPr>
      <w:r w:rsidRPr="005F53A8">
        <w:rPr>
          <w:rFonts w:ascii="Arial" w:hAnsi="Arial" w:cs="Arial"/>
          <w:sz w:val="24"/>
          <w:szCs w:val="24"/>
        </w:rPr>
        <w:t xml:space="preserve">This report seeks to assess the current financial and operational challenges confronting The Seacrest Lodge, a once-famous vacation destination that is now facing a perilous downturn. Our investigation focuses on the lodge's deteriorating financial performance, which includes consistent declines in revenue and occupancy rates, as well as rising operating costs. These difficulties are exacerbated by the changing dynamics of a competitive coastal market, in which consumer preferences are rapidly shifting away from what The Seacrest Lodge currently offers in terms of service quality and amenities. </w:t>
      </w:r>
      <w:r w:rsidRPr="005F53A8">
        <w:rPr>
          <w:rFonts w:ascii="Arial" w:hAnsi="Arial" w:cs="Arial"/>
          <w:sz w:val="24"/>
          <w:szCs w:val="24"/>
        </w:rPr>
        <w:br/>
        <w:t xml:space="preserve">Key findings indicate that the lodge's declining appeal is due to outdated facilities, poor customer service, and a failure to adapt to the digital marketing environment. Revenue management has failed to keep up with the shifting sands, resulting in a precarious financial situation. To reintroduce the lodge's former charm and operational viability, we propose a comprehensive strategic plan. </w:t>
      </w:r>
      <w:r w:rsidRPr="005F53A8">
        <w:rPr>
          <w:rFonts w:ascii="Arial" w:hAnsi="Arial" w:cs="Arial"/>
          <w:sz w:val="24"/>
          <w:szCs w:val="24"/>
        </w:rPr>
        <w:br/>
        <w:t>The recommended course of action includes extensive operational improvements, particularly the refurbishment of ageing infrastructure and the integration of advanced technology systems to increase operational efficiency. It is also critical to enhance the customer experience by offering personalised services and unique offerings that meet the needs of today's travellers. Strategic market repositioning will be critical, with strong digital marketing initiatives aimed at capturing new customer segments. Finally, prudent financial management strategies, such as dynamic pricing and cost containment, are recommended to stabilise and eventually revitalise the lodge's financial situation. To reclaim its position as a premier destination, The Seacrest Lodge must implement these strategies immediately and decisively.</w:t>
      </w:r>
    </w:p>
    <w:p w14:paraId="5EEAA35B" w14:textId="77777777" w:rsidR="00EC286D" w:rsidRPr="005F53A8" w:rsidRDefault="00EC286D" w:rsidP="005F53A8">
      <w:pPr>
        <w:spacing w:line="360" w:lineRule="auto"/>
        <w:jc w:val="both"/>
        <w:rPr>
          <w:rFonts w:ascii="Arial" w:hAnsi="Arial" w:cs="Arial"/>
          <w:b/>
          <w:bCs/>
          <w:sz w:val="24"/>
          <w:szCs w:val="24"/>
        </w:rPr>
      </w:pPr>
    </w:p>
    <w:p w14:paraId="3FB05143" w14:textId="77777777" w:rsidR="00EC286D" w:rsidRPr="005F53A8" w:rsidRDefault="00EC286D" w:rsidP="005F53A8">
      <w:pPr>
        <w:spacing w:line="360" w:lineRule="auto"/>
        <w:jc w:val="both"/>
        <w:rPr>
          <w:rFonts w:ascii="Arial" w:hAnsi="Arial" w:cs="Arial"/>
          <w:b/>
          <w:bCs/>
          <w:sz w:val="24"/>
          <w:szCs w:val="24"/>
        </w:rPr>
      </w:pPr>
    </w:p>
    <w:p w14:paraId="7398ED78" w14:textId="77777777" w:rsidR="00EC286D" w:rsidRPr="005F53A8" w:rsidRDefault="00EC286D" w:rsidP="005F53A8">
      <w:pPr>
        <w:spacing w:line="360" w:lineRule="auto"/>
        <w:jc w:val="both"/>
        <w:rPr>
          <w:rFonts w:ascii="Arial" w:hAnsi="Arial" w:cs="Arial"/>
          <w:b/>
          <w:bCs/>
          <w:sz w:val="24"/>
          <w:szCs w:val="24"/>
        </w:rPr>
      </w:pPr>
    </w:p>
    <w:p w14:paraId="081651C3" w14:textId="77777777" w:rsidR="00EC286D" w:rsidRPr="005F53A8" w:rsidRDefault="00EC286D" w:rsidP="005F53A8">
      <w:pPr>
        <w:spacing w:line="360" w:lineRule="auto"/>
        <w:jc w:val="both"/>
        <w:rPr>
          <w:rFonts w:ascii="Arial" w:hAnsi="Arial" w:cs="Arial"/>
          <w:b/>
          <w:bCs/>
          <w:sz w:val="24"/>
          <w:szCs w:val="24"/>
        </w:rPr>
      </w:pPr>
    </w:p>
    <w:p w14:paraId="7488EBC7" w14:textId="77777777" w:rsidR="00EC286D" w:rsidRPr="005F53A8" w:rsidRDefault="00EC286D" w:rsidP="005F53A8">
      <w:pPr>
        <w:spacing w:line="360" w:lineRule="auto"/>
        <w:jc w:val="both"/>
        <w:rPr>
          <w:rFonts w:ascii="Arial" w:hAnsi="Arial" w:cs="Arial"/>
          <w:b/>
          <w:bCs/>
          <w:sz w:val="24"/>
          <w:szCs w:val="24"/>
        </w:rPr>
      </w:pPr>
    </w:p>
    <w:p w14:paraId="35B5AECB" w14:textId="17D20E0C" w:rsidR="000A0E61" w:rsidRPr="005F53A8" w:rsidRDefault="000A0E61" w:rsidP="005F53A8">
      <w:pPr>
        <w:spacing w:line="360" w:lineRule="auto"/>
        <w:jc w:val="both"/>
        <w:rPr>
          <w:rFonts w:ascii="Arial" w:hAnsi="Arial" w:cs="Arial"/>
          <w:b/>
          <w:bCs/>
          <w:sz w:val="24"/>
          <w:szCs w:val="24"/>
        </w:rPr>
      </w:pPr>
      <w:r w:rsidRPr="005F53A8">
        <w:rPr>
          <w:rFonts w:ascii="Arial" w:hAnsi="Arial" w:cs="Arial"/>
          <w:b/>
          <w:bCs/>
          <w:sz w:val="24"/>
          <w:szCs w:val="24"/>
        </w:rPr>
        <w:t>Table of Contents</w:t>
      </w:r>
    </w:p>
    <w:p w14:paraId="15FF77FE" w14:textId="22992B6B" w:rsidR="000A0E61" w:rsidRPr="005F53A8" w:rsidRDefault="000A0E61" w:rsidP="005F53A8">
      <w:pPr>
        <w:numPr>
          <w:ilvl w:val="0"/>
          <w:numId w:val="14"/>
        </w:numPr>
        <w:spacing w:line="360" w:lineRule="auto"/>
        <w:jc w:val="both"/>
        <w:rPr>
          <w:rFonts w:ascii="Arial" w:hAnsi="Arial" w:cs="Arial"/>
          <w:sz w:val="24"/>
          <w:szCs w:val="24"/>
        </w:rPr>
      </w:pPr>
      <w:r w:rsidRPr="005F53A8">
        <w:rPr>
          <w:rFonts w:ascii="Arial" w:hAnsi="Arial" w:cs="Arial"/>
          <w:sz w:val="24"/>
          <w:szCs w:val="24"/>
        </w:rPr>
        <w:t>Executive Summary</w:t>
      </w:r>
      <w:r w:rsidR="00E07318" w:rsidRPr="005F53A8">
        <w:rPr>
          <w:rFonts w:ascii="Arial" w:hAnsi="Arial" w:cs="Arial"/>
          <w:sz w:val="24"/>
          <w:szCs w:val="24"/>
        </w:rPr>
        <w:t>………………….</w:t>
      </w:r>
      <w:r w:rsidR="005F53A8">
        <w:rPr>
          <w:rFonts w:ascii="Arial" w:hAnsi="Arial" w:cs="Arial"/>
          <w:sz w:val="24"/>
          <w:szCs w:val="24"/>
        </w:rPr>
        <w:t>2</w:t>
      </w:r>
    </w:p>
    <w:p w14:paraId="2F6078E6" w14:textId="6A20AF66" w:rsidR="000A0E61" w:rsidRPr="005F53A8" w:rsidRDefault="000A0E61" w:rsidP="005F53A8">
      <w:pPr>
        <w:numPr>
          <w:ilvl w:val="0"/>
          <w:numId w:val="14"/>
        </w:numPr>
        <w:spacing w:line="360" w:lineRule="auto"/>
        <w:jc w:val="both"/>
        <w:rPr>
          <w:rFonts w:ascii="Arial" w:hAnsi="Arial" w:cs="Arial"/>
          <w:sz w:val="24"/>
          <w:szCs w:val="24"/>
        </w:rPr>
      </w:pPr>
      <w:r w:rsidRPr="005F53A8">
        <w:rPr>
          <w:rFonts w:ascii="Arial" w:hAnsi="Arial" w:cs="Arial"/>
          <w:sz w:val="24"/>
          <w:szCs w:val="24"/>
        </w:rPr>
        <w:t>Introduction</w:t>
      </w:r>
      <w:r w:rsidR="00E07318" w:rsidRPr="005F53A8">
        <w:rPr>
          <w:rFonts w:ascii="Arial" w:hAnsi="Arial" w:cs="Arial"/>
          <w:sz w:val="24"/>
          <w:szCs w:val="24"/>
        </w:rPr>
        <w:t>…………………………..</w:t>
      </w:r>
      <w:r w:rsidR="004D570E">
        <w:rPr>
          <w:rFonts w:ascii="Arial" w:hAnsi="Arial" w:cs="Arial"/>
          <w:sz w:val="24"/>
          <w:szCs w:val="24"/>
        </w:rPr>
        <w:t>4</w:t>
      </w:r>
    </w:p>
    <w:p w14:paraId="5C6AFB5C" w14:textId="6E1C3603" w:rsidR="000A0E61" w:rsidRPr="005F53A8" w:rsidRDefault="000A0E61" w:rsidP="005F53A8">
      <w:pPr>
        <w:numPr>
          <w:ilvl w:val="0"/>
          <w:numId w:val="14"/>
        </w:numPr>
        <w:spacing w:line="360" w:lineRule="auto"/>
        <w:jc w:val="both"/>
        <w:rPr>
          <w:rFonts w:ascii="Arial" w:hAnsi="Arial" w:cs="Arial"/>
          <w:sz w:val="24"/>
          <w:szCs w:val="24"/>
        </w:rPr>
      </w:pPr>
      <w:r w:rsidRPr="005F53A8">
        <w:rPr>
          <w:rFonts w:ascii="Arial" w:hAnsi="Arial" w:cs="Arial"/>
          <w:sz w:val="24"/>
          <w:szCs w:val="24"/>
        </w:rPr>
        <w:t>Market Analysis</w:t>
      </w:r>
      <w:r w:rsidR="00E07318" w:rsidRPr="005F53A8">
        <w:rPr>
          <w:rFonts w:ascii="Arial" w:hAnsi="Arial" w:cs="Arial"/>
          <w:sz w:val="24"/>
          <w:szCs w:val="24"/>
        </w:rPr>
        <w:t>……………………….</w:t>
      </w:r>
      <w:r w:rsidR="00FF0A3A">
        <w:rPr>
          <w:rFonts w:ascii="Arial" w:hAnsi="Arial" w:cs="Arial"/>
          <w:sz w:val="24"/>
          <w:szCs w:val="24"/>
        </w:rPr>
        <w:t>4</w:t>
      </w:r>
    </w:p>
    <w:p w14:paraId="50930681" w14:textId="005ED895" w:rsidR="000A0E61" w:rsidRPr="005F53A8" w:rsidRDefault="000A0E61" w:rsidP="005F53A8">
      <w:pPr>
        <w:numPr>
          <w:ilvl w:val="0"/>
          <w:numId w:val="14"/>
        </w:numPr>
        <w:spacing w:line="360" w:lineRule="auto"/>
        <w:jc w:val="both"/>
        <w:rPr>
          <w:rFonts w:ascii="Arial" w:hAnsi="Arial" w:cs="Arial"/>
          <w:sz w:val="24"/>
          <w:szCs w:val="24"/>
        </w:rPr>
      </w:pPr>
      <w:r w:rsidRPr="005F53A8">
        <w:rPr>
          <w:rFonts w:ascii="Arial" w:hAnsi="Arial" w:cs="Arial"/>
          <w:sz w:val="24"/>
          <w:szCs w:val="24"/>
        </w:rPr>
        <w:t>Financial Analysis</w:t>
      </w:r>
      <w:r w:rsidR="00E07318" w:rsidRPr="005F53A8">
        <w:rPr>
          <w:rFonts w:ascii="Arial" w:hAnsi="Arial" w:cs="Arial"/>
          <w:sz w:val="24"/>
          <w:szCs w:val="24"/>
        </w:rPr>
        <w:t>…………………………</w:t>
      </w:r>
      <w:r w:rsidR="00FF0A3A">
        <w:rPr>
          <w:rFonts w:ascii="Arial" w:hAnsi="Arial" w:cs="Arial"/>
          <w:sz w:val="24"/>
          <w:szCs w:val="24"/>
        </w:rPr>
        <w:t>5</w:t>
      </w:r>
    </w:p>
    <w:p w14:paraId="7884E8AE" w14:textId="51A76A8D" w:rsidR="000A0E61" w:rsidRPr="005F53A8" w:rsidRDefault="000A0E61" w:rsidP="005F53A8">
      <w:pPr>
        <w:numPr>
          <w:ilvl w:val="0"/>
          <w:numId w:val="14"/>
        </w:numPr>
        <w:spacing w:line="360" w:lineRule="auto"/>
        <w:jc w:val="both"/>
        <w:rPr>
          <w:rFonts w:ascii="Arial" w:hAnsi="Arial" w:cs="Arial"/>
          <w:sz w:val="24"/>
          <w:szCs w:val="24"/>
        </w:rPr>
      </w:pPr>
      <w:r w:rsidRPr="005F53A8">
        <w:rPr>
          <w:rFonts w:ascii="Arial" w:hAnsi="Arial" w:cs="Arial"/>
          <w:sz w:val="24"/>
          <w:szCs w:val="24"/>
        </w:rPr>
        <w:t>Recommendations for Financial Improvement</w:t>
      </w:r>
      <w:r w:rsidR="00E07318" w:rsidRPr="005F53A8">
        <w:rPr>
          <w:rFonts w:ascii="Arial" w:hAnsi="Arial" w:cs="Arial"/>
          <w:sz w:val="24"/>
          <w:szCs w:val="24"/>
        </w:rPr>
        <w:t>……………………..</w:t>
      </w:r>
      <w:r w:rsidR="00FF0A3A">
        <w:rPr>
          <w:rFonts w:ascii="Arial" w:hAnsi="Arial" w:cs="Arial"/>
          <w:sz w:val="24"/>
          <w:szCs w:val="24"/>
        </w:rPr>
        <w:t>6</w:t>
      </w:r>
    </w:p>
    <w:p w14:paraId="690EA2FC" w14:textId="1E48AFD2" w:rsidR="000A0E61" w:rsidRPr="005F53A8" w:rsidRDefault="000A0E61" w:rsidP="005F53A8">
      <w:pPr>
        <w:numPr>
          <w:ilvl w:val="0"/>
          <w:numId w:val="14"/>
        </w:numPr>
        <w:spacing w:line="360" w:lineRule="auto"/>
        <w:jc w:val="both"/>
        <w:rPr>
          <w:rFonts w:ascii="Arial" w:hAnsi="Arial" w:cs="Arial"/>
          <w:sz w:val="24"/>
          <w:szCs w:val="24"/>
        </w:rPr>
      </w:pPr>
      <w:r w:rsidRPr="005F53A8">
        <w:rPr>
          <w:rFonts w:ascii="Arial" w:hAnsi="Arial" w:cs="Arial"/>
          <w:sz w:val="24"/>
          <w:szCs w:val="24"/>
        </w:rPr>
        <w:t>Risk Management and Mitigation Strategies</w:t>
      </w:r>
      <w:r w:rsidR="00E07318" w:rsidRPr="005F53A8">
        <w:rPr>
          <w:rFonts w:ascii="Arial" w:hAnsi="Arial" w:cs="Arial"/>
          <w:sz w:val="24"/>
          <w:szCs w:val="24"/>
        </w:rPr>
        <w:t>……………………..</w:t>
      </w:r>
      <w:r w:rsidR="00FF0A3A">
        <w:rPr>
          <w:rFonts w:ascii="Arial" w:hAnsi="Arial" w:cs="Arial"/>
          <w:sz w:val="24"/>
          <w:szCs w:val="24"/>
        </w:rPr>
        <w:t>7</w:t>
      </w:r>
    </w:p>
    <w:p w14:paraId="043C2597" w14:textId="658DDD8F" w:rsidR="000A0E61" w:rsidRPr="005F53A8" w:rsidRDefault="000A0E61" w:rsidP="005F53A8">
      <w:pPr>
        <w:numPr>
          <w:ilvl w:val="0"/>
          <w:numId w:val="14"/>
        </w:numPr>
        <w:spacing w:line="360" w:lineRule="auto"/>
        <w:jc w:val="both"/>
        <w:rPr>
          <w:rFonts w:ascii="Arial" w:hAnsi="Arial" w:cs="Arial"/>
          <w:sz w:val="24"/>
          <w:szCs w:val="24"/>
        </w:rPr>
      </w:pPr>
      <w:r w:rsidRPr="005F53A8">
        <w:rPr>
          <w:rFonts w:ascii="Arial" w:hAnsi="Arial" w:cs="Arial"/>
          <w:sz w:val="24"/>
          <w:szCs w:val="24"/>
        </w:rPr>
        <w:t>Operational Improvements</w:t>
      </w:r>
      <w:r w:rsidR="00E07318" w:rsidRPr="005F53A8">
        <w:rPr>
          <w:rFonts w:ascii="Arial" w:hAnsi="Arial" w:cs="Arial"/>
          <w:sz w:val="24"/>
          <w:szCs w:val="24"/>
        </w:rPr>
        <w:t>…………………..</w:t>
      </w:r>
      <w:r w:rsidR="00FF0A3A">
        <w:rPr>
          <w:rFonts w:ascii="Arial" w:hAnsi="Arial" w:cs="Arial"/>
          <w:sz w:val="24"/>
          <w:szCs w:val="24"/>
        </w:rPr>
        <w:t>8</w:t>
      </w:r>
    </w:p>
    <w:p w14:paraId="5B0650D7" w14:textId="4F87AD72" w:rsidR="000A0E61" w:rsidRPr="005F53A8" w:rsidRDefault="000A0E61" w:rsidP="005F53A8">
      <w:pPr>
        <w:numPr>
          <w:ilvl w:val="0"/>
          <w:numId w:val="14"/>
        </w:numPr>
        <w:spacing w:line="360" w:lineRule="auto"/>
        <w:jc w:val="both"/>
        <w:rPr>
          <w:rFonts w:ascii="Arial" w:hAnsi="Arial" w:cs="Arial"/>
          <w:sz w:val="24"/>
          <w:szCs w:val="24"/>
        </w:rPr>
      </w:pPr>
      <w:r w:rsidRPr="005F53A8">
        <w:rPr>
          <w:rFonts w:ascii="Arial" w:hAnsi="Arial" w:cs="Arial"/>
          <w:sz w:val="24"/>
          <w:szCs w:val="24"/>
        </w:rPr>
        <w:t>Implementation Plan</w:t>
      </w:r>
      <w:r w:rsidR="00E07318" w:rsidRPr="005F53A8">
        <w:rPr>
          <w:rFonts w:ascii="Arial" w:hAnsi="Arial" w:cs="Arial"/>
          <w:sz w:val="24"/>
          <w:szCs w:val="24"/>
        </w:rPr>
        <w:t>…………………..</w:t>
      </w:r>
      <w:r w:rsidR="00FF0A3A">
        <w:rPr>
          <w:rFonts w:ascii="Arial" w:hAnsi="Arial" w:cs="Arial"/>
          <w:sz w:val="24"/>
          <w:szCs w:val="24"/>
        </w:rPr>
        <w:t>10</w:t>
      </w:r>
    </w:p>
    <w:p w14:paraId="5AB049AD" w14:textId="1614D2C3" w:rsidR="000A0E61" w:rsidRPr="005F53A8" w:rsidRDefault="000A0E61" w:rsidP="005F53A8">
      <w:pPr>
        <w:numPr>
          <w:ilvl w:val="0"/>
          <w:numId w:val="14"/>
        </w:numPr>
        <w:spacing w:line="360" w:lineRule="auto"/>
        <w:jc w:val="both"/>
        <w:rPr>
          <w:rFonts w:ascii="Arial" w:hAnsi="Arial" w:cs="Arial"/>
          <w:sz w:val="24"/>
          <w:szCs w:val="24"/>
        </w:rPr>
      </w:pPr>
      <w:r w:rsidRPr="005F53A8">
        <w:rPr>
          <w:rFonts w:ascii="Arial" w:hAnsi="Arial" w:cs="Arial"/>
          <w:sz w:val="24"/>
          <w:szCs w:val="24"/>
        </w:rPr>
        <w:t>Conclusion</w:t>
      </w:r>
      <w:r w:rsidR="00E07318" w:rsidRPr="005F53A8">
        <w:rPr>
          <w:rFonts w:ascii="Arial" w:hAnsi="Arial" w:cs="Arial"/>
          <w:sz w:val="24"/>
          <w:szCs w:val="24"/>
        </w:rPr>
        <w:t>…………………..</w:t>
      </w:r>
      <w:r w:rsidR="00FF0A3A">
        <w:rPr>
          <w:rFonts w:ascii="Arial" w:hAnsi="Arial" w:cs="Arial"/>
          <w:sz w:val="24"/>
          <w:szCs w:val="24"/>
        </w:rPr>
        <w:t>11</w:t>
      </w:r>
    </w:p>
    <w:p w14:paraId="71C03AD6" w14:textId="0A5F4D17" w:rsidR="00A060AA" w:rsidRPr="005F53A8" w:rsidRDefault="000A0E61" w:rsidP="005F53A8">
      <w:pPr>
        <w:numPr>
          <w:ilvl w:val="0"/>
          <w:numId w:val="14"/>
        </w:numPr>
        <w:spacing w:line="360" w:lineRule="auto"/>
        <w:jc w:val="both"/>
        <w:rPr>
          <w:rFonts w:ascii="Arial" w:hAnsi="Arial" w:cs="Arial"/>
          <w:sz w:val="24"/>
          <w:szCs w:val="24"/>
        </w:rPr>
      </w:pPr>
      <w:r w:rsidRPr="005F53A8">
        <w:rPr>
          <w:rFonts w:ascii="Arial" w:hAnsi="Arial" w:cs="Arial"/>
          <w:sz w:val="24"/>
          <w:szCs w:val="24"/>
        </w:rPr>
        <w:t>References</w:t>
      </w:r>
      <w:r w:rsidR="00E07318" w:rsidRPr="005F53A8">
        <w:rPr>
          <w:rFonts w:ascii="Arial" w:hAnsi="Arial" w:cs="Arial"/>
          <w:sz w:val="24"/>
          <w:szCs w:val="24"/>
        </w:rPr>
        <w:t>…………………..</w:t>
      </w:r>
      <w:r w:rsidR="00FF0A3A">
        <w:rPr>
          <w:rFonts w:ascii="Arial" w:hAnsi="Arial" w:cs="Arial"/>
          <w:sz w:val="24"/>
          <w:szCs w:val="24"/>
        </w:rPr>
        <w:t>12</w:t>
      </w:r>
    </w:p>
    <w:p w14:paraId="23A45161" w14:textId="77777777" w:rsidR="00E07318" w:rsidRPr="005F53A8" w:rsidRDefault="00E07318" w:rsidP="005F53A8">
      <w:pPr>
        <w:spacing w:line="360" w:lineRule="auto"/>
        <w:ind w:left="360"/>
        <w:jc w:val="both"/>
        <w:rPr>
          <w:rFonts w:ascii="Arial" w:hAnsi="Arial" w:cs="Arial"/>
          <w:sz w:val="24"/>
          <w:szCs w:val="24"/>
        </w:rPr>
      </w:pPr>
    </w:p>
    <w:p w14:paraId="3DAB1647" w14:textId="77777777" w:rsidR="00E07318" w:rsidRPr="005F53A8" w:rsidRDefault="00E07318" w:rsidP="005F53A8">
      <w:pPr>
        <w:spacing w:line="360" w:lineRule="auto"/>
        <w:ind w:left="360"/>
        <w:jc w:val="both"/>
        <w:rPr>
          <w:rFonts w:ascii="Arial" w:hAnsi="Arial" w:cs="Arial"/>
          <w:sz w:val="24"/>
          <w:szCs w:val="24"/>
        </w:rPr>
      </w:pPr>
    </w:p>
    <w:p w14:paraId="122A1A68" w14:textId="77777777" w:rsidR="00E07318" w:rsidRPr="005F53A8" w:rsidRDefault="00E07318" w:rsidP="005F53A8">
      <w:pPr>
        <w:spacing w:line="360" w:lineRule="auto"/>
        <w:ind w:left="360"/>
        <w:jc w:val="both"/>
        <w:rPr>
          <w:rFonts w:ascii="Arial" w:hAnsi="Arial" w:cs="Arial"/>
          <w:sz w:val="24"/>
          <w:szCs w:val="24"/>
        </w:rPr>
      </w:pPr>
    </w:p>
    <w:p w14:paraId="69507828" w14:textId="77777777" w:rsidR="00E07318" w:rsidRPr="005F53A8" w:rsidRDefault="00E07318" w:rsidP="005F53A8">
      <w:pPr>
        <w:spacing w:line="360" w:lineRule="auto"/>
        <w:ind w:left="360"/>
        <w:jc w:val="both"/>
        <w:rPr>
          <w:rFonts w:ascii="Arial" w:hAnsi="Arial" w:cs="Arial"/>
          <w:sz w:val="24"/>
          <w:szCs w:val="24"/>
        </w:rPr>
      </w:pPr>
    </w:p>
    <w:p w14:paraId="63C2F961" w14:textId="77777777" w:rsidR="00E07318" w:rsidRPr="005F53A8" w:rsidRDefault="00E07318" w:rsidP="005F53A8">
      <w:pPr>
        <w:spacing w:line="360" w:lineRule="auto"/>
        <w:ind w:left="360"/>
        <w:jc w:val="both"/>
        <w:rPr>
          <w:rFonts w:ascii="Arial" w:hAnsi="Arial" w:cs="Arial"/>
          <w:sz w:val="24"/>
          <w:szCs w:val="24"/>
        </w:rPr>
      </w:pPr>
    </w:p>
    <w:p w14:paraId="16735155" w14:textId="77777777" w:rsidR="00E07318" w:rsidRPr="005F53A8" w:rsidRDefault="00E07318" w:rsidP="005F53A8">
      <w:pPr>
        <w:spacing w:line="360" w:lineRule="auto"/>
        <w:ind w:left="360"/>
        <w:jc w:val="both"/>
        <w:rPr>
          <w:rFonts w:ascii="Arial" w:hAnsi="Arial" w:cs="Arial"/>
          <w:sz w:val="24"/>
          <w:szCs w:val="24"/>
        </w:rPr>
      </w:pPr>
    </w:p>
    <w:p w14:paraId="6B24CB2E" w14:textId="77777777" w:rsidR="00E07318" w:rsidRPr="005F53A8" w:rsidRDefault="00E07318" w:rsidP="005F53A8">
      <w:pPr>
        <w:spacing w:line="360" w:lineRule="auto"/>
        <w:ind w:left="360"/>
        <w:jc w:val="both"/>
        <w:rPr>
          <w:rFonts w:ascii="Arial" w:hAnsi="Arial" w:cs="Arial"/>
          <w:sz w:val="24"/>
          <w:szCs w:val="24"/>
        </w:rPr>
      </w:pPr>
    </w:p>
    <w:p w14:paraId="1F30115E" w14:textId="77777777" w:rsidR="00E07318" w:rsidRPr="005F53A8" w:rsidRDefault="00E07318" w:rsidP="005F53A8">
      <w:pPr>
        <w:spacing w:line="360" w:lineRule="auto"/>
        <w:ind w:left="360"/>
        <w:jc w:val="both"/>
        <w:rPr>
          <w:rFonts w:ascii="Arial" w:hAnsi="Arial" w:cs="Arial"/>
          <w:sz w:val="24"/>
          <w:szCs w:val="24"/>
        </w:rPr>
      </w:pPr>
    </w:p>
    <w:p w14:paraId="5BE0EA8F" w14:textId="77777777" w:rsidR="00E07318" w:rsidRPr="005F53A8" w:rsidRDefault="00E07318" w:rsidP="005F53A8">
      <w:pPr>
        <w:spacing w:line="360" w:lineRule="auto"/>
        <w:ind w:left="360"/>
        <w:jc w:val="both"/>
        <w:rPr>
          <w:rFonts w:ascii="Arial" w:hAnsi="Arial" w:cs="Arial"/>
          <w:sz w:val="24"/>
          <w:szCs w:val="24"/>
        </w:rPr>
      </w:pPr>
    </w:p>
    <w:p w14:paraId="5748709A" w14:textId="77777777" w:rsidR="00E07318" w:rsidRPr="005F53A8" w:rsidRDefault="00E07318" w:rsidP="005F53A8">
      <w:pPr>
        <w:spacing w:line="360" w:lineRule="auto"/>
        <w:ind w:left="360"/>
        <w:jc w:val="both"/>
        <w:rPr>
          <w:rFonts w:ascii="Arial" w:hAnsi="Arial" w:cs="Arial"/>
          <w:sz w:val="24"/>
          <w:szCs w:val="24"/>
        </w:rPr>
      </w:pPr>
    </w:p>
    <w:p w14:paraId="5E5AC0AC" w14:textId="77777777" w:rsidR="00E07318" w:rsidRPr="005F53A8" w:rsidRDefault="00E07318" w:rsidP="005F53A8">
      <w:pPr>
        <w:spacing w:line="360" w:lineRule="auto"/>
        <w:ind w:left="360"/>
        <w:jc w:val="both"/>
        <w:rPr>
          <w:rFonts w:ascii="Arial" w:hAnsi="Arial" w:cs="Arial"/>
          <w:sz w:val="24"/>
          <w:szCs w:val="24"/>
        </w:rPr>
      </w:pPr>
    </w:p>
    <w:p w14:paraId="41A99A81" w14:textId="77777777" w:rsidR="005F53A8" w:rsidRDefault="005F53A8" w:rsidP="005F53A8">
      <w:pPr>
        <w:spacing w:line="360" w:lineRule="auto"/>
        <w:jc w:val="both"/>
        <w:rPr>
          <w:rFonts w:ascii="Arial" w:hAnsi="Arial" w:cs="Arial"/>
          <w:sz w:val="24"/>
          <w:szCs w:val="24"/>
        </w:rPr>
      </w:pPr>
    </w:p>
    <w:p w14:paraId="05283D42" w14:textId="570A4FF0" w:rsidR="00A060AA" w:rsidRPr="005F53A8" w:rsidRDefault="002D075F" w:rsidP="005F53A8">
      <w:pPr>
        <w:spacing w:line="360" w:lineRule="auto"/>
        <w:jc w:val="both"/>
        <w:rPr>
          <w:rFonts w:ascii="Arial" w:hAnsi="Arial" w:cs="Arial"/>
          <w:b/>
          <w:bCs/>
          <w:sz w:val="24"/>
          <w:szCs w:val="24"/>
        </w:rPr>
      </w:pPr>
      <w:r w:rsidRPr="005F53A8">
        <w:rPr>
          <w:rFonts w:ascii="Arial" w:hAnsi="Arial" w:cs="Arial"/>
          <w:b/>
          <w:bCs/>
          <w:sz w:val="24"/>
          <w:szCs w:val="24"/>
        </w:rPr>
        <w:t xml:space="preserve">Introduction </w:t>
      </w:r>
    </w:p>
    <w:p w14:paraId="1DB59880" w14:textId="33E5778D" w:rsidR="005629AB" w:rsidRPr="005F53A8" w:rsidRDefault="005629AB" w:rsidP="005F53A8">
      <w:pPr>
        <w:spacing w:line="360" w:lineRule="auto"/>
        <w:jc w:val="both"/>
        <w:rPr>
          <w:rFonts w:ascii="Arial" w:hAnsi="Arial" w:cs="Arial"/>
          <w:sz w:val="24"/>
          <w:szCs w:val="24"/>
        </w:rPr>
      </w:pPr>
      <w:r w:rsidRPr="005F53A8">
        <w:rPr>
          <w:rFonts w:ascii="Arial" w:hAnsi="Arial" w:cs="Arial"/>
          <w:sz w:val="24"/>
          <w:szCs w:val="24"/>
        </w:rPr>
        <w:t>The Seacrest Lodge, once a beacon of luxury on the coast, has struggled with dwindling patronage in a highly competitive market. The lodge, once known for its opulence and tranquil setting, is now confronted with the reality of changing customer preferences as well as a decline in service quality and amenities. This report seeks to dissect the financial quandaries that haunt its legacy, identify the root causes of its profitability slump, and devise a strategic plan to restore The Seacrest Lodge to its former glory. The goal, with a rejuvenation focus, is to shift from survival to renewed prosperity.</w:t>
      </w:r>
    </w:p>
    <w:p w14:paraId="767512BD" w14:textId="77777777" w:rsidR="00CC1799" w:rsidRPr="005F53A8" w:rsidRDefault="00CC1799" w:rsidP="005F53A8">
      <w:pPr>
        <w:spacing w:line="360" w:lineRule="auto"/>
        <w:jc w:val="both"/>
        <w:rPr>
          <w:rFonts w:ascii="Arial" w:hAnsi="Arial" w:cs="Arial"/>
          <w:b/>
          <w:bCs/>
          <w:sz w:val="24"/>
          <w:szCs w:val="24"/>
        </w:rPr>
      </w:pPr>
    </w:p>
    <w:p w14:paraId="19523DA7" w14:textId="1B5A68D9" w:rsidR="002D075F" w:rsidRPr="005F53A8" w:rsidRDefault="002D075F" w:rsidP="005F53A8">
      <w:pPr>
        <w:spacing w:line="360" w:lineRule="auto"/>
        <w:jc w:val="both"/>
        <w:rPr>
          <w:rFonts w:ascii="Arial" w:hAnsi="Arial" w:cs="Arial"/>
          <w:b/>
          <w:bCs/>
          <w:sz w:val="24"/>
          <w:szCs w:val="24"/>
        </w:rPr>
      </w:pPr>
      <w:r w:rsidRPr="005F53A8">
        <w:rPr>
          <w:rFonts w:ascii="Arial" w:hAnsi="Arial" w:cs="Arial"/>
          <w:b/>
          <w:bCs/>
          <w:sz w:val="24"/>
          <w:szCs w:val="24"/>
        </w:rPr>
        <w:t xml:space="preserve">Market Analysis </w:t>
      </w:r>
    </w:p>
    <w:p w14:paraId="688B817B" w14:textId="77777777" w:rsidR="00551EF3" w:rsidRPr="005F53A8" w:rsidRDefault="00551EF3" w:rsidP="005F53A8">
      <w:pPr>
        <w:spacing w:line="360" w:lineRule="auto"/>
        <w:jc w:val="both"/>
        <w:rPr>
          <w:rFonts w:ascii="Arial" w:hAnsi="Arial" w:cs="Arial"/>
          <w:b/>
          <w:bCs/>
          <w:i/>
          <w:iCs/>
          <w:sz w:val="24"/>
          <w:szCs w:val="24"/>
        </w:rPr>
      </w:pPr>
      <w:r w:rsidRPr="005F53A8">
        <w:rPr>
          <w:rFonts w:ascii="Arial" w:hAnsi="Arial" w:cs="Arial"/>
          <w:b/>
          <w:bCs/>
          <w:i/>
          <w:iCs/>
          <w:sz w:val="24"/>
          <w:szCs w:val="24"/>
        </w:rPr>
        <w:t>Competitive Landscape and Technological Advancements</w:t>
      </w:r>
    </w:p>
    <w:p w14:paraId="31B8B5DB" w14:textId="77777777" w:rsidR="001A2F2D" w:rsidRPr="005F53A8" w:rsidRDefault="001A2F2D" w:rsidP="005F53A8">
      <w:pPr>
        <w:spacing w:line="360" w:lineRule="auto"/>
        <w:jc w:val="both"/>
        <w:rPr>
          <w:rFonts w:ascii="Arial" w:hAnsi="Arial" w:cs="Arial"/>
          <w:sz w:val="24"/>
          <w:szCs w:val="24"/>
        </w:rPr>
      </w:pPr>
      <w:r w:rsidRPr="005F53A8">
        <w:rPr>
          <w:rFonts w:ascii="Arial" w:hAnsi="Arial" w:cs="Arial"/>
          <w:sz w:val="24"/>
          <w:szCs w:val="24"/>
        </w:rPr>
        <w:t>The hospitality industry is changing dramatically as a result of technological disruptions. The Internet of Things (IoT), artificial intelligence (AI), and advanced analytical capabilities are transforming industry structures and guest experiences. Buhalis et al. (2019) emphasise the impact of these technologies in tourism and hospitality, emphasising the shift towards extra-sensory, hyper-personalized, and non-automation experiences. These advancements have set new standards for traditional establishments like The Seacrest Lodge, necessitating a strategic response to remain competitive (Buhalis et al., 2019).</w:t>
      </w:r>
    </w:p>
    <w:p w14:paraId="729EF60A" w14:textId="6667A884" w:rsidR="00551EF3" w:rsidRPr="005F53A8" w:rsidRDefault="00551EF3" w:rsidP="005F53A8">
      <w:pPr>
        <w:spacing w:line="360" w:lineRule="auto"/>
        <w:jc w:val="both"/>
        <w:rPr>
          <w:rFonts w:ascii="Arial" w:hAnsi="Arial" w:cs="Arial"/>
          <w:b/>
          <w:bCs/>
          <w:i/>
          <w:iCs/>
          <w:sz w:val="24"/>
          <w:szCs w:val="24"/>
        </w:rPr>
      </w:pPr>
      <w:r w:rsidRPr="005F53A8">
        <w:rPr>
          <w:rFonts w:ascii="Arial" w:hAnsi="Arial" w:cs="Arial"/>
          <w:b/>
          <w:bCs/>
          <w:i/>
          <w:iCs/>
          <w:sz w:val="24"/>
          <w:szCs w:val="24"/>
        </w:rPr>
        <w:t>Shift in Customer Preferences</w:t>
      </w:r>
    </w:p>
    <w:p w14:paraId="512BA3E6" w14:textId="77777777" w:rsidR="000C3368" w:rsidRPr="005F53A8" w:rsidRDefault="000C3368" w:rsidP="005F53A8">
      <w:pPr>
        <w:spacing w:line="360" w:lineRule="auto"/>
        <w:jc w:val="both"/>
        <w:rPr>
          <w:rFonts w:ascii="Arial" w:hAnsi="Arial" w:cs="Arial"/>
          <w:sz w:val="24"/>
          <w:szCs w:val="24"/>
        </w:rPr>
      </w:pPr>
      <w:r w:rsidRPr="005F53A8">
        <w:rPr>
          <w:rFonts w:ascii="Arial" w:hAnsi="Arial" w:cs="Arial"/>
          <w:sz w:val="24"/>
          <w:szCs w:val="24"/>
        </w:rPr>
        <w:t xml:space="preserve">Customer preferences have shifted, with an increased demand for environmentally friendly practices, innovative amenities, and personalised experiences. The integration of sustainability, circular economy, bioeconomy, and environmental management has become critical in the hospitality industry. Scholz, Vrabcová, Linderová, and Kotouckova (2023) discovered that higher-classified guesthouses use more environmentally friendly operating practices, indicating a direct link between sustainability efforts and guest satisfaction. This trend emphasises the importance of implementing green practices to meet the expectations of environmentally conscious travellers (Scholz et al., 2023). </w:t>
      </w:r>
      <w:r w:rsidRPr="005F53A8">
        <w:rPr>
          <w:rFonts w:ascii="Arial" w:hAnsi="Arial" w:cs="Arial"/>
          <w:sz w:val="24"/>
          <w:szCs w:val="24"/>
        </w:rPr>
        <w:br/>
        <w:t xml:space="preserve">Furthermore, the use of Virtual Reality (VR) and artificial intelligence (AI) to personalise guest experiences has grown in popularity, altering guests' expectations and journeys through hospitality services. Marković and Gjurašić (2020) discuss how front-line employees use data and technology to create personalised guest experiences, highlighting the importance of technology in improving customer satisfaction. </w:t>
      </w:r>
    </w:p>
    <w:p w14:paraId="3BFD742E" w14:textId="4B387D4C" w:rsidR="00551EF3" w:rsidRPr="005F53A8" w:rsidRDefault="00551EF3" w:rsidP="005F53A8">
      <w:pPr>
        <w:spacing w:line="360" w:lineRule="auto"/>
        <w:jc w:val="both"/>
        <w:rPr>
          <w:rFonts w:ascii="Arial" w:hAnsi="Arial" w:cs="Arial"/>
          <w:b/>
          <w:bCs/>
          <w:i/>
          <w:iCs/>
          <w:sz w:val="24"/>
          <w:szCs w:val="24"/>
        </w:rPr>
      </w:pPr>
      <w:r w:rsidRPr="005F53A8">
        <w:rPr>
          <w:rFonts w:ascii="Arial" w:hAnsi="Arial" w:cs="Arial"/>
          <w:b/>
          <w:bCs/>
          <w:i/>
          <w:iCs/>
          <w:sz w:val="24"/>
          <w:szCs w:val="24"/>
        </w:rPr>
        <w:t>Adapting to Market Dynamics</w:t>
      </w:r>
    </w:p>
    <w:p w14:paraId="4E34EC70" w14:textId="77777777" w:rsidR="009314F2" w:rsidRPr="005F53A8" w:rsidRDefault="009314F2" w:rsidP="005F53A8">
      <w:pPr>
        <w:spacing w:line="360" w:lineRule="auto"/>
        <w:jc w:val="both"/>
        <w:rPr>
          <w:rFonts w:ascii="Arial" w:hAnsi="Arial" w:cs="Arial"/>
          <w:b/>
          <w:bCs/>
          <w:sz w:val="24"/>
          <w:szCs w:val="24"/>
        </w:rPr>
      </w:pPr>
      <w:r w:rsidRPr="005F53A8">
        <w:rPr>
          <w:rFonts w:ascii="Arial" w:hAnsi="Arial" w:cs="Arial"/>
          <w:sz w:val="24"/>
          <w:szCs w:val="24"/>
        </w:rPr>
        <w:t>To successfully navigate these market dynamics, The Seacrest Lodge must embrace technological innovations as well as sustainable practices. Integrating smart technologies and green practices can significantly improve guest experiences and operational efficiencies, establishing the lodge as a forward-thinking and environmentally conscious destination. The use of AI and IoT for personalised services, combined with sustainable operations, aligns with current trends influencing guest preferences and competitive advantage in the hospitality industry (Njoroge, 2019).</w:t>
      </w:r>
      <w:r w:rsidRPr="005F53A8">
        <w:rPr>
          <w:rFonts w:ascii="Arial" w:hAnsi="Arial" w:cs="Arial"/>
          <w:b/>
          <w:bCs/>
          <w:sz w:val="24"/>
          <w:szCs w:val="24"/>
        </w:rPr>
        <w:t xml:space="preserve"> </w:t>
      </w:r>
    </w:p>
    <w:p w14:paraId="71B9CFEF" w14:textId="77777777" w:rsidR="0099165F" w:rsidRPr="005F53A8" w:rsidRDefault="0099165F" w:rsidP="005F53A8">
      <w:pPr>
        <w:spacing w:line="360" w:lineRule="auto"/>
        <w:jc w:val="both"/>
        <w:rPr>
          <w:rFonts w:ascii="Arial" w:hAnsi="Arial" w:cs="Arial"/>
          <w:sz w:val="24"/>
          <w:szCs w:val="24"/>
        </w:rPr>
      </w:pPr>
      <w:r w:rsidRPr="005F53A8">
        <w:rPr>
          <w:rFonts w:ascii="Arial" w:hAnsi="Arial" w:cs="Arial"/>
          <w:sz w:val="24"/>
          <w:szCs w:val="24"/>
        </w:rPr>
        <w:t>The competitive landscape and changing customer preferences highlight the need for The Seacrest Lodge to adapt to technological advancements and sustainability trends. Embracing these changes is about more than just staying relevant; it's about seizing new opportunities for growth, differentiation, and improving the overall guest experience. By incorporating these insights into its strategic approach, The Seacrest Lodge can position itself for success in a rapidly evolving hospitality market.</w:t>
      </w:r>
    </w:p>
    <w:p w14:paraId="04B7D45B" w14:textId="77777777" w:rsidR="00CC1799" w:rsidRPr="005F53A8" w:rsidRDefault="00CC1799" w:rsidP="005F53A8">
      <w:pPr>
        <w:spacing w:line="360" w:lineRule="auto"/>
        <w:jc w:val="both"/>
        <w:rPr>
          <w:rFonts w:ascii="Arial" w:hAnsi="Arial" w:cs="Arial"/>
          <w:b/>
          <w:bCs/>
          <w:sz w:val="24"/>
          <w:szCs w:val="24"/>
        </w:rPr>
      </w:pPr>
    </w:p>
    <w:p w14:paraId="7DA49809" w14:textId="162E2E6D" w:rsidR="00386FE2" w:rsidRPr="005F53A8" w:rsidRDefault="002D075F" w:rsidP="005F53A8">
      <w:pPr>
        <w:spacing w:line="360" w:lineRule="auto"/>
        <w:jc w:val="both"/>
        <w:rPr>
          <w:rFonts w:ascii="Arial" w:hAnsi="Arial" w:cs="Arial"/>
          <w:b/>
          <w:bCs/>
          <w:sz w:val="24"/>
          <w:szCs w:val="24"/>
        </w:rPr>
      </w:pPr>
      <w:r w:rsidRPr="005F53A8">
        <w:rPr>
          <w:rFonts w:ascii="Arial" w:hAnsi="Arial" w:cs="Arial"/>
          <w:b/>
          <w:bCs/>
          <w:sz w:val="24"/>
          <w:szCs w:val="24"/>
        </w:rPr>
        <w:t xml:space="preserve">Financial Analysis </w:t>
      </w:r>
    </w:p>
    <w:p w14:paraId="03D95948" w14:textId="77777777" w:rsidR="00386FE2" w:rsidRPr="005F53A8" w:rsidRDefault="00386FE2" w:rsidP="005F53A8">
      <w:pPr>
        <w:spacing w:line="360" w:lineRule="auto"/>
        <w:jc w:val="both"/>
        <w:rPr>
          <w:rFonts w:ascii="Arial" w:hAnsi="Arial" w:cs="Arial"/>
          <w:b/>
          <w:bCs/>
          <w:i/>
          <w:iCs/>
          <w:sz w:val="24"/>
          <w:szCs w:val="24"/>
        </w:rPr>
      </w:pPr>
      <w:r w:rsidRPr="005F53A8">
        <w:rPr>
          <w:rFonts w:ascii="Arial" w:hAnsi="Arial" w:cs="Arial"/>
          <w:b/>
          <w:bCs/>
          <w:i/>
          <w:iCs/>
          <w:sz w:val="24"/>
          <w:szCs w:val="24"/>
        </w:rPr>
        <w:t>Overview of Financial Health</w:t>
      </w:r>
    </w:p>
    <w:p w14:paraId="4194C3E1" w14:textId="77777777" w:rsidR="00CC1799" w:rsidRPr="005F53A8" w:rsidRDefault="00CC1799" w:rsidP="005F53A8">
      <w:pPr>
        <w:spacing w:line="360" w:lineRule="auto"/>
        <w:jc w:val="both"/>
        <w:rPr>
          <w:rFonts w:ascii="Arial" w:hAnsi="Arial" w:cs="Arial"/>
          <w:sz w:val="24"/>
          <w:szCs w:val="24"/>
        </w:rPr>
      </w:pPr>
      <w:r w:rsidRPr="005F53A8">
        <w:rPr>
          <w:rFonts w:ascii="Arial" w:hAnsi="Arial" w:cs="Arial"/>
          <w:sz w:val="24"/>
          <w:szCs w:val="24"/>
        </w:rPr>
        <w:t>Over the last three years, The Seacrest Lodge's financial health has shown a concerning trend. A review of the income statement reveals a consistent decline in revenue from £1,200,000 in 2021 to £950,000 in 2023, as well as an increase in operating expenses from £900,000 to £1,100,000 in the same period. This financial trajectory has resulted in a decline from a net income of £300,000 in 2021 to a net loss of £150,000 in 2023. The balance sheet also shows a weakening position, with a significant decrease in equity from £620,000 to £300,000, raising concerns about the lodge's long-term viability.</w:t>
      </w:r>
    </w:p>
    <w:p w14:paraId="53CDD48E" w14:textId="2FC20709" w:rsidR="00386FE2" w:rsidRPr="005F53A8" w:rsidRDefault="00386FE2" w:rsidP="005F53A8">
      <w:pPr>
        <w:spacing w:line="360" w:lineRule="auto"/>
        <w:jc w:val="both"/>
        <w:rPr>
          <w:rFonts w:ascii="Arial" w:hAnsi="Arial" w:cs="Arial"/>
          <w:b/>
          <w:bCs/>
          <w:i/>
          <w:iCs/>
          <w:sz w:val="24"/>
          <w:szCs w:val="24"/>
        </w:rPr>
      </w:pPr>
      <w:r w:rsidRPr="005F53A8">
        <w:rPr>
          <w:rFonts w:ascii="Arial" w:hAnsi="Arial" w:cs="Arial"/>
          <w:b/>
          <w:bCs/>
          <w:i/>
          <w:iCs/>
          <w:sz w:val="24"/>
          <w:szCs w:val="24"/>
        </w:rPr>
        <w:t>Financial Ratios and Profitability Concerns</w:t>
      </w:r>
    </w:p>
    <w:p w14:paraId="4909DB97" w14:textId="77777777" w:rsidR="00CC1799" w:rsidRPr="005F53A8" w:rsidRDefault="00CC1799" w:rsidP="005F53A8">
      <w:pPr>
        <w:spacing w:line="360" w:lineRule="auto"/>
        <w:jc w:val="both"/>
        <w:rPr>
          <w:rFonts w:ascii="Arial" w:hAnsi="Arial" w:cs="Arial"/>
          <w:sz w:val="24"/>
          <w:szCs w:val="24"/>
        </w:rPr>
      </w:pPr>
      <w:r w:rsidRPr="005F53A8">
        <w:rPr>
          <w:rFonts w:ascii="Arial" w:hAnsi="Arial" w:cs="Arial"/>
          <w:sz w:val="24"/>
          <w:szCs w:val="24"/>
        </w:rPr>
        <w:t>Key financial ratios shed light on the severity of these concerns. The average room rate (ARR) has dropped from £260 in 2021 to £210 in 2023, indicating either a deliberate pricing strategy or a market-driven need to lower rates. Concurrently, the occupancy rate fell from 65% to 50% during the same period. These figures suggest a decline in Revenue Per Available Room (RevPAR), a critical metric in the hospitality industry that indicates underperformance in both pricing strategy and asset utilisation (Dube, Nhamo, &amp; Chikodzi, 2020).</w:t>
      </w:r>
    </w:p>
    <w:p w14:paraId="77C1BEA9" w14:textId="1E15E549" w:rsidR="00386FE2" w:rsidRPr="005F53A8" w:rsidRDefault="00386FE2" w:rsidP="005F53A8">
      <w:pPr>
        <w:spacing w:line="360" w:lineRule="auto"/>
        <w:jc w:val="both"/>
        <w:rPr>
          <w:rFonts w:ascii="Arial" w:hAnsi="Arial" w:cs="Arial"/>
          <w:b/>
          <w:bCs/>
          <w:i/>
          <w:iCs/>
          <w:sz w:val="24"/>
          <w:szCs w:val="24"/>
        </w:rPr>
      </w:pPr>
      <w:r w:rsidRPr="005F53A8">
        <w:rPr>
          <w:rFonts w:ascii="Arial" w:hAnsi="Arial" w:cs="Arial"/>
          <w:b/>
          <w:bCs/>
          <w:i/>
          <w:iCs/>
          <w:sz w:val="24"/>
          <w:szCs w:val="24"/>
        </w:rPr>
        <w:t>Inefficiencies and Budgeting Practices</w:t>
      </w:r>
    </w:p>
    <w:p w14:paraId="3E427278" w14:textId="5ABA37B5" w:rsidR="00CC1799" w:rsidRPr="005F53A8" w:rsidRDefault="002A55BB" w:rsidP="005F53A8">
      <w:pPr>
        <w:spacing w:line="360" w:lineRule="auto"/>
        <w:jc w:val="both"/>
        <w:rPr>
          <w:rFonts w:ascii="Arial" w:hAnsi="Arial" w:cs="Arial"/>
          <w:sz w:val="24"/>
          <w:szCs w:val="24"/>
        </w:rPr>
      </w:pPr>
      <w:r w:rsidRPr="005F53A8">
        <w:rPr>
          <w:rFonts w:ascii="Arial" w:hAnsi="Arial" w:cs="Arial"/>
          <w:sz w:val="24"/>
          <w:szCs w:val="24"/>
        </w:rPr>
        <w:t>The increase in operating expenses in the face of declining revenue indicates inefficiencies in budgeting practices. There appears to be a misalignment between expenses and revenue generation, which suggests potential overspending or a failure to adjust the cost structure in response to decreased demand. Effective budget management would require a thorough review of all cost lines, prioritising variable costs that can be directly controlled, and pursuing economies of scale or scope wherever possible (Meeroff, Scarlatos, Bloetscher, &amp; Sobel, 2020).</w:t>
      </w:r>
    </w:p>
    <w:p w14:paraId="19890D9B" w14:textId="77777777" w:rsidR="002A55BB" w:rsidRPr="005F53A8" w:rsidRDefault="002A55BB" w:rsidP="005F53A8">
      <w:pPr>
        <w:spacing w:line="360" w:lineRule="auto"/>
        <w:jc w:val="both"/>
        <w:rPr>
          <w:rFonts w:ascii="Arial" w:hAnsi="Arial" w:cs="Arial"/>
          <w:b/>
          <w:bCs/>
          <w:sz w:val="24"/>
          <w:szCs w:val="24"/>
        </w:rPr>
      </w:pPr>
    </w:p>
    <w:p w14:paraId="792826F3" w14:textId="1A3A00EE" w:rsidR="00386FE2" w:rsidRPr="005F53A8" w:rsidRDefault="00386FE2" w:rsidP="005F53A8">
      <w:pPr>
        <w:spacing w:line="360" w:lineRule="auto"/>
        <w:jc w:val="both"/>
        <w:rPr>
          <w:rFonts w:ascii="Arial" w:hAnsi="Arial" w:cs="Arial"/>
          <w:b/>
          <w:bCs/>
          <w:sz w:val="24"/>
          <w:szCs w:val="24"/>
        </w:rPr>
      </w:pPr>
      <w:r w:rsidRPr="005F53A8">
        <w:rPr>
          <w:rFonts w:ascii="Arial" w:hAnsi="Arial" w:cs="Arial"/>
          <w:b/>
          <w:bCs/>
          <w:sz w:val="24"/>
          <w:szCs w:val="24"/>
        </w:rPr>
        <w:t>Recommendations for Financial Improvement</w:t>
      </w:r>
    </w:p>
    <w:p w14:paraId="146B2A9F" w14:textId="77777777" w:rsidR="00386FE2" w:rsidRPr="005F53A8" w:rsidRDefault="00386FE2" w:rsidP="005F53A8">
      <w:pPr>
        <w:spacing w:line="360" w:lineRule="auto"/>
        <w:jc w:val="both"/>
        <w:rPr>
          <w:rFonts w:ascii="Arial" w:hAnsi="Arial" w:cs="Arial"/>
          <w:sz w:val="24"/>
          <w:szCs w:val="24"/>
        </w:rPr>
      </w:pPr>
      <w:r w:rsidRPr="005F53A8">
        <w:rPr>
          <w:rFonts w:ascii="Arial" w:hAnsi="Arial" w:cs="Arial"/>
          <w:sz w:val="24"/>
          <w:szCs w:val="24"/>
        </w:rPr>
        <w:t>To address these issues, The Seacrest Lodge must consider a multi-faceted approach:</w:t>
      </w:r>
    </w:p>
    <w:p w14:paraId="6E4ED06E" w14:textId="064A1943" w:rsidR="00386FE2" w:rsidRPr="005F53A8" w:rsidRDefault="00386FE2" w:rsidP="005F53A8">
      <w:pPr>
        <w:numPr>
          <w:ilvl w:val="0"/>
          <w:numId w:val="11"/>
        </w:numPr>
        <w:spacing w:line="360" w:lineRule="auto"/>
        <w:jc w:val="both"/>
        <w:rPr>
          <w:rFonts w:ascii="Arial" w:hAnsi="Arial" w:cs="Arial"/>
          <w:sz w:val="24"/>
          <w:szCs w:val="24"/>
        </w:rPr>
      </w:pPr>
      <w:r w:rsidRPr="005F53A8">
        <w:rPr>
          <w:rFonts w:ascii="Arial" w:hAnsi="Arial" w:cs="Arial"/>
          <w:b/>
          <w:bCs/>
          <w:sz w:val="24"/>
          <w:szCs w:val="24"/>
        </w:rPr>
        <w:t>Cost Rationalization:</w:t>
      </w:r>
      <w:r w:rsidRPr="005F53A8">
        <w:rPr>
          <w:rFonts w:ascii="Arial" w:hAnsi="Arial" w:cs="Arial"/>
          <w:sz w:val="24"/>
          <w:szCs w:val="24"/>
        </w:rPr>
        <w:t xml:space="preserve"> </w:t>
      </w:r>
      <w:r w:rsidR="009D010F" w:rsidRPr="005F53A8">
        <w:rPr>
          <w:rFonts w:ascii="Arial" w:hAnsi="Arial" w:cs="Arial"/>
          <w:sz w:val="24"/>
          <w:szCs w:val="24"/>
        </w:rPr>
        <w:t>Identify unnecessary expenses and apply cost-cutting strategies while maintaining service quality.</w:t>
      </w:r>
    </w:p>
    <w:p w14:paraId="609EEE6A" w14:textId="3AAFAFCB" w:rsidR="00386FE2" w:rsidRPr="005F53A8" w:rsidRDefault="00386FE2" w:rsidP="005F53A8">
      <w:pPr>
        <w:numPr>
          <w:ilvl w:val="0"/>
          <w:numId w:val="11"/>
        </w:numPr>
        <w:spacing w:line="360" w:lineRule="auto"/>
        <w:jc w:val="both"/>
        <w:rPr>
          <w:rFonts w:ascii="Arial" w:hAnsi="Arial" w:cs="Arial"/>
          <w:sz w:val="24"/>
          <w:szCs w:val="24"/>
        </w:rPr>
      </w:pPr>
      <w:r w:rsidRPr="005F53A8">
        <w:rPr>
          <w:rFonts w:ascii="Arial" w:hAnsi="Arial" w:cs="Arial"/>
          <w:b/>
          <w:bCs/>
          <w:sz w:val="24"/>
          <w:szCs w:val="24"/>
        </w:rPr>
        <w:t>Revenue Management:</w:t>
      </w:r>
      <w:r w:rsidRPr="005F53A8">
        <w:rPr>
          <w:rFonts w:ascii="Arial" w:hAnsi="Arial" w:cs="Arial"/>
          <w:sz w:val="24"/>
          <w:szCs w:val="24"/>
        </w:rPr>
        <w:t xml:space="preserve"> </w:t>
      </w:r>
      <w:r w:rsidR="00FE3A95" w:rsidRPr="005F53A8">
        <w:rPr>
          <w:rFonts w:ascii="Arial" w:hAnsi="Arial" w:cs="Arial"/>
          <w:sz w:val="24"/>
          <w:szCs w:val="24"/>
        </w:rPr>
        <w:t>Review pricing strategies, such as dynamic pricing models, to maximise Average Room Rate (ARR) and Revenue Per Available Room (RevPAR).</w:t>
      </w:r>
    </w:p>
    <w:p w14:paraId="4C2D4C6C" w14:textId="686919F4" w:rsidR="00386FE2" w:rsidRPr="005F53A8" w:rsidRDefault="00386FE2" w:rsidP="005F53A8">
      <w:pPr>
        <w:numPr>
          <w:ilvl w:val="0"/>
          <w:numId w:val="11"/>
        </w:numPr>
        <w:spacing w:line="360" w:lineRule="auto"/>
        <w:jc w:val="both"/>
        <w:rPr>
          <w:rFonts w:ascii="Arial" w:hAnsi="Arial" w:cs="Arial"/>
          <w:sz w:val="24"/>
          <w:szCs w:val="24"/>
        </w:rPr>
      </w:pPr>
      <w:r w:rsidRPr="005F53A8">
        <w:rPr>
          <w:rFonts w:ascii="Arial" w:hAnsi="Arial" w:cs="Arial"/>
          <w:b/>
          <w:bCs/>
          <w:sz w:val="24"/>
          <w:szCs w:val="24"/>
        </w:rPr>
        <w:t>Operational Efficiency:</w:t>
      </w:r>
      <w:r w:rsidRPr="005F53A8">
        <w:rPr>
          <w:rFonts w:ascii="Arial" w:hAnsi="Arial" w:cs="Arial"/>
          <w:sz w:val="24"/>
          <w:szCs w:val="24"/>
        </w:rPr>
        <w:t xml:space="preserve"> </w:t>
      </w:r>
      <w:r w:rsidR="00FE3A95" w:rsidRPr="005F53A8">
        <w:rPr>
          <w:rFonts w:ascii="Arial" w:hAnsi="Arial" w:cs="Arial"/>
          <w:sz w:val="24"/>
          <w:szCs w:val="24"/>
        </w:rPr>
        <w:t>Improve operational efficiency by optimising processes and adopting technologies to increase productivity and guest satisfaction, potentially leading to higher rates and increased occupancy.</w:t>
      </w:r>
    </w:p>
    <w:p w14:paraId="611C82F8" w14:textId="77777777" w:rsidR="00F405D2" w:rsidRPr="005F53A8" w:rsidRDefault="00F405D2" w:rsidP="005F53A8">
      <w:pPr>
        <w:spacing w:line="360" w:lineRule="auto"/>
        <w:jc w:val="both"/>
        <w:rPr>
          <w:rFonts w:ascii="Arial" w:hAnsi="Arial" w:cs="Arial"/>
          <w:sz w:val="24"/>
          <w:szCs w:val="24"/>
        </w:rPr>
      </w:pPr>
      <w:r w:rsidRPr="005F53A8">
        <w:rPr>
          <w:rFonts w:ascii="Arial" w:hAnsi="Arial" w:cs="Arial"/>
          <w:sz w:val="24"/>
          <w:szCs w:val="24"/>
        </w:rPr>
        <w:t>The Seacrest Lodge is at a crucial point where prompt action is needed to reverse the unfavourable financial patterns. By emphasising cost rationalisation, revenue management, and operational efficiency, there is a chance to enhance the lodge's financial status and prepare it for long-term sustainability.</w:t>
      </w:r>
    </w:p>
    <w:p w14:paraId="3759CFC0" w14:textId="77777777" w:rsidR="00F405D2" w:rsidRPr="005F53A8" w:rsidRDefault="00F405D2" w:rsidP="005F53A8">
      <w:pPr>
        <w:spacing w:line="360" w:lineRule="auto"/>
        <w:jc w:val="both"/>
        <w:rPr>
          <w:rFonts w:ascii="Arial" w:hAnsi="Arial" w:cs="Arial"/>
          <w:sz w:val="24"/>
          <w:szCs w:val="24"/>
        </w:rPr>
      </w:pPr>
    </w:p>
    <w:p w14:paraId="2D8C7EE0" w14:textId="1DD9608D" w:rsidR="00075F39" w:rsidRPr="005F53A8" w:rsidRDefault="00075F39" w:rsidP="005F53A8">
      <w:pPr>
        <w:spacing w:line="360" w:lineRule="auto"/>
        <w:jc w:val="both"/>
        <w:rPr>
          <w:rFonts w:ascii="Arial" w:hAnsi="Arial" w:cs="Arial"/>
          <w:b/>
          <w:bCs/>
          <w:sz w:val="24"/>
          <w:szCs w:val="24"/>
        </w:rPr>
      </w:pPr>
      <w:r w:rsidRPr="005F53A8">
        <w:rPr>
          <w:rFonts w:ascii="Arial" w:hAnsi="Arial" w:cs="Arial"/>
          <w:b/>
          <w:bCs/>
          <w:sz w:val="24"/>
          <w:szCs w:val="24"/>
        </w:rPr>
        <w:t>5. Risk Management and Mitigation Strategies</w:t>
      </w:r>
    </w:p>
    <w:p w14:paraId="01EC1545" w14:textId="77777777" w:rsidR="00075F39" w:rsidRPr="005F53A8" w:rsidRDefault="00075F39" w:rsidP="005F53A8">
      <w:pPr>
        <w:spacing w:line="360" w:lineRule="auto"/>
        <w:jc w:val="both"/>
        <w:rPr>
          <w:rFonts w:ascii="Arial" w:hAnsi="Arial" w:cs="Arial"/>
          <w:b/>
          <w:bCs/>
          <w:i/>
          <w:iCs/>
          <w:sz w:val="24"/>
          <w:szCs w:val="24"/>
        </w:rPr>
      </w:pPr>
      <w:r w:rsidRPr="005F53A8">
        <w:rPr>
          <w:rFonts w:ascii="Arial" w:hAnsi="Arial" w:cs="Arial"/>
          <w:b/>
          <w:bCs/>
          <w:i/>
          <w:iCs/>
          <w:sz w:val="24"/>
          <w:szCs w:val="24"/>
        </w:rPr>
        <w:t>Identifying Risks</w:t>
      </w:r>
    </w:p>
    <w:p w14:paraId="15D7E554" w14:textId="77777777" w:rsidR="005B11F1" w:rsidRPr="005F53A8" w:rsidRDefault="005B11F1" w:rsidP="005F53A8">
      <w:pPr>
        <w:spacing w:line="360" w:lineRule="auto"/>
        <w:jc w:val="both"/>
        <w:rPr>
          <w:rFonts w:ascii="Arial" w:hAnsi="Arial" w:cs="Arial"/>
          <w:sz w:val="24"/>
          <w:szCs w:val="24"/>
        </w:rPr>
      </w:pPr>
      <w:r w:rsidRPr="005F53A8">
        <w:rPr>
          <w:rFonts w:ascii="Arial" w:hAnsi="Arial" w:cs="Arial"/>
          <w:sz w:val="24"/>
          <w:szCs w:val="24"/>
        </w:rPr>
        <w:t>The Seacrest Lodge is exposed to various risks such as operational inefficiencies, market volatility, and financial instability. The recent decrease in revenue and net income, coupled with a drop in occupancy rates, underscores these weaknesses. Singal (2015) found that the hospitality industry usually has higher leverage, risk, and capital intensity compared to other sectors, requiring strong risk management strategies.</w:t>
      </w:r>
    </w:p>
    <w:p w14:paraId="570D82D7" w14:textId="4CD4AC04" w:rsidR="00075F39" w:rsidRPr="005F53A8" w:rsidRDefault="00075F39" w:rsidP="005F53A8">
      <w:pPr>
        <w:spacing w:line="360" w:lineRule="auto"/>
        <w:jc w:val="both"/>
        <w:rPr>
          <w:rFonts w:ascii="Arial" w:hAnsi="Arial" w:cs="Arial"/>
          <w:b/>
          <w:bCs/>
          <w:i/>
          <w:iCs/>
          <w:sz w:val="24"/>
          <w:szCs w:val="24"/>
        </w:rPr>
      </w:pPr>
      <w:r w:rsidRPr="005F53A8">
        <w:rPr>
          <w:rFonts w:ascii="Arial" w:hAnsi="Arial" w:cs="Arial"/>
          <w:b/>
          <w:bCs/>
          <w:i/>
          <w:iCs/>
          <w:sz w:val="24"/>
          <w:szCs w:val="24"/>
        </w:rPr>
        <w:t>Risk Management Strategies</w:t>
      </w:r>
    </w:p>
    <w:p w14:paraId="1CA49A78" w14:textId="706546F0" w:rsidR="00E36780" w:rsidRPr="005F53A8" w:rsidRDefault="00E36780" w:rsidP="005F53A8">
      <w:pPr>
        <w:spacing w:line="360" w:lineRule="auto"/>
        <w:jc w:val="both"/>
        <w:rPr>
          <w:rFonts w:ascii="Arial" w:hAnsi="Arial" w:cs="Arial"/>
          <w:sz w:val="24"/>
          <w:szCs w:val="24"/>
        </w:rPr>
      </w:pPr>
      <w:r w:rsidRPr="005F53A8">
        <w:rPr>
          <w:rFonts w:ascii="Arial" w:hAnsi="Arial" w:cs="Arial"/>
          <w:sz w:val="24"/>
          <w:szCs w:val="24"/>
        </w:rPr>
        <w:t xml:space="preserve">Diversifying revenue streams can help reduce these risks. Breier et al. (2020) emphasised that business model innovation is crucial during crises, as companies create new revenue sources to improve liquidity. One way for The Seacrest Lodge to expand is by incorporating virtual event hosting or collaborating with nearby attractions to create package deals. </w:t>
      </w:r>
      <w:r w:rsidRPr="005F53A8">
        <w:rPr>
          <w:rFonts w:ascii="Arial" w:hAnsi="Arial" w:cs="Arial"/>
          <w:sz w:val="24"/>
          <w:szCs w:val="24"/>
        </w:rPr>
        <w:br/>
        <w:t xml:space="preserve">Enhancing operational efficiency is crucial. Bendoly's (2013) study highlights the significance of well-informed decision-making for maximising pricing and inventory control in revenue management systems. The Seacrest Lodge could utilise sophisticated revenue management systems to predict demand more accurately and adjust pricing in real time. </w:t>
      </w:r>
      <w:r w:rsidRPr="005F53A8">
        <w:rPr>
          <w:rFonts w:ascii="Arial" w:hAnsi="Arial" w:cs="Arial"/>
          <w:sz w:val="24"/>
          <w:szCs w:val="24"/>
        </w:rPr>
        <w:br/>
        <w:t xml:space="preserve">Market research is essential for comprehending and predicting customer needs. Foroudi (2020) emphasises the importance of supporting and providing resources for consumers to protect themselves and adopt new beliefs during crises such as COVID-19. Conducting market research can uncover new consumer trends, allowing the lodge to adjust its services accordingly. </w:t>
      </w:r>
    </w:p>
    <w:p w14:paraId="6E1CC4DF" w14:textId="77777777" w:rsidR="001760C3" w:rsidRPr="005F53A8" w:rsidRDefault="001760C3" w:rsidP="005F53A8">
      <w:pPr>
        <w:spacing w:line="360" w:lineRule="auto"/>
        <w:jc w:val="both"/>
        <w:rPr>
          <w:rFonts w:ascii="Arial" w:hAnsi="Arial" w:cs="Arial"/>
          <w:sz w:val="24"/>
          <w:szCs w:val="24"/>
        </w:rPr>
      </w:pPr>
      <w:r w:rsidRPr="005F53A8">
        <w:rPr>
          <w:rFonts w:ascii="Arial" w:hAnsi="Arial" w:cs="Arial"/>
          <w:sz w:val="24"/>
          <w:szCs w:val="24"/>
        </w:rPr>
        <w:t>The Seacrest Lodge should diversify revenue streams, enhance operational efficiency, and invest in market research to effectively manage and reduce risks. Implementing these strategies can enhance the lodge's ability to withstand market fluctuations and financial uncertainty, preparing it for recovery and ensuring long-term stability.</w:t>
      </w:r>
    </w:p>
    <w:p w14:paraId="4BE7FFAF" w14:textId="77777777" w:rsidR="00FF0A3A" w:rsidRDefault="00FF0A3A" w:rsidP="005F53A8">
      <w:pPr>
        <w:spacing w:line="360" w:lineRule="auto"/>
        <w:jc w:val="both"/>
        <w:rPr>
          <w:rFonts w:ascii="Arial" w:hAnsi="Arial" w:cs="Arial"/>
          <w:b/>
          <w:bCs/>
          <w:sz w:val="24"/>
          <w:szCs w:val="24"/>
        </w:rPr>
      </w:pPr>
    </w:p>
    <w:p w14:paraId="2B07D659" w14:textId="1EAF7353" w:rsidR="009F7D6D" w:rsidRPr="005F53A8" w:rsidRDefault="009F7D6D" w:rsidP="005F53A8">
      <w:pPr>
        <w:spacing w:line="360" w:lineRule="auto"/>
        <w:jc w:val="both"/>
        <w:rPr>
          <w:rFonts w:ascii="Arial" w:hAnsi="Arial" w:cs="Arial"/>
          <w:b/>
          <w:bCs/>
          <w:sz w:val="24"/>
          <w:szCs w:val="24"/>
        </w:rPr>
      </w:pPr>
      <w:r w:rsidRPr="005F53A8">
        <w:rPr>
          <w:rFonts w:ascii="Arial" w:hAnsi="Arial" w:cs="Arial"/>
          <w:b/>
          <w:bCs/>
          <w:sz w:val="24"/>
          <w:szCs w:val="24"/>
        </w:rPr>
        <w:t>Turnaround Strategy for Revitalization</w:t>
      </w:r>
    </w:p>
    <w:p w14:paraId="66B6D6DE" w14:textId="77777777" w:rsidR="009F7D6D" w:rsidRPr="005F53A8" w:rsidRDefault="009F7D6D" w:rsidP="005F53A8">
      <w:pPr>
        <w:spacing w:line="360" w:lineRule="auto"/>
        <w:jc w:val="both"/>
        <w:rPr>
          <w:rFonts w:ascii="Arial" w:hAnsi="Arial" w:cs="Arial"/>
          <w:b/>
          <w:bCs/>
          <w:i/>
          <w:iCs/>
          <w:sz w:val="24"/>
          <w:szCs w:val="24"/>
        </w:rPr>
      </w:pPr>
      <w:r w:rsidRPr="005F53A8">
        <w:rPr>
          <w:rFonts w:ascii="Arial" w:hAnsi="Arial" w:cs="Arial"/>
          <w:b/>
          <w:bCs/>
          <w:i/>
          <w:iCs/>
          <w:sz w:val="24"/>
          <w:szCs w:val="24"/>
        </w:rPr>
        <w:t>Operational Improvements</w:t>
      </w:r>
    </w:p>
    <w:p w14:paraId="012B7E93" w14:textId="2B192ABD" w:rsidR="000236F0" w:rsidRPr="005F53A8" w:rsidRDefault="000236F0" w:rsidP="005F53A8">
      <w:pPr>
        <w:spacing w:line="360" w:lineRule="auto"/>
        <w:jc w:val="both"/>
        <w:rPr>
          <w:rFonts w:ascii="Arial" w:hAnsi="Arial" w:cs="Arial"/>
          <w:sz w:val="24"/>
          <w:szCs w:val="24"/>
        </w:rPr>
      </w:pPr>
      <w:r w:rsidRPr="005F53A8">
        <w:rPr>
          <w:rFonts w:ascii="Arial" w:hAnsi="Arial" w:cs="Arial"/>
          <w:sz w:val="24"/>
          <w:szCs w:val="24"/>
        </w:rPr>
        <w:t>The Seacrest Lodge should modernise its facilities to improve operational efficiency and service quality. Ip et al. (2011) highlight the importance of information and communication technologies (ICTs) in enhancing service operations in the hospitality industry. They propose that enhancing system infrastructure can result in improved service provision and reduced costs. For example, implementing intelligent room technologies, such as those used by Hilton in their Connected Room concept, can customise the guest experience and enhance operational efficiencies.</w:t>
      </w:r>
    </w:p>
    <w:p w14:paraId="2095656D" w14:textId="4007AAAD" w:rsidR="009F7D6D" w:rsidRPr="005F53A8" w:rsidRDefault="009F7D6D" w:rsidP="005F53A8">
      <w:pPr>
        <w:spacing w:line="360" w:lineRule="auto"/>
        <w:jc w:val="both"/>
        <w:rPr>
          <w:rFonts w:ascii="Arial" w:hAnsi="Arial" w:cs="Arial"/>
          <w:b/>
          <w:bCs/>
          <w:i/>
          <w:iCs/>
          <w:sz w:val="24"/>
          <w:szCs w:val="24"/>
        </w:rPr>
      </w:pPr>
      <w:r w:rsidRPr="005F53A8">
        <w:rPr>
          <w:rFonts w:ascii="Arial" w:hAnsi="Arial" w:cs="Arial"/>
          <w:b/>
          <w:bCs/>
          <w:i/>
          <w:iCs/>
          <w:sz w:val="24"/>
          <w:szCs w:val="24"/>
        </w:rPr>
        <w:t>Customer Experience Enhancements</w:t>
      </w:r>
    </w:p>
    <w:p w14:paraId="43B5D414" w14:textId="77777777" w:rsidR="00D85654" w:rsidRPr="005F53A8" w:rsidRDefault="00D85654" w:rsidP="005F53A8">
      <w:pPr>
        <w:spacing w:line="360" w:lineRule="auto"/>
        <w:jc w:val="both"/>
        <w:rPr>
          <w:rFonts w:ascii="Arial" w:hAnsi="Arial" w:cs="Arial"/>
          <w:sz w:val="24"/>
          <w:szCs w:val="24"/>
        </w:rPr>
      </w:pPr>
      <w:r w:rsidRPr="005F53A8">
        <w:rPr>
          <w:rFonts w:ascii="Arial" w:hAnsi="Arial" w:cs="Arial"/>
          <w:sz w:val="24"/>
          <w:szCs w:val="24"/>
        </w:rPr>
        <w:t>Enhancing customer experience can be achieved by providing distinctive packages and leveraging technology to deliver personalised services. The Seacrest Lodge could implement AI-powered concierge services similar to the Cosmopolitan of Las Vegas, which enhanced guest interactions and satisfaction with the chatbot, Rose (Imad, 2019). Customised experiences using data analytics can improve guest satisfaction and loyalty, as demonstrated by Marriott's utilisation of CRM systems to offer personalised deals (Melián-González &amp; Bulchand-Gidumal, 2016).</w:t>
      </w:r>
    </w:p>
    <w:p w14:paraId="039AD0DE" w14:textId="5E5D7DF4" w:rsidR="009F7D6D" w:rsidRPr="005F53A8" w:rsidRDefault="009F7D6D" w:rsidP="005F53A8">
      <w:pPr>
        <w:spacing w:line="360" w:lineRule="auto"/>
        <w:jc w:val="both"/>
        <w:rPr>
          <w:rFonts w:ascii="Arial" w:hAnsi="Arial" w:cs="Arial"/>
          <w:b/>
          <w:bCs/>
          <w:i/>
          <w:iCs/>
          <w:sz w:val="24"/>
          <w:szCs w:val="24"/>
        </w:rPr>
      </w:pPr>
      <w:r w:rsidRPr="005F53A8">
        <w:rPr>
          <w:rFonts w:ascii="Arial" w:hAnsi="Arial" w:cs="Arial"/>
          <w:b/>
          <w:bCs/>
          <w:i/>
          <w:iCs/>
          <w:sz w:val="24"/>
          <w:szCs w:val="24"/>
        </w:rPr>
        <w:t>Marketing Strategies</w:t>
      </w:r>
    </w:p>
    <w:p w14:paraId="574BADFC" w14:textId="77777777" w:rsidR="00D85654" w:rsidRPr="005F53A8" w:rsidRDefault="00D85654" w:rsidP="005F53A8">
      <w:pPr>
        <w:spacing w:line="360" w:lineRule="auto"/>
        <w:jc w:val="both"/>
        <w:rPr>
          <w:rFonts w:ascii="Arial" w:hAnsi="Arial" w:cs="Arial"/>
          <w:sz w:val="24"/>
          <w:szCs w:val="24"/>
        </w:rPr>
      </w:pPr>
      <w:r w:rsidRPr="005F53A8">
        <w:rPr>
          <w:rFonts w:ascii="Arial" w:hAnsi="Arial" w:cs="Arial"/>
          <w:sz w:val="24"/>
          <w:szCs w:val="24"/>
        </w:rPr>
        <w:t>The Seacrest Lodge should shift its marketing strategy towards digital marketing and focus on reaching new customer segments. Digital platforms offer direct engagement with guests and allow for personalised marketing messages. Independent hotels in college towns have achieved success by utilising strategic social media and digital marketing to attract both local and international guests (Alonso &amp; O'Neill, 2009).</w:t>
      </w:r>
    </w:p>
    <w:p w14:paraId="1BDA9A82" w14:textId="1D656E78" w:rsidR="009F7D6D" w:rsidRPr="005F53A8" w:rsidRDefault="009F7D6D" w:rsidP="005F53A8">
      <w:pPr>
        <w:spacing w:line="360" w:lineRule="auto"/>
        <w:jc w:val="both"/>
        <w:rPr>
          <w:rFonts w:ascii="Arial" w:hAnsi="Arial" w:cs="Arial"/>
          <w:b/>
          <w:bCs/>
          <w:i/>
          <w:iCs/>
          <w:sz w:val="24"/>
          <w:szCs w:val="24"/>
        </w:rPr>
      </w:pPr>
      <w:r w:rsidRPr="005F53A8">
        <w:rPr>
          <w:rFonts w:ascii="Arial" w:hAnsi="Arial" w:cs="Arial"/>
          <w:b/>
          <w:bCs/>
          <w:i/>
          <w:iCs/>
          <w:sz w:val="24"/>
          <w:szCs w:val="24"/>
        </w:rPr>
        <w:t>Financial Strategies</w:t>
      </w:r>
    </w:p>
    <w:p w14:paraId="371CF3A3" w14:textId="77777777" w:rsidR="00F84A2C" w:rsidRPr="005F53A8" w:rsidRDefault="00F84A2C" w:rsidP="005F53A8">
      <w:pPr>
        <w:spacing w:line="360" w:lineRule="auto"/>
        <w:jc w:val="both"/>
        <w:rPr>
          <w:rFonts w:ascii="Arial" w:hAnsi="Arial" w:cs="Arial"/>
          <w:sz w:val="24"/>
          <w:szCs w:val="24"/>
        </w:rPr>
      </w:pPr>
      <w:r w:rsidRPr="005F53A8">
        <w:rPr>
          <w:rFonts w:ascii="Arial" w:hAnsi="Arial" w:cs="Arial"/>
          <w:sz w:val="24"/>
          <w:szCs w:val="24"/>
        </w:rPr>
        <w:t xml:space="preserve">Utilise financial strategies like dynamic pricing to optimise revenue. Integrating revenue management systems, similar to those utilised by prominent hotel chains, can predict demand, and modify pricing to optimise revenue. Small and medium-sized hotels in Korea have seen enhanced financial performance by implementing revenue management practices, as indicated by Ham, Kim, &amp; Jeong (2005). The Seacrest Lodge could implement comparable systems to improve its profitability. </w:t>
      </w:r>
      <w:r w:rsidRPr="005F53A8">
        <w:rPr>
          <w:rFonts w:ascii="Arial" w:hAnsi="Arial" w:cs="Arial"/>
          <w:sz w:val="24"/>
          <w:szCs w:val="24"/>
        </w:rPr>
        <w:br/>
        <w:t xml:space="preserve">The Seacrest Lodge can enhance its operations by renovating facilities with ICT upgrades, enhancing customer experiences with personalised services, repositioning through digital marketing, and implementing dynamic pricing strategies for revenue maximisation. The strategies, based on successful industry implementations, offer a roadmap for the lodge to improve its financial health and reputation. </w:t>
      </w:r>
    </w:p>
    <w:p w14:paraId="60E39A50" w14:textId="0B041817" w:rsidR="004721A1" w:rsidRPr="005F53A8" w:rsidRDefault="004721A1" w:rsidP="005F53A8">
      <w:pPr>
        <w:spacing w:line="360" w:lineRule="auto"/>
        <w:jc w:val="both"/>
        <w:rPr>
          <w:rFonts w:ascii="Arial" w:hAnsi="Arial" w:cs="Arial"/>
          <w:sz w:val="24"/>
          <w:szCs w:val="24"/>
        </w:rPr>
      </w:pPr>
      <w:r w:rsidRPr="005F53A8">
        <w:rPr>
          <w:rFonts w:ascii="Arial" w:hAnsi="Arial" w:cs="Arial"/>
          <w:b/>
          <w:bCs/>
          <w:sz w:val="24"/>
          <w:szCs w:val="24"/>
        </w:rPr>
        <w:t>Implementation Plan</w:t>
      </w:r>
    </w:p>
    <w:p w14:paraId="5B71E210" w14:textId="77777777" w:rsidR="00181C73" w:rsidRPr="005F53A8" w:rsidRDefault="00181C73" w:rsidP="005F53A8">
      <w:pPr>
        <w:spacing w:line="360" w:lineRule="auto"/>
        <w:jc w:val="both"/>
        <w:rPr>
          <w:rFonts w:ascii="Arial" w:hAnsi="Arial" w:cs="Arial"/>
          <w:sz w:val="24"/>
          <w:szCs w:val="24"/>
        </w:rPr>
      </w:pPr>
      <w:r w:rsidRPr="005F53A8">
        <w:rPr>
          <w:rFonts w:ascii="Arial" w:hAnsi="Arial" w:cs="Arial"/>
          <w:sz w:val="24"/>
          <w:szCs w:val="24"/>
        </w:rPr>
        <w:t>An organised implementation plan is crucial for The Seacrest Lodge. Phase one focuses on stabilisation and efficiency through technological upgrades and staff training in the first six months, supervised by management with monthly evaluations. Emulating IBM UK's example, this strategy is expected to lead to a steady stabilisation and expansion (Balgobin &amp; Pandit, 2001).</w:t>
      </w:r>
      <w:r w:rsidRPr="005F53A8">
        <w:rPr>
          <w:rFonts w:ascii="Arial" w:hAnsi="Arial" w:cs="Arial"/>
          <w:sz w:val="24"/>
          <w:szCs w:val="24"/>
        </w:rPr>
        <w:br/>
      </w:r>
      <w:r w:rsidRPr="005F53A8">
        <w:rPr>
          <w:rFonts w:ascii="Arial" w:hAnsi="Arial" w:cs="Arial"/>
          <w:sz w:val="24"/>
          <w:szCs w:val="24"/>
        </w:rPr>
        <w:br/>
        <w:t>Over the next six months, the focus will be on strategic growth and marketing campaigns, utilising successful digital marketing strategies from the hospitality industry and implementing dynamic pricing and revenue management systems that have enhanced financial performance in hotels.</w:t>
      </w:r>
      <w:r w:rsidRPr="005F53A8">
        <w:rPr>
          <w:rFonts w:ascii="Arial" w:hAnsi="Arial" w:cs="Arial"/>
          <w:sz w:val="24"/>
          <w:szCs w:val="24"/>
        </w:rPr>
        <w:br/>
      </w:r>
      <w:r w:rsidRPr="005F53A8">
        <w:rPr>
          <w:rFonts w:ascii="Arial" w:hAnsi="Arial" w:cs="Arial"/>
          <w:sz w:val="24"/>
          <w:szCs w:val="24"/>
        </w:rPr>
        <w:br/>
        <w:t>On the other hand, the example of T. Eaton Co. Ltd., a large Canadian retail company, acts as a warning. Eaton's downfall was a result of its failure to adjust its business model in accordance with market shifts. Eaton's failure to update its marketing strategy and operational practices led to a decline in market share and eventual closure, unlike Hudson's Bay Company and Canadian Tyre (Sheppard &amp; Chowdhury, 2005). This highlights the significance of the suggested modifications for The Seacrest Lodge.</w:t>
      </w:r>
      <w:r w:rsidRPr="005F53A8">
        <w:rPr>
          <w:rFonts w:ascii="Arial" w:hAnsi="Arial" w:cs="Arial"/>
          <w:sz w:val="24"/>
          <w:szCs w:val="24"/>
        </w:rPr>
        <w:br/>
      </w:r>
      <w:r w:rsidRPr="005F53A8">
        <w:rPr>
          <w:rFonts w:ascii="Arial" w:hAnsi="Arial" w:cs="Arial"/>
          <w:sz w:val="24"/>
          <w:szCs w:val="24"/>
        </w:rPr>
        <w:br/>
        <w:t xml:space="preserve">Post-one-year will require ongoing assessment and modification to guarantee sustained stability and expansion. Management plays a crucial role in the continuous assessment and adjustment process, while staff actively provide insights for enhancements. </w:t>
      </w:r>
    </w:p>
    <w:p w14:paraId="6B3E09D3" w14:textId="77777777" w:rsidR="00FF0A3A" w:rsidRDefault="00FF0A3A" w:rsidP="005F53A8">
      <w:pPr>
        <w:spacing w:line="360" w:lineRule="auto"/>
        <w:jc w:val="both"/>
        <w:rPr>
          <w:rFonts w:ascii="Arial" w:hAnsi="Arial" w:cs="Arial"/>
          <w:b/>
          <w:bCs/>
          <w:sz w:val="24"/>
          <w:szCs w:val="24"/>
        </w:rPr>
      </w:pPr>
    </w:p>
    <w:p w14:paraId="45858869" w14:textId="0E79A1BA" w:rsidR="0098313E" w:rsidRPr="005F53A8" w:rsidRDefault="0098313E" w:rsidP="005F53A8">
      <w:pPr>
        <w:spacing w:line="360" w:lineRule="auto"/>
        <w:jc w:val="both"/>
        <w:rPr>
          <w:rFonts w:ascii="Arial" w:hAnsi="Arial" w:cs="Arial"/>
          <w:b/>
          <w:bCs/>
          <w:sz w:val="24"/>
          <w:szCs w:val="24"/>
        </w:rPr>
      </w:pPr>
      <w:r w:rsidRPr="005F53A8">
        <w:rPr>
          <w:rFonts w:ascii="Arial" w:hAnsi="Arial" w:cs="Arial"/>
          <w:b/>
          <w:bCs/>
          <w:sz w:val="24"/>
          <w:szCs w:val="24"/>
        </w:rPr>
        <w:t>Implementation Plan</w:t>
      </w:r>
    </w:p>
    <w:p w14:paraId="0A0B17BE" w14:textId="77777777" w:rsidR="002608A1" w:rsidRPr="005F53A8" w:rsidRDefault="002608A1" w:rsidP="005F53A8">
      <w:pPr>
        <w:spacing w:line="360" w:lineRule="auto"/>
        <w:jc w:val="both"/>
        <w:rPr>
          <w:rFonts w:ascii="Arial" w:hAnsi="Arial" w:cs="Arial"/>
          <w:sz w:val="24"/>
          <w:szCs w:val="24"/>
        </w:rPr>
      </w:pPr>
      <w:r w:rsidRPr="005F53A8">
        <w:rPr>
          <w:rFonts w:ascii="Arial" w:hAnsi="Arial" w:cs="Arial"/>
          <w:sz w:val="24"/>
          <w:szCs w:val="24"/>
        </w:rPr>
        <w:t>An organised implementation plan is crucial for The Seacrest Lodge. During the initial six months, the first phase focuses on stabilising and enhancing efficiency through technological improvements and staff training, supervised by management with monthly evaluations. Emulating IBM UK's strategy should lead to a steady stabilisation and expansion, as suggested by Balgobin &amp; Pandit (2001).</w:t>
      </w:r>
    </w:p>
    <w:p w14:paraId="669A7A16" w14:textId="77777777" w:rsidR="002608A1" w:rsidRPr="005F53A8" w:rsidRDefault="002608A1" w:rsidP="005F53A8">
      <w:pPr>
        <w:spacing w:line="360" w:lineRule="auto"/>
        <w:jc w:val="both"/>
        <w:rPr>
          <w:rFonts w:ascii="Arial" w:hAnsi="Arial" w:cs="Arial"/>
          <w:sz w:val="24"/>
          <w:szCs w:val="24"/>
        </w:rPr>
      </w:pPr>
      <w:r w:rsidRPr="005F53A8">
        <w:rPr>
          <w:rFonts w:ascii="Arial" w:hAnsi="Arial" w:cs="Arial"/>
          <w:sz w:val="24"/>
          <w:szCs w:val="24"/>
        </w:rPr>
        <w:t>Over the next six months, the focus will be on strategic growth and marketing campaigns, utilising successful digital marketing strategies from the hospitality industry and implementing dynamic pricing and revenue management systems that have enhanced financial performance in hotels.</w:t>
      </w:r>
    </w:p>
    <w:p w14:paraId="4F4A8252" w14:textId="77777777" w:rsidR="002608A1" w:rsidRPr="005F53A8" w:rsidRDefault="002608A1" w:rsidP="005F53A8">
      <w:pPr>
        <w:spacing w:line="360" w:lineRule="auto"/>
        <w:jc w:val="both"/>
        <w:rPr>
          <w:rFonts w:ascii="Arial" w:hAnsi="Arial" w:cs="Arial"/>
          <w:sz w:val="24"/>
          <w:szCs w:val="24"/>
        </w:rPr>
      </w:pPr>
      <w:r w:rsidRPr="005F53A8">
        <w:rPr>
          <w:rFonts w:ascii="Arial" w:hAnsi="Arial" w:cs="Arial"/>
          <w:sz w:val="24"/>
          <w:szCs w:val="24"/>
        </w:rPr>
        <w:t>On the other hand, the situation of T. Eaton Co. Ltd., a large Canadian retail company, acts as a warning example. Eaton's downfall was a result of its failure to adjust its business model in accordance with market shifts. Eaton's failure to update its marketing strategy and operational practices led to a decline in market share and ultimately led to its closure, unlike Hudson's Bay Company and Canadian Tyre (Sheppard &amp; Chowdhury, 2005). This highlights the significance of the suggested modifications for The Seacrest Lodge.</w:t>
      </w:r>
    </w:p>
    <w:p w14:paraId="23C5033F" w14:textId="787665F1" w:rsidR="00386FE2" w:rsidRPr="005F53A8" w:rsidRDefault="002608A1" w:rsidP="005F53A8">
      <w:pPr>
        <w:spacing w:line="360" w:lineRule="auto"/>
        <w:jc w:val="both"/>
        <w:rPr>
          <w:rFonts w:ascii="Arial" w:hAnsi="Arial" w:cs="Arial"/>
          <w:sz w:val="24"/>
          <w:szCs w:val="24"/>
        </w:rPr>
      </w:pPr>
      <w:r w:rsidRPr="005F53A8">
        <w:rPr>
          <w:rFonts w:ascii="Arial" w:hAnsi="Arial" w:cs="Arial"/>
          <w:sz w:val="24"/>
          <w:szCs w:val="24"/>
        </w:rPr>
        <w:t>Post-one-year will require ongoing assessment and modification to guarantee sustained stability and expansion. Management plays a crucial role in the continuous assessment and adjustment process, while staff actively provide insights for improvements.</w:t>
      </w:r>
    </w:p>
    <w:p w14:paraId="24F54077" w14:textId="1622D5D0" w:rsidR="002D075F" w:rsidRPr="005F53A8" w:rsidRDefault="002D075F" w:rsidP="005F53A8">
      <w:pPr>
        <w:spacing w:line="360" w:lineRule="auto"/>
        <w:jc w:val="both"/>
        <w:rPr>
          <w:rFonts w:ascii="Arial" w:hAnsi="Arial" w:cs="Arial"/>
          <w:b/>
          <w:bCs/>
          <w:sz w:val="24"/>
          <w:szCs w:val="24"/>
        </w:rPr>
      </w:pPr>
      <w:r w:rsidRPr="005F53A8">
        <w:rPr>
          <w:rFonts w:ascii="Arial" w:hAnsi="Arial" w:cs="Arial"/>
          <w:b/>
          <w:bCs/>
          <w:sz w:val="24"/>
          <w:szCs w:val="24"/>
        </w:rPr>
        <w:t xml:space="preserve">Conclusion </w:t>
      </w:r>
    </w:p>
    <w:p w14:paraId="3B40A2B3" w14:textId="49182228" w:rsidR="00CF7E1E" w:rsidRPr="005F53A8" w:rsidRDefault="00D35A57" w:rsidP="005F53A8">
      <w:pPr>
        <w:spacing w:line="360" w:lineRule="auto"/>
        <w:jc w:val="both"/>
        <w:rPr>
          <w:rFonts w:ascii="Arial" w:hAnsi="Arial" w:cs="Arial"/>
          <w:sz w:val="24"/>
          <w:szCs w:val="24"/>
        </w:rPr>
      </w:pPr>
      <w:r w:rsidRPr="005F53A8">
        <w:rPr>
          <w:rFonts w:ascii="Arial" w:hAnsi="Arial" w:cs="Arial"/>
          <w:sz w:val="24"/>
          <w:szCs w:val="24"/>
        </w:rPr>
        <w:t>The strategies suggested for The Seacrest Lodge are essential for its rejuvenation. Implementing operational improvements, enhancing customer experience, innovative marketing strategies, and dynamic financial management are crucial for reversing current trends. Urgent action is necessary; stakeholders need to fully commit to these changes to tackle the critical financial and operational challenges. Being actively involved in this change process will be crucial in improving the lodge's financial performance and competitive position, guaranteeing its longevity and future achievements.</w:t>
      </w:r>
    </w:p>
    <w:p w14:paraId="7ACF56EE" w14:textId="77777777" w:rsidR="00D35A57" w:rsidRPr="005F53A8" w:rsidRDefault="00D35A57" w:rsidP="005F53A8">
      <w:pPr>
        <w:spacing w:line="360" w:lineRule="auto"/>
        <w:jc w:val="both"/>
        <w:rPr>
          <w:rFonts w:ascii="Arial" w:hAnsi="Arial" w:cs="Arial"/>
          <w:sz w:val="24"/>
          <w:szCs w:val="24"/>
        </w:rPr>
      </w:pPr>
    </w:p>
    <w:p w14:paraId="5EBA4F1B" w14:textId="77777777" w:rsidR="00D35A57" w:rsidRPr="005F53A8" w:rsidRDefault="00D35A57" w:rsidP="005F53A8">
      <w:pPr>
        <w:spacing w:line="360" w:lineRule="auto"/>
        <w:jc w:val="both"/>
        <w:rPr>
          <w:rFonts w:ascii="Arial" w:hAnsi="Arial" w:cs="Arial"/>
          <w:sz w:val="24"/>
          <w:szCs w:val="24"/>
        </w:rPr>
      </w:pPr>
    </w:p>
    <w:p w14:paraId="52DE8793" w14:textId="77777777" w:rsidR="00D35A57" w:rsidRPr="005F53A8" w:rsidRDefault="00D35A57" w:rsidP="005F53A8">
      <w:pPr>
        <w:spacing w:line="360" w:lineRule="auto"/>
        <w:jc w:val="both"/>
        <w:rPr>
          <w:rFonts w:ascii="Arial" w:hAnsi="Arial" w:cs="Arial"/>
          <w:sz w:val="24"/>
          <w:szCs w:val="24"/>
        </w:rPr>
      </w:pPr>
    </w:p>
    <w:p w14:paraId="39EC3CC7" w14:textId="77777777" w:rsidR="00D35A57" w:rsidRPr="005F53A8" w:rsidRDefault="00D35A57" w:rsidP="005F53A8">
      <w:pPr>
        <w:spacing w:line="360" w:lineRule="auto"/>
        <w:jc w:val="both"/>
        <w:rPr>
          <w:rFonts w:ascii="Arial" w:hAnsi="Arial" w:cs="Arial"/>
          <w:sz w:val="24"/>
          <w:szCs w:val="24"/>
        </w:rPr>
      </w:pPr>
    </w:p>
    <w:p w14:paraId="771DB3CB" w14:textId="77777777" w:rsidR="00D35A57" w:rsidRPr="005F53A8" w:rsidRDefault="00D35A57" w:rsidP="005F53A8">
      <w:pPr>
        <w:spacing w:line="360" w:lineRule="auto"/>
        <w:jc w:val="both"/>
        <w:rPr>
          <w:rFonts w:ascii="Arial" w:hAnsi="Arial" w:cs="Arial"/>
          <w:sz w:val="24"/>
          <w:szCs w:val="24"/>
        </w:rPr>
      </w:pPr>
    </w:p>
    <w:p w14:paraId="6D4E9AA4" w14:textId="77777777" w:rsidR="00D35A57" w:rsidRDefault="00D35A57" w:rsidP="005F53A8">
      <w:pPr>
        <w:spacing w:line="360" w:lineRule="auto"/>
        <w:jc w:val="both"/>
        <w:rPr>
          <w:rFonts w:ascii="Arial" w:hAnsi="Arial" w:cs="Arial"/>
          <w:sz w:val="24"/>
          <w:szCs w:val="24"/>
        </w:rPr>
      </w:pPr>
    </w:p>
    <w:p w14:paraId="170EE3F8" w14:textId="77777777" w:rsidR="00FF0A3A" w:rsidRDefault="00FF0A3A" w:rsidP="005F53A8">
      <w:pPr>
        <w:spacing w:line="360" w:lineRule="auto"/>
        <w:jc w:val="both"/>
        <w:rPr>
          <w:rFonts w:ascii="Arial" w:hAnsi="Arial" w:cs="Arial"/>
          <w:sz w:val="24"/>
          <w:szCs w:val="24"/>
        </w:rPr>
      </w:pPr>
    </w:p>
    <w:p w14:paraId="5ABF3AE8" w14:textId="77777777" w:rsidR="00FF0A3A" w:rsidRDefault="00FF0A3A" w:rsidP="005F53A8">
      <w:pPr>
        <w:spacing w:line="360" w:lineRule="auto"/>
        <w:jc w:val="both"/>
        <w:rPr>
          <w:rFonts w:ascii="Arial" w:hAnsi="Arial" w:cs="Arial"/>
          <w:sz w:val="24"/>
          <w:szCs w:val="24"/>
        </w:rPr>
      </w:pPr>
    </w:p>
    <w:p w14:paraId="402A4E0C" w14:textId="77777777" w:rsidR="00FF0A3A" w:rsidRDefault="00FF0A3A" w:rsidP="005F53A8">
      <w:pPr>
        <w:spacing w:line="360" w:lineRule="auto"/>
        <w:jc w:val="both"/>
        <w:rPr>
          <w:rFonts w:ascii="Arial" w:hAnsi="Arial" w:cs="Arial"/>
          <w:sz w:val="24"/>
          <w:szCs w:val="24"/>
        </w:rPr>
      </w:pPr>
    </w:p>
    <w:p w14:paraId="6A4288EC" w14:textId="77777777" w:rsidR="00FF0A3A" w:rsidRDefault="00FF0A3A" w:rsidP="005F53A8">
      <w:pPr>
        <w:spacing w:line="360" w:lineRule="auto"/>
        <w:jc w:val="both"/>
        <w:rPr>
          <w:rFonts w:ascii="Arial" w:hAnsi="Arial" w:cs="Arial"/>
          <w:sz w:val="24"/>
          <w:szCs w:val="24"/>
        </w:rPr>
      </w:pPr>
    </w:p>
    <w:p w14:paraId="2BC2B60E" w14:textId="77777777" w:rsidR="00FF0A3A" w:rsidRPr="005F53A8" w:rsidRDefault="00FF0A3A" w:rsidP="005F53A8">
      <w:pPr>
        <w:spacing w:line="360" w:lineRule="auto"/>
        <w:jc w:val="both"/>
        <w:rPr>
          <w:rFonts w:ascii="Arial" w:hAnsi="Arial" w:cs="Arial"/>
          <w:sz w:val="24"/>
          <w:szCs w:val="24"/>
        </w:rPr>
      </w:pPr>
    </w:p>
    <w:p w14:paraId="4A6B4E3B" w14:textId="77777777" w:rsidR="00D35A57" w:rsidRPr="005F53A8" w:rsidRDefault="00D35A57" w:rsidP="005F53A8">
      <w:pPr>
        <w:spacing w:line="360" w:lineRule="auto"/>
        <w:jc w:val="both"/>
        <w:rPr>
          <w:rFonts w:ascii="Arial" w:hAnsi="Arial" w:cs="Arial"/>
          <w:sz w:val="24"/>
          <w:szCs w:val="24"/>
        </w:rPr>
      </w:pPr>
    </w:p>
    <w:p w14:paraId="02AD5EC3" w14:textId="77777777" w:rsidR="00D35A57" w:rsidRPr="005F53A8" w:rsidRDefault="00D35A57" w:rsidP="005F53A8">
      <w:pPr>
        <w:spacing w:line="360" w:lineRule="auto"/>
        <w:jc w:val="both"/>
        <w:rPr>
          <w:rFonts w:ascii="Arial" w:hAnsi="Arial" w:cs="Arial"/>
          <w:sz w:val="24"/>
          <w:szCs w:val="24"/>
        </w:rPr>
      </w:pPr>
    </w:p>
    <w:p w14:paraId="6C0BC8AB" w14:textId="77777777" w:rsidR="00D35A57" w:rsidRPr="005F53A8" w:rsidRDefault="00D35A57" w:rsidP="005F53A8">
      <w:pPr>
        <w:spacing w:line="360" w:lineRule="auto"/>
        <w:jc w:val="both"/>
        <w:rPr>
          <w:rFonts w:ascii="Arial" w:hAnsi="Arial" w:cs="Arial"/>
          <w:sz w:val="24"/>
          <w:szCs w:val="24"/>
        </w:rPr>
      </w:pPr>
    </w:p>
    <w:p w14:paraId="7120289F" w14:textId="77777777" w:rsidR="00D35A57" w:rsidRPr="005F53A8" w:rsidRDefault="00D35A57" w:rsidP="005F53A8">
      <w:pPr>
        <w:spacing w:line="360" w:lineRule="auto"/>
        <w:jc w:val="both"/>
        <w:rPr>
          <w:rFonts w:ascii="Arial" w:hAnsi="Arial" w:cs="Arial"/>
          <w:sz w:val="24"/>
          <w:szCs w:val="24"/>
        </w:rPr>
      </w:pPr>
    </w:p>
    <w:p w14:paraId="55951119" w14:textId="77777777" w:rsidR="00D35A57" w:rsidRPr="005F53A8" w:rsidRDefault="00D35A57" w:rsidP="005F53A8">
      <w:pPr>
        <w:spacing w:line="360" w:lineRule="auto"/>
        <w:jc w:val="both"/>
        <w:rPr>
          <w:rFonts w:ascii="Arial" w:hAnsi="Arial" w:cs="Arial"/>
          <w:sz w:val="24"/>
          <w:szCs w:val="24"/>
        </w:rPr>
      </w:pPr>
    </w:p>
    <w:p w14:paraId="73CFAE7A" w14:textId="3F14917D" w:rsidR="00CF7E1E" w:rsidRPr="005F53A8" w:rsidRDefault="00CF7E1E" w:rsidP="005F53A8">
      <w:pPr>
        <w:spacing w:line="360" w:lineRule="auto"/>
        <w:jc w:val="both"/>
        <w:rPr>
          <w:rFonts w:ascii="Arial" w:hAnsi="Arial" w:cs="Arial"/>
          <w:sz w:val="24"/>
          <w:szCs w:val="24"/>
        </w:rPr>
      </w:pPr>
      <w:r w:rsidRPr="005F53A8">
        <w:rPr>
          <w:rFonts w:ascii="Arial" w:hAnsi="Arial" w:cs="Arial"/>
          <w:b/>
          <w:bCs/>
          <w:sz w:val="24"/>
          <w:szCs w:val="24"/>
        </w:rPr>
        <w:t>References</w:t>
      </w:r>
      <w:r w:rsidRPr="005F53A8">
        <w:rPr>
          <w:rFonts w:ascii="Arial" w:hAnsi="Arial" w:cs="Arial"/>
          <w:sz w:val="24"/>
          <w:szCs w:val="24"/>
        </w:rPr>
        <w:t>:</w:t>
      </w:r>
    </w:p>
    <w:p w14:paraId="7041B994" w14:textId="77777777" w:rsidR="000F642A" w:rsidRPr="005F53A8" w:rsidRDefault="000F642A" w:rsidP="005F53A8">
      <w:pPr>
        <w:numPr>
          <w:ilvl w:val="0"/>
          <w:numId w:val="13"/>
        </w:numPr>
        <w:spacing w:line="360" w:lineRule="auto"/>
        <w:jc w:val="both"/>
        <w:rPr>
          <w:rFonts w:ascii="Arial" w:hAnsi="Arial" w:cs="Arial"/>
          <w:sz w:val="24"/>
          <w:szCs w:val="24"/>
        </w:rPr>
      </w:pPr>
      <w:r w:rsidRPr="005F53A8">
        <w:rPr>
          <w:rFonts w:ascii="Arial" w:hAnsi="Arial" w:cs="Arial"/>
          <w:sz w:val="24"/>
          <w:szCs w:val="24"/>
        </w:rPr>
        <w:t xml:space="preserve">Alonso, A. &amp; O'Neill, M. (2009). Staffing issues among small hospitality businesses: A college town case. </w:t>
      </w:r>
      <w:r w:rsidRPr="005F53A8">
        <w:rPr>
          <w:rFonts w:ascii="Arial" w:hAnsi="Arial" w:cs="Arial"/>
          <w:i/>
          <w:iCs/>
          <w:sz w:val="24"/>
          <w:szCs w:val="24"/>
        </w:rPr>
        <w:t>International Journal of Hospitality Management</w:t>
      </w:r>
      <w:r w:rsidRPr="005F53A8">
        <w:rPr>
          <w:rFonts w:ascii="Arial" w:hAnsi="Arial" w:cs="Arial"/>
          <w:sz w:val="24"/>
          <w:szCs w:val="24"/>
        </w:rPr>
        <w:t>, 28(4), 573-578.</w:t>
      </w:r>
    </w:p>
    <w:p w14:paraId="24796478" w14:textId="77777777" w:rsidR="000F642A" w:rsidRPr="005F53A8" w:rsidRDefault="000F642A" w:rsidP="005F53A8">
      <w:pPr>
        <w:numPr>
          <w:ilvl w:val="0"/>
          <w:numId w:val="13"/>
        </w:numPr>
        <w:spacing w:line="360" w:lineRule="auto"/>
        <w:jc w:val="both"/>
        <w:rPr>
          <w:rFonts w:ascii="Arial" w:hAnsi="Arial" w:cs="Arial"/>
          <w:sz w:val="24"/>
          <w:szCs w:val="24"/>
        </w:rPr>
      </w:pPr>
      <w:proofErr w:type="spellStart"/>
      <w:r w:rsidRPr="00290D18">
        <w:rPr>
          <w:rFonts w:ascii="Arial" w:hAnsi="Arial" w:cs="Arial"/>
          <w:sz w:val="24"/>
          <w:szCs w:val="24"/>
          <w:lang w:val="fr-FR"/>
        </w:rPr>
        <w:t>Balgobin</w:t>
      </w:r>
      <w:proofErr w:type="spellEnd"/>
      <w:r w:rsidRPr="00290D18">
        <w:rPr>
          <w:rFonts w:ascii="Arial" w:hAnsi="Arial" w:cs="Arial"/>
          <w:sz w:val="24"/>
          <w:szCs w:val="24"/>
          <w:lang w:val="fr-FR"/>
        </w:rPr>
        <w:t xml:space="preserve">, R. &amp; Pandit, N.R. (2001). </w:t>
      </w:r>
      <w:r w:rsidRPr="005F53A8">
        <w:rPr>
          <w:rFonts w:ascii="Arial" w:hAnsi="Arial" w:cs="Arial"/>
          <w:sz w:val="24"/>
          <w:szCs w:val="24"/>
        </w:rPr>
        <w:t xml:space="preserve">Stages in the turnaround process: The Case of IBM UK. </w:t>
      </w:r>
      <w:r w:rsidRPr="005F53A8">
        <w:rPr>
          <w:rFonts w:ascii="Arial" w:hAnsi="Arial" w:cs="Arial"/>
          <w:i/>
          <w:iCs/>
          <w:sz w:val="24"/>
          <w:szCs w:val="24"/>
        </w:rPr>
        <w:t>European Management Journal</w:t>
      </w:r>
      <w:r w:rsidRPr="005F53A8">
        <w:rPr>
          <w:rFonts w:ascii="Arial" w:hAnsi="Arial" w:cs="Arial"/>
          <w:sz w:val="24"/>
          <w:szCs w:val="24"/>
        </w:rPr>
        <w:t>, 19(4), 301-316.</w:t>
      </w:r>
    </w:p>
    <w:p w14:paraId="60101341" w14:textId="77777777" w:rsidR="000F642A" w:rsidRPr="005F53A8" w:rsidRDefault="000F642A" w:rsidP="005F53A8">
      <w:pPr>
        <w:numPr>
          <w:ilvl w:val="0"/>
          <w:numId w:val="13"/>
        </w:numPr>
        <w:spacing w:line="360" w:lineRule="auto"/>
        <w:jc w:val="both"/>
        <w:rPr>
          <w:rFonts w:ascii="Arial" w:hAnsi="Arial" w:cs="Arial"/>
          <w:sz w:val="24"/>
          <w:szCs w:val="24"/>
        </w:rPr>
      </w:pPr>
      <w:r w:rsidRPr="005F53A8">
        <w:rPr>
          <w:rFonts w:ascii="Arial" w:hAnsi="Arial" w:cs="Arial"/>
          <w:sz w:val="24"/>
          <w:szCs w:val="24"/>
        </w:rPr>
        <w:t xml:space="preserve">Bendoly, E. (2013). Real-time feedback and booking behavior in the hospitality industry: Moderating the balance between imperfect judgment and imperfect prescription. </w:t>
      </w:r>
      <w:r w:rsidRPr="005F53A8">
        <w:rPr>
          <w:rFonts w:ascii="Arial" w:hAnsi="Arial" w:cs="Arial"/>
          <w:i/>
          <w:iCs/>
          <w:sz w:val="24"/>
          <w:szCs w:val="24"/>
        </w:rPr>
        <w:t>Journal of Operations Management</w:t>
      </w:r>
      <w:r w:rsidRPr="005F53A8">
        <w:rPr>
          <w:rFonts w:ascii="Arial" w:hAnsi="Arial" w:cs="Arial"/>
          <w:sz w:val="24"/>
          <w:szCs w:val="24"/>
        </w:rPr>
        <w:t>, 31, 62-71.</w:t>
      </w:r>
    </w:p>
    <w:p w14:paraId="63BF7F46" w14:textId="77777777" w:rsidR="000F642A" w:rsidRPr="005F53A8" w:rsidRDefault="000F642A" w:rsidP="005F53A8">
      <w:pPr>
        <w:numPr>
          <w:ilvl w:val="0"/>
          <w:numId w:val="13"/>
        </w:numPr>
        <w:spacing w:line="360" w:lineRule="auto"/>
        <w:jc w:val="both"/>
        <w:rPr>
          <w:rFonts w:ascii="Arial" w:hAnsi="Arial" w:cs="Arial"/>
          <w:sz w:val="24"/>
          <w:szCs w:val="24"/>
        </w:rPr>
      </w:pPr>
      <w:r w:rsidRPr="00290D18">
        <w:rPr>
          <w:rFonts w:ascii="Arial" w:hAnsi="Arial" w:cs="Arial"/>
          <w:sz w:val="24"/>
          <w:szCs w:val="24"/>
          <w:lang w:val="de-DE"/>
        </w:rPr>
        <w:t xml:space="preserve">Breier, M., </w:t>
      </w:r>
      <w:proofErr w:type="spellStart"/>
      <w:r w:rsidRPr="00290D18">
        <w:rPr>
          <w:rFonts w:ascii="Arial" w:hAnsi="Arial" w:cs="Arial"/>
          <w:sz w:val="24"/>
          <w:szCs w:val="24"/>
          <w:lang w:val="de-DE"/>
        </w:rPr>
        <w:t>Kallmuenzer</w:t>
      </w:r>
      <w:proofErr w:type="spellEnd"/>
      <w:r w:rsidRPr="00290D18">
        <w:rPr>
          <w:rFonts w:ascii="Arial" w:hAnsi="Arial" w:cs="Arial"/>
          <w:sz w:val="24"/>
          <w:szCs w:val="24"/>
          <w:lang w:val="de-DE"/>
        </w:rPr>
        <w:t xml:space="preserve">, A., </w:t>
      </w:r>
      <w:proofErr w:type="spellStart"/>
      <w:r w:rsidRPr="00290D18">
        <w:rPr>
          <w:rFonts w:ascii="Arial" w:hAnsi="Arial" w:cs="Arial"/>
          <w:sz w:val="24"/>
          <w:szCs w:val="24"/>
          <w:lang w:val="de-DE"/>
        </w:rPr>
        <w:t>Clauss</w:t>
      </w:r>
      <w:proofErr w:type="spellEnd"/>
      <w:r w:rsidRPr="00290D18">
        <w:rPr>
          <w:rFonts w:ascii="Arial" w:hAnsi="Arial" w:cs="Arial"/>
          <w:sz w:val="24"/>
          <w:szCs w:val="24"/>
          <w:lang w:val="de-DE"/>
        </w:rPr>
        <w:t xml:space="preserve">, T., Gast, J., Kraus, S. &amp; Tiberius, V. (2020). </w:t>
      </w:r>
      <w:r w:rsidRPr="005F53A8">
        <w:rPr>
          <w:rFonts w:ascii="Arial" w:hAnsi="Arial" w:cs="Arial"/>
          <w:sz w:val="24"/>
          <w:szCs w:val="24"/>
        </w:rPr>
        <w:t xml:space="preserve">The role of business model innovation in the hospitality industry during the COVID-19 crisis. </w:t>
      </w:r>
      <w:r w:rsidRPr="005F53A8">
        <w:rPr>
          <w:rFonts w:ascii="Arial" w:hAnsi="Arial" w:cs="Arial"/>
          <w:i/>
          <w:iCs/>
          <w:sz w:val="24"/>
          <w:szCs w:val="24"/>
        </w:rPr>
        <w:t>International Journal of Hospitality Management</w:t>
      </w:r>
      <w:r w:rsidRPr="005F53A8">
        <w:rPr>
          <w:rFonts w:ascii="Arial" w:hAnsi="Arial" w:cs="Arial"/>
          <w:sz w:val="24"/>
          <w:szCs w:val="24"/>
        </w:rPr>
        <w:t>, 92, 102723.</w:t>
      </w:r>
    </w:p>
    <w:p w14:paraId="44829864" w14:textId="77777777" w:rsidR="000F642A" w:rsidRPr="005F53A8" w:rsidRDefault="000F642A" w:rsidP="005F53A8">
      <w:pPr>
        <w:numPr>
          <w:ilvl w:val="0"/>
          <w:numId w:val="13"/>
        </w:numPr>
        <w:spacing w:line="360" w:lineRule="auto"/>
        <w:jc w:val="both"/>
        <w:rPr>
          <w:rFonts w:ascii="Arial" w:hAnsi="Arial" w:cs="Arial"/>
          <w:sz w:val="24"/>
          <w:szCs w:val="24"/>
        </w:rPr>
      </w:pPr>
      <w:r w:rsidRPr="005F53A8">
        <w:rPr>
          <w:rFonts w:ascii="Arial" w:hAnsi="Arial" w:cs="Arial"/>
          <w:sz w:val="24"/>
          <w:szCs w:val="24"/>
        </w:rPr>
        <w:t xml:space="preserve">Buhalis, D., Harwood, T., Bogičević, V., Viglia, G., Beldona, S. &amp; Hofacker, C. (2019). Technological disruptions in services: lessons from tourism and hospitality. </w:t>
      </w:r>
      <w:r w:rsidRPr="005F53A8">
        <w:rPr>
          <w:rFonts w:ascii="Arial" w:hAnsi="Arial" w:cs="Arial"/>
          <w:i/>
          <w:iCs/>
          <w:sz w:val="24"/>
          <w:szCs w:val="24"/>
        </w:rPr>
        <w:t>Journal of Service Management</w:t>
      </w:r>
      <w:r w:rsidRPr="005F53A8">
        <w:rPr>
          <w:rFonts w:ascii="Arial" w:hAnsi="Arial" w:cs="Arial"/>
          <w:sz w:val="24"/>
          <w:szCs w:val="24"/>
        </w:rPr>
        <w:t>.</w:t>
      </w:r>
    </w:p>
    <w:p w14:paraId="611D06BF" w14:textId="77777777" w:rsidR="000F642A" w:rsidRPr="005F53A8" w:rsidRDefault="000F642A" w:rsidP="005F53A8">
      <w:pPr>
        <w:numPr>
          <w:ilvl w:val="0"/>
          <w:numId w:val="13"/>
        </w:numPr>
        <w:spacing w:line="360" w:lineRule="auto"/>
        <w:jc w:val="both"/>
        <w:rPr>
          <w:rFonts w:ascii="Arial" w:hAnsi="Arial" w:cs="Arial"/>
          <w:sz w:val="24"/>
          <w:szCs w:val="24"/>
        </w:rPr>
      </w:pPr>
      <w:r w:rsidRPr="00290D18">
        <w:rPr>
          <w:rFonts w:ascii="Arial" w:hAnsi="Arial" w:cs="Arial"/>
          <w:sz w:val="24"/>
          <w:szCs w:val="24"/>
          <w:lang w:val="it-IT"/>
        </w:rPr>
        <w:t xml:space="preserve">Dube, K., </w:t>
      </w:r>
      <w:proofErr w:type="spellStart"/>
      <w:r w:rsidRPr="00290D18">
        <w:rPr>
          <w:rFonts w:ascii="Arial" w:hAnsi="Arial" w:cs="Arial"/>
          <w:sz w:val="24"/>
          <w:szCs w:val="24"/>
          <w:lang w:val="it-IT"/>
        </w:rPr>
        <w:t>Nhamo</w:t>
      </w:r>
      <w:proofErr w:type="spellEnd"/>
      <w:r w:rsidRPr="00290D18">
        <w:rPr>
          <w:rFonts w:ascii="Arial" w:hAnsi="Arial" w:cs="Arial"/>
          <w:sz w:val="24"/>
          <w:szCs w:val="24"/>
          <w:lang w:val="it-IT"/>
        </w:rPr>
        <w:t xml:space="preserve">, G. &amp; </w:t>
      </w:r>
      <w:proofErr w:type="spellStart"/>
      <w:r w:rsidRPr="00290D18">
        <w:rPr>
          <w:rFonts w:ascii="Arial" w:hAnsi="Arial" w:cs="Arial"/>
          <w:sz w:val="24"/>
          <w:szCs w:val="24"/>
          <w:lang w:val="it-IT"/>
        </w:rPr>
        <w:t>Chikodzi</w:t>
      </w:r>
      <w:proofErr w:type="spellEnd"/>
      <w:r w:rsidRPr="00290D18">
        <w:rPr>
          <w:rFonts w:ascii="Arial" w:hAnsi="Arial" w:cs="Arial"/>
          <w:sz w:val="24"/>
          <w:szCs w:val="24"/>
          <w:lang w:val="it-IT"/>
        </w:rPr>
        <w:t xml:space="preserve">, D. (2020). </w:t>
      </w:r>
      <w:r w:rsidRPr="005F53A8">
        <w:rPr>
          <w:rFonts w:ascii="Arial" w:hAnsi="Arial" w:cs="Arial"/>
          <w:sz w:val="24"/>
          <w:szCs w:val="24"/>
        </w:rPr>
        <w:t xml:space="preserve">COVID-19 cripples global restaurant and hospitality industry. </w:t>
      </w:r>
      <w:r w:rsidRPr="005F53A8">
        <w:rPr>
          <w:rFonts w:ascii="Arial" w:hAnsi="Arial" w:cs="Arial"/>
          <w:i/>
          <w:iCs/>
          <w:sz w:val="24"/>
          <w:szCs w:val="24"/>
        </w:rPr>
        <w:t>Current Issues in Tourism</w:t>
      </w:r>
      <w:r w:rsidRPr="005F53A8">
        <w:rPr>
          <w:rFonts w:ascii="Arial" w:hAnsi="Arial" w:cs="Arial"/>
          <w:sz w:val="24"/>
          <w:szCs w:val="24"/>
        </w:rPr>
        <w:t>, 24, 1487-1490.</w:t>
      </w:r>
    </w:p>
    <w:p w14:paraId="3198C619" w14:textId="77777777" w:rsidR="000F642A" w:rsidRPr="005F53A8" w:rsidRDefault="000F642A" w:rsidP="005F53A8">
      <w:pPr>
        <w:numPr>
          <w:ilvl w:val="0"/>
          <w:numId w:val="13"/>
        </w:numPr>
        <w:spacing w:line="360" w:lineRule="auto"/>
        <w:jc w:val="both"/>
        <w:rPr>
          <w:rFonts w:ascii="Arial" w:hAnsi="Arial" w:cs="Arial"/>
          <w:sz w:val="24"/>
          <w:szCs w:val="24"/>
        </w:rPr>
      </w:pPr>
      <w:r w:rsidRPr="005F53A8">
        <w:rPr>
          <w:rFonts w:ascii="Arial" w:hAnsi="Arial" w:cs="Arial"/>
          <w:sz w:val="24"/>
          <w:szCs w:val="24"/>
        </w:rPr>
        <w:t xml:space="preserve">Foroudi, P. (2020). The gloom of the COVID-19 shock in the hospitality industry: A study of consumer risk perception and adaptive belief in the dark cloud of a pandemic. </w:t>
      </w:r>
      <w:r w:rsidRPr="005F53A8">
        <w:rPr>
          <w:rFonts w:ascii="Arial" w:hAnsi="Arial" w:cs="Arial"/>
          <w:i/>
          <w:iCs/>
          <w:sz w:val="24"/>
          <w:szCs w:val="24"/>
        </w:rPr>
        <w:t>International Journal of Hospitality Management</w:t>
      </w:r>
      <w:r w:rsidRPr="005F53A8">
        <w:rPr>
          <w:rFonts w:ascii="Arial" w:hAnsi="Arial" w:cs="Arial"/>
          <w:sz w:val="24"/>
          <w:szCs w:val="24"/>
        </w:rPr>
        <w:t>, 92, 102717.</w:t>
      </w:r>
    </w:p>
    <w:p w14:paraId="4CF47876" w14:textId="77777777" w:rsidR="000F642A" w:rsidRPr="005F53A8" w:rsidRDefault="000F642A" w:rsidP="005F53A8">
      <w:pPr>
        <w:numPr>
          <w:ilvl w:val="0"/>
          <w:numId w:val="13"/>
        </w:numPr>
        <w:spacing w:line="360" w:lineRule="auto"/>
        <w:jc w:val="both"/>
        <w:rPr>
          <w:rFonts w:ascii="Arial" w:hAnsi="Arial" w:cs="Arial"/>
          <w:sz w:val="24"/>
          <w:szCs w:val="24"/>
        </w:rPr>
      </w:pPr>
      <w:proofErr w:type="spellStart"/>
      <w:r w:rsidRPr="00290D18">
        <w:rPr>
          <w:rFonts w:ascii="Arial" w:hAnsi="Arial" w:cs="Arial"/>
          <w:sz w:val="24"/>
          <w:szCs w:val="24"/>
          <w:lang w:val="de-DE"/>
        </w:rPr>
        <w:t>Ham</w:t>
      </w:r>
      <w:proofErr w:type="spellEnd"/>
      <w:r w:rsidRPr="00290D18">
        <w:rPr>
          <w:rFonts w:ascii="Arial" w:hAnsi="Arial" w:cs="Arial"/>
          <w:sz w:val="24"/>
          <w:szCs w:val="24"/>
          <w:lang w:val="de-DE"/>
        </w:rPr>
        <w:t xml:space="preserve">, S., Kim, W. &amp; Jeong, S. (2005). </w:t>
      </w:r>
      <w:r w:rsidRPr="005F53A8">
        <w:rPr>
          <w:rFonts w:ascii="Arial" w:hAnsi="Arial" w:cs="Arial"/>
          <w:sz w:val="24"/>
          <w:szCs w:val="24"/>
        </w:rPr>
        <w:t xml:space="preserve">Effect of information technology on performance in upscale hotels. </w:t>
      </w:r>
      <w:r w:rsidRPr="005F53A8">
        <w:rPr>
          <w:rFonts w:ascii="Arial" w:hAnsi="Arial" w:cs="Arial"/>
          <w:i/>
          <w:iCs/>
          <w:sz w:val="24"/>
          <w:szCs w:val="24"/>
        </w:rPr>
        <w:t>International Journal of Hospitality Management</w:t>
      </w:r>
      <w:r w:rsidRPr="005F53A8">
        <w:rPr>
          <w:rFonts w:ascii="Arial" w:hAnsi="Arial" w:cs="Arial"/>
          <w:sz w:val="24"/>
          <w:szCs w:val="24"/>
        </w:rPr>
        <w:t>, 24(2), 281-294.</w:t>
      </w:r>
    </w:p>
    <w:p w14:paraId="59BE165D" w14:textId="77777777" w:rsidR="000F642A" w:rsidRPr="005F53A8" w:rsidRDefault="000F642A" w:rsidP="005F53A8">
      <w:pPr>
        <w:numPr>
          <w:ilvl w:val="0"/>
          <w:numId w:val="13"/>
        </w:numPr>
        <w:spacing w:line="360" w:lineRule="auto"/>
        <w:jc w:val="both"/>
        <w:rPr>
          <w:rFonts w:ascii="Arial" w:hAnsi="Arial" w:cs="Arial"/>
          <w:sz w:val="24"/>
          <w:szCs w:val="24"/>
        </w:rPr>
      </w:pPr>
      <w:r w:rsidRPr="005F53A8">
        <w:rPr>
          <w:rFonts w:ascii="Arial" w:hAnsi="Arial" w:cs="Arial"/>
          <w:sz w:val="24"/>
          <w:szCs w:val="24"/>
        </w:rPr>
        <w:t xml:space="preserve">Imad, A. (2019). Remodeling Hospitality Industry through Artificial Intelligence. </w:t>
      </w:r>
      <w:r w:rsidRPr="005F53A8">
        <w:rPr>
          <w:rFonts w:ascii="Arial" w:hAnsi="Arial" w:cs="Arial"/>
          <w:i/>
          <w:iCs/>
          <w:sz w:val="24"/>
          <w:szCs w:val="24"/>
        </w:rPr>
        <w:t>2019 13th International Conference on Software, Knowledge, Information Management and Applications (SKIMA)</w:t>
      </w:r>
      <w:r w:rsidRPr="005F53A8">
        <w:rPr>
          <w:rFonts w:ascii="Arial" w:hAnsi="Arial" w:cs="Arial"/>
          <w:sz w:val="24"/>
          <w:szCs w:val="24"/>
        </w:rPr>
        <w:t>, 1-7.</w:t>
      </w:r>
    </w:p>
    <w:p w14:paraId="6C6CE345" w14:textId="77777777" w:rsidR="000F642A" w:rsidRPr="005F53A8" w:rsidRDefault="000F642A" w:rsidP="005F53A8">
      <w:pPr>
        <w:numPr>
          <w:ilvl w:val="0"/>
          <w:numId w:val="13"/>
        </w:numPr>
        <w:spacing w:line="360" w:lineRule="auto"/>
        <w:jc w:val="both"/>
        <w:rPr>
          <w:rFonts w:ascii="Arial" w:hAnsi="Arial" w:cs="Arial"/>
          <w:sz w:val="24"/>
          <w:szCs w:val="24"/>
        </w:rPr>
      </w:pPr>
      <w:r w:rsidRPr="005F53A8">
        <w:rPr>
          <w:rFonts w:ascii="Arial" w:hAnsi="Arial" w:cs="Arial"/>
          <w:sz w:val="24"/>
          <w:szCs w:val="24"/>
        </w:rPr>
        <w:t xml:space="preserve">Ip, C., Leung, R. &amp; Law, R. (2011). Progress and development of information and communication technologies in hospitality. </w:t>
      </w:r>
      <w:r w:rsidRPr="005F53A8">
        <w:rPr>
          <w:rFonts w:ascii="Arial" w:hAnsi="Arial" w:cs="Arial"/>
          <w:i/>
          <w:iCs/>
          <w:sz w:val="24"/>
          <w:szCs w:val="24"/>
        </w:rPr>
        <w:t>International Journal of Contemporary Hospitality Management</w:t>
      </w:r>
      <w:r w:rsidRPr="005F53A8">
        <w:rPr>
          <w:rFonts w:ascii="Arial" w:hAnsi="Arial" w:cs="Arial"/>
          <w:sz w:val="24"/>
          <w:szCs w:val="24"/>
        </w:rPr>
        <w:t>, 23(4), 533-551.</w:t>
      </w:r>
    </w:p>
    <w:p w14:paraId="2857C714" w14:textId="77777777" w:rsidR="000F642A" w:rsidRPr="005F53A8" w:rsidRDefault="000F642A" w:rsidP="005F53A8">
      <w:pPr>
        <w:numPr>
          <w:ilvl w:val="0"/>
          <w:numId w:val="13"/>
        </w:numPr>
        <w:spacing w:line="360" w:lineRule="auto"/>
        <w:jc w:val="both"/>
        <w:rPr>
          <w:rFonts w:ascii="Arial" w:hAnsi="Arial" w:cs="Arial"/>
          <w:sz w:val="24"/>
          <w:szCs w:val="24"/>
        </w:rPr>
      </w:pPr>
      <w:r w:rsidRPr="005F53A8">
        <w:rPr>
          <w:rFonts w:ascii="Arial" w:hAnsi="Arial" w:cs="Arial"/>
          <w:sz w:val="24"/>
          <w:szCs w:val="24"/>
        </w:rPr>
        <w:t xml:space="preserve">Marković, S. &amp; Gjurašić, M. (2020). Creating personalized guest experience journey in leisure hotel. </w:t>
      </w:r>
      <w:r w:rsidRPr="005F53A8">
        <w:rPr>
          <w:rFonts w:ascii="Arial" w:hAnsi="Arial" w:cs="Arial"/>
          <w:i/>
          <w:iCs/>
          <w:sz w:val="24"/>
          <w:szCs w:val="24"/>
        </w:rPr>
        <w:t>Evidence-of-Intraday-Multifractality-in-BRIC-Stock-Markets-An-econophysics-approach.pdf</w:t>
      </w:r>
      <w:r w:rsidRPr="005F53A8">
        <w:rPr>
          <w:rFonts w:ascii="Arial" w:hAnsi="Arial" w:cs="Arial"/>
          <w:sz w:val="24"/>
          <w:szCs w:val="24"/>
        </w:rPr>
        <w:t xml:space="preserve"> (researchgate.net)</w:t>
      </w:r>
    </w:p>
    <w:p w14:paraId="4A7D0B3A" w14:textId="77777777" w:rsidR="000F642A" w:rsidRPr="005F53A8" w:rsidRDefault="000F642A" w:rsidP="005F53A8">
      <w:pPr>
        <w:numPr>
          <w:ilvl w:val="0"/>
          <w:numId w:val="13"/>
        </w:numPr>
        <w:spacing w:line="360" w:lineRule="auto"/>
        <w:jc w:val="both"/>
        <w:rPr>
          <w:rFonts w:ascii="Arial" w:hAnsi="Arial" w:cs="Arial"/>
          <w:sz w:val="24"/>
          <w:szCs w:val="24"/>
        </w:rPr>
      </w:pPr>
      <w:proofErr w:type="spellStart"/>
      <w:r w:rsidRPr="00290D18">
        <w:rPr>
          <w:rFonts w:ascii="Arial" w:hAnsi="Arial" w:cs="Arial"/>
          <w:sz w:val="24"/>
          <w:szCs w:val="24"/>
          <w:lang w:val="de-DE"/>
        </w:rPr>
        <w:t>Meeroff</w:t>
      </w:r>
      <w:proofErr w:type="spellEnd"/>
      <w:r w:rsidRPr="00290D18">
        <w:rPr>
          <w:rFonts w:ascii="Arial" w:hAnsi="Arial" w:cs="Arial"/>
          <w:sz w:val="24"/>
          <w:szCs w:val="24"/>
          <w:lang w:val="de-DE"/>
        </w:rPr>
        <w:t xml:space="preserve">, D., </w:t>
      </w:r>
      <w:proofErr w:type="spellStart"/>
      <w:r w:rsidRPr="00290D18">
        <w:rPr>
          <w:rFonts w:ascii="Arial" w:hAnsi="Arial" w:cs="Arial"/>
          <w:sz w:val="24"/>
          <w:szCs w:val="24"/>
          <w:lang w:val="de-DE"/>
        </w:rPr>
        <w:t>Scarlatos</w:t>
      </w:r>
      <w:proofErr w:type="spellEnd"/>
      <w:r w:rsidRPr="00290D18">
        <w:rPr>
          <w:rFonts w:ascii="Arial" w:hAnsi="Arial" w:cs="Arial"/>
          <w:sz w:val="24"/>
          <w:szCs w:val="24"/>
          <w:lang w:val="de-DE"/>
        </w:rPr>
        <w:t xml:space="preserve">, P., </w:t>
      </w:r>
      <w:proofErr w:type="spellStart"/>
      <w:r w:rsidRPr="00290D18">
        <w:rPr>
          <w:rFonts w:ascii="Arial" w:hAnsi="Arial" w:cs="Arial"/>
          <w:sz w:val="24"/>
          <w:szCs w:val="24"/>
          <w:lang w:val="de-DE"/>
        </w:rPr>
        <w:t>Bloetscher</w:t>
      </w:r>
      <w:proofErr w:type="spellEnd"/>
      <w:r w:rsidRPr="00290D18">
        <w:rPr>
          <w:rFonts w:ascii="Arial" w:hAnsi="Arial" w:cs="Arial"/>
          <w:sz w:val="24"/>
          <w:szCs w:val="24"/>
          <w:lang w:val="de-DE"/>
        </w:rPr>
        <w:t xml:space="preserve">, F. &amp; Sobel, L. (2020). </w:t>
      </w:r>
      <w:r w:rsidRPr="005F53A8">
        <w:rPr>
          <w:rFonts w:ascii="Arial" w:hAnsi="Arial" w:cs="Arial"/>
          <w:sz w:val="24"/>
          <w:szCs w:val="24"/>
        </w:rPr>
        <w:t xml:space="preserve">Implementation of Sustainability Practices in the Hospitality Industry. </w:t>
      </w:r>
      <w:r w:rsidRPr="005F53A8">
        <w:rPr>
          <w:rFonts w:ascii="Arial" w:hAnsi="Arial" w:cs="Arial"/>
          <w:i/>
          <w:iCs/>
          <w:sz w:val="24"/>
          <w:szCs w:val="24"/>
        </w:rPr>
        <w:t>Journal of Service Science and Management</w:t>
      </w:r>
      <w:r w:rsidRPr="005F53A8">
        <w:rPr>
          <w:rFonts w:ascii="Arial" w:hAnsi="Arial" w:cs="Arial"/>
          <w:sz w:val="24"/>
          <w:szCs w:val="24"/>
        </w:rPr>
        <w:t>, 13, 189-208.</w:t>
      </w:r>
    </w:p>
    <w:p w14:paraId="3A249C6B" w14:textId="77777777" w:rsidR="000F642A" w:rsidRPr="005F53A8" w:rsidRDefault="000F642A" w:rsidP="005F53A8">
      <w:pPr>
        <w:numPr>
          <w:ilvl w:val="0"/>
          <w:numId w:val="13"/>
        </w:numPr>
        <w:spacing w:line="360" w:lineRule="auto"/>
        <w:jc w:val="both"/>
        <w:rPr>
          <w:rFonts w:ascii="Arial" w:hAnsi="Arial" w:cs="Arial"/>
          <w:sz w:val="24"/>
          <w:szCs w:val="24"/>
        </w:rPr>
      </w:pPr>
      <w:r w:rsidRPr="005F53A8">
        <w:rPr>
          <w:rFonts w:ascii="Arial" w:hAnsi="Arial" w:cs="Arial"/>
          <w:sz w:val="24"/>
          <w:szCs w:val="24"/>
        </w:rPr>
        <w:t xml:space="preserve">Melián-González, S. &amp; Bulchand-Gidumal, J. (2016). A model that connects information technology and hotel performance. </w:t>
      </w:r>
      <w:r w:rsidRPr="005F53A8">
        <w:rPr>
          <w:rFonts w:ascii="Arial" w:hAnsi="Arial" w:cs="Arial"/>
          <w:i/>
          <w:iCs/>
          <w:sz w:val="24"/>
          <w:szCs w:val="24"/>
        </w:rPr>
        <w:t>Tourism Management</w:t>
      </w:r>
      <w:r w:rsidRPr="005F53A8">
        <w:rPr>
          <w:rFonts w:ascii="Arial" w:hAnsi="Arial" w:cs="Arial"/>
          <w:sz w:val="24"/>
          <w:szCs w:val="24"/>
        </w:rPr>
        <w:t>, 53, 30-37.</w:t>
      </w:r>
    </w:p>
    <w:p w14:paraId="29918160" w14:textId="77777777" w:rsidR="000F642A" w:rsidRPr="005F53A8" w:rsidRDefault="000F642A" w:rsidP="005F53A8">
      <w:pPr>
        <w:numPr>
          <w:ilvl w:val="0"/>
          <w:numId w:val="13"/>
        </w:numPr>
        <w:spacing w:line="360" w:lineRule="auto"/>
        <w:jc w:val="both"/>
        <w:rPr>
          <w:rFonts w:ascii="Arial" w:hAnsi="Arial" w:cs="Arial"/>
          <w:sz w:val="24"/>
          <w:szCs w:val="24"/>
        </w:rPr>
      </w:pPr>
      <w:r w:rsidRPr="005F53A8">
        <w:rPr>
          <w:rFonts w:ascii="Arial" w:hAnsi="Arial" w:cs="Arial"/>
          <w:sz w:val="24"/>
          <w:szCs w:val="24"/>
        </w:rPr>
        <w:t xml:space="preserve">Njoroge, M., Anderson, W. &amp; Mbura, O. (2019). Innovation strategy and economic sustainability in the hospitality industry. </w:t>
      </w:r>
      <w:r w:rsidRPr="005F53A8">
        <w:rPr>
          <w:rFonts w:ascii="Arial" w:hAnsi="Arial" w:cs="Arial"/>
          <w:i/>
          <w:iCs/>
          <w:sz w:val="24"/>
          <w:szCs w:val="24"/>
        </w:rPr>
        <w:t>The Bottom Line</w:t>
      </w:r>
      <w:r w:rsidRPr="005F53A8">
        <w:rPr>
          <w:rFonts w:ascii="Arial" w:hAnsi="Arial" w:cs="Arial"/>
          <w:sz w:val="24"/>
          <w:szCs w:val="24"/>
        </w:rPr>
        <w:t>, 32(4), 253-268.</w:t>
      </w:r>
    </w:p>
    <w:p w14:paraId="4E1D04CF" w14:textId="77777777" w:rsidR="000F642A" w:rsidRPr="005F53A8" w:rsidRDefault="000F642A" w:rsidP="005F53A8">
      <w:pPr>
        <w:numPr>
          <w:ilvl w:val="0"/>
          <w:numId w:val="13"/>
        </w:numPr>
        <w:spacing w:line="360" w:lineRule="auto"/>
        <w:jc w:val="both"/>
        <w:rPr>
          <w:rFonts w:ascii="Arial" w:hAnsi="Arial" w:cs="Arial"/>
          <w:sz w:val="24"/>
          <w:szCs w:val="24"/>
        </w:rPr>
      </w:pPr>
      <w:r w:rsidRPr="005F53A8">
        <w:rPr>
          <w:rFonts w:ascii="Arial" w:hAnsi="Arial" w:cs="Arial"/>
          <w:sz w:val="24"/>
          <w:szCs w:val="24"/>
        </w:rPr>
        <w:t xml:space="preserve">Scholz, P., Vrabcová, P., Linderová, I. &amp; Kotouckova, H. (2023). Integrated application of selected elements of sustainability, circular economy, bioeconomy, and environmental management system in guesthouses. </w:t>
      </w:r>
      <w:r w:rsidRPr="005F53A8">
        <w:rPr>
          <w:rFonts w:ascii="Arial" w:hAnsi="Arial" w:cs="Arial"/>
          <w:i/>
          <w:iCs/>
          <w:sz w:val="24"/>
          <w:szCs w:val="24"/>
        </w:rPr>
        <w:t>BioResources</w:t>
      </w:r>
      <w:r w:rsidRPr="005F53A8">
        <w:rPr>
          <w:rFonts w:ascii="Arial" w:hAnsi="Arial" w:cs="Arial"/>
          <w:sz w:val="24"/>
          <w:szCs w:val="24"/>
        </w:rPr>
        <w:t>.</w:t>
      </w:r>
    </w:p>
    <w:p w14:paraId="4A4E573C" w14:textId="77777777" w:rsidR="000F642A" w:rsidRPr="005F53A8" w:rsidRDefault="000F642A" w:rsidP="005F53A8">
      <w:pPr>
        <w:numPr>
          <w:ilvl w:val="0"/>
          <w:numId w:val="13"/>
        </w:numPr>
        <w:spacing w:line="360" w:lineRule="auto"/>
        <w:jc w:val="both"/>
        <w:rPr>
          <w:rFonts w:ascii="Arial" w:hAnsi="Arial" w:cs="Arial"/>
          <w:sz w:val="24"/>
          <w:szCs w:val="24"/>
        </w:rPr>
      </w:pPr>
      <w:r w:rsidRPr="005F53A8">
        <w:rPr>
          <w:rFonts w:ascii="Arial" w:hAnsi="Arial" w:cs="Arial"/>
          <w:sz w:val="24"/>
          <w:szCs w:val="24"/>
        </w:rPr>
        <w:t xml:space="preserve">Sheppard, J. &amp; Chowdhury, S.D. (2005). Riding the Wrong Wave: Organizational Failure as a Failed Turnaround. </w:t>
      </w:r>
      <w:r w:rsidRPr="005F53A8">
        <w:rPr>
          <w:rFonts w:ascii="Arial" w:hAnsi="Arial" w:cs="Arial"/>
          <w:i/>
          <w:iCs/>
          <w:sz w:val="24"/>
          <w:szCs w:val="24"/>
        </w:rPr>
        <w:t>Long Range Planning</w:t>
      </w:r>
      <w:r w:rsidRPr="005F53A8">
        <w:rPr>
          <w:rFonts w:ascii="Arial" w:hAnsi="Arial" w:cs="Arial"/>
          <w:sz w:val="24"/>
          <w:szCs w:val="24"/>
        </w:rPr>
        <w:t>, 38, 239-260.</w:t>
      </w:r>
    </w:p>
    <w:p w14:paraId="3A757110" w14:textId="77777777" w:rsidR="000F642A" w:rsidRPr="005F53A8" w:rsidRDefault="000F642A" w:rsidP="005F53A8">
      <w:pPr>
        <w:numPr>
          <w:ilvl w:val="0"/>
          <w:numId w:val="13"/>
        </w:numPr>
        <w:spacing w:line="360" w:lineRule="auto"/>
        <w:jc w:val="both"/>
        <w:rPr>
          <w:rFonts w:ascii="Arial" w:hAnsi="Arial" w:cs="Arial"/>
          <w:sz w:val="24"/>
          <w:szCs w:val="24"/>
        </w:rPr>
      </w:pPr>
      <w:r w:rsidRPr="005F53A8">
        <w:rPr>
          <w:rFonts w:ascii="Arial" w:hAnsi="Arial" w:cs="Arial"/>
          <w:sz w:val="24"/>
          <w:szCs w:val="24"/>
        </w:rPr>
        <w:t xml:space="preserve">Singal, M. (2015). How is the hospitality and tourism industry different? An empirical test of some structural characteristics. </w:t>
      </w:r>
      <w:r w:rsidRPr="005F53A8">
        <w:rPr>
          <w:rFonts w:ascii="Arial" w:hAnsi="Arial" w:cs="Arial"/>
          <w:i/>
          <w:iCs/>
          <w:sz w:val="24"/>
          <w:szCs w:val="24"/>
        </w:rPr>
        <w:t>International Journal of Hospitality Management</w:t>
      </w:r>
      <w:r w:rsidRPr="005F53A8">
        <w:rPr>
          <w:rFonts w:ascii="Arial" w:hAnsi="Arial" w:cs="Arial"/>
          <w:sz w:val="24"/>
          <w:szCs w:val="24"/>
        </w:rPr>
        <w:t>, 47, 116-119.</w:t>
      </w:r>
    </w:p>
    <w:p w14:paraId="2DBF2BE9" w14:textId="77777777" w:rsidR="00CF7E1E" w:rsidRPr="005F53A8" w:rsidRDefault="00CF7E1E" w:rsidP="005F53A8">
      <w:pPr>
        <w:spacing w:line="360" w:lineRule="auto"/>
        <w:jc w:val="both"/>
        <w:rPr>
          <w:rFonts w:ascii="Arial" w:hAnsi="Arial" w:cs="Arial"/>
          <w:sz w:val="24"/>
          <w:szCs w:val="24"/>
        </w:rPr>
      </w:pPr>
    </w:p>
    <w:sectPr w:rsidR="00CF7E1E" w:rsidRPr="005F53A8">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74AB76" w14:textId="77777777" w:rsidR="00D70BF9" w:rsidRDefault="00D70BF9" w:rsidP="00D70BF9">
      <w:pPr>
        <w:spacing w:after="0" w:line="240" w:lineRule="auto"/>
      </w:pPr>
      <w:r>
        <w:separator/>
      </w:r>
    </w:p>
  </w:endnote>
  <w:endnote w:type="continuationSeparator" w:id="0">
    <w:p w14:paraId="3C873924" w14:textId="77777777" w:rsidR="00D70BF9" w:rsidRDefault="00D70BF9" w:rsidP="00D70B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Proxima Nova">
    <w:altName w:val="Tahoma"/>
    <w:charset w:val="00"/>
    <w:family w:val="auto"/>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91207913"/>
      <w:docPartObj>
        <w:docPartGallery w:val="Page Numbers (Bottom of Page)"/>
        <w:docPartUnique/>
      </w:docPartObj>
    </w:sdtPr>
    <w:sdtEndPr>
      <w:rPr>
        <w:noProof/>
      </w:rPr>
    </w:sdtEndPr>
    <w:sdtContent>
      <w:p w14:paraId="572A586D" w14:textId="283A2407" w:rsidR="00773B21" w:rsidRDefault="00773B2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24379F4" w14:textId="77777777" w:rsidR="00773B21" w:rsidRDefault="00773B2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442CB3" w14:textId="77777777" w:rsidR="00D70BF9" w:rsidRDefault="00D70BF9" w:rsidP="00D70BF9">
      <w:pPr>
        <w:spacing w:after="0" w:line="240" w:lineRule="auto"/>
      </w:pPr>
      <w:r>
        <w:separator/>
      </w:r>
    </w:p>
  </w:footnote>
  <w:footnote w:type="continuationSeparator" w:id="0">
    <w:p w14:paraId="3ECFAAFA" w14:textId="77777777" w:rsidR="00D70BF9" w:rsidRDefault="00D70BF9" w:rsidP="00D70BF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230FB2"/>
    <w:multiLevelType w:val="multilevel"/>
    <w:tmpl w:val="C95EAA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40B1781"/>
    <w:multiLevelType w:val="multilevel"/>
    <w:tmpl w:val="EBACB9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3954EFA"/>
    <w:multiLevelType w:val="multilevel"/>
    <w:tmpl w:val="311A2248"/>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7192494"/>
    <w:multiLevelType w:val="multilevel"/>
    <w:tmpl w:val="1C3C86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2E94499"/>
    <w:multiLevelType w:val="multilevel"/>
    <w:tmpl w:val="AAE47E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6E54095"/>
    <w:multiLevelType w:val="multilevel"/>
    <w:tmpl w:val="BF98BE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21139E3"/>
    <w:multiLevelType w:val="multilevel"/>
    <w:tmpl w:val="02B094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6E87C01"/>
    <w:multiLevelType w:val="hybridMultilevel"/>
    <w:tmpl w:val="15D61AFE"/>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55FA16A6"/>
    <w:multiLevelType w:val="multilevel"/>
    <w:tmpl w:val="34982D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603065FC"/>
    <w:multiLevelType w:val="multilevel"/>
    <w:tmpl w:val="9AE83B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69C60CC4"/>
    <w:multiLevelType w:val="multilevel"/>
    <w:tmpl w:val="E6DC3A5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BB12533"/>
    <w:multiLevelType w:val="multilevel"/>
    <w:tmpl w:val="AAF4E9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6CAB274C"/>
    <w:multiLevelType w:val="multilevel"/>
    <w:tmpl w:val="B5E81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74647DBC"/>
    <w:multiLevelType w:val="multilevel"/>
    <w:tmpl w:val="B19C51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403726018">
    <w:abstractNumId w:val="10"/>
  </w:num>
  <w:num w:numId="2" w16cid:durableId="883833867">
    <w:abstractNumId w:val="5"/>
  </w:num>
  <w:num w:numId="3" w16cid:durableId="1708334484">
    <w:abstractNumId w:val="3"/>
  </w:num>
  <w:num w:numId="4" w16cid:durableId="1464419113">
    <w:abstractNumId w:val="11"/>
  </w:num>
  <w:num w:numId="5" w16cid:durableId="1946884947">
    <w:abstractNumId w:val="4"/>
  </w:num>
  <w:num w:numId="6" w16cid:durableId="8217096">
    <w:abstractNumId w:val="13"/>
  </w:num>
  <w:num w:numId="7" w16cid:durableId="995112346">
    <w:abstractNumId w:val="1"/>
  </w:num>
  <w:num w:numId="8" w16cid:durableId="1961299854">
    <w:abstractNumId w:val="0"/>
  </w:num>
  <w:num w:numId="9" w16cid:durableId="1321739896">
    <w:abstractNumId w:val="9"/>
  </w:num>
  <w:num w:numId="10" w16cid:durableId="1472552428">
    <w:abstractNumId w:val="12"/>
  </w:num>
  <w:num w:numId="11" w16cid:durableId="2122455405">
    <w:abstractNumId w:val="8"/>
  </w:num>
  <w:num w:numId="12" w16cid:durableId="405307078">
    <w:abstractNumId w:val="7"/>
  </w:num>
  <w:num w:numId="13" w16cid:durableId="2098748268">
    <w:abstractNumId w:val="6"/>
  </w:num>
  <w:num w:numId="14" w16cid:durableId="12143425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removePersonalInformation/>
  <w:removeDateAndTime/>
  <w:proofState w:spelling="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440C"/>
    <w:rsid w:val="000236F0"/>
    <w:rsid w:val="0005484C"/>
    <w:rsid w:val="00075F39"/>
    <w:rsid w:val="000A0E61"/>
    <w:rsid w:val="000A324E"/>
    <w:rsid w:val="000C3368"/>
    <w:rsid w:val="000F0908"/>
    <w:rsid w:val="000F642A"/>
    <w:rsid w:val="00107727"/>
    <w:rsid w:val="0014527D"/>
    <w:rsid w:val="00161013"/>
    <w:rsid w:val="001760C3"/>
    <w:rsid w:val="00181C73"/>
    <w:rsid w:val="001920F5"/>
    <w:rsid w:val="001A2F2D"/>
    <w:rsid w:val="001A354F"/>
    <w:rsid w:val="002608A1"/>
    <w:rsid w:val="00290D18"/>
    <w:rsid w:val="002A55BB"/>
    <w:rsid w:val="002D075F"/>
    <w:rsid w:val="002D71F3"/>
    <w:rsid w:val="003105AA"/>
    <w:rsid w:val="0033423B"/>
    <w:rsid w:val="00386FE2"/>
    <w:rsid w:val="003F440C"/>
    <w:rsid w:val="003F6755"/>
    <w:rsid w:val="004721A1"/>
    <w:rsid w:val="004D570E"/>
    <w:rsid w:val="00503CEF"/>
    <w:rsid w:val="00551EF3"/>
    <w:rsid w:val="005629AB"/>
    <w:rsid w:val="00583871"/>
    <w:rsid w:val="005B11F1"/>
    <w:rsid w:val="005F53A8"/>
    <w:rsid w:val="0065330C"/>
    <w:rsid w:val="00683525"/>
    <w:rsid w:val="00773B21"/>
    <w:rsid w:val="007C4BDC"/>
    <w:rsid w:val="007C5A4C"/>
    <w:rsid w:val="0083102E"/>
    <w:rsid w:val="008D1840"/>
    <w:rsid w:val="00921EA3"/>
    <w:rsid w:val="009314F2"/>
    <w:rsid w:val="00931B93"/>
    <w:rsid w:val="0094621B"/>
    <w:rsid w:val="0098313E"/>
    <w:rsid w:val="0099165F"/>
    <w:rsid w:val="009C6B14"/>
    <w:rsid w:val="009D010F"/>
    <w:rsid w:val="009E3A4D"/>
    <w:rsid w:val="009F4DBB"/>
    <w:rsid w:val="009F7D6D"/>
    <w:rsid w:val="00A060AA"/>
    <w:rsid w:val="00B03771"/>
    <w:rsid w:val="00B24EA0"/>
    <w:rsid w:val="00C65719"/>
    <w:rsid w:val="00CA143F"/>
    <w:rsid w:val="00CC1799"/>
    <w:rsid w:val="00CF7E1E"/>
    <w:rsid w:val="00D01941"/>
    <w:rsid w:val="00D10C75"/>
    <w:rsid w:val="00D12CC0"/>
    <w:rsid w:val="00D35A57"/>
    <w:rsid w:val="00D44A08"/>
    <w:rsid w:val="00D44F89"/>
    <w:rsid w:val="00D70BF9"/>
    <w:rsid w:val="00D85654"/>
    <w:rsid w:val="00DB7BA0"/>
    <w:rsid w:val="00E07318"/>
    <w:rsid w:val="00E36780"/>
    <w:rsid w:val="00E8212D"/>
    <w:rsid w:val="00E93058"/>
    <w:rsid w:val="00E95D87"/>
    <w:rsid w:val="00EC286D"/>
    <w:rsid w:val="00F05CA8"/>
    <w:rsid w:val="00F16108"/>
    <w:rsid w:val="00F22A5A"/>
    <w:rsid w:val="00F405D2"/>
    <w:rsid w:val="00F84A2C"/>
    <w:rsid w:val="00FB6DE6"/>
    <w:rsid w:val="00FE3A95"/>
    <w:rsid w:val="00FF0A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3AF100B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C5A4C"/>
    <w:rPr>
      <w:color w:val="0563C1" w:themeColor="hyperlink"/>
      <w:u w:val="single"/>
    </w:rPr>
  </w:style>
  <w:style w:type="character" w:styleId="UnresolvedMention">
    <w:name w:val="Unresolved Mention"/>
    <w:basedOn w:val="DefaultParagraphFont"/>
    <w:uiPriority w:val="99"/>
    <w:semiHidden/>
    <w:unhideWhenUsed/>
    <w:rsid w:val="007C5A4C"/>
    <w:rPr>
      <w:color w:val="605E5C"/>
      <w:shd w:val="clear" w:color="auto" w:fill="E1DFDD"/>
    </w:rPr>
  </w:style>
  <w:style w:type="character" w:styleId="FollowedHyperlink">
    <w:name w:val="FollowedHyperlink"/>
    <w:basedOn w:val="DefaultParagraphFont"/>
    <w:uiPriority w:val="99"/>
    <w:semiHidden/>
    <w:unhideWhenUsed/>
    <w:rsid w:val="007C5A4C"/>
    <w:rPr>
      <w:color w:val="954F72" w:themeColor="followedHyperlink"/>
      <w:u w:val="single"/>
    </w:rPr>
  </w:style>
  <w:style w:type="paragraph" w:styleId="ListParagraph">
    <w:name w:val="List Paragraph"/>
    <w:basedOn w:val="Normal"/>
    <w:uiPriority w:val="34"/>
    <w:qFormat/>
    <w:rsid w:val="00CF7E1E"/>
    <w:pPr>
      <w:ind w:left="720"/>
      <w:contextualSpacing/>
    </w:pPr>
  </w:style>
  <w:style w:type="paragraph" w:styleId="Header">
    <w:name w:val="header"/>
    <w:basedOn w:val="Normal"/>
    <w:link w:val="HeaderChar"/>
    <w:uiPriority w:val="99"/>
    <w:unhideWhenUsed/>
    <w:rsid w:val="00D70BF9"/>
    <w:pPr>
      <w:tabs>
        <w:tab w:val="center" w:pos="4680"/>
        <w:tab w:val="right" w:pos="9360"/>
      </w:tabs>
      <w:spacing w:after="0" w:line="240" w:lineRule="auto"/>
    </w:pPr>
  </w:style>
  <w:style w:type="character" w:customStyle="1" w:styleId="HeaderChar">
    <w:name w:val="Header Char"/>
    <w:basedOn w:val="DefaultParagraphFont"/>
    <w:link w:val="Header"/>
    <w:uiPriority w:val="99"/>
    <w:rsid w:val="00D70BF9"/>
  </w:style>
  <w:style w:type="paragraph" w:styleId="Footer">
    <w:name w:val="footer"/>
    <w:basedOn w:val="Normal"/>
    <w:link w:val="FooterChar"/>
    <w:uiPriority w:val="99"/>
    <w:unhideWhenUsed/>
    <w:rsid w:val="00D70BF9"/>
    <w:pPr>
      <w:tabs>
        <w:tab w:val="center" w:pos="4680"/>
        <w:tab w:val="right" w:pos="9360"/>
      </w:tabs>
      <w:spacing w:after="0" w:line="240" w:lineRule="auto"/>
    </w:pPr>
  </w:style>
  <w:style w:type="character" w:customStyle="1" w:styleId="FooterChar">
    <w:name w:val="Footer Char"/>
    <w:basedOn w:val="DefaultParagraphFont"/>
    <w:link w:val="Footer"/>
    <w:uiPriority w:val="99"/>
    <w:rsid w:val="00D70BF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463802">
      <w:bodyDiv w:val="1"/>
      <w:marLeft w:val="0"/>
      <w:marRight w:val="0"/>
      <w:marTop w:val="0"/>
      <w:marBottom w:val="0"/>
      <w:divBdr>
        <w:top w:val="none" w:sz="0" w:space="0" w:color="auto"/>
        <w:left w:val="none" w:sz="0" w:space="0" w:color="auto"/>
        <w:bottom w:val="none" w:sz="0" w:space="0" w:color="auto"/>
        <w:right w:val="none" w:sz="0" w:space="0" w:color="auto"/>
      </w:divBdr>
    </w:div>
    <w:div w:id="188418609">
      <w:bodyDiv w:val="1"/>
      <w:marLeft w:val="0"/>
      <w:marRight w:val="0"/>
      <w:marTop w:val="0"/>
      <w:marBottom w:val="0"/>
      <w:divBdr>
        <w:top w:val="none" w:sz="0" w:space="0" w:color="auto"/>
        <w:left w:val="none" w:sz="0" w:space="0" w:color="auto"/>
        <w:bottom w:val="none" w:sz="0" w:space="0" w:color="auto"/>
        <w:right w:val="none" w:sz="0" w:space="0" w:color="auto"/>
      </w:divBdr>
    </w:div>
    <w:div w:id="223024921">
      <w:bodyDiv w:val="1"/>
      <w:marLeft w:val="0"/>
      <w:marRight w:val="0"/>
      <w:marTop w:val="0"/>
      <w:marBottom w:val="0"/>
      <w:divBdr>
        <w:top w:val="none" w:sz="0" w:space="0" w:color="auto"/>
        <w:left w:val="none" w:sz="0" w:space="0" w:color="auto"/>
        <w:bottom w:val="none" w:sz="0" w:space="0" w:color="auto"/>
        <w:right w:val="none" w:sz="0" w:space="0" w:color="auto"/>
      </w:divBdr>
    </w:div>
    <w:div w:id="310712567">
      <w:bodyDiv w:val="1"/>
      <w:marLeft w:val="0"/>
      <w:marRight w:val="0"/>
      <w:marTop w:val="0"/>
      <w:marBottom w:val="0"/>
      <w:divBdr>
        <w:top w:val="none" w:sz="0" w:space="0" w:color="auto"/>
        <w:left w:val="none" w:sz="0" w:space="0" w:color="auto"/>
        <w:bottom w:val="none" w:sz="0" w:space="0" w:color="auto"/>
        <w:right w:val="none" w:sz="0" w:space="0" w:color="auto"/>
      </w:divBdr>
    </w:div>
    <w:div w:id="342898477">
      <w:bodyDiv w:val="1"/>
      <w:marLeft w:val="0"/>
      <w:marRight w:val="0"/>
      <w:marTop w:val="0"/>
      <w:marBottom w:val="0"/>
      <w:divBdr>
        <w:top w:val="none" w:sz="0" w:space="0" w:color="auto"/>
        <w:left w:val="none" w:sz="0" w:space="0" w:color="auto"/>
        <w:bottom w:val="none" w:sz="0" w:space="0" w:color="auto"/>
        <w:right w:val="none" w:sz="0" w:space="0" w:color="auto"/>
      </w:divBdr>
      <w:divsChild>
        <w:div w:id="747727178">
          <w:marLeft w:val="0"/>
          <w:marRight w:val="0"/>
          <w:marTop w:val="0"/>
          <w:marBottom w:val="0"/>
          <w:divBdr>
            <w:top w:val="single" w:sz="2" w:space="0" w:color="E3E3E3"/>
            <w:left w:val="single" w:sz="2" w:space="0" w:color="E3E3E3"/>
            <w:bottom w:val="single" w:sz="2" w:space="0" w:color="E3E3E3"/>
            <w:right w:val="single" w:sz="2" w:space="0" w:color="E3E3E3"/>
          </w:divBdr>
          <w:divsChild>
            <w:div w:id="1681395094">
              <w:marLeft w:val="0"/>
              <w:marRight w:val="0"/>
              <w:marTop w:val="100"/>
              <w:marBottom w:val="100"/>
              <w:divBdr>
                <w:top w:val="single" w:sz="2" w:space="0" w:color="E3E3E3"/>
                <w:left w:val="single" w:sz="2" w:space="0" w:color="E3E3E3"/>
                <w:bottom w:val="single" w:sz="2" w:space="0" w:color="E3E3E3"/>
                <w:right w:val="single" w:sz="2" w:space="0" w:color="E3E3E3"/>
              </w:divBdr>
              <w:divsChild>
                <w:div w:id="2001230980">
                  <w:marLeft w:val="0"/>
                  <w:marRight w:val="0"/>
                  <w:marTop w:val="0"/>
                  <w:marBottom w:val="0"/>
                  <w:divBdr>
                    <w:top w:val="single" w:sz="2" w:space="0" w:color="E3E3E3"/>
                    <w:left w:val="single" w:sz="2" w:space="0" w:color="E3E3E3"/>
                    <w:bottom w:val="single" w:sz="2" w:space="0" w:color="E3E3E3"/>
                    <w:right w:val="single" w:sz="2" w:space="0" w:color="E3E3E3"/>
                  </w:divBdr>
                  <w:divsChild>
                    <w:div w:id="646325237">
                      <w:marLeft w:val="0"/>
                      <w:marRight w:val="0"/>
                      <w:marTop w:val="0"/>
                      <w:marBottom w:val="0"/>
                      <w:divBdr>
                        <w:top w:val="single" w:sz="2" w:space="0" w:color="E3E3E3"/>
                        <w:left w:val="single" w:sz="2" w:space="0" w:color="E3E3E3"/>
                        <w:bottom w:val="single" w:sz="2" w:space="0" w:color="E3E3E3"/>
                        <w:right w:val="single" w:sz="2" w:space="0" w:color="E3E3E3"/>
                      </w:divBdr>
                      <w:divsChild>
                        <w:div w:id="1684429741">
                          <w:marLeft w:val="0"/>
                          <w:marRight w:val="0"/>
                          <w:marTop w:val="0"/>
                          <w:marBottom w:val="0"/>
                          <w:divBdr>
                            <w:top w:val="single" w:sz="2" w:space="0" w:color="E3E3E3"/>
                            <w:left w:val="single" w:sz="2" w:space="0" w:color="E3E3E3"/>
                            <w:bottom w:val="single" w:sz="2" w:space="0" w:color="E3E3E3"/>
                            <w:right w:val="single" w:sz="2" w:space="0" w:color="E3E3E3"/>
                          </w:divBdr>
                          <w:divsChild>
                            <w:div w:id="1836610254">
                              <w:marLeft w:val="0"/>
                              <w:marRight w:val="0"/>
                              <w:marTop w:val="0"/>
                              <w:marBottom w:val="0"/>
                              <w:divBdr>
                                <w:top w:val="single" w:sz="2" w:space="0" w:color="E3E3E3"/>
                                <w:left w:val="single" w:sz="2" w:space="0" w:color="E3E3E3"/>
                                <w:bottom w:val="single" w:sz="2" w:space="0" w:color="E3E3E3"/>
                                <w:right w:val="single" w:sz="2" w:space="0" w:color="E3E3E3"/>
                              </w:divBdr>
                              <w:divsChild>
                                <w:div w:id="229005111">
                                  <w:marLeft w:val="0"/>
                                  <w:marRight w:val="0"/>
                                  <w:marTop w:val="0"/>
                                  <w:marBottom w:val="0"/>
                                  <w:divBdr>
                                    <w:top w:val="single" w:sz="2" w:space="0" w:color="E3E3E3"/>
                                    <w:left w:val="single" w:sz="2" w:space="0" w:color="E3E3E3"/>
                                    <w:bottom w:val="single" w:sz="2" w:space="0" w:color="E3E3E3"/>
                                    <w:right w:val="single" w:sz="2" w:space="0" w:color="E3E3E3"/>
                                  </w:divBdr>
                                  <w:divsChild>
                                    <w:div w:id="202377495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343434094">
      <w:bodyDiv w:val="1"/>
      <w:marLeft w:val="0"/>
      <w:marRight w:val="0"/>
      <w:marTop w:val="0"/>
      <w:marBottom w:val="0"/>
      <w:divBdr>
        <w:top w:val="none" w:sz="0" w:space="0" w:color="auto"/>
        <w:left w:val="none" w:sz="0" w:space="0" w:color="auto"/>
        <w:bottom w:val="none" w:sz="0" w:space="0" w:color="auto"/>
        <w:right w:val="none" w:sz="0" w:space="0" w:color="auto"/>
      </w:divBdr>
    </w:div>
    <w:div w:id="391851188">
      <w:bodyDiv w:val="1"/>
      <w:marLeft w:val="0"/>
      <w:marRight w:val="0"/>
      <w:marTop w:val="0"/>
      <w:marBottom w:val="0"/>
      <w:divBdr>
        <w:top w:val="none" w:sz="0" w:space="0" w:color="auto"/>
        <w:left w:val="none" w:sz="0" w:space="0" w:color="auto"/>
        <w:bottom w:val="none" w:sz="0" w:space="0" w:color="auto"/>
        <w:right w:val="none" w:sz="0" w:space="0" w:color="auto"/>
      </w:divBdr>
    </w:div>
    <w:div w:id="415708262">
      <w:bodyDiv w:val="1"/>
      <w:marLeft w:val="0"/>
      <w:marRight w:val="0"/>
      <w:marTop w:val="0"/>
      <w:marBottom w:val="0"/>
      <w:divBdr>
        <w:top w:val="none" w:sz="0" w:space="0" w:color="auto"/>
        <w:left w:val="none" w:sz="0" w:space="0" w:color="auto"/>
        <w:bottom w:val="none" w:sz="0" w:space="0" w:color="auto"/>
        <w:right w:val="none" w:sz="0" w:space="0" w:color="auto"/>
      </w:divBdr>
    </w:div>
    <w:div w:id="485321263">
      <w:bodyDiv w:val="1"/>
      <w:marLeft w:val="0"/>
      <w:marRight w:val="0"/>
      <w:marTop w:val="0"/>
      <w:marBottom w:val="0"/>
      <w:divBdr>
        <w:top w:val="none" w:sz="0" w:space="0" w:color="auto"/>
        <w:left w:val="none" w:sz="0" w:space="0" w:color="auto"/>
        <w:bottom w:val="none" w:sz="0" w:space="0" w:color="auto"/>
        <w:right w:val="none" w:sz="0" w:space="0" w:color="auto"/>
      </w:divBdr>
    </w:div>
    <w:div w:id="507448004">
      <w:bodyDiv w:val="1"/>
      <w:marLeft w:val="0"/>
      <w:marRight w:val="0"/>
      <w:marTop w:val="0"/>
      <w:marBottom w:val="0"/>
      <w:divBdr>
        <w:top w:val="none" w:sz="0" w:space="0" w:color="auto"/>
        <w:left w:val="none" w:sz="0" w:space="0" w:color="auto"/>
        <w:bottom w:val="none" w:sz="0" w:space="0" w:color="auto"/>
        <w:right w:val="none" w:sz="0" w:space="0" w:color="auto"/>
      </w:divBdr>
    </w:div>
    <w:div w:id="536426797">
      <w:bodyDiv w:val="1"/>
      <w:marLeft w:val="0"/>
      <w:marRight w:val="0"/>
      <w:marTop w:val="0"/>
      <w:marBottom w:val="0"/>
      <w:divBdr>
        <w:top w:val="none" w:sz="0" w:space="0" w:color="auto"/>
        <w:left w:val="none" w:sz="0" w:space="0" w:color="auto"/>
        <w:bottom w:val="none" w:sz="0" w:space="0" w:color="auto"/>
        <w:right w:val="none" w:sz="0" w:space="0" w:color="auto"/>
      </w:divBdr>
    </w:div>
    <w:div w:id="563218310">
      <w:bodyDiv w:val="1"/>
      <w:marLeft w:val="0"/>
      <w:marRight w:val="0"/>
      <w:marTop w:val="0"/>
      <w:marBottom w:val="0"/>
      <w:divBdr>
        <w:top w:val="none" w:sz="0" w:space="0" w:color="auto"/>
        <w:left w:val="none" w:sz="0" w:space="0" w:color="auto"/>
        <w:bottom w:val="none" w:sz="0" w:space="0" w:color="auto"/>
        <w:right w:val="none" w:sz="0" w:space="0" w:color="auto"/>
      </w:divBdr>
    </w:div>
    <w:div w:id="693070840">
      <w:bodyDiv w:val="1"/>
      <w:marLeft w:val="0"/>
      <w:marRight w:val="0"/>
      <w:marTop w:val="0"/>
      <w:marBottom w:val="0"/>
      <w:divBdr>
        <w:top w:val="none" w:sz="0" w:space="0" w:color="auto"/>
        <w:left w:val="none" w:sz="0" w:space="0" w:color="auto"/>
        <w:bottom w:val="none" w:sz="0" w:space="0" w:color="auto"/>
        <w:right w:val="none" w:sz="0" w:space="0" w:color="auto"/>
      </w:divBdr>
    </w:div>
    <w:div w:id="717127490">
      <w:bodyDiv w:val="1"/>
      <w:marLeft w:val="0"/>
      <w:marRight w:val="0"/>
      <w:marTop w:val="0"/>
      <w:marBottom w:val="0"/>
      <w:divBdr>
        <w:top w:val="none" w:sz="0" w:space="0" w:color="auto"/>
        <w:left w:val="none" w:sz="0" w:space="0" w:color="auto"/>
        <w:bottom w:val="none" w:sz="0" w:space="0" w:color="auto"/>
        <w:right w:val="none" w:sz="0" w:space="0" w:color="auto"/>
      </w:divBdr>
    </w:div>
    <w:div w:id="772480985">
      <w:bodyDiv w:val="1"/>
      <w:marLeft w:val="0"/>
      <w:marRight w:val="0"/>
      <w:marTop w:val="0"/>
      <w:marBottom w:val="0"/>
      <w:divBdr>
        <w:top w:val="none" w:sz="0" w:space="0" w:color="auto"/>
        <w:left w:val="none" w:sz="0" w:space="0" w:color="auto"/>
        <w:bottom w:val="none" w:sz="0" w:space="0" w:color="auto"/>
        <w:right w:val="none" w:sz="0" w:space="0" w:color="auto"/>
      </w:divBdr>
      <w:divsChild>
        <w:div w:id="915016083">
          <w:marLeft w:val="0"/>
          <w:marRight w:val="0"/>
          <w:marTop w:val="0"/>
          <w:marBottom w:val="0"/>
          <w:divBdr>
            <w:top w:val="single" w:sz="2" w:space="0" w:color="E3E3E3"/>
            <w:left w:val="single" w:sz="2" w:space="0" w:color="E3E3E3"/>
            <w:bottom w:val="single" w:sz="2" w:space="0" w:color="E3E3E3"/>
            <w:right w:val="single" w:sz="2" w:space="0" w:color="E3E3E3"/>
          </w:divBdr>
          <w:divsChild>
            <w:div w:id="1430467632">
              <w:marLeft w:val="0"/>
              <w:marRight w:val="0"/>
              <w:marTop w:val="100"/>
              <w:marBottom w:val="100"/>
              <w:divBdr>
                <w:top w:val="single" w:sz="2" w:space="0" w:color="E3E3E3"/>
                <w:left w:val="single" w:sz="2" w:space="0" w:color="E3E3E3"/>
                <w:bottom w:val="single" w:sz="2" w:space="0" w:color="E3E3E3"/>
                <w:right w:val="single" w:sz="2" w:space="0" w:color="E3E3E3"/>
              </w:divBdr>
              <w:divsChild>
                <w:div w:id="2056079017">
                  <w:marLeft w:val="0"/>
                  <w:marRight w:val="0"/>
                  <w:marTop w:val="0"/>
                  <w:marBottom w:val="0"/>
                  <w:divBdr>
                    <w:top w:val="single" w:sz="2" w:space="0" w:color="E3E3E3"/>
                    <w:left w:val="single" w:sz="2" w:space="0" w:color="E3E3E3"/>
                    <w:bottom w:val="single" w:sz="2" w:space="0" w:color="E3E3E3"/>
                    <w:right w:val="single" w:sz="2" w:space="0" w:color="E3E3E3"/>
                  </w:divBdr>
                  <w:divsChild>
                    <w:div w:id="364797461">
                      <w:marLeft w:val="0"/>
                      <w:marRight w:val="0"/>
                      <w:marTop w:val="0"/>
                      <w:marBottom w:val="0"/>
                      <w:divBdr>
                        <w:top w:val="single" w:sz="2" w:space="0" w:color="E3E3E3"/>
                        <w:left w:val="single" w:sz="2" w:space="0" w:color="E3E3E3"/>
                        <w:bottom w:val="single" w:sz="2" w:space="0" w:color="E3E3E3"/>
                        <w:right w:val="single" w:sz="2" w:space="0" w:color="E3E3E3"/>
                      </w:divBdr>
                      <w:divsChild>
                        <w:div w:id="1410081768">
                          <w:marLeft w:val="0"/>
                          <w:marRight w:val="0"/>
                          <w:marTop w:val="0"/>
                          <w:marBottom w:val="0"/>
                          <w:divBdr>
                            <w:top w:val="single" w:sz="2" w:space="0" w:color="E3E3E3"/>
                            <w:left w:val="single" w:sz="2" w:space="0" w:color="E3E3E3"/>
                            <w:bottom w:val="single" w:sz="2" w:space="0" w:color="E3E3E3"/>
                            <w:right w:val="single" w:sz="2" w:space="0" w:color="E3E3E3"/>
                          </w:divBdr>
                          <w:divsChild>
                            <w:div w:id="473329284">
                              <w:marLeft w:val="0"/>
                              <w:marRight w:val="0"/>
                              <w:marTop w:val="0"/>
                              <w:marBottom w:val="0"/>
                              <w:divBdr>
                                <w:top w:val="single" w:sz="2" w:space="0" w:color="E3E3E3"/>
                                <w:left w:val="single" w:sz="2" w:space="0" w:color="E3E3E3"/>
                                <w:bottom w:val="single" w:sz="2" w:space="0" w:color="E3E3E3"/>
                                <w:right w:val="single" w:sz="2" w:space="0" w:color="E3E3E3"/>
                              </w:divBdr>
                              <w:divsChild>
                                <w:div w:id="1472747347">
                                  <w:marLeft w:val="0"/>
                                  <w:marRight w:val="0"/>
                                  <w:marTop w:val="0"/>
                                  <w:marBottom w:val="0"/>
                                  <w:divBdr>
                                    <w:top w:val="single" w:sz="2" w:space="0" w:color="E3E3E3"/>
                                    <w:left w:val="single" w:sz="2" w:space="0" w:color="E3E3E3"/>
                                    <w:bottom w:val="single" w:sz="2" w:space="0" w:color="E3E3E3"/>
                                    <w:right w:val="single" w:sz="2" w:space="0" w:color="E3E3E3"/>
                                  </w:divBdr>
                                  <w:divsChild>
                                    <w:div w:id="209705253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930426965">
      <w:bodyDiv w:val="1"/>
      <w:marLeft w:val="0"/>
      <w:marRight w:val="0"/>
      <w:marTop w:val="0"/>
      <w:marBottom w:val="0"/>
      <w:divBdr>
        <w:top w:val="none" w:sz="0" w:space="0" w:color="auto"/>
        <w:left w:val="none" w:sz="0" w:space="0" w:color="auto"/>
        <w:bottom w:val="none" w:sz="0" w:space="0" w:color="auto"/>
        <w:right w:val="none" w:sz="0" w:space="0" w:color="auto"/>
      </w:divBdr>
    </w:div>
    <w:div w:id="935865126">
      <w:bodyDiv w:val="1"/>
      <w:marLeft w:val="0"/>
      <w:marRight w:val="0"/>
      <w:marTop w:val="0"/>
      <w:marBottom w:val="0"/>
      <w:divBdr>
        <w:top w:val="none" w:sz="0" w:space="0" w:color="auto"/>
        <w:left w:val="none" w:sz="0" w:space="0" w:color="auto"/>
        <w:bottom w:val="none" w:sz="0" w:space="0" w:color="auto"/>
        <w:right w:val="none" w:sz="0" w:space="0" w:color="auto"/>
      </w:divBdr>
    </w:div>
    <w:div w:id="955602332">
      <w:bodyDiv w:val="1"/>
      <w:marLeft w:val="0"/>
      <w:marRight w:val="0"/>
      <w:marTop w:val="0"/>
      <w:marBottom w:val="0"/>
      <w:divBdr>
        <w:top w:val="none" w:sz="0" w:space="0" w:color="auto"/>
        <w:left w:val="none" w:sz="0" w:space="0" w:color="auto"/>
        <w:bottom w:val="none" w:sz="0" w:space="0" w:color="auto"/>
        <w:right w:val="none" w:sz="0" w:space="0" w:color="auto"/>
      </w:divBdr>
    </w:div>
    <w:div w:id="1035423133">
      <w:bodyDiv w:val="1"/>
      <w:marLeft w:val="0"/>
      <w:marRight w:val="0"/>
      <w:marTop w:val="0"/>
      <w:marBottom w:val="0"/>
      <w:divBdr>
        <w:top w:val="none" w:sz="0" w:space="0" w:color="auto"/>
        <w:left w:val="none" w:sz="0" w:space="0" w:color="auto"/>
        <w:bottom w:val="none" w:sz="0" w:space="0" w:color="auto"/>
        <w:right w:val="none" w:sz="0" w:space="0" w:color="auto"/>
      </w:divBdr>
    </w:div>
    <w:div w:id="1279989719">
      <w:bodyDiv w:val="1"/>
      <w:marLeft w:val="0"/>
      <w:marRight w:val="0"/>
      <w:marTop w:val="0"/>
      <w:marBottom w:val="0"/>
      <w:divBdr>
        <w:top w:val="none" w:sz="0" w:space="0" w:color="auto"/>
        <w:left w:val="none" w:sz="0" w:space="0" w:color="auto"/>
        <w:bottom w:val="none" w:sz="0" w:space="0" w:color="auto"/>
        <w:right w:val="none" w:sz="0" w:space="0" w:color="auto"/>
      </w:divBdr>
    </w:div>
    <w:div w:id="1419132894">
      <w:bodyDiv w:val="1"/>
      <w:marLeft w:val="0"/>
      <w:marRight w:val="0"/>
      <w:marTop w:val="0"/>
      <w:marBottom w:val="0"/>
      <w:divBdr>
        <w:top w:val="none" w:sz="0" w:space="0" w:color="auto"/>
        <w:left w:val="none" w:sz="0" w:space="0" w:color="auto"/>
        <w:bottom w:val="none" w:sz="0" w:space="0" w:color="auto"/>
        <w:right w:val="none" w:sz="0" w:space="0" w:color="auto"/>
      </w:divBdr>
    </w:div>
    <w:div w:id="1482964511">
      <w:bodyDiv w:val="1"/>
      <w:marLeft w:val="0"/>
      <w:marRight w:val="0"/>
      <w:marTop w:val="0"/>
      <w:marBottom w:val="0"/>
      <w:divBdr>
        <w:top w:val="none" w:sz="0" w:space="0" w:color="auto"/>
        <w:left w:val="none" w:sz="0" w:space="0" w:color="auto"/>
        <w:bottom w:val="none" w:sz="0" w:space="0" w:color="auto"/>
        <w:right w:val="none" w:sz="0" w:space="0" w:color="auto"/>
      </w:divBdr>
    </w:div>
    <w:div w:id="1527016323">
      <w:bodyDiv w:val="1"/>
      <w:marLeft w:val="0"/>
      <w:marRight w:val="0"/>
      <w:marTop w:val="0"/>
      <w:marBottom w:val="0"/>
      <w:divBdr>
        <w:top w:val="none" w:sz="0" w:space="0" w:color="auto"/>
        <w:left w:val="none" w:sz="0" w:space="0" w:color="auto"/>
        <w:bottom w:val="none" w:sz="0" w:space="0" w:color="auto"/>
        <w:right w:val="none" w:sz="0" w:space="0" w:color="auto"/>
      </w:divBdr>
    </w:div>
    <w:div w:id="1529368470">
      <w:bodyDiv w:val="1"/>
      <w:marLeft w:val="0"/>
      <w:marRight w:val="0"/>
      <w:marTop w:val="0"/>
      <w:marBottom w:val="0"/>
      <w:divBdr>
        <w:top w:val="none" w:sz="0" w:space="0" w:color="auto"/>
        <w:left w:val="none" w:sz="0" w:space="0" w:color="auto"/>
        <w:bottom w:val="none" w:sz="0" w:space="0" w:color="auto"/>
        <w:right w:val="none" w:sz="0" w:space="0" w:color="auto"/>
      </w:divBdr>
      <w:divsChild>
        <w:div w:id="872965723">
          <w:marLeft w:val="0"/>
          <w:marRight w:val="0"/>
          <w:marTop w:val="0"/>
          <w:marBottom w:val="0"/>
          <w:divBdr>
            <w:top w:val="single" w:sz="2" w:space="0" w:color="E3E3E3"/>
            <w:left w:val="single" w:sz="2" w:space="0" w:color="E3E3E3"/>
            <w:bottom w:val="single" w:sz="2" w:space="0" w:color="E3E3E3"/>
            <w:right w:val="single" w:sz="2" w:space="0" w:color="E3E3E3"/>
          </w:divBdr>
          <w:divsChild>
            <w:div w:id="484517315">
              <w:marLeft w:val="0"/>
              <w:marRight w:val="0"/>
              <w:marTop w:val="0"/>
              <w:marBottom w:val="0"/>
              <w:divBdr>
                <w:top w:val="single" w:sz="2" w:space="0" w:color="E3E3E3"/>
                <w:left w:val="single" w:sz="2" w:space="0" w:color="E3E3E3"/>
                <w:bottom w:val="single" w:sz="2" w:space="0" w:color="E3E3E3"/>
                <w:right w:val="single" w:sz="2" w:space="0" w:color="E3E3E3"/>
              </w:divBdr>
              <w:divsChild>
                <w:div w:id="1123230066">
                  <w:marLeft w:val="0"/>
                  <w:marRight w:val="0"/>
                  <w:marTop w:val="0"/>
                  <w:marBottom w:val="0"/>
                  <w:divBdr>
                    <w:top w:val="single" w:sz="2" w:space="0" w:color="E3E3E3"/>
                    <w:left w:val="single" w:sz="2" w:space="0" w:color="E3E3E3"/>
                    <w:bottom w:val="single" w:sz="2" w:space="0" w:color="E3E3E3"/>
                    <w:right w:val="single" w:sz="2" w:space="0" w:color="E3E3E3"/>
                  </w:divBdr>
                  <w:divsChild>
                    <w:div w:id="414937191">
                      <w:marLeft w:val="0"/>
                      <w:marRight w:val="0"/>
                      <w:marTop w:val="0"/>
                      <w:marBottom w:val="0"/>
                      <w:divBdr>
                        <w:top w:val="single" w:sz="2" w:space="0" w:color="E3E3E3"/>
                        <w:left w:val="single" w:sz="2" w:space="0" w:color="E3E3E3"/>
                        <w:bottom w:val="single" w:sz="2" w:space="0" w:color="E3E3E3"/>
                        <w:right w:val="single" w:sz="2" w:space="0" w:color="E3E3E3"/>
                      </w:divBdr>
                      <w:divsChild>
                        <w:div w:id="351030314">
                          <w:marLeft w:val="0"/>
                          <w:marRight w:val="0"/>
                          <w:marTop w:val="0"/>
                          <w:marBottom w:val="0"/>
                          <w:divBdr>
                            <w:top w:val="single" w:sz="2" w:space="0" w:color="E3E3E3"/>
                            <w:left w:val="single" w:sz="2" w:space="0" w:color="E3E3E3"/>
                            <w:bottom w:val="single" w:sz="2" w:space="0" w:color="E3E3E3"/>
                            <w:right w:val="single" w:sz="2" w:space="0" w:color="E3E3E3"/>
                          </w:divBdr>
                          <w:divsChild>
                            <w:div w:id="1699701470">
                              <w:marLeft w:val="0"/>
                              <w:marRight w:val="0"/>
                              <w:marTop w:val="100"/>
                              <w:marBottom w:val="100"/>
                              <w:divBdr>
                                <w:top w:val="single" w:sz="2" w:space="0" w:color="E3E3E3"/>
                                <w:left w:val="single" w:sz="2" w:space="0" w:color="E3E3E3"/>
                                <w:bottom w:val="single" w:sz="2" w:space="0" w:color="E3E3E3"/>
                                <w:right w:val="single" w:sz="2" w:space="0" w:color="E3E3E3"/>
                              </w:divBdr>
                              <w:divsChild>
                                <w:div w:id="1779451908">
                                  <w:marLeft w:val="0"/>
                                  <w:marRight w:val="0"/>
                                  <w:marTop w:val="0"/>
                                  <w:marBottom w:val="0"/>
                                  <w:divBdr>
                                    <w:top w:val="single" w:sz="2" w:space="0" w:color="E3E3E3"/>
                                    <w:left w:val="single" w:sz="2" w:space="0" w:color="E3E3E3"/>
                                    <w:bottom w:val="single" w:sz="2" w:space="0" w:color="E3E3E3"/>
                                    <w:right w:val="single" w:sz="2" w:space="0" w:color="E3E3E3"/>
                                  </w:divBdr>
                                  <w:divsChild>
                                    <w:div w:id="240334207">
                                      <w:marLeft w:val="0"/>
                                      <w:marRight w:val="0"/>
                                      <w:marTop w:val="0"/>
                                      <w:marBottom w:val="0"/>
                                      <w:divBdr>
                                        <w:top w:val="single" w:sz="2" w:space="0" w:color="E3E3E3"/>
                                        <w:left w:val="single" w:sz="2" w:space="0" w:color="E3E3E3"/>
                                        <w:bottom w:val="single" w:sz="2" w:space="0" w:color="E3E3E3"/>
                                        <w:right w:val="single" w:sz="2" w:space="0" w:color="E3E3E3"/>
                                      </w:divBdr>
                                      <w:divsChild>
                                        <w:div w:id="822695999">
                                          <w:marLeft w:val="0"/>
                                          <w:marRight w:val="0"/>
                                          <w:marTop w:val="0"/>
                                          <w:marBottom w:val="0"/>
                                          <w:divBdr>
                                            <w:top w:val="single" w:sz="2" w:space="0" w:color="E3E3E3"/>
                                            <w:left w:val="single" w:sz="2" w:space="0" w:color="E3E3E3"/>
                                            <w:bottom w:val="single" w:sz="2" w:space="0" w:color="E3E3E3"/>
                                            <w:right w:val="single" w:sz="2" w:space="0" w:color="E3E3E3"/>
                                          </w:divBdr>
                                          <w:divsChild>
                                            <w:div w:id="458648074">
                                              <w:marLeft w:val="0"/>
                                              <w:marRight w:val="0"/>
                                              <w:marTop w:val="0"/>
                                              <w:marBottom w:val="0"/>
                                              <w:divBdr>
                                                <w:top w:val="single" w:sz="2" w:space="0" w:color="E3E3E3"/>
                                                <w:left w:val="single" w:sz="2" w:space="0" w:color="E3E3E3"/>
                                                <w:bottom w:val="single" w:sz="2" w:space="0" w:color="E3E3E3"/>
                                                <w:right w:val="single" w:sz="2" w:space="0" w:color="E3E3E3"/>
                                              </w:divBdr>
                                              <w:divsChild>
                                                <w:div w:id="1440829036">
                                                  <w:marLeft w:val="0"/>
                                                  <w:marRight w:val="0"/>
                                                  <w:marTop w:val="0"/>
                                                  <w:marBottom w:val="0"/>
                                                  <w:divBdr>
                                                    <w:top w:val="single" w:sz="2" w:space="0" w:color="E3E3E3"/>
                                                    <w:left w:val="single" w:sz="2" w:space="0" w:color="E3E3E3"/>
                                                    <w:bottom w:val="single" w:sz="2" w:space="0" w:color="E3E3E3"/>
                                                    <w:right w:val="single" w:sz="2" w:space="0" w:color="E3E3E3"/>
                                                  </w:divBdr>
                                                  <w:divsChild>
                                                    <w:div w:id="173915983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196770361">
          <w:marLeft w:val="0"/>
          <w:marRight w:val="0"/>
          <w:marTop w:val="0"/>
          <w:marBottom w:val="0"/>
          <w:divBdr>
            <w:top w:val="none" w:sz="0" w:space="0" w:color="auto"/>
            <w:left w:val="none" w:sz="0" w:space="0" w:color="auto"/>
            <w:bottom w:val="none" w:sz="0" w:space="0" w:color="auto"/>
            <w:right w:val="none" w:sz="0" w:space="0" w:color="auto"/>
          </w:divBdr>
        </w:div>
      </w:divsChild>
    </w:div>
    <w:div w:id="1591086489">
      <w:bodyDiv w:val="1"/>
      <w:marLeft w:val="0"/>
      <w:marRight w:val="0"/>
      <w:marTop w:val="0"/>
      <w:marBottom w:val="0"/>
      <w:divBdr>
        <w:top w:val="none" w:sz="0" w:space="0" w:color="auto"/>
        <w:left w:val="none" w:sz="0" w:space="0" w:color="auto"/>
        <w:bottom w:val="none" w:sz="0" w:space="0" w:color="auto"/>
        <w:right w:val="none" w:sz="0" w:space="0" w:color="auto"/>
      </w:divBdr>
    </w:div>
    <w:div w:id="1709142360">
      <w:bodyDiv w:val="1"/>
      <w:marLeft w:val="0"/>
      <w:marRight w:val="0"/>
      <w:marTop w:val="0"/>
      <w:marBottom w:val="0"/>
      <w:divBdr>
        <w:top w:val="none" w:sz="0" w:space="0" w:color="auto"/>
        <w:left w:val="none" w:sz="0" w:space="0" w:color="auto"/>
        <w:bottom w:val="none" w:sz="0" w:space="0" w:color="auto"/>
        <w:right w:val="none" w:sz="0" w:space="0" w:color="auto"/>
      </w:divBdr>
    </w:div>
    <w:div w:id="1752891619">
      <w:bodyDiv w:val="1"/>
      <w:marLeft w:val="0"/>
      <w:marRight w:val="0"/>
      <w:marTop w:val="0"/>
      <w:marBottom w:val="0"/>
      <w:divBdr>
        <w:top w:val="none" w:sz="0" w:space="0" w:color="auto"/>
        <w:left w:val="none" w:sz="0" w:space="0" w:color="auto"/>
        <w:bottom w:val="none" w:sz="0" w:space="0" w:color="auto"/>
        <w:right w:val="none" w:sz="0" w:space="0" w:color="auto"/>
      </w:divBdr>
    </w:div>
    <w:div w:id="1759132040">
      <w:bodyDiv w:val="1"/>
      <w:marLeft w:val="0"/>
      <w:marRight w:val="0"/>
      <w:marTop w:val="0"/>
      <w:marBottom w:val="0"/>
      <w:divBdr>
        <w:top w:val="none" w:sz="0" w:space="0" w:color="auto"/>
        <w:left w:val="none" w:sz="0" w:space="0" w:color="auto"/>
        <w:bottom w:val="none" w:sz="0" w:space="0" w:color="auto"/>
        <w:right w:val="none" w:sz="0" w:space="0" w:color="auto"/>
      </w:divBdr>
    </w:div>
    <w:div w:id="1773940825">
      <w:bodyDiv w:val="1"/>
      <w:marLeft w:val="0"/>
      <w:marRight w:val="0"/>
      <w:marTop w:val="0"/>
      <w:marBottom w:val="0"/>
      <w:divBdr>
        <w:top w:val="none" w:sz="0" w:space="0" w:color="auto"/>
        <w:left w:val="none" w:sz="0" w:space="0" w:color="auto"/>
        <w:bottom w:val="none" w:sz="0" w:space="0" w:color="auto"/>
        <w:right w:val="none" w:sz="0" w:space="0" w:color="auto"/>
      </w:divBdr>
    </w:div>
    <w:div w:id="1776754711">
      <w:bodyDiv w:val="1"/>
      <w:marLeft w:val="0"/>
      <w:marRight w:val="0"/>
      <w:marTop w:val="0"/>
      <w:marBottom w:val="0"/>
      <w:divBdr>
        <w:top w:val="none" w:sz="0" w:space="0" w:color="auto"/>
        <w:left w:val="none" w:sz="0" w:space="0" w:color="auto"/>
        <w:bottom w:val="none" w:sz="0" w:space="0" w:color="auto"/>
        <w:right w:val="none" w:sz="0" w:space="0" w:color="auto"/>
      </w:divBdr>
    </w:div>
    <w:div w:id="1933970106">
      <w:bodyDiv w:val="1"/>
      <w:marLeft w:val="0"/>
      <w:marRight w:val="0"/>
      <w:marTop w:val="0"/>
      <w:marBottom w:val="0"/>
      <w:divBdr>
        <w:top w:val="none" w:sz="0" w:space="0" w:color="auto"/>
        <w:left w:val="none" w:sz="0" w:space="0" w:color="auto"/>
        <w:bottom w:val="none" w:sz="0" w:space="0" w:color="auto"/>
        <w:right w:val="none" w:sz="0" w:space="0" w:color="auto"/>
      </w:divBdr>
    </w:div>
    <w:div w:id="2040157520">
      <w:bodyDiv w:val="1"/>
      <w:marLeft w:val="0"/>
      <w:marRight w:val="0"/>
      <w:marTop w:val="0"/>
      <w:marBottom w:val="0"/>
      <w:divBdr>
        <w:top w:val="none" w:sz="0" w:space="0" w:color="auto"/>
        <w:left w:val="none" w:sz="0" w:space="0" w:color="auto"/>
        <w:bottom w:val="none" w:sz="0" w:space="0" w:color="auto"/>
        <w:right w:val="none" w:sz="0" w:space="0" w:color="auto"/>
      </w:divBdr>
    </w:div>
    <w:div w:id="2089571784">
      <w:bodyDiv w:val="1"/>
      <w:marLeft w:val="0"/>
      <w:marRight w:val="0"/>
      <w:marTop w:val="0"/>
      <w:marBottom w:val="0"/>
      <w:divBdr>
        <w:top w:val="none" w:sz="0" w:space="0" w:color="auto"/>
        <w:left w:val="none" w:sz="0" w:space="0" w:color="auto"/>
        <w:bottom w:val="none" w:sz="0" w:space="0" w:color="auto"/>
        <w:right w:val="none" w:sz="0" w:space="0" w:color="auto"/>
      </w:divBdr>
      <w:divsChild>
        <w:div w:id="1432042707">
          <w:marLeft w:val="0"/>
          <w:marRight w:val="0"/>
          <w:marTop w:val="0"/>
          <w:marBottom w:val="0"/>
          <w:divBdr>
            <w:top w:val="single" w:sz="2" w:space="0" w:color="E3E3E3"/>
            <w:left w:val="single" w:sz="2" w:space="0" w:color="E3E3E3"/>
            <w:bottom w:val="single" w:sz="2" w:space="0" w:color="E3E3E3"/>
            <w:right w:val="single" w:sz="2" w:space="0" w:color="E3E3E3"/>
          </w:divBdr>
          <w:divsChild>
            <w:div w:id="1235045167">
              <w:marLeft w:val="0"/>
              <w:marRight w:val="0"/>
              <w:marTop w:val="0"/>
              <w:marBottom w:val="0"/>
              <w:divBdr>
                <w:top w:val="single" w:sz="2" w:space="0" w:color="E3E3E3"/>
                <w:left w:val="single" w:sz="2" w:space="0" w:color="E3E3E3"/>
                <w:bottom w:val="single" w:sz="2" w:space="0" w:color="E3E3E3"/>
                <w:right w:val="single" w:sz="2" w:space="0" w:color="E3E3E3"/>
              </w:divBdr>
              <w:divsChild>
                <w:div w:id="800348632">
                  <w:marLeft w:val="0"/>
                  <w:marRight w:val="0"/>
                  <w:marTop w:val="0"/>
                  <w:marBottom w:val="0"/>
                  <w:divBdr>
                    <w:top w:val="single" w:sz="2" w:space="0" w:color="E3E3E3"/>
                    <w:left w:val="single" w:sz="2" w:space="0" w:color="E3E3E3"/>
                    <w:bottom w:val="single" w:sz="2" w:space="0" w:color="E3E3E3"/>
                    <w:right w:val="single" w:sz="2" w:space="0" w:color="E3E3E3"/>
                  </w:divBdr>
                  <w:divsChild>
                    <w:div w:id="774791119">
                      <w:marLeft w:val="0"/>
                      <w:marRight w:val="0"/>
                      <w:marTop w:val="0"/>
                      <w:marBottom w:val="0"/>
                      <w:divBdr>
                        <w:top w:val="single" w:sz="2" w:space="0" w:color="E3E3E3"/>
                        <w:left w:val="single" w:sz="2" w:space="0" w:color="E3E3E3"/>
                        <w:bottom w:val="single" w:sz="2" w:space="0" w:color="E3E3E3"/>
                        <w:right w:val="single" w:sz="2" w:space="0" w:color="E3E3E3"/>
                      </w:divBdr>
                      <w:divsChild>
                        <w:div w:id="836188542">
                          <w:marLeft w:val="0"/>
                          <w:marRight w:val="0"/>
                          <w:marTop w:val="0"/>
                          <w:marBottom w:val="0"/>
                          <w:divBdr>
                            <w:top w:val="single" w:sz="2" w:space="0" w:color="E3E3E3"/>
                            <w:left w:val="single" w:sz="2" w:space="0" w:color="E3E3E3"/>
                            <w:bottom w:val="single" w:sz="2" w:space="0" w:color="E3E3E3"/>
                            <w:right w:val="single" w:sz="2" w:space="0" w:color="E3E3E3"/>
                          </w:divBdr>
                          <w:divsChild>
                            <w:div w:id="1836804498">
                              <w:marLeft w:val="0"/>
                              <w:marRight w:val="0"/>
                              <w:marTop w:val="100"/>
                              <w:marBottom w:val="100"/>
                              <w:divBdr>
                                <w:top w:val="single" w:sz="2" w:space="0" w:color="E3E3E3"/>
                                <w:left w:val="single" w:sz="2" w:space="0" w:color="E3E3E3"/>
                                <w:bottom w:val="single" w:sz="2" w:space="0" w:color="E3E3E3"/>
                                <w:right w:val="single" w:sz="2" w:space="0" w:color="E3E3E3"/>
                              </w:divBdr>
                              <w:divsChild>
                                <w:div w:id="1698657771">
                                  <w:marLeft w:val="0"/>
                                  <w:marRight w:val="0"/>
                                  <w:marTop w:val="0"/>
                                  <w:marBottom w:val="0"/>
                                  <w:divBdr>
                                    <w:top w:val="single" w:sz="2" w:space="0" w:color="E3E3E3"/>
                                    <w:left w:val="single" w:sz="2" w:space="0" w:color="E3E3E3"/>
                                    <w:bottom w:val="single" w:sz="2" w:space="0" w:color="E3E3E3"/>
                                    <w:right w:val="single" w:sz="2" w:space="0" w:color="E3E3E3"/>
                                  </w:divBdr>
                                  <w:divsChild>
                                    <w:div w:id="474179477">
                                      <w:marLeft w:val="0"/>
                                      <w:marRight w:val="0"/>
                                      <w:marTop w:val="0"/>
                                      <w:marBottom w:val="0"/>
                                      <w:divBdr>
                                        <w:top w:val="single" w:sz="2" w:space="0" w:color="E3E3E3"/>
                                        <w:left w:val="single" w:sz="2" w:space="0" w:color="E3E3E3"/>
                                        <w:bottom w:val="single" w:sz="2" w:space="0" w:color="E3E3E3"/>
                                        <w:right w:val="single" w:sz="2" w:space="0" w:color="E3E3E3"/>
                                      </w:divBdr>
                                      <w:divsChild>
                                        <w:div w:id="1097602924">
                                          <w:marLeft w:val="0"/>
                                          <w:marRight w:val="0"/>
                                          <w:marTop w:val="0"/>
                                          <w:marBottom w:val="0"/>
                                          <w:divBdr>
                                            <w:top w:val="single" w:sz="2" w:space="0" w:color="E3E3E3"/>
                                            <w:left w:val="single" w:sz="2" w:space="0" w:color="E3E3E3"/>
                                            <w:bottom w:val="single" w:sz="2" w:space="0" w:color="E3E3E3"/>
                                            <w:right w:val="single" w:sz="2" w:space="0" w:color="E3E3E3"/>
                                          </w:divBdr>
                                          <w:divsChild>
                                            <w:div w:id="1699700864">
                                              <w:marLeft w:val="0"/>
                                              <w:marRight w:val="0"/>
                                              <w:marTop w:val="0"/>
                                              <w:marBottom w:val="0"/>
                                              <w:divBdr>
                                                <w:top w:val="single" w:sz="2" w:space="0" w:color="E3E3E3"/>
                                                <w:left w:val="single" w:sz="2" w:space="0" w:color="E3E3E3"/>
                                                <w:bottom w:val="single" w:sz="2" w:space="0" w:color="E3E3E3"/>
                                                <w:right w:val="single" w:sz="2" w:space="0" w:color="E3E3E3"/>
                                              </w:divBdr>
                                              <w:divsChild>
                                                <w:div w:id="1129323608">
                                                  <w:marLeft w:val="0"/>
                                                  <w:marRight w:val="0"/>
                                                  <w:marTop w:val="0"/>
                                                  <w:marBottom w:val="0"/>
                                                  <w:divBdr>
                                                    <w:top w:val="single" w:sz="2" w:space="0" w:color="E3E3E3"/>
                                                    <w:left w:val="single" w:sz="2" w:space="0" w:color="E3E3E3"/>
                                                    <w:bottom w:val="single" w:sz="2" w:space="0" w:color="E3E3E3"/>
                                                    <w:right w:val="single" w:sz="2" w:space="0" w:color="E3E3E3"/>
                                                  </w:divBdr>
                                                  <w:divsChild>
                                                    <w:div w:id="163895200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76221197">
          <w:marLeft w:val="0"/>
          <w:marRight w:val="0"/>
          <w:marTop w:val="0"/>
          <w:marBottom w:val="0"/>
          <w:divBdr>
            <w:top w:val="none" w:sz="0" w:space="0" w:color="auto"/>
            <w:left w:val="none" w:sz="0" w:space="0" w:color="auto"/>
            <w:bottom w:val="none" w:sz="0" w:space="0" w:color="auto"/>
            <w:right w:val="none" w:sz="0" w:space="0" w:color="auto"/>
          </w:divBdr>
        </w:div>
      </w:divsChild>
    </w:div>
    <w:div w:id="21083871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2699</Words>
  <Characters>17119</Characters>
  <Application>Microsoft Office Word</Application>
  <DocSecurity>4</DocSecurity>
  <Lines>142</Lines>
  <Paragraphs>39</Paragraphs>
  <ScaleCrop>false</ScaleCrop>
  <Company/>
  <LinksUpToDate>false</LinksUpToDate>
  <CharactersWithSpaces>19779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2024-03-02T20:51:00Z</dcterms:created>
  <dcterms:modified xsi:type="dcterms:W3CDTF">2024-03-02T20:51:00Z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67bf32df796e06e9d50d4d9bff3246ba7c2b3026804459390aa19c65fa6ccd3d</vt:lpwstr>
  </property>
</Properties>
</file>