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5EB" w:rsidRDefault="00923B0A">
      <w:pPr>
        <w:pBdr>
          <w:top w:val="nil"/>
          <w:left w:val="nil"/>
          <w:bottom w:val="nil"/>
          <w:right w:val="nil"/>
          <w:between w:val="nil"/>
        </w:pBdr>
        <w:spacing w:before="0" w:after="0" w:line="240" w:lineRule="auto"/>
        <w:jc w:val="center"/>
      </w:pPr>
      <w:bookmarkStart w:id="0" w:name="_heading=h.gjdgxs" w:colFirst="0" w:colLast="0"/>
      <w:bookmarkEnd w:id="0"/>
      <w:r>
        <w:rPr>
          <w:noProof/>
        </w:rPr>
        <w:drawing>
          <wp:inline distT="0" distB="0" distL="0" distR="0">
            <wp:extent cx="3657600" cy="5486400"/>
            <wp:effectExtent l="0" t="0" r="0" b="0"/>
            <wp:docPr id="23" name="image2.jpg" descr="Bright blue glacial lake surrounded by white ice on a dark mountain"/>
            <wp:cNvGraphicFramePr/>
            <a:graphic xmlns:a="http://schemas.openxmlformats.org/drawingml/2006/main">
              <a:graphicData uri="http://schemas.openxmlformats.org/drawingml/2006/picture">
                <pic:pic xmlns:pic="http://schemas.openxmlformats.org/drawingml/2006/picture">
                  <pic:nvPicPr>
                    <pic:cNvPr id="0" name="image2.jpg" descr="Bright blue glacial lake surrounded by white ice on a dark mountain"/>
                    <pic:cNvPicPr preferRelativeResize="0"/>
                  </pic:nvPicPr>
                  <pic:blipFill>
                    <a:blip r:embed="rId9"/>
                    <a:srcRect/>
                    <a:stretch>
                      <a:fillRect/>
                    </a:stretch>
                  </pic:blipFill>
                  <pic:spPr>
                    <a:xfrm>
                      <a:off x="0" y="0"/>
                      <a:ext cx="3657600" cy="5486400"/>
                    </a:xfrm>
                    <a:prstGeom prst="rect">
                      <a:avLst/>
                    </a:prstGeom>
                    <a:ln/>
                  </pic:spPr>
                </pic:pic>
              </a:graphicData>
            </a:graphic>
          </wp:inline>
        </w:drawing>
      </w:r>
    </w:p>
    <w:p w:rsidR="002D55EB" w:rsidRDefault="00923B0A">
      <w:pPr>
        <w:pStyle w:val="Title"/>
      </w:pPr>
      <w:r>
        <w:t>Aerodynamic Design of the blade</w:t>
      </w:r>
    </w:p>
    <w:p w:rsidR="002D55EB" w:rsidRDefault="002D55EB">
      <w:pPr>
        <w:pStyle w:val="Subtitle"/>
      </w:pPr>
    </w:p>
    <w:p w:rsidR="002D55EB" w:rsidRDefault="00923B0A">
      <w:pPr>
        <w:pBdr>
          <w:top w:val="nil"/>
          <w:left w:val="nil"/>
          <w:bottom w:val="nil"/>
          <w:right w:val="nil"/>
          <w:between w:val="nil"/>
        </w:pBdr>
        <w:spacing w:before="0" w:after="0"/>
        <w:jc w:val="center"/>
      </w:pPr>
      <w:r>
        <w:t xml:space="preserve">Oksana </w:t>
      </w:r>
      <w:proofErr w:type="spellStart"/>
      <w:r>
        <w:t>Gomzjakova</w:t>
      </w:r>
      <w:proofErr w:type="spellEnd"/>
      <w:r>
        <w:t xml:space="preserve"> </w:t>
      </w:r>
      <w:r>
        <w:t xml:space="preserve">| </w:t>
      </w:r>
      <w:r>
        <w:t>Structural &amp; Fluid Analysis</w:t>
      </w:r>
      <w:r>
        <w:t xml:space="preserve"> | </w:t>
      </w:r>
      <w:r>
        <w:t>ACMA6010</w:t>
      </w:r>
    </w:p>
    <w:p w:rsidR="002D55EB" w:rsidRDefault="00923B0A">
      <w:pPr>
        <w:pBdr>
          <w:top w:val="nil"/>
          <w:left w:val="nil"/>
          <w:bottom w:val="nil"/>
          <w:right w:val="nil"/>
          <w:between w:val="nil"/>
        </w:pBdr>
        <w:spacing w:before="0" w:after="0"/>
        <w:jc w:val="center"/>
      </w:pPr>
      <w:r>
        <w:t>1706480</w:t>
      </w:r>
    </w:p>
    <w:p w:rsidR="002D55EB" w:rsidRDefault="00923B0A">
      <w:pPr>
        <w:pBdr>
          <w:top w:val="nil"/>
          <w:left w:val="nil"/>
          <w:bottom w:val="nil"/>
          <w:right w:val="nil"/>
          <w:between w:val="nil"/>
        </w:pBdr>
        <w:spacing w:before="0" w:after="0"/>
        <w:jc w:val="center"/>
      </w:pPr>
      <w:r>
        <w:t>11.01.2021</w:t>
      </w:r>
      <w:r>
        <w:br w:type="page"/>
      </w:r>
    </w:p>
    <w:p w:rsidR="002D55EB" w:rsidRDefault="002D55EB">
      <w:pPr>
        <w:pStyle w:val="Heading1"/>
      </w:pPr>
    </w:p>
    <w:sdt>
      <w:sdtPr>
        <w:id w:val="-13923385"/>
        <w:docPartObj>
          <w:docPartGallery w:val="Table of Contents"/>
          <w:docPartUnique/>
        </w:docPartObj>
      </w:sdtPr>
      <w:sdtEndPr>
        <w:rPr>
          <w:rFonts w:ascii="Constantia" w:eastAsia="Constantia" w:hAnsi="Constantia" w:cs="Constantia"/>
          <w:b/>
          <w:bCs/>
          <w:noProof/>
          <w:color w:val="595959"/>
          <w:sz w:val="22"/>
          <w:szCs w:val="22"/>
          <w:lang w:eastAsia="en-GB"/>
        </w:rPr>
      </w:sdtEndPr>
      <w:sdtContent>
        <w:p w:rsidR="00F258F6" w:rsidRDefault="00F258F6">
          <w:pPr>
            <w:pStyle w:val="TOCHeading"/>
          </w:pPr>
          <w:r>
            <w:t>Conte</w:t>
          </w:r>
          <w:bookmarkStart w:id="1" w:name="_GoBack"/>
          <w:bookmarkEnd w:id="1"/>
          <w:r>
            <w:t>nts</w:t>
          </w:r>
        </w:p>
        <w:p w:rsidR="009B6ED2" w:rsidRDefault="00F258F6">
          <w:pPr>
            <w:pStyle w:val="TOC1"/>
            <w:tabs>
              <w:tab w:val="right" w:leader="dot" w:pos="8630"/>
            </w:tabs>
            <w:rPr>
              <w:rFonts w:asciiTheme="minorHAnsi" w:eastAsiaTheme="minorEastAsia" w:hAnsiTheme="minorHAnsi" w:cstheme="minorBidi"/>
              <w:noProof/>
              <w:color w:val="auto"/>
              <w:lang w:val="en-GB"/>
            </w:rPr>
          </w:pPr>
          <w:r>
            <w:fldChar w:fldCharType="begin"/>
          </w:r>
          <w:r>
            <w:instrText xml:space="preserve"> TOC \o "1-3" \h \z \u </w:instrText>
          </w:r>
          <w:r>
            <w:fldChar w:fldCharType="separate"/>
          </w:r>
          <w:hyperlink w:anchor="_Toc61274575" w:history="1">
            <w:r w:rsidR="009B6ED2" w:rsidRPr="008A28C1">
              <w:rPr>
                <w:rStyle w:val="Hyperlink"/>
                <w:noProof/>
              </w:rPr>
              <w:t>Introduction</w:t>
            </w:r>
            <w:r w:rsidR="009B6ED2">
              <w:rPr>
                <w:noProof/>
                <w:webHidden/>
              </w:rPr>
              <w:tab/>
            </w:r>
            <w:r w:rsidR="009B6ED2">
              <w:rPr>
                <w:noProof/>
                <w:webHidden/>
              </w:rPr>
              <w:fldChar w:fldCharType="begin"/>
            </w:r>
            <w:r w:rsidR="009B6ED2">
              <w:rPr>
                <w:noProof/>
                <w:webHidden/>
              </w:rPr>
              <w:instrText xml:space="preserve"> PAGEREF _Toc61274575 \h </w:instrText>
            </w:r>
            <w:r w:rsidR="009B6ED2">
              <w:rPr>
                <w:noProof/>
                <w:webHidden/>
              </w:rPr>
            </w:r>
            <w:r w:rsidR="009B6ED2">
              <w:rPr>
                <w:noProof/>
                <w:webHidden/>
              </w:rPr>
              <w:fldChar w:fldCharType="separate"/>
            </w:r>
            <w:r w:rsidR="009B6ED2">
              <w:rPr>
                <w:noProof/>
                <w:webHidden/>
              </w:rPr>
              <w:t>2</w:t>
            </w:r>
            <w:r w:rsidR="009B6ED2">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76" w:history="1">
            <w:r w:rsidRPr="008A28C1">
              <w:rPr>
                <w:rStyle w:val="Hyperlink"/>
                <w:noProof/>
              </w:rPr>
              <w:t>Reynolds number</w:t>
            </w:r>
            <w:r>
              <w:rPr>
                <w:noProof/>
                <w:webHidden/>
              </w:rPr>
              <w:tab/>
            </w:r>
            <w:r>
              <w:rPr>
                <w:noProof/>
                <w:webHidden/>
              </w:rPr>
              <w:fldChar w:fldCharType="begin"/>
            </w:r>
            <w:r>
              <w:rPr>
                <w:noProof/>
                <w:webHidden/>
              </w:rPr>
              <w:instrText xml:space="preserve"> PAGEREF _Toc61274576 \h </w:instrText>
            </w:r>
            <w:r>
              <w:rPr>
                <w:noProof/>
                <w:webHidden/>
              </w:rPr>
            </w:r>
            <w:r>
              <w:rPr>
                <w:noProof/>
                <w:webHidden/>
              </w:rPr>
              <w:fldChar w:fldCharType="separate"/>
            </w:r>
            <w:r>
              <w:rPr>
                <w:noProof/>
                <w:webHidden/>
              </w:rPr>
              <w:t>3</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77" w:history="1">
            <w:r w:rsidRPr="008A28C1">
              <w:rPr>
                <w:rStyle w:val="Hyperlink"/>
                <w:noProof/>
              </w:rPr>
              <w:t>Importance of Reynold number</w:t>
            </w:r>
            <w:r>
              <w:rPr>
                <w:noProof/>
                <w:webHidden/>
              </w:rPr>
              <w:tab/>
            </w:r>
            <w:r>
              <w:rPr>
                <w:noProof/>
                <w:webHidden/>
              </w:rPr>
              <w:fldChar w:fldCharType="begin"/>
            </w:r>
            <w:r>
              <w:rPr>
                <w:noProof/>
                <w:webHidden/>
              </w:rPr>
              <w:instrText xml:space="preserve"> PAGEREF _Toc61274577 \h </w:instrText>
            </w:r>
            <w:r>
              <w:rPr>
                <w:noProof/>
                <w:webHidden/>
              </w:rPr>
            </w:r>
            <w:r>
              <w:rPr>
                <w:noProof/>
                <w:webHidden/>
              </w:rPr>
              <w:fldChar w:fldCharType="separate"/>
            </w:r>
            <w:r>
              <w:rPr>
                <w:noProof/>
                <w:webHidden/>
              </w:rPr>
              <w:t>5</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78" w:history="1">
            <w:r w:rsidRPr="008A28C1">
              <w:rPr>
                <w:rStyle w:val="Hyperlink"/>
                <w:noProof/>
              </w:rPr>
              <w:t>Methodology</w:t>
            </w:r>
            <w:r>
              <w:rPr>
                <w:noProof/>
                <w:webHidden/>
              </w:rPr>
              <w:tab/>
            </w:r>
            <w:r>
              <w:rPr>
                <w:noProof/>
                <w:webHidden/>
              </w:rPr>
              <w:fldChar w:fldCharType="begin"/>
            </w:r>
            <w:r>
              <w:rPr>
                <w:noProof/>
                <w:webHidden/>
              </w:rPr>
              <w:instrText xml:space="preserve"> PAGEREF _Toc61274578 \h </w:instrText>
            </w:r>
            <w:r>
              <w:rPr>
                <w:noProof/>
                <w:webHidden/>
              </w:rPr>
            </w:r>
            <w:r>
              <w:rPr>
                <w:noProof/>
                <w:webHidden/>
              </w:rPr>
              <w:fldChar w:fldCharType="separate"/>
            </w:r>
            <w:r>
              <w:rPr>
                <w:noProof/>
                <w:webHidden/>
              </w:rPr>
              <w:t>6</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79" w:history="1">
            <w:r w:rsidRPr="008A28C1">
              <w:rPr>
                <w:rStyle w:val="Hyperlink"/>
                <w:noProof/>
              </w:rPr>
              <w:t>Boundary layer and separation.</w:t>
            </w:r>
            <w:r>
              <w:rPr>
                <w:noProof/>
                <w:webHidden/>
              </w:rPr>
              <w:tab/>
            </w:r>
            <w:r>
              <w:rPr>
                <w:noProof/>
                <w:webHidden/>
              </w:rPr>
              <w:fldChar w:fldCharType="begin"/>
            </w:r>
            <w:r>
              <w:rPr>
                <w:noProof/>
                <w:webHidden/>
              </w:rPr>
              <w:instrText xml:space="preserve"> PAGEREF _Toc61274579 \h </w:instrText>
            </w:r>
            <w:r>
              <w:rPr>
                <w:noProof/>
                <w:webHidden/>
              </w:rPr>
            </w:r>
            <w:r>
              <w:rPr>
                <w:noProof/>
                <w:webHidden/>
              </w:rPr>
              <w:fldChar w:fldCharType="separate"/>
            </w:r>
            <w:r>
              <w:rPr>
                <w:noProof/>
                <w:webHidden/>
              </w:rPr>
              <w:t>7</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80" w:history="1">
            <w:r w:rsidRPr="008A28C1">
              <w:rPr>
                <w:rStyle w:val="Hyperlink"/>
                <w:noProof/>
              </w:rPr>
              <w:t>Turbulence</w:t>
            </w:r>
            <w:r>
              <w:rPr>
                <w:noProof/>
                <w:webHidden/>
              </w:rPr>
              <w:tab/>
            </w:r>
            <w:r>
              <w:rPr>
                <w:noProof/>
                <w:webHidden/>
              </w:rPr>
              <w:fldChar w:fldCharType="begin"/>
            </w:r>
            <w:r>
              <w:rPr>
                <w:noProof/>
                <w:webHidden/>
              </w:rPr>
              <w:instrText xml:space="preserve"> PAGEREF _Toc61274580 \h </w:instrText>
            </w:r>
            <w:r>
              <w:rPr>
                <w:noProof/>
                <w:webHidden/>
              </w:rPr>
            </w:r>
            <w:r>
              <w:rPr>
                <w:noProof/>
                <w:webHidden/>
              </w:rPr>
              <w:fldChar w:fldCharType="separate"/>
            </w:r>
            <w:r>
              <w:rPr>
                <w:noProof/>
                <w:webHidden/>
              </w:rPr>
              <w:t>8</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81" w:history="1">
            <w:r w:rsidRPr="008A28C1">
              <w:rPr>
                <w:rStyle w:val="Hyperlink"/>
                <w:noProof/>
              </w:rPr>
              <w:t>Calculation of the flow angle.</w:t>
            </w:r>
            <w:r>
              <w:rPr>
                <w:noProof/>
                <w:webHidden/>
              </w:rPr>
              <w:tab/>
            </w:r>
            <w:r>
              <w:rPr>
                <w:noProof/>
                <w:webHidden/>
              </w:rPr>
              <w:fldChar w:fldCharType="begin"/>
            </w:r>
            <w:r>
              <w:rPr>
                <w:noProof/>
                <w:webHidden/>
              </w:rPr>
              <w:instrText xml:space="preserve"> PAGEREF _Toc61274581 \h </w:instrText>
            </w:r>
            <w:r>
              <w:rPr>
                <w:noProof/>
                <w:webHidden/>
              </w:rPr>
            </w:r>
            <w:r>
              <w:rPr>
                <w:noProof/>
                <w:webHidden/>
              </w:rPr>
              <w:fldChar w:fldCharType="separate"/>
            </w:r>
            <w:r>
              <w:rPr>
                <w:noProof/>
                <w:webHidden/>
              </w:rPr>
              <w:t>9</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82" w:history="1">
            <w:r w:rsidRPr="008A28C1">
              <w:rPr>
                <w:rStyle w:val="Hyperlink"/>
                <w:noProof/>
              </w:rPr>
              <w:t>Angle of attack</w:t>
            </w:r>
            <w:r>
              <w:rPr>
                <w:noProof/>
                <w:webHidden/>
              </w:rPr>
              <w:tab/>
            </w:r>
            <w:r>
              <w:rPr>
                <w:noProof/>
                <w:webHidden/>
              </w:rPr>
              <w:fldChar w:fldCharType="begin"/>
            </w:r>
            <w:r>
              <w:rPr>
                <w:noProof/>
                <w:webHidden/>
              </w:rPr>
              <w:instrText xml:space="preserve"> PAGEREF _Toc61274582 \h </w:instrText>
            </w:r>
            <w:r>
              <w:rPr>
                <w:noProof/>
                <w:webHidden/>
              </w:rPr>
            </w:r>
            <w:r>
              <w:rPr>
                <w:noProof/>
                <w:webHidden/>
              </w:rPr>
              <w:fldChar w:fldCharType="separate"/>
            </w:r>
            <w:r>
              <w:rPr>
                <w:noProof/>
                <w:webHidden/>
              </w:rPr>
              <w:t>10</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83" w:history="1">
            <w:r w:rsidRPr="008A28C1">
              <w:rPr>
                <w:rStyle w:val="Hyperlink"/>
                <w:noProof/>
              </w:rPr>
              <w:t>Conclusion</w:t>
            </w:r>
            <w:r>
              <w:rPr>
                <w:noProof/>
                <w:webHidden/>
              </w:rPr>
              <w:tab/>
            </w:r>
            <w:r>
              <w:rPr>
                <w:noProof/>
                <w:webHidden/>
              </w:rPr>
              <w:fldChar w:fldCharType="begin"/>
            </w:r>
            <w:r>
              <w:rPr>
                <w:noProof/>
                <w:webHidden/>
              </w:rPr>
              <w:instrText xml:space="preserve"> PAGEREF _Toc61274583 \h </w:instrText>
            </w:r>
            <w:r>
              <w:rPr>
                <w:noProof/>
                <w:webHidden/>
              </w:rPr>
            </w:r>
            <w:r>
              <w:rPr>
                <w:noProof/>
                <w:webHidden/>
              </w:rPr>
              <w:fldChar w:fldCharType="separate"/>
            </w:r>
            <w:r>
              <w:rPr>
                <w:noProof/>
                <w:webHidden/>
              </w:rPr>
              <w:t>13</w:t>
            </w:r>
            <w:r>
              <w:rPr>
                <w:noProof/>
                <w:webHidden/>
              </w:rPr>
              <w:fldChar w:fldCharType="end"/>
            </w:r>
          </w:hyperlink>
        </w:p>
        <w:p w:rsidR="009B6ED2" w:rsidRDefault="009B6ED2">
          <w:pPr>
            <w:pStyle w:val="TOC1"/>
            <w:tabs>
              <w:tab w:val="right" w:leader="dot" w:pos="8630"/>
            </w:tabs>
            <w:rPr>
              <w:rFonts w:asciiTheme="minorHAnsi" w:eastAsiaTheme="minorEastAsia" w:hAnsiTheme="minorHAnsi" w:cstheme="minorBidi"/>
              <w:noProof/>
              <w:color w:val="auto"/>
              <w:lang w:val="en-GB"/>
            </w:rPr>
          </w:pPr>
          <w:hyperlink w:anchor="_Toc61274584" w:history="1">
            <w:r w:rsidRPr="008A28C1">
              <w:rPr>
                <w:rStyle w:val="Hyperlink"/>
                <w:noProof/>
              </w:rPr>
              <w:t>References</w:t>
            </w:r>
            <w:r>
              <w:rPr>
                <w:noProof/>
                <w:webHidden/>
              </w:rPr>
              <w:tab/>
            </w:r>
            <w:r>
              <w:rPr>
                <w:noProof/>
                <w:webHidden/>
              </w:rPr>
              <w:fldChar w:fldCharType="begin"/>
            </w:r>
            <w:r>
              <w:rPr>
                <w:noProof/>
                <w:webHidden/>
              </w:rPr>
              <w:instrText xml:space="preserve"> PAGEREF _Toc61274584 \h </w:instrText>
            </w:r>
            <w:r>
              <w:rPr>
                <w:noProof/>
                <w:webHidden/>
              </w:rPr>
            </w:r>
            <w:r>
              <w:rPr>
                <w:noProof/>
                <w:webHidden/>
              </w:rPr>
              <w:fldChar w:fldCharType="separate"/>
            </w:r>
            <w:r>
              <w:rPr>
                <w:noProof/>
                <w:webHidden/>
              </w:rPr>
              <w:t>14</w:t>
            </w:r>
            <w:r>
              <w:rPr>
                <w:noProof/>
                <w:webHidden/>
              </w:rPr>
              <w:fldChar w:fldCharType="end"/>
            </w:r>
          </w:hyperlink>
        </w:p>
        <w:p w:rsidR="00F258F6" w:rsidRDefault="00F258F6">
          <w:r>
            <w:rPr>
              <w:b/>
              <w:bCs/>
              <w:noProof/>
            </w:rPr>
            <w:fldChar w:fldCharType="end"/>
          </w:r>
        </w:p>
      </w:sdtContent>
    </w:sdt>
    <w:p w:rsidR="002D55EB" w:rsidRDefault="002D55EB"/>
    <w:p w:rsidR="002D55EB" w:rsidRDefault="002D55EB">
      <w:pPr>
        <w:pStyle w:val="Heading1"/>
      </w:pPr>
    </w:p>
    <w:sdt>
      <w:sdtPr>
        <w:id w:val="-678655434"/>
        <w:docPartObj>
          <w:docPartGallery w:val="Table of Contents"/>
          <w:docPartUnique/>
        </w:docPartObj>
      </w:sdtPr>
      <w:sdtEndPr/>
      <w:sdtContent>
        <w:p w:rsidR="002D55EB" w:rsidRDefault="00923B0A">
          <w:pPr>
            <w:tabs>
              <w:tab w:val="right" w:pos="8640"/>
            </w:tabs>
            <w:spacing w:before="200" w:after="80" w:line="240" w:lineRule="auto"/>
          </w:pPr>
          <w:r>
            <w:fldChar w:fldCharType="begin"/>
          </w:r>
          <w:r>
            <w:instrText xml:space="preserve"> TOC \h \u \z </w:instrText>
          </w:r>
          <w:r>
            <w:fldChar w:fldCharType="end"/>
          </w:r>
        </w:p>
      </w:sdtContent>
    </w:sdt>
    <w:p w:rsidR="002D55EB" w:rsidRDefault="002D55EB"/>
    <w:p w:rsidR="002D55EB" w:rsidRDefault="002D55EB">
      <w:pPr>
        <w:pStyle w:val="Heading1"/>
      </w:pPr>
    </w:p>
    <w:p w:rsidR="002D55EB" w:rsidRDefault="002D55EB">
      <w:pPr>
        <w:pStyle w:val="Heading1"/>
      </w:pPr>
    </w:p>
    <w:p w:rsidR="002D55EB" w:rsidRDefault="002D55EB"/>
    <w:p w:rsidR="002D55EB" w:rsidRDefault="002D55EB"/>
    <w:p w:rsidR="002D55EB" w:rsidRDefault="002D55EB"/>
    <w:p w:rsidR="002D55EB" w:rsidRDefault="002D55EB"/>
    <w:p w:rsidR="002D55EB" w:rsidRDefault="002D55EB"/>
    <w:p w:rsidR="002D55EB" w:rsidRDefault="002D55EB"/>
    <w:p w:rsidR="002D55EB" w:rsidRDefault="00923B0A">
      <w:pPr>
        <w:pStyle w:val="Heading1"/>
      </w:pPr>
      <w:bookmarkStart w:id="2" w:name="_Toc61274575"/>
      <w:r>
        <w:lastRenderedPageBreak/>
        <w:t>Introduction</w:t>
      </w:r>
      <w:bookmarkEnd w:id="2"/>
    </w:p>
    <w:p w:rsidR="002D55EB" w:rsidRDefault="00923B0A">
      <w:r>
        <w:t>The modern wind turbines are becoming bigger in size to capture the wind energy in the most efficient way and to increase a wind power output. This emphasizes the need for additional understanding of wind turbine aerodynamics at a large scale using the the</w:t>
      </w:r>
      <w:r>
        <w:t xml:space="preserve">oretical knowledge and building the model rather than physical construction and testing of the wind turbine, which is unfavorable cost-wise ( (Ge M, </w:t>
      </w:r>
      <w:proofErr w:type="spellStart"/>
      <w:r>
        <w:t>FangL</w:t>
      </w:r>
      <w:proofErr w:type="spellEnd"/>
      <w:r>
        <w:t>, Tian D, 2015). The goal for engineers at present is to maximize total power and minimize turbulent l</w:t>
      </w:r>
      <w:r>
        <w:t>oads on wind turbine blades. Determined Reynolds number plays an enormous role in optimization of the aerodynamic characteristics of the blade, thus, in turn, the wind turbine performs more efficiently.</w:t>
      </w:r>
    </w:p>
    <w:p w:rsidR="002D55EB" w:rsidRDefault="00923B0A">
      <w:r>
        <w:t>The aim of this report is to determine Reynolds numbe</w:t>
      </w:r>
      <w:r>
        <w:t>r and investigate how it influences the flow around the blade. The boundary flow around a foil, separation process and the turbulence around the blade have been discussed and explained in detail, and the flow angle has been calculated.</w:t>
      </w: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ind w:left="720" w:hanging="360"/>
      </w:pPr>
    </w:p>
    <w:p w:rsidR="002D55EB" w:rsidRDefault="002D55EB">
      <w:pPr>
        <w:pBdr>
          <w:top w:val="nil"/>
          <w:left w:val="nil"/>
          <w:bottom w:val="nil"/>
          <w:right w:val="nil"/>
          <w:between w:val="nil"/>
        </w:pBdr>
      </w:pPr>
    </w:p>
    <w:p w:rsidR="002D55EB" w:rsidRDefault="00923B0A">
      <w:pPr>
        <w:pStyle w:val="Heading1"/>
        <w:rPr>
          <w:rFonts w:ascii="Constantia" w:eastAsia="Constantia" w:hAnsi="Constantia" w:cs="Constantia"/>
          <w:color w:val="000000"/>
          <w:sz w:val="22"/>
        </w:rPr>
      </w:pPr>
      <w:bookmarkStart w:id="3" w:name="_Toc61274576"/>
      <w:r>
        <w:lastRenderedPageBreak/>
        <w:t>Reynolds number</w:t>
      </w:r>
      <w:bookmarkEnd w:id="3"/>
    </w:p>
    <w:p w:rsidR="002D55EB" w:rsidRDefault="002D55EB"/>
    <w:p w:rsidR="002D55EB" w:rsidRDefault="00923B0A">
      <w:r>
        <w:t xml:space="preserve">The Reynolds number is used to study fluids as they flow. Reynolds number is defined by (Norberg C, </w:t>
      </w:r>
      <w:proofErr w:type="spellStart"/>
      <w:r>
        <w:t>Sunden</w:t>
      </w:r>
      <w:proofErr w:type="spellEnd"/>
      <w:r>
        <w:t xml:space="preserve"> </w:t>
      </w:r>
      <w:proofErr w:type="gramStart"/>
      <w:r>
        <w:t>B ,</w:t>
      </w:r>
      <w:proofErr w:type="gramEnd"/>
      <w:r>
        <w:t xml:space="preserve"> 1987) , which is the ratio of inertial (resistant to change or motion) forces to viscous (heavy and gluey) forces. The Reynolds </w:t>
      </w:r>
      <w:r>
        <w:t>number is a dimensionless number used to categorize the fluid systems in which the effect of viscosity is important in controlling the velocities or the flow pattern of a fluid. Mathematically, Reynolds number is defined as:</w:t>
      </w:r>
    </w:p>
    <w:p w:rsidR="002D55EB" w:rsidRDefault="00923B0A">
      <w:r>
        <w:t>Re=</w:t>
      </w:r>
      <m:oMath>
        <m:f>
          <m:fPr>
            <m:ctrlPr>
              <w:rPr>
                <w:rFonts w:ascii="Cambria Math" w:eastAsia="Cambria Math" w:hAnsi="Cambria Math" w:cs="Cambria Math"/>
              </w:rPr>
            </m:ctrlPr>
          </m:fPr>
          <m:num>
            <m:r>
              <w:rPr>
                <w:rFonts w:ascii="Cambria Math" w:eastAsia="Cambria Math" w:hAnsi="Cambria Math" w:cs="Cambria Math"/>
              </w:rPr>
              <m:t>ƥ</m:t>
            </m:r>
            <m:r>
              <w:rPr>
                <w:rFonts w:ascii="Cambria Math" w:eastAsia="Cambria Math" w:hAnsi="Cambria Math" w:cs="Cambria Math"/>
              </w:rPr>
              <m:t>*</m:t>
            </m:r>
            <m:r>
              <w:rPr>
                <w:rFonts w:ascii="Cambria Math" w:eastAsia="Cambria Math" w:hAnsi="Cambria Math" w:cs="Cambria Math"/>
              </w:rPr>
              <m:t>u</m:t>
            </m:r>
            <m:r>
              <w:rPr>
                <w:rFonts w:ascii="Cambria Math" w:eastAsia="Cambria Math" w:hAnsi="Cambria Math" w:cs="Cambria Math"/>
              </w:rPr>
              <m:t>*</m:t>
            </m:r>
            <m:r>
              <w:rPr>
                <w:rFonts w:ascii="Cambria Math" w:eastAsia="Cambria Math" w:hAnsi="Cambria Math" w:cs="Cambria Math"/>
              </w:rPr>
              <m:t>d</m:t>
            </m:r>
          </m:num>
          <m:den>
            <m:r>
              <w:rPr>
                <w:rFonts w:ascii="Cambria Math" w:eastAsia="Cambria Math" w:hAnsi="Cambria Math" w:cs="Cambria Math"/>
              </w:rPr>
              <m:t>µ</m:t>
            </m:r>
          </m:den>
        </m:f>
      </m:oMath>
      <w:r>
        <w:t xml:space="preserve">   </w:t>
      </w:r>
      <w:proofErr w:type="gramStart"/>
      <w:r>
        <w:t xml:space="preserve">   (</w:t>
      </w:r>
      <w:proofErr w:type="gramEnd"/>
      <w:r>
        <w:t>Formulae 1)</w:t>
      </w:r>
    </w:p>
    <w:p w:rsidR="002D55EB" w:rsidRDefault="00923B0A">
      <w:r>
        <w:t xml:space="preserve">Where </w:t>
      </w:r>
      <w:r>
        <w:rPr>
          <w:rFonts w:ascii="Cambria Math" w:eastAsia="Cambria Math" w:hAnsi="Cambria Math" w:cs="Cambria Math"/>
        </w:rPr>
        <w:t>ƥ</w:t>
      </w:r>
      <w:r>
        <w:t>=density</w:t>
      </w:r>
    </w:p>
    <w:p w:rsidR="002D55EB" w:rsidRDefault="00923B0A">
      <w:r>
        <w:tab/>
        <w:t>u=velocity</w:t>
      </w:r>
    </w:p>
    <w:p w:rsidR="002D55EB" w:rsidRDefault="00923B0A">
      <w:r>
        <w:tab/>
        <w:t>µ=dynamic viscosity</w:t>
      </w:r>
    </w:p>
    <w:p w:rsidR="002D55EB" w:rsidRDefault="00923B0A">
      <w:r>
        <w:tab/>
        <w:t xml:space="preserve">d=diameter </w:t>
      </w:r>
    </w:p>
    <w:p w:rsidR="002D55EB" w:rsidRDefault="00923B0A">
      <w:r>
        <w:t>(Shashi Menon, 2015)</w:t>
      </w:r>
    </w:p>
    <w:p w:rsidR="002D55EB" w:rsidRDefault="00923B0A">
      <w:r>
        <w:t xml:space="preserve">The Reynolds number is used to determine whether a fluid is laminar or turbulent flow. As Lake K (Lake, 2020) mentioned, if Re = 0-2000, it is a laminar flow, and turbulent </w:t>
      </w:r>
      <w:r>
        <w:t>flow is then Re &gt;2000. The graphical representation of flow types is shown below in Fig 1. Fig 1 represents that turbulent flow creates more friction drag on the blade, as well as keeps the flow attached over its surface.</w:t>
      </w:r>
    </w:p>
    <w:p w:rsidR="00F258F6" w:rsidRDefault="00F258F6"/>
    <w:p w:rsidR="00F258F6" w:rsidRDefault="00F258F6"/>
    <w:p w:rsidR="00F258F6" w:rsidRDefault="00F258F6"/>
    <w:p w:rsidR="00F258F6" w:rsidRDefault="00F258F6"/>
    <w:p w:rsidR="00F258F6" w:rsidRDefault="00F258F6"/>
    <w:p w:rsidR="00F258F6" w:rsidRDefault="00F258F6"/>
    <w:p w:rsidR="00F258F6" w:rsidRDefault="00F258F6"/>
    <w:p w:rsidR="00F258F6" w:rsidRDefault="00F258F6"/>
    <w:p w:rsidR="00F258F6" w:rsidRDefault="00F258F6"/>
    <w:p w:rsidR="002D55EB" w:rsidRDefault="00923B0A">
      <w:r>
        <w:lastRenderedPageBreak/>
        <w:t xml:space="preserve"> In the context with wind turbine,</w:t>
      </w:r>
      <w:r>
        <w:t xml:space="preserve"> Reynold number is a function of relative wind speed and a characteristic length. The length is used is the cord of the airfoil at the blade span location.</w:t>
      </w:r>
    </w:p>
    <w:p w:rsidR="002D55EB" w:rsidRDefault="00923B0A">
      <w:r>
        <w:rPr>
          <w:noProof/>
        </w:rPr>
        <w:drawing>
          <wp:inline distT="0" distB="0" distL="0" distR="0">
            <wp:extent cx="5067300" cy="2811780"/>
            <wp:effectExtent l="0" t="0" r="0" b="7620"/>
            <wp:docPr id="2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5067371" cy="2811819"/>
                    </a:xfrm>
                    <a:prstGeom prst="rect">
                      <a:avLst/>
                    </a:prstGeom>
                    <a:ln/>
                  </pic:spPr>
                </pic:pic>
              </a:graphicData>
            </a:graphic>
          </wp:inline>
        </w:drawing>
      </w:r>
    </w:p>
    <w:p w:rsidR="002D55EB" w:rsidRDefault="00923B0A">
      <w:r>
        <w:t>Fig 1. Difference in flows according to Re number (Aviation History Online Museum, 2015)</w:t>
      </w:r>
    </w:p>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923B0A">
      <w:pPr>
        <w:pStyle w:val="Heading1"/>
      </w:pPr>
      <w:bookmarkStart w:id="4" w:name="_Toc61274577"/>
      <w:r>
        <w:lastRenderedPageBreak/>
        <w:t>Importance of Reynold number</w:t>
      </w:r>
      <w:bookmarkEnd w:id="4"/>
    </w:p>
    <w:p w:rsidR="002D55EB" w:rsidRDefault="00923B0A">
      <w:r>
        <w:t>The effect of the Reynolds number on the aerodynamic performance of airfoils is crucial.  At a higher Re number, the airfoils exhibit better performance, such as lower drag coefficient, higher lift coefficient, and larger li</w:t>
      </w:r>
      <w:r>
        <w:t xml:space="preserve">ft-to-drag ratio at a given angle of attack. The aerodynamic performance of the airfoil, in turn, is greatly depends on the flow velocity, </w:t>
      </w:r>
      <w:proofErr w:type="spellStart"/>
      <w:r>
        <w:t>i.e</w:t>
      </w:r>
      <w:proofErr w:type="spellEnd"/>
      <w:r>
        <w:t xml:space="preserve"> Reynolds number (Ge M, Tian D, Deng Y, 2016). Among this, the Reynolds number effects on chord length, twist angl</w:t>
      </w:r>
      <w:r>
        <w:t>e and power coefficient.</w:t>
      </w:r>
    </w:p>
    <w:p w:rsidR="002D55EB" w:rsidRDefault="00923B0A">
      <w:r>
        <w:t>As Reynolds number relates to the drag coefficient, for high Reynolds number viscous forces are low and vice versa. A flow gets separated at the higher Reynolds numbers because there is created a thin boundary layer of slow flowing</w:t>
      </w:r>
      <w:r>
        <w:t xml:space="preserve"> fluid, which is close to the blade surface, where viscous forces prevail (Burton T, Jenkins N, Sharpe D, </w:t>
      </w:r>
      <w:proofErr w:type="spellStart"/>
      <w:r>
        <w:t>Bossanyi</w:t>
      </w:r>
      <w:proofErr w:type="spellEnd"/>
      <w:r>
        <w:t xml:space="preserve"> E, 2011). The airfoils perform better at a higher Reynolds number, these include higher lift coefficient, a lower drag coefficient, and a lar</w:t>
      </w:r>
      <w:r>
        <w:t>ger lift-to-drag ratio at a given angle of attack (Chamorro L, Arndt R, Sotiropoulos F, 2011). All these factors are affected by Reynolds number and have a significant effect on the efficiency of a wind turbine operation, such as turbine blades are perform</w:t>
      </w:r>
      <w:r>
        <w:t>ing at the maximum ratio.</w:t>
      </w:r>
    </w:p>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923B0A">
      <w:pPr>
        <w:pStyle w:val="Heading1"/>
      </w:pPr>
      <w:bookmarkStart w:id="5" w:name="_Toc61274578"/>
      <w:r>
        <w:lastRenderedPageBreak/>
        <w:t>Methodology</w:t>
      </w:r>
      <w:bookmarkEnd w:id="5"/>
    </w:p>
    <w:p w:rsidR="002D55EB" w:rsidRDefault="00923B0A">
      <w:r>
        <w:t>For the purpose of this report, it has been determined, that average velocity of a wind in the UK is 8 knots (</w:t>
      </w:r>
      <w:proofErr w:type="spellStart"/>
      <w:r>
        <w:t>Tiseo</w:t>
      </w:r>
      <w:proofErr w:type="spellEnd"/>
      <w:r>
        <w:t xml:space="preserve">, 2020), where 1 knot is equivalent to 14.816 km/h, which gives 4.115 m/s. The wind turbine is located offshore, thus the velocity of a wind </w:t>
      </w:r>
      <w:r>
        <w:t>has been considered not less than 4m/s (due to its location, where flow of the air is faster than if wind turbine was based onshore).</w:t>
      </w:r>
    </w:p>
    <w:p w:rsidR="002D55EB" w:rsidRDefault="00923B0A">
      <w:r>
        <w:t>In physics, the density (</w:t>
      </w:r>
      <w:r>
        <w:rPr>
          <w:rFonts w:ascii="Cambria Math" w:eastAsia="Cambria Math" w:hAnsi="Cambria Math" w:cs="Cambria Math"/>
        </w:rPr>
        <w:t>ƥ</w:t>
      </w:r>
      <w:r>
        <w:t xml:space="preserve">) of air is defined as 1.225 kg/m³ (Engineering </w:t>
      </w:r>
      <w:proofErr w:type="spellStart"/>
      <w:r>
        <w:t>ToolBox</w:t>
      </w:r>
      <w:proofErr w:type="spellEnd"/>
      <w:r>
        <w:t>, 2003). The dynamic viscosity (µ) depend</w:t>
      </w:r>
      <w:r>
        <w:t>s on the temperature, which was considered being 10°C. According to this assumption, the µ= 1.778 x 10̄⁵ Pa/s (Engineers Edge, 2020).</w:t>
      </w:r>
    </w:p>
    <w:p w:rsidR="002D55EB" w:rsidRDefault="00923B0A">
      <w:r>
        <w:t>The length of a cord is known from the Assignment 1, which is 0.66m.</w:t>
      </w:r>
    </w:p>
    <w:p w:rsidR="002D55EB" w:rsidRDefault="00923B0A">
      <w:r>
        <w:t>According to the Formulae 1, Reynolds number has been</w:t>
      </w:r>
      <w:r>
        <w:t xml:space="preserve"> calculated and flow’s type determined:</w:t>
      </w:r>
    </w:p>
    <w:p w:rsidR="002D55EB" w:rsidRDefault="00923B0A">
      <w:r>
        <w:t>Re= (1.225*4*0.66) / (1.778 x 10̄⁵)</w:t>
      </w:r>
    </w:p>
    <w:p w:rsidR="002D55EB" w:rsidRDefault="00923B0A">
      <w:r>
        <w:t>Re= 181889.76 (no units as it is dimensionless number)</w:t>
      </w:r>
    </w:p>
    <w:p w:rsidR="002D55EB" w:rsidRDefault="00923B0A">
      <w:r>
        <w:t>The flow is turbulent as Re&gt;2000.</w:t>
      </w:r>
    </w:p>
    <w:p w:rsidR="002D55EB" w:rsidRDefault="002D55EB"/>
    <w:p w:rsidR="002D55EB" w:rsidRDefault="002D55EB">
      <w:pPr>
        <w:pStyle w:val="Heading1"/>
        <w:spacing w:after="0"/>
      </w:pPr>
    </w:p>
    <w:p w:rsidR="002D55EB" w:rsidRDefault="002D55EB">
      <w:pPr>
        <w:pStyle w:val="Heading1"/>
        <w:spacing w:before="0"/>
        <w:rPr>
          <w:rFonts w:ascii="Constantia" w:eastAsia="Constantia" w:hAnsi="Constantia" w:cs="Constantia"/>
          <w:color w:val="000000"/>
          <w:sz w:val="22"/>
        </w:rPr>
      </w:pPr>
    </w:p>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923B0A">
      <w:pPr>
        <w:pStyle w:val="Heading1"/>
      </w:pPr>
      <w:bookmarkStart w:id="6" w:name="_Toc61274579"/>
      <w:r>
        <w:lastRenderedPageBreak/>
        <w:t>Boundary layer and separation.</w:t>
      </w:r>
      <w:bookmarkEnd w:id="6"/>
    </w:p>
    <w:p w:rsidR="002D55EB" w:rsidRDefault="00923B0A">
      <w:r>
        <w:t>Boundary layer is defined as the area of the air flow that is in direct contact with the airfoil physical surface (Sanchez, 2014). As the fluid moves past the wing, the molecules, which are next to surface stick to the wing surface, while the particles jus</w:t>
      </w:r>
      <w:r>
        <w:t>t above the wing’s surface are slowed down in their collision with the molecules sticking on the surface. The flow is slowed down by these molecules above. The particles, which are further are moving away from the surface, whereas nearest are affected by c</w:t>
      </w:r>
      <w:r>
        <w:t xml:space="preserve">ollision with the wing’s surface. This creates the boundary layer. </w:t>
      </w:r>
    </w:p>
    <w:p w:rsidR="002D55EB" w:rsidRDefault="00923B0A">
      <w:r>
        <w:t>If the airfoil has zero or low angle of attack, boundary layer remains attached to the surface. In this case, a drag is minimized and caused by friction with the air (this is laminar flow)</w:t>
      </w:r>
      <w:r>
        <w:t>, whereas in turbulence flow there is exchange of fluid perpendicular to the flow direction. A turbulent boundary layer is thicker than a laminar and features a steeper velocity gradient close to the surface. The velocity gradient throughout the boundary l</w:t>
      </w:r>
      <w:r>
        <w:t xml:space="preserve">ayer rises internal shear stresses that are </w:t>
      </w:r>
      <w:proofErr w:type="gramStart"/>
      <w:r>
        <w:t>similar to</w:t>
      </w:r>
      <w:proofErr w:type="gramEnd"/>
      <w:r>
        <w:t xml:space="preserve"> friction acting on a surface (it is called skin-friction drag) (</w:t>
      </w:r>
      <w:proofErr w:type="spellStart"/>
      <w:r>
        <w:t>Aerospacing</w:t>
      </w:r>
      <w:proofErr w:type="spellEnd"/>
      <w:r>
        <w:t xml:space="preserve"> Engineering, 2015). As the pressure increases in a flow direction, the boundary layer become unstable and separates from the </w:t>
      </w:r>
      <w:r>
        <w:t>surface and pressure drag is induced. Fig 2 illustrates the boundary layers and the point of separation.</w:t>
      </w:r>
    </w:p>
    <w:p w:rsidR="002D55EB" w:rsidRDefault="00923B0A">
      <w:r>
        <w:rPr>
          <w:noProof/>
        </w:rPr>
        <w:drawing>
          <wp:inline distT="0" distB="0" distL="0" distR="0">
            <wp:extent cx="5279136" cy="1853184"/>
            <wp:effectExtent l="0" t="0" r="0" b="0"/>
            <wp:docPr id="24" name="image3.jpg" descr="Diagram, schematic&#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Diagram, schematic&#10;&#10;Description automatically generated"/>
                    <pic:cNvPicPr preferRelativeResize="0"/>
                  </pic:nvPicPr>
                  <pic:blipFill>
                    <a:blip r:embed="rId11"/>
                    <a:srcRect/>
                    <a:stretch>
                      <a:fillRect/>
                    </a:stretch>
                  </pic:blipFill>
                  <pic:spPr>
                    <a:xfrm>
                      <a:off x="0" y="0"/>
                      <a:ext cx="5279136" cy="1853184"/>
                    </a:xfrm>
                    <a:prstGeom prst="rect">
                      <a:avLst/>
                    </a:prstGeom>
                    <a:ln/>
                  </pic:spPr>
                </pic:pic>
              </a:graphicData>
            </a:graphic>
          </wp:inline>
        </w:drawing>
      </w:r>
    </w:p>
    <w:p w:rsidR="002D55EB" w:rsidRDefault="00923B0A">
      <w:r>
        <w:t>Fig 2. Schematic representation of the boundary layers (</w:t>
      </w:r>
      <w:proofErr w:type="spellStart"/>
      <w:r>
        <w:t>Aerospacing</w:t>
      </w:r>
      <w:proofErr w:type="spellEnd"/>
      <w:r>
        <w:t xml:space="preserve"> Engineering, 2015)</w:t>
      </w:r>
    </w:p>
    <w:p w:rsidR="002D55EB" w:rsidRDefault="00923B0A">
      <w:r>
        <w:t>Boundary layer separation induces a large wake that completely</w:t>
      </w:r>
      <w:r>
        <w:t xml:space="preserve"> changes the flow downstream of the point of separation and causes the issues with blades. By separation of a boundary layer, a drag force is generated because of differences in pressure upward and downward of the wing. </w:t>
      </w:r>
    </w:p>
    <w:p w:rsidR="00E10042" w:rsidRDefault="00F258F6">
      <w:r>
        <w:t>Reynolds number place a key role in the boundary layer separation as it defines the relationship between the existing inertial forces and the acting viscous forces. Following this, the higher the Reynolds number is, the higher the risk of boundary layer separation.</w:t>
      </w:r>
      <w:r w:rsidR="00E10042">
        <w:t xml:space="preserve"> When separation occurs, the flow no longer adheres the surface of the blade and drag is almost zero. Same time, the pressure drops also due to the energy dissipation caused by turbulent wake.</w:t>
      </w:r>
    </w:p>
    <w:p w:rsidR="002D55EB" w:rsidRDefault="00923B0A">
      <w:r>
        <w:lastRenderedPageBreak/>
        <w:t>Stall could occur due to separation</w:t>
      </w:r>
      <w:r>
        <w:t xml:space="preserve"> of the boundary layer. This occurring when angle of attack is increased, so does the pressure gradient. The boundary layer is starting to separate near the trailing edge of the wing, so the lift is increasing, and large wake redistributes the flow over th</w:t>
      </w:r>
      <w:r>
        <w:t xml:space="preserve">e rest wing’s surface, which impairs with the lift (Sanchez, 2014). By other words, it is condition when lift force drops with a high gradient with increase in angle attack. </w:t>
      </w:r>
    </w:p>
    <w:p w:rsidR="002D55EB" w:rsidRDefault="00923B0A">
      <w:pPr>
        <w:pStyle w:val="Heading1"/>
      </w:pPr>
      <w:bookmarkStart w:id="7" w:name="_Toc61274580"/>
      <w:r>
        <w:t>Turbulence</w:t>
      </w:r>
      <w:bookmarkEnd w:id="7"/>
    </w:p>
    <w:p w:rsidR="002D55EB" w:rsidRDefault="00923B0A">
      <w:r>
        <w:t xml:space="preserve">Turbulence is defined by </w:t>
      </w:r>
      <w:proofErr w:type="spellStart"/>
      <w:r>
        <w:t>Buron</w:t>
      </w:r>
      <w:proofErr w:type="spellEnd"/>
      <w:r>
        <w:t xml:space="preserve"> T (Burton T, Jenkins N, Sharpe D, </w:t>
      </w:r>
      <w:proofErr w:type="spellStart"/>
      <w:r>
        <w:t>Bossa</w:t>
      </w:r>
      <w:r>
        <w:t>nyi</w:t>
      </w:r>
      <w:proofErr w:type="spellEnd"/>
      <w:r>
        <w:t xml:space="preserve"> E, 2011), as the irregular motion of fluid particles and the complete chaos derived from the interaction and fluctuations of the values of the velocity of those fluid particles. Thus, turbulence affects the performance of the wind turbine in different </w:t>
      </w:r>
      <w:r>
        <w:t xml:space="preserve">ways. Firstly, it gives poor aerodynamic performance. This occurs when there is separation and turbulence </w:t>
      </w:r>
      <w:r w:rsidR="00F258F6">
        <w:t>start</w:t>
      </w:r>
      <w:r>
        <w:t xml:space="preserve"> close to the leading age of the airfoil, when the coefficient of drag increases causing a poor aerodynamic efficiency, such as more wake is gen</w:t>
      </w:r>
      <w:r>
        <w:t>erated. Another way, turbulence causes structural damage of the blades, gearbox etc. (Suzuki, M, 2016).</w:t>
      </w:r>
    </w:p>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923B0A">
      <w:pPr>
        <w:pStyle w:val="Heading1"/>
      </w:pPr>
      <w:bookmarkStart w:id="8" w:name="_Toc61274581"/>
      <w:r>
        <w:lastRenderedPageBreak/>
        <w:t>Calculation of the flow angle.</w:t>
      </w:r>
      <w:bookmarkEnd w:id="8"/>
    </w:p>
    <w:p w:rsidR="002D55EB" w:rsidRDefault="00923B0A">
      <w:r>
        <w:t>It was given:</w:t>
      </w:r>
    </w:p>
    <w:p w:rsidR="002D55EB" w:rsidRDefault="00923B0A">
      <w:r>
        <w:t>A windspeed (v)= 15m/s</w:t>
      </w:r>
    </w:p>
    <w:p w:rsidR="002D55EB" w:rsidRDefault="00923B0A">
      <w:r>
        <w:t>A Blade length (l)= 10m</w:t>
      </w:r>
    </w:p>
    <w:p w:rsidR="002D55EB" w:rsidRDefault="00923B0A">
      <w:r>
        <w:t>A rotational speed (Ω)= 1 revolution per second = 60 rpm</w:t>
      </w:r>
    </w:p>
    <w:p w:rsidR="002D55EB" w:rsidRDefault="00923B0A">
      <w:r>
        <w:rPr>
          <w:noProof/>
        </w:rPr>
        <w:drawing>
          <wp:inline distT="0" distB="0" distL="0" distR="0">
            <wp:extent cx="4572000" cy="2590800"/>
            <wp:effectExtent l="0" t="0" r="0" b="0"/>
            <wp:docPr id="27" name="image7.jp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jpg" descr="Diagram&#10;&#10;Description automatically generated"/>
                    <pic:cNvPicPr preferRelativeResize="0"/>
                  </pic:nvPicPr>
                  <pic:blipFill>
                    <a:blip r:embed="rId12"/>
                    <a:srcRect b="9332"/>
                    <a:stretch>
                      <a:fillRect/>
                    </a:stretch>
                  </pic:blipFill>
                  <pic:spPr>
                    <a:xfrm>
                      <a:off x="0" y="0"/>
                      <a:ext cx="4572000" cy="2590800"/>
                    </a:xfrm>
                    <a:prstGeom prst="rect">
                      <a:avLst/>
                    </a:prstGeom>
                    <a:ln/>
                  </pic:spPr>
                </pic:pic>
              </a:graphicData>
            </a:graphic>
          </wp:inline>
        </w:drawing>
      </w:r>
    </w:p>
    <w:p w:rsidR="002D55EB" w:rsidRDefault="00923B0A">
      <w:r>
        <w:t>Fig 3 Schematic figure of relative wind speed (Peng, 2018)</w:t>
      </w:r>
    </w:p>
    <w:p w:rsidR="002D55EB" w:rsidRDefault="00923B0A">
      <w:r>
        <w:t>Using a Pythagoras theorem, the relative (resultant) wind speed (W) and the angle of flow (θ) have been determined.</w:t>
      </w:r>
    </w:p>
    <w:p w:rsidR="002D55EB" w:rsidRDefault="00923B0A">
      <w:r>
        <w:t>60*sin45+10= 52.426</w:t>
      </w:r>
    </w:p>
    <w:p w:rsidR="002D55EB" w:rsidRDefault="00923B0A">
      <w:r>
        <w:t>15*cos45= 10.606</w:t>
      </w:r>
    </w:p>
    <w:p w:rsidR="002D55EB" w:rsidRDefault="00923B0A">
      <w:r>
        <w:t>W= √52.426² + 10.606²</w:t>
      </w:r>
    </w:p>
    <w:p w:rsidR="002D55EB" w:rsidRDefault="00923B0A">
      <w:r>
        <w:t>W= 53.488</w:t>
      </w:r>
    </w:p>
    <w:p w:rsidR="002D55EB" w:rsidRDefault="00923B0A">
      <w:r>
        <w:t>Then, the angle of flow was determined:</w:t>
      </w:r>
    </w:p>
    <w:p w:rsidR="002D55EB" w:rsidRDefault="00923B0A">
      <w:r>
        <w:t>Θ = tan̄</w:t>
      </w:r>
      <w:proofErr w:type="gramStart"/>
      <w:r>
        <w:t>¹(</w:t>
      </w:r>
      <w:proofErr w:type="gramEnd"/>
      <w:r>
        <w:t>52.426/10.606)</w:t>
      </w:r>
    </w:p>
    <w:p w:rsidR="009B6ED2" w:rsidRDefault="00923B0A">
      <w:r>
        <w:t>Θ= 78.</w:t>
      </w:r>
      <w:r>
        <w:t>56°</w:t>
      </w:r>
    </w:p>
    <w:p w:rsidR="009B6ED2" w:rsidRDefault="009B6ED2"/>
    <w:p w:rsidR="009B6ED2" w:rsidRDefault="009B6ED2"/>
    <w:p w:rsidR="002D55EB" w:rsidRDefault="00923B0A">
      <w:pPr>
        <w:pStyle w:val="Heading1"/>
        <w:rPr>
          <w:rFonts w:ascii="Constantia" w:eastAsia="Constantia" w:hAnsi="Constantia" w:cs="Constantia"/>
          <w:color w:val="000000"/>
          <w:sz w:val="22"/>
        </w:rPr>
      </w:pPr>
      <w:bookmarkStart w:id="9" w:name="_Toc61274582"/>
      <w:r>
        <w:lastRenderedPageBreak/>
        <w:t>Angle of attack</w:t>
      </w:r>
      <w:bookmarkEnd w:id="9"/>
    </w:p>
    <w:p w:rsidR="002D55EB" w:rsidRDefault="00923B0A">
      <w:r>
        <w:t>Angle of attack (AOA) specifies the angle between the cord and the vector representing the relative motion of wind (as seen at Fig 4. The blades rotate and the lift force increases as the blade is turned to present itself at a greater</w:t>
      </w:r>
      <w:r>
        <w:t xml:space="preserve"> angle to wind. This is called the angle of attack. The lift coefficient (Cl) varies with the angle of attack. Consequently, increasing AOA is related to increasing Cl up to the maximum lift coefficient, after which CL decreases</w:t>
      </w:r>
      <w:proofErr w:type="gramStart"/>
      <w:r>
        <w:t xml:space="preserve">   (</w:t>
      </w:r>
      <w:proofErr w:type="spellStart"/>
      <w:proofErr w:type="gramEnd"/>
      <w:r>
        <w:t>Thumthae</w:t>
      </w:r>
      <w:proofErr w:type="spellEnd"/>
      <w:r>
        <w:t xml:space="preserve"> C, </w:t>
      </w:r>
      <w:proofErr w:type="spellStart"/>
      <w:r>
        <w:t>Chitsomboon</w:t>
      </w:r>
      <w:proofErr w:type="spellEnd"/>
      <w:r>
        <w:t xml:space="preserve"> </w:t>
      </w:r>
      <w:r>
        <w:t>T, 2009)(as seen at the Fig 4)</w:t>
      </w:r>
    </w:p>
    <w:p w:rsidR="002D55EB" w:rsidRDefault="00923B0A">
      <w:r>
        <w:rPr>
          <w:noProof/>
        </w:rPr>
        <w:drawing>
          <wp:inline distT="0" distB="0" distL="0" distR="0">
            <wp:extent cx="5021580" cy="2209800"/>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t="18377" b="18377"/>
                    <a:stretch>
                      <a:fillRect/>
                    </a:stretch>
                  </pic:blipFill>
                  <pic:spPr>
                    <a:xfrm>
                      <a:off x="0" y="0"/>
                      <a:ext cx="5021580" cy="2209800"/>
                    </a:xfrm>
                    <a:prstGeom prst="rect">
                      <a:avLst/>
                    </a:prstGeom>
                    <a:ln/>
                  </pic:spPr>
                </pic:pic>
              </a:graphicData>
            </a:graphic>
          </wp:inline>
        </w:drawing>
      </w:r>
    </w:p>
    <w:p w:rsidR="002D55EB" w:rsidRDefault="00923B0A">
      <w:r>
        <w:t>Fig 4: Angle of Attack and Pitch Angle (Aircraft Systems Tech, 2018)</w:t>
      </w:r>
    </w:p>
    <w:p w:rsidR="002D55EB" w:rsidRDefault="002D55EB"/>
    <w:p w:rsidR="002D55EB" w:rsidRDefault="00923B0A">
      <w:r>
        <w:t>The angle of attack is very crucial factor as it has enormous impact on the performance of the wind turbine.</w:t>
      </w:r>
      <w:r w:rsidR="009B6ED2">
        <w:t xml:space="preserve"> AOA of the flow is determined by the blade speed and the wind speed</w:t>
      </w:r>
    </w:p>
    <w:p w:rsidR="00F258F6" w:rsidRDefault="00F258F6"/>
    <w:p w:rsidR="00F258F6" w:rsidRDefault="00F258F6"/>
    <w:p w:rsidR="00F258F6" w:rsidRDefault="00F258F6"/>
    <w:p w:rsidR="00F258F6" w:rsidRDefault="00F258F6"/>
    <w:p w:rsidR="00F258F6" w:rsidRDefault="00F258F6"/>
    <w:p w:rsidR="00F258F6" w:rsidRDefault="00F258F6"/>
    <w:p w:rsidR="009B6ED2" w:rsidRDefault="009B6ED2"/>
    <w:p w:rsidR="009B6ED2" w:rsidRDefault="009B6ED2"/>
    <w:p w:rsidR="002D55EB" w:rsidRDefault="00923B0A">
      <w:r>
        <w:lastRenderedPageBreak/>
        <w:t>Fig 5 represents a curve, where is seen a li</w:t>
      </w:r>
      <w:r>
        <w:t>ft is small at small negative angles of attack and as Cl increases, the angles of attack become greater, until the point the stall occurs. From this figure it was assumed that stall occurs of AOA being about 12°.</w:t>
      </w:r>
    </w:p>
    <w:p w:rsidR="002D55EB" w:rsidRDefault="00923B0A">
      <w:r>
        <w:rPr>
          <w:noProof/>
        </w:rPr>
        <w:drawing>
          <wp:inline distT="0" distB="0" distL="0" distR="0">
            <wp:extent cx="5348852" cy="3133100"/>
            <wp:effectExtent l="0" t="0" r="0" b="0"/>
            <wp:docPr id="2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l="36665" t="16297" r="10695" b="28888"/>
                    <a:stretch>
                      <a:fillRect/>
                    </a:stretch>
                  </pic:blipFill>
                  <pic:spPr>
                    <a:xfrm>
                      <a:off x="0" y="0"/>
                      <a:ext cx="5348852" cy="3133100"/>
                    </a:xfrm>
                    <a:prstGeom prst="rect">
                      <a:avLst/>
                    </a:prstGeom>
                    <a:ln/>
                  </pic:spPr>
                </pic:pic>
              </a:graphicData>
            </a:graphic>
          </wp:inline>
        </w:drawing>
      </w:r>
    </w:p>
    <w:p w:rsidR="002D55EB" w:rsidRDefault="00923B0A">
      <w:r>
        <w:t>Fig 5: Coefficient of lift v Angle of Att</w:t>
      </w:r>
      <w:r>
        <w:t>ack (Lake, 2020)</w:t>
      </w:r>
    </w:p>
    <w:p w:rsidR="002D55EB" w:rsidRDefault="00923B0A">
      <w:r>
        <w:t>The stalling point is defined as the point where increasing the angle of attack in no additional lift generation.</w:t>
      </w:r>
    </w:p>
    <w:p w:rsidR="002D55EB" w:rsidRDefault="00923B0A">
      <w:r>
        <w:t>Pitch angle affects the power output, and for a given wind speed (15m/s) and rotational speed (60rpm), there is an optimum pi</w:t>
      </w:r>
      <w:r>
        <w:t>tch angle, which gives maximum power (</w:t>
      </w:r>
      <w:proofErr w:type="spellStart"/>
      <w:r>
        <w:t>Sudhamshu</w:t>
      </w:r>
      <w:proofErr w:type="spellEnd"/>
      <w:r>
        <w:t xml:space="preserve"> A, Pandey M, Sunil N, Satish N, </w:t>
      </w:r>
      <w:proofErr w:type="spellStart"/>
      <w:r>
        <w:t>Mugundhan</w:t>
      </w:r>
      <w:proofErr w:type="spellEnd"/>
      <w:r>
        <w:t xml:space="preserve"> V, </w:t>
      </w:r>
      <w:proofErr w:type="spellStart"/>
      <w:r>
        <w:t>Velamati</w:t>
      </w:r>
      <w:proofErr w:type="spellEnd"/>
      <w:r>
        <w:t xml:space="preserve"> R, 2016)</w:t>
      </w:r>
    </w:p>
    <w:p w:rsidR="00F258F6" w:rsidRDefault="00F258F6"/>
    <w:p w:rsidR="00F258F6" w:rsidRDefault="00F258F6"/>
    <w:p w:rsidR="00F258F6" w:rsidRDefault="00F258F6"/>
    <w:p w:rsidR="00F258F6" w:rsidRDefault="00F258F6"/>
    <w:p w:rsidR="00F258F6" w:rsidRDefault="00F258F6"/>
    <w:p w:rsidR="00F258F6" w:rsidRDefault="00F258F6"/>
    <w:p w:rsidR="00F258F6" w:rsidRDefault="00F258F6"/>
    <w:p w:rsidR="00F258F6" w:rsidRDefault="00F258F6"/>
    <w:p w:rsidR="002D55EB" w:rsidRDefault="00923B0A">
      <w:r>
        <w:lastRenderedPageBreak/>
        <w:t>The schematic diagram of the forces and angles is shown at the Fig 6:</w:t>
      </w:r>
    </w:p>
    <w:p w:rsidR="002D55EB" w:rsidRDefault="00923B0A">
      <w:r>
        <w:rPr>
          <w:noProof/>
        </w:rPr>
        <w:drawing>
          <wp:inline distT="0" distB="0" distL="0" distR="0">
            <wp:extent cx="3196354" cy="2743542"/>
            <wp:effectExtent l="0" t="0" r="0" b="0"/>
            <wp:docPr id="28" name="image1.jp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Diagram&#10;&#10;Description automatically generated"/>
                    <pic:cNvPicPr preferRelativeResize="0"/>
                  </pic:nvPicPr>
                  <pic:blipFill>
                    <a:blip r:embed="rId15"/>
                    <a:srcRect b="55153"/>
                    <a:stretch>
                      <a:fillRect/>
                    </a:stretch>
                  </pic:blipFill>
                  <pic:spPr>
                    <a:xfrm>
                      <a:off x="0" y="0"/>
                      <a:ext cx="3196354" cy="2743542"/>
                    </a:xfrm>
                    <a:prstGeom prst="rect">
                      <a:avLst/>
                    </a:prstGeom>
                    <a:ln/>
                  </pic:spPr>
                </pic:pic>
              </a:graphicData>
            </a:graphic>
          </wp:inline>
        </w:drawing>
      </w:r>
    </w:p>
    <w:p w:rsidR="002D55EB" w:rsidRDefault="00923B0A">
      <w:r>
        <w:t>Fig 6: Forces acting on the plane (</w:t>
      </w:r>
      <w:proofErr w:type="spellStart"/>
      <w:r>
        <w:t>Sudhamshu</w:t>
      </w:r>
      <w:proofErr w:type="spellEnd"/>
      <w:r>
        <w:t xml:space="preserve"> A, Pandey M, Sunil N, Satish</w:t>
      </w:r>
      <w:r>
        <w:t xml:space="preserve"> N, </w:t>
      </w:r>
      <w:proofErr w:type="spellStart"/>
      <w:r>
        <w:t>Mugundhan</w:t>
      </w:r>
      <w:proofErr w:type="spellEnd"/>
      <w:r>
        <w:t xml:space="preserve"> V, </w:t>
      </w:r>
      <w:proofErr w:type="spellStart"/>
      <w:r>
        <w:t>Velamati</w:t>
      </w:r>
      <w:proofErr w:type="spellEnd"/>
      <w:r>
        <w:t xml:space="preserve"> R, 2016)</w:t>
      </w:r>
    </w:p>
    <w:p w:rsidR="002D55EB" w:rsidRDefault="00923B0A">
      <w:r>
        <w:t>Cl increases linearly with angle of attack, until a certain value of AOA, where maximum Cl is reached and after this point the airfoil stall (12 degree as seen on Fig 5).</w:t>
      </w:r>
    </w:p>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9B6ED2" w:rsidRDefault="009B6ED2"/>
    <w:p w:rsidR="002D55EB" w:rsidRDefault="00923B0A">
      <w:pPr>
        <w:pStyle w:val="Heading1"/>
      </w:pPr>
      <w:bookmarkStart w:id="10" w:name="_Toc61274583"/>
      <w:r>
        <w:lastRenderedPageBreak/>
        <w:t>Conclusion</w:t>
      </w:r>
      <w:bookmarkEnd w:id="10"/>
    </w:p>
    <w:p w:rsidR="002D55EB" w:rsidRDefault="00923B0A">
      <w:r>
        <w:t>Wind energy industry continues to grow, and wind turbi</w:t>
      </w:r>
      <w:r>
        <w:t>nes’ size does increase in order to produce more energy.</w:t>
      </w:r>
      <w:r>
        <w:t xml:space="preserve"> However, the aerodynamic design of the blades is still challenging. Aerodynamic </w:t>
      </w:r>
      <w:r w:rsidR="00F258F6">
        <w:t>behavior</w:t>
      </w:r>
      <w:r>
        <w:t xml:space="preserve"> of airfoil as lift and drag characteristics changes due to angle of attack and Reynolds number. As a dimensi</w:t>
      </w:r>
      <w:r>
        <w:t>onless number is expressing the ratio of inertial forces to viscous forces, Reynolds number has an enormous influence on the flow characteristics, as well as affecting the aerodynamic design of wind turbine blades. Many parameters do influence the aerodyna</w:t>
      </w:r>
      <w:r>
        <w:t>mic characteristics of the airfoil. The largest lift-to-drag ratio and the corresponding lift coefficient and angle of attack also change Reynolds number, which in turn affects both the performance and the optimal shape of a blade.</w:t>
      </w:r>
    </w:p>
    <w:p w:rsidR="002D55EB" w:rsidRDefault="002D55EB">
      <w:pPr>
        <w:pStyle w:val="Heading1"/>
      </w:pPr>
      <w:bookmarkStart w:id="11" w:name="_heading=h.vkr063n5fwsa" w:colFirst="0" w:colLast="0"/>
      <w:bookmarkEnd w:id="11"/>
    </w:p>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2D55EB"/>
    <w:p w:rsidR="002D55EB" w:rsidRDefault="00923B0A">
      <w:pPr>
        <w:pStyle w:val="Heading1"/>
      </w:pPr>
      <w:bookmarkStart w:id="12" w:name="_Toc61274584"/>
      <w:r>
        <w:lastRenderedPageBreak/>
        <w:t>References</w:t>
      </w:r>
      <w:bookmarkEnd w:id="12"/>
    </w:p>
    <w:p w:rsidR="002D55EB" w:rsidRDefault="00923B0A">
      <w:pPr>
        <w:pBdr>
          <w:top w:val="nil"/>
          <w:left w:val="nil"/>
          <w:bottom w:val="nil"/>
          <w:right w:val="nil"/>
          <w:between w:val="nil"/>
        </w:pBdr>
        <w:rPr>
          <w:sz w:val="24"/>
          <w:szCs w:val="24"/>
        </w:rPr>
      </w:pPr>
      <w:proofErr w:type="spellStart"/>
      <w:r>
        <w:t>Aerospacing</w:t>
      </w:r>
      <w:proofErr w:type="spellEnd"/>
      <w:r>
        <w:t xml:space="preserve"> Engineering, 2015. </w:t>
      </w:r>
      <w:proofErr w:type="spellStart"/>
      <w:r>
        <w:rPr>
          <w:i/>
        </w:rPr>
        <w:t>AerospacingEngineering</w:t>
      </w:r>
      <w:proofErr w:type="spellEnd"/>
      <w:r>
        <w:rPr>
          <w:i/>
        </w:rPr>
        <w:t xml:space="preserve">. </w:t>
      </w:r>
      <w:r>
        <w:t xml:space="preserve">[Online] </w:t>
      </w:r>
      <w:r>
        <w:br/>
        <w:t xml:space="preserve">Available at: </w:t>
      </w:r>
      <w:r>
        <w:rPr>
          <w:u w:val="single"/>
        </w:rPr>
        <w:t>https://aerospaceengineeringblog.com/boundary-layer-separation-and-pressure-drag/</w:t>
      </w:r>
      <w:r>
        <w:br/>
        <w:t>[Accessed 02 01 2021].</w:t>
      </w:r>
    </w:p>
    <w:p w:rsidR="002D55EB" w:rsidRDefault="00923B0A">
      <w:pPr>
        <w:pBdr>
          <w:top w:val="nil"/>
          <w:left w:val="nil"/>
          <w:bottom w:val="nil"/>
          <w:right w:val="nil"/>
          <w:between w:val="nil"/>
        </w:pBdr>
      </w:pPr>
      <w:r>
        <w:t xml:space="preserve">Aircraft Systems Tech, 2018. </w:t>
      </w:r>
      <w:r>
        <w:rPr>
          <w:i/>
        </w:rPr>
        <w:t xml:space="preserve">Aircraft Systems Tech. </w:t>
      </w:r>
      <w:r>
        <w:t xml:space="preserve">[Online] </w:t>
      </w:r>
      <w:r>
        <w:br/>
        <w:t xml:space="preserve">Available at: </w:t>
      </w:r>
      <w:r>
        <w:rPr>
          <w:u w:val="single"/>
        </w:rPr>
        <w:t>https://www.aircraftsystemstech.com/p/propeller-aerodynamic-process-airplane.html</w:t>
      </w:r>
      <w:r>
        <w:br/>
        <w:t>[Accessed 05 01 2021].</w:t>
      </w:r>
    </w:p>
    <w:p w:rsidR="002D55EB" w:rsidRDefault="00923B0A">
      <w:pPr>
        <w:pBdr>
          <w:top w:val="nil"/>
          <w:left w:val="nil"/>
          <w:bottom w:val="nil"/>
          <w:right w:val="nil"/>
          <w:between w:val="nil"/>
        </w:pBdr>
      </w:pPr>
      <w:r>
        <w:t xml:space="preserve">Aviation History Online Museum, 2015. </w:t>
      </w:r>
      <w:r>
        <w:rPr>
          <w:i/>
        </w:rPr>
        <w:t xml:space="preserve">Aviation History Online Museum. </w:t>
      </w:r>
      <w:r>
        <w:t xml:space="preserve">[Online] </w:t>
      </w:r>
      <w:r>
        <w:br/>
        <w:t xml:space="preserve">Available at: </w:t>
      </w:r>
      <w:r>
        <w:rPr>
          <w:u w:val="single"/>
        </w:rPr>
        <w:t>http://www</w:t>
      </w:r>
      <w:r>
        <w:rPr>
          <w:u w:val="single"/>
        </w:rPr>
        <w:t>.aviation-history.com/theory/lam-flow.htm</w:t>
      </w:r>
      <w:r>
        <w:br/>
        <w:t>[Accessed 27 12 2020].</w:t>
      </w:r>
    </w:p>
    <w:p w:rsidR="002D55EB" w:rsidRDefault="00923B0A">
      <w:pPr>
        <w:pBdr>
          <w:top w:val="nil"/>
          <w:left w:val="nil"/>
          <w:bottom w:val="nil"/>
          <w:right w:val="nil"/>
          <w:between w:val="nil"/>
        </w:pBdr>
      </w:pPr>
      <w:r>
        <w:t xml:space="preserve">Burton T, Jenkins N, Sharpe D, </w:t>
      </w:r>
      <w:proofErr w:type="spellStart"/>
      <w:r>
        <w:t>Bossanyi</w:t>
      </w:r>
      <w:proofErr w:type="spellEnd"/>
      <w:r>
        <w:t xml:space="preserve"> E, 2011. </w:t>
      </w:r>
      <w:r>
        <w:rPr>
          <w:i/>
        </w:rPr>
        <w:t xml:space="preserve">Wind Energy Handbook. </w:t>
      </w:r>
      <w:r>
        <w:t>second ed. Croydon: John Wiley &amp; Sons Ltd.</w:t>
      </w:r>
    </w:p>
    <w:p w:rsidR="002D55EB" w:rsidRDefault="00923B0A">
      <w:pPr>
        <w:pBdr>
          <w:top w:val="nil"/>
          <w:left w:val="nil"/>
          <w:bottom w:val="nil"/>
          <w:right w:val="nil"/>
          <w:between w:val="nil"/>
        </w:pBdr>
      </w:pPr>
      <w:r>
        <w:t>Chamorro L, Arndt R, Sotiropoulos F, 2011. Turbulent Flow Properties Around a</w:t>
      </w:r>
      <w:r>
        <w:t xml:space="preserve"> Staggered Wind Farm. </w:t>
      </w:r>
      <w:r>
        <w:rPr>
          <w:i/>
        </w:rPr>
        <w:t xml:space="preserve">Boundary-Layer Meteorology, </w:t>
      </w:r>
      <w:r>
        <w:t>141(3), pp. 349-367.</w:t>
      </w:r>
    </w:p>
    <w:p w:rsidR="002D55EB" w:rsidRDefault="00923B0A">
      <w:pPr>
        <w:pBdr>
          <w:top w:val="nil"/>
          <w:left w:val="nil"/>
          <w:bottom w:val="nil"/>
          <w:right w:val="nil"/>
          <w:between w:val="nil"/>
        </w:pBdr>
      </w:pPr>
      <w:r>
        <w:t xml:space="preserve">Engineering </w:t>
      </w:r>
      <w:proofErr w:type="spellStart"/>
      <w:r>
        <w:t>ToolBox</w:t>
      </w:r>
      <w:proofErr w:type="spellEnd"/>
      <w:r>
        <w:t xml:space="preserve">, 2003. </w:t>
      </w:r>
      <w:r>
        <w:rPr>
          <w:i/>
        </w:rPr>
        <w:t xml:space="preserve">Engineering </w:t>
      </w:r>
      <w:proofErr w:type="spellStart"/>
      <w:r>
        <w:rPr>
          <w:i/>
        </w:rPr>
        <w:t>ToolBox</w:t>
      </w:r>
      <w:proofErr w:type="spellEnd"/>
      <w:r>
        <w:rPr>
          <w:i/>
        </w:rPr>
        <w:t xml:space="preserve">. </w:t>
      </w:r>
      <w:r>
        <w:t xml:space="preserve">[Online] </w:t>
      </w:r>
      <w:r>
        <w:br/>
        <w:t xml:space="preserve">Available at: </w:t>
      </w:r>
      <w:r>
        <w:rPr>
          <w:u w:val="single"/>
        </w:rPr>
        <w:t>https://www.engineeringtoolbox.com/air-properties-d_156.html</w:t>
      </w:r>
      <w:r>
        <w:br/>
        <w:t>[Accessed 02 01 2021].</w:t>
      </w:r>
    </w:p>
    <w:p w:rsidR="002D55EB" w:rsidRDefault="00923B0A">
      <w:pPr>
        <w:pBdr>
          <w:top w:val="nil"/>
          <w:left w:val="nil"/>
          <w:bottom w:val="nil"/>
          <w:right w:val="nil"/>
          <w:between w:val="nil"/>
        </w:pBdr>
      </w:pPr>
      <w:r>
        <w:t xml:space="preserve">Engineers Edge, 2020. </w:t>
      </w:r>
      <w:r>
        <w:rPr>
          <w:i/>
        </w:rPr>
        <w:t>Enginee</w:t>
      </w:r>
      <w:r>
        <w:rPr>
          <w:i/>
        </w:rPr>
        <w:t xml:space="preserve">rs Edge. </w:t>
      </w:r>
      <w:r>
        <w:t xml:space="preserve">[Online] </w:t>
      </w:r>
      <w:r>
        <w:br/>
        <w:t xml:space="preserve">Available at: </w:t>
      </w:r>
      <w:r>
        <w:rPr>
          <w:u w:val="single"/>
        </w:rPr>
        <w:t>https://www.engineersedge.com/physics/viscosity_of_air_dynamic_and_kinematic_14483.htm#:~:text=The%20viscosity%20of%20air%20depends,10%2D5%20Pa%C2%B7s%20.&amp;text=At%2025%20%C2%B0C%2C%20the,the%20kinematic%20viscosity%2015.7%2</w:t>
      </w:r>
      <w:r>
        <w:rPr>
          <w:u w:val="single"/>
        </w:rPr>
        <w:t>0cSt.</w:t>
      </w:r>
      <w:r>
        <w:br/>
        <w:t>[Accessed 22 12 2020].</w:t>
      </w:r>
    </w:p>
    <w:p w:rsidR="002D55EB" w:rsidRDefault="00923B0A">
      <w:pPr>
        <w:pBdr>
          <w:top w:val="nil"/>
          <w:left w:val="nil"/>
          <w:bottom w:val="nil"/>
          <w:right w:val="nil"/>
          <w:between w:val="nil"/>
        </w:pBdr>
      </w:pPr>
      <w:r>
        <w:t xml:space="preserve">Ge M, </w:t>
      </w:r>
      <w:proofErr w:type="spellStart"/>
      <w:r>
        <w:t>FangL</w:t>
      </w:r>
      <w:proofErr w:type="spellEnd"/>
      <w:r>
        <w:t xml:space="preserve">, Tian D, 2015. Influence of Reynolds Number on Multi Objective Aerodynamic Design of a Wind Turbine Blade. </w:t>
      </w:r>
      <w:proofErr w:type="spellStart"/>
      <w:r>
        <w:rPr>
          <w:i/>
        </w:rPr>
        <w:t>Plos</w:t>
      </w:r>
      <w:proofErr w:type="spellEnd"/>
      <w:r>
        <w:rPr>
          <w:i/>
        </w:rPr>
        <w:t xml:space="preserve"> One, </w:t>
      </w:r>
      <w:r>
        <w:t>Volume 15.</w:t>
      </w:r>
    </w:p>
    <w:p w:rsidR="002D55EB" w:rsidRDefault="00923B0A">
      <w:pPr>
        <w:pBdr>
          <w:top w:val="nil"/>
          <w:left w:val="nil"/>
          <w:bottom w:val="nil"/>
          <w:right w:val="nil"/>
          <w:between w:val="nil"/>
        </w:pBdr>
      </w:pPr>
      <w:r>
        <w:t>Ge M, Tian D, Deng Y, 2016. Reynolds Number Effect on the Optimization of a Wind Turbin</w:t>
      </w:r>
      <w:r>
        <w:t xml:space="preserve">e Blade for Maximum Aerodynamic Efficiency. </w:t>
      </w:r>
      <w:r>
        <w:rPr>
          <w:i/>
        </w:rPr>
        <w:t xml:space="preserve">Journal of Energy Engineering, </w:t>
      </w:r>
      <w:r>
        <w:t>142(1).</w:t>
      </w:r>
    </w:p>
    <w:p w:rsidR="002D55EB" w:rsidRDefault="00923B0A">
      <w:pPr>
        <w:pBdr>
          <w:top w:val="nil"/>
          <w:left w:val="nil"/>
          <w:bottom w:val="nil"/>
          <w:right w:val="nil"/>
          <w:between w:val="nil"/>
        </w:pBdr>
      </w:pPr>
      <w:proofErr w:type="spellStart"/>
      <w:r>
        <w:t>HowThingsFly</w:t>
      </w:r>
      <w:proofErr w:type="spellEnd"/>
      <w:r>
        <w:t xml:space="preserve">, 2015. </w:t>
      </w:r>
      <w:proofErr w:type="spellStart"/>
      <w:r>
        <w:rPr>
          <w:i/>
        </w:rPr>
        <w:t>HowThingsFly</w:t>
      </w:r>
      <w:proofErr w:type="spellEnd"/>
      <w:r>
        <w:rPr>
          <w:i/>
        </w:rPr>
        <w:t xml:space="preserve">. </w:t>
      </w:r>
      <w:r>
        <w:t xml:space="preserve">[Online] </w:t>
      </w:r>
      <w:r>
        <w:br/>
        <w:t xml:space="preserve">Available at: </w:t>
      </w:r>
      <w:r>
        <w:rPr>
          <w:u w:val="single"/>
        </w:rPr>
        <w:t>http://howthingsfly.si.edu/media/pressure-drag-0</w:t>
      </w:r>
      <w:r>
        <w:br/>
        <w:t>[Accessed 27 12 2020].</w:t>
      </w:r>
    </w:p>
    <w:p w:rsidR="002D55EB" w:rsidRDefault="00923B0A">
      <w:pPr>
        <w:pBdr>
          <w:top w:val="nil"/>
          <w:left w:val="nil"/>
          <w:bottom w:val="nil"/>
          <w:right w:val="nil"/>
          <w:between w:val="nil"/>
        </w:pBdr>
      </w:pPr>
      <w:r>
        <w:t xml:space="preserve">Lake, K., 2020. </w:t>
      </w:r>
      <w:r>
        <w:rPr>
          <w:i/>
        </w:rPr>
        <w:t xml:space="preserve">Fluid Analysis Lecture </w:t>
      </w:r>
      <w:r>
        <w:t>[Int</w:t>
      </w:r>
      <w:r>
        <w:t>erview] (December 2020).</w:t>
      </w:r>
    </w:p>
    <w:p w:rsidR="002D55EB" w:rsidRDefault="00923B0A">
      <w:pPr>
        <w:pBdr>
          <w:top w:val="nil"/>
          <w:left w:val="nil"/>
          <w:bottom w:val="nil"/>
          <w:right w:val="nil"/>
          <w:between w:val="nil"/>
        </w:pBdr>
      </w:pPr>
      <w:r>
        <w:lastRenderedPageBreak/>
        <w:t xml:space="preserve">Norberg C, </w:t>
      </w:r>
      <w:proofErr w:type="spellStart"/>
      <w:r>
        <w:t>Sunden</w:t>
      </w:r>
      <w:proofErr w:type="spellEnd"/>
      <w:r>
        <w:t xml:space="preserve"> </w:t>
      </w:r>
      <w:proofErr w:type="gramStart"/>
      <w:r>
        <w:t>B ,</w:t>
      </w:r>
      <w:proofErr w:type="gramEnd"/>
      <w:r>
        <w:t xml:space="preserve"> 1987. Turbulence and </w:t>
      </w:r>
      <w:proofErr w:type="spellStart"/>
      <w:r>
        <w:t>reynolds</w:t>
      </w:r>
      <w:proofErr w:type="spellEnd"/>
      <w:r>
        <w:t xml:space="preserve"> number effects on the flow and fluid forces on a single cylinder in cross flow. </w:t>
      </w:r>
      <w:r>
        <w:rPr>
          <w:i/>
        </w:rPr>
        <w:t xml:space="preserve">Journal of Fluids and Structures, </w:t>
      </w:r>
      <w:r>
        <w:t>1(3), pp. 337-357.</w:t>
      </w:r>
    </w:p>
    <w:p w:rsidR="002D55EB" w:rsidRDefault="00923B0A">
      <w:pPr>
        <w:pBdr>
          <w:top w:val="nil"/>
          <w:left w:val="nil"/>
          <w:bottom w:val="nil"/>
          <w:right w:val="nil"/>
          <w:between w:val="nil"/>
        </w:pBdr>
      </w:pPr>
      <w:r>
        <w:t xml:space="preserve">Peng, 2018. </w:t>
      </w:r>
      <w:r>
        <w:rPr>
          <w:i/>
        </w:rPr>
        <w:t xml:space="preserve">Peng. </w:t>
      </w:r>
      <w:r>
        <w:t xml:space="preserve">[Online] </w:t>
      </w:r>
      <w:r>
        <w:br/>
      </w:r>
      <w:r>
        <w:t xml:space="preserve">Available at: </w:t>
      </w:r>
      <w:r>
        <w:rPr>
          <w:u w:val="single"/>
        </w:rPr>
        <w:t>https://www.pengky.cn/zz-horizontal-axis-turbine/04-aerodynamic-of-blade/aerodynamic-of-blade.html</w:t>
      </w:r>
      <w:r>
        <w:br/>
        <w:t>[Accessed 05 01 2021].</w:t>
      </w:r>
    </w:p>
    <w:p w:rsidR="002D55EB" w:rsidRDefault="00923B0A">
      <w:pPr>
        <w:pBdr>
          <w:top w:val="nil"/>
          <w:left w:val="nil"/>
          <w:bottom w:val="nil"/>
          <w:right w:val="nil"/>
          <w:between w:val="nil"/>
        </w:pBdr>
      </w:pPr>
      <w:r>
        <w:t xml:space="preserve">Sanchez, S. J. R., 2014. </w:t>
      </w:r>
      <w:r>
        <w:rPr>
          <w:i/>
        </w:rPr>
        <w:t xml:space="preserve">ANALYSIS OF FLOW SEPARATION OVER, </w:t>
      </w:r>
      <w:proofErr w:type="spellStart"/>
      <w:r>
        <w:t>s.l.</w:t>
      </w:r>
      <w:proofErr w:type="spellEnd"/>
      <w:r>
        <w:t xml:space="preserve">: </w:t>
      </w:r>
      <w:proofErr w:type="spellStart"/>
      <w:r>
        <w:t>s.n</w:t>
      </w:r>
      <w:proofErr w:type="spellEnd"/>
      <w:r>
        <w:t>.</w:t>
      </w:r>
    </w:p>
    <w:p w:rsidR="002D55EB" w:rsidRDefault="00923B0A">
      <w:pPr>
        <w:pBdr>
          <w:top w:val="nil"/>
          <w:left w:val="nil"/>
          <w:bottom w:val="nil"/>
          <w:right w:val="nil"/>
          <w:between w:val="nil"/>
        </w:pBdr>
      </w:pPr>
      <w:r>
        <w:t xml:space="preserve">Shashi Menon, E., 2015. </w:t>
      </w:r>
      <w:r>
        <w:rPr>
          <w:i/>
        </w:rPr>
        <w:t xml:space="preserve">Transmission Pipeline Calculations and Simulations Manual. </w:t>
      </w:r>
      <w:proofErr w:type="spellStart"/>
      <w:proofErr w:type="gramStart"/>
      <w:r>
        <w:t>s.l.:Gulf</w:t>
      </w:r>
      <w:proofErr w:type="spellEnd"/>
      <w:proofErr w:type="gramEnd"/>
      <w:r>
        <w:t xml:space="preserve"> Professional Publishing.</w:t>
      </w:r>
    </w:p>
    <w:p w:rsidR="002D55EB" w:rsidRDefault="00923B0A">
      <w:pPr>
        <w:pBdr>
          <w:top w:val="nil"/>
          <w:left w:val="nil"/>
          <w:bottom w:val="nil"/>
          <w:right w:val="nil"/>
          <w:between w:val="nil"/>
        </w:pBdr>
      </w:pPr>
      <w:proofErr w:type="spellStart"/>
      <w:r>
        <w:t>Sudhamshu</w:t>
      </w:r>
      <w:proofErr w:type="spellEnd"/>
      <w:r>
        <w:t xml:space="preserve"> A, Pandey M, Sunil N, Satish N, </w:t>
      </w:r>
      <w:proofErr w:type="spellStart"/>
      <w:r>
        <w:t>Mugundhan</w:t>
      </w:r>
      <w:proofErr w:type="spellEnd"/>
      <w:r>
        <w:t xml:space="preserve"> V, </w:t>
      </w:r>
      <w:proofErr w:type="spellStart"/>
      <w:r>
        <w:t>Velamati</w:t>
      </w:r>
      <w:proofErr w:type="spellEnd"/>
      <w:r>
        <w:t xml:space="preserve"> R, 2016. Numerical study of effect of pitch angle on performance characteristics of a HAWT. </w:t>
      </w:r>
      <w:r>
        <w:rPr>
          <w:i/>
        </w:rPr>
        <w:t>Engine</w:t>
      </w:r>
      <w:r>
        <w:rPr>
          <w:i/>
        </w:rPr>
        <w:t xml:space="preserve">ering Science and Technology, an International Journal, </w:t>
      </w:r>
      <w:r>
        <w:t>19(1), pp. 632-641.</w:t>
      </w:r>
    </w:p>
    <w:p w:rsidR="002D55EB" w:rsidRDefault="00923B0A">
      <w:pPr>
        <w:pBdr>
          <w:top w:val="nil"/>
          <w:left w:val="nil"/>
          <w:bottom w:val="nil"/>
          <w:right w:val="nil"/>
          <w:between w:val="nil"/>
        </w:pBdr>
      </w:pPr>
      <w:proofErr w:type="spellStart"/>
      <w:r>
        <w:t>Thumthae</w:t>
      </w:r>
      <w:proofErr w:type="spellEnd"/>
      <w:r>
        <w:t xml:space="preserve"> C, </w:t>
      </w:r>
      <w:proofErr w:type="spellStart"/>
      <w:r>
        <w:t>Chitsomboon</w:t>
      </w:r>
      <w:proofErr w:type="spellEnd"/>
      <w:r>
        <w:t xml:space="preserve"> T, 2009. Optimal angle of attack for untwisted blade wind turbine. </w:t>
      </w:r>
      <w:r>
        <w:rPr>
          <w:i/>
        </w:rPr>
        <w:t xml:space="preserve">Renewable Energy, </w:t>
      </w:r>
      <w:r>
        <w:t>34(5), pp. 1279-1284.</w:t>
      </w:r>
    </w:p>
    <w:p w:rsidR="002D55EB" w:rsidRDefault="00923B0A">
      <w:pPr>
        <w:pBdr>
          <w:top w:val="nil"/>
          <w:left w:val="nil"/>
          <w:bottom w:val="nil"/>
          <w:right w:val="nil"/>
          <w:between w:val="nil"/>
        </w:pBdr>
      </w:pPr>
      <w:proofErr w:type="spellStart"/>
      <w:r>
        <w:t>Tiseo</w:t>
      </w:r>
      <w:proofErr w:type="spellEnd"/>
      <w:r>
        <w:t xml:space="preserve">, I., 2020. </w:t>
      </w:r>
      <w:r>
        <w:rPr>
          <w:i/>
        </w:rPr>
        <w:t xml:space="preserve">Statista.com. </w:t>
      </w:r>
      <w:r>
        <w:t xml:space="preserve">[Online] </w:t>
      </w:r>
      <w:r>
        <w:br/>
        <w:t>Availabl</w:t>
      </w:r>
      <w:r>
        <w:t xml:space="preserve">e at: </w:t>
      </w:r>
      <w:r>
        <w:rPr>
          <w:u w:val="single"/>
        </w:rPr>
        <w:t>https://www.statista.com/statistics/322785/average-wind-speed-in-the-united-kingdom-uk/#:~:text=In%202019%2C%20the%20average%20wind,low%20of%207.8%20in%202010.</w:t>
      </w:r>
      <w:r>
        <w:br/>
        <w:t>[Accessed 03 01 2021].</w:t>
      </w:r>
    </w:p>
    <w:p w:rsidR="002D55EB" w:rsidRDefault="00923B0A">
      <w:pPr>
        <w:rPr>
          <w:i/>
        </w:rPr>
      </w:pPr>
      <w:r>
        <w:t>Suzuki M, 2016. Influence of Turbulence Model for Wind Turbine Simu</w:t>
      </w:r>
      <w:r>
        <w:t xml:space="preserve">lation in Low Reynolds </w:t>
      </w:r>
      <w:proofErr w:type="spellStart"/>
      <w:r>
        <w:t>Number.</w:t>
      </w:r>
      <w:r>
        <w:rPr>
          <w:i/>
        </w:rPr>
        <w:t>International</w:t>
      </w:r>
      <w:proofErr w:type="spellEnd"/>
      <w:r>
        <w:rPr>
          <w:i/>
        </w:rPr>
        <w:t xml:space="preserve"> Journal of Rotating Machinery, 9</w:t>
      </w:r>
    </w:p>
    <w:p w:rsidR="002D55EB" w:rsidRDefault="002D55EB"/>
    <w:p w:rsidR="002D55EB" w:rsidRDefault="002D55EB"/>
    <w:p w:rsidR="002D55EB" w:rsidRDefault="002D55EB"/>
    <w:p w:rsidR="002D55EB" w:rsidRDefault="002D55EB"/>
    <w:sectPr w:rsidR="002D55EB">
      <w:footerReference w:type="default" r:id="rId16"/>
      <w:pgSz w:w="12240" w:h="15840"/>
      <w:pgMar w:top="1728" w:right="1800" w:bottom="1440" w:left="180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3B0A" w:rsidRDefault="00923B0A">
      <w:pPr>
        <w:spacing w:before="0" w:after="0" w:line="240" w:lineRule="auto"/>
      </w:pPr>
      <w:r>
        <w:separator/>
      </w:r>
    </w:p>
  </w:endnote>
  <w:endnote w:type="continuationSeparator" w:id="0">
    <w:p w:rsidR="00923B0A" w:rsidRDefault="00923B0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nstantia">
    <w:panose1 w:val="02030602050306030303"/>
    <w:charset w:val="00"/>
    <w:family w:val="roman"/>
    <w:pitch w:val="variable"/>
    <w:sig w:usb0="A00002EF" w:usb1="400020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roman"/>
    <w:notTrueType/>
    <w:pitch w:val="default"/>
  </w:font>
  <w:font w:name="Consola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55EB" w:rsidRDefault="00923B0A">
    <w:pPr>
      <w:pBdr>
        <w:top w:val="nil"/>
        <w:left w:val="nil"/>
        <w:bottom w:val="nil"/>
        <w:right w:val="nil"/>
        <w:between w:val="nil"/>
      </w:pBdr>
      <w:spacing w:before="0" w:after="0" w:line="240" w:lineRule="auto"/>
      <w:jc w:val="right"/>
      <w:rPr>
        <w:smallCaps/>
      </w:rPr>
    </w:pPr>
    <w:r>
      <w:rPr>
        <w:smallCaps/>
      </w:rPr>
      <w:t xml:space="preserve">Page </w:t>
    </w:r>
    <w:r>
      <w:rPr>
        <w:smallCaps/>
      </w:rPr>
      <w:fldChar w:fldCharType="begin"/>
    </w:r>
    <w:r>
      <w:rPr>
        <w:smallCaps/>
      </w:rPr>
      <w:instrText>PAGE</w:instrText>
    </w:r>
    <w:r w:rsidR="00F258F6">
      <w:rPr>
        <w:smallCaps/>
      </w:rPr>
      <w:fldChar w:fldCharType="separate"/>
    </w:r>
    <w:r w:rsidR="00F258F6">
      <w:rPr>
        <w:smallCaps/>
        <w:noProof/>
      </w:rPr>
      <w:t>1</w:t>
    </w:r>
    <w:r>
      <w:rPr>
        <w:smallCap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3B0A" w:rsidRDefault="00923B0A">
      <w:pPr>
        <w:spacing w:before="0" w:after="0" w:line="240" w:lineRule="auto"/>
      </w:pPr>
      <w:r>
        <w:separator/>
      </w:r>
    </w:p>
  </w:footnote>
  <w:footnote w:type="continuationSeparator" w:id="0">
    <w:p w:rsidR="00923B0A" w:rsidRDefault="00923B0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641104"/>
    <w:multiLevelType w:val="multilevel"/>
    <w:tmpl w:val="F572A4D4"/>
    <w:lvl w:ilvl="0">
      <w:start w:val="1"/>
      <w:numFmt w:val="decimal"/>
      <w:pStyle w:val="ListBullet"/>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5EB"/>
    <w:rsid w:val="001B24BA"/>
    <w:rsid w:val="002D55EB"/>
    <w:rsid w:val="003A7198"/>
    <w:rsid w:val="0083127B"/>
    <w:rsid w:val="00923B0A"/>
    <w:rsid w:val="009B6ED2"/>
    <w:rsid w:val="00E10042"/>
    <w:rsid w:val="00F25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D24C1"/>
  <w15:docId w15:val="{DD89AD78-B80C-412E-9622-DFF268586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Constantia"/>
        <w:color w:val="595959"/>
        <w:sz w:val="22"/>
        <w:szCs w:val="22"/>
        <w:lang w:val="en-US" w:eastAsia="en-GB"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semiHidden/>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1"/>
      </w:numPr>
    </w:p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qFormat/>
    <w:pPr>
      <w:spacing w:before="0" w:after="480"/>
      <w:jc w:val="center"/>
    </w:pPr>
    <w:rPr>
      <w:smallCaps/>
      <w:sz w:val="26"/>
      <w:szCs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tabs>
        <w:tab w:val="num" w:pos="720"/>
      </w:tabs>
      <w:ind w:left="720" w:hanging="720"/>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5114BF"/>
  </w:style>
  <w:style w:type="paragraph" w:styleId="TOCHeading">
    <w:name w:val="TOC Heading"/>
    <w:basedOn w:val="Heading1"/>
    <w:next w:val="Normal"/>
    <w:uiPriority w:val="39"/>
    <w:unhideWhenUsed/>
    <w:qFormat/>
    <w:rsid w:val="00F258F6"/>
    <w:pPr>
      <w:spacing w:before="240" w:after="0" w:line="259" w:lineRule="auto"/>
      <w:contextualSpacing w:val="0"/>
      <w:outlineLvl w:val="9"/>
    </w:pPr>
    <w:rPr>
      <w:szCs w:val="32"/>
      <w:lang w:eastAsia="en-US"/>
    </w:rPr>
  </w:style>
  <w:style w:type="paragraph" w:styleId="TOC1">
    <w:name w:val="toc 1"/>
    <w:basedOn w:val="Normal"/>
    <w:next w:val="Normal"/>
    <w:autoRedefine/>
    <w:uiPriority w:val="39"/>
    <w:unhideWhenUsed/>
    <w:rsid w:val="00F258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jpg"/><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nys1KF9JZm/AHuHG94C8THmd4tQ==">AMUW2mXx5EPNBs11pJkGrHNpWbj8Z7+WksxL1hkMIAtzN9wJLyEp6NnxuyZO44BxgjaSzEP3E1oB42jLarI0UQPSkAXmQJoN/hhpJrbZFiGKhfsmvW6oAQZ4QHr+AIa2zOvZHrskGW0lteDxAKac4cF/J36NvpdRsCGa21P5F9zMmPKNIJMSVK/YkT7U80YVo5cVh7UrmkKKLtqRTzrpWk7EjN/Ti9fMKTfg3PtoHyY0vNyfgIMj0wNxXKyInqWSqKMnY1GiyUFoADq/mbaeqnTe/Nn2ptmWbBsYPCY1iKKxSagOpLUA1TRL1NYoC0oHYbCK53DGB3UI6iExQFGpHwnYRVIPzPVIo6a/VAG5miaORjVrsfRCnFE=</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D9E2D56-E444-4953-B10F-ED66A459F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oksana gomzjakova</dc:creator>
  <cp:lastModifiedBy>Kristina Vural</cp:lastModifiedBy>
  <cp:revision>3</cp:revision>
  <dcterms:created xsi:type="dcterms:W3CDTF">2021-01-11T16:12:00Z</dcterms:created>
  <dcterms:modified xsi:type="dcterms:W3CDTF">2021-01-11T16:24:00Z</dcterms:modified>
</cp:coreProperties>
</file>