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F6CD4" w14:textId="4206194D" w:rsidR="00FD05E8" w:rsidRDefault="00AA7451" w:rsidP="00CF1ECB">
      <w:r w:rsidRPr="00676D3D">
        <w:rPr>
          <w:noProof/>
        </w:rPr>
        <w:drawing>
          <wp:inline distT="0" distB="0" distL="0" distR="0" wp14:anchorId="7F057882" wp14:editId="182804B3">
            <wp:extent cx="2760345" cy="1105289"/>
            <wp:effectExtent l="0" t="0" r="1905"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9201" cy="1220952"/>
                    </a:xfrm>
                    <a:prstGeom prst="rect">
                      <a:avLst/>
                    </a:prstGeom>
                    <a:noFill/>
                    <a:ln>
                      <a:noFill/>
                    </a:ln>
                  </pic:spPr>
                </pic:pic>
              </a:graphicData>
            </a:graphic>
          </wp:inline>
        </w:drawing>
      </w:r>
    </w:p>
    <w:p w14:paraId="7098CA64" w14:textId="77777777" w:rsidR="00FD05E8" w:rsidRDefault="00FD05E8" w:rsidP="00FD05E8">
      <w:pPr>
        <w:spacing w:line="360" w:lineRule="auto"/>
      </w:pPr>
    </w:p>
    <w:p w14:paraId="2BC3AC35" w14:textId="77777777" w:rsidR="001320C2" w:rsidRDefault="001320C2" w:rsidP="00FD05E8">
      <w:pPr>
        <w:spacing w:line="360" w:lineRule="auto"/>
        <w:jc w:val="center"/>
        <w:rPr>
          <w:rFonts w:ascii="Arial" w:hAnsi="Arial" w:cs="Arial"/>
          <w:b/>
          <w:bCs/>
        </w:rPr>
      </w:pPr>
    </w:p>
    <w:p w14:paraId="2E051967" w14:textId="77777777" w:rsidR="001320C2" w:rsidRDefault="001320C2" w:rsidP="00FD05E8">
      <w:pPr>
        <w:spacing w:line="360" w:lineRule="auto"/>
        <w:jc w:val="center"/>
        <w:rPr>
          <w:rFonts w:ascii="Arial" w:hAnsi="Arial" w:cs="Arial"/>
          <w:b/>
          <w:bCs/>
        </w:rPr>
      </w:pPr>
    </w:p>
    <w:p w14:paraId="30EFF548" w14:textId="0CB244C6" w:rsidR="00FD05E8" w:rsidRPr="00986DAB" w:rsidRDefault="00FD05E8" w:rsidP="001215E8">
      <w:pPr>
        <w:spacing w:line="360" w:lineRule="auto"/>
        <w:rPr>
          <w:rFonts w:ascii="Arial" w:hAnsi="Arial" w:cs="Arial"/>
          <w:b/>
          <w:bCs/>
        </w:rPr>
      </w:pPr>
      <w:r w:rsidRPr="00986DAB">
        <w:rPr>
          <w:rFonts w:ascii="Arial" w:hAnsi="Arial" w:cs="Arial"/>
          <w:b/>
          <w:bCs/>
        </w:rPr>
        <w:t xml:space="preserve">Course: </w:t>
      </w:r>
      <w:r w:rsidRPr="001215E8">
        <w:rPr>
          <w:rFonts w:ascii="Arial" w:hAnsi="Arial" w:cs="Arial"/>
        </w:rPr>
        <w:t>BSc (Hons) Health and Social Care</w:t>
      </w:r>
    </w:p>
    <w:p w14:paraId="238E507E" w14:textId="77777777" w:rsidR="00FD05E8" w:rsidRPr="00986DAB" w:rsidRDefault="00FD05E8" w:rsidP="001215E8">
      <w:pPr>
        <w:spacing w:line="360" w:lineRule="auto"/>
        <w:rPr>
          <w:rFonts w:ascii="Arial" w:hAnsi="Arial" w:cs="Arial"/>
          <w:b/>
          <w:bCs/>
        </w:rPr>
      </w:pPr>
      <w:r w:rsidRPr="00986DAB">
        <w:rPr>
          <w:rFonts w:ascii="Arial" w:hAnsi="Arial" w:cs="Arial"/>
          <w:b/>
          <w:bCs/>
        </w:rPr>
        <w:t xml:space="preserve">Module: </w:t>
      </w:r>
      <w:r w:rsidRPr="001215E8">
        <w:rPr>
          <w:rFonts w:ascii="Arial" w:hAnsi="Arial" w:cs="Arial"/>
        </w:rPr>
        <w:t>Independent Project (BMHP6020_LON)</w:t>
      </w:r>
    </w:p>
    <w:p w14:paraId="08A90E63" w14:textId="77777777" w:rsidR="00FD05E8" w:rsidRPr="00986DAB" w:rsidRDefault="00FD05E8" w:rsidP="001215E8">
      <w:pPr>
        <w:spacing w:line="360" w:lineRule="auto"/>
        <w:rPr>
          <w:rFonts w:ascii="Arial" w:hAnsi="Arial" w:cs="Arial"/>
          <w:b/>
          <w:bCs/>
        </w:rPr>
      </w:pPr>
      <w:r w:rsidRPr="00986DAB">
        <w:rPr>
          <w:rFonts w:ascii="Arial" w:hAnsi="Arial" w:cs="Arial"/>
          <w:b/>
          <w:bCs/>
        </w:rPr>
        <w:t xml:space="preserve">Component 1: </w:t>
      </w:r>
      <w:r w:rsidRPr="00247A3B">
        <w:rPr>
          <w:rFonts w:ascii="Arial" w:hAnsi="Arial" w:cs="Arial"/>
        </w:rPr>
        <w:t>Element 1 - Project Proposal</w:t>
      </w:r>
    </w:p>
    <w:p w14:paraId="734107CE" w14:textId="72F4ADFA" w:rsidR="00FD05E8" w:rsidRPr="00986DAB" w:rsidRDefault="00FD05E8" w:rsidP="001215E8">
      <w:pPr>
        <w:spacing w:line="360" w:lineRule="auto"/>
        <w:rPr>
          <w:rFonts w:ascii="Arial" w:hAnsi="Arial" w:cs="Arial"/>
          <w:b/>
          <w:bCs/>
        </w:rPr>
      </w:pPr>
      <w:r w:rsidRPr="00986DAB">
        <w:rPr>
          <w:rFonts w:ascii="Arial" w:hAnsi="Arial" w:cs="Arial"/>
          <w:b/>
          <w:bCs/>
        </w:rPr>
        <w:t>Student ID:</w:t>
      </w:r>
      <w:r w:rsidR="003808CF" w:rsidRPr="00986DAB">
        <w:rPr>
          <w:rFonts w:ascii="Arial" w:hAnsi="Arial" w:cs="Arial"/>
          <w:b/>
          <w:bCs/>
        </w:rPr>
        <w:t xml:space="preserve"> </w:t>
      </w:r>
      <w:r w:rsidR="003808CF" w:rsidRPr="00247A3B">
        <w:rPr>
          <w:rFonts w:ascii="Arial" w:hAnsi="Arial" w:cs="Arial"/>
        </w:rPr>
        <w:t>2323236</w:t>
      </w:r>
    </w:p>
    <w:p w14:paraId="22CA9337" w14:textId="3583563D" w:rsidR="00FD05E8" w:rsidRPr="00986DAB" w:rsidRDefault="00FD05E8" w:rsidP="001215E8">
      <w:pPr>
        <w:spacing w:line="360" w:lineRule="auto"/>
        <w:rPr>
          <w:rFonts w:ascii="Arial" w:hAnsi="Arial" w:cs="Arial"/>
          <w:b/>
          <w:bCs/>
        </w:rPr>
      </w:pPr>
      <w:r w:rsidRPr="00986DAB">
        <w:rPr>
          <w:rFonts w:ascii="Arial" w:hAnsi="Arial" w:cs="Arial"/>
          <w:b/>
          <w:bCs/>
        </w:rPr>
        <w:t>Student Name:</w:t>
      </w:r>
      <w:r w:rsidR="003808CF" w:rsidRPr="00986DAB">
        <w:rPr>
          <w:rFonts w:ascii="Arial" w:hAnsi="Arial" w:cs="Arial"/>
          <w:b/>
          <w:bCs/>
        </w:rPr>
        <w:t xml:space="preserve"> </w:t>
      </w:r>
      <w:r w:rsidR="003808CF" w:rsidRPr="00247A3B">
        <w:rPr>
          <w:rFonts w:ascii="Arial" w:hAnsi="Arial" w:cs="Arial"/>
        </w:rPr>
        <w:t>OYA DOGU</w:t>
      </w:r>
    </w:p>
    <w:p w14:paraId="6E1F8527" w14:textId="23DE2444" w:rsidR="00FD05E8" w:rsidRDefault="00053159" w:rsidP="001215E8">
      <w:pPr>
        <w:spacing w:line="360" w:lineRule="auto"/>
        <w:rPr>
          <w:rFonts w:ascii="Arial" w:hAnsi="Arial" w:cs="Arial"/>
          <w:b/>
          <w:bCs/>
        </w:rPr>
      </w:pPr>
      <w:r w:rsidRPr="00986DAB">
        <w:rPr>
          <w:rFonts w:ascii="Arial" w:hAnsi="Arial" w:cs="Arial"/>
          <w:b/>
          <w:bCs/>
        </w:rPr>
        <w:t>Lecture</w:t>
      </w:r>
      <w:r w:rsidR="00994A51" w:rsidRPr="00986DAB">
        <w:rPr>
          <w:rFonts w:ascii="Arial" w:hAnsi="Arial" w:cs="Arial"/>
          <w:b/>
          <w:bCs/>
        </w:rPr>
        <w:t>r</w:t>
      </w:r>
      <w:r w:rsidRPr="00986DAB">
        <w:rPr>
          <w:rFonts w:ascii="Arial" w:hAnsi="Arial" w:cs="Arial"/>
          <w:b/>
          <w:bCs/>
        </w:rPr>
        <w:t xml:space="preserve"> Name: </w:t>
      </w:r>
      <w:r w:rsidR="0004242D" w:rsidRPr="00247A3B">
        <w:rPr>
          <w:rFonts w:ascii="Arial" w:hAnsi="Arial" w:cs="Arial"/>
        </w:rPr>
        <w:t>JOLLY NWANKWO</w:t>
      </w:r>
    </w:p>
    <w:p w14:paraId="389FD5D6" w14:textId="0A96FAEB" w:rsidR="00B72FC3" w:rsidRPr="00B72FC3" w:rsidRDefault="00B72FC3" w:rsidP="001215E8">
      <w:pPr>
        <w:spacing w:line="360" w:lineRule="auto"/>
        <w:rPr>
          <w:rFonts w:ascii="Arial" w:hAnsi="Arial" w:cs="Arial"/>
          <w:b/>
          <w:bCs/>
        </w:rPr>
      </w:pPr>
      <w:r w:rsidRPr="00B72FC3">
        <w:rPr>
          <w:rFonts w:ascii="Arial" w:hAnsi="Arial" w:cs="Arial"/>
          <w:b/>
          <w:bCs/>
        </w:rPr>
        <w:t xml:space="preserve">Date of submission: </w:t>
      </w:r>
      <w:r w:rsidR="006A2E6D" w:rsidRPr="006A2E6D">
        <w:rPr>
          <w:rFonts w:ascii="Arial" w:hAnsi="Arial" w:cs="Arial"/>
        </w:rPr>
        <w:t>08/07/2026</w:t>
      </w:r>
    </w:p>
    <w:p w14:paraId="5E66FCD0" w14:textId="77777777" w:rsidR="00B72FC3" w:rsidRPr="00986DAB" w:rsidRDefault="00B72FC3" w:rsidP="00FD05E8">
      <w:pPr>
        <w:spacing w:line="360" w:lineRule="auto"/>
        <w:jc w:val="center"/>
        <w:rPr>
          <w:rFonts w:ascii="Arial" w:hAnsi="Arial" w:cs="Arial"/>
          <w:b/>
          <w:bCs/>
        </w:rPr>
      </w:pPr>
    </w:p>
    <w:p w14:paraId="58A6D3DD" w14:textId="77777777" w:rsidR="00FD05E8" w:rsidRDefault="00FD05E8" w:rsidP="00FD05E8">
      <w:pPr>
        <w:spacing w:line="360" w:lineRule="auto"/>
        <w:rPr>
          <w:b/>
          <w:bCs/>
        </w:rPr>
      </w:pPr>
      <w:r>
        <w:rPr>
          <w:b/>
          <w:bCs/>
        </w:rPr>
        <w:br w:type="page"/>
      </w:r>
    </w:p>
    <w:p w14:paraId="552C7FC4" w14:textId="36899F08" w:rsidR="00FD05E8" w:rsidRPr="00922CCB" w:rsidRDefault="00FD05E8" w:rsidP="00FD05E8">
      <w:pPr>
        <w:pStyle w:val="Heading1"/>
        <w:spacing w:after="160" w:line="360" w:lineRule="auto"/>
        <w:jc w:val="center"/>
        <w:rPr>
          <w:rFonts w:ascii="Arial" w:hAnsi="Arial" w:cs="Arial"/>
          <w:sz w:val="32"/>
          <w:szCs w:val="48"/>
        </w:rPr>
      </w:pPr>
      <w:r w:rsidRPr="00922CCB">
        <w:rPr>
          <w:rFonts w:ascii="Arial" w:hAnsi="Arial" w:cs="Arial"/>
          <w:bCs/>
          <w:sz w:val="32"/>
          <w:szCs w:val="48"/>
        </w:rPr>
        <w:lastRenderedPageBreak/>
        <w:t>Project Title:</w:t>
      </w:r>
      <w:r w:rsidRPr="00922CCB">
        <w:rPr>
          <w:rFonts w:ascii="Arial" w:hAnsi="Arial" w:cs="Arial"/>
          <w:sz w:val="32"/>
          <w:szCs w:val="48"/>
        </w:rPr>
        <w:t xml:space="preserve"> Exploring Psychological Barriers to Behaviour Change among Adults in the UK</w:t>
      </w:r>
    </w:p>
    <w:p w14:paraId="78500826" w14:textId="01195BB8" w:rsidR="00FD05E8" w:rsidRPr="00922CCB" w:rsidRDefault="00FD05E8" w:rsidP="00FD05E8">
      <w:pPr>
        <w:pStyle w:val="Heading2"/>
        <w:spacing w:after="160" w:line="360" w:lineRule="auto"/>
        <w:rPr>
          <w:rFonts w:ascii="Arial" w:hAnsi="Arial" w:cs="Arial"/>
          <w:sz w:val="28"/>
          <w:szCs w:val="28"/>
        </w:rPr>
      </w:pPr>
      <w:r w:rsidRPr="00922CCB">
        <w:rPr>
          <w:rFonts w:ascii="Arial" w:hAnsi="Arial" w:cs="Arial"/>
          <w:sz w:val="28"/>
          <w:szCs w:val="28"/>
        </w:rPr>
        <w:t>1.</w:t>
      </w:r>
      <w:r w:rsidRPr="00922CCB">
        <w:rPr>
          <w:rFonts w:ascii="Arial" w:hAnsi="Arial" w:cs="Arial"/>
          <w:sz w:val="28"/>
          <w:szCs w:val="28"/>
        </w:rPr>
        <w:tab/>
        <w:t>Aim</w:t>
      </w:r>
    </w:p>
    <w:p w14:paraId="272E6D47" w14:textId="6A571843" w:rsidR="00FD05E8" w:rsidRPr="00922CCB" w:rsidRDefault="008D56FA" w:rsidP="008D56FA">
      <w:pPr>
        <w:spacing w:line="360" w:lineRule="auto"/>
        <w:ind w:firstLine="720"/>
        <w:jc w:val="both"/>
        <w:rPr>
          <w:rFonts w:ascii="Arial" w:hAnsi="Arial" w:cs="Arial"/>
          <w:sz w:val="22"/>
        </w:rPr>
      </w:pPr>
      <w:r w:rsidRPr="00922CCB">
        <w:rPr>
          <w:rFonts w:ascii="Arial" w:hAnsi="Arial" w:cs="Arial"/>
          <w:sz w:val="22"/>
        </w:rPr>
        <w:t xml:space="preserve">This project aims to </w:t>
      </w:r>
      <w:r w:rsidR="00C76E54" w:rsidRPr="00922CCB">
        <w:rPr>
          <w:rFonts w:ascii="Arial" w:hAnsi="Arial" w:cs="Arial"/>
          <w:sz w:val="22"/>
        </w:rPr>
        <w:t xml:space="preserve">explore </w:t>
      </w:r>
      <w:r w:rsidRPr="00922CCB">
        <w:rPr>
          <w:rFonts w:ascii="Arial" w:hAnsi="Arial" w:cs="Arial"/>
          <w:sz w:val="22"/>
        </w:rPr>
        <w:t xml:space="preserve">the psychological barriers that </w:t>
      </w:r>
      <w:r w:rsidR="00BC1B43" w:rsidRPr="00922CCB">
        <w:rPr>
          <w:rFonts w:ascii="Arial" w:hAnsi="Arial" w:cs="Arial"/>
          <w:sz w:val="22"/>
        </w:rPr>
        <w:t>may prevent</w:t>
      </w:r>
      <w:r w:rsidRPr="00922CCB">
        <w:rPr>
          <w:rFonts w:ascii="Arial" w:hAnsi="Arial" w:cs="Arial"/>
          <w:sz w:val="22"/>
        </w:rPr>
        <w:t xml:space="preserve"> adults in the UK </w:t>
      </w:r>
      <w:r w:rsidR="00510871" w:rsidRPr="00922CCB">
        <w:rPr>
          <w:rFonts w:ascii="Arial" w:hAnsi="Arial" w:cs="Arial"/>
          <w:sz w:val="22"/>
        </w:rPr>
        <w:t>from</w:t>
      </w:r>
      <w:r w:rsidRPr="00922CCB">
        <w:rPr>
          <w:rFonts w:ascii="Arial" w:hAnsi="Arial" w:cs="Arial"/>
          <w:sz w:val="22"/>
        </w:rPr>
        <w:t xml:space="preserve"> initiating, maintaining, or sustaining behaviour change.</w:t>
      </w:r>
    </w:p>
    <w:p w14:paraId="3B2305EC" w14:textId="544526E0" w:rsidR="00FD05E8" w:rsidRPr="00922CCB" w:rsidRDefault="00FD05E8" w:rsidP="00FD05E8">
      <w:pPr>
        <w:pStyle w:val="Heading2"/>
        <w:spacing w:after="160" w:line="360" w:lineRule="auto"/>
        <w:rPr>
          <w:rFonts w:ascii="Arial" w:hAnsi="Arial" w:cs="Arial"/>
          <w:sz w:val="28"/>
          <w:szCs w:val="28"/>
        </w:rPr>
      </w:pPr>
      <w:r w:rsidRPr="00922CCB">
        <w:rPr>
          <w:rFonts w:ascii="Arial" w:hAnsi="Arial" w:cs="Arial"/>
          <w:sz w:val="28"/>
          <w:szCs w:val="28"/>
        </w:rPr>
        <w:t>2.</w:t>
      </w:r>
      <w:r w:rsidRPr="00922CCB">
        <w:rPr>
          <w:rFonts w:ascii="Arial" w:hAnsi="Arial" w:cs="Arial"/>
          <w:sz w:val="28"/>
          <w:szCs w:val="28"/>
        </w:rPr>
        <w:tab/>
        <w:t>Objectives</w:t>
      </w:r>
    </w:p>
    <w:p w14:paraId="4AF6E56B" w14:textId="5372D638" w:rsidR="008D56FA" w:rsidRPr="00922CCB" w:rsidRDefault="008D56FA" w:rsidP="008D56FA">
      <w:pPr>
        <w:numPr>
          <w:ilvl w:val="0"/>
          <w:numId w:val="1"/>
        </w:numPr>
        <w:spacing w:line="360" w:lineRule="auto"/>
        <w:jc w:val="both"/>
        <w:rPr>
          <w:rFonts w:ascii="Arial" w:hAnsi="Arial" w:cs="Arial"/>
          <w:sz w:val="22"/>
        </w:rPr>
      </w:pPr>
      <w:r w:rsidRPr="00922CCB">
        <w:rPr>
          <w:rFonts w:ascii="Arial" w:hAnsi="Arial" w:cs="Arial"/>
          <w:sz w:val="22"/>
        </w:rPr>
        <w:t xml:space="preserve">To </w:t>
      </w:r>
      <w:r w:rsidR="00695013" w:rsidRPr="00922CCB">
        <w:rPr>
          <w:rFonts w:ascii="Arial" w:hAnsi="Arial" w:cs="Arial"/>
          <w:sz w:val="22"/>
        </w:rPr>
        <w:t>identify</w:t>
      </w:r>
      <w:r w:rsidRPr="00922CCB">
        <w:rPr>
          <w:rFonts w:ascii="Arial" w:hAnsi="Arial" w:cs="Arial"/>
          <w:sz w:val="22"/>
        </w:rPr>
        <w:t xml:space="preserve"> the essential psychological factors related to behaviour change in </w:t>
      </w:r>
      <w:r w:rsidR="0057487C" w:rsidRPr="00922CCB">
        <w:rPr>
          <w:rFonts w:ascii="Arial" w:hAnsi="Arial" w:cs="Arial"/>
          <w:sz w:val="22"/>
        </w:rPr>
        <w:t>a</w:t>
      </w:r>
      <w:r w:rsidRPr="00922CCB">
        <w:rPr>
          <w:rFonts w:ascii="Arial" w:hAnsi="Arial" w:cs="Arial"/>
          <w:sz w:val="22"/>
        </w:rPr>
        <w:t>dults in the UK.</w:t>
      </w:r>
    </w:p>
    <w:p w14:paraId="7CCC25BA" w14:textId="689C1E84" w:rsidR="008D56FA" w:rsidRPr="00922CCB" w:rsidRDefault="008D56FA" w:rsidP="008D56FA">
      <w:pPr>
        <w:numPr>
          <w:ilvl w:val="0"/>
          <w:numId w:val="1"/>
        </w:numPr>
        <w:spacing w:line="360" w:lineRule="auto"/>
        <w:jc w:val="both"/>
        <w:rPr>
          <w:rFonts w:ascii="Arial" w:hAnsi="Arial" w:cs="Arial"/>
          <w:sz w:val="22"/>
        </w:rPr>
      </w:pPr>
      <w:r w:rsidRPr="00922CCB">
        <w:rPr>
          <w:rFonts w:ascii="Arial" w:hAnsi="Arial" w:cs="Arial"/>
          <w:sz w:val="22"/>
        </w:rPr>
        <w:t xml:space="preserve">To explore </w:t>
      </w:r>
      <w:r w:rsidR="00F62250" w:rsidRPr="00922CCB">
        <w:rPr>
          <w:rFonts w:ascii="Arial" w:hAnsi="Arial" w:cs="Arial"/>
          <w:sz w:val="22"/>
        </w:rPr>
        <w:t>how</w:t>
      </w:r>
      <w:r w:rsidRPr="00922CCB">
        <w:rPr>
          <w:rFonts w:ascii="Arial" w:hAnsi="Arial" w:cs="Arial"/>
          <w:sz w:val="22"/>
        </w:rPr>
        <w:t xml:space="preserve"> psychological factors (low self-efficacy, stress, fear of failure, lack of motivation, lack of self-control</w:t>
      </w:r>
      <w:r w:rsidR="00510871" w:rsidRPr="00922CCB">
        <w:rPr>
          <w:rFonts w:ascii="Arial" w:hAnsi="Arial" w:cs="Arial"/>
          <w:sz w:val="22"/>
        </w:rPr>
        <w:t>,</w:t>
      </w:r>
      <w:r w:rsidRPr="00922CCB">
        <w:rPr>
          <w:rFonts w:ascii="Arial" w:hAnsi="Arial" w:cs="Arial"/>
          <w:sz w:val="22"/>
        </w:rPr>
        <w:t xml:space="preserve"> and low self-perception) </w:t>
      </w:r>
      <w:r w:rsidR="000C1501" w:rsidRPr="00922CCB">
        <w:rPr>
          <w:rFonts w:ascii="Arial" w:hAnsi="Arial" w:cs="Arial"/>
          <w:sz w:val="22"/>
        </w:rPr>
        <w:t>affect</w:t>
      </w:r>
      <w:r w:rsidRPr="00922CCB">
        <w:rPr>
          <w:rFonts w:ascii="Arial" w:hAnsi="Arial" w:cs="Arial"/>
          <w:sz w:val="22"/>
        </w:rPr>
        <w:t xml:space="preserve"> behaviour change.</w:t>
      </w:r>
    </w:p>
    <w:p w14:paraId="3ED04FA6" w14:textId="3ADEC252" w:rsidR="008D56FA" w:rsidRPr="00922CCB" w:rsidRDefault="008D56FA" w:rsidP="008D56FA">
      <w:pPr>
        <w:numPr>
          <w:ilvl w:val="0"/>
          <w:numId w:val="1"/>
        </w:numPr>
        <w:spacing w:line="360" w:lineRule="auto"/>
        <w:jc w:val="both"/>
        <w:rPr>
          <w:rFonts w:ascii="Arial" w:hAnsi="Arial" w:cs="Arial"/>
          <w:sz w:val="22"/>
        </w:rPr>
      </w:pPr>
      <w:r w:rsidRPr="00922CCB">
        <w:rPr>
          <w:rFonts w:ascii="Arial" w:hAnsi="Arial" w:cs="Arial"/>
          <w:sz w:val="22"/>
        </w:rPr>
        <w:t xml:space="preserve">To examine </w:t>
      </w:r>
      <w:r w:rsidR="00F65733" w:rsidRPr="00922CCB">
        <w:rPr>
          <w:rFonts w:ascii="Arial" w:hAnsi="Arial" w:cs="Arial"/>
          <w:sz w:val="22"/>
        </w:rPr>
        <w:t xml:space="preserve">how </w:t>
      </w:r>
      <w:r w:rsidRPr="00922CCB">
        <w:rPr>
          <w:rFonts w:ascii="Arial" w:hAnsi="Arial" w:cs="Arial"/>
          <w:sz w:val="22"/>
        </w:rPr>
        <w:t xml:space="preserve">psychological </w:t>
      </w:r>
      <w:r w:rsidR="00C04E9E" w:rsidRPr="00922CCB">
        <w:rPr>
          <w:rFonts w:ascii="Arial" w:hAnsi="Arial" w:cs="Arial"/>
          <w:sz w:val="22"/>
        </w:rPr>
        <w:t>barriers affect</w:t>
      </w:r>
      <w:r w:rsidRPr="00922CCB">
        <w:rPr>
          <w:rFonts w:ascii="Arial" w:hAnsi="Arial" w:cs="Arial"/>
          <w:sz w:val="22"/>
        </w:rPr>
        <w:t xml:space="preserve"> </w:t>
      </w:r>
      <w:r w:rsidR="008465E2" w:rsidRPr="00922CCB">
        <w:rPr>
          <w:rFonts w:ascii="Arial" w:hAnsi="Arial" w:cs="Arial"/>
          <w:sz w:val="22"/>
        </w:rPr>
        <w:t>adults'</w:t>
      </w:r>
      <w:r w:rsidR="00E274F4" w:rsidRPr="00922CCB">
        <w:rPr>
          <w:rFonts w:ascii="Arial" w:hAnsi="Arial" w:cs="Arial"/>
          <w:sz w:val="22"/>
        </w:rPr>
        <w:t xml:space="preserve"> ability to initiate and maintain </w:t>
      </w:r>
      <w:r w:rsidR="00510871" w:rsidRPr="00922CCB">
        <w:rPr>
          <w:rFonts w:ascii="Arial" w:hAnsi="Arial" w:cs="Arial"/>
          <w:sz w:val="22"/>
        </w:rPr>
        <w:t>behaviour</w:t>
      </w:r>
      <w:r w:rsidRPr="00922CCB">
        <w:rPr>
          <w:rFonts w:ascii="Arial" w:hAnsi="Arial" w:cs="Arial"/>
          <w:sz w:val="22"/>
        </w:rPr>
        <w:t xml:space="preserve"> change.</w:t>
      </w:r>
    </w:p>
    <w:p w14:paraId="15395BAC" w14:textId="4B184989" w:rsidR="00FD05E8" w:rsidRPr="00922CCB" w:rsidRDefault="008D56FA" w:rsidP="008D56FA">
      <w:pPr>
        <w:numPr>
          <w:ilvl w:val="0"/>
          <w:numId w:val="1"/>
        </w:numPr>
        <w:spacing w:line="360" w:lineRule="auto"/>
        <w:jc w:val="both"/>
        <w:rPr>
          <w:rFonts w:ascii="Arial" w:hAnsi="Arial" w:cs="Arial"/>
          <w:sz w:val="22"/>
        </w:rPr>
      </w:pPr>
      <w:r w:rsidRPr="00922CCB">
        <w:rPr>
          <w:rFonts w:ascii="Arial" w:hAnsi="Arial" w:cs="Arial"/>
          <w:sz w:val="22"/>
        </w:rPr>
        <w:t xml:space="preserve">To identify trends in the literature and consider </w:t>
      </w:r>
      <w:r w:rsidR="00510871" w:rsidRPr="00922CCB">
        <w:rPr>
          <w:rFonts w:ascii="Arial" w:hAnsi="Arial" w:cs="Arial"/>
          <w:sz w:val="22"/>
        </w:rPr>
        <w:t>their</w:t>
      </w:r>
      <w:r w:rsidRPr="00922CCB">
        <w:rPr>
          <w:rFonts w:ascii="Arial" w:hAnsi="Arial" w:cs="Arial"/>
          <w:sz w:val="22"/>
        </w:rPr>
        <w:t xml:space="preserve"> </w:t>
      </w:r>
      <w:r w:rsidR="00101E69" w:rsidRPr="00922CCB">
        <w:rPr>
          <w:rFonts w:ascii="Arial" w:hAnsi="Arial" w:cs="Arial"/>
          <w:sz w:val="22"/>
        </w:rPr>
        <w:t>implications</w:t>
      </w:r>
      <w:r w:rsidRPr="00922CCB">
        <w:rPr>
          <w:rFonts w:ascii="Arial" w:hAnsi="Arial" w:cs="Arial"/>
          <w:sz w:val="22"/>
        </w:rPr>
        <w:t xml:space="preserve"> </w:t>
      </w:r>
      <w:r w:rsidR="00101E69" w:rsidRPr="00922CCB">
        <w:rPr>
          <w:rFonts w:ascii="Arial" w:hAnsi="Arial" w:cs="Arial"/>
          <w:sz w:val="22"/>
        </w:rPr>
        <w:t>for</w:t>
      </w:r>
      <w:r w:rsidRPr="00922CCB">
        <w:rPr>
          <w:rFonts w:ascii="Arial" w:hAnsi="Arial" w:cs="Arial"/>
          <w:sz w:val="22"/>
        </w:rPr>
        <w:t xml:space="preserve"> health and social care practice.</w:t>
      </w:r>
    </w:p>
    <w:p w14:paraId="6D6B3066" w14:textId="1E6C2280" w:rsidR="00FD05E8" w:rsidRPr="00922CCB" w:rsidRDefault="00FD05E8" w:rsidP="00FD05E8">
      <w:pPr>
        <w:pStyle w:val="Heading2"/>
        <w:spacing w:after="160" w:line="360" w:lineRule="auto"/>
        <w:rPr>
          <w:rFonts w:ascii="Arial" w:hAnsi="Arial" w:cs="Arial"/>
          <w:sz w:val="28"/>
          <w:szCs w:val="28"/>
        </w:rPr>
      </w:pPr>
      <w:r w:rsidRPr="00922CCB">
        <w:rPr>
          <w:rFonts w:ascii="Arial" w:hAnsi="Arial" w:cs="Arial"/>
          <w:sz w:val="28"/>
          <w:szCs w:val="28"/>
        </w:rPr>
        <w:t>3.</w:t>
      </w:r>
      <w:r w:rsidRPr="00922CCB">
        <w:rPr>
          <w:rFonts w:ascii="Arial" w:hAnsi="Arial" w:cs="Arial"/>
          <w:sz w:val="28"/>
          <w:szCs w:val="28"/>
        </w:rPr>
        <w:tab/>
        <w:t>Background/Rationale</w:t>
      </w:r>
    </w:p>
    <w:p w14:paraId="680D18CE" w14:textId="77777777" w:rsidR="002256E9" w:rsidRPr="00922CCB" w:rsidRDefault="008D56FA" w:rsidP="008D56FA">
      <w:pPr>
        <w:spacing w:line="360" w:lineRule="auto"/>
        <w:jc w:val="both"/>
        <w:rPr>
          <w:rFonts w:ascii="Arial" w:hAnsi="Arial" w:cs="Arial"/>
          <w:sz w:val="22"/>
        </w:rPr>
      </w:pPr>
      <w:r w:rsidRPr="00922CCB">
        <w:rPr>
          <w:rFonts w:ascii="Arial" w:hAnsi="Arial" w:cs="Arial"/>
          <w:sz w:val="22"/>
        </w:rPr>
        <w:t xml:space="preserve">In health and social care areas such as healthy eating, physical exercise, quitting smoking, </w:t>
      </w:r>
      <w:r w:rsidR="00510871" w:rsidRPr="00922CCB">
        <w:rPr>
          <w:rFonts w:ascii="Arial" w:hAnsi="Arial" w:cs="Arial"/>
          <w:sz w:val="22"/>
        </w:rPr>
        <w:t>and emotional wellbeing, behaviour change is a key part of</w:t>
      </w:r>
      <w:r w:rsidRPr="00922CCB">
        <w:rPr>
          <w:rFonts w:ascii="Arial" w:hAnsi="Arial" w:cs="Arial"/>
          <w:sz w:val="22"/>
        </w:rPr>
        <w:t xml:space="preserve"> achieving health and wellbeing. </w:t>
      </w:r>
      <w:r w:rsidR="00510871" w:rsidRPr="00922CCB">
        <w:rPr>
          <w:rFonts w:ascii="Arial" w:hAnsi="Arial" w:cs="Arial"/>
          <w:sz w:val="22"/>
        </w:rPr>
        <w:t>Although adults in the UK know the health benefits, many still struggle to make changes,</w:t>
      </w:r>
      <w:r w:rsidRPr="00922CCB">
        <w:rPr>
          <w:rFonts w:ascii="Arial" w:hAnsi="Arial" w:cs="Arial"/>
          <w:sz w:val="22"/>
        </w:rPr>
        <w:t xml:space="preserve"> and this is not just about knowing the benefits (</w:t>
      </w:r>
      <w:r w:rsidR="00510871" w:rsidRPr="00922CCB">
        <w:rPr>
          <w:rFonts w:ascii="Arial" w:hAnsi="Arial" w:cs="Arial"/>
          <w:sz w:val="22"/>
        </w:rPr>
        <w:t>Davies et al., 2022</w:t>
      </w:r>
      <w:r w:rsidRPr="00922CCB">
        <w:rPr>
          <w:rFonts w:ascii="Arial" w:hAnsi="Arial" w:cs="Arial"/>
          <w:sz w:val="22"/>
        </w:rPr>
        <w:t>).</w:t>
      </w:r>
      <w:r w:rsidR="00DD4BA9" w:rsidRPr="00922CCB">
        <w:rPr>
          <w:rFonts w:ascii="Arial" w:hAnsi="Arial" w:cs="Arial"/>
          <w:sz w:val="22"/>
        </w:rPr>
        <w:t xml:space="preserve"> </w:t>
      </w:r>
    </w:p>
    <w:p w14:paraId="2E981DB9" w14:textId="0FBC29CA" w:rsidR="008D56FA" w:rsidRPr="00922CCB" w:rsidRDefault="00DD4BA9" w:rsidP="008D56FA">
      <w:pPr>
        <w:spacing w:line="360" w:lineRule="auto"/>
        <w:jc w:val="both"/>
        <w:rPr>
          <w:rFonts w:ascii="Arial" w:hAnsi="Arial" w:cs="Arial"/>
          <w:b/>
          <w:bCs/>
          <w:sz w:val="22"/>
        </w:rPr>
      </w:pPr>
      <w:r w:rsidRPr="00922CCB">
        <w:rPr>
          <w:rFonts w:ascii="Arial" w:hAnsi="Arial" w:cs="Arial"/>
          <w:sz w:val="22"/>
        </w:rPr>
        <w:t>Some of the common psychological barriers include</w:t>
      </w:r>
      <w:r w:rsidR="008D56FA" w:rsidRPr="00922CCB">
        <w:rPr>
          <w:rFonts w:ascii="Arial" w:hAnsi="Arial" w:cs="Arial"/>
          <w:sz w:val="22"/>
        </w:rPr>
        <w:t xml:space="preserve"> low </w:t>
      </w:r>
      <w:r w:rsidR="00F40730" w:rsidRPr="00922CCB">
        <w:rPr>
          <w:rFonts w:ascii="Arial" w:hAnsi="Arial" w:cs="Arial"/>
          <w:sz w:val="22"/>
        </w:rPr>
        <w:t>self-efficacy</w:t>
      </w:r>
      <w:r w:rsidR="008D56FA" w:rsidRPr="00922CCB">
        <w:rPr>
          <w:rFonts w:ascii="Arial" w:hAnsi="Arial" w:cs="Arial"/>
          <w:sz w:val="22"/>
        </w:rPr>
        <w:t xml:space="preserve"> (confidence in </w:t>
      </w:r>
      <w:r w:rsidR="00510871" w:rsidRPr="00922CCB">
        <w:rPr>
          <w:rFonts w:ascii="Arial" w:hAnsi="Arial" w:cs="Arial"/>
          <w:sz w:val="22"/>
        </w:rPr>
        <w:t>one's ability to succe</w:t>
      </w:r>
      <w:r w:rsidR="00A87E96" w:rsidRPr="00922CCB">
        <w:rPr>
          <w:rFonts w:ascii="Arial" w:hAnsi="Arial" w:cs="Arial"/>
          <w:sz w:val="22"/>
        </w:rPr>
        <w:t>ed</w:t>
      </w:r>
      <w:r w:rsidR="00510871" w:rsidRPr="00922CCB">
        <w:rPr>
          <w:rFonts w:ascii="Arial" w:hAnsi="Arial" w:cs="Arial"/>
          <w:sz w:val="22"/>
        </w:rPr>
        <w:t>), chronic stress, fear of failure, decreased motivation, poor self-control,</w:t>
      </w:r>
      <w:r w:rsidR="008D56FA" w:rsidRPr="00922CCB">
        <w:rPr>
          <w:rFonts w:ascii="Arial" w:hAnsi="Arial" w:cs="Arial"/>
          <w:sz w:val="22"/>
        </w:rPr>
        <w:t xml:space="preserve"> and negative self-perceptions</w:t>
      </w:r>
      <w:r w:rsidR="00B53E15" w:rsidRPr="00922CCB">
        <w:rPr>
          <w:rFonts w:ascii="Arial" w:hAnsi="Arial" w:cs="Arial"/>
          <w:sz w:val="22"/>
        </w:rPr>
        <w:t xml:space="preserve"> (Khawwaf et al., 2024)</w:t>
      </w:r>
      <w:r w:rsidR="008D56FA" w:rsidRPr="00922CCB">
        <w:rPr>
          <w:rFonts w:ascii="Arial" w:hAnsi="Arial" w:cs="Arial"/>
          <w:sz w:val="22"/>
        </w:rPr>
        <w:t xml:space="preserve">. </w:t>
      </w:r>
      <w:r w:rsidR="00457DBD" w:rsidRPr="00922CCB">
        <w:rPr>
          <w:rFonts w:ascii="Arial" w:hAnsi="Arial" w:cs="Arial"/>
          <w:sz w:val="22"/>
        </w:rPr>
        <w:t>These factors can reduce confidence</w:t>
      </w:r>
      <w:r w:rsidR="008D56FA" w:rsidRPr="00922CCB">
        <w:rPr>
          <w:rFonts w:ascii="Arial" w:hAnsi="Arial" w:cs="Arial"/>
          <w:sz w:val="22"/>
        </w:rPr>
        <w:t xml:space="preserve">, </w:t>
      </w:r>
      <w:r w:rsidR="00510871" w:rsidRPr="00922CCB">
        <w:rPr>
          <w:rFonts w:ascii="Arial" w:hAnsi="Arial" w:cs="Arial"/>
          <w:sz w:val="22"/>
        </w:rPr>
        <w:t xml:space="preserve">lead to avoidance behaviours, reinforce habits, and make it </w:t>
      </w:r>
      <w:r w:rsidR="000B2715" w:rsidRPr="00922CCB">
        <w:rPr>
          <w:rFonts w:ascii="Arial" w:hAnsi="Arial" w:cs="Arial"/>
          <w:sz w:val="22"/>
        </w:rPr>
        <w:t>difficult</w:t>
      </w:r>
      <w:r w:rsidR="00510871" w:rsidRPr="00922CCB">
        <w:rPr>
          <w:rFonts w:ascii="Arial" w:hAnsi="Arial" w:cs="Arial"/>
          <w:sz w:val="22"/>
        </w:rPr>
        <w:t xml:space="preserve"> to sustain </w:t>
      </w:r>
      <w:r w:rsidR="0082394C" w:rsidRPr="00922CCB">
        <w:rPr>
          <w:rFonts w:ascii="Arial" w:hAnsi="Arial" w:cs="Arial"/>
          <w:sz w:val="22"/>
        </w:rPr>
        <w:t>behaviour</w:t>
      </w:r>
      <w:r w:rsidR="00510871" w:rsidRPr="00922CCB">
        <w:rPr>
          <w:rFonts w:ascii="Arial" w:hAnsi="Arial" w:cs="Arial"/>
          <w:sz w:val="22"/>
        </w:rPr>
        <w:t xml:space="preserve"> </w:t>
      </w:r>
      <w:r w:rsidR="00F56924" w:rsidRPr="00922CCB">
        <w:rPr>
          <w:rFonts w:ascii="Arial" w:hAnsi="Arial" w:cs="Arial"/>
          <w:sz w:val="22"/>
        </w:rPr>
        <w:t xml:space="preserve">change </w:t>
      </w:r>
      <w:r w:rsidR="00510871" w:rsidRPr="00922CCB">
        <w:rPr>
          <w:rFonts w:ascii="Arial" w:hAnsi="Arial" w:cs="Arial"/>
          <w:sz w:val="22"/>
        </w:rPr>
        <w:t>over the long term</w:t>
      </w:r>
      <w:r w:rsidR="008D56FA" w:rsidRPr="00922CCB">
        <w:rPr>
          <w:rFonts w:ascii="Arial" w:hAnsi="Arial" w:cs="Arial"/>
          <w:sz w:val="22"/>
        </w:rPr>
        <w:t xml:space="preserve">. High levels of self-efficacy are particularly important </w:t>
      </w:r>
      <w:r w:rsidR="00510871" w:rsidRPr="00922CCB">
        <w:rPr>
          <w:rFonts w:ascii="Arial" w:hAnsi="Arial" w:cs="Arial"/>
          <w:sz w:val="22"/>
        </w:rPr>
        <w:t xml:space="preserve">for predicting the initiation and maintenance of health behaviours, and self-efficacy deficits (e.g., fear of failure and low </w:t>
      </w:r>
      <w:r w:rsidR="008D56FA" w:rsidRPr="00922CCB">
        <w:rPr>
          <w:rFonts w:ascii="Arial" w:hAnsi="Arial" w:cs="Arial"/>
          <w:sz w:val="22"/>
        </w:rPr>
        <w:t>motivation) contribute to high dropout rates (</w:t>
      </w:r>
      <w:r w:rsidR="00B53E15" w:rsidRPr="00922CCB">
        <w:rPr>
          <w:rFonts w:ascii="Arial" w:hAnsi="Arial" w:cs="Arial"/>
          <w:sz w:val="22"/>
        </w:rPr>
        <w:t>Warner and Schwarzer, 2024</w:t>
      </w:r>
      <w:r w:rsidR="008D56FA" w:rsidRPr="00922CCB">
        <w:rPr>
          <w:rFonts w:ascii="Arial" w:hAnsi="Arial" w:cs="Arial"/>
          <w:sz w:val="22"/>
        </w:rPr>
        <w:t>).</w:t>
      </w:r>
      <w:r w:rsidR="00DE10D7" w:rsidRPr="00922CCB">
        <w:rPr>
          <w:rFonts w:ascii="Arial" w:hAnsi="Arial" w:cs="Arial"/>
          <w:sz w:val="22"/>
        </w:rPr>
        <w:t xml:space="preserve"> </w:t>
      </w:r>
    </w:p>
    <w:p w14:paraId="682564D7" w14:textId="61277747" w:rsidR="00FD05E8" w:rsidRPr="00FD05E8" w:rsidRDefault="00363894" w:rsidP="008D56FA">
      <w:pPr>
        <w:spacing w:line="360" w:lineRule="auto"/>
        <w:jc w:val="both"/>
      </w:pPr>
      <w:r w:rsidRPr="00922CCB">
        <w:rPr>
          <w:rFonts w:ascii="Arial" w:hAnsi="Arial" w:cs="Arial"/>
          <w:sz w:val="22"/>
        </w:rPr>
        <w:t>In addition, t</w:t>
      </w:r>
      <w:r w:rsidR="008D56FA" w:rsidRPr="00922CCB">
        <w:rPr>
          <w:rFonts w:ascii="Arial" w:hAnsi="Arial" w:cs="Arial"/>
          <w:sz w:val="22"/>
        </w:rPr>
        <w:t>he topic is important in the UK</w:t>
      </w:r>
      <w:r w:rsidR="00510871" w:rsidRPr="00922CCB">
        <w:rPr>
          <w:rFonts w:ascii="Arial" w:hAnsi="Arial" w:cs="Arial"/>
          <w:sz w:val="22"/>
        </w:rPr>
        <w:t xml:space="preserve">, as behaviour-related conditions and health inequalities persist and </w:t>
      </w:r>
      <w:r w:rsidRPr="00922CCB">
        <w:rPr>
          <w:rFonts w:ascii="Arial" w:hAnsi="Arial" w:cs="Arial"/>
          <w:sz w:val="22"/>
        </w:rPr>
        <w:t xml:space="preserve">continue to burden </w:t>
      </w:r>
      <w:r w:rsidR="008D56FA" w:rsidRPr="00922CCB">
        <w:rPr>
          <w:rFonts w:ascii="Arial" w:hAnsi="Arial" w:cs="Arial"/>
          <w:sz w:val="22"/>
        </w:rPr>
        <w:t xml:space="preserve">the NHS. </w:t>
      </w:r>
      <w:r w:rsidR="00F30635" w:rsidRPr="00922CCB">
        <w:rPr>
          <w:rFonts w:ascii="Arial" w:hAnsi="Arial" w:cs="Arial"/>
          <w:sz w:val="22"/>
        </w:rPr>
        <w:t>A better understanding of these psychological barriers</w:t>
      </w:r>
      <w:r w:rsidR="00F30635" w:rsidRPr="00F30635">
        <w:t xml:space="preserve"> </w:t>
      </w:r>
      <w:r w:rsidR="00F30635" w:rsidRPr="00922CCB">
        <w:rPr>
          <w:rFonts w:ascii="Arial" w:hAnsi="Arial" w:cs="Arial"/>
          <w:sz w:val="22"/>
        </w:rPr>
        <w:lastRenderedPageBreak/>
        <w:t>may help</w:t>
      </w:r>
      <w:r w:rsidR="009D4B8F" w:rsidRPr="00922CCB">
        <w:rPr>
          <w:rFonts w:ascii="Arial" w:hAnsi="Arial" w:cs="Arial"/>
          <w:sz w:val="22"/>
        </w:rPr>
        <w:t xml:space="preserve"> </w:t>
      </w:r>
      <w:r w:rsidR="00510871" w:rsidRPr="00922CCB">
        <w:rPr>
          <w:rFonts w:ascii="Arial" w:hAnsi="Arial" w:cs="Arial"/>
          <w:sz w:val="22"/>
        </w:rPr>
        <w:t xml:space="preserve">health and social care professionals </w:t>
      </w:r>
      <w:r w:rsidR="004678DD" w:rsidRPr="00922CCB">
        <w:rPr>
          <w:rFonts w:ascii="Arial" w:hAnsi="Arial" w:cs="Arial"/>
          <w:sz w:val="22"/>
        </w:rPr>
        <w:t>develop more effective person-centred interventions</w:t>
      </w:r>
      <w:r w:rsidR="008D56FA" w:rsidRPr="00922CCB">
        <w:rPr>
          <w:rFonts w:ascii="Arial" w:hAnsi="Arial" w:cs="Arial"/>
          <w:sz w:val="22"/>
        </w:rPr>
        <w:t xml:space="preserve"> </w:t>
      </w:r>
      <w:r w:rsidR="007630C3" w:rsidRPr="00922CCB">
        <w:rPr>
          <w:rFonts w:ascii="Arial" w:hAnsi="Arial" w:cs="Arial"/>
          <w:sz w:val="22"/>
        </w:rPr>
        <w:t>that address individuals' emotional and psychological readiness, as well as their practical needs</w:t>
      </w:r>
      <w:r w:rsidR="008D56FA" w:rsidRPr="00922CCB">
        <w:rPr>
          <w:rFonts w:ascii="Arial" w:hAnsi="Arial" w:cs="Arial"/>
          <w:sz w:val="22"/>
        </w:rPr>
        <w:t xml:space="preserve"> (</w:t>
      </w:r>
      <w:r w:rsidRPr="00922CCB">
        <w:rPr>
          <w:rFonts w:ascii="Arial" w:hAnsi="Arial" w:cs="Arial"/>
          <w:sz w:val="22"/>
        </w:rPr>
        <w:t>Lorber et al., 2025</w:t>
      </w:r>
      <w:r w:rsidR="008D56FA" w:rsidRPr="00922CCB">
        <w:rPr>
          <w:rFonts w:ascii="Arial" w:hAnsi="Arial" w:cs="Arial"/>
          <w:sz w:val="22"/>
        </w:rPr>
        <w:t xml:space="preserve">). </w:t>
      </w:r>
      <w:r w:rsidR="00A728C6" w:rsidRPr="00922CCB">
        <w:rPr>
          <w:rFonts w:ascii="Arial" w:hAnsi="Arial" w:cs="Arial"/>
          <w:sz w:val="22"/>
        </w:rPr>
        <w:t>Therefore, this project aims to contribute to the existing literature by providing valuable insights into the psychological barriers that influence behaviour change, helping to inform strategies that may improve adherence and long-term health outcomes.</w:t>
      </w:r>
    </w:p>
    <w:p w14:paraId="6381DD03" w14:textId="4FC7543E" w:rsidR="00FD05E8" w:rsidRPr="00922CCB" w:rsidRDefault="00FD05E8" w:rsidP="00FD05E8">
      <w:pPr>
        <w:pStyle w:val="Heading2"/>
        <w:spacing w:after="160" w:line="360" w:lineRule="auto"/>
        <w:rPr>
          <w:rFonts w:ascii="Arial" w:hAnsi="Arial" w:cs="Arial"/>
          <w:sz w:val="28"/>
          <w:szCs w:val="28"/>
        </w:rPr>
      </w:pPr>
      <w:r w:rsidRPr="00922CCB">
        <w:rPr>
          <w:rFonts w:ascii="Arial" w:hAnsi="Arial" w:cs="Arial"/>
          <w:sz w:val="28"/>
          <w:szCs w:val="28"/>
        </w:rPr>
        <w:t>4.</w:t>
      </w:r>
      <w:r w:rsidRPr="00922CCB">
        <w:rPr>
          <w:rFonts w:ascii="Arial" w:hAnsi="Arial" w:cs="Arial"/>
          <w:sz w:val="28"/>
          <w:szCs w:val="28"/>
        </w:rPr>
        <w:tab/>
        <w:t>Methods</w:t>
      </w:r>
    </w:p>
    <w:p w14:paraId="2BAF73C3" w14:textId="57CEB5D9" w:rsidR="00FD05E8" w:rsidRPr="00922CCB" w:rsidRDefault="008D56FA" w:rsidP="008D56FA">
      <w:pPr>
        <w:spacing w:line="360" w:lineRule="auto"/>
        <w:jc w:val="both"/>
        <w:rPr>
          <w:rFonts w:ascii="Arial" w:hAnsi="Arial" w:cs="Arial"/>
          <w:sz w:val="22"/>
        </w:rPr>
      </w:pPr>
      <w:r w:rsidRPr="00922CCB">
        <w:rPr>
          <w:rFonts w:ascii="Arial" w:hAnsi="Arial" w:cs="Arial"/>
          <w:sz w:val="22"/>
        </w:rPr>
        <w:t xml:space="preserve">In this project, </w:t>
      </w:r>
      <w:r w:rsidR="00510871" w:rsidRPr="00922CCB">
        <w:rPr>
          <w:rFonts w:ascii="Arial" w:hAnsi="Arial" w:cs="Arial"/>
          <w:sz w:val="22"/>
        </w:rPr>
        <w:t>qualitative secondary research (a scoping review) will be conducted</w:t>
      </w:r>
      <w:r w:rsidRPr="00922CCB">
        <w:rPr>
          <w:rFonts w:ascii="Arial" w:hAnsi="Arial" w:cs="Arial"/>
          <w:sz w:val="22"/>
        </w:rPr>
        <w:t>. A scoping review</w:t>
      </w:r>
      <w:r w:rsidR="005F2209" w:rsidRPr="00922CCB">
        <w:rPr>
          <w:rFonts w:ascii="Arial" w:hAnsi="Arial" w:cs="Arial"/>
          <w:sz w:val="22"/>
        </w:rPr>
        <w:t xml:space="preserve"> is appropriate </w:t>
      </w:r>
      <w:r w:rsidR="00D42DA9" w:rsidRPr="00922CCB">
        <w:rPr>
          <w:rFonts w:ascii="Arial" w:hAnsi="Arial" w:cs="Arial"/>
          <w:sz w:val="22"/>
        </w:rPr>
        <w:t>because it can</w:t>
      </w:r>
      <w:r w:rsidRPr="00922CCB">
        <w:rPr>
          <w:rFonts w:ascii="Arial" w:hAnsi="Arial" w:cs="Arial"/>
          <w:sz w:val="22"/>
        </w:rPr>
        <w:t xml:space="preserve"> be useful</w:t>
      </w:r>
      <w:r w:rsidR="00510871" w:rsidRPr="00922CCB">
        <w:rPr>
          <w:rFonts w:ascii="Arial" w:hAnsi="Arial" w:cs="Arial"/>
          <w:sz w:val="22"/>
        </w:rPr>
        <w:t xml:space="preserve">, as it </w:t>
      </w:r>
      <w:r w:rsidR="004C0719" w:rsidRPr="00922CCB">
        <w:rPr>
          <w:rFonts w:ascii="Arial" w:hAnsi="Arial" w:cs="Arial"/>
          <w:sz w:val="22"/>
        </w:rPr>
        <w:t>helps identify the magnitude, scope, and types of evidence related to psychological barriers,</w:t>
      </w:r>
      <w:r w:rsidR="00922CCB">
        <w:rPr>
          <w:rFonts w:ascii="Arial" w:hAnsi="Arial" w:cs="Arial"/>
          <w:sz w:val="22"/>
        </w:rPr>
        <w:t xml:space="preserve"> </w:t>
      </w:r>
      <w:r w:rsidR="004C0719" w:rsidRPr="00922CCB">
        <w:rPr>
          <w:rFonts w:ascii="Arial" w:hAnsi="Arial" w:cs="Arial"/>
          <w:sz w:val="22"/>
        </w:rPr>
        <w:t>whereas a systematic review has</w:t>
      </w:r>
      <w:r w:rsidRPr="00922CCB">
        <w:rPr>
          <w:rFonts w:ascii="Arial" w:hAnsi="Arial" w:cs="Arial"/>
          <w:sz w:val="22"/>
        </w:rPr>
        <w:t xml:space="preserve"> a more specific focus</w:t>
      </w:r>
      <w:r w:rsidR="004C0719" w:rsidRPr="00922CCB">
        <w:rPr>
          <w:rFonts w:ascii="Arial" w:hAnsi="Arial" w:cs="Arial"/>
          <w:sz w:val="22"/>
        </w:rPr>
        <w:t xml:space="preserve"> (Munn et al., 2022</w:t>
      </w:r>
      <w:r w:rsidRPr="00922CCB">
        <w:rPr>
          <w:rFonts w:ascii="Arial" w:hAnsi="Arial" w:cs="Arial"/>
          <w:sz w:val="22"/>
        </w:rPr>
        <w:t>).</w:t>
      </w:r>
      <w:r w:rsidR="004C0719" w:rsidRPr="00922CCB">
        <w:rPr>
          <w:rFonts w:ascii="Arial" w:hAnsi="Arial" w:cs="Arial"/>
          <w:sz w:val="22"/>
        </w:rPr>
        <w:t xml:space="preserve"> </w:t>
      </w:r>
      <w:r w:rsidRPr="00922CCB">
        <w:rPr>
          <w:rFonts w:ascii="Arial" w:hAnsi="Arial" w:cs="Arial"/>
          <w:sz w:val="22"/>
        </w:rPr>
        <w:t xml:space="preserve">Various information </w:t>
      </w:r>
      <w:r w:rsidR="00510871" w:rsidRPr="00922CCB">
        <w:rPr>
          <w:rFonts w:ascii="Arial" w:hAnsi="Arial" w:cs="Arial"/>
          <w:sz w:val="22"/>
        </w:rPr>
        <w:t>searches will be conducted in Library databases, including ProQuest Central, Google Scholar, PubMed,</w:t>
      </w:r>
      <w:r w:rsidRPr="00922CCB">
        <w:rPr>
          <w:rFonts w:ascii="Arial" w:hAnsi="Arial" w:cs="Arial"/>
          <w:sz w:val="22"/>
        </w:rPr>
        <w:t xml:space="preserve"> and </w:t>
      </w:r>
      <w:r w:rsidR="007C4730" w:rsidRPr="00922CCB">
        <w:rPr>
          <w:rFonts w:ascii="Arial" w:hAnsi="Arial" w:cs="Arial"/>
          <w:sz w:val="22"/>
        </w:rPr>
        <w:t xml:space="preserve">the </w:t>
      </w:r>
      <w:r w:rsidRPr="00922CCB">
        <w:rPr>
          <w:rFonts w:ascii="Arial" w:hAnsi="Arial" w:cs="Arial"/>
          <w:sz w:val="22"/>
        </w:rPr>
        <w:t xml:space="preserve">University </w:t>
      </w:r>
      <w:r w:rsidR="007C4730" w:rsidRPr="00922CCB">
        <w:rPr>
          <w:rFonts w:ascii="Arial" w:hAnsi="Arial" w:cs="Arial"/>
          <w:sz w:val="22"/>
        </w:rPr>
        <w:t>l</w:t>
      </w:r>
      <w:r w:rsidRPr="00922CCB">
        <w:rPr>
          <w:rFonts w:ascii="Arial" w:hAnsi="Arial" w:cs="Arial"/>
          <w:sz w:val="22"/>
        </w:rPr>
        <w:t xml:space="preserve">ibrary databases. These searches will only cover articles in peer-reviewed </w:t>
      </w:r>
      <w:r w:rsidR="00510871" w:rsidRPr="00922CCB">
        <w:rPr>
          <w:rFonts w:ascii="Arial" w:hAnsi="Arial" w:cs="Arial"/>
          <w:sz w:val="22"/>
        </w:rPr>
        <w:t>English-language journals</w:t>
      </w:r>
      <w:r w:rsidRPr="00922CCB">
        <w:rPr>
          <w:rFonts w:ascii="Arial" w:hAnsi="Arial" w:cs="Arial"/>
          <w:sz w:val="22"/>
        </w:rPr>
        <w:t xml:space="preserve"> from the last decade (2016-2026</w:t>
      </w:r>
      <w:r w:rsidR="00FD05E8" w:rsidRPr="00922CCB">
        <w:rPr>
          <w:rFonts w:ascii="Arial" w:hAnsi="Arial" w:cs="Arial"/>
          <w:sz w:val="22"/>
        </w:rPr>
        <w:t xml:space="preserve">). Key terms will combine </w:t>
      </w:r>
      <w:r w:rsidR="00510871" w:rsidRPr="00922CCB">
        <w:rPr>
          <w:rFonts w:ascii="Arial" w:hAnsi="Arial" w:cs="Arial"/>
          <w:sz w:val="22"/>
        </w:rPr>
        <w:t>"</w:t>
      </w:r>
      <w:r w:rsidR="00FD05E8" w:rsidRPr="00922CCB">
        <w:rPr>
          <w:rFonts w:ascii="Arial" w:hAnsi="Arial" w:cs="Arial"/>
          <w:sz w:val="22"/>
        </w:rPr>
        <w:t>psychological barriers</w:t>
      </w:r>
      <w:r w:rsidR="00510871" w:rsidRPr="00922CCB">
        <w:rPr>
          <w:rFonts w:ascii="Arial" w:hAnsi="Arial" w:cs="Arial"/>
          <w:sz w:val="22"/>
        </w:rPr>
        <w:t>"</w:t>
      </w:r>
      <w:r w:rsidR="00FD05E8" w:rsidRPr="00922CCB">
        <w:rPr>
          <w:rFonts w:ascii="Arial" w:hAnsi="Arial" w:cs="Arial"/>
          <w:sz w:val="22"/>
        </w:rPr>
        <w:t xml:space="preserve"> OR </w:t>
      </w:r>
      <w:r w:rsidR="00510871" w:rsidRPr="00922CCB">
        <w:rPr>
          <w:rFonts w:ascii="Arial" w:hAnsi="Arial" w:cs="Arial"/>
          <w:sz w:val="22"/>
        </w:rPr>
        <w:t>"</w:t>
      </w:r>
      <w:r w:rsidR="00FD05E8" w:rsidRPr="00922CCB">
        <w:rPr>
          <w:rFonts w:ascii="Arial" w:hAnsi="Arial" w:cs="Arial"/>
          <w:sz w:val="22"/>
        </w:rPr>
        <w:t>self-efficacy</w:t>
      </w:r>
      <w:r w:rsidR="00510871" w:rsidRPr="00922CCB">
        <w:rPr>
          <w:rFonts w:ascii="Arial" w:hAnsi="Arial" w:cs="Arial"/>
          <w:sz w:val="22"/>
        </w:rPr>
        <w:t>"</w:t>
      </w:r>
      <w:r w:rsidR="00FD05E8" w:rsidRPr="00922CCB">
        <w:rPr>
          <w:rFonts w:ascii="Arial" w:hAnsi="Arial" w:cs="Arial"/>
          <w:sz w:val="22"/>
        </w:rPr>
        <w:t xml:space="preserve"> OR </w:t>
      </w:r>
      <w:r w:rsidR="00510871" w:rsidRPr="00922CCB">
        <w:rPr>
          <w:rFonts w:ascii="Arial" w:hAnsi="Arial" w:cs="Arial"/>
          <w:sz w:val="22"/>
        </w:rPr>
        <w:t>"</w:t>
      </w:r>
      <w:r w:rsidR="00FD05E8" w:rsidRPr="00922CCB">
        <w:rPr>
          <w:rFonts w:ascii="Arial" w:hAnsi="Arial" w:cs="Arial"/>
          <w:sz w:val="22"/>
        </w:rPr>
        <w:t>fear of failure</w:t>
      </w:r>
      <w:r w:rsidR="00510871" w:rsidRPr="00922CCB">
        <w:rPr>
          <w:rFonts w:ascii="Arial" w:hAnsi="Arial" w:cs="Arial"/>
          <w:sz w:val="22"/>
        </w:rPr>
        <w:t>"</w:t>
      </w:r>
      <w:r w:rsidR="00FD05E8" w:rsidRPr="00922CCB">
        <w:rPr>
          <w:rFonts w:ascii="Arial" w:hAnsi="Arial" w:cs="Arial"/>
          <w:sz w:val="22"/>
        </w:rPr>
        <w:t xml:space="preserve"> OR </w:t>
      </w:r>
      <w:r w:rsidR="00510871" w:rsidRPr="00922CCB">
        <w:rPr>
          <w:rFonts w:ascii="Arial" w:hAnsi="Arial" w:cs="Arial"/>
          <w:sz w:val="22"/>
        </w:rPr>
        <w:t>"</w:t>
      </w:r>
      <w:r w:rsidR="00FD05E8" w:rsidRPr="00922CCB">
        <w:rPr>
          <w:rFonts w:ascii="Arial" w:hAnsi="Arial" w:cs="Arial"/>
          <w:sz w:val="22"/>
        </w:rPr>
        <w:t>motivation</w:t>
      </w:r>
      <w:r w:rsidR="00510871" w:rsidRPr="00922CCB">
        <w:rPr>
          <w:rFonts w:ascii="Arial" w:hAnsi="Arial" w:cs="Arial"/>
          <w:sz w:val="22"/>
        </w:rPr>
        <w:t>"</w:t>
      </w:r>
      <w:r w:rsidR="00FD05E8" w:rsidRPr="00922CCB">
        <w:rPr>
          <w:rFonts w:ascii="Arial" w:hAnsi="Arial" w:cs="Arial"/>
          <w:sz w:val="22"/>
        </w:rPr>
        <w:t xml:space="preserve"> OR </w:t>
      </w:r>
      <w:r w:rsidR="00510871" w:rsidRPr="00922CCB">
        <w:rPr>
          <w:rFonts w:ascii="Arial" w:hAnsi="Arial" w:cs="Arial"/>
          <w:sz w:val="22"/>
        </w:rPr>
        <w:t>"</w:t>
      </w:r>
      <w:r w:rsidR="00FD05E8" w:rsidRPr="00922CCB">
        <w:rPr>
          <w:rFonts w:ascii="Arial" w:hAnsi="Arial" w:cs="Arial"/>
          <w:sz w:val="22"/>
        </w:rPr>
        <w:t>self-control</w:t>
      </w:r>
      <w:r w:rsidR="00510871" w:rsidRPr="00922CCB">
        <w:rPr>
          <w:rFonts w:ascii="Arial" w:hAnsi="Arial" w:cs="Arial"/>
          <w:sz w:val="22"/>
        </w:rPr>
        <w:t>"</w:t>
      </w:r>
      <w:r w:rsidR="00FD05E8" w:rsidRPr="00922CCB">
        <w:rPr>
          <w:rFonts w:ascii="Arial" w:hAnsi="Arial" w:cs="Arial"/>
          <w:sz w:val="22"/>
        </w:rPr>
        <w:t xml:space="preserve"> with </w:t>
      </w:r>
      <w:r w:rsidR="00510871" w:rsidRPr="00922CCB">
        <w:rPr>
          <w:rFonts w:ascii="Arial" w:hAnsi="Arial" w:cs="Arial"/>
          <w:sz w:val="22"/>
        </w:rPr>
        <w:t>"</w:t>
      </w:r>
      <w:r w:rsidR="00FD05E8" w:rsidRPr="00922CCB">
        <w:rPr>
          <w:rFonts w:ascii="Arial" w:hAnsi="Arial" w:cs="Arial"/>
          <w:sz w:val="22"/>
        </w:rPr>
        <w:t>behaviour change</w:t>
      </w:r>
      <w:r w:rsidR="00510871" w:rsidRPr="00922CCB">
        <w:rPr>
          <w:rFonts w:ascii="Arial" w:hAnsi="Arial" w:cs="Arial"/>
          <w:sz w:val="22"/>
        </w:rPr>
        <w:t>"</w:t>
      </w:r>
      <w:r w:rsidR="00FD05E8" w:rsidRPr="00922CCB">
        <w:rPr>
          <w:rFonts w:ascii="Arial" w:hAnsi="Arial" w:cs="Arial"/>
          <w:sz w:val="22"/>
        </w:rPr>
        <w:t xml:space="preserve"> AND </w:t>
      </w:r>
      <w:r w:rsidR="00510871" w:rsidRPr="00922CCB">
        <w:rPr>
          <w:rFonts w:ascii="Arial" w:hAnsi="Arial" w:cs="Arial"/>
          <w:sz w:val="22"/>
        </w:rPr>
        <w:t>"</w:t>
      </w:r>
      <w:r w:rsidR="00FD05E8" w:rsidRPr="00922CCB">
        <w:rPr>
          <w:rFonts w:ascii="Arial" w:hAnsi="Arial" w:cs="Arial"/>
          <w:sz w:val="22"/>
        </w:rPr>
        <w:t>adults</w:t>
      </w:r>
      <w:r w:rsidR="00510871" w:rsidRPr="00922CCB">
        <w:rPr>
          <w:rFonts w:ascii="Arial" w:hAnsi="Arial" w:cs="Arial"/>
          <w:sz w:val="22"/>
        </w:rPr>
        <w:t>"</w:t>
      </w:r>
      <w:r w:rsidR="00FD05E8" w:rsidRPr="00922CCB">
        <w:rPr>
          <w:rFonts w:ascii="Arial" w:hAnsi="Arial" w:cs="Arial"/>
          <w:sz w:val="22"/>
        </w:rPr>
        <w:t xml:space="preserve"> AND </w:t>
      </w:r>
      <w:r w:rsidR="00510871" w:rsidRPr="00922CCB">
        <w:rPr>
          <w:rFonts w:ascii="Arial" w:hAnsi="Arial" w:cs="Arial"/>
          <w:sz w:val="22"/>
        </w:rPr>
        <w:t>"</w:t>
      </w:r>
      <w:r w:rsidR="00FD05E8" w:rsidRPr="00922CCB">
        <w:rPr>
          <w:rFonts w:ascii="Arial" w:hAnsi="Arial" w:cs="Arial"/>
          <w:sz w:val="22"/>
        </w:rPr>
        <w:t>UK</w:t>
      </w:r>
      <w:r w:rsidR="00510871" w:rsidRPr="00922CCB">
        <w:rPr>
          <w:rFonts w:ascii="Arial" w:hAnsi="Arial" w:cs="Arial"/>
          <w:sz w:val="22"/>
        </w:rPr>
        <w:t>"</w:t>
      </w:r>
      <w:r w:rsidR="00FD05E8" w:rsidRPr="00922CCB">
        <w:rPr>
          <w:rFonts w:ascii="Arial" w:hAnsi="Arial" w:cs="Arial"/>
          <w:sz w:val="22"/>
        </w:rPr>
        <w:t xml:space="preserve"> (or UK-relevant contexts), using Boolean operators.</w:t>
      </w:r>
    </w:p>
    <w:p w14:paraId="587648E2" w14:textId="1CFC2350" w:rsidR="00FD05E8" w:rsidRPr="00922CCB" w:rsidRDefault="008D56FA" w:rsidP="008D56FA">
      <w:pPr>
        <w:spacing w:line="360" w:lineRule="auto"/>
        <w:jc w:val="both"/>
        <w:rPr>
          <w:rFonts w:ascii="Arial" w:hAnsi="Arial" w:cs="Arial"/>
          <w:sz w:val="22"/>
        </w:rPr>
      </w:pPr>
      <w:r w:rsidRPr="00922CCB">
        <w:rPr>
          <w:rFonts w:ascii="Arial" w:hAnsi="Arial" w:cs="Arial"/>
          <w:sz w:val="22"/>
        </w:rPr>
        <w:t xml:space="preserve">Inclusion criteria </w:t>
      </w:r>
      <w:r w:rsidR="00510871" w:rsidRPr="00922CCB">
        <w:rPr>
          <w:rFonts w:ascii="Arial" w:hAnsi="Arial" w:cs="Arial"/>
          <w:sz w:val="22"/>
        </w:rPr>
        <w:t>include empirical or review studies published in peer-reviewed</w:t>
      </w:r>
      <w:r w:rsidRPr="00922CCB">
        <w:rPr>
          <w:rFonts w:ascii="Arial" w:hAnsi="Arial" w:cs="Arial"/>
          <w:sz w:val="22"/>
        </w:rPr>
        <w:t xml:space="preserve"> journals, adult participants (18 years old and over), and psychological factors as barriers to behaviour change, with a primary focus on studies </w:t>
      </w:r>
      <w:r w:rsidR="0060381A" w:rsidRPr="00922CCB">
        <w:rPr>
          <w:rFonts w:ascii="Arial" w:hAnsi="Arial" w:cs="Arial"/>
          <w:sz w:val="22"/>
        </w:rPr>
        <w:t>set</w:t>
      </w:r>
      <w:r w:rsidRPr="00922CCB">
        <w:rPr>
          <w:rFonts w:ascii="Arial" w:hAnsi="Arial" w:cs="Arial"/>
          <w:sz w:val="22"/>
        </w:rPr>
        <w:t xml:space="preserve"> in the UK. </w:t>
      </w:r>
      <w:r w:rsidR="004C0719" w:rsidRPr="00922CCB">
        <w:rPr>
          <w:rFonts w:ascii="Arial" w:hAnsi="Arial" w:cs="Arial"/>
          <w:sz w:val="22"/>
        </w:rPr>
        <w:t>Additionally, e</w:t>
      </w:r>
      <w:r w:rsidRPr="00922CCB">
        <w:rPr>
          <w:rFonts w:ascii="Arial" w:hAnsi="Arial" w:cs="Arial"/>
          <w:sz w:val="22"/>
        </w:rPr>
        <w:t>xclusion criteria</w:t>
      </w:r>
      <w:r w:rsidR="004C0719" w:rsidRPr="00922CCB">
        <w:rPr>
          <w:rFonts w:ascii="Arial" w:hAnsi="Arial" w:cs="Arial"/>
          <w:sz w:val="22"/>
        </w:rPr>
        <w:t xml:space="preserve"> include s</w:t>
      </w:r>
      <w:r w:rsidRPr="00922CCB">
        <w:rPr>
          <w:rFonts w:ascii="Arial" w:hAnsi="Arial" w:cs="Arial"/>
          <w:sz w:val="22"/>
        </w:rPr>
        <w:t>tudies that included a mix of children and adolescents</w:t>
      </w:r>
      <w:r w:rsidR="004C0719" w:rsidRPr="00922CCB">
        <w:rPr>
          <w:rFonts w:ascii="Arial" w:hAnsi="Arial" w:cs="Arial"/>
          <w:sz w:val="22"/>
        </w:rPr>
        <w:t xml:space="preserve">, </w:t>
      </w:r>
      <w:r w:rsidRPr="00922CCB">
        <w:rPr>
          <w:rFonts w:ascii="Arial" w:hAnsi="Arial" w:cs="Arial"/>
          <w:sz w:val="22"/>
        </w:rPr>
        <w:t xml:space="preserve">studies </w:t>
      </w:r>
      <w:r w:rsidR="004C0719" w:rsidRPr="00922CCB">
        <w:rPr>
          <w:rFonts w:ascii="Arial" w:hAnsi="Arial" w:cs="Arial"/>
          <w:sz w:val="22"/>
        </w:rPr>
        <w:t>not based on peer-reviewed literature, opinion pieces, and studies that included only structural/physical barriers rather than</w:t>
      </w:r>
      <w:r w:rsidRPr="00922CCB">
        <w:rPr>
          <w:rFonts w:ascii="Arial" w:hAnsi="Arial" w:cs="Arial"/>
          <w:sz w:val="22"/>
        </w:rPr>
        <w:t xml:space="preserve"> psychological barriers. The data will be analysed and </w:t>
      </w:r>
      <w:r w:rsidR="00510871" w:rsidRPr="00922CCB">
        <w:rPr>
          <w:rFonts w:ascii="Arial" w:hAnsi="Arial" w:cs="Arial"/>
          <w:sz w:val="22"/>
        </w:rPr>
        <w:t xml:space="preserve">thematically coded to identify patterns, and it will be mapped </w:t>
      </w:r>
      <w:r w:rsidRPr="00922CCB">
        <w:rPr>
          <w:rFonts w:ascii="Arial" w:hAnsi="Arial" w:cs="Arial"/>
          <w:sz w:val="22"/>
        </w:rPr>
        <w:t>to ensure the analysis is transparent and rigorous.</w:t>
      </w:r>
    </w:p>
    <w:p w14:paraId="4911A57A" w14:textId="62FDFB49" w:rsidR="00FD05E8" w:rsidRPr="00922CCB" w:rsidRDefault="00FD05E8" w:rsidP="00FD05E8">
      <w:pPr>
        <w:pStyle w:val="Heading2"/>
        <w:spacing w:after="160" w:line="360" w:lineRule="auto"/>
        <w:rPr>
          <w:rFonts w:ascii="Arial" w:hAnsi="Arial" w:cs="Arial"/>
          <w:sz w:val="28"/>
          <w:szCs w:val="28"/>
        </w:rPr>
      </w:pPr>
      <w:r w:rsidRPr="00922CCB">
        <w:rPr>
          <w:rFonts w:ascii="Arial" w:hAnsi="Arial" w:cs="Arial"/>
          <w:sz w:val="28"/>
          <w:szCs w:val="28"/>
        </w:rPr>
        <w:t>5.</w:t>
      </w:r>
      <w:r w:rsidRPr="00922CCB">
        <w:rPr>
          <w:rFonts w:ascii="Arial" w:hAnsi="Arial" w:cs="Arial"/>
          <w:sz w:val="28"/>
          <w:szCs w:val="28"/>
        </w:rPr>
        <w:tab/>
        <w:t>Resources</w:t>
      </w:r>
    </w:p>
    <w:p w14:paraId="4CD6F12C" w14:textId="477ABBCF" w:rsidR="00FD05E8" w:rsidRDefault="008D56FA" w:rsidP="00FD05E8">
      <w:pPr>
        <w:spacing w:line="360" w:lineRule="auto"/>
        <w:jc w:val="both"/>
        <w:rPr>
          <w:rFonts w:ascii="Arial" w:hAnsi="Arial" w:cs="Arial"/>
          <w:sz w:val="22"/>
        </w:rPr>
      </w:pPr>
      <w:r w:rsidRPr="00922CCB">
        <w:rPr>
          <w:rFonts w:ascii="Arial" w:hAnsi="Arial" w:cs="Arial"/>
          <w:sz w:val="22"/>
        </w:rPr>
        <w:t xml:space="preserve">Use of </w:t>
      </w:r>
      <w:r w:rsidR="001317C1" w:rsidRPr="00922CCB">
        <w:rPr>
          <w:rFonts w:ascii="Arial" w:hAnsi="Arial" w:cs="Arial"/>
          <w:sz w:val="22"/>
        </w:rPr>
        <w:t>u</w:t>
      </w:r>
      <w:r w:rsidRPr="00922CCB">
        <w:rPr>
          <w:rFonts w:ascii="Arial" w:hAnsi="Arial" w:cs="Arial"/>
          <w:sz w:val="22"/>
        </w:rPr>
        <w:t>niversity library databases and access to journal articles</w:t>
      </w:r>
      <w:r w:rsidR="00510871" w:rsidRPr="00922CCB">
        <w:rPr>
          <w:rFonts w:ascii="Arial" w:hAnsi="Arial" w:cs="Arial"/>
          <w:sz w:val="22"/>
        </w:rPr>
        <w:t>, a laptop computer,</w:t>
      </w:r>
      <w:r w:rsidRPr="00922CCB">
        <w:rPr>
          <w:rFonts w:ascii="Arial" w:hAnsi="Arial" w:cs="Arial"/>
          <w:sz w:val="22"/>
        </w:rPr>
        <w:t xml:space="preserve"> as well as access to </w:t>
      </w:r>
      <w:r w:rsidR="001317C1" w:rsidRPr="00922CCB">
        <w:rPr>
          <w:rFonts w:ascii="Arial" w:hAnsi="Arial" w:cs="Arial"/>
          <w:sz w:val="22"/>
        </w:rPr>
        <w:t>Microsoft Word</w:t>
      </w:r>
      <w:r w:rsidRPr="00922CCB">
        <w:rPr>
          <w:rFonts w:ascii="Arial" w:hAnsi="Arial" w:cs="Arial"/>
          <w:sz w:val="22"/>
        </w:rPr>
        <w:t xml:space="preserve"> and Harvard Cite Them Right tools. Time will be allocated for systematic searching, critical reading, theming</w:t>
      </w:r>
      <w:r w:rsidR="00510871" w:rsidRPr="00922CCB">
        <w:rPr>
          <w:rFonts w:ascii="Arial" w:hAnsi="Arial" w:cs="Arial"/>
          <w:sz w:val="22"/>
        </w:rPr>
        <w:t>,</w:t>
      </w:r>
      <w:r w:rsidRPr="00922CCB">
        <w:rPr>
          <w:rFonts w:ascii="Arial" w:hAnsi="Arial" w:cs="Arial"/>
          <w:sz w:val="22"/>
        </w:rPr>
        <w:t xml:space="preserve"> and writing.</w:t>
      </w:r>
    </w:p>
    <w:p w14:paraId="55F1D781" w14:textId="77777777" w:rsidR="00922CCB" w:rsidRDefault="00922CCB" w:rsidP="00FD05E8">
      <w:pPr>
        <w:spacing w:line="360" w:lineRule="auto"/>
        <w:jc w:val="both"/>
        <w:rPr>
          <w:rFonts w:ascii="Arial" w:hAnsi="Arial" w:cs="Arial"/>
          <w:sz w:val="22"/>
        </w:rPr>
      </w:pPr>
    </w:p>
    <w:p w14:paraId="2BB99688" w14:textId="77777777" w:rsidR="00922CCB" w:rsidRPr="00922CCB" w:rsidRDefault="00922CCB" w:rsidP="00FD05E8">
      <w:pPr>
        <w:spacing w:line="360" w:lineRule="auto"/>
        <w:jc w:val="both"/>
        <w:rPr>
          <w:rFonts w:ascii="Arial" w:hAnsi="Arial" w:cs="Arial"/>
          <w:sz w:val="22"/>
        </w:rPr>
      </w:pPr>
    </w:p>
    <w:p w14:paraId="72CD54DC" w14:textId="74D496A9" w:rsidR="00FA0A5A" w:rsidRPr="00922CCB" w:rsidRDefault="00FD05E8" w:rsidP="00FA0A5A">
      <w:pPr>
        <w:pStyle w:val="Heading2"/>
        <w:numPr>
          <w:ilvl w:val="0"/>
          <w:numId w:val="1"/>
        </w:numPr>
        <w:spacing w:after="160" w:line="360" w:lineRule="auto"/>
        <w:rPr>
          <w:rFonts w:ascii="Arial" w:hAnsi="Arial" w:cs="Arial"/>
          <w:sz w:val="28"/>
          <w:szCs w:val="28"/>
        </w:rPr>
      </w:pPr>
      <w:r w:rsidRPr="00922CCB">
        <w:rPr>
          <w:rFonts w:ascii="Arial" w:hAnsi="Arial" w:cs="Arial"/>
          <w:sz w:val="28"/>
          <w:szCs w:val="28"/>
        </w:rPr>
        <w:lastRenderedPageBreak/>
        <w:t>Timescale</w:t>
      </w:r>
    </w:p>
    <w:p w14:paraId="75184EF4" w14:textId="77777777" w:rsidR="007C1D05" w:rsidRPr="007C1D05" w:rsidRDefault="007C1D05" w:rsidP="007C1D05"/>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FA0A5A" w:rsidRPr="006A3172" w14:paraId="72E72F95" w14:textId="77777777" w:rsidTr="0099534E">
        <w:tc>
          <w:tcPr>
            <w:tcW w:w="2217" w:type="dxa"/>
          </w:tcPr>
          <w:p w14:paraId="4A3D5FA7" w14:textId="77777777" w:rsidR="00FA0A5A" w:rsidRPr="00151EDB" w:rsidRDefault="00FA0A5A" w:rsidP="0099534E">
            <w:pPr>
              <w:rPr>
                <w:rFonts w:ascii="Arial" w:hAnsi="Arial" w:cs="Arial"/>
                <w:b/>
                <w:bCs/>
              </w:rPr>
            </w:pPr>
            <w:r>
              <w:rPr>
                <w:rFonts w:ascii="Arial" w:hAnsi="Arial" w:cs="Arial"/>
                <w:b/>
                <w:bCs/>
              </w:rPr>
              <w:t xml:space="preserve">Chapter </w:t>
            </w:r>
          </w:p>
        </w:tc>
        <w:tc>
          <w:tcPr>
            <w:tcW w:w="1469" w:type="dxa"/>
          </w:tcPr>
          <w:p w14:paraId="2F8B5A84" w14:textId="77777777" w:rsidR="00FA0A5A" w:rsidRPr="00996C83" w:rsidRDefault="00FA0A5A" w:rsidP="0099534E">
            <w:pPr>
              <w:rPr>
                <w:rFonts w:ascii="Arial" w:hAnsi="Arial" w:cs="Arial"/>
                <w:b/>
                <w:bCs/>
              </w:rPr>
            </w:pPr>
            <w:r>
              <w:rPr>
                <w:rFonts w:ascii="Arial" w:hAnsi="Arial" w:cs="Arial"/>
                <w:b/>
                <w:bCs/>
              </w:rPr>
              <w:t>25/07/2026</w:t>
            </w:r>
          </w:p>
        </w:tc>
        <w:tc>
          <w:tcPr>
            <w:tcW w:w="1474" w:type="dxa"/>
          </w:tcPr>
          <w:p w14:paraId="101C536C" w14:textId="77777777" w:rsidR="00FA0A5A" w:rsidRPr="009F656D" w:rsidRDefault="00FA0A5A" w:rsidP="0099534E">
            <w:pPr>
              <w:rPr>
                <w:rFonts w:ascii="Arial" w:hAnsi="Arial" w:cs="Arial"/>
                <w:b/>
                <w:bCs/>
              </w:rPr>
            </w:pPr>
            <w:r w:rsidRPr="009F656D">
              <w:rPr>
                <w:rFonts w:ascii="Arial" w:hAnsi="Arial" w:cs="Arial"/>
                <w:b/>
                <w:bCs/>
              </w:rPr>
              <w:t>25/08/2026</w:t>
            </w:r>
          </w:p>
        </w:tc>
        <w:tc>
          <w:tcPr>
            <w:tcW w:w="1503" w:type="dxa"/>
          </w:tcPr>
          <w:p w14:paraId="29B90511" w14:textId="77777777" w:rsidR="00FA0A5A" w:rsidRPr="009F656D" w:rsidRDefault="00FA0A5A" w:rsidP="0099534E">
            <w:pPr>
              <w:rPr>
                <w:rFonts w:ascii="Arial" w:hAnsi="Arial" w:cs="Arial"/>
                <w:b/>
                <w:bCs/>
              </w:rPr>
            </w:pPr>
            <w:r w:rsidRPr="009F656D">
              <w:rPr>
                <w:rFonts w:ascii="Arial" w:hAnsi="Arial" w:cs="Arial"/>
                <w:b/>
                <w:bCs/>
              </w:rPr>
              <w:t>15/10/2026</w:t>
            </w:r>
          </w:p>
        </w:tc>
        <w:tc>
          <w:tcPr>
            <w:tcW w:w="1578" w:type="dxa"/>
          </w:tcPr>
          <w:p w14:paraId="3A0424CF" w14:textId="77777777" w:rsidR="00FA0A5A" w:rsidRPr="009F656D" w:rsidRDefault="00FA0A5A" w:rsidP="0099534E">
            <w:pPr>
              <w:rPr>
                <w:rFonts w:ascii="Arial" w:hAnsi="Arial" w:cs="Arial"/>
                <w:b/>
                <w:bCs/>
              </w:rPr>
            </w:pPr>
            <w:r w:rsidRPr="009F656D">
              <w:rPr>
                <w:rFonts w:ascii="Arial" w:hAnsi="Arial" w:cs="Arial"/>
                <w:b/>
                <w:bCs/>
              </w:rPr>
              <w:t>15/11/2026</w:t>
            </w:r>
          </w:p>
        </w:tc>
        <w:tc>
          <w:tcPr>
            <w:tcW w:w="1541" w:type="dxa"/>
          </w:tcPr>
          <w:p w14:paraId="4C04E58D" w14:textId="77777777" w:rsidR="00FA0A5A" w:rsidRPr="009F656D" w:rsidRDefault="00FA0A5A" w:rsidP="0099534E">
            <w:pPr>
              <w:rPr>
                <w:rFonts w:ascii="Arial" w:hAnsi="Arial" w:cs="Arial"/>
                <w:b/>
                <w:bCs/>
              </w:rPr>
            </w:pPr>
            <w:r w:rsidRPr="009F656D">
              <w:rPr>
                <w:rFonts w:ascii="Arial" w:hAnsi="Arial" w:cs="Arial"/>
                <w:b/>
                <w:bCs/>
              </w:rPr>
              <w:t>10/12/2026</w:t>
            </w:r>
          </w:p>
        </w:tc>
      </w:tr>
      <w:tr w:rsidR="00FA0A5A" w:rsidRPr="006A3172" w14:paraId="18C36686" w14:textId="77777777" w:rsidTr="0099534E">
        <w:tc>
          <w:tcPr>
            <w:tcW w:w="2217" w:type="dxa"/>
          </w:tcPr>
          <w:p w14:paraId="2A194D68" w14:textId="77777777" w:rsidR="00FA0A5A" w:rsidRPr="00151EDB" w:rsidRDefault="00FA0A5A" w:rsidP="0099534E">
            <w:pPr>
              <w:rPr>
                <w:rFonts w:ascii="Arial" w:hAnsi="Arial" w:cs="Arial"/>
              </w:rPr>
            </w:pPr>
            <w:r w:rsidRPr="00151EDB">
              <w:rPr>
                <w:rFonts w:ascii="Arial" w:hAnsi="Arial" w:cs="Arial"/>
              </w:rPr>
              <w:t>Chapter:1</w:t>
            </w:r>
          </w:p>
          <w:p w14:paraId="27BB6660" w14:textId="77777777" w:rsidR="00FA0A5A" w:rsidRPr="00151EDB" w:rsidRDefault="00FA0A5A" w:rsidP="0099534E">
            <w:pPr>
              <w:rPr>
                <w:rFonts w:ascii="Arial" w:hAnsi="Arial" w:cs="Arial"/>
              </w:rPr>
            </w:pPr>
            <w:r>
              <w:rPr>
                <w:rFonts w:ascii="Arial" w:hAnsi="Arial" w:cs="Arial"/>
              </w:rPr>
              <w:t>I</w:t>
            </w:r>
            <w:r w:rsidRPr="00151EDB">
              <w:rPr>
                <w:rFonts w:ascii="Arial" w:hAnsi="Arial" w:cs="Arial"/>
              </w:rPr>
              <w:t>ntroduction</w:t>
            </w:r>
          </w:p>
          <w:p w14:paraId="5B533150" w14:textId="77777777" w:rsidR="00FA0A5A" w:rsidRPr="00151EDB" w:rsidRDefault="00FA0A5A" w:rsidP="0099534E">
            <w:pPr>
              <w:rPr>
                <w:rFonts w:ascii="Arial" w:hAnsi="Arial" w:cs="Arial"/>
              </w:rPr>
            </w:pPr>
          </w:p>
        </w:tc>
        <w:tc>
          <w:tcPr>
            <w:tcW w:w="1469" w:type="dxa"/>
            <w:shd w:val="clear" w:color="auto" w:fill="4472C4" w:themeFill="accent1"/>
          </w:tcPr>
          <w:p w14:paraId="2197ABFF" w14:textId="77777777" w:rsidR="00FA0A5A" w:rsidRDefault="00FA0A5A" w:rsidP="0099534E">
            <w:pPr>
              <w:rPr>
                <w:rFonts w:ascii="Arial" w:hAnsi="Arial" w:cs="Arial"/>
                <w:b/>
                <w:bCs/>
              </w:rPr>
            </w:pPr>
          </w:p>
          <w:p w14:paraId="52AE189F" w14:textId="77777777" w:rsidR="00FA0A5A" w:rsidRDefault="00FA0A5A" w:rsidP="0099534E">
            <w:pPr>
              <w:rPr>
                <w:rFonts w:ascii="Arial" w:hAnsi="Arial" w:cs="Arial"/>
                <w:b/>
                <w:bCs/>
              </w:rPr>
            </w:pPr>
          </w:p>
          <w:p w14:paraId="7BF3746F" w14:textId="77777777" w:rsidR="00FA0A5A" w:rsidRDefault="00FA0A5A" w:rsidP="0099534E">
            <w:pPr>
              <w:rPr>
                <w:rFonts w:ascii="Arial" w:hAnsi="Arial" w:cs="Arial"/>
                <w:b/>
                <w:bCs/>
              </w:rPr>
            </w:pPr>
          </w:p>
          <w:p w14:paraId="45C6BD03" w14:textId="77777777" w:rsidR="00FA0A5A" w:rsidRPr="006A3172" w:rsidRDefault="00FA0A5A" w:rsidP="0099534E">
            <w:pPr>
              <w:rPr>
                <w:rFonts w:ascii="Arial" w:hAnsi="Arial" w:cs="Arial"/>
                <w:b/>
                <w:bCs/>
              </w:rPr>
            </w:pPr>
          </w:p>
        </w:tc>
        <w:tc>
          <w:tcPr>
            <w:tcW w:w="1474" w:type="dxa"/>
          </w:tcPr>
          <w:p w14:paraId="744DEB23" w14:textId="77777777" w:rsidR="00FA0A5A" w:rsidRPr="006A3172" w:rsidRDefault="00FA0A5A" w:rsidP="0099534E">
            <w:pPr>
              <w:rPr>
                <w:rFonts w:ascii="Arial" w:hAnsi="Arial" w:cs="Arial"/>
                <w:b/>
                <w:bCs/>
              </w:rPr>
            </w:pPr>
          </w:p>
        </w:tc>
        <w:tc>
          <w:tcPr>
            <w:tcW w:w="1503" w:type="dxa"/>
          </w:tcPr>
          <w:p w14:paraId="6C428FC1" w14:textId="77777777" w:rsidR="00FA0A5A" w:rsidRPr="006A3172" w:rsidRDefault="00FA0A5A" w:rsidP="0099534E">
            <w:pPr>
              <w:rPr>
                <w:rFonts w:ascii="Arial" w:hAnsi="Arial" w:cs="Arial"/>
                <w:b/>
                <w:bCs/>
              </w:rPr>
            </w:pPr>
          </w:p>
        </w:tc>
        <w:tc>
          <w:tcPr>
            <w:tcW w:w="1578" w:type="dxa"/>
          </w:tcPr>
          <w:p w14:paraId="5091CAA2" w14:textId="77777777" w:rsidR="00FA0A5A" w:rsidRPr="006A3172" w:rsidRDefault="00FA0A5A" w:rsidP="0099534E">
            <w:pPr>
              <w:rPr>
                <w:rFonts w:ascii="Arial" w:hAnsi="Arial" w:cs="Arial"/>
                <w:b/>
                <w:bCs/>
              </w:rPr>
            </w:pPr>
          </w:p>
        </w:tc>
        <w:tc>
          <w:tcPr>
            <w:tcW w:w="1541" w:type="dxa"/>
          </w:tcPr>
          <w:p w14:paraId="04179BDF" w14:textId="77777777" w:rsidR="00FA0A5A" w:rsidRPr="006A3172" w:rsidRDefault="00FA0A5A" w:rsidP="0099534E">
            <w:pPr>
              <w:rPr>
                <w:rFonts w:ascii="Arial" w:hAnsi="Arial" w:cs="Arial"/>
                <w:b/>
                <w:bCs/>
              </w:rPr>
            </w:pPr>
          </w:p>
        </w:tc>
      </w:tr>
      <w:tr w:rsidR="00FA0A5A" w:rsidRPr="006A3172" w14:paraId="736F97FF" w14:textId="77777777" w:rsidTr="0099534E">
        <w:tc>
          <w:tcPr>
            <w:tcW w:w="2217" w:type="dxa"/>
          </w:tcPr>
          <w:p w14:paraId="1B40D21D" w14:textId="77777777" w:rsidR="00FA0A5A" w:rsidRPr="00151EDB" w:rsidRDefault="00FA0A5A" w:rsidP="0099534E">
            <w:pPr>
              <w:rPr>
                <w:rFonts w:ascii="Arial" w:hAnsi="Arial" w:cs="Arial"/>
              </w:rPr>
            </w:pPr>
            <w:r w:rsidRPr="00151EDB">
              <w:rPr>
                <w:rFonts w:ascii="Arial" w:hAnsi="Arial" w:cs="Arial"/>
              </w:rPr>
              <w:t>Chapter 2:</w:t>
            </w:r>
          </w:p>
          <w:p w14:paraId="20C95530" w14:textId="77777777" w:rsidR="00FA0A5A" w:rsidRPr="00151EDB" w:rsidRDefault="00FA0A5A" w:rsidP="0099534E">
            <w:pPr>
              <w:rPr>
                <w:rFonts w:ascii="Arial" w:hAnsi="Arial" w:cs="Arial"/>
              </w:rPr>
            </w:pPr>
            <w:r>
              <w:rPr>
                <w:rFonts w:ascii="Arial" w:hAnsi="Arial" w:cs="Arial"/>
              </w:rPr>
              <w:t>B</w:t>
            </w:r>
            <w:r w:rsidRPr="00151EDB">
              <w:rPr>
                <w:rFonts w:ascii="Arial" w:hAnsi="Arial" w:cs="Arial"/>
              </w:rPr>
              <w:t>ackground</w:t>
            </w:r>
          </w:p>
          <w:p w14:paraId="66D5E42F" w14:textId="77777777" w:rsidR="00FA0A5A" w:rsidRPr="00151EDB" w:rsidRDefault="00FA0A5A" w:rsidP="0099534E">
            <w:pPr>
              <w:rPr>
                <w:rFonts w:ascii="Arial" w:hAnsi="Arial" w:cs="Arial"/>
              </w:rPr>
            </w:pPr>
          </w:p>
        </w:tc>
        <w:tc>
          <w:tcPr>
            <w:tcW w:w="1469" w:type="dxa"/>
          </w:tcPr>
          <w:p w14:paraId="369FBF6F" w14:textId="77777777" w:rsidR="00FA0A5A" w:rsidRDefault="00FA0A5A" w:rsidP="0099534E">
            <w:pPr>
              <w:rPr>
                <w:rFonts w:ascii="Arial" w:hAnsi="Arial" w:cs="Arial"/>
                <w:b/>
                <w:bCs/>
              </w:rPr>
            </w:pPr>
          </w:p>
          <w:p w14:paraId="297FCF6E" w14:textId="77777777" w:rsidR="00FA0A5A" w:rsidRDefault="00FA0A5A" w:rsidP="0099534E">
            <w:pPr>
              <w:rPr>
                <w:rFonts w:ascii="Arial" w:hAnsi="Arial" w:cs="Arial"/>
                <w:b/>
                <w:bCs/>
              </w:rPr>
            </w:pPr>
          </w:p>
          <w:p w14:paraId="27457B17" w14:textId="77777777" w:rsidR="00FA0A5A" w:rsidRDefault="00FA0A5A" w:rsidP="0099534E">
            <w:pPr>
              <w:rPr>
                <w:rFonts w:ascii="Arial" w:hAnsi="Arial" w:cs="Arial"/>
                <w:b/>
                <w:bCs/>
              </w:rPr>
            </w:pPr>
          </w:p>
          <w:p w14:paraId="2F8FE9D0" w14:textId="77777777" w:rsidR="00FA0A5A" w:rsidRPr="006A3172" w:rsidRDefault="00FA0A5A" w:rsidP="0099534E">
            <w:pPr>
              <w:rPr>
                <w:rFonts w:ascii="Arial" w:hAnsi="Arial" w:cs="Arial"/>
                <w:b/>
                <w:bCs/>
              </w:rPr>
            </w:pPr>
          </w:p>
        </w:tc>
        <w:tc>
          <w:tcPr>
            <w:tcW w:w="1474" w:type="dxa"/>
            <w:shd w:val="clear" w:color="auto" w:fill="4472C4" w:themeFill="accent1"/>
          </w:tcPr>
          <w:p w14:paraId="3F099CD7" w14:textId="77777777" w:rsidR="00FA0A5A" w:rsidRPr="006A3172" w:rsidRDefault="00FA0A5A" w:rsidP="0099534E">
            <w:pPr>
              <w:rPr>
                <w:rFonts w:ascii="Arial" w:hAnsi="Arial" w:cs="Arial"/>
                <w:b/>
                <w:bCs/>
              </w:rPr>
            </w:pPr>
          </w:p>
        </w:tc>
        <w:tc>
          <w:tcPr>
            <w:tcW w:w="1503" w:type="dxa"/>
          </w:tcPr>
          <w:p w14:paraId="6ED2BA7F" w14:textId="77777777" w:rsidR="00FA0A5A" w:rsidRPr="006A3172" w:rsidRDefault="00FA0A5A" w:rsidP="0099534E">
            <w:pPr>
              <w:rPr>
                <w:rFonts w:ascii="Arial" w:hAnsi="Arial" w:cs="Arial"/>
                <w:b/>
                <w:bCs/>
              </w:rPr>
            </w:pPr>
          </w:p>
        </w:tc>
        <w:tc>
          <w:tcPr>
            <w:tcW w:w="1578" w:type="dxa"/>
          </w:tcPr>
          <w:p w14:paraId="25498489" w14:textId="77777777" w:rsidR="00FA0A5A" w:rsidRPr="006A3172" w:rsidRDefault="00FA0A5A" w:rsidP="0099534E">
            <w:pPr>
              <w:rPr>
                <w:rFonts w:ascii="Arial" w:hAnsi="Arial" w:cs="Arial"/>
                <w:b/>
                <w:bCs/>
              </w:rPr>
            </w:pPr>
          </w:p>
        </w:tc>
        <w:tc>
          <w:tcPr>
            <w:tcW w:w="1541" w:type="dxa"/>
          </w:tcPr>
          <w:p w14:paraId="106E52EA" w14:textId="77777777" w:rsidR="00FA0A5A" w:rsidRPr="006A3172" w:rsidRDefault="00FA0A5A" w:rsidP="0099534E">
            <w:pPr>
              <w:rPr>
                <w:rFonts w:ascii="Arial" w:hAnsi="Arial" w:cs="Arial"/>
                <w:b/>
                <w:bCs/>
              </w:rPr>
            </w:pPr>
          </w:p>
        </w:tc>
      </w:tr>
      <w:tr w:rsidR="00FA0A5A" w:rsidRPr="006A3172" w14:paraId="524D086F" w14:textId="77777777" w:rsidTr="0099534E">
        <w:tc>
          <w:tcPr>
            <w:tcW w:w="2217" w:type="dxa"/>
          </w:tcPr>
          <w:p w14:paraId="1B270C4C" w14:textId="77777777" w:rsidR="00FA0A5A" w:rsidRPr="00151EDB" w:rsidRDefault="00FA0A5A" w:rsidP="0099534E">
            <w:pPr>
              <w:rPr>
                <w:rFonts w:ascii="Arial" w:hAnsi="Arial" w:cs="Arial"/>
              </w:rPr>
            </w:pPr>
            <w:r w:rsidRPr="00151EDB">
              <w:rPr>
                <w:rFonts w:ascii="Arial" w:hAnsi="Arial" w:cs="Arial"/>
              </w:rPr>
              <w:t xml:space="preserve">Chapter 3: </w:t>
            </w:r>
            <w:r>
              <w:rPr>
                <w:rFonts w:ascii="Arial" w:hAnsi="Arial" w:cs="Arial"/>
              </w:rPr>
              <w:t>M</w:t>
            </w:r>
            <w:r w:rsidRPr="00151EDB">
              <w:rPr>
                <w:rFonts w:ascii="Arial" w:hAnsi="Arial" w:cs="Arial"/>
              </w:rPr>
              <w:t>ethods</w:t>
            </w:r>
          </w:p>
          <w:p w14:paraId="440F806C" w14:textId="77777777" w:rsidR="00FA0A5A" w:rsidRPr="00151EDB" w:rsidRDefault="00FA0A5A" w:rsidP="0099534E">
            <w:pPr>
              <w:rPr>
                <w:rFonts w:ascii="Arial" w:hAnsi="Arial" w:cs="Arial"/>
              </w:rPr>
            </w:pPr>
          </w:p>
        </w:tc>
        <w:tc>
          <w:tcPr>
            <w:tcW w:w="1469" w:type="dxa"/>
          </w:tcPr>
          <w:p w14:paraId="21BE8DA5" w14:textId="77777777" w:rsidR="00FA0A5A" w:rsidRDefault="00FA0A5A" w:rsidP="0099534E">
            <w:pPr>
              <w:rPr>
                <w:rFonts w:ascii="Arial" w:hAnsi="Arial" w:cs="Arial"/>
              </w:rPr>
            </w:pPr>
          </w:p>
          <w:p w14:paraId="264CC7B0" w14:textId="77777777" w:rsidR="00FA0A5A" w:rsidRDefault="00FA0A5A" w:rsidP="0099534E">
            <w:pPr>
              <w:rPr>
                <w:rFonts w:ascii="Arial" w:hAnsi="Arial" w:cs="Arial"/>
              </w:rPr>
            </w:pPr>
          </w:p>
          <w:p w14:paraId="6A956F1F" w14:textId="77777777" w:rsidR="00FA0A5A" w:rsidRDefault="00FA0A5A" w:rsidP="0099534E">
            <w:pPr>
              <w:rPr>
                <w:rFonts w:ascii="Arial" w:hAnsi="Arial" w:cs="Arial"/>
              </w:rPr>
            </w:pPr>
          </w:p>
          <w:p w14:paraId="01D4DD58" w14:textId="77777777" w:rsidR="00FA0A5A" w:rsidRPr="006A3172" w:rsidRDefault="00FA0A5A" w:rsidP="0099534E">
            <w:pPr>
              <w:rPr>
                <w:rFonts w:ascii="Arial" w:hAnsi="Arial" w:cs="Arial"/>
              </w:rPr>
            </w:pPr>
          </w:p>
        </w:tc>
        <w:tc>
          <w:tcPr>
            <w:tcW w:w="1474" w:type="dxa"/>
          </w:tcPr>
          <w:p w14:paraId="5E3C2DB7" w14:textId="77777777" w:rsidR="00FA0A5A" w:rsidRPr="006A3172" w:rsidRDefault="00FA0A5A" w:rsidP="0099534E">
            <w:pPr>
              <w:rPr>
                <w:rFonts w:ascii="Arial" w:hAnsi="Arial" w:cs="Arial"/>
              </w:rPr>
            </w:pPr>
          </w:p>
        </w:tc>
        <w:tc>
          <w:tcPr>
            <w:tcW w:w="1503" w:type="dxa"/>
            <w:shd w:val="clear" w:color="auto" w:fill="4472C4" w:themeFill="accent1"/>
          </w:tcPr>
          <w:p w14:paraId="45B2C0E4" w14:textId="77777777" w:rsidR="00FA0A5A" w:rsidRPr="006A3172" w:rsidRDefault="00FA0A5A" w:rsidP="0099534E">
            <w:pPr>
              <w:rPr>
                <w:rFonts w:ascii="Arial" w:hAnsi="Arial" w:cs="Arial"/>
              </w:rPr>
            </w:pPr>
          </w:p>
        </w:tc>
        <w:tc>
          <w:tcPr>
            <w:tcW w:w="1578" w:type="dxa"/>
          </w:tcPr>
          <w:p w14:paraId="759EBB86" w14:textId="77777777" w:rsidR="00FA0A5A" w:rsidRDefault="00FA0A5A" w:rsidP="0099534E">
            <w:pPr>
              <w:rPr>
                <w:rFonts w:ascii="Arial" w:hAnsi="Arial" w:cs="Arial"/>
              </w:rPr>
            </w:pPr>
          </w:p>
          <w:p w14:paraId="658CF592" w14:textId="77777777" w:rsidR="00FA0A5A" w:rsidRDefault="00FA0A5A" w:rsidP="0099534E">
            <w:pPr>
              <w:rPr>
                <w:rFonts w:ascii="Arial" w:hAnsi="Arial" w:cs="Arial"/>
              </w:rPr>
            </w:pPr>
          </w:p>
          <w:p w14:paraId="6BB5BF79" w14:textId="77777777" w:rsidR="00FA0A5A" w:rsidRPr="00637045" w:rsidRDefault="00FA0A5A" w:rsidP="0099534E">
            <w:pPr>
              <w:rPr>
                <w:rFonts w:ascii="Arial" w:hAnsi="Arial" w:cs="Arial"/>
              </w:rPr>
            </w:pPr>
          </w:p>
        </w:tc>
        <w:tc>
          <w:tcPr>
            <w:tcW w:w="1541" w:type="dxa"/>
          </w:tcPr>
          <w:p w14:paraId="367F7234" w14:textId="77777777" w:rsidR="00FA0A5A" w:rsidRPr="006A3172" w:rsidRDefault="00FA0A5A" w:rsidP="0099534E">
            <w:pPr>
              <w:rPr>
                <w:rFonts w:ascii="Arial" w:hAnsi="Arial" w:cs="Arial"/>
              </w:rPr>
            </w:pPr>
          </w:p>
        </w:tc>
      </w:tr>
      <w:tr w:rsidR="00FA0A5A" w:rsidRPr="006A3172" w14:paraId="2B795C87" w14:textId="77777777" w:rsidTr="0099534E">
        <w:tc>
          <w:tcPr>
            <w:tcW w:w="2217" w:type="dxa"/>
          </w:tcPr>
          <w:p w14:paraId="70497877" w14:textId="77777777" w:rsidR="00FA0A5A" w:rsidRPr="00151EDB" w:rsidRDefault="00FA0A5A" w:rsidP="0099534E">
            <w:pPr>
              <w:rPr>
                <w:rFonts w:ascii="Arial" w:hAnsi="Arial" w:cs="Arial"/>
              </w:rPr>
            </w:pPr>
            <w:r w:rsidRPr="00151EDB">
              <w:rPr>
                <w:rFonts w:ascii="Arial" w:hAnsi="Arial" w:cs="Arial"/>
              </w:rPr>
              <w:t xml:space="preserve">Chapter 4: </w:t>
            </w:r>
            <w:r>
              <w:rPr>
                <w:rFonts w:ascii="Arial" w:hAnsi="Arial" w:cs="Arial"/>
              </w:rPr>
              <w:t>R</w:t>
            </w:r>
            <w:r w:rsidRPr="00151EDB">
              <w:rPr>
                <w:rFonts w:ascii="Arial" w:hAnsi="Arial" w:cs="Arial"/>
              </w:rPr>
              <w:t xml:space="preserve">esults and </w:t>
            </w:r>
            <w:r>
              <w:rPr>
                <w:rFonts w:ascii="Arial" w:hAnsi="Arial" w:cs="Arial"/>
              </w:rPr>
              <w:t>Discussion</w:t>
            </w:r>
          </w:p>
          <w:p w14:paraId="4D9F6DE2" w14:textId="77777777" w:rsidR="00FA0A5A" w:rsidRPr="00151EDB" w:rsidRDefault="00FA0A5A" w:rsidP="0099534E">
            <w:pPr>
              <w:rPr>
                <w:rFonts w:ascii="Arial" w:hAnsi="Arial" w:cs="Arial"/>
              </w:rPr>
            </w:pPr>
          </w:p>
        </w:tc>
        <w:tc>
          <w:tcPr>
            <w:tcW w:w="1469" w:type="dxa"/>
          </w:tcPr>
          <w:p w14:paraId="78474C4B" w14:textId="77777777" w:rsidR="00FA0A5A" w:rsidRPr="006A3172" w:rsidRDefault="00FA0A5A" w:rsidP="0099534E">
            <w:pPr>
              <w:rPr>
                <w:rFonts w:ascii="Arial" w:hAnsi="Arial" w:cs="Arial"/>
              </w:rPr>
            </w:pPr>
          </w:p>
        </w:tc>
        <w:tc>
          <w:tcPr>
            <w:tcW w:w="1474" w:type="dxa"/>
          </w:tcPr>
          <w:p w14:paraId="6246C73D" w14:textId="77777777" w:rsidR="00FA0A5A" w:rsidRPr="006A3172" w:rsidRDefault="00FA0A5A" w:rsidP="0099534E">
            <w:pPr>
              <w:rPr>
                <w:rFonts w:ascii="Arial" w:hAnsi="Arial" w:cs="Arial"/>
              </w:rPr>
            </w:pPr>
          </w:p>
        </w:tc>
        <w:tc>
          <w:tcPr>
            <w:tcW w:w="1503" w:type="dxa"/>
          </w:tcPr>
          <w:p w14:paraId="505661E0" w14:textId="77777777" w:rsidR="00FA0A5A" w:rsidRPr="006A3172" w:rsidRDefault="00FA0A5A" w:rsidP="0099534E">
            <w:pPr>
              <w:rPr>
                <w:rFonts w:ascii="Arial" w:hAnsi="Arial" w:cs="Arial"/>
              </w:rPr>
            </w:pPr>
          </w:p>
        </w:tc>
        <w:tc>
          <w:tcPr>
            <w:tcW w:w="1578" w:type="dxa"/>
            <w:shd w:val="clear" w:color="auto" w:fill="4472C4" w:themeFill="accent1"/>
          </w:tcPr>
          <w:p w14:paraId="1CF5ABBD" w14:textId="77777777" w:rsidR="00FA0A5A" w:rsidRDefault="00FA0A5A" w:rsidP="0099534E">
            <w:pPr>
              <w:rPr>
                <w:rFonts w:ascii="Arial" w:hAnsi="Arial" w:cs="Arial"/>
              </w:rPr>
            </w:pPr>
          </w:p>
          <w:p w14:paraId="17CA3194" w14:textId="77777777" w:rsidR="00FA0A5A" w:rsidRDefault="00FA0A5A" w:rsidP="0099534E">
            <w:pPr>
              <w:rPr>
                <w:rFonts w:ascii="Arial" w:hAnsi="Arial" w:cs="Arial"/>
              </w:rPr>
            </w:pPr>
          </w:p>
          <w:p w14:paraId="42DCABEB" w14:textId="77777777" w:rsidR="00FA0A5A" w:rsidRDefault="00FA0A5A" w:rsidP="0099534E">
            <w:pPr>
              <w:rPr>
                <w:rFonts w:ascii="Arial" w:hAnsi="Arial" w:cs="Arial"/>
              </w:rPr>
            </w:pPr>
          </w:p>
          <w:p w14:paraId="26BC3635" w14:textId="77777777" w:rsidR="00FA0A5A" w:rsidRPr="006A3172" w:rsidRDefault="00FA0A5A" w:rsidP="0099534E">
            <w:pPr>
              <w:rPr>
                <w:rFonts w:ascii="Arial" w:hAnsi="Arial" w:cs="Arial"/>
              </w:rPr>
            </w:pPr>
          </w:p>
        </w:tc>
        <w:tc>
          <w:tcPr>
            <w:tcW w:w="1541" w:type="dxa"/>
          </w:tcPr>
          <w:p w14:paraId="1D784EF2" w14:textId="77777777" w:rsidR="00FA0A5A" w:rsidRPr="006A3172" w:rsidRDefault="00FA0A5A" w:rsidP="0099534E">
            <w:pPr>
              <w:rPr>
                <w:rFonts w:ascii="Arial" w:hAnsi="Arial" w:cs="Arial"/>
              </w:rPr>
            </w:pPr>
          </w:p>
        </w:tc>
      </w:tr>
      <w:tr w:rsidR="00FA0A5A" w:rsidRPr="006A3172" w14:paraId="104B03E1" w14:textId="77777777" w:rsidTr="0099534E">
        <w:trPr>
          <w:trHeight w:val="1000"/>
        </w:trPr>
        <w:tc>
          <w:tcPr>
            <w:tcW w:w="2217" w:type="dxa"/>
          </w:tcPr>
          <w:p w14:paraId="69DF6CE0" w14:textId="77777777" w:rsidR="00FA0A5A" w:rsidRPr="006A3172" w:rsidRDefault="00FA0A5A" w:rsidP="0099534E">
            <w:pPr>
              <w:rPr>
                <w:rFonts w:ascii="Arial" w:hAnsi="Arial" w:cs="Arial"/>
              </w:rPr>
            </w:pPr>
            <w:r>
              <w:rPr>
                <w:rFonts w:ascii="Arial" w:hAnsi="Arial" w:cs="Arial"/>
              </w:rPr>
              <w:t>Chapter: 5 R</w:t>
            </w:r>
            <w:r w:rsidRPr="006A3172">
              <w:rPr>
                <w:rFonts w:ascii="Arial" w:hAnsi="Arial" w:cs="Arial"/>
              </w:rPr>
              <w:t xml:space="preserve">ecommendations and </w:t>
            </w:r>
            <w:r>
              <w:rPr>
                <w:rFonts w:ascii="Arial" w:hAnsi="Arial" w:cs="Arial"/>
              </w:rPr>
              <w:t>C</w:t>
            </w:r>
            <w:r w:rsidRPr="006A3172">
              <w:rPr>
                <w:rFonts w:ascii="Arial" w:hAnsi="Arial" w:cs="Arial"/>
              </w:rPr>
              <w:t>onclusions</w:t>
            </w:r>
            <w:r>
              <w:rPr>
                <w:rFonts w:ascii="Arial" w:hAnsi="Arial" w:cs="Arial"/>
              </w:rPr>
              <w:t xml:space="preserve"> </w:t>
            </w:r>
          </w:p>
        </w:tc>
        <w:tc>
          <w:tcPr>
            <w:tcW w:w="1469" w:type="dxa"/>
          </w:tcPr>
          <w:p w14:paraId="3B60B24E" w14:textId="77777777" w:rsidR="00FA0A5A" w:rsidRDefault="00FA0A5A" w:rsidP="0099534E">
            <w:pPr>
              <w:rPr>
                <w:rFonts w:ascii="Arial" w:hAnsi="Arial" w:cs="Arial"/>
              </w:rPr>
            </w:pPr>
          </w:p>
          <w:p w14:paraId="07A52784" w14:textId="77777777" w:rsidR="00FA0A5A" w:rsidRDefault="00FA0A5A" w:rsidP="0099534E">
            <w:pPr>
              <w:rPr>
                <w:rFonts w:ascii="Arial" w:hAnsi="Arial" w:cs="Arial"/>
              </w:rPr>
            </w:pPr>
          </w:p>
          <w:p w14:paraId="65E9A9E0" w14:textId="77777777" w:rsidR="00FA0A5A" w:rsidRDefault="00FA0A5A" w:rsidP="0099534E">
            <w:pPr>
              <w:rPr>
                <w:rFonts w:ascii="Arial" w:hAnsi="Arial" w:cs="Arial"/>
              </w:rPr>
            </w:pPr>
          </w:p>
          <w:p w14:paraId="5026D5AF" w14:textId="77777777" w:rsidR="00FA0A5A" w:rsidRPr="006A3172" w:rsidRDefault="00FA0A5A" w:rsidP="0099534E">
            <w:pPr>
              <w:rPr>
                <w:rFonts w:ascii="Arial" w:hAnsi="Arial" w:cs="Arial"/>
              </w:rPr>
            </w:pPr>
          </w:p>
        </w:tc>
        <w:tc>
          <w:tcPr>
            <w:tcW w:w="1474" w:type="dxa"/>
          </w:tcPr>
          <w:p w14:paraId="7CE07635" w14:textId="77777777" w:rsidR="00FA0A5A" w:rsidRPr="006A3172" w:rsidRDefault="00FA0A5A" w:rsidP="0099534E">
            <w:pPr>
              <w:rPr>
                <w:rFonts w:ascii="Arial" w:hAnsi="Arial" w:cs="Arial"/>
              </w:rPr>
            </w:pPr>
          </w:p>
        </w:tc>
        <w:tc>
          <w:tcPr>
            <w:tcW w:w="1503" w:type="dxa"/>
          </w:tcPr>
          <w:p w14:paraId="4A23D513" w14:textId="77777777" w:rsidR="00FA0A5A" w:rsidRPr="006A3172" w:rsidRDefault="00FA0A5A" w:rsidP="0099534E">
            <w:pPr>
              <w:rPr>
                <w:rFonts w:ascii="Arial" w:hAnsi="Arial" w:cs="Arial"/>
              </w:rPr>
            </w:pPr>
          </w:p>
        </w:tc>
        <w:tc>
          <w:tcPr>
            <w:tcW w:w="1578" w:type="dxa"/>
          </w:tcPr>
          <w:p w14:paraId="5BB223A0" w14:textId="77777777" w:rsidR="00FA0A5A" w:rsidRPr="006A3172" w:rsidRDefault="00FA0A5A" w:rsidP="0099534E">
            <w:pPr>
              <w:rPr>
                <w:rFonts w:ascii="Arial" w:hAnsi="Arial" w:cs="Arial"/>
              </w:rPr>
            </w:pPr>
          </w:p>
        </w:tc>
        <w:tc>
          <w:tcPr>
            <w:tcW w:w="1541" w:type="dxa"/>
            <w:shd w:val="clear" w:color="auto" w:fill="4472C4" w:themeFill="accent1"/>
          </w:tcPr>
          <w:p w14:paraId="5C0D9647" w14:textId="77777777" w:rsidR="00FA0A5A" w:rsidRPr="006A3172" w:rsidRDefault="00FA0A5A" w:rsidP="0099534E">
            <w:pPr>
              <w:rPr>
                <w:rFonts w:ascii="Arial" w:hAnsi="Arial" w:cs="Arial"/>
              </w:rPr>
            </w:pPr>
          </w:p>
        </w:tc>
      </w:tr>
    </w:tbl>
    <w:p w14:paraId="7EE21EDB" w14:textId="0C059C74" w:rsidR="00FD05E8" w:rsidRPr="00FD05E8" w:rsidRDefault="00FD05E8" w:rsidP="00205582">
      <w:pPr>
        <w:spacing w:line="360" w:lineRule="auto"/>
        <w:jc w:val="both"/>
      </w:pPr>
    </w:p>
    <w:p w14:paraId="27DF93A5" w14:textId="6FD29404" w:rsidR="00FD05E8" w:rsidRPr="00922CCB" w:rsidRDefault="00FD05E8" w:rsidP="00FD05E8">
      <w:pPr>
        <w:pStyle w:val="Heading2"/>
        <w:spacing w:after="160" w:line="360" w:lineRule="auto"/>
        <w:rPr>
          <w:rFonts w:ascii="Arial" w:hAnsi="Arial" w:cs="Arial"/>
          <w:sz w:val="28"/>
          <w:szCs w:val="28"/>
        </w:rPr>
      </w:pPr>
      <w:r w:rsidRPr="00922CCB">
        <w:rPr>
          <w:rFonts w:ascii="Arial" w:hAnsi="Arial" w:cs="Arial"/>
          <w:sz w:val="28"/>
          <w:szCs w:val="28"/>
        </w:rPr>
        <w:t>7.</w:t>
      </w:r>
      <w:r w:rsidRPr="00922CCB">
        <w:rPr>
          <w:rFonts w:ascii="Arial" w:hAnsi="Arial" w:cs="Arial"/>
          <w:sz w:val="28"/>
          <w:szCs w:val="28"/>
        </w:rPr>
        <w:tab/>
        <w:t xml:space="preserve">Self-reflection as </w:t>
      </w:r>
      <w:r w:rsidR="00E87CC2" w:rsidRPr="00922CCB">
        <w:rPr>
          <w:rFonts w:ascii="Arial" w:hAnsi="Arial" w:cs="Arial"/>
          <w:sz w:val="28"/>
          <w:szCs w:val="28"/>
        </w:rPr>
        <w:t xml:space="preserve">a </w:t>
      </w:r>
      <w:r w:rsidRPr="00922CCB">
        <w:rPr>
          <w:rFonts w:ascii="Arial" w:hAnsi="Arial" w:cs="Arial"/>
          <w:sz w:val="28"/>
          <w:szCs w:val="28"/>
        </w:rPr>
        <w:t>researcher (any strengths or challenges)</w:t>
      </w:r>
    </w:p>
    <w:p w14:paraId="66000BFC" w14:textId="77777777" w:rsidR="00E605CE" w:rsidRDefault="00E605CE" w:rsidP="00E605CE"/>
    <w:tbl>
      <w:tblPr>
        <w:tblStyle w:val="TableGrid"/>
        <w:tblW w:w="9412" w:type="dxa"/>
        <w:tblLook w:val="04A0" w:firstRow="1" w:lastRow="0" w:firstColumn="1" w:lastColumn="0" w:noHBand="0" w:noVBand="1"/>
      </w:tblPr>
      <w:tblGrid>
        <w:gridCol w:w="4706"/>
        <w:gridCol w:w="4706"/>
      </w:tblGrid>
      <w:tr w:rsidR="009F69A7" w14:paraId="16AEAC61" w14:textId="77777777" w:rsidTr="001546B2">
        <w:trPr>
          <w:trHeight w:val="567"/>
        </w:trPr>
        <w:tc>
          <w:tcPr>
            <w:tcW w:w="4706" w:type="dxa"/>
          </w:tcPr>
          <w:p w14:paraId="66054AB3" w14:textId="183DA376" w:rsidR="009F69A7" w:rsidRPr="00922CCB" w:rsidRDefault="003A1964" w:rsidP="00E605CE">
            <w:pPr>
              <w:rPr>
                <w:rFonts w:ascii="Arial" w:hAnsi="Arial" w:cs="Arial"/>
                <w:b/>
                <w:bCs/>
                <w:sz w:val="28"/>
                <w:szCs w:val="28"/>
              </w:rPr>
            </w:pPr>
            <w:r w:rsidRPr="00922CCB">
              <w:rPr>
                <w:rFonts w:ascii="Arial" w:hAnsi="Arial" w:cs="Arial"/>
                <w:b/>
                <w:bCs/>
                <w:sz w:val="28"/>
                <w:szCs w:val="28"/>
              </w:rPr>
              <w:t>STRENGTHS</w:t>
            </w:r>
          </w:p>
        </w:tc>
        <w:tc>
          <w:tcPr>
            <w:tcW w:w="4706" w:type="dxa"/>
          </w:tcPr>
          <w:p w14:paraId="740FA15F" w14:textId="7782F14E" w:rsidR="009F69A7" w:rsidRPr="00922CCB" w:rsidRDefault="003A1964" w:rsidP="00E605CE">
            <w:pPr>
              <w:rPr>
                <w:rFonts w:ascii="Arial" w:hAnsi="Arial" w:cs="Arial"/>
                <w:b/>
                <w:bCs/>
                <w:sz w:val="28"/>
                <w:szCs w:val="28"/>
              </w:rPr>
            </w:pPr>
            <w:r w:rsidRPr="00922CCB">
              <w:rPr>
                <w:rFonts w:ascii="Arial" w:hAnsi="Arial" w:cs="Arial"/>
                <w:b/>
                <w:bCs/>
                <w:sz w:val="28"/>
                <w:szCs w:val="28"/>
              </w:rPr>
              <w:t>CHALLENGES</w:t>
            </w:r>
          </w:p>
        </w:tc>
      </w:tr>
      <w:tr w:rsidR="009F69A7" w14:paraId="11B979FA" w14:textId="77777777" w:rsidTr="00B53CA3">
        <w:trPr>
          <w:trHeight w:val="1134"/>
        </w:trPr>
        <w:tc>
          <w:tcPr>
            <w:tcW w:w="4706" w:type="dxa"/>
          </w:tcPr>
          <w:p w14:paraId="4617CA3F" w14:textId="0212A085" w:rsidR="009F69A7" w:rsidRPr="00922CCB" w:rsidRDefault="00CB16D3" w:rsidP="00E605CE">
            <w:pPr>
              <w:rPr>
                <w:rFonts w:ascii="Arial" w:hAnsi="Arial" w:cs="Arial"/>
                <w:sz w:val="22"/>
              </w:rPr>
            </w:pPr>
            <w:r w:rsidRPr="00922CCB">
              <w:rPr>
                <w:rFonts w:ascii="Arial" w:hAnsi="Arial" w:cs="Arial"/>
                <w:sz w:val="22"/>
              </w:rPr>
              <w:t>Strong academic and personal interest in the psychology of behaviour change, which will help maintain motivation throughout the project.</w:t>
            </w:r>
          </w:p>
        </w:tc>
        <w:tc>
          <w:tcPr>
            <w:tcW w:w="4706" w:type="dxa"/>
          </w:tcPr>
          <w:p w14:paraId="19B6B7E5" w14:textId="76479221" w:rsidR="009F69A7" w:rsidRPr="00922CCB" w:rsidRDefault="00B54A6A" w:rsidP="00E605CE">
            <w:pPr>
              <w:rPr>
                <w:rFonts w:ascii="Arial" w:hAnsi="Arial" w:cs="Arial"/>
                <w:sz w:val="22"/>
              </w:rPr>
            </w:pPr>
            <w:r w:rsidRPr="00922CCB">
              <w:rPr>
                <w:rFonts w:ascii="Arial" w:hAnsi="Arial" w:cs="Arial"/>
                <w:sz w:val="22"/>
              </w:rPr>
              <w:t>The broad scope of behaviour change literature may make it difficult to maintain a clear research focus.</w:t>
            </w:r>
          </w:p>
        </w:tc>
      </w:tr>
      <w:tr w:rsidR="009F69A7" w14:paraId="5DD38287" w14:textId="77777777" w:rsidTr="00B53CA3">
        <w:trPr>
          <w:trHeight w:val="1134"/>
        </w:trPr>
        <w:tc>
          <w:tcPr>
            <w:tcW w:w="4706" w:type="dxa"/>
          </w:tcPr>
          <w:p w14:paraId="13891EA0" w14:textId="2F89B631" w:rsidR="009F69A7" w:rsidRPr="00922CCB" w:rsidRDefault="00B03F61" w:rsidP="00E605CE">
            <w:pPr>
              <w:rPr>
                <w:rFonts w:ascii="Arial" w:hAnsi="Arial" w:cs="Arial"/>
                <w:sz w:val="22"/>
              </w:rPr>
            </w:pPr>
            <w:r w:rsidRPr="00922CCB">
              <w:rPr>
                <w:rFonts w:ascii="Arial" w:hAnsi="Arial" w:cs="Arial"/>
                <w:sz w:val="22"/>
              </w:rPr>
              <w:t>Previous experience in conducting literature-based research, including critical reading, thematic analysis, and academic writing.</w:t>
            </w:r>
          </w:p>
        </w:tc>
        <w:tc>
          <w:tcPr>
            <w:tcW w:w="4706" w:type="dxa"/>
          </w:tcPr>
          <w:p w14:paraId="0E689973" w14:textId="0D261472" w:rsidR="009F69A7" w:rsidRPr="00922CCB" w:rsidRDefault="002C67D7" w:rsidP="00E605CE">
            <w:pPr>
              <w:rPr>
                <w:rFonts w:ascii="Arial" w:hAnsi="Arial" w:cs="Arial"/>
                <w:sz w:val="22"/>
              </w:rPr>
            </w:pPr>
            <w:r w:rsidRPr="00922CCB">
              <w:rPr>
                <w:rFonts w:ascii="Arial" w:hAnsi="Arial" w:cs="Arial"/>
                <w:sz w:val="22"/>
              </w:rPr>
              <w:t>Psychological barriers often overlap with social and environmental factors, making it challenging to define clear boundaries for the review.</w:t>
            </w:r>
          </w:p>
        </w:tc>
      </w:tr>
      <w:tr w:rsidR="009F69A7" w14:paraId="2C596435" w14:textId="77777777" w:rsidTr="00B53CA3">
        <w:trPr>
          <w:trHeight w:val="1134"/>
        </w:trPr>
        <w:tc>
          <w:tcPr>
            <w:tcW w:w="4706" w:type="dxa"/>
          </w:tcPr>
          <w:p w14:paraId="16436643" w14:textId="3D721AC0" w:rsidR="009F69A7" w:rsidRPr="00922CCB" w:rsidRDefault="002C67D7" w:rsidP="00E605CE">
            <w:pPr>
              <w:rPr>
                <w:rFonts w:ascii="Arial" w:hAnsi="Arial" w:cs="Arial"/>
                <w:sz w:val="22"/>
              </w:rPr>
            </w:pPr>
            <w:r w:rsidRPr="00922CCB">
              <w:rPr>
                <w:rFonts w:ascii="Arial" w:hAnsi="Arial" w:cs="Arial"/>
                <w:sz w:val="22"/>
              </w:rPr>
              <w:t>Ability to use university library databases and Harvard Cite Them Right referencing to locate and manage high-quality academic sources.</w:t>
            </w:r>
          </w:p>
        </w:tc>
        <w:tc>
          <w:tcPr>
            <w:tcW w:w="4706" w:type="dxa"/>
          </w:tcPr>
          <w:p w14:paraId="32B6DD6D" w14:textId="3DA049A0" w:rsidR="009F69A7" w:rsidRPr="00922CCB" w:rsidRDefault="00E3220F" w:rsidP="00E605CE">
            <w:pPr>
              <w:rPr>
                <w:rFonts w:ascii="Arial" w:hAnsi="Arial" w:cs="Arial"/>
                <w:sz w:val="22"/>
              </w:rPr>
            </w:pPr>
            <w:r w:rsidRPr="00922CCB">
              <w:rPr>
                <w:rFonts w:ascii="Arial" w:hAnsi="Arial" w:cs="Arial"/>
                <w:sz w:val="22"/>
              </w:rPr>
              <w:t>Managing a large volume of literature and selecting the most relevant UK-based studies within the project timescale may be demanding.</w:t>
            </w:r>
          </w:p>
        </w:tc>
      </w:tr>
    </w:tbl>
    <w:p w14:paraId="58BF90E7" w14:textId="77777777" w:rsidR="00E605CE" w:rsidRPr="00E605CE" w:rsidRDefault="00E605CE" w:rsidP="00E605CE"/>
    <w:p w14:paraId="18A64BC4" w14:textId="645BB4A5" w:rsidR="00FD05E8" w:rsidRPr="00922CCB" w:rsidRDefault="00FD05E8" w:rsidP="009C1B94">
      <w:pPr>
        <w:spacing w:line="360" w:lineRule="auto"/>
        <w:jc w:val="center"/>
        <w:rPr>
          <w:rFonts w:ascii="Arial" w:hAnsi="Arial" w:cs="Arial"/>
          <w:b/>
          <w:bCs/>
          <w:sz w:val="28"/>
          <w:szCs w:val="28"/>
        </w:rPr>
      </w:pPr>
      <w:r>
        <w:rPr>
          <w:b/>
          <w:bCs/>
        </w:rPr>
        <w:br w:type="page"/>
      </w:r>
      <w:r w:rsidRPr="00922CCB">
        <w:rPr>
          <w:rFonts w:ascii="Arial" w:hAnsi="Arial" w:cs="Arial"/>
          <w:b/>
          <w:bCs/>
          <w:sz w:val="28"/>
          <w:szCs w:val="28"/>
        </w:rPr>
        <w:lastRenderedPageBreak/>
        <w:t>References</w:t>
      </w:r>
    </w:p>
    <w:p w14:paraId="485F6781" w14:textId="77777777" w:rsidR="009C1B94" w:rsidRPr="00074EE0" w:rsidRDefault="009C1B94" w:rsidP="009C1B94">
      <w:pPr>
        <w:spacing w:line="360" w:lineRule="auto"/>
        <w:jc w:val="center"/>
        <w:rPr>
          <w:b/>
          <w:bCs/>
        </w:rPr>
      </w:pPr>
    </w:p>
    <w:p w14:paraId="45F06C5F" w14:textId="77777777" w:rsidR="001A7509" w:rsidRPr="00C453E7" w:rsidRDefault="001A7509" w:rsidP="008D56FA">
      <w:pPr>
        <w:spacing w:line="360" w:lineRule="auto"/>
        <w:ind w:left="720" w:hanging="720"/>
        <w:jc w:val="both"/>
        <w:rPr>
          <w:rFonts w:ascii="Arial" w:hAnsi="Arial" w:cs="Arial"/>
          <w:sz w:val="22"/>
        </w:rPr>
      </w:pPr>
      <w:r w:rsidRPr="00C453E7">
        <w:rPr>
          <w:rFonts w:ascii="Arial" w:hAnsi="Arial" w:cs="Arial"/>
          <w:sz w:val="22"/>
        </w:rPr>
        <w:t>Davies, J., Heasman, B., Livesey, A., Walker, A., Pellicano, E. and Remington, A. (2022). Autistic adults' views and experiences of requesting and receiving workplace adjustments in the UK. </w:t>
      </w:r>
      <w:proofErr w:type="spellStart"/>
      <w:r w:rsidRPr="00C453E7">
        <w:rPr>
          <w:rFonts w:ascii="Arial" w:hAnsi="Arial" w:cs="Arial"/>
          <w:i/>
          <w:iCs/>
          <w:sz w:val="22"/>
        </w:rPr>
        <w:t>Plos</w:t>
      </w:r>
      <w:proofErr w:type="spellEnd"/>
      <w:r w:rsidRPr="00C453E7">
        <w:rPr>
          <w:rFonts w:ascii="Arial" w:hAnsi="Arial" w:cs="Arial"/>
          <w:i/>
          <w:iCs/>
          <w:sz w:val="22"/>
        </w:rPr>
        <w:t xml:space="preserve"> one</w:t>
      </w:r>
      <w:r w:rsidRPr="00C453E7">
        <w:rPr>
          <w:rFonts w:ascii="Arial" w:hAnsi="Arial" w:cs="Arial"/>
          <w:sz w:val="22"/>
        </w:rPr>
        <w:t>, </w:t>
      </w:r>
      <w:r w:rsidRPr="00C453E7">
        <w:rPr>
          <w:rFonts w:ascii="Arial" w:hAnsi="Arial" w:cs="Arial"/>
          <w:i/>
          <w:iCs/>
          <w:sz w:val="22"/>
        </w:rPr>
        <w:t>17</w:t>
      </w:r>
      <w:r w:rsidRPr="00C453E7">
        <w:rPr>
          <w:rFonts w:ascii="Arial" w:hAnsi="Arial" w:cs="Arial"/>
          <w:sz w:val="22"/>
        </w:rPr>
        <w:t>(8), p.e0272420.</w:t>
      </w:r>
    </w:p>
    <w:p w14:paraId="337A59D8" w14:textId="77777777" w:rsidR="001A7509" w:rsidRPr="00C453E7" w:rsidRDefault="001A7509" w:rsidP="008D56FA">
      <w:pPr>
        <w:spacing w:line="360" w:lineRule="auto"/>
        <w:ind w:left="720" w:hanging="720"/>
        <w:jc w:val="both"/>
        <w:rPr>
          <w:rFonts w:ascii="Arial" w:hAnsi="Arial" w:cs="Arial"/>
          <w:sz w:val="22"/>
        </w:rPr>
      </w:pPr>
      <w:r w:rsidRPr="00C453E7">
        <w:rPr>
          <w:rFonts w:ascii="Arial" w:hAnsi="Arial" w:cs="Arial"/>
          <w:sz w:val="22"/>
        </w:rPr>
        <w:t xml:space="preserve">Khawwaf, Z.Z., Mahdad, A., </w:t>
      </w:r>
      <w:proofErr w:type="spellStart"/>
      <w:r w:rsidRPr="00C453E7">
        <w:rPr>
          <w:rFonts w:ascii="Arial" w:hAnsi="Arial" w:cs="Arial"/>
          <w:sz w:val="22"/>
        </w:rPr>
        <w:t>Gatfan</w:t>
      </w:r>
      <w:proofErr w:type="spellEnd"/>
      <w:r w:rsidRPr="00C453E7">
        <w:rPr>
          <w:rFonts w:ascii="Arial" w:hAnsi="Arial" w:cs="Arial"/>
          <w:sz w:val="22"/>
        </w:rPr>
        <w:t xml:space="preserve">, M.S. and Farhadi, H. (2024). The impact of learning strategies, self-efficacy perception, self-esteem, self-regulation, and academic achievement on academic motivation among students at The University of </w:t>
      </w:r>
      <w:proofErr w:type="spellStart"/>
      <w:r w:rsidRPr="00C453E7">
        <w:rPr>
          <w:rFonts w:ascii="Arial" w:hAnsi="Arial" w:cs="Arial"/>
          <w:sz w:val="22"/>
        </w:rPr>
        <w:t>Dhi</w:t>
      </w:r>
      <w:proofErr w:type="spellEnd"/>
      <w:r w:rsidRPr="00C453E7">
        <w:rPr>
          <w:rFonts w:ascii="Arial" w:hAnsi="Arial" w:cs="Arial"/>
          <w:sz w:val="22"/>
        </w:rPr>
        <w:t xml:space="preserve"> </w:t>
      </w:r>
      <w:proofErr w:type="spellStart"/>
      <w:r w:rsidRPr="00C453E7">
        <w:rPr>
          <w:rFonts w:ascii="Arial" w:hAnsi="Arial" w:cs="Arial"/>
          <w:sz w:val="22"/>
        </w:rPr>
        <w:t>Qar</w:t>
      </w:r>
      <w:proofErr w:type="spellEnd"/>
      <w:r w:rsidRPr="00C453E7">
        <w:rPr>
          <w:rFonts w:ascii="Arial" w:hAnsi="Arial" w:cs="Arial"/>
          <w:sz w:val="22"/>
        </w:rPr>
        <w:t>: The moderating role of gender and the mediating role of psychological capital. </w:t>
      </w:r>
      <w:r w:rsidRPr="00C453E7">
        <w:rPr>
          <w:rFonts w:ascii="Arial" w:hAnsi="Arial" w:cs="Arial"/>
          <w:i/>
          <w:iCs/>
          <w:sz w:val="22"/>
        </w:rPr>
        <w:t>International Journal of Education and Cognitive Sciences</w:t>
      </w:r>
      <w:r w:rsidRPr="00C453E7">
        <w:rPr>
          <w:rFonts w:ascii="Arial" w:hAnsi="Arial" w:cs="Arial"/>
          <w:sz w:val="22"/>
        </w:rPr>
        <w:t>, </w:t>
      </w:r>
      <w:r w:rsidRPr="00C453E7">
        <w:rPr>
          <w:rFonts w:ascii="Arial" w:hAnsi="Arial" w:cs="Arial"/>
          <w:i/>
          <w:iCs/>
          <w:sz w:val="22"/>
        </w:rPr>
        <w:t>5</w:t>
      </w:r>
      <w:r w:rsidRPr="00C453E7">
        <w:rPr>
          <w:rFonts w:ascii="Arial" w:hAnsi="Arial" w:cs="Arial"/>
          <w:sz w:val="22"/>
        </w:rPr>
        <w:t>(4), pp. 150–164.</w:t>
      </w:r>
    </w:p>
    <w:p w14:paraId="77D58B6E" w14:textId="77777777" w:rsidR="001A7509" w:rsidRPr="00C453E7" w:rsidRDefault="001A7509" w:rsidP="008D56FA">
      <w:pPr>
        <w:spacing w:line="360" w:lineRule="auto"/>
        <w:ind w:left="720" w:hanging="720"/>
        <w:jc w:val="both"/>
        <w:rPr>
          <w:rFonts w:ascii="Arial" w:hAnsi="Arial" w:cs="Arial"/>
          <w:sz w:val="22"/>
        </w:rPr>
      </w:pPr>
      <w:r w:rsidRPr="00C453E7">
        <w:rPr>
          <w:rFonts w:ascii="Arial" w:hAnsi="Arial" w:cs="Arial"/>
          <w:sz w:val="22"/>
        </w:rPr>
        <w:t xml:space="preserve">Lorber, M., Mlinar </w:t>
      </w:r>
      <w:proofErr w:type="spellStart"/>
      <w:r w:rsidRPr="00C453E7">
        <w:rPr>
          <w:rFonts w:ascii="Arial" w:hAnsi="Arial" w:cs="Arial"/>
          <w:sz w:val="22"/>
        </w:rPr>
        <w:t>Reljić</w:t>
      </w:r>
      <w:proofErr w:type="spellEnd"/>
      <w:r w:rsidRPr="00C453E7">
        <w:rPr>
          <w:rFonts w:ascii="Arial" w:hAnsi="Arial" w:cs="Arial"/>
          <w:sz w:val="22"/>
        </w:rPr>
        <w:t>, N., McCormack, B. and Kmetec, S. (2025, June. Person-Centred Care in Association with Psychological Well-Being of Older Adults. In </w:t>
      </w:r>
      <w:r w:rsidRPr="00C453E7">
        <w:rPr>
          <w:rFonts w:ascii="Arial" w:hAnsi="Arial" w:cs="Arial"/>
          <w:i/>
          <w:iCs/>
          <w:sz w:val="22"/>
        </w:rPr>
        <w:t>Healthcare</w:t>
      </w:r>
      <w:r w:rsidRPr="00C453E7">
        <w:rPr>
          <w:rFonts w:ascii="Arial" w:hAnsi="Arial" w:cs="Arial"/>
          <w:sz w:val="22"/>
        </w:rPr>
        <w:t> (Vol. 13, No. 12, p. 1379). MDPI.</w:t>
      </w:r>
    </w:p>
    <w:p w14:paraId="5653049A" w14:textId="77777777" w:rsidR="001A7509" w:rsidRPr="00C453E7" w:rsidRDefault="001A7509" w:rsidP="00844E33">
      <w:pPr>
        <w:spacing w:line="360" w:lineRule="auto"/>
        <w:ind w:left="720" w:hanging="720"/>
        <w:jc w:val="both"/>
        <w:rPr>
          <w:rFonts w:ascii="Arial" w:hAnsi="Arial" w:cs="Arial"/>
          <w:sz w:val="22"/>
        </w:rPr>
      </w:pPr>
      <w:r w:rsidRPr="00C453E7">
        <w:rPr>
          <w:rFonts w:ascii="Arial" w:hAnsi="Arial" w:cs="Arial"/>
          <w:sz w:val="22"/>
        </w:rPr>
        <w:t xml:space="preserve">Munn, Z., Pollock, D., Khalil, H., Alexander, L., McInerney, P., Godfrey, C.M., Peters, M. and </w:t>
      </w:r>
      <w:proofErr w:type="spellStart"/>
      <w:r w:rsidRPr="00C453E7">
        <w:rPr>
          <w:rFonts w:ascii="Arial" w:hAnsi="Arial" w:cs="Arial"/>
          <w:sz w:val="22"/>
        </w:rPr>
        <w:t>Tricco</w:t>
      </w:r>
      <w:proofErr w:type="spellEnd"/>
      <w:r w:rsidRPr="00C453E7">
        <w:rPr>
          <w:rFonts w:ascii="Arial" w:hAnsi="Arial" w:cs="Arial"/>
          <w:sz w:val="22"/>
        </w:rPr>
        <w:t>, A.C. (2022). What are scoping reviews? Providing a formal definition of scoping reviews as a type of evidence synthesis. </w:t>
      </w:r>
      <w:r w:rsidRPr="00C453E7">
        <w:rPr>
          <w:rFonts w:ascii="Arial" w:hAnsi="Arial" w:cs="Arial"/>
          <w:i/>
          <w:iCs/>
          <w:sz w:val="22"/>
        </w:rPr>
        <w:t>JBI Evidence Synthesis, 20(4), pp. 950–952</w:t>
      </w:r>
      <w:r w:rsidRPr="00C453E7">
        <w:rPr>
          <w:rFonts w:ascii="Arial" w:hAnsi="Arial" w:cs="Arial"/>
          <w:sz w:val="22"/>
        </w:rPr>
        <w:t>.</w:t>
      </w:r>
    </w:p>
    <w:p w14:paraId="49E47BB6" w14:textId="77777777" w:rsidR="001A7509" w:rsidRPr="00C453E7" w:rsidRDefault="001A7509" w:rsidP="008D56FA">
      <w:pPr>
        <w:spacing w:line="360" w:lineRule="auto"/>
        <w:ind w:left="720" w:hanging="720"/>
        <w:jc w:val="both"/>
        <w:rPr>
          <w:rFonts w:ascii="Arial" w:hAnsi="Arial" w:cs="Arial"/>
          <w:sz w:val="22"/>
        </w:rPr>
      </w:pPr>
      <w:r w:rsidRPr="00C453E7">
        <w:rPr>
          <w:rFonts w:ascii="Arial" w:hAnsi="Arial" w:cs="Arial"/>
          <w:sz w:val="22"/>
        </w:rPr>
        <w:t>Warner, L.M. and Schwarzer, R. (2024). Self-efficacy and health. In </w:t>
      </w:r>
      <w:r w:rsidRPr="00C453E7">
        <w:rPr>
          <w:rFonts w:ascii="Arial" w:hAnsi="Arial" w:cs="Arial"/>
          <w:i/>
          <w:iCs/>
          <w:sz w:val="22"/>
        </w:rPr>
        <w:t>Handbook of concepts in health, health behavior and environmental health</w:t>
      </w:r>
      <w:r w:rsidRPr="00C453E7">
        <w:rPr>
          <w:rFonts w:ascii="Arial" w:hAnsi="Arial" w:cs="Arial"/>
          <w:sz w:val="22"/>
        </w:rPr>
        <w:t> (pp. 1–26). Singapore: Springer Nature Singapore.</w:t>
      </w:r>
    </w:p>
    <w:sectPr w:rsidR="001A7509" w:rsidRPr="00C453E7" w:rsidSect="00FD05E8">
      <w:pgSz w:w="12240" w:h="15840"/>
      <w:pgMar w:top="1440" w:right="1440" w:bottom="1440" w:left="144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43754"/>
    <w:multiLevelType w:val="multilevel"/>
    <w:tmpl w:val="BAB06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C20930"/>
    <w:multiLevelType w:val="multilevel"/>
    <w:tmpl w:val="3166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727B3C"/>
    <w:multiLevelType w:val="multilevel"/>
    <w:tmpl w:val="EFE8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8571705">
    <w:abstractNumId w:val="0"/>
  </w:num>
  <w:num w:numId="2" w16cid:durableId="778571304">
    <w:abstractNumId w:val="1"/>
  </w:num>
  <w:num w:numId="3" w16cid:durableId="5911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5E8"/>
    <w:rsid w:val="00013355"/>
    <w:rsid w:val="0004242D"/>
    <w:rsid w:val="00053159"/>
    <w:rsid w:val="00074EE0"/>
    <w:rsid w:val="000B2715"/>
    <w:rsid w:val="000C1501"/>
    <w:rsid w:val="00101C47"/>
    <w:rsid w:val="00101E69"/>
    <w:rsid w:val="00112BBE"/>
    <w:rsid w:val="001215E8"/>
    <w:rsid w:val="001253CA"/>
    <w:rsid w:val="001317C1"/>
    <w:rsid w:val="001320C2"/>
    <w:rsid w:val="001546B2"/>
    <w:rsid w:val="001A7509"/>
    <w:rsid w:val="001B7BF4"/>
    <w:rsid w:val="001C6B5C"/>
    <w:rsid w:val="00205582"/>
    <w:rsid w:val="002256E9"/>
    <w:rsid w:val="00247A3B"/>
    <w:rsid w:val="002C67D7"/>
    <w:rsid w:val="00363894"/>
    <w:rsid w:val="0037213A"/>
    <w:rsid w:val="003808CF"/>
    <w:rsid w:val="003A1964"/>
    <w:rsid w:val="00454498"/>
    <w:rsid w:val="00457DBD"/>
    <w:rsid w:val="004678DD"/>
    <w:rsid w:val="00476073"/>
    <w:rsid w:val="004B1A7D"/>
    <w:rsid w:val="004C0719"/>
    <w:rsid w:val="00507C3B"/>
    <w:rsid w:val="00510871"/>
    <w:rsid w:val="0057487C"/>
    <w:rsid w:val="005F2209"/>
    <w:rsid w:val="0060381A"/>
    <w:rsid w:val="00615C1A"/>
    <w:rsid w:val="00632138"/>
    <w:rsid w:val="00682E1F"/>
    <w:rsid w:val="00695013"/>
    <w:rsid w:val="006A2E6D"/>
    <w:rsid w:val="006A4F5D"/>
    <w:rsid w:val="007630C3"/>
    <w:rsid w:val="007C1D05"/>
    <w:rsid w:val="007C4730"/>
    <w:rsid w:val="0082394C"/>
    <w:rsid w:val="008325AF"/>
    <w:rsid w:val="008415BA"/>
    <w:rsid w:val="00844E33"/>
    <w:rsid w:val="008465E2"/>
    <w:rsid w:val="008D56FA"/>
    <w:rsid w:val="00922CCB"/>
    <w:rsid w:val="009344CD"/>
    <w:rsid w:val="00986DAB"/>
    <w:rsid w:val="00993E99"/>
    <w:rsid w:val="00994A51"/>
    <w:rsid w:val="009C1B94"/>
    <w:rsid w:val="009C6C41"/>
    <w:rsid w:val="009D4B8F"/>
    <w:rsid w:val="009F69A7"/>
    <w:rsid w:val="00A415E9"/>
    <w:rsid w:val="00A728C6"/>
    <w:rsid w:val="00A87E96"/>
    <w:rsid w:val="00AA7451"/>
    <w:rsid w:val="00B03F61"/>
    <w:rsid w:val="00B227CA"/>
    <w:rsid w:val="00B512CA"/>
    <w:rsid w:val="00B53CA3"/>
    <w:rsid w:val="00B53E15"/>
    <w:rsid w:val="00B54A6A"/>
    <w:rsid w:val="00B666C2"/>
    <w:rsid w:val="00B72FC3"/>
    <w:rsid w:val="00B82CD3"/>
    <w:rsid w:val="00BC0A2C"/>
    <w:rsid w:val="00BC1B43"/>
    <w:rsid w:val="00BF32D2"/>
    <w:rsid w:val="00C04E9E"/>
    <w:rsid w:val="00C17C8C"/>
    <w:rsid w:val="00C453E7"/>
    <w:rsid w:val="00C679E9"/>
    <w:rsid w:val="00C7334F"/>
    <w:rsid w:val="00C76E54"/>
    <w:rsid w:val="00C901C5"/>
    <w:rsid w:val="00CB16D3"/>
    <w:rsid w:val="00CC6641"/>
    <w:rsid w:val="00CF1ECB"/>
    <w:rsid w:val="00D0452A"/>
    <w:rsid w:val="00D42DA9"/>
    <w:rsid w:val="00DD4BA9"/>
    <w:rsid w:val="00DE10D7"/>
    <w:rsid w:val="00DF1633"/>
    <w:rsid w:val="00E11EAD"/>
    <w:rsid w:val="00E274F4"/>
    <w:rsid w:val="00E3220F"/>
    <w:rsid w:val="00E5289D"/>
    <w:rsid w:val="00E605CE"/>
    <w:rsid w:val="00E87CC2"/>
    <w:rsid w:val="00EF4D79"/>
    <w:rsid w:val="00F305C4"/>
    <w:rsid w:val="00F30635"/>
    <w:rsid w:val="00F40730"/>
    <w:rsid w:val="00F56924"/>
    <w:rsid w:val="00F60962"/>
    <w:rsid w:val="00F62250"/>
    <w:rsid w:val="00F65733"/>
    <w:rsid w:val="00FA0A5A"/>
    <w:rsid w:val="00FC04DF"/>
    <w:rsid w:val="00FD05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FE386"/>
  <w15:chartTrackingRefBased/>
  <w15:docId w15:val="{B8839D57-92FA-472B-8734-B95B265E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5E8"/>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FD05E8"/>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FD05E8"/>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FD05E8"/>
    <w:pPr>
      <w:keepNext/>
      <w:keepLines/>
      <w:spacing w:before="160" w:after="80"/>
      <w:outlineLvl w:val="2"/>
    </w:pPr>
    <w:rPr>
      <w:rFonts w:eastAsiaTheme="majorEastAsia" w:cstheme="majorBidi"/>
      <w:b/>
      <w:i/>
      <w:szCs w:val="28"/>
      <w:u w:val="single"/>
    </w:rPr>
  </w:style>
  <w:style w:type="paragraph" w:styleId="Heading4">
    <w:name w:val="heading 4"/>
    <w:basedOn w:val="Normal"/>
    <w:next w:val="Normal"/>
    <w:link w:val="Heading4Char"/>
    <w:uiPriority w:val="9"/>
    <w:semiHidden/>
    <w:unhideWhenUsed/>
    <w:qFormat/>
    <w:rsid w:val="00FD05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05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05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5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5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5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5E8"/>
    <w:rPr>
      <w:rFonts w:ascii="Times New Roman" w:eastAsiaTheme="majorEastAsia" w:hAnsi="Times New Roman" w:cstheme="majorBidi"/>
      <w:b/>
      <w:color w:val="000000" w:themeColor="text1"/>
      <w:sz w:val="24"/>
      <w:szCs w:val="40"/>
      <w:lang w:val="en-GB"/>
    </w:rPr>
  </w:style>
  <w:style w:type="character" w:customStyle="1" w:styleId="Heading2Char">
    <w:name w:val="Heading 2 Char"/>
    <w:basedOn w:val="DefaultParagraphFont"/>
    <w:link w:val="Heading2"/>
    <w:uiPriority w:val="9"/>
    <w:rsid w:val="00FD05E8"/>
    <w:rPr>
      <w:rFonts w:ascii="Times New Roman" w:eastAsiaTheme="majorEastAsia" w:hAnsi="Times New Roman" w:cstheme="majorBidi"/>
      <w:b/>
      <w:i/>
      <w:color w:val="000000" w:themeColor="text1"/>
      <w:sz w:val="24"/>
      <w:szCs w:val="32"/>
      <w:lang w:val="en-GB"/>
    </w:rPr>
  </w:style>
  <w:style w:type="character" w:customStyle="1" w:styleId="Heading3Char">
    <w:name w:val="Heading 3 Char"/>
    <w:basedOn w:val="DefaultParagraphFont"/>
    <w:link w:val="Heading3"/>
    <w:uiPriority w:val="9"/>
    <w:semiHidden/>
    <w:rsid w:val="00FD05E8"/>
    <w:rPr>
      <w:rFonts w:ascii="Times New Roman" w:eastAsiaTheme="majorEastAsia" w:hAnsi="Times New Roman" w:cstheme="majorBidi"/>
      <w:b/>
      <w:i/>
      <w:color w:val="000000" w:themeColor="text1"/>
      <w:sz w:val="24"/>
      <w:szCs w:val="28"/>
      <w:u w:val="single"/>
      <w:lang w:val="en-GB"/>
    </w:rPr>
  </w:style>
  <w:style w:type="character" w:customStyle="1" w:styleId="Heading4Char">
    <w:name w:val="Heading 4 Char"/>
    <w:basedOn w:val="DefaultParagraphFont"/>
    <w:link w:val="Heading4"/>
    <w:uiPriority w:val="9"/>
    <w:semiHidden/>
    <w:rsid w:val="00FD05E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D05E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D05E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D05E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D05E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D05E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D05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5E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D05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5E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D05E8"/>
    <w:pPr>
      <w:spacing w:before="160"/>
      <w:jc w:val="center"/>
    </w:pPr>
    <w:rPr>
      <w:i/>
      <w:iCs/>
      <w:color w:val="404040" w:themeColor="text1" w:themeTint="BF"/>
    </w:rPr>
  </w:style>
  <w:style w:type="character" w:customStyle="1" w:styleId="QuoteChar">
    <w:name w:val="Quote Char"/>
    <w:basedOn w:val="DefaultParagraphFont"/>
    <w:link w:val="Quote"/>
    <w:uiPriority w:val="29"/>
    <w:rsid w:val="00FD05E8"/>
    <w:rPr>
      <w:i/>
      <w:iCs/>
      <w:color w:val="404040" w:themeColor="text1" w:themeTint="BF"/>
      <w:lang w:val="en-GB"/>
    </w:rPr>
  </w:style>
  <w:style w:type="paragraph" w:styleId="ListParagraph">
    <w:name w:val="List Paragraph"/>
    <w:basedOn w:val="Normal"/>
    <w:uiPriority w:val="34"/>
    <w:qFormat/>
    <w:rsid w:val="00FD05E8"/>
    <w:pPr>
      <w:ind w:left="720"/>
      <w:contextualSpacing/>
    </w:pPr>
  </w:style>
  <w:style w:type="character" w:styleId="IntenseEmphasis">
    <w:name w:val="Intense Emphasis"/>
    <w:basedOn w:val="DefaultParagraphFont"/>
    <w:uiPriority w:val="21"/>
    <w:qFormat/>
    <w:rsid w:val="00FD05E8"/>
    <w:rPr>
      <w:i/>
      <w:iCs/>
      <w:color w:val="2F5496" w:themeColor="accent1" w:themeShade="BF"/>
    </w:rPr>
  </w:style>
  <w:style w:type="paragraph" w:styleId="IntenseQuote">
    <w:name w:val="Intense Quote"/>
    <w:basedOn w:val="Normal"/>
    <w:next w:val="Normal"/>
    <w:link w:val="IntenseQuoteChar"/>
    <w:uiPriority w:val="30"/>
    <w:qFormat/>
    <w:rsid w:val="00FD05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05E8"/>
    <w:rPr>
      <w:i/>
      <w:iCs/>
      <w:color w:val="2F5496" w:themeColor="accent1" w:themeShade="BF"/>
      <w:lang w:val="en-GB"/>
    </w:rPr>
  </w:style>
  <w:style w:type="character" w:styleId="IntenseReference">
    <w:name w:val="Intense Reference"/>
    <w:basedOn w:val="DefaultParagraphFont"/>
    <w:uiPriority w:val="32"/>
    <w:qFormat/>
    <w:rsid w:val="00FD05E8"/>
    <w:rPr>
      <w:b/>
      <w:bCs/>
      <w:smallCaps/>
      <w:color w:val="2F5496" w:themeColor="accent1" w:themeShade="BF"/>
      <w:spacing w:val="5"/>
    </w:rPr>
  </w:style>
  <w:style w:type="table" w:styleId="TableGrid">
    <w:name w:val="Table Grid"/>
    <w:basedOn w:val="TableNormal"/>
    <w:uiPriority w:val="39"/>
    <w:rsid w:val="009F6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1022</Words>
  <Characters>5827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oya dogu</cp:lastModifiedBy>
  <cp:revision>3</cp:revision>
  <dcterms:created xsi:type="dcterms:W3CDTF">2026-07-07T09:39:00Z</dcterms:created>
  <dcterms:modified xsi:type="dcterms:W3CDTF">2026-07-07T09:39:00Z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55bdbcc4-e013-4159-b64a-d86b643ff1c9</vt:lpwstr>
  </property>
</Properties>
</file>