
<file path=[Content_Types].xml><?xml version="1.0" encoding="utf-8"?>
<Types xmlns="http://schemas.openxmlformats.org/package/2006/content-types">
  <Default ContentType="application/xml" Extension="xml"/>
  <Default ContentType="application/x-font-ttf" Extension="ttf"/>
  <Default ContentType="image/png" Extension="png"/>
  <Default ContentType="application/vnd.openxmlformats-officedocument.obfuscatedFont" Extension="odttf"/>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jc w:val="center"/>
        <w:rPr/>
      </w:pPr>
      <w:r w:rsidDel="00000000" w:rsidR="00000000" w:rsidRPr="00000000">
        <w:rPr/>
        <w:drawing>
          <wp:inline distB="0" distT="0" distL="0" distR="0">
            <wp:extent cx="3723795" cy="1555363"/>
            <wp:effectExtent b="0" l="0" r="0" t="0"/>
            <wp:docPr descr="University of Wales Trinity Saint David launches new digital ..." id="1" name="image1.png"/>
            <a:graphic>
              <a:graphicData uri="http://schemas.openxmlformats.org/drawingml/2006/picture">
                <pic:pic>
                  <pic:nvPicPr>
                    <pic:cNvPr descr="University of Wales Trinity Saint David launches new digital ..." id="0" name="image1.png"/>
                    <pic:cNvPicPr preferRelativeResize="0"/>
                  </pic:nvPicPr>
                  <pic:blipFill>
                    <a:blip r:embed="rId7"/>
                    <a:srcRect b="0" l="0" r="0" t="0"/>
                    <a:stretch>
                      <a:fillRect/>
                    </a:stretch>
                  </pic:blipFill>
                  <pic:spPr>
                    <a:xfrm>
                      <a:off x="0" y="0"/>
                      <a:ext cx="3723795" cy="1555363"/>
                    </a:xfrm>
                    <a:prstGeom prst="rect"/>
                    <a:ln/>
                  </pic:spPr>
                </pic:pic>
              </a:graphicData>
            </a:graphic>
          </wp:inline>
        </w:drawing>
      </w:r>
      <w:r w:rsidDel="00000000" w:rsidR="00000000" w:rsidRPr="00000000">
        <w:rPr>
          <w:rtl w:val="0"/>
        </w:rPr>
      </w:r>
    </w:p>
    <w:p w:rsidR="00000000" w:rsidDel="00000000" w:rsidP="00000000" w:rsidRDefault="00000000" w:rsidRPr="00000000" w14:paraId="00000002">
      <w:pPr>
        <w:rPr>
          <w:b w:val="1"/>
          <w:bCs w:val="1"/>
          <w:sz w:val="48"/>
          <w:szCs w:val="48"/>
        </w:rPr>
      </w:pPr>
      <w:r w:rsidDel="00000000" w:rsidR="00000000" w:rsidRPr="00000000">
        <w:rPr>
          <w:rtl w:val="0"/>
        </w:rPr>
      </w:r>
    </w:p>
    <w:p w:rsidR="00000000" w:rsidDel="00000000" w:rsidP="00000000" w:rsidRDefault="00000000" w:rsidRPr="00000000" w14:paraId="00000003">
      <w:pPr>
        <w:rPr>
          <w:sz w:val="48"/>
          <w:szCs w:val="48"/>
        </w:rPr>
      </w:pPr>
      <w:r w:rsidDel="00000000" w:rsidR="00000000" w:rsidRPr="00000000">
        <w:rPr>
          <w:b w:val="1"/>
          <w:bCs w:val="1"/>
          <w:sz w:val="48"/>
          <w:szCs w:val="48"/>
          <w:rtl w:val="0"/>
        </w:rPr>
        <w:t xml:space="preserve">Module Name: </w:t>
      </w:r>
      <w:r w:rsidDel="00000000" w:rsidR="00000000" w:rsidRPr="00000000">
        <w:rPr>
          <w:sz w:val="48"/>
          <w:szCs w:val="48"/>
          <w:rtl w:val="0"/>
        </w:rPr>
        <w:t xml:space="preserve">Professional Career Development</w:t>
      </w:r>
    </w:p>
    <w:p w:rsidR="00000000" w:rsidDel="00000000" w:rsidP="00000000" w:rsidRDefault="00000000" w:rsidRPr="00000000" w14:paraId="00000004">
      <w:pPr>
        <w:rPr>
          <w:b w:val="1"/>
          <w:bCs w:val="1"/>
          <w:sz w:val="48"/>
          <w:szCs w:val="48"/>
        </w:rPr>
      </w:pPr>
      <w:r w:rsidDel="00000000" w:rsidR="00000000" w:rsidRPr="00000000">
        <w:rPr>
          <w:rtl w:val="0"/>
        </w:rPr>
      </w:r>
    </w:p>
    <w:p w:rsidR="00000000" w:rsidDel="00000000" w:rsidP="00000000" w:rsidRDefault="00000000" w:rsidRPr="00000000" w14:paraId="00000005">
      <w:pPr>
        <w:rPr>
          <w:sz w:val="48"/>
          <w:szCs w:val="48"/>
        </w:rPr>
      </w:pPr>
      <w:r w:rsidDel="00000000" w:rsidR="00000000" w:rsidRPr="00000000">
        <w:rPr>
          <w:b w:val="1"/>
          <w:bCs w:val="1"/>
          <w:sz w:val="48"/>
          <w:szCs w:val="48"/>
          <w:rtl w:val="0"/>
        </w:rPr>
        <w:t xml:space="preserve">Module Code: </w:t>
      </w:r>
      <w:r w:rsidDel="00000000" w:rsidR="00000000" w:rsidRPr="00000000">
        <w:rPr>
          <w:sz w:val="48"/>
          <w:szCs w:val="48"/>
          <w:rtl w:val="0"/>
        </w:rPr>
        <w:t xml:space="preserve">BMSW4012</w:t>
      </w:r>
    </w:p>
    <w:p w:rsidR="00000000" w:rsidDel="00000000" w:rsidP="00000000" w:rsidRDefault="00000000" w:rsidRPr="00000000" w14:paraId="00000006">
      <w:pPr>
        <w:rPr>
          <w:b w:val="1"/>
          <w:bCs w:val="1"/>
          <w:sz w:val="48"/>
          <w:szCs w:val="48"/>
        </w:rPr>
      </w:pPr>
      <w:r w:rsidDel="00000000" w:rsidR="00000000" w:rsidRPr="00000000">
        <w:rPr>
          <w:rtl w:val="0"/>
        </w:rPr>
      </w:r>
    </w:p>
    <w:p w:rsidR="00000000" w:rsidDel="00000000" w:rsidP="00000000" w:rsidRDefault="00000000" w:rsidRPr="00000000" w14:paraId="00000007">
      <w:pPr>
        <w:rPr>
          <w:sz w:val="48"/>
          <w:szCs w:val="48"/>
        </w:rPr>
      </w:pPr>
      <w:r w:rsidDel="00000000" w:rsidR="00000000" w:rsidRPr="00000000">
        <w:rPr>
          <w:b w:val="1"/>
          <w:bCs w:val="1"/>
          <w:sz w:val="48"/>
          <w:szCs w:val="48"/>
          <w:rtl w:val="0"/>
        </w:rPr>
        <w:t xml:space="preserve">Student Name: </w:t>
      </w:r>
      <w:r w:rsidDel="00000000" w:rsidR="00000000" w:rsidRPr="00000000">
        <w:rPr>
          <w:sz w:val="48"/>
          <w:szCs w:val="48"/>
          <w:rtl w:val="0"/>
        </w:rPr>
        <w:t xml:space="preserve">Dieynaba Diene </w:t>
      </w:r>
    </w:p>
    <w:p w:rsidR="00000000" w:rsidDel="00000000" w:rsidP="00000000" w:rsidRDefault="00000000" w:rsidRPr="00000000" w14:paraId="00000008">
      <w:pPr>
        <w:rPr>
          <w:b w:val="1"/>
          <w:bCs w:val="1"/>
          <w:sz w:val="48"/>
          <w:szCs w:val="48"/>
        </w:rPr>
      </w:pPr>
      <w:r w:rsidDel="00000000" w:rsidR="00000000" w:rsidRPr="00000000">
        <w:rPr>
          <w:rtl w:val="0"/>
        </w:rPr>
      </w:r>
    </w:p>
    <w:p w:rsidR="00000000" w:rsidDel="00000000" w:rsidP="00000000" w:rsidRDefault="00000000" w:rsidRPr="00000000" w14:paraId="00000009">
      <w:pPr>
        <w:rPr>
          <w:sz w:val="48"/>
          <w:szCs w:val="48"/>
        </w:rPr>
      </w:pPr>
      <w:r w:rsidDel="00000000" w:rsidR="00000000" w:rsidRPr="00000000">
        <w:rPr>
          <w:b w:val="1"/>
          <w:bCs w:val="1"/>
          <w:sz w:val="48"/>
          <w:szCs w:val="48"/>
          <w:rtl w:val="0"/>
        </w:rPr>
        <w:t xml:space="preserve">Student Number: </w:t>
      </w:r>
      <w:r w:rsidDel="00000000" w:rsidR="00000000" w:rsidRPr="00000000">
        <w:rPr>
          <w:sz w:val="48"/>
          <w:szCs w:val="48"/>
          <w:rtl w:val="0"/>
        </w:rPr>
        <w:t xml:space="preserve">2522213</w:t>
      </w:r>
    </w:p>
    <w:p w:rsidR="00000000" w:rsidDel="00000000" w:rsidP="00000000" w:rsidRDefault="00000000" w:rsidRPr="00000000" w14:paraId="0000000A">
      <w:pPr>
        <w:rPr>
          <w:b w:val="1"/>
          <w:bCs w:val="1"/>
          <w:sz w:val="48"/>
          <w:szCs w:val="48"/>
        </w:rPr>
      </w:pPr>
      <w:r w:rsidDel="00000000" w:rsidR="00000000" w:rsidRPr="00000000">
        <w:rPr>
          <w:rtl w:val="0"/>
        </w:rPr>
      </w:r>
    </w:p>
    <w:p w:rsidR="00000000" w:rsidDel="00000000" w:rsidP="00000000" w:rsidRDefault="00000000" w:rsidRPr="00000000" w14:paraId="0000000B">
      <w:pPr>
        <w:rPr>
          <w:sz w:val="48"/>
          <w:szCs w:val="48"/>
        </w:rPr>
      </w:pPr>
      <w:r w:rsidDel="00000000" w:rsidR="00000000" w:rsidRPr="00000000">
        <w:rPr>
          <w:b w:val="1"/>
          <w:bCs w:val="1"/>
          <w:sz w:val="48"/>
          <w:szCs w:val="48"/>
          <w:rtl w:val="0"/>
        </w:rPr>
        <w:t xml:space="preserve">Lecturer: </w:t>
      </w:r>
      <w:r w:rsidDel="00000000" w:rsidR="00000000" w:rsidRPr="00000000">
        <w:rPr>
          <w:sz w:val="48"/>
          <w:szCs w:val="48"/>
          <w:rtl w:val="0"/>
        </w:rPr>
        <w:t xml:space="preserve">Jonathan Wyatt </w:t>
      </w:r>
    </w:p>
    <w:p w:rsidR="00000000" w:rsidDel="00000000" w:rsidP="00000000" w:rsidRDefault="00000000" w:rsidRPr="00000000" w14:paraId="0000000C">
      <w:pPr>
        <w:rPr>
          <w:b w:val="1"/>
          <w:bCs w:val="1"/>
          <w:sz w:val="48"/>
          <w:szCs w:val="48"/>
        </w:rPr>
      </w:pPr>
      <w:r w:rsidDel="00000000" w:rsidR="00000000" w:rsidRPr="00000000">
        <w:rPr>
          <w:rtl w:val="0"/>
        </w:rPr>
      </w:r>
    </w:p>
    <w:p w:rsidR="00000000" w:rsidDel="00000000" w:rsidP="00000000" w:rsidRDefault="00000000" w:rsidRPr="00000000" w14:paraId="0000000D">
      <w:pPr>
        <w:rPr>
          <w:sz w:val="48"/>
          <w:szCs w:val="48"/>
        </w:rPr>
      </w:pPr>
      <w:r w:rsidDel="00000000" w:rsidR="00000000" w:rsidRPr="00000000">
        <w:rPr>
          <w:b w:val="1"/>
          <w:bCs w:val="1"/>
          <w:sz w:val="48"/>
          <w:szCs w:val="48"/>
          <w:rtl w:val="0"/>
        </w:rPr>
        <w:t xml:space="preserve">Deadline: </w:t>
      </w:r>
      <w:r w:rsidDel="00000000" w:rsidR="00000000" w:rsidRPr="00000000">
        <w:rPr>
          <w:sz w:val="48"/>
          <w:szCs w:val="48"/>
          <w:rtl w:val="0"/>
        </w:rPr>
        <w:t xml:space="preserve">Friday 12</w:t>
      </w:r>
      <w:r w:rsidDel="00000000" w:rsidR="00000000" w:rsidRPr="00000000">
        <w:rPr>
          <w:sz w:val="48"/>
          <w:szCs w:val="48"/>
          <w:vertAlign w:val="superscript"/>
          <w:rtl w:val="0"/>
        </w:rPr>
        <w:t xml:space="preserve">th</w:t>
      </w:r>
      <w:r w:rsidDel="00000000" w:rsidR="00000000" w:rsidRPr="00000000">
        <w:rPr>
          <w:sz w:val="48"/>
          <w:szCs w:val="48"/>
          <w:rtl w:val="0"/>
        </w:rPr>
        <w:t xml:space="preserve"> June 2026, 23.59PM</w:t>
      </w:r>
    </w:p>
    <w:p w:rsidR="00000000" w:rsidDel="00000000" w:rsidP="00000000" w:rsidRDefault="00000000" w:rsidRPr="00000000" w14:paraId="0000000E">
      <w:pPr>
        <w:rPr>
          <w:sz w:val="48"/>
          <w:szCs w:val="48"/>
        </w:rPr>
      </w:pPr>
      <w:r w:rsidDel="00000000" w:rsidR="00000000" w:rsidRPr="00000000">
        <w:rPr>
          <w:rtl w:val="0"/>
        </w:rPr>
      </w:r>
    </w:p>
    <w:p w:rsidR="00000000" w:rsidDel="00000000" w:rsidP="00000000" w:rsidRDefault="00000000" w:rsidRPr="00000000" w14:paraId="0000000F">
      <w:pPr>
        <w:rPr>
          <w:rFonts w:ascii="Aptos" w:cs="Aptos" w:eastAsia="Aptos" w:hAnsi="Aptos"/>
          <w:b w:val="1"/>
          <w:bCs w:val="1"/>
          <w:sz w:val="32"/>
          <w:szCs w:val="32"/>
        </w:rPr>
      </w:pPr>
      <w:r w:rsidDel="00000000" w:rsidR="00000000" w:rsidRPr="00000000">
        <w:rPr>
          <w:rtl w:val="0"/>
        </w:rPr>
      </w:r>
    </w:p>
    <w:p w:rsidR="00000000" w:rsidDel="00000000" w:rsidP="00000000" w:rsidRDefault="00000000" w:rsidRPr="00000000" w14:paraId="00000010">
      <w:pPr>
        <w:rPr>
          <w:rFonts w:ascii="Arial" w:cs="Arial" w:eastAsia="Arial" w:hAnsi="Arial"/>
          <w:b w:val="1"/>
          <w:bCs w:val="1"/>
        </w:rPr>
      </w:pPr>
      <w:r w:rsidDel="00000000" w:rsidR="00000000" w:rsidRPr="00000000">
        <w:rPr>
          <w:rtl w:val="0"/>
        </w:rPr>
      </w:r>
    </w:p>
    <w:p w:rsidR="00000000" w:rsidDel="00000000" w:rsidP="00000000" w:rsidRDefault="00000000" w:rsidRPr="00000000" w14:paraId="00000011">
      <w:pPr>
        <w:rPr>
          <w:rFonts w:ascii="Arial" w:cs="Arial" w:eastAsia="Arial" w:hAnsi="Arial"/>
        </w:rPr>
      </w:pPr>
      <w:r w:rsidDel="00000000" w:rsidR="00000000" w:rsidRPr="00000000">
        <w:rPr>
          <w:rFonts w:ascii="Arial" w:cs="Arial" w:eastAsia="Arial" w:hAnsi="Arial"/>
          <w:b w:val="1"/>
          <w:bCs w:val="1"/>
          <w:rtl w:val="0"/>
        </w:rPr>
        <w:t xml:space="preserve">AI Acknowledgement</w:t>
      </w:r>
      <w:r w:rsidDel="00000000" w:rsidR="00000000" w:rsidRPr="00000000">
        <w:rPr>
          <w:rtl w:val="0"/>
        </w:rPr>
      </w:r>
    </w:p>
    <w:p w:rsidR="00000000" w:rsidDel="00000000" w:rsidP="00000000" w:rsidRDefault="00000000" w:rsidRPr="00000000" w14:paraId="00000012">
      <w:pPr>
        <w:rPr>
          <w:rFonts w:ascii="Arial" w:cs="Arial" w:eastAsia="Arial" w:hAnsi="Arial"/>
        </w:rPr>
        <w:sectPr>
          <w:pgSz w:h="16838" w:w="11906" w:orient="portrait"/>
          <w:pgMar w:bottom="1440" w:top="1440" w:left="1440" w:right="1440" w:header="708" w:footer="708"/>
          <w:pgNumType w:start="1"/>
        </w:sectPr>
      </w:pPr>
      <w:r w:rsidDel="00000000" w:rsidR="00000000" w:rsidRPr="00000000">
        <w:rPr>
          <w:rFonts w:ascii="Arial" w:cs="Arial" w:eastAsia="Arial" w:hAnsi="Arial"/>
          <w:rtl w:val="0"/>
        </w:rPr>
        <w:t xml:space="preserve">I confirm that I have not presented any AI-generated text as my own work. I confirm that I have retained copies of notes and resources used before and after the use of AI tools.</w:t>
      </w:r>
    </w:p>
    <w:p w:rsidR="00000000" w:rsidDel="00000000" w:rsidP="00000000" w:rsidRDefault="00000000" w:rsidRPr="00000000" w14:paraId="00000013">
      <w:pPr>
        <w:spacing w:line="360" w:lineRule="auto"/>
        <w:jc w:val="both"/>
        <w:rPr>
          <w:rFonts w:ascii="Arial" w:cs="Arial" w:eastAsia="Arial" w:hAnsi="Arial"/>
        </w:rPr>
      </w:pPr>
      <w:r w:rsidDel="00000000" w:rsidR="00000000" w:rsidRPr="00000000">
        <w:rPr>
          <w:rFonts w:ascii="Arial" w:cs="Arial" w:eastAsia="Arial" w:hAnsi="Arial"/>
          <w:b w:val="1"/>
          <w:bCs w:val="1"/>
          <w:rtl w:val="0"/>
        </w:rPr>
        <w:t xml:space="preserve">Introduction</w:t>
      </w:r>
      <w:r w:rsidDel="00000000" w:rsidR="00000000" w:rsidRPr="00000000">
        <w:rPr>
          <w:rtl w:val="0"/>
        </w:rPr>
      </w:r>
    </w:p>
    <w:p w:rsidR="00000000" w:rsidDel="00000000" w:rsidP="00000000" w:rsidRDefault="00000000" w:rsidRPr="00000000" w14:paraId="00000014">
      <w:pPr>
        <w:spacing w:line="360" w:lineRule="auto"/>
        <w:jc w:val="both"/>
        <w:rPr>
          <w:rFonts w:ascii="Arial" w:cs="Arial" w:eastAsia="Arial" w:hAnsi="Arial"/>
        </w:rPr>
      </w:pPr>
      <w:r w:rsidDel="00000000" w:rsidR="00000000" w:rsidRPr="00000000">
        <w:rPr>
          <w:rFonts w:ascii="Arial" w:cs="Arial" w:eastAsia="Arial" w:hAnsi="Arial"/>
          <w:rtl w:val="0"/>
        </w:rPr>
        <w:t xml:space="preserve">Reflection has been regarded as a valuable aspect of personal and professional development, as the process allows students to gain experience, define what and where they can do better, and think more appropriately on planning the future. (Gibbs, 1988) explains that reflective practice offers an organised method of analysis of experiences and how they can shape future behaviour. Moreover, reflective learning facilitates promoting employability, as individuals can acquire self-awareness, flexibility and permanent learning (Knight and Yorke, 2004). This essay applies the reflective cycle invented by (Gibbs, 1988) to reflect on my professional experience and future career.</w:t>
      </w:r>
    </w:p>
    <w:p w:rsidR="00000000" w:rsidDel="00000000" w:rsidP="00000000" w:rsidRDefault="00000000" w:rsidRPr="00000000" w14:paraId="00000015">
      <w:pPr>
        <w:spacing w:line="360" w:lineRule="auto"/>
        <w:jc w:val="both"/>
        <w:rPr>
          <w:rFonts w:ascii="Arial" w:cs="Arial" w:eastAsia="Arial" w:hAnsi="Arial"/>
        </w:rPr>
      </w:pPr>
      <w:r w:rsidDel="00000000" w:rsidR="00000000" w:rsidRPr="00000000">
        <w:rPr>
          <w:rFonts w:ascii="Arial" w:cs="Arial" w:eastAsia="Arial" w:hAnsi="Arial"/>
          <w:rtl w:val="0"/>
        </w:rPr>
        <w:t xml:space="preserve">My work experience comprises nine years of working at Sainsbury's as a shop assistant and heading on to higher education; my plan is to become a leader and open my own company. In this reflection, I will critically analyse my experiences, using three models of career development that I studied during the Professional Career Development module: SWOT analysis, Myers-Briggs personality theory, and Holland’s career theory. These frameworks give important insights into my strengths, weaknesses, interests and career goals as well and assist me in improving my future plan.</w:t>
      </w:r>
    </w:p>
    <w:p w:rsidR="00000000" w:rsidDel="00000000" w:rsidP="00000000" w:rsidRDefault="00000000" w:rsidRPr="00000000" w14:paraId="00000016">
      <w:pPr>
        <w:spacing w:line="360" w:lineRule="auto"/>
        <w:ind w:left="0" w:firstLine="0"/>
        <w:jc w:val="both"/>
        <w:rPr>
          <w:rFonts w:ascii="Arial" w:cs="Arial" w:eastAsia="Arial" w:hAnsi="Arial"/>
        </w:rPr>
      </w:pPr>
      <w:r w:rsidDel="00000000" w:rsidR="00000000" w:rsidRPr="00000000">
        <w:rPr>
          <w:rtl w:val="0"/>
        </w:rPr>
      </w:r>
    </w:p>
    <w:p w:rsidR="00000000" w:rsidDel="00000000" w:rsidP="00000000" w:rsidRDefault="00000000" w:rsidRPr="00000000" w14:paraId="00000017">
      <w:pPr>
        <w:spacing w:line="360" w:lineRule="auto"/>
        <w:jc w:val="both"/>
        <w:rPr>
          <w:rFonts w:ascii="Arial" w:cs="Arial" w:eastAsia="Arial" w:hAnsi="Arial"/>
          <w:b w:val="1"/>
          <w:bCs w:val="1"/>
        </w:rPr>
      </w:pPr>
      <w:r w:rsidDel="00000000" w:rsidR="00000000" w:rsidRPr="00000000">
        <w:rPr>
          <w:rFonts w:ascii="Arial" w:cs="Arial" w:eastAsia="Arial" w:hAnsi="Arial"/>
          <w:b w:val="1"/>
          <w:bCs w:val="1"/>
          <w:rtl w:val="0"/>
        </w:rPr>
        <w:t xml:space="preserve">Description </w:t>
      </w:r>
    </w:p>
    <w:p w:rsidR="00000000" w:rsidDel="00000000" w:rsidP="00000000" w:rsidRDefault="00000000" w:rsidRPr="00000000" w14:paraId="00000018">
      <w:pPr>
        <w:spacing w:line="360" w:lineRule="auto"/>
        <w:jc w:val="both"/>
        <w:rPr>
          <w:rFonts w:ascii="Arial" w:cs="Arial" w:eastAsia="Arial" w:hAnsi="Arial"/>
        </w:rPr>
      </w:pPr>
      <w:r w:rsidDel="00000000" w:rsidR="00000000" w:rsidRPr="00000000">
        <w:rPr>
          <w:rFonts w:ascii="Arial" w:cs="Arial" w:eastAsia="Arial" w:hAnsi="Arial"/>
          <w:rtl w:val="0"/>
        </w:rPr>
        <w:t xml:space="preserve">My professional life started when I finished secondary school; I got a job at Sainsbury’s as a shop assistant. Commencing my first job in the retail industry nine years ago, I could advance to more responsibility, such as inventory management, customer relations during busy times, and training new colleagues. One such turning point was when I made a decision to seek higher education. My first year was at the university where I obtained a Certificate of Accountability, which acknowledged my dedication and dependability.</w:t>
      </w:r>
    </w:p>
    <w:p w:rsidR="00000000" w:rsidDel="00000000" w:rsidP="00000000" w:rsidRDefault="00000000" w:rsidRPr="00000000" w14:paraId="00000019">
      <w:pPr>
        <w:spacing w:line="360" w:lineRule="auto"/>
        <w:jc w:val="both"/>
        <w:rPr>
          <w:rFonts w:ascii="Arial" w:cs="Arial" w:eastAsia="Arial" w:hAnsi="Arial"/>
        </w:rPr>
      </w:pPr>
      <w:r w:rsidDel="00000000" w:rsidR="00000000" w:rsidRPr="00000000">
        <w:rPr>
          <w:rFonts w:ascii="Arial" w:cs="Arial" w:eastAsia="Arial" w:hAnsi="Arial"/>
          <w:rtl w:val="0"/>
        </w:rPr>
        <w:t xml:space="preserve">At present, I am juggling between academics and working a part-time job, and I am also planning on a future project to start my own business. Some of the major experiences that relate to the high-pressure work in the retail setting, coping with the organised demands of university living, and the realisation that I have to improve my academic writing and research skills. Such experiences have contributed to my practical skills as well as my realisation of aspects that I need to develop.</w:t>
      </w:r>
    </w:p>
    <w:p w:rsidR="00000000" w:rsidDel="00000000" w:rsidP="00000000" w:rsidRDefault="00000000" w:rsidRPr="00000000" w14:paraId="0000001A">
      <w:pPr>
        <w:spacing w:line="360" w:lineRule="auto"/>
        <w:jc w:val="both"/>
        <w:rPr>
          <w:rFonts w:ascii="Arial" w:cs="Arial" w:eastAsia="Arial" w:hAnsi="Arial"/>
        </w:rPr>
      </w:pPr>
      <w:r w:rsidDel="00000000" w:rsidR="00000000" w:rsidRPr="00000000">
        <w:rPr>
          <w:rFonts w:ascii="Arial" w:cs="Arial" w:eastAsia="Arial" w:hAnsi="Arial"/>
          <w:b w:val="1"/>
          <w:bCs w:val="1"/>
          <w:rtl w:val="0"/>
        </w:rPr>
        <w:t xml:space="preserve">Feelings</w:t>
      </w:r>
      <w:r w:rsidDel="00000000" w:rsidR="00000000" w:rsidRPr="00000000">
        <w:rPr>
          <w:rtl w:val="0"/>
        </w:rPr>
      </w:r>
    </w:p>
    <w:p w:rsidR="00000000" w:rsidDel="00000000" w:rsidP="00000000" w:rsidRDefault="00000000" w:rsidRPr="00000000" w14:paraId="0000001B">
      <w:pPr>
        <w:spacing w:line="360" w:lineRule="auto"/>
        <w:jc w:val="both"/>
        <w:rPr>
          <w:rFonts w:ascii="Arial" w:cs="Arial" w:eastAsia="Arial" w:hAnsi="Arial"/>
        </w:rPr>
      </w:pPr>
      <w:r w:rsidDel="00000000" w:rsidR="00000000" w:rsidRPr="00000000">
        <w:rPr>
          <w:rFonts w:ascii="Arial" w:cs="Arial" w:eastAsia="Arial" w:hAnsi="Arial"/>
          <w:rtl w:val="0"/>
        </w:rPr>
        <w:t xml:space="preserve">I was confident and comfortable in my job throughout my time at Sainsbury’s.  I had to deal with various situations, and creating a network with the customers and working as a team, I managed to acquire a good level of communication skills and confidence. I liked assisting the customers to solve their problems and helping the staff. These experiences made me feel I merited something and made me more effective by working with others.</w:t>
      </w:r>
    </w:p>
    <w:p w:rsidR="00000000" w:rsidDel="00000000" w:rsidP="00000000" w:rsidRDefault="00000000" w:rsidRPr="00000000" w14:paraId="0000001C">
      <w:pPr>
        <w:spacing w:line="360" w:lineRule="auto"/>
        <w:jc w:val="both"/>
        <w:rPr>
          <w:rFonts w:ascii="Arial" w:cs="Arial" w:eastAsia="Arial" w:hAnsi="Arial"/>
        </w:rPr>
      </w:pPr>
      <w:r w:rsidDel="00000000" w:rsidR="00000000" w:rsidRPr="00000000">
        <w:rPr>
          <w:rFonts w:ascii="Arial" w:cs="Arial" w:eastAsia="Arial" w:hAnsi="Arial"/>
          <w:rtl w:val="0"/>
        </w:rPr>
        <w:t xml:space="preserve">Nonetheless, my transfer to higher education was an anxious feeling. I was excited since coming to a university was a chance at enhancing my future work outlook and a step towards my goal of being an entrepreneur. Meanwhile, I was insecure as I had spent numerous years outside formal education. Research, academic writing and referencing were new to me, and at times I wondered whether I was able to do it.</w:t>
      </w:r>
    </w:p>
    <w:p w:rsidR="00000000" w:rsidDel="00000000" w:rsidP="00000000" w:rsidRDefault="00000000" w:rsidRPr="00000000" w14:paraId="0000001D">
      <w:pPr>
        <w:spacing w:line="360" w:lineRule="auto"/>
        <w:jc w:val="both"/>
        <w:rPr>
          <w:rFonts w:ascii="Arial" w:cs="Arial" w:eastAsia="Arial" w:hAnsi="Arial"/>
        </w:rPr>
      </w:pPr>
      <w:r w:rsidDel="00000000" w:rsidR="00000000" w:rsidRPr="00000000">
        <w:rPr>
          <w:rFonts w:ascii="Arial" w:cs="Arial" w:eastAsia="Arial" w:hAnsi="Arial"/>
          <w:rtl w:val="0"/>
        </w:rPr>
        <w:t xml:space="preserve">I had some instances of comparing myself to the younger students who seemed to know more about academic expectations. I was not self-confident at some points, but I was adamant about coming out of these problems. My confidence worked in my favour as I slowly adjusted to life in the university and began to get adapted to the learning journey.</w:t>
      </w:r>
    </w:p>
    <w:p w:rsidR="00000000" w:rsidDel="00000000" w:rsidP="00000000" w:rsidRDefault="00000000" w:rsidRPr="00000000" w14:paraId="0000001E">
      <w:pPr>
        <w:spacing w:line="360" w:lineRule="auto"/>
        <w:jc w:val="both"/>
        <w:rPr>
          <w:rFonts w:ascii="Arial" w:cs="Arial" w:eastAsia="Arial" w:hAnsi="Arial"/>
          <w:i w:val="0"/>
          <w:iCs w:val="0"/>
          <w:smallCaps w:val="0"/>
          <w:strike w:val="0"/>
          <w:sz w:val="24"/>
          <w:szCs w:val="24"/>
          <w:u w:val="none"/>
          <w:shd w:fill="auto" w:val="clear"/>
          <w:vertAlign w:val="baseline"/>
        </w:rPr>
      </w:pPr>
      <w:r w:rsidDel="00000000" w:rsidR="00000000" w:rsidRPr="00000000">
        <w:rPr>
          <w:rFonts w:ascii="Arial" w:cs="Arial" w:eastAsia="Arial" w:hAnsi="Arial"/>
          <w:b w:val="1"/>
          <w:bCs w:val="1"/>
          <w:rtl w:val="0"/>
        </w:rPr>
        <w:t xml:space="preserve">Evaluation </w:t>
      </w:r>
      <w:r w:rsidDel="00000000" w:rsidR="00000000" w:rsidRPr="00000000">
        <w:rPr>
          <w:rtl w:val="0"/>
        </w:rPr>
      </w:r>
    </w:p>
    <w:p w:rsidR="00000000" w:rsidDel="00000000" w:rsidP="00000000" w:rsidRDefault="00000000" w:rsidRPr="00000000" w14:paraId="0000001F">
      <w:pPr>
        <w:spacing w:line="360" w:lineRule="auto"/>
        <w:jc w:val="both"/>
        <w:rPr>
          <w:rFonts w:ascii="Arial" w:cs="Arial" w:eastAsia="Arial" w:hAnsi="Arial"/>
        </w:rPr>
      </w:pPr>
      <w:r w:rsidDel="00000000" w:rsidR="00000000" w:rsidRPr="00000000">
        <w:rPr>
          <w:rFonts w:ascii="Arial" w:cs="Arial" w:eastAsia="Arial" w:hAnsi="Arial"/>
          <w:rtl w:val="0"/>
        </w:rPr>
        <w:t xml:space="preserve">Being a strong leader with an understanding of how to motivate people and knowledge of time management is a positive factor in my career growth. I have also been productive both at work and at university because of my use of tools like the Pomodoro method to ensure my workload is well managed. I have already acquired a great experience at Sainsbury's, and it has allowed me to gain practical skills in teamwork, effective working under pressure, problem-solving, and customer service. The Certificate of Accountability is yet another confirmation that I am considered a reliable, responsible and committed person who can be relied upon to uphold duties every time.</w:t>
      </w:r>
    </w:p>
    <w:p w:rsidR="00000000" w:rsidDel="00000000" w:rsidP="00000000" w:rsidRDefault="00000000" w:rsidRPr="00000000" w14:paraId="00000020">
      <w:pPr>
        <w:spacing w:line="360" w:lineRule="auto"/>
        <w:jc w:val="both"/>
        <w:rPr>
          <w:rFonts w:ascii="Arial" w:cs="Arial" w:eastAsia="Arial" w:hAnsi="Arial"/>
        </w:rPr>
      </w:pPr>
      <w:r w:rsidDel="00000000" w:rsidR="00000000" w:rsidRPr="00000000">
        <w:rPr>
          <w:rFonts w:ascii="Arial" w:cs="Arial" w:eastAsia="Arial" w:hAnsi="Arial"/>
          <w:rtl w:val="0"/>
        </w:rPr>
        <w:t xml:space="preserve">However, my transition to higher education has had a lot of difficulty. My areas of weakness are academic writing, doing research and making references. These areas were emphasised in terms of classroom exercises and self-assessment exercises that were carried out in the Professional Career Development module. As much as I am practical and good at creating networks, I have found communication more challenging to be effective in an academic environment. This contrast between my strengths in the workplace and requirements in higher education, at first, presented some barriers to my development.</w:t>
      </w:r>
    </w:p>
    <w:p w:rsidR="00000000" w:rsidDel="00000000" w:rsidP="00000000" w:rsidRDefault="00000000" w:rsidRPr="00000000" w14:paraId="00000021">
      <w:pPr>
        <w:spacing w:line="360" w:lineRule="auto"/>
        <w:jc w:val="both"/>
        <w:rPr>
          <w:rFonts w:ascii="Arial" w:cs="Arial" w:eastAsia="Arial" w:hAnsi="Arial"/>
        </w:rPr>
      </w:pPr>
      <w:r w:rsidDel="00000000" w:rsidR="00000000" w:rsidRPr="00000000">
        <w:rPr>
          <w:rFonts w:ascii="Arial" w:cs="Arial" w:eastAsia="Arial" w:hAnsi="Arial"/>
          <w:rtl w:val="0"/>
        </w:rPr>
        <w:t xml:space="preserve">Despite these challenges, the experience has brought in learning opportunities. The difficulties made me more proactive and realise that I need to work on some aspects. Cottrell (2015) argues that stepping out of one's comfort zone and getting into new learning experiences is usually involved in personal development. It has taken time, but I have managed to develop confidence and academic skills through regular drilling, lectures, feedback and interaction with university support services. As such, the conversion to higher education has been challenging and has given me the contribution to my personal development and professional development despite being a demanding task.</w:t>
      </w:r>
    </w:p>
    <w:p w:rsidR="00000000" w:rsidDel="00000000" w:rsidP="00000000" w:rsidRDefault="00000000" w:rsidRPr="00000000" w14:paraId="00000022">
      <w:pPr>
        <w:spacing w:line="360" w:lineRule="auto"/>
        <w:jc w:val="both"/>
        <w:rPr>
          <w:rFonts w:ascii="Arial" w:cs="Arial" w:eastAsia="Arial" w:hAnsi="Arial"/>
        </w:rPr>
      </w:pPr>
      <w:r w:rsidDel="00000000" w:rsidR="00000000" w:rsidRPr="00000000">
        <w:rPr>
          <w:rFonts w:ascii="Arial" w:cs="Arial" w:eastAsia="Arial" w:hAnsi="Arial"/>
          <w:b w:val="1"/>
          <w:bCs w:val="1"/>
          <w:rtl w:val="0"/>
        </w:rPr>
        <w:t xml:space="preserve">Analysis</w:t>
      </w:r>
      <w:r w:rsidDel="00000000" w:rsidR="00000000" w:rsidRPr="00000000">
        <w:rPr>
          <w:rtl w:val="0"/>
        </w:rPr>
      </w:r>
    </w:p>
    <w:p w:rsidR="00000000" w:rsidDel="00000000" w:rsidP="00000000" w:rsidRDefault="00000000" w:rsidRPr="00000000" w14:paraId="00000023">
      <w:pPr>
        <w:spacing w:line="360" w:lineRule="auto"/>
        <w:jc w:val="both"/>
        <w:rPr>
          <w:rFonts w:ascii="Arial" w:cs="Arial" w:eastAsia="Arial" w:hAnsi="Arial"/>
        </w:rPr>
      </w:pPr>
      <w:r w:rsidDel="00000000" w:rsidR="00000000" w:rsidRPr="00000000">
        <w:rPr>
          <w:rFonts w:ascii="Arial" w:cs="Arial" w:eastAsia="Arial" w:hAnsi="Arial"/>
          <w:rtl w:val="0"/>
        </w:rPr>
        <w:t xml:space="preserve">SWOT analysis, the Myers-Briggs Type Indicator, and Holland's career theory are the tools that I have used to obtain a better idea of my career, as well as my current development requirements.</w:t>
      </w:r>
    </w:p>
    <w:p w:rsidR="00000000" w:rsidDel="00000000" w:rsidP="00000000" w:rsidRDefault="00000000" w:rsidRPr="00000000" w14:paraId="00000024">
      <w:pPr>
        <w:spacing w:line="360" w:lineRule="auto"/>
        <w:jc w:val="both"/>
        <w:rPr>
          <w:rFonts w:ascii="Arial" w:cs="Arial" w:eastAsia="Arial" w:hAnsi="Arial"/>
        </w:rPr>
      </w:pPr>
      <w:r w:rsidDel="00000000" w:rsidR="00000000" w:rsidRPr="00000000">
        <w:rPr>
          <w:rFonts w:ascii="Arial" w:cs="Arial" w:eastAsia="Arial" w:hAnsi="Arial"/>
          <w:rtl w:val="0"/>
        </w:rPr>
        <w:t xml:space="preserve">The SWOT analysis underlines some factors of my professional growth that are important. My strengths are that I have good communication ability; leadership potential; optimism; resilience; enthusiasm; teamwork; and broad practical experience, which I gained in nine years of retail experience. These advantages have made me work well in customer-related positions and make a positive contribution to the team setups. Moreover, my time management skills and my personal desire to stay focused on my long-term objectives strengthen my academic and professional growth.</w:t>
      </w:r>
    </w:p>
    <w:p w:rsidR="00000000" w:rsidDel="00000000" w:rsidP="00000000" w:rsidRDefault="00000000" w:rsidRPr="00000000" w14:paraId="00000025">
      <w:pPr>
        <w:spacing w:line="360" w:lineRule="auto"/>
        <w:jc w:val="both"/>
        <w:rPr>
          <w:rFonts w:ascii="Arial" w:cs="Arial" w:eastAsia="Arial" w:hAnsi="Arial"/>
        </w:rPr>
      </w:pPr>
      <w:r w:rsidDel="00000000" w:rsidR="00000000" w:rsidRPr="00000000">
        <w:rPr>
          <w:rFonts w:ascii="Arial" w:cs="Arial" w:eastAsia="Arial" w:hAnsi="Arial"/>
          <w:rtl w:val="0"/>
        </w:rPr>
        <w:t xml:space="preserve">Nonetheless, weaknesses are also found in the SWOT analysis. There are still areas to improve academic writing, research skills and referencing. These are some of the weaknesses that cause difficulties in higher education and can possibly restrict my effectiveness in communicating ideas in subsequent business environments. However, university support services, such as the Student Success team and academic skills workshops are good opportunities to fill these gaps. Knight and Yorke (2004) hold that employability is augmented when people take an interest in cultivating scholarly and transferable abilities. </w:t>
      </w:r>
    </w:p>
    <w:p w:rsidR="00000000" w:rsidDel="00000000" w:rsidP="00000000" w:rsidRDefault="00000000" w:rsidRPr="00000000" w14:paraId="00000026">
      <w:pPr>
        <w:spacing w:line="360" w:lineRule="auto"/>
        <w:jc w:val="both"/>
        <w:rPr>
          <w:rFonts w:ascii="Arial" w:cs="Arial" w:eastAsia="Arial" w:hAnsi="Arial"/>
        </w:rPr>
      </w:pPr>
      <w:r w:rsidDel="00000000" w:rsidR="00000000" w:rsidRPr="00000000">
        <w:rPr>
          <w:rFonts w:ascii="Arial" w:cs="Arial" w:eastAsia="Arial" w:hAnsi="Arial"/>
          <w:rtl w:val="0"/>
        </w:rPr>
        <w:t xml:space="preserve">ENFJ-A is my Myers-Briggs personality type (16Personalities, 2026). People of this personality are usually characterised as charismatic, sympathetic and organised and love to see others succeed. This is a profile that I find to closely resemble my time working at Sainsbury's. I adored helping the other workers, and I played a role in helping the team achieve their goals. I have seen myself take opportunities to be informal leaders due to my natural impulse to support and inspire, as well as motivate others.</w:t>
      </w:r>
    </w:p>
    <w:p w:rsidR="00000000" w:rsidDel="00000000" w:rsidP="00000000" w:rsidRDefault="00000000" w:rsidRPr="00000000" w14:paraId="00000027">
      <w:pPr>
        <w:spacing w:line="360" w:lineRule="auto"/>
        <w:jc w:val="both"/>
        <w:rPr>
          <w:rFonts w:ascii="Arial" w:cs="Arial" w:eastAsia="Arial" w:hAnsi="Arial"/>
        </w:rPr>
      </w:pPr>
      <w:r w:rsidDel="00000000" w:rsidR="00000000" w:rsidRPr="00000000">
        <w:rPr>
          <w:rFonts w:ascii="Arial" w:cs="Arial" w:eastAsia="Arial" w:hAnsi="Arial"/>
          <w:rtl w:val="0"/>
        </w:rPr>
        <w:t xml:space="preserve">The ENFJ personality profile also contributes to some of my difficulties. Although I love to work with people and to do practical activities, I am not always passionate about such detailed academic tasks. Research and academic writing can be very long-term work done independently, which contrasts with team-based surroundings in which I work best. </w:t>
      </w:r>
    </w:p>
    <w:p w:rsidR="00000000" w:rsidDel="00000000" w:rsidP="00000000" w:rsidRDefault="00000000" w:rsidRPr="00000000" w14:paraId="00000028">
      <w:pPr>
        <w:spacing w:line="360" w:lineRule="auto"/>
        <w:jc w:val="both"/>
        <w:rPr>
          <w:rFonts w:ascii="Arial" w:cs="Arial" w:eastAsia="Arial" w:hAnsi="Arial"/>
        </w:rPr>
      </w:pPr>
      <w:r w:rsidDel="00000000" w:rsidR="00000000" w:rsidRPr="00000000">
        <w:rPr>
          <w:rFonts w:ascii="Arial" w:cs="Arial" w:eastAsia="Arial" w:hAnsi="Arial"/>
          <w:rtl w:val="0"/>
        </w:rPr>
        <w:t xml:space="preserve">The career theory of Holland (Holland, 1997) sheds further light on my passions and professional motivations. I have the highest score in the organising category and a good score in persuading. Those with organising interests tend to like structured backgrounds, planning and controlling systems, whilst those with persuading interests tend to be inspired by leading, influencing others and goal attainment in organisations. These attributes concur well with my retail experience, as well as my desire to start my own company.</w:t>
      </w:r>
    </w:p>
    <w:p w:rsidR="00000000" w:rsidDel="00000000" w:rsidP="00000000" w:rsidRDefault="00000000" w:rsidRPr="00000000" w14:paraId="00000029">
      <w:pPr>
        <w:spacing w:line="360" w:lineRule="auto"/>
        <w:jc w:val="both"/>
        <w:rPr>
          <w:rFonts w:ascii="Arial" w:cs="Arial" w:eastAsia="Arial" w:hAnsi="Arial"/>
        </w:rPr>
      </w:pPr>
      <w:r w:rsidDel="00000000" w:rsidR="00000000" w:rsidRPr="00000000">
        <w:rPr>
          <w:rFonts w:ascii="Arial" w:cs="Arial" w:eastAsia="Arial" w:hAnsi="Arial"/>
          <w:rtl w:val="0"/>
        </w:rPr>
        <w:t xml:space="preserve">The fact that organising and persuading interests are combined implies that entrepreneurship can be one of the appropriate work-related choices, as it involves both the operational management and the leadership competencies. The customer and organisational exposure to customer service, time management, and solving problems are already practical through my retail experience, but university education assists me in acquiring the theoretical knowledge required to be a business owner.</w:t>
      </w:r>
    </w:p>
    <w:p w:rsidR="00000000" w:rsidDel="00000000" w:rsidP="00000000" w:rsidRDefault="00000000" w:rsidRPr="00000000" w14:paraId="0000002A">
      <w:pPr>
        <w:spacing w:line="360" w:lineRule="auto"/>
        <w:jc w:val="both"/>
        <w:rPr>
          <w:rFonts w:ascii="Arial" w:cs="Arial" w:eastAsia="Arial" w:hAnsi="Arial"/>
        </w:rPr>
      </w:pPr>
      <w:r w:rsidDel="00000000" w:rsidR="00000000" w:rsidRPr="00000000">
        <w:rPr>
          <w:rFonts w:ascii="Arial" w:cs="Arial" w:eastAsia="Arial" w:hAnsi="Arial"/>
          <w:rtl w:val="0"/>
        </w:rPr>
        <w:t xml:space="preserve">On the whole, the three models demonstrate a trend. My interests and strengths resonate with the area of leadership, teamwork, management, and entrepreneurship. Nevertheless, my attained long-term career objectives will take constant enhancement in academic, research, and communications skills.</w:t>
      </w:r>
    </w:p>
    <w:p w:rsidR="00000000" w:rsidDel="00000000" w:rsidP="00000000" w:rsidRDefault="00000000" w:rsidRPr="00000000" w14:paraId="0000002B">
      <w:pPr>
        <w:spacing w:line="360" w:lineRule="auto"/>
        <w:ind w:left="0" w:firstLine="0"/>
        <w:jc w:val="both"/>
        <w:rPr>
          <w:rFonts w:ascii="Arial" w:cs="Arial" w:eastAsia="Arial" w:hAnsi="Arial"/>
        </w:rPr>
      </w:pPr>
      <w:r w:rsidDel="00000000" w:rsidR="00000000" w:rsidRPr="00000000">
        <w:rPr>
          <w:rtl w:val="0"/>
        </w:rPr>
      </w:r>
    </w:p>
    <w:p w:rsidR="00000000" w:rsidDel="00000000" w:rsidP="00000000" w:rsidRDefault="00000000" w:rsidRPr="00000000" w14:paraId="0000002C">
      <w:pPr>
        <w:spacing w:line="360" w:lineRule="auto"/>
        <w:jc w:val="both"/>
        <w:rPr>
          <w:rFonts w:ascii="Arial" w:cs="Arial" w:eastAsia="Arial" w:hAnsi="Arial"/>
        </w:rPr>
      </w:pPr>
      <w:r w:rsidDel="00000000" w:rsidR="00000000" w:rsidRPr="00000000">
        <w:rPr>
          <w:rtl w:val="0"/>
        </w:rPr>
      </w:r>
    </w:p>
    <w:p w:rsidR="00000000" w:rsidDel="00000000" w:rsidP="00000000" w:rsidRDefault="00000000" w:rsidRPr="00000000" w14:paraId="0000002D">
      <w:pPr>
        <w:spacing w:line="360" w:lineRule="auto"/>
        <w:jc w:val="both"/>
        <w:rPr>
          <w:rFonts w:ascii="Arial" w:cs="Arial" w:eastAsia="Arial" w:hAnsi="Arial"/>
        </w:rPr>
      </w:pPr>
      <w:r w:rsidDel="00000000" w:rsidR="00000000" w:rsidRPr="00000000">
        <w:rPr>
          <w:rFonts w:ascii="Arial" w:cs="Arial" w:eastAsia="Arial" w:hAnsi="Arial"/>
          <w:b w:val="1"/>
          <w:bCs w:val="1"/>
          <w:rtl w:val="0"/>
        </w:rPr>
        <w:t xml:space="preserve">Conclusion </w:t>
      </w:r>
      <w:r w:rsidDel="00000000" w:rsidR="00000000" w:rsidRPr="00000000">
        <w:rPr>
          <w:rtl w:val="0"/>
        </w:rPr>
      </w:r>
    </w:p>
    <w:p w:rsidR="00000000" w:rsidDel="00000000" w:rsidP="00000000" w:rsidRDefault="00000000" w:rsidRPr="00000000" w14:paraId="0000002E">
      <w:pPr>
        <w:spacing w:line="360" w:lineRule="auto"/>
        <w:jc w:val="both"/>
        <w:rPr>
          <w:rFonts w:ascii="Arial" w:cs="Arial" w:eastAsia="Arial" w:hAnsi="Arial"/>
        </w:rPr>
      </w:pPr>
      <w:r w:rsidDel="00000000" w:rsidR="00000000" w:rsidRPr="00000000">
        <w:rPr>
          <w:rFonts w:ascii="Arial" w:cs="Arial" w:eastAsia="Arial" w:hAnsi="Arial"/>
          <w:rtl w:val="0"/>
        </w:rPr>
        <w:t xml:space="preserve">This reflection has made me very aware of myself as an emerging professional. I have realised that, although my personality profile of ENFJ and organising interest scores can be regarded as solid approaches to leading and creating a business, I still need to overcome aspects of my academic weaknesses to advance in a confident manner. My practical retail experience and the developing idea of self-understanding have affirmed my feeling that owning my own company is both achievable and inspiring. Reflection is no longer something that seems optional to me but rather a mandatory continuous practice that helps me grow professionally.</w:t>
      </w:r>
    </w:p>
    <w:p w:rsidR="00000000" w:rsidDel="00000000" w:rsidP="00000000" w:rsidRDefault="00000000" w:rsidRPr="00000000" w14:paraId="0000002F">
      <w:pPr>
        <w:spacing w:line="360" w:lineRule="auto"/>
        <w:jc w:val="both"/>
        <w:rPr>
          <w:rFonts w:ascii="Arial" w:cs="Arial" w:eastAsia="Arial" w:hAnsi="Arial"/>
        </w:rPr>
      </w:pPr>
      <w:r w:rsidDel="00000000" w:rsidR="00000000" w:rsidRPr="00000000">
        <w:rPr>
          <w:rFonts w:ascii="Arial" w:cs="Arial" w:eastAsia="Arial" w:hAnsi="Arial"/>
          <w:b w:val="1"/>
          <w:bCs w:val="1"/>
          <w:rtl w:val="0"/>
        </w:rPr>
        <w:t xml:space="preserve"> Action Plan</w:t>
      </w:r>
      <w:r w:rsidDel="00000000" w:rsidR="00000000" w:rsidRPr="00000000">
        <w:rPr>
          <w:rtl w:val="0"/>
        </w:rPr>
      </w:r>
    </w:p>
    <w:tbl>
      <w:tblPr>
        <w:tblStyle w:val="Table1"/>
        <w:tblW w:w="9016.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1488"/>
        <w:gridCol w:w="1496"/>
        <w:gridCol w:w="1537"/>
        <w:gridCol w:w="1503"/>
        <w:gridCol w:w="1498"/>
        <w:gridCol w:w="1494"/>
        <w:tblGridChange w:id="0">
          <w:tblGrid>
            <w:gridCol w:w="1488"/>
            <w:gridCol w:w="1496"/>
            <w:gridCol w:w="1537"/>
            <w:gridCol w:w="1503"/>
            <w:gridCol w:w="1498"/>
            <w:gridCol w:w="1494"/>
          </w:tblGrid>
        </w:tblGridChange>
      </w:tblGrid>
      <w:tr>
        <w:trPr>
          <w:cantSplit w:val="0"/>
          <w:tblHeader w:val="0"/>
        </w:trPr>
        <w:tc>
          <w:tcPr/>
          <w:p w:rsidR="00000000" w:rsidDel="00000000" w:rsidP="00000000" w:rsidRDefault="00000000" w:rsidRPr="00000000" w14:paraId="00000030">
            <w:pPr>
              <w:spacing w:line="360" w:lineRule="auto"/>
              <w:jc w:val="both"/>
              <w:rPr>
                <w:rFonts w:ascii="Arial" w:cs="Arial" w:eastAsia="Arial" w:hAnsi="Arial"/>
                <w:b w:val="1"/>
                <w:bCs w:val="1"/>
              </w:rPr>
            </w:pPr>
            <w:r w:rsidDel="00000000" w:rsidR="00000000" w:rsidRPr="00000000">
              <w:rPr>
                <w:rFonts w:ascii="Arial" w:cs="Arial" w:eastAsia="Arial" w:hAnsi="Arial"/>
                <w:b w:val="1"/>
                <w:bCs w:val="1"/>
                <w:rtl w:val="0"/>
              </w:rPr>
              <w:t xml:space="preserve">Goal</w:t>
            </w:r>
          </w:p>
        </w:tc>
        <w:tc>
          <w:tcPr/>
          <w:p w:rsidR="00000000" w:rsidDel="00000000" w:rsidP="00000000" w:rsidRDefault="00000000" w:rsidRPr="00000000" w14:paraId="00000031">
            <w:pPr>
              <w:spacing w:line="360" w:lineRule="auto"/>
              <w:jc w:val="both"/>
              <w:rPr>
                <w:rFonts w:ascii="Arial" w:cs="Arial" w:eastAsia="Arial" w:hAnsi="Arial"/>
                <w:b w:val="1"/>
                <w:bCs w:val="1"/>
              </w:rPr>
            </w:pPr>
            <w:r w:rsidDel="00000000" w:rsidR="00000000" w:rsidRPr="00000000">
              <w:rPr>
                <w:rFonts w:ascii="Arial" w:cs="Arial" w:eastAsia="Arial" w:hAnsi="Arial"/>
                <w:b w:val="1"/>
                <w:bCs w:val="1"/>
                <w:rtl w:val="0"/>
              </w:rPr>
              <w:t xml:space="preserve">Specific Action</w:t>
            </w:r>
          </w:p>
        </w:tc>
        <w:tc>
          <w:tcPr/>
          <w:p w:rsidR="00000000" w:rsidDel="00000000" w:rsidP="00000000" w:rsidRDefault="00000000" w:rsidRPr="00000000" w14:paraId="00000032">
            <w:pPr>
              <w:spacing w:line="360" w:lineRule="auto"/>
              <w:jc w:val="both"/>
              <w:rPr>
                <w:rFonts w:ascii="Arial" w:cs="Arial" w:eastAsia="Arial" w:hAnsi="Arial"/>
                <w:b w:val="1"/>
                <w:bCs w:val="1"/>
              </w:rPr>
            </w:pPr>
            <w:r w:rsidDel="00000000" w:rsidR="00000000" w:rsidRPr="00000000">
              <w:rPr>
                <w:rFonts w:ascii="Arial" w:cs="Arial" w:eastAsia="Arial" w:hAnsi="Arial"/>
                <w:b w:val="1"/>
                <w:bCs w:val="1"/>
                <w:rtl w:val="0"/>
              </w:rPr>
              <w:t xml:space="preserve">Measurable</w:t>
            </w:r>
          </w:p>
        </w:tc>
        <w:tc>
          <w:tcPr/>
          <w:p w:rsidR="00000000" w:rsidDel="00000000" w:rsidP="00000000" w:rsidRDefault="00000000" w:rsidRPr="00000000" w14:paraId="00000033">
            <w:pPr>
              <w:spacing w:line="360" w:lineRule="auto"/>
              <w:jc w:val="both"/>
              <w:rPr>
                <w:rFonts w:ascii="Arial" w:cs="Arial" w:eastAsia="Arial" w:hAnsi="Arial"/>
                <w:b w:val="1"/>
                <w:bCs w:val="1"/>
              </w:rPr>
            </w:pPr>
            <w:r w:rsidDel="00000000" w:rsidR="00000000" w:rsidRPr="00000000">
              <w:rPr>
                <w:rFonts w:ascii="Arial" w:cs="Arial" w:eastAsia="Arial" w:hAnsi="Arial"/>
                <w:b w:val="1"/>
                <w:bCs w:val="1"/>
                <w:rtl w:val="0"/>
              </w:rPr>
              <w:t xml:space="preserve">Achievable</w:t>
            </w:r>
          </w:p>
        </w:tc>
        <w:tc>
          <w:tcPr/>
          <w:p w:rsidR="00000000" w:rsidDel="00000000" w:rsidP="00000000" w:rsidRDefault="00000000" w:rsidRPr="00000000" w14:paraId="00000034">
            <w:pPr>
              <w:spacing w:line="360" w:lineRule="auto"/>
              <w:jc w:val="both"/>
              <w:rPr>
                <w:rFonts w:ascii="Arial" w:cs="Arial" w:eastAsia="Arial" w:hAnsi="Arial"/>
                <w:b w:val="1"/>
                <w:bCs w:val="1"/>
              </w:rPr>
            </w:pPr>
            <w:r w:rsidDel="00000000" w:rsidR="00000000" w:rsidRPr="00000000">
              <w:rPr>
                <w:rFonts w:ascii="Arial" w:cs="Arial" w:eastAsia="Arial" w:hAnsi="Arial"/>
                <w:b w:val="1"/>
                <w:bCs w:val="1"/>
                <w:rtl w:val="0"/>
              </w:rPr>
              <w:t xml:space="preserve">Relevant</w:t>
            </w:r>
          </w:p>
        </w:tc>
        <w:tc>
          <w:tcPr/>
          <w:p w:rsidR="00000000" w:rsidDel="00000000" w:rsidP="00000000" w:rsidRDefault="00000000" w:rsidRPr="00000000" w14:paraId="00000035">
            <w:pPr>
              <w:spacing w:line="360" w:lineRule="auto"/>
              <w:jc w:val="both"/>
              <w:rPr>
                <w:rFonts w:ascii="Arial" w:cs="Arial" w:eastAsia="Arial" w:hAnsi="Arial"/>
                <w:b w:val="1"/>
                <w:bCs w:val="1"/>
              </w:rPr>
            </w:pPr>
            <w:r w:rsidDel="00000000" w:rsidR="00000000" w:rsidRPr="00000000">
              <w:rPr>
                <w:rFonts w:ascii="Arial" w:cs="Arial" w:eastAsia="Arial" w:hAnsi="Arial"/>
                <w:b w:val="1"/>
                <w:bCs w:val="1"/>
                <w:rtl w:val="0"/>
              </w:rPr>
              <w:t xml:space="preserve">Time-Bound</w:t>
            </w:r>
          </w:p>
        </w:tc>
      </w:tr>
      <w:tr>
        <w:trPr>
          <w:cantSplit w:val="0"/>
          <w:tblHeader w:val="0"/>
        </w:trPr>
        <w:tc>
          <w:tcPr/>
          <w:p w:rsidR="00000000" w:rsidDel="00000000" w:rsidP="00000000" w:rsidRDefault="00000000" w:rsidRPr="00000000" w14:paraId="00000036">
            <w:pPr>
              <w:spacing w:line="360" w:lineRule="auto"/>
              <w:jc w:val="both"/>
              <w:rPr>
                <w:rFonts w:ascii="Arial" w:cs="Arial" w:eastAsia="Arial" w:hAnsi="Arial"/>
              </w:rPr>
            </w:pPr>
            <w:r w:rsidDel="00000000" w:rsidR="00000000" w:rsidRPr="00000000">
              <w:rPr>
                <w:rFonts w:ascii="Arial" w:cs="Arial" w:eastAsia="Arial" w:hAnsi="Arial"/>
                <w:rtl w:val="0"/>
              </w:rPr>
              <w:t xml:space="preserve">Improve academic skills</w:t>
            </w:r>
          </w:p>
          <w:p w:rsidR="00000000" w:rsidDel="00000000" w:rsidP="00000000" w:rsidRDefault="00000000" w:rsidRPr="00000000" w14:paraId="00000037">
            <w:pPr>
              <w:spacing w:line="360" w:lineRule="auto"/>
              <w:jc w:val="both"/>
              <w:rPr>
                <w:rFonts w:ascii="Arial" w:cs="Arial" w:eastAsia="Arial" w:hAnsi="Arial"/>
              </w:rPr>
            </w:pPr>
            <w:r w:rsidDel="00000000" w:rsidR="00000000" w:rsidRPr="00000000">
              <w:rPr>
                <w:rtl w:val="0"/>
              </w:rPr>
            </w:r>
          </w:p>
        </w:tc>
        <w:tc>
          <w:tcPr/>
          <w:p w:rsidR="00000000" w:rsidDel="00000000" w:rsidP="00000000" w:rsidRDefault="00000000" w:rsidRPr="00000000" w14:paraId="00000038">
            <w:pPr>
              <w:spacing w:line="360" w:lineRule="auto"/>
              <w:jc w:val="both"/>
              <w:rPr>
                <w:rFonts w:ascii="Arial" w:cs="Arial" w:eastAsia="Arial" w:hAnsi="Arial"/>
              </w:rPr>
            </w:pPr>
            <w:r w:rsidDel="00000000" w:rsidR="00000000" w:rsidRPr="00000000">
              <w:rPr>
                <w:rFonts w:ascii="Arial" w:cs="Arial" w:eastAsia="Arial" w:hAnsi="Arial"/>
                <w:rtl w:val="0"/>
              </w:rPr>
              <w:t xml:space="preserve">Attend academic writing and research workshops provided by the university</w:t>
            </w:r>
          </w:p>
        </w:tc>
        <w:tc>
          <w:tcPr/>
          <w:p w:rsidR="00000000" w:rsidDel="00000000" w:rsidP="00000000" w:rsidRDefault="00000000" w:rsidRPr="00000000" w14:paraId="00000039">
            <w:pPr>
              <w:spacing w:line="360" w:lineRule="auto"/>
              <w:jc w:val="both"/>
              <w:rPr>
                <w:rFonts w:ascii="Arial" w:cs="Arial" w:eastAsia="Arial" w:hAnsi="Arial"/>
              </w:rPr>
            </w:pPr>
            <w:r w:rsidDel="00000000" w:rsidR="00000000" w:rsidRPr="00000000">
              <w:rPr>
                <w:rFonts w:ascii="Arial" w:cs="Arial" w:eastAsia="Arial" w:hAnsi="Arial"/>
                <w:rtl w:val="0"/>
              </w:rPr>
              <w:t xml:space="preserve">4 sessions </w:t>
            </w:r>
          </w:p>
        </w:tc>
        <w:tc>
          <w:tcPr/>
          <w:p w:rsidR="00000000" w:rsidDel="00000000" w:rsidP="00000000" w:rsidRDefault="00000000" w:rsidRPr="00000000" w14:paraId="0000003A">
            <w:pPr>
              <w:spacing w:line="360" w:lineRule="auto"/>
              <w:jc w:val="both"/>
              <w:rPr>
                <w:rFonts w:ascii="Arial" w:cs="Arial" w:eastAsia="Arial" w:hAnsi="Arial"/>
              </w:rPr>
            </w:pPr>
            <w:r w:rsidDel="00000000" w:rsidR="00000000" w:rsidRPr="00000000">
              <w:rPr>
                <w:rFonts w:ascii="Arial" w:cs="Arial" w:eastAsia="Arial" w:hAnsi="Arial"/>
                <w:rtl w:val="0"/>
              </w:rPr>
              <w:t xml:space="preserve">Yes</w:t>
            </w:r>
          </w:p>
        </w:tc>
        <w:tc>
          <w:tcPr/>
          <w:p w:rsidR="00000000" w:rsidDel="00000000" w:rsidP="00000000" w:rsidRDefault="00000000" w:rsidRPr="00000000" w14:paraId="0000003B">
            <w:pPr>
              <w:spacing w:line="360" w:lineRule="auto"/>
              <w:jc w:val="both"/>
              <w:rPr>
                <w:rFonts w:ascii="Arial" w:cs="Arial" w:eastAsia="Arial" w:hAnsi="Arial"/>
              </w:rPr>
            </w:pPr>
            <w:r w:rsidDel="00000000" w:rsidR="00000000" w:rsidRPr="00000000">
              <w:rPr>
                <w:rFonts w:ascii="Arial" w:cs="Arial" w:eastAsia="Arial" w:hAnsi="Arial"/>
                <w:rtl w:val="0"/>
              </w:rPr>
              <w:t xml:space="preserve">Better academic writing</w:t>
            </w:r>
          </w:p>
        </w:tc>
        <w:tc>
          <w:tcPr/>
          <w:p w:rsidR="00000000" w:rsidDel="00000000" w:rsidP="00000000" w:rsidRDefault="00000000" w:rsidRPr="00000000" w14:paraId="0000003C">
            <w:pPr>
              <w:spacing w:line="360" w:lineRule="auto"/>
              <w:jc w:val="both"/>
              <w:rPr>
                <w:rFonts w:ascii="Arial" w:cs="Arial" w:eastAsia="Arial" w:hAnsi="Arial"/>
              </w:rPr>
            </w:pPr>
            <w:r w:rsidDel="00000000" w:rsidR="00000000" w:rsidRPr="00000000">
              <w:rPr>
                <w:rFonts w:ascii="Arial" w:cs="Arial" w:eastAsia="Arial" w:hAnsi="Arial"/>
                <w:rtl w:val="0"/>
              </w:rPr>
              <w:t xml:space="preserve">3 months </w:t>
            </w:r>
          </w:p>
        </w:tc>
      </w:tr>
      <w:tr>
        <w:trPr>
          <w:cantSplit w:val="0"/>
          <w:trHeight w:val="450" w:hRule="atLeast"/>
          <w:tblHeader w:val="0"/>
        </w:trPr>
        <w:tc>
          <w:tcPr/>
          <w:p w:rsidR="00000000" w:rsidDel="00000000" w:rsidP="00000000" w:rsidRDefault="00000000" w:rsidRPr="00000000" w14:paraId="0000003D">
            <w:pPr>
              <w:spacing w:line="360" w:lineRule="auto"/>
              <w:jc w:val="both"/>
              <w:rPr>
                <w:rFonts w:ascii="Arial" w:cs="Arial" w:eastAsia="Arial" w:hAnsi="Arial"/>
              </w:rPr>
            </w:pPr>
            <w:r w:rsidDel="00000000" w:rsidR="00000000" w:rsidRPr="00000000">
              <w:rPr>
                <w:rFonts w:ascii="Arial" w:cs="Arial" w:eastAsia="Arial" w:hAnsi="Arial"/>
                <w:rtl w:val="0"/>
              </w:rPr>
              <w:t xml:space="preserve">Engagement group project</w:t>
            </w:r>
          </w:p>
        </w:tc>
        <w:tc>
          <w:tcPr/>
          <w:p w:rsidR="00000000" w:rsidDel="00000000" w:rsidP="00000000" w:rsidRDefault="00000000" w:rsidRPr="00000000" w14:paraId="0000003E">
            <w:pPr>
              <w:spacing w:line="360" w:lineRule="auto"/>
              <w:jc w:val="both"/>
              <w:rPr>
                <w:rFonts w:ascii="Arial" w:cs="Arial" w:eastAsia="Arial" w:hAnsi="Arial"/>
              </w:rPr>
            </w:pPr>
            <w:r w:rsidDel="00000000" w:rsidR="00000000" w:rsidRPr="00000000">
              <w:rPr>
                <w:rFonts w:ascii="Arial" w:cs="Arial" w:eastAsia="Arial" w:hAnsi="Arial"/>
                <w:rtl w:val="0"/>
              </w:rPr>
              <w:t xml:space="preserve">Collaborative task </w:t>
            </w:r>
          </w:p>
        </w:tc>
        <w:tc>
          <w:tcPr/>
          <w:p w:rsidR="00000000" w:rsidDel="00000000" w:rsidP="00000000" w:rsidRDefault="00000000" w:rsidRPr="00000000" w14:paraId="0000003F">
            <w:pPr>
              <w:spacing w:line="360" w:lineRule="auto"/>
              <w:jc w:val="both"/>
              <w:rPr>
                <w:rFonts w:ascii="Arial" w:cs="Arial" w:eastAsia="Arial" w:hAnsi="Arial"/>
              </w:rPr>
            </w:pPr>
            <w:r w:rsidDel="00000000" w:rsidR="00000000" w:rsidRPr="00000000">
              <w:rPr>
                <w:rFonts w:ascii="Arial" w:cs="Arial" w:eastAsia="Arial" w:hAnsi="Arial"/>
                <w:rtl w:val="0"/>
              </w:rPr>
              <w:t xml:space="preserve">Involve more </w:t>
            </w:r>
          </w:p>
        </w:tc>
        <w:tc>
          <w:tcPr/>
          <w:p w:rsidR="00000000" w:rsidDel="00000000" w:rsidP="00000000" w:rsidRDefault="00000000" w:rsidRPr="00000000" w14:paraId="00000040">
            <w:pPr>
              <w:spacing w:line="360" w:lineRule="auto"/>
              <w:jc w:val="both"/>
              <w:rPr>
                <w:rFonts w:ascii="Arial" w:cs="Arial" w:eastAsia="Arial" w:hAnsi="Arial"/>
              </w:rPr>
            </w:pPr>
            <w:r w:rsidDel="00000000" w:rsidR="00000000" w:rsidRPr="00000000">
              <w:rPr>
                <w:rFonts w:ascii="Arial" w:cs="Arial" w:eastAsia="Arial" w:hAnsi="Arial"/>
                <w:rtl w:val="0"/>
              </w:rPr>
              <w:t xml:space="preserve">Yes</w:t>
            </w:r>
          </w:p>
        </w:tc>
        <w:tc>
          <w:tcPr/>
          <w:p w:rsidR="00000000" w:rsidDel="00000000" w:rsidP="00000000" w:rsidRDefault="00000000" w:rsidRPr="00000000" w14:paraId="00000041">
            <w:pPr>
              <w:spacing w:after="160" w:line="360" w:lineRule="auto"/>
              <w:jc w:val="both"/>
              <w:rPr>
                <w:rFonts w:ascii="Arial" w:cs="Arial" w:eastAsia="Arial" w:hAnsi="Arial"/>
              </w:rPr>
            </w:pPr>
            <w:r w:rsidDel="00000000" w:rsidR="00000000" w:rsidRPr="00000000">
              <w:rPr>
                <w:rFonts w:ascii="Arial" w:cs="Arial" w:eastAsia="Arial" w:hAnsi="Arial"/>
                <w:rtl w:val="0"/>
              </w:rPr>
              <w:t xml:space="preserve">deploy my ENFJ strengths and gain confidence in academic-based settings.</w:t>
            </w:r>
          </w:p>
          <w:p w:rsidR="00000000" w:rsidDel="00000000" w:rsidP="00000000" w:rsidRDefault="00000000" w:rsidRPr="00000000" w14:paraId="00000042">
            <w:pPr>
              <w:spacing w:line="360" w:lineRule="auto"/>
              <w:jc w:val="both"/>
              <w:rPr>
                <w:rFonts w:ascii="Arial" w:cs="Arial" w:eastAsia="Arial" w:hAnsi="Arial"/>
              </w:rPr>
            </w:pPr>
            <w:r w:rsidDel="00000000" w:rsidR="00000000" w:rsidRPr="00000000">
              <w:rPr>
                <w:rtl w:val="0"/>
              </w:rPr>
            </w:r>
          </w:p>
        </w:tc>
        <w:tc>
          <w:tcPr/>
          <w:p w:rsidR="00000000" w:rsidDel="00000000" w:rsidP="00000000" w:rsidRDefault="00000000" w:rsidRPr="00000000" w14:paraId="00000043">
            <w:pPr>
              <w:spacing w:line="360" w:lineRule="auto"/>
              <w:jc w:val="both"/>
              <w:rPr>
                <w:rFonts w:ascii="Arial" w:cs="Arial" w:eastAsia="Arial" w:hAnsi="Arial"/>
              </w:rPr>
            </w:pPr>
            <w:r w:rsidDel="00000000" w:rsidR="00000000" w:rsidRPr="00000000">
              <w:rPr>
                <w:rFonts w:ascii="Arial" w:cs="Arial" w:eastAsia="Arial" w:hAnsi="Arial"/>
                <w:rtl w:val="0"/>
              </w:rPr>
              <w:t xml:space="preserve">3 months </w:t>
            </w:r>
          </w:p>
        </w:tc>
      </w:tr>
      <w:tr>
        <w:trPr>
          <w:cantSplit w:val="0"/>
          <w:trHeight w:val="450" w:hRule="atLeast"/>
          <w:tblHeader w:val="0"/>
        </w:trPr>
        <w:tc>
          <w:tcPr/>
          <w:p w:rsidR="00000000" w:rsidDel="00000000" w:rsidP="00000000" w:rsidRDefault="00000000" w:rsidRPr="00000000" w14:paraId="00000044">
            <w:pPr>
              <w:spacing w:line="360" w:lineRule="auto"/>
              <w:jc w:val="both"/>
              <w:rPr>
                <w:rFonts w:ascii="Arial" w:cs="Arial" w:eastAsia="Arial" w:hAnsi="Arial"/>
              </w:rPr>
            </w:pPr>
            <w:r w:rsidDel="00000000" w:rsidR="00000000" w:rsidRPr="00000000">
              <w:rPr>
                <w:rFonts w:ascii="Arial" w:cs="Arial" w:eastAsia="Arial" w:hAnsi="Arial"/>
                <w:rtl w:val="0"/>
              </w:rPr>
              <w:t xml:space="preserve">Improve skills </w:t>
            </w:r>
          </w:p>
        </w:tc>
        <w:tc>
          <w:tcPr/>
          <w:p w:rsidR="00000000" w:rsidDel="00000000" w:rsidP="00000000" w:rsidRDefault="00000000" w:rsidRPr="00000000" w14:paraId="00000045">
            <w:pPr>
              <w:spacing w:line="360" w:lineRule="auto"/>
              <w:jc w:val="both"/>
              <w:rPr>
                <w:rFonts w:ascii="Arial" w:cs="Arial" w:eastAsia="Arial" w:hAnsi="Arial"/>
              </w:rPr>
            </w:pPr>
            <w:r w:rsidDel="00000000" w:rsidR="00000000" w:rsidRPr="00000000">
              <w:rPr>
                <w:rFonts w:ascii="Arial" w:cs="Arial" w:eastAsia="Arial" w:hAnsi="Arial"/>
                <w:rtl w:val="0"/>
              </w:rPr>
              <w:t xml:space="preserve">Help from student learning support </w:t>
            </w:r>
          </w:p>
        </w:tc>
        <w:tc>
          <w:tcPr/>
          <w:p w:rsidR="00000000" w:rsidDel="00000000" w:rsidP="00000000" w:rsidRDefault="00000000" w:rsidRPr="00000000" w14:paraId="00000046">
            <w:pPr>
              <w:spacing w:line="360" w:lineRule="auto"/>
              <w:jc w:val="both"/>
              <w:rPr>
                <w:rFonts w:ascii="Arial" w:cs="Arial" w:eastAsia="Arial" w:hAnsi="Arial"/>
              </w:rPr>
            </w:pPr>
            <w:r w:rsidDel="00000000" w:rsidR="00000000" w:rsidRPr="00000000">
              <w:rPr>
                <w:rFonts w:ascii="Arial" w:cs="Arial" w:eastAsia="Arial" w:hAnsi="Arial"/>
                <w:rtl w:val="0"/>
              </w:rPr>
              <w:t xml:space="preserve">3 sessions of face-to-face </w:t>
            </w:r>
          </w:p>
        </w:tc>
        <w:tc>
          <w:tcPr/>
          <w:p w:rsidR="00000000" w:rsidDel="00000000" w:rsidP="00000000" w:rsidRDefault="00000000" w:rsidRPr="00000000" w14:paraId="00000047">
            <w:pPr>
              <w:spacing w:line="360" w:lineRule="auto"/>
              <w:jc w:val="both"/>
              <w:rPr>
                <w:rFonts w:ascii="Arial" w:cs="Arial" w:eastAsia="Arial" w:hAnsi="Arial"/>
              </w:rPr>
            </w:pPr>
            <w:r w:rsidDel="00000000" w:rsidR="00000000" w:rsidRPr="00000000">
              <w:rPr>
                <w:rFonts w:ascii="Arial" w:cs="Arial" w:eastAsia="Arial" w:hAnsi="Arial"/>
                <w:rtl w:val="0"/>
              </w:rPr>
              <w:t xml:space="preserve">Yes </w:t>
            </w:r>
          </w:p>
        </w:tc>
        <w:tc>
          <w:tcPr/>
          <w:p w:rsidR="00000000" w:rsidDel="00000000" w:rsidP="00000000" w:rsidRDefault="00000000" w:rsidRPr="00000000" w14:paraId="00000048">
            <w:pPr>
              <w:spacing w:line="360" w:lineRule="auto"/>
              <w:jc w:val="both"/>
              <w:rPr>
                <w:rFonts w:ascii="Arial" w:cs="Arial" w:eastAsia="Arial" w:hAnsi="Arial"/>
              </w:rPr>
            </w:pPr>
            <w:r w:rsidDel="00000000" w:rsidR="00000000" w:rsidRPr="00000000">
              <w:rPr>
                <w:rFonts w:ascii="Arial" w:cs="Arial" w:eastAsia="Arial" w:hAnsi="Arial"/>
                <w:rtl w:val="0"/>
              </w:rPr>
              <w:t xml:space="preserve">Better  write </w:t>
            </w:r>
          </w:p>
        </w:tc>
        <w:tc>
          <w:tcPr/>
          <w:p w:rsidR="00000000" w:rsidDel="00000000" w:rsidP="00000000" w:rsidRDefault="00000000" w:rsidRPr="00000000" w14:paraId="00000049">
            <w:pPr>
              <w:spacing w:line="360" w:lineRule="auto"/>
              <w:jc w:val="both"/>
              <w:rPr>
                <w:rFonts w:ascii="Arial" w:cs="Arial" w:eastAsia="Arial" w:hAnsi="Arial"/>
              </w:rPr>
            </w:pPr>
            <w:r w:rsidDel="00000000" w:rsidR="00000000" w:rsidRPr="00000000">
              <w:rPr>
                <w:rFonts w:ascii="Arial" w:cs="Arial" w:eastAsia="Arial" w:hAnsi="Arial"/>
                <w:rtl w:val="0"/>
              </w:rPr>
              <w:t xml:space="preserve">3 months </w:t>
            </w:r>
          </w:p>
        </w:tc>
      </w:tr>
      <w:tr>
        <w:trPr>
          <w:cantSplit w:val="0"/>
          <w:tblHeader w:val="0"/>
        </w:trPr>
        <w:tc>
          <w:tcPr/>
          <w:p w:rsidR="00000000" w:rsidDel="00000000" w:rsidP="00000000" w:rsidRDefault="00000000" w:rsidRPr="00000000" w14:paraId="0000004A">
            <w:pPr>
              <w:spacing w:line="360" w:lineRule="auto"/>
              <w:jc w:val="both"/>
              <w:rPr>
                <w:rFonts w:ascii="Arial" w:cs="Arial" w:eastAsia="Arial" w:hAnsi="Arial"/>
              </w:rPr>
            </w:pPr>
            <w:r w:rsidDel="00000000" w:rsidR="00000000" w:rsidRPr="00000000">
              <w:rPr>
                <w:rFonts w:ascii="Arial" w:cs="Arial" w:eastAsia="Arial" w:hAnsi="Arial"/>
                <w:rtl w:val="0"/>
              </w:rPr>
              <w:t xml:space="preserve">Future plan (create a company) </w:t>
            </w:r>
          </w:p>
        </w:tc>
        <w:tc>
          <w:tcPr/>
          <w:p w:rsidR="00000000" w:rsidDel="00000000" w:rsidP="00000000" w:rsidRDefault="00000000" w:rsidRPr="00000000" w14:paraId="0000004B">
            <w:pPr>
              <w:spacing w:line="360" w:lineRule="auto"/>
              <w:jc w:val="both"/>
              <w:rPr>
                <w:rFonts w:ascii="Arial" w:cs="Arial" w:eastAsia="Arial" w:hAnsi="Arial"/>
              </w:rPr>
            </w:pPr>
            <w:r w:rsidDel="00000000" w:rsidR="00000000" w:rsidRPr="00000000">
              <w:rPr>
                <w:rFonts w:ascii="Arial" w:cs="Arial" w:eastAsia="Arial" w:hAnsi="Arial"/>
                <w:rtl w:val="0"/>
              </w:rPr>
              <w:t xml:space="preserve">Start studying how business begins </w:t>
            </w:r>
          </w:p>
        </w:tc>
        <w:tc>
          <w:tcPr/>
          <w:p w:rsidR="00000000" w:rsidDel="00000000" w:rsidP="00000000" w:rsidRDefault="00000000" w:rsidRPr="00000000" w14:paraId="0000004C">
            <w:pPr>
              <w:spacing w:line="360" w:lineRule="auto"/>
              <w:jc w:val="both"/>
              <w:rPr>
                <w:rFonts w:ascii="Arial" w:cs="Arial" w:eastAsia="Arial" w:hAnsi="Arial"/>
              </w:rPr>
            </w:pPr>
            <w:r w:rsidDel="00000000" w:rsidR="00000000" w:rsidRPr="00000000">
              <w:rPr>
                <w:rFonts w:ascii="Arial" w:cs="Arial" w:eastAsia="Arial" w:hAnsi="Arial"/>
                <w:rtl w:val="0"/>
              </w:rPr>
              <w:t xml:space="preserve">Review my SWOT </w:t>
            </w:r>
          </w:p>
        </w:tc>
        <w:tc>
          <w:tcPr/>
          <w:p w:rsidR="00000000" w:rsidDel="00000000" w:rsidP="00000000" w:rsidRDefault="00000000" w:rsidRPr="00000000" w14:paraId="0000004D">
            <w:pPr>
              <w:spacing w:line="360" w:lineRule="auto"/>
              <w:jc w:val="both"/>
              <w:rPr>
                <w:rFonts w:ascii="Arial" w:cs="Arial" w:eastAsia="Arial" w:hAnsi="Arial"/>
              </w:rPr>
            </w:pPr>
            <w:r w:rsidDel="00000000" w:rsidR="00000000" w:rsidRPr="00000000">
              <w:rPr>
                <w:rFonts w:ascii="Arial" w:cs="Arial" w:eastAsia="Arial" w:hAnsi="Arial"/>
                <w:rtl w:val="0"/>
              </w:rPr>
              <w:t xml:space="preserve">Yes </w:t>
            </w:r>
          </w:p>
        </w:tc>
        <w:tc>
          <w:tcPr/>
          <w:p w:rsidR="00000000" w:rsidDel="00000000" w:rsidP="00000000" w:rsidRDefault="00000000" w:rsidRPr="00000000" w14:paraId="0000004E">
            <w:pPr>
              <w:spacing w:line="360" w:lineRule="auto"/>
              <w:jc w:val="both"/>
              <w:rPr>
                <w:rFonts w:ascii="Arial" w:cs="Arial" w:eastAsia="Arial" w:hAnsi="Arial"/>
              </w:rPr>
            </w:pPr>
            <w:r w:rsidDel="00000000" w:rsidR="00000000" w:rsidRPr="00000000">
              <w:rPr>
                <w:rFonts w:ascii="Arial" w:cs="Arial" w:eastAsia="Arial" w:hAnsi="Arial"/>
                <w:rtl w:val="0"/>
              </w:rPr>
              <w:t xml:space="preserve">Create a business plan </w:t>
            </w:r>
          </w:p>
        </w:tc>
        <w:tc>
          <w:tcPr/>
          <w:p w:rsidR="00000000" w:rsidDel="00000000" w:rsidP="00000000" w:rsidRDefault="00000000" w:rsidRPr="00000000" w14:paraId="0000004F">
            <w:pPr>
              <w:spacing w:line="360" w:lineRule="auto"/>
              <w:jc w:val="both"/>
              <w:rPr>
                <w:rFonts w:ascii="Arial" w:cs="Arial" w:eastAsia="Arial" w:hAnsi="Arial"/>
              </w:rPr>
            </w:pPr>
            <w:r w:rsidDel="00000000" w:rsidR="00000000" w:rsidRPr="00000000">
              <w:rPr>
                <w:rFonts w:ascii="Arial" w:cs="Arial" w:eastAsia="Arial" w:hAnsi="Arial"/>
                <w:rtl w:val="0"/>
              </w:rPr>
              <w:t xml:space="preserve">5 months </w:t>
            </w:r>
          </w:p>
        </w:tc>
      </w:tr>
      <w:tr>
        <w:trPr>
          <w:cantSplit w:val="0"/>
          <w:tblHeader w:val="0"/>
        </w:trPr>
        <w:tc>
          <w:tcPr/>
          <w:p w:rsidR="00000000" w:rsidDel="00000000" w:rsidP="00000000" w:rsidRDefault="00000000" w:rsidRPr="00000000" w14:paraId="00000050">
            <w:pPr>
              <w:spacing w:line="360" w:lineRule="auto"/>
              <w:jc w:val="both"/>
              <w:rPr>
                <w:rFonts w:ascii="Arial" w:cs="Arial" w:eastAsia="Arial" w:hAnsi="Arial"/>
              </w:rPr>
            </w:pPr>
            <w:r w:rsidDel="00000000" w:rsidR="00000000" w:rsidRPr="00000000">
              <w:rPr>
                <w:rFonts w:ascii="Arial" w:cs="Arial" w:eastAsia="Arial" w:hAnsi="Arial"/>
                <w:rtl w:val="0"/>
              </w:rPr>
              <w:t xml:space="preserve">Career development</w:t>
            </w:r>
          </w:p>
        </w:tc>
        <w:tc>
          <w:tcPr/>
          <w:p w:rsidR="00000000" w:rsidDel="00000000" w:rsidP="00000000" w:rsidRDefault="00000000" w:rsidRPr="00000000" w14:paraId="00000051">
            <w:pPr>
              <w:spacing w:line="360" w:lineRule="auto"/>
              <w:jc w:val="both"/>
              <w:rPr>
                <w:rFonts w:ascii="Arial" w:cs="Arial" w:eastAsia="Arial" w:hAnsi="Arial"/>
              </w:rPr>
            </w:pPr>
            <w:r w:rsidDel="00000000" w:rsidR="00000000" w:rsidRPr="00000000">
              <w:rPr>
                <w:rFonts w:ascii="Arial" w:cs="Arial" w:eastAsia="Arial" w:hAnsi="Arial"/>
                <w:rtl w:val="0"/>
              </w:rPr>
              <w:t xml:space="preserve">Activities </w:t>
            </w:r>
          </w:p>
        </w:tc>
        <w:tc>
          <w:tcPr/>
          <w:p w:rsidR="00000000" w:rsidDel="00000000" w:rsidP="00000000" w:rsidRDefault="00000000" w:rsidRPr="00000000" w14:paraId="00000052">
            <w:pPr>
              <w:spacing w:line="360" w:lineRule="auto"/>
              <w:jc w:val="both"/>
              <w:rPr>
                <w:rFonts w:ascii="Arial" w:cs="Arial" w:eastAsia="Arial" w:hAnsi="Arial"/>
              </w:rPr>
            </w:pPr>
            <w:r w:rsidDel="00000000" w:rsidR="00000000" w:rsidRPr="00000000">
              <w:rPr>
                <w:rFonts w:ascii="Arial" w:cs="Arial" w:eastAsia="Arial" w:hAnsi="Arial"/>
                <w:rtl w:val="0"/>
              </w:rPr>
              <w:t xml:space="preserve">Update SWOT </w:t>
            </w:r>
          </w:p>
        </w:tc>
        <w:tc>
          <w:tcPr/>
          <w:p w:rsidR="00000000" w:rsidDel="00000000" w:rsidP="00000000" w:rsidRDefault="00000000" w:rsidRPr="00000000" w14:paraId="00000053">
            <w:pPr>
              <w:spacing w:line="360" w:lineRule="auto"/>
              <w:jc w:val="both"/>
              <w:rPr>
                <w:rFonts w:ascii="Arial" w:cs="Arial" w:eastAsia="Arial" w:hAnsi="Arial"/>
              </w:rPr>
            </w:pPr>
            <w:r w:rsidDel="00000000" w:rsidR="00000000" w:rsidRPr="00000000">
              <w:rPr>
                <w:rFonts w:ascii="Arial" w:cs="Arial" w:eastAsia="Arial" w:hAnsi="Arial"/>
                <w:rtl w:val="0"/>
              </w:rPr>
              <w:t xml:space="preserve">Yes </w:t>
            </w:r>
          </w:p>
        </w:tc>
        <w:tc>
          <w:tcPr/>
          <w:p w:rsidR="00000000" w:rsidDel="00000000" w:rsidP="00000000" w:rsidRDefault="00000000" w:rsidRPr="00000000" w14:paraId="00000054">
            <w:pPr>
              <w:spacing w:line="360" w:lineRule="auto"/>
              <w:jc w:val="both"/>
              <w:rPr>
                <w:rFonts w:ascii="Arial" w:cs="Arial" w:eastAsia="Arial" w:hAnsi="Arial"/>
              </w:rPr>
            </w:pPr>
            <w:r w:rsidDel="00000000" w:rsidR="00000000" w:rsidRPr="00000000">
              <w:rPr>
                <w:rFonts w:ascii="Arial" w:cs="Arial" w:eastAsia="Arial" w:hAnsi="Arial"/>
                <w:rtl w:val="0"/>
              </w:rPr>
              <w:t xml:space="preserve">Capitalise my strengths</w:t>
            </w:r>
          </w:p>
        </w:tc>
        <w:tc>
          <w:tcPr/>
          <w:p w:rsidR="00000000" w:rsidDel="00000000" w:rsidP="00000000" w:rsidRDefault="00000000" w:rsidRPr="00000000" w14:paraId="00000055">
            <w:pPr>
              <w:spacing w:line="360" w:lineRule="auto"/>
              <w:jc w:val="both"/>
              <w:rPr>
                <w:rFonts w:ascii="Arial" w:cs="Arial" w:eastAsia="Arial" w:hAnsi="Arial"/>
              </w:rPr>
            </w:pPr>
            <w:r w:rsidDel="00000000" w:rsidR="00000000" w:rsidRPr="00000000">
              <w:rPr>
                <w:rFonts w:ascii="Arial" w:cs="Arial" w:eastAsia="Arial" w:hAnsi="Arial"/>
                <w:rtl w:val="0"/>
              </w:rPr>
              <w:t xml:space="preserve">3 months </w:t>
            </w:r>
          </w:p>
        </w:tc>
      </w:tr>
    </w:tbl>
    <w:p w:rsidR="00000000" w:rsidDel="00000000" w:rsidP="00000000" w:rsidRDefault="00000000" w:rsidRPr="00000000" w14:paraId="00000056">
      <w:pPr>
        <w:spacing w:line="360" w:lineRule="auto"/>
        <w:jc w:val="both"/>
        <w:rPr>
          <w:rFonts w:ascii="Arial" w:cs="Arial" w:eastAsia="Arial" w:hAnsi="Arial"/>
        </w:rPr>
      </w:pPr>
      <w:r w:rsidDel="00000000" w:rsidR="00000000" w:rsidRPr="00000000">
        <w:rPr>
          <w:rtl w:val="0"/>
        </w:rPr>
      </w:r>
    </w:p>
    <w:p w:rsidR="00000000" w:rsidDel="00000000" w:rsidP="00000000" w:rsidRDefault="00000000" w:rsidRPr="00000000" w14:paraId="00000057">
      <w:pPr>
        <w:spacing w:line="360" w:lineRule="auto"/>
        <w:jc w:val="both"/>
        <w:rPr>
          <w:rFonts w:ascii="Arial" w:cs="Arial" w:eastAsia="Arial" w:hAnsi="Arial"/>
        </w:rPr>
      </w:pPr>
      <w:r w:rsidDel="00000000" w:rsidR="00000000" w:rsidRPr="00000000">
        <w:rPr>
          <w:rtl w:val="0"/>
        </w:rPr>
      </w:r>
    </w:p>
    <w:p w:rsidR="00000000" w:rsidDel="00000000" w:rsidP="00000000" w:rsidRDefault="00000000" w:rsidRPr="00000000" w14:paraId="00000058">
      <w:pPr>
        <w:spacing w:line="360" w:lineRule="auto"/>
        <w:jc w:val="both"/>
        <w:rPr>
          <w:rFonts w:ascii="Arial" w:cs="Arial" w:eastAsia="Arial" w:hAnsi="Arial"/>
        </w:rPr>
      </w:pPr>
      <w:r w:rsidDel="00000000" w:rsidR="00000000" w:rsidRPr="00000000">
        <w:rPr>
          <w:rtl w:val="0"/>
        </w:rPr>
      </w:r>
    </w:p>
    <w:p w:rsidR="00000000" w:rsidDel="00000000" w:rsidP="00000000" w:rsidRDefault="00000000" w:rsidRPr="00000000" w14:paraId="00000059">
      <w:pPr>
        <w:pStyle w:val="Heading1"/>
        <w:keepNext w:val="0"/>
        <w:keepLines w:val="0"/>
        <w:spacing w:after="360" w:before="0" w:line="360" w:lineRule="auto"/>
        <w:jc w:val="both"/>
        <w:rPr>
          <w:rFonts w:ascii="Arial" w:cs="Arial" w:eastAsia="Arial" w:hAnsi="Arial"/>
          <w:b w:val="1"/>
          <w:bCs w:val="1"/>
          <w:color w:val="000000"/>
          <w:sz w:val="36"/>
          <w:szCs w:val="36"/>
        </w:rPr>
      </w:pPr>
      <w:bookmarkStart w:colFirst="0" w:colLast="0" w:name="_heading=h.74yeu79ywbys" w:id="0"/>
      <w:bookmarkEnd w:id="0"/>
      <w:r w:rsidDel="00000000" w:rsidR="00000000" w:rsidRPr="00000000">
        <w:rPr>
          <w:rtl w:val="0"/>
        </w:rPr>
      </w:r>
    </w:p>
    <w:p w:rsidR="00000000" w:rsidDel="00000000" w:rsidP="00000000" w:rsidRDefault="00000000" w:rsidRPr="00000000" w14:paraId="0000005A">
      <w:pPr>
        <w:pStyle w:val="Heading1"/>
        <w:keepNext w:val="0"/>
        <w:keepLines w:val="0"/>
        <w:spacing w:after="360" w:before="0" w:line="360" w:lineRule="auto"/>
        <w:jc w:val="both"/>
        <w:rPr>
          <w:rFonts w:ascii="Arial" w:cs="Arial" w:eastAsia="Arial" w:hAnsi="Arial"/>
          <w:b w:val="1"/>
          <w:bCs w:val="1"/>
          <w:color w:val="000000"/>
          <w:sz w:val="36"/>
          <w:szCs w:val="36"/>
        </w:rPr>
      </w:pPr>
      <w:bookmarkStart w:colFirst="0" w:colLast="0" w:name="_heading=h.k10yrby091bg" w:id="1"/>
      <w:bookmarkEnd w:id="1"/>
      <w:r w:rsidDel="00000000" w:rsidR="00000000" w:rsidRPr="00000000">
        <w:rPr>
          <w:rtl w:val="0"/>
        </w:rPr>
      </w:r>
    </w:p>
    <w:p w:rsidR="00000000" w:rsidDel="00000000" w:rsidP="00000000" w:rsidRDefault="00000000" w:rsidRPr="00000000" w14:paraId="0000005B">
      <w:pPr>
        <w:pStyle w:val="Heading1"/>
        <w:keepNext w:val="0"/>
        <w:keepLines w:val="0"/>
        <w:spacing w:after="360" w:before="0" w:line="360" w:lineRule="auto"/>
        <w:jc w:val="both"/>
        <w:rPr>
          <w:rFonts w:ascii="Arial" w:cs="Arial" w:eastAsia="Arial" w:hAnsi="Arial"/>
          <w:b w:val="1"/>
          <w:bCs w:val="1"/>
          <w:color w:val="000000"/>
          <w:sz w:val="36"/>
          <w:szCs w:val="36"/>
        </w:rPr>
      </w:pPr>
      <w:bookmarkStart w:colFirst="0" w:colLast="0" w:name="_heading=h.qkofn9uwq5mw" w:id="2"/>
      <w:bookmarkEnd w:id="2"/>
      <w:r w:rsidDel="00000000" w:rsidR="00000000" w:rsidRPr="00000000">
        <w:rPr>
          <w:rtl w:val="0"/>
        </w:rPr>
      </w:r>
    </w:p>
    <w:p w:rsidR="00000000" w:rsidDel="00000000" w:rsidP="00000000" w:rsidRDefault="00000000" w:rsidRPr="00000000" w14:paraId="0000005C">
      <w:pPr>
        <w:pStyle w:val="Heading1"/>
        <w:keepNext w:val="0"/>
        <w:keepLines w:val="0"/>
        <w:spacing w:after="360" w:before="0" w:line="360" w:lineRule="auto"/>
        <w:jc w:val="both"/>
        <w:rPr>
          <w:rFonts w:ascii="Arial" w:cs="Arial" w:eastAsia="Arial" w:hAnsi="Arial"/>
          <w:b w:val="1"/>
          <w:bCs w:val="1"/>
          <w:color w:val="000000"/>
          <w:sz w:val="36"/>
          <w:szCs w:val="36"/>
        </w:rPr>
      </w:pPr>
      <w:bookmarkStart w:colFirst="0" w:colLast="0" w:name="_heading=h.tefx90hhzeld" w:id="3"/>
      <w:bookmarkEnd w:id="3"/>
      <w:r w:rsidDel="00000000" w:rsidR="00000000" w:rsidRPr="00000000">
        <w:rPr>
          <w:rtl w:val="0"/>
        </w:rPr>
      </w:r>
    </w:p>
    <w:p w:rsidR="00000000" w:rsidDel="00000000" w:rsidP="00000000" w:rsidRDefault="00000000" w:rsidRPr="00000000" w14:paraId="0000005D">
      <w:pPr>
        <w:pStyle w:val="Heading1"/>
        <w:keepNext w:val="0"/>
        <w:keepLines w:val="0"/>
        <w:spacing w:after="360" w:before="0" w:line="360" w:lineRule="auto"/>
        <w:jc w:val="both"/>
        <w:rPr>
          <w:rFonts w:ascii="Arial" w:cs="Arial" w:eastAsia="Arial" w:hAnsi="Arial"/>
          <w:b w:val="1"/>
          <w:bCs w:val="1"/>
          <w:color w:val="000000"/>
          <w:sz w:val="36"/>
          <w:szCs w:val="36"/>
        </w:rPr>
      </w:pPr>
      <w:bookmarkStart w:colFirst="0" w:colLast="0" w:name="_heading=h.geokirtk8bo8" w:id="4"/>
      <w:bookmarkEnd w:id="4"/>
      <w:r w:rsidDel="00000000" w:rsidR="00000000" w:rsidRPr="00000000">
        <w:rPr>
          <w:rtl w:val="0"/>
        </w:rPr>
      </w:r>
    </w:p>
    <w:p w:rsidR="00000000" w:rsidDel="00000000" w:rsidP="00000000" w:rsidRDefault="00000000" w:rsidRPr="00000000" w14:paraId="0000005E">
      <w:pPr>
        <w:pStyle w:val="Heading1"/>
        <w:keepNext w:val="0"/>
        <w:keepLines w:val="0"/>
        <w:spacing w:after="360" w:before="0" w:line="360" w:lineRule="auto"/>
        <w:jc w:val="both"/>
        <w:rPr>
          <w:rFonts w:ascii="Arial" w:cs="Arial" w:eastAsia="Arial" w:hAnsi="Arial"/>
          <w:b w:val="1"/>
          <w:bCs w:val="1"/>
          <w:color w:val="000000"/>
          <w:sz w:val="36"/>
          <w:szCs w:val="36"/>
        </w:rPr>
      </w:pPr>
      <w:bookmarkStart w:colFirst="0" w:colLast="0" w:name="_heading=h.i1n8tn41koxz" w:id="5"/>
      <w:bookmarkEnd w:id="5"/>
      <w:r w:rsidDel="00000000" w:rsidR="00000000" w:rsidRPr="00000000">
        <w:rPr>
          <w:rtl w:val="0"/>
        </w:rPr>
      </w:r>
    </w:p>
    <w:p w:rsidR="00000000" w:rsidDel="00000000" w:rsidP="00000000" w:rsidRDefault="00000000" w:rsidRPr="00000000" w14:paraId="0000005F">
      <w:pPr>
        <w:pStyle w:val="Heading1"/>
        <w:keepNext w:val="0"/>
        <w:keepLines w:val="0"/>
        <w:spacing w:after="360" w:before="0" w:line="360" w:lineRule="auto"/>
        <w:jc w:val="both"/>
        <w:rPr>
          <w:rFonts w:ascii="Arial" w:cs="Arial" w:eastAsia="Arial" w:hAnsi="Arial"/>
          <w:b w:val="1"/>
          <w:bCs w:val="1"/>
          <w:color w:val="000000"/>
          <w:sz w:val="36"/>
          <w:szCs w:val="36"/>
        </w:rPr>
      </w:pPr>
      <w:bookmarkStart w:colFirst="0" w:colLast="0" w:name="_heading=h.f8puos6rw814" w:id="6"/>
      <w:bookmarkEnd w:id="6"/>
      <w:r w:rsidDel="00000000" w:rsidR="00000000" w:rsidRPr="00000000">
        <w:rPr>
          <w:rtl w:val="0"/>
        </w:rPr>
      </w:r>
    </w:p>
    <w:p w:rsidR="00000000" w:rsidDel="00000000" w:rsidP="00000000" w:rsidRDefault="00000000" w:rsidRPr="00000000" w14:paraId="00000060">
      <w:pPr>
        <w:pStyle w:val="Heading1"/>
        <w:keepNext w:val="0"/>
        <w:keepLines w:val="0"/>
        <w:spacing w:after="360" w:before="0" w:line="360" w:lineRule="auto"/>
        <w:jc w:val="both"/>
        <w:rPr>
          <w:rFonts w:ascii="Arial" w:cs="Arial" w:eastAsia="Arial" w:hAnsi="Arial"/>
          <w:b w:val="1"/>
          <w:bCs w:val="1"/>
          <w:color w:val="000000"/>
          <w:sz w:val="36"/>
          <w:szCs w:val="36"/>
        </w:rPr>
      </w:pPr>
      <w:bookmarkStart w:colFirst="0" w:colLast="0" w:name="_heading=h.lgdbmkibfu2t" w:id="7"/>
      <w:bookmarkEnd w:id="7"/>
      <w:r w:rsidDel="00000000" w:rsidR="00000000" w:rsidRPr="00000000">
        <w:rPr>
          <w:rFonts w:ascii="Arial" w:cs="Arial" w:eastAsia="Arial" w:hAnsi="Arial"/>
          <w:b w:val="1"/>
          <w:bCs w:val="1"/>
          <w:color w:val="000000"/>
          <w:sz w:val="36"/>
          <w:szCs w:val="36"/>
          <w:rtl w:val="0"/>
        </w:rPr>
        <w:t xml:space="preserve">Reference list</w:t>
      </w:r>
    </w:p>
    <w:p w:rsidR="00000000" w:rsidDel="00000000" w:rsidP="00000000" w:rsidRDefault="00000000" w:rsidRPr="00000000" w14:paraId="00000061">
      <w:pPr>
        <w:spacing w:after="240" w:line="360" w:lineRule="auto"/>
        <w:jc w:val="both"/>
        <w:rPr>
          <w:rFonts w:ascii="Arial" w:cs="Arial" w:eastAsia="Arial" w:hAnsi="Arial"/>
        </w:rPr>
      </w:pPr>
      <w:r w:rsidDel="00000000" w:rsidR="00000000" w:rsidRPr="00000000">
        <w:rPr>
          <w:rFonts w:ascii="Arial" w:cs="Arial" w:eastAsia="Arial" w:hAnsi="Arial"/>
          <w:rtl w:val="0"/>
        </w:rPr>
        <w:t xml:space="preserve">16 Personalities (2025). </w:t>
      </w:r>
      <w:r w:rsidDel="00000000" w:rsidR="00000000" w:rsidRPr="00000000">
        <w:rPr>
          <w:rFonts w:ascii="Arial" w:cs="Arial" w:eastAsia="Arial" w:hAnsi="Arial"/>
          <w:i w:val="1"/>
          <w:iCs w:val="1"/>
          <w:rtl w:val="0"/>
        </w:rPr>
        <w:t xml:space="preserve">Free Personality test, Type descriptions, Relationship and Career Advice | 16Personalities</w:t>
      </w:r>
      <w:r w:rsidDel="00000000" w:rsidR="00000000" w:rsidRPr="00000000">
        <w:rPr>
          <w:rFonts w:ascii="Arial" w:cs="Arial" w:eastAsia="Arial" w:hAnsi="Arial"/>
          <w:rtl w:val="0"/>
        </w:rPr>
        <w:t xml:space="preserve">. 16personalities.com. Available at: https://www.16personalities.com.</w:t>
      </w:r>
    </w:p>
    <w:p w:rsidR="00000000" w:rsidDel="00000000" w:rsidP="00000000" w:rsidRDefault="00000000" w:rsidRPr="00000000" w14:paraId="00000062">
      <w:pPr>
        <w:spacing w:after="240" w:line="360" w:lineRule="auto"/>
        <w:jc w:val="both"/>
        <w:rPr>
          <w:rFonts w:ascii="Arial" w:cs="Arial" w:eastAsia="Arial" w:hAnsi="Arial"/>
        </w:rPr>
      </w:pPr>
      <w:r w:rsidDel="00000000" w:rsidR="00000000" w:rsidRPr="00000000">
        <w:rPr>
          <w:rFonts w:ascii="Arial" w:cs="Arial" w:eastAsia="Arial" w:hAnsi="Arial"/>
          <w:rtl w:val="0"/>
        </w:rPr>
        <w:t xml:space="preserve">Cottrell, S. (2021). </w:t>
      </w:r>
      <w:r w:rsidDel="00000000" w:rsidR="00000000" w:rsidRPr="00000000">
        <w:rPr>
          <w:rFonts w:ascii="Arial" w:cs="Arial" w:eastAsia="Arial" w:hAnsi="Arial"/>
          <w:i w:val="1"/>
          <w:iCs w:val="1"/>
          <w:rtl w:val="0"/>
        </w:rPr>
        <w:t xml:space="preserve">Skills for success: Personal Development and employability.</w:t>
      </w:r>
      <w:r w:rsidDel="00000000" w:rsidR="00000000" w:rsidRPr="00000000">
        <w:rPr>
          <w:rFonts w:ascii="Arial" w:cs="Arial" w:eastAsia="Arial" w:hAnsi="Arial"/>
          <w:rtl w:val="0"/>
        </w:rPr>
        <w:t xml:space="preserve"> 4th ed. London: Red Globe Press.</w:t>
      </w:r>
    </w:p>
    <w:p w:rsidR="00000000" w:rsidDel="00000000" w:rsidP="00000000" w:rsidRDefault="00000000" w:rsidRPr="00000000" w14:paraId="00000063">
      <w:pPr>
        <w:spacing w:after="240" w:line="360" w:lineRule="auto"/>
        <w:jc w:val="both"/>
        <w:rPr>
          <w:rFonts w:ascii="Arial" w:cs="Arial" w:eastAsia="Arial" w:hAnsi="Arial"/>
        </w:rPr>
      </w:pPr>
      <w:r w:rsidDel="00000000" w:rsidR="00000000" w:rsidRPr="00000000">
        <w:rPr>
          <w:rFonts w:ascii="Arial" w:cs="Arial" w:eastAsia="Arial" w:hAnsi="Arial"/>
          <w:rtl w:val="0"/>
        </w:rPr>
        <w:t xml:space="preserve">Gibbs, G. (1988). Learning by Doing: A Guide to Teaching and Learning Methods. </w:t>
      </w:r>
      <w:r w:rsidDel="00000000" w:rsidR="00000000" w:rsidRPr="00000000">
        <w:rPr>
          <w:rFonts w:ascii="Arial" w:cs="Arial" w:eastAsia="Arial" w:hAnsi="Arial"/>
          <w:i w:val="1"/>
          <w:iCs w:val="1"/>
          <w:rtl w:val="0"/>
        </w:rPr>
        <w:t xml:space="preserve">Programmed Learning &amp; Educational Technology</w:t>
      </w:r>
      <w:r w:rsidDel="00000000" w:rsidR="00000000" w:rsidRPr="00000000">
        <w:rPr>
          <w:rFonts w:ascii="Arial" w:cs="Arial" w:eastAsia="Arial" w:hAnsi="Arial"/>
          <w:rtl w:val="0"/>
        </w:rPr>
        <w:t xml:space="preserve">, 25(2).</w:t>
      </w:r>
    </w:p>
    <w:p w:rsidR="00000000" w:rsidDel="00000000" w:rsidP="00000000" w:rsidRDefault="00000000" w:rsidRPr="00000000" w14:paraId="00000064">
      <w:pPr>
        <w:spacing w:after="240" w:line="360" w:lineRule="auto"/>
        <w:jc w:val="both"/>
        <w:rPr>
          <w:rFonts w:ascii="Arial" w:cs="Arial" w:eastAsia="Arial" w:hAnsi="Arial"/>
        </w:rPr>
      </w:pPr>
      <w:r w:rsidDel="00000000" w:rsidR="00000000" w:rsidRPr="00000000">
        <w:rPr>
          <w:rFonts w:ascii="Arial" w:cs="Arial" w:eastAsia="Arial" w:hAnsi="Arial"/>
          <w:rtl w:val="0"/>
        </w:rPr>
        <w:t xml:space="preserve">Holland, J.L. (1997). </w:t>
      </w:r>
      <w:r w:rsidDel="00000000" w:rsidR="00000000" w:rsidRPr="00000000">
        <w:rPr>
          <w:rFonts w:ascii="Arial" w:cs="Arial" w:eastAsia="Arial" w:hAnsi="Arial"/>
          <w:i w:val="1"/>
          <w:iCs w:val="1"/>
          <w:rtl w:val="0"/>
        </w:rPr>
        <w:t xml:space="preserve">Making vocational choices: A theory of vocational personalities and work environments</w:t>
      </w:r>
      <w:r w:rsidDel="00000000" w:rsidR="00000000" w:rsidRPr="00000000">
        <w:rPr>
          <w:rFonts w:ascii="Arial" w:cs="Arial" w:eastAsia="Arial" w:hAnsi="Arial"/>
          <w:rtl w:val="0"/>
        </w:rPr>
        <w:t xml:space="preserve">. 3rd ed. Odessa Fla: Psychological Assessment Resources.</w:t>
      </w:r>
    </w:p>
    <w:p w:rsidR="00000000" w:rsidDel="00000000" w:rsidP="00000000" w:rsidRDefault="00000000" w:rsidRPr="00000000" w14:paraId="00000065">
      <w:pPr>
        <w:spacing w:after="240" w:line="360" w:lineRule="auto"/>
        <w:jc w:val="both"/>
        <w:rPr>
          <w:rFonts w:ascii="Arial" w:cs="Arial" w:eastAsia="Arial" w:hAnsi="Arial"/>
        </w:rPr>
      </w:pPr>
      <w:r w:rsidDel="00000000" w:rsidR="00000000" w:rsidRPr="00000000">
        <w:rPr>
          <w:rFonts w:ascii="Arial" w:cs="Arial" w:eastAsia="Arial" w:hAnsi="Arial"/>
          <w:rtl w:val="0"/>
        </w:rPr>
        <w:t xml:space="preserve">Knight, P. and Yorke, M. (2006). </w:t>
      </w:r>
      <w:r w:rsidDel="00000000" w:rsidR="00000000" w:rsidRPr="00000000">
        <w:rPr>
          <w:rFonts w:ascii="Arial" w:cs="Arial" w:eastAsia="Arial" w:hAnsi="Arial"/>
          <w:i w:val="1"/>
          <w:iCs w:val="1"/>
          <w:rtl w:val="0"/>
        </w:rPr>
        <w:t xml:space="preserve">Learning, curriculum, and employability in higher education</w:t>
      </w:r>
      <w:r w:rsidDel="00000000" w:rsidR="00000000" w:rsidRPr="00000000">
        <w:rPr>
          <w:rFonts w:ascii="Arial" w:cs="Arial" w:eastAsia="Arial" w:hAnsi="Arial"/>
          <w:rtl w:val="0"/>
        </w:rPr>
        <w:t xml:space="preserve">. New York: Routledgefalmer.</w:t>
      </w:r>
    </w:p>
    <w:p w:rsidR="00000000" w:rsidDel="00000000" w:rsidP="00000000" w:rsidRDefault="00000000" w:rsidRPr="00000000" w14:paraId="00000066">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78.00000000000006" w:lineRule="auto"/>
        <w:ind w:left="0" w:right="0" w:firstLine="0"/>
        <w:jc w:val="left"/>
        <w:rPr>
          <w:rFonts w:ascii="Arial" w:cs="Arial" w:eastAsia="Arial" w:hAnsi="Arial"/>
        </w:rPr>
      </w:pPr>
      <w:r w:rsidDel="00000000" w:rsidR="00000000" w:rsidRPr="00000000">
        <w:rPr>
          <w:rtl w:val="0"/>
        </w:rPr>
      </w:r>
    </w:p>
    <w:sectPr>
      <w:type w:val="nextPage"/>
      <w:pgSz w:h="16838" w:w="11906" w:orient="portrait"/>
      <w:pgMar w:bottom="1440" w:top="1440" w:left="1440" w:right="1440" w:header="708" w:footer="708"/>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 w:name="Aptos"/>
  <w:font w:name="Play">
    <w:embedRegular w:fontKey="{00000000-0000-0000-0000-000000000000}" r:id="rId1" w:subsetted="0"/>
    <w:embedBold w:fontKey="{00000000-0000-0000-0000-000000000000}" r:id="rId2" w:subsetted="0"/>
  </w:font>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embedTrueTypeFonts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ptos" w:cs="Aptos" w:eastAsia="Aptos" w:hAnsi="Aptos"/>
        <w:sz w:val="24"/>
        <w:szCs w:val="24"/>
        <w:lang w:val="en_GB"/>
      </w:rPr>
    </w:rPrDefault>
    <w:pPrDefault>
      <w:pPr>
        <w:spacing w:after="160" w:line="278.00000000000006" w:lineRule="auto"/>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1"/>
      <w:keepLines w:val="1"/>
      <w:spacing w:after="80" w:before="360" w:lineRule="auto"/>
    </w:pPr>
    <w:rPr>
      <w:rFonts w:ascii="Play" w:cs="Play" w:eastAsia="Play" w:hAnsi="Play"/>
      <w:color w:val="0f4761"/>
      <w:sz w:val="40"/>
      <w:szCs w:val="40"/>
    </w:rPr>
  </w:style>
  <w:style w:type="paragraph" w:styleId="Heading2">
    <w:name w:val="heading 2"/>
    <w:basedOn w:val="Normal"/>
    <w:next w:val="Normal"/>
    <w:pPr>
      <w:keepNext w:val="1"/>
      <w:keepLines w:val="1"/>
      <w:spacing w:after="80" w:before="160" w:lineRule="auto"/>
    </w:pPr>
    <w:rPr>
      <w:rFonts w:ascii="Play" w:cs="Play" w:eastAsia="Play" w:hAnsi="Play"/>
      <w:color w:val="0f4761"/>
      <w:sz w:val="32"/>
      <w:szCs w:val="32"/>
    </w:rPr>
  </w:style>
  <w:style w:type="paragraph" w:styleId="Heading3">
    <w:name w:val="heading 3"/>
    <w:basedOn w:val="Normal"/>
    <w:next w:val="Normal"/>
    <w:pPr>
      <w:keepNext w:val="1"/>
      <w:keepLines w:val="1"/>
      <w:spacing w:after="80" w:before="160" w:lineRule="auto"/>
    </w:pPr>
    <w:rPr>
      <w:color w:val="0f4761"/>
      <w:sz w:val="28"/>
      <w:szCs w:val="28"/>
    </w:rPr>
  </w:style>
  <w:style w:type="paragraph" w:styleId="Heading4">
    <w:name w:val="heading 4"/>
    <w:basedOn w:val="Normal"/>
    <w:next w:val="Normal"/>
    <w:pPr>
      <w:keepNext w:val="1"/>
      <w:keepLines w:val="1"/>
      <w:spacing w:after="40" w:before="80" w:lineRule="auto"/>
    </w:pPr>
    <w:rPr>
      <w:i w:val="1"/>
      <w:iCs w:val="1"/>
      <w:color w:val="0f4761"/>
    </w:rPr>
  </w:style>
  <w:style w:type="paragraph" w:styleId="Heading5">
    <w:name w:val="heading 5"/>
    <w:basedOn w:val="Normal"/>
    <w:next w:val="Normal"/>
    <w:pPr>
      <w:keepNext w:val="1"/>
      <w:keepLines w:val="1"/>
      <w:spacing w:after="40" w:before="80" w:lineRule="auto"/>
    </w:pPr>
    <w:rPr>
      <w:color w:val="0f4761"/>
    </w:rPr>
  </w:style>
  <w:style w:type="paragraph" w:styleId="Heading6">
    <w:name w:val="heading 6"/>
    <w:basedOn w:val="Normal"/>
    <w:next w:val="Normal"/>
    <w:pPr>
      <w:keepNext w:val="1"/>
      <w:keepLines w:val="1"/>
      <w:spacing w:after="0" w:before="40" w:lineRule="auto"/>
    </w:pPr>
    <w:rPr>
      <w:i w:val="1"/>
      <w:iCs w:val="1"/>
      <w:color w:val="595959"/>
    </w:rPr>
  </w:style>
  <w:style w:type="paragraph" w:styleId="Title">
    <w:name w:val="Title"/>
    <w:basedOn w:val="Normal"/>
    <w:next w:val="Normal"/>
    <w:pPr>
      <w:spacing w:after="80" w:line="240" w:lineRule="auto"/>
    </w:pPr>
    <w:rPr>
      <w:rFonts w:ascii="Play" w:cs="Play" w:eastAsia="Play" w:hAnsi="Play"/>
      <w:sz w:val="56"/>
      <w:szCs w:val="56"/>
    </w:rPr>
  </w:style>
  <w:style w:type="paragraph" w:styleId="Subtitle">
    <w:name w:val="Subtitle"/>
    <w:basedOn w:val="Normal"/>
    <w:next w:val="Normal"/>
    <w:pPr/>
    <w:rPr>
      <w:color w:val="595959"/>
      <w:sz w:val="28"/>
      <w:szCs w:val="28"/>
    </w:rPr>
  </w:style>
  <w:style w:type="table" w:styleId="Table1">
    <w:basedOn w:val="TableNormal"/>
    <w:pPr>
      <w:spacing w:after="0" w:line="240" w:lineRule="auto"/>
    </w:pPr>
    <w:tblPr>
      <w:tblStyleRowBandSize w:val="1"/>
      <w:tblStyleColBandSize w:val="1"/>
      <w:tblCellMar>
        <w:top w:w="0.0" w:type="dxa"/>
        <w:left w:w="108.0" w:type="dxa"/>
        <w:bottom w:w="0.0" w:type="dxa"/>
        <w:right w:w="108.0" w:type="dxa"/>
      </w:tblCellMar>
    </w:tbl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customXml" Target="../customXML/item1.xml"/><Relationship Id="rId7" Type="http://schemas.openxmlformats.org/officeDocument/2006/relationships/image" Target="media/image1.png"/></Relationships>
</file>

<file path=word/_rels/fontTable.xml.rels><?xml version="1.0" encoding="UTF-8" standalone="yes"?><Relationships xmlns="http://schemas.openxmlformats.org/package/2006/relationships"><Relationship Id="rId1" Type="http://schemas.openxmlformats.org/officeDocument/2006/relationships/font" Target="fonts/Play-regular.ttf"/><Relationship Id="rId2" Type="http://schemas.openxmlformats.org/officeDocument/2006/relationships/font" Target="fonts/Play-bol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gOam/lU6AG2qsEx3qVg8BQj5QgPA==">CgMxLjAyDmguNzR5ZXU3OXl3YnlzMg5oLmsxMHlyYnkwOTFiZzIOaC5xa29mbjl1d3E1bXcyDmgudGVmeDkwaGh6ZWxkMg5oLmdlb2tpcnRrOGJvODIOaC5pMW44dG40MWtveHoyDmguZjhwdW9zNnJ3ODE0Mg5oLmxnZGJta2liZnUydDgAciExMGppdUZoaGFXaVRBVS1MY1g1SUY4VmhOVHNpOEUzOFY=</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