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44EAC" w14:textId="77777777" w:rsidR="00C533D1" w:rsidRDefault="00C533D1"/>
    <w:p w14:paraId="49AA6B58" w14:textId="1133B74D" w:rsidR="00C533D1" w:rsidRPr="00BA3456" w:rsidRDefault="00C533D1" w:rsidP="00C533D1">
      <w:pPr>
        <w:tabs>
          <w:tab w:val="left" w:pos="1875"/>
        </w:tabs>
        <w:rPr>
          <w:b/>
          <w:bCs/>
        </w:rPr>
      </w:pPr>
      <w:r w:rsidRPr="00BA3456">
        <w:rPr>
          <w:b/>
          <w:bCs/>
        </w:rPr>
        <w:t xml:space="preserve">                                       Applied Social and Educational Research </w:t>
      </w:r>
    </w:p>
    <w:p w14:paraId="24C6FD58" w14:textId="1117EDCB" w:rsidR="00A02698" w:rsidRPr="00051496" w:rsidRDefault="00A02698" w:rsidP="00051496">
      <w:pPr>
        <w:spacing w:line="360" w:lineRule="auto"/>
      </w:pPr>
      <w:r w:rsidRPr="00051496">
        <w:t>For this assignment</w:t>
      </w:r>
      <w:r w:rsidR="00B77828" w:rsidRPr="00051496">
        <w:t xml:space="preserve"> I shall be providing a critical evaluation </w:t>
      </w:r>
      <w:r w:rsidR="00DF2046" w:rsidRPr="00051496">
        <w:t xml:space="preserve">of a </w:t>
      </w:r>
      <w:r w:rsidR="00672EF8" w:rsidRPr="00051496">
        <w:t>research journal article cal</w:t>
      </w:r>
      <w:r w:rsidR="003F3B78" w:rsidRPr="00051496">
        <w:t xml:space="preserve">led ‘What do JNC Youth Workers </w:t>
      </w:r>
      <w:r w:rsidR="00F07624" w:rsidRPr="00051496">
        <w:t>Conceive</w:t>
      </w:r>
      <w:r w:rsidR="003F3B78" w:rsidRPr="00051496">
        <w:t xml:space="preserve"> </w:t>
      </w:r>
      <w:r w:rsidR="004C5CD5" w:rsidRPr="00051496">
        <w:t xml:space="preserve">of as </w:t>
      </w:r>
      <w:r w:rsidR="00F07624" w:rsidRPr="00051496">
        <w:t>Professional</w:t>
      </w:r>
      <w:r w:rsidR="004C5CD5" w:rsidRPr="00051496">
        <w:t xml:space="preserve"> Maturity in Youth Work practice</w:t>
      </w:r>
      <w:r w:rsidR="005C62EC" w:rsidRPr="00051496">
        <w:t xml:space="preserve">’, written by Simon Williams </w:t>
      </w:r>
      <w:r w:rsidR="00F07624" w:rsidRPr="00051496">
        <w:t>and Ruth Richardson</w:t>
      </w:r>
      <w:r w:rsidR="001F33BF" w:rsidRPr="00051496">
        <w:t xml:space="preserve"> (</w:t>
      </w:r>
      <w:r w:rsidR="00B92BFE" w:rsidRPr="00051496">
        <w:t>2024</w:t>
      </w:r>
      <w:r w:rsidR="001F33BF" w:rsidRPr="00051496">
        <w:t>)</w:t>
      </w:r>
      <w:r w:rsidR="00F07624" w:rsidRPr="00051496">
        <w:t xml:space="preserve">. </w:t>
      </w:r>
      <w:r w:rsidR="00774461" w:rsidRPr="00051496">
        <w:t xml:space="preserve">The evaluation </w:t>
      </w:r>
      <w:r w:rsidR="007F2621" w:rsidRPr="00051496">
        <w:t>shall explor</w:t>
      </w:r>
      <w:r w:rsidR="00774461" w:rsidRPr="00051496">
        <w:t>e</w:t>
      </w:r>
      <w:r w:rsidR="007F2621" w:rsidRPr="00051496">
        <w:t xml:space="preserve"> the</w:t>
      </w:r>
      <w:r w:rsidR="00774461" w:rsidRPr="00051496">
        <w:t xml:space="preserve"> research</w:t>
      </w:r>
      <w:r w:rsidR="007F2621" w:rsidRPr="00051496">
        <w:t xml:space="preserve"> </w:t>
      </w:r>
      <w:r w:rsidR="00455292" w:rsidRPr="00051496">
        <w:t>methodology used to gather information and</w:t>
      </w:r>
      <w:r w:rsidR="00B92BFE" w:rsidRPr="00051496">
        <w:t xml:space="preserve"> the</w:t>
      </w:r>
      <w:r w:rsidR="00455292" w:rsidRPr="00051496">
        <w:t xml:space="preserve"> data</w:t>
      </w:r>
      <w:r w:rsidR="00B92BFE" w:rsidRPr="00051496">
        <w:t xml:space="preserve"> used</w:t>
      </w:r>
      <w:r w:rsidR="00455292" w:rsidRPr="00051496">
        <w:t xml:space="preserve">, its </w:t>
      </w:r>
      <w:r w:rsidR="00403D72" w:rsidRPr="00051496">
        <w:t>validity and relevance</w:t>
      </w:r>
      <w:r w:rsidR="005A7D28" w:rsidRPr="00051496">
        <w:t>.</w:t>
      </w:r>
      <w:r w:rsidR="005C7A73" w:rsidRPr="00051496">
        <w:t xml:space="preserve"> This will aid </w:t>
      </w:r>
      <w:r w:rsidR="00CE1BAE" w:rsidRPr="00051496">
        <w:t>me with be</w:t>
      </w:r>
      <w:r w:rsidR="00FA6BCE" w:rsidRPr="00051496">
        <w:t>ing better equipped</w:t>
      </w:r>
      <w:r w:rsidR="00CE1BAE" w:rsidRPr="00051496">
        <w:t xml:space="preserve"> to explore the extent to which </w:t>
      </w:r>
      <w:r w:rsidR="00A0692A" w:rsidRPr="00051496">
        <w:t>the article contributes to contemporary youth work practice</w:t>
      </w:r>
      <w:r w:rsidR="00012022" w:rsidRPr="00051496">
        <w:t xml:space="preserve"> </w:t>
      </w:r>
      <w:r w:rsidR="00AD04BE" w:rsidRPr="00051496">
        <w:t xml:space="preserve">and gain further understanding of professional maturity </w:t>
      </w:r>
      <w:r w:rsidR="00753871" w:rsidRPr="00051496">
        <w:t>within the youth work sector.</w:t>
      </w:r>
      <w:r w:rsidR="00D312A3" w:rsidRPr="00051496">
        <w:t xml:space="preserve"> It will be vital for me to develop these skills </w:t>
      </w:r>
      <w:r w:rsidR="00A4043A" w:rsidRPr="00051496">
        <w:t xml:space="preserve">to enable me to </w:t>
      </w:r>
      <w:r w:rsidR="003B72B4" w:rsidRPr="00051496">
        <w:t>‘</w:t>
      </w:r>
      <w:r w:rsidR="00A4043A" w:rsidRPr="00051496">
        <w:t>work as an effective and cri</w:t>
      </w:r>
      <w:r w:rsidR="003B72B4" w:rsidRPr="00051496">
        <w:t>tically reflective youth work practitioner</w:t>
      </w:r>
      <w:r w:rsidR="00D074AF" w:rsidRPr="00051496">
        <w:t>’ (</w:t>
      </w:r>
      <w:r w:rsidR="00750413" w:rsidRPr="00051496">
        <w:t xml:space="preserve">NOS </w:t>
      </w:r>
      <w:r w:rsidR="00D074AF" w:rsidRPr="00051496">
        <w:t>YW25</w:t>
      </w:r>
      <w:r w:rsidR="005F3119" w:rsidRPr="00051496">
        <w:t>, 2019)</w:t>
      </w:r>
      <w:r w:rsidR="00CF1E40" w:rsidRPr="00051496">
        <w:t xml:space="preserve">. The </w:t>
      </w:r>
      <w:r w:rsidR="00784237" w:rsidRPr="00051496">
        <w:t xml:space="preserve">national occupational standards also </w:t>
      </w:r>
      <w:r w:rsidR="007C65A6" w:rsidRPr="00051496">
        <w:t xml:space="preserve">describe </w:t>
      </w:r>
      <w:r w:rsidR="00A53FDB" w:rsidRPr="00051496">
        <w:t>the importance of being able to evaluate</w:t>
      </w:r>
      <w:r w:rsidR="00C0059E" w:rsidRPr="00051496">
        <w:t xml:space="preserve"> and evidence gathering as expected competencies in </w:t>
      </w:r>
      <w:r w:rsidR="00310E1F" w:rsidRPr="00051496">
        <w:t>youth work practice (NOS YW24</w:t>
      </w:r>
      <w:r w:rsidR="001E0845" w:rsidRPr="00051496">
        <w:t>, 2019).</w:t>
      </w:r>
    </w:p>
    <w:p w14:paraId="62AB94E0" w14:textId="25E31E16" w:rsidR="005F3119" w:rsidRPr="00051496" w:rsidRDefault="00BA3456" w:rsidP="00051496">
      <w:pPr>
        <w:spacing w:line="360" w:lineRule="auto"/>
        <w:rPr>
          <w:u w:val="single"/>
        </w:rPr>
      </w:pPr>
      <w:r w:rsidRPr="00051496">
        <w:rPr>
          <w:u w:val="single"/>
        </w:rPr>
        <w:t>A</w:t>
      </w:r>
      <w:r w:rsidR="007325A6" w:rsidRPr="00051496">
        <w:rPr>
          <w:u w:val="single"/>
        </w:rPr>
        <w:t>rticle</w:t>
      </w:r>
      <w:r w:rsidRPr="00051496">
        <w:rPr>
          <w:u w:val="single"/>
        </w:rPr>
        <w:t xml:space="preserve"> Summary</w:t>
      </w:r>
    </w:p>
    <w:p w14:paraId="510193A1" w14:textId="77777777" w:rsidR="001E7D20" w:rsidRPr="00051496" w:rsidRDefault="001E7D20" w:rsidP="00051496">
      <w:pPr>
        <w:spacing w:line="360" w:lineRule="auto"/>
      </w:pPr>
      <w:r w:rsidRPr="00051496">
        <w:t>The research undertaken within the article aimed to develop an initial understanding of what youth work practitioners operating within the JNC framework perceive as professional maturity in youth work practice. The authors highlight that, although significant research has explored the concepts of professionalism and maturity independently, there is limited research examining the relationship between the two within the practical context of youth work.</w:t>
      </w:r>
    </w:p>
    <w:p w14:paraId="0DDCA618" w14:textId="73D701F1" w:rsidR="00FC72AC" w:rsidRPr="00051496" w:rsidRDefault="001E7D20" w:rsidP="00051496">
      <w:pPr>
        <w:spacing w:line="360" w:lineRule="auto"/>
      </w:pPr>
      <w:r w:rsidRPr="00051496">
        <w:t xml:space="preserve">Using both quantitative and qualitative research methods, the researchers were able to begin </w:t>
      </w:r>
      <w:r w:rsidR="00474E71" w:rsidRPr="00051496">
        <w:t>developing</w:t>
      </w:r>
      <w:r w:rsidRPr="00051496">
        <w:t xml:space="preserve"> a</w:t>
      </w:r>
      <w:r w:rsidR="00CD7AF1" w:rsidRPr="00051496">
        <w:t>n</w:t>
      </w:r>
      <w:r w:rsidRPr="00051496">
        <w:t xml:space="preserve"> </w:t>
      </w:r>
      <w:r w:rsidR="00CD7AF1" w:rsidRPr="00051496">
        <w:t>insight</w:t>
      </w:r>
      <w:r w:rsidRPr="00051496">
        <w:t xml:space="preserve"> </w:t>
      </w:r>
      <w:r w:rsidR="00CD7AF1" w:rsidRPr="00051496">
        <w:t>into</w:t>
      </w:r>
      <w:r w:rsidRPr="00051496">
        <w:t xml:space="preserve"> how practitioners currently perceive professional maturity. </w:t>
      </w:r>
      <w:r w:rsidR="00FC72AC" w:rsidRPr="00051496">
        <w:t xml:space="preserve">Key findings </w:t>
      </w:r>
      <w:r w:rsidR="00CD7AF1" w:rsidRPr="00051496">
        <w:t>suggest</w:t>
      </w:r>
      <w:r w:rsidR="00FC72AC" w:rsidRPr="00051496">
        <w:t xml:space="preserve"> that professional maturity is </w:t>
      </w:r>
      <w:r w:rsidR="00106459" w:rsidRPr="00051496">
        <w:t>described as</w:t>
      </w:r>
      <w:r w:rsidR="00FC72AC" w:rsidRPr="00051496">
        <w:t xml:space="preserve"> the ability to work effectively across a range of professional circumstances, with resilience and without burnout. Also, professional maturity was linked to adaptation, emotional resilience and the ability to stay in the </w:t>
      </w:r>
      <w:r w:rsidR="00AA7199" w:rsidRPr="00051496">
        <w:t>sector</w:t>
      </w:r>
      <w:r w:rsidR="00FC72AC" w:rsidRPr="00051496">
        <w:t xml:space="preserve"> despite continuous challenges such as hardship, policy changes, public pressures and dwindling resources.</w:t>
      </w:r>
    </w:p>
    <w:p w14:paraId="64DCAC1A" w14:textId="25136167" w:rsidR="00FC72AC" w:rsidRPr="00051496" w:rsidRDefault="00FC72AC" w:rsidP="00051496">
      <w:pPr>
        <w:spacing w:line="360" w:lineRule="auto"/>
      </w:pPr>
      <w:r w:rsidRPr="00051496">
        <w:t xml:space="preserve">Patricia Hoggarth, Ben Merton and Martin Tyler (2009) discuss the importance of youth workers </w:t>
      </w:r>
      <w:r w:rsidR="0059124E" w:rsidRPr="00051496">
        <w:t>understanding</w:t>
      </w:r>
      <w:r w:rsidRPr="00051496">
        <w:t xml:space="preserve"> the wider social and political context of youth work practice. It allows </w:t>
      </w:r>
      <w:r w:rsidR="0059124E" w:rsidRPr="00051496">
        <w:t>them</w:t>
      </w:r>
      <w:r w:rsidRPr="00051496">
        <w:t xml:space="preserve"> to use their skills and power to influence youth policy, and at the same time </w:t>
      </w:r>
      <w:r w:rsidRPr="00051496">
        <w:lastRenderedPageBreak/>
        <w:t xml:space="preserve">to ensure young people are well represented and able to engage in decision-making processes that affect them. The perspective taken here is in concordance with the results of Williams and Richardson in the study, particularly </w:t>
      </w:r>
      <w:proofErr w:type="gramStart"/>
      <w:r w:rsidRPr="00051496">
        <w:t>with regard to</w:t>
      </w:r>
      <w:proofErr w:type="gramEnd"/>
      <w:r w:rsidRPr="00051496">
        <w:t xml:space="preserve"> the significance of flexibility and professional resilience </w:t>
      </w:r>
      <w:r w:rsidR="00F918B4" w:rsidRPr="00051496">
        <w:t>required to</w:t>
      </w:r>
      <w:r w:rsidRPr="00051496">
        <w:t xml:space="preserve"> </w:t>
      </w:r>
      <w:r w:rsidR="00F918B4" w:rsidRPr="00051496">
        <w:t xml:space="preserve">work </w:t>
      </w:r>
      <w:r w:rsidR="000B457B" w:rsidRPr="00051496">
        <w:t>alongside</w:t>
      </w:r>
      <w:r w:rsidR="00F918B4" w:rsidRPr="00051496">
        <w:t xml:space="preserve"> young people</w:t>
      </w:r>
      <w:r w:rsidRPr="00051496">
        <w:t>.</w:t>
      </w:r>
    </w:p>
    <w:p w14:paraId="676A2E09" w14:textId="00C342EE" w:rsidR="00FC72AC" w:rsidRPr="00051496" w:rsidRDefault="00FC72AC" w:rsidP="00051496">
      <w:pPr>
        <w:spacing w:line="360" w:lineRule="auto"/>
      </w:pPr>
      <w:r w:rsidRPr="00051496">
        <w:t>Williams and Richardson (2024) recognise that the data collected in their study only represent a snapshot in time of practitioners’ opinions of professional development.</w:t>
      </w:r>
    </w:p>
    <w:p w14:paraId="45255F9D" w14:textId="5D90081C" w:rsidR="005F3119" w:rsidRPr="00051496" w:rsidRDefault="001E7D20" w:rsidP="00051496">
      <w:pPr>
        <w:spacing w:line="360" w:lineRule="auto"/>
      </w:pPr>
      <w:r w:rsidRPr="00051496">
        <w:t>The authors also recognise that several themes identified throughout the research require further exploration</w:t>
      </w:r>
      <w:r w:rsidR="00D56F3D" w:rsidRPr="00051496">
        <w:t>. This</w:t>
      </w:r>
      <w:r w:rsidRPr="00051496">
        <w:t xml:space="preserve"> </w:t>
      </w:r>
      <w:r w:rsidR="0055743F" w:rsidRPr="00051496">
        <w:t>highlights the</w:t>
      </w:r>
      <w:r w:rsidRPr="00051496">
        <w:t xml:space="preserve"> need for continued research into professional</w:t>
      </w:r>
      <w:r w:rsidR="003F6AFD" w:rsidRPr="00051496">
        <w:t xml:space="preserve"> maturity</w:t>
      </w:r>
      <w:r w:rsidRPr="00051496">
        <w:t xml:space="preserve"> and </w:t>
      </w:r>
      <w:r w:rsidR="00D56F3D" w:rsidRPr="00051496">
        <w:t>fu</w:t>
      </w:r>
      <w:r w:rsidR="0055743F" w:rsidRPr="00051496">
        <w:t xml:space="preserve">rther </w:t>
      </w:r>
      <w:r w:rsidRPr="00051496">
        <w:t>development within the youth work sector.</w:t>
      </w:r>
      <w:r w:rsidR="003F6AFD" w:rsidRPr="00051496">
        <w:t xml:space="preserve"> Creswell describes how research should identify “deficiencies in the literature” and highlight areas where “further exploration” is required </w:t>
      </w:r>
      <w:proofErr w:type="gramStart"/>
      <w:r w:rsidR="003F6AFD" w:rsidRPr="00051496">
        <w:t>in order to</w:t>
      </w:r>
      <w:proofErr w:type="gramEnd"/>
      <w:r w:rsidR="003F6AFD" w:rsidRPr="00051496">
        <w:t xml:space="preserve"> develop deeper understanding of a topic (Creswell, 2014).</w:t>
      </w:r>
    </w:p>
    <w:p w14:paraId="2105CFB4" w14:textId="6A9963F1" w:rsidR="005F3119" w:rsidRPr="00051496" w:rsidRDefault="00BA3456" w:rsidP="00051496">
      <w:pPr>
        <w:spacing w:line="360" w:lineRule="auto"/>
        <w:rPr>
          <w:u w:val="single"/>
        </w:rPr>
      </w:pPr>
      <w:r w:rsidRPr="00051496">
        <w:rPr>
          <w:u w:val="single"/>
        </w:rPr>
        <w:t>Critical Evaluation</w:t>
      </w:r>
    </w:p>
    <w:p w14:paraId="06C6BF33" w14:textId="6C22E6FA" w:rsidR="005F3119" w:rsidRPr="00051496" w:rsidRDefault="001E69D3" w:rsidP="00051496">
      <w:pPr>
        <w:spacing w:line="360" w:lineRule="auto"/>
      </w:pPr>
      <w:r w:rsidRPr="00051496">
        <w:t xml:space="preserve">Having analysed the research journal in depth, it could be argued that the research design </w:t>
      </w:r>
      <w:r w:rsidR="00E0479D" w:rsidRPr="00051496">
        <w:t xml:space="preserve">does align </w:t>
      </w:r>
      <w:r w:rsidRPr="00051496">
        <w:t>with the research question to a reasonable extent, enabling the authors to generate</w:t>
      </w:r>
      <w:r w:rsidR="0052223F" w:rsidRPr="00051496">
        <w:t xml:space="preserve"> some</w:t>
      </w:r>
      <w:r w:rsidRPr="00051496">
        <w:t xml:space="preserve"> credible evidence and introduce the topic for further discussion. However, there are several areas in which the research could have been developed further </w:t>
      </w:r>
      <w:proofErr w:type="gramStart"/>
      <w:r w:rsidRPr="00051496">
        <w:t>in order to</w:t>
      </w:r>
      <w:proofErr w:type="gramEnd"/>
      <w:r w:rsidRPr="00051496">
        <w:t xml:space="preserve"> strengthen the reliability and depth of the evidence presented within the conclusion. As a result, whilst the study provides </w:t>
      </w:r>
      <w:r w:rsidR="002310C3" w:rsidRPr="00051496">
        <w:t xml:space="preserve">a </w:t>
      </w:r>
      <w:r w:rsidRPr="00051496">
        <w:t>valuable initial insight into perceptions of professional maturity within youth work practice, certain methodological limitations reduce the overall strength of the findings.</w:t>
      </w:r>
    </w:p>
    <w:p w14:paraId="1E6008A2" w14:textId="2A1822DA" w:rsidR="005F3119" w:rsidRPr="00051496" w:rsidRDefault="001E69D3" w:rsidP="00051496">
      <w:pPr>
        <w:spacing w:line="360" w:lineRule="auto"/>
      </w:pPr>
      <w:r w:rsidRPr="00051496">
        <w:t>As the authors themselves explain this research is an initial snapshot into the topic used to hopefully encourage further discussion and debate amongst the Youth Work profession</w:t>
      </w:r>
      <w:r w:rsidR="009B019D" w:rsidRPr="00051496">
        <w:t xml:space="preserve"> perhaps that provides an explanation into the limited amount of time used to gather strong evidence </w:t>
      </w:r>
      <w:r w:rsidR="00216917" w:rsidRPr="00051496">
        <w:t xml:space="preserve">which would </w:t>
      </w:r>
      <w:r w:rsidR="00290708" w:rsidRPr="00051496">
        <w:t>have</w:t>
      </w:r>
      <w:r w:rsidR="00216917" w:rsidRPr="00051496">
        <w:t xml:space="preserve"> resulted in a stronger conclusion.</w:t>
      </w:r>
      <w:r w:rsidR="00A67AA5" w:rsidRPr="00051496">
        <w:t xml:space="preserve"> Bell and Waters (2018) argue that limitation within data collection can reduce the reliability of research conclusions. This suggests that had the researchers gathered a range of evidence over a more extensive </w:t>
      </w:r>
      <w:proofErr w:type="gramStart"/>
      <w:r w:rsidR="00A67AA5" w:rsidRPr="00051496">
        <w:t>period of time</w:t>
      </w:r>
      <w:proofErr w:type="gramEnd"/>
      <w:r w:rsidR="00A67AA5" w:rsidRPr="00051496">
        <w:t xml:space="preserve"> it could </w:t>
      </w:r>
      <w:r w:rsidR="000D43E7" w:rsidRPr="00051496">
        <w:t>have</w:t>
      </w:r>
      <w:r w:rsidR="00A67AA5" w:rsidRPr="00051496">
        <w:t xml:space="preserve"> strengthened their </w:t>
      </w:r>
      <w:r w:rsidR="00A67AA5" w:rsidRPr="00051496">
        <w:lastRenderedPageBreak/>
        <w:t xml:space="preserve">conclusion. </w:t>
      </w:r>
      <w:r w:rsidR="000D43E7" w:rsidRPr="00051496">
        <w:t>A</w:t>
      </w:r>
      <w:r w:rsidR="00567525" w:rsidRPr="00051496">
        <w:t>lso</w:t>
      </w:r>
      <w:r w:rsidR="00A67AA5" w:rsidRPr="00051496">
        <w:t xml:space="preserve">, a </w:t>
      </w:r>
      <w:r w:rsidR="00567525" w:rsidRPr="00051496">
        <w:t>wider remit of</w:t>
      </w:r>
      <w:r w:rsidR="00A67AA5" w:rsidRPr="00051496">
        <w:t xml:space="preserve"> evidence</w:t>
      </w:r>
      <w:r w:rsidR="00567525" w:rsidRPr="00051496">
        <w:t xml:space="preserve"> undertaken over a longer </w:t>
      </w:r>
      <w:proofErr w:type="gramStart"/>
      <w:r w:rsidR="00567525" w:rsidRPr="00051496">
        <w:t>period of time</w:t>
      </w:r>
      <w:proofErr w:type="gramEnd"/>
      <w:r w:rsidR="00A67AA5" w:rsidRPr="00051496">
        <w:t xml:space="preserve"> may</w:t>
      </w:r>
      <w:r w:rsidR="00E60D48" w:rsidRPr="00051496">
        <w:t xml:space="preserve"> provide a</w:t>
      </w:r>
      <w:r w:rsidR="00A67AA5" w:rsidRPr="00051496">
        <w:t xml:space="preserve"> greater depth across a wider range of youth work contexts and experiences. </w:t>
      </w:r>
    </w:p>
    <w:p w14:paraId="5E8F1EA2" w14:textId="2E5154AC" w:rsidR="0047095D" w:rsidRPr="00051496" w:rsidRDefault="0047095D" w:rsidP="00051496">
      <w:pPr>
        <w:spacing w:line="360" w:lineRule="auto"/>
      </w:pPr>
      <w:r w:rsidRPr="00051496">
        <w:t xml:space="preserve">It is </w:t>
      </w:r>
      <w:r w:rsidR="00C45195" w:rsidRPr="00051496">
        <w:t>vitally</w:t>
      </w:r>
      <w:r w:rsidRPr="00051496">
        <w:t xml:space="preserve"> important to recognise that youth work is delivered by a broad range of practitioners, many of whom may not be JNC</w:t>
      </w:r>
      <w:r w:rsidR="009602D0" w:rsidRPr="00051496">
        <w:t xml:space="preserve"> </w:t>
      </w:r>
      <w:r w:rsidRPr="00051496">
        <w:t xml:space="preserve">qualified or registered. Consequently, limiting the research primarily to JNC youth workers may restrict the extent to which the findings represent the wider youth work sector. Including perspectives from non-JNC practitioners may have provided a </w:t>
      </w:r>
      <w:r w:rsidR="00C45195" w:rsidRPr="00051496">
        <w:t xml:space="preserve">far </w:t>
      </w:r>
      <w:r w:rsidRPr="00051496">
        <w:t>more comprehensive understanding of how professional maturity is perceived across differ</w:t>
      </w:r>
      <w:r w:rsidR="00A17C5F" w:rsidRPr="00051496">
        <w:t>ent</w:t>
      </w:r>
      <w:r w:rsidRPr="00051496">
        <w:t xml:space="preserve"> areas of youth work practice. Batsleer and Davies (2010) describe youth work as a diverse and evolving field delivered across a wide range of settings and contexts. Which would argue that limiting research solely to JNC</w:t>
      </w:r>
      <w:r w:rsidR="009602D0" w:rsidRPr="00051496">
        <w:t xml:space="preserve"> </w:t>
      </w:r>
      <w:r w:rsidRPr="00051496">
        <w:t>qualified practitioners may restrict the extent to which findings represent the wider youth work sector, particularly as many practitioners contribute to youth work practice through voluntary, community-based, faith-based, and non-statutory roles.</w:t>
      </w:r>
    </w:p>
    <w:p w14:paraId="399485CA" w14:textId="534B0A0C" w:rsidR="009F7B5A" w:rsidRPr="00051496" w:rsidRDefault="00B544FE" w:rsidP="00051496">
      <w:pPr>
        <w:spacing w:line="360" w:lineRule="auto"/>
      </w:pPr>
      <w:r w:rsidRPr="00051496">
        <w:t xml:space="preserve">I would highlight that both researchers hold professional youth work qualifications and have worked within the sector for many years. Whilst the authors acknowledge how this positions them within the research </w:t>
      </w:r>
      <w:proofErr w:type="gramStart"/>
      <w:r w:rsidRPr="00051496">
        <w:t>process,</w:t>
      </w:r>
      <w:proofErr w:type="gramEnd"/>
      <w:r w:rsidRPr="00051496">
        <w:t xml:space="preserve"> they also explain that they actively challenged </w:t>
      </w:r>
      <w:r w:rsidR="00290708" w:rsidRPr="00051496">
        <w:t>each other</w:t>
      </w:r>
      <w:r w:rsidRPr="00051496">
        <w:t xml:space="preserve"> throughout the study to ensure that the conclusions drawn were </w:t>
      </w:r>
      <w:r w:rsidR="00E738D7" w:rsidRPr="00051496">
        <w:t>developed from</w:t>
      </w:r>
      <w:r w:rsidRPr="00051496">
        <w:t xml:space="preserve"> the participants responses rather than their own professional assumptions or experiences. This demonstrates an awareness of potential researcher bias and an attempt to maintain objecti</w:t>
      </w:r>
      <w:r w:rsidR="00E738D7" w:rsidRPr="00051496">
        <w:t>ve</w:t>
      </w:r>
      <w:r w:rsidRPr="00051496">
        <w:t xml:space="preserve"> within the research process. </w:t>
      </w:r>
    </w:p>
    <w:p w14:paraId="726F3C78" w14:textId="5DD5B979" w:rsidR="00A17C5F" w:rsidRPr="00051496" w:rsidRDefault="00B544FE" w:rsidP="00051496">
      <w:pPr>
        <w:spacing w:line="360" w:lineRule="auto"/>
      </w:pPr>
      <w:r w:rsidRPr="00051496">
        <w:t xml:space="preserve">However, it could also be argued that the researchers had already adopted a position to some extent through their decision to focus </w:t>
      </w:r>
      <w:r w:rsidR="00E738D7" w:rsidRPr="00051496">
        <w:t xml:space="preserve">only </w:t>
      </w:r>
      <w:r w:rsidRPr="00051496">
        <w:t>on JNC</w:t>
      </w:r>
      <w:r w:rsidR="00E738D7" w:rsidRPr="00051496">
        <w:t xml:space="preserve"> </w:t>
      </w:r>
      <w:r w:rsidRPr="00051496">
        <w:t xml:space="preserve">qualified youth workers, who are required to hold recognised professional qualifications </w:t>
      </w:r>
      <w:proofErr w:type="gramStart"/>
      <w:r w:rsidRPr="00051496">
        <w:t>in order to</w:t>
      </w:r>
      <w:proofErr w:type="gramEnd"/>
      <w:r w:rsidRPr="00051496">
        <w:t xml:space="preserve"> practise within certain youth work settings</w:t>
      </w:r>
      <w:r w:rsidR="00FE1D33" w:rsidRPr="00051496">
        <w:t>. Alderson and Morrow (20</w:t>
      </w:r>
      <w:r w:rsidR="00F3341B" w:rsidRPr="00051496">
        <w:t>11) discuss how</w:t>
      </w:r>
      <w:r w:rsidR="00650832" w:rsidRPr="00051496">
        <w:t xml:space="preserve"> important it is that researchers must remain critically aware </w:t>
      </w:r>
      <w:r w:rsidR="001B426E" w:rsidRPr="00051496">
        <w:t>of how their own experiences, values and professional identities may influen</w:t>
      </w:r>
      <w:r w:rsidR="00EB6CAD" w:rsidRPr="00051496">
        <w:t xml:space="preserve">ce data </w:t>
      </w:r>
      <w:r w:rsidR="0090633C" w:rsidRPr="00051496">
        <w:t>interpretation</w:t>
      </w:r>
      <w:r w:rsidR="00771974" w:rsidRPr="00051496">
        <w:t xml:space="preserve"> and research conclusions</w:t>
      </w:r>
      <w:r w:rsidR="00BB2A84" w:rsidRPr="00051496">
        <w:t>, therefore</w:t>
      </w:r>
      <w:r w:rsidR="00A609EF" w:rsidRPr="00051496">
        <w:t xml:space="preserve">, although Williams and Richardson </w:t>
      </w:r>
      <w:r w:rsidR="00FE52F9" w:rsidRPr="00051496">
        <w:t>have reflected on their exp</w:t>
      </w:r>
      <w:r w:rsidR="006D795A" w:rsidRPr="00051496">
        <w:t>eriences and background in Youth Work</w:t>
      </w:r>
      <w:r w:rsidR="00176115" w:rsidRPr="00051496">
        <w:t xml:space="preserve">, being </w:t>
      </w:r>
      <w:r w:rsidR="00E23212" w:rsidRPr="00051496">
        <w:t>professionally</w:t>
      </w:r>
      <w:r w:rsidR="00176115" w:rsidRPr="00051496">
        <w:t xml:space="preserve"> qualified could of inadvertently</w:t>
      </w:r>
      <w:r w:rsidR="00E23212" w:rsidRPr="00051496">
        <w:t xml:space="preserve"> framed the direction of the research</w:t>
      </w:r>
      <w:r w:rsidR="00817E03" w:rsidRPr="00051496">
        <w:t xml:space="preserve"> from the</w:t>
      </w:r>
      <w:r w:rsidR="00EE7454" w:rsidRPr="00051496">
        <w:t xml:space="preserve"> very</w:t>
      </w:r>
      <w:r w:rsidR="00817E03" w:rsidRPr="00051496">
        <w:t xml:space="preserve"> beginning</w:t>
      </w:r>
      <w:r w:rsidR="00E23212" w:rsidRPr="00051496">
        <w:t>.</w:t>
      </w:r>
    </w:p>
    <w:p w14:paraId="5496B324" w14:textId="47D9AD3C" w:rsidR="00B14128" w:rsidRPr="00051496" w:rsidRDefault="00B14128" w:rsidP="00051496">
      <w:pPr>
        <w:spacing w:line="360" w:lineRule="auto"/>
      </w:pPr>
      <w:r w:rsidRPr="00051496">
        <w:lastRenderedPageBreak/>
        <w:t xml:space="preserve">Bernard Davies (2021) </w:t>
      </w:r>
      <w:r w:rsidR="007F3C42" w:rsidRPr="00051496">
        <w:t xml:space="preserve">talks about how </w:t>
      </w:r>
      <w:r w:rsidRPr="00051496">
        <w:t xml:space="preserve">youth work practice should be shaped through “participatory principles and the mutuality of respect and influence” between young people and practitioners. This highlights a potential tension within the increasing professionalisation of youth work, as the movement towards formal qualifications and professional status may risk creating greater power imbalances between practitioners and young people. </w:t>
      </w:r>
      <w:r w:rsidR="00E738D7" w:rsidRPr="00051496">
        <w:t>Also</w:t>
      </w:r>
      <w:r w:rsidRPr="00051496">
        <w:t>, the emphasis upon professional identity and qualification frameworks could be viewed as conflicting with traditional youth work values centred upon voluntary participation, collaboration, and relational practice.</w:t>
      </w:r>
    </w:p>
    <w:p w14:paraId="2C377F16" w14:textId="43A823B7" w:rsidR="005F3119" w:rsidRPr="00051496" w:rsidRDefault="00B14128" w:rsidP="00051496">
      <w:pPr>
        <w:spacing w:line="360" w:lineRule="auto"/>
      </w:pPr>
      <w:r w:rsidRPr="00051496">
        <w:t xml:space="preserve">Interestingly, of the 51 respondents who completed the researchers’ online questionnaire, 49 indicated that they held a Level 6 qualification or above. This suggests that the perspectives gathered within the study were heavily influenced by highly qualified practitioners, potentially limiting representation from less formally qualified youth workers operating within community, voluntary, or grassroots settings. It could therefore be </w:t>
      </w:r>
      <w:r w:rsidR="007F3C42" w:rsidRPr="00051496">
        <w:t>viewed</w:t>
      </w:r>
      <w:r w:rsidRPr="00051496">
        <w:t xml:space="preserve"> that a degree of professional hierarchy may already exist both within the research sample and</w:t>
      </w:r>
      <w:r w:rsidR="0042290B" w:rsidRPr="00051496">
        <w:t xml:space="preserve"> more worryingly</w:t>
      </w:r>
      <w:r w:rsidRPr="00051496">
        <w:t xml:space="preserve"> across the youth work sector itself. </w:t>
      </w:r>
      <w:r w:rsidR="009F05F2" w:rsidRPr="00051496">
        <w:t>Also</w:t>
      </w:r>
      <w:r w:rsidRPr="00051496">
        <w:t xml:space="preserve">, the dominance of highly qualified participants may unintentionally reinforce professional </w:t>
      </w:r>
      <w:r w:rsidR="00E738D7" w:rsidRPr="00051496">
        <w:t>opinions</w:t>
      </w:r>
      <w:r w:rsidRPr="00051496">
        <w:t xml:space="preserve"> that</w:t>
      </w:r>
      <w:r w:rsidR="00E738D7" w:rsidRPr="00051496">
        <w:t xml:space="preserve"> only</w:t>
      </w:r>
      <w:r w:rsidRPr="00051496">
        <w:t xml:space="preserve"> prioritise formal qualification frameworks over the more relational and collaborative values traditionally associated with youth work practice.</w:t>
      </w:r>
    </w:p>
    <w:p w14:paraId="4379CC1B" w14:textId="3E3C5967" w:rsidR="005F3119" w:rsidRPr="00051496" w:rsidRDefault="00E41C7D" w:rsidP="00051496">
      <w:pPr>
        <w:spacing w:line="360" w:lineRule="auto"/>
      </w:pPr>
      <w:r w:rsidRPr="00051496">
        <w:t>The use of multiple research methods used was</w:t>
      </w:r>
      <w:r w:rsidR="00345F65" w:rsidRPr="00051496">
        <w:t xml:space="preserve"> particularly</w:t>
      </w:r>
      <w:r w:rsidRPr="00051496">
        <w:t xml:space="preserve"> useful in collating </w:t>
      </w:r>
      <w:r w:rsidR="00345F65" w:rsidRPr="00051496">
        <w:t>the data required to formulate a research conclusion. Putting together a questionnaire that could be circulated widely and quick</w:t>
      </w:r>
      <w:r w:rsidR="00290708" w:rsidRPr="00051496">
        <w:t>l</w:t>
      </w:r>
      <w:r w:rsidR="00345F65" w:rsidRPr="00051496">
        <w:t xml:space="preserve">y to </w:t>
      </w:r>
      <w:proofErr w:type="gramStart"/>
      <w:r w:rsidR="00345F65" w:rsidRPr="00051496">
        <w:t>a number of</w:t>
      </w:r>
      <w:proofErr w:type="gramEnd"/>
      <w:r w:rsidR="00345F65" w:rsidRPr="00051496">
        <w:t xml:space="preserve"> potential participants proved to be an effective way of gathering quantitative data. Proving to be a useful way of gathering stati</w:t>
      </w:r>
      <w:r w:rsidR="00E60D48" w:rsidRPr="00051496">
        <w:t>sti</w:t>
      </w:r>
      <w:r w:rsidR="00345F65" w:rsidRPr="00051496">
        <w:t xml:space="preserve">cal data. </w:t>
      </w:r>
      <w:r w:rsidR="00D326D6" w:rsidRPr="00051496">
        <w:t>However</w:t>
      </w:r>
      <w:r w:rsidR="00825CFB" w:rsidRPr="00051496">
        <w:t xml:space="preserve">, </w:t>
      </w:r>
      <w:r w:rsidR="00D326D6" w:rsidRPr="00051496">
        <w:t>to</w:t>
      </w:r>
      <w:r w:rsidR="00345F65" w:rsidRPr="00051496">
        <w:t xml:space="preserve"> explore </w:t>
      </w:r>
      <w:r w:rsidR="00D326D6" w:rsidRPr="00051496">
        <w:t>the topic a</w:t>
      </w:r>
      <w:r w:rsidR="00345F65" w:rsidRPr="00051496">
        <w:t xml:space="preserve"> little a deeper the use of a qualitative approach was used by inviting participants to an online group interview session</w:t>
      </w:r>
      <w:r w:rsidR="00D326D6" w:rsidRPr="00051496">
        <w:t xml:space="preserve">, so participants could share their own experiences and personal experiences in further detail with the researchers. Denscombe (2014) explains that by using multiple research methods </w:t>
      </w:r>
      <w:r w:rsidR="00945975" w:rsidRPr="00051496">
        <w:t>it can improve the credibility of findings</w:t>
      </w:r>
      <w:r w:rsidR="00825CFB" w:rsidRPr="00051496">
        <w:t>,</w:t>
      </w:r>
      <w:r w:rsidR="00945975" w:rsidRPr="00051496">
        <w:t xml:space="preserve"> through triangulation</w:t>
      </w:r>
      <w:r w:rsidR="00825CFB" w:rsidRPr="00051496">
        <w:t xml:space="preserve"> it </w:t>
      </w:r>
      <w:r w:rsidR="00945975" w:rsidRPr="00051496">
        <w:t>allow</w:t>
      </w:r>
      <w:r w:rsidR="00825CFB" w:rsidRPr="00051496">
        <w:t xml:space="preserve">s </w:t>
      </w:r>
      <w:r w:rsidR="00945975" w:rsidRPr="00051496">
        <w:t>researchers to compare and support data gathered from different sources.</w:t>
      </w:r>
      <w:r w:rsidR="00825CFB" w:rsidRPr="00051496">
        <w:t xml:space="preserve"> With </w:t>
      </w:r>
      <w:r w:rsidR="00290708" w:rsidRPr="00051496">
        <w:t xml:space="preserve">the </w:t>
      </w:r>
      <w:r w:rsidR="00825CFB" w:rsidRPr="00051496">
        <w:t>idea that research conclusion becomes more trustworthy.</w:t>
      </w:r>
    </w:p>
    <w:p w14:paraId="6E194460" w14:textId="50CB621E" w:rsidR="002F2940" w:rsidRPr="00051496" w:rsidRDefault="003064CB" w:rsidP="00051496">
      <w:pPr>
        <w:spacing w:line="360" w:lineRule="auto"/>
      </w:pPr>
      <w:r w:rsidRPr="00051496">
        <w:t>The National Foundation for Educational Research (</w:t>
      </w:r>
      <w:proofErr w:type="spellStart"/>
      <w:r w:rsidRPr="00051496">
        <w:t>n.d</w:t>
      </w:r>
      <w:proofErr w:type="spellEnd"/>
      <w:r w:rsidRPr="00051496">
        <w:t xml:space="preserve">) explains that quantitative research is useful for gathering data from a larger range of participants and identifying </w:t>
      </w:r>
      <w:r w:rsidRPr="00051496">
        <w:lastRenderedPageBreak/>
        <w:t>statistical patterns. It can however lack depth and offers limited opportunity to explore the participants experiences or the reasoning behind their responses in further detail.</w:t>
      </w:r>
      <w:r w:rsidR="00EA3D2E" w:rsidRPr="00051496">
        <w:t xml:space="preserve"> A key limitation which Williams and Richardson highlighted in their questionnaire is there being no way of the participates providing evidence of their qualification for the study. </w:t>
      </w:r>
      <w:r w:rsidR="00075E30" w:rsidRPr="00051496">
        <w:t>But b</w:t>
      </w:r>
      <w:r w:rsidR="00EA3D2E" w:rsidRPr="00051496">
        <w:t>y including the qualitative method by inviting participants to an online meeting in provid</w:t>
      </w:r>
      <w:r w:rsidR="00E60D48" w:rsidRPr="00051496">
        <w:t>ing</w:t>
      </w:r>
      <w:r w:rsidR="00EA3D2E" w:rsidRPr="00051496">
        <w:t xml:space="preserve"> a platform for them to explain and contextualise their responses in greater detail.</w:t>
      </w:r>
    </w:p>
    <w:p w14:paraId="04E34FE8" w14:textId="55C91BD6" w:rsidR="003064CB" w:rsidRPr="00051496" w:rsidRDefault="004A4500" w:rsidP="00051496">
      <w:pPr>
        <w:spacing w:line="360" w:lineRule="auto"/>
      </w:pPr>
      <w:r w:rsidRPr="00051496">
        <w:t xml:space="preserve"> Tilley and Taylor (2018) describe how qualitative research involving youth is vitally important because it allows researchers to engage more ethically and collaboratively with participants </w:t>
      </w:r>
      <w:r w:rsidR="00B96CA1" w:rsidRPr="00051496">
        <w:t>whist exploring complex experiences and power relationships in greater depth.</w:t>
      </w:r>
      <w:r w:rsidR="002F2940" w:rsidRPr="00051496">
        <w:t xml:space="preserve"> O’Connor (2026) explained how as Youth Workers </w:t>
      </w:r>
      <w:r w:rsidR="00A26F51" w:rsidRPr="00051496">
        <w:t>it’s</w:t>
      </w:r>
      <w:r w:rsidR="002F2940" w:rsidRPr="00051496">
        <w:t xml:space="preserve"> essential to remember that we always undertake research alongside young people and never directly on them. Ensuring that they are made fully aware of their right to withdraw from the research at any time. This also reflects a key principle of youth work in Wales, </w:t>
      </w:r>
      <w:r w:rsidR="00A26F51" w:rsidRPr="00051496">
        <w:t>which</w:t>
      </w:r>
      <w:r w:rsidR="002F2940" w:rsidRPr="00051496">
        <w:t xml:space="preserve"> emphasizes the importance of young people’s voluntary participation, empowerment and active involvement </w:t>
      </w:r>
      <w:r w:rsidR="00075E30" w:rsidRPr="00051496">
        <w:t>(Welsh Government, 2019).</w:t>
      </w:r>
    </w:p>
    <w:p w14:paraId="16D08541" w14:textId="1F3DB6B0" w:rsidR="00611C34" w:rsidRPr="00051496" w:rsidRDefault="00AE69D1" w:rsidP="00051496">
      <w:pPr>
        <w:spacing w:line="360" w:lineRule="auto"/>
      </w:pPr>
      <w:r w:rsidRPr="00051496">
        <w:t xml:space="preserve">It is however considerably important to look at the method used to obtain the qualitative data. Five participants of the 51 involved were invited to a semi structured interview in a group discussion via an online </w:t>
      </w:r>
      <w:r w:rsidR="001A49E5" w:rsidRPr="00051496">
        <w:t>platform</w:t>
      </w:r>
      <w:r w:rsidR="00A26F51" w:rsidRPr="00051496">
        <w:t>,</w:t>
      </w:r>
      <w:r w:rsidR="001A49E5" w:rsidRPr="00051496">
        <w:t xml:space="preserve"> Microsoft</w:t>
      </w:r>
      <w:r w:rsidRPr="00051496">
        <w:t xml:space="preserve"> teams. I would be interested to know how these candidates were selected to take part</w:t>
      </w:r>
      <w:r w:rsidR="001A49E5" w:rsidRPr="00051496">
        <w:t xml:space="preserve"> of the interview</w:t>
      </w:r>
      <w:r w:rsidRPr="00051496">
        <w:t xml:space="preserve"> and if the offer to participate in this was offered out to all involved or only those who</w:t>
      </w:r>
      <w:r w:rsidR="001A49E5" w:rsidRPr="00051496">
        <w:t xml:space="preserve"> said they were willing to take part. Greater clarity surrounding the participant selection process would have strengthened the transparency and credibility of the methodology, particularly in relation to issues of representation and potential sampling bias. Flick (2018) argues that qualitative research must aim to accurately represent participants perspectives whilst minimising researcher influence and bias throughout the data collection and interpretation process.</w:t>
      </w:r>
      <w:r w:rsidR="00611C34" w:rsidRPr="00051496">
        <w:t xml:space="preserve"> With it being a semi structured interview in a group setting was everyone afforded the opportunity and time to express their true experiences or did more vocal characters overpower those with less confidence.</w:t>
      </w:r>
    </w:p>
    <w:p w14:paraId="0DD5E074" w14:textId="77777777" w:rsidR="005F3119" w:rsidRPr="00051496" w:rsidRDefault="005F3119" w:rsidP="00051496">
      <w:pPr>
        <w:spacing w:line="360" w:lineRule="auto"/>
      </w:pPr>
    </w:p>
    <w:p w14:paraId="5200E31A" w14:textId="3D7C386F" w:rsidR="005F3119" w:rsidRPr="00051496" w:rsidRDefault="00611C34" w:rsidP="00051496">
      <w:pPr>
        <w:spacing w:line="360" w:lineRule="auto"/>
        <w:rPr>
          <w:u w:val="single"/>
        </w:rPr>
      </w:pPr>
      <w:r w:rsidRPr="00051496">
        <w:rPr>
          <w:u w:val="single"/>
        </w:rPr>
        <w:lastRenderedPageBreak/>
        <w:t>Conclusion</w:t>
      </w:r>
    </w:p>
    <w:p w14:paraId="15AFE7DC" w14:textId="3BD76892" w:rsidR="00611C34" w:rsidRPr="00051496" w:rsidRDefault="00700815" w:rsidP="00051496">
      <w:pPr>
        <w:pStyle w:val="NoSpacing"/>
        <w:spacing w:line="360" w:lineRule="auto"/>
      </w:pPr>
      <w:r w:rsidRPr="00051496">
        <w:t xml:space="preserve">To conclude I would say that Williams and </w:t>
      </w:r>
      <w:r w:rsidR="00654162" w:rsidRPr="00051496">
        <w:t>Richardson’s</w:t>
      </w:r>
      <w:r w:rsidRPr="00051496">
        <w:t xml:space="preserve"> (2024) </w:t>
      </w:r>
      <w:proofErr w:type="gramStart"/>
      <w:r w:rsidRPr="00051496">
        <w:t>does</w:t>
      </w:r>
      <w:proofErr w:type="gramEnd"/>
      <w:r w:rsidRPr="00051496">
        <w:t xml:space="preserve"> provide an insight into how JNC youth workers perceive professional maturity within youth work practice. The use of both </w:t>
      </w:r>
      <w:r w:rsidR="00654162" w:rsidRPr="00051496">
        <w:t>quantitative</w:t>
      </w:r>
      <w:r w:rsidRPr="00051496">
        <w:t xml:space="preserve"> and </w:t>
      </w:r>
      <w:r w:rsidR="00654162" w:rsidRPr="00051496">
        <w:t>qualitative</w:t>
      </w:r>
      <w:r w:rsidRPr="00051496">
        <w:t xml:space="preserve"> research methods used </w:t>
      </w:r>
      <w:r w:rsidR="00654162" w:rsidRPr="00051496">
        <w:t>strengthen</w:t>
      </w:r>
      <w:r w:rsidRPr="00051496">
        <w:t xml:space="preserve"> the study by gathering some broader </w:t>
      </w:r>
      <w:r w:rsidR="00654162" w:rsidRPr="00051496">
        <w:t>statistical</w:t>
      </w:r>
      <w:r w:rsidRPr="00051496">
        <w:t xml:space="preserve"> patters alongside </w:t>
      </w:r>
      <w:r w:rsidR="00654162" w:rsidRPr="00051496">
        <w:t>exploring participants perspectives and experiences in greater detail. The inclusion of mixed methods within research does increase overall credibility of the findings</w:t>
      </w:r>
      <w:r w:rsidR="00A26F51" w:rsidRPr="00051496">
        <w:t>,</w:t>
      </w:r>
      <w:r w:rsidR="00654162" w:rsidRPr="00051496">
        <w:t xml:space="preserve"> through triangulation it allowed them to demonstrate a more detailed understanding of what is viewed as professional maturity.</w:t>
      </w:r>
    </w:p>
    <w:p w14:paraId="636041BE" w14:textId="36854239" w:rsidR="00654162" w:rsidRPr="00051496" w:rsidRDefault="00654162" w:rsidP="00051496">
      <w:pPr>
        <w:spacing w:line="360" w:lineRule="auto"/>
      </w:pPr>
      <w:r w:rsidRPr="00051496">
        <w:t xml:space="preserve">However, despite the strengths of the research design, I did pick up on serval methodological limitations that reduce the extent to which the findings could be considered fully represented in the wider youth work sector.  The small sample size, the dominance of highly qualified participants, and the focus primarily upon JNC qualified practitioners may have unintentionally restricted the diversity of perspectives represented within the study. Also, although the researchers demonstrated reflexivity and awareness of potential bias, their own professional backgrounds within qualified youth work may still have influenced the framing and direction of the research. Questions </w:t>
      </w:r>
      <w:r w:rsidR="00C3117E" w:rsidRPr="00051496">
        <w:t xml:space="preserve">on how the </w:t>
      </w:r>
      <w:r w:rsidRPr="00051496">
        <w:t>participant</w:t>
      </w:r>
      <w:r w:rsidR="00C3117E" w:rsidRPr="00051496">
        <w:t>s</w:t>
      </w:r>
      <w:r w:rsidRPr="00051496">
        <w:t xml:space="preserve"> </w:t>
      </w:r>
      <w:r w:rsidR="00C3117E" w:rsidRPr="00051496">
        <w:t>were selected</w:t>
      </w:r>
      <w:r w:rsidRPr="00051496">
        <w:t xml:space="preserve"> within the qualitative interview process and the potential influence of power dynamics within group discussions also c</w:t>
      </w:r>
      <w:r w:rsidR="00C3117E" w:rsidRPr="00051496">
        <w:t>ould result in</w:t>
      </w:r>
      <w:r w:rsidRPr="00051496">
        <w:t xml:space="preserve"> limitations regarding the reliability and representativeness of the qualitative findings.</w:t>
      </w:r>
    </w:p>
    <w:p w14:paraId="437C1F42" w14:textId="1D4598F5" w:rsidR="00654162" w:rsidRPr="00051496" w:rsidRDefault="00C3117E" w:rsidP="00051496">
      <w:pPr>
        <w:spacing w:line="360" w:lineRule="auto"/>
      </w:pPr>
      <w:r w:rsidRPr="00051496">
        <w:t>Overall,</w:t>
      </w:r>
      <w:r w:rsidR="00654162" w:rsidRPr="00051496">
        <w:t xml:space="preserve"> the study </w:t>
      </w:r>
      <w:r w:rsidRPr="00051496">
        <w:t xml:space="preserve">does </w:t>
      </w:r>
      <w:r w:rsidR="00654162" w:rsidRPr="00051496">
        <w:t>make an important contribution to c</w:t>
      </w:r>
      <w:r w:rsidRPr="00051496">
        <w:t>urrent</w:t>
      </w:r>
      <w:r w:rsidR="00654162" w:rsidRPr="00051496">
        <w:t xml:space="preserve"> youth work practice by opening further discussion surrounding professional identity, resilience, adaptability, and the increasing professionalisation of the sector. The research also raises important questions regarding the potential</w:t>
      </w:r>
      <w:r w:rsidR="000904D6" w:rsidRPr="00051496">
        <w:t xml:space="preserve"> developing</w:t>
      </w:r>
      <w:r w:rsidR="00654162" w:rsidRPr="00051496">
        <w:t xml:space="preserve"> tension between formal qualification frameworks and traditional youth work values centred upon participation, collaboration, and relationship-based practice.</w:t>
      </w:r>
      <w:r w:rsidR="000904D6" w:rsidRPr="00051496">
        <w:t xml:space="preserve"> The</w:t>
      </w:r>
      <w:r w:rsidR="00654162" w:rsidRPr="00051496">
        <w:t xml:space="preserve"> study cannot be viewed as fully representative of all areas of youth work practice,</w:t>
      </w:r>
      <w:r w:rsidR="000904D6" w:rsidRPr="00051496">
        <w:t xml:space="preserve"> however</w:t>
      </w:r>
      <w:r w:rsidR="00654162" w:rsidRPr="00051496">
        <w:t xml:space="preserve"> it</w:t>
      </w:r>
      <w:r w:rsidRPr="00051496">
        <w:t xml:space="preserve"> does</w:t>
      </w:r>
      <w:r w:rsidR="00654162" w:rsidRPr="00051496">
        <w:t xml:space="preserve"> </w:t>
      </w:r>
      <w:r w:rsidR="00731662" w:rsidRPr="00051496">
        <w:t>provide</w:t>
      </w:r>
      <w:r w:rsidR="00654162" w:rsidRPr="00051496">
        <w:t xml:space="preserve"> a valuable foundation for further research into professional maturity within the youth work profession</w:t>
      </w:r>
      <w:r w:rsidR="00731662" w:rsidRPr="00051496">
        <w:t xml:space="preserve"> to be undertaken</w:t>
      </w:r>
      <w:r w:rsidRPr="00051496">
        <w:t>.</w:t>
      </w:r>
    </w:p>
    <w:p w14:paraId="62A8354D" w14:textId="77777777" w:rsidR="00654162" w:rsidRPr="00051496" w:rsidRDefault="00654162" w:rsidP="00051496">
      <w:pPr>
        <w:spacing w:line="360" w:lineRule="auto"/>
      </w:pPr>
    </w:p>
    <w:p w14:paraId="3C8D8AC6" w14:textId="77777777" w:rsidR="00851924" w:rsidRPr="00051496" w:rsidRDefault="00851924" w:rsidP="00051496">
      <w:pPr>
        <w:spacing w:line="360" w:lineRule="auto"/>
        <w:jc w:val="center"/>
        <w:rPr>
          <w:b/>
          <w:bCs/>
        </w:rPr>
      </w:pPr>
    </w:p>
    <w:p w14:paraId="4938A3EB" w14:textId="77777777" w:rsidR="00851924" w:rsidRPr="00051496" w:rsidRDefault="00851924" w:rsidP="00051496">
      <w:pPr>
        <w:spacing w:line="360" w:lineRule="auto"/>
        <w:jc w:val="center"/>
        <w:rPr>
          <w:b/>
          <w:bCs/>
        </w:rPr>
      </w:pPr>
    </w:p>
    <w:p w14:paraId="0B1657D1" w14:textId="77777777" w:rsidR="00851924" w:rsidRPr="00051496" w:rsidRDefault="00851924" w:rsidP="00051496">
      <w:pPr>
        <w:spacing w:line="360" w:lineRule="auto"/>
        <w:jc w:val="center"/>
        <w:rPr>
          <w:b/>
          <w:bCs/>
        </w:rPr>
      </w:pPr>
    </w:p>
    <w:p w14:paraId="1D9D8C9A" w14:textId="77777777" w:rsidR="00851924" w:rsidRPr="00051496" w:rsidRDefault="00851924" w:rsidP="00051496">
      <w:pPr>
        <w:spacing w:line="360" w:lineRule="auto"/>
        <w:jc w:val="center"/>
        <w:rPr>
          <w:b/>
          <w:bCs/>
        </w:rPr>
      </w:pPr>
    </w:p>
    <w:p w14:paraId="2691C485" w14:textId="77777777" w:rsidR="006C0128" w:rsidRPr="00051496" w:rsidRDefault="006C0128" w:rsidP="00051496">
      <w:pPr>
        <w:spacing w:line="360" w:lineRule="auto"/>
        <w:jc w:val="center"/>
        <w:rPr>
          <w:b/>
          <w:bCs/>
        </w:rPr>
      </w:pPr>
    </w:p>
    <w:p w14:paraId="4EDFD370" w14:textId="77777777" w:rsidR="00851924" w:rsidRPr="00051496" w:rsidRDefault="00851924" w:rsidP="00051496">
      <w:pPr>
        <w:spacing w:line="360" w:lineRule="auto"/>
        <w:jc w:val="center"/>
        <w:rPr>
          <w:b/>
          <w:bCs/>
        </w:rPr>
      </w:pPr>
    </w:p>
    <w:p w14:paraId="38D76B52" w14:textId="4027B88D" w:rsidR="005F3119" w:rsidRPr="00051496" w:rsidRDefault="00731662" w:rsidP="00051496">
      <w:pPr>
        <w:spacing w:line="360" w:lineRule="auto"/>
        <w:jc w:val="center"/>
        <w:rPr>
          <w:b/>
          <w:bCs/>
        </w:rPr>
      </w:pPr>
      <w:r w:rsidRPr="00051496">
        <w:rPr>
          <w:b/>
          <w:bCs/>
        </w:rPr>
        <w:t>Research ethics and reflection portfolio</w:t>
      </w:r>
    </w:p>
    <w:p w14:paraId="2B9A7D51" w14:textId="77777777" w:rsidR="005F3119" w:rsidRPr="00051496" w:rsidRDefault="005F3119" w:rsidP="00051496">
      <w:pPr>
        <w:spacing w:line="360" w:lineRule="auto"/>
      </w:pPr>
    </w:p>
    <w:p w14:paraId="1A579478" w14:textId="77777777" w:rsidR="00F74B42" w:rsidRPr="00051496" w:rsidRDefault="00B57FA9" w:rsidP="00051496">
      <w:pPr>
        <w:spacing w:line="360" w:lineRule="auto"/>
      </w:pPr>
      <w:r w:rsidRPr="00051496">
        <w:t xml:space="preserve">Throughout my studies to date I have learned about the importance of undertaking research to help guide my practice and shape the provision and quality of youth work on offer to young people. The National Occupational Standards for Youth Work informs us about the importance of Youth Workers being effective and critically </w:t>
      </w:r>
      <w:r w:rsidR="00210E9C" w:rsidRPr="00051496">
        <w:t xml:space="preserve">reflective practitioners (NOS YW25, 2019). By learning and understanding about the importance of research it has helped me to improve my awareness of the importance of reflective and evidence informed practice. </w:t>
      </w:r>
    </w:p>
    <w:p w14:paraId="5014AA9F" w14:textId="7AE72894" w:rsidR="00C3117E" w:rsidRPr="00051496" w:rsidRDefault="00210E9C" w:rsidP="00051496">
      <w:pPr>
        <w:spacing w:line="360" w:lineRule="auto"/>
      </w:pPr>
      <w:r w:rsidRPr="00051496">
        <w:t xml:space="preserve">Davies (2019) explains that critical social </w:t>
      </w:r>
      <w:r w:rsidR="00F74B42" w:rsidRPr="00051496">
        <w:t xml:space="preserve">and historical understanding of practice is required in youth work practice as it helps us respond effectively to the changing experiences and needs of young people. </w:t>
      </w:r>
      <w:r w:rsidR="001C6CDB" w:rsidRPr="00051496">
        <w:t xml:space="preserve">This </w:t>
      </w:r>
      <w:r w:rsidR="00931C3A" w:rsidRPr="00051496">
        <w:t>demonstrates</w:t>
      </w:r>
      <w:r w:rsidR="00F74B42" w:rsidRPr="00051496">
        <w:t xml:space="preserve"> the importance of research</w:t>
      </w:r>
      <w:r w:rsidR="001C6CDB" w:rsidRPr="00051496">
        <w:t>,</w:t>
      </w:r>
      <w:r w:rsidR="00F74B42" w:rsidRPr="00051496">
        <w:t xml:space="preserve"> as it enables us to critically evaluate</w:t>
      </w:r>
      <w:r w:rsidR="001C6CDB" w:rsidRPr="00051496">
        <w:t xml:space="preserve"> our own</w:t>
      </w:r>
      <w:r w:rsidR="00F74B42" w:rsidRPr="00051496">
        <w:t xml:space="preserve"> practice, understand wider social influence and improve the quality and</w:t>
      </w:r>
      <w:r w:rsidR="001C6CDB" w:rsidRPr="00051496">
        <w:t xml:space="preserve"> overall</w:t>
      </w:r>
      <w:r w:rsidR="00F74B42" w:rsidRPr="00051496">
        <w:t xml:space="preserve"> effectiveness of our </w:t>
      </w:r>
      <w:r w:rsidR="001C6CDB" w:rsidRPr="00051496">
        <w:t>offer to young people</w:t>
      </w:r>
      <w:r w:rsidR="00F74B42" w:rsidRPr="00051496">
        <w:t xml:space="preserve">. </w:t>
      </w:r>
      <w:r w:rsidR="00931C3A" w:rsidRPr="00051496">
        <w:t xml:space="preserve">By </w:t>
      </w:r>
      <w:r w:rsidR="001C6CDB" w:rsidRPr="00051496">
        <w:t>l</w:t>
      </w:r>
      <w:r w:rsidR="00F74B42" w:rsidRPr="00051496">
        <w:t>earning about research methodologies and ethical consideration</w:t>
      </w:r>
      <w:r w:rsidR="001C6CDB" w:rsidRPr="00051496">
        <w:t xml:space="preserve">s </w:t>
      </w:r>
      <w:r w:rsidR="00931C3A" w:rsidRPr="00051496">
        <w:t xml:space="preserve">I have been </w:t>
      </w:r>
      <w:proofErr w:type="gramStart"/>
      <w:r w:rsidR="001C6CDB" w:rsidRPr="00051496">
        <w:t>enable</w:t>
      </w:r>
      <w:proofErr w:type="gramEnd"/>
      <w:r w:rsidR="00931C3A" w:rsidRPr="00051496">
        <w:t xml:space="preserve"> to gain a</w:t>
      </w:r>
      <w:r w:rsidR="00F74B42" w:rsidRPr="00051496">
        <w:t xml:space="preserve"> greater understanding of conduct</w:t>
      </w:r>
      <w:r w:rsidR="00E65FC6" w:rsidRPr="00051496">
        <w:t>ing</w:t>
      </w:r>
      <w:r w:rsidR="00F74B42" w:rsidRPr="00051496">
        <w:t xml:space="preserve"> research</w:t>
      </w:r>
      <w:r w:rsidR="00851924" w:rsidRPr="00051496">
        <w:t xml:space="preserve"> in ways that are participatory, inclusive and ethically informed when working </w:t>
      </w:r>
      <w:r w:rsidR="00931C3A" w:rsidRPr="00051496">
        <w:t>with</w:t>
      </w:r>
      <w:r w:rsidR="00851924" w:rsidRPr="00051496">
        <w:t xml:space="preserve"> people.</w:t>
      </w:r>
    </w:p>
    <w:p w14:paraId="3B74A46F" w14:textId="3346F3EE" w:rsidR="00F74B42" w:rsidRPr="00051496" w:rsidRDefault="00E65FC6" w:rsidP="00051496">
      <w:pPr>
        <w:spacing w:line="360" w:lineRule="auto"/>
      </w:pPr>
      <w:r w:rsidRPr="00051496">
        <w:t>The British Educational Research Association describes ethical research as a way of gather</w:t>
      </w:r>
      <w:r w:rsidR="009045B9" w:rsidRPr="00051496">
        <w:t>ing</w:t>
      </w:r>
      <w:r w:rsidRPr="00051496">
        <w:t xml:space="preserve"> information from participants in a way that i</w:t>
      </w:r>
      <w:r w:rsidR="009045B9" w:rsidRPr="00051496">
        <w:t>s</w:t>
      </w:r>
      <w:r w:rsidRPr="00051496">
        <w:t xml:space="preserve"> fully respectful towards them throughout the process. This includes that the participants are</w:t>
      </w:r>
      <w:r w:rsidR="009045B9" w:rsidRPr="00051496">
        <w:t xml:space="preserve"> treated fairly, are fully informed about the research and its purpose, understand their right to withdraw at any time and most importantly </w:t>
      </w:r>
      <w:proofErr w:type="gramStart"/>
      <w:r w:rsidR="009045B9" w:rsidRPr="00051496">
        <w:t>protected from harm at all times</w:t>
      </w:r>
      <w:proofErr w:type="gramEnd"/>
      <w:r w:rsidR="009045B9" w:rsidRPr="00051496">
        <w:t xml:space="preserve"> throughout the study </w:t>
      </w:r>
      <w:r w:rsidR="009045B9" w:rsidRPr="00051496">
        <w:lastRenderedPageBreak/>
        <w:t>(BERA, 2024)</w:t>
      </w:r>
      <w:r w:rsidR="009045B9" w:rsidRPr="00051496">
        <w:t>. I have learned that it</w:t>
      </w:r>
      <w:r w:rsidR="005A71AC" w:rsidRPr="00051496">
        <w:t>’</w:t>
      </w:r>
      <w:r w:rsidR="009045B9" w:rsidRPr="00051496">
        <w:t>s essential for me to consider the overall harms and benefits of the research and the importance of the rights of participants to information, privacy, anonymity and respect.</w:t>
      </w:r>
    </w:p>
    <w:p w14:paraId="10532EEB" w14:textId="202FBD5D" w:rsidR="009045B9" w:rsidRPr="00051496" w:rsidRDefault="00FD12FF" w:rsidP="00051496">
      <w:pPr>
        <w:spacing w:line="360" w:lineRule="auto"/>
      </w:pPr>
      <w:r w:rsidRPr="00051496">
        <w:t xml:space="preserve">Podd (2010) highlights the importance of youth participation in youth work practice, paying close attention to article </w:t>
      </w:r>
      <w:r w:rsidR="005A71AC" w:rsidRPr="00051496">
        <w:t>12 of</w:t>
      </w:r>
      <w:r w:rsidRPr="00051496">
        <w:t xml:space="preserve"> the United Nations Convention on the Rights of the Child which states</w:t>
      </w:r>
      <w:r w:rsidR="00C804D0" w:rsidRPr="00051496">
        <w:t xml:space="preserve"> that</w:t>
      </w:r>
      <w:r w:rsidRPr="00051496">
        <w:t>:</w:t>
      </w:r>
    </w:p>
    <w:p w14:paraId="1FD537C1" w14:textId="77777777" w:rsidR="00C804D0" w:rsidRPr="00051496" w:rsidRDefault="00C804D0" w:rsidP="00051496">
      <w:pPr>
        <w:spacing w:line="360" w:lineRule="auto"/>
        <w:ind w:left="1928" w:right="567"/>
      </w:pPr>
      <w:r w:rsidRPr="00051496">
        <w:t>“States Parties shall assure to the child who is capable of forming his or her own views the right to express those views freely in all matters affecting the child, the views of the child being given due weight in accordance with the age and maturity of the child” (UNCRC, 1989, p. 4).</w:t>
      </w:r>
    </w:p>
    <w:p w14:paraId="7D472803" w14:textId="54BD175E" w:rsidR="00F74B42" w:rsidRPr="00051496" w:rsidRDefault="00C804D0" w:rsidP="00051496">
      <w:pPr>
        <w:spacing w:line="360" w:lineRule="auto"/>
      </w:pPr>
      <w:r w:rsidRPr="00051496">
        <w:t>Furthermore, the UNCRC emphasises that children and young people have the right to participate in decision</w:t>
      </w:r>
      <w:r w:rsidRPr="00051496">
        <w:t xml:space="preserve"> </w:t>
      </w:r>
      <w:r w:rsidRPr="00051496">
        <w:t>making processes that affect their lives within the family, school, and wider community. This highlights the importance of participation within youth work practice and reinforces the need for research involving young people to be collaborative, inclusive, and respectful of young people’s voices and experiences.</w:t>
      </w:r>
    </w:p>
    <w:p w14:paraId="795BF94B" w14:textId="2C40358A" w:rsidR="00F74B42" w:rsidRPr="00051496" w:rsidRDefault="006645B5" w:rsidP="00051496">
      <w:pPr>
        <w:spacing w:line="360" w:lineRule="auto"/>
      </w:pPr>
      <w:r w:rsidRPr="00051496">
        <w:t>I have become more aware that, when</w:t>
      </w:r>
      <w:r w:rsidRPr="00051496">
        <w:t xml:space="preserve"> youth work is</w:t>
      </w:r>
      <w:r w:rsidRPr="00051496">
        <w:t xml:space="preserve"> practised effectively and guided by both the National Occupational Standards and the Principles and Purposes of Youth Work in Wales</w:t>
      </w:r>
      <w:r w:rsidRPr="00051496">
        <w:t>.</w:t>
      </w:r>
      <w:r w:rsidRPr="00051496">
        <w:t xml:space="preserve"> </w:t>
      </w:r>
      <w:r w:rsidRPr="00051496">
        <w:t>T</w:t>
      </w:r>
      <w:r w:rsidRPr="00051496">
        <w:t>he youth work sector is in a strong position to act as a moral and ethical partner in research alongside young people (NOS, 2019; Welsh Government, 2019).</w:t>
      </w:r>
      <w:r w:rsidRPr="00051496">
        <w:t xml:space="preserve"> Cresswell (2014) mentions the importance of researchers ensuring that they act responsibly, respectfully and with integrity throughout the entire process </w:t>
      </w:r>
      <w:r w:rsidR="002F4BC1" w:rsidRPr="00051496">
        <w:t xml:space="preserve">advocating for the rights of the participants involved and in turn ensuring the credibility of the </w:t>
      </w:r>
      <w:r w:rsidR="0094451C" w:rsidRPr="00051496">
        <w:t>final findings.</w:t>
      </w:r>
    </w:p>
    <w:p w14:paraId="04C3438F" w14:textId="25753466" w:rsidR="00F74B42" w:rsidRPr="00051496" w:rsidRDefault="002F4BC1" w:rsidP="00051496">
      <w:pPr>
        <w:spacing w:line="360" w:lineRule="auto"/>
      </w:pPr>
      <w:r w:rsidRPr="00051496">
        <w:t>Young (2006) explains that youth workers will often face ethical issues within practice</w:t>
      </w:r>
      <w:r w:rsidR="00EC5FFA" w:rsidRPr="00051496">
        <w:t xml:space="preserve"> such as working with vulnerable young people, being told something in confidence which could be a safeguarding concern and face situations in which they need to consider the safety of others and the wider community. Making it vital that we are open to learning, committed to training, development and really reflecting on the way we work with young people </w:t>
      </w:r>
      <w:r w:rsidR="001503D2" w:rsidRPr="00051496">
        <w:t xml:space="preserve">as </w:t>
      </w:r>
      <w:proofErr w:type="gramStart"/>
      <w:r w:rsidR="001503D2" w:rsidRPr="00051496">
        <w:t>it</w:t>
      </w:r>
      <w:r w:rsidR="0094451C" w:rsidRPr="00051496">
        <w:t>’</w:t>
      </w:r>
      <w:r w:rsidR="001503D2" w:rsidRPr="00051496">
        <w:t>s</w:t>
      </w:r>
      <w:proofErr w:type="gramEnd"/>
      <w:r w:rsidR="001503D2" w:rsidRPr="00051496">
        <w:t xml:space="preserve"> </w:t>
      </w:r>
      <w:proofErr w:type="spellStart"/>
      <w:r w:rsidR="001503D2" w:rsidRPr="00051496">
        <w:t>peoples</w:t>
      </w:r>
      <w:proofErr w:type="spellEnd"/>
      <w:r w:rsidR="001503D2" w:rsidRPr="00051496">
        <w:t xml:space="preserve"> </w:t>
      </w:r>
      <w:proofErr w:type="gramStart"/>
      <w:r w:rsidR="001503D2" w:rsidRPr="00051496">
        <w:t>lives</w:t>
      </w:r>
      <w:proofErr w:type="gramEnd"/>
      <w:r w:rsidR="001503D2" w:rsidRPr="00051496">
        <w:t xml:space="preserve"> you are working with. </w:t>
      </w:r>
      <w:r w:rsidR="001503D2" w:rsidRPr="00051496">
        <w:t xml:space="preserve">Safeguarding </w:t>
      </w:r>
      <w:r w:rsidR="001503D2" w:rsidRPr="00051496">
        <w:t xml:space="preserve">in Wales </w:t>
      </w:r>
      <w:r w:rsidR="001503D2" w:rsidRPr="00051496">
        <w:lastRenderedPageBreak/>
        <w:t>p</w:t>
      </w:r>
      <w:r w:rsidR="001503D2" w:rsidRPr="00051496">
        <w:t xml:space="preserve">rocedures emphasise that all practitioners have a responsibility to report and share any concerns relating to abuse, neglect, or harm </w:t>
      </w:r>
      <w:proofErr w:type="gramStart"/>
      <w:r w:rsidR="001503D2" w:rsidRPr="00051496">
        <w:t>in order to</w:t>
      </w:r>
      <w:proofErr w:type="gramEnd"/>
      <w:r w:rsidR="001503D2" w:rsidRPr="00051496">
        <w:t xml:space="preserve"> safeguard children and adults at risk. The procedures state that practitioners “must never” ignore or withhold safeguarding concerns and should know “when and how to report any concerns about abuse and neglect to social services or the police” (Wales Safeguarding Procedures, 2019).</w:t>
      </w:r>
      <w:r w:rsidR="001503D2" w:rsidRPr="00051496">
        <w:t xml:space="preserve"> Making it essential that we </w:t>
      </w:r>
      <w:r w:rsidR="000D7776" w:rsidRPr="00051496">
        <w:t xml:space="preserve">are always open an honest about our duties and </w:t>
      </w:r>
      <w:r w:rsidR="0094451C" w:rsidRPr="00051496">
        <w:t>share</w:t>
      </w:r>
      <w:r w:rsidR="000D7776" w:rsidRPr="00051496">
        <w:t xml:space="preserve"> this message</w:t>
      </w:r>
      <w:r w:rsidR="001503D2" w:rsidRPr="00051496">
        <w:t xml:space="preserve"> with potential research partners and young people we work alongside.</w:t>
      </w:r>
    </w:p>
    <w:p w14:paraId="51F91D1C" w14:textId="7A868BCE" w:rsidR="000D7776" w:rsidRPr="00051496" w:rsidRDefault="000D7776" w:rsidP="00051496">
      <w:pPr>
        <w:spacing w:line="360" w:lineRule="auto"/>
      </w:pPr>
      <w:r w:rsidRPr="00051496">
        <w:t xml:space="preserve">Through learning how to critically </w:t>
      </w:r>
      <w:r w:rsidR="00BA6D86" w:rsidRPr="00051496">
        <w:t>evaluate</w:t>
      </w:r>
      <w:r w:rsidRPr="00051496">
        <w:t xml:space="preserve"> someone else’s research in part one, I have become </w:t>
      </w:r>
      <w:r w:rsidR="00BA6D86" w:rsidRPr="00051496">
        <w:t>more aware of exploring online research methods. It has helped me become further aware of the additional ethical responsibilities required when conducting research within digital environments. It is important to consider that whilst something like an online questionnaire is an effective way to reach a wider audience quickly and can prove to be an effective way of gathering quantitative data. It might also exclude the views of those who could be unable to access a questionnaire online and inadvertently create a barrier to participation.</w:t>
      </w:r>
      <w:r w:rsidR="007672AD" w:rsidRPr="00051496">
        <w:t xml:space="preserve"> Cresswell (2014) highlights how essential it is that researchers should consider accessibility and participation when selecting research methods. NOS YW05 states ‘enable young people to represent themselves and their interests to others’ emphasising the importance of inclusion, empowerment, participation and enabling young people to fully engage regardless of barriers.</w:t>
      </w:r>
    </w:p>
    <w:p w14:paraId="3CCD8AA9" w14:textId="77777777" w:rsidR="007672AD" w:rsidRPr="00051496" w:rsidRDefault="007672AD" w:rsidP="00051496">
      <w:pPr>
        <w:spacing w:line="360" w:lineRule="auto"/>
      </w:pPr>
    </w:p>
    <w:p w14:paraId="18FA813B" w14:textId="2E628B1E" w:rsidR="00F74B42" w:rsidRPr="00051496" w:rsidRDefault="00C6154C" w:rsidP="00051496">
      <w:pPr>
        <w:spacing w:line="360" w:lineRule="auto"/>
      </w:pPr>
      <w:r w:rsidRPr="00051496">
        <w:t xml:space="preserve">It is at this point I would draw close attention to the importance of how data research is gathered and stored securely to protect the anonymity of participants. Data should only be gathered in a way that is secure under current GDPR guidelines with </w:t>
      </w:r>
      <w:r w:rsidR="00701F77" w:rsidRPr="00051496">
        <w:t>participants</w:t>
      </w:r>
      <w:r w:rsidRPr="00051496">
        <w:t xml:space="preserve"> consent (Parents consent if under 18) and </w:t>
      </w:r>
      <w:r w:rsidR="00701F77" w:rsidRPr="00051496">
        <w:t>always handled with great care</w:t>
      </w:r>
      <w:r w:rsidRPr="00051496">
        <w:t xml:space="preserve"> throughout the process. </w:t>
      </w:r>
      <w:r w:rsidRPr="00051496">
        <w:t>I have become more aware that researchers hold a significant responsibility to ensure that participants</w:t>
      </w:r>
      <w:r w:rsidR="00701F77" w:rsidRPr="00051496">
        <w:t xml:space="preserve"> </w:t>
      </w:r>
      <w:r w:rsidRPr="00051496">
        <w:t>personal information is protected appropriately and only used for the agreed purpose of the research.</w:t>
      </w:r>
      <w:r w:rsidR="00701F77" w:rsidRPr="00051496">
        <w:t xml:space="preserve"> </w:t>
      </w:r>
      <w:r w:rsidR="00701F77" w:rsidRPr="00051496">
        <w:t xml:space="preserve">The British Educational Research Association (2024) </w:t>
      </w:r>
      <w:r w:rsidR="00051496" w:rsidRPr="00051496">
        <w:t xml:space="preserve">emphasises </w:t>
      </w:r>
      <w:r w:rsidR="00701F77" w:rsidRPr="00051496">
        <w:t xml:space="preserve">the importance of </w:t>
      </w:r>
      <w:r w:rsidR="00051496" w:rsidRPr="00051496">
        <w:t>safeguarding</w:t>
      </w:r>
      <w:r w:rsidR="00701F77" w:rsidRPr="00051496">
        <w:t xml:space="preserve"> </w:t>
      </w:r>
      <w:r w:rsidR="00051496" w:rsidRPr="00051496">
        <w:t>the</w:t>
      </w:r>
      <w:r w:rsidR="00701F77" w:rsidRPr="00051496">
        <w:t xml:space="preserve"> privacy, confidentiality, and personal data</w:t>
      </w:r>
      <w:r w:rsidR="00051496" w:rsidRPr="00051496">
        <w:t xml:space="preserve"> of participants</w:t>
      </w:r>
      <w:r w:rsidR="00701F77" w:rsidRPr="00051496">
        <w:t xml:space="preserve"> throughout the</w:t>
      </w:r>
      <w:r w:rsidR="001C6CDB" w:rsidRPr="00051496">
        <w:t xml:space="preserve"> entire</w:t>
      </w:r>
      <w:r w:rsidR="00701F77" w:rsidRPr="00051496">
        <w:t xml:space="preserve"> research process.</w:t>
      </w:r>
      <w:r w:rsidRPr="00051496">
        <w:t xml:space="preserve"> Maintaining confidentiality and secure data management is</w:t>
      </w:r>
      <w:r w:rsidR="001C6CDB" w:rsidRPr="00051496">
        <w:t xml:space="preserve"> </w:t>
      </w:r>
      <w:proofErr w:type="gramStart"/>
      <w:r w:rsidR="001C6CDB" w:rsidRPr="00051496">
        <w:lastRenderedPageBreak/>
        <w:t>absolutely critical</w:t>
      </w:r>
      <w:proofErr w:type="gramEnd"/>
      <w:r w:rsidR="001C6CDB" w:rsidRPr="00051496">
        <w:t xml:space="preserve"> and will aid with</w:t>
      </w:r>
      <w:r w:rsidRPr="00051496">
        <w:t xml:space="preserve"> developing trust between researchers and participants, particularly when working alongside young people and vulnerable groups</w:t>
      </w:r>
      <w:r w:rsidR="00701F77" w:rsidRPr="00051496">
        <w:t>.</w:t>
      </w:r>
    </w:p>
    <w:p w14:paraId="461186CC" w14:textId="4ABD1506" w:rsidR="007F35A5" w:rsidRPr="00051496" w:rsidRDefault="0048567A" w:rsidP="00051496">
      <w:pPr>
        <w:spacing w:line="360" w:lineRule="auto"/>
      </w:pPr>
      <w:r w:rsidRPr="00051496">
        <w:t xml:space="preserve">I recognise the importance of being aware of potential power imbalances that can exist within research relationships and </w:t>
      </w:r>
      <w:r w:rsidR="007506A2" w:rsidRPr="00051496">
        <w:t>overall,</w:t>
      </w:r>
      <w:r w:rsidRPr="00051496">
        <w:t xml:space="preserve"> in youth work practice. I</w:t>
      </w:r>
      <w:r w:rsidR="0094451C" w:rsidRPr="00051496">
        <w:t xml:space="preserve"> am</w:t>
      </w:r>
      <w:r w:rsidRPr="00051496">
        <w:t xml:space="preserve"> aware how this could shape the direction of travel with regards to the research </w:t>
      </w:r>
      <w:r w:rsidR="007506A2" w:rsidRPr="00051496">
        <w:t>imperative</w:t>
      </w:r>
      <w:r w:rsidRPr="00051496">
        <w:t xml:space="preserve"> if left </w:t>
      </w:r>
      <w:r w:rsidR="007506A2" w:rsidRPr="00051496">
        <w:t>unchallenged</w:t>
      </w:r>
      <w:r w:rsidRPr="00051496">
        <w:t xml:space="preserve"> and reflected upon</w:t>
      </w:r>
      <w:r w:rsidR="007506A2" w:rsidRPr="00051496">
        <w:t xml:space="preserve">. For </w:t>
      </w:r>
      <w:r w:rsidR="000F0B69" w:rsidRPr="00051496">
        <w:t>example,</w:t>
      </w:r>
      <w:r w:rsidR="007506A2" w:rsidRPr="00051496">
        <w:t xml:space="preserve"> perhaps if one of the researchers from the above article was an experienced practitioner working in youth work outside the bounds of JNC youth work qualifications they might </w:t>
      </w:r>
      <w:r w:rsidR="0094451C" w:rsidRPr="00051496">
        <w:t>have</w:t>
      </w:r>
      <w:r w:rsidR="007506A2" w:rsidRPr="00051496">
        <w:t xml:space="preserve"> considered with wider context of youth work in their research. </w:t>
      </w:r>
    </w:p>
    <w:p w14:paraId="3D9C9377" w14:textId="0C161432" w:rsidR="00F74B42" w:rsidRPr="00051496" w:rsidRDefault="007506A2" w:rsidP="00051496">
      <w:pPr>
        <w:spacing w:line="360" w:lineRule="auto"/>
      </w:pPr>
      <w:r w:rsidRPr="00051496">
        <w:t xml:space="preserve">After being </w:t>
      </w:r>
      <w:r w:rsidR="000F0B69" w:rsidRPr="00051496">
        <w:t>actively</w:t>
      </w:r>
      <w:r w:rsidRPr="00051496">
        <w:t xml:space="preserve"> </w:t>
      </w:r>
      <w:r w:rsidR="000F0B69" w:rsidRPr="00051496">
        <w:t>pursued</w:t>
      </w:r>
      <w:r w:rsidRPr="00051496">
        <w:t xml:space="preserve"> by Pembrokeshire youth service and employed in my current position as a youth worker, two JNC qualified youth workers line managing me</w:t>
      </w:r>
      <w:r w:rsidR="000F0B69" w:rsidRPr="00051496">
        <w:t xml:space="preserve"> at the time</w:t>
      </w:r>
      <w:r w:rsidRPr="00051496">
        <w:t xml:space="preserve"> informed me that I could not use the term Youth Worker on my I.D badge and had it put on there that I was a support worker. Despite 12 years of experience working with children and young people in residential childcare settings, children’s services and experience</w:t>
      </w:r>
      <w:r w:rsidR="000F0B69" w:rsidRPr="00051496">
        <w:t xml:space="preserve"> as grass roots children’s sports coach.  Rogers and Smith (2010) </w:t>
      </w:r>
      <w:r w:rsidR="00242BEA" w:rsidRPr="00051496">
        <w:t>emphasise</w:t>
      </w:r>
      <w:r w:rsidR="000F0B69" w:rsidRPr="00051496">
        <w:t xml:space="preserve"> that youth work is </w:t>
      </w:r>
      <w:r w:rsidR="00242BEA" w:rsidRPr="00051496">
        <w:t>fundamentally</w:t>
      </w:r>
      <w:r w:rsidR="000F0B69" w:rsidRPr="00051496">
        <w:t xml:space="preserve"> centred upon </w:t>
      </w:r>
      <w:r w:rsidR="00242BEA" w:rsidRPr="00051496">
        <w:t>relationships</w:t>
      </w:r>
      <w:r w:rsidR="000F0B69" w:rsidRPr="00051496">
        <w:t xml:space="preserve">, </w:t>
      </w:r>
      <w:r w:rsidR="00242BEA" w:rsidRPr="00051496">
        <w:t>dialogue</w:t>
      </w:r>
      <w:r w:rsidR="000F0B69" w:rsidRPr="00051496">
        <w:t xml:space="preserve">, trust and informal learning development </w:t>
      </w:r>
      <w:r w:rsidR="00242BEA" w:rsidRPr="00051496">
        <w:t>alongside</w:t>
      </w:r>
      <w:r w:rsidR="000F0B69" w:rsidRPr="00051496">
        <w:t xml:space="preserve"> young people.</w:t>
      </w:r>
      <w:r w:rsidR="00242BEA" w:rsidRPr="00051496">
        <w:t xml:space="preserve"> It can be developed through lived experience, relational practice and long-term engagement with young people, rather than just by acquiring formal qualifications.</w:t>
      </w:r>
    </w:p>
    <w:p w14:paraId="3EEBF2C8" w14:textId="77777777" w:rsidR="0050325C" w:rsidRPr="00051496" w:rsidRDefault="0050325C" w:rsidP="00051496">
      <w:pPr>
        <w:spacing w:line="360" w:lineRule="auto"/>
      </w:pPr>
      <w:r w:rsidRPr="00051496">
        <w:t>For my future research practice, I will ensure that I remain critically reflective of my own professional values, experiences, and potential biases throughout the research process. This will help to ensure that the young people and practitioners I work alongside feel respected, supported, and able to develop trusting relationships throughout the study. I have a particular interest in undertaking research exploring the benefits of open access youth clubs and how they are perceived by young people themselves.</w:t>
      </w:r>
    </w:p>
    <w:p w14:paraId="7FBBCEEF" w14:textId="5F6FFCBE" w:rsidR="00F74B42" w:rsidRPr="00051496" w:rsidRDefault="0050325C" w:rsidP="00051496">
      <w:pPr>
        <w:spacing w:line="360" w:lineRule="auto"/>
      </w:pPr>
      <w:r w:rsidRPr="00051496">
        <w:t>I am mindful that my current position as a community youth worker managing a busy youth centre may influence my p</w:t>
      </w:r>
      <w:r w:rsidRPr="00051496">
        <w:t>osition</w:t>
      </w:r>
      <w:r w:rsidRPr="00051496">
        <w:t xml:space="preserve"> on the topic and could potentially be viewed </w:t>
      </w:r>
      <w:r w:rsidRPr="00051496">
        <w:t>as researcher</w:t>
      </w:r>
      <w:r w:rsidRPr="00051496">
        <w:t xml:space="preserve"> bias. However, through previous experience working within targeted youth work projects, I have also developed an understanding of the importance and value of </w:t>
      </w:r>
      <w:r w:rsidRPr="00051496">
        <w:lastRenderedPageBreak/>
        <w:t>different approaches within youth work provision. Reflecting upon this has strengthened my awareness of the importance of reflexivity within research and the need for researchers to remain aware of how their own experiences and positions may influence data interpretation and research conclusions.</w:t>
      </w:r>
      <w:r w:rsidRPr="00051496">
        <w:t xml:space="preserve"> </w:t>
      </w:r>
      <w:r w:rsidRPr="00051496">
        <w:t>Ultimately, my intention within future research would be to ensure that young people’s voices, experiences, and perspectives remain central throughout the research process. This reflects the participatory values of youth work practice and the importance of enabling young people to contribute meaningfully to discussions and decisions affecting their lives.</w:t>
      </w:r>
    </w:p>
    <w:p w14:paraId="5C6C1F88" w14:textId="00B41041" w:rsidR="00F74B42" w:rsidRPr="00051496" w:rsidRDefault="0050325C" w:rsidP="00051496">
      <w:pPr>
        <w:spacing w:line="360" w:lineRule="auto"/>
      </w:pPr>
      <w:r w:rsidRPr="00051496">
        <w:t xml:space="preserve">To conclude, this module has enabled me to gain a greater understanding </w:t>
      </w:r>
      <w:r w:rsidR="00266215" w:rsidRPr="00051496">
        <w:t>regarding</w:t>
      </w:r>
      <w:r w:rsidRPr="00051496">
        <w:t xml:space="preserve"> the importance of ethical and reflective research to apply within in my youth work practice. By </w:t>
      </w:r>
      <w:r w:rsidR="00266215" w:rsidRPr="00051496">
        <w:t>critically</w:t>
      </w:r>
      <w:r w:rsidRPr="00051496">
        <w:t xml:space="preserve"> evaluating and </w:t>
      </w:r>
      <w:r w:rsidR="00266215" w:rsidRPr="00051496">
        <w:t>reflecting</w:t>
      </w:r>
      <w:r w:rsidRPr="00051496">
        <w:t xml:space="preserve"> on research methodologies I have become </w:t>
      </w:r>
      <w:r w:rsidR="00DF10AE" w:rsidRPr="00051496">
        <w:t>more</w:t>
      </w:r>
      <w:r w:rsidRPr="00051496">
        <w:t xml:space="preserve"> aware of the responsibilities that youth workers have</w:t>
      </w:r>
      <w:r w:rsidR="00931C3A" w:rsidRPr="00051496">
        <w:t xml:space="preserve"> in</w:t>
      </w:r>
      <w:r w:rsidRPr="00051496">
        <w:t xml:space="preserve"> research </w:t>
      </w:r>
      <w:r w:rsidR="00931C3A" w:rsidRPr="00051496">
        <w:t>with</w:t>
      </w:r>
      <w:r w:rsidRPr="00051496">
        <w:t xml:space="preserve"> young people</w:t>
      </w:r>
      <w:r w:rsidR="00266215" w:rsidRPr="00051496">
        <w:t xml:space="preserve"> and supporting them in general. I have learned that ethical research is not </w:t>
      </w:r>
      <w:r w:rsidR="00931C3A" w:rsidRPr="00051496">
        <w:t>just</w:t>
      </w:r>
      <w:r w:rsidR="00266215" w:rsidRPr="00051496">
        <w:t xml:space="preserve"> about following</w:t>
      </w:r>
      <w:r w:rsidR="00DF10AE" w:rsidRPr="00051496">
        <w:t xml:space="preserve"> a set of</w:t>
      </w:r>
      <w:r w:rsidR="00266215" w:rsidRPr="00051496">
        <w:t xml:space="preserve"> procedures or polices, but a</w:t>
      </w:r>
      <w:r w:rsidR="00DF10AE" w:rsidRPr="00051496">
        <w:t xml:space="preserve"> moral</w:t>
      </w:r>
      <w:r w:rsidR="00266215" w:rsidRPr="00051496">
        <w:t xml:space="preserve"> duty to ensure that young people or any participants</w:t>
      </w:r>
      <w:r w:rsidR="00DF10AE" w:rsidRPr="00051496">
        <w:t xml:space="preserve"> are</w:t>
      </w:r>
      <w:r w:rsidR="00266215" w:rsidRPr="00051496">
        <w:t xml:space="preserve"> included in research are treated with respect, dignity, honesty and fairness throughout the entire process.</w:t>
      </w:r>
      <w:r w:rsidR="00931C3A" w:rsidRPr="00051496">
        <w:t xml:space="preserve"> A key learning message I have taken </w:t>
      </w:r>
      <w:r w:rsidR="00051496" w:rsidRPr="00051496">
        <w:t>was</w:t>
      </w:r>
      <w:r w:rsidR="00DF10AE" w:rsidRPr="00051496">
        <w:t xml:space="preserve"> </w:t>
      </w:r>
      <w:r w:rsidR="00051496" w:rsidRPr="00051496">
        <w:t>d</w:t>
      </w:r>
      <w:r w:rsidR="00DF10AE" w:rsidRPr="00051496">
        <w:t>oing things with not too young people.</w:t>
      </w:r>
      <w:r w:rsidR="008E7873" w:rsidRPr="00051496">
        <w:t xml:space="preserve"> The University of Wales Trinity Saint David </w:t>
      </w:r>
      <w:r w:rsidR="00051496" w:rsidRPr="00051496">
        <w:t>describes</w:t>
      </w:r>
      <w:r w:rsidR="008E7873" w:rsidRPr="00051496">
        <w:t xml:space="preserve"> the importance of conduction research according to appropriate ethical, legal and professional </w:t>
      </w:r>
      <w:proofErr w:type="gramStart"/>
      <w:r w:rsidR="008E7873" w:rsidRPr="00051496">
        <w:t>standards</w:t>
      </w:r>
      <w:r w:rsidR="00DF10AE" w:rsidRPr="00051496">
        <w:t>,</w:t>
      </w:r>
      <w:proofErr w:type="gramEnd"/>
      <w:r w:rsidR="00DF10AE" w:rsidRPr="00051496">
        <w:t xml:space="preserve"> by following this it will enable researchers to </w:t>
      </w:r>
      <w:r w:rsidR="008E7873" w:rsidRPr="00051496">
        <w:t>maintain the integrity and protect participants</w:t>
      </w:r>
      <w:r w:rsidR="00DF10AE" w:rsidRPr="00051496">
        <w:t xml:space="preserve"> throughout the entire process</w:t>
      </w:r>
      <w:r w:rsidR="008E7873" w:rsidRPr="00051496">
        <w:t xml:space="preserve"> (UWTSD, 2025).</w:t>
      </w:r>
    </w:p>
    <w:p w14:paraId="6D697DC0" w14:textId="7DB76A50" w:rsidR="00F74B42" w:rsidRDefault="00266215" w:rsidP="00051496">
      <w:pPr>
        <w:spacing w:line="360" w:lineRule="auto"/>
      </w:pPr>
      <w:r w:rsidRPr="00051496">
        <w:t>I been able to reflect upon the importance of participation, safeguarding, inclusion, confidentiality and reflexivity within research practice. I have also become aware of recognising potential power imbalance and researcher bias, particularly when research is influenced by professional identity, qualification frameworks and organisational culture</w:t>
      </w:r>
      <w:r w:rsidR="001407B7" w:rsidRPr="00051496">
        <w:t xml:space="preserve">. For my own development I will ensure that any research I undertake will be embedded in participatory, inclusive, ethically informed and grounded with core youth work values. Any research involving young people should aim to empower them to actively contribute to discussions and decisions affecting them. Whilst ensuring that they are safe and made aware that they have the right to opt out at any time, for those under the age </w:t>
      </w:r>
      <w:r w:rsidR="00E60D48" w:rsidRPr="00051496">
        <w:t xml:space="preserve">of </w:t>
      </w:r>
      <w:r w:rsidR="001407B7" w:rsidRPr="00051496">
        <w:t>18</w:t>
      </w:r>
      <w:r w:rsidR="00E60D48" w:rsidRPr="00051496">
        <w:t>,</w:t>
      </w:r>
      <w:r w:rsidR="001407B7" w:rsidRPr="00051496">
        <w:t xml:space="preserve"> parental consent would be required </w:t>
      </w:r>
      <w:proofErr w:type="gramStart"/>
      <w:r w:rsidR="001407B7" w:rsidRPr="00051496">
        <w:t>in order for</w:t>
      </w:r>
      <w:proofErr w:type="gramEnd"/>
      <w:r w:rsidR="001407B7" w:rsidRPr="00051496">
        <w:t xml:space="preserve"> them to participate and consent is a process that needs regular review not a </w:t>
      </w:r>
      <w:proofErr w:type="gramStart"/>
      <w:r w:rsidR="001407B7" w:rsidRPr="00051496">
        <w:t>one o</w:t>
      </w:r>
      <w:r w:rsidR="00E60D48" w:rsidRPr="00051496">
        <w:t>f</w:t>
      </w:r>
      <w:r w:rsidR="001407B7" w:rsidRPr="00051496">
        <w:t>f</w:t>
      </w:r>
      <w:proofErr w:type="gramEnd"/>
      <w:r w:rsidR="001407B7" w:rsidRPr="00051496">
        <w:t xml:space="preserve"> task.</w:t>
      </w:r>
    </w:p>
    <w:p w14:paraId="15775A0B" w14:textId="4D0F9AB2" w:rsidR="00051496" w:rsidRPr="00051496" w:rsidRDefault="00051496" w:rsidP="00051496">
      <w:pPr>
        <w:spacing w:line="360" w:lineRule="auto"/>
      </w:pPr>
      <w:r>
        <w:lastRenderedPageBreak/>
        <w:t xml:space="preserve">Word </w:t>
      </w:r>
      <w:proofErr w:type="gramStart"/>
      <w:r>
        <w:t>count :</w:t>
      </w:r>
      <w:proofErr w:type="gramEnd"/>
      <w:r>
        <w:t xml:space="preserve"> 3762</w:t>
      </w:r>
    </w:p>
    <w:p w14:paraId="71D36CD1" w14:textId="77777777" w:rsidR="00266215" w:rsidRPr="00051496" w:rsidRDefault="00266215" w:rsidP="00051496">
      <w:pPr>
        <w:spacing w:line="360" w:lineRule="auto"/>
      </w:pPr>
    </w:p>
    <w:p w14:paraId="69D370F4" w14:textId="17BB44E3" w:rsidR="005F3119" w:rsidRPr="00BA5D34" w:rsidRDefault="00BA5D34" w:rsidP="00051496">
      <w:pPr>
        <w:jc w:val="center"/>
        <w:rPr>
          <w:sz w:val="36"/>
          <w:szCs w:val="36"/>
        </w:rPr>
      </w:pPr>
      <w:r w:rsidRPr="00BA5D34">
        <w:rPr>
          <w:sz w:val="36"/>
          <w:szCs w:val="36"/>
        </w:rPr>
        <w:t>References:</w:t>
      </w:r>
    </w:p>
    <w:p w14:paraId="224550C1" w14:textId="77777777" w:rsidR="00E60D48" w:rsidRDefault="00E60D48" w:rsidP="00C126A5">
      <w:r>
        <w:t>Alderson, P. &amp; Morrow, V. (2011) The ethics of research with children and young people: a practical handbook London: SAGE.</w:t>
      </w:r>
    </w:p>
    <w:p w14:paraId="5837B8A7" w14:textId="77777777" w:rsidR="00E60D48" w:rsidRDefault="00E60D48" w:rsidP="00210E9C">
      <w:r w:rsidRPr="00210E9C">
        <w:t>Bernard Davies (2019) Austerity, Youth Policy and the Deconstruction of the Youth Service in England. Cham: Palgrave Macmillan.</w:t>
      </w:r>
    </w:p>
    <w:p w14:paraId="6CB3D5E0" w14:textId="77777777" w:rsidR="00E60D48" w:rsidRDefault="00E60D48" w:rsidP="0018016E">
      <w:r w:rsidRPr="0018016E">
        <w:t>Bernard Davies (2021) ‘Youth Work: A Manifesto Revisited – at the time of Covid and beyond’, Youth &amp; Policy. Available at: Youth &amp; Policy article (Accessed: 17 May 2026).</w:t>
      </w:r>
    </w:p>
    <w:p w14:paraId="4A20F234" w14:textId="77777777" w:rsidR="00E60D48" w:rsidRDefault="00E60D48" w:rsidP="00E65FC6">
      <w:r w:rsidRPr="00E65FC6">
        <w:t xml:space="preserve">British Educational Research Association (2024) Ethical Guidelines for Educational Research. 5th </w:t>
      </w:r>
      <w:proofErr w:type="spellStart"/>
      <w:r w:rsidRPr="00E65FC6">
        <w:t>edn</w:t>
      </w:r>
      <w:proofErr w:type="spellEnd"/>
      <w:r w:rsidRPr="00E65FC6">
        <w:t>. London: BERA. Available at: BERA Ethical Guidelines for Educational Research (Accessed: 20 May 2026).</w:t>
      </w:r>
    </w:p>
    <w:p w14:paraId="6CF88A3B" w14:textId="77777777" w:rsidR="00E60D48" w:rsidRDefault="00E60D48" w:rsidP="00B57FA9">
      <w:r w:rsidRPr="00B57FA9">
        <w:t>CLD Standards Council Scotland (2019) Work as an effective and critically reflective youth work practitioner (YW25). National Occupational Standards. Available at: UK Standards NOS Finder (Accessed: 20 May 2026).</w:t>
      </w:r>
    </w:p>
    <w:p w14:paraId="15DBF55E" w14:textId="77777777" w:rsidR="00E60D48" w:rsidRDefault="00E60D48" w:rsidP="00EE321C">
      <w:r>
        <w:t xml:space="preserve">Hoggarth, L., Merton, B. and Tyler, M. (2009) </w:t>
      </w:r>
      <w:r>
        <w:rPr>
          <w:rStyle w:val="Emphasis"/>
        </w:rPr>
        <w:t>Managing Modern Youth Work</w:t>
      </w:r>
      <w:r>
        <w:t>. Exeter: Learning Matters.</w:t>
      </w:r>
    </w:p>
    <w:p w14:paraId="3260DB69" w14:textId="77777777" w:rsidR="00E60D48" w:rsidRDefault="00E60D48" w:rsidP="0047095D">
      <w:r w:rsidRPr="0047095D">
        <w:t xml:space="preserve">Janet </w:t>
      </w:r>
      <w:proofErr w:type="spellStart"/>
      <w:r w:rsidRPr="0047095D">
        <w:t>Batsleer</w:t>
      </w:r>
      <w:proofErr w:type="spellEnd"/>
      <w:r w:rsidRPr="0047095D">
        <w:t xml:space="preserve"> and Bernard Davies (2010) What is Youth Work? Exeter: Learning Matters.</w:t>
      </w:r>
    </w:p>
    <w:p w14:paraId="48CE10D4" w14:textId="77777777" w:rsidR="00E60D48" w:rsidRDefault="00E60D48" w:rsidP="00EE321C">
      <w:r w:rsidRPr="003F6AFD">
        <w:t>John W. Creswell (2014) Research Design: Qualitative, Quantitative, and Mixed Methods Approaches. 4th edn. Thousand Oaks, CA: Sage Publications.</w:t>
      </w:r>
    </w:p>
    <w:p w14:paraId="24686C02" w14:textId="77777777" w:rsidR="00E60D48" w:rsidRDefault="00E60D48" w:rsidP="002F4BC1">
      <w:r w:rsidRPr="002F4BC1">
        <w:t xml:space="preserve">John W. Creswell (2014) Research Design: Qualitative, Quantitative, and Mixed Methods Approaches. 4th </w:t>
      </w:r>
      <w:proofErr w:type="spellStart"/>
      <w:r w:rsidRPr="002F4BC1">
        <w:t>edn</w:t>
      </w:r>
      <w:proofErr w:type="spellEnd"/>
      <w:r w:rsidRPr="002F4BC1">
        <w:t>. Thousand Oaks, CA: SAGE Publications.</w:t>
      </w:r>
    </w:p>
    <w:p w14:paraId="55045E25" w14:textId="77777777" w:rsidR="00E60D48" w:rsidRDefault="00E60D48" w:rsidP="00A67AA5">
      <w:r w:rsidRPr="00A67AA5">
        <w:t>Judith Bell and Stephen Waters (2018) Doing Your Research Project: A Guide for First-Time Researchers. 7th edn. Maidenhead: Open University Press.</w:t>
      </w:r>
    </w:p>
    <w:p w14:paraId="239C8DFB" w14:textId="77777777" w:rsidR="00E60D48" w:rsidRDefault="00E60D48" w:rsidP="002F4BC1">
      <w:r w:rsidRPr="002F4BC1">
        <w:t xml:space="preserve">Kerry Young (2006) The Art of Youth Work. 2nd </w:t>
      </w:r>
      <w:proofErr w:type="spellStart"/>
      <w:r w:rsidRPr="002F4BC1">
        <w:t>edn</w:t>
      </w:r>
      <w:proofErr w:type="spellEnd"/>
      <w:r w:rsidRPr="002F4BC1">
        <w:t>. Lyme Regis: Russell House Publishing.</w:t>
      </w:r>
    </w:p>
    <w:p w14:paraId="47FF962C" w14:textId="77777777" w:rsidR="00E60D48" w:rsidRDefault="00E60D48" w:rsidP="00D326D6">
      <w:r w:rsidRPr="00D326D6">
        <w:t xml:space="preserve">Martyn Denscombe (2014) The Good Research Guide: For Small-Scale Social Research Projects. 5th </w:t>
      </w:r>
      <w:proofErr w:type="spellStart"/>
      <w:r w:rsidRPr="00D326D6">
        <w:t>edn</w:t>
      </w:r>
      <w:proofErr w:type="spellEnd"/>
      <w:r w:rsidRPr="00D326D6">
        <w:t>. Maidenhead: Open University Press.</w:t>
      </w:r>
    </w:p>
    <w:p w14:paraId="3330F478" w14:textId="77777777" w:rsidR="00E60D48" w:rsidRDefault="00E60D48" w:rsidP="003064CB">
      <w:r w:rsidRPr="003064CB">
        <w:t xml:space="preserve">National Foundation for Educational Research (n.d.) How to Run Qualitative and Quantitative Research: From Definitions Through to Analysis. Available at: NFER Research Guide (Accessed: </w:t>
      </w:r>
      <w:r>
        <w:t>15</w:t>
      </w:r>
      <w:r w:rsidRPr="003064CB">
        <w:t xml:space="preserve"> May 2026).</w:t>
      </w:r>
    </w:p>
    <w:p w14:paraId="781F7B4E" w14:textId="77777777" w:rsidR="00E60D48" w:rsidRDefault="00E60D48" w:rsidP="00915230">
      <w:r>
        <w:lastRenderedPageBreak/>
        <w:t>National Occupational Standards (2019) Work as an effective and critically reflective youth work practitioner (YW25). Developed by the CLD Standards Council Scotland. Available at: NOS YW25 Standards  (Accessed: 7 May 2026)</w:t>
      </w:r>
    </w:p>
    <w:p w14:paraId="6ACA45C3" w14:textId="77777777" w:rsidR="00E60D48" w:rsidRPr="005F3119" w:rsidRDefault="00E60D48" w:rsidP="00EE321C">
      <w:r>
        <w:t>National Occupational Standards (2019) Work as an effective and critically reflective youth work practitioner (YW24). Developed by the CLD Standards Council Scotland. Available at: NOS YW24 Standards  (Accessed: 7 May 2026)</w:t>
      </w:r>
    </w:p>
    <w:p w14:paraId="6CE32F5E" w14:textId="77777777" w:rsidR="00E60D48" w:rsidRDefault="00E60D48" w:rsidP="00B96CA1">
      <w:pPr>
        <w:rPr>
          <w:rStyle w:val="whitespace-normal"/>
        </w:rPr>
      </w:pPr>
      <w:r>
        <w:t xml:space="preserve">O’Connor, [D]. (2026) </w:t>
      </w:r>
      <w:r>
        <w:rPr>
          <w:rStyle w:val="Emphasis"/>
        </w:rPr>
        <w:t>[Research methodology].</w:t>
      </w:r>
      <w:r>
        <w:t xml:space="preserve"> Academic lecture delivered at </w:t>
      </w:r>
      <w:r>
        <w:rPr>
          <w:rStyle w:val="whitespace-normal"/>
        </w:rPr>
        <w:t>University of Wales Trinity Saint David</w:t>
      </w:r>
      <w:r>
        <w:t>, Carmarthen, 14 May.</w:t>
      </w:r>
    </w:p>
    <w:p w14:paraId="629D07C8" w14:textId="77777777" w:rsidR="00E60D48" w:rsidRDefault="00E60D48" w:rsidP="00FD12FF">
      <w:proofErr w:type="gramStart"/>
      <w:r>
        <w:rPr>
          <w:rStyle w:val="whitespace-normal"/>
        </w:rPr>
        <w:t>Podd ,</w:t>
      </w:r>
      <w:proofErr w:type="gramEnd"/>
      <w:r>
        <w:rPr>
          <w:rStyle w:val="whitespace-normal"/>
        </w:rPr>
        <w:t xml:space="preserve"> W. Chapter </w:t>
      </w:r>
      <w:proofErr w:type="gramStart"/>
      <w:r>
        <w:rPr>
          <w:rStyle w:val="whitespace-normal"/>
        </w:rPr>
        <w:t>3 ,</w:t>
      </w:r>
      <w:proofErr w:type="gramEnd"/>
      <w:r>
        <w:rPr>
          <w:rStyle w:val="whitespace-normal"/>
        </w:rPr>
        <w:t xml:space="preserve"> Participation, </w:t>
      </w:r>
      <w:r>
        <w:rPr>
          <w:rStyle w:val="whitespace-normal"/>
        </w:rPr>
        <w:t xml:space="preserve">Janet </w:t>
      </w:r>
      <w:proofErr w:type="spellStart"/>
      <w:r>
        <w:rPr>
          <w:rStyle w:val="whitespace-normal"/>
        </w:rPr>
        <w:t>Batsleer</w:t>
      </w:r>
      <w:proofErr w:type="spellEnd"/>
      <w:r>
        <w:t xml:space="preserve"> and </w:t>
      </w:r>
      <w:r>
        <w:rPr>
          <w:rStyle w:val="whitespace-normal"/>
        </w:rPr>
        <w:t>Bernard Davies</w:t>
      </w:r>
      <w:r>
        <w:t xml:space="preserve"> (eds.) (2010) </w:t>
      </w:r>
      <w:r>
        <w:rPr>
          <w:rStyle w:val="Emphasis"/>
        </w:rPr>
        <w:t>What is Youth Work?</w:t>
      </w:r>
      <w:r>
        <w:t xml:space="preserve"> Exeter: Learning Matters.</w:t>
      </w:r>
    </w:p>
    <w:p w14:paraId="3D406D61" w14:textId="77777777" w:rsidR="00E60D48" w:rsidRDefault="00E60D48" w:rsidP="004A4500">
      <w:r w:rsidRPr="004A4500">
        <w:t xml:space="preserve">Susan Tilley and Leanne Taylor (2018) ‘Qualitative Methods and Respectful Praxis: Researching </w:t>
      </w:r>
      <w:proofErr w:type="gramStart"/>
      <w:r w:rsidRPr="004A4500">
        <w:t>With</w:t>
      </w:r>
      <w:proofErr w:type="gramEnd"/>
      <w:r w:rsidRPr="004A4500">
        <w:t xml:space="preserve"> Youth’, The Qualitative Report, 23(9), pp. 2133–2152. Available at: The Qualitative Report article (Accessed: 17 May 2026).</w:t>
      </w:r>
    </w:p>
    <w:p w14:paraId="6BB10764" w14:textId="77777777" w:rsidR="00E60D48" w:rsidRDefault="00E60D48" w:rsidP="000F0B69">
      <w:r w:rsidRPr="000F0B69">
        <w:t>Tony Jeffs, Phil Rogers and Mark K. Smith (2010) Journeying Together: Growing Youth Work and Youth Workers in Local Communities. Lyme Regis: Russell House Publishing.</w:t>
      </w:r>
    </w:p>
    <w:p w14:paraId="0175696A" w14:textId="77777777" w:rsidR="00E60D48" w:rsidRDefault="00E60D48" w:rsidP="00C804D0">
      <w:r w:rsidRPr="00C804D0">
        <w:t>United Nations (1989) United Nations Convention on the Rights of the Child. Geneva: United Nations. Available at: UNICEF UK – UNCRC Full Text (Accessed: 20 May 2026).</w:t>
      </w:r>
    </w:p>
    <w:p w14:paraId="1059B225" w14:textId="77777777" w:rsidR="00E60D48" w:rsidRPr="008E7873" w:rsidRDefault="00E60D48" w:rsidP="008E7873">
      <w:r w:rsidRPr="008E7873">
        <w:t>University of Wales Trinity Saint David (2025) Research Integrity and Ethics. Available at: UWTSD Research Integrity and Ethics (Accessed: 21 May 2026).</w:t>
      </w:r>
    </w:p>
    <w:p w14:paraId="5C13F67B" w14:textId="77777777" w:rsidR="00E60D48" w:rsidRDefault="00E60D48" w:rsidP="001A49E5">
      <w:r w:rsidRPr="001A49E5">
        <w:t xml:space="preserve">Uwe Flick (2018) An Introduction to Qualitative Research. 6th </w:t>
      </w:r>
      <w:proofErr w:type="spellStart"/>
      <w:r w:rsidRPr="001A49E5">
        <w:t>edn</w:t>
      </w:r>
      <w:proofErr w:type="spellEnd"/>
      <w:r w:rsidRPr="001A49E5">
        <w:t>. London: SAGE Publications.</w:t>
      </w:r>
    </w:p>
    <w:p w14:paraId="04E3A524" w14:textId="77777777" w:rsidR="00E60D48" w:rsidRDefault="00E60D48" w:rsidP="002F2940">
      <w:r w:rsidRPr="002F2940">
        <w:t>Welsh Government (2019) Youth Work in Wales: Principles and Purposes. Cardiff: Welsh Government. Available at: Welsh Government Youth Work Principles and Purposes (Accessed: 17 May 2026).</w:t>
      </w:r>
    </w:p>
    <w:p w14:paraId="2C4306C8" w14:textId="77777777" w:rsidR="00E60D48" w:rsidRDefault="00E60D48" w:rsidP="001503D2">
      <w:r w:rsidRPr="001503D2">
        <w:t>Welsh Government (2022) Working Together to Safeguard People: Code of Safeguarding Practice. Cardiff: Welsh Government. Available at: Working Together to Safeguard People Code of Practice (Accessed: 20 May 2026).</w:t>
      </w:r>
    </w:p>
    <w:sectPr w:rsidR="00E60D4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FA2CC" w14:textId="77777777" w:rsidR="007F31BC" w:rsidRDefault="007F31BC" w:rsidP="00C533D1">
      <w:pPr>
        <w:spacing w:after="0" w:line="240" w:lineRule="auto"/>
      </w:pPr>
      <w:r>
        <w:separator/>
      </w:r>
    </w:p>
  </w:endnote>
  <w:endnote w:type="continuationSeparator" w:id="0">
    <w:p w14:paraId="2B9584E0" w14:textId="77777777" w:rsidR="007F31BC" w:rsidRDefault="007F31BC" w:rsidP="00C53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201C9" w14:textId="77777777" w:rsidR="007F31BC" w:rsidRDefault="007F31BC" w:rsidP="00C533D1">
      <w:pPr>
        <w:spacing w:after="0" w:line="240" w:lineRule="auto"/>
      </w:pPr>
      <w:r>
        <w:separator/>
      </w:r>
    </w:p>
  </w:footnote>
  <w:footnote w:type="continuationSeparator" w:id="0">
    <w:p w14:paraId="6A6058B0" w14:textId="77777777" w:rsidR="007F31BC" w:rsidRDefault="007F31BC" w:rsidP="00C53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263C9" w14:textId="6F43546E" w:rsidR="00C533D1" w:rsidRDefault="00C533D1" w:rsidP="00C533D1">
    <w:pPr>
      <w:pStyle w:val="Header"/>
      <w:tabs>
        <w:tab w:val="clear" w:pos="4513"/>
        <w:tab w:val="clear" w:pos="9026"/>
        <w:tab w:val="left" w:pos="7185"/>
      </w:tabs>
    </w:pPr>
    <w:r w:rsidRPr="645DDE28">
      <w:rPr>
        <w:rFonts w:ascii="Arial" w:hAnsi="Arial" w:cs="Arial"/>
        <w:b/>
        <w:bCs/>
        <w:sz w:val="22"/>
        <w:szCs w:val="22"/>
      </w:rPr>
      <w:t>ECYW5007</w:t>
    </w:r>
    <w:r>
      <w:rPr>
        <w:rFonts w:ascii="Arial" w:hAnsi="Arial" w:cs="Arial"/>
        <w:b/>
        <w:bCs/>
        <w:sz w:val="22"/>
        <w:szCs w:val="22"/>
      </w:rPr>
      <w:t xml:space="preserve">                                                                                          Sean Seymour-Davies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3D1"/>
    <w:rsid w:val="00004F61"/>
    <w:rsid w:val="00012022"/>
    <w:rsid w:val="00030465"/>
    <w:rsid w:val="00051496"/>
    <w:rsid w:val="00066F73"/>
    <w:rsid w:val="00075E30"/>
    <w:rsid w:val="00080DF8"/>
    <w:rsid w:val="000904D6"/>
    <w:rsid w:val="000B457B"/>
    <w:rsid w:val="000C7726"/>
    <w:rsid w:val="000D43E7"/>
    <w:rsid w:val="000D7776"/>
    <w:rsid w:val="000F0B69"/>
    <w:rsid w:val="000F7924"/>
    <w:rsid w:val="00106459"/>
    <w:rsid w:val="001407B7"/>
    <w:rsid w:val="001503D2"/>
    <w:rsid w:val="00176115"/>
    <w:rsid w:val="0018016E"/>
    <w:rsid w:val="001A1EF6"/>
    <w:rsid w:val="001A49E5"/>
    <w:rsid w:val="001B426E"/>
    <w:rsid w:val="001C6CDB"/>
    <w:rsid w:val="001D56B5"/>
    <w:rsid w:val="001E0845"/>
    <w:rsid w:val="001E45B7"/>
    <w:rsid w:val="001E69D3"/>
    <w:rsid w:val="001E7D20"/>
    <w:rsid w:val="001F33BF"/>
    <w:rsid w:val="001F6238"/>
    <w:rsid w:val="00210E9C"/>
    <w:rsid w:val="00216917"/>
    <w:rsid w:val="002310C3"/>
    <w:rsid w:val="00242BEA"/>
    <w:rsid w:val="00266215"/>
    <w:rsid w:val="0028772D"/>
    <w:rsid w:val="00290708"/>
    <w:rsid w:val="002C1612"/>
    <w:rsid w:val="002F2940"/>
    <w:rsid w:val="002F4057"/>
    <w:rsid w:val="002F4BC1"/>
    <w:rsid w:val="002F5E51"/>
    <w:rsid w:val="003064CB"/>
    <w:rsid w:val="00310E1F"/>
    <w:rsid w:val="003122CD"/>
    <w:rsid w:val="003148CF"/>
    <w:rsid w:val="00345F65"/>
    <w:rsid w:val="0036411E"/>
    <w:rsid w:val="003778D3"/>
    <w:rsid w:val="00382A18"/>
    <w:rsid w:val="003B72B4"/>
    <w:rsid w:val="003B76EE"/>
    <w:rsid w:val="003F3B78"/>
    <w:rsid w:val="003F6AFD"/>
    <w:rsid w:val="00403D72"/>
    <w:rsid w:val="00405EA2"/>
    <w:rsid w:val="0042290B"/>
    <w:rsid w:val="00436DC4"/>
    <w:rsid w:val="00440FED"/>
    <w:rsid w:val="00455292"/>
    <w:rsid w:val="0046393C"/>
    <w:rsid w:val="0047095D"/>
    <w:rsid w:val="00474E71"/>
    <w:rsid w:val="00476E65"/>
    <w:rsid w:val="0048567A"/>
    <w:rsid w:val="004A1D50"/>
    <w:rsid w:val="004A4500"/>
    <w:rsid w:val="004C5CD5"/>
    <w:rsid w:val="004F0D98"/>
    <w:rsid w:val="0050325C"/>
    <w:rsid w:val="0052223F"/>
    <w:rsid w:val="0055743F"/>
    <w:rsid w:val="00567525"/>
    <w:rsid w:val="0059124E"/>
    <w:rsid w:val="005A71AC"/>
    <w:rsid w:val="005A7D28"/>
    <w:rsid w:val="005B0D2D"/>
    <w:rsid w:val="005C62EC"/>
    <w:rsid w:val="005C6D27"/>
    <w:rsid w:val="005C7A73"/>
    <w:rsid w:val="005F3119"/>
    <w:rsid w:val="00603A3C"/>
    <w:rsid w:val="00611C34"/>
    <w:rsid w:val="00626129"/>
    <w:rsid w:val="00650832"/>
    <w:rsid w:val="00654162"/>
    <w:rsid w:val="00660DB6"/>
    <w:rsid w:val="006645B5"/>
    <w:rsid w:val="00672EF8"/>
    <w:rsid w:val="00692258"/>
    <w:rsid w:val="006C0128"/>
    <w:rsid w:val="006D795A"/>
    <w:rsid w:val="006E3416"/>
    <w:rsid w:val="00700815"/>
    <w:rsid w:val="00701603"/>
    <w:rsid w:val="00701F77"/>
    <w:rsid w:val="00731662"/>
    <w:rsid w:val="007325A6"/>
    <w:rsid w:val="00750413"/>
    <w:rsid w:val="007506A2"/>
    <w:rsid w:val="00753871"/>
    <w:rsid w:val="007672AD"/>
    <w:rsid w:val="00771974"/>
    <w:rsid w:val="00774461"/>
    <w:rsid w:val="00784237"/>
    <w:rsid w:val="007C65A6"/>
    <w:rsid w:val="007F2621"/>
    <w:rsid w:val="007F31BC"/>
    <w:rsid w:val="007F35A5"/>
    <w:rsid w:val="007F3C42"/>
    <w:rsid w:val="00817E03"/>
    <w:rsid w:val="00825CFB"/>
    <w:rsid w:val="00844E9E"/>
    <w:rsid w:val="00851924"/>
    <w:rsid w:val="00881FB2"/>
    <w:rsid w:val="008D00D3"/>
    <w:rsid w:val="008E7873"/>
    <w:rsid w:val="008F62EC"/>
    <w:rsid w:val="009045B9"/>
    <w:rsid w:val="0090633C"/>
    <w:rsid w:val="00915230"/>
    <w:rsid w:val="00931C3A"/>
    <w:rsid w:val="0094451C"/>
    <w:rsid w:val="00945975"/>
    <w:rsid w:val="009602D0"/>
    <w:rsid w:val="009721B0"/>
    <w:rsid w:val="009872B1"/>
    <w:rsid w:val="009B019D"/>
    <w:rsid w:val="009B7058"/>
    <w:rsid w:val="009F05F2"/>
    <w:rsid w:val="009F7B5A"/>
    <w:rsid w:val="00A02698"/>
    <w:rsid w:val="00A0692A"/>
    <w:rsid w:val="00A17C5F"/>
    <w:rsid w:val="00A26F51"/>
    <w:rsid w:val="00A4043A"/>
    <w:rsid w:val="00A53FDB"/>
    <w:rsid w:val="00A609EF"/>
    <w:rsid w:val="00A67AA5"/>
    <w:rsid w:val="00AA7199"/>
    <w:rsid w:val="00AD04BE"/>
    <w:rsid w:val="00AD12BA"/>
    <w:rsid w:val="00AE352A"/>
    <w:rsid w:val="00AE69D1"/>
    <w:rsid w:val="00AF2699"/>
    <w:rsid w:val="00B03AD6"/>
    <w:rsid w:val="00B108D7"/>
    <w:rsid w:val="00B14128"/>
    <w:rsid w:val="00B147A5"/>
    <w:rsid w:val="00B27EFD"/>
    <w:rsid w:val="00B544FE"/>
    <w:rsid w:val="00B57FA9"/>
    <w:rsid w:val="00B77828"/>
    <w:rsid w:val="00B92BFE"/>
    <w:rsid w:val="00B9671E"/>
    <w:rsid w:val="00B96CA1"/>
    <w:rsid w:val="00BA3456"/>
    <w:rsid w:val="00BA5D34"/>
    <w:rsid w:val="00BA6D86"/>
    <w:rsid w:val="00BB2A84"/>
    <w:rsid w:val="00BF339D"/>
    <w:rsid w:val="00C0059E"/>
    <w:rsid w:val="00C126A5"/>
    <w:rsid w:val="00C21340"/>
    <w:rsid w:val="00C3117E"/>
    <w:rsid w:val="00C3496F"/>
    <w:rsid w:val="00C4133A"/>
    <w:rsid w:val="00C45195"/>
    <w:rsid w:val="00C533D1"/>
    <w:rsid w:val="00C6154C"/>
    <w:rsid w:val="00C804D0"/>
    <w:rsid w:val="00C8765A"/>
    <w:rsid w:val="00CD7AF1"/>
    <w:rsid w:val="00CE1BAE"/>
    <w:rsid w:val="00CF1E40"/>
    <w:rsid w:val="00D074AF"/>
    <w:rsid w:val="00D312A3"/>
    <w:rsid w:val="00D326D6"/>
    <w:rsid w:val="00D56F3D"/>
    <w:rsid w:val="00D719D8"/>
    <w:rsid w:val="00D7386A"/>
    <w:rsid w:val="00D8747E"/>
    <w:rsid w:val="00DA0572"/>
    <w:rsid w:val="00DA7436"/>
    <w:rsid w:val="00DF10AE"/>
    <w:rsid w:val="00DF2046"/>
    <w:rsid w:val="00E0479D"/>
    <w:rsid w:val="00E23212"/>
    <w:rsid w:val="00E2417E"/>
    <w:rsid w:val="00E40A66"/>
    <w:rsid w:val="00E41C7D"/>
    <w:rsid w:val="00E43FE7"/>
    <w:rsid w:val="00E60D48"/>
    <w:rsid w:val="00E65FC6"/>
    <w:rsid w:val="00E738D7"/>
    <w:rsid w:val="00EA3D2E"/>
    <w:rsid w:val="00EB2D3E"/>
    <w:rsid w:val="00EB6CAD"/>
    <w:rsid w:val="00EC5FFA"/>
    <w:rsid w:val="00EE254F"/>
    <w:rsid w:val="00EE321C"/>
    <w:rsid w:val="00EE5F49"/>
    <w:rsid w:val="00EE7454"/>
    <w:rsid w:val="00F053BD"/>
    <w:rsid w:val="00F07624"/>
    <w:rsid w:val="00F3341B"/>
    <w:rsid w:val="00F74B42"/>
    <w:rsid w:val="00F775A8"/>
    <w:rsid w:val="00F918B4"/>
    <w:rsid w:val="00FA6BCE"/>
    <w:rsid w:val="00FC72AC"/>
    <w:rsid w:val="00FD12FF"/>
    <w:rsid w:val="00FE1D33"/>
    <w:rsid w:val="00FE52F9"/>
    <w:rsid w:val="00FF7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46CF3D"/>
  <w15:chartTrackingRefBased/>
  <w15:docId w15:val="{809A9A69-934E-4FB2-88FC-221B5E4C2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33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33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33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33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33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33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33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33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33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3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33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33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33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33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33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33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33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33D1"/>
    <w:rPr>
      <w:rFonts w:eastAsiaTheme="majorEastAsia" w:cstheme="majorBidi"/>
      <w:color w:val="272727" w:themeColor="text1" w:themeTint="D8"/>
    </w:rPr>
  </w:style>
  <w:style w:type="paragraph" w:styleId="Title">
    <w:name w:val="Title"/>
    <w:basedOn w:val="Normal"/>
    <w:next w:val="Normal"/>
    <w:link w:val="TitleChar"/>
    <w:uiPriority w:val="10"/>
    <w:qFormat/>
    <w:rsid w:val="00C533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33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33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33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33D1"/>
    <w:pPr>
      <w:spacing w:before="160"/>
      <w:jc w:val="center"/>
    </w:pPr>
    <w:rPr>
      <w:i/>
      <w:iCs/>
      <w:color w:val="404040" w:themeColor="text1" w:themeTint="BF"/>
    </w:rPr>
  </w:style>
  <w:style w:type="character" w:customStyle="1" w:styleId="QuoteChar">
    <w:name w:val="Quote Char"/>
    <w:basedOn w:val="DefaultParagraphFont"/>
    <w:link w:val="Quote"/>
    <w:uiPriority w:val="29"/>
    <w:rsid w:val="00C533D1"/>
    <w:rPr>
      <w:i/>
      <w:iCs/>
      <w:color w:val="404040" w:themeColor="text1" w:themeTint="BF"/>
    </w:rPr>
  </w:style>
  <w:style w:type="paragraph" w:styleId="ListParagraph">
    <w:name w:val="List Paragraph"/>
    <w:basedOn w:val="Normal"/>
    <w:uiPriority w:val="34"/>
    <w:qFormat/>
    <w:rsid w:val="00C533D1"/>
    <w:pPr>
      <w:ind w:left="720"/>
      <w:contextualSpacing/>
    </w:pPr>
  </w:style>
  <w:style w:type="character" w:styleId="IntenseEmphasis">
    <w:name w:val="Intense Emphasis"/>
    <w:basedOn w:val="DefaultParagraphFont"/>
    <w:uiPriority w:val="21"/>
    <w:qFormat/>
    <w:rsid w:val="00C533D1"/>
    <w:rPr>
      <w:i/>
      <w:iCs/>
      <w:color w:val="0F4761" w:themeColor="accent1" w:themeShade="BF"/>
    </w:rPr>
  </w:style>
  <w:style w:type="paragraph" w:styleId="IntenseQuote">
    <w:name w:val="Intense Quote"/>
    <w:basedOn w:val="Normal"/>
    <w:next w:val="Normal"/>
    <w:link w:val="IntenseQuoteChar"/>
    <w:uiPriority w:val="30"/>
    <w:qFormat/>
    <w:rsid w:val="00C533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33D1"/>
    <w:rPr>
      <w:i/>
      <w:iCs/>
      <w:color w:val="0F4761" w:themeColor="accent1" w:themeShade="BF"/>
    </w:rPr>
  </w:style>
  <w:style w:type="character" w:styleId="IntenseReference">
    <w:name w:val="Intense Reference"/>
    <w:basedOn w:val="DefaultParagraphFont"/>
    <w:uiPriority w:val="32"/>
    <w:qFormat/>
    <w:rsid w:val="00C533D1"/>
    <w:rPr>
      <w:b/>
      <w:bCs/>
      <w:smallCaps/>
      <w:color w:val="0F4761" w:themeColor="accent1" w:themeShade="BF"/>
      <w:spacing w:val="5"/>
    </w:rPr>
  </w:style>
  <w:style w:type="paragraph" w:styleId="Header">
    <w:name w:val="header"/>
    <w:basedOn w:val="Normal"/>
    <w:link w:val="HeaderChar"/>
    <w:uiPriority w:val="99"/>
    <w:unhideWhenUsed/>
    <w:rsid w:val="00C533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3D1"/>
  </w:style>
  <w:style w:type="paragraph" w:styleId="Footer">
    <w:name w:val="footer"/>
    <w:basedOn w:val="Normal"/>
    <w:link w:val="FooterChar"/>
    <w:uiPriority w:val="99"/>
    <w:unhideWhenUsed/>
    <w:rsid w:val="00C533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3D1"/>
  </w:style>
  <w:style w:type="character" w:styleId="Emphasis">
    <w:name w:val="Emphasis"/>
    <w:basedOn w:val="DefaultParagraphFont"/>
    <w:uiPriority w:val="20"/>
    <w:qFormat/>
    <w:rsid w:val="00AD12BA"/>
    <w:rPr>
      <w:i/>
      <w:iCs/>
    </w:rPr>
  </w:style>
  <w:style w:type="character" w:customStyle="1" w:styleId="whitespace-normal">
    <w:name w:val="whitespace-normal"/>
    <w:basedOn w:val="DefaultParagraphFont"/>
    <w:rsid w:val="00B96CA1"/>
  </w:style>
  <w:style w:type="paragraph" w:styleId="NoSpacing">
    <w:name w:val="No Spacing"/>
    <w:uiPriority w:val="1"/>
    <w:qFormat/>
    <w:rsid w:val="005A71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4383</Words>
  <Characters>24985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Seymour-Davies, Sean</dc:creator>
  <cp:keywords/>
  <dc:description/>
  <cp:lastModifiedBy>Seymour-Davies, Sean</cp:lastModifiedBy>
  <cp:revision>2</cp:revision>
  <dcterms:created xsi:type="dcterms:W3CDTF">2026-05-22T08:47:00Z</dcterms:created>
  <dcterms:modified xsi:type="dcterms:W3CDTF">2026-05-22T08:47:00Z</dcterms:modified>
</cp:coreProperties>
</file>