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35491316"/>
        <w:docPartObj>
          <w:docPartGallery w:val="Cover Pages"/>
          <w:docPartUnique/>
        </w:docPartObj>
      </w:sdtPr>
      <w:sdtEndPr/>
      <w:sdtContent>
        <w:p w14:paraId="74647977" w14:textId="71337553" w:rsidR="001B5247" w:rsidRDefault="001B5247">
          <w:r>
            <w:rPr>
              <w:noProof/>
            </w:rPr>
            <mc:AlternateContent>
              <mc:Choice Requires="wpg">
                <w:drawing>
                  <wp:anchor distT="0" distB="0" distL="114300" distR="114300" simplePos="0" relativeHeight="251662336" behindDoc="0" locked="0" layoutInCell="1" allowOverlap="1" wp14:anchorId="4D94CF27" wp14:editId="60DBED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EC4919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0463FE0" wp14:editId="520D785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hAnsi="Calibri" w:cs="Calibri"/>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BF734C3" w14:textId="07DA3037" w:rsidR="001B5247" w:rsidRPr="001B5247" w:rsidRDefault="001B5247">
                                    <w:pPr>
                                      <w:pStyle w:val="NoSpacing"/>
                                      <w:jc w:val="right"/>
                                      <w:rPr>
                                        <w:rFonts w:ascii="Calibri" w:hAnsi="Calibri" w:cs="Calibri"/>
                                        <w:color w:val="595959" w:themeColor="text1" w:themeTint="A6"/>
                                        <w:sz w:val="24"/>
                                        <w:szCs w:val="24"/>
                                      </w:rPr>
                                    </w:pPr>
                                    <w:r w:rsidRPr="001B5247">
                                      <w:rPr>
                                        <w:rFonts w:ascii="Calibri" w:hAnsi="Calibri" w:cs="Calibri"/>
                                        <w:color w:val="595959" w:themeColor="text1" w:themeTint="A6"/>
                                        <w:sz w:val="24"/>
                                        <w:szCs w:val="24"/>
                                      </w:rPr>
                                      <w:t>Jo Ayres (2502970)</w:t>
                                    </w:r>
                                  </w:p>
                                </w:sdtContent>
                              </w:sdt>
                              <w:p w14:paraId="35B012EE" w14:textId="118C4C49" w:rsidR="001B5247" w:rsidRPr="001B5247" w:rsidRDefault="00605554">
                                <w:pPr>
                                  <w:pStyle w:val="NoSpacing"/>
                                  <w:jc w:val="right"/>
                                  <w:rPr>
                                    <w:rFonts w:ascii="Calibri" w:hAnsi="Calibri" w:cs="Calibri"/>
                                    <w:color w:val="595959" w:themeColor="text1" w:themeTint="A6"/>
                                    <w:sz w:val="24"/>
                                    <w:szCs w:val="24"/>
                                  </w:rPr>
                                </w:pPr>
                                <w:sdt>
                                  <w:sdtPr>
                                    <w:rPr>
                                      <w:rFonts w:ascii="Calibri" w:hAnsi="Calibri" w:cs="Calibri"/>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1B5247" w:rsidRPr="001B5247">
                                      <w:rPr>
                                        <w:rFonts w:ascii="Calibri" w:hAnsi="Calibri" w:cs="Calibri"/>
                                        <w:color w:val="595959" w:themeColor="text1" w:themeTint="A6"/>
                                        <w:sz w:val="24"/>
                                        <w:szCs w:val="24"/>
                                      </w:rPr>
                                      <w:t>28 November 2025</w:t>
                                    </w:r>
                                  </w:sdtContent>
                                </w:sdt>
                              </w:p>
                              <w:p w14:paraId="041F4CBC" w14:textId="024F5AA7" w:rsidR="001B5247" w:rsidRPr="001B5247" w:rsidRDefault="001B5247">
                                <w:pPr>
                                  <w:pStyle w:val="NoSpacing"/>
                                  <w:jc w:val="right"/>
                                  <w:rPr>
                                    <w:rFonts w:ascii="Calibri" w:hAnsi="Calibri" w:cs="Calibri"/>
                                    <w:color w:val="595959" w:themeColor="text1" w:themeTint="A6"/>
                                    <w:sz w:val="24"/>
                                    <w:szCs w:val="24"/>
                                  </w:rPr>
                                </w:pPr>
                                <w:r w:rsidRPr="001B5247">
                                  <w:rPr>
                                    <w:rFonts w:ascii="Calibri" w:hAnsi="Calibri" w:cs="Calibri"/>
                                    <w:color w:val="595959" w:themeColor="text1" w:themeTint="A6"/>
                                    <w:sz w:val="24"/>
                                    <w:szCs w:val="24"/>
                                  </w:rPr>
                                  <w:t>Module ID: BMTP</w:t>
                                </w:r>
                                <w:r w:rsidR="004E7FC0">
                                  <w:rPr>
                                    <w:rFonts w:ascii="Calibri" w:hAnsi="Calibri" w:cs="Calibri"/>
                                    <w:color w:val="595959" w:themeColor="text1" w:themeTint="A6"/>
                                    <w:sz w:val="24"/>
                                    <w:szCs w:val="24"/>
                                  </w:rPr>
                                  <w:t>4018</w:t>
                                </w:r>
                              </w:p>
                              <w:p w14:paraId="53728697" w14:textId="01F594E0" w:rsidR="001B5247" w:rsidRPr="001B5247" w:rsidRDefault="001B5247">
                                <w:pPr>
                                  <w:pStyle w:val="NoSpacing"/>
                                  <w:jc w:val="right"/>
                                  <w:rPr>
                                    <w:rFonts w:ascii="Calibri" w:hAnsi="Calibri" w:cs="Calibri"/>
                                    <w:color w:val="595959" w:themeColor="text1" w:themeTint="A6"/>
                                    <w:sz w:val="24"/>
                                    <w:szCs w:val="24"/>
                                  </w:rPr>
                                </w:pPr>
                                <w:r w:rsidRPr="001B5247">
                                  <w:rPr>
                                    <w:rFonts w:ascii="Calibri" w:hAnsi="Calibri" w:cs="Calibri"/>
                                    <w:color w:val="595959" w:themeColor="text1" w:themeTint="A6"/>
                                    <w:sz w:val="24"/>
                                    <w:szCs w:val="24"/>
                                  </w:rPr>
                                  <w:t>Lecturer: Deborah Jenkins</w:t>
                                </w:r>
                              </w:p>
                              <w:p w14:paraId="1CB38A2D" w14:textId="4C07FBDB" w:rsidR="001B5247" w:rsidRPr="001B5247" w:rsidRDefault="001B5247">
                                <w:pPr>
                                  <w:pStyle w:val="NoSpacing"/>
                                  <w:jc w:val="right"/>
                                  <w:rPr>
                                    <w:rFonts w:ascii="Calibri" w:hAnsi="Calibri" w:cs="Calibri"/>
                                    <w:color w:val="595959" w:themeColor="text1" w:themeTint="A6"/>
                                    <w:sz w:val="24"/>
                                    <w:szCs w:val="24"/>
                                  </w:rPr>
                                </w:pPr>
                                <w:r w:rsidRPr="001B5247">
                                  <w:rPr>
                                    <w:rFonts w:ascii="Calibri" w:hAnsi="Calibri" w:cs="Calibri"/>
                                    <w:color w:val="595959" w:themeColor="text1" w:themeTint="A6"/>
                                    <w:sz w:val="24"/>
                                    <w:szCs w:val="24"/>
                                  </w:rPr>
                                  <w:t>Word count:</w:t>
                                </w:r>
                                <w:r w:rsidR="000E714F">
                                  <w:rPr>
                                    <w:rFonts w:ascii="Calibri" w:hAnsi="Calibri" w:cs="Calibri"/>
                                    <w:color w:val="595959" w:themeColor="text1" w:themeTint="A6"/>
                                    <w:sz w:val="24"/>
                                    <w:szCs w:val="24"/>
                                  </w:rPr>
                                  <w:t>1641</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0463FE0"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Calibri" w:hAnsi="Calibri" w:cs="Calibri"/>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BF734C3" w14:textId="07DA3037" w:rsidR="001B5247" w:rsidRPr="001B5247" w:rsidRDefault="001B5247">
                              <w:pPr>
                                <w:pStyle w:val="NoSpacing"/>
                                <w:jc w:val="right"/>
                                <w:rPr>
                                  <w:rFonts w:ascii="Calibri" w:hAnsi="Calibri" w:cs="Calibri"/>
                                  <w:color w:val="595959" w:themeColor="text1" w:themeTint="A6"/>
                                  <w:sz w:val="24"/>
                                  <w:szCs w:val="24"/>
                                </w:rPr>
                              </w:pPr>
                              <w:r w:rsidRPr="001B5247">
                                <w:rPr>
                                  <w:rFonts w:ascii="Calibri" w:hAnsi="Calibri" w:cs="Calibri"/>
                                  <w:color w:val="595959" w:themeColor="text1" w:themeTint="A6"/>
                                  <w:sz w:val="24"/>
                                  <w:szCs w:val="24"/>
                                </w:rPr>
                                <w:t>Jo Ayres (2502970)</w:t>
                              </w:r>
                            </w:p>
                          </w:sdtContent>
                        </w:sdt>
                        <w:p w14:paraId="35B012EE" w14:textId="118C4C49" w:rsidR="001B5247" w:rsidRPr="001B5247" w:rsidRDefault="00605554">
                          <w:pPr>
                            <w:pStyle w:val="NoSpacing"/>
                            <w:jc w:val="right"/>
                            <w:rPr>
                              <w:rFonts w:ascii="Calibri" w:hAnsi="Calibri" w:cs="Calibri"/>
                              <w:color w:val="595959" w:themeColor="text1" w:themeTint="A6"/>
                              <w:sz w:val="24"/>
                              <w:szCs w:val="24"/>
                            </w:rPr>
                          </w:pPr>
                          <w:sdt>
                            <w:sdtPr>
                              <w:rPr>
                                <w:rFonts w:ascii="Calibri" w:hAnsi="Calibri" w:cs="Calibri"/>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1B5247" w:rsidRPr="001B5247">
                                <w:rPr>
                                  <w:rFonts w:ascii="Calibri" w:hAnsi="Calibri" w:cs="Calibri"/>
                                  <w:color w:val="595959" w:themeColor="text1" w:themeTint="A6"/>
                                  <w:sz w:val="24"/>
                                  <w:szCs w:val="24"/>
                                </w:rPr>
                                <w:t>28 November 2025</w:t>
                              </w:r>
                            </w:sdtContent>
                          </w:sdt>
                        </w:p>
                        <w:p w14:paraId="041F4CBC" w14:textId="024F5AA7" w:rsidR="001B5247" w:rsidRPr="001B5247" w:rsidRDefault="001B5247">
                          <w:pPr>
                            <w:pStyle w:val="NoSpacing"/>
                            <w:jc w:val="right"/>
                            <w:rPr>
                              <w:rFonts w:ascii="Calibri" w:hAnsi="Calibri" w:cs="Calibri"/>
                              <w:color w:val="595959" w:themeColor="text1" w:themeTint="A6"/>
                              <w:sz w:val="24"/>
                              <w:szCs w:val="24"/>
                            </w:rPr>
                          </w:pPr>
                          <w:r w:rsidRPr="001B5247">
                            <w:rPr>
                              <w:rFonts w:ascii="Calibri" w:hAnsi="Calibri" w:cs="Calibri"/>
                              <w:color w:val="595959" w:themeColor="text1" w:themeTint="A6"/>
                              <w:sz w:val="24"/>
                              <w:szCs w:val="24"/>
                            </w:rPr>
                            <w:t>Module ID: BMTP</w:t>
                          </w:r>
                          <w:r w:rsidR="004E7FC0">
                            <w:rPr>
                              <w:rFonts w:ascii="Calibri" w:hAnsi="Calibri" w:cs="Calibri"/>
                              <w:color w:val="595959" w:themeColor="text1" w:themeTint="A6"/>
                              <w:sz w:val="24"/>
                              <w:szCs w:val="24"/>
                            </w:rPr>
                            <w:t>4018</w:t>
                          </w:r>
                        </w:p>
                        <w:p w14:paraId="53728697" w14:textId="01F594E0" w:rsidR="001B5247" w:rsidRPr="001B5247" w:rsidRDefault="001B5247">
                          <w:pPr>
                            <w:pStyle w:val="NoSpacing"/>
                            <w:jc w:val="right"/>
                            <w:rPr>
                              <w:rFonts w:ascii="Calibri" w:hAnsi="Calibri" w:cs="Calibri"/>
                              <w:color w:val="595959" w:themeColor="text1" w:themeTint="A6"/>
                              <w:sz w:val="24"/>
                              <w:szCs w:val="24"/>
                            </w:rPr>
                          </w:pPr>
                          <w:r w:rsidRPr="001B5247">
                            <w:rPr>
                              <w:rFonts w:ascii="Calibri" w:hAnsi="Calibri" w:cs="Calibri"/>
                              <w:color w:val="595959" w:themeColor="text1" w:themeTint="A6"/>
                              <w:sz w:val="24"/>
                              <w:szCs w:val="24"/>
                            </w:rPr>
                            <w:t>Lecturer: Deborah Jenkins</w:t>
                          </w:r>
                        </w:p>
                        <w:p w14:paraId="1CB38A2D" w14:textId="4C07FBDB" w:rsidR="001B5247" w:rsidRPr="001B5247" w:rsidRDefault="001B5247">
                          <w:pPr>
                            <w:pStyle w:val="NoSpacing"/>
                            <w:jc w:val="right"/>
                            <w:rPr>
                              <w:rFonts w:ascii="Calibri" w:hAnsi="Calibri" w:cs="Calibri"/>
                              <w:color w:val="595959" w:themeColor="text1" w:themeTint="A6"/>
                              <w:sz w:val="24"/>
                              <w:szCs w:val="24"/>
                            </w:rPr>
                          </w:pPr>
                          <w:r w:rsidRPr="001B5247">
                            <w:rPr>
                              <w:rFonts w:ascii="Calibri" w:hAnsi="Calibri" w:cs="Calibri"/>
                              <w:color w:val="595959" w:themeColor="text1" w:themeTint="A6"/>
                              <w:sz w:val="24"/>
                              <w:szCs w:val="24"/>
                            </w:rPr>
                            <w:t>Word count:</w:t>
                          </w:r>
                          <w:r w:rsidR="000E714F">
                            <w:rPr>
                              <w:rFonts w:ascii="Calibri" w:hAnsi="Calibri" w:cs="Calibri"/>
                              <w:color w:val="595959" w:themeColor="text1" w:themeTint="A6"/>
                              <w:sz w:val="24"/>
                              <w:szCs w:val="24"/>
                            </w:rPr>
                            <w:t>1641</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9CDDD0B" wp14:editId="19A5E77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9FA246" w14:textId="23FE87E6" w:rsidR="001B5247" w:rsidRPr="001B5247" w:rsidRDefault="001B5247" w:rsidP="001B5247">
                                <w:pPr>
                                  <w:pStyle w:val="NoSpacing"/>
                                  <w:jc w:val="center"/>
                                  <w:rPr>
                                    <w:color w:val="156082"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9CDDD0B"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D9FA246" w14:textId="23FE87E6" w:rsidR="001B5247" w:rsidRPr="001B5247" w:rsidRDefault="001B5247" w:rsidP="001B5247">
                          <w:pPr>
                            <w:pStyle w:val="NoSpacing"/>
                            <w:jc w:val="center"/>
                            <w:rPr>
                              <w:color w:val="156082"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CAE3686" wp14:editId="126E682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211971" w14:textId="14224C91" w:rsidR="001B5247" w:rsidRDefault="00605554">
                                <w:pPr>
                                  <w:jc w:val="right"/>
                                  <w:rPr>
                                    <w:color w:val="156082" w:themeColor="accent1"/>
                                    <w:sz w:val="64"/>
                                    <w:szCs w:val="64"/>
                                  </w:rPr>
                                </w:pPr>
                                <w:sdt>
                                  <w:sdtPr>
                                    <w:rPr>
                                      <w:rFonts w:ascii="Calibri" w:hAnsi="Calibri" w:cs="Calibri"/>
                                      <w:caps/>
                                      <w:color w:val="156082" w:themeColor="accent1"/>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B5247" w:rsidRPr="008225B6">
                                      <w:rPr>
                                        <w:rFonts w:ascii="Calibri" w:hAnsi="Calibri" w:cs="Calibri"/>
                                        <w:caps/>
                                        <w:color w:val="156082" w:themeColor="accent1"/>
                                      </w:rPr>
                                      <w:t>Tourism, Events, and Leisure Industry</w:t>
                                    </w:r>
                                  </w:sdtContent>
                                </w:sdt>
                              </w:p>
                              <w:sdt>
                                <w:sdtPr>
                                  <w:rPr>
                                    <w:rFonts w:ascii="Calibri" w:hAnsi="Calibri" w:cs="Calibri"/>
                                    <w:color w:val="404040" w:themeColor="text1" w:themeTint="B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0D9DEDE" w14:textId="7880D4A9" w:rsidR="001B5247" w:rsidRPr="008225B6" w:rsidRDefault="00AE1A44">
                                    <w:pPr>
                                      <w:jc w:val="right"/>
                                      <w:rPr>
                                        <w:rFonts w:ascii="Calibri" w:hAnsi="Calibri" w:cs="Calibri"/>
                                        <w:smallCaps/>
                                        <w:color w:val="404040" w:themeColor="text1" w:themeTint="BF"/>
                                      </w:rPr>
                                    </w:pPr>
                                    <w:r>
                                      <w:rPr>
                                        <w:rFonts w:ascii="Calibri" w:hAnsi="Calibri" w:cs="Calibri"/>
                                        <w:color w:val="404040" w:themeColor="text1" w:themeTint="BF"/>
                                      </w:rPr>
                                      <w:t xml:space="preserve">Reviewing a </w:t>
                                    </w:r>
                                    <w:r w:rsidR="002F4D2E">
                                      <w:rPr>
                                        <w:rFonts w:ascii="Calibri" w:hAnsi="Calibri" w:cs="Calibri"/>
                                        <w:color w:val="404040" w:themeColor="text1" w:themeTint="BF"/>
                                      </w:rPr>
                                      <w:t xml:space="preserve">UK destination that </w:t>
                                    </w:r>
                                    <w:r w:rsidR="00D52124">
                                      <w:rPr>
                                        <w:rFonts w:ascii="Calibri" w:hAnsi="Calibri" w:cs="Calibri"/>
                                        <w:color w:val="404040" w:themeColor="text1" w:themeTint="BF"/>
                                      </w:rPr>
                                      <w:t>annually hosts a UK tourism event.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CAE3686"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0211971" w14:textId="14224C91" w:rsidR="001B5247" w:rsidRDefault="00605554">
                          <w:pPr>
                            <w:jc w:val="right"/>
                            <w:rPr>
                              <w:color w:val="156082" w:themeColor="accent1"/>
                              <w:sz w:val="64"/>
                              <w:szCs w:val="64"/>
                            </w:rPr>
                          </w:pPr>
                          <w:sdt>
                            <w:sdtPr>
                              <w:rPr>
                                <w:rFonts w:ascii="Calibri" w:hAnsi="Calibri" w:cs="Calibri"/>
                                <w:caps/>
                                <w:color w:val="156082" w:themeColor="accent1"/>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B5247" w:rsidRPr="008225B6">
                                <w:rPr>
                                  <w:rFonts w:ascii="Calibri" w:hAnsi="Calibri" w:cs="Calibri"/>
                                  <w:caps/>
                                  <w:color w:val="156082" w:themeColor="accent1"/>
                                </w:rPr>
                                <w:t>Tourism, Events, and Leisure Industry</w:t>
                              </w:r>
                            </w:sdtContent>
                          </w:sdt>
                        </w:p>
                        <w:sdt>
                          <w:sdtPr>
                            <w:rPr>
                              <w:rFonts w:ascii="Calibri" w:hAnsi="Calibri" w:cs="Calibri"/>
                              <w:color w:val="404040" w:themeColor="text1" w:themeTint="B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0D9DEDE" w14:textId="7880D4A9" w:rsidR="001B5247" w:rsidRPr="008225B6" w:rsidRDefault="00AE1A44">
                              <w:pPr>
                                <w:jc w:val="right"/>
                                <w:rPr>
                                  <w:rFonts w:ascii="Calibri" w:hAnsi="Calibri" w:cs="Calibri"/>
                                  <w:smallCaps/>
                                  <w:color w:val="404040" w:themeColor="text1" w:themeTint="BF"/>
                                </w:rPr>
                              </w:pPr>
                              <w:r>
                                <w:rPr>
                                  <w:rFonts w:ascii="Calibri" w:hAnsi="Calibri" w:cs="Calibri"/>
                                  <w:color w:val="404040" w:themeColor="text1" w:themeTint="BF"/>
                                </w:rPr>
                                <w:t xml:space="preserve">Reviewing a </w:t>
                              </w:r>
                              <w:r w:rsidR="002F4D2E">
                                <w:rPr>
                                  <w:rFonts w:ascii="Calibri" w:hAnsi="Calibri" w:cs="Calibri"/>
                                  <w:color w:val="404040" w:themeColor="text1" w:themeTint="BF"/>
                                </w:rPr>
                                <w:t xml:space="preserve">UK destination that </w:t>
                              </w:r>
                              <w:r w:rsidR="00D52124">
                                <w:rPr>
                                  <w:rFonts w:ascii="Calibri" w:hAnsi="Calibri" w:cs="Calibri"/>
                                  <w:color w:val="404040" w:themeColor="text1" w:themeTint="BF"/>
                                </w:rPr>
                                <w:t>annually hosts a UK tourism event.</w:t>
                              </w:r>
                            </w:p>
                          </w:sdtContent>
                        </w:sdt>
                      </w:txbxContent>
                    </v:textbox>
                    <w10:wrap type="square" anchorx="page" anchory="page"/>
                  </v:shape>
                </w:pict>
              </mc:Fallback>
            </mc:AlternateContent>
          </w:r>
        </w:p>
        <w:p w14:paraId="61938494" w14:textId="70AEBD5C" w:rsidR="003C2FC5" w:rsidRDefault="001B5247" w:rsidP="00236B1D">
          <w:pPr>
            <w:rPr>
              <w:rFonts w:ascii="Calibri" w:hAnsi="Calibri" w:cs="Calibri"/>
            </w:rPr>
          </w:pPr>
          <w:r>
            <w:br w:type="page"/>
          </w:r>
        </w:p>
        <w:p w14:paraId="73C03263" w14:textId="77777777" w:rsidR="000254CA" w:rsidRDefault="00605554"/>
      </w:sdtContent>
    </w:sdt>
    <w:p w14:paraId="14733F45" w14:textId="3F3EDC33" w:rsidR="00BA3E51" w:rsidRPr="008225B6" w:rsidRDefault="00411A5A">
      <w:pPr>
        <w:rPr>
          <w:rFonts w:ascii="Calibri" w:hAnsi="Calibri" w:cs="Calibri"/>
        </w:rPr>
      </w:pPr>
      <w:r w:rsidRPr="008225B6">
        <w:rPr>
          <w:rFonts w:ascii="Calibri" w:hAnsi="Calibri" w:cs="Calibri"/>
        </w:rPr>
        <w:t xml:space="preserve">I confirm that I have not used any AI tools in the research </w:t>
      </w:r>
      <w:r w:rsidR="003A5D7D" w:rsidRPr="008225B6">
        <w:rPr>
          <w:rFonts w:ascii="Calibri" w:hAnsi="Calibri" w:cs="Calibri"/>
        </w:rPr>
        <w:t xml:space="preserve">and creation of this assignment. I confirm that I have not presented any AI generated materials as my own work. I confirm that I have copies of my </w:t>
      </w:r>
      <w:r w:rsidR="00710EB0" w:rsidRPr="008225B6">
        <w:rPr>
          <w:rFonts w:ascii="Calibri" w:hAnsi="Calibri" w:cs="Calibri"/>
        </w:rPr>
        <w:t>drafts, notes and other resources I used, which I may be asked to provide in evidence.</w:t>
      </w:r>
      <w:r w:rsidR="000254CA" w:rsidRPr="008225B6">
        <w:rPr>
          <w:rFonts w:ascii="Calibri" w:hAnsi="Calibri" w:cs="Calibri"/>
        </w:rPr>
        <w:br w:type="page"/>
      </w:r>
    </w:p>
    <w:p w14:paraId="3CF895EE" w14:textId="072D9303" w:rsidR="008225B6" w:rsidRPr="00B83694" w:rsidRDefault="008225B6" w:rsidP="004B48BE">
      <w:pPr>
        <w:pStyle w:val="Heading1"/>
        <w:spacing w:line="480" w:lineRule="auto"/>
        <w:jc w:val="both"/>
        <w:rPr>
          <w:rFonts w:ascii="Calibri" w:hAnsi="Calibri" w:cs="Calibri"/>
          <w:sz w:val="24"/>
          <w:szCs w:val="24"/>
        </w:rPr>
      </w:pPr>
      <w:bookmarkStart w:id="0" w:name="_Toc214921475"/>
      <w:r w:rsidRPr="00B83694">
        <w:rPr>
          <w:rStyle w:val="Heading1Char"/>
          <w:rFonts w:ascii="Calibri" w:hAnsi="Calibri" w:cs="Calibri"/>
          <w:sz w:val="24"/>
          <w:szCs w:val="24"/>
        </w:rPr>
        <w:lastRenderedPageBreak/>
        <w:t>Introduction</w:t>
      </w:r>
      <w:bookmarkEnd w:id="0"/>
    </w:p>
    <w:p w14:paraId="2FEC91D7" w14:textId="261ECFD1" w:rsidR="00BA25F5" w:rsidRPr="00B83694" w:rsidRDefault="00E32466" w:rsidP="004B48BE">
      <w:pPr>
        <w:spacing w:line="480" w:lineRule="auto"/>
        <w:jc w:val="both"/>
        <w:rPr>
          <w:rFonts w:ascii="Calibri" w:hAnsi="Calibri" w:cs="Calibri"/>
        </w:rPr>
      </w:pPr>
      <w:r w:rsidRPr="00B83694">
        <w:rPr>
          <w:rFonts w:ascii="Calibri" w:hAnsi="Calibri" w:cs="Calibri"/>
        </w:rPr>
        <w:t>This re</w:t>
      </w:r>
      <w:r w:rsidR="007E7959" w:rsidRPr="00B83694">
        <w:rPr>
          <w:rFonts w:ascii="Calibri" w:hAnsi="Calibri" w:cs="Calibri"/>
        </w:rPr>
        <w:t xml:space="preserve">port will </w:t>
      </w:r>
      <w:r w:rsidR="00C12571" w:rsidRPr="00B83694">
        <w:rPr>
          <w:rFonts w:ascii="Calibri" w:hAnsi="Calibri" w:cs="Calibri"/>
        </w:rPr>
        <w:t>be exploring</w:t>
      </w:r>
      <w:r w:rsidR="00D26DA0" w:rsidRPr="00B83694">
        <w:rPr>
          <w:rFonts w:ascii="Calibri" w:hAnsi="Calibri" w:cs="Calibri"/>
        </w:rPr>
        <w:t xml:space="preserve"> an event that has long and </w:t>
      </w:r>
      <w:r w:rsidR="000750D2" w:rsidRPr="00B83694">
        <w:rPr>
          <w:rFonts w:ascii="Calibri" w:hAnsi="Calibri" w:cs="Calibri"/>
        </w:rPr>
        <w:t>short-term</w:t>
      </w:r>
      <w:r w:rsidR="00D26DA0" w:rsidRPr="00B83694">
        <w:rPr>
          <w:rFonts w:ascii="Calibri" w:hAnsi="Calibri" w:cs="Calibri"/>
        </w:rPr>
        <w:t xml:space="preserve"> impacts </w:t>
      </w:r>
      <w:r w:rsidR="00837CB0" w:rsidRPr="00B83694">
        <w:rPr>
          <w:rFonts w:ascii="Calibri" w:hAnsi="Calibri" w:cs="Calibri"/>
        </w:rPr>
        <w:t>in</w:t>
      </w:r>
      <w:r w:rsidR="007F7044" w:rsidRPr="00B83694">
        <w:rPr>
          <w:rFonts w:ascii="Calibri" w:hAnsi="Calibri" w:cs="Calibri"/>
        </w:rPr>
        <w:t xml:space="preserve"> certain areas like socially, environmentally, politically</w:t>
      </w:r>
      <w:r w:rsidR="00636070" w:rsidRPr="00B83694">
        <w:rPr>
          <w:rFonts w:ascii="Calibri" w:hAnsi="Calibri" w:cs="Calibri"/>
        </w:rPr>
        <w:t xml:space="preserve"> and culturally. The event</w:t>
      </w:r>
      <w:r w:rsidR="00C707C6" w:rsidRPr="00B83694">
        <w:rPr>
          <w:rFonts w:ascii="Calibri" w:hAnsi="Calibri" w:cs="Calibri"/>
        </w:rPr>
        <w:t xml:space="preserve"> is </w:t>
      </w:r>
      <w:r w:rsidR="00C12571" w:rsidRPr="00B83694">
        <w:rPr>
          <w:rFonts w:ascii="Calibri" w:hAnsi="Calibri" w:cs="Calibri"/>
        </w:rPr>
        <w:t>The Royal International Air Tattoo (</w:t>
      </w:r>
      <w:r w:rsidR="000750D2" w:rsidRPr="00B83694">
        <w:rPr>
          <w:rFonts w:ascii="Calibri" w:hAnsi="Calibri" w:cs="Calibri"/>
        </w:rPr>
        <w:t>RIAT)</w:t>
      </w:r>
      <w:r w:rsidR="001243EA" w:rsidRPr="00B83694">
        <w:rPr>
          <w:rFonts w:ascii="Calibri" w:hAnsi="Calibri" w:cs="Calibri"/>
        </w:rPr>
        <w:t xml:space="preserve"> is one of the largest </w:t>
      </w:r>
      <w:r w:rsidR="005B2F6F" w:rsidRPr="00B83694">
        <w:rPr>
          <w:rFonts w:ascii="Calibri" w:hAnsi="Calibri" w:cs="Calibri"/>
        </w:rPr>
        <w:t>M</w:t>
      </w:r>
      <w:r w:rsidR="001243EA" w:rsidRPr="00B83694">
        <w:rPr>
          <w:rFonts w:ascii="Calibri" w:hAnsi="Calibri" w:cs="Calibri"/>
        </w:rPr>
        <w:t xml:space="preserve">ilitary Airshows in the world </w:t>
      </w:r>
      <w:r w:rsidR="00C22AE9" w:rsidRPr="00B83694">
        <w:rPr>
          <w:rFonts w:ascii="Calibri" w:hAnsi="Calibri" w:cs="Calibri"/>
        </w:rPr>
        <w:t>which</w:t>
      </w:r>
      <w:r w:rsidR="001243EA" w:rsidRPr="00B83694">
        <w:rPr>
          <w:rFonts w:ascii="Calibri" w:hAnsi="Calibri" w:cs="Calibri"/>
        </w:rPr>
        <w:t xml:space="preserve"> includes both flying and static aircraft</w:t>
      </w:r>
      <w:r w:rsidR="00C22AE9" w:rsidRPr="00B83694">
        <w:rPr>
          <w:rFonts w:ascii="Calibri" w:hAnsi="Calibri" w:cs="Calibri"/>
        </w:rPr>
        <w:t>, it t</w:t>
      </w:r>
      <w:r w:rsidR="00C707C6" w:rsidRPr="00B83694">
        <w:rPr>
          <w:rFonts w:ascii="Calibri" w:hAnsi="Calibri" w:cs="Calibri"/>
        </w:rPr>
        <w:t>akes place every year in Fairford, England</w:t>
      </w:r>
      <w:r w:rsidR="001243EA" w:rsidRPr="00B83694">
        <w:rPr>
          <w:rFonts w:ascii="Calibri" w:hAnsi="Calibri" w:cs="Calibri"/>
        </w:rPr>
        <w:t xml:space="preserve">. </w:t>
      </w:r>
      <w:r w:rsidR="00D97F1A" w:rsidRPr="00B83694">
        <w:rPr>
          <w:rFonts w:ascii="Calibri" w:hAnsi="Calibri" w:cs="Calibri"/>
        </w:rPr>
        <w:t>Fairford is a market town</w:t>
      </w:r>
      <w:r w:rsidR="00C12BA8" w:rsidRPr="00B83694">
        <w:rPr>
          <w:rFonts w:ascii="Calibri" w:hAnsi="Calibri" w:cs="Calibri"/>
        </w:rPr>
        <w:t xml:space="preserve"> that is primarily known for </w:t>
      </w:r>
      <w:r w:rsidR="00372436" w:rsidRPr="00B83694">
        <w:rPr>
          <w:rFonts w:ascii="Calibri" w:hAnsi="Calibri" w:cs="Calibri"/>
        </w:rPr>
        <w:t xml:space="preserve">RIAT and its </w:t>
      </w:r>
      <w:r w:rsidR="00C12BA8" w:rsidRPr="00B83694">
        <w:rPr>
          <w:rFonts w:ascii="Calibri" w:hAnsi="Calibri" w:cs="Calibri"/>
        </w:rPr>
        <w:t>scenic footpaths and bridleways throughout the countryside.</w:t>
      </w:r>
      <w:r w:rsidR="00447119" w:rsidRPr="00B83694">
        <w:rPr>
          <w:rFonts w:ascii="Calibri" w:hAnsi="Calibri" w:cs="Calibri"/>
        </w:rPr>
        <w:t xml:space="preserve"> The market square has traditional stone buildings with a range of shops and cafes for visitors to enjoy.</w:t>
      </w:r>
      <w:r w:rsidR="00966E57" w:rsidRPr="00B83694">
        <w:rPr>
          <w:rFonts w:ascii="Calibri" w:hAnsi="Calibri" w:cs="Calibri"/>
        </w:rPr>
        <w:t xml:space="preserve"> This report will </w:t>
      </w:r>
      <w:r w:rsidR="003935E0" w:rsidRPr="00B83694">
        <w:rPr>
          <w:rFonts w:ascii="Calibri" w:hAnsi="Calibri" w:cs="Calibri"/>
        </w:rPr>
        <w:t xml:space="preserve">also </w:t>
      </w:r>
      <w:r w:rsidR="00AA78A7" w:rsidRPr="00B83694">
        <w:rPr>
          <w:rFonts w:ascii="Calibri" w:hAnsi="Calibri" w:cs="Calibri"/>
        </w:rPr>
        <w:t>investigate</w:t>
      </w:r>
      <w:r w:rsidR="004E037F" w:rsidRPr="00B83694">
        <w:rPr>
          <w:rFonts w:ascii="Calibri" w:hAnsi="Calibri" w:cs="Calibri"/>
        </w:rPr>
        <w:t xml:space="preserve"> </w:t>
      </w:r>
      <w:r w:rsidR="00B90DD4" w:rsidRPr="00B83694">
        <w:rPr>
          <w:rFonts w:ascii="Calibri" w:hAnsi="Calibri" w:cs="Calibri"/>
        </w:rPr>
        <w:t>different</w:t>
      </w:r>
      <w:r w:rsidR="004E037F" w:rsidRPr="00B83694">
        <w:rPr>
          <w:rFonts w:ascii="Calibri" w:hAnsi="Calibri" w:cs="Calibri"/>
        </w:rPr>
        <w:t xml:space="preserve"> factors </w:t>
      </w:r>
      <w:r w:rsidR="00B90DD4" w:rsidRPr="00B83694">
        <w:rPr>
          <w:rFonts w:ascii="Calibri" w:hAnsi="Calibri" w:cs="Calibri"/>
        </w:rPr>
        <w:t>like overtourism</w:t>
      </w:r>
      <w:r w:rsidR="00EE3B12" w:rsidRPr="00B83694">
        <w:rPr>
          <w:rFonts w:ascii="Calibri" w:hAnsi="Calibri" w:cs="Calibri"/>
        </w:rPr>
        <w:t xml:space="preserve"> and</w:t>
      </w:r>
      <w:r w:rsidR="00B90DD4" w:rsidRPr="00B83694">
        <w:rPr>
          <w:rFonts w:ascii="Calibri" w:hAnsi="Calibri" w:cs="Calibri"/>
        </w:rPr>
        <w:t xml:space="preserve"> sustainability a</w:t>
      </w:r>
      <w:r w:rsidR="00EE3B12" w:rsidRPr="00B83694">
        <w:rPr>
          <w:rFonts w:ascii="Calibri" w:hAnsi="Calibri" w:cs="Calibri"/>
        </w:rPr>
        <w:t xml:space="preserve">nd </w:t>
      </w:r>
      <w:r w:rsidR="004E037F" w:rsidRPr="00B83694">
        <w:rPr>
          <w:rFonts w:ascii="Calibri" w:hAnsi="Calibri" w:cs="Calibri"/>
        </w:rPr>
        <w:t xml:space="preserve">how the </w:t>
      </w:r>
      <w:r w:rsidR="00EE3B12" w:rsidRPr="00B83694">
        <w:rPr>
          <w:rFonts w:ascii="Calibri" w:hAnsi="Calibri" w:cs="Calibri"/>
        </w:rPr>
        <w:t>size and attraction</w:t>
      </w:r>
      <w:r w:rsidR="004E037F" w:rsidRPr="00B83694">
        <w:rPr>
          <w:rFonts w:ascii="Calibri" w:hAnsi="Calibri" w:cs="Calibri"/>
        </w:rPr>
        <w:t xml:space="preserve"> </w:t>
      </w:r>
      <w:r w:rsidR="00EE3B12" w:rsidRPr="00B83694">
        <w:rPr>
          <w:rFonts w:ascii="Calibri" w:hAnsi="Calibri" w:cs="Calibri"/>
        </w:rPr>
        <w:t>of</w:t>
      </w:r>
      <w:r w:rsidR="004E037F" w:rsidRPr="00B83694">
        <w:rPr>
          <w:rFonts w:ascii="Calibri" w:hAnsi="Calibri" w:cs="Calibri"/>
        </w:rPr>
        <w:t xml:space="preserve"> the event </w:t>
      </w:r>
      <w:r w:rsidR="00EE3B12" w:rsidRPr="00B83694">
        <w:rPr>
          <w:rFonts w:ascii="Calibri" w:hAnsi="Calibri" w:cs="Calibri"/>
        </w:rPr>
        <w:t>influence</w:t>
      </w:r>
      <w:r w:rsidR="004E037F" w:rsidRPr="00B83694">
        <w:rPr>
          <w:rFonts w:ascii="Calibri" w:hAnsi="Calibri" w:cs="Calibri"/>
        </w:rPr>
        <w:t xml:space="preserve"> the location</w:t>
      </w:r>
      <w:r w:rsidR="00EE3B12" w:rsidRPr="00B83694">
        <w:rPr>
          <w:rFonts w:ascii="Calibri" w:hAnsi="Calibri" w:cs="Calibri"/>
        </w:rPr>
        <w:t>/</w:t>
      </w:r>
      <w:r w:rsidR="001601DC" w:rsidRPr="00B83694">
        <w:rPr>
          <w:rFonts w:ascii="Calibri" w:hAnsi="Calibri" w:cs="Calibri"/>
        </w:rPr>
        <w:t>environment</w:t>
      </w:r>
      <w:r w:rsidR="004E037F" w:rsidRPr="00B83694">
        <w:rPr>
          <w:rFonts w:ascii="Calibri" w:hAnsi="Calibri" w:cs="Calibri"/>
        </w:rPr>
        <w:t xml:space="preserve"> where it takes place. </w:t>
      </w:r>
      <w:r w:rsidR="003935E0" w:rsidRPr="00B83694">
        <w:rPr>
          <w:rFonts w:ascii="Calibri" w:hAnsi="Calibri" w:cs="Calibri"/>
        </w:rPr>
        <w:t xml:space="preserve"> It will </w:t>
      </w:r>
      <w:r w:rsidR="006941DD" w:rsidRPr="00B83694">
        <w:rPr>
          <w:rFonts w:ascii="Calibri" w:hAnsi="Calibri" w:cs="Calibri"/>
        </w:rPr>
        <w:t>look at</w:t>
      </w:r>
      <w:r w:rsidR="003935E0" w:rsidRPr="00B83694">
        <w:rPr>
          <w:rFonts w:ascii="Calibri" w:hAnsi="Calibri" w:cs="Calibri"/>
        </w:rPr>
        <w:t xml:space="preserve"> the types of visitors that are attracted </w:t>
      </w:r>
      <w:r w:rsidR="00743877" w:rsidRPr="00B83694">
        <w:rPr>
          <w:rFonts w:ascii="Calibri" w:hAnsi="Calibri" w:cs="Calibri"/>
        </w:rPr>
        <w:t>a</w:t>
      </w:r>
      <w:r w:rsidR="00C7420D" w:rsidRPr="00B83694">
        <w:rPr>
          <w:rFonts w:ascii="Calibri" w:hAnsi="Calibri" w:cs="Calibri"/>
        </w:rPr>
        <w:t xml:space="preserve">s well as making </w:t>
      </w:r>
      <w:r w:rsidR="00E06AB4" w:rsidRPr="00B83694">
        <w:rPr>
          <w:rFonts w:ascii="Calibri" w:hAnsi="Calibri" w:cs="Calibri"/>
        </w:rPr>
        <w:t>recommendations</w:t>
      </w:r>
      <w:r w:rsidR="00342987" w:rsidRPr="00B83694">
        <w:rPr>
          <w:rFonts w:ascii="Calibri" w:hAnsi="Calibri" w:cs="Calibri"/>
        </w:rPr>
        <w:t xml:space="preserve"> for further improvements that can be made.</w:t>
      </w:r>
    </w:p>
    <w:p w14:paraId="0D12A467" w14:textId="5CAD80A8" w:rsidR="00DF5850" w:rsidRPr="00B83694" w:rsidRDefault="00494418" w:rsidP="004B48BE">
      <w:pPr>
        <w:pStyle w:val="Heading1"/>
        <w:spacing w:line="480" w:lineRule="auto"/>
        <w:jc w:val="both"/>
        <w:rPr>
          <w:rFonts w:ascii="Calibri" w:hAnsi="Calibri" w:cs="Calibri"/>
          <w:sz w:val="24"/>
          <w:szCs w:val="24"/>
        </w:rPr>
      </w:pPr>
      <w:bookmarkStart w:id="1" w:name="_Toc214921476"/>
      <w:r w:rsidRPr="00B83694">
        <w:rPr>
          <w:rStyle w:val="Heading1Char"/>
          <w:rFonts w:ascii="Calibri" w:hAnsi="Calibri" w:cs="Calibri"/>
          <w:sz w:val="24"/>
          <w:szCs w:val="24"/>
        </w:rPr>
        <w:t>Overview</w:t>
      </w:r>
      <w:bookmarkEnd w:id="1"/>
    </w:p>
    <w:p w14:paraId="64839515" w14:textId="54F20487" w:rsidR="00494418" w:rsidRPr="00B83694" w:rsidRDefault="000C365D" w:rsidP="004B48BE">
      <w:pPr>
        <w:spacing w:line="480" w:lineRule="auto"/>
        <w:jc w:val="both"/>
        <w:rPr>
          <w:rFonts w:ascii="Calibri" w:hAnsi="Calibri" w:cs="Calibri"/>
        </w:rPr>
      </w:pPr>
      <w:r w:rsidRPr="00B83694">
        <w:rPr>
          <w:rFonts w:ascii="Calibri" w:hAnsi="Calibri" w:cs="Calibri"/>
        </w:rPr>
        <w:t xml:space="preserve">RIAT is an annual event that </w:t>
      </w:r>
      <w:r w:rsidR="00501D76" w:rsidRPr="00B83694">
        <w:rPr>
          <w:rFonts w:ascii="Calibri" w:hAnsi="Calibri" w:cs="Calibri"/>
        </w:rPr>
        <w:t>supports the R</w:t>
      </w:r>
      <w:r w:rsidR="00D53C0C" w:rsidRPr="00B83694">
        <w:rPr>
          <w:rFonts w:ascii="Calibri" w:hAnsi="Calibri" w:cs="Calibri"/>
        </w:rPr>
        <w:t>oyal</w:t>
      </w:r>
      <w:r w:rsidR="00501D76" w:rsidRPr="00B83694">
        <w:rPr>
          <w:rFonts w:ascii="Calibri" w:hAnsi="Calibri" w:cs="Calibri"/>
        </w:rPr>
        <w:t xml:space="preserve"> A</w:t>
      </w:r>
      <w:r w:rsidR="00D53C0C" w:rsidRPr="00B83694">
        <w:rPr>
          <w:rFonts w:ascii="Calibri" w:hAnsi="Calibri" w:cs="Calibri"/>
        </w:rPr>
        <w:t>ir</w:t>
      </w:r>
      <w:r w:rsidR="00501D76" w:rsidRPr="00B83694">
        <w:rPr>
          <w:rFonts w:ascii="Calibri" w:hAnsi="Calibri" w:cs="Calibri"/>
        </w:rPr>
        <w:t xml:space="preserve"> F</w:t>
      </w:r>
      <w:r w:rsidR="00D53C0C" w:rsidRPr="00B83694">
        <w:rPr>
          <w:rFonts w:ascii="Calibri" w:hAnsi="Calibri" w:cs="Calibri"/>
        </w:rPr>
        <w:t>orce</w:t>
      </w:r>
      <w:r w:rsidR="00501D76" w:rsidRPr="00B83694">
        <w:rPr>
          <w:rFonts w:ascii="Calibri" w:hAnsi="Calibri" w:cs="Calibri"/>
        </w:rPr>
        <w:t xml:space="preserve"> </w:t>
      </w:r>
      <w:r w:rsidR="00D53C0C" w:rsidRPr="00B83694">
        <w:rPr>
          <w:rFonts w:ascii="Calibri" w:hAnsi="Calibri" w:cs="Calibri"/>
        </w:rPr>
        <w:t>Charitable</w:t>
      </w:r>
      <w:r w:rsidR="00501D76" w:rsidRPr="00B83694">
        <w:rPr>
          <w:rFonts w:ascii="Calibri" w:hAnsi="Calibri" w:cs="Calibri"/>
        </w:rPr>
        <w:t xml:space="preserve"> Trust</w:t>
      </w:r>
      <w:r w:rsidR="00B0160A" w:rsidRPr="00B83694">
        <w:rPr>
          <w:rFonts w:ascii="Calibri" w:hAnsi="Calibri" w:cs="Calibri"/>
        </w:rPr>
        <w:t>. The event is non-profit so all the money it does make go to the trust which then further supports the younger generation</w:t>
      </w:r>
      <w:r w:rsidR="00AD1E73" w:rsidRPr="00B83694">
        <w:rPr>
          <w:rFonts w:ascii="Calibri" w:hAnsi="Calibri" w:cs="Calibri"/>
        </w:rPr>
        <w:t xml:space="preserve">. </w:t>
      </w:r>
      <w:r w:rsidR="00494418" w:rsidRPr="00B83694">
        <w:rPr>
          <w:rFonts w:ascii="Calibri" w:hAnsi="Calibri" w:cs="Calibri"/>
        </w:rPr>
        <w:t xml:space="preserve">Over the course of three days, it welcomes aircraft from about 30 nations with hundreds of aircraft and provides 18 hours of flying displays from their aircraft. The event can attract up to 170,000 attendees and almost 22,000 hospitality guests over the three days. </w:t>
      </w:r>
      <w:r w:rsidR="005B2F6F" w:rsidRPr="00B83694">
        <w:rPr>
          <w:rFonts w:ascii="Calibri" w:hAnsi="Calibri" w:cs="Calibri"/>
        </w:rPr>
        <w:t xml:space="preserve"> RIAT has been </w:t>
      </w:r>
      <w:r w:rsidR="007D5C24" w:rsidRPr="00B83694">
        <w:rPr>
          <w:rFonts w:ascii="Calibri" w:hAnsi="Calibri" w:cs="Calibri"/>
        </w:rPr>
        <w:t xml:space="preserve">running for over 50 years </w:t>
      </w:r>
      <w:r w:rsidR="00D53C0C" w:rsidRPr="00B83694">
        <w:rPr>
          <w:rFonts w:ascii="Calibri" w:hAnsi="Calibri" w:cs="Calibri"/>
        </w:rPr>
        <w:t>but</w:t>
      </w:r>
      <w:r w:rsidR="00F731F7" w:rsidRPr="00B83694">
        <w:rPr>
          <w:rFonts w:ascii="Calibri" w:hAnsi="Calibri" w:cs="Calibri"/>
        </w:rPr>
        <w:t xml:space="preserve"> has </w:t>
      </w:r>
      <w:r w:rsidR="00F94EFC" w:rsidRPr="00B83694">
        <w:rPr>
          <w:rFonts w:ascii="Calibri" w:hAnsi="Calibri" w:cs="Calibri"/>
        </w:rPr>
        <w:t xml:space="preserve">been in RAF Fairford since 1985. The event also gained recognition for its unique status </w:t>
      </w:r>
      <w:r w:rsidRPr="00B83694">
        <w:rPr>
          <w:rFonts w:ascii="Calibri" w:hAnsi="Calibri" w:cs="Calibri"/>
        </w:rPr>
        <w:t xml:space="preserve">by the queen which is when it adopted its current name. </w:t>
      </w:r>
      <w:r w:rsidR="00DB0BEB" w:rsidRPr="00B83694">
        <w:rPr>
          <w:rFonts w:ascii="Calibri" w:hAnsi="Calibri" w:cs="Calibri"/>
        </w:rPr>
        <w:t xml:space="preserve">The </w:t>
      </w:r>
      <w:r w:rsidR="008D696D" w:rsidRPr="00B83694">
        <w:rPr>
          <w:rFonts w:ascii="Calibri" w:hAnsi="Calibri" w:cs="Calibri"/>
        </w:rPr>
        <w:t>provides</w:t>
      </w:r>
      <w:r w:rsidR="003858F1" w:rsidRPr="00B83694">
        <w:rPr>
          <w:rFonts w:ascii="Calibri" w:hAnsi="Calibri" w:cs="Calibri"/>
        </w:rPr>
        <w:t xml:space="preserve"> various opp</w:t>
      </w:r>
      <w:r w:rsidR="00673382" w:rsidRPr="00B83694">
        <w:rPr>
          <w:rFonts w:ascii="Calibri" w:hAnsi="Calibri" w:cs="Calibri"/>
        </w:rPr>
        <w:t>ortunities</w:t>
      </w:r>
      <w:r w:rsidR="004F7336" w:rsidRPr="00B83694">
        <w:rPr>
          <w:rFonts w:ascii="Calibri" w:hAnsi="Calibri" w:cs="Calibri"/>
        </w:rPr>
        <w:t xml:space="preserve"> for visitors </w:t>
      </w:r>
      <w:r w:rsidR="008D696D" w:rsidRPr="00B83694">
        <w:rPr>
          <w:rFonts w:ascii="Calibri" w:hAnsi="Calibri" w:cs="Calibri"/>
        </w:rPr>
        <w:t>like</w:t>
      </w:r>
      <w:r w:rsidR="004F7336" w:rsidRPr="00B83694">
        <w:rPr>
          <w:rFonts w:ascii="Calibri" w:hAnsi="Calibri" w:cs="Calibri"/>
        </w:rPr>
        <w:t xml:space="preserve"> meeting pilots and crew, activity zones for children</w:t>
      </w:r>
      <w:r w:rsidR="00765C71" w:rsidRPr="00B83694">
        <w:rPr>
          <w:rFonts w:ascii="Calibri" w:hAnsi="Calibri" w:cs="Calibri"/>
        </w:rPr>
        <w:t xml:space="preserve"> and STEM zones. </w:t>
      </w:r>
      <w:r w:rsidR="008D696D" w:rsidRPr="00B83694">
        <w:rPr>
          <w:rFonts w:ascii="Calibri" w:hAnsi="Calibri" w:cs="Calibri"/>
        </w:rPr>
        <w:t>It</w:t>
      </w:r>
      <w:r w:rsidR="00765C71" w:rsidRPr="00B83694">
        <w:rPr>
          <w:rFonts w:ascii="Calibri" w:hAnsi="Calibri" w:cs="Calibri"/>
        </w:rPr>
        <w:t xml:space="preserve"> is a</w:t>
      </w:r>
      <w:r w:rsidR="008D696D" w:rsidRPr="00B83694">
        <w:rPr>
          <w:rFonts w:ascii="Calibri" w:hAnsi="Calibri" w:cs="Calibri"/>
        </w:rPr>
        <w:t>lso a</w:t>
      </w:r>
      <w:r w:rsidR="00765C71" w:rsidRPr="00B83694">
        <w:rPr>
          <w:rFonts w:ascii="Calibri" w:hAnsi="Calibri" w:cs="Calibri"/>
        </w:rPr>
        <w:t xml:space="preserve"> major aviation networking </w:t>
      </w:r>
      <w:r w:rsidR="00E204FF" w:rsidRPr="00B83694">
        <w:rPr>
          <w:rFonts w:ascii="Calibri" w:hAnsi="Calibri" w:cs="Calibri"/>
        </w:rPr>
        <w:t>opportunity for different businesses</w:t>
      </w:r>
      <w:r w:rsidR="000231E2" w:rsidRPr="00B83694">
        <w:rPr>
          <w:rFonts w:ascii="Calibri" w:hAnsi="Calibri" w:cs="Calibri"/>
        </w:rPr>
        <w:t xml:space="preserve">. </w:t>
      </w:r>
      <w:r w:rsidR="001F5DCE" w:rsidRPr="00B83694">
        <w:rPr>
          <w:rFonts w:ascii="Calibri" w:hAnsi="Calibri" w:cs="Calibri"/>
        </w:rPr>
        <w:t xml:space="preserve">RIAT takes place in the historic town of Fairford </w:t>
      </w:r>
      <w:r w:rsidR="00BE3C8A" w:rsidRPr="00B83694">
        <w:rPr>
          <w:rFonts w:ascii="Calibri" w:hAnsi="Calibri" w:cs="Calibri"/>
        </w:rPr>
        <w:t xml:space="preserve">which lies on the River Coln and </w:t>
      </w:r>
      <w:r w:rsidR="006941DD" w:rsidRPr="00B83694">
        <w:rPr>
          <w:rFonts w:ascii="Calibri" w:hAnsi="Calibri" w:cs="Calibri"/>
        </w:rPr>
        <w:t xml:space="preserve">according to the Census in 2021 there was about 4,249 people living in Fairford. It </w:t>
      </w:r>
      <w:r w:rsidR="00BE3C8A" w:rsidRPr="00B83694">
        <w:rPr>
          <w:rFonts w:ascii="Calibri" w:hAnsi="Calibri" w:cs="Calibri"/>
        </w:rPr>
        <w:lastRenderedPageBreak/>
        <w:t>attracts people that prefer quiet areas, it is known for scenic footpaths and bridleways throughout the countryside. It is also home to the 15</w:t>
      </w:r>
      <w:r w:rsidR="00BE3C8A" w:rsidRPr="00B83694">
        <w:rPr>
          <w:rFonts w:ascii="Calibri" w:hAnsi="Calibri" w:cs="Calibri"/>
          <w:vertAlign w:val="superscript"/>
        </w:rPr>
        <w:t>th</w:t>
      </w:r>
      <w:r w:rsidR="00BE3C8A" w:rsidRPr="00B83694">
        <w:rPr>
          <w:rFonts w:ascii="Calibri" w:hAnsi="Calibri" w:cs="Calibri"/>
        </w:rPr>
        <w:t xml:space="preserve"> century St. Mary’s Church which is </w:t>
      </w:r>
      <w:r w:rsidR="006978AE" w:rsidRPr="00B83694">
        <w:rPr>
          <w:rFonts w:ascii="Calibri" w:hAnsi="Calibri" w:cs="Calibri"/>
        </w:rPr>
        <w:t xml:space="preserve">known </w:t>
      </w:r>
      <w:r w:rsidR="00BE3C8A" w:rsidRPr="00B83694">
        <w:rPr>
          <w:rFonts w:ascii="Calibri" w:hAnsi="Calibri" w:cs="Calibri"/>
        </w:rPr>
        <w:t>for its stained-glass windows that tells parts of the Bible and Saints’ lives</w:t>
      </w:r>
      <w:r w:rsidR="006978AE" w:rsidRPr="00B83694">
        <w:rPr>
          <w:rFonts w:ascii="Calibri" w:hAnsi="Calibri" w:cs="Calibri"/>
        </w:rPr>
        <w:t>.</w:t>
      </w:r>
    </w:p>
    <w:p w14:paraId="05E7CCD2" w14:textId="7B1C562F" w:rsidR="00DF5850" w:rsidRPr="00B83694" w:rsidRDefault="004821C1" w:rsidP="004B48BE">
      <w:pPr>
        <w:pStyle w:val="Heading1"/>
        <w:spacing w:line="480" w:lineRule="auto"/>
        <w:jc w:val="both"/>
        <w:rPr>
          <w:rFonts w:ascii="Calibri" w:hAnsi="Calibri" w:cs="Calibri"/>
          <w:color w:val="000000" w:themeColor="text1"/>
          <w:sz w:val="24"/>
          <w:szCs w:val="24"/>
        </w:rPr>
      </w:pPr>
      <w:bookmarkStart w:id="2" w:name="_Toc214921477"/>
      <w:r w:rsidRPr="00B83694">
        <w:rPr>
          <w:rFonts w:ascii="Calibri" w:hAnsi="Calibri" w:cs="Calibri"/>
          <w:sz w:val="24"/>
          <w:szCs w:val="24"/>
        </w:rPr>
        <w:t>Trends</w:t>
      </w:r>
      <w:r w:rsidR="00BE3815" w:rsidRPr="00B83694">
        <w:rPr>
          <w:rFonts w:ascii="Calibri" w:hAnsi="Calibri" w:cs="Calibri"/>
          <w:sz w:val="24"/>
          <w:szCs w:val="24"/>
        </w:rPr>
        <w:t xml:space="preserve"> and challenges</w:t>
      </w:r>
      <w:r w:rsidR="00F351F5" w:rsidRPr="00B83694">
        <w:rPr>
          <w:rFonts w:ascii="Calibri" w:hAnsi="Calibri" w:cs="Calibri"/>
          <w:sz w:val="24"/>
          <w:szCs w:val="24"/>
        </w:rPr>
        <w:t xml:space="preserve"> </w:t>
      </w:r>
      <w:bookmarkEnd w:id="2"/>
    </w:p>
    <w:p w14:paraId="2AE7B3BE" w14:textId="10C10680" w:rsidR="0059008A" w:rsidRPr="00B83694" w:rsidRDefault="00CF0DFC" w:rsidP="004B48BE">
      <w:pPr>
        <w:pStyle w:val="Subtitle"/>
        <w:spacing w:line="480" w:lineRule="auto"/>
        <w:jc w:val="both"/>
        <w:rPr>
          <w:rFonts w:ascii="Calibri" w:hAnsi="Calibri" w:cs="Calibri"/>
          <w:sz w:val="24"/>
          <w:szCs w:val="24"/>
        </w:rPr>
      </w:pPr>
      <w:r w:rsidRPr="00B83694">
        <w:rPr>
          <w:rFonts w:ascii="Calibri" w:hAnsi="Calibri" w:cs="Calibri"/>
          <w:sz w:val="24"/>
          <w:szCs w:val="24"/>
        </w:rPr>
        <w:t>Sustainability</w:t>
      </w:r>
    </w:p>
    <w:p w14:paraId="1ADE626A" w14:textId="4C6105FB" w:rsidR="0088659C" w:rsidRPr="00B83694" w:rsidRDefault="00095069" w:rsidP="004B48BE">
      <w:pPr>
        <w:spacing w:line="480" w:lineRule="auto"/>
        <w:jc w:val="both"/>
        <w:rPr>
          <w:rFonts w:ascii="Calibri" w:hAnsi="Calibri" w:cs="Calibri"/>
        </w:rPr>
      </w:pPr>
      <w:r w:rsidRPr="00B83694">
        <w:rPr>
          <w:rFonts w:ascii="Calibri" w:hAnsi="Calibri" w:cs="Calibri"/>
        </w:rPr>
        <w:t xml:space="preserve">Another </w:t>
      </w:r>
      <w:r w:rsidR="002C18FF" w:rsidRPr="00B83694">
        <w:rPr>
          <w:rFonts w:ascii="Calibri" w:hAnsi="Calibri" w:cs="Calibri"/>
        </w:rPr>
        <w:t>challenge in tourism is sustainability and t</w:t>
      </w:r>
      <w:r w:rsidRPr="00B83694">
        <w:rPr>
          <w:rFonts w:ascii="Calibri" w:hAnsi="Calibri" w:cs="Calibri"/>
        </w:rPr>
        <w:t xml:space="preserve">he importance of </w:t>
      </w:r>
      <w:r w:rsidR="002C18FF" w:rsidRPr="00B83694">
        <w:rPr>
          <w:rFonts w:ascii="Calibri" w:hAnsi="Calibri" w:cs="Calibri"/>
        </w:rPr>
        <w:t>this</w:t>
      </w:r>
      <w:r w:rsidRPr="00B83694">
        <w:rPr>
          <w:rFonts w:ascii="Calibri" w:hAnsi="Calibri" w:cs="Calibri"/>
        </w:rPr>
        <w:t xml:space="preserve"> is increasing for travellers each year. (Haller, 2023</w:t>
      </w:r>
      <w:r w:rsidR="00725ADA" w:rsidRPr="00B83694">
        <w:rPr>
          <w:rFonts w:ascii="Calibri" w:hAnsi="Calibri" w:cs="Calibri"/>
        </w:rPr>
        <w:t>) suggest</w:t>
      </w:r>
      <w:r w:rsidR="002C18FF" w:rsidRPr="00B83694">
        <w:rPr>
          <w:rFonts w:ascii="Calibri" w:hAnsi="Calibri" w:cs="Calibri"/>
        </w:rPr>
        <w:t xml:space="preserve"> </w:t>
      </w:r>
      <w:r w:rsidR="00EA4EAA" w:rsidRPr="00B83694">
        <w:rPr>
          <w:rFonts w:ascii="Calibri" w:hAnsi="Calibri" w:cs="Calibri"/>
        </w:rPr>
        <w:t>that</w:t>
      </w:r>
      <w:r w:rsidR="007A27BC" w:rsidRPr="00B83694">
        <w:rPr>
          <w:rFonts w:ascii="Calibri" w:hAnsi="Calibri" w:cs="Calibri"/>
        </w:rPr>
        <w:t xml:space="preserve"> </w:t>
      </w:r>
      <w:r w:rsidR="00A00A7F" w:rsidRPr="00B83694">
        <w:rPr>
          <w:rFonts w:ascii="Calibri" w:hAnsi="Calibri" w:cs="Calibri"/>
          <w:i/>
          <w:iCs/>
        </w:rPr>
        <w:t>‘’Some tourism attractiveness factors affect the environment through their direct or indirect impact on emissions’’</w:t>
      </w:r>
      <w:r w:rsidR="00120B91" w:rsidRPr="00B83694">
        <w:rPr>
          <w:rFonts w:ascii="Calibri" w:hAnsi="Calibri" w:cs="Calibri"/>
          <w:i/>
          <w:iCs/>
        </w:rPr>
        <w:t xml:space="preserve"> </w:t>
      </w:r>
      <w:r w:rsidR="00120B91" w:rsidRPr="00B83694">
        <w:rPr>
          <w:rFonts w:ascii="Calibri" w:hAnsi="Calibri" w:cs="Calibri"/>
        </w:rPr>
        <w:t>so the sustainability of a destination has an influence over visitors when they book their holiday.</w:t>
      </w:r>
      <w:r w:rsidR="00EB4FAA" w:rsidRPr="00B83694">
        <w:rPr>
          <w:rFonts w:ascii="Calibri" w:hAnsi="Calibri" w:cs="Calibri"/>
        </w:rPr>
        <w:t xml:space="preserve"> </w:t>
      </w:r>
      <w:r w:rsidR="00FA5F77" w:rsidRPr="00B83694">
        <w:rPr>
          <w:rFonts w:ascii="Calibri" w:hAnsi="Calibri" w:cs="Calibri"/>
        </w:rPr>
        <w:t xml:space="preserve">Tourism plays a major part in sustainable practices, with destinations adopting </w:t>
      </w:r>
      <w:r w:rsidR="007E18D3" w:rsidRPr="00B83694">
        <w:rPr>
          <w:rFonts w:ascii="Calibri" w:hAnsi="Calibri" w:cs="Calibri"/>
        </w:rPr>
        <w:t>ways to re</w:t>
      </w:r>
      <w:r w:rsidR="00281190" w:rsidRPr="00B83694">
        <w:rPr>
          <w:rFonts w:ascii="Calibri" w:hAnsi="Calibri" w:cs="Calibri"/>
        </w:rPr>
        <w:t>duce</w:t>
      </w:r>
      <w:r w:rsidR="007E18D3" w:rsidRPr="00B83694">
        <w:rPr>
          <w:rFonts w:ascii="Calibri" w:hAnsi="Calibri" w:cs="Calibri"/>
        </w:rPr>
        <w:t xml:space="preserve"> the negative impact that they have on the environment. </w:t>
      </w:r>
      <w:r w:rsidR="0058441E" w:rsidRPr="00B83694">
        <w:rPr>
          <w:rFonts w:ascii="Calibri" w:hAnsi="Calibri" w:cs="Calibri"/>
        </w:rPr>
        <w:t xml:space="preserve">Due to the amount of people that RIAT attracts it can have a great impact on the local area. </w:t>
      </w:r>
      <w:r w:rsidR="008A2E8F" w:rsidRPr="00B83694">
        <w:rPr>
          <w:rFonts w:ascii="Calibri" w:hAnsi="Calibri" w:cs="Calibri"/>
        </w:rPr>
        <w:t>(Getz and Page, 2024</w:t>
      </w:r>
      <w:r w:rsidR="0084695D" w:rsidRPr="00B83694">
        <w:rPr>
          <w:rFonts w:ascii="Calibri" w:hAnsi="Calibri" w:cs="Calibri"/>
        </w:rPr>
        <w:t>, Pg 341</w:t>
      </w:r>
      <w:r w:rsidR="008A2E8F" w:rsidRPr="00B83694">
        <w:rPr>
          <w:rFonts w:ascii="Calibri" w:hAnsi="Calibri" w:cs="Calibri"/>
        </w:rPr>
        <w:t xml:space="preserve">) </w:t>
      </w:r>
      <w:r w:rsidR="007E18D3" w:rsidRPr="00B83694">
        <w:rPr>
          <w:rFonts w:ascii="Calibri" w:hAnsi="Calibri" w:cs="Calibri"/>
        </w:rPr>
        <w:t>mention</w:t>
      </w:r>
      <w:r w:rsidR="00B15B3D" w:rsidRPr="00B83694">
        <w:rPr>
          <w:rFonts w:ascii="Calibri" w:hAnsi="Calibri" w:cs="Calibri"/>
        </w:rPr>
        <w:t xml:space="preserve"> that </w:t>
      </w:r>
      <w:r w:rsidR="001420D7" w:rsidRPr="00B83694">
        <w:rPr>
          <w:rFonts w:ascii="Calibri" w:hAnsi="Calibri" w:cs="Calibri"/>
        </w:rPr>
        <w:t>e</w:t>
      </w:r>
      <w:r w:rsidR="00B15B3D" w:rsidRPr="00B83694">
        <w:rPr>
          <w:rFonts w:ascii="Calibri" w:hAnsi="Calibri" w:cs="Calibri"/>
        </w:rPr>
        <w:t xml:space="preserve">vents alone can </w:t>
      </w:r>
      <w:r w:rsidR="001420D7" w:rsidRPr="00B83694">
        <w:rPr>
          <w:rFonts w:ascii="Calibri" w:hAnsi="Calibri" w:cs="Calibri"/>
        </w:rPr>
        <w:t>be</w:t>
      </w:r>
      <w:r w:rsidR="00B15B3D" w:rsidRPr="00B83694">
        <w:rPr>
          <w:rFonts w:ascii="Calibri" w:hAnsi="Calibri" w:cs="Calibri"/>
        </w:rPr>
        <w:t xml:space="preserve"> </w:t>
      </w:r>
      <w:r w:rsidR="001420D7" w:rsidRPr="00B83694">
        <w:rPr>
          <w:rFonts w:ascii="Calibri" w:hAnsi="Calibri" w:cs="Calibri"/>
        </w:rPr>
        <w:t xml:space="preserve">considered </w:t>
      </w:r>
      <w:r w:rsidR="00B15B3D" w:rsidRPr="00B83694">
        <w:rPr>
          <w:rFonts w:ascii="Calibri" w:hAnsi="Calibri" w:cs="Calibri"/>
        </w:rPr>
        <w:t xml:space="preserve">threats due to the </w:t>
      </w:r>
      <w:r w:rsidR="00284D35" w:rsidRPr="00B83694">
        <w:rPr>
          <w:rFonts w:ascii="Calibri" w:hAnsi="Calibri" w:cs="Calibri"/>
        </w:rPr>
        <w:t>amount they can contribute to climate change</w:t>
      </w:r>
      <w:r w:rsidR="00D21D38" w:rsidRPr="00B83694">
        <w:rPr>
          <w:rFonts w:ascii="Calibri" w:hAnsi="Calibri" w:cs="Calibri"/>
        </w:rPr>
        <w:t xml:space="preserve"> through the release of </w:t>
      </w:r>
      <w:r w:rsidR="00D14BB2" w:rsidRPr="00B83694">
        <w:rPr>
          <w:rFonts w:ascii="Calibri" w:hAnsi="Calibri" w:cs="Calibri"/>
        </w:rPr>
        <w:t>greenhouse gasses. T</w:t>
      </w:r>
      <w:r w:rsidR="008A2E8F" w:rsidRPr="00B83694">
        <w:rPr>
          <w:rFonts w:ascii="Calibri" w:hAnsi="Calibri" w:cs="Calibri"/>
        </w:rPr>
        <w:t>his is done through</w:t>
      </w:r>
      <w:r w:rsidR="00AD1E73" w:rsidRPr="00B83694">
        <w:rPr>
          <w:rFonts w:ascii="Calibri" w:hAnsi="Calibri" w:cs="Calibri"/>
        </w:rPr>
        <w:t xml:space="preserve"> </w:t>
      </w:r>
      <w:r w:rsidR="00FA2315" w:rsidRPr="00B83694">
        <w:rPr>
          <w:rFonts w:ascii="Calibri" w:hAnsi="Calibri" w:cs="Calibri"/>
        </w:rPr>
        <w:t>unwanted traffic, crow</w:t>
      </w:r>
      <w:r w:rsidR="00183003" w:rsidRPr="00B83694">
        <w:rPr>
          <w:rFonts w:ascii="Calibri" w:hAnsi="Calibri" w:cs="Calibri"/>
        </w:rPr>
        <w:t xml:space="preserve">d </w:t>
      </w:r>
      <w:r w:rsidR="00FA2315" w:rsidRPr="00B83694">
        <w:rPr>
          <w:rFonts w:ascii="Calibri" w:hAnsi="Calibri" w:cs="Calibri"/>
        </w:rPr>
        <w:t xml:space="preserve">noise/ </w:t>
      </w:r>
      <w:r w:rsidR="00183003" w:rsidRPr="00B83694">
        <w:rPr>
          <w:rFonts w:ascii="Calibri" w:hAnsi="Calibri" w:cs="Calibri"/>
        </w:rPr>
        <w:t xml:space="preserve">activities </w:t>
      </w:r>
      <w:r w:rsidR="008B20D4" w:rsidRPr="00B83694">
        <w:rPr>
          <w:rFonts w:ascii="Calibri" w:hAnsi="Calibri" w:cs="Calibri"/>
        </w:rPr>
        <w:t xml:space="preserve">and interfering with wildlife. </w:t>
      </w:r>
      <w:r w:rsidR="00372739" w:rsidRPr="00B83694">
        <w:rPr>
          <w:rFonts w:ascii="Calibri" w:hAnsi="Calibri" w:cs="Calibri"/>
        </w:rPr>
        <w:t xml:space="preserve">However, RIAT has begun to put in more sustainable </w:t>
      </w:r>
      <w:r w:rsidR="00191E32" w:rsidRPr="00B83694">
        <w:rPr>
          <w:rFonts w:ascii="Calibri" w:hAnsi="Calibri" w:cs="Calibri"/>
        </w:rPr>
        <w:t>practices</w:t>
      </w:r>
      <w:r w:rsidR="00372739" w:rsidRPr="00B83694">
        <w:rPr>
          <w:rFonts w:ascii="Calibri" w:hAnsi="Calibri" w:cs="Calibri"/>
        </w:rPr>
        <w:t xml:space="preserve"> for their event to </w:t>
      </w:r>
      <w:r w:rsidR="00191E32" w:rsidRPr="00B83694">
        <w:rPr>
          <w:rFonts w:ascii="Calibri" w:hAnsi="Calibri" w:cs="Calibri"/>
        </w:rPr>
        <w:t>have less of a negative impact</w:t>
      </w:r>
      <w:r w:rsidR="006E7516" w:rsidRPr="00B83694">
        <w:rPr>
          <w:rFonts w:ascii="Calibri" w:hAnsi="Calibri" w:cs="Calibri"/>
        </w:rPr>
        <w:t xml:space="preserve">. </w:t>
      </w:r>
      <w:r w:rsidR="00B96DB7">
        <w:rPr>
          <w:rFonts w:ascii="Calibri" w:hAnsi="Calibri" w:cs="Calibri"/>
        </w:rPr>
        <w:t>(</w:t>
      </w:r>
      <w:r w:rsidR="00BA7DCB" w:rsidRPr="00B83694">
        <w:rPr>
          <w:rFonts w:ascii="Calibri" w:hAnsi="Calibri" w:cs="Calibri"/>
        </w:rPr>
        <w:t>Edgell, David, Managing Sustainable Tourism, Pg 259) e</w:t>
      </w:r>
      <w:r w:rsidR="0076262C" w:rsidRPr="00B83694">
        <w:rPr>
          <w:rFonts w:ascii="Calibri" w:hAnsi="Calibri" w:cs="Calibri"/>
        </w:rPr>
        <w:t>xplain</w:t>
      </w:r>
      <w:r w:rsidR="00BA7DCB" w:rsidRPr="00B83694">
        <w:rPr>
          <w:rFonts w:ascii="Calibri" w:hAnsi="Calibri" w:cs="Calibri"/>
        </w:rPr>
        <w:t xml:space="preserve"> that it is important to </w:t>
      </w:r>
      <w:r w:rsidR="00EE395D" w:rsidRPr="00B83694">
        <w:rPr>
          <w:rFonts w:ascii="Calibri" w:hAnsi="Calibri" w:cs="Calibri"/>
        </w:rPr>
        <w:t xml:space="preserve">practice sustainable tourism without allowing it to </w:t>
      </w:r>
      <w:r w:rsidR="0076262C" w:rsidRPr="00B83694">
        <w:rPr>
          <w:rFonts w:ascii="Calibri" w:hAnsi="Calibri" w:cs="Calibri"/>
        </w:rPr>
        <w:t>affect the future generations’ experience</w:t>
      </w:r>
      <w:r w:rsidR="00BA7DCB" w:rsidRPr="00B83694">
        <w:rPr>
          <w:rFonts w:ascii="Calibri" w:hAnsi="Calibri" w:cs="Calibri"/>
        </w:rPr>
        <w:t>.</w:t>
      </w:r>
      <w:r w:rsidR="0076262C" w:rsidRPr="00B83694">
        <w:rPr>
          <w:rFonts w:ascii="Calibri" w:hAnsi="Calibri" w:cs="Calibri"/>
        </w:rPr>
        <w:t xml:space="preserve"> RIAT does this through, ensuring all</w:t>
      </w:r>
      <w:r w:rsidR="00CB4F9D" w:rsidRPr="00B83694">
        <w:rPr>
          <w:rFonts w:ascii="Calibri" w:hAnsi="Calibri" w:cs="Calibri"/>
        </w:rPr>
        <w:t xml:space="preserve"> waste that they receive will be </w:t>
      </w:r>
      <w:r w:rsidR="001D61D1" w:rsidRPr="00B83694">
        <w:rPr>
          <w:rFonts w:ascii="Calibri" w:hAnsi="Calibri" w:cs="Calibri"/>
        </w:rPr>
        <w:t>sorted at a recycling plant and anything that can be recycled will be taken to a waste energy plant</w:t>
      </w:r>
      <w:r w:rsidR="001E2AB1" w:rsidRPr="00B83694">
        <w:rPr>
          <w:rFonts w:ascii="Calibri" w:hAnsi="Calibri" w:cs="Calibri"/>
        </w:rPr>
        <w:t>, where the energy will be converted to electricity. Another step they are</w:t>
      </w:r>
      <w:r w:rsidR="00492601" w:rsidRPr="00B83694">
        <w:rPr>
          <w:rFonts w:ascii="Calibri" w:hAnsi="Calibri" w:cs="Calibri"/>
        </w:rPr>
        <w:t xml:space="preserve"> </w:t>
      </w:r>
      <w:r w:rsidR="001E2AB1" w:rsidRPr="00B83694">
        <w:rPr>
          <w:rFonts w:ascii="Calibri" w:hAnsi="Calibri" w:cs="Calibri"/>
        </w:rPr>
        <w:t>taking is water</w:t>
      </w:r>
      <w:r w:rsidR="00492601" w:rsidRPr="00B83694">
        <w:rPr>
          <w:rFonts w:ascii="Calibri" w:hAnsi="Calibri" w:cs="Calibri"/>
        </w:rPr>
        <w:t xml:space="preserve"> refill points to eliminate up to 30,000 single use plastic water bottles</w:t>
      </w:r>
      <w:r w:rsidR="002049BA" w:rsidRPr="00B83694">
        <w:rPr>
          <w:rFonts w:ascii="Calibri" w:hAnsi="Calibri" w:cs="Calibri"/>
        </w:rPr>
        <w:t>, some of the jets including the display team the Red Arrows</w:t>
      </w:r>
      <w:r w:rsidR="00A40CF7" w:rsidRPr="00B83694">
        <w:rPr>
          <w:rFonts w:ascii="Calibri" w:hAnsi="Calibri" w:cs="Calibri"/>
        </w:rPr>
        <w:t xml:space="preserve"> that perform at the event</w:t>
      </w:r>
      <w:r w:rsidR="002049BA" w:rsidRPr="00B83694">
        <w:rPr>
          <w:rFonts w:ascii="Calibri" w:hAnsi="Calibri" w:cs="Calibri"/>
        </w:rPr>
        <w:t xml:space="preserve"> </w:t>
      </w:r>
      <w:r w:rsidR="00A40CF7" w:rsidRPr="00B83694">
        <w:rPr>
          <w:rFonts w:ascii="Calibri" w:hAnsi="Calibri" w:cs="Calibri"/>
        </w:rPr>
        <w:t>are using sustainable fuel for</w:t>
      </w:r>
      <w:r w:rsidR="000A3F1C" w:rsidRPr="00B83694">
        <w:rPr>
          <w:rFonts w:ascii="Calibri" w:hAnsi="Calibri" w:cs="Calibri"/>
        </w:rPr>
        <w:t xml:space="preserve"> </w:t>
      </w:r>
      <w:r w:rsidR="00A40CF7" w:rsidRPr="00B83694">
        <w:rPr>
          <w:rFonts w:ascii="Calibri" w:hAnsi="Calibri" w:cs="Calibri"/>
        </w:rPr>
        <w:t>their engines</w:t>
      </w:r>
      <w:r w:rsidR="000A3F1C" w:rsidRPr="00B83694">
        <w:rPr>
          <w:rFonts w:ascii="Calibri" w:hAnsi="Calibri" w:cs="Calibri"/>
        </w:rPr>
        <w:t xml:space="preserve"> and a renewable biofuel.</w:t>
      </w:r>
      <w:r w:rsidR="00EB1F29">
        <w:rPr>
          <w:rFonts w:ascii="Calibri" w:hAnsi="Calibri" w:cs="Calibri"/>
        </w:rPr>
        <w:t xml:space="preserve"> The </w:t>
      </w:r>
      <w:r w:rsidR="00EB1F29">
        <w:rPr>
          <w:rFonts w:ascii="Calibri" w:hAnsi="Calibri" w:cs="Calibri"/>
        </w:rPr>
        <w:lastRenderedPageBreak/>
        <w:t xml:space="preserve">use of local accommodation </w:t>
      </w:r>
      <w:r w:rsidR="007C7CF4">
        <w:rPr>
          <w:rFonts w:ascii="Calibri" w:hAnsi="Calibri" w:cs="Calibri"/>
        </w:rPr>
        <w:t xml:space="preserve">should be used </w:t>
      </w:r>
      <w:r w:rsidR="009F506B">
        <w:rPr>
          <w:rFonts w:ascii="Calibri" w:hAnsi="Calibri" w:cs="Calibri"/>
        </w:rPr>
        <w:t xml:space="preserve">so that more people </w:t>
      </w:r>
      <w:r w:rsidR="00F02491">
        <w:rPr>
          <w:rFonts w:ascii="Calibri" w:hAnsi="Calibri" w:cs="Calibri"/>
        </w:rPr>
        <w:t xml:space="preserve">can walks to the event limiting the </w:t>
      </w:r>
      <w:r w:rsidR="00123987">
        <w:rPr>
          <w:rFonts w:ascii="Calibri" w:hAnsi="Calibri" w:cs="Calibri"/>
        </w:rPr>
        <w:t>number</w:t>
      </w:r>
      <w:r w:rsidR="00F02491">
        <w:rPr>
          <w:rFonts w:ascii="Calibri" w:hAnsi="Calibri" w:cs="Calibri"/>
        </w:rPr>
        <w:t xml:space="preserve"> of cars that are on the road.</w:t>
      </w:r>
    </w:p>
    <w:p w14:paraId="679314AB" w14:textId="438E20EB" w:rsidR="00F14983" w:rsidRPr="00B83694" w:rsidRDefault="00F14983" w:rsidP="004B48BE">
      <w:pPr>
        <w:pStyle w:val="Subtitle"/>
        <w:spacing w:line="480" w:lineRule="auto"/>
        <w:jc w:val="both"/>
        <w:rPr>
          <w:rFonts w:ascii="Calibri" w:hAnsi="Calibri" w:cs="Calibri"/>
          <w:sz w:val="24"/>
          <w:szCs w:val="24"/>
        </w:rPr>
      </w:pPr>
      <w:r w:rsidRPr="00B83694">
        <w:rPr>
          <w:rFonts w:ascii="Calibri" w:hAnsi="Calibri" w:cs="Calibri"/>
          <w:sz w:val="24"/>
          <w:szCs w:val="24"/>
        </w:rPr>
        <w:t>Visitor Typologies</w:t>
      </w:r>
    </w:p>
    <w:p w14:paraId="704FE2FC" w14:textId="5E384FF7" w:rsidR="00A03DAE" w:rsidRPr="00B83694" w:rsidRDefault="00A03DAE" w:rsidP="004B48BE">
      <w:pPr>
        <w:spacing w:line="480" w:lineRule="auto"/>
        <w:jc w:val="both"/>
        <w:rPr>
          <w:rFonts w:ascii="Calibri" w:hAnsi="Calibri" w:cs="Calibri"/>
        </w:rPr>
      </w:pPr>
      <w:r w:rsidRPr="00B83694">
        <w:rPr>
          <w:rFonts w:ascii="Calibri" w:hAnsi="Calibri" w:cs="Calibri"/>
        </w:rPr>
        <w:t xml:space="preserve">The visitors that Fairford gets can be grouped together, </w:t>
      </w:r>
      <w:r w:rsidR="00EE5AC6">
        <w:rPr>
          <w:rFonts w:ascii="Calibri" w:hAnsi="Calibri" w:cs="Calibri"/>
        </w:rPr>
        <w:t xml:space="preserve">for example </w:t>
      </w:r>
      <w:r w:rsidR="00F16DBB" w:rsidRPr="00B83694">
        <w:rPr>
          <w:rFonts w:ascii="Calibri" w:hAnsi="Calibri" w:cs="Calibri"/>
        </w:rPr>
        <w:t>heritage and history enthusiasts that are drawn to the Church</w:t>
      </w:r>
      <w:r w:rsidR="00232AC3" w:rsidRPr="00B83694">
        <w:rPr>
          <w:rFonts w:ascii="Calibri" w:hAnsi="Calibri" w:cs="Calibri"/>
        </w:rPr>
        <w:t xml:space="preserve"> and architecture, Nature and leisure tourists due to the River Coln that the town </w:t>
      </w:r>
      <w:r w:rsidR="00B41AEF" w:rsidRPr="00B83694">
        <w:rPr>
          <w:rFonts w:ascii="Calibri" w:hAnsi="Calibri" w:cs="Calibri"/>
        </w:rPr>
        <w:t>is on and Aviation enthusiasts for those that attend RIAT.</w:t>
      </w:r>
      <w:r w:rsidR="00F42670" w:rsidRPr="00B83694">
        <w:rPr>
          <w:rFonts w:ascii="Calibri" w:hAnsi="Calibri" w:cs="Calibri"/>
        </w:rPr>
        <w:t xml:space="preserve"> This </w:t>
      </w:r>
      <w:r w:rsidR="00CA5236" w:rsidRPr="00B83694">
        <w:rPr>
          <w:rFonts w:ascii="Calibri" w:hAnsi="Calibri" w:cs="Calibri"/>
        </w:rPr>
        <w:t>will relate to Plogs’ model of tourist behaviour</w:t>
      </w:r>
      <w:r w:rsidR="008545C9" w:rsidRPr="00B83694">
        <w:rPr>
          <w:rFonts w:ascii="Calibri" w:hAnsi="Calibri" w:cs="Calibri"/>
        </w:rPr>
        <w:t xml:space="preserve"> which groups tourists </w:t>
      </w:r>
      <w:r w:rsidR="00461446" w:rsidRPr="00B83694">
        <w:rPr>
          <w:rFonts w:ascii="Calibri" w:hAnsi="Calibri" w:cs="Calibri"/>
        </w:rPr>
        <w:t>into different personality types:</w:t>
      </w:r>
    </w:p>
    <w:p w14:paraId="38FB7BE6" w14:textId="0D873772" w:rsidR="00461446" w:rsidRPr="00B83694" w:rsidRDefault="00085248" w:rsidP="004B48BE">
      <w:pPr>
        <w:pStyle w:val="ListParagraph"/>
        <w:numPr>
          <w:ilvl w:val="0"/>
          <w:numId w:val="2"/>
        </w:numPr>
        <w:spacing w:line="480" w:lineRule="auto"/>
        <w:jc w:val="both"/>
        <w:rPr>
          <w:rFonts w:ascii="Calibri" w:hAnsi="Calibri" w:cs="Calibri"/>
        </w:rPr>
      </w:pPr>
      <w:r w:rsidRPr="00B83694">
        <w:rPr>
          <w:rFonts w:ascii="Calibri" w:hAnsi="Calibri" w:cs="Calibri"/>
        </w:rPr>
        <w:t>Adventurous</w:t>
      </w:r>
      <w:r w:rsidR="00A82788" w:rsidRPr="00B83694">
        <w:rPr>
          <w:rFonts w:ascii="Calibri" w:hAnsi="Calibri" w:cs="Calibri"/>
        </w:rPr>
        <w:t>- remote destinations</w:t>
      </w:r>
    </w:p>
    <w:p w14:paraId="3DDB690C" w14:textId="3658EF0A" w:rsidR="00085248" w:rsidRPr="00B83694" w:rsidRDefault="00085248" w:rsidP="004B48BE">
      <w:pPr>
        <w:pStyle w:val="ListParagraph"/>
        <w:numPr>
          <w:ilvl w:val="0"/>
          <w:numId w:val="2"/>
        </w:numPr>
        <w:spacing w:line="480" w:lineRule="auto"/>
        <w:jc w:val="both"/>
        <w:rPr>
          <w:rFonts w:ascii="Calibri" w:hAnsi="Calibri" w:cs="Calibri"/>
        </w:rPr>
      </w:pPr>
      <w:r w:rsidRPr="00B83694">
        <w:rPr>
          <w:rFonts w:ascii="Calibri" w:hAnsi="Calibri" w:cs="Calibri"/>
        </w:rPr>
        <w:t>Dependable</w:t>
      </w:r>
      <w:r w:rsidR="00A82788" w:rsidRPr="00B83694">
        <w:rPr>
          <w:rFonts w:ascii="Calibri" w:hAnsi="Calibri" w:cs="Calibri"/>
        </w:rPr>
        <w:t>-domestic travel</w:t>
      </w:r>
    </w:p>
    <w:p w14:paraId="4AB7702D" w14:textId="0A1C5427" w:rsidR="00085248" w:rsidRPr="00B83694" w:rsidRDefault="00085248" w:rsidP="004B48BE">
      <w:pPr>
        <w:pStyle w:val="ListParagraph"/>
        <w:numPr>
          <w:ilvl w:val="0"/>
          <w:numId w:val="2"/>
        </w:numPr>
        <w:spacing w:line="480" w:lineRule="auto"/>
        <w:jc w:val="both"/>
        <w:rPr>
          <w:rFonts w:ascii="Calibri" w:hAnsi="Calibri" w:cs="Calibri"/>
        </w:rPr>
      </w:pPr>
      <w:r w:rsidRPr="00B83694">
        <w:rPr>
          <w:rFonts w:ascii="Calibri" w:hAnsi="Calibri" w:cs="Calibri"/>
        </w:rPr>
        <w:t>Mid-centric</w:t>
      </w:r>
      <w:r w:rsidR="00A82788" w:rsidRPr="00B83694">
        <w:rPr>
          <w:rFonts w:ascii="Calibri" w:hAnsi="Calibri" w:cs="Calibri"/>
        </w:rPr>
        <w:t>- more common, in between the two</w:t>
      </w:r>
    </w:p>
    <w:p w14:paraId="51F8B944" w14:textId="1518AE7C" w:rsidR="00085248" w:rsidRPr="00B83694" w:rsidRDefault="00A36B5C" w:rsidP="004B48BE">
      <w:pPr>
        <w:spacing w:line="480" w:lineRule="auto"/>
        <w:jc w:val="both"/>
        <w:rPr>
          <w:rFonts w:ascii="Calibri" w:hAnsi="Calibri" w:cs="Calibri"/>
        </w:rPr>
      </w:pPr>
      <w:r w:rsidRPr="00B83694">
        <w:rPr>
          <w:rFonts w:ascii="Calibri" w:hAnsi="Calibri" w:cs="Calibri"/>
        </w:rPr>
        <w:t>Each of these types wants different things out of a destination</w:t>
      </w:r>
      <w:r w:rsidR="00561734" w:rsidRPr="00B83694">
        <w:rPr>
          <w:rFonts w:ascii="Calibri" w:hAnsi="Calibri" w:cs="Calibri"/>
        </w:rPr>
        <w:t xml:space="preserve">. Those that visit Fairford will fall into </w:t>
      </w:r>
      <w:r w:rsidR="00687650" w:rsidRPr="00B83694">
        <w:rPr>
          <w:rFonts w:ascii="Calibri" w:hAnsi="Calibri" w:cs="Calibri"/>
        </w:rPr>
        <w:t>the mid-centric category</w:t>
      </w:r>
      <w:r w:rsidR="006C1753" w:rsidRPr="00B83694">
        <w:rPr>
          <w:rFonts w:ascii="Calibri" w:hAnsi="Calibri" w:cs="Calibri"/>
        </w:rPr>
        <w:t xml:space="preserve"> as they tend to</w:t>
      </w:r>
      <w:r w:rsidR="00782138" w:rsidRPr="00B83694">
        <w:rPr>
          <w:rFonts w:ascii="Calibri" w:hAnsi="Calibri" w:cs="Calibri"/>
        </w:rPr>
        <w:t xml:space="preserve"> seek adventure but also familiarity with the destination.</w:t>
      </w:r>
      <w:r w:rsidR="00212B92" w:rsidRPr="00B83694">
        <w:rPr>
          <w:rFonts w:ascii="Calibri" w:hAnsi="Calibri" w:cs="Calibri"/>
        </w:rPr>
        <w:t xml:space="preserve"> By using this </w:t>
      </w:r>
      <w:r w:rsidR="00F14E15" w:rsidRPr="00B83694">
        <w:rPr>
          <w:rFonts w:ascii="Calibri" w:hAnsi="Calibri" w:cs="Calibri"/>
        </w:rPr>
        <w:t>model,</w:t>
      </w:r>
      <w:r w:rsidR="00212B92" w:rsidRPr="00B83694">
        <w:rPr>
          <w:rFonts w:ascii="Calibri" w:hAnsi="Calibri" w:cs="Calibri"/>
        </w:rPr>
        <w:t xml:space="preserve"> a destination can tailor the</w:t>
      </w:r>
      <w:r w:rsidR="0009500B" w:rsidRPr="00B83694">
        <w:rPr>
          <w:rFonts w:ascii="Calibri" w:hAnsi="Calibri" w:cs="Calibri"/>
        </w:rPr>
        <w:t>mselves to be more appealing to their visitors.</w:t>
      </w:r>
    </w:p>
    <w:p w14:paraId="0740F591" w14:textId="232788DB" w:rsidR="00B0160A" w:rsidRPr="00B83694" w:rsidRDefault="00B0160A" w:rsidP="004B48BE">
      <w:pPr>
        <w:pStyle w:val="Heading1"/>
        <w:spacing w:line="480" w:lineRule="auto"/>
        <w:jc w:val="both"/>
        <w:rPr>
          <w:rFonts w:ascii="Calibri" w:hAnsi="Calibri" w:cs="Calibri"/>
          <w:sz w:val="24"/>
          <w:szCs w:val="24"/>
        </w:rPr>
      </w:pPr>
      <w:bookmarkStart w:id="3" w:name="_Toc214921478"/>
      <w:r w:rsidRPr="00B83694">
        <w:rPr>
          <w:rFonts w:ascii="Calibri" w:hAnsi="Calibri" w:cs="Calibri"/>
          <w:sz w:val="24"/>
          <w:szCs w:val="24"/>
        </w:rPr>
        <w:t>Transport</w:t>
      </w:r>
      <w:bookmarkEnd w:id="3"/>
    </w:p>
    <w:p w14:paraId="77C63FAE" w14:textId="61DCC9D0" w:rsidR="00B0160A" w:rsidRPr="00B83694" w:rsidRDefault="00EF556C" w:rsidP="004B48BE">
      <w:pPr>
        <w:spacing w:line="480" w:lineRule="auto"/>
        <w:jc w:val="both"/>
        <w:rPr>
          <w:rFonts w:ascii="Calibri" w:hAnsi="Calibri" w:cs="Calibri"/>
        </w:rPr>
      </w:pPr>
      <w:r w:rsidRPr="00B83694">
        <w:rPr>
          <w:rFonts w:ascii="Calibri" w:hAnsi="Calibri" w:cs="Calibri"/>
        </w:rPr>
        <w:t>Transport is another important aspect of an event. RIAT is one hour away from Swindon which</w:t>
      </w:r>
      <w:r w:rsidR="0004044F" w:rsidRPr="00B83694">
        <w:rPr>
          <w:rFonts w:ascii="Calibri" w:hAnsi="Calibri" w:cs="Calibri"/>
        </w:rPr>
        <w:t xml:space="preserve"> means it is more easily accessible. RIAT provides a free shuttle bus service </w:t>
      </w:r>
      <w:r w:rsidR="009C2B1A" w:rsidRPr="00B83694">
        <w:rPr>
          <w:rFonts w:ascii="Calibri" w:hAnsi="Calibri" w:cs="Calibri"/>
        </w:rPr>
        <w:t>from Swindon or a Park and Ride from Cheltenham and South Cerney</w:t>
      </w:r>
      <w:r w:rsidR="00C930D2" w:rsidRPr="00B83694">
        <w:rPr>
          <w:rFonts w:ascii="Calibri" w:hAnsi="Calibri" w:cs="Calibri"/>
        </w:rPr>
        <w:t xml:space="preserve">, </w:t>
      </w:r>
      <w:r w:rsidR="00D40FA2" w:rsidRPr="00B83694">
        <w:rPr>
          <w:rFonts w:ascii="Calibri" w:hAnsi="Calibri" w:cs="Calibri"/>
        </w:rPr>
        <w:t>both</w:t>
      </w:r>
      <w:r w:rsidR="00C930D2" w:rsidRPr="00B83694">
        <w:rPr>
          <w:rFonts w:ascii="Calibri" w:hAnsi="Calibri" w:cs="Calibri"/>
        </w:rPr>
        <w:t xml:space="preserve"> take visitors straight to the showground</w:t>
      </w:r>
      <w:r w:rsidR="00426057" w:rsidRPr="00B83694">
        <w:rPr>
          <w:rFonts w:ascii="Calibri" w:hAnsi="Calibri" w:cs="Calibri"/>
        </w:rPr>
        <w:t xml:space="preserve"> to avoid congestion</w:t>
      </w:r>
      <w:r w:rsidR="00C930D2" w:rsidRPr="00B83694">
        <w:rPr>
          <w:rFonts w:ascii="Calibri" w:hAnsi="Calibri" w:cs="Calibri"/>
        </w:rPr>
        <w:t xml:space="preserve">. </w:t>
      </w:r>
      <w:r w:rsidR="00D40FA2" w:rsidRPr="00B83694">
        <w:rPr>
          <w:rFonts w:ascii="Calibri" w:hAnsi="Calibri" w:cs="Calibri"/>
        </w:rPr>
        <w:t>R</w:t>
      </w:r>
      <w:r w:rsidR="005C3FF4" w:rsidRPr="00B83694">
        <w:rPr>
          <w:rFonts w:ascii="Calibri" w:hAnsi="Calibri" w:cs="Calibri"/>
        </w:rPr>
        <w:t>IAT</w:t>
      </w:r>
      <w:r w:rsidR="00D40FA2" w:rsidRPr="00B83694">
        <w:rPr>
          <w:rFonts w:ascii="Calibri" w:hAnsi="Calibri" w:cs="Calibri"/>
        </w:rPr>
        <w:t xml:space="preserve"> also takes notice of accessibility</w:t>
      </w:r>
      <w:r w:rsidR="004D09D9" w:rsidRPr="00B83694">
        <w:rPr>
          <w:rFonts w:ascii="Calibri" w:hAnsi="Calibri" w:cs="Calibri"/>
        </w:rPr>
        <w:t xml:space="preserve"> as it is a </w:t>
      </w:r>
      <w:r w:rsidR="007B0EC0" w:rsidRPr="00B83694">
        <w:rPr>
          <w:rFonts w:ascii="Calibri" w:hAnsi="Calibri" w:cs="Calibri"/>
        </w:rPr>
        <w:t>large-scale</w:t>
      </w:r>
      <w:r w:rsidR="004D09D9" w:rsidRPr="00B83694">
        <w:rPr>
          <w:rFonts w:ascii="Calibri" w:hAnsi="Calibri" w:cs="Calibri"/>
        </w:rPr>
        <w:t xml:space="preserve"> event those with mobility issues </w:t>
      </w:r>
      <w:r w:rsidR="007B0EC0" w:rsidRPr="00B83694">
        <w:rPr>
          <w:rFonts w:ascii="Calibri" w:hAnsi="Calibri" w:cs="Calibri"/>
        </w:rPr>
        <w:t>may need extra support, at RIAT</w:t>
      </w:r>
      <w:r w:rsidR="00166966" w:rsidRPr="00B83694">
        <w:rPr>
          <w:rFonts w:ascii="Calibri" w:hAnsi="Calibri" w:cs="Calibri"/>
        </w:rPr>
        <w:t xml:space="preserve"> visitors can hire accessibility scooters or wheelchairs for the duration of their stay</w:t>
      </w:r>
      <w:r w:rsidR="005C3FF4" w:rsidRPr="00B83694">
        <w:rPr>
          <w:rFonts w:ascii="Calibri" w:hAnsi="Calibri" w:cs="Calibri"/>
        </w:rPr>
        <w:t xml:space="preserve">. </w:t>
      </w:r>
    </w:p>
    <w:p w14:paraId="1A6670C8" w14:textId="77777777" w:rsidR="00743A3A" w:rsidRPr="00B83694" w:rsidRDefault="00743A3A" w:rsidP="004B48BE">
      <w:pPr>
        <w:spacing w:line="480" w:lineRule="auto"/>
        <w:jc w:val="both"/>
        <w:rPr>
          <w:rFonts w:ascii="Calibri" w:hAnsi="Calibri" w:cs="Calibri"/>
        </w:rPr>
      </w:pPr>
    </w:p>
    <w:p w14:paraId="3E9F3A55" w14:textId="77777777" w:rsidR="00743A3A" w:rsidRPr="00B83694" w:rsidRDefault="00743A3A" w:rsidP="004B48BE">
      <w:pPr>
        <w:spacing w:line="480" w:lineRule="auto"/>
        <w:jc w:val="both"/>
        <w:rPr>
          <w:rFonts w:ascii="Calibri" w:hAnsi="Calibri" w:cs="Calibri"/>
        </w:rPr>
      </w:pPr>
    </w:p>
    <w:p w14:paraId="48AAC3AC" w14:textId="1A28328F" w:rsidR="00743A3A" w:rsidRPr="00B83694" w:rsidRDefault="00E7053B" w:rsidP="004B48BE">
      <w:pPr>
        <w:pStyle w:val="Heading1"/>
        <w:spacing w:line="480" w:lineRule="auto"/>
        <w:jc w:val="both"/>
        <w:rPr>
          <w:rFonts w:ascii="Calibri" w:hAnsi="Calibri" w:cs="Calibri"/>
          <w:sz w:val="24"/>
          <w:szCs w:val="24"/>
        </w:rPr>
      </w:pPr>
      <w:bookmarkStart w:id="4" w:name="_Toc214921479"/>
      <w:r w:rsidRPr="00B83694">
        <w:rPr>
          <w:rStyle w:val="Heading1Char"/>
          <w:rFonts w:ascii="Calibri" w:hAnsi="Calibri" w:cs="Calibri"/>
          <w:sz w:val="24"/>
          <w:szCs w:val="24"/>
        </w:rPr>
        <w:t>Impact of the event</w:t>
      </w:r>
      <w:bookmarkEnd w:id="4"/>
    </w:p>
    <w:p w14:paraId="3929AD8E" w14:textId="673F71AB" w:rsidR="00B3688E" w:rsidRPr="00B83694" w:rsidRDefault="005A1795" w:rsidP="004B48BE">
      <w:pPr>
        <w:spacing w:line="480" w:lineRule="auto"/>
        <w:jc w:val="both"/>
        <w:rPr>
          <w:rFonts w:ascii="Calibri" w:hAnsi="Calibri" w:cs="Calibri"/>
        </w:rPr>
      </w:pPr>
      <w:r w:rsidRPr="00B83694">
        <w:rPr>
          <w:rFonts w:ascii="Calibri" w:hAnsi="Calibri" w:cs="Calibri"/>
        </w:rPr>
        <w:t xml:space="preserve">Tourism </w:t>
      </w:r>
      <w:r w:rsidR="00D17098" w:rsidRPr="00B83694">
        <w:rPr>
          <w:rFonts w:ascii="Calibri" w:hAnsi="Calibri" w:cs="Calibri"/>
        </w:rPr>
        <w:t>has</w:t>
      </w:r>
      <w:r w:rsidR="00162751" w:rsidRPr="00B83694">
        <w:rPr>
          <w:rFonts w:ascii="Calibri" w:hAnsi="Calibri" w:cs="Calibri"/>
        </w:rPr>
        <w:t xml:space="preserve"> a major </w:t>
      </w:r>
      <w:r w:rsidR="00526062" w:rsidRPr="00B83694">
        <w:rPr>
          <w:rFonts w:ascii="Calibri" w:hAnsi="Calibri" w:cs="Calibri"/>
        </w:rPr>
        <w:t>impact</w:t>
      </w:r>
      <w:r w:rsidR="00162751" w:rsidRPr="00B83694">
        <w:rPr>
          <w:rFonts w:ascii="Calibri" w:hAnsi="Calibri" w:cs="Calibri"/>
        </w:rPr>
        <w:t xml:space="preserve"> globally on the econom</w:t>
      </w:r>
      <w:r w:rsidR="00526062" w:rsidRPr="00B83694">
        <w:rPr>
          <w:rFonts w:ascii="Calibri" w:hAnsi="Calibri" w:cs="Calibri"/>
        </w:rPr>
        <w:t>y</w:t>
      </w:r>
      <w:r w:rsidR="00D010C4" w:rsidRPr="00B83694">
        <w:rPr>
          <w:rFonts w:ascii="Calibri" w:hAnsi="Calibri" w:cs="Calibri"/>
        </w:rPr>
        <w:t xml:space="preserve"> accounting for 10% of the </w:t>
      </w:r>
      <w:r w:rsidR="00D71090" w:rsidRPr="00B83694">
        <w:rPr>
          <w:rFonts w:ascii="Calibri" w:hAnsi="Calibri" w:cs="Calibri"/>
        </w:rPr>
        <w:t xml:space="preserve">global </w:t>
      </w:r>
      <w:r w:rsidR="00D010C4" w:rsidRPr="00B83694">
        <w:rPr>
          <w:rFonts w:ascii="Calibri" w:hAnsi="Calibri" w:cs="Calibri"/>
        </w:rPr>
        <w:t>GD</w:t>
      </w:r>
      <w:r w:rsidR="00D71090" w:rsidRPr="00B83694">
        <w:rPr>
          <w:rFonts w:ascii="Calibri" w:hAnsi="Calibri" w:cs="Calibri"/>
        </w:rPr>
        <w:t xml:space="preserve">P. </w:t>
      </w:r>
      <w:r w:rsidR="00285291" w:rsidRPr="00B83694">
        <w:rPr>
          <w:rFonts w:ascii="Calibri" w:hAnsi="Calibri" w:cs="Calibri"/>
          <w:i/>
          <w:iCs/>
        </w:rPr>
        <w:t xml:space="preserve">(World Travel and Tourism Council, 2024) </w:t>
      </w:r>
      <w:r w:rsidR="00285291" w:rsidRPr="00B83694">
        <w:rPr>
          <w:rFonts w:ascii="Calibri" w:hAnsi="Calibri" w:cs="Calibri"/>
        </w:rPr>
        <w:t xml:space="preserve">State that </w:t>
      </w:r>
      <w:r w:rsidRPr="00B83694">
        <w:rPr>
          <w:rFonts w:ascii="Calibri" w:hAnsi="Calibri" w:cs="Calibri"/>
          <w:i/>
          <w:iCs/>
        </w:rPr>
        <w:t>‘’Travel &amp; Tourism is also an important source of employment. In 2024, the sector supported a total of 357 million jobs globally, which is approximately 1 in 10 jobs’’</w:t>
      </w:r>
      <w:r w:rsidR="00285291" w:rsidRPr="00B83694">
        <w:rPr>
          <w:rFonts w:ascii="Calibri" w:hAnsi="Calibri" w:cs="Calibri"/>
          <w:i/>
          <w:iCs/>
        </w:rPr>
        <w:t xml:space="preserve">. </w:t>
      </w:r>
      <w:r w:rsidR="00452DE7" w:rsidRPr="00B83694">
        <w:rPr>
          <w:rFonts w:ascii="Calibri" w:hAnsi="Calibri" w:cs="Calibri"/>
        </w:rPr>
        <w:t xml:space="preserve">This shows the size and influence tourism alone has in the world. </w:t>
      </w:r>
      <w:r w:rsidR="00D17098">
        <w:rPr>
          <w:rFonts w:ascii="Calibri" w:hAnsi="Calibri" w:cs="Calibri"/>
        </w:rPr>
        <w:t>D</w:t>
      </w:r>
      <w:r w:rsidR="00452DE7" w:rsidRPr="00B83694">
        <w:rPr>
          <w:rFonts w:ascii="Calibri" w:hAnsi="Calibri" w:cs="Calibri"/>
        </w:rPr>
        <w:t xml:space="preserve">ue to the size and amount of people tourism attracts it has both positive and negative </w:t>
      </w:r>
      <w:r w:rsidR="008772B1" w:rsidRPr="00B83694">
        <w:rPr>
          <w:rFonts w:ascii="Calibri" w:hAnsi="Calibri" w:cs="Calibri"/>
        </w:rPr>
        <w:t xml:space="preserve">affects on a destination. Some </w:t>
      </w:r>
      <w:r w:rsidR="00E81797" w:rsidRPr="00B83694">
        <w:rPr>
          <w:rFonts w:ascii="Calibri" w:hAnsi="Calibri" w:cs="Calibri"/>
        </w:rPr>
        <w:t xml:space="preserve">positive </w:t>
      </w:r>
      <w:r w:rsidR="008772B1" w:rsidRPr="00B83694">
        <w:rPr>
          <w:rFonts w:ascii="Calibri" w:hAnsi="Calibri" w:cs="Calibri"/>
        </w:rPr>
        <w:t>examples would include economic growth</w:t>
      </w:r>
      <w:r w:rsidR="00E81797" w:rsidRPr="00B83694">
        <w:rPr>
          <w:rFonts w:ascii="Calibri" w:hAnsi="Calibri" w:cs="Calibri"/>
        </w:rPr>
        <w:t>, cultural exchange and protection</w:t>
      </w:r>
      <w:r w:rsidR="00CE6296" w:rsidRPr="00B83694">
        <w:rPr>
          <w:rFonts w:ascii="Calibri" w:hAnsi="Calibri" w:cs="Calibri"/>
        </w:rPr>
        <w:t xml:space="preserve"> of historic sites. </w:t>
      </w:r>
      <w:r w:rsidR="00B3688E" w:rsidRPr="00B83694">
        <w:rPr>
          <w:rFonts w:ascii="Calibri" w:hAnsi="Calibri" w:cs="Calibri"/>
        </w:rPr>
        <w:t>S</w:t>
      </w:r>
      <w:r w:rsidR="00CE6296" w:rsidRPr="00B83694">
        <w:rPr>
          <w:rFonts w:ascii="Calibri" w:hAnsi="Calibri" w:cs="Calibri"/>
        </w:rPr>
        <w:t>ome</w:t>
      </w:r>
      <w:r w:rsidR="00EF32F5" w:rsidRPr="00B83694">
        <w:rPr>
          <w:rFonts w:ascii="Calibri" w:hAnsi="Calibri" w:cs="Calibri"/>
        </w:rPr>
        <w:t xml:space="preserve"> destinations can become overwhelmed by the footfall that it gains which can have a major impact on the local environment</w:t>
      </w:r>
      <w:r w:rsidR="00905B7D" w:rsidRPr="00B83694">
        <w:rPr>
          <w:rFonts w:ascii="Calibri" w:hAnsi="Calibri" w:cs="Calibri"/>
        </w:rPr>
        <w:t>, communities and the overall visitor experience</w:t>
      </w:r>
      <w:r w:rsidR="00E83DD2" w:rsidRPr="00B83694">
        <w:rPr>
          <w:rFonts w:ascii="Calibri" w:hAnsi="Calibri" w:cs="Calibri"/>
        </w:rPr>
        <w:t xml:space="preserve">. </w:t>
      </w:r>
    </w:p>
    <w:p w14:paraId="3D1524B9" w14:textId="22043D60" w:rsidR="00B3688E" w:rsidRPr="00B83694" w:rsidRDefault="00B3688E" w:rsidP="004B48BE">
      <w:pPr>
        <w:pStyle w:val="Subtitle"/>
        <w:spacing w:line="480" w:lineRule="auto"/>
        <w:jc w:val="both"/>
        <w:rPr>
          <w:rFonts w:ascii="Calibri" w:hAnsi="Calibri" w:cs="Calibri"/>
          <w:sz w:val="24"/>
          <w:szCs w:val="24"/>
        </w:rPr>
      </w:pPr>
      <w:r w:rsidRPr="00B83694">
        <w:rPr>
          <w:rFonts w:ascii="Calibri" w:hAnsi="Calibri" w:cs="Calibri"/>
          <w:sz w:val="24"/>
          <w:szCs w:val="24"/>
        </w:rPr>
        <w:t>Doxey’s Irridex</w:t>
      </w:r>
    </w:p>
    <w:p w14:paraId="44516EBD" w14:textId="34E0456A" w:rsidR="00B3688E" w:rsidRPr="00B83694" w:rsidRDefault="00090A69" w:rsidP="004B48BE">
      <w:pPr>
        <w:spacing w:line="480" w:lineRule="auto"/>
        <w:jc w:val="both"/>
        <w:rPr>
          <w:rFonts w:ascii="Calibri" w:hAnsi="Calibri" w:cs="Calibri"/>
        </w:rPr>
      </w:pPr>
      <w:r w:rsidRPr="00B83694">
        <w:rPr>
          <w:rFonts w:ascii="Calibri" w:hAnsi="Calibri" w:cs="Calibri"/>
        </w:rPr>
        <w:t>Doxey</w:t>
      </w:r>
      <w:r w:rsidR="00E7053B" w:rsidRPr="00B83694">
        <w:rPr>
          <w:rFonts w:ascii="Calibri" w:hAnsi="Calibri" w:cs="Calibri"/>
        </w:rPr>
        <w:t>’</w:t>
      </w:r>
      <w:r w:rsidRPr="00B83694">
        <w:rPr>
          <w:rFonts w:ascii="Calibri" w:hAnsi="Calibri" w:cs="Calibri"/>
        </w:rPr>
        <w:t>s Irridex Model of Tourism</w:t>
      </w:r>
      <w:r w:rsidR="00281190" w:rsidRPr="00B83694">
        <w:rPr>
          <w:rFonts w:ascii="Calibri" w:hAnsi="Calibri" w:cs="Calibri"/>
        </w:rPr>
        <w:t xml:space="preserve"> (1975)</w:t>
      </w:r>
      <w:r w:rsidRPr="00B83694">
        <w:rPr>
          <w:rFonts w:ascii="Calibri" w:hAnsi="Calibri" w:cs="Calibri"/>
        </w:rPr>
        <w:t xml:space="preserve"> </w:t>
      </w:r>
      <w:r w:rsidR="00112B0C" w:rsidRPr="00B83694">
        <w:rPr>
          <w:rFonts w:ascii="Calibri" w:hAnsi="Calibri" w:cs="Calibri"/>
        </w:rPr>
        <w:t xml:space="preserve">was developed by George </w:t>
      </w:r>
      <w:r w:rsidR="0098393B" w:rsidRPr="00B83694">
        <w:rPr>
          <w:rFonts w:ascii="Calibri" w:hAnsi="Calibri" w:cs="Calibri"/>
        </w:rPr>
        <w:t>Doxey</w:t>
      </w:r>
      <w:r w:rsidR="00794D01" w:rsidRPr="00B83694">
        <w:rPr>
          <w:rFonts w:ascii="Calibri" w:hAnsi="Calibri" w:cs="Calibri"/>
        </w:rPr>
        <w:t xml:space="preserve">. This model shows how both the locals and visitors can be affected by tourism </w:t>
      </w:r>
      <w:r w:rsidR="00112B0C" w:rsidRPr="00B83694">
        <w:rPr>
          <w:rFonts w:ascii="Calibri" w:hAnsi="Calibri" w:cs="Calibri"/>
        </w:rPr>
        <w:t xml:space="preserve">and it </w:t>
      </w:r>
      <w:r w:rsidR="00D35F7E" w:rsidRPr="00B83694">
        <w:rPr>
          <w:rFonts w:ascii="Calibri" w:hAnsi="Calibri" w:cs="Calibri"/>
        </w:rPr>
        <w:t xml:space="preserve">looks at how </w:t>
      </w:r>
      <w:r w:rsidR="00F6139C" w:rsidRPr="00B83694">
        <w:rPr>
          <w:rFonts w:ascii="Calibri" w:hAnsi="Calibri" w:cs="Calibri"/>
        </w:rPr>
        <w:t>local</w:t>
      </w:r>
      <w:r w:rsidR="00716FEC">
        <w:rPr>
          <w:rFonts w:ascii="Calibri" w:hAnsi="Calibri" w:cs="Calibri"/>
        </w:rPr>
        <w:t>s</w:t>
      </w:r>
      <w:r w:rsidR="00D35F7E" w:rsidRPr="00B83694">
        <w:rPr>
          <w:rFonts w:ascii="Calibri" w:hAnsi="Calibri" w:cs="Calibri"/>
        </w:rPr>
        <w:t xml:space="preserve"> in a destination feel </w:t>
      </w:r>
      <w:r w:rsidR="00F6139C" w:rsidRPr="00B83694">
        <w:rPr>
          <w:rFonts w:ascii="Calibri" w:hAnsi="Calibri" w:cs="Calibri"/>
        </w:rPr>
        <w:t>about</w:t>
      </w:r>
      <w:r w:rsidR="00D35F7E" w:rsidRPr="00B83694">
        <w:rPr>
          <w:rFonts w:ascii="Calibri" w:hAnsi="Calibri" w:cs="Calibri"/>
        </w:rPr>
        <w:t xml:space="preserve"> </w:t>
      </w:r>
      <w:r w:rsidR="00112B0C" w:rsidRPr="00B83694">
        <w:rPr>
          <w:rFonts w:ascii="Calibri" w:hAnsi="Calibri" w:cs="Calibri"/>
        </w:rPr>
        <w:t>tourists as well as their attitudes tow</w:t>
      </w:r>
      <w:r w:rsidR="00716FEC">
        <w:rPr>
          <w:rFonts w:ascii="Calibri" w:hAnsi="Calibri" w:cs="Calibri"/>
        </w:rPr>
        <w:t>ards</w:t>
      </w:r>
      <w:r w:rsidR="00112B0C" w:rsidRPr="00B83694">
        <w:rPr>
          <w:rFonts w:ascii="Calibri" w:hAnsi="Calibri" w:cs="Calibri"/>
        </w:rPr>
        <w:t xml:space="preserve"> it. Doxey </w:t>
      </w:r>
      <w:r w:rsidR="007B2E85" w:rsidRPr="00B83694">
        <w:rPr>
          <w:rFonts w:ascii="Calibri" w:hAnsi="Calibri" w:cs="Calibri"/>
        </w:rPr>
        <w:t>puts it following a timeline</w:t>
      </w:r>
      <w:r w:rsidR="002D26E5" w:rsidRPr="00B83694">
        <w:rPr>
          <w:rFonts w:ascii="Calibri" w:hAnsi="Calibri" w:cs="Calibri"/>
        </w:rPr>
        <w:t xml:space="preserve"> of emotions</w:t>
      </w:r>
      <w:r w:rsidR="007B2E85" w:rsidRPr="00B83694">
        <w:rPr>
          <w:rFonts w:ascii="Calibri" w:hAnsi="Calibri" w:cs="Calibri"/>
        </w:rPr>
        <w:t>: Euphoria, Apathy</w:t>
      </w:r>
      <w:r w:rsidR="002D26E5" w:rsidRPr="00B83694">
        <w:rPr>
          <w:rFonts w:ascii="Calibri" w:hAnsi="Calibri" w:cs="Calibri"/>
        </w:rPr>
        <w:t xml:space="preserve">, Annoyance </w:t>
      </w:r>
      <w:r w:rsidR="006E1103" w:rsidRPr="00B83694">
        <w:rPr>
          <w:rFonts w:ascii="Calibri" w:hAnsi="Calibri" w:cs="Calibri"/>
        </w:rPr>
        <w:t>and Antagonism</w:t>
      </w:r>
      <w:r w:rsidR="005108E2">
        <w:rPr>
          <w:rFonts w:ascii="Calibri" w:hAnsi="Calibri" w:cs="Calibri"/>
        </w:rPr>
        <w:t xml:space="preserve">, </w:t>
      </w:r>
      <w:r w:rsidR="006E1103" w:rsidRPr="00B83694">
        <w:rPr>
          <w:rFonts w:ascii="Calibri" w:hAnsi="Calibri" w:cs="Calibri"/>
        </w:rPr>
        <w:t xml:space="preserve">these will have </w:t>
      </w:r>
      <w:r w:rsidR="00F6139C" w:rsidRPr="00B83694">
        <w:rPr>
          <w:rFonts w:ascii="Calibri" w:hAnsi="Calibri" w:cs="Calibri"/>
        </w:rPr>
        <w:t>impacts on the destination</w:t>
      </w:r>
      <w:r w:rsidR="00794D01" w:rsidRPr="00B83694">
        <w:rPr>
          <w:rFonts w:ascii="Calibri" w:hAnsi="Calibri" w:cs="Calibri"/>
        </w:rPr>
        <w:t xml:space="preserve"> and visitor experience</w:t>
      </w:r>
      <w:r w:rsidR="00F6139C" w:rsidRPr="00B83694">
        <w:rPr>
          <w:rFonts w:ascii="Calibri" w:hAnsi="Calibri" w:cs="Calibri"/>
        </w:rPr>
        <w:t xml:space="preserve">. Positive </w:t>
      </w:r>
      <w:r w:rsidR="00762643" w:rsidRPr="00B83694">
        <w:rPr>
          <w:rFonts w:ascii="Calibri" w:hAnsi="Calibri" w:cs="Calibri"/>
        </w:rPr>
        <w:t>emotions can help boost the economy, lead to positive interactions among hosts and v</w:t>
      </w:r>
      <w:r w:rsidR="007602D3" w:rsidRPr="00B83694">
        <w:rPr>
          <w:rFonts w:ascii="Calibri" w:hAnsi="Calibri" w:cs="Calibri"/>
        </w:rPr>
        <w:t xml:space="preserve">isitors. Negative emotions can </w:t>
      </w:r>
      <w:r w:rsidR="0098393B" w:rsidRPr="00B83694">
        <w:rPr>
          <w:rFonts w:ascii="Calibri" w:hAnsi="Calibri" w:cs="Calibri"/>
        </w:rPr>
        <w:t>make the experience less enjoyable for both visitors and the locals</w:t>
      </w:r>
      <w:r w:rsidR="002D4A03">
        <w:rPr>
          <w:rFonts w:ascii="Calibri" w:hAnsi="Calibri" w:cs="Calibri"/>
        </w:rPr>
        <w:t>:</w:t>
      </w:r>
      <w:r w:rsidR="0098393B" w:rsidRPr="00B83694">
        <w:rPr>
          <w:rFonts w:ascii="Calibri" w:hAnsi="Calibri" w:cs="Calibri"/>
        </w:rPr>
        <w:t xml:space="preserve"> overcrowding, hostility and resentment. </w:t>
      </w:r>
    </w:p>
    <w:p w14:paraId="5DC01961" w14:textId="77777777" w:rsidR="000B4E44" w:rsidRDefault="000B4E44" w:rsidP="004B48BE">
      <w:pPr>
        <w:pStyle w:val="Subtitle"/>
        <w:spacing w:line="480" w:lineRule="auto"/>
        <w:jc w:val="both"/>
        <w:rPr>
          <w:rFonts w:ascii="Calibri" w:hAnsi="Calibri" w:cs="Calibri"/>
          <w:sz w:val="24"/>
          <w:szCs w:val="24"/>
        </w:rPr>
      </w:pPr>
    </w:p>
    <w:p w14:paraId="1A98A1F5" w14:textId="77777777" w:rsidR="000B4E44" w:rsidRDefault="000B4E44" w:rsidP="004B48BE">
      <w:pPr>
        <w:pStyle w:val="Subtitle"/>
        <w:spacing w:line="480" w:lineRule="auto"/>
        <w:jc w:val="both"/>
        <w:rPr>
          <w:rFonts w:ascii="Calibri" w:hAnsi="Calibri" w:cs="Calibri"/>
          <w:sz w:val="24"/>
          <w:szCs w:val="24"/>
        </w:rPr>
      </w:pPr>
    </w:p>
    <w:p w14:paraId="6ADC0D7F" w14:textId="2D9A7C20" w:rsidR="00B3688E" w:rsidRPr="00B83694" w:rsidRDefault="000E34CC" w:rsidP="004B48BE">
      <w:pPr>
        <w:pStyle w:val="Subtitle"/>
        <w:spacing w:line="480" w:lineRule="auto"/>
        <w:jc w:val="both"/>
        <w:rPr>
          <w:rFonts w:ascii="Calibri" w:hAnsi="Calibri" w:cs="Calibri"/>
          <w:sz w:val="24"/>
          <w:szCs w:val="24"/>
        </w:rPr>
      </w:pPr>
      <w:r>
        <w:rPr>
          <w:rFonts w:ascii="Calibri" w:hAnsi="Calibri" w:cs="Calibri"/>
          <w:sz w:val="24"/>
          <w:szCs w:val="24"/>
        </w:rPr>
        <w:lastRenderedPageBreak/>
        <w:t>I</w:t>
      </w:r>
      <w:r w:rsidR="00B3688E" w:rsidRPr="00B83694">
        <w:rPr>
          <w:rFonts w:ascii="Calibri" w:hAnsi="Calibri" w:cs="Calibri"/>
          <w:sz w:val="24"/>
          <w:szCs w:val="24"/>
        </w:rPr>
        <w:t>mpact on RIAT</w:t>
      </w:r>
    </w:p>
    <w:p w14:paraId="1DE809C4" w14:textId="031229D9" w:rsidR="00BA3E51" w:rsidRPr="00B83694" w:rsidRDefault="00537EFA" w:rsidP="004B48BE">
      <w:pPr>
        <w:spacing w:line="480" w:lineRule="auto"/>
        <w:jc w:val="both"/>
        <w:rPr>
          <w:rFonts w:ascii="Calibri" w:hAnsi="Calibri" w:cs="Calibri"/>
        </w:rPr>
      </w:pPr>
      <w:r w:rsidRPr="00B83694">
        <w:rPr>
          <w:rFonts w:ascii="Calibri" w:hAnsi="Calibri" w:cs="Calibri"/>
        </w:rPr>
        <w:t>R</w:t>
      </w:r>
      <w:r w:rsidR="002E7777" w:rsidRPr="00B83694">
        <w:rPr>
          <w:rFonts w:ascii="Calibri" w:hAnsi="Calibri" w:cs="Calibri"/>
        </w:rPr>
        <w:t>IA</w:t>
      </w:r>
      <w:r w:rsidRPr="00B83694">
        <w:rPr>
          <w:rFonts w:ascii="Calibri" w:hAnsi="Calibri" w:cs="Calibri"/>
        </w:rPr>
        <w:t>T has a major impact on Fairford itself</w:t>
      </w:r>
      <w:r w:rsidR="00BE205E" w:rsidRPr="00B83694">
        <w:rPr>
          <w:rFonts w:ascii="Calibri" w:hAnsi="Calibri" w:cs="Calibri"/>
        </w:rPr>
        <w:t xml:space="preserve">, with the population being just over 4,000 people </w:t>
      </w:r>
      <w:r w:rsidR="003D2CCB" w:rsidRPr="00B83694">
        <w:rPr>
          <w:rFonts w:ascii="Calibri" w:hAnsi="Calibri" w:cs="Calibri"/>
        </w:rPr>
        <w:t xml:space="preserve">with </w:t>
      </w:r>
      <w:r w:rsidR="00A77346" w:rsidRPr="00B83694">
        <w:rPr>
          <w:rFonts w:ascii="Calibri" w:hAnsi="Calibri" w:cs="Calibri"/>
        </w:rPr>
        <w:t>the event bring</w:t>
      </w:r>
      <w:r w:rsidR="003D2CCB" w:rsidRPr="00B83694">
        <w:rPr>
          <w:rFonts w:ascii="Calibri" w:hAnsi="Calibri" w:cs="Calibri"/>
        </w:rPr>
        <w:t>ing</w:t>
      </w:r>
      <w:r w:rsidR="00A77346" w:rsidRPr="00B83694">
        <w:rPr>
          <w:rFonts w:ascii="Calibri" w:hAnsi="Calibri" w:cs="Calibri"/>
        </w:rPr>
        <w:t xml:space="preserve"> in </w:t>
      </w:r>
      <w:r w:rsidR="003D2CCB" w:rsidRPr="00B83694">
        <w:rPr>
          <w:rFonts w:ascii="Calibri" w:hAnsi="Calibri" w:cs="Calibri"/>
        </w:rPr>
        <w:t xml:space="preserve">around </w:t>
      </w:r>
      <w:r w:rsidR="00A77346" w:rsidRPr="00B83694">
        <w:rPr>
          <w:rFonts w:ascii="Calibri" w:hAnsi="Calibri" w:cs="Calibri"/>
        </w:rPr>
        <w:t>1</w:t>
      </w:r>
      <w:r w:rsidR="00415412" w:rsidRPr="00B83694">
        <w:rPr>
          <w:rFonts w:ascii="Calibri" w:hAnsi="Calibri" w:cs="Calibri"/>
        </w:rPr>
        <w:t>60</w:t>
      </w:r>
      <w:r w:rsidR="00A77346" w:rsidRPr="00B83694">
        <w:rPr>
          <w:rFonts w:ascii="Calibri" w:hAnsi="Calibri" w:cs="Calibri"/>
        </w:rPr>
        <w:t>,000 more people during</w:t>
      </w:r>
      <w:r w:rsidR="003D2CCB" w:rsidRPr="00B83694">
        <w:rPr>
          <w:rFonts w:ascii="Calibri" w:hAnsi="Calibri" w:cs="Calibri"/>
        </w:rPr>
        <w:t xml:space="preserve"> </w:t>
      </w:r>
      <w:r w:rsidR="00A77346" w:rsidRPr="00B83694">
        <w:rPr>
          <w:rFonts w:ascii="Calibri" w:hAnsi="Calibri" w:cs="Calibri"/>
        </w:rPr>
        <w:t xml:space="preserve">the time it is </w:t>
      </w:r>
      <w:r w:rsidR="00072A6A" w:rsidRPr="00B83694">
        <w:rPr>
          <w:rFonts w:ascii="Calibri" w:hAnsi="Calibri" w:cs="Calibri"/>
        </w:rPr>
        <w:t>on,</w:t>
      </w:r>
      <w:r w:rsidR="00A77346" w:rsidRPr="00B83694">
        <w:rPr>
          <w:rFonts w:ascii="Calibri" w:hAnsi="Calibri" w:cs="Calibri"/>
        </w:rPr>
        <w:t xml:space="preserve"> so it allows smaller pubs, shops and restaurants </w:t>
      </w:r>
      <w:r w:rsidR="003D2CCB" w:rsidRPr="00B83694">
        <w:rPr>
          <w:rFonts w:ascii="Calibri" w:hAnsi="Calibri" w:cs="Calibri"/>
        </w:rPr>
        <w:t xml:space="preserve">to experience a </w:t>
      </w:r>
      <w:r w:rsidR="00513F1B" w:rsidRPr="00B83694">
        <w:rPr>
          <w:rFonts w:ascii="Calibri" w:hAnsi="Calibri" w:cs="Calibri"/>
        </w:rPr>
        <w:t>rise</w:t>
      </w:r>
      <w:r w:rsidR="003D2CCB" w:rsidRPr="00B83694">
        <w:rPr>
          <w:rFonts w:ascii="Calibri" w:hAnsi="Calibri" w:cs="Calibri"/>
        </w:rPr>
        <w:t xml:space="preserve"> in their businesses</w:t>
      </w:r>
      <w:r w:rsidR="00513F1B" w:rsidRPr="00B83694">
        <w:rPr>
          <w:rFonts w:ascii="Calibri" w:hAnsi="Calibri" w:cs="Calibri"/>
        </w:rPr>
        <w:t xml:space="preserve">. </w:t>
      </w:r>
      <w:r w:rsidR="00904F11" w:rsidRPr="00B83694">
        <w:rPr>
          <w:rFonts w:ascii="Calibri" w:hAnsi="Calibri" w:cs="Calibri"/>
        </w:rPr>
        <w:t xml:space="preserve">However, the primary </w:t>
      </w:r>
      <w:r w:rsidR="00A62F5E" w:rsidRPr="00B83694">
        <w:rPr>
          <w:rFonts w:ascii="Calibri" w:hAnsi="Calibri" w:cs="Calibri"/>
        </w:rPr>
        <w:t xml:space="preserve">negative of this event being in a smaller town is the overcrowding/tourism. </w:t>
      </w:r>
      <w:r w:rsidR="009B186F" w:rsidRPr="00B83694">
        <w:rPr>
          <w:rFonts w:ascii="Calibri" w:hAnsi="Calibri" w:cs="Calibri"/>
        </w:rPr>
        <w:t>Some short term impacts of the event include</w:t>
      </w:r>
      <w:r w:rsidR="00A62F5E" w:rsidRPr="00B83694">
        <w:rPr>
          <w:rFonts w:ascii="Calibri" w:hAnsi="Calibri" w:cs="Calibri"/>
        </w:rPr>
        <w:t xml:space="preserve"> traffic congestion </w:t>
      </w:r>
      <w:r w:rsidR="00E645D8" w:rsidRPr="00B83694">
        <w:rPr>
          <w:rFonts w:ascii="Calibri" w:hAnsi="Calibri" w:cs="Calibri"/>
        </w:rPr>
        <w:t xml:space="preserve">on arrival and departure days, local life is interrupted </w:t>
      </w:r>
      <w:r w:rsidR="00607AC5" w:rsidRPr="00B83694">
        <w:rPr>
          <w:rFonts w:ascii="Calibri" w:hAnsi="Calibri" w:cs="Calibri"/>
        </w:rPr>
        <w:t>temporarily with road closures and restricted areas for flight safety</w:t>
      </w:r>
      <w:r w:rsidR="007940B7" w:rsidRPr="00B83694">
        <w:rPr>
          <w:rFonts w:ascii="Calibri" w:hAnsi="Calibri" w:cs="Calibri"/>
        </w:rPr>
        <w:t xml:space="preserve"> (which usually affects the residents the most)</w:t>
      </w:r>
      <w:r w:rsidR="00072A6A" w:rsidRPr="00B83694">
        <w:rPr>
          <w:rFonts w:ascii="Calibri" w:hAnsi="Calibri" w:cs="Calibri"/>
        </w:rPr>
        <w:t>, the noise from the jet engines and crowds affects the local area and can become overwhelming. T</w:t>
      </w:r>
      <w:r w:rsidR="00EB0314" w:rsidRPr="00B83694">
        <w:rPr>
          <w:rFonts w:ascii="Calibri" w:hAnsi="Calibri" w:cs="Calibri"/>
        </w:rPr>
        <w:t xml:space="preserve">he event puts a strain on local infrastructure and amenities, one example of this would be </w:t>
      </w:r>
      <w:r w:rsidR="004121F9" w:rsidRPr="00B83694">
        <w:rPr>
          <w:rFonts w:ascii="Calibri" w:hAnsi="Calibri" w:cs="Calibri"/>
        </w:rPr>
        <w:t xml:space="preserve">path </w:t>
      </w:r>
      <w:r w:rsidR="00315278" w:rsidRPr="00B83694">
        <w:rPr>
          <w:rFonts w:ascii="Calibri" w:hAnsi="Calibri" w:cs="Calibri"/>
        </w:rPr>
        <w:t xml:space="preserve">erosion </w:t>
      </w:r>
      <w:r w:rsidR="004121F9" w:rsidRPr="00B83694">
        <w:rPr>
          <w:rFonts w:ascii="Calibri" w:hAnsi="Calibri" w:cs="Calibri"/>
        </w:rPr>
        <w:t xml:space="preserve">to </w:t>
      </w:r>
      <w:r w:rsidR="00315278" w:rsidRPr="00B83694">
        <w:rPr>
          <w:rFonts w:ascii="Calibri" w:hAnsi="Calibri" w:cs="Calibri"/>
        </w:rPr>
        <w:t>fields that are being used as campsites</w:t>
      </w:r>
      <w:r w:rsidR="004121F9" w:rsidRPr="00B83694">
        <w:rPr>
          <w:rFonts w:ascii="Calibri" w:hAnsi="Calibri" w:cs="Calibri"/>
        </w:rPr>
        <w:t xml:space="preserve"> as this then can lead to </w:t>
      </w:r>
      <w:r w:rsidR="00DE316B" w:rsidRPr="00B83694">
        <w:rPr>
          <w:rFonts w:ascii="Calibri" w:hAnsi="Calibri" w:cs="Calibri"/>
        </w:rPr>
        <w:t xml:space="preserve">long term impacts on the environment </w:t>
      </w:r>
      <w:r w:rsidR="00645CFB" w:rsidRPr="00B83694">
        <w:rPr>
          <w:rFonts w:ascii="Calibri" w:hAnsi="Calibri" w:cs="Calibri"/>
        </w:rPr>
        <w:t xml:space="preserve">due to </w:t>
      </w:r>
      <w:r w:rsidR="004121F9" w:rsidRPr="00B83694">
        <w:rPr>
          <w:rFonts w:ascii="Calibri" w:hAnsi="Calibri" w:cs="Calibri"/>
        </w:rPr>
        <w:t xml:space="preserve">flooding and </w:t>
      </w:r>
      <w:r w:rsidR="001716BC" w:rsidRPr="00B83694">
        <w:rPr>
          <w:rFonts w:ascii="Calibri" w:hAnsi="Calibri" w:cs="Calibri"/>
        </w:rPr>
        <w:t>a longer turn around for the field to return to what it once was before the event.</w:t>
      </w:r>
      <w:r w:rsidR="00BA3E51" w:rsidRPr="00B83694">
        <w:rPr>
          <w:rFonts w:ascii="Calibri" w:hAnsi="Calibri" w:cs="Calibri"/>
        </w:rPr>
        <w:br w:type="page"/>
      </w:r>
    </w:p>
    <w:p w14:paraId="7F0062E3" w14:textId="77777777" w:rsidR="00AB63EC" w:rsidRDefault="00AB63EC" w:rsidP="004B48BE">
      <w:pPr>
        <w:spacing w:line="480" w:lineRule="auto"/>
        <w:jc w:val="both"/>
        <w:rPr>
          <w:rFonts w:ascii="Calibri" w:hAnsi="Calibri" w:cs="Calibri"/>
        </w:rPr>
      </w:pPr>
    </w:p>
    <w:p w14:paraId="7A0D8257" w14:textId="31E2B89F" w:rsidR="007D7549" w:rsidRPr="00B3688E" w:rsidRDefault="00B3688E" w:rsidP="004B48BE">
      <w:pPr>
        <w:pStyle w:val="Heading1"/>
        <w:spacing w:line="480" w:lineRule="auto"/>
        <w:jc w:val="both"/>
        <w:rPr>
          <w:rFonts w:ascii="Calibri" w:hAnsi="Calibri" w:cs="Calibri"/>
          <w:sz w:val="24"/>
          <w:szCs w:val="24"/>
        </w:rPr>
      </w:pPr>
      <w:r>
        <w:rPr>
          <w:rFonts w:ascii="Calibri" w:hAnsi="Calibri" w:cs="Calibri"/>
          <w:sz w:val="24"/>
          <w:szCs w:val="24"/>
        </w:rPr>
        <w:t>C</w:t>
      </w:r>
      <w:r w:rsidR="007D7549" w:rsidRPr="00B3688E">
        <w:rPr>
          <w:rFonts w:ascii="Calibri" w:hAnsi="Calibri" w:cs="Calibri"/>
          <w:sz w:val="24"/>
          <w:szCs w:val="24"/>
        </w:rPr>
        <w:t>onclusion</w:t>
      </w:r>
    </w:p>
    <w:p w14:paraId="0D319140" w14:textId="5C23BC63" w:rsidR="00062D14" w:rsidRDefault="00F14E15" w:rsidP="004B48BE">
      <w:pPr>
        <w:spacing w:line="480" w:lineRule="auto"/>
        <w:jc w:val="both"/>
        <w:rPr>
          <w:rFonts w:ascii="Calibri" w:hAnsi="Calibri" w:cs="Calibri"/>
        </w:rPr>
      </w:pPr>
      <w:r>
        <w:rPr>
          <w:rFonts w:ascii="Calibri" w:hAnsi="Calibri" w:cs="Calibri"/>
        </w:rPr>
        <w:t>Overall</w:t>
      </w:r>
      <w:r w:rsidR="006B1F96">
        <w:rPr>
          <w:rFonts w:ascii="Calibri" w:hAnsi="Calibri" w:cs="Calibri"/>
        </w:rPr>
        <w:t xml:space="preserve">, </w:t>
      </w:r>
      <w:r w:rsidR="00E05E28">
        <w:rPr>
          <w:rFonts w:ascii="Calibri" w:hAnsi="Calibri" w:cs="Calibri"/>
        </w:rPr>
        <w:t xml:space="preserve">RIAT is a massive event that has a major impact on its local area, Fairford. It allows </w:t>
      </w:r>
      <w:r w:rsidR="003B064F">
        <w:rPr>
          <w:rFonts w:ascii="Calibri" w:hAnsi="Calibri" w:cs="Calibri"/>
        </w:rPr>
        <w:t xml:space="preserve">the small town to gain recognition and </w:t>
      </w:r>
      <w:r w:rsidR="006E0700">
        <w:rPr>
          <w:rFonts w:ascii="Calibri" w:hAnsi="Calibri" w:cs="Calibri"/>
        </w:rPr>
        <w:t xml:space="preserve">boost their tourism which in turn aids the smaller businesses within the town </w:t>
      </w:r>
      <w:r w:rsidR="003B44CA">
        <w:rPr>
          <w:rFonts w:ascii="Calibri" w:hAnsi="Calibri" w:cs="Calibri"/>
        </w:rPr>
        <w:t>weeks before and after the event has happened. It also allows for global recognition</w:t>
      </w:r>
      <w:r w:rsidR="0047055D">
        <w:rPr>
          <w:rFonts w:ascii="Calibri" w:hAnsi="Calibri" w:cs="Calibri"/>
        </w:rPr>
        <w:t xml:space="preserve"> and attracts all types of visitors</w:t>
      </w:r>
      <w:r w:rsidR="00353D9A">
        <w:rPr>
          <w:rFonts w:ascii="Calibri" w:hAnsi="Calibri" w:cs="Calibri"/>
        </w:rPr>
        <w:t xml:space="preserve"> both domestic and international </w:t>
      </w:r>
      <w:r w:rsidR="007C256F">
        <w:rPr>
          <w:rFonts w:ascii="Calibri" w:hAnsi="Calibri" w:cs="Calibri"/>
        </w:rPr>
        <w:t>all with similar</w:t>
      </w:r>
      <w:r w:rsidR="00E2301F">
        <w:rPr>
          <w:rFonts w:ascii="Calibri" w:hAnsi="Calibri" w:cs="Calibri"/>
        </w:rPr>
        <w:t xml:space="preserve"> wants and needs from the location</w:t>
      </w:r>
      <w:r w:rsidR="00AA448E">
        <w:rPr>
          <w:rFonts w:ascii="Calibri" w:hAnsi="Calibri" w:cs="Calibri"/>
        </w:rPr>
        <w:t xml:space="preserve">. Applying these theories allows event and destination to tailor themselves to these needs and wants </w:t>
      </w:r>
      <w:r w:rsidR="008B7C96">
        <w:rPr>
          <w:rFonts w:ascii="Calibri" w:hAnsi="Calibri" w:cs="Calibri"/>
        </w:rPr>
        <w:t>to attract</w:t>
      </w:r>
      <w:r w:rsidR="00B3537E">
        <w:rPr>
          <w:rFonts w:ascii="Calibri" w:hAnsi="Calibri" w:cs="Calibri"/>
        </w:rPr>
        <w:t xml:space="preserve"> more visitors while keeping the </w:t>
      </w:r>
      <w:r w:rsidR="008B7C96">
        <w:rPr>
          <w:rFonts w:ascii="Calibri" w:hAnsi="Calibri" w:cs="Calibri"/>
        </w:rPr>
        <w:t>residents</w:t>
      </w:r>
      <w:r w:rsidR="00B3537E">
        <w:rPr>
          <w:rFonts w:ascii="Calibri" w:hAnsi="Calibri" w:cs="Calibri"/>
        </w:rPr>
        <w:t xml:space="preserve"> happy as they can be </w:t>
      </w:r>
      <w:r w:rsidR="008B7C96">
        <w:rPr>
          <w:rFonts w:ascii="Calibri" w:hAnsi="Calibri" w:cs="Calibri"/>
        </w:rPr>
        <w:t xml:space="preserve">one of the more important parts of a successful event. </w:t>
      </w:r>
      <w:r w:rsidR="005D0D85">
        <w:rPr>
          <w:rFonts w:ascii="Calibri" w:hAnsi="Calibri" w:cs="Calibri"/>
        </w:rPr>
        <w:t xml:space="preserve">Furthermore, the sustainability of the event and destination is being developed which will have a positive influence over visitors and locals </w:t>
      </w:r>
      <w:r w:rsidR="00AC0C85">
        <w:rPr>
          <w:rFonts w:ascii="Calibri" w:hAnsi="Calibri" w:cs="Calibri"/>
        </w:rPr>
        <w:t xml:space="preserve">as </w:t>
      </w:r>
      <w:r w:rsidR="00682039">
        <w:rPr>
          <w:rFonts w:ascii="Calibri" w:hAnsi="Calibri" w:cs="Calibri"/>
        </w:rPr>
        <w:t>it</w:t>
      </w:r>
      <w:r w:rsidR="00AC0C85">
        <w:rPr>
          <w:rFonts w:ascii="Calibri" w:hAnsi="Calibri" w:cs="Calibri"/>
        </w:rPr>
        <w:t xml:space="preserve"> has a long-term impact for </w:t>
      </w:r>
      <w:r w:rsidR="00682039">
        <w:rPr>
          <w:rFonts w:ascii="Calibri" w:hAnsi="Calibri" w:cs="Calibri"/>
        </w:rPr>
        <w:t xml:space="preserve">their local economy and allows them to aid in the future of tourism in Fairford. </w:t>
      </w:r>
      <w:r w:rsidR="00E479AA">
        <w:rPr>
          <w:rFonts w:ascii="Calibri" w:hAnsi="Calibri" w:cs="Calibri"/>
        </w:rPr>
        <w:t>There are both positive an</w:t>
      </w:r>
      <w:r w:rsidR="00062D14">
        <w:rPr>
          <w:rFonts w:ascii="Calibri" w:hAnsi="Calibri" w:cs="Calibri"/>
        </w:rPr>
        <w:t>d</w:t>
      </w:r>
      <w:r w:rsidR="00E479AA">
        <w:rPr>
          <w:rFonts w:ascii="Calibri" w:hAnsi="Calibri" w:cs="Calibri"/>
        </w:rPr>
        <w:t xml:space="preserve"> negative impacts of an </w:t>
      </w:r>
      <w:r w:rsidR="007A410B">
        <w:rPr>
          <w:rFonts w:ascii="Calibri" w:hAnsi="Calibri" w:cs="Calibri"/>
        </w:rPr>
        <w:t>event,</w:t>
      </w:r>
      <w:r w:rsidR="00E479AA">
        <w:rPr>
          <w:rFonts w:ascii="Calibri" w:hAnsi="Calibri" w:cs="Calibri"/>
        </w:rPr>
        <w:t xml:space="preserve"> but RIAT </w:t>
      </w:r>
      <w:r w:rsidR="00443161">
        <w:rPr>
          <w:rFonts w:ascii="Calibri" w:hAnsi="Calibri" w:cs="Calibri"/>
        </w:rPr>
        <w:t xml:space="preserve">allows for improvements to be made so </w:t>
      </w:r>
      <w:r w:rsidR="00062D14">
        <w:rPr>
          <w:rFonts w:ascii="Calibri" w:hAnsi="Calibri" w:cs="Calibri"/>
        </w:rPr>
        <w:t>that the event is successful without disrupting a large part of the locals’ life.</w:t>
      </w:r>
    </w:p>
    <w:p w14:paraId="38081CF0" w14:textId="7EBCE922" w:rsidR="00062D14" w:rsidRDefault="00062D14" w:rsidP="004B48BE">
      <w:pPr>
        <w:spacing w:line="480" w:lineRule="auto"/>
        <w:jc w:val="both"/>
        <w:rPr>
          <w:rFonts w:ascii="Calibri" w:hAnsi="Calibri" w:cs="Calibri"/>
        </w:rPr>
      </w:pPr>
      <w:r>
        <w:rPr>
          <w:rFonts w:ascii="Calibri" w:hAnsi="Calibri" w:cs="Calibri"/>
        </w:rPr>
        <w:br w:type="page"/>
      </w:r>
    </w:p>
    <w:p w14:paraId="6EF940A6" w14:textId="77777777" w:rsidR="00733F2B" w:rsidRDefault="00062D14" w:rsidP="004B48BE">
      <w:pPr>
        <w:pStyle w:val="Heading1"/>
        <w:spacing w:line="480" w:lineRule="auto"/>
        <w:jc w:val="both"/>
        <w:rPr>
          <w:rFonts w:ascii="Calibri" w:hAnsi="Calibri" w:cs="Calibri"/>
          <w:sz w:val="24"/>
          <w:szCs w:val="24"/>
        </w:rPr>
      </w:pPr>
      <w:r w:rsidRPr="00062D14">
        <w:rPr>
          <w:rFonts w:ascii="Calibri" w:hAnsi="Calibri" w:cs="Calibri"/>
          <w:sz w:val="24"/>
          <w:szCs w:val="24"/>
        </w:rPr>
        <w:lastRenderedPageBreak/>
        <w:t>Recommendations</w:t>
      </w:r>
    </w:p>
    <w:p w14:paraId="09DEC083" w14:textId="77777777" w:rsidR="00BB6633" w:rsidRDefault="009660DE" w:rsidP="004B48BE">
      <w:pPr>
        <w:spacing w:line="480" w:lineRule="auto"/>
        <w:jc w:val="both"/>
        <w:rPr>
          <w:rFonts w:ascii="Calibri" w:hAnsi="Calibri" w:cs="Calibri"/>
        </w:rPr>
      </w:pPr>
      <w:r w:rsidRPr="005B1296">
        <w:rPr>
          <w:rFonts w:ascii="Calibri" w:hAnsi="Calibri" w:cs="Calibri"/>
        </w:rPr>
        <w:t xml:space="preserve">There are always areas </w:t>
      </w:r>
      <w:r w:rsidR="007338C5" w:rsidRPr="005B1296">
        <w:rPr>
          <w:rFonts w:ascii="Calibri" w:hAnsi="Calibri" w:cs="Calibri"/>
        </w:rPr>
        <w:t xml:space="preserve">for a destination </w:t>
      </w:r>
      <w:r w:rsidR="00B16807" w:rsidRPr="005B1296">
        <w:rPr>
          <w:rFonts w:ascii="Calibri" w:hAnsi="Calibri" w:cs="Calibri"/>
        </w:rPr>
        <w:t xml:space="preserve">and an </w:t>
      </w:r>
      <w:r w:rsidR="007338C5" w:rsidRPr="005B1296">
        <w:rPr>
          <w:rFonts w:ascii="Calibri" w:hAnsi="Calibri" w:cs="Calibri"/>
        </w:rPr>
        <w:t>to improve on</w:t>
      </w:r>
      <w:r w:rsidR="00D65CF6" w:rsidRPr="005B1296">
        <w:rPr>
          <w:rFonts w:ascii="Calibri" w:hAnsi="Calibri" w:cs="Calibri"/>
        </w:rPr>
        <w:t>, one of the most complaints that</w:t>
      </w:r>
      <w:r w:rsidR="008016D2" w:rsidRPr="005B1296">
        <w:rPr>
          <w:rFonts w:ascii="Calibri" w:hAnsi="Calibri" w:cs="Calibri"/>
        </w:rPr>
        <w:t xml:space="preserve"> the locals and visitors make is in relation to the amount of traffic that the event brings in so they could br</w:t>
      </w:r>
      <w:r w:rsidR="00FE6B3C" w:rsidRPr="005B1296">
        <w:rPr>
          <w:rFonts w:ascii="Calibri" w:hAnsi="Calibri" w:cs="Calibri"/>
        </w:rPr>
        <w:t xml:space="preserve">ing in </w:t>
      </w:r>
      <w:r w:rsidR="00327CDB" w:rsidRPr="005B1296">
        <w:rPr>
          <w:rFonts w:ascii="Calibri" w:hAnsi="Calibri" w:cs="Calibri"/>
        </w:rPr>
        <w:t>a system to allow for better arrival</w:t>
      </w:r>
      <w:r w:rsidR="0017589E" w:rsidRPr="005B1296">
        <w:rPr>
          <w:rFonts w:ascii="Calibri" w:hAnsi="Calibri" w:cs="Calibri"/>
        </w:rPr>
        <w:t>s like more transport links</w:t>
      </w:r>
      <w:r w:rsidR="00E47050" w:rsidRPr="005B1296">
        <w:rPr>
          <w:rFonts w:ascii="Calibri" w:hAnsi="Calibri" w:cs="Calibri"/>
        </w:rPr>
        <w:t xml:space="preserve"> or different queuing times for visitors before the show.</w:t>
      </w:r>
      <w:r w:rsidR="00DD2364" w:rsidRPr="005B1296">
        <w:rPr>
          <w:rFonts w:ascii="Calibri" w:hAnsi="Calibri" w:cs="Calibri"/>
        </w:rPr>
        <w:t xml:space="preserve"> </w:t>
      </w:r>
      <w:r w:rsidR="001A1C90" w:rsidRPr="005B1296">
        <w:rPr>
          <w:rFonts w:ascii="Calibri" w:hAnsi="Calibri" w:cs="Calibri"/>
        </w:rPr>
        <w:t xml:space="preserve">Another area is accessibility </w:t>
      </w:r>
      <w:r w:rsidR="00936A8B" w:rsidRPr="005B1296">
        <w:rPr>
          <w:rFonts w:ascii="Calibri" w:hAnsi="Calibri" w:cs="Calibri"/>
        </w:rPr>
        <w:t xml:space="preserve">as </w:t>
      </w:r>
      <w:r w:rsidR="0045737A" w:rsidRPr="005B1296">
        <w:rPr>
          <w:rFonts w:ascii="Calibri" w:hAnsi="Calibri" w:cs="Calibri"/>
        </w:rPr>
        <w:t xml:space="preserve">it is quite limited, they could provide more seating areas for </w:t>
      </w:r>
      <w:r w:rsidR="00F672CE" w:rsidRPr="005B1296">
        <w:rPr>
          <w:rFonts w:ascii="Calibri" w:hAnsi="Calibri" w:cs="Calibri"/>
        </w:rPr>
        <w:t>those</w:t>
      </w:r>
      <w:r w:rsidR="0045737A" w:rsidRPr="005B1296">
        <w:rPr>
          <w:rFonts w:ascii="Calibri" w:hAnsi="Calibri" w:cs="Calibri"/>
        </w:rPr>
        <w:t xml:space="preserve"> that struggle to walk longer distances</w:t>
      </w:r>
      <w:r w:rsidR="00875AEA">
        <w:rPr>
          <w:rFonts w:ascii="Calibri" w:hAnsi="Calibri" w:cs="Calibri"/>
        </w:rPr>
        <w:t>. Sustainability</w:t>
      </w:r>
      <w:r w:rsidR="00C716B1">
        <w:rPr>
          <w:rFonts w:ascii="Calibri" w:hAnsi="Calibri" w:cs="Calibri"/>
        </w:rPr>
        <w:t xml:space="preserve"> can also be improved on </w:t>
      </w:r>
      <w:r w:rsidR="00264C19">
        <w:rPr>
          <w:rFonts w:ascii="Calibri" w:hAnsi="Calibri" w:cs="Calibri"/>
        </w:rPr>
        <w:t>using</w:t>
      </w:r>
      <w:r w:rsidR="00A57D8A">
        <w:rPr>
          <w:rFonts w:ascii="Calibri" w:hAnsi="Calibri" w:cs="Calibri"/>
        </w:rPr>
        <w:t xml:space="preserve"> public transport</w:t>
      </w:r>
      <w:r w:rsidR="00264C19">
        <w:rPr>
          <w:rFonts w:ascii="Calibri" w:hAnsi="Calibri" w:cs="Calibri"/>
        </w:rPr>
        <w:t xml:space="preserve"> and online ticketing options. Fairford itself </w:t>
      </w:r>
      <w:r w:rsidR="00D82C12">
        <w:rPr>
          <w:rFonts w:ascii="Calibri" w:hAnsi="Calibri" w:cs="Calibri"/>
        </w:rPr>
        <w:t>can</w:t>
      </w:r>
      <w:r w:rsidR="00264C19">
        <w:rPr>
          <w:rFonts w:ascii="Calibri" w:hAnsi="Calibri" w:cs="Calibri"/>
        </w:rPr>
        <w:t xml:space="preserve"> improve through</w:t>
      </w:r>
      <w:r w:rsidR="005F69EE">
        <w:rPr>
          <w:rFonts w:ascii="Calibri" w:hAnsi="Calibri" w:cs="Calibri"/>
        </w:rPr>
        <w:t xml:space="preserve"> </w:t>
      </w:r>
      <w:r w:rsidR="00FA64A8">
        <w:rPr>
          <w:rFonts w:ascii="Calibri" w:hAnsi="Calibri" w:cs="Calibri"/>
        </w:rPr>
        <w:t xml:space="preserve">including more areas </w:t>
      </w:r>
      <w:r w:rsidR="00D4263D">
        <w:rPr>
          <w:rFonts w:ascii="Calibri" w:hAnsi="Calibri" w:cs="Calibri"/>
        </w:rPr>
        <w:t xml:space="preserve">for picnics for visitors that enjoy the scenic parts of the town. </w:t>
      </w:r>
    </w:p>
    <w:p w14:paraId="2F56031C" w14:textId="77777777" w:rsidR="00863AF2" w:rsidRDefault="00BB6633" w:rsidP="004B48BE">
      <w:pPr>
        <w:pStyle w:val="ListParagraph"/>
        <w:numPr>
          <w:ilvl w:val="0"/>
          <w:numId w:val="5"/>
        </w:numPr>
        <w:spacing w:line="480" w:lineRule="auto"/>
        <w:jc w:val="both"/>
        <w:rPr>
          <w:rFonts w:ascii="Calibri" w:hAnsi="Calibri" w:cs="Calibri"/>
        </w:rPr>
      </w:pPr>
      <w:r w:rsidRPr="00D05467">
        <w:rPr>
          <w:rFonts w:ascii="Calibri" w:hAnsi="Calibri" w:cs="Calibri"/>
        </w:rPr>
        <w:t xml:space="preserve">Investing </w:t>
      </w:r>
      <w:r w:rsidR="00D05467" w:rsidRPr="00D05467">
        <w:rPr>
          <w:rFonts w:ascii="Calibri" w:hAnsi="Calibri" w:cs="Calibri"/>
        </w:rPr>
        <w:t xml:space="preserve">in </w:t>
      </w:r>
      <w:r w:rsidR="00D05467">
        <w:rPr>
          <w:rFonts w:ascii="Calibri" w:hAnsi="Calibri" w:cs="Calibri"/>
        </w:rPr>
        <w:t>the historic parts of the town to attract more of these types of visitors.</w:t>
      </w:r>
    </w:p>
    <w:p w14:paraId="7112B22D" w14:textId="77777777" w:rsidR="00F75A6C" w:rsidRDefault="00863AF2" w:rsidP="004B48BE">
      <w:pPr>
        <w:pStyle w:val="ListParagraph"/>
        <w:numPr>
          <w:ilvl w:val="0"/>
          <w:numId w:val="5"/>
        </w:numPr>
        <w:spacing w:line="480" w:lineRule="auto"/>
        <w:jc w:val="both"/>
        <w:rPr>
          <w:rFonts w:ascii="Calibri" w:hAnsi="Calibri" w:cs="Calibri"/>
        </w:rPr>
      </w:pPr>
      <w:r>
        <w:rPr>
          <w:rFonts w:ascii="Calibri" w:hAnsi="Calibri" w:cs="Calibri"/>
        </w:rPr>
        <w:t xml:space="preserve">More </w:t>
      </w:r>
      <w:r w:rsidR="00F063C4">
        <w:rPr>
          <w:rFonts w:ascii="Calibri" w:hAnsi="Calibri" w:cs="Calibri"/>
        </w:rPr>
        <w:t xml:space="preserve">accommodation for travellers </w:t>
      </w:r>
      <w:r w:rsidR="00F75A6C">
        <w:rPr>
          <w:rFonts w:ascii="Calibri" w:hAnsi="Calibri" w:cs="Calibri"/>
        </w:rPr>
        <w:t>which will aid both the event and the town itself.</w:t>
      </w:r>
    </w:p>
    <w:p w14:paraId="5B149986" w14:textId="56369932" w:rsidR="00062D14" w:rsidRPr="00D05467" w:rsidRDefault="00F75A6C" w:rsidP="004B48BE">
      <w:pPr>
        <w:pStyle w:val="ListParagraph"/>
        <w:numPr>
          <w:ilvl w:val="0"/>
          <w:numId w:val="5"/>
        </w:numPr>
        <w:spacing w:line="480" w:lineRule="auto"/>
        <w:jc w:val="both"/>
        <w:rPr>
          <w:rFonts w:ascii="Calibri" w:hAnsi="Calibri" w:cs="Calibri"/>
        </w:rPr>
      </w:pPr>
      <w:r>
        <w:rPr>
          <w:rFonts w:ascii="Calibri" w:hAnsi="Calibri" w:cs="Calibri"/>
        </w:rPr>
        <w:t>T</w:t>
      </w:r>
      <w:r w:rsidR="0002216C">
        <w:rPr>
          <w:rFonts w:ascii="Calibri" w:hAnsi="Calibri" w:cs="Calibri"/>
        </w:rPr>
        <w:t xml:space="preserve">o build more of a relationship between visitors and locals they could put on smaller events </w:t>
      </w:r>
      <w:r w:rsidR="00A46780">
        <w:rPr>
          <w:rFonts w:ascii="Calibri" w:hAnsi="Calibri" w:cs="Calibri"/>
        </w:rPr>
        <w:t xml:space="preserve">so they could </w:t>
      </w:r>
      <w:r w:rsidR="004D467B">
        <w:rPr>
          <w:rFonts w:ascii="Calibri" w:hAnsi="Calibri" w:cs="Calibri"/>
        </w:rPr>
        <w:t xml:space="preserve">create a sense of </w:t>
      </w:r>
      <w:r w:rsidR="005113E6">
        <w:rPr>
          <w:rFonts w:ascii="Calibri" w:hAnsi="Calibri" w:cs="Calibri"/>
        </w:rPr>
        <w:t>community.</w:t>
      </w:r>
      <w:r w:rsidR="00062D14" w:rsidRPr="00D05467">
        <w:rPr>
          <w:rFonts w:ascii="Calibri" w:hAnsi="Calibri" w:cs="Calibri"/>
        </w:rPr>
        <w:br w:type="page"/>
      </w:r>
    </w:p>
    <w:p w14:paraId="1EBC6AEA" w14:textId="77777777" w:rsidR="009F497B" w:rsidRDefault="009F497B" w:rsidP="00062D14">
      <w:pPr>
        <w:pStyle w:val="Heading1"/>
        <w:rPr>
          <w:rFonts w:ascii="Calibri" w:hAnsi="Calibri" w:cs="Calibri"/>
          <w:sz w:val="24"/>
          <w:szCs w:val="24"/>
        </w:rPr>
      </w:pPr>
      <w:bookmarkStart w:id="5" w:name="_Toc214921480"/>
    </w:p>
    <w:p w14:paraId="6A66DFC3" w14:textId="77777777" w:rsidR="009F497B" w:rsidRPr="009F497B" w:rsidRDefault="009F497B" w:rsidP="009F497B"/>
    <w:p w14:paraId="01CFC50B" w14:textId="2199A785" w:rsidR="00062D14" w:rsidRPr="00062D14" w:rsidRDefault="00062D14" w:rsidP="00062D14">
      <w:pPr>
        <w:pStyle w:val="Heading1"/>
        <w:rPr>
          <w:rFonts w:ascii="Calibri" w:hAnsi="Calibri" w:cs="Calibri"/>
          <w:sz w:val="24"/>
          <w:szCs w:val="24"/>
        </w:rPr>
      </w:pPr>
      <w:r w:rsidRPr="00062D14">
        <w:rPr>
          <w:rFonts w:ascii="Calibri" w:hAnsi="Calibri" w:cs="Calibri"/>
          <w:sz w:val="24"/>
          <w:szCs w:val="24"/>
        </w:rPr>
        <w:t>References</w:t>
      </w:r>
      <w:bookmarkEnd w:id="5"/>
    </w:p>
    <w:p w14:paraId="1AC6D8DE" w14:textId="77777777" w:rsidR="00062D14" w:rsidRDefault="00062D14" w:rsidP="00062D14">
      <w:pPr>
        <w:rPr>
          <w:rFonts w:ascii="Calibri" w:hAnsi="Calibri" w:cs="Calibri"/>
        </w:rPr>
      </w:pPr>
      <w:r w:rsidRPr="007B6EF6">
        <w:rPr>
          <w:rFonts w:ascii="Calibri" w:hAnsi="Calibri" w:cs="Calibri"/>
        </w:rPr>
        <w:t xml:space="preserve">2025 Fairford Town Council (2025). </w:t>
      </w:r>
      <w:r w:rsidRPr="007B6EF6">
        <w:rPr>
          <w:rFonts w:ascii="Calibri" w:hAnsi="Calibri" w:cs="Calibri"/>
          <w:i/>
          <w:iCs/>
        </w:rPr>
        <w:t>Visit - Fairford Town Council</w:t>
      </w:r>
      <w:r w:rsidRPr="007B6EF6">
        <w:rPr>
          <w:rFonts w:ascii="Calibri" w:hAnsi="Calibri" w:cs="Calibri"/>
        </w:rPr>
        <w:t>. [online] Fairford Town Council. Available at: https://fairfordtowncouncil.gov.uk/visit/ [Accessed 27 Nov. 2025].</w:t>
      </w:r>
    </w:p>
    <w:p w14:paraId="597A7406" w14:textId="77777777" w:rsidR="00062D14" w:rsidRDefault="00062D14" w:rsidP="00062D14">
      <w:pPr>
        <w:rPr>
          <w:rFonts w:ascii="Calibri" w:hAnsi="Calibri" w:cs="Calibri"/>
        </w:rPr>
      </w:pPr>
      <w:r w:rsidRPr="00F351F5">
        <w:rPr>
          <w:rFonts w:ascii="Calibri" w:hAnsi="Calibri" w:cs="Calibri"/>
        </w:rPr>
        <w:t xml:space="preserve">Bailey, J. (2025). </w:t>
      </w:r>
      <w:r w:rsidRPr="00F351F5">
        <w:rPr>
          <w:rFonts w:ascii="Calibri" w:hAnsi="Calibri" w:cs="Calibri"/>
          <w:i/>
          <w:iCs/>
        </w:rPr>
        <w:t>RAF Red Arrows display at RIAT will be 100% SAF-powered</w:t>
      </w:r>
      <w:r w:rsidRPr="00F351F5">
        <w:rPr>
          <w:rFonts w:ascii="Calibri" w:hAnsi="Calibri" w:cs="Calibri"/>
        </w:rPr>
        <w:t>. [online] AGN. Available at: https://aerospaceglobalnews.com/news/red-arrows-riat-sustainable-aviation-fuel/ [Accessed 24 Nov. 2025].</w:t>
      </w:r>
    </w:p>
    <w:p w14:paraId="49C1DD93" w14:textId="77777777" w:rsidR="00062D14" w:rsidRDefault="00062D14" w:rsidP="00062D14">
      <w:pPr>
        <w:rPr>
          <w:rFonts w:ascii="Calibri" w:hAnsi="Calibri" w:cs="Calibri"/>
        </w:rPr>
      </w:pPr>
      <w:r w:rsidRPr="004701A2">
        <w:rPr>
          <w:rFonts w:ascii="Calibri" w:hAnsi="Calibri" w:cs="Calibri"/>
        </w:rPr>
        <w:t xml:space="preserve">Bournemouth University (n.d.). </w:t>
      </w:r>
      <w:r w:rsidRPr="004701A2">
        <w:rPr>
          <w:rFonts w:ascii="Calibri" w:hAnsi="Calibri" w:cs="Calibri"/>
          <w:i/>
          <w:iCs/>
        </w:rPr>
        <w:t>HOST ATTITUDES AND TOURISM DEVELOPMENT 1 Revisiting the Relationship between Host Attitudes and Tourism Development: A Utility Maximization Approach</w:t>
      </w:r>
      <w:r w:rsidRPr="004701A2">
        <w:rPr>
          <w:rFonts w:ascii="Calibri" w:hAnsi="Calibri" w:cs="Calibri"/>
        </w:rPr>
        <w:t>. [online] Available at: https://eprints.bournemouth.ac.uk/31131/1/Accepted%20version.pdf [Accessed 24 Nov. 2025].</w:t>
      </w:r>
    </w:p>
    <w:p w14:paraId="2D5E309D" w14:textId="77777777" w:rsidR="00062D14" w:rsidRDefault="00062D14" w:rsidP="00062D14">
      <w:pPr>
        <w:rPr>
          <w:rFonts w:ascii="Calibri" w:hAnsi="Calibri" w:cs="Calibri"/>
        </w:rPr>
      </w:pPr>
      <w:proofErr w:type="spellStart"/>
      <w:r w:rsidRPr="00454422">
        <w:rPr>
          <w:rFonts w:ascii="Calibri" w:hAnsi="Calibri" w:cs="Calibri"/>
        </w:rPr>
        <w:t>Brajcich</w:t>
      </w:r>
      <w:proofErr w:type="spellEnd"/>
      <w:r w:rsidRPr="00454422">
        <w:rPr>
          <w:rFonts w:ascii="Calibri" w:hAnsi="Calibri" w:cs="Calibri"/>
        </w:rPr>
        <w:t xml:space="preserve">, K. (2025). What Is Overtourism and Why Is It a Problem? </w:t>
      </w:r>
      <w:r w:rsidRPr="00454422">
        <w:rPr>
          <w:rFonts w:ascii="Calibri" w:hAnsi="Calibri" w:cs="Calibri"/>
          <w:i/>
          <w:iCs/>
        </w:rPr>
        <w:t>What Is Overtourism and Why Is It a Problem?</w:t>
      </w:r>
      <w:r w:rsidRPr="00454422">
        <w:rPr>
          <w:rFonts w:ascii="Calibri" w:hAnsi="Calibri" w:cs="Calibri"/>
        </w:rPr>
        <w:t xml:space="preserve"> Available at: https://sustainabletravel.org/what-is-overtourism/ [Accessed 24 Nov. 2025].</w:t>
      </w:r>
    </w:p>
    <w:p w14:paraId="117BB335" w14:textId="77777777" w:rsidR="00062D14" w:rsidRDefault="00062D14" w:rsidP="00062D14">
      <w:pPr>
        <w:rPr>
          <w:rFonts w:ascii="Calibri" w:hAnsi="Calibri" w:cs="Calibri"/>
        </w:rPr>
      </w:pPr>
      <w:r w:rsidRPr="00220BFD">
        <w:rPr>
          <w:rFonts w:ascii="Calibri" w:hAnsi="Calibri" w:cs="Calibri"/>
        </w:rPr>
        <w:t xml:space="preserve">Cotswolds Tourism Partnership (2025). </w:t>
      </w:r>
      <w:r w:rsidRPr="00220BFD">
        <w:rPr>
          <w:rFonts w:ascii="Calibri" w:hAnsi="Calibri" w:cs="Calibri"/>
          <w:i/>
          <w:iCs/>
        </w:rPr>
        <w:t>Fairford</w:t>
      </w:r>
      <w:r w:rsidRPr="00220BFD">
        <w:rPr>
          <w:rFonts w:ascii="Calibri" w:hAnsi="Calibri" w:cs="Calibri"/>
        </w:rPr>
        <w:t>. [online] Cotswolds.com. Available at: https://www.cotswolds.com/listing/fairford/67431301/ [Accessed 24 Nov. 2025].</w:t>
      </w:r>
    </w:p>
    <w:p w14:paraId="5196A642" w14:textId="77777777" w:rsidR="00062D14" w:rsidRPr="00835849" w:rsidRDefault="00062D14" w:rsidP="00062D14">
      <w:pPr>
        <w:rPr>
          <w:rFonts w:ascii="Calibri" w:hAnsi="Calibri" w:cs="Calibri"/>
        </w:rPr>
      </w:pPr>
      <w:r w:rsidRPr="00835849">
        <w:rPr>
          <w:rFonts w:ascii="Calibri" w:hAnsi="Calibri" w:cs="Calibri"/>
        </w:rPr>
        <w:t xml:space="preserve">Edgell, D. L. (2020). </w:t>
      </w:r>
      <w:r w:rsidRPr="00835849">
        <w:rPr>
          <w:rFonts w:ascii="Calibri" w:hAnsi="Calibri" w:cs="Calibri"/>
          <w:i/>
          <w:iCs/>
        </w:rPr>
        <w:t xml:space="preserve">Managing sustainable </w:t>
      </w:r>
      <w:proofErr w:type="gramStart"/>
      <w:r w:rsidRPr="00835849">
        <w:rPr>
          <w:rFonts w:ascii="Calibri" w:hAnsi="Calibri" w:cs="Calibri"/>
          <w:i/>
          <w:iCs/>
        </w:rPr>
        <w:t>tourism :</w:t>
      </w:r>
      <w:proofErr w:type="gramEnd"/>
      <w:r w:rsidRPr="00835849">
        <w:rPr>
          <w:rFonts w:ascii="Calibri" w:hAnsi="Calibri" w:cs="Calibri"/>
          <w:i/>
          <w:iCs/>
        </w:rPr>
        <w:t xml:space="preserve"> a legacy for the future</w:t>
      </w:r>
      <w:r w:rsidRPr="00835849">
        <w:rPr>
          <w:rFonts w:ascii="Calibri" w:hAnsi="Calibri" w:cs="Calibri"/>
        </w:rPr>
        <w:t xml:space="preserve"> (Third edition.). Routledge. https://app.kortext.com/borrow/630533</w:t>
      </w:r>
    </w:p>
    <w:p w14:paraId="1B75200C" w14:textId="77777777" w:rsidR="00062D14" w:rsidRDefault="00062D14" w:rsidP="00062D14">
      <w:pPr>
        <w:pStyle w:val="NormalWeb"/>
        <w:spacing w:before="0" w:beforeAutospacing="0" w:after="240" w:afterAutospacing="0" w:line="360" w:lineRule="auto"/>
      </w:pPr>
      <w:r>
        <w:t xml:space="preserve">Getz, D. and Page, S.J. (2016). Progress and Prospects for Event Tourism Research. </w:t>
      </w:r>
      <w:r>
        <w:rPr>
          <w:i/>
          <w:iCs/>
        </w:rPr>
        <w:t>Tourism Management</w:t>
      </w:r>
      <w:r>
        <w:t xml:space="preserve">, [online] 52(0261-5177), pp.593–631. </w:t>
      </w:r>
      <w:proofErr w:type="spellStart"/>
      <w:proofErr w:type="gramStart"/>
      <w:r>
        <w:t>doi:https</w:t>
      </w:r>
      <w:proofErr w:type="spellEnd"/>
      <w:r>
        <w:t>://doi.org/10.1016/j.tourman.2015.03.007</w:t>
      </w:r>
      <w:proofErr w:type="gramEnd"/>
      <w:r>
        <w:t>.</w:t>
      </w:r>
    </w:p>
    <w:p w14:paraId="775B3FAD" w14:textId="77777777" w:rsidR="00062D14" w:rsidRPr="00835849" w:rsidRDefault="00062D14" w:rsidP="00062D14">
      <w:pPr>
        <w:pStyle w:val="NormalWeb"/>
        <w:spacing w:before="0" w:beforeAutospacing="0" w:after="240" w:afterAutospacing="0" w:line="360" w:lineRule="auto"/>
      </w:pPr>
      <w:r w:rsidRPr="00835849">
        <w:rPr>
          <w:rFonts w:ascii="Calibri" w:hAnsi="Calibri" w:cs="Calibri"/>
        </w:rPr>
        <w:t xml:space="preserve">Getz, D., &amp; Page, S. (2024). </w:t>
      </w:r>
      <w:r w:rsidRPr="00835849">
        <w:rPr>
          <w:rFonts w:ascii="Calibri" w:hAnsi="Calibri" w:cs="Calibri"/>
          <w:i/>
          <w:iCs/>
        </w:rPr>
        <w:t xml:space="preserve">Event </w:t>
      </w:r>
      <w:proofErr w:type="gramStart"/>
      <w:r w:rsidRPr="00835849">
        <w:rPr>
          <w:rFonts w:ascii="Calibri" w:hAnsi="Calibri" w:cs="Calibri"/>
          <w:i/>
          <w:iCs/>
        </w:rPr>
        <w:t>studies :</w:t>
      </w:r>
      <w:proofErr w:type="gramEnd"/>
      <w:r w:rsidRPr="00835849">
        <w:rPr>
          <w:rFonts w:ascii="Calibri" w:hAnsi="Calibri" w:cs="Calibri"/>
          <w:i/>
          <w:iCs/>
        </w:rPr>
        <w:t xml:space="preserve"> theory and management for planned events.</w:t>
      </w:r>
      <w:r w:rsidRPr="00835849">
        <w:rPr>
          <w:rFonts w:ascii="Calibri" w:hAnsi="Calibri" w:cs="Calibri"/>
        </w:rPr>
        <w:t xml:space="preserve"> (Fifth edition / Donald Getz and Stephen J. Page.). Routledge. </w:t>
      </w:r>
      <w:hyperlink r:id="rId14" w:history="1">
        <w:r w:rsidRPr="00835849">
          <w:rPr>
            <w:rStyle w:val="Hyperlink"/>
            <w:rFonts w:ascii="Calibri" w:hAnsi="Calibri" w:cs="Calibri"/>
          </w:rPr>
          <w:t>https://app.kortext.com/borrow/2507144</w:t>
        </w:r>
      </w:hyperlink>
    </w:p>
    <w:p w14:paraId="02A6CF74" w14:textId="77777777" w:rsidR="00062D14" w:rsidRPr="00616FE6" w:rsidRDefault="00062D14" w:rsidP="00062D14">
      <w:pPr>
        <w:spacing w:after="0" w:line="240" w:lineRule="auto"/>
        <w:rPr>
          <w:rFonts w:ascii="Times New Roman" w:eastAsia="Times New Roman" w:hAnsi="Times New Roman" w:cs="Times New Roman"/>
          <w:kern w:val="0"/>
          <w:lang w:eastAsia="en-GB"/>
          <w14:ligatures w14:val="none"/>
        </w:rPr>
      </w:pPr>
      <w:r w:rsidRPr="00616FE6">
        <w:rPr>
          <w:rFonts w:ascii="Times New Roman" w:eastAsia="Times New Roman" w:hAnsi="Times New Roman" w:cs="Times New Roman"/>
          <w:kern w:val="0"/>
          <w:lang w:eastAsia="en-GB"/>
          <w14:ligatures w14:val="none"/>
        </w:rPr>
        <w:t xml:space="preserve">Fan, D. X., Liu, A., &amp; Qiu, R. T. (2019). Revisiting the relationship between host attitudes and tourism development: A utility maximization approach. </w:t>
      </w:r>
      <w:r w:rsidRPr="00616FE6">
        <w:rPr>
          <w:rFonts w:ascii="Times New Roman" w:eastAsia="Times New Roman" w:hAnsi="Times New Roman" w:cs="Times New Roman"/>
          <w:i/>
          <w:iCs/>
          <w:kern w:val="0"/>
          <w:lang w:eastAsia="en-GB"/>
          <w14:ligatures w14:val="none"/>
        </w:rPr>
        <w:t xml:space="preserve">Tourism </w:t>
      </w:r>
      <w:proofErr w:type="gramStart"/>
      <w:r w:rsidRPr="00616FE6">
        <w:rPr>
          <w:rFonts w:ascii="Times New Roman" w:eastAsia="Times New Roman" w:hAnsi="Times New Roman" w:cs="Times New Roman"/>
          <w:i/>
          <w:iCs/>
          <w:kern w:val="0"/>
          <w:lang w:eastAsia="en-GB"/>
          <w14:ligatures w14:val="none"/>
        </w:rPr>
        <w:t>Economics</w:t>
      </w:r>
      <w:r w:rsidRPr="00616FE6">
        <w:rPr>
          <w:rFonts w:ascii="Arial" w:eastAsia="Times New Roman" w:hAnsi="Arial" w:cs="Arial"/>
          <w:i/>
          <w:iCs/>
          <w:kern w:val="0"/>
          <w:lang w:eastAsia="en-GB"/>
          <w14:ligatures w14:val="none"/>
        </w:rPr>
        <w:t> </w:t>
      </w:r>
      <w:r w:rsidRPr="00616FE6">
        <w:rPr>
          <w:rFonts w:ascii="Times New Roman" w:eastAsia="Times New Roman" w:hAnsi="Times New Roman" w:cs="Times New Roman"/>
          <w:i/>
          <w:iCs/>
          <w:kern w:val="0"/>
          <w:lang w:eastAsia="en-GB"/>
          <w14:ligatures w14:val="none"/>
        </w:rPr>
        <w:t>:</w:t>
      </w:r>
      <w:proofErr w:type="gramEnd"/>
      <w:r w:rsidRPr="00616FE6">
        <w:rPr>
          <w:rFonts w:ascii="Times New Roman" w:eastAsia="Times New Roman" w:hAnsi="Times New Roman" w:cs="Times New Roman"/>
          <w:i/>
          <w:iCs/>
          <w:kern w:val="0"/>
          <w:lang w:eastAsia="en-GB"/>
          <w14:ligatures w14:val="none"/>
        </w:rPr>
        <w:t xml:space="preserve"> The Business and Finance of Tourism and Recreation</w:t>
      </w:r>
      <w:r w:rsidRPr="00616FE6">
        <w:rPr>
          <w:rFonts w:ascii="Times New Roman" w:eastAsia="Times New Roman" w:hAnsi="Times New Roman" w:cs="Times New Roman"/>
          <w:kern w:val="0"/>
          <w:lang w:eastAsia="en-GB"/>
          <w14:ligatures w14:val="none"/>
        </w:rPr>
        <w:t xml:space="preserve">, </w:t>
      </w:r>
      <w:r w:rsidRPr="00616FE6">
        <w:rPr>
          <w:rFonts w:ascii="Times New Roman" w:eastAsia="Times New Roman" w:hAnsi="Times New Roman" w:cs="Times New Roman"/>
          <w:i/>
          <w:iCs/>
          <w:kern w:val="0"/>
          <w:lang w:eastAsia="en-GB"/>
          <w14:ligatures w14:val="none"/>
        </w:rPr>
        <w:t>25</w:t>
      </w:r>
      <w:r w:rsidRPr="00616FE6">
        <w:rPr>
          <w:rFonts w:ascii="Times New Roman" w:eastAsia="Times New Roman" w:hAnsi="Times New Roman" w:cs="Times New Roman"/>
          <w:kern w:val="0"/>
          <w:lang w:eastAsia="en-GB"/>
          <w14:ligatures w14:val="none"/>
        </w:rPr>
        <w:t xml:space="preserve">(2), 171–188. </w:t>
      </w:r>
      <w:hyperlink r:id="rId15" w:history="1">
        <w:r w:rsidRPr="00616FE6">
          <w:rPr>
            <w:rStyle w:val="Hyperlink"/>
            <w:rFonts w:ascii="Times New Roman" w:eastAsia="Times New Roman" w:hAnsi="Times New Roman" w:cs="Times New Roman"/>
            <w:kern w:val="0"/>
            <w:lang w:eastAsia="en-GB"/>
            <w14:ligatures w14:val="none"/>
          </w:rPr>
          <w:t>https://doi.org/10.1177/1354816618794088</w:t>
        </w:r>
      </w:hyperlink>
    </w:p>
    <w:p w14:paraId="54715581" w14:textId="77777777" w:rsidR="00062D14" w:rsidRDefault="00062D14" w:rsidP="00062D14">
      <w:pPr>
        <w:spacing w:after="0" w:line="240" w:lineRule="auto"/>
        <w:rPr>
          <w:rFonts w:ascii="Times New Roman" w:eastAsia="Times New Roman" w:hAnsi="Times New Roman" w:cs="Times New Roman"/>
          <w:kern w:val="0"/>
          <w:lang w:eastAsia="en-GB"/>
          <w14:ligatures w14:val="none"/>
        </w:rPr>
      </w:pPr>
    </w:p>
    <w:p w14:paraId="1AEA10D5" w14:textId="77777777" w:rsidR="00062D14" w:rsidRPr="00616FE6" w:rsidRDefault="00062D14" w:rsidP="00062D14">
      <w:pPr>
        <w:spacing w:after="0" w:line="240" w:lineRule="auto"/>
        <w:rPr>
          <w:rFonts w:ascii="Times New Roman" w:eastAsia="Times New Roman" w:hAnsi="Times New Roman" w:cs="Times New Roman"/>
          <w:kern w:val="0"/>
          <w:lang w:eastAsia="en-GB"/>
          <w14:ligatures w14:val="none"/>
        </w:rPr>
      </w:pPr>
      <w:r w:rsidRPr="00616FE6">
        <w:rPr>
          <w:rFonts w:ascii="Times New Roman" w:eastAsia="Times New Roman" w:hAnsi="Times New Roman" w:cs="Times New Roman"/>
          <w:kern w:val="0"/>
          <w:lang w:eastAsia="en-GB"/>
          <w14:ligatures w14:val="none"/>
        </w:rPr>
        <w:t xml:space="preserve">Haller, A. (2024). Sustainability in Tourism: Impact of Attractiveness Factors in the World’s Most Visited Destinations. </w:t>
      </w:r>
      <w:r w:rsidRPr="00616FE6">
        <w:rPr>
          <w:rFonts w:ascii="Times New Roman" w:eastAsia="Times New Roman" w:hAnsi="Times New Roman" w:cs="Times New Roman"/>
          <w:i/>
          <w:iCs/>
          <w:kern w:val="0"/>
          <w:lang w:eastAsia="en-GB"/>
          <w14:ligatures w14:val="none"/>
        </w:rPr>
        <w:t>The Journal of Environment &amp; Development</w:t>
      </w:r>
      <w:r w:rsidRPr="00616FE6">
        <w:rPr>
          <w:rFonts w:ascii="Times New Roman" w:eastAsia="Times New Roman" w:hAnsi="Times New Roman" w:cs="Times New Roman"/>
          <w:kern w:val="0"/>
          <w:lang w:eastAsia="en-GB"/>
          <w14:ligatures w14:val="none"/>
        </w:rPr>
        <w:t xml:space="preserve">, </w:t>
      </w:r>
      <w:r w:rsidRPr="00616FE6">
        <w:rPr>
          <w:rFonts w:ascii="Times New Roman" w:eastAsia="Times New Roman" w:hAnsi="Times New Roman" w:cs="Times New Roman"/>
          <w:i/>
          <w:iCs/>
          <w:kern w:val="0"/>
          <w:lang w:eastAsia="en-GB"/>
          <w14:ligatures w14:val="none"/>
        </w:rPr>
        <w:t>33</w:t>
      </w:r>
      <w:r w:rsidRPr="00616FE6">
        <w:rPr>
          <w:rFonts w:ascii="Times New Roman" w:eastAsia="Times New Roman" w:hAnsi="Times New Roman" w:cs="Times New Roman"/>
          <w:kern w:val="0"/>
          <w:lang w:eastAsia="en-GB"/>
          <w14:ligatures w14:val="none"/>
        </w:rPr>
        <w:t>(2), 196–216. https://doi.org/10.1177/10704965231222176</w:t>
      </w:r>
    </w:p>
    <w:p w14:paraId="20947321" w14:textId="77777777" w:rsidR="00062D14" w:rsidRPr="00006A75" w:rsidRDefault="00062D14" w:rsidP="00062D14">
      <w:pPr>
        <w:pStyle w:val="ListParagraph"/>
        <w:rPr>
          <w:rFonts w:ascii="Calibri" w:hAnsi="Calibri" w:cs="Calibri"/>
        </w:rPr>
      </w:pPr>
    </w:p>
    <w:p w14:paraId="7A1171DB" w14:textId="77777777" w:rsidR="00062D14" w:rsidRDefault="00062D14" w:rsidP="00062D14">
      <w:pPr>
        <w:rPr>
          <w:rFonts w:ascii="Calibri" w:hAnsi="Calibri" w:cs="Calibri"/>
        </w:rPr>
      </w:pPr>
      <w:r w:rsidRPr="003A5F4B">
        <w:rPr>
          <w:rFonts w:ascii="Calibri" w:hAnsi="Calibri" w:cs="Calibri"/>
        </w:rPr>
        <w:lastRenderedPageBreak/>
        <w:t xml:space="preserve">Inform Gloucestershire (2025). </w:t>
      </w:r>
      <w:r w:rsidRPr="003A5F4B">
        <w:rPr>
          <w:rFonts w:ascii="Calibri" w:hAnsi="Calibri" w:cs="Calibri"/>
          <w:i/>
          <w:iCs/>
        </w:rPr>
        <w:t>Local Insight Summary Report Fairford &amp; Lechlade on Thames ED Gloucestershire</w:t>
      </w:r>
      <w:r w:rsidRPr="003A5F4B">
        <w:rPr>
          <w:rFonts w:ascii="Calibri" w:hAnsi="Calibri" w:cs="Calibri"/>
        </w:rPr>
        <w:t>. [online] Available at: https://www.gloucestershire.gov.uk/media/cwapwnjt/local-insight-fairford-lechlade-on-thames-ed-summary-report.pdf [Accessed 24 Nov. 2025].</w:t>
      </w:r>
    </w:p>
    <w:p w14:paraId="0A49D998" w14:textId="77777777" w:rsidR="00062D14" w:rsidRDefault="00062D14" w:rsidP="00062D14">
      <w:pPr>
        <w:rPr>
          <w:rFonts w:ascii="Calibri" w:hAnsi="Calibri" w:cs="Calibri"/>
        </w:rPr>
      </w:pPr>
      <w:r w:rsidRPr="00D0199B">
        <w:rPr>
          <w:rFonts w:ascii="Calibri" w:hAnsi="Calibri" w:cs="Calibri"/>
        </w:rPr>
        <w:t xml:space="preserve">Local Insights (2023). </w:t>
      </w:r>
      <w:r w:rsidRPr="00D0199B">
        <w:rPr>
          <w:rFonts w:ascii="Calibri" w:hAnsi="Calibri" w:cs="Calibri"/>
          <w:i/>
          <w:iCs/>
        </w:rPr>
        <w:t>Local Insight profile for ‘Fairford CP’ area Gloucestershire</w:t>
      </w:r>
      <w:r w:rsidRPr="00D0199B">
        <w:rPr>
          <w:rFonts w:ascii="Calibri" w:hAnsi="Calibri" w:cs="Calibri"/>
        </w:rPr>
        <w:t>. [online] Available at: https://www.gloucestershire.gov.uk/media/vbdj0bo4/localinsight-fairford-cp-e04012381_gcp21-20230331163124711.pdf [Accessed 24 Nov. 2025].</w:t>
      </w:r>
    </w:p>
    <w:p w14:paraId="4E2D5996" w14:textId="77777777" w:rsidR="00062D14" w:rsidRDefault="00062D14" w:rsidP="00062D14">
      <w:pPr>
        <w:rPr>
          <w:rFonts w:ascii="Calibri" w:hAnsi="Calibri" w:cs="Calibri"/>
        </w:rPr>
      </w:pPr>
      <w:r w:rsidRPr="00E91B8A">
        <w:rPr>
          <w:rFonts w:ascii="Calibri" w:hAnsi="Calibri" w:cs="Calibri"/>
        </w:rPr>
        <w:t xml:space="preserve">Lubbe, B. (2019). </w:t>
      </w:r>
      <w:r w:rsidRPr="00E91B8A">
        <w:rPr>
          <w:rFonts w:ascii="Calibri" w:hAnsi="Calibri" w:cs="Calibri"/>
          <w:i/>
          <w:iCs/>
        </w:rPr>
        <w:t>Google Books</w:t>
      </w:r>
      <w:r w:rsidRPr="00E91B8A">
        <w:rPr>
          <w:rFonts w:ascii="Calibri" w:hAnsi="Calibri" w:cs="Calibri"/>
        </w:rPr>
        <w:t>. [online] Google.co.uk. Available at: https://www.google.co.uk/books/edition/Tourism_Management_in_Southern_Africa/kmJPwmorZFcC?hl=en&amp;gbpv=1&amp;dq=plog%27s+model+of+tourist+behaviour&amp;pg=PA38&amp;printsec=frontcover [Accessed 28 Nov. 2025].</w:t>
      </w:r>
      <w:r>
        <w:rPr>
          <w:rFonts w:ascii="Calibri" w:hAnsi="Calibri" w:cs="Calibri"/>
        </w:rPr>
        <w:t xml:space="preserve"> Pg36. P3.6.</w:t>
      </w:r>
    </w:p>
    <w:p w14:paraId="3CD2A044" w14:textId="77777777" w:rsidR="00062D14" w:rsidRDefault="00062D14" w:rsidP="00062D14">
      <w:pPr>
        <w:rPr>
          <w:rFonts w:ascii="Calibri" w:hAnsi="Calibri" w:cs="Calibri"/>
        </w:rPr>
      </w:pPr>
      <w:proofErr w:type="spellStart"/>
      <w:r w:rsidRPr="00DD4534">
        <w:rPr>
          <w:rFonts w:ascii="Calibri" w:hAnsi="Calibri" w:cs="Calibri"/>
        </w:rPr>
        <w:t>Piuchan</w:t>
      </w:r>
      <w:proofErr w:type="spellEnd"/>
      <w:r w:rsidRPr="00DD4534">
        <w:rPr>
          <w:rFonts w:ascii="Calibri" w:hAnsi="Calibri" w:cs="Calibri"/>
        </w:rPr>
        <w:t xml:space="preserve">, M. (2018). Plog’s and Butler’s models: A critical review of Psychographic Tourist typology and the Tourist Area Life Cycle. </w:t>
      </w:r>
      <w:proofErr w:type="spellStart"/>
      <w:r w:rsidRPr="00DD4534">
        <w:rPr>
          <w:rFonts w:ascii="Calibri" w:hAnsi="Calibri" w:cs="Calibri"/>
          <w:i/>
          <w:iCs/>
        </w:rPr>
        <w:t>Turizam</w:t>
      </w:r>
      <w:proofErr w:type="spellEnd"/>
      <w:r w:rsidRPr="00DD4534">
        <w:rPr>
          <w:rFonts w:ascii="Calibri" w:hAnsi="Calibri" w:cs="Calibri"/>
        </w:rPr>
        <w:t xml:space="preserve">, 22(3), pp.95–106. </w:t>
      </w:r>
      <w:proofErr w:type="spellStart"/>
      <w:proofErr w:type="gramStart"/>
      <w:r w:rsidRPr="00DD4534">
        <w:rPr>
          <w:rFonts w:ascii="Calibri" w:hAnsi="Calibri" w:cs="Calibri"/>
        </w:rPr>
        <w:t>doi:https</w:t>
      </w:r>
      <w:proofErr w:type="spellEnd"/>
      <w:r w:rsidRPr="00DD4534">
        <w:rPr>
          <w:rFonts w:ascii="Calibri" w:hAnsi="Calibri" w:cs="Calibri"/>
        </w:rPr>
        <w:t>://doi.org/10.5937/turizam22-18835</w:t>
      </w:r>
      <w:proofErr w:type="gramEnd"/>
      <w:r w:rsidRPr="00DD4534">
        <w:rPr>
          <w:rFonts w:ascii="Calibri" w:hAnsi="Calibri" w:cs="Calibri"/>
        </w:rPr>
        <w:t>.</w:t>
      </w:r>
    </w:p>
    <w:p w14:paraId="775B2332" w14:textId="77777777" w:rsidR="00062D14" w:rsidRPr="00616E8B" w:rsidRDefault="00062D14" w:rsidP="00062D14">
      <w:pPr>
        <w:rPr>
          <w:rFonts w:ascii="Calibri" w:hAnsi="Calibri" w:cs="Calibri"/>
        </w:rPr>
      </w:pPr>
      <w:r>
        <w:rPr>
          <w:rFonts w:ascii="Calibri" w:hAnsi="Calibri" w:cs="Calibri"/>
        </w:rPr>
        <w:t>T</w:t>
      </w:r>
      <w:r w:rsidRPr="00616E8B">
        <w:rPr>
          <w:rFonts w:ascii="Calibri" w:hAnsi="Calibri" w:cs="Calibri"/>
        </w:rPr>
        <w:t xml:space="preserve">he Royal Air Force Charitable Trust Enterprises (2023). </w:t>
      </w:r>
      <w:r w:rsidRPr="00616E8B">
        <w:rPr>
          <w:rFonts w:ascii="Calibri" w:hAnsi="Calibri" w:cs="Calibri"/>
          <w:i/>
          <w:iCs/>
        </w:rPr>
        <w:t>Privacy Policy</w:t>
      </w:r>
      <w:r w:rsidRPr="00616E8B">
        <w:rPr>
          <w:rFonts w:ascii="Calibri" w:hAnsi="Calibri" w:cs="Calibri"/>
        </w:rPr>
        <w:t>. [online] Airtattoo.com. Available at: https://www.airtattoo.com/privacy-policy/ [Accessed 23 Nov. 2025].</w:t>
      </w:r>
    </w:p>
    <w:p w14:paraId="7E6234D7" w14:textId="77777777" w:rsidR="00062D14" w:rsidRPr="00616E8B" w:rsidRDefault="00062D14" w:rsidP="00062D14">
      <w:pPr>
        <w:rPr>
          <w:rFonts w:ascii="Calibri" w:hAnsi="Calibri" w:cs="Calibri"/>
        </w:rPr>
      </w:pPr>
      <w:r w:rsidRPr="00616E8B">
        <w:rPr>
          <w:rFonts w:ascii="Calibri" w:hAnsi="Calibri" w:cs="Calibri"/>
        </w:rPr>
        <w:t xml:space="preserve">The Royal Air Force Charitable Trust Enterprises (2023a). </w:t>
      </w:r>
      <w:r w:rsidRPr="00616E8B">
        <w:rPr>
          <w:rFonts w:ascii="Calibri" w:hAnsi="Calibri" w:cs="Calibri"/>
          <w:i/>
          <w:iCs/>
        </w:rPr>
        <w:t>About RIAT</w:t>
      </w:r>
      <w:r w:rsidRPr="00616E8B">
        <w:rPr>
          <w:rFonts w:ascii="Calibri" w:hAnsi="Calibri" w:cs="Calibri"/>
        </w:rPr>
        <w:t>. [online] Airtattoo.com. Available at: https://www.airtattoo.com/the-airshow/the-experience/about-riat/ [Accessed 23 Nov. 2025].</w:t>
      </w:r>
    </w:p>
    <w:p w14:paraId="189209BA" w14:textId="77777777" w:rsidR="00062D14" w:rsidRPr="00616E8B" w:rsidRDefault="00062D14" w:rsidP="00062D14">
      <w:pPr>
        <w:rPr>
          <w:rFonts w:ascii="Calibri" w:hAnsi="Calibri" w:cs="Calibri"/>
        </w:rPr>
      </w:pPr>
      <w:r w:rsidRPr="00616E8B">
        <w:rPr>
          <w:rFonts w:ascii="Calibri" w:hAnsi="Calibri" w:cs="Calibri"/>
        </w:rPr>
        <w:t xml:space="preserve">The Royal Air Force Charitable Trust Enterprises (2023b). </w:t>
      </w:r>
      <w:r w:rsidRPr="00616E8B">
        <w:rPr>
          <w:rFonts w:ascii="Calibri" w:hAnsi="Calibri" w:cs="Calibri"/>
          <w:i/>
          <w:iCs/>
        </w:rPr>
        <w:t>Accessibility guidance, Royal International Air Tattoo</w:t>
      </w:r>
      <w:r w:rsidRPr="00616E8B">
        <w:rPr>
          <w:rFonts w:ascii="Calibri" w:hAnsi="Calibri" w:cs="Calibri"/>
        </w:rPr>
        <w:t>. [online] Airtattoo.com. Available at: https://www.airtattoo.com/the-airshow/plan-your-visit/accessibilitydisabled/ [Accessed 23 Nov. 2025].</w:t>
      </w:r>
    </w:p>
    <w:p w14:paraId="358BF485" w14:textId="77777777" w:rsidR="00062D14" w:rsidRPr="00616E8B" w:rsidRDefault="00062D14" w:rsidP="00062D14">
      <w:pPr>
        <w:rPr>
          <w:rFonts w:ascii="Calibri" w:hAnsi="Calibri" w:cs="Calibri"/>
        </w:rPr>
      </w:pPr>
      <w:r w:rsidRPr="00616E8B">
        <w:rPr>
          <w:rFonts w:ascii="Calibri" w:hAnsi="Calibri" w:cs="Calibri"/>
        </w:rPr>
        <w:t xml:space="preserve">The Royal Air Force Charitable Trust Enterprises (2023c). </w:t>
      </w:r>
      <w:r w:rsidRPr="00616E8B">
        <w:rPr>
          <w:rFonts w:ascii="Calibri" w:hAnsi="Calibri" w:cs="Calibri"/>
          <w:i/>
          <w:iCs/>
        </w:rPr>
        <w:t>Park &amp; Ride/Shuttle</w:t>
      </w:r>
      <w:r w:rsidRPr="00616E8B">
        <w:rPr>
          <w:rFonts w:ascii="Calibri" w:hAnsi="Calibri" w:cs="Calibri"/>
        </w:rPr>
        <w:t>. [online] Airtattoo.com. Available at: https://www.airtattoo.com/the-airshow/plan-your-visit/park-rideshuttle/ [Accessed 23 Nov. 2025].</w:t>
      </w:r>
    </w:p>
    <w:p w14:paraId="553064E3" w14:textId="77777777" w:rsidR="00062D14" w:rsidRDefault="00062D14" w:rsidP="00062D14">
      <w:pPr>
        <w:rPr>
          <w:rFonts w:ascii="Calibri" w:hAnsi="Calibri" w:cs="Calibri"/>
        </w:rPr>
      </w:pPr>
      <w:r w:rsidRPr="00616E8B">
        <w:rPr>
          <w:rFonts w:ascii="Calibri" w:hAnsi="Calibri" w:cs="Calibri"/>
        </w:rPr>
        <w:t xml:space="preserve">The Royal Air Force Charitable Trust Enterprises (2023d). </w:t>
      </w:r>
      <w:r w:rsidRPr="00616E8B">
        <w:rPr>
          <w:rFonts w:ascii="Calibri" w:hAnsi="Calibri" w:cs="Calibri"/>
          <w:i/>
          <w:iCs/>
        </w:rPr>
        <w:t>Sustainability</w:t>
      </w:r>
      <w:r w:rsidRPr="00616E8B">
        <w:rPr>
          <w:rFonts w:ascii="Calibri" w:hAnsi="Calibri" w:cs="Calibri"/>
        </w:rPr>
        <w:t>. [online] Airtattoo.com. Available at: https://www.airtattoo.com/the-airshow/the-experience/sustainability/ [Accessed 23 Nov. 2025].</w:t>
      </w:r>
    </w:p>
    <w:p w14:paraId="3C9B38C0" w14:textId="77777777" w:rsidR="00062D14" w:rsidRDefault="00062D14" w:rsidP="00062D14">
      <w:pPr>
        <w:rPr>
          <w:rFonts w:ascii="Calibri" w:hAnsi="Calibri" w:cs="Calibri"/>
        </w:rPr>
      </w:pPr>
      <w:r w:rsidRPr="00086CD4">
        <w:rPr>
          <w:rFonts w:ascii="Calibri" w:hAnsi="Calibri" w:cs="Calibri"/>
        </w:rPr>
        <w:t xml:space="preserve">The Royal International Air Tattoo (2025). </w:t>
      </w:r>
      <w:r w:rsidRPr="00086CD4">
        <w:rPr>
          <w:rFonts w:ascii="Calibri" w:hAnsi="Calibri" w:cs="Calibri"/>
          <w:i/>
          <w:iCs/>
        </w:rPr>
        <w:t xml:space="preserve">RIAT: 40 Years at </w:t>
      </w:r>
      <w:proofErr w:type="gramStart"/>
      <w:r w:rsidRPr="00086CD4">
        <w:rPr>
          <w:rFonts w:ascii="Calibri" w:hAnsi="Calibri" w:cs="Calibri"/>
          <w:i/>
          <w:iCs/>
        </w:rPr>
        <w:t xml:space="preserve">Fairford </w:t>
      </w:r>
      <w:r w:rsidRPr="00086CD4">
        <w:rPr>
          <w:rFonts w:ascii="Calibri" w:hAnsi="Calibri" w:cs="Calibri"/>
        </w:rPr>
        <w:t>.</w:t>
      </w:r>
      <w:proofErr w:type="gramEnd"/>
      <w:r w:rsidRPr="00086CD4">
        <w:rPr>
          <w:rFonts w:ascii="Calibri" w:hAnsi="Calibri" w:cs="Calibri"/>
        </w:rPr>
        <w:t xml:space="preserve"> [online] Youtu.be. Available at: https://youtu.be/efnaozyfnEM?si=zFOXrKOKsXN3AhjC [Accessed 24 Nov. 2025].</w:t>
      </w:r>
    </w:p>
    <w:p w14:paraId="29DCE0E3" w14:textId="77777777" w:rsidR="00062D14" w:rsidRDefault="00062D14" w:rsidP="00062D14">
      <w:pPr>
        <w:rPr>
          <w:rFonts w:ascii="Calibri" w:hAnsi="Calibri" w:cs="Calibri"/>
        </w:rPr>
      </w:pPr>
      <w:r w:rsidRPr="00E923CE">
        <w:rPr>
          <w:rFonts w:ascii="Calibri" w:hAnsi="Calibri" w:cs="Calibri"/>
        </w:rPr>
        <w:t xml:space="preserve">The Royal International Air Tattoo (2022). </w:t>
      </w:r>
      <w:r w:rsidRPr="00E923CE">
        <w:rPr>
          <w:rFonts w:ascii="Calibri" w:hAnsi="Calibri" w:cs="Calibri"/>
          <w:i/>
          <w:iCs/>
        </w:rPr>
        <w:t>Royal International Air Tattoo commits to becoming a more sustainable event</w:t>
      </w:r>
      <w:r w:rsidRPr="00E923CE">
        <w:rPr>
          <w:rFonts w:ascii="Calibri" w:hAnsi="Calibri" w:cs="Calibri"/>
        </w:rPr>
        <w:t>. [online] Airtattoo.com. Available at: https://www.airtattoo.com/news/royal-international-air-tattoo-commits-to-becoming-a-more-sustainable-event/ [Accessed 24 Nov. 2025].</w:t>
      </w:r>
    </w:p>
    <w:p w14:paraId="19AC34B7" w14:textId="77777777" w:rsidR="00062D14" w:rsidRDefault="00062D14" w:rsidP="00062D14">
      <w:pPr>
        <w:rPr>
          <w:rFonts w:ascii="Calibri" w:hAnsi="Calibri" w:cs="Calibri"/>
        </w:rPr>
      </w:pPr>
      <w:r w:rsidRPr="00EA4EAA">
        <w:rPr>
          <w:rFonts w:ascii="Calibri" w:hAnsi="Calibri" w:cs="Calibri"/>
        </w:rPr>
        <w:lastRenderedPageBreak/>
        <w:t xml:space="preserve">The Travel Foundation (2018). </w:t>
      </w:r>
      <w:r w:rsidRPr="00EA4EAA">
        <w:rPr>
          <w:rFonts w:ascii="Calibri" w:hAnsi="Calibri" w:cs="Calibri"/>
          <w:i/>
          <w:iCs/>
        </w:rPr>
        <w:t>What is sustainable tourism? - Travel Foundation</w:t>
      </w:r>
      <w:r w:rsidRPr="00EA4EAA">
        <w:rPr>
          <w:rFonts w:ascii="Calibri" w:hAnsi="Calibri" w:cs="Calibri"/>
        </w:rPr>
        <w:t>. [online] Travel Foundation. Available at: https://www.thetravelfoundation.org.uk/resources-categories/what-is-sustainable-tourism/ [Accessed 24 Nov. 2025].</w:t>
      </w:r>
    </w:p>
    <w:p w14:paraId="7E6F188F" w14:textId="77777777" w:rsidR="00062D14" w:rsidRPr="00616E8B" w:rsidRDefault="00062D14" w:rsidP="00062D14">
      <w:pPr>
        <w:rPr>
          <w:rFonts w:ascii="Calibri" w:hAnsi="Calibri" w:cs="Calibri"/>
        </w:rPr>
      </w:pPr>
      <w:proofErr w:type="spellStart"/>
      <w:r w:rsidRPr="00966E57">
        <w:rPr>
          <w:rFonts w:ascii="Calibri" w:hAnsi="Calibri" w:cs="Calibri"/>
        </w:rPr>
        <w:t>VisitGloucestershire</w:t>
      </w:r>
      <w:proofErr w:type="spellEnd"/>
      <w:r w:rsidRPr="00966E57">
        <w:rPr>
          <w:rFonts w:ascii="Calibri" w:hAnsi="Calibri" w:cs="Calibri"/>
        </w:rPr>
        <w:t xml:space="preserve"> (2018). </w:t>
      </w:r>
      <w:r w:rsidRPr="00966E57">
        <w:rPr>
          <w:rFonts w:ascii="Calibri" w:hAnsi="Calibri" w:cs="Calibri"/>
          <w:i/>
          <w:iCs/>
        </w:rPr>
        <w:t>Visit Gloucestershire - Fairford</w:t>
      </w:r>
      <w:r w:rsidRPr="00966E57">
        <w:rPr>
          <w:rFonts w:ascii="Calibri" w:hAnsi="Calibri" w:cs="Calibri"/>
        </w:rPr>
        <w:t>. [online] Visit Gloucestershire. Available at: https://www.visitgloucestershire.co.uk/towns-and-villages/fairford [Accessed 24 Nov. 2025].</w:t>
      </w:r>
    </w:p>
    <w:p w14:paraId="070E1C1D" w14:textId="77777777" w:rsidR="00062D14" w:rsidRPr="0046036C" w:rsidRDefault="00062D14" w:rsidP="00062D14">
      <w:pPr>
        <w:rPr>
          <w:rFonts w:ascii="Calibri" w:hAnsi="Calibri" w:cs="Calibri"/>
        </w:rPr>
      </w:pPr>
      <w:r w:rsidRPr="0046036C">
        <w:rPr>
          <w:rFonts w:ascii="Calibri" w:hAnsi="Calibri" w:cs="Calibri"/>
        </w:rPr>
        <w:t xml:space="preserve">World Travel and Tourism Council (2024). </w:t>
      </w:r>
      <w:r w:rsidRPr="0046036C">
        <w:rPr>
          <w:rFonts w:ascii="Calibri" w:hAnsi="Calibri" w:cs="Calibri"/>
          <w:i/>
          <w:iCs/>
        </w:rPr>
        <w:t>Travel &amp; Tourism Economic Impact Research (EIR)</w:t>
      </w:r>
      <w:r w:rsidRPr="0046036C">
        <w:rPr>
          <w:rFonts w:ascii="Calibri" w:hAnsi="Calibri" w:cs="Calibri"/>
        </w:rPr>
        <w:t>. [online] wttc.org. Available at: https://wttc.org/Research/Economic-Impact.</w:t>
      </w:r>
    </w:p>
    <w:p w14:paraId="13770B9E" w14:textId="77777777" w:rsidR="00062D14" w:rsidRDefault="00062D14">
      <w:pPr>
        <w:rPr>
          <w:rFonts w:ascii="Calibri" w:hAnsi="Calibri" w:cs="Calibri"/>
        </w:rPr>
      </w:pPr>
    </w:p>
    <w:p w14:paraId="7DC2F031" w14:textId="494DD0E0" w:rsidR="007D7549" w:rsidRDefault="007D7549">
      <w:pPr>
        <w:rPr>
          <w:rFonts w:ascii="Calibri" w:hAnsi="Calibri" w:cs="Calibri"/>
        </w:rPr>
      </w:pPr>
      <w:r w:rsidRPr="008225B6">
        <w:rPr>
          <w:rFonts w:ascii="Calibri" w:hAnsi="Calibri" w:cs="Calibri"/>
        </w:rPr>
        <w:br w:type="page"/>
      </w:r>
    </w:p>
    <w:p w14:paraId="30F78373" w14:textId="77777777" w:rsidR="008B7C96" w:rsidRDefault="008B7C96">
      <w:pPr>
        <w:rPr>
          <w:rFonts w:ascii="Calibri" w:hAnsi="Calibri" w:cs="Calibri"/>
        </w:rPr>
      </w:pPr>
    </w:p>
    <w:p w14:paraId="54547C91" w14:textId="77777777" w:rsidR="008B7C96" w:rsidRDefault="008B7C96">
      <w:pPr>
        <w:rPr>
          <w:rFonts w:ascii="Calibri" w:hAnsi="Calibri" w:cs="Calibri"/>
        </w:rPr>
      </w:pPr>
    </w:p>
    <w:p w14:paraId="2815E223" w14:textId="77777777" w:rsidR="00AC0C85" w:rsidRPr="008225B6" w:rsidRDefault="00AC0C85">
      <w:pPr>
        <w:rPr>
          <w:rFonts w:ascii="Calibri" w:hAnsi="Calibri" w:cs="Calibri"/>
        </w:rPr>
      </w:pPr>
    </w:p>
    <w:p w14:paraId="58FB2266" w14:textId="27D5FA6B" w:rsidR="001B7289" w:rsidRPr="00C576ED" w:rsidRDefault="0072010C" w:rsidP="00C576ED">
      <w:pPr>
        <w:pStyle w:val="Heading1"/>
        <w:rPr>
          <w:rFonts w:ascii="Calibri" w:hAnsi="Calibri" w:cs="Calibri"/>
          <w:sz w:val="24"/>
          <w:szCs w:val="24"/>
        </w:rPr>
      </w:pPr>
      <w:bookmarkStart w:id="6" w:name="_Toc214921481"/>
      <w:r w:rsidRPr="00C576ED">
        <w:rPr>
          <w:rFonts w:ascii="Calibri" w:hAnsi="Calibri" w:cs="Calibri"/>
          <w:sz w:val="24"/>
          <w:szCs w:val="24"/>
        </w:rPr>
        <w:t>A</w:t>
      </w:r>
      <w:r w:rsidR="00011B0D" w:rsidRPr="00C576ED">
        <w:rPr>
          <w:rFonts w:ascii="Calibri" w:hAnsi="Calibri" w:cs="Calibri"/>
          <w:sz w:val="24"/>
          <w:szCs w:val="24"/>
        </w:rPr>
        <w:t>ppend</w:t>
      </w:r>
      <w:r w:rsidR="001B7289" w:rsidRPr="00C576ED">
        <w:rPr>
          <w:rFonts w:ascii="Calibri" w:hAnsi="Calibri" w:cs="Calibri"/>
          <w:sz w:val="24"/>
          <w:szCs w:val="24"/>
        </w:rPr>
        <w:t>ices</w:t>
      </w:r>
      <w:bookmarkEnd w:id="6"/>
    </w:p>
    <w:p w14:paraId="56F74852" w14:textId="5A296770" w:rsidR="00D4538A" w:rsidRDefault="00D4538A">
      <w:pPr>
        <w:rPr>
          <w:rFonts w:ascii="Calibri" w:hAnsi="Calibri" w:cs="Calibri"/>
        </w:rPr>
      </w:pPr>
      <w:r w:rsidRPr="00D4538A">
        <w:rPr>
          <w:rFonts w:ascii="Calibri" w:hAnsi="Calibri" w:cs="Calibri"/>
        </w:rPr>
        <w:t xml:space="preserve"> </w:t>
      </w:r>
    </w:p>
    <w:p w14:paraId="19D826F3" w14:textId="28BB0397" w:rsidR="00A557FB" w:rsidRPr="00C576ED" w:rsidRDefault="00A557FB" w:rsidP="00C576ED">
      <w:pPr>
        <w:pStyle w:val="Subtitle"/>
        <w:rPr>
          <w:rFonts w:ascii="Calibri" w:hAnsi="Calibri" w:cs="Calibri"/>
          <w:sz w:val="24"/>
          <w:szCs w:val="24"/>
        </w:rPr>
      </w:pPr>
      <w:r w:rsidRPr="00C576ED">
        <w:rPr>
          <w:rFonts w:ascii="Calibri" w:hAnsi="Calibri" w:cs="Calibri"/>
          <w:sz w:val="24"/>
          <w:szCs w:val="24"/>
        </w:rPr>
        <w:t>Table 1.1</w:t>
      </w:r>
    </w:p>
    <w:p w14:paraId="0F11B590" w14:textId="770E236B" w:rsidR="00F656D7" w:rsidRDefault="0072010C">
      <w:pPr>
        <w:rPr>
          <w:rFonts w:ascii="Calibri" w:hAnsi="Calibri" w:cs="Calibri"/>
        </w:rPr>
      </w:pPr>
      <w:r>
        <w:rPr>
          <w:rFonts w:ascii="Calibri" w:hAnsi="Calibri" w:cs="Calibri"/>
        </w:rPr>
        <w:t xml:space="preserve">A table showing the population of Fairford over </w:t>
      </w:r>
      <w:r w:rsidR="00A557FB">
        <w:rPr>
          <w:rFonts w:ascii="Calibri" w:hAnsi="Calibri" w:cs="Calibri"/>
        </w:rPr>
        <w:t>the years</w:t>
      </w:r>
    </w:p>
    <w:p w14:paraId="3F595BB9" w14:textId="549F1C51" w:rsidR="00F656D7" w:rsidRDefault="00002A57">
      <w:pPr>
        <w:rPr>
          <w:rFonts w:ascii="Calibri" w:hAnsi="Calibri" w:cs="Calibri"/>
        </w:rPr>
      </w:pPr>
      <w:r w:rsidRPr="00002A57">
        <w:rPr>
          <w:rFonts w:ascii="Calibri" w:hAnsi="Calibri" w:cs="Calibri"/>
          <w:noProof/>
        </w:rPr>
        <w:drawing>
          <wp:anchor distT="0" distB="0" distL="114300" distR="114300" simplePos="0" relativeHeight="251663360" behindDoc="0" locked="0" layoutInCell="1" allowOverlap="1" wp14:anchorId="155A4FAA" wp14:editId="2AFF9C4E">
            <wp:simplePos x="0" y="0"/>
            <wp:positionH relativeFrom="column">
              <wp:posOffset>0</wp:posOffset>
            </wp:positionH>
            <wp:positionV relativeFrom="paragraph">
              <wp:posOffset>1905</wp:posOffset>
            </wp:positionV>
            <wp:extent cx="5577840" cy="1844040"/>
            <wp:effectExtent l="0" t="0" r="3810" b="3810"/>
            <wp:wrapTopAndBottom/>
            <wp:docPr id="846579471" name="Picture 1" descr="A table with numbers and a green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579471" name="Picture 1" descr="A table with numbers and a green background&#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577840" cy="1844040"/>
                    </a:xfrm>
                    <a:prstGeom prst="rect">
                      <a:avLst/>
                    </a:prstGeom>
                  </pic:spPr>
                </pic:pic>
              </a:graphicData>
            </a:graphic>
            <wp14:sizeRelH relativeFrom="margin">
              <wp14:pctWidth>0</wp14:pctWidth>
            </wp14:sizeRelH>
            <wp14:sizeRelV relativeFrom="margin">
              <wp14:pctHeight>0</wp14:pctHeight>
            </wp14:sizeRelV>
          </wp:anchor>
        </w:drawing>
      </w:r>
      <w:r w:rsidRPr="00002A57">
        <w:rPr>
          <w:rFonts w:ascii="Calibri" w:hAnsi="Calibri" w:cs="Calibri"/>
        </w:rPr>
        <w:t xml:space="preserve"> </w:t>
      </w:r>
    </w:p>
    <w:p w14:paraId="2272F633" w14:textId="4BEF19D4" w:rsidR="00F656D7" w:rsidRDefault="00F656D7" w:rsidP="00F656D7">
      <w:pPr>
        <w:pStyle w:val="Subtitle"/>
        <w:rPr>
          <w:rFonts w:ascii="Calibri" w:hAnsi="Calibri" w:cs="Calibri"/>
          <w:sz w:val="24"/>
          <w:szCs w:val="24"/>
        </w:rPr>
      </w:pPr>
      <w:r w:rsidRPr="00F656D7">
        <w:rPr>
          <w:rFonts w:ascii="Calibri" w:hAnsi="Calibri" w:cs="Calibri"/>
          <w:sz w:val="24"/>
          <w:szCs w:val="24"/>
        </w:rPr>
        <w:t>Image 1.2</w:t>
      </w:r>
    </w:p>
    <w:p w14:paraId="77E7DBF2" w14:textId="77777777" w:rsidR="002B6739" w:rsidRDefault="00281190" w:rsidP="00F656D7">
      <w:pPr>
        <w:rPr>
          <w:rFonts w:ascii="Calibri" w:hAnsi="Calibri" w:cs="Calibri"/>
        </w:rPr>
      </w:pPr>
      <w:r w:rsidRPr="00F656D7">
        <w:rPr>
          <w:rFonts w:ascii="Calibri" w:hAnsi="Calibri" w:cs="Calibri"/>
          <w:noProof/>
        </w:rPr>
        <w:drawing>
          <wp:anchor distT="0" distB="0" distL="114300" distR="114300" simplePos="0" relativeHeight="251664384" behindDoc="0" locked="0" layoutInCell="1" allowOverlap="1" wp14:anchorId="6CD9F044" wp14:editId="3818F759">
            <wp:simplePos x="0" y="0"/>
            <wp:positionH relativeFrom="column">
              <wp:posOffset>13335</wp:posOffset>
            </wp:positionH>
            <wp:positionV relativeFrom="paragraph">
              <wp:posOffset>357505</wp:posOffset>
            </wp:positionV>
            <wp:extent cx="2895600" cy="2535555"/>
            <wp:effectExtent l="0" t="0" r="0" b="0"/>
            <wp:wrapTopAndBottom/>
            <wp:docPr id="1078650490" name="Picture 6" descr="4: Doxey`s Irridex model Sour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Doxey`s Irridex model Source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95600" cy="2535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56D7" w:rsidRPr="00F656D7">
        <w:rPr>
          <w:rFonts w:ascii="Calibri" w:hAnsi="Calibri" w:cs="Calibri"/>
        </w:rPr>
        <w:t>This is a</w:t>
      </w:r>
      <w:r w:rsidR="00F656D7">
        <w:rPr>
          <w:rFonts w:ascii="Calibri" w:hAnsi="Calibri" w:cs="Calibri"/>
        </w:rPr>
        <w:t>n</w:t>
      </w:r>
      <w:r w:rsidR="00F656D7" w:rsidRPr="00F656D7">
        <w:rPr>
          <w:rFonts w:ascii="Calibri" w:hAnsi="Calibri" w:cs="Calibri"/>
        </w:rPr>
        <w:t xml:space="preserve"> image </w:t>
      </w:r>
      <w:r w:rsidR="00F656D7">
        <w:rPr>
          <w:rFonts w:ascii="Calibri" w:hAnsi="Calibri" w:cs="Calibri"/>
        </w:rPr>
        <w:t xml:space="preserve">representing the four stages of Doxey’s irridex model </w:t>
      </w:r>
      <w:r>
        <w:rPr>
          <w:rFonts w:ascii="Calibri" w:hAnsi="Calibri" w:cs="Calibri"/>
        </w:rPr>
        <w:t>of tourism (1975).</w:t>
      </w:r>
    </w:p>
    <w:p w14:paraId="033072FE" w14:textId="77777777" w:rsidR="002B6739" w:rsidRDefault="002B6739" w:rsidP="00F656D7">
      <w:pPr>
        <w:rPr>
          <w:rFonts w:ascii="Calibri" w:hAnsi="Calibri" w:cs="Calibri"/>
        </w:rPr>
      </w:pPr>
    </w:p>
    <w:p w14:paraId="50EF0346" w14:textId="30D5DC90" w:rsidR="001B7289" w:rsidRPr="00F656D7" w:rsidRDefault="001B7289" w:rsidP="00F656D7">
      <w:pPr>
        <w:rPr>
          <w:rFonts w:ascii="Calibri" w:hAnsi="Calibri" w:cs="Calibri"/>
        </w:rPr>
      </w:pPr>
      <w:r w:rsidRPr="00F656D7">
        <w:rPr>
          <w:rFonts w:ascii="Calibri" w:hAnsi="Calibri" w:cs="Calibri"/>
        </w:rPr>
        <w:br w:type="page"/>
      </w:r>
    </w:p>
    <w:p w14:paraId="6D265763" w14:textId="77777777" w:rsidR="003C4F0F" w:rsidRDefault="005B049A" w:rsidP="003C4F0F">
      <w:pPr>
        <w:pStyle w:val="Subtitle"/>
        <w:rPr>
          <w:rFonts w:ascii="Calibri" w:hAnsi="Calibri" w:cs="Calibri"/>
          <w:sz w:val="24"/>
          <w:szCs w:val="24"/>
        </w:rPr>
      </w:pPr>
      <w:r w:rsidRPr="005B049A">
        <w:rPr>
          <w:rFonts w:ascii="Calibri" w:hAnsi="Calibri" w:cs="Calibri"/>
          <w:sz w:val="24"/>
          <w:szCs w:val="24"/>
        </w:rPr>
        <w:lastRenderedPageBreak/>
        <w:t>Image 1.3</w:t>
      </w:r>
    </w:p>
    <w:p w14:paraId="3713DF7A" w14:textId="5ADA7872" w:rsidR="002B6739" w:rsidRPr="00F0210B" w:rsidRDefault="003C4F0F" w:rsidP="00F0210B">
      <w:pPr>
        <w:pStyle w:val="Subtitle"/>
        <w:rPr>
          <w:rFonts w:ascii="Calibri" w:hAnsi="Calibri" w:cs="Calibri"/>
          <w:sz w:val="24"/>
          <w:szCs w:val="24"/>
        </w:rPr>
      </w:pPr>
      <w:r w:rsidRPr="002B6739">
        <w:rPr>
          <w:rFonts w:ascii="Calibri" w:hAnsi="Calibri" w:cs="Calibri"/>
          <w:noProof/>
        </w:rPr>
        <w:drawing>
          <wp:anchor distT="0" distB="0" distL="114300" distR="114300" simplePos="0" relativeHeight="251665408" behindDoc="0" locked="0" layoutInCell="1" allowOverlap="1" wp14:anchorId="4A11CB5C" wp14:editId="239C089C">
            <wp:simplePos x="0" y="0"/>
            <wp:positionH relativeFrom="column">
              <wp:posOffset>-138430</wp:posOffset>
            </wp:positionH>
            <wp:positionV relativeFrom="paragraph">
              <wp:posOffset>447040</wp:posOffset>
            </wp:positionV>
            <wp:extent cx="4397121" cy="2301439"/>
            <wp:effectExtent l="0" t="0" r="3810" b="3810"/>
            <wp:wrapSquare wrapText="bothSides"/>
            <wp:docPr id="1032819649" name="Picture 1" descr="A diagram of a normal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819649" name="Picture 1" descr="A diagram of a normal distribution&#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4397121" cy="2301439"/>
                    </a:xfrm>
                    <a:prstGeom prst="rect">
                      <a:avLst/>
                    </a:prstGeom>
                  </pic:spPr>
                </pic:pic>
              </a:graphicData>
            </a:graphic>
          </wp:anchor>
        </w:drawing>
      </w:r>
      <w:r w:rsidR="005B049A" w:rsidRPr="005B049A">
        <w:rPr>
          <w:rFonts w:ascii="Calibri" w:eastAsiaTheme="minorHAnsi" w:hAnsi="Calibri" w:cs="Calibri"/>
          <w:color w:val="auto"/>
          <w:sz w:val="24"/>
          <w:szCs w:val="24"/>
        </w:rPr>
        <w:t>A graph representing Plogs’</w:t>
      </w:r>
      <w:r w:rsidR="005B049A">
        <w:rPr>
          <w:rFonts w:ascii="Calibri" w:eastAsiaTheme="minorHAnsi" w:hAnsi="Calibri" w:cs="Calibri"/>
          <w:color w:val="auto"/>
          <w:sz w:val="24"/>
          <w:szCs w:val="24"/>
        </w:rPr>
        <w:t xml:space="preserve"> </w:t>
      </w:r>
      <w:r w:rsidR="005B049A" w:rsidRPr="005B049A">
        <w:rPr>
          <w:rFonts w:ascii="Calibri" w:eastAsiaTheme="minorHAnsi" w:hAnsi="Calibri" w:cs="Calibri"/>
          <w:color w:val="auto"/>
          <w:sz w:val="24"/>
          <w:szCs w:val="24"/>
        </w:rPr>
        <w:t xml:space="preserve">personality </w:t>
      </w:r>
      <w:r w:rsidR="00F0210B" w:rsidRPr="005B049A">
        <w:rPr>
          <w:rFonts w:ascii="Calibri" w:eastAsiaTheme="minorHAnsi" w:hAnsi="Calibri" w:cs="Calibri"/>
          <w:color w:val="auto"/>
          <w:sz w:val="24"/>
          <w:szCs w:val="24"/>
        </w:rPr>
        <w:t xml:space="preserve">types </w:t>
      </w:r>
      <w:r w:rsidR="005B049A" w:rsidRPr="005B049A">
        <w:rPr>
          <w:rFonts w:ascii="Calibri" w:eastAsiaTheme="minorHAnsi" w:hAnsi="Calibri" w:cs="Calibri"/>
          <w:color w:val="auto"/>
          <w:sz w:val="24"/>
          <w:szCs w:val="24"/>
        </w:rPr>
        <w:t>model.</w:t>
      </w:r>
    </w:p>
    <w:p w14:paraId="0FE3E61C" w14:textId="77777777" w:rsidR="004B48BE" w:rsidRPr="004B48BE" w:rsidRDefault="004B48BE" w:rsidP="004B48BE"/>
    <w:p w14:paraId="5EF92F95" w14:textId="77777777" w:rsidR="002B6739" w:rsidRDefault="002B6739" w:rsidP="008A4CAE">
      <w:pPr>
        <w:pStyle w:val="TOCHeading"/>
        <w:rPr>
          <w:rFonts w:asciiTheme="minorHAnsi" w:eastAsiaTheme="minorHAnsi" w:hAnsiTheme="minorHAnsi" w:cstheme="minorBidi"/>
          <w:color w:val="auto"/>
          <w:kern w:val="2"/>
          <w:sz w:val="24"/>
          <w:szCs w:val="24"/>
          <w:lang w:eastAsia="en-US"/>
          <w14:ligatures w14:val="standardContextual"/>
        </w:rPr>
      </w:pPr>
    </w:p>
    <w:p w14:paraId="4DBA90D4" w14:textId="77777777" w:rsidR="002B6739" w:rsidRDefault="002B6739" w:rsidP="008A4CAE">
      <w:pPr>
        <w:pStyle w:val="TOCHeading"/>
        <w:rPr>
          <w:rFonts w:asciiTheme="minorHAnsi" w:eastAsiaTheme="minorHAnsi" w:hAnsiTheme="minorHAnsi" w:cstheme="minorBidi"/>
          <w:color w:val="auto"/>
          <w:kern w:val="2"/>
          <w:sz w:val="24"/>
          <w:szCs w:val="24"/>
          <w:lang w:eastAsia="en-US"/>
          <w14:ligatures w14:val="standardContextual"/>
        </w:rPr>
      </w:pPr>
    </w:p>
    <w:p w14:paraId="1885B94F" w14:textId="77777777" w:rsidR="002B6739" w:rsidRDefault="002B6739" w:rsidP="008A4CAE">
      <w:pPr>
        <w:pStyle w:val="TOCHeading"/>
        <w:rPr>
          <w:rFonts w:asciiTheme="minorHAnsi" w:eastAsiaTheme="minorHAnsi" w:hAnsiTheme="minorHAnsi" w:cstheme="minorBidi"/>
          <w:color w:val="auto"/>
          <w:kern w:val="2"/>
          <w:sz w:val="24"/>
          <w:szCs w:val="24"/>
          <w:lang w:eastAsia="en-US"/>
          <w14:ligatures w14:val="standardContextual"/>
        </w:rPr>
      </w:pPr>
    </w:p>
    <w:p w14:paraId="1A2C6617" w14:textId="77777777" w:rsidR="002B6739" w:rsidRDefault="002B6739" w:rsidP="008A4CAE">
      <w:pPr>
        <w:pStyle w:val="TOCHeading"/>
        <w:rPr>
          <w:rFonts w:asciiTheme="minorHAnsi" w:eastAsiaTheme="minorHAnsi" w:hAnsiTheme="minorHAnsi" w:cstheme="minorBidi"/>
          <w:color w:val="auto"/>
          <w:kern w:val="2"/>
          <w:sz w:val="24"/>
          <w:szCs w:val="24"/>
          <w:lang w:eastAsia="en-US"/>
          <w14:ligatures w14:val="standardContextual"/>
        </w:rPr>
      </w:pPr>
    </w:p>
    <w:p w14:paraId="451C73C1" w14:textId="77777777" w:rsidR="002B6739" w:rsidRDefault="002B6739" w:rsidP="008A4CAE">
      <w:pPr>
        <w:pStyle w:val="TOCHeading"/>
        <w:rPr>
          <w:rFonts w:asciiTheme="minorHAnsi" w:eastAsiaTheme="minorHAnsi" w:hAnsiTheme="minorHAnsi" w:cstheme="minorBidi"/>
          <w:color w:val="auto"/>
          <w:kern w:val="2"/>
          <w:sz w:val="24"/>
          <w:szCs w:val="24"/>
          <w:lang w:eastAsia="en-US"/>
          <w14:ligatures w14:val="standardContextual"/>
        </w:rPr>
      </w:pPr>
    </w:p>
    <w:p w14:paraId="4074204F" w14:textId="77777777" w:rsidR="002B6739" w:rsidRDefault="002B6739" w:rsidP="008A4CAE">
      <w:pPr>
        <w:pStyle w:val="TOCHeading"/>
        <w:rPr>
          <w:rFonts w:asciiTheme="minorHAnsi" w:eastAsiaTheme="minorHAnsi" w:hAnsiTheme="minorHAnsi" w:cstheme="minorBidi"/>
          <w:color w:val="auto"/>
          <w:kern w:val="2"/>
          <w:sz w:val="24"/>
          <w:szCs w:val="24"/>
          <w:lang w:eastAsia="en-US"/>
          <w14:ligatures w14:val="standardContextual"/>
        </w:rPr>
      </w:pPr>
    </w:p>
    <w:p w14:paraId="546E0B26" w14:textId="77777777" w:rsidR="002B6739" w:rsidRDefault="002B6739" w:rsidP="008A4CAE">
      <w:pPr>
        <w:pStyle w:val="TOCHeading"/>
        <w:rPr>
          <w:rFonts w:asciiTheme="minorHAnsi" w:eastAsiaTheme="minorHAnsi" w:hAnsiTheme="minorHAnsi" w:cstheme="minorBidi"/>
          <w:color w:val="auto"/>
          <w:kern w:val="2"/>
          <w:sz w:val="24"/>
          <w:szCs w:val="24"/>
          <w:lang w:eastAsia="en-US"/>
          <w14:ligatures w14:val="standardContextual"/>
        </w:rPr>
      </w:pPr>
    </w:p>
    <w:p w14:paraId="6FBBE598" w14:textId="77777777" w:rsidR="002B6739" w:rsidRDefault="002B6739" w:rsidP="008A4CAE">
      <w:pPr>
        <w:pStyle w:val="TOCHeading"/>
        <w:rPr>
          <w:rFonts w:asciiTheme="minorHAnsi" w:eastAsiaTheme="minorHAnsi" w:hAnsiTheme="minorHAnsi" w:cstheme="minorBidi"/>
          <w:color w:val="auto"/>
          <w:kern w:val="2"/>
          <w:sz w:val="24"/>
          <w:szCs w:val="24"/>
          <w:lang w:eastAsia="en-US"/>
          <w14:ligatures w14:val="standardContextual"/>
        </w:rPr>
      </w:pPr>
    </w:p>
    <w:p w14:paraId="10614579" w14:textId="77777777" w:rsidR="002B6739" w:rsidRDefault="002B6739" w:rsidP="008A4CAE">
      <w:pPr>
        <w:pStyle w:val="TOCHeading"/>
        <w:rPr>
          <w:rFonts w:asciiTheme="minorHAnsi" w:eastAsiaTheme="minorHAnsi" w:hAnsiTheme="minorHAnsi" w:cstheme="minorBidi"/>
          <w:color w:val="auto"/>
          <w:kern w:val="2"/>
          <w:sz w:val="24"/>
          <w:szCs w:val="24"/>
          <w:lang w:eastAsia="en-US"/>
          <w14:ligatures w14:val="standardContextual"/>
        </w:rPr>
      </w:pPr>
    </w:p>
    <w:p w14:paraId="30F419DA" w14:textId="77777777" w:rsidR="002B6739" w:rsidRDefault="002B6739" w:rsidP="008A4CAE">
      <w:pPr>
        <w:pStyle w:val="TOCHeading"/>
        <w:rPr>
          <w:rFonts w:asciiTheme="minorHAnsi" w:eastAsiaTheme="minorHAnsi" w:hAnsiTheme="minorHAnsi" w:cstheme="minorBidi"/>
          <w:color w:val="auto"/>
          <w:kern w:val="2"/>
          <w:sz w:val="24"/>
          <w:szCs w:val="24"/>
          <w:lang w:eastAsia="en-US"/>
          <w14:ligatures w14:val="standardContextual"/>
        </w:rPr>
      </w:pPr>
    </w:p>
    <w:p w14:paraId="613A50D6" w14:textId="77777777" w:rsidR="002B6739" w:rsidRDefault="002B6739" w:rsidP="008A4CAE">
      <w:pPr>
        <w:pStyle w:val="TOCHeading"/>
        <w:rPr>
          <w:rFonts w:asciiTheme="minorHAnsi" w:eastAsiaTheme="minorHAnsi" w:hAnsiTheme="minorHAnsi" w:cstheme="minorBidi"/>
          <w:color w:val="auto"/>
          <w:kern w:val="2"/>
          <w:sz w:val="24"/>
          <w:szCs w:val="24"/>
          <w:lang w:eastAsia="en-US"/>
          <w14:ligatures w14:val="standardContextual"/>
        </w:rPr>
      </w:pPr>
    </w:p>
    <w:p w14:paraId="3BD5B648" w14:textId="77777777" w:rsidR="002B6739" w:rsidRDefault="002B6739" w:rsidP="008A4CAE">
      <w:pPr>
        <w:pStyle w:val="TOCHeading"/>
        <w:rPr>
          <w:rFonts w:asciiTheme="minorHAnsi" w:eastAsiaTheme="minorHAnsi" w:hAnsiTheme="minorHAnsi" w:cstheme="minorBidi"/>
          <w:color w:val="auto"/>
          <w:kern w:val="2"/>
          <w:sz w:val="24"/>
          <w:szCs w:val="24"/>
          <w:lang w:eastAsia="en-US"/>
          <w14:ligatures w14:val="standardContextual"/>
        </w:rPr>
      </w:pPr>
    </w:p>
    <w:p w14:paraId="7F0E7D5C" w14:textId="77777777" w:rsidR="002B6739" w:rsidRDefault="002B6739" w:rsidP="008A4CAE">
      <w:pPr>
        <w:pStyle w:val="TOCHeading"/>
        <w:rPr>
          <w:rFonts w:asciiTheme="minorHAnsi" w:eastAsiaTheme="minorHAnsi" w:hAnsiTheme="minorHAnsi" w:cstheme="minorBidi"/>
          <w:color w:val="auto"/>
          <w:kern w:val="2"/>
          <w:sz w:val="24"/>
          <w:szCs w:val="24"/>
          <w:lang w:eastAsia="en-US"/>
          <w14:ligatures w14:val="standardContextual"/>
        </w:rPr>
      </w:pPr>
    </w:p>
    <w:p w14:paraId="2530F7F1" w14:textId="77777777" w:rsidR="002B6739" w:rsidRDefault="002B6739" w:rsidP="008A4CAE">
      <w:pPr>
        <w:pStyle w:val="TOCHeading"/>
        <w:rPr>
          <w:rFonts w:asciiTheme="minorHAnsi" w:eastAsiaTheme="minorHAnsi" w:hAnsiTheme="minorHAnsi" w:cstheme="minorBidi"/>
          <w:color w:val="auto"/>
          <w:kern w:val="2"/>
          <w:sz w:val="24"/>
          <w:szCs w:val="24"/>
          <w:lang w:eastAsia="en-US"/>
          <w14:ligatures w14:val="standardContextual"/>
        </w:rPr>
      </w:pPr>
    </w:p>
    <w:p w14:paraId="57B3D224" w14:textId="77777777" w:rsidR="003C4F0F" w:rsidRDefault="003C4F0F" w:rsidP="008A4CAE">
      <w:pPr>
        <w:pStyle w:val="TOCHeading"/>
        <w:rPr>
          <w:rFonts w:asciiTheme="minorHAnsi" w:eastAsiaTheme="minorHAnsi" w:hAnsiTheme="minorHAnsi" w:cstheme="minorBidi"/>
          <w:color w:val="auto"/>
          <w:kern w:val="2"/>
          <w:sz w:val="24"/>
          <w:szCs w:val="24"/>
          <w:lang w:eastAsia="en-US"/>
          <w14:ligatures w14:val="standardContextual"/>
        </w:rPr>
      </w:pPr>
    </w:p>
    <w:p w14:paraId="74C533F1" w14:textId="77777777" w:rsidR="003C4F0F" w:rsidRDefault="003C4F0F" w:rsidP="008A4CAE">
      <w:pPr>
        <w:pStyle w:val="TOCHeading"/>
        <w:rPr>
          <w:rFonts w:asciiTheme="minorHAnsi" w:eastAsiaTheme="minorHAnsi" w:hAnsiTheme="minorHAnsi" w:cstheme="minorBidi"/>
          <w:color w:val="auto"/>
          <w:kern w:val="2"/>
          <w:sz w:val="24"/>
          <w:szCs w:val="24"/>
          <w:lang w:eastAsia="en-US"/>
          <w14:ligatures w14:val="standardContextual"/>
        </w:rPr>
      </w:pPr>
    </w:p>
    <w:p w14:paraId="17BFFDF7" w14:textId="77777777" w:rsidR="003C4F0F" w:rsidRDefault="003C4F0F" w:rsidP="008A4CAE">
      <w:pPr>
        <w:pStyle w:val="TOCHeading"/>
        <w:rPr>
          <w:rFonts w:asciiTheme="minorHAnsi" w:eastAsiaTheme="minorHAnsi" w:hAnsiTheme="minorHAnsi" w:cstheme="minorBidi"/>
          <w:color w:val="auto"/>
          <w:kern w:val="2"/>
          <w:sz w:val="24"/>
          <w:szCs w:val="24"/>
          <w:lang w:eastAsia="en-US"/>
          <w14:ligatures w14:val="standardContextual"/>
        </w:rPr>
      </w:pPr>
    </w:p>
    <w:p w14:paraId="05CBEC4C" w14:textId="77777777" w:rsidR="003C4F0F" w:rsidRDefault="003C4F0F" w:rsidP="008A4CAE">
      <w:pPr>
        <w:pStyle w:val="TOCHeading"/>
        <w:rPr>
          <w:rFonts w:asciiTheme="minorHAnsi" w:eastAsiaTheme="minorHAnsi" w:hAnsiTheme="minorHAnsi" w:cstheme="minorBidi"/>
          <w:color w:val="auto"/>
          <w:kern w:val="2"/>
          <w:sz w:val="24"/>
          <w:szCs w:val="24"/>
          <w:lang w:eastAsia="en-US"/>
          <w14:ligatures w14:val="standardContextual"/>
        </w:rPr>
      </w:pPr>
    </w:p>
    <w:p w14:paraId="35A9981F" w14:textId="77777777" w:rsidR="003C4F0F" w:rsidRDefault="003C4F0F" w:rsidP="008A4CAE">
      <w:pPr>
        <w:pStyle w:val="TOCHeading"/>
        <w:rPr>
          <w:rFonts w:asciiTheme="minorHAnsi" w:eastAsiaTheme="minorHAnsi" w:hAnsiTheme="minorHAnsi" w:cstheme="minorBidi"/>
          <w:color w:val="auto"/>
          <w:kern w:val="2"/>
          <w:sz w:val="24"/>
          <w:szCs w:val="24"/>
          <w:lang w:eastAsia="en-US"/>
          <w14:ligatures w14:val="standardContextual"/>
        </w:rPr>
      </w:pPr>
    </w:p>
    <w:p w14:paraId="128A7FD0" w14:textId="77777777" w:rsidR="005A65D8" w:rsidRDefault="005A65D8">
      <w:pPr>
        <w:rPr>
          <w:rFonts w:ascii="Calibri" w:hAnsi="Calibri" w:cs="Calibri"/>
        </w:rPr>
      </w:pPr>
    </w:p>
    <w:p w14:paraId="563B775F" w14:textId="77777777" w:rsidR="004B48BE" w:rsidRDefault="004B48BE">
      <w:pPr>
        <w:rPr>
          <w:rFonts w:ascii="Calibri" w:hAnsi="Calibri" w:cs="Calibri"/>
        </w:rPr>
      </w:pPr>
    </w:p>
    <w:sdt>
      <w:sdtPr>
        <w:id w:val="-2123765102"/>
        <w:docPartObj>
          <w:docPartGallery w:val="Table of Contents"/>
          <w:docPartUnique/>
        </w:docPartObj>
      </w:sdtPr>
      <w:sdtEndPr>
        <w:rPr>
          <w:rFonts w:asciiTheme="minorHAnsi" w:eastAsiaTheme="minorHAnsi" w:hAnsiTheme="minorHAnsi" w:cstheme="minorBidi"/>
          <w:color w:val="auto"/>
          <w:kern w:val="2"/>
          <w:sz w:val="24"/>
          <w:szCs w:val="24"/>
          <w:lang w:eastAsia="en-US"/>
          <w14:ligatures w14:val="standardContextual"/>
        </w:rPr>
      </w:sdtEndPr>
      <w:sdtContent>
        <w:p w14:paraId="2B9AA6E2" w14:textId="77777777" w:rsidR="000E714F" w:rsidRDefault="000E714F">
          <w:pPr>
            <w:pStyle w:val="TOCHeading"/>
          </w:pPr>
        </w:p>
        <w:p w14:paraId="1CC22A74" w14:textId="3A8F6ECE" w:rsidR="00621040" w:rsidRDefault="00621040">
          <w:pPr>
            <w:pStyle w:val="TOCHeading"/>
          </w:pPr>
          <w:r>
            <w:t>Table of Contents</w:t>
          </w:r>
        </w:p>
        <w:p w14:paraId="5FE36913" w14:textId="0E8C7CFE" w:rsidR="00621040" w:rsidRDefault="00621040">
          <w:pPr>
            <w:pStyle w:val="TOC1"/>
          </w:pPr>
          <w:r>
            <w:rPr>
              <w:b/>
              <w:bCs/>
            </w:rPr>
            <w:t>Introduct</w:t>
          </w:r>
          <w:r w:rsidR="000C1D16">
            <w:rPr>
              <w:b/>
              <w:bCs/>
            </w:rPr>
            <w:t>ion</w:t>
          </w:r>
          <w:r>
            <w:ptab w:relativeTo="margin" w:alignment="right" w:leader="dot"/>
          </w:r>
          <w:r w:rsidR="00887D4A">
            <w:rPr>
              <w:b/>
              <w:bCs/>
            </w:rPr>
            <w:t>2</w:t>
          </w:r>
        </w:p>
        <w:p w14:paraId="71C060EE" w14:textId="500604BE" w:rsidR="00621040" w:rsidRDefault="00887D4A">
          <w:pPr>
            <w:pStyle w:val="TOC1"/>
          </w:pPr>
          <w:r>
            <w:rPr>
              <w:b/>
              <w:bCs/>
            </w:rPr>
            <w:t>Overview</w:t>
          </w:r>
          <w:r w:rsidR="00621040">
            <w:ptab w:relativeTo="margin" w:alignment="right" w:leader="dot"/>
          </w:r>
          <w:r>
            <w:rPr>
              <w:b/>
              <w:bCs/>
            </w:rPr>
            <w:t>2</w:t>
          </w:r>
        </w:p>
        <w:p w14:paraId="4FEA4796" w14:textId="6C172264" w:rsidR="00887D4A" w:rsidRDefault="00993AF1" w:rsidP="000B4E44">
          <w:pPr>
            <w:pStyle w:val="TOC3"/>
            <w:ind w:left="0"/>
          </w:pPr>
          <w:r>
            <w:rPr>
              <w:b/>
              <w:bCs/>
            </w:rPr>
            <w:t>Trends and Challenges</w:t>
          </w:r>
          <w:r w:rsidR="00887D4A">
            <w:ptab w:relativeTo="margin" w:alignment="right" w:leader="dot"/>
          </w:r>
          <w:r>
            <w:t>3</w:t>
          </w:r>
        </w:p>
        <w:p w14:paraId="69C93090" w14:textId="7A3687D2" w:rsidR="00887D4A" w:rsidRDefault="00993AF1" w:rsidP="00887D4A">
          <w:pPr>
            <w:pStyle w:val="TOC2"/>
            <w:ind w:left="216"/>
          </w:pPr>
          <w:r>
            <w:t>Sustainability</w:t>
          </w:r>
          <w:r w:rsidR="00887D4A">
            <w:ptab w:relativeTo="margin" w:alignment="right" w:leader="dot"/>
          </w:r>
          <w:r>
            <w:t>3</w:t>
          </w:r>
        </w:p>
        <w:p w14:paraId="6658F3CE" w14:textId="20D0248E" w:rsidR="00887D4A" w:rsidRDefault="00993AF1" w:rsidP="00993AF1">
          <w:pPr>
            <w:pStyle w:val="TOC3"/>
            <w:ind w:left="0" w:firstLine="216"/>
          </w:pPr>
          <w:r>
            <w:t>Visitor Typologies</w:t>
          </w:r>
          <w:r w:rsidR="00887D4A">
            <w:ptab w:relativeTo="margin" w:alignment="right" w:leader="dot"/>
          </w:r>
          <w:r w:rsidR="00887D4A">
            <w:t>3</w:t>
          </w:r>
        </w:p>
        <w:p w14:paraId="72C2C608" w14:textId="77777777" w:rsidR="000B4E44" w:rsidRDefault="0065710F" w:rsidP="00887D4A">
          <w:r>
            <w:rPr>
              <w:b/>
              <w:bCs/>
            </w:rPr>
            <w:t>Transport</w:t>
          </w:r>
          <w:r w:rsidR="00887D4A">
            <w:ptab w:relativeTo="margin" w:alignment="right" w:leader="dot"/>
          </w:r>
          <w:r>
            <w:t>4</w:t>
          </w:r>
        </w:p>
        <w:p w14:paraId="48453DCE" w14:textId="657E2F36" w:rsidR="000B4E44" w:rsidRDefault="000B4E44" w:rsidP="00887D4A">
          <w:r>
            <w:rPr>
              <w:b/>
              <w:bCs/>
            </w:rPr>
            <w:t>Impact of the event</w:t>
          </w:r>
          <w:r>
            <w:ptab w:relativeTo="margin" w:alignment="right" w:leader="dot"/>
          </w:r>
          <w:r>
            <w:t>4</w:t>
          </w:r>
        </w:p>
        <w:p w14:paraId="35341426" w14:textId="5C5FC815" w:rsidR="000B4E44" w:rsidRDefault="000B4E44" w:rsidP="000B4E44">
          <w:pPr>
            <w:pStyle w:val="TOC2"/>
            <w:ind w:left="216"/>
          </w:pPr>
          <w:r>
            <w:t>Doxey</w:t>
          </w:r>
          <w:r w:rsidR="00595100">
            <w:t>’</w:t>
          </w:r>
          <w:r>
            <w:t>s Irridex</w:t>
          </w:r>
          <w:r>
            <w:ptab w:relativeTo="margin" w:alignment="right" w:leader="dot"/>
          </w:r>
          <w:r>
            <w:t>5</w:t>
          </w:r>
        </w:p>
        <w:p w14:paraId="19938CAC" w14:textId="6FE4AAE7" w:rsidR="000B4E44" w:rsidRDefault="00595100" w:rsidP="000B4E44">
          <w:pPr>
            <w:pStyle w:val="TOC2"/>
            <w:ind w:left="216"/>
          </w:pPr>
          <w:r>
            <w:t>Impact of RIAT</w:t>
          </w:r>
          <w:r w:rsidR="000B4E44">
            <w:ptab w:relativeTo="margin" w:alignment="right" w:leader="dot"/>
          </w:r>
          <w:r>
            <w:t>6</w:t>
          </w:r>
        </w:p>
        <w:p w14:paraId="49089135" w14:textId="1DF1B9C2" w:rsidR="00595100" w:rsidRDefault="00595100" w:rsidP="00595100">
          <w:r>
            <w:rPr>
              <w:b/>
              <w:bCs/>
            </w:rPr>
            <w:t>Conclusion</w:t>
          </w:r>
          <w:r>
            <w:ptab w:relativeTo="margin" w:alignment="right" w:leader="dot"/>
          </w:r>
          <w:r>
            <w:t>7</w:t>
          </w:r>
        </w:p>
        <w:p w14:paraId="51DF67BB" w14:textId="6AC21156" w:rsidR="00F0210B" w:rsidRDefault="00F0210B" w:rsidP="00F0210B">
          <w:r>
            <w:rPr>
              <w:b/>
              <w:bCs/>
            </w:rPr>
            <w:t>Recommendations</w:t>
          </w:r>
          <w:r>
            <w:ptab w:relativeTo="margin" w:alignment="right" w:leader="dot"/>
          </w:r>
          <w:r>
            <w:t>8</w:t>
          </w:r>
        </w:p>
        <w:p w14:paraId="029B4C5A" w14:textId="422D8877" w:rsidR="00F0210B" w:rsidRDefault="00F0210B" w:rsidP="00F0210B">
          <w:r>
            <w:rPr>
              <w:b/>
              <w:bCs/>
            </w:rPr>
            <w:t>References</w:t>
          </w:r>
          <w:r>
            <w:ptab w:relativeTo="margin" w:alignment="right" w:leader="dot"/>
          </w:r>
          <w:r>
            <w:t>9-11</w:t>
          </w:r>
        </w:p>
        <w:p w14:paraId="14AE530C" w14:textId="414E1B4F" w:rsidR="00F0210B" w:rsidRDefault="00F0210B" w:rsidP="00F0210B">
          <w:r>
            <w:rPr>
              <w:b/>
              <w:bCs/>
            </w:rPr>
            <w:t>Appendices</w:t>
          </w:r>
          <w:r>
            <w:ptab w:relativeTo="margin" w:alignment="right" w:leader="dot"/>
          </w:r>
          <w:r w:rsidR="00D8651C">
            <w:t>12</w:t>
          </w:r>
        </w:p>
        <w:p w14:paraId="561E0FE9" w14:textId="71C08471" w:rsidR="00F0210B" w:rsidRDefault="00F0210B" w:rsidP="00F0210B">
          <w:pPr>
            <w:pStyle w:val="TOC2"/>
            <w:ind w:left="216"/>
          </w:pPr>
          <w:r>
            <w:t>Image 1.1</w:t>
          </w:r>
          <w:r>
            <w:ptab w:relativeTo="margin" w:alignment="right" w:leader="dot"/>
          </w:r>
          <w:r w:rsidR="00D8651C">
            <w:t>12</w:t>
          </w:r>
        </w:p>
        <w:p w14:paraId="5A5534C9" w14:textId="06AFB600" w:rsidR="00F0210B" w:rsidRDefault="00F0210B" w:rsidP="00F0210B">
          <w:pPr>
            <w:pStyle w:val="TOC2"/>
            <w:ind w:left="216"/>
          </w:pPr>
          <w:r>
            <w:t>Image 1.2</w:t>
          </w:r>
          <w:r>
            <w:ptab w:relativeTo="margin" w:alignment="right" w:leader="dot"/>
          </w:r>
          <w:r w:rsidR="00D8651C">
            <w:t>12</w:t>
          </w:r>
        </w:p>
        <w:p w14:paraId="11D6E661" w14:textId="355CA798" w:rsidR="00F0210B" w:rsidRDefault="00F0210B" w:rsidP="00F0210B">
          <w:pPr>
            <w:pStyle w:val="TOC2"/>
            <w:ind w:left="216"/>
          </w:pPr>
          <w:r>
            <w:t>Image 1.3</w:t>
          </w:r>
          <w:r>
            <w:ptab w:relativeTo="margin" w:alignment="right" w:leader="dot"/>
          </w:r>
          <w:r w:rsidR="00D8651C">
            <w:t>13</w:t>
          </w:r>
        </w:p>
        <w:p w14:paraId="27A2FF7B" w14:textId="0177FA1C" w:rsidR="00621040" w:rsidRPr="00887D4A" w:rsidRDefault="00621040" w:rsidP="00887D4A">
          <w:pPr>
            <w:rPr>
              <w:lang w:eastAsia="en-GB"/>
            </w:rPr>
          </w:pPr>
        </w:p>
      </w:sdtContent>
    </w:sdt>
    <w:p w14:paraId="61A90E5C" w14:textId="77777777" w:rsidR="004B48BE" w:rsidRPr="008225B6" w:rsidRDefault="004B48BE">
      <w:pPr>
        <w:rPr>
          <w:rFonts w:ascii="Calibri" w:hAnsi="Calibri" w:cs="Calibri"/>
        </w:rPr>
      </w:pPr>
    </w:p>
    <w:sectPr w:rsidR="004B48BE" w:rsidRPr="008225B6" w:rsidSect="001B5247">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F791A" w14:textId="77777777" w:rsidR="00BC1398" w:rsidRDefault="00BC1398" w:rsidP="001B5247">
      <w:pPr>
        <w:spacing w:after="0" w:line="240" w:lineRule="auto"/>
      </w:pPr>
      <w:r>
        <w:separator/>
      </w:r>
    </w:p>
  </w:endnote>
  <w:endnote w:type="continuationSeparator" w:id="0">
    <w:p w14:paraId="46029217" w14:textId="77777777" w:rsidR="00BC1398" w:rsidRDefault="00BC1398" w:rsidP="001B5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7420930"/>
      <w:docPartObj>
        <w:docPartGallery w:val="Page Numbers (Bottom of Page)"/>
        <w:docPartUnique/>
      </w:docPartObj>
    </w:sdtPr>
    <w:sdtEndPr/>
    <w:sdtContent>
      <w:p w14:paraId="1744566C" w14:textId="1F2CC53E" w:rsidR="00272A7B" w:rsidRDefault="00272A7B">
        <w:pPr>
          <w:pStyle w:val="Footer"/>
          <w:jc w:val="right"/>
        </w:pPr>
        <w:r>
          <w:fldChar w:fldCharType="begin"/>
        </w:r>
        <w:r>
          <w:instrText>PAGE   \* MERGEFORMAT</w:instrText>
        </w:r>
        <w:r>
          <w:fldChar w:fldCharType="separate"/>
        </w:r>
        <w:r>
          <w:t>2</w:t>
        </w:r>
        <w:r>
          <w:fldChar w:fldCharType="end"/>
        </w:r>
      </w:p>
    </w:sdtContent>
  </w:sdt>
  <w:p w14:paraId="64137382" w14:textId="77777777" w:rsidR="001B5247" w:rsidRDefault="001B52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F6A4A" w14:textId="77777777" w:rsidR="00BC1398" w:rsidRDefault="00BC1398" w:rsidP="001B5247">
      <w:pPr>
        <w:spacing w:after="0" w:line="240" w:lineRule="auto"/>
      </w:pPr>
      <w:r>
        <w:separator/>
      </w:r>
    </w:p>
  </w:footnote>
  <w:footnote w:type="continuationSeparator" w:id="0">
    <w:p w14:paraId="60B3FA0D" w14:textId="77777777" w:rsidR="00BC1398" w:rsidRDefault="00BC1398" w:rsidP="001B52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7248F"/>
    <w:multiLevelType w:val="hybridMultilevel"/>
    <w:tmpl w:val="B53A2A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7C6A99"/>
    <w:multiLevelType w:val="hybridMultilevel"/>
    <w:tmpl w:val="5C5A43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410A1A"/>
    <w:multiLevelType w:val="hybridMultilevel"/>
    <w:tmpl w:val="8850F65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5FB86420"/>
    <w:multiLevelType w:val="hybridMultilevel"/>
    <w:tmpl w:val="D2545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A016AD"/>
    <w:multiLevelType w:val="hybridMultilevel"/>
    <w:tmpl w:val="4CBAF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5620924">
    <w:abstractNumId w:val="3"/>
  </w:num>
  <w:num w:numId="2" w16cid:durableId="652761450">
    <w:abstractNumId w:val="4"/>
  </w:num>
  <w:num w:numId="3" w16cid:durableId="1510948142">
    <w:abstractNumId w:val="2"/>
  </w:num>
  <w:num w:numId="4" w16cid:durableId="432937639">
    <w:abstractNumId w:val="1"/>
  </w:num>
  <w:num w:numId="5" w16cid:durableId="890535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247"/>
    <w:rsid w:val="00002A57"/>
    <w:rsid w:val="000033F5"/>
    <w:rsid w:val="00006A75"/>
    <w:rsid w:val="000075A4"/>
    <w:rsid w:val="00011B0D"/>
    <w:rsid w:val="0002216C"/>
    <w:rsid w:val="000231E2"/>
    <w:rsid w:val="000254CA"/>
    <w:rsid w:val="0004044F"/>
    <w:rsid w:val="00062D14"/>
    <w:rsid w:val="00072A6A"/>
    <w:rsid w:val="000750D2"/>
    <w:rsid w:val="000813BE"/>
    <w:rsid w:val="00085248"/>
    <w:rsid w:val="00086CD4"/>
    <w:rsid w:val="00090A69"/>
    <w:rsid w:val="00091986"/>
    <w:rsid w:val="0009500B"/>
    <w:rsid w:val="00095069"/>
    <w:rsid w:val="000A3F1C"/>
    <w:rsid w:val="000B4E44"/>
    <w:rsid w:val="000C1D16"/>
    <w:rsid w:val="000C365D"/>
    <w:rsid w:val="000E34CC"/>
    <w:rsid w:val="000E34D5"/>
    <w:rsid w:val="000E4511"/>
    <w:rsid w:val="000E714F"/>
    <w:rsid w:val="00112B0C"/>
    <w:rsid w:val="00120B91"/>
    <w:rsid w:val="001237FF"/>
    <w:rsid w:val="00123987"/>
    <w:rsid w:val="001243EA"/>
    <w:rsid w:val="001272AD"/>
    <w:rsid w:val="001420D7"/>
    <w:rsid w:val="00154829"/>
    <w:rsid w:val="001601DC"/>
    <w:rsid w:val="00162751"/>
    <w:rsid w:val="00166966"/>
    <w:rsid w:val="001714A1"/>
    <w:rsid w:val="001716BC"/>
    <w:rsid w:val="0017589E"/>
    <w:rsid w:val="001761C2"/>
    <w:rsid w:val="00183003"/>
    <w:rsid w:val="00191E32"/>
    <w:rsid w:val="001A1C90"/>
    <w:rsid w:val="001B5247"/>
    <w:rsid w:val="001B7289"/>
    <w:rsid w:val="001C23EE"/>
    <w:rsid w:val="001D61D1"/>
    <w:rsid w:val="001E2AB1"/>
    <w:rsid w:val="001F5DCE"/>
    <w:rsid w:val="002049BA"/>
    <w:rsid w:val="00211528"/>
    <w:rsid w:val="00212B92"/>
    <w:rsid w:val="002131ED"/>
    <w:rsid w:val="00220BFD"/>
    <w:rsid w:val="00232AC3"/>
    <w:rsid w:val="00236B1D"/>
    <w:rsid w:val="00247535"/>
    <w:rsid w:val="00257F14"/>
    <w:rsid w:val="00264C19"/>
    <w:rsid w:val="00272A7B"/>
    <w:rsid w:val="00281190"/>
    <w:rsid w:val="00284D35"/>
    <w:rsid w:val="00285291"/>
    <w:rsid w:val="00286555"/>
    <w:rsid w:val="002A73F6"/>
    <w:rsid w:val="002B6739"/>
    <w:rsid w:val="002C18FF"/>
    <w:rsid w:val="002D26E5"/>
    <w:rsid w:val="002D4A03"/>
    <w:rsid w:val="002E291B"/>
    <w:rsid w:val="002E7777"/>
    <w:rsid w:val="002F4D2E"/>
    <w:rsid w:val="00315278"/>
    <w:rsid w:val="00327CDB"/>
    <w:rsid w:val="00342987"/>
    <w:rsid w:val="00353D9A"/>
    <w:rsid w:val="00362678"/>
    <w:rsid w:val="00372436"/>
    <w:rsid w:val="00372739"/>
    <w:rsid w:val="003858F1"/>
    <w:rsid w:val="003935E0"/>
    <w:rsid w:val="00395AA9"/>
    <w:rsid w:val="003A5D7D"/>
    <w:rsid w:val="003A5F4B"/>
    <w:rsid w:val="003A7E58"/>
    <w:rsid w:val="003B064F"/>
    <w:rsid w:val="003B44CA"/>
    <w:rsid w:val="003C2FC5"/>
    <w:rsid w:val="003C4F0F"/>
    <w:rsid w:val="003D2CCB"/>
    <w:rsid w:val="003D451B"/>
    <w:rsid w:val="003F2A2E"/>
    <w:rsid w:val="00411A5A"/>
    <w:rsid w:val="004121F9"/>
    <w:rsid w:val="00415412"/>
    <w:rsid w:val="00426057"/>
    <w:rsid w:val="00443161"/>
    <w:rsid w:val="00447119"/>
    <w:rsid w:val="00452DE7"/>
    <w:rsid w:val="00454422"/>
    <w:rsid w:val="0045737A"/>
    <w:rsid w:val="0046036C"/>
    <w:rsid w:val="00461446"/>
    <w:rsid w:val="004701A2"/>
    <w:rsid w:val="0047055D"/>
    <w:rsid w:val="00476360"/>
    <w:rsid w:val="004821C1"/>
    <w:rsid w:val="004838F8"/>
    <w:rsid w:val="00492601"/>
    <w:rsid w:val="004936E7"/>
    <w:rsid w:val="00494418"/>
    <w:rsid w:val="004B48BE"/>
    <w:rsid w:val="004B6C1A"/>
    <w:rsid w:val="004D09D9"/>
    <w:rsid w:val="004D467B"/>
    <w:rsid w:val="004E037F"/>
    <w:rsid w:val="004E7FC0"/>
    <w:rsid w:val="004F7336"/>
    <w:rsid w:val="00501D76"/>
    <w:rsid w:val="00507A02"/>
    <w:rsid w:val="005108E2"/>
    <w:rsid w:val="005113E6"/>
    <w:rsid w:val="00513F1B"/>
    <w:rsid w:val="00526062"/>
    <w:rsid w:val="00537EFA"/>
    <w:rsid w:val="00561734"/>
    <w:rsid w:val="0058441E"/>
    <w:rsid w:val="0059008A"/>
    <w:rsid w:val="00595100"/>
    <w:rsid w:val="005A1795"/>
    <w:rsid w:val="005A3828"/>
    <w:rsid w:val="005A65D8"/>
    <w:rsid w:val="005B049A"/>
    <w:rsid w:val="005B1296"/>
    <w:rsid w:val="005B2F6F"/>
    <w:rsid w:val="005C3FF4"/>
    <w:rsid w:val="005D001E"/>
    <w:rsid w:val="005D0BF6"/>
    <w:rsid w:val="005D0D85"/>
    <w:rsid w:val="005D12E5"/>
    <w:rsid w:val="005F69EE"/>
    <w:rsid w:val="00603742"/>
    <w:rsid w:val="00605554"/>
    <w:rsid w:val="00607AC5"/>
    <w:rsid w:val="00616E8B"/>
    <w:rsid w:val="00616FE6"/>
    <w:rsid w:val="00621040"/>
    <w:rsid w:val="00636070"/>
    <w:rsid w:val="0064442A"/>
    <w:rsid w:val="00645CFB"/>
    <w:rsid w:val="00656F25"/>
    <w:rsid w:val="0065710F"/>
    <w:rsid w:val="006700EA"/>
    <w:rsid w:val="00673382"/>
    <w:rsid w:val="00682039"/>
    <w:rsid w:val="00687650"/>
    <w:rsid w:val="006941DD"/>
    <w:rsid w:val="006978AE"/>
    <w:rsid w:val="006B1F96"/>
    <w:rsid w:val="006B32D0"/>
    <w:rsid w:val="006C1753"/>
    <w:rsid w:val="006E0700"/>
    <w:rsid w:val="006E1103"/>
    <w:rsid w:val="006E4606"/>
    <w:rsid w:val="006E7516"/>
    <w:rsid w:val="00703033"/>
    <w:rsid w:val="00710EB0"/>
    <w:rsid w:val="00716FEC"/>
    <w:rsid w:val="0072010C"/>
    <w:rsid w:val="00725ADA"/>
    <w:rsid w:val="007338C5"/>
    <w:rsid w:val="00733F2B"/>
    <w:rsid w:val="00743877"/>
    <w:rsid w:val="00743A3A"/>
    <w:rsid w:val="00745C1D"/>
    <w:rsid w:val="007552F6"/>
    <w:rsid w:val="007602D3"/>
    <w:rsid w:val="0076262C"/>
    <w:rsid w:val="00762643"/>
    <w:rsid w:val="0076355E"/>
    <w:rsid w:val="00765C71"/>
    <w:rsid w:val="00782138"/>
    <w:rsid w:val="00785B2F"/>
    <w:rsid w:val="007940B7"/>
    <w:rsid w:val="00794D01"/>
    <w:rsid w:val="007A2608"/>
    <w:rsid w:val="007A27BC"/>
    <w:rsid w:val="007A410B"/>
    <w:rsid w:val="007A7880"/>
    <w:rsid w:val="007B0EC0"/>
    <w:rsid w:val="007B2E85"/>
    <w:rsid w:val="007B3135"/>
    <w:rsid w:val="007B6EF6"/>
    <w:rsid w:val="007C18F3"/>
    <w:rsid w:val="007C256F"/>
    <w:rsid w:val="007C7CF4"/>
    <w:rsid w:val="007D5C24"/>
    <w:rsid w:val="007D6842"/>
    <w:rsid w:val="007D7549"/>
    <w:rsid w:val="007E18D3"/>
    <w:rsid w:val="007E7959"/>
    <w:rsid w:val="007F7044"/>
    <w:rsid w:val="008016D2"/>
    <w:rsid w:val="00804604"/>
    <w:rsid w:val="00807769"/>
    <w:rsid w:val="008225B6"/>
    <w:rsid w:val="00826CBB"/>
    <w:rsid w:val="008300F3"/>
    <w:rsid w:val="00835849"/>
    <w:rsid w:val="00837CB0"/>
    <w:rsid w:val="0084695D"/>
    <w:rsid w:val="008545C9"/>
    <w:rsid w:val="00863AF2"/>
    <w:rsid w:val="008664C9"/>
    <w:rsid w:val="00875AEA"/>
    <w:rsid w:val="008772B1"/>
    <w:rsid w:val="0088659C"/>
    <w:rsid w:val="00887D4A"/>
    <w:rsid w:val="008A2E8F"/>
    <w:rsid w:val="008A4CAE"/>
    <w:rsid w:val="008B20D4"/>
    <w:rsid w:val="008B7C96"/>
    <w:rsid w:val="008D696D"/>
    <w:rsid w:val="0090231B"/>
    <w:rsid w:val="00904F11"/>
    <w:rsid w:val="00905B7D"/>
    <w:rsid w:val="00907D24"/>
    <w:rsid w:val="00927D1E"/>
    <w:rsid w:val="00935502"/>
    <w:rsid w:val="00936A8B"/>
    <w:rsid w:val="00955277"/>
    <w:rsid w:val="009660DE"/>
    <w:rsid w:val="0096646D"/>
    <w:rsid w:val="00966E57"/>
    <w:rsid w:val="0098393B"/>
    <w:rsid w:val="00993AF1"/>
    <w:rsid w:val="009B186F"/>
    <w:rsid w:val="009C2B1A"/>
    <w:rsid w:val="009C5419"/>
    <w:rsid w:val="009D03C0"/>
    <w:rsid w:val="009D5FAC"/>
    <w:rsid w:val="009D712E"/>
    <w:rsid w:val="009E3B58"/>
    <w:rsid w:val="009E44F5"/>
    <w:rsid w:val="009E7C53"/>
    <w:rsid w:val="009F497B"/>
    <w:rsid w:val="009F506B"/>
    <w:rsid w:val="00A00A7F"/>
    <w:rsid w:val="00A03DAE"/>
    <w:rsid w:val="00A26F5D"/>
    <w:rsid w:val="00A338DF"/>
    <w:rsid w:val="00A36B5C"/>
    <w:rsid w:val="00A40CF7"/>
    <w:rsid w:val="00A46780"/>
    <w:rsid w:val="00A557FB"/>
    <w:rsid w:val="00A57D8A"/>
    <w:rsid w:val="00A62F5E"/>
    <w:rsid w:val="00A77346"/>
    <w:rsid w:val="00A77CF4"/>
    <w:rsid w:val="00A82788"/>
    <w:rsid w:val="00AA17BC"/>
    <w:rsid w:val="00AA448E"/>
    <w:rsid w:val="00AA78A7"/>
    <w:rsid w:val="00AB63EC"/>
    <w:rsid w:val="00AC0C85"/>
    <w:rsid w:val="00AD1E73"/>
    <w:rsid w:val="00AE0650"/>
    <w:rsid w:val="00AE1A44"/>
    <w:rsid w:val="00AF33FD"/>
    <w:rsid w:val="00B0160A"/>
    <w:rsid w:val="00B0482D"/>
    <w:rsid w:val="00B15B3D"/>
    <w:rsid w:val="00B16807"/>
    <w:rsid w:val="00B24C0E"/>
    <w:rsid w:val="00B3537E"/>
    <w:rsid w:val="00B3688E"/>
    <w:rsid w:val="00B41AEF"/>
    <w:rsid w:val="00B453E0"/>
    <w:rsid w:val="00B63B17"/>
    <w:rsid w:val="00B65037"/>
    <w:rsid w:val="00B7363B"/>
    <w:rsid w:val="00B7508E"/>
    <w:rsid w:val="00B83694"/>
    <w:rsid w:val="00B90DD4"/>
    <w:rsid w:val="00B95FCC"/>
    <w:rsid w:val="00B96DB7"/>
    <w:rsid w:val="00BA25F5"/>
    <w:rsid w:val="00BA3E51"/>
    <w:rsid w:val="00BA7DCB"/>
    <w:rsid w:val="00BB315C"/>
    <w:rsid w:val="00BB6633"/>
    <w:rsid w:val="00BC1398"/>
    <w:rsid w:val="00BD3AF0"/>
    <w:rsid w:val="00BD6C7C"/>
    <w:rsid w:val="00BE205E"/>
    <w:rsid w:val="00BE3815"/>
    <w:rsid w:val="00BE3C8A"/>
    <w:rsid w:val="00C0080D"/>
    <w:rsid w:val="00C12571"/>
    <w:rsid w:val="00C12BA8"/>
    <w:rsid w:val="00C22AE9"/>
    <w:rsid w:val="00C35F20"/>
    <w:rsid w:val="00C576ED"/>
    <w:rsid w:val="00C67673"/>
    <w:rsid w:val="00C67CC6"/>
    <w:rsid w:val="00C707C6"/>
    <w:rsid w:val="00C716B1"/>
    <w:rsid w:val="00C7420D"/>
    <w:rsid w:val="00C7527C"/>
    <w:rsid w:val="00C930D2"/>
    <w:rsid w:val="00CA5236"/>
    <w:rsid w:val="00CB4F9D"/>
    <w:rsid w:val="00CD7577"/>
    <w:rsid w:val="00CE5B6C"/>
    <w:rsid w:val="00CE6296"/>
    <w:rsid w:val="00CF0DFC"/>
    <w:rsid w:val="00D010C4"/>
    <w:rsid w:val="00D0199B"/>
    <w:rsid w:val="00D05467"/>
    <w:rsid w:val="00D14BB2"/>
    <w:rsid w:val="00D17098"/>
    <w:rsid w:val="00D206F1"/>
    <w:rsid w:val="00D21D38"/>
    <w:rsid w:val="00D26CA4"/>
    <w:rsid w:val="00D26DA0"/>
    <w:rsid w:val="00D30DD5"/>
    <w:rsid w:val="00D35F7E"/>
    <w:rsid w:val="00D40FA2"/>
    <w:rsid w:val="00D4263D"/>
    <w:rsid w:val="00D4538A"/>
    <w:rsid w:val="00D45973"/>
    <w:rsid w:val="00D52124"/>
    <w:rsid w:val="00D53C0C"/>
    <w:rsid w:val="00D65CF6"/>
    <w:rsid w:val="00D65E11"/>
    <w:rsid w:val="00D71090"/>
    <w:rsid w:val="00D74D5A"/>
    <w:rsid w:val="00D82C12"/>
    <w:rsid w:val="00D8651C"/>
    <w:rsid w:val="00D934B5"/>
    <w:rsid w:val="00D97F1A"/>
    <w:rsid w:val="00DA3C0C"/>
    <w:rsid w:val="00DB0BEB"/>
    <w:rsid w:val="00DD2364"/>
    <w:rsid w:val="00DD4534"/>
    <w:rsid w:val="00DE316B"/>
    <w:rsid w:val="00DF5850"/>
    <w:rsid w:val="00E05E28"/>
    <w:rsid w:val="00E06AB4"/>
    <w:rsid w:val="00E204FF"/>
    <w:rsid w:val="00E2301F"/>
    <w:rsid w:val="00E32466"/>
    <w:rsid w:val="00E47050"/>
    <w:rsid w:val="00E479AA"/>
    <w:rsid w:val="00E54519"/>
    <w:rsid w:val="00E645D8"/>
    <w:rsid w:val="00E7053B"/>
    <w:rsid w:val="00E81797"/>
    <w:rsid w:val="00E83DD2"/>
    <w:rsid w:val="00E85C00"/>
    <w:rsid w:val="00E91A76"/>
    <w:rsid w:val="00E91B8A"/>
    <w:rsid w:val="00E923CE"/>
    <w:rsid w:val="00EA4EAA"/>
    <w:rsid w:val="00EB0314"/>
    <w:rsid w:val="00EB1F29"/>
    <w:rsid w:val="00EB2062"/>
    <w:rsid w:val="00EB4FAA"/>
    <w:rsid w:val="00EE395D"/>
    <w:rsid w:val="00EE3B12"/>
    <w:rsid w:val="00EE5AC6"/>
    <w:rsid w:val="00EF32F5"/>
    <w:rsid w:val="00EF556C"/>
    <w:rsid w:val="00F0210B"/>
    <w:rsid w:val="00F02491"/>
    <w:rsid w:val="00F063C4"/>
    <w:rsid w:val="00F14983"/>
    <w:rsid w:val="00F14E15"/>
    <w:rsid w:val="00F16DBB"/>
    <w:rsid w:val="00F32B7B"/>
    <w:rsid w:val="00F351F5"/>
    <w:rsid w:val="00F37B07"/>
    <w:rsid w:val="00F42670"/>
    <w:rsid w:val="00F6139C"/>
    <w:rsid w:val="00F656D7"/>
    <w:rsid w:val="00F672CE"/>
    <w:rsid w:val="00F731F7"/>
    <w:rsid w:val="00F75A6C"/>
    <w:rsid w:val="00F86C5E"/>
    <w:rsid w:val="00F94EFC"/>
    <w:rsid w:val="00FA2315"/>
    <w:rsid w:val="00FA5F77"/>
    <w:rsid w:val="00FA64A8"/>
    <w:rsid w:val="00FD5CFB"/>
    <w:rsid w:val="00FE6B3C"/>
    <w:rsid w:val="00FF6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AE670"/>
  <w15:chartTrackingRefBased/>
  <w15:docId w15:val="{6D0E73F6-A9D3-4BA7-8AB9-51ED795EB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52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52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52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52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2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2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2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2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2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2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52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52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52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52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52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52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52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5247"/>
    <w:rPr>
      <w:rFonts w:eastAsiaTheme="majorEastAsia" w:cstheme="majorBidi"/>
      <w:color w:val="272727" w:themeColor="text1" w:themeTint="D8"/>
    </w:rPr>
  </w:style>
  <w:style w:type="paragraph" w:styleId="Title">
    <w:name w:val="Title"/>
    <w:basedOn w:val="Normal"/>
    <w:next w:val="Normal"/>
    <w:link w:val="TitleChar"/>
    <w:uiPriority w:val="10"/>
    <w:qFormat/>
    <w:rsid w:val="001B52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2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52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2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5247"/>
    <w:pPr>
      <w:spacing w:before="160"/>
      <w:jc w:val="center"/>
    </w:pPr>
    <w:rPr>
      <w:i/>
      <w:iCs/>
      <w:color w:val="404040" w:themeColor="text1" w:themeTint="BF"/>
    </w:rPr>
  </w:style>
  <w:style w:type="character" w:customStyle="1" w:styleId="QuoteChar">
    <w:name w:val="Quote Char"/>
    <w:basedOn w:val="DefaultParagraphFont"/>
    <w:link w:val="Quote"/>
    <w:uiPriority w:val="29"/>
    <w:rsid w:val="001B5247"/>
    <w:rPr>
      <w:i/>
      <w:iCs/>
      <w:color w:val="404040" w:themeColor="text1" w:themeTint="BF"/>
    </w:rPr>
  </w:style>
  <w:style w:type="paragraph" w:styleId="ListParagraph">
    <w:name w:val="List Paragraph"/>
    <w:basedOn w:val="Normal"/>
    <w:uiPriority w:val="34"/>
    <w:qFormat/>
    <w:rsid w:val="001B5247"/>
    <w:pPr>
      <w:ind w:left="720"/>
      <w:contextualSpacing/>
    </w:pPr>
  </w:style>
  <w:style w:type="character" w:styleId="IntenseEmphasis">
    <w:name w:val="Intense Emphasis"/>
    <w:basedOn w:val="DefaultParagraphFont"/>
    <w:uiPriority w:val="21"/>
    <w:qFormat/>
    <w:rsid w:val="001B5247"/>
    <w:rPr>
      <w:i/>
      <w:iCs/>
      <w:color w:val="0F4761" w:themeColor="accent1" w:themeShade="BF"/>
    </w:rPr>
  </w:style>
  <w:style w:type="paragraph" w:styleId="IntenseQuote">
    <w:name w:val="Intense Quote"/>
    <w:basedOn w:val="Normal"/>
    <w:next w:val="Normal"/>
    <w:link w:val="IntenseQuoteChar"/>
    <w:uiPriority w:val="30"/>
    <w:qFormat/>
    <w:rsid w:val="001B52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247"/>
    <w:rPr>
      <w:i/>
      <w:iCs/>
      <w:color w:val="0F4761" w:themeColor="accent1" w:themeShade="BF"/>
    </w:rPr>
  </w:style>
  <w:style w:type="character" w:styleId="IntenseReference">
    <w:name w:val="Intense Reference"/>
    <w:basedOn w:val="DefaultParagraphFont"/>
    <w:uiPriority w:val="32"/>
    <w:qFormat/>
    <w:rsid w:val="001B5247"/>
    <w:rPr>
      <w:b/>
      <w:bCs/>
      <w:smallCaps/>
      <w:color w:val="0F4761" w:themeColor="accent1" w:themeShade="BF"/>
      <w:spacing w:val="5"/>
    </w:rPr>
  </w:style>
  <w:style w:type="paragraph" w:styleId="NoSpacing">
    <w:name w:val="No Spacing"/>
    <w:link w:val="NoSpacingChar"/>
    <w:uiPriority w:val="1"/>
    <w:qFormat/>
    <w:rsid w:val="001B524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B5247"/>
    <w:rPr>
      <w:rFonts w:eastAsiaTheme="minorEastAsia"/>
      <w:kern w:val="0"/>
      <w:sz w:val="22"/>
      <w:szCs w:val="22"/>
      <w:lang w:eastAsia="en-GB"/>
      <w14:ligatures w14:val="none"/>
    </w:rPr>
  </w:style>
  <w:style w:type="paragraph" w:styleId="Header">
    <w:name w:val="header"/>
    <w:basedOn w:val="Normal"/>
    <w:link w:val="HeaderChar"/>
    <w:uiPriority w:val="99"/>
    <w:unhideWhenUsed/>
    <w:rsid w:val="001B52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247"/>
  </w:style>
  <w:style w:type="paragraph" w:styleId="Footer">
    <w:name w:val="footer"/>
    <w:basedOn w:val="Normal"/>
    <w:link w:val="FooterChar"/>
    <w:uiPriority w:val="99"/>
    <w:unhideWhenUsed/>
    <w:rsid w:val="001B52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247"/>
  </w:style>
  <w:style w:type="paragraph" w:styleId="TOCHeading">
    <w:name w:val="TOC Heading"/>
    <w:basedOn w:val="Heading1"/>
    <w:next w:val="Normal"/>
    <w:uiPriority w:val="39"/>
    <w:unhideWhenUsed/>
    <w:qFormat/>
    <w:rsid w:val="000E4511"/>
    <w:pPr>
      <w:spacing w:before="240" w:after="0" w:line="259" w:lineRule="auto"/>
      <w:outlineLvl w:val="9"/>
    </w:pPr>
    <w:rPr>
      <w:kern w:val="0"/>
      <w:sz w:val="32"/>
      <w:szCs w:val="32"/>
      <w:lang w:eastAsia="en-GB"/>
      <w14:ligatures w14:val="none"/>
    </w:rPr>
  </w:style>
  <w:style w:type="character" w:styleId="Hyperlink">
    <w:name w:val="Hyperlink"/>
    <w:basedOn w:val="DefaultParagraphFont"/>
    <w:uiPriority w:val="99"/>
    <w:unhideWhenUsed/>
    <w:rsid w:val="00DF5850"/>
    <w:rPr>
      <w:color w:val="467886" w:themeColor="hyperlink"/>
      <w:u w:val="single"/>
    </w:rPr>
  </w:style>
  <w:style w:type="character" w:styleId="UnresolvedMention">
    <w:name w:val="Unresolved Mention"/>
    <w:basedOn w:val="DefaultParagraphFont"/>
    <w:uiPriority w:val="99"/>
    <w:semiHidden/>
    <w:unhideWhenUsed/>
    <w:rsid w:val="00DF5850"/>
    <w:rPr>
      <w:color w:val="605E5C"/>
      <w:shd w:val="clear" w:color="auto" w:fill="E1DFDD"/>
    </w:rPr>
  </w:style>
  <w:style w:type="character" w:styleId="FollowedHyperlink">
    <w:name w:val="FollowedHyperlink"/>
    <w:basedOn w:val="DefaultParagraphFont"/>
    <w:uiPriority w:val="99"/>
    <w:semiHidden/>
    <w:unhideWhenUsed/>
    <w:rsid w:val="007552F6"/>
    <w:rPr>
      <w:color w:val="96607D" w:themeColor="followedHyperlink"/>
      <w:u w:val="single"/>
    </w:rPr>
  </w:style>
  <w:style w:type="paragraph" w:styleId="TOC2">
    <w:name w:val="toc 2"/>
    <w:basedOn w:val="Normal"/>
    <w:next w:val="Normal"/>
    <w:autoRedefine/>
    <w:uiPriority w:val="39"/>
    <w:unhideWhenUsed/>
    <w:rsid w:val="005A65D8"/>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5A65D8"/>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5A65D8"/>
    <w:pPr>
      <w:spacing w:after="100" w:line="259" w:lineRule="auto"/>
      <w:ind w:left="440"/>
    </w:pPr>
    <w:rPr>
      <w:rFonts w:eastAsiaTheme="minorEastAsia" w:cs="Times New Roman"/>
      <w:kern w:val="0"/>
      <w:sz w:val="22"/>
      <w:szCs w:val="22"/>
      <w:lang w:eastAsia="en-GB"/>
      <w14:ligatures w14:val="none"/>
    </w:rPr>
  </w:style>
  <w:style w:type="paragraph" w:styleId="NormalWeb">
    <w:name w:val="Normal (Web)"/>
    <w:basedOn w:val="Normal"/>
    <w:uiPriority w:val="99"/>
    <w:unhideWhenUsed/>
    <w:rsid w:val="0083584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doi.org/10.1177/1354816618794088"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app.kortext.com/borrow/25071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2025-11-28T00:00:00</PublishDate>
  <Abstract/>
  <CompanyAddress>Lecturer: Deborah Jenkins</CompanyAddress>
  <CompanyPhone/>
  <CompanyFax/>
  <CompanyEmail>28 November 2025</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e45cab14036b6149316ae5ec97d01256">
  <xsd:schema xmlns:xsd="http://www.w3.org/2001/XMLSchema" xmlns:xs="http://www.w3.org/2001/XMLSchema" xmlns:p="http://schemas.microsoft.com/office/2006/metadata/properties" xmlns:ns3="3ef5847a-e696-4fee-a2c0-6c3f87568321" targetNamespace="http://schemas.microsoft.com/office/2006/metadata/properties" ma:root="true" ma:fieldsID="08fa8375ff142a806876d14e2e58066e"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E75E1F-0782-4027-A113-88492C058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29428F-2B2F-4192-BA6E-C4BCF1A5839B}">
  <ds:schemaRefs>
    <ds:schemaRef ds:uri="http://schemas.openxmlformats.org/officeDocument/2006/bibliography"/>
  </ds:schemaRefs>
</ds:datastoreItem>
</file>

<file path=customXml/itemProps4.xml><?xml version="1.0" encoding="utf-8"?>
<ds:datastoreItem xmlns:ds="http://schemas.openxmlformats.org/officeDocument/2006/customXml" ds:itemID="{06A2AC98-1D75-450B-9087-686D103131CF}">
  <ds:schemaRefs>
    <ds:schemaRef ds:uri="http://schemas.microsoft.com/office/infopath/2007/PartnerControls"/>
    <ds:schemaRef ds:uri="http://purl.org/dc/dcmitype/"/>
    <ds:schemaRef ds:uri="http://purl.org/dc/terms/"/>
    <ds:schemaRef ds:uri="http://purl.org/dc/elements/1.1/"/>
    <ds:schemaRef ds:uri="http://www.w3.org/XML/1998/namespace"/>
    <ds:schemaRef ds:uri="http://schemas.microsoft.com/office/2006/documentManagement/types"/>
    <ds:schemaRef ds:uri="http://schemas.openxmlformats.org/package/2006/metadata/core-properties"/>
    <ds:schemaRef ds:uri="3ef5847a-e696-4fee-a2c0-6c3f87568321"/>
    <ds:schemaRef ds:uri="http://schemas.microsoft.com/office/2006/metadata/properties"/>
  </ds:schemaRefs>
</ds:datastoreItem>
</file>

<file path=customXml/itemProps5.xml><?xml version="1.0" encoding="utf-8"?>
<ds:datastoreItem xmlns:ds="http://schemas.openxmlformats.org/officeDocument/2006/customXml" ds:itemID="{A195E317-5A9D-4B89-8C1B-83644E30FA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2300</Words>
  <Characters>13876</Characters>
  <Application>Microsoft Office Word</Application>
  <DocSecurity>0</DocSecurity>
  <Lines>770</Lines>
  <Paragraphs>248</Paragraphs>
  <ScaleCrop>false</ScaleCrop>
  <HeadingPairs>
    <vt:vector size="2" baseType="variant">
      <vt:variant>
        <vt:lpstr>Title</vt:lpstr>
      </vt:variant>
      <vt:variant>
        <vt:i4>1</vt:i4>
      </vt:variant>
    </vt:vector>
  </HeadingPairs>
  <TitlesOfParts>
    <vt:vector size="1" baseType="lpstr">
      <vt:lpstr/>
    </vt:vector>
  </TitlesOfParts>
  <Company>Module Code: BMTP4018</Company>
  <LinksUpToDate>false</LinksUpToDate>
  <CharactersWithSpaces>15928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Tourism, Events, and Leisure Industry</dc:title>
  <dc:subject>Reviewing a UK destination that annually hosts a UK tourism event.</dc:subject>
  <dc:creator>Jo Ayres (2502970)</dc:creator>
  <cp:keywords/>
  <dc:description/>
  <cp:lastModifiedBy>Jo Ayres (2502970)</cp:lastModifiedBy>
  <cp:revision>2</cp:revision>
  <dcterms:created xsi:type="dcterms:W3CDTF">2025-11-28T16:20:00Z</dcterms:created>
  <dcterms:modified xsi:type="dcterms:W3CDTF">2025-11-28T16:20:00Z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