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F4532" w14:textId="77777777" w:rsidR="005A67B4" w:rsidRPr="005A67B4" w:rsidRDefault="005A67B4" w:rsidP="005A67B4">
      <w:pPr>
        <w:spacing w:line="360" w:lineRule="auto"/>
        <w:ind w:left="2160"/>
        <w:jc w:val="both"/>
        <w:rPr>
          <w:rFonts w:ascii="Arial" w:hAnsi="Arial" w:cs="Arial"/>
          <w:sz w:val="40"/>
          <w:szCs w:val="40"/>
        </w:rPr>
      </w:pPr>
    </w:p>
    <w:p w14:paraId="1D2EA0B7" w14:textId="77777777" w:rsidR="008B1277" w:rsidRPr="008B1277" w:rsidRDefault="008B1277" w:rsidP="008B1277">
      <w:pPr>
        <w:spacing w:line="360" w:lineRule="auto"/>
        <w:ind w:left="2160"/>
        <w:jc w:val="both"/>
        <w:rPr>
          <w:rFonts w:ascii="Arial" w:eastAsia="Calibri" w:hAnsi="Arial" w:cs="Arial"/>
          <w:sz w:val="40"/>
          <w:szCs w:val="40"/>
        </w:rPr>
      </w:pPr>
      <w:r w:rsidRPr="008B1277">
        <w:rPr>
          <w:rFonts w:ascii="Arial" w:eastAsia="Calibri" w:hAnsi="Arial" w:cs="Arial"/>
          <w:sz w:val="40"/>
          <w:szCs w:val="40"/>
        </w:rPr>
        <w:t xml:space="preserve">Student Name: </w:t>
      </w:r>
      <w:proofErr w:type="spellStart"/>
      <w:r w:rsidRPr="008B1277">
        <w:rPr>
          <w:rFonts w:ascii="Arial" w:eastAsia="Calibri" w:hAnsi="Arial" w:cs="Arial"/>
          <w:sz w:val="40"/>
          <w:szCs w:val="40"/>
        </w:rPr>
        <w:t>Madalin</w:t>
      </w:r>
      <w:proofErr w:type="spellEnd"/>
      <w:r w:rsidRPr="008B1277">
        <w:rPr>
          <w:rFonts w:ascii="Arial" w:eastAsia="Calibri" w:hAnsi="Arial" w:cs="Arial"/>
          <w:sz w:val="40"/>
          <w:szCs w:val="40"/>
        </w:rPr>
        <w:t xml:space="preserve"> </w:t>
      </w:r>
      <w:proofErr w:type="spellStart"/>
      <w:r w:rsidRPr="008B1277">
        <w:rPr>
          <w:rFonts w:ascii="Arial" w:eastAsia="Calibri" w:hAnsi="Arial" w:cs="Arial"/>
          <w:sz w:val="40"/>
          <w:szCs w:val="40"/>
        </w:rPr>
        <w:t>Liviu</w:t>
      </w:r>
      <w:proofErr w:type="spellEnd"/>
      <w:r w:rsidRPr="008B1277">
        <w:rPr>
          <w:rFonts w:ascii="Arial" w:eastAsia="Calibri" w:hAnsi="Arial" w:cs="Arial"/>
          <w:sz w:val="40"/>
          <w:szCs w:val="40"/>
        </w:rPr>
        <w:t xml:space="preserve"> </w:t>
      </w:r>
      <w:proofErr w:type="spellStart"/>
      <w:r w:rsidRPr="008B1277">
        <w:rPr>
          <w:rFonts w:ascii="Arial" w:eastAsia="Calibri" w:hAnsi="Arial" w:cs="Arial"/>
          <w:sz w:val="40"/>
          <w:szCs w:val="40"/>
        </w:rPr>
        <w:t>Noada</w:t>
      </w:r>
      <w:proofErr w:type="spellEnd"/>
    </w:p>
    <w:p w14:paraId="20D8522A" w14:textId="77777777" w:rsidR="008B1277" w:rsidRPr="008B1277" w:rsidRDefault="008B1277" w:rsidP="008B1277">
      <w:pPr>
        <w:spacing w:line="360" w:lineRule="auto"/>
        <w:ind w:left="2160"/>
        <w:jc w:val="both"/>
        <w:rPr>
          <w:rFonts w:ascii="Arial" w:eastAsia="Calibri" w:hAnsi="Arial" w:cs="Arial"/>
          <w:sz w:val="40"/>
          <w:szCs w:val="40"/>
        </w:rPr>
      </w:pPr>
      <w:r w:rsidRPr="008B1277">
        <w:rPr>
          <w:rFonts w:ascii="Arial" w:eastAsia="Calibri" w:hAnsi="Arial" w:cs="Arial"/>
          <w:sz w:val="40"/>
          <w:szCs w:val="40"/>
        </w:rPr>
        <w:t>Student Number: 2232425</w:t>
      </w:r>
    </w:p>
    <w:p w14:paraId="25D4EC40" w14:textId="77777777" w:rsidR="008B1277" w:rsidRPr="008B1277" w:rsidRDefault="008B1277" w:rsidP="008B1277">
      <w:pPr>
        <w:spacing w:line="360" w:lineRule="auto"/>
        <w:ind w:left="2160"/>
        <w:jc w:val="both"/>
        <w:rPr>
          <w:rFonts w:ascii="Arial" w:eastAsia="Calibri" w:hAnsi="Arial" w:cs="Arial"/>
          <w:sz w:val="40"/>
          <w:szCs w:val="40"/>
        </w:rPr>
      </w:pPr>
      <w:r w:rsidRPr="008B1277">
        <w:rPr>
          <w:rFonts w:ascii="Arial" w:eastAsia="Calibri" w:hAnsi="Arial" w:cs="Arial"/>
          <w:sz w:val="40"/>
          <w:szCs w:val="40"/>
        </w:rPr>
        <w:t>Module: Food &amp; Beverage Operation</w:t>
      </w:r>
    </w:p>
    <w:p w14:paraId="747828AA" w14:textId="77777777" w:rsidR="008B1277" w:rsidRPr="008B1277" w:rsidRDefault="008B1277" w:rsidP="008B1277">
      <w:pPr>
        <w:spacing w:line="360" w:lineRule="auto"/>
        <w:ind w:left="2160"/>
        <w:jc w:val="both"/>
        <w:rPr>
          <w:rFonts w:ascii="Arial" w:eastAsia="Calibri" w:hAnsi="Arial" w:cs="Arial"/>
          <w:sz w:val="40"/>
          <w:szCs w:val="40"/>
        </w:rPr>
      </w:pPr>
      <w:r w:rsidRPr="008B1277">
        <w:rPr>
          <w:rFonts w:ascii="Arial" w:eastAsia="Calibri" w:hAnsi="Arial" w:cs="Arial"/>
          <w:sz w:val="40"/>
          <w:szCs w:val="40"/>
        </w:rPr>
        <w:t>Module Code: BMIH4002</w:t>
      </w:r>
    </w:p>
    <w:p w14:paraId="40BD04A8" w14:textId="77777777" w:rsidR="008B1277" w:rsidRPr="008B1277" w:rsidRDefault="008B1277" w:rsidP="008B1277">
      <w:pPr>
        <w:spacing w:line="360" w:lineRule="auto"/>
        <w:ind w:left="2160"/>
        <w:jc w:val="both"/>
        <w:rPr>
          <w:rFonts w:ascii="Arial" w:eastAsia="Calibri" w:hAnsi="Arial" w:cs="Arial"/>
          <w:sz w:val="40"/>
          <w:szCs w:val="40"/>
        </w:rPr>
      </w:pPr>
      <w:r w:rsidRPr="008B1277">
        <w:rPr>
          <w:rFonts w:ascii="Arial" w:eastAsia="Calibri" w:hAnsi="Arial" w:cs="Arial"/>
          <w:sz w:val="40"/>
          <w:szCs w:val="40"/>
        </w:rPr>
        <w:t xml:space="preserve">Lecturer: </w:t>
      </w:r>
      <w:proofErr w:type="spellStart"/>
      <w:r w:rsidRPr="008B1277">
        <w:rPr>
          <w:rFonts w:ascii="Arial" w:eastAsia="Calibri" w:hAnsi="Arial" w:cs="Arial"/>
          <w:sz w:val="40"/>
          <w:szCs w:val="40"/>
        </w:rPr>
        <w:t>Jaliya</w:t>
      </w:r>
      <w:proofErr w:type="spellEnd"/>
      <w:r w:rsidRPr="008B1277">
        <w:rPr>
          <w:rFonts w:ascii="Arial" w:eastAsia="Calibri" w:hAnsi="Arial" w:cs="Arial"/>
          <w:sz w:val="40"/>
          <w:szCs w:val="40"/>
        </w:rPr>
        <w:t xml:space="preserve"> De Silva </w:t>
      </w:r>
    </w:p>
    <w:p w14:paraId="2E688776" w14:textId="77777777" w:rsidR="008B1277" w:rsidRPr="008B1277" w:rsidRDefault="008B1277" w:rsidP="008B1277">
      <w:pPr>
        <w:spacing w:line="360" w:lineRule="auto"/>
        <w:ind w:left="2160"/>
        <w:jc w:val="both"/>
        <w:rPr>
          <w:rFonts w:ascii="Arial" w:eastAsia="Calibri" w:hAnsi="Arial" w:cs="Arial"/>
          <w:sz w:val="40"/>
          <w:szCs w:val="40"/>
        </w:rPr>
      </w:pPr>
      <w:r w:rsidRPr="008B1277">
        <w:rPr>
          <w:rFonts w:ascii="Arial" w:eastAsia="Calibri" w:hAnsi="Arial" w:cs="Arial"/>
          <w:sz w:val="40"/>
          <w:szCs w:val="40"/>
        </w:rPr>
        <w:t>Assignment Title: Menu Engineering</w:t>
      </w:r>
    </w:p>
    <w:p w14:paraId="300F4538" w14:textId="77777777" w:rsidR="007725B5" w:rsidRDefault="007725B5">
      <w:pPr>
        <w:rPr>
          <w:rFonts w:ascii="Arial" w:hAnsi="Arial" w:cs="Arial"/>
          <w:sz w:val="24"/>
          <w:szCs w:val="24"/>
        </w:rPr>
      </w:pPr>
      <w:r>
        <w:rPr>
          <w:rFonts w:ascii="Arial" w:hAnsi="Arial" w:cs="Arial"/>
          <w:sz w:val="24"/>
          <w:szCs w:val="24"/>
        </w:rPr>
        <w:br w:type="page"/>
      </w:r>
    </w:p>
    <w:p w14:paraId="300F4539" w14:textId="77777777" w:rsidR="007725B5" w:rsidRPr="007725B5" w:rsidRDefault="007725B5" w:rsidP="007725B5">
      <w:pPr>
        <w:spacing w:line="360" w:lineRule="auto"/>
        <w:jc w:val="both"/>
        <w:rPr>
          <w:rFonts w:ascii="Arial" w:hAnsi="Arial" w:cs="Arial"/>
          <w:b/>
          <w:sz w:val="24"/>
          <w:szCs w:val="24"/>
        </w:rPr>
      </w:pPr>
      <w:r w:rsidRPr="007725B5">
        <w:rPr>
          <w:rFonts w:ascii="Arial" w:hAnsi="Arial" w:cs="Arial"/>
          <w:b/>
          <w:sz w:val="24"/>
          <w:szCs w:val="24"/>
        </w:rPr>
        <w:lastRenderedPageBreak/>
        <w:t>Part 1: Restaurant Concept</w:t>
      </w:r>
    </w:p>
    <w:p w14:paraId="300F453A" w14:textId="77777777" w:rsidR="007725B5" w:rsidRPr="007725B5" w:rsidRDefault="007725B5" w:rsidP="007725B5">
      <w:pPr>
        <w:spacing w:line="360" w:lineRule="auto"/>
        <w:jc w:val="both"/>
        <w:rPr>
          <w:rFonts w:ascii="Arial" w:hAnsi="Arial" w:cs="Arial"/>
          <w:sz w:val="24"/>
          <w:szCs w:val="24"/>
        </w:rPr>
      </w:pPr>
      <w:r w:rsidRPr="007725B5">
        <w:rPr>
          <w:rFonts w:ascii="Arial" w:hAnsi="Arial" w:cs="Arial"/>
          <w:sz w:val="24"/>
          <w:szCs w:val="24"/>
        </w:rPr>
        <w:t>Urban garden eatery is the restaurant concept adapted by Hotel Trinity hotel chain in UK.  This concept revolves around providing customers a top-tier dining experience</w:t>
      </w:r>
      <w:r w:rsidR="00691922">
        <w:rPr>
          <w:rFonts w:ascii="Arial" w:hAnsi="Arial" w:cs="Arial"/>
          <w:sz w:val="24"/>
          <w:szCs w:val="24"/>
        </w:rPr>
        <w:t xml:space="preserve"> </w:t>
      </w:r>
      <w:sdt>
        <w:sdtPr>
          <w:rPr>
            <w:rFonts w:ascii="Arial" w:hAnsi="Arial" w:cs="Arial"/>
            <w:sz w:val="24"/>
            <w:szCs w:val="24"/>
          </w:rPr>
          <w:id w:val="1321918735"/>
          <w:citation/>
        </w:sdtPr>
        <w:sdtEndPr/>
        <w:sdtContent>
          <w:r w:rsidR="00691922">
            <w:rPr>
              <w:rFonts w:ascii="Arial" w:hAnsi="Arial" w:cs="Arial"/>
              <w:sz w:val="24"/>
              <w:szCs w:val="24"/>
            </w:rPr>
            <w:fldChar w:fldCharType="begin"/>
          </w:r>
          <w:r w:rsidR="00691922">
            <w:rPr>
              <w:rFonts w:ascii="Arial" w:hAnsi="Arial" w:cs="Arial"/>
              <w:sz w:val="24"/>
              <w:szCs w:val="24"/>
            </w:rPr>
            <w:instrText xml:space="preserve"> CITATION Wid22 \l 1033 </w:instrText>
          </w:r>
          <w:r w:rsidR="00691922">
            <w:rPr>
              <w:rFonts w:ascii="Arial" w:hAnsi="Arial" w:cs="Arial"/>
              <w:sz w:val="24"/>
              <w:szCs w:val="24"/>
            </w:rPr>
            <w:fldChar w:fldCharType="separate"/>
          </w:r>
          <w:r w:rsidR="00691922" w:rsidRPr="00691922">
            <w:rPr>
              <w:rFonts w:ascii="Arial" w:hAnsi="Arial" w:cs="Arial"/>
              <w:noProof/>
              <w:sz w:val="24"/>
              <w:szCs w:val="24"/>
            </w:rPr>
            <w:t>(Batat, 2022)</w:t>
          </w:r>
          <w:r w:rsidR="00691922">
            <w:rPr>
              <w:rFonts w:ascii="Arial" w:hAnsi="Arial" w:cs="Arial"/>
              <w:sz w:val="24"/>
              <w:szCs w:val="24"/>
            </w:rPr>
            <w:fldChar w:fldCharType="end"/>
          </w:r>
        </w:sdtContent>
      </w:sdt>
      <w:r w:rsidRPr="007725B5">
        <w:rPr>
          <w:rFonts w:ascii="Arial" w:hAnsi="Arial" w:cs="Arial"/>
          <w:sz w:val="24"/>
          <w:szCs w:val="24"/>
        </w:rPr>
        <w:t xml:space="preserve"> making their taste buds experience vibrant flavors of seasonal and sustainably sourced ingredients.</w:t>
      </w:r>
      <w:r w:rsidR="005A67B4">
        <w:rPr>
          <w:rFonts w:ascii="Arial" w:hAnsi="Arial" w:cs="Arial"/>
          <w:sz w:val="24"/>
          <w:szCs w:val="24"/>
        </w:rPr>
        <w:t xml:space="preserve"> </w:t>
      </w:r>
      <w:sdt>
        <w:sdtPr>
          <w:rPr>
            <w:rFonts w:ascii="Arial" w:hAnsi="Arial" w:cs="Arial"/>
            <w:sz w:val="24"/>
            <w:szCs w:val="24"/>
          </w:rPr>
          <w:id w:val="1694655482"/>
          <w:citation/>
        </w:sdtPr>
        <w:sdtEndPr/>
        <w:sdtContent>
          <w:r w:rsidR="005A67B4">
            <w:rPr>
              <w:rFonts w:ascii="Arial" w:hAnsi="Arial" w:cs="Arial"/>
              <w:sz w:val="24"/>
              <w:szCs w:val="24"/>
            </w:rPr>
            <w:fldChar w:fldCharType="begin"/>
          </w:r>
          <w:r w:rsidR="005A67B4">
            <w:rPr>
              <w:rFonts w:ascii="Arial" w:hAnsi="Arial" w:cs="Arial"/>
              <w:sz w:val="24"/>
              <w:szCs w:val="24"/>
            </w:rPr>
            <w:instrText xml:space="preserve"> CITATION KAT19 \l 1033 </w:instrText>
          </w:r>
          <w:r w:rsidR="005A67B4">
            <w:rPr>
              <w:rFonts w:ascii="Arial" w:hAnsi="Arial" w:cs="Arial"/>
              <w:sz w:val="24"/>
              <w:szCs w:val="24"/>
            </w:rPr>
            <w:fldChar w:fldCharType="separate"/>
          </w:r>
          <w:r w:rsidR="005A67B4" w:rsidRPr="005A67B4">
            <w:rPr>
              <w:rFonts w:ascii="Arial" w:hAnsi="Arial" w:cs="Arial"/>
              <w:noProof/>
              <w:sz w:val="24"/>
              <w:szCs w:val="24"/>
            </w:rPr>
            <w:t>(JURCZOK, 2019)</w:t>
          </w:r>
          <w:r w:rsidR="005A67B4">
            <w:rPr>
              <w:rFonts w:ascii="Arial" w:hAnsi="Arial" w:cs="Arial"/>
              <w:sz w:val="24"/>
              <w:szCs w:val="24"/>
            </w:rPr>
            <w:fldChar w:fldCharType="end"/>
          </w:r>
        </w:sdtContent>
      </w:sdt>
      <w:r w:rsidRPr="007725B5">
        <w:rPr>
          <w:rFonts w:ascii="Arial" w:hAnsi="Arial" w:cs="Arial"/>
          <w:sz w:val="24"/>
          <w:szCs w:val="24"/>
        </w:rPr>
        <w:t xml:space="preserve"> It emphasizes to offer customers the new trend of green and healthy eating options. Urban Garden Eatery is a restaurant concept which promotes the idea of green food with sustainability. Hotel Trinity has its dining in the garden, on the rooftop with multiple plants to implement the idea of green ambiance. </w:t>
      </w:r>
      <w:sdt>
        <w:sdtPr>
          <w:rPr>
            <w:rFonts w:ascii="Arial" w:hAnsi="Arial" w:cs="Arial"/>
            <w:sz w:val="24"/>
            <w:szCs w:val="24"/>
          </w:rPr>
          <w:id w:val="-1522921610"/>
          <w:citation/>
        </w:sdtPr>
        <w:sdtEndPr/>
        <w:sdtContent>
          <w:r w:rsidR="005A67B4">
            <w:rPr>
              <w:rFonts w:ascii="Arial" w:hAnsi="Arial" w:cs="Arial"/>
              <w:sz w:val="24"/>
              <w:szCs w:val="24"/>
            </w:rPr>
            <w:fldChar w:fldCharType="begin"/>
          </w:r>
          <w:r w:rsidR="005A67B4">
            <w:rPr>
              <w:rFonts w:ascii="Arial" w:hAnsi="Arial" w:cs="Arial"/>
              <w:sz w:val="24"/>
              <w:szCs w:val="24"/>
            </w:rPr>
            <w:instrText xml:space="preserve"> CITATION 26h21 \l 1033 </w:instrText>
          </w:r>
          <w:r w:rsidR="005A67B4">
            <w:rPr>
              <w:rFonts w:ascii="Arial" w:hAnsi="Arial" w:cs="Arial"/>
              <w:sz w:val="24"/>
              <w:szCs w:val="24"/>
            </w:rPr>
            <w:fldChar w:fldCharType="separate"/>
          </w:r>
          <w:r w:rsidR="005A67B4" w:rsidRPr="005A67B4">
            <w:rPr>
              <w:rFonts w:ascii="Arial" w:hAnsi="Arial" w:cs="Arial"/>
              <w:noProof/>
              <w:sz w:val="24"/>
              <w:szCs w:val="24"/>
            </w:rPr>
            <w:t>(Anon., n.d.)</w:t>
          </w:r>
          <w:r w:rsidR="005A67B4">
            <w:rPr>
              <w:rFonts w:ascii="Arial" w:hAnsi="Arial" w:cs="Arial"/>
              <w:sz w:val="24"/>
              <w:szCs w:val="24"/>
            </w:rPr>
            <w:fldChar w:fldCharType="end"/>
          </w:r>
        </w:sdtContent>
      </w:sdt>
    </w:p>
    <w:p w14:paraId="300F453B" w14:textId="77777777" w:rsidR="007725B5" w:rsidRPr="007725B5" w:rsidRDefault="007725B5" w:rsidP="007725B5">
      <w:pPr>
        <w:spacing w:line="360" w:lineRule="auto"/>
        <w:jc w:val="both"/>
        <w:rPr>
          <w:rFonts w:ascii="Arial" w:hAnsi="Arial" w:cs="Arial"/>
          <w:sz w:val="24"/>
          <w:szCs w:val="24"/>
        </w:rPr>
      </w:pPr>
      <w:r w:rsidRPr="007725B5">
        <w:rPr>
          <w:rFonts w:ascii="Arial" w:hAnsi="Arial" w:cs="Arial"/>
          <w:sz w:val="24"/>
          <w:szCs w:val="24"/>
        </w:rPr>
        <w:t>Target audience for Hotel Trinity are the fitness enthusiasts, local citizens of UK, people who love trendy food and want the perfect blend of locally sourced ingredients without compromising on the taste.</w:t>
      </w:r>
      <w:r w:rsidR="00157967">
        <w:rPr>
          <w:rFonts w:ascii="Arial" w:hAnsi="Arial" w:cs="Arial"/>
          <w:sz w:val="24"/>
          <w:szCs w:val="24"/>
        </w:rPr>
        <w:t xml:space="preserve"> </w:t>
      </w:r>
      <w:sdt>
        <w:sdtPr>
          <w:rPr>
            <w:rFonts w:ascii="Arial" w:hAnsi="Arial" w:cs="Arial"/>
            <w:sz w:val="24"/>
            <w:szCs w:val="24"/>
          </w:rPr>
          <w:id w:val="2137519002"/>
          <w:citation/>
        </w:sdtPr>
        <w:sdtEndPr/>
        <w:sdtContent>
          <w:r w:rsidR="00157967">
            <w:rPr>
              <w:rFonts w:ascii="Arial" w:hAnsi="Arial" w:cs="Arial"/>
              <w:sz w:val="24"/>
              <w:szCs w:val="24"/>
            </w:rPr>
            <w:fldChar w:fldCharType="begin"/>
          </w:r>
          <w:r w:rsidR="00157967">
            <w:rPr>
              <w:rFonts w:ascii="Arial" w:hAnsi="Arial" w:cs="Arial"/>
              <w:sz w:val="24"/>
              <w:szCs w:val="24"/>
            </w:rPr>
            <w:instrText xml:space="preserve"> CITATION Mar19 \l 1033 </w:instrText>
          </w:r>
          <w:r w:rsidR="00157967">
            <w:rPr>
              <w:rFonts w:ascii="Arial" w:hAnsi="Arial" w:cs="Arial"/>
              <w:sz w:val="24"/>
              <w:szCs w:val="24"/>
            </w:rPr>
            <w:fldChar w:fldCharType="separate"/>
          </w:r>
          <w:r w:rsidR="00157967" w:rsidRPr="00157967">
            <w:rPr>
              <w:rFonts w:ascii="Arial" w:hAnsi="Arial" w:cs="Arial"/>
              <w:noProof/>
              <w:sz w:val="24"/>
              <w:szCs w:val="24"/>
            </w:rPr>
            <w:t>(Hatjiathanassiadou, 2019)</w:t>
          </w:r>
          <w:r w:rsidR="00157967">
            <w:rPr>
              <w:rFonts w:ascii="Arial" w:hAnsi="Arial" w:cs="Arial"/>
              <w:sz w:val="24"/>
              <w:szCs w:val="24"/>
            </w:rPr>
            <w:fldChar w:fldCharType="end"/>
          </w:r>
        </w:sdtContent>
      </w:sdt>
      <w:r w:rsidRPr="007725B5">
        <w:rPr>
          <w:rFonts w:ascii="Arial" w:hAnsi="Arial" w:cs="Arial"/>
          <w:sz w:val="24"/>
          <w:szCs w:val="24"/>
        </w:rPr>
        <w:t xml:space="preserve"> It targets the demographic of all age groups of males and females belonging to professional culture, friends, families, most importantly the ones who have green eating habits and looking for restaurant style healthy eating options.</w:t>
      </w:r>
      <w:r w:rsidR="00044052">
        <w:rPr>
          <w:rFonts w:ascii="Arial" w:hAnsi="Arial" w:cs="Arial"/>
          <w:sz w:val="24"/>
          <w:szCs w:val="24"/>
        </w:rPr>
        <w:t xml:space="preserve"> </w:t>
      </w:r>
      <w:sdt>
        <w:sdtPr>
          <w:rPr>
            <w:rFonts w:ascii="Arial" w:hAnsi="Arial" w:cs="Arial"/>
            <w:sz w:val="24"/>
            <w:szCs w:val="24"/>
          </w:rPr>
          <w:id w:val="-1526702940"/>
          <w:citation/>
        </w:sdtPr>
        <w:sdtEndPr/>
        <w:sdtContent>
          <w:r w:rsidR="00044052">
            <w:rPr>
              <w:rFonts w:ascii="Arial" w:hAnsi="Arial" w:cs="Arial"/>
              <w:sz w:val="24"/>
              <w:szCs w:val="24"/>
            </w:rPr>
            <w:fldChar w:fldCharType="begin"/>
          </w:r>
          <w:r w:rsidR="00044052">
            <w:rPr>
              <w:rFonts w:ascii="Arial" w:hAnsi="Arial" w:cs="Arial"/>
              <w:sz w:val="24"/>
              <w:szCs w:val="24"/>
            </w:rPr>
            <w:instrText xml:space="preserve"> CITATION Mar18 \l 1033 </w:instrText>
          </w:r>
          <w:r w:rsidR="00044052">
            <w:rPr>
              <w:rFonts w:ascii="Arial" w:hAnsi="Arial" w:cs="Arial"/>
              <w:sz w:val="24"/>
              <w:szCs w:val="24"/>
            </w:rPr>
            <w:fldChar w:fldCharType="separate"/>
          </w:r>
          <w:r w:rsidR="00044052" w:rsidRPr="00044052">
            <w:rPr>
              <w:rFonts w:ascii="Arial" w:hAnsi="Arial" w:cs="Arial"/>
              <w:noProof/>
              <w:sz w:val="24"/>
              <w:szCs w:val="24"/>
            </w:rPr>
            <w:t>(Marcia C. de Oliveira Otto, n.d.)</w:t>
          </w:r>
          <w:r w:rsidR="00044052">
            <w:rPr>
              <w:rFonts w:ascii="Arial" w:hAnsi="Arial" w:cs="Arial"/>
              <w:sz w:val="24"/>
              <w:szCs w:val="24"/>
            </w:rPr>
            <w:fldChar w:fldCharType="end"/>
          </w:r>
        </w:sdtContent>
      </w:sdt>
      <w:r w:rsidRPr="007725B5">
        <w:rPr>
          <w:rFonts w:ascii="Arial" w:hAnsi="Arial" w:cs="Arial"/>
          <w:sz w:val="24"/>
          <w:szCs w:val="24"/>
        </w:rPr>
        <w:t xml:space="preserve"> The restaurant is for middle class and upper middle class along with high class income earners as competitive pricing has been implemented on the menu.</w:t>
      </w:r>
    </w:p>
    <w:p w14:paraId="300F453C" w14:textId="77777777" w:rsidR="007725B5" w:rsidRPr="007725B5" w:rsidRDefault="007725B5" w:rsidP="007725B5">
      <w:pPr>
        <w:spacing w:line="360" w:lineRule="auto"/>
        <w:jc w:val="both"/>
        <w:rPr>
          <w:rFonts w:ascii="Arial" w:hAnsi="Arial" w:cs="Arial"/>
          <w:sz w:val="24"/>
          <w:szCs w:val="24"/>
        </w:rPr>
      </w:pPr>
      <w:r w:rsidRPr="007725B5">
        <w:rPr>
          <w:rFonts w:ascii="Arial" w:hAnsi="Arial" w:cs="Arial"/>
          <w:sz w:val="24"/>
          <w:szCs w:val="24"/>
        </w:rPr>
        <w:t>The reasons behind diversified menu choices includes organic and locally sourced ingredients. Items listed under ‘Nutritious Choices’ in the chef’s special menu are sourced through local farmers, vicinity gardens.</w:t>
      </w:r>
      <w:r w:rsidR="00157967">
        <w:rPr>
          <w:rFonts w:ascii="Arial" w:hAnsi="Arial" w:cs="Arial"/>
          <w:sz w:val="24"/>
          <w:szCs w:val="24"/>
        </w:rPr>
        <w:t xml:space="preserve"> </w:t>
      </w:r>
      <w:sdt>
        <w:sdtPr>
          <w:rPr>
            <w:rFonts w:ascii="Arial" w:hAnsi="Arial" w:cs="Arial"/>
            <w:sz w:val="24"/>
            <w:szCs w:val="24"/>
          </w:rPr>
          <w:id w:val="1806426723"/>
          <w:citation/>
        </w:sdtPr>
        <w:sdtEndPr/>
        <w:sdtContent>
          <w:r w:rsidR="00157967">
            <w:rPr>
              <w:rFonts w:ascii="Arial" w:hAnsi="Arial" w:cs="Arial"/>
              <w:sz w:val="24"/>
              <w:szCs w:val="24"/>
            </w:rPr>
            <w:fldChar w:fldCharType="begin"/>
          </w:r>
          <w:r w:rsidR="00157967">
            <w:rPr>
              <w:rFonts w:ascii="Arial" w:hAnsi="Arial" w:cs="Arial"/>
              <w:sz w:val="24"/>
              <w:szCs w:val="24"/>
            </w:rPr>
            <w:instrText xml:space="preserve"> CITATION Kat22 \l 1033 </w:instrText>
          </w:r>
          <w:r w:rsidR="00157967">
            <w:rPr>
              <w:rFonts w:ascii="Arial" w:hAnsi="Arial" w:cs="Arial"/>
              <w:sz w:val="24"/>
              <w:szCs w:val="24"/>
            </w:rPr>
            <w:fldChar w:fldCharType="separate"/>
          </w:r>
          <w:r w:rsidR="00157967" w:rsidRPr="00157967">
            <w:rPr>
              <w:rFonts w:ascii="Arial" w:hAnsi="Arial" w:cs="Arial"/>
              <w:noProof/>
              <w:sz w:val="24"/>
              <w:szCs w:val="24"/>
            </w:rPr>
            <w:t>(Fedosova, 2022)</w:t>
          </w:r>
          <w:r w:rsidR="00157967">
            <w:rPr>
              <w:rFonts w:ascii="Arial" w:hAnsi="Arial" w:cs="Arial"/>
              <w:sz w:val="24"/>
              <w:szCs w:val="24"/>
            </w:rPr>
            <w:fldChar w:fldCharType="end"/>
          </w:r>
        </w:sdtContent>
      </w:sdt>
      <w:r w:rsidRPr="007725B5">
        <w:rPr>
          <w:rFonts w:ascii="Arial" w:hAnsi="Arial" w:cs="Arial"/>
          <w:sz w:val="24"/>
          <w:szCs w:val="24"/>
        </w:rPr>
        <w:t xml:space="preserve"> Secondly, seasonal supplies for example, strawberry for Strawberry Pudding under the dessert section emphasizes use of seasonal products that gives the idea of fresh ingredients and supporting local farmers. </w:t>
      </w:r>
      <w:sdt>
        <w:sdtPr>
          <w:rPr>
            <w:rFonts w:ascii="Arial" w:hAnsi="Arial" w:cs="Arial"/>
            <w:sz w:val="24"/>
            <w:szCs w:val="24"/>
          </w:rPr>
          <w:id w:val="1182092580"/>
          <w:citation/>
        </w:sdtPr>
        <w:sdtEndPr/>
        <w:sdtContent>
          <w:r w:rsidR="00044052">
            <w:rPr>
              <w:rFonts w:ascii="Arial" w:hAnsi="Arial" w:cs="Arial"/>
              <w:sz w:val="24"/>
              <w:szCs w:val="24"/>
            </w:rPr>
            <w:fldChar w:fldCharType="begin"/>
          </w:r>
          <w:r w:rsidR="00044052">
            <w:rPr>
              <w:rFonts w:ascii="Arial" w:hAnsi="Arial" w:cs="Arial"/>
              <w:sz w:val="24"/>
              <w:szCs w:val="24"/>
            </w:rPr>
            <w:instrText xml:space="preserve"> CITATION Ser20 \l 1033 </w:instrText>
          </w:r>
          <w:r w:rsidR="00044052">
            <w:rPr>
              <w:rFonts w:ascii="Arial" w:hAnsi="Arial" w:cs="Arial"/>
              <w:sz w:val="24"/>
              <w:szCs w:val="24"/>
            </w:rPr>
            <w:fldChar w:fldCharType="separate"/>
          </w:r>
          <w:r w:rsidR="00044052" w:rsidRPr="00044052">
            <w:rPr>
              <w:rFonts w:ascii="Arial" w:hAnsi="Arial" w:cs="Arial"/>
              <w:noProof/>
              <w:sz w:val="24"/>
              <w:szCs w:val="24"/>
            </w:rPr>
            <w:t>(Bertan, 2020)</w:t>
          </w:r>
          <w:r w:rsidR="00044052">
            <w:rPr>
              <w:rFonts w:ascii="Arial" w:hAnsi="Arial" w:cs="Arial"/>
              <w:sz w:val="24"/>
              <w:szCs w:val="24"/>
            </w:rPr>
            <w:fldChar w:fldCharType="end"/>
          </w:r>
        </w:sdtContent>
      </w:sdt>
      <w:r w:rsidR="00044052">
        <w:rPr>
          <w:rFonts w:ascii="Arial" w:hAnsi="Arial" w:cs="Arial"/>
          <w:sz w:val="24"/>
          <w:szCs w:val="24"/>
        </w:rPr>
        <w:t xml:space="preserve"> </w:t>
      </w:r>
      <w:r w:rsidRPr="007725B5">
        <w:rPr>
          <w:rFonts w:ascii="Arial" w:hAnsi="Arial" w:cs="Arial"/>
          <w:sz w:val="24"/>
          <w:szCs w:val="24"/>
        </w:rPr>
        <w:t xml:space="preserve">Another reason for the menu choice is to offer Vegetarian Dishes in order to promote concept of healthy eating, the menu includes fresh salads. Lastly, idea is to curate dishes using </w:t>
      </w:r>
      <w:r w:rsidR="00CB342A" w:rsidRPr="007725B5">
        <w:rPr>
          <w:rFonts w:ascii="Arial" w:hAnsi="Arial" w:cs="Arial"/>
          <w:sz w:val="24"/>
          <w:szCs w:val="24"/>
        </w:rPr>
        <w:t>flavorful</w:t>
      </w:r>
      <w:r w:rsidRPr="007725B5">
        <w:rPr>
          <w:rFonts w:ascii="Arial" w:hAnsi="Arial" w:cs="Arial"/>
          <w:sz w:val="24"/>
          <w:szCs w:val="24"/>
        </w:rPr>
        <w:t>, organic compilation of ingredients, using locally harvested herbs, presenting food using visually appealing techniques.</w:t>
      </w:r>
      <w:r w:rsidR="00044052">
        <w:rPr>
          <w:rFonts w:ascii="Arial" w:hAnsi="Arial" w:cs="Arial"/>
          <w:sz w:val="24"/>
          <w:szCs w:val="24"/>
        </w:rPr>
        <w:t xml:space="preserve"> </w:t>
      </w:r>
      <w:sdt>
        <w:sdtPr>
          <w:rPr>
            <w:rFonts w:ascii="Arial" w:hAnsi="Arial" w:cs="Arial"/>
            <w:sz w:val="24"/>
            <w:szCs w:val="24"/>
          </w:rPr>
          <w:id w:val="810209498"/>
          <w:citation/>
        </w:sdtPr>
        <w:sdtEndPr/>
        <w:sdtContent>
          <w:r w:rsidR="00044052">
            <w:rPr>
              <w:rFonts w:ascii="Arial" w:hAnsi="Arial" w:cs="Arial"/>
              <w:sz w:val="24"/>
              <w:szCs w:val="24"/>
            </w:rPr>
            <w:fldChar w:fldCharType="begin"/>
          </w:r>
          <w:r w:rsidR="00044052">
            <w:rPr>
              <w:rFonts w:ascii="Arial" w:hAnsi="Arial" w:cs="Arial"/>
              <w:sz w:val="24"/>
              <w:szCs w:val="24"/>
            </w:rPr>
            <w:instrText xml:space="preserve"> CITATION Dan20 \l 1033 </w:instrText>
          </w:r>
          <w:r w:rsidR="00044052">
            <w:rPr>
              <w:rFonts w:ascii="Arial" w:hAnsi="Arial" w:cs="Arial"/>
              <w:sz w:val="24"/>
              <w:szCs w:val="24"/>
            </w:rPr>
            <w:fldChar w:fldCharType="separate"/>
          </w:r>
          <w:r w:rsidR="00044052" w:rsidRPr="00044052">
            <w:rPr>
              <w:rFonts w:ascii="Arial" w:hAnsi="Arial" w:cs="Arial"/>
              <w:noProof/>
              <w:sz w:val="24"/>
              <w:szCs w:val="24"/>
            </w:rPr>
            <w:t>(Daniel Keller a, 2020)</w:t>
          </w:r>
          <w:r w:rsidR="00044052">
            <w:rPr>
              <w:rFonts w:ascii="Arial" w:hAnsi="Arial" w:cs="Arial"/>
              <w:sz w:val="24"/>
              <w:szCs w:val="24"/>
            </w:rPr>
            <w:fldChar w:fldCharType="end"/>
          </w:r>
        </w:sdtContent>
      </w:sdt>
    </w:p>
    <w:p w14:paraId="300F453D" w14:textId="77777777" w:rsidR="00C02233" w:rsidRDefault="007725B5" w:rsidP="007725B5">
      <w:pPr>
        <w:spacing w:line="360" w:lineRule="auto"/>
        <w:jc w:val="both"/>
        <w:rPr>
          <w:rFonts w:ascii="Arial" w:hAnsi="Arial" w:cs="Arial"/>
          <w:sz w:val="24"/>
          <w:szCs w:val="24"/>
        </w:rPr>
      </w:pPr>
      <w:r w:rsidRPr="007725B5">
        <w:rPr>
          <w:rFonts w:ascii="Arial" w:hAnsi="Arial" w:cs="Arial"/>
          <w:sz w:val="24"/>
          <w:szCs w:val="24"/>
        </w:rPr>
        <w:lastRenderedPageBreak/>
        <w:t>Designing menu for new restaurant includes following a theme reflecting ambiance along with the audience targeted for the restaurant. Hotel Trinity menu is cohesively on the same page as offering fresh ingredient items and being sustainable.</w:t>
      </w:r>
      <w:r w:rsidR="00691922">
        <w:rPr>
          <w:rFonts w:ascii="Arial" w:hAnsi="Arial" w:cs="Arial"/>
          <w:sz w:val="24"/>
          <w:szCs w:val="24"/>
        </w:rPr>
        <w:t xml:space="preserve"> </w:t>
      </w:r>
      <w:sdt>
        <w:sdtPr>
          <w:rPr>
            <w:rFonts w:ascii="Arial" w:hAnsi="Arial" w:cs="Arial"/>
            <w:sz w:val="24"/>
            <w:szCs w:val="24"/>
          </w:rPr>
          <w:id w:val="-1420559350"/>
          <w:citation/>
        </w:sdtPr>
        <w:sdtEndPr/>
        <w:sdtContent>
          <w:r w:rsidR="00691922">
            <w:rPr>
              <w:rFonts w:ascii="Arial" w:hAnsi="Arial" w:cs="Arial"/>
              <w:sz w:val="24"/>
              <w:szCs w:val="24"/>
            </w:rPr>
            <w:fldChar w:fldCharType="begin"/>
          </w:r>
          <w:r w:rsidR="00691922">
            <w:rPr>
              <w:rFonts w:ascii="Arial" w:hAnsi="Arial" w:cs="Arial"/>
              <w:sz w:val="24"/>
              <w:szCs w:val="24"/>
            </w:rPr>
            <w:instrText xml:space="preserve"> CITATION Sur19 \l 1033 </w:instrText>
          </w:r>
          <w:r w:rsidR="00691922">
            <w:rPr>
              <w:rFonts w:ascii="Arial" w:hAnsi="Arial" w:cs="Arial"/>
              <w:sz w:val="24"/>
              <w:szCs w:val="24"/>
            </w:rPr>
            <w:fldChar w:fldCharType="separate"/>
          </w:r>
          <w:r w:rsidR="00691922" w:rsidRPr="00691922">
            <w:rPr>
              <w:rFonts w:ascii="Arial" w:hAnsi="Arial" w:cs="Arial"/>
              <w:noProof/>
              <w:sz w:val="24"/>
              <w:szCs w:val="24"/>
            </w:rPr>
            <w:t>(Suriyankietkaew &amp; Kantamara, 2019)</w:t>
          </w:r>
          <w:r w:rsidR="00691922">
            <w:rPr>
              <w:rFonts w:ascii="Arial" w:hAnsi="Arial" w:cs="Arial"/>
              <w:sz w:val="24"/>
              <w:szCs w:val="24"/>
            </w:rPr>
            <w:fldChar w:fldCharType="end"/>
          </w:r>
        </w:sdtContent>
      </w:sdt>
      <w:r w:rsidRPr="007725B5">
        <w:rPr>
          <w:rFonts w:ascii="Arial" w:hAnsi="Arial" w:cs="Arial"/>
          <w:sz w:val="24"/>
          <w:szCs w:val="24"/>
        </w:rPr>
        <w:t xml:space="preserve"> Secondly the menu should be easy to read, understand with all the items displayed under proper sections as Hotel Trinity me</w:t>
      </w:r>
      <w:r w:rsidR="005A67B4">
        <w:rPr>
          <w:rFonts w:ascii="Arial" w:hAnsi="Arial" w:cs="Arial"/>
          <w:sz w:val="24"/>
          <w:szCs w:val="24"/>
        </w:rPr>
        <w:t xml:space="preserve">nu you can see below.  </w:t>
      </w:r>
      <w:sdt>
        <w:sdtPr>
          <w:rPr>
            <w:rFonts w:ascii="Arial" w:hAnsi="Arial" w:cs="Arial"/>
            <w:sz w:val="24"/>
            <w:szCs w:val="24"/>
          </w:rPr>
          <w:id w:val="678230441"/>
          <w:citation/>
        </w:sdtPr>
        <w:sdtEndPr/>
        <w:sdtContent>
          <w:r w:rsidR="00044052">
            <w:rPr>
              <w:rFonts w:ascii="Arial" w:hAnsi="Arial" w:cs="Arial"/>
              <w:sz w:val="24"/>
              <w:szCs w:val="24"/>
            </w:rPr>
            <w:fldChar w:fldCharType="begin"/>
          </w:r>
          <w:r w:rsidR="00044052">
            <w:rPr>
              <w:rFonts w:ascii="Arial" w:hAnsi="Arial" w:cs="Arial"/>
              <w:sz w:val="24"/>
              <w:szCs w:val="24"/>
            </w:rPr>
            <w:instrText xml:space="preserve"> CITATION Dol19 \l 1033 </w:instrText>
          </w:r>
          <w:r w:rsidR="00044052">
            <w:rPr>
              <w:rFonts w:ascii="Arial" w:hAnsi="Arial" w:cs="Arial"/>
              <w:sz w:val="24"/>
              <w:szCs w:val="24"/>
            </w:rPr>
            <w:fldChar w:fldCharType="separate"/>
          </w:r>
          <w:r w:rsidR="00044052" w:rsidRPr="00044052">
            <w:rPr>
              <w:rFonts w:ascii="Arial" w:hAnsi="Arial" w:cs="Arial"/>
              <w:noProof/>
              <w:sz w:val="24"/>
              <w:szCs w:val="24"/>
            </w:rPr>
            <w:t>(Dolly R. Z. TheisID, 2019)</w:t>
          </w:r>
          <w:r w:rsidR="00044052">
            <w:rPr>
              <w:rFonts w:ascii="Arial" w:hAnsi="Arial" w:cs="Arial"/>
              <w:sz w:val="24"/>
              <w:szCs w:val="24"/>
            </w:rPr>
            <w:fldChar w:fldCharType="end"/>
          </w:r>
        </w:sdtContent>
      </w:sdt>
      <w:r w:rsidR="00044052">
        <w:rPr>
          <w:rFonts w:ascii="Arial" w:hAnsi="Arial" w:cs="Arial"/>
          <w:sz w:val="24"/>
          <w:szCs w:val="24"/>
        </w:rPr>
        <w:t xml:space="preserve"> </w:t>
      </w:r>
      <w:r w:rsidR="005A67B4">
        <w:rPr>
          <w:rFonts w:ascii="Arial" w:hAnsi="Arial" w:cs="Arial"/>
          <w:sz w:val="24"/>
          <w:szCs w:val="24"/>
        </w:rPr>
        <w:t>The menu</w:t>
      </w:r>
      <w:r w:rsidRPr="007725B5">
        <w:rPr>
          <w:rFonts w:ascii="Arial" w:hAnsi="Arial" w:cs="Arial"/>
          <w:sz w:val="24"/>
          <w:szCs w:val="24"/>
        </w:rPr>
        <w:t xml:space="preserve"> should also display the description of items being offered that creates a perfect picture in the </w:t>
      </w:r>
      <w:r w:rsidR="005A67B4" w:rsidRPr="007725B5">
        <w:rPr>
          <w:rFonts w:ascii="Arial" w:hAnsi="Arial" w:cs="Arial"/>
          <w:sz w:val="24"/>
          <w:szCs w:val="24"/>
        </w:rPr>
        <w:t>customer’s</w:t>
      </w:r>
      <w:r w:rsidRPr="007725B5">
        <w:rPr>
          <w:rFonts w:ascii="Arial" w:hAnsi="Arial" w:cs="Arial"/>
          <w:sz w:val="24"/>
          <w:szCs w:val="24"/>
        </w:rPr>
        <w:t xml:space="preserve"> mind, most importantly the </w:t>
      </w:r>
      <w:proofErr w:type="spellStart"/>
      <w:r w:rsidRPr="007725B5">
        <w:rPr>
          <w:rFonts w:ascii="Arial" w:hAnsi="Arial" w:cs="Arial"/>
          <w:sz w:val="24"/>
          <w:szCs w:val="24"/>
        </w:rPr>
        <w:t>flavours</w:t>
      </w:r>
      <w:proofErr w:type="spellEnd"/>
      <w:r w:rsidRPr="007725B5">
        <w:rPr>
          <w:rFonts w:ascii="Arial" w:hAnsi="Arial" w:cs="Arial"/>
          <w:sz w:val="24"/>
          <w:szCs w:val="24"/>
        </w:rPr>
        <w:t xml:space="preserve"> and spices included. </w:t>
      </w:r>
      <w:r w:rsidR="005A67B4" w:rsidRPr="007725B5">
        <w:rPr>
          <w:rFonts w:ascii="Arial" w:hAnsi="Arial" w:cs="Arial"/>
          <w:sz w:val="24"/>
          <w:szCs w:val="24"/>
        </w:rPr>
        <w:t>Lastly</w:t>
      </w:r>
      <w:r w:rsidRPr="007725B5">
        <w:rPr>
          <w:rFonts w:ascii="Arial" w:hAnsi="Arial" w:cs="Arial"/>
          <w:sz w:val="24"/>
          <w:szCs w:val="24"/>
        </w:rPr>
        <w:t xml:space="preserve"> the menu should definitely include a section for health conscious customers </w:t>
      </w:r>
      <w:sdt>
        <w:sdtPr>
          <w:rPr>
            <w:rFonts w:ascii="Arial" w:hAnsi="Arial" w:cs="Arial"/>
            <w:sz w:val="24"/>
            <w:szCs w:val="24"/>
          </w:rPr>
          <w:id w:val="714856196"/>
          <w:citation/>
        </w:sdtPr>
        <w:sdtEndPr/>
        <w:sdtContent>
          <w:r w:rsidR="00691922">
            <w:rPr>
              <w:rFonts w:ascii="Arial" w:hAnsi="Arial" w:cs="Arial"/>
              <w:sz w:val="24"/>
              <w:szCs w:val="24"/>
            </w:rPr>
            <w:fldChar w:fldCharType="begin"/>
          </w:r>
          <w:r w:rsidR="00691922">
            <w:rPr>
              <w:rFonts w:ascii="Arial" w:hAnsi="Arial" w:cs="Arial"/>
              <w:sz w:val="24"/>
              <w:szCs w:val="24"/>
            </w:rPr>
            <w:instrText xml:space="preserve"> CITATION Nea21 \l 1033 </w:instrText>
          </w:r>
          <w:r w:rsidR="00691922">
            <w:rPr>
              <w:rFonts w:ascii="Arial" w:hAnsi="Arial" w:cs="Arial"/>
              <w:sz w:val="24"/>
              <w:szCs w:val="24"/>
            </w:rPr>
            <w:fldChar w:fldCharType="separate"/>
          </w:r>
          <w:r w:rsidR="00691922" w:rsidRPr="00691922">
            <w:rPr>
              <w:rFonts w:ascii="Arial" w:hAnsi="Arial" w:cs="Arial"/>
              <w:noProof/>
              <w:sz w:val="24"/>
              <w:szCs w:val="24"/>
            </w:rPr>
            <w:t>(Neale J. Slack, 2021)</w:t>
          </w:r>
          <w:r w:rsidR="00691922">
            <w:rPr>
              <w:rFonts w:ascii="Arial" w:hAnsi="Arial" w:cs="Arial"/>
              <w:sz w:val="24"/>
              <w:szCs w:val="24"/>
            </w:rPr>
            <w:fldChar w:fldCharType="end"/>
          </w:r>
        </w:sdtContent>
      </w:sdt>
      <w:r w:rsidR="00691922">
        <w:rPr>
          <w:rFonts w:ascii="Arial" w:hAnsi="Arial" w:cs="Arial"/>
          <w:sz w:val="24"/>
          <w:szCs w:val="24"/>
        </w:rPr>
        <w:t xml:space="preserve"> </w:t>
      </w:r>
      <w:r w:rsidRPr="007725B5">
        <w:rPr>
          <w:rFonts w:ascii="Arial" w:hAnsi="Arial" w:cs="Arial"/>
          <w:sz w:val="24"/>
          <w:szCs w:val="24"/>
        </w:rPr>
        <w:t>by providing them a range of items especially Vegetarian with aligned pricing for each item according to the target audience.</w:t>
      </w:r>
      <w:r w:rsidR="00691922">
        <w:rPr>
          <w:rFonts w:ascii="Arial" w:hAnsi="Arial" w:cs="Arial"/>
          <w:sz w:val="24"/>
          <w:szCs w:val="24"/>
        </w:rPr>
        <w:t xml:space="preserve"> </w:t>
      </w:r>
      <w:sdt>
        <w:sdtPr>
          <w:rPr>
            <w:rFonts w:ascii="Arial" w:hAnsi="Arial" w:cs="Arial"/>
            <w:sz w:val="24"/>
            <w:szCs w:val="24"/>
          </w:rPr>
          <w:id w:val="1605699347"/>
          <w:citation/>
        </w:sdtPr>
        <w:sdtEndPr/>
        <w:sdtContent>
          <w:r w:rsidR="00691922">
            <w:rPr>
              <w:rFonts w:ascii="Arial" w:hAnsi="Arial" w:cs="Arial"/>
              <w:sz w:val="24"/>
              <w:szCs w:val="24"/>
            </w:rPr>
            <w:fldChar w:fldCharType="begin"/>
          </w:r>
          <w:r w:rsidR="00691922">
            <w:rPr>
              <w:rFonts w:ascii="Arial" w:hAnsi="Arial" w:cs="Arial"/>
              <w:sz w:val="24"/>
              <w:szCs w:val="24"/>
            </w:rPr>
            <w:instrText xml:space="preserve"> CITATION Mic18 \l 1033 </w:instrText>
          </w:r>
          <w:r w:rsidR="00691922">
            <w:rPr>
              <w:rFonts w:ascii="Arial" w:hAnsi="Arial" w:cs="Arial"/>
              <w:sz w:val="24"/>
              <w:szCs w:val="24"/>
            </w:rPr>
            <w:fldChar w:fldCharType="separate"/>
          </w:r>
          <w:r w:rsidR="00691922" w:rsidRPr="00691922">
            <w:rPr>
              <w:rFonts w:ascii="Arial" w:hAnsi="Arial" w:cs="Arial"/>
              <w:noProof/>
              <w:sz w:val="24"/>
              <w:szCs w:val="24"/>
            </w:rPr>
            <w:t>(Michael Daniel Clemes, 2018)</w:t>
          </w:r>
          <w:r w:rsidR="00691922">
            <w:rPr>
              <w:rFonts w:ascii="Arial" w:hAnsi="Arial" w:cs="Arial"/>
              <w:sz w:val="24"/>
              <w:szCs w:val="24"/>
            </w:rPr>
            <w:fldChar w:fldCharType="end"/>
          </w:r>
        </w:sdtContent>
      </w:sdt>
    </w:p>
    <w:p w14:paraId="300F453E" w14:textId="77777777" w:rsidR="007725B5" w:rsidRDefault="005A67B4" w:rsidP="007725B5">
      <w:pPr>
        <w:spacing w:line="360" w:lineRule="auto"/>
        <w:jc w:val="both"/>
        <w:rPr>
          <w:rFonts w:ascii="Arial" w:hAnsi="Arial" w:cs="Arial"/>
          <w:b/>
          <w:sz w:val="24"/>
          <w:szCs w:val="24"/>
        </w:rPr>
      </w:pPr>
      <w:r w:rsidRPr="007725B5">
        <w:rPr>
          <w:rFonts w:ascii="Arial" w:hAnsi="Arial" w:cs="Arial"/>
          <w:b/>
          <w:sz w:val="24"/>
          <w:szCs w:val="24"/>
        </w:rPr>
        <w:t>Part 2: Menu Design</w:t>
      </w:r>
    </w:p>
    <w:p w14:paraId="300F453F" w14:textId="77777777" w:rsidR="007725B5" w:rsidRDefault="00CB342A" w:rsidP="00CB342A">
      <w:pPr>
        <w:spacing w:line="360" w:lineRule="auto"/>
        <w:jc w:val="both"/>
        <w:rPr>
          <w:rFonts w:ascii="Arial" w:hAnsi="Arial" w:cs="Arial"/>
          <w:b/>
          <w:sz w:val="24"/>
          <w:szCs w:val="24"/>
        </w:rPr>
      </w:pPr>
      <w:r>
        <w:rPr>
          <w:rFonts w:ascii="Arial" w:hAnsi="Arial" w:cs="Arial"/>
          <w:b/>
          <w:noProof/>
          <w:sz w:val="24"/>
          <w:szCs w:val="24"/>
        </w:rPr>
        <w:drawing>
          <wp:inline distT="0" distB="0" distL="0" distR="0" wp14:anchorId="300F4550" wp14:editId="300F4551">
            <wp:extent cx="5817870" cy="822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_20230602_003404_0000.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17870" cy="8229600"/>
                    </a:xfrm>
                    <a:prstGeom prst="rect">
                      <a:avLst/>
                    </a:prstGeom>
                  </pic:spPr>
                </pic:pic>
              </a:graphicData>
            </a:graphic>
          </wp:inline>
        </w:drawing>
      </w:r>
    </w:p>
    <w:p w14:paraId="300F4540" w14:textId="77777777" w:rsidR="007725B5" w:rsidRDefault="007725B5" w:rsidP="007725B5">
      <w:pPr>
        <w:spacing w:line="360" w:lineRule="auto"/>
        <w:jc w:val="both"/>
        <w:rPr>
          <w:rFonts w:ascii="Arial" w:hAnsi="Arial" w:cs="Arial"/>
          <w:sz w:val="24"/>
          <w:szCs w:val="24"/>
        </w:rPr>
      </w:pPr>
      <w:r>
        <w:rPr>
          <w:rFonts w:ascii="Arial" w:hAnsi="Arial" w:cs="Arial"/>
          <w:noProof/>
          <w:sz w:val="24"/>
          <w:szCs w:val="24"/>
        </w:rPr>
        <w:drawing>
          <wp:inline distT="0" distB="0" distL="0" distR="0" wp14:anchorId="300F4552" wp14:editId="300F4553">
            <wp:extent cx="5818505"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30601_023347_0000.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18505" cy="8229600"/>
                    </a:xfrm>
                    <a:prstGeom prst="rect">
                      <a:avLst/>
                    </a:prstGeom>
                  </pic:spPr>
                </pic:pic>
              </a:graphicData>
            </a:graphic>
          </wp:inline>
        </w:drawing>
      </w:r>
    </w:p>
    <w:sdt>
      <w:sdtPr>
        <w:rPr>
          <w:rFonts w:asciiTheme="minorHAnsi" w:eastAsiaTheme="minorHAnsi" w:hAnsiTheme="minorHAnsi" w:cstheme="minorBidi"/>
          <w:color w:val="auto"/>
          <w:sz w:val="22"/>
          <w:szCs w:val="22"/>
        </w:rPr>
        <w:id w:val="-1832289050"/>
        <w:docPartObj>
          <w:docPartGallery w:val="Bibliographies"/>
          <w:docPartUnique/>
        </w:docPartObj>
      </w:sdtPr>
      <w:sdtEndPr/>
      <w:sdtContent>
        <w:p w14:paraId="300F4541" w14:textId="77777777" w:rsidR="00CB342A" w:rsidRDefault="00CB342A">
          <w:pPr>
            <w:pStyle w:val="Heading1"/>
          </w:pPr>
          <w:r>
            <w:t>References</w:t>
          </w:r>
        </w:p>
        <w:sdt>
          <w:sdtPr>
            <w:id w:val="-573587230"/>
            <w:bibliography/>
          </w:sdtPr>
          <w:sdtEndPr/>
          <w:sdtContent>
            <w:p w14:paraId="300F4542" w14:textId="77777777" w:rsidR="00CB342A" w:rsidRDefault="00CB342A" w:rsidP="00CB342A">
              <w:pPr>
                <w:pStyle w:val="Bibliography"/>
                <w:rPr>
                  <w:noProof/>
                  <w:sz w:val="24"/>
                  <w:szCs w:val="24"/>
                </w:rPr>
              </w:pPr>
              <w:r>
                <w:fldChar w:fldCharType="begin"/>
              </w:r>
              <w:r>
                <w:instrText xml:space="preserve"> BIBLIOGRAPHY </w:instrText>
              </w:r>
              <w:r>
                <w:fldChar w:fldCharType="separate"/>
              </w:r>
              <w:r>
                <w:rPr>
                  <w:noProof/>
                </w:rPr>
                <w:t xml:space="preserve">Anon., n.d. </w:t>
              </w:r>
              <w:r>
                <w:rPr>
                  <w:i/>
                  <w:iCs/>
                  <w:noProof/>
                </w:rPr>
                <w:t xml:space="preserve">26 healthy restaurants in London that you need to try. </w:t>
              </w:r>
              <w:r>
                <w:rPr>
                  <w:noProof/>
                </w:rPr>
                <w:t xml:space="preserve">[Online] </w:t>
              </w:r>
              <w:r>
                <w:rPr>
                  <w:noProof/>
                </w:rPr>
                <w:br/>
                <w:t xml:space="preserve">Available at: </w:t>
              </w:r>
              <w:r>
                <w:rPr>
                  <w:noProof/>
                  <w:u w:val="single"/>
                </w:rPr>
                <w:t>https://www.squaremeal.co.uk/restaurants/best-for/healthy-restaurants-london_9484</w:t>
              </w:r>
              <w:r>
                <w:rPr>
                  <w:noProof/>
                </w:rPr>
                <w:br/>
                <w:t>[Accessed 01 Dec 2021].</w:t>
              </w:r>
            </w:p>
            <w:p w14:paraId="300F4543" w14:textId="77777777" w:rsidR="00CB342A" w:rsidRDefault="00CB342A" w:rsidP="00CB342A">
              <w:pPr>
                <w:pStyle w:val="Bibliography"/>
                <w:rPr>
                  <w:noProof/>
                </w:rPr>
              </w:pPr>
              <w:r>
                <w:rPr>
                  <w:noProof/>
                </w:rPr>
                <w:t xml:space="preserve">Batat, W., 2022. Consumers’ perceptions of food ethics in luxury dining. </w:t>
              </w:r>
              <w:r>
                <w:rPr>
                  <w:i/>
                  <w:iCs/>
                  <w:noProof/>
                </w:rPr>
                <w:t>Journal of Services Marketing.</w:t>
              </w:r>
            </w:p>
            <w:p w14:paraId="300F4544" w14:textId="77777777" w:rsidR="00CB342A" w:rsidRDefault="00CB342A" w:rsidP="00CB342A">
              <w:pPr>
                <w:pStyle w:val="Bibliography"/>
                <w:rPr>
                  <w:noProof/>
                </w:rPr>
              </w:pPr>
              <w:r>
                <w:rPr>
                  <w:noProof/>
                </w:rPr>
                <w:t xml:space="preserve">Bertan, S., 2020. Impact of restaurants in the development of gastronomic tourism. </w:t>
              </w:r>
              <w:r>
                <w:rPr>
                  <w:i/>
                  <w:iCs/>
                  <w:noProof/>
                </w:rPr>
                <w:t xml:space="preserve">International Journal of Gastronomy and Food Science, </w:t>
              </w:r>
              <w:r>
                <w:rPr>
                  <w:noProof/>
                </w:rPr>
                <w:t>Volume 21.</w:t>
              </w:r>
            </w:p>
            <w:p w14:paraId="300F4545" w14:textId="77777777" w:rsidR="00CB342A" w:rsidRDefault="00CB342A" w:rsidP="00CB342A">
              <w:pPr>
                <w:pStyle w:val="Bibliography"/>
                <w:rPr>
                  <w:noProof/>
                </w:rPr>
              </w:pPr>
              <w:r>
                <w:rPr>
                  <w:noProof/>
                </w:rPr>
                <w:t xml:space="preserve">Daniel Keller a, M. K., 2020. Characterizing non-chain restaurants’ Yelp star-ratings: Generalizable findings from a representative sample of Yelp reviews. </w:t>
              </w:r>
              <w:r>
                <w:rPr>
                  <w:i/>
                  <w:iCs/>
                  <w:noProof/>
                </w:rPr>
                <w:t xml:space="preserve">International Journal of Hospitality Management, </w:t>
              </w:r>
              <w:r>
                <w:rPr>
                  <w:noProof/>
                </w:rPr>
                <w:t>Volume 86.</w:t>
              </w:r>
            </w:p>
            <w:p w14:paraId="300F4546" w14:textId="77777777" w:rsidR="00CB342A" w:rsidRDefault="00CB342A" w:rsidP="00CB342A">
              <w:pPr>
                <w:pStyle w:val="Bibliography"/>
                <w:rPr>
                  <w:noProof/>
                </w:rPr>
              </w:pPr>
              <w:r>
                <w:rPr>
                  <w:noProof/>
                </w:rPr>
                <w:t xml:space="preserve">Dolly R. Z. TheisID, J. A., 2019. Differences in energy and nutritional content. </w:t>
              </w:r>
              <w:r>
                <w:rPr>
                  <w:i/>
                  <w:iCs/>
                  <w:noProof/>
                </w:rPr>
                <w:t>PLOS | ONE.</w:t>
              </w:r>
            </w:p>
            <w:p w14:paraId="300F4547" w14:textId="77777777" w:rsidR="00CB342A" w:rsidRDefault="00CB342A" w:rsidP="00CB342A">
              <w:pPr>
                <w:pStyle w:val="Bibliography"/>
                <w:rPr>
                  <w:noProof/>
                </w:rPr>
              </w:pPr>
              <w:r>
                <w:rPr>
                  <w:noProof/>
                </w:rPr>
                <w:t xml:space="preserve">Fedosova, K., 2022. Development of an effective restaurant menu. Research and Recommendations. </w:t>
              </w:r>
              <w:r>
                <w:rPr>
                  <w:i/>
                  <w:iCs/>
                  <w:noProof/>
                </w:rPr>
                <w:t>Development of productive forces and regional economy.</w:t>
              </w:r>
            </w:p>
            <w:p w14:paraId="300F4548" w14:textId="77777777" w:rsidR="00CB342A" w:rsidRDefault="00CB342A" w:rsidP="00CB342A">
              <w:pPr>
                <w:pStyle w:val="Bibliography"/>
                <w:rPr>
                  <w:noProof/>
                </w:rPr>
              </w:pPr>
              <w:r>
                <w:rPr>
                  <w:noProof/>
                </w:rPr>
                <w:t xml:space="preserve">Hatjiathanassiadou, M., 2019. Environmental Impacts of University Restaurant Menus. </w:t>
              </w:r>
              <w:r>
                <w:rPr>
                  <w:i/>
                  <w:iCs/>
                  <w:noProof/>
                </w:rPr>
                <w:t>MDPI.</w:t>
              </w:r>
            </w:p>
            <w:p w14:paraId="300F4549" w14:textId="77777777" w:rsidR="00CB342A" w:rsidRDefault="00CB342A" w:rsidP="00CB342A">
              <w:pPr>
                <w:pStyle w:val="Bibliography"/>
                <w:rPr>
                  <w:noProof/>
                </w:rPr>
              </w:pPr>
              <w:r>
                <w:rPr>
                  <w:noProof/>
                </w:rPr>
                <w:t xml:space="preserve">JURCZOK, K., 2019. </w:t>
              </w:r>
              <w:r>
                <w:rPr>
                  <w:i/>
                  <w:iCs/>
                  <w:noProof/>
                </w:rPr>
                <w:t xml:space="preserve">Urban gardening and vertical farming: cities in bloom, green-thumbed chefs. </w:t>
              </w:r>
              <w:r>
                <w:rPr>
                  <w:noProof/>
                </w:rPr>
                <w:t xml:space="preserve">[Online] </w:t>
              </w:r>
              <w:r>
                <w:rPr>
                  <w:noProof/>
                </w:rPr>
                <w:br/>
                <w:t xml:space="preserve">Available at: </w:t>
              </w:r>
              <w:r>
                <w:rPr>
                  <w:noProof/>
                  <w:u w:val="single"/>
                </w:rPr>
                <w:t>https://www.ktchnrebel.com/urban-gardening/</w:t>
              </w:r>
            </w:p>
            <w:p w14:paraId="300F454A" w14:textId="77777777" w:rsidR="00CB342A" w:rsidRDefault="00CB342A" w:rsidP="00CB342A">
              <w:pPr>
                <w:pStyle w:val="Bibliography"/>
                <w:rPr>
                  <w:noProof/>
                </w:rPr>
              </w:pPr>
              <w:r>
                <w:rPr>
                  <w:noProof/>
                </w:rPr>
                <w:t xml:space="preserve">Marcia C. de Oliveira Otto, C. A. A. J. L. D. E. P. F. D. M. G. R. J. W.-R. A. H. L., n.d. </w:t>
              </w:r>
              <w:r>
                <w:rPr>
                  <w:i/>
                  <w:iCs/>
                  <w:noProof/>
                </w:rPr>
                <w:t xml:space="preserve">Dietary Diversity: Implications for Obesity Prevention in Adult Populations: A Science Advisory From the American Heart Association. </w:t>
              </w:r>
              <w:r>
                <w:rPr>
                  <w:noProof/>
                </w:rPr>
                <w:t xml:space="preserve">[Online] </w:t>
              </w:r>
              <w:r>
                <w:rPr>
                  <w:noProof/>
                </w:rPr>
                <w:br/>
                <w:t xml:space="preserve">Available at: </w:t>
              </w:r>
              <w:r>
                <w:rPr>
                  <w:noProof/>
                  <w:u w:val="single"/>
                </w:rPr>
                <w:t>https://www.ahajournals.org/doi/10.1161/CIR.0000000000000595</w:t>
              </w:r>
              <w:r>
                <w:rPr>
                  <w:noProof/>
                </w:rPr>
                <w:br/>
                <w:t>[Accessed 09 August 2018].</w:t>
              </w:r>
            </w:p>
            <w:p w14:paraId="300F454B" w14:textId="77777777" w:rsidR="00CB342A" w:rsidRDefault="00CB342A" w:rsidP="00CB342A">
              <w:pPr>
                <w:pStyle w:val="Bibliography"/>
                <w:rPr>
                  <w:noProof/>
                </w:rPr>
              </w:pPr>
              <w:r>
                <w:rPr>
                  <w:noProof/>
                </w:rPr>
                <w:t xml:space="preserve">Michael Daniel Clemes, Z. M. X. L. B. H., 2018. Synthesizing moderate upscale restaurant patrons’ dining experiences. </w:t>
              </w:r>
              <w:r>
                <w:rPr>
                  <w:i/>
                  <w:iCs/>
                  <w:noProof/>
                </w:rPr>
                <w:t>Asia Pacific Journal of Marketing and Logistics.</w:t>
              </w:r>
            </w:p>
            <w:p w14:paraId="300F454C" w14:textId="77777777" w:rsidR="00CB342A" w:rsidRDefault="00CB342A" w:rsidP="00CB342A">
              <w:pPr>
                <w:pStyle w:val="Bibliography"/>
                <w:rPr>
                  <w:noProof/>
                </w:rPr>
              </w:pPr>
              <w:r>
                <w:rPr>
                  <w:noProof/>
                </w:rPr>
                <w:t xml:space="preserve">Neale J. Slack, G. S. J. A. R. L. K. M. Y. S., 2021. Influence of fast-food restaurant service quality and its dimensions on customer perceived value, satisfaction and behavioural intentions. </w:t>
              </w:r>
              <w:r>
                <w:rPr>
                  <w:i/>
                  <w:iCs/>
                  <w:noProof/>
                </w:rPr>
                <w:t>British Food Journal.</w:t>
              </w:r>
            </w:p>
            <w:p w14:paraId="300F454D" w14:textId="77777777" w:rsidR="00CB342A" w:rsidRDefault="00CB342A" w:rsidP="00CB342A">
              <w:pPr>
                <w:pStyle w:val="Bibliography"/>
                <w:rPr>
                  <w:noProof/>
                </w:rPr>
              </w:pPr>
              <w:r>
                <w:rPr>
                  <w:noProof/>
                </w:rPr>
                <w:t xml:space="preserve">Suriyankietkaew, S. &amp; Kantamara, P., 2019. Business ethics and spirituality for corporate sustainability: a Buddhism perspective. </w:t>
              </w:r>
              <w:r>
                <w:rPr>
                  <w:i/>
                  <w:iCs/>
                  <w:noProof/>
                </w:rPr>
                <w:t xml:space="preserve">Journal of Management, Spirituality &amp; Religion, </w:t>
              </w:r>
              <w:r>
                <w:rPr>
                  <w:noProof/>
                </w:rPr>
                <w:t>Volume 16.</w:t>
              </w:r>
            </w:p>
            <w:p w14:paraId="300F454E" w14:textId="77777777" w:rsidR="00CB342A" w:rsidRDefault="00CB342A" w:rsidP="00CB342A">
              <w:r>
                <w:rPr>
                  <w:b/>
                  <w:bCs/>
                  <w:noProof/>
                </w:rPr>
                <w:fldChar w:fldCharType="end"/>
              </w:r>
            </w:p>
          </w:sdtContent>
        </w:sdt>
      </w:sdtContent>
    </w:sdt>
    <w:p w14:paraId="300F454F" w14:textId="77777777" w:rsidR="00691922" w:rsidRPr="007725B5" w:rsidRDefault="00691922" w:rsidP="007725B5">
      <w:pPr>
        <w:spacing w:line="360" w:lineRule="auto"/>
        <w:jc w:val="both"/>
        <w:rPr>
          <w:rFonts w:ascii="Arial" w:hAnsi="Arial" w:cs="Arial"/>
          <w:sz w:val="24"/>
          <w:szCs w:val="24"/>
        </w:rPr>
      </w:pPr>
    </w:p>
    <w:sectPr w:rsidR="00691922" w:rsidRPr="007725B5">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F4556" w14:textId="77777777" w:rsidR="00AB6EFF" w:rsidRDefault="00AB6EFF" w:rsidP="005A67B4">
      <w:pPr>
        <w:spacing w:after="0" w:line="240" w:lineRule="auto"/>
      </w:pPr>
      <w:r>
        <w:separator/>
      </w:r>
    </w:p>
  </w:endnote>
  <w:endnote w:type="continuationSeparator" w:id="0">
    <w:p w14:paraId="300F4557" w14:textId="77777777" w:rsidR="00AB6EFF" w:rsidRDefault="00AB6EFF" w:rsidP="005A6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243747"/>
      <w:docPartObj>
        <w:docPartGallery w:val="Page Numbers (Bottom of Page)"/>
        <w:docPartUnique/>
      </w:docPartObj>
    </w:sdtPr>
    <w:sdtEndPr>
      <w:rPr>
        <w:noProof/>
      </w:rPr>
    </w:sdtEndPr>
    <w:sdtContent>
      <w:p w14:paraId="300F455A" w14:textId="77777777" w:rsidR="00CB342A" w:rsidRDefault="00CB342A">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300F455B" w14:textId="77777777" w:rsidR="00CB342A" w:rsidRDefault="00CB3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F4554" w14:textId="77777777" w:rsidR="00AB6EFF" w:rsidRDefault="00AB6EFF" w:rsidP="005A67B4">
      <w:pPr>
        <w:spacing w:after="0" w:line="240" w:lineRule="auto"/>
      </w:pPr>
      <w:r>
        <w:separator/>
      </w:r>
    </w:p>
  </w:footnote>
  <w:footnote w:type="continuationSeparator" w:id="0">
    <w:p w14:paraId="300F4555" w14:textId="77777777" w:rsidR="00AB6EFF" w:rsidRDefault="00AB6EFF" w:rsidP="005A67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F4558" w14:textId="77777777" w:rsidR="005A67B4" w:rsidRDefault="005A67B4">
    <w:pPr>
      <w:pStyle w:val="Header"/>
    </w:pPr>
    <w:r>
      <w:rPr>
        <w:noProof/>
      </w:rPr>
      <w:drawing>
        <wp:inline distT="0" distB="0" distL="0" distR="0" wp14:anchorId="300F455C" wp14:editId="300F455D">
          <wp:extent cx="869244" cy="758295"/>
          <wp:effectExtent l="0" t="0" r="762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230601_013640_Samsung Internet.jpg"/>
                  <pic:cNvPicPr/>
                </pic:nvPicPr>
                <pic:blipFill>
                  <a:blip r:embed="rId1">
                    <a:extLst>
                      <a:ext uri="{28A0092B-C50C-407E-A947-70E740481C1C}">
                        <a14:useLocalDpi xmlns:a14="http://schemas.microsoft.com/office/drawing/2010/main" val="0"/>
                      </a:ext>
                    </a:extLst>
                  </a:blip>
                  <a:stretch>
                    <a:fillRect/>
                  </a:stretch>
                </pic:blipFill>
                <pic:spPr>
                  <a:xfrm>
                    <a:off x="0" y="0"/>
                    <a:ext cx="937013" cy="817414"/>
                  </a:xfrm>
                  <a:prstGeom prst="rect">
                    <a:avLst/>
                  </a:prstGeom>
                </pic:spPr>
              </pic:pic>
            </a:graphicData>
          </a:graphic>
        </wp:inline>
      </w:drawing>
    </w:r>
  </w:p>
  <w:p w14:paraId="300F4559" w14:textId="77777777" w:rsidR="00691922" w:rsidRDefault="006919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25B5"/>
    <w:rsid w:val="00044052"/>
    <w:rsid w:val="00115521"/>
    <w:rsid w:val="00157967"/>
    <w:rsid w:val="005A67B4"/>
    <w:rsid w:val="00691922"/>
    <w:rsid w:val="007725B5"/>
    <w:rsid w:val="008B1277"/>
    <w:rsid w:val="00AB6EFF"/>
    <w:rsid w:val="00C02233"/>
    <w:rsid w:val="00CB34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00F4532"/>
  <w15:chartTrackingRefBased/>
  <w15:docId w15:val="{97FC2BB9-ACC4-4EDC-93E7-E7CB73661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4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67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67B4"/>
  </w:style>
  <w:style w:type="paragraph" w:styleId="Footer">
    <w:name w:val="footer"/>
    <w:basedOn w:val="Normal"/>
    <w:link w:val="FooterChar"/>
    <w:uiPriority w:val="99"/>
    <w:unhideWhenUsed/>
    <w:rsid w:val="005A67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67B4"/>
  </w:style>
  <w:style w:type="character" w:customStyle="1" w:styleId="Heading1Char">
    <w:name w:val="Heading 1 Char"/>
    <w:basedOn w:val="DefaultParagraphFont"/>
    <w:link w:val="Heading1"/>
    <w:uiPriority w:val="9"/>
    <w:rsid w:val="00CB342A"/>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CB34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69239">
      <w:bodyDiv w:val="1"/>
      <w:marLeft w:val="0"/>
      <w:marRight w:val="0"/>
      <w:marTop w:val="0"/>
      <w:marBottom w:val="0"/>
      <w:divBdr>
        <w:top w:val="none" w:sz="0" w:space="0" w:color="auto"/>
        <w:left w:val="none" w:sz="0" w:space="0" w:color="auto"/>
        <w:bottom w:val="none" w:sz="0" w:space="0" w:color="auto"/>
        <w:right w:val="none" w:sz="0" w:space="0" w:color="auto"/>
      </w:divBdr>
    </w:div>
    <w:div w:id="355040963">
      <w:bodyDiv w:val="1"/>
      <w:marLeft w:val="0"/>
      <w:marRight w:val="0"/>
      <w:marTop w:val="0"/>
      <w:marBottom w:val="0"/>
      <w:divBdr>
        <w:top w:val="none" w:sz="0" w:space="0" w:color="auto"/>
        <w:left w:val="none" w:sz="0" w:space="0" w:color="auto"/>
        <w:bottom w:val="none" w:sz="0" w:space="0" w:color="auto"/>
        <w:right w:val="none" w:sz="0" w:space="0" w:color="auto"/>
      </w:divBdr>
    </w:div>
    <w:div w:id="457458879">
      <w:bodyDiv w:val="1"/>
      <w:marLeft w:val="0"/>
      <w:marRight w:val="0"/>
      <w:marTop w:val="0"/>
      <w:marBottom w:val="0"/>
      <w:divBdr>
        <w:top w:val="none" w:sz="0" w:space="0" w:color="auto"/>
        <w:left w:val="none" w:sz="0" w:space="0" w:color="auto"/>
        <w:bottom w:val="none" w:sz="0" w:space="0" w:color="auto"/>
        <w:right w:val="none" w:sz="0" w:space="0" w:color="auto"/>
      </w:divBdr>
    </w:div>
    <w:div w:id="678000890">
      <w:bodyDiv w:val="1"/>
      <w:marLeft w:val="0"/>
      <w:marRight w:val="0"/>
      <w:marTop w:val="0"/>
      <w:marBottom w:val="0"/>
      <w:divBdr>
        <w:top w:val="none" w:sz="0" w:space="0" w:color="auto"/>
        <w:left w:val="none" w:sz="0" w:space="0" w:color="auto"/>
        <w:bottom w:val="none" w:sz="0" w:space="0" w:color="auto"/>
        <w:right w:val="none" w:sz="0" w:space="0" w:color="auto"/>
      </w:divBdr>
    </w:div>
    <w:div w:id="691109147">
      <w:bodyDiv w:val="1"/>
      <w:marLeft w:val="0"/>
      <w:marRight w:val="0"/>
      <w:marTop w:val="0"/>
      <w:marBottom w:val="0"/>
      <w:divBdr>
        <w:top w:val="none" w:sz="0" w:space="0" w:color="auto"/>
        <w:left w:val="none" w:sz="0" w:space="0" w:color="auto"/>
        <w:bottom w:val="none" w:sz="0" w:space="0" w:color="auto"/>
        <w:right w:val="none" w:sz="0" w:space="0" w:color="auto"/>
      </w:divBdr>
    </w:div>
    <w:div w:id="845828345">
      <w:bodyDiv w:val="1"/>
      <w:marLeft w:val="0"/>
      <w:marRight w:val="0"/>
      <w:marTop w:val="0"/>
      <w:marBottom w:val="0"/>
      <w:divBdr>
        <w:top w:val="none" w:sz="0" w:space="0" w:color="auto"/>
        <w:left w:val="none" w:sz="0" w:space="0" w:color="auto"/>
        <w:bottom w:val="none" w:sz="0" w:space="0" w:color="auto"/>
        <w:right w:val="none" w:sz="0" w:space="0" w:color="auto"/>
      </w:divBdr>
    </w:div>
    <w:div w:id="852761345">
      <w:bodyDiv w:val="1"/>
      <w:marLeft w:val="0"/>
      <w:marRight w:val="0"/>
      <w:marTop w:val="0"/>
      <w:marBottom w:val="0"/>
      <w:divBdr>
        <w:top w:val="none" w:sz="0" w:space="0" w:color="auto"/>
        <w:left w:val="none" w:sz="0" w:space="0" w:color="auto"/>
        <w:bottom w:val="none" w:sz="0" w:space="0" w:color="auto"/>
        <w:right w:val="none" w:sz="0" w:space="0" w:color="auto"/>
      </w:divBdr>
    </w:div>
    <w:div w:id="946736176">
      <w:bodyDiv w:val="1"/>
      <w:marLeft w:val="0"/>
      <w:marRight w:val="0"/>
      <w:marTop w:val="0"/>
      <w:marBottom w:val="0"/>
      <w:divBdr>
        <w:top w:val="none" w:sz="0" w:space="0" w:color="auto"/>
        <w:left w:val="none" w:sz="0" w:space="0" w:color="auto"/>
        <w:bottom w:val="none" w:sz="0" w:space="0" w:color="auto"/>
        <w:right w:val="none" w:sz="0" w:space="0" w:color="auto"/>
      </w:divBdr>
    </w:div>
    <w:div w:id="1327828733">
      <w:bodyDiv w:val="1"/>
      <w:marLeft w:val="0"/>
      <w:marRight w:val="0"/>
      <w:marTop w:val="0"/>
      <w:marBottom w:val="0"/>
      <w:divBdr>
        <w:top w:val="none" w:sz="0" w:space="0" w:color="auto"/>
        <w:left w:val="none" w:sz="0" w:space="0" w:color="auto"/>
        <w:bottom w:val="none" w:sz="0" w:space="0" w:color="auto"/>
        <w:right w:val="none" w:sz="0" w:space="0" w:color="auto"/>
      </w:divBdr>
    </w:div>
    <w:div w:id="1345134671">
      <w:bodyDiv w:val="1"/>
      <w:marLeft w:val="0"/>
      <w:marRight w:val="0"/>
      <w:marTop w:val="0"/>
      <w:marBottom w:val="0"/>
      <w:divBdr>
        <w:top w:val="none" w:sz="0" w:space="0" w:color="auto"/>
        <w:left w:val="none" w:sz="0" w:space="0" w:color="auto"/>
        <w:bottom w:val="none" w:sz="0" w:space="0" w:color="auto"/>
        <w:right w:val="none" w:sz="0" w:space="0" w:color="auto"/>
      </w:divBdr>
    </w:div>
    <w:div w:id="1478494668">
      <w:bodyDiv w:val="1"/>
      <w:marLeft w:val="0"/>
      <w:marRight w:val="0"/>
      <w:marTop w:val="0"/>
      <w:marBottom w:val="0"/>
      <w:divBdr>
        <w:top w:val="none" w:sz="0" w:space="0" w:color="auto"/>
        <w:left w:val="none" w:sz="0" w:space="0" w:color="auto"/>
        <w:bottom w:val="none" w:sz="0" w:space="0" w:color="auto"/>
        <w:right w:val="none" w:sz="0" w:space="0" w:color="auto"/>
      </w:divBdr>
    </w:div>
    <w:div w:id="1549412510">
      <w:bodyDiv w:val="1"/>
      <w:marLeft w:val="0"/>
      <w:marRight w:val="0"/>
      <w:marTop w:val="0"/>
      <w:marBottom w:val="0"/>
      <w:divBdr>
        <w:top w:val="none" w:sz="0" w:space="0" w:color="auto"/>
        <w:left w:val="none" w:sz="0" w:space="0" w:color="auto"/>
        <w:bottom w:val="none" w:sz="0" w:space="0" w:color="auto"/>
        <w:right w:val="none" w:sz="0" w:space="0" w:color="auto"/>
      </w:divBdr>
    </w:div>
    <w:div w:id="1567036318">
      <w:bodyDiv w:val="1"/>
      <w:marLeft w:val="0"/>
      <w:marRight w:val="0"/>
      <w:marTop w:val="0"/>
      <w:marBottom w:val="0"/>
      <w:divBdr>
        <w:top w:val="none" w:sz="0" w:space="0" w:color="auto"/>
        <w:left w:val="none" w:sz="0" w:space="0" w:color="auto"/>
        <w:bottom w:val="none" w:sz="0" w:space="0" w:color="auto"/>
        <w:right w:val="none" w:sz="0" w:space="0" w:color="auto"/>
      </w:divBdr>
    </w:div>
    <w:div w:id="2134933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KAT19</b:Tag>
    <b:SourceType>InternetSite</b:SourceType>
    <b:Guid>{526BA3CC-8C02-4A25-80AE-D22B2030963A}</b:Guid>
    <b:Title>Urban gardening and vertical farming: cities in bloom, green-thumbed chefs</b:Title>
    <b:Year>2019</b:Year>
    <b:Author>
      <b:Author>
        <b:NameList>
          <b:Person>
            <b:Last>JURCZOK</b:Last>
            <b:First>KATARINA</b:First>
          </b:Person>
        </b:NameList>
      </b:Author>
    </b:Author>
    <b:MonthAccessed>June</b:MonthAccessed>
    <b:URL>https://www.ktchnrebel.com/urban-gardening/</b:URL>
    <b:RefOrder>2</b:RefOrder>
  </b:Source>
  <b:Source>
    <b:Tag>26h21</b:Tag>
    <b:SourceType>InternetSite</b:SourceType>
    <b:Guid>{32712C21-3712-4E12-A88C-B486BC506C06}</b:Guid>
    <b:Title>26 healthy restaurants in London that you need to try</b:Title>
    <b:YearAccessed>2021</b:YearAccessed>
    <b:MonthAccessed>Dec</b:MonthAccessed>
    <b:DayAccessed>01</b:DayAccessed>
    <b:URL>https://www.squaremeal.co.uk/restaurants/best-for/healthy-restaurants-london_9484</b:URL>
    <b:RefOrder>3</b:RefOrder>
  </b:Source>
  <b:Source>
    <b:Tag>Kat22</b:Tag>
    <b:SourceType>JournalArticle</b:SourceType>
    <b:Guid>{43EC1C68-D33F-4ECA-AF93-9E3204BB1ED2}</b:Guid>
    <b:Title>Development of an effective restaurant menu. Research and Recommendations</b:Title>
    <b:Year>2022</b:Year>
    <b:Author>
      <b:Author>
        <b:NameList>
          <b:Person>
            <b:Last>Fedosova</b:Last>
            <b:First>Kateryna</b:First>
          </b:Person>
        </b:NameList>
      </b:Author>
    </b:Author>
    <b:JournalName>Development of productive forces and regional economy</b:JournalName>
    <b:RefOrder>6</b:RefOrder>
  </b:Source>
  <b:Source>
    <b:Tag>Mar19</b:Tag>
    <b:SourceType>JournalArticle</b:SourceType>
    <b:Guid>{12540075-0ECA-4485-9DC4-0E4D023B40AB}</b:Guid>
    <b:Author>
      <b:Author>
        <b:NameList>
          <b:Person>
            <b:Last>Hatjiathanassiadou</b:Last>
            <b:First>Maria</b:First>
          </b:Person>
        </b:NameList>
      </b:Author>
    </b:Author>
    <b:Title>Environmental Impacts of University Restaurant Menus</b:Title>
    <b:JournalName>MDPI</b:JournalName>
    <b:Year>2019</b:Year>
    <b:RefOrder>4</b:RefOrder>
  </b:Source>
  <b:Source>
    <b:Tag>Mar18</b:Tag>
    <b:SourceType>InternetSite</b:SourceType>
    <b:Guid>{F599C678-6993-4C38-AA7D-892F00BE8636}</b:Guid>
    <b:Title>Dietary Diversity: Implications for Obesity Prevention in Adult Populations: A Science Advisory From the American Heart Association</b:Title>
    <b:Author>
      <b:Author>
        <b:NameList>
          <b:Person>
            <b:Last>Marcia C. de Oliveira Otto</b:Last>
            <b:First>Cheryl</b:First>
            <b:Middle>A.M. Anderson, Jennifer L. Dearborn, Erin P. Ferranti, Dariush Mozaffarian, Goutham Rao, Judith Wylie-Rosett, Alice H. Lichtenstein</b:Middle>
          </b:Person>
        </b:NameList>
      </b:Author>
    </b:Author>
    <b:YearAccessed>2018</b:YearAccessed>
    <b:MonthAccessed>August</b:MonthAccessed>
    <b:DayAccessed>09</b:DayAccessed>
    <b:URL>https://www.ahajournals.org/doi/10.1161/CIR.0000000000000595</b:URL>
    <b:RefOrder>5</b:RefOrder>
  </b:Source>
  <b:Source>
    <b:Tag>Ser20</b:Tag>
    <b:SourceType>JournalArticle</b:SourceType>
    <b:Guid>{415F3E1A-504C-4142-A380-3C010FDED01D}</b:Guid>
    <b:Title>Impact of restaurants in the development of gastronomic tourism</b:Title>
    <b:Year>2020</b:Year>
    <b:Author>
      <b:Author>
        <b:NameList>
          <b:Person>
            <b:Last>Bertan</b:Last>
            <b:First>Serkan</b:First>
          </b:Person>
        </b:NameList>
      </b:Author>
    </b:Author>
    <b:JournalName>International Journal of Gastronomy and Food Science</b:JournalName>
    <b:Volume>21</b:Volume>
    <b:RefOrder>7</b:RefOrder>
  </b:Source>
  <b:Source>
    <b:Tag>Dan20</b:Tag>
    <b:SourceType>JournalArticle</b:SourceType>
    <b:Guid>{96DE1D76-50EF-4952-A251-68592D7CB925}</b:Guid>
    <b:Author>
      <b:Author>
        <b:NameList>
          <b:Person>
            <b:Last>Daniel Keller a</b:Last>
            <b:First>Maria</b:First>
            <b:Middle>Kostromitina</b:Middle>
          </b:Person>
        </b:NameList>
      </b:Author>
    </b:Author>
    <b:Title>Characterizing non-chain restaurants’ Yelp star-ratings: Generalizable findings from a representative sample of Yelp reviews</b:Title>
    <b:JournalName>International Journal of Hospitality Management</b:JournalName>
    <b:Year>2020</b:Year>
    <b:Volume>86</b:Volume>
    <b:RefOrder>8</b:RefOrder>
  </b:Source>
  <b:Source>
    <b:Tag>Dol19</b:Tag>
    <b:SourceType>JournalArticle</b:SourceType>
    <b:Guid>{67227BF1-F28C-48FC-A838-88E7AA089FC6}</b:Guid>
    <b:Author>
      <b:Author>
        <b:NameList>
          <b:Person>
            <b:Last>Dolly R. Z. TheisID</b:Last>
            <b:First>Jean</b:First>
            <b:Middle>AdamsID</b:Middle>
          </b:Person>
        </b:NameList>
      </b:Author>
    </b:Author>
    <b:Title>Differences in energy and nutritional content</b:Title>
    <b:JournalName>PLOS | ONE</b:JournalName>
    <b:Year>2019</b:Year>
    <b:RefOrder>10</b:RefOrder>
  </b:Source>
  <b:Source>
    <b:Tag>Sur19</b:Tag>
    <b:SourceType>JournalArticle</b:SourceType>
    <b:Guid>{50C68F3E-06F0-4155-B860-BFBBB38876FF}</b:Guid>
    <b:Author>
      <b:Author>
        <b:NameList>
          <b:Person>
            <b:Last>Suriyankietkaew</b:Last>
            <b:First>Suparak</b:First>
          </b:Person>
          <b:Person>
            <b:Last>Kantamara</b:Last>
            <b:First>Pornkasem</b:First>
          </b:Person>
        </b:NameList>
      </b:Author>
    </b:Author>
    <b:Title>Business ethics and spirituality for corporate sustainability: a Buddhism perspective</b:Title>
    <b:JournalName> Journal of Management, Spirituality &amp; Religion</b:JournalName>
    <b:Year>2019</b:Year>
    <b:Volume>16</b:Volume>
    <b:RefOrder>9</b:RefOrder>
  </b:Source>
  <b:Source>
    <b:Tag>Wid22</b:Tag>
    <b:SourceType>JournalArticle</b:SourceType>
    <b:Guid>{C05B94D9-E7C1-44F4-8A7F-344911278D88}</b:Guid>
    <b:Author>
      <b:Author>
        <b:NameList>
          <b:Person>
            <b:Last>Batat</b:Last>
            <b:First>Wided</b:First>
          </b:Person>
        </b:NameList>
      </b:Author>
    </b:Author>
    <b:Title>Consumers’ perceptions of food ethics in luxury dining</b:Title>
    <b:JournalName>Journal of Services Marketing</b:JournalName>
    <b:Year>2022</b:Year>
    <b:RefOrder>1</b:RefOrder>
  </b:Source>
  <b:Source>
    <b:Tag>Nea21</b:Tag>
    <b:SourceType>JournalArticle</b:SourceType>
    <b:Guid>{366A6E78-D9CA-44AE-96A8-04A2225F2116}</b:Guid>
    <b:Author>
      <b:Author>
        <b:NameList>
          <b:Person>
            <b:Last>Neale J. Slack</b:Last>
            <b:First>Gurmeet</b:First>
            <b:Middle>Singh, Jazbeen Ali, Reshma Lata, Karishma Mudaliar, Yogita Swamy</b:Middle>
          </b:Person>
        </b:NameList>
      </b:Author>
    </b:Author>
    <b:Title>Influence of fast-food restaurant service quality and its dimensions on customer perceived value, satisfaction and behavioural intentions</b:Title>
    <b:JournalName>British Food Journal</b:JournalName>
    <b:Year>2021</b:Year>
    <b:RefOrder>11</b:RefOrder>
  </b:Source>
  <b:Source>
    <b:Tag>Mic18</b:Tag>
    <b:SourceType>JournalArticle</b:SourceType>
    <b:Guid>{F6CC89D9-D500-4B80-834E-C60472F6C80D}</b:Guid>
    <b:Author>
      <b:Author>
        <b:NameList>
          <b:Person>
            <b:Last>Michael Daniel Clemes</b:Last>
            <b:First>Zurinawati</b:First>
            <b:Middle>Mohi, Xuedong Li, Baiding Hu</b:Middle>
          </b:Person>
        </b:NameList>
      </b:Author>
    </b:Author>
    <b:Title>Synthesizing moderate upscale restaurant patrons’ dining experiences</b:Title>
    <b:JournalName>Asia Pacific Journal of Marketing and Logistics</b:JournalName>
    <b:Year>2018</b:Year>
    <b:RefOrder>12</b:RefOrder>
  </b:Source>
</b:Sources>
</file>

<file path=customXml/itemProps1.xml><?xml version="1.0" encoding="utf-8"?>
<ds:datastoreItem xmlns:ds="http://schemas.openxmlformats.org/officeDocument/2006/customXml" ds:itemID="{A641EDD4-5B6F-40C6-A141-023F5CF6D8D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840</Words>
  <Characters>4792</Characters>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2023-06-04T07:11:00Z</dcterms:created>
  <dcterms:modified xsi:type="dcterms:W3CDTF">2023-06-06T15:52:00Z</dcterms:modified>
</cp:coreProperties>
</file>