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B7C196" w14:textId="77777777" w:rsidR="005E6056" w:rsidRPr="00657BB2" w:rsidRDefault="005E6056" w:rsidP="00657BB2">
      <w:pPr>
        <w:jc w:val="both"/>
        <w:rPr>
          <w:rFonts w:ascii="Calibri" w:hAnsi="Calibri" w:cs="Calibri"/>
          <w:sz w:val="24"/>
          <w:szCs w:val="24"/>
        </w:rPr>
      </w:pPr>
    </w:p>
    <w:p w14:paraId="199B648D" w14:textId="77777777" w:rsidR="005E6056" w:rsidRPr="00657BB2" w:rsidRDefault="005E6056" w:rsidP="00657BB2">
      <w:pPr>
        <w:jc w:val="both"/>
        <w:rPr>
          <w:rFonts w:ascii="Calibri" w:hAnsi="Calibri" w:cs="Calibri"/>
          <w:sz w:val="24"/>
          <w:szCs w:val="24"/>
        </w:rPr>
      </w:pPr>
    </w:p>
    <w:p w14:paraId="6BFB89FB" w14:textId="77777777" w:rsidR="005E6056" w:rsidRPr="00657BB2" w:rsidRDefault="005E6056" w:rsidP="00657BB2">
      <w:pPr>
        <w:jc w:val="both"/>
        <w:rPr>
          <w:rFonts w:ascii="Calibri" w:hAnsi="Calibri" w:cs="Calibri"/>
          <w:sz w:val="24"/>
          <w:szCs w:val="24"/>
        </w:rPr>
      </w:pPr>
    </w:p>
    <w:p w14:paraId="31E9534D" w14:textId="77777777" w:rsidR="005E6056" w:rsidRPr="00657BB2" w:rsidRDefault="005E6056" w:rsidP="00657BB2">
      <w:pPr>
        <w:jc w:val="both"/>
        <w:rPr>
          <w:rFonts w:ascii="Calibri" w:hAnsi="Calibri" w:cs="Calibri"/>
          <w:sz w:val="24"/>
          <w:szCs w:val="24"/>
        </w:rPr>
      </w:pPr>
    </w:p>
    <w:p w14:paraId="6FEE4DD8" w14:textId="77777777" w:rsidR="005E6056" w:rsidRPr="00657BB2" w:rsidRDefault="005E6056" w:rsidP="00657BB2">
      <w:pPr>
        <w:jc w:val="both"/>
        <w:rPr>
          <w:rFonts w:ascii="Calibri" w:hAnsi="Calibri" w:cs="Calibri"/>
          <w:sz w:val="24"/>
          <w:szCs w:val="24"/>
        </w:rPr>
      </w:pPr>
    </w:p>
    <w:p w14:paraId="35050D61" w14:textId="5F2D8258" w:rsidR="004F50FD" w:rsidRPr="00736079" w:rsidRDefault="00E94EEA" w:rsidP="00736079">
      <w:pPr>
        <w:jc w:val="center"/>
        <w:rPr>
          <w:rFonts w:ascii="Calibri" w:hAnsi="Calibri" w:cs="Calibri"/>
          <w:b/>
          <w:bCs/>
          <w:sz w:val="40"/>
          <w:szCs w:val="40"/>
        </w:rPr>
      </w:pPr>
      <w:r w:rsidRPr="00736079">
        <w:rPr>
          <w:rFonts w:ascii="Calibri" w:hAnsi="Calibri" w:cs="Calibri"/>
          <w:b/>
          <w:bCs/>
          <w:sz w:val="40"/>
          <w:szCs w:val="40"/>
        </w:rPr>
        <w:t>Curriculum Development Project</w:t>
      </w:r>
    </w:p>
    <w:p w14:paraId="1DDF0A66" w14:textId="77777777" w:rsidR="004F50FD" w:rsidRPr="00657BB2" w:rsidRDefault="004F50FD" w:rsidP="00657BB2">
      <w:pPr>
        <w:jc w:val="both"/>
        <w:rPr>
          <w:rFonts w:ascii="Calibri" w:hAnsi="Calibri" w:cs="Calibri"/>
          <w:sz w:val="24"/>
          <w:szCs w:val="24"/>
        </w:rPr>
      </w:pPr>
    </w:p>
    <w:p w14:paraId="109E9B76" w14:textId="77777777" w:rsidR="004F50FD" w:rsidRPr="00657BB2" w:rsidRDefault="004F50FD" w:rsidP="00657BB2">
      <w:pPr>
        <w:jc w:val="both"/>
        <w:rPr>
          <w:rFonts w:ascii="Calibri" w:hAnsi="Calibri" w:cs="Calibri"/>
          <w:sz w:val="24"/>
          <w:szCs w:val="24"/>
        </w:rPr>
      </w:pPr>
    </w:p>
    <w:p w14:paraId="7B440ABF" w14:textId="77777777" w:rsidR="005E6056" w:rsidRPr="00657BB2" w:rsidRDefault="005E6056" w:rsidP="00657BB2">
      <w:pPr>
        <w:jc w:val="both"/>
        <w:rPr>
          <w:rFonts w:ascii="Calibri" w:hAnsi="Calibri" w:cs="Calibri"/>
          <w:sz w:val="24"/>
          <w:szCs w:val="24"/>
        </w:rPr>
      </w:pPr>
    </w:p>
    <w:p w14:paraId="20B2AF4B" w14:textId="77777777" w:rsidR="005E6056" w:rsidRPr="00657BB2" w:rsidRDefault="005E6056" w:rsidP="00657BB2">
      <w:pPr>
        <w:jc w:val="both"/>
        <w:rPr>
          <w:rFonts w:ascii="Calibri" w:hAnsi="Calibri" w:cs="Calibri"/>
          <w:sz w:val="24"/>
          <w:szCs w:val="24"/>
        </w:rPr>
      </w:pPr>
    </w:p>
    <w:p w14:paraId="29271FD0" w14:textId="77777777" w:rsidR="005E6056" w:rsidRPr="00657BB2" w:rsidRDefault="005E6056" w:rsidP="00657BB2">
      <w:pPr>
        <w:jc w:val="both"/>
        <w:rPr>
          <w:rFonts w:ascii="Calibri" w:hAnsi="Calibri" w:cs="Calibri"/>
          <w:sz w:val="24"/>
          <w:szCs w:val="24"/>
        </w:rPr>
      </w:pPr>
    </w:p>
    <w:p w14:paraId="2FBEBE62" w14:textId="77777777" w:rsidR="004F50FD" w:rsidRPr="00657BB2" w:rsidRDefault="004F50FD" w:rsidP="00657BB2">
      <w:pPr>
        <w:jc w:val="both"/>
        <w:rPr>
          <w:rFonts w:ascii="Calibri" w:hAnsi="Calibri" w:cs="Calibri"/>
          <w:sz w:val="24"/>
          <w:szCs w:val="24"/>
        </w:rPr>
      </w:pPr>
    </w:p>
    <w:p w14:paraId="439A7823" w14:textId="77777777" w:rsidR="004F50FD" w:rsidRPr="00657BB2" w:rsidRDefault="004F50FD" w:rsidP="00657BB2">
      <w:pPr>
        <w:jc w:val="both"/>
        <w:rPr>
          <w:rFonts w:ascii="Calibri" w:hAnsi="Calibri" w:cs="Calibri"/>
          <w:sz w:val="24"/>
          <w:szCs w:val="24"/>
        </w:rPr>
      </w:pPr>
      <w:r w:rsidRPr="00736079">
        <w:rPr>
          <w:rFonts w:ascii="Calibri" w:hAnsi="Calibri" w:cs="Calibri"/>
          <w:b/>
          <w:bCs/>
          <w:sz w:val="24"/>
          <w:szCs w:val="24"/>
        </w:rPr>
        <w:t>Programme:</w:t>
      </w:r>
      <w:r w:rsidRPr="00657BB2">
        <w:rPr>
          <w:rFonts w:ascii="Calibri" w:hAnsi="Calibri" w:cs="Calibri"/>
          <w:sz w:val="24"/>
          <w:szCs w:val="24"/>
        </w:rPr>
        <w:t xml:space="preserve"> Professional Graduate Certificate in Education (PCET)</w:t>
      </w:r>
    </w:p>
    <w:p w14:paraId="17FFBBF2" w14:textId="3DCC796C" w:rsidR="004F50FD" w:rsidRPr="00657BB2" w:rsidRDefault="004F50FD" w:rsidP="00657BB2">
      <w:pPr>
        <w:jc w:val="both"/>
        <w:rPr>
          <w:rFonts w:ascii="Calibri" w:hAnsi="Calibri" w:cs="Calibri"/>
          <w:sz w:val="24"/>
          <w:szCs w:val="24"/>
        </w:rPr>
      </w:pPr>
      <w:r w:rsidRPr="00736079">
        <w:rPr>
          <w:rFonts w:ascii="Calibri" w:hAnsi="Calibri" w:cs="Calibri"/>
          <w:b/>
          <w:bCs/>
          <w:sz w:val="24"/>
          <w:szCs w:val="24"/>
        </w:rPr>
        <w:t>Module:</w:t>
      </w:r>
      <w:r w:rsidRPr="00657BB2">
        <w:rPr>
          <w:rFonts w:ascii="Calibri" w:hAnsi="Calibri" w:cs="Calibri"/>
          <w:sz w:val="24"/>
          <w:szCs w:val="24"/>
        </w:rPr>
        <w:t xml:space="preserve"> </w:t>
      </w:r>
      <w:r w:rsidR="00E94EEA" w:rsidRPr="00657BB2">
        <w:rPr>
          <w:rFonts w:ascii="Calibri" w:hAnsi="Calibri" w:cs="Calibri"/>
          <w:sz w:val="24"/>
          <w:szCs w:val="24"/>
        </w:rPr>
        <w:t>Teaching Toolkit 2</w:t>
      </w:r>
    </w:p>
    <w:p w14:paraId="48D9F59A" w14:textId="5F799C83" w:rsidR="004F50FD" w:rsidRPr="00657BB2" w:rsidRDefault="004F50FD" w:rsidP="00657BB2">
      <w:pPr>
        <w:jc w:val="both"/>
        <w:rPr>
          <w:rFonts w:ascii="Calibri" w:hAnsi="Calibri" w:cs="Calibri"/>
          <w:sz w:val="24"/>
          <w:szCs w:val="24"/>
          <w:lang w:val="fr-FR"/>
        </w:rPr>
      </w:pPr>
      <w:r w:rsidRPr="00736079">
        <w:rPr>
          <w:rFonts w:ascii="Calibri" w:hAnsi="Calibri" w:cs="Calibri"/>
          <w:b/>
          <w:bCs/>
          <w:sz w:val="24"/>
          <w:szCs w:val="24"/>
          <w:lang w:val="fr-FR"/>
        </w:rPr>
        <w:t>Module code:</w:t>
      </w:r>
      <w:r w:rsidRPr="00657BB2">
        <w:rPr>
          <w:rFonts w:ascii="Calibri" w:hAnsi="Calibri" w:cs="Calibri"/>
          <w:sz w:val="24"/>
          <w:szCs w:val="24"/>
          <w:lang w:val="fr-FR"/>
        </w:rPr>
        <w:t xml:space="preserve"> ECPT</w:t>
      </w:r>
      <w:r w:rsidR="00E94EEA" w:rsidRPr="00657BB2">
        <w:rPr>
          <w:rFonts w:ascii="Calibri" w:hAnsi="Calibri" w:cs="Calibri"/>
          <w:sz w:val="24"/>
          <w:szCs w:val="24"/>
          <w:lang w:val="fr-FR"/>
        </w:rPr>
        <w:t>7004</w:t>
      </w:r>
    </w:p>
    <w:p w14:paraId="6CAFE1BF" w14:textId="11255C89" w:rsidR="004F50FD" w:rsidRPr="00657BB2" w:rsidRDefault="004F50FD" w:rsidP="00657BB2">
      <w:pPr>
        <w:jc w:val="both"/>
        <w:rPr>
          <w:rFonts w:ascii="Calibri" w:hAnsi="Calibri" w:cs="Calibri"/>
          <w:sz w:val="24"/>
          <w:szCs w:val="24"/>
          <w:lang w:val="fr-FR"/>
        </w:rPr>
      </w:pPr>
      <w:proofErr w:type="spellStart"/>
      <w:r w:rsidRPr="00736079">
        <w:rPr>
          <w:rFonts w:ascii="Calibri" w:hAnsi="Calibri" w:cs="Calibri"/>
          <w:b/>
          <w:bCs/>
          <w:sz w:val="24"/>
          <w:szCs w:val="24"/>
          <w:lang w:val="fr-FR"/>
        </w:rPr>
        <w:t>Lecturer</w:t>
      </w:r>
      <w:proofErr w:type="spellEnd"/>
      <w:r w:rsidRPr="00736079">
        <w:rPr>
          <w:rFonts w:ascii="Calibri" w:hAnsi="Calibri" w:cs="Calibri"/>
          <w:b/>
          <w:bCs/>
          <w:sz w:val="24"/>
          <w:szCs w:val="24"/>
          <w:lang w:val="fr-FR"/>
        </w:rPr>
        <w:t>:</w:t>
      </w:r>
      <w:r w:rsidRPr="00657BB2">
        <w:rPr>
          <w:rFonts w:ascii="Calibri" w:hAnsi="Calibri" w:cs="Calibri"/>
          <w:sz w:val="24"/>
          <w:szCs w:val="24"/>
          <w:lang w:val="fr-FR"/>
        </w:rPr>
        <w:t xml:space="preserve"> </w:t>
      </w:r>
      <w:r w:rsidR="00E94EEA" w:rsidRPr="00657BB2">
        <w:rPr>
          <w:rFonts w:ascii="Calibri" w:hAnsi="Calibri" w:cs="Calibri"/>
          <w:sz w:val="24"/>
          <w:szCs w:val="24"/>
          <w:lang w:val="fr-FR"/>
        </w:rPr>
        <w:t>Caroline Lewis</w:t>
      </w:r>
      <w:r w:rsidR="005E6056" w:rsidRPr="00657BB2">
        <w:rPr>
          <w:rFonts w:ascii="Calibri" w:hAnsi="Calibri" w:cs="Calibri"/>
          <w:sz w:val="24"/>
          <w:szCs w:val="24"/>
          <w:lang w:val="fr-FR"/>
        </w:rPr>
        <w:t>, Katie Gar</w:t>
      </w:r>
      <w:r w:rsidR="008805AC" w:rsidRPr="00657BB2">
        <w:rPr>
          <w:rFonts w:ascii="Calibri" w:hAnsi="Calibri" w:cs="Calibri"/>
          <w:sz w:val="24"/>
          <w:szCs w:val="24"/>
          <w:lang w:val="fr-FR"/>
        </w:rPr>
        <w:t>d</w:t>
      </w:r>
      <w:r w:rsidR="005E6056" w:rsidRPr="00657BB2">
        <w:rPr>
          <w:rFonts w:ascii="Calibri" w:hAnsi="Calibri" w:cs="Calibri"/>
          <w:sz w:val="24"/>
          <w:szCs w:val="24"/>
          <w:lang w:val="fr-FR"/>
        </w:rPr>
        <w:t>ner</w:t>
      </w:r>
    </w:p>
    <w:p w14:paraId="32743D32" w14:textId="77777777" w:rsidR="004F50FD" w:rsidRPr="00657BB2" w:rsidRDefault="004F50FD" w:rsidP="00657BB2">
      <w:pPr>
        <w:jc w:val="both"/>
        <w:rPr>
          <w:rFonts w:ascii="Calibri" w:hAnsi="Calibri" w:cs="Calibri"/>
          <w:sz w:val="24"/>
          <w:szCs w:val="24"/>
        </w:rPr>
      </w:pPr>
      <w:r w:rsidRPr="00736079">
        <w:rPr>
          <w:rFonts w:ascii="Calibri" w:hAnsi="Calibri" w:cs="Calibri"/>
          <w:b/>
          <w:bCs/>
          <w:sz w:val="24"/>
          <w:szCs w:val="24"/>
        </w:rPr>
        <w:t>Student name:</w:t>
      </w:r>
      <w:r w:rsidRPr="00657BB2">
        <w:rPr>
          <w:rFonts w:ascii="Calibri" w:hAnsi="Calibri" w:cs="Calibri"/>
          <w:sz w:val="24"/>
          <w:szCs w:val="24"/>
        </w:rPr>
        <w:t xml:space="preserve"> Lola Villard-Coles</w:t>
      </w:r>
    </w:p>
    <w:p w14:paraId="305C74B7" w14:textId="77777777" w:rsidR="004F50FD" w:rsidRPr="00657BB2" w:rsidRDefault="004F50FD" w:rsidP="00657BB2">
      <w:pPr>
        <w:jc w:val="both"/>
        <w:rPr>
          <w:rFonts w:ascii="Calibri" w:hAnsi="Calibri" w:cs="Calibri"/>
          <w:sz w:val="24"/>
          <w:szCs w:val="24"/>
        </w:rPr>
      </w:pPr>
      <w:r w:rsidRPr="00736079">
        <w:rPr>
          <w:rFonts w:ascii="Calibri" w:hAnsi="Calibri" w:cs="Calibri"/>
          <w:b/>
          <w:bCs/>
          <w:sz w:val="24"/>
          <w:szCs w:val="24"/>
        </w:rPr>
        <w:t>Student ID:</w:t>
      </w:r>
      <w:r w:rsidRPr="00657BB2">
        <w:rPr>
          <w:rFonts w:ascii="Calibri" w:hAnsi="Calibri" w:cs="Calibri"/>
          <w:sz w:val="24"/>
          <w:szCs w:val="24"/>
        </w:rPr>
        <w:t xml:space="preserve"> 2114927</w:t>
      </w:r>
    </w:p>
    <w:p w14:paraId="3C7DA4D5" w14:textId="0F32F631" w:rsidR="00545C48" w:rsidRPr="00657BB2" w:rsidRDefault="00545C48" w:rsidP="00657BB2">
      <w:pPr>
        <w:jc w:val="both"/>
        <w:rPr>
          <w:rFonts w:ascii="Calibri" w:hAnsi="Calibri" w:cs="Calibri"/>
          <w:sz w:val="24"/>
          <w:szCs w:val="24"/>
        </w:rPr>
      </w:pPr>
    </w:p>
    <w:p w14:paraId="09CA35F0" w14:textId="77777777" w:rsidR="005E6056" w:rsidRPr="00657BB2" w:rsidRDefault="005E6056" w:rsidP="00657BB2">
      <w:pPr>
        <w:jc w:val="both"/>
        <w:rPr>
          <w:rFonts w:ascii="Calibri" w:hAnsi="Calibri" w:cs="Calibri"/>
          <w:sz w:val="24"/>
          <w:szCs w:val="24"/>
        </w:rPr>
      </w:pPr>
    </w:p>
    <w:p w14:paraId="39566609" w14:textId="77777777" w:rsidR="005E6056" w:rsidRPr="00657BB2" w:rsidRDefault="005E6056" w:rsidP="00657BB2">
      <w:pPr>
        <w:jc w:val="both"/>
        <w:rPr>
          <w:rFonts w:ascii="Calibri" w:hAnsi="Calibri" w:cs="Calibri"/>
          <w:sz w:val="24"/>
          <w:szCs w:val="24"/>
        </w:rPr>
      </w:pPr>
    </w:p>
    <w:p w14:paraId="6F1E4CD0" w14:textId="77777777" w:rsidR="005E6056" w:rsidRPr="00657BB2" w:rsidRDefault="005E6056" w:rsidP="00657BB2">
      <w:pPr>
        <w:jc w:val="both"/>
        <w:rPr>
          <w:rFonts w:ascii="Calibri" w:hAnsi="Calibri" w:cs="Calibri"/>
          <w:sz w:val="24"/>
          <w:szCs w:val="24"/>
        </w:rPr>
      </w:pPr>
    </w:p>
    <w:p w14:paraId="56AEDC48" w14:textId="77777777" w:rsidR="005E6056" w:rsidRPr="00657BB2" w:rsidRDefault="005E6056" w:rsidP="00657BB2">
      <w:pPr>
        <w:jc w:val="both"/>
        <w:rPr>
          <w:rFonts w:ascii="Calibri" w:hAnsi="Calibri" w:cs="Calibri"/>
          <w:sz w:val="24"/>
          <w:szCs w:val="24"/>
        </w:rPr>
      </w:pPr>
    </w:p>
    <w:p w14:paraId="4261A66B" w14:textId="77777777" w:rsidR="005E6056" w:rsidRPr="00657BB2" w:rsidRDefault="005E6056" w:rsidP="00657BB2">
      <w:pPr>
        <w:jc w:val="both"/>
        <w:rPr>
          <w:rFonts w:ascii="Calibri" w:hAnsi="Calibri" w:cs="Calibri"/>
          <w:sz w:val="24"/>
          <w:szCs w:val="24"/>
        </w:rPr>
        <w:sectPr w:rsidR="005E6056" w:rsidRPr="00657BB2">
          <w:footerReference w:type="default" r:id="rId8"/>
          <w:pgSz w:w="11906" w:h="16838"/>
          <w:pgMar w:top="1440" w:right="1440" w:bottom="1440" w:left="1440" w:header="708" w:footer="708" w:gutter="0"/>
          <w:cols w:space="708"/>
          <w:docGrid w:linePitch="360"/>
        </w:sectPr>
      </w:pPr>
    </w:p>
    <w:sdt>
      <w:sdtPr>
        <w:rPr>
          <w:rFonts w:ascii="Calibri" w:eastAsiaTheme="minorEastAsia" w:hAnsi="Calibri" w:cs="Calibri"/>
          <w:color w:val="auto"/>
          <w:sz w:val="22"/>
          <w:szCs w:val="22"/>
          <w:lang w:val="en-GB" w:eastAsia="zh-CN"/>
          <w14:ligatures w14:val="standardContextual"/>
        </w:rPr>
        <w:id w:val="-289590649"/>
        <w:docPartObj>
          <w:docPartGallery w:val="Table of Contents"/>
          <w:docPartUnique/>
        </w:docPartObj>
      </w:sdtPr>
      <w:sdtEndPr>
        <w:rPr>
          <w:rFonts w:asciiTheme="minorHAnsi" w:hAnsiTheme="minorHAnsi" w:cstheme="minorBidi"/>
          <w:b/>
          <w:bCs/>
          <w:noProof/>
        </w:rPr>
      </w:sdtEndPr>
      <w:sdtContent>
        <w:p w14:paraId="13AD6C6E" w14:textId="37FA5725" w:rsidR="00356357" w:rsidRPr="00EC16F8" w:rsidRDefault="00D44FA9" w:rsidP="00DA5046">
          <w:pPr>
            <w:pStyle w:val="TOCHeading"/>
            <w:rPr>
              <w:rFonts w:ascii="Calibri" w:hAnsi="Calibri" w:cs="Calibri"/>
            </w:rPr>
          </w:pPr>
          <w:r w:rsidRPr="00EC16F8">
            <w:rPr>
              <w:rFonts w:ascii="Calibri" w:hAnsi="Calibri" w:cs="Calibri"/>
            </w:rPr>
            <w:t xml:space="preserve">Table of </w:t>
          </w:r>
          <w:r w:rsidR="000C60A9" w:rsidRPr="00EC16F8">
            <w:rPr>
              <w:rFonts w:ascii="Calibri" w:hAnsi="Calibri" w:cs="Calibri"/>
            </w:rPr>
            <w:t>Content</w:t>
          </w:r>
          <w:r w:rsidR="00356357" w:rsidRPr="00EC16F8">
            <w:rPr>
              <w:rFonts w:ascii="Calibri" w:hAnsi="Calibri" w:cs="Calibri"/>
            </w:rPr>
            <w:t>s</w:t>
          </w:r>
        </w:p>
        <w:p w14:paraId="50336E8F" w14:textId="6EF04CCF" w:rsidR="00EC16F8" w:rsidRDefault="000C60A9">
          <w:pPr>
            <w:pStyle w:val="TOC1"/>
            <w:tabs>
              <w:tab w:val="right" w:leader="dot" w:pos="9016"/>
            </w:tabs>
            <w:rPr>
              <w:noProof/>
              <w:kern w:val="2"/>
              <w:sz w:val="24"/>
              <w:szCs w:val="24"/>
            </w:rPr>
          </w:pPr>
          <w:r w:rsidRPr="00EC16F8">
            <w:rPr>
              <w:rFonts w:ascii="Calibri" w:hAnsi="Calibri" w:cs="Calibri"/>
              <w:sz w:val="24"/>
              <w:szCs w:val="24"/>
            </w:rPr>
            <w:fldChar w:fldCharType="begin"/>
          </w:r>
          <w:r w:rsidRPr="00EC16F8">
            <w:rPr>
              <w:rFonts w:ascii="Calibri" w:hAnsi="Calibri" w:cs="Calibri"/>
              <w:sz w:val="24"/>
              <w:szCs w:val="24"/>
            </w:rPr>
            <w:instrText xml:space="preserve"> TOC \o "1-3" \h \z \u </w:instrText>
          </w:r>
          <w:r w:rsidRPr="00EC16F8">
            <w:rPr>
              <w:rFonts w:ascii="Calibri" w:hAnsi="Calibri" w:cs="Calibri"/>
              <w:sz w:val="24"/>
              <w:szCs w:val="24"/>
            </w:rPr>
            <w:fldChar w:fldCharType="separate"/>
          </w:r>
          <w:hyperlink w:anchor="_Toc187239948" w:history="1">
            <w:r w:rsidR="00EC16F8" w:rsidRPr="00396C74">
              <w:rPr>
                <w:rStyle w:val="Hyperlink"/>
                <w:noProof/>
              </w:rPr>
              <w:t>Introduction and context</w:t>
            </w:r>
            <w:r w:rsidR="00EC16F8">
              <w:rPr>
                <w:noProof/>
                <w:webHidden/>
              </w:rPr>
              <w:tab/>
            </w:r>
            <w:r w:rsidR="00EC16F8">
              <w:rPr>
                <w:noProof/>
                <w:webHidden/>
              </w:rPr>
              <w:fldChar w:fldCharType="begin"/>
            </w:r>
            <w:r w:rsidR="00EC16F8">
              <w:rPr>
                <w:noProof/>
                <w:webHidden/>
              </w:rPr>
              <w:instrText xml:space="preserve"> PAGEREF _Toc187239948 \h </w:instrText>
            </w:r>
            <w:r w:rsidR="00EC16F8">
              <w:rPr>
                <w:noProof/>
                <w:webHidden/>
              </w:rPr>
            </w:r>
            <w:r w:rsidR="00EC16F8">
              <w:rPr>
                <w:noProof/>
                <w:webHidden/>
              </w:rPr>
              <w:fldChar w:fldCharType="separate"/>
            </w:r>
            <w:r w:rsidR="00E342E0">
              <w:rPr>
                <w:noProof/>
                <w:webHidden/>
              </w:rPr>
              <w:t>3</w:t>
            </w:r>
            <w:r w:rsidR="00EC16F8">
              <w:rPr>
                <w:noProof/>
                <w:webHidden/>
              </w:rPr>
              <w:fldChar w:fldCharType="end"/>
            </w:r>
          </w:hyperlink>
        </w:p>
        <w:p w14:paraId="60254DAC" w14:textId="2A63CE8A" w:rsidR="00EC16F8" w:rsidRDefault="00EC16F8">
          <w:pPr>
            <w:pStyle w:val="TOC1"/>
            <w:tabs>
              <w:tab w:val="right" w:leader="dot" w:pos="9016"/>
            </w:tabs>
            <w:rPr>
              <w:noProof/>
              <w:kern w:val="2"/>
              <w:sz w:val="24"/>
              <w:szCs w:val="24"/>
            </w:rPr>
          </w:pPr>
          <w:hyperlink w:anchor="_Toc187239949" w:history="1">
            <w:r w:rsidRPr="00396C74">
              <w:rPr>
                <w:rStyle w:val="Hyperlink"/>
                <w:noProof/>
              </w:rPr>
              <w:t>Rationale for the curriculum</w:t>
            </w:r>
            <w:r>
              <w:rPr>
                <w:noProof/>
                <w:webHidden/>
              </w:rPr>
              <w:tab/>
            </w:r>
            <w:r>
              <w:rPr>
                <w:noProof/>
                <w:webHidden/>
              </w:rPr>
              <w:fldChar w:fldCharType="begin"/>
            </w:r>
            <w:r>
              <w:rPr>
                <w:noProof/>
                <w:webHidden/>
              </w:rPr>
              <w:instrText xml:space="preserve"> PAGEREF _Toc187239949 \h </w:instrText>
            </w:r>
            <w:r>
              <w:rPr>
                <w:noProof/>
                <w:webHidden/>
              </w:rPr>
            </w:r>
            <w:r>
              <w:rPr>
                <w:noProof/>
                <w:webHidden/>
              </w:rPr>
              <w:fldChar w:fldCharType="separate"/>
            </w:r>
            <w:r w:rsidR="00E342E0">
              <w:rPr>
                <w:noProof/>
                <w:webHidden/>
              </w:rPr>
              <w:t>4</w:t>
            </w:r>
            <w:r>
              <w:rPr>
                <w:noProof/>
                <w:webHidden/>
              </w:rPr>
              <w:fldChar w:fldCharType="end"/>
            </w:r>
          </w:hyperlink>
        </w:p>
        <w:p w14:paraId="1221A4A4" w14:textId="165373DF" w:rsidR="00EC16F8" w:rsidRDefault="00EC16F8">
          <w:pPr>
            <w:pStyle w:val="TOC2"/>
            <w:tabs>
              <w:tab w:val="right" w:leader="dot" w:pos="9016"/>
            </w:tabs>
            <w:rPr>
              <w:noProof/>
              <w:kern w:val="2"/>
              <w:sz w:val="24"/>
              <w:szCs w:val="24"/>
            </w:rPr>
          </w:pPr>
          <w:hyperlink w:anchor="_Toc187239950" w:history="1">
            <w:r w:rsidRPr="00396C74">
              <w:rPr>
                <w:rStyle w:val="Hyperlink"/>
                <w:noProof/>
              </w:rPr>
              <w:t>Justification for the curriculum</w:t>
            </w:r>
            <w:r>
              <w:rPr>
                <w:noProof/>
                <w:webHidden/>
              </w:rPr>
              <w:tab/>
            </w:r>
            <w:r>
              <w:rPr>
                <w:noProof/>
                <w:webHidden/>
              </w:rPr>
              <w:fldChar w:fldCharType="begin"/>
            </w:r>
            <w:r>
              <w:rPr>
                <w:noProof/>
                <w:webHidden/>
              </w:rPr>
              <w:instrText xml:space="preserve"> PAGEREF _Toc187239950 \h </w:instrText>
            </w:r>
            <w:r>
              <w:rPr>
                <w:noProof/>
                <w:webHidden/>
              </w:rPr>
            </w:r>
            <w:r>
              <w:rPr>
                <w:noProof/>
                <w:webHidden/>
              </w:rPr>
              <w:fldChar w:fldCharType="separate"/>
            </w:r>
            <w:r w:rsidR="00E342E0">
              <w:rPr>
                <w:noProof/>
                <w:webHidden/>
              </w:rPr>
              <w:t>4</w:t>
            </w:r>
            <w:r>
              <w:rPr>
                <w:noProof/>
                <w:webHidden/>
              </w:rPr>
              <w:fldChar w:fldCharType="end"/>
            </w:r>
          </w:hyperlink>
        </w:p>
        <w:p w14:paraId="2FB5E34C" w14:textId="42C0E998" w:rsidR="00EC16F8" w:rsidRDefault="00EC16F8">
          <w:pPr>
            <w:pStyle w:val="TOC2"/>
            <w:tabs>
              <w:tab w:val="right" w:leader="dot" w:pos="9016"/>
            </w:tabs>
            <w:rPr>
              <w:noProof/>
              <w:kern w:val="2"/>
              <w:sz w:val="24"/>
              <w:szCs w:val="24"/>
            </w:rPr>
          </w:pPr>
          <w:hyperlink w:anchor="_Toc187239951" w:history="1">
            <w:r w:rsidRPr="00396C74">
              <w:rPr>
                <w:rStyle w:val="Hyperlink"/>
                <w:noProof/>
              </w:rPr>
              <w:t>Relevant theoretical and pedagogical underpinnings</w:t>
            </w:r>
            <w:r>
              <w:rPr>
                <w:noProof/>
                <w:webHidden/>
              </w:rPr>
              <w:tab/>
            </w:r>
            <w:r>
              <w:rPr>
                <w:noProof/>
                <w:webHidden/>
              </w:rPr>
              <w:fldChar w:fldCharType="begin"/>
            </w:r>
            <w:r>
              <w:rPr>
                <w:noProof/>
                <w:webHidden/>
              </w:rPr>
              <w:instrText xml:space="preserve"> PAGEREF _Toc187239951 \h </w:instrText>
            </w:r>
            <w:r>
              <w:rPr>
                <w:noProof/>
                <w:webHidden/>
              </w:rPr>
            </w:r>
            <w:r>
              <w:rPr>
                <w:noProof/>
                <w:webHidden/>
              </w:rPr>
              <w:fldChar w:fldCharType="separate"/>
            </w:r>
            <w:r w:rsidR="00E342E0">
              <w:rPr>
                <w:noProof/>
                <w:webHidden/>
              </w:rPr>
              <w:t>5</w:t>
            </w:r>
            <w:r>
              <w:rPr>
                <w:noProof/>
                <w:webHidden/>
              </w:rPr>
              <w:fldChar w:fldCharType="end"/>
            </w:r>
          </w:hyperlink>
        </w:p>
        <w:p w14:paraId="6FDDAB88" w14:textId="6ACA7CFE" w:rsidR="00EC16F8" w:rsidRDefault="00EC16F8">
          <w:pPr>
            <w:pStyle w:val="TOC1"/>
            <w:tabs>
              <w:tab w:val="right" w:leader="dot" w:pos="9016"/>
            </w:tabs>
            <w:rPr>
              <w:noProof/>
              <w:kern w:val="2"/>
              <w:sz w:val="24"/>
              <w:szCs w:val="24"/>
            </w:rPr>
          </w:pPr>
          <w:hyperlink w:anchor="_Toc187239952" w:history="1">
            <w:r w:rsidRPr="00396C74">
              <w:rPr>
                <w:rStyle w:val="Hyperlink"/>
                <w:noProof/>
              </w:rPr>
              <w:t>Curriculum aims and learning outcomes</w:t>
            </w:r>
            <w:r>
              <w:rPr>
                <w:noProof/>
                <w:webHidden/>
              </w:rPr>
              <w:tab/>
            </w:r>
            <w:r>
              <w:rPr>
                <w:noProof/>
                <w:webHidden/>
              </w:rPr>
              <w:fldChar w:fldCharType="begin"/>
            </w:r>
            <w:r>
              <w:rPr>
                <w:noProof/>
                <w:webHidden/>
              </w:rPr>
              <w:instrText xml:space="preserve"> PAGEREF _Toc187239952 \h </w:instrText>
            </w:r>
            <w:r>
              <w:rPr>
                <w:noProof/>
                <w:webHidden/>
              </w:rPr>
            </w:r>
            <w:r>
              <w:rPr>
                <w:noProof/>
                <w:webHidden/>
              </w:rPr>
              <w:fldChar w:fldCharType="separate"/>
            </w:r>
            <w:r w:rsidR="00E342E0">
              <w:rPr>
                <w:noProof/>
                <w:webHidden/>
              </w:rPr>
              <w:t>7</w:t>
            </w:r>
            <w:r>
              <w:rPr>
                <w:noProof/>
                <w:webHidden/>
              </w:rPr>
              <w:fldChar w:fldCharType="end"/>
            </w:r>
          </w:hyperlink>
        </w:p>
        <w:p w14:paraId="260A60D7" w14:textId="6A73D2FF" w:rsidR="00EC16F8" w:rsidRDefault="00EC16F8">
          <w:pPr>
            <w:pStyle w:val="TOC2"/>
            <w:tabs>
              <w:tab w:val="right" w:leader="dot" w:pos="9016"/>
            </w:tabs>
            <w:rPr>
              <w:noProof/>
              <w:kern w:val="2"/>
              <w:sz w:val="24"/>
              <w:szCs w:val="24"/>
            </w:rPr>
          </w:pPr>
          <w:hyperlink w:anchor="_Toc187239953" w:history="1">
            <w:r w:rsidRPr="00396C74">
              <w:rPr>
                <w:rStyle w:val="Hyperlink"/>
                <w:noProof/>
              </w:rPr>
              <w:t>Aims of the programme</w:t>
            </w:r>
            <w:r>
              <w:rPr>
                <w:noProof/>
                <w:webHidden/>
              </w:rPr>
              <w:tab/>
            </w:r>
            <w:r>
              <w:rPr>
                <w:noProof/>
                <w:webHidden/>
              </w:rPr>
              <w:fldChar w:fldCharType="begin"/>
            </w:r>
            <w:r>
              <w:rPr>
                <w:noProof/>
                <w:webHidden/>
              </w:rPr>
              <w:instrText xml:space="preserve"> PAGEREF _Toc187239953 \h </w:instrText>
            </w:r>
            <w:r>
              <w:rPr>
                <w:noProof/>
                <w:webHidden/>
              </w:rPr>
            </w:r>
            <w:r>
              <w:rPr>
                <w:noProof/>
                <w:webHidden/>
              </w:rPr>
              <w:fldChar w:fldCharType="separate"/>
            </w:r>
            <w:r w:rsidR="00E342E0">
              <w:rPr>
                <w:noProof/>
                <w:webHidden/>
              </w:rPr>
              <w:t>7</w:t>
            </w:r>
            <w:r>
              <w:rPr>
                <w:noProof/>
                <w:webHidden/>
              </w:rPr>
              <w:fldChar w:fldCharType="end"/>
            </w:r>
          </w:hyperlink>
        </w:p>
        <w:p w14:paraId="7731E940" w14:textId="5B470F77" w:rsidR="00EC16F8" w:rsidRDefault="00EC16F8">
          <w:pPr>
            <w:pStyle w:val="TOC2"/>
            <w:tabs>
              <w:tab w:val="right" w:leader="dot" w:pos="9016"/>
            </w:tabs>
            <w:rPr>
              <w:noProof/>
              <w:kern w:val="2"/>
              <w:sz w:val="24"/>
              <w:szCs w:val="24"/>
            </w:rPr>
          </w:pPr>
          <w:hyperlink w:anchor="_Toc187239954" w:history="1">
            <w:r w:rsidRPr="00396C74">
              <w:rPr>
                <w:rStyle w:val="Hyperlink"/>
                <w:noProof/>
              </w:rPr>
              <w:t>Intended learning outcomes</w:t>
            </w:r>
            <w:r>
              <w:rPr>
                <w:noProof/>
                <w:webHidden/>
              </w:rPr>
              <w:tab/>
            </w:r>
            <w:r>
              <w:rPr>
                <w:noProof/>
                <w:webHidden/>
              </w:rPr>
              <w:fldChar w:fldCharType="begin"/>
            </w:r>
            <w:r>
              <w:rPr>
                <w:noProof/>
                <w:webHidden/>
              </w:rPr>
              <w:instrText xml:space="preserve"> PAGEREF _Toc187239954 \h </w:instrText>
            </w:r>
            <w:r>
              <w:rPr>
                <w:noProof/>
                <w:webHidden/>
              </w:rPr>
            </w:r>
            <w:r>
              <w:rPr>
                <w:noProof/>
                <w:webHidden/>
              </w:rPr>
              <w:fldChar w:fldCharType="separate"/>
            </w:r>
            <w:r w:rsidR="00E342E0">
              <w:rPr>
                <w:noProof/>
                <w:webHidden/>
              </w:rPr>
              <w:t>7</w:t>
            </w:r>
            <w:r>
              <w:rPr>
                <w:noProof/>
                <w:webHidden/>
              </w:rPr>
              <w:fldChar w:fldCharType="end"/>
            </w:r>
          </w:hyperlink>
        </w:p>
        <w:p w14:paraId="50CE3196" w14:textId="592EAE9E" w:rsidR="00EC16F8" w:rsidRDefault="00EC16F8">
          <w:pPr>
            <w:pStyle w:val="TOC1"/>
            <w:tabs>
              <w:tab w:val="right" w:leader="dot" w:pos="9016"/>
            </w:tabs>
            <w:rPr>
              <w:noProof/>
              <w:kern w:val="2"/>
              <w:sz w:val="24"/>
              <w:szCs w:val="24"/>
            </w:rPr>
          </w:pPr>
          <w:hyperlink w:anchor="_Toc187239955" w:history="1">
            <w:r w:rsidRPr="00396C74">
              <w:rPr>
                <w:rStyle w:val="Hyperlink"/>
                <w:noProof/>
              </w:rPr>
              <w:t>Professional standards and benchmarking</w:t>
            </w:r>
            <w:r>
              <w:rPr>
                <w:noProof/>
                <w:webHidden/>
              </w:rPr>
              <w:tab/>
            </w:r>
            <w:r>
              <w:rPr>
                <w:noProof/>
                <w:webHidden/>
              </w:rPr>
              <w:fldChar w:fldCharType="begin"/>
            </w:r>
            <w:r>
              <w:rPr>
                <w:noProof/>
                <w:webHidden/>
              </w:rPr>
              <w:instrText xml:space="preserve"> PAGEREF _Toc187239955 \h </w:instrText>
            </w:r>
            <w:r>
              <w:rPr>
                <w:noProof/>
                <w:webHidden/>
              </w:rPr>
            </w:r>
            <w:r>
              <w:rPr>
                <w:noProof/>
                <w:webHidden/>
              </w:rPr>
              <w:fldChar w:fldCharType="separate"/>
            </w:r>
            <w:r w:rsidR="00E342E0">
              <w:rPr>
                <w:noProof/>
                <w:webHidden/>
              </w:rPr>
              <w:t>7</w:t>
            </w:r>
            <w:r>
              <w:rPr>
                <w:noProof/>
                <w:webHidden/>
              </w:rPr>
              <w:fldChar w:fldCharType="end"/>
            </w:r>
          </w:hyperlink>
        </w:p>
        <w:p w14:paraId="115132B8" w14:textId="34224092" w:rsidR="00EC16F8" w:rsidRDefault="00EC16F8">
          <w:pPr>
            <w:pStyle w:val="TOC2"/>
            <w:tabs>
              <w:tab w:val="right" w:leader="dot" w:pos="9016"/>
            </w:tabs>
            <w:rPr>
              <w:noProof/>
              <w:kern w:val="2"/>
              <w:sz w:val="24"/>
              <w:szCs w:val="24"/>
            </w:rPr>
          </w:pPr>
          <w:hyperlink w:anchor="_Toc187239956" w:history="1">
            <w:r w:rsidRPr="00396C74">
              <w:rPr>
                <w:rStyle w:val="Hyperlink"/>
                <w:noProof/>
              </w:rPr>
              <w:t>Relevant professional bodies and accreditation requirements</w:t>
            </w:r>
            <w:r>
              <w:rPr>
                <w:noProof/>
                <w:webHidden/>
              </w:rPr>
              <w:tab/>
            </w:r>
            <w:r>
              <w:rPr>
                <w:noProof/>
                <w:webHidden/>
              </w:rPr>
              <w:fldChar w:fldCharType="begin"/>
            </w:r>
            <w:r>
              <w:rPr>
                <w:noProof/>
                <w:webHidden/>
              </w:rPr>
              <w:instrText xml:space="preserve"> PAGEREF _Toc187239956 \h </w:instrText>
            </w:r>
            <w:r>
              <w:rPr>
                <w:noProof/>
                <w:webHidden/>
              </w:rPr>
            </w:r>
            <w:r>
              <w:rPr>
                <w:noProof/>
                <w:webHidden/>
              </w:rPr>
              <w:fldChar w:fldCharType="separate"/>
            </w:r>
            <w:r w:rsidR="00E342E0">
              <w:rPr>
                <w:noProof/>
                <w:webHidden/>
              </w:rPr>
              <w:t>7</w:t>
            </w:r>
            <w:r>
              <w:rPr>
                <w:noProof/>
                <w:webHidden/>
              </w:rPr>
              <w:fldChar w:fldCharType="end"/>
            </w:r>
          </w:hyperlink>
        </w:p>
        <w:p w14:paraId="73136D8B" w14:textId="15B1E53E" w:rsidR="00EC16F8" w:rsidRDefault="00EC16F8">
          <w:pPr>
            <w:pStyle w:val="TOC2"/>
            <w:tabs>
              <w:tab w:val="right" w:leader="dot" w:pos="9016"/>
            </w:tabs>
            <w:rPr>
              <w:noProof/>
              <w:kern w:val="2"/>
              <w:sz w:val="24"/>
              <w:szCs w:val="24"/>
            </w:rPr>
          </w:pPr>
          <w:hyperlink w:anchor="_Toc187239957" w:history="1">
            <w:r w:rsidRPr="00396C74">
              <w:rPr>
                <w:rStyle w:val="Hyperlink"/>
                <w:noProof/>
              </w:rPr>
              <w:t>National frameworks and benchmark statements</w:t>
            </w:r>
            <w:r>
              <w:rPr>
                <w:noProof/>
                <w:webHidden/>
              </w:rPr>
              <w:tab/>
            </w:r>
            <w:r>
              <w:rPr>
                <w:noProof/>
                <w:webHidden/>
              </w:rPr>
              <w:fldChar w:fldCharType="begin"/>
            </w:r>
            <w:r>
              <w:rPr>
                <w:noProof/>
                <w:webHidden/>
              </w:rPr>
              <w:instrText xml:space="preserve"> PAGEREF _Toc187239957 \h </w:instrText>
            </w:r>
            <w:r>
              <w:rPr>
                <w:noProof/>
                <w:webHidden/>
              </w:rPr>
            </w:r>
            <w:r>
              <w:rPr>
                <w:noProof/>
                <w:webHidden/>
              </w:rPr>
              <w:fldChar w:fldCharType="separate"/>
            </w:r>
            <w:r w:rsidR="00E342E0">
              <w:rPr>
                <w:noProof/>
                <w:webHidden/>
              </w:rPr>
              <w:t>8</w:t>
            </w:r>
            <w:r>
              <w:rPr>
                <w:noProof/>
                <w:webHidden/>
              </w:rPr>
              <w:fldChar w:fldCharType="end"/>
            </w:r>
          </w:hyperlink>
        </w:p>
        <w:p w14:paraId="4B5E703F" w14:textId="705C1A95" w:rsidR="00EC16F8" w:rsidRDefault="00EC16F8">
          <w:pPr>
            <w:pStyle w:val="TOC3"/>
            <w:tabs>
              <w:tab w:val="right" w:leader="dot" w:pos="9016"/>
            </w:tabs>
            <w:rPr>
              <w:noProof/>
              <w:kern w:val="2"/>
              <w:sz w:val="24"/>
              <w:szCs w:val="24"/>
            </w:rPr>
          </w:pPr>
          <w:hyperlink w:anchor="_Toc187239958" w:history="1">
            <w:r w:rsidRPr="00396C74">
              <w:rPr>
                <w:rStyle w:val="Hyperlink"/>
                <w:noProof/>
              </w:rPr>
              <w:t>Mapping learning outcomes to the UKPSF</w:t>
            </w:r>
            <w:r>
              <w:rPr>
                <w:noProof/>
                <w:webHidden/>
              </w:rPr>
              <w:tab/>
            </w:r>
            <w:r>
              <w:rPr>
                <w:noProof/>
                <w:webHidden/>
              </w:rPr>
              <w:fldChar w:fldCharType="begin"/>
            </w:r>
            <w:r>
              <w:rPr>
                <w:noProof/>
                <w:webHidden/>
              </w:rPr>
              <w:instrText xml:space="preserve"> PAGEREF _Toc187239958 \h </w:instrText>
            </w:r>
            <w:r>
              <w:rPr>
                <w:noProof/>
                <w:webHidden/>
              </w:rPr>
            </w:r>
            <w:r>
              <w:rPr>
                <w:noProof/>
                <w:webHidden/>
              </w:rPr>
              <w:fldChar w:fldCharType="separate"/>
            </w:r>
            <w:r w:rsidR="00E342E0">
              <w:rPr>
                <w:noProof/>
                <w:webHidden/>
              </w:rPr>
              <w:t>8</w:t>
            </w:r>
            <w:r>
              <w:rPr>
                <w:noProof/>
                <w:webHidden/>
              </w:rPr>
              <w:fldChar w:fldCharType="end"/>
            </w:r>
          </w:hyperlink>
        </w:p>
        <w:p w14:paraId="0104F962" w14:textId="50AA967D" w:rsidR="00EC16F8" w:rsidRDefault="00EC16F8">
          <w:pPr>
            <w:pStyle w:val="TOC3"/>
            <w:tabs>
              <w:tab w:val="right" w:leader="dot" w:pos="9016"/>
            </w:tabs>
            <w:rPr>
              <w:noProof/>
              <w:kern w:val="2"/>
              <w:sz w:val="24"/>
              <w:szCs w:val="24"/>
            </w:rPr>
          </w:pPr>
          <w:hyperlink w:anchor="_Toc187239959" w:history="1">
            <w:r w:rsidRPr="00396C74">
              <w:rPr>
                <w:rStyle w:val="Hyperlink"/>
                <w:noProof/>
              </w:rPr>
              <w:t>Integration and application of QAA Subject Benchmark Statements</w:t>
            </w:r>
            <w:r>
              <w:rPr>
                <w:noProof/>
                <w:webHidden/>
              </w:rPr>
              <w:tab/>
            </w:r>
            <w:r>
              <w:rPr>
                <w:noProof/>
                <w:webHidden/>
              </w:rPr>
              <w:fldChar w:fldCharType="begin"/>
            </w:r>
            <w:r>
              <w:rPr>
                <w:noProof/>
                <w:webHidden/>
              </w:rPr>
              <w:instrText xml:space="preserve"> PAGEREF _Toc187239959 \h </w:instrText>
            </w:r>
            <w:r>
              <w:rPr>
                <w:noProof/>
                <w:webHidden/>
              </w:rPr>
            </w:r>
            <w:r>
              <w:rPr>
                <w:noProof/>
                <w:webHidden/>
              </w:rPr>
              <w:fldChar w:fldCharType="separate"/>
            </w:r>
            <w:r w:rsidR="00E342E0">
              <w:rPr>
                <w:noProof/>
                <w:webHidden/>
              </w:rPr>
              <w:t>9</w:t>
            </w:r>
            <w:r>
              <w:rPr>
                <w:noProof/>
                <w:webHidden/>
              </w:rPr>
              <w:fldChar w:fldCharType="end"/>
            </w:r>
          </w:hyperlink>
        </w:p>
        <w:p w14:paraId="36DFC592" w14:textId="5A1E4499" w:rsidR="00EC16F8" w:rsidRDefault="00EC16F8">
          <w:pPr>
            <w:pStyle w:val="TOC1"/>
            <w:tabs>
              <w:tab w:val="right" w:leader="dot" w:pos="9016"/>
            </w:tabs>
            <w:rPr>
              <w:noProof/>
              <w:kern w:val="2"/>
              <w:sz w:val="24"/>
              <w:szCs w:val="24"/>
            </w:rPr>
          </w:pPr>
          <w:hyperlink w:anchor="_Toc187239960" w:history="1">
            <w:r w:rsidRPr="00396C74">
              <w:rPr>
                <w:rStyle w:val="Hyperlink"/>
                <w:noProof/>
              </w:rPr>
              <w:t>Curriculum structure, content, and timetable</w:t>
            </w:r>
            <w:r>
              <w:rPr>
                <w:noProof/>
                <w:webHidden/>
              </w:rPr>
              <w:tab/>
            </w:r>
            <w:r>
              <w:rPr>
                <w:noProof/>
                <w:webHidden/>
              </w:rPr>
              <w:fldChar w:fldCharType="begin"/>
            </w:r>
            <w:r>
              <w:rPr>
                <w:noProof/>
                <w:webHidden/>
              </w:rPr>
              <w:instrText xml:space="preserve"> PAGEREF _Toc187239960 \h </w:instrText>
            </w:r>
            <w:r>
              <w:rPr>
                <w:noProof/>
                <w:webHidden/>
              </w:rPr>
            </w:r>
            <w:r>
              <w:rPr>
                <w:noProof/>
                <w:webHidden/>
              </w:rPr>
              <w:fldChar w:fldCharType="separate"/>
            </w:r>
            <w:r w:rsidR="00E342E0">
              <w:rPr>
                <w:noProof/>
                <w:webHidden/>
              </w:rPr>
              <w:t>10</w:t>
            </w:r>
            <w:r>
              <w:rPr>
                <w:noProof/>
                <w:webHidden/>
              </w:rPr>
              <w:fldChar w:fldCharType="end"/>
            </w:r>
          </w:hyperlink>
        </w:p>
        <w:p w14:paraId="41AB48E2" w14:textId="1CA08FC8" w:rsidR="00EC16F8" w:rsidRDefault="00EC16F8">
          <w:pPr>
            <w:pStyle w:val="TOC2"/>
            <w:tabs>
              <w:tab w:val="right" w:leader="dot" w:pos="9016"/>
            </w:tabs>
            <w:rPr>
              <w:noProof/>
              <w:kern w:val="2"/>
              <w:sz w:val="24"/>
              <w:szCs w:val="24"/>
            </w:rPr>
          </w:pPr>
          <w:hyperlink w:anchor="_Toc187239961" w:history="1">
            <w:r w:rsidRPr="00396C74">
              <w:rPr>
                <w:rStyle w:val="Hyperlink"/>
                <w:noProof/>
              </w:rPr>
              <w:t>Programme structure</w:t>
            </w:r>
            <w:r>
              <w:rPr>
                <w:noProof/>
                <w:webHidden/>
              </w:rPr>
              <w:tab/>
            </w:r>
            <w:r>
              <w:rPr>
                <w:noProof/>
                <w:webHidden/>
              </w:rPr>
              <w:fldChar w:fldCharType="begin"/>
            </w:r>
            <w:r>
              <w:rPr>
                <w:noProof/>
                <w:webHidden/>
              </w:rPr>
              <w:instrText xml:space="preserve"> PAGEREF _Toc187239961 \h </w:instrText>
            </w:r>
            <w:r>
              <w:rPr>
                <w:noProof/>
                <w:webHidden/>
              </w:rPr>
            </w:r>
            <w:r>
              <w:rPr>
                <w:noProof/>
                <w:webHidden/>
              </w:rPr>
              <w:fldChar w:fldCharType="separate"/>
            </w:r>
            <w:r w:rsidR="00E342E0">
              <w:rPr>
                <w:noProof/>
                <w:webHidden/>
              </w:rPr>
              <w:t>10</w:t>
            </w:r>
            <w:r>
              <w:rPr>
                <w:noProof/>
                <w:webHidden/>
              </w:rPr>
              <w:fldChar w:fldCharType="end"/>
            </w:r>
          </w:hyperlink>
        </w:p>
        <w:p w14:paraId="6317D90C" w14:textId="030E54EB" w:rsidR="00EC16F8" w:rsidRDefault="00EC16F8">
          <w:pPr>
            <w:pStyle w:val="TOC2"/>
            <w:tabs>
              <w:tab w:val="right" w:leader="dot" w:pos="9016"/>
            </w:tabs>
            <w:rPr>
              <w:noProof/>
              <w:kern w:val="2"/>
              <w:sz w:val="24"/>
              <w:szCs w:val="24"/>
            </w:rPr>
          </w:pPr>
          <w:hyperlink w:anchor="_Toc187239962" w:history="1">
            <w:r w:rsidRPr="00396C74">
              <w:rPr>
                <w:rStyle w:val="Hyperlink"/>
                <w:noProof/>
              </w:rPr>
              <w:t>Teaching schedule and delivery modes</w:t>
            </w:r>
            <w:r>
              <w:rPr>
                <w:noProof/>
                <w:webHidden/>
              </w:rPr>
              <w:tab/>
            </w:r>
            <w:r>
              <w:rPr>
                <w:noProof/>
                <w:webHidden/>
              </w:rPr>
              <w:fldChar w:fldCharType="begin"/>
            </w:r>
            <w:r>
              <w:rPr>
                <w:noProof/>
                <w:webHidden/>
              </w:rPr>
              <w:instrText xml:space="preserve"> PAGEREF _Toc187239962 \h </w:instrText>
            </w:r>
            <w:r>
              <w:rPr>
                <w:noProof/>
                <w:webHidden/>
              </w:rPr>
            </w:r>
            <w:r>
              <w:rPr>
                <w:noProof/>
                <w:webHidden/>
              </w:rPr>
              <w:fldChar w:fldCharType="separate"/>
            </w:r>
            <w:r w:rsidR="00E342E0">
              <w:rPr>
                <w:noProof/>
                <w:webHidden/>
              </w:rPr>
              <w:t>11</w:t>
            </w:r>
            <w:r>
              <w:rPr>
                <w:noProof/>
                <w:webHidden/>
              </w:rPr>
              <w:fldChar w:fldCharType="end"/>
            </w:r>
          </w:hyperlink>
        </w:p>
        <w:p w14:paraId="24EE7E1F" w14:textId="3BF1CAE6" w:rsidR="00EC16F8" w:rsidRDefault="00EC16F8">
          <w:pPr>
            <w:pStyle w:val="TOC3"/>
            <w:tabs>
              <w:tab w:val="right" w:leader="dot" w:pos="9016"/>
            </w:tabs>
            <w:rPr>
              <w:noProof/>
              <w:kern w:val="2"/>
              <w:sz w:val="24"/>
              <w:szCs w:val="24"/>
            </w:rPr>
          </w:pPr>
          <w:hyperlink w:anchor="_Toc187239963" w:history="1">
            <w:r w:rsidRPr="00396C74">
              <w:rPr>
                <w:rStyle w:val="Hyperlink"/>
                <w:noProof/>
              </w:rPr>
              <w:t>Session breakdown</w:t>
            </w:r>
            <w:r>
              <w:rPr>
                <w:noProof/>
                <w:webHidden/>
              </w:rPr>
              <w:tab/>
            </w:r>
            <w:r>
              <w:rPr>
                <w:noProof/>
                <w:webHidden/>
              </w:rPr>
              <w:fldChar w:fldCharType="begin"/>
            </w:r>
            <w:r>
              <w:rPr>
                <w:noProof/>
                <w:webHidden/>
              </w:rPr>
              <w:instrText xml:space="preserve"> PAGEREF _Toc187239963 \h </w:instrText>
            </w:r>
            <w:r>
              <w:rPr>
                <w:noProof/>
                <w:webHidden/>
              </w:rPr>
            </w:r>
            <w:r>
              <w:rPr>
                <w:noProof/>
                <w:webHidden/>
              </w:rPr>
              <w:fldChar w:fldCharType="separate"/>
            </w:r>
            <w:r w:rsidR="00E342E0">
              <w:rPr>
                <w:noProof/>
                <w:webHidden/>
              </w:rPr>
              <w:t>11</w:t>
            </w:r>
            <w:r>
              <w:rPr>
                <w:noProof/>
                <w:webHidden/>
              </w:rPr>
              <w:fldChar w:fldCharType="end"/>
            </w:r>
          </w:hyperlink>
        </w:p>
        <w:p w14:paraId="6C694027" w14:textId="4954C67C" w:rsidR="00EC16F8" w:rsidRDefault="00EC16F8">
          <w:pPr>
            <w:pStyle w:val="TOC2"/>
            <w:tabs>
              <w:tab w:val="right" w:leader="dot" w:pos="9016"/>
            </w:tabs>
            <w:rPr>
              <w:noProof/>
              <w:kern w:val="2"/>
              <w:sz w:val="24"/>
              <w:szCs w:val="24"/>
            </w:rPr>
          </w:pPr>
          <w:hyperlink w:anchor="_Toc187239964" w:history="1">
            <w:r w:rsidRPr="00396C74">
              <w:rPr>
                <w:rStyle w:val="Hyperlink"/>
                <w:noProof/>
              </w:rPr>
              <w:t>Resource and facility requirements</w:t>
            </w:r>
            <w:r>
              <w:rPr>
                <w:noProof/>
                <w:webHidden/>
              </w:rPr>
              <w:tab/>
            </w:r>
            <w:r>
              <w:rPr>
                <w:noProof/>
                <w:webHidden/>
              </w:rPr>
              <w:fldChar w:fldCharType="begin"/>
            </w:r>
            <w:r>
              <w:rPr>
                <w:noProof/>
                <w:webHidden/>
              </w:rPr>
              <w:instrText xml:space="preserve"> PAGEREF _Toc187239964 \h </w:instrText>
            </w:r>
            <w:r>
              <w:rPr>
                <w:noProof/>
                <w:webHidden/>
              </w:rPr>
            </w:r>
            <w:r>
              <w:rPr>
                <w:noProof/>
                <w:webHidden/>
              </w:rPr>
              <w:fldChar w:fldCharType="separate"/>
            </w:r>
            <w:r w:rsidR="00E342E0">
              <w:rPr>
                <w:noProof/>
                <w:webHidden/>
              </w:rPr>
              <w:t>12</w:t>
            </w:r>
            <w:r>
              <w:rPr>
                <w:noProof/>
                <w:webHidden/>
              </w:rPr>
              <w:fldChar w:fldCharType="end"/>
            </w:r>
          </w:hyperlink>
        </w:p>
        <w:p w14:paraId="1CCF10A8" w14:textId="04F8B324" w:rsidR="00EC16F8" w:rsidRDefault="00EC16F8">
          <w:pPr>
            <w:pStyle w:val="TOC2"/>
            <w:tabs>
              <w:tab w:val="right" w:leader="dot" w:pos="9016"/>
            </w:tabs>
            <w:rPr>
              <w:noProof/>
              <w:kern w:val="2"/>
              <w:sz w:val="24"/>
              <w:szCs w:val="24"/>
            </w:rPr>
          </w:pPr>
          <w:hyperlink w:anchor="_Toc187239965" w:history="1">
            <w:r w:rsidRPr="00396C74">
              <w:rPr>
                <w:rStyle w:val="Hyperlink"/>
                <w:noProof/>
              </w:rPr>
              <w:t>Staffing considerations</w:t>
            </w:r>
            <w:r>
              <w:rPr>
                <w:noProof/>
                <w:webHidden/>
              </w:rPr>
              <w:tab/>
            </w:r>
            <w:r>
              <w:rPr>
                <w:noProof/>
                <w:webHidden/>
              </w:rPr>
              <w:fldChar w:fldCharType="begin"/>
            </w:r>
            <w:r>
              <w:rPr>
                <w:noProof/>
                <w:webHidden/>
              </w:rPr>
              <w:instrText xml:space="preserve"> PAGEREF _Toc187239965 \h </w:instrText>
            </w:r>
            <w:r>
              <w:rPr>
                <w:noProof/>
                <w:webHidden/>
              </w:rPr>
            </w:r>
            <w:r>
              <w:rPr>
                <w:noProof/>
                <w:webHidden/>
              </w:rPr>
              <w:fldChar w:fldCharType="separate"/>
            </w:r>
            <w:r w:rsidR="00E342E0">
              <w:rPr>
                <w:noProof/>
                <w:webHidden/>
              </w:rPr>
              <w:t>12</w:t>
            </w:r>
            <w:r>
              <w:rPr>
                <w:noProof/>
                <w:webHidden/>
              </w:rPr>
              <w:fldChar w:fldCharType="end"/>
            </w:r>
          </w:hyperlink>
        </w:p>
        <w:p w14:paraId="4EBEB381" w14:textId="2DF8BB8E" w:rsidR="00EC16F8" w:rsidRDefault="00EC16F8">
          <w:pPr>
            <w:pStyle w:val="TOC1"/>
            <w:tabs>
              <w:tab w:val="right" w:leader="dot" w:pos="9016"/>
            </w:tabs>
            <w:rPr>
              <w:noProof/>
              <w:kern w:val="2"/>
              <w:sz w:val="24"/>
              <w:szCs w:val="24"/>
            </w:rPr>
          </w:pPr>
          <w:hyperlink w:anchor="_Toc187239966" w:history="1">
            <w:r w:rsidRPr="00396C74">
              <w:rPr>
                <w:rStyle w:val="Hyperlink"/>
                <w:noProof/>
              </w:rPr>
              <w:t>Assessment strategy</w:t>
            </w:r>
            <w:r>
              <w:rPr>
                <w:noProof/>
                <w:webHidden/>
              </w:rPr>
              <w:tab/>
            </w:r>
            <w:r>
              <w:rPr>
                <w:noProof/>
                <w:webHidden/>
              </w:rPr>
              <w:fldChar w:fldCharType="begin"/>
            </w:r>
            <w:r>
              <w:rPr>
                <w:noProof/>
                <w:webHidden/>
              </w:rPr>
              <w:instrText xml:space="preserve"> PAGEREF _Toc187239966 \h </w:instrText>
            </w:r>
            <w:r>
              <w:rPr>
                <w:noProof/>
                <w:webHidden/>
              </w:rPr>
            </w:r>
            <w:r>
              <w:rPr>
                <w:noProof/>
                <w:webHidden/>
              </w:rPr>
              <w:fldChar w:fldCharType="separate"/>
            </w:r>
            <w:r w:rsidR="00E342E0">
              <w:rPr>
                <w:noProof/>
                <w:webHidden/>
              </w:rPr>
              <w:t>13</w:t>
            </w:r>
            <w:r>
              <w:rPr>
                <w:noProof/>
                <w:webHidden/>
              </w:rPr>
              <w:fldChar w:fldCharType="end"/>
            </w:r>
          </w:hyperlink>
        </w:p>
        <w:p w14:paraId="04F937BB" w14:textId="46ABF84E" w:rsidR="00EC16F8" w:rsidRDefault="00EC16F8">
          <w:pPr>
            <w:pStyle w:val="TOC2"/>
            <w:tabs>
              <w:tab w:val="right" w:leader="dot" w:pos="9016"/>
            </w:tabs>
            <w:rPr>
              <w:noProof/>
              <w:kern w:val="2"/>
              <w:sz w:val="24"/>
              <w:szCs w:val="24"/>
            </w:rPr>
          </w:pPr>
          <w:hyperlink w:anchor="_Toc187239967" w:history="1">
            <w:r w:rsidRPr="00396C74">
              <w:rPr>
                <w:rStyle w:val="Hyperlink"/>
                <w:noProof/>
              </w:rPr>
              <w:t>Formative assessments:</w:t>
            </w:r>
            <w:r>
              <w:rPr>
                <w:noProof/>
                <w:webHidden/>
              </w:rPr>
              <w:tab/>
            </w:r>
            <w:r>
              <w:rPr>
                <w:noProof/>
                <w:webHidden/>
              </w:rPr>
              <w:fldChar w:fldCharType="begin"/>
            </w:r>
            <w:r>
              <w:rPr>
                <w:noProof/>
                <w:webHidden/>
              </w:rPr>
              <w:instrText xml:space="preserve"> PAGEREF _Toc187239967 \h </w:instrText>
            </w:r>
            <w:r>
              <w:rPr>
                <w:noProof/>
                <w:webHidden/>
              </w:rPr>
            </w:r>
            <w:r>
              <w:rPr>
                <w:noProof/>
                <w:webHidden/>
              </w:rPr>
              <w:fldChar w:fldCharType="separate"/>
            </w:r>
            <w:r w:rsidR="00E342E0">
              <w:rPr>
                <w:noProof/>
                <w:webHidden/>
              </w:rPr>
              <w:t>13</w:t>
            </w:r>
            <w:r>
              <w:rPr>
                <w:noProof/>
                <w:webHidden/>
              </w:rPr>
              <w:fldChar w:fldCharType="end"/>
            </w:r>
          </w:hyperlink>
        </w:p>
        <w:p w14:paraId="67DBA892" w14:textId="11B7341C" w:rsidR="00EC16F8" w:rsidRDefault="00EC16F8">
          <w:pPr>
            <w:pStyle w:val="TOC2"/>
            <w:tabs>
              <w:tab w:val="right" w:leader="dot" w:pos="9016"/>
            </w:tabs>
            <w:rPr>
              <w:noProof/>
              <w:kern w:val="2"/>
              <w:sz w:val="24"/>
              <w:szCs w:val="24"/>
            </w:rPr>
          </w:pPr>
          <w:hyperlink w:anchor="_Toc187239968" w:history="1">
            <w:r w:rsidRPr="00396C74">
              <w:rPr>
                <w:rStyle w:val="Hyperlink"/>
                <w:noProof/>
              </w:rPr>
              <w:t>Summative assessments:</w:t>
            </w:r>
            <w:r>
              <w:rPr>
                <w:noProof/>
                <w:webHidden/>
              </w:rPr>
              <w:tab/>
            </w:r>
            <w:r>
              <w:rPr>
                <w:noProof/>
                <w:webHidden/>
              </w:rPr>
              <w:fldChar w:fldCharType="begin"/>
            </w:r>
            <w:r>
              <w:rPr>
                <w:noProof/>
                <w:webHidden/>
              </w:rPr>
              <w:instrText xml:space="preserve"> PAGEREF _Toc187239968 \h </w:instrText>
            </w:r>
            <w:r>
              <w:rPr>
                <w:noProof/>
                <w:webHidden/>
              </w:rPr>
            </w:r>
            <w:r>
              <w:rPr>
                <w:noProof/>
                <w:webHidden/>
              </w:rPr>
              <w:fldChar w:fldCharType="separate"/>
            </w:r>
            <w:r w:rsidR="00E342E0">
              <w:rPr>
                <w:noProof/>
                <w:webHidden/>
              </w:rPr>
              <w:t>14</w:t>
            </w:r>
            <w:r>
              <w:rPr>
                <w:noProof/>
                <w:webHidden/>
              </w:rPr>
              <w:fldChar w:fldCharType="end"/>
            </w:r>
          </w:hyperlink>
        </w:p>
        <w:p w14:paraId="70DEC63F" w14:textId="6A9F1EA9" w:rsidR="00EC16F8" w:rsidRDefault="00EC16F8">
          <w:pPr>
            <w:pStyle w:val="TOC2"/>
            <w:tabs>
              <w:tab w:val="right" w:leader="dot" w:pos="9016"/>
            </w:tabs>
            <w:rPr>
              <w:noProof/>
              <w:kern w:val="2"/>
              <w:sz w:val="24"/>
              <w:szCs w:val="24"/>
            </w:rPr>
          </w:pPr>
          <w:hyperlink w:anchor="_Toc187239969" w:history="1">
            <w:r w:rsidRPr="00396C74">
              <w:rPr>
                <w:rStyle w:val="Hyperlink"/>
                <w:noProof/>
              </w:rPr>
              <w:t>Assessment criteria and rubric</w:t>
            </w:r>
            <w:r>
              <w:rPr>
                <w:noProof/>
                <w:webHidden/>
              </w:rPr>
              <w:tab/>
            </w:r>
            <w:r>
              <w:rPr>
                <w:noProof/>
                <w:webHidden/>
              </w:rPr>
              <w:fldChar w:fldCharType="begin"/>
            </w:r>
            <w:r>
              <w:rPr>
                <w:noProof/>
                <w:webHidden/>
              </w:rPr>
              <w:instrText xml:space="preserve"> PAGEREF _Toc187239969 \h </w:instrText>
            </w:r>
            <w:r>
              <w:rPr>
                <w:noProof/>
                <w:webHidden/>
              </w:rPr>
            </w:r>
            <w:r>
              <w:rPr>
                <w:noProof/>
                <w:webHidden/>
              </w:rPr>
              <w:fldChar w:fldCharType="separate"/>
            </w:r>
            <w:r w:rsidR="00E342E0">
              <w:rPr>
                <w:noProof/>
                <w:webHidden/>
              </w:rPr>
              <w:t>14</w:t>
            </w:r>
            <w:r>
              <w:rPr>
                <w:noProof/>
                <w:webHidden/>
              </w:rPr>
              <w:fldChar w:fldCharType="end"/>
            </w:r>
          </w:hyperlink>
        </w:p>
        <w:p w14:paraId="2D685D98" w14:textId="3945C1F7" w:rsidR="00EC16F8" w:rsidRDefault="00EC16F8">
          <w:pPr>
            <w:pStyle w:val="TOC2"/>
            <w:tabs>
              <w:tab w:val="right" w:leader="dot" w:pos="9016"/>
            </w:tabs>
            <w:rPr>
              <w:noProof/>
              <w:kern w:val="2"/>
              <w:sz w:val="24"/>
              <w:szCs w:val="24"/>
            </w:rPr>
          </w:pPr>
          <w:hyperlink w:anchor="_Toc187239970" w:history="1">
            <w:r w:rsidRPr="00396C74">
              <w:rPr>
                <w:rStyle w:val="Hyperlink"/>
                <w:noProof/>
              </w:rPr>
              <w:t>Ensuring equity, inclusivity, and authenticity in assessment</w:t>
            </w:r>
            <w:r>
              <w:rPr>
                <w:noProof/>
                <w:webHidden/>
              </w:rPr>
              <w:tab/>
            </w:r>
            <w:r>
              <w:rPr>
                <w:noProof/>
                <w:webHidden/>
              </w:rPr>
              <w:fldChar w:fldCharType="begin"/>
            </w:r>
            <w:r>
              <w:rPr>
                <w:noProof/>
                <w:webHidden/>
              </w:rPr>
              <w:instrText xml:space="preserve"> PAGEREF _Toc187239970 \h </w:instrText>
            </w:r>
            <w:r>
              <w:rPr>
                <w:noProof/>
                <w:webHidden/>
              </w:rPr>
            </w:r>
            <w:r>
              <w:rPr>
                <w:noProof/>
                <w:webHidden/>
              </w:rPr>
              <w:fldChar w:fldCharType="separate"/>
            </w:r>
            <w:r w:rsidR="00E342E0">
              <w:rPr>
                <w:noProof/>
                <w:webHidden/>
              </w:rPr>
              <w:t>16</w:t>
            </w:r>
            <w:r>
              <w:rPr>
                <w:noProof/>
                <w:webHidden/>
              </w:rPr>
              <w:fldChar w:fldCharType="end"/>
            </w:r>
          </w:hyperlink>
        </w:p>
        <w:p w14:paraId="17DB49B1" w14:textId="55B7AE18" w:rsidR="00EC16F8" w:rsidRDefault="00EC16F8">
          <w:pPr>
            <w:pStyle w:val="TOC1"/>
            <w:tabs>
              <w:tab w:val="right" w:leader="dot" w:pos="9016"/>
            </w:tabs>
            <w:rPr>
              <w:noProof/>
              <w:kern w:val="2"/>
              <w:sz w:val="24"/>
              <w:szCs w:val="24"/>
            </w:rPr>
          </w:pPr>
          <w:hyperlink w:anchor="_Toc187239971" w:history="1">
            <w:r w:rsidRPr="00396C74">
              <w:rPr>
                <w:rStyle w:val="Hyperlink"/>
                <w:noProof/>
              </w:rPr>
              <w:t>Recommended reading and resources</w:t>
            </w:r>
            <w:r>
              <w:rPr>
                <w:noProof/>
                <w:webHidden/>
              </w:rPr>
              <w:tab/>
            </w:r>
            <w:r>
              <w:rPr>
                <w:noProof/>
                <w:webHidden/>
              </w:rPr>
              <w:fldChar w:fldCharType="begin"/>
            </w:r>
            <w:r>
              <w:rPr>
                <w:noProof/>
                <w:webHidden/>
              </w:rPr>
              <w:instrText xml:space="preserve"> PAGEREF _Toc187239971 \h </w:instrText>
            </w:r>
            <w:r>
              <w:rPr>
                <w:noProof/>
                <w:webHidden/>
              </w:rPr>
            </w:r>
            <w:r>
              <w:rPr>
                <w:noProof/>
                <w:webHidden/>
              </w:rPr>
              <w:fldChar w:fldCharType="separate"/>
            </w:r>
            <w:r w:rsidR="00E342E0">
              <w:rPr>
                <w:noProof/>
                <w:webHidden/>
              </w:rPr>
              <w:t>17</w:t>
            </w:r>
            <w:r>
              <w:rPr>
                <w:noProof/>
                <w:webHidden/>
              </w:rPr>
              <w:fldChar w:fldCharType="end"/>
            </w:r>
          </w:hyperlink>
        </w:p>
        <w:p w14:paraId="52A6CAFD" w14:textId="1DCBEF92" w:rsidR="00EC16F8" w:rsidRDefault="00EC16F8">
          <w:pPr>
            <w:pStyle w:val="TOC2"/>
            <w:tabs>
              <w:tab w:val="right" w:leader="dot" w:pos="9016"/>
            </w:tabs>
            <w:rPr>
              <w:noProof/>
              <w:kern w:val="2"/>
              <w:sz w:val="24"/>
              <w:szCs w:val="24"/>
            </w:rPr>
          </w:pPr>
          <w:hyperlink w:anchor="_Toc187239972" w:history="1">
            <w:r w:rsidRPr="00396C74">
              <w:rPr>
                <w:rStyle w:val="Hyperlink"/>
                <w:noProof/>
              </w:rPr>
              <w:t>Core texts</w:t>
            </w:r>
            <w:r>
              <w:rPr>
                <w:noProof/>
                <w:webHidden/>
              </w:rPr>
              <w:tab/>
            </w:r>
            <w:r>
              <w:rPr>
                <w:noProof/>
                <w:webHidden/>
              </w:rPr>
              <w:fldChar w:fldCharType="begin"/>
            </w:r>
            <w:r>
              <w:rPr>
                <w:noProof/>
                <w:webHidden/>
              </w:rPr>
              <w:instrText xml:space="preserve"> PAGEREF _Toc187239972 \h </w:instrText>
            </w:r>
            <w:r>
              <w:rPr>
                <w:noProof/>
                <w:webHidden/>
              </w:rPr>
            </w:r>
            <w:r>
              <w:rPr>
                <w:noProof/>
                <w:webHidden/>
              </w:rPr>
              <w:fldChar w:fldCharType="separate"/>
            </w:r>
            <w:r w:rsidR="00E342E0">
              <w:rPr>
                <w:noProof/>
                <w:webHidden/>
              </w:rPr>
              <w:t>17</w:t>
            </w:r>
            <w:r>
              <w:rPr>
                <w:noProof/>
                <w:webHidden/>
              </w:rPr>
              <w:fldChar w:fldCharType="end"/>
            </w:r>
          </w:hyperlink>
        </w:p>
        <w:p w14:paraId="63C634E2" w14:textId="5E459B1C" w:rsidR="00EC16F8" w:rsidRDefault="00EC16F8">
          <w:pPr>
            <w:pStyle w:val="TOC2"/>
            <w:tabs>
              <w:tab w:val="right" w:leader="dot" w:pos="9016"/>
            </w:tabs>
            <w:rPr>
              <w:noProof/>
              <w:kern w:val="2"/>
              <w:sz w:val="24"/>
              <w:szCs w:val="24"/>
            </w:rPr>
          </w:pPr>
          <w:hyperlink w:anchor="_Toc187239973" w:history="1">
            <w:r w:rsidRPr="00396C74">
              <w:rPr>
                <w:rStyle w:val="Hyperlink"/>
                <w:noProof/>
              </w:rPr>
              <w:t>Academic journals</w:t>
            </w:r>
            <w:r>
              <w:rPr>
                <w:noProof/>
                <w:webHidden/>
              </w:rPr>
              <w:tab/>
            </w:r>
            <w:r>
              <w:rPr>
                <w:noProof/>
                <w:webHidden/>
              </w:rPr>
              <w:fldChar w:fldCharType="begin"/>
            </w:r>
            <w:r>
              <w:rPr>
                <w:noProof/>
                <w:webHidden/>
              </w:rPr>
              <w:instrText xml:space="preserve"> PAGEREF _Toc187239973 \h </w:instrText>
            </w:r>
            <w:r>
              <w:rPr>
                <w:noProof/>
                <w:webHidden/>
              </w:rPr>
            </w:r>
            <w:r>
              <w:rPr>
                <w:noProof/>
                <w:webHidden/>
              </w:rPr>
              <w:fldChar w:fldCharType="separate"/>
            </w:r>
            <w:r w:rsidR="00E342E0">
              <w:rPr>
                <w:noProof/>
                <w:webHidden/>
              </w:rPr>
              <w:t>17</w:t>
            </w:r>
            <w:r>
              <w:rPr>
                <w:noProof/>
                <w:webHidden/>
              </w:rPr>
              <w:fldChar w:fldCharType="end"/>
            </w:r>
          </w:hyperlink>
        </w:p>
        <w:p w14:paraId="45E7AE4C" w14:textId="06F69E6D" w:rsidR="00EC16F8" w:rsidRDefault="00EC16F8">
          <w:pPr>
            <w:pStyle w:val="TOC2"/>
            <w:tabs>
              <w:tab w:val="right" w:leader="dot" w:pos="9016"/>
            </w:tabs>
            <w:rPr>
              <w:noProof/>
              <w:kern w:val="2"/>
              <w:sz w:val="24"/>
              <w:szCs w:val="24"/>
            </w:rPr>
          </w:pPr>
          <w:hyperlink w:anchor="_Toc187239974" w:history="1">
            <w:r w:rsidRPr="00396C74">
              <w:rPr>
                <w:rStyle w:val="Hyperlink"/>
                <w:noProof/>
              </w:rPr>
              <w:t>Industry-focused magazines:</w:t>
            </w:r>
            <w:r>
              <w:rPr>
                <w:noProof/>
                <w:webHidden/>
              </w:rPr>
              <w:tab/>
            </w:r>
            <w:r>
              <w:rPr>
                <w:noProof/>
                <w:webHidden/>
              </w:rPr>
              <w:fldChar w:fldCharType="begin"/>
            </w:r>
            <w:r>
              <w:rPr>
                <w:noProof/>
                <w:webHidden/>
              </w:rPr>
              <w:instrText xml:space="preserve"> PAGEREF _Toc187239974 \h </w:instrText>
            </w:r>
            <w:r>
              <w:rPr>
                <w:noProof/>
                <w:webHidden/>
              </w:rPr>
            </w:r>
            <w:r>
              <w:rPr>
                <w:noProof/>
                <w:webHidden/>
              </w:rPr>
              <w:fldChar w:fldCharType="separate"/>
            </w:r>
            <w:r w:rsidR="00E342E0">
              <w:rPr>
                <w:noProof/>
                <w:webHidden/>
              </w:rPr>
              <w:t>17</w:t>
            </w:r>
            <w:r>
              <w:rPr>
                <w:noProof/>
                <w:webHidden/>
              </w:rPr>
              <w:fldChar w:fldCharType="end"/>
            </w:r>
          </w:hyperlink>
        </w:p>
        <w:p w14:paraId="64167E89" w14:textId="31BE0C1E" w:rsidR="00EC16F8" w:rsidRDefault="00EC16F8">
          <w:pPr>
            <w:pStyle w:val="TOC2"/>
            <w:tabs>
              <w:tab w:val="right" w:leader="dot" w:pos="9016"/>
            </w:tabs>
            <w:rPr>
              <w:noProof/>
              <w:kern w:val="2"/>
              <w:sz w:val="24"/>
              <w:szCs w:val="24"/>
            </w:rPr>
          </w:pPr>
          <w:hyperlink w:anchor="_Toc187239975" w:history="1">
            <w:r w:rsidRPr="00396C74">
              <w:rPr>
                <w:rStyle w:val="Hyperlink"/>
                <w:noProof/>
              </w:rPr>
              <w:t>Reports and white papers from:</w:t>
            </w:r>
            <w:r>
              <w:rPr>
                <w:noProof/>
                <w:webHidden/>
              </w:rPr>
              <w:tab/>
            </w:r>
            <w:r>
              <w:rPr>
                <w:noProof/>
                <w:webHidden/>
              </w:rPr>
              <w:fldChar w:fldCharType="begin"/>
            </w:r>
            <w:r>
              <w:rPr>
                <w:noProof/>
                <w:webHidden/>
              </w:rPr>
              <w:instrText xml:space="preserve"> PAGEREF _Toc187239975 \h </w:instrText>
            </w:r>
            <w:r>
              <w:rPr>
                <w:noProof/>
                <w:webHidden/>
              </w:rPr>
            </w:r>
            <w:r>
              <w:rPr>
                <w:noProof/>
                <w:webHidden/>
              </w:rPr>
              <w:fldChar w:fldCharType="separate"/>
            </w:r>
            <w:r w:rsidR="00E342E0">
              <w:rPr>
                <w:noProof/>
                <w:webHidden/>
              </w:rPr>
              <w:t>18</w:t>
            </w:r>
            <w:r>
              <w:rPr>
                <w:noProof/>
                <w:webHidden/>
              </w:rPr>
              <w:fldChar w:fldCharType="end"/>
            </w:r>
          </w:hyperlink>
        </w:p>
        <w:p w14:paraId="4E01414F" w14:textId="51A58A58" w:rsidR="00EC16F8" w:rsidRDefault="00EC16F8">
          <w:pPr>
            <w:pStyle w:val="TOC2"/>
            <w:tabs>
              <w:tab w:val="right" w:leader="dot" w:pos="9016"/>
            </w:tabs>
            <w:rPr>
              <w:noProof/>
              <w:kern w:val="2"/>
              <w:sz w:val="24"/>
              <w:szCs w:val="24"/>
            </w:rPr>
          </w:pPr>
          <w:hyperlink w:anchor="_Toc187239976" w:history="1">
            <w:r w:rsidRPr="00396C74">
              <w:rPr>
                <w:rStyle w:val="Hyperlink"/>
                <w:noProof/>
              </w:rPr>
              <w:t>Multimedia resources and online learning tools</w:t>
            </w:r>
            <w:r>
              <w:rPr>
                <w:noProof/>
                <w:webHidden/>
              </w:rPr>
              <w:tab/>
            </w:r>
            <w:r>
              <w:rPr>
                <w:noProof/>
                <w:webHidden/>
              </w:rPr>
              <w:fldChar w:fldCharType="begin"/>
            </w:r>
            <w:r>
              <w:rPr>
                <w:noProof/>
                <w:webHidden/>
              </w:rPr>
              <w:instrText xml:space="preserve"> PAGEREF _Toc187239976 \h </w:instrText>
            </w:r>
            <w:r>
              <w:rPr>
                <w:noProof/>
                <w:webHidden/>
              </w:rPr>
            </w:r>
            <w:r>
              <w:rPr>
                <w:noProof/>
                <w:webHidden/>
              </w:rPr>
              <w:fldChar w:fldCharType="separate"/>
            </w:r>
            <w:r w:rsidR="00E342E0">
              <w:rPr>
                <w:noProof/>
                <w:webHidden/>
              </w:rPr>
              <w:t>18</w:t>
            </w:r>
            <w:r>
              <w:rPr>
                <w:noProof/>
                <w:webHidden/>
              </w:rPr>
              <w:fldChar w:fldCharType="end"/>
            </w:r>
          </w:hyperlink>
        </w:p>
        <w:p w14:paraId="213350FD" w14:textId="1A3405F7" w:rsidR="00EC16F8" w:rsidRDefault="00EC16F8">
          <w:pPr>
            <w:pStyle w:val="TOC1"/>
            <w:tabs>
              <w:tab w:val="right" w:leader="dot" w:pos="9016"/>
            </w:tabs>
            <w:rPr>
              <w:noProof/>
              <w:kern w:val="2"/>
              <w:sz w:val="24"/>
              <w:szCs w:val="24"/>
            </w:rPr>
          </w:pPr>
          <w:hyperlink w:anchor="_Toc187239977" w:history="1">
            <w:r w:rsidRPr="00396C74">
              <w:rPr>
                <w:rStyle w:val="Hyperlink"/>
                <w:noProof/>
              </w:rPr>
              <w:t>Conclusion</w:t>
            </w:r>
            <w:r>
              <w:rPr>
                <w:noProof/>
                <w:webHidden/>
              </w:rPr>
              <w:tab/>
            </w:r>
            <w:r>
              <w:rPr>
                <w:noProof/>
                <w:webHidden/>
              </w:rPr>
              <w:fldChar w:fldCharType="begin"/>
            </w:r>
            <w:r>
              <w:rPr>
                <w:noProof/>
                <w:webHidden/>
              </w:rPr>
              <w:instrText xml:space="preserve"> PAGEREF _Toc187239977 \h </w:instrText>
            </w:r>
            <w:r>
              <w:rPr>
                <w:noProof/>
                <w:webHidden/>
              </w:rPr>
            </w:r>
            <w:r>
              <w:rPr>
                <w:noProof/>
                <w:webHidden/>
              </w:rPr>
              <w:fldChar w:fldCharType="separate"/>
            </w:r>
            <w:r w:rsidR="00E342E0">
              <w:rPr>
                <w:noProof/>
                <w:webHidden/>
              </w:rPr>
              <w:t>18</w:t>
            </w:r>
            <w:r>
              <w:rPr>
                <w:noProof/>
                <w:webHidden/>
              </w:rPr>
              <w:fldChar w:fldCharType="end"/>
            </w:r>
          </w:hyperlink>
        </w:p>
        <w:p w14:paraId="48B6B2DB" w14:textId="174C5796" w:rsidR="00EC16F8" w:rsidRDefault="00EC16F8">
          <w:pPr>
            <w:pStyle w:val="TOC1"/>
            <w:tabs>
              <w:tab w:val="right" w:leader="dot" w:pos="9016"/>
            </w:tabs>
            <w:rPr>
              <w:noProof/>
              <w:kern w:val="2"/>
              <w:sz w:val="24"/>
              <w:szCs w:val="24"/>
            </w:rPr>
          </w:pPr>
          <w:hyperlink w:anchor="_Toc187239978" w:history="1">
            <w:r w:rsidRPr="00396C74">
              <w:rPr>
                <w:rStyle w:val="Hyperlink"/>
                <w:noProof/>
              </w:rPr>
              <w:t>Reference List</w:t>
            </w:r>
            <w:r>
              <w:rPr>
                <w:noProof/>
                <w:webHidden/>
              </w:rPr>
              <w:tab/>
            </w:r>
            <w:r>
              <w:rPr>
                <w:noProof/>
                <w:webHidden/>
              </w:rPr>
              <w:fldChar w:fldCharType="begin"/>
            </w:r>
            <w:r>
              <w:rPr>
                <w:noProof/>
                <w:webHidden/>
              </w:rPr>
              <w:instrText xml:space="preserve"> PAGEREF _Toc187239978 \h </w:instrText>
            </w:r>
            <w:r>
              <w:rPr>
                <w:noProof/>
                <w:webHidden/>
              </w:rPr>
            </w:r>
            <w:r>
              <w:rPr>
                <w:noProof/>
                <w:webHidden/>
              </w:rPr>
              <w:fldChar w:fldCharType="separate"/>
            </w:r>
            <w:r w:rsidR="00E342E0">
              <w:rPr>
                <w:noProof/>
                <w:webHidden/>
              </w:rPr>
              <w:t>20</w:t>
            </w:r>
            <w:r>
              <w:rPr>
                <w:noProof/>
                <w:webHidden/>
              </w:rPr>
              <w:fldChar w:fldCharType="end"/>
            </w:r>
          </w:hyperlink>
        </w:p>
        <w:p w14:paraId="23F85733" w14:textId="41C9AD22" w:rsidR="00EC16F8" w:rsidRDefault="00EC16F8">
          <w:pPr>
            <w:pStyle w:val="TOC1"/>
            <w:tabs>
              <w:tab w:val="right" w:leader="dot" w:pos="9016"/>
            </w:tabs>
            <w:rPr>
              <w:noProof/>
              <w:kern w:val="2"/>
              <w:sz w:val="24"/>
              <w:szCs w:val="24"/>
            </w:rPr>
          </w:pPr>
          <w:hyperlink w:anchor="_Toc187239979" w:history="1">
            <w:r w:rsidRPr="00396C74">
              <w:rPr>
                <w:rStyle w:val="Hyperlink"/>
                <w:noProof/>
                <w:lang w:val="fr-FR"/>
              </w:rPr>
              <w:t>Appendices</w:t>
            </w:r>
            <w:r>
              <w:rPr>
                <w:noProof/>
                <w:webHidden/>
              </w:rPr>
              <w:tab/>
            </w:r>
            <w:r>
              <w:rPr>
                <w:noProof/>
                <w:webHidden/>
              </w:rPr>
              <w:fldChar w:fldCharType="begin"/>
            </w:r>
            <w:r>
              <w:rPr>
                <w:noProof/>
                <w:webHidden/>
              </w:rPr>
              <w:instrText xml:space="preserve"> PAGEREF _Toc187239979 \h </w:instrText>
            </w:r>
            <w:r>
              <w:rPr>
                <w:noProof/>
                <w:webHidden/>
              </w:rPr>
            </w:r>
            <w:r>
              <w:rPr>
                <w:noProof/>
                <w:webHidden/>
              </w:rPr>
              <w:fldChar w:fldCharType="separate"/>
            </w:r>
            <w:r w:rsidR="00E342E0">
              <w:rPr>
                <w:noProof/>
                <w:webHidden/>
              </w:rPr>
              <w:t>23</w:t>
            </w:r>
            <w:r>
              <w:rPr>
                <w:noProof/>
                <w:webHidden/>
              </w:rPr>
              <w:fldChar w:fldCharType="end"/>
            </w:r>
          </w:hyperlink>
        </w:p>
        <w:p w14:paraId="0935F8A0" w14:textId="3AADBBEE" w:rsidR="00EC16F8" w:rsidRDefault="00EC16F8">
          <w:pPr>
            <w:pStyle w:val="TOC2"/>
            <w:tabs>
              <w:tab w:val="right" w:leader="dot" w:pos="9016"/>
            </w:tabs>
            <w:rPr>
              <w:noProof/>
              <w:kern w:val="2"/>
              <w:sz w:val="24"/>
              <w:szCs w:val="24"/>
            </w:rPr>
          </w:pPr>
          <w:hyperlink w:anchor="_Toc187239980" w:history="1">
            <w:r w:rsidRPr="00396C74">
              <w:rPr>
                <w:rStyle w:val="Hyperlink"/>
                <w:noProof/>
                <w:lang w:val="fr-FR"/>
              </w:rPr>
              <w:t>Appendix A: Lesson Plan</w:t>
            </w:r>
            <w:r w:rsidRPr="00396C74">
              <w:rPr>
                <w:rStyle w:val="Hyperlink"/>
                <w:noProof/>
              </w:rPr>
              <w:t xml:space="preserve"> Session 2 of Curriculum</w:t>
            </w:r>
            <w:r>
              <w:rPr>
                <w:noProof/>
                <w:webHidden/>
              </w:rPr>
              <w:tab/>
            </w:r>
            <w:r>
              <w:rPr>
                <w:noProof/>
                <w:webHidden/>
              </w:rPr>
              <w:fldChar w:fldCharType="begin"/>
            </w:r>
            <w:r>
              <w:rPr>
                <w:noProof/>
                <w:webHidden/>
              </w:rPr>
              <w:instrText xml:space="preserve"> PAGEREF _Toc187239980 \h </w:instrText>
            </w:r>
            <w:r>
              <w:rPr>
                <w:noProof/>
                <w:webHidden/>
              </w:rPr>
            </w:r>
            <w:r>
              <w:rPr>
                <w:noProof/>
                <w:webHidden/>
              </w:rPr>
              <w:fldChar w:fldCharType="separate"/>
            </w:r>
            <w:r w:rsidR="00E342E0">
              <w:rPr>
                <w:noProof/>
                <w:webHidden/>
              </w:rPr>
              <w:t>23</w:t>
            </w:r>
            <w:r>
              <w:rPr>
                <w:noProof/>
                <w:webHidden/>
              </w:rPr>
              <w:fldChar w:fldCharType="end"/>
            </w:r>
          </w:hyperlink>
        </w:p>
        <w:p w14:paraId="768FD555" w14:textId="074EBF1A" w:rsidR="00EC16F8" w:rsidRDefault="00EC16F8">
          <w:pPr>
            <w:pStyle w:val="TOC2"/>
            <w:tabs>
              <w:tab w:val="right" w:leader="dot" w:pos="9016"/>
            </w:tabs>
            <w:rPr>
              <w:noProof/>
              <w:kern w:val="2"/>
              <w:sz w:val="24"/>
              <w:szCs w:val="24"/>
            </w:rPr>
          </w:pPr>
          <w:hyperlink w:anchor="_Toc187239981" w:history="1">
            <w:r w:rsidRPr="00396C74">
              <w:rPr>
                <w:rStyle w:val="Hyperlink"/>
                <w:noProof/>
              </w:rPr>
              <w:t>Appendix B: Lesson Plan Session 3 of Curriculum</w:t>
            </w:r>
            <w:r>
              <w:rPr>
                <w:noProof/>
                <w:webHidden/>
              </w:rPr>
              <w:tab/>
            </w:r>
            <w:r>
              <w:rPr>
                <w:noProof/>
                <w:webHidden/>
              </w:rPr>
              <w:fldChar w:fldCharType="begin"/>
            </w:r>
            <w:r>
              <w:rPr>
                <w:noProof/>
                <w:webHidden/>
              </w:rPr>
              <w:instrText xml:space="preserve"> PAGEREF _Toc187239981 \h </w:instrText>
            </w:r>
            <w:r>
              <w:rPr>
                <w:noProof/>
                <w:webHidden/>
              </w:rPr>
            </w:r>
            <w:r>
              <w:rPr>
                <w:noProof/>
                <w:webHidden/>
              </w:rPr>
              <w:fldChar w:fldCharType="separate"/>
            </w:r>
            <w:r w:rsidR="00E342E0">
              <w:rPr>
                <w:noProof/>
                <w:webHidden/>
              </w:rPr>
              <w:t>28</w:t>
            </w:r>
            <w:r>
              <w:rPr>
                <w:noProof/>
                <w:webHidden/>
              </w:rPr>
              <w:fldChar w:fldCharType="end"/>
            </w:r>
          </w:hyperlink>
        </w:p>
        <w:p w14:paraId="06F81B76" w14:textId="4570B77F" w:rsidR="00EC16F8" w:rsidRDefault="00EC16F8">
          <w:pPr>
            <w:pStyle w:val="TOC2"/>
            <w:tabs>
              <w:tab w:val="right" w:leader="dot" w:pos="9016"/>
            </w:tabs>
            <w:rPr>
              <w:noProof/>
              <w:kern w:val="2"/>
              <w:sz w:val="24"/>
              <w:szCs w:val="24"/>
            </w:rPr>
          </w:pPr>
          <w:hyperlink w:anchor="_Toc187239982" w:history="1">
            <w:r w:rsidRPr="00396C74">
              <w:rPr>
                <w:rStyle w:val="Hyperlink"/>
                <w:noProof/>
              </w:rPr>
              <w:t>Appendix C: Relevant Benchmarking Documents</w:t>
            </w:r>
            <w:r>
              <w:rPr>
                <w:noProof/>
                <w:webHidden/>
              </w:rPr>
              <w:tab/>
            </w:r>
            <w:r>
              <w:rPr>
                <w:noProof/>
                <w:webHidden/>
              </w:rPr>
              <w:fldChar w:fldCharType="begin"/>
            </w:r>
            <w:r>
              <w:rPr>
                <w:noProof/>
                <w:webHidden/>
              </w:rPr>
              <w:instrText xml:space="preserve"> PAGEREF _Toc187239982 \h </w:instrText>
            </w:r>
            <w:r>
              <w:rPr>
                <w:noProof/>
                <w:webHidden/>
              </w:rPr>
            </w:r>
            <w:r>
              <w:rPr>
                <w:noProof/>
                <w:webHidden/>
              </w:rPr>
              <w:fldChar w:fldCharType="separate"/>
            </w:r>
            <w:r w:rsidR="00E342E0">
              <w:rPr>
                <w:noProof/>
                <w:webHidden/>
              </w:rPr>
              <w:t>32</w:t>
            </w:r>
            <w:r>
              <w:rPr>
                <w:noProof/>
                <w:webHidden/>
              </w:rPr>
              <w:fldChar w:fldCharType="end"/>
            </w:r>
          </w:hyperlink>
        </w:p>
        <w:p w14:paraId="3121125E" w14:textId="774241D3" w:rsidR="007C716A" w:rsidRPr="00EC16F8" w:rsidRDefault="000C60A9" w:rsidP="00EC16F8">
          <w:r w:rsidRPr="00EC16F8">
            <w:rPr>
              <w:rFonts w:ascii="Calibri" w:hAnsi="Calibri" w:cs="Calibri"/>
              <w:b/>
              <w:bCs/>
              <w:noProof/>
              <w:sz w:val="24"/>
              <w:szCs w:val="24"/>
            </w:rPr>
            <w:fldChar w:fldCharType="end"/>
          </w:r>
        </w:p>
      </w:sdtContent>
    </w:sdt>
    <w:p w14:paraId="40DA3980" w14:textId="75D6AB78" w:rsidR="005E6056" w:rsidRPr="00E44AD7" w:rsidRDefault="00933065" w:rsidP="002406F8">
      <w:pPr>
        <w:pStyle w:val="Heading1"/>
      </w:pPr>
      <w:bookmarkStart w:id="0" w:name="_Toc187239948"/>
      <w:r w:rsidRPr="00E44AD7">
        <w:lastRenderedPageBreak/>
        <w:t>Introduction and context</w:t>
      </w:r>
      <w:bookmarkEnd w:id="0"/>
    </w:p>
    <w:p w14:paraId="310ECE0B" w14:textId="3F657089" w:rsidR="00E01367" w:rsidRPr="00657BB2" w:rsidRDefault="00E01367" w:rsidP="00F748FC">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Drawing on</w:t>
      </w:r>
      <w:r w:rsidR="007B7F8F" w:rsidRPr="00657BB2">
        <w:rPr>
          <w:rFonts w:ascii="Calibri" w:hAnsi="Calibri" w:cs="Calibri"/>
          <w:sz w:val="24"/>
          <w:szCs w:val="24"/>
        </w:rPr>
        <w:t xml:space="preserve"> my</w:t>
      </w:r>
      <w:r w:rsidR="0082076C" w:rsidRPr="00657BB2">
        <w:rPr>
          <w:rFonts w:ascii="Calibri" w:hAnsi="Calibri" w:cs="Calibri"/>
          <w:sz w:val="24"/>
          <w:szCs w:val="24"/>
        </w:rPr>
        <w:t xml:space="preserve"> previous</w:t>
      </w:r>
      <w:r w:rsidRPr="00657BB2">
        <w:rPr>
          <w:rFonts w:ascii="Calibri" w:hAnsi="Calibri" w:cs="Calibri"/>
          <w:sz w:val="24"/>
          <w:szCs w:val="24"/>
        </w:rPr>
        <w:t xml:space="preserve"> professional experience as an operations manager within luxury hospitality settings, and my current role as a lecturer in Hospitality and Hotel Management at the University of Wales Trinity Saint David, I developed</w:t>
      </w:r>
      <w:r w:rsidR="00CA4D55" w:rsidRPr="00657BB2">
        <w:rPr>
          <w:rFonts w:ascii="Calibri" w:hAnsi="Calibri" w:cs="Calibri"/>
          <w:sz w:val="24"/>
          <w:szCs w:val="24"/>
        </w:rPr>
        <w:t xml:space="preserve"> </w:t>
      </w:r>
      <w:r w:rsidR="00F748FC">
        <w:rPr>
          <w:rFonts w:ascii="Calibri" w:hAnsi="Calibri" w:cs="Calibri"/>
          <w:sz w:val="24"/>
          <w:szCs w:val="24"/>
        </w:rPr>
        <w:t xml:space="preserve">a </w:t>
      </w:r>
      <w:r w:rsidR="00CA4D55" w:rsidRPr="00657BB2">
        <w:rPr>
          <w:rFonts w:ascii="Calibri" w:hAnsi="Calibri" w:cs="Calibri"/>
          <w:sz w:val="24"/>
          <w:szCs w:val="24"/>
        </w:rPr>
        <w:t>proposal for</w:t>
      </w:r>
      <w:r w:rsidRPr="00657BB2">
        <w:rPr>
          <w:rFonts w:ascii="Calibri" w:hAnsi="Calibri" w:cs="Calibri"/>
          <w:sz w:val="24"/>
          <w:szCs w:val="24"/>
        </w:rPr>
        <w:t xml:space="preserve"> a curriculum named “Going the Extra Mile.” This programme </w:t>
      </w:r>
      <w:r w:rsidR="00CA4D55" w:rsidRPr="00657BB2">
        <w:rPr>
          <w:rFonts w:ascii="Calibri" w:hAnsi="Calibri" w:cs="Calibri"/>
          <w:sz w:val="24"/>
          <w:szCs w:val="24"/>
        </w:rPr>
        <w:t>will</w:t>
      </w:r>
      <w:r w:rsidRPr="00657BB2">
        <w:rPr>
          <w:rFonts w:ascii="Calibri" w:hAnsi="Calibri" w:cs="Calibri"/>
          <w:sz w:val="24"/>
          <w:szCs w:val="24"/>
        </w:rPr>
        <w:t xml:space="preserve"> target </w:t>
      </w:r>
      <w:r w:rsidR="00563730" w:rsidRPr="00657BB2">
        <w:rPr>
          <w:rFonts w:ascii="Calibri" w:hAnsi="Calibri" w:cs="Calibri"/>
          <w:sz w:val="24"/>
          <w:szCs w:val="24"/>
        </w:rPr>
        <w:t>hospitality</w:t>
      </w:r>
      <w:r w:rsidRPr="00657BB2">
        <w:rPr>
          <w:rFonts w:ascii="Calibri" w:hAnsi="Calibri" w:cs="Calibri"/>
          <w:sz w:val="24"/>
          <w:szCs w:val="24"/>
        </w:rPr>
        <w:t xml:space="preserve"> professionals working in environments ranging from pub service to </w:t>
      </w:r>
      <w:r w:rsidR="005349BD" w:rsidRPr="00657BB2">
        <w:rPr>
          <w:rFonts w:ascii="Calibri" w:hAnsi="Calibri" w:cs="Calibri"/>
          <w:sz w:val="24"/>
          <w:szCs w:val="24"/>
        </w:rPr>
        <w:t>five star luxury service</w:t>
      </w:r>
      <w:r w:rsidRPr="00657BB2">
        <w:rPr>
          <w:rFonts w:ascii="Calibri" w:hAnsi="Calibri" w:cs="Calibri"/>
          <w:sz w:val="24"/>
          <w:szCs w:val="24"/>
        </w:rPr>
        <w:t>, who wish to refine their capacity to move beyond standard operational tasks. Rather than focusing solely on core competencies</w:t>
      </w:r>
      <w:r w:rsidR="00D176E6" w:rsidRPr="00657BB2">
        <w:rPr>
          <w:rFonts w:ascii="Calibri" w:hAnsi="Calibri" w:cs="Calibri"/>
          <w:sz w:val="24"/>
          <w:szCs w:val="24"/>
        </w:rPr>
        <w:t xml:space="preserve"> </w:t>
      </w:r>
      <w:r w:rsidRPr="00657BB2">
        <w:rPr>
          <w:rFonts w:ascii="Calibri" w:hAnsi="Calibri" w:cs="Calibri"/>
          <w:sz w:val="24"/>
          <w:szCs w:val="24"/>
        </w:rPr>
        <w:t>such as taking orders or serving meals</w:t>
      </w:r>
      <w:r w:rsidR="00D176E6" w:rsidRPr="00657BB2">
        <w:rPr>
          <w:rFonts w:ascii="Calibri" w:hAnsi="Calibri" w:cs="Calibri"/>
          <w:sz w:val="24"/>
          <w:szCs w:val="24"/>
        </w:rPr>
        <w:t xml:space="preserve"> </w:t>
      </w:r>
      <w:r w:rsidRPr="00657BB2">
        <w:rPr>
          <w:rFonts w:ascii="Calibri" w:hAnsi="Calibri" w:cs="Calibri"/>
          <w:sz w:val="24"/>
          <w:szCs w:val="24"/>
        </w:rPr>
        <w:t>this curriculum addresses the intangible dimensions of hospitality: those subtle, often underdeveloped elements of service that inspire guests to remember their experiences fondly and return in the future.</w:t>
      </w:r>
    </w:p>
    <w:p w14:paraId="6DF40D55" w14:textId="6E274AC2" w:rsidR="000C60C8" w:rsidRPr="00657BB2" w:rsidRDefault="007A4C73"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The hospitality sector, comprising a broad spectrum of service-focused enterprises, continues to play a pivotal role in the global economy (</w:t>
      </w:r>
      <w:proofErr w:type="spellStart"/>
      <w:r w:rsidR="001A44BB" w:rsidRPr="00657BB2">
        <w:rPr>
          <w:rFonts w:ascii="Calibri" w:hAnsi="Calibri" w:cs="Calibri"/>
          <w:sz w:val="24"/>
          <w:szCs w:val="24"/>
        </w:rPr>
        <w:t>UKHospitality</w:t>
      </w:r>
      <w:proofErr w:type="spellEnd"/>
      <w:r w:rsidR="001A44BB" w:rsidRPr="00657BB2">
        <w:rPr>
          <w:rFonts w:ascii="Calibri" w:hAnsi="Calibri" w:cs="Calibri"/>
          <w:sz w:val="24"/>
          <w:szCs w:val="24"/>
        </w:rPr>
        <w:t>, 2023</w:t>
      </w:r>
      <w:r w:rsidRPr="00657BB2">
        <w:rPr>
          <w:rFonts w:ascii="Calibri" w:hAnsi="Calibri" w:cs="Calibri"/>
          <w:sz w:val="24"/>
          <w:szCs w:val="24"/>
        </w:rPr>
        <w:t>)</w:t>
      </w:r>
      <w:r w:rsidR="000C60C8" w:rsidRPr="00657BB2">
        <w:rPr>
          <w:rFonts w:ascii="Calibri" w:hAnsi="Calibri" w:cs="Calibri"/>
          <w:sz w:val="24"/>
          <w:szCs w:val="24"/>
        </w:rPr>
        <w:t>. As consumer expectations rise and guests seek not merely efficient service but genuinely memorable experiences, the ability to consistently demonstrate authentic hospitality has become a key differentiator. Media commentary, professional reports, and stakeholder discussions increasingly highlight the need for enhanced soft skills</w:t>
      </w:r>
      <w:r w:rsidR="00DF1F39" w:rsidRPr="00657BB2">
        <w:rPr>
          <w:rFonts w:ascii="Calibri" w:hAnsi="Calibri" w:cs="Calibri"/>
          <w:sz w:val="24"/>
          <w:szCs w:val="24"/>
        </w:rPr>
        <w:t xml:space="preserve"> </w:t>
      </w:r>
      <w:r w:rsidR="000C60C8" w:rsidRPr="00657BB2">
        <w:rPr>
          <w:rFonts w:ascii="Calibri" w:hAnsi="Calibri" w:cs="Calibri"/>
          <w:sz w:val="24"/>
          <w:szCs w:val="24"/>
        </w:rPr>
        <w:t>such as empathy, cultural sensitivity, and proactive engagement</w:t>
      </w:r>
      <w:r w:rsidR="005926A1" w:rsidRPr="00657BB2">
        <w:rPr>
          <w:rFonts w:ascii="Calibri" w:hAnsi="Calibri" w:cs="Calibri"/>
          <w:sz w:val="24"/>
          <w:szCs w:val="24"/>
        </w:rPr>
        <w:t xml:space="preserve"> </w:t>
      </w:r>
      <w:r w:rsidR="000C60C8" w:rsidRPr="00657BB2">
        <w:rPr>
          <w:rFonts w:ascii="Calibri" w:hAnsi="Calibri" w:cs="Calibri"/>
          <w:sz w:val="24"/>
          <w:szCs w:val="24"/>
        </w:rPr>
        <w:t xml:space="preserve">as a means of elevating guest satisfaction and strengthening brand reputation </w:t>
      </w:r>
      <w:r w:rsidR="00935A27" w:rsidRPr="00657BB2">
        <w:rPr>
          <w:rFonts w:ascii="Calibri" w:hAnsi="Calibri" w:cs="Calibri"/>
          <w:sz w:val="24"/>
          <w:szCs w:val="24"/>
        </w:rPr>
        <w:t>(</w:t>
      </w:r>
      <w:r w:rsidR="00DF1F39" w:rsidRPr="00657BB2">
        <w:rPr>
          <w:rFonts w:ascii="Calibri" w:hAnsi="Calibri" w:cs="Calibri"/>
          <w:sz w:val="24"/>
          <w:szCs w:val="24"/>
        </w:rPr>
        <w:t>Rey, 2024)</w:t>
      </w:r>
      <w:r w:rsidR="00935A27" w:rsidRPr="00657BB2">
        <w:rPr>
          <w:rFonts w:ascii="Calibri" w:hAnsi="Calibri" w:cs="Calibri"/>
          <w:sz w:val="24"/>
          <w:szCs w:val="24"/>
        </w:rPr>
        <w:t>.</w:t>
      </w:r>
    </w:p>
    <w:p w14:paraId="3DE009DE" w14:textId="6A7232AC" w:rsidR="0074638F" w:rsidRPr="00657BB2" w:rsidRDefault="0074638F" w:rsidP="00F748FC">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This curriculum proposal will outline a programme designed to enhance the quality of hospitality service delivery by focusing on both technical competencies and the intangible dimensions of genuine hospitality. Beginning with an introduction and contextualisation of the identified need for the curriculum, this document will present a clear rationale supported by industry evidence, theoretical frameworks, and alignment with broader educational goals. It will then set out explicit curriculum aims and intended learning outcomes, followed by relevant professional standards and benchmarking measures that will ensure quality and credibility. The proposed structure, content, and timetable will be elaborated upon, along with the assessment strategy that will foster authentic, inclusive learning experiences. Recommended readings and resources will further support learner development, while an emphasis on both subject-specific and transferable skills will prepare participants for career progression and lifelong learning. Finally, the conclusion will summarise the curriculum’s key features, anticipated impact, and potential pathways for future refinement.</w:t>
      </w:r>
    </w:p>
    <w:p w14:paraId="2146971A" w14:textId="1D94CC14" w:rsidR="004D4B10" w:rsidRPr="00657BB2" w:rsidRDefault="00933065" w:rsidP="005265E9">
      <w:pPr>
        <w:pStyle w:val="Heading1"/>
      </w:pPr>
      <w:bookmarkStart w:id="1" w:name="_Toc187239949"/>
      <w:r w:rsidRPr="00657BB2">
        <w:lastRenderedPageBreak/>
        <w:t>Rationale for the curriculum</w:t>
      </w:r>
      <w:bookmarkEnd w:id="1"/>
    </w:p>
    <w:p w14:paraId="45648D3F" w14:textId="28F5E26B" w:rsidR="006437FA" w:rsidRPr="00980364" w:rsidRDefault="00933065" w:rsidP="005265E9">
      <w:pPr>
        <w:pStyle w:val="Heading2"/>
        <w:rPr>
          <w:rStyle w:val="Strong"/>
          <w:b w:val="0"/>
          <w:bCs w:val="0"/>
        </w:rPr>
      </w:pPr>
      <w:bookmarkStart w:id="2" w:name="_Toc187239950"/>
      <w:r w:rsidRPr="00980364">
        <w:rPr>
          <w:rStyle w:val="Strong"/>
          <w:b w:val="0"/>
          <w:bCs w:val="0"/>
        </w:rPr>
        <w:t>Justification for the curriculum</w:t>
      </w:r>
      <w:bookmarkEnd w:id="2"/>
    </w:p>
    <w:p w14:paraId="0F2B9B54" w14:textId="6F31E097" w:rsidR="0083295E" w:rsidRPr="00657BB2" w:rsidRDefault="0083295E" w:rsidP="00F748FC">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The UK hospitality sector has long been criticised for its inability to consistently deliver genuinely memorable guest experiences. While operational standards, such as efficiency and accuracy, are generally met, the intangible elements of hospitality</w:t>
      </w:r>
      <w:r w:rsidR="007350C9" w:rsidRPr="00657BB2">
        <w:rPr>
          <w:rFonts w:ascii="Calibri" w:hAnsi="Calibri" w:cs="Calibri"/>
          <w:sz w:val="24"/>
          <w:szCs w:val="24"/>
        </w:rPr>
        <w:t xml:space="preserve"> such as </w:t>
      </w:r>
      <w:r w:rsidRPr="00657BB2">
        <w:rPr>
          <w:rFonts w:ascii="Calibri" w:hAnsi="Calibri" w:cs="Calibri"/>
          <w:sz w:val="24"/>
          <w:szCs w:val="24"/>
        </w:rPr>
        <w:t>empathy, cultural sensitivity, and the ability to anticipate guest needs</w:t>
      </w:r>
      <w:r w:rsidR="007350C9" w:rsidRPr="00657BB2">
        <w:rPr>
          <w:rFonts w:ascii="Calibri" w:hAnsi="Calibri" w:cs="Calibri"/>
          <w:sz w:val="24"/>
          <w:szCs w:val="24"/>
        </w:rPr>
        <w:t xml:space="preserve"> </w:t>
      </w:r>
      <w:r w:rsidRPr="00657BB2">
        <w:rPr>
          <w:rFonts w:ascii="Calibri" w:hAnsi="Calibri" w:cs="Calibri"/>
          <w:sz w:val="24"/>
          <w:szCs w:val="24"/>
        </w:rPr>
        <w:t>are frequently overlooked. This oversight has been highlighted by industry leaders, media commentary, and customer feedback. Karen Jone</w:t>
      </w:r>
      <w:r w:rsidR="007350C9" w:rsidRPr="00657BB2">
        <w:rPr>
          <w:rFonts w:ascii="Calibri" w:hAnsi="Calibri" w:cs="Calibri"/>
          <w:sz w:val="24"/>
          <w:szCs w:val="24"/>
        </w:rPr>
        <w:t>s (2023)</w:t>
      </w:r>
      <w:r w:rsidRPr="00657BB2">
        <w:rPr>
          <w:rFonts w:ascii="Calibri" w:hAnsi="Calibri" w:cs="Calibri"/>
          <w:sz w:val="24"/>
          <w:szCs w:val="24"/>
        </w:rPr>
        <w:t xml:space="preserve">, a respected figure in the sector, has warned that the increasing reliance on automation risks diminishing the human connection essential to exceptional hospitality, stating, </w:t>
      </w:r>
      <w:r w:rsidRPr="00657BB2">
        <w:rPr>
          <w:rFonts w:ascii="Calibri" w:hAnsi="Calibri" w:cs="Calibri"/>
          <w:i/>
          <w:iCs/>
          <w:sz w:val="24"/>
          <w:szCs w:val="24"/>
        </w:rPr>
        <w:t>“A positive, consistent customer experience cannot happen consistently without a service culture where that care is paramount”</w:t>
      </w:r>
      <w:r w:rsidRPr="00657BB2">
        <w:rPr>
          <w:rFonts w:ascii="Calibri" w:hAnsi="Calibri" w:cs="Calibri"/>
          <w:sz w:val="24"/>
          <w:szCs w:val="24"/>
        </w:rPr>
        <w:t>. Similarly, Tim Hayward</w:t>
      </w:r>
      <w:r w:rsidR="0083313C" w:rsidRPr="00657BB2">
        <w:rPr>
          <w:rFonts w:ascii="Calibri" w:hAnsi="Calibri" w:cs="Calibri"/>
          <w:sz w:val="24"/>
          <w:szCs w:val="24"/>
        </w:rPr>
        <w:t xml:space="preserve"> (2023)</w:t>
      </w:r>
      <w:r w:rsidRPr="00657BB2">
        <w:rPr>
          <w:rFonts w:ascii="Calibri" w:hAnsi="Calibri" w:cs="Calibri"/>
          <w:sz w:val="24"/>
          <w:szCs w:val="24"/>
        </w:rPr>
        <w:t xml:space="preserve"> observes that while UK establishments often meet expectations for food and decor, the lack of warm, personalised interactions leaves guests feeling they have settled for mediocrity</w:t>
      </w:r>
      <w:r w:rsidR="000D4193" w:rsidRPr="00657BB2">
        <w:rPr>
          <w:rFonts w:ascii="Calibri" w:hAnsi="Calibri" w:cs="Calibri"/>
          <w:sz w:val="24"/>
          <w:szCs w:val="24"/>
        </w:rPr>
        <w:t>.</w:t>
      </w:r>
    </w:p>
    <w:p w14:paraId="16F2A55B" w14:textId="2159AB38" w:rsidR="0083295E" w:rsidRPr="00657BB2" w:rsidRDefault="0083295E"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Customer feedback further underscores this issue. A survey by HGEM</w:t>
      </w:r>
      <w:r w:rsidR="005F3D7D" w:rsidRPr="00657BB2">
        <w:rPr>
          <w:rFonts w:ascii="Calibri" w:hAnsi="Calibri" w:cs="Calibri"/>
          <w:sz w:val="24"/>
          <w:szCs w:val="24"/>
        </w:rPr>
        <w:t xml:space="preserve"> (2023)</w:t>
      </w:r>
      <w:r w:rsidRPr="00657BB2">
        <w:rPr>
          <w:rFonts w:ascii="Calibri" w:hAnsi="Calibri" w:cs="Calibri"/>
          <w:sz w:val="24"/>
          <w:szCs w:val="24"/>
        </w:rPr>
        <w:t xml:space="preserve"> reveals that one of the top complaints among diners is "having to ask for service," highlighting a lack of attentiveness and proactive engagement</w:t>
      </w:r>
      <w:r w:rsidR="005F3D7D" w:rsidRPr="00657BB2">
        <w:rPr>
          <w:rFonts w:ascii="Calibri" w:hAnsi="Calibri" w:cs="Calibri"/>
          <w:sz w:val="24"/>
          <w:szCs w:val="24"/>
        </w:rPr>
        <w:t xml:space="preserve">. </w:t>
      </w:r>
      <w:r w:rsidRPr="00657BB2">
        <w:rPr>
          <w:rFonts w:ascii="Calibri" w:hAnsi="Calibri" w:cs="Calibri"/>
          <w:sz w:val="24"/>
          <w:szCs w:val="24"/>
        </w:rPr>
        <w:t xml:space="preserve">Research by </w:t>
      </w:r>
      <w:r w:rsidR="005F3D7D" w:rsidRPr="00657BB2">
        <w:rPr>
          <w:rFonts w:ascii="Calibri" w:hAnsi="Calibri" w:cs="Calibri"/>
          <w:sz w:val="24"/>
          <w:szCs w:val="24"/>
        </w:rPr>
        <w:t>Campion and Rogers</w:t>
      </w:r>
      <w:r w:rsidR="009D0D84" w:rsidRPr="00657BB2">
        <w:rPr>
          <w:rFonts w:ascii="Calibri" w:hAnsi="Calibri" w:cs="Calibri"/>
          <w:sz w:val="24"/>
          <w:szCs w:val="24"/>
        </w:rPr>
        <w:t xml:space="preserve"> (2023)</w:t>
      </w:r>
      <w:r w:rsidRPr="00657BB2">
        <w:rPr>
          <w:rFonts w:ascii="Calibri" w:hAnsi="Calibri" w:cs="Calibri"/>
          <w:sz w:val="24"/>
          <w:szCs w:val="24"/>
        </w:rPr>
        <w:t xml:space="preserve"> echoes these findings, with "slow service and rude staff" frequently cited as reasons for negative reviews, demonstrating the critical role of personalised interactions in guest satisfaction</w:t>
      </w:r>
      <w:r w:rsidR="009D0D84" w:rsidRPr="00657BB2">
        <w:rPr>
          <w:rFonts w:ascii="Calibri" w:hAnsi="Calibri" w:cs="Calibri"/>
          <w:sz w:val="24"/>
          <w:szCs w:val="24"/>
        </w:rPr>
        <w:t xml:space="preserve">. </w:t>
      </w:r>
      <w:r w:rsidR="007A7591" w:rsidRPr="00657BB2">
        <w:rPr>
          <w:rFonts w:ascii="Calibri" w:hAnsi="Calibri" w:cs="Calibri"/>
          <w:sz w:val="24"/>
          <w:szCs w:val="24"/>
        </w:rPr>
        <w:t xml:space="preserve">In </w:t>
      </w:r>
      <w:r w:rsidR="006D7767" w:rsidRPr="00657BB2">
        <w:rPr>
          <w:rFonts w:ascii="Calibri" w:hAnsi="Calibri" w:cs="Calibri"/>
          <w:sz w:val="24"/>
          <w:szCs w:val="24"/>
        </w:rPr>
        <w:t xml:space="preserve">a </w:t>
      </w:r>
      <w:r w:rsidR="000F5BDF" w:rsidRPr="00657BB2">
        <w:rPr>
          <w:rFonts w:ascii="Calibri" w:hAnsi="Calibri" w:cs="Calibri"/>
          <w:sz w:val="24"/>
          <w:szCs w:val="24"/>
        </w:rPr>
        <w:t>documentary</w:t>
      </w:r>
      <w:r w:rsidR="00FD036E" w:rsidRPr="00657BB2">
        <w:rPr>
          <w:rFonts w:ascii="Calibri" w:hAnsi="Calibri" w:cs="Calibri"/>
          <w:sz w:val="24"/>
          <w:szCs w:val="24"/>
        </w:rPr>
        <w:t xml:space="preserve"> published </w:t>
      </w:r>
      <w:r w:rsidR="00635D02" w:rsidRPr="00657BB2">
        <w:rPr>
          <w:rFonts w:ascii="Calibri" w:hAnsi="Calibri" w:cs="Calibri"/>
          <w:sz w:val="24"/>
          <w:szCs w:val="24"/>
        </w:rPr>
        <w:t>by Our Stories (2022)</w:t>
      </w:r>
      <w:r w:rsidR="000F5BDF" w:rsidRPr="00657BB2">
        <w:rPr>
          <w:rFonts w:ascii="Calibri" w:hAnsi="Calibri" w:cs="Calibri"/>
          <w:sz w:val="24"/>
          <w:szCs w:val="24"/>
        </w:rPr>
        <w:t xml:space="preserve"> an </w:t>
      </w:r>
      <w:r w:rsidRPr="00657BB2">
        <w:rPr>
          <w:rFonts w:ascii="Calibri" w:hAnsi="Calibri" w:cs="Calibri"/>
          <w:sz w:val="24"/>
          <w:szCs w:val="24"/>
        </w:rPr>
        <w:t xml:space="preserve">employee from </w:t>
      </w:r>
      <w:r w:rsidR="00FD036E" w:rsidRPr="00657BB2">
        <w:rPr>
          <w:rFonts w:ascii="Calibri" w:hAnsi="Calibri" w:cs="Calibri"/>
          <w:sz w:val="24"/>
          <w:szCs w:val="24"/>
        </w:rPr>
        <w:t xml:space="preserve">the Shard Hotel </w:t>
      </w:r>
      <w:r w:rsidRPr="00657BB2">
        <w:rPr>
          <w:rFonts w:ascii="Calibri" w:hAnsi="Calibri" w:cs="Calibri"/>
          <w:sz w:val="24"/>
          <w:szCs w:val="24"/>
        </w:rPr>
        <w:t xml:space="preserve">reflected this gap in understanding, stating, </w:t>
      </w:r>
      <w:r w:rsidRPr="00657BB2">
        <w:rPr>
          <w:rFonts w:ascii="Calibri" w:hAnsi="Calibri" w:cs="Calibri"/>
          <w:i/>
          <w:iCs/>
          <w:sz w:val="24"/>
          <w:szCs w:val="24"/>
        </w:rPr>
        <w:t>"I’m not sure where the extra mile starts or what it even looks like; we’re told to smile and be polite, but beyond that, it’s unclear.”</w:t>
      </w:r>
      <w:r w:rsidRPr="00657BB2">
        <w:rPr>
          <w:rFonts w:ascii="Calibri" w:hAnsi="Calibri" w:cs="Calibri"/>
          <w:sz w:val="24"/>
          <w:szCs w:val="24"/>
        </w:rPr>
        <w:t xml:space="preserve"> This sentiment illustrates the need for structured guidance in developing the intangible qualities that distinguish standard service from exceptional hospitality.</w:t>
      </w:r>
    </w:p>
    <w:p w14:paraId="75BE649B" w14:textId="57A3B8C2" w:rsidR="0083295E" w:rsidRPr="00657BB2" w:rsidRDefault="0083295E"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Reports by industry analysts</w:t>
      </w:r>
      <w:r w:rsidR="00871841" w:rsidRPr="00657BB2">
        <w:rPr>
          <w:rFonts w:ascii="Calibri" w:hAnsi="Calibri" w:cs="Calibri"/>
          <w:sz w:val="24"/>
          <w:szCs w:val="24"/>
        </w:rPr>
        <w:t xml:space="preserve"> such as Shep Hyken (2024)</w:t>
      </w:r>
      <w:r w:rsidRPr="00657BB2">
        <w:rPr>
          <w:rFonts w:ascii="Calibri" w:hAnsi="Calibri" w:cs="Calibri"/>
          <w:sz w:val="24"/>
          <w:szCs w:val="24"/>
        </w:rPr>
        <w:t xml:space="preserve"> also highlight the growing importance of personalised service in shaping guest perceptions. </w:t>
      </w:r>
      <w:r w:rsidR="00763614" w:rsidRPr="00657BB2">
        <w:rPr>
          <w:rFonts w:ascii="Calibri" w:hAnsi="Calibri" w:cs="Calibri"/>
          <w:sz w:val="24"/>
          <w:szCs w:val="24"/>
        </w:rPr>
        <w:t xml:space="preserve">His </w:t>
      </w:r>
      <w:r w:rsidRPr="00657BB2">
        <w:rPr>
          <w:rFonts w:ascii="Calibri" w:hAnsi="Calibri" w:cs="Calibri"/>
          <w:sz w:val="24"/>
          <w:szCs w:val="24"/>
        </w:rPr>
        <w:t xml:space="preserve">analysis reveals that customer-staff interactions are increasingly significant in determining satisfaction, with </w:t>
      </w:r>
      <w:r w:rsidR="00F748FC">
        <w:rPr>
          <w:rFonts w:ascii="Calibri" w:hAnsi="Calibri" w:cs="Calibri"/>
          <w:sz w:val="24"/>
          <w:szCs w:val="24"/>
        </w:rPr>
        <w:t>customers</w:t>
      </w:r>
      <w:r w:rsidRPr="00657BB2">
        <w:rPr>
          <w:rFonts w:ascii="Calibri" w:hAnsi="Calibri" w:cs="Calibri"/>
          <w:sz w:val="24"/>
          <w:szCs w:val="24"/>
        </w:rPr>
        <w:t xml:space="preserve"> prioritising engagement and warmth over operational efficiency</w:t>
      </w:r>
      <w:r w:rsidR="00763614" w:rsidRPr="00657BB2">
        <w:rPr>
          <w:rFonts w:ascii="Calibri" w:hAnsi="Calibri" w:cs="Calibri"/>
          <w:sz w:val="24"/>
          <w:szCs w:val="24"/>
        </w:rPr>
        <w:t xml:space="preserve">. </w:t>
      </w:r>
      <w:r w:rsidRPr="00657BB2">
        <w:rPr>
          <w:rFonts w:ascii="Calibri" w:hAnsi="Calibri" w:cs="Calibri"/>
          <w:sz w:val="24"/>
          <w:szCs w:val="24"/>
        </w:rPr>
        <w:t xml:space="preserve">Similarly, </w:t>
      </w:r>
      <w:proofErr w:type="spellStart"/>
      <w:r w:rsidR="001A71E5" w:rsidRPr="00657BB2">
        <w:rPr>
          <w:rFonts w:ascii="Calibri" w:eastAsiaTheme="majorEastAsia" w:hAnsi="Calibri" w:cs="Calibri"/>
          <w:sz w:val="24"/>
          <w:szCs w:val="24"/>
        </w:rPr>
        <w:t>Noctor’s</w:t>
      </w:r>
      <w:proofErr w:type="spellEnd"/>
      <w:r w:rsidRPr="00657BB2">
        <w:rPr>
          <w:rFonts w:ascii="Calibri" w:hAnsi="Calibri" w:cs="Calibri"/>
          <w:sz w:val="24"/>
          <w:szCs w:val="24"/>
        </w:rPr>
        <w:t xml:space="preserve"> </w:t>
      </w:r>
      <w:r w:rsidR="001A71E5" w:rsidRPr="00657BB2">
        <w:rPr>
          <w:rFonts w:ascii="Calibri" w:hAnsi="Calibri" w:cs="Calibri"/>
          <w:sz w:val="24"/>
          <w:szCs w:val="24"/>
        </w:rPr>
        <w:t>(</w:t>
      </w:r>
      <w:r w:rsidRPr="00657BB2">
        <w:rPr>
          <w:rFonts w:ascii="Calibri" w:hAnsi="Calibri" w:cs="Calibri"/>
          <w:sz w:val="24"/>
          <w:szCs w:val="24"/>
        </w:rPr>
        <w:t>2024</w:t>
      </w:r>
      <w:r w:rsidR="001A71E5" w:rsidRPr="00657BB2">
        <w:rPr>
          <w:rFonts w:ascii="Calibri" w:hAnsi="Calibri" w:cs="Calibri"/>
          <w:sz w:val="24"/>
          <w:szCs w:val="24"/>
        </w:rPr>
        <w:t>)</w:t>
      </w:r>
      <w:r w:rsidRPr="00657BB2">
        <w:rPr>
          <w:rFonts w:ascii="Calibri" w:hAnsi="Calibri" w:cs="Calibri"/>
          <w:sz w:val="24"/>
          <w:szCs w:val="24"/>
        </w:rPr>
        <w:t xml:space="preserve"> report</w:t>
      </w:r>
      <w:r w:rsidR="00F748FC">
        <w:rPr>
          <w:rFonts w:ascii="Calibri" w:hAnsi="Calibri" w:cs="Calibri"/>
          <w:sz w:val="24"/>
          <w:szCs w:val="24"/>
        </w:rPr>
        <w:t>s</w:t>
      </w:r>
      <w:r w:rsidRPr="00657BB2">
        <w:rPr>
          <w:rFonts w:ascii="Calibri" w:hAnsi="Calibri" w:cs="Calibri"/>
          <w:sz w:val="24"/>
          <w:szCs w:val="24"/>
        </w:rPr>
        <w:t xml:space="preserve"> that as </w:t>
      </w:r>
      <w:r w:rsidR="00F748FC">
        <w:rPr>
          <w:rFonts w:ascii="Calibri" w:hAnsi="Calibri" w:cs="Calibri"/>
          <w:sz w:val="24"/>
          <w:szCs w:val="24"/>
        </w:rPr>
        <w:t xml:space="preserve">customers </w:t>
      </w:r>
      <w:r w:rsidRPr="00657BB2">
        <w:rPr>
          <w:rFonts w:ascii="Calibri" w:hAnsi="Calibri" w:cs="Calibri"/>
          <w:sz w:val="24"/>
          <w:szCs w:val="24"/>
        </w:rPr>
        <w:t>eat out less frequently, they seek greater value for their money, making personalised service a crucial differentiator in a competitive market</w:t>
      </w:r>
      <w:r w:rsidR="0014562F" w:rsidRPr="00657BB2">
        <w:rPr>
          <w:rFonts w:ascii="Calibri" w:hAnsi="Calibri" w:cs="Calibri"/>
          <w:sz w:val="24"/>
          <w:szCs w:val="24"/>
        </w:rPr>
        <w:t>.</w:t>
      </w:r>
    </w:p>
    <w:p w14:paraId="61BBFBA9" w14:textId="6BE91A9B" w:rsidR="003F4D18" w:rsidRPr="00657BB2" w:rsidRDefault="003F4D18" w:rsidP="00F67A65">
      <w:pPr>
        <w:spacing w:before="100" w:beforeAutospacing="1" w:after="100" w:afterAutospacing="1" w:line="360" w:lineRule="auto"/>
        <w:jc w:val="both"/>
        <w:rPr>
          <w:rFonts w:ascii="Calibri" w:eastAsiaTheme="majorEastAsia" w:hAnsi="Calibri" w:cs="Calibri"/>
          <w:sz w:val="24"/>
          <w:szCs w:val="24"/>
        </w:rPr>
      </w:pPr>
      <w:r w:rsidRPr="00657BB2">
        <w:rPr>
          <w:rFonts w:ascii="Calibri" w:eastAsiaTheme="majorEastAsia" w:hAnsi="Calibri" w:cs="Calibri"/>
          <w:sz w:val="24"/>
          <w:szCs w:val="24"/>
        </w:rPr>
        <w:lastRenderedPageBreak/>
        <w:t xml:space="preserve">Upon reviewing the </w:t>
      </w:r>
      <w:r w:rsidRPr="00657BB2">
        <w:rPr>
          <w:rFonts w:ascii="Calibri" w:eastAsiaTheme="majorEastAsia" w:hAnsi="Calibri" w:cs="Calibri"/>
          <w:i/>
          <w:iCs/>
          <w:sz w:val="24"/>
          <w:szCs w:val="24"/>
        </w:rPr>
        <w:t>BA (Hons) Hospitality and Hotel Management</w:t>
      </w:r>
      <w:r w:rsidRPr="00657BB2">
        <w:rPr>
          <w:rFonts w:ascii="Calibri" w:eastAsiaTheme="majorEastAsia" w:hAnsi="Calibri" w:cs="Calibri"/>
          <w:sz w:val="24"/>
          <w:szCs w:val="24"/>
        </w:rPr>
        <w:t xml:space="preserve"> curriculum</w:t>
      </w:r>
      <w:r w:rsidR="0014562F" w:rsidRPr="00657BB2">
        <w:rPr>
          <w:rFonts w:ascii="Calibri" w:eastAsiaTheme="majorEastAsia" w:hAnsi="Calibri" w:cs="Calibri"/>
          <w:sz w:val="24"/>
          <w:szCs w:val="24"/>
        </w:rPr>
        <w:t xml:space="preserve"> from </w:t>
      </w:r>
      <w:r w:rsidR="00532BE1" w:rsidRPr="00657BB2">
        <w:rPr>
          <w:rFonts w:ascii="Calibri" w:eastAsiaTheme="majorEastAsia" w:hAnsi="Calibri" w:cs="Calibri"/>
          <w:sz w:val="24"/>
          <w:szCs w:val="24"/>
        </w:rPr>
        <w:t>University of Wales Trinity Saint David</w:t>
      </w:r>
      <w:r w:rsidRPr="00657BB2">
        <w:rPr>
          <w:rFonts w:ascii="Calibri" w:eastAsiaTheme="majorEastAsia" w:hAnsi="Calibri" w:cs="Calibri"/>
          <w:sz w:val="24"/>
          <w:szCs w:val="24"/>
        </w:rPr>
        <w:t xml:space="preserve">, as well as similar hospitality programmes across UK institutions, it becomes evident that existing courses primarily emphasise the operational and service-oriented aspects of hospitality management. Modules such as </w:t>
      </w:r>
      <w:r w:rsidRPr="00657BB2">
        <w:rPr>
          <w:rFonts w:ascii="Calibri" w:eastAsiaTheme="majorEastAsia" w:hAnsi="Calibri" w:cs="Calibri"/>
          <w:i/>
          <w:iCs/>
          <w:sz w:val="24"/>
          <w:szCs w:val="24"/>
        </w:rPr>
        <w:t>Business Skills for the International Hotel Industry</w:t>
      </w:r>
      <w:r w:rsidRPr="00657BB2">
        <w:rPr>
          <w:rFonts w:ascii="Calibri" w:eastAsiaTheme="majorEastAsia" w:hAnsi="Calibri" w:cs="Calibri"/>
          <w:sz w:val="24"/>
          <w:szCs w:val="24"/>
        </w:rPr>
        <w:t xml:space="preserve"> and </w:t>
      </w:r>
      <w:r w:rsidRPr="00657BB2">
        <w:rPr>
          <w:rFonts w:ascii="Calibri" w:eastAsiaTheme="majorEastAsia" w:hAnsi="Calibri" w:cs="Calibri"/>
          <w:i/>
          <w:iCs/>
          <w:sz w:val="24"/>
          <w:szCs w:val="24"/>
        </w:rPr>
        <w:t>Hospitality and Guest Services for the Hotel Industry</w:t>
      </w:r>
      <w:r w:rsidRPr="00657BB2">
        <w:rPr>
          <w:rFonts w:ascii="Calibri" w:eastAsiaTheme="majorEastAsia" w:hAnsi="Calibri" w:cs="Calibri"/>
          <w:sz w:val="24"/>
          <w:szCs w:val="24"/>
        </w:rPr>
        <w:t xml:space="preserve"> focus on technical competencies such as managing guest services, operational systems, marketing essentials, and personnel resourcing (</w:t>
      </w:r>
      <w:r w:rsidR="00532BE1" w:rsidRPr="00657BB2">
        <w:rPr>
          <w:rFonts w:ascii="Calibri" w:eastAsiaTheme="majorEastAsia" w:hAnsi="Calibri" w:cs="Calibri"/>
          <w:sz w:val="24"/>
          <w:szCs w:val="24"/>
        </w:rPr>
        <w:t>UWTSD</w:t>
      </w:r>
      <w:r w:rsidRPr="00657BB2">
        <w:rPr>
          <w:rFonts w:ascii="Calibri" w:eastAsiaTheme="majorEastAsia" w:hAnsi="Calibri" w:cs="Calibri"/>
          <w:sz w:val="24"/>
          <w:szCs w:val="24"/>
        </w:rPr>
        <w:t>, 2024). While these are crucial to the functionality of hospitality establishments, there is a noticeable gap in the development of the intangible elements of hospitality, which include empathy, cultural sensitivity, emotional intelligence, and personalised guest engagement</w:t>
      </w:r>
      <w:r w:rsidR="00AE033A" w:rsidRPr="00657BB2">
        <w:rPr>
          <w:rFonts w:ascii="Calibri" w:eastAsiaTheme="majorEastAsia" w:hAnsi="Calibri" w:cs="Calibri"/>
          <w:sz w:val="24"/>
          <w:szCs w:val="24"/>
        </w:rPr>
        <w:t xml:space="preserve"> (Völker, </w:t>
      </w:r>
      <w:proofErr w:type="spellStart"/>
      <w:r w:rsidR="00AE033A" w:rsidRPr="00657BB2">
        <w:rPr>
          <w:rFonts w:ascii="Calibri" w:eastAsiaTheme="majorEastAsia" w:hAnsi="Calibri" w:cs="Calibri"/>
          <w:sz w:val="24"/>
          <w:szCs w:val="24"/>
        </w:rPr>
        <w:t>Blal</w:t>
      </w:r>
      <w:proofErr w:type="spellEnd"/>
      <w:r w:rsidR="00AE033A" w:rsidRPr="00657BB2">
        <w:rPr>
          <w:rFonts w:ascii="Calibri" w:eastAsiaTheme="majorEastAsia" w:hAnsi="Calibri" w:cs="Calibri"/>
          <w:sz w:val="24"/>
          <w:szCs w:val="24"/>
        </w:rPr>
        <w:t xml:space="preserve"> and Mortillaro, 2023)</w:t>
      </w:r>
    </w:p>
    <w:p w14:paraId="5220A41F" w14:textId="20234E2E" w:rsidR="00BE68BF" w:rsidRPr="00657BB2" w:rsidRDefault="0036320C" w:rsidP="000D3097">
      <w:pPr>
        <w:spacing w:before="100" w:beforeAutospacing="1" w:after="100" w:afterAutospacing="1" w:line="360" w:lineRule="auto"/>
        <w:jc w:val="both"/>
        <w:rPr>
          <w:rFonts w:ascii="Calibri" w:eastAsiaTheme="majorEastAsia" w:hAnsi="Calibri" w:cs="Calibri"/>
          <w:sz w:val="24"/>
          <w:szCs w:val="24"/>
        </w:rPr>
      </w:pPr>
      <w:r w:rsidRPr="00657BB2">
        <w:rPr>
          <w:rFonts w:ascii="Calibri" w:eastAsiaTheme="majorEastAsia" w:hAnsi="Calibri" w:cs="Calibri"/>
          <w:sz w:val="24"/>
          <w:szCs w:val="24"/>
        </w:rPr>
        <w:t xml:space="preserve">As reported by Ali et al. (2020) </w:t>
      </w:r>
      <w:r w:rsidR="00150D79" w:rsidRPr="00657BB2">
        <w:rPr>
          <w:rFonts w:ascii="Calibri" w:eastAsiaTheme="majorEastAsia" w:hAnsi="Calibri" w:cs="Calibri"/>
          <w:sz w:val="24"/>
          <w:szCs w:val="24"/>
        </w:rPr>
        <w:t>and published by The Institute of Hospitality</w:t>
      </w:r>
      <w:r w:rsidR="000D3097">
        <w:rPr>
          <w:rFonts w:ascii="Calibri" w:eastAsiaTheme="majorEastAsia" w:hAnsi="Calibri" w:cs="Calibri"/>
          <w:sz w:val="24"/>
          <w:szCs w:val="24"/>
        </w:rPr>
        <w:t xml:space="preserve"> (2024)</w:t>
      </w:r>
      <w:r w:rsidR="00150D79" w:rsidRPr="00657BB2">
        <w:rPr>
          <w:rFonts w:ascii="Calibri" w:eastAsiaTheme="majorEastAsia" w:hAnsi="Calibri" w:cs="Calibri"/>
          <w:sz w:val="24"/>
          <w:szCs w:val="24"/>
        </w:rPr>
        <w:t>,</w:t>
      </w:r>
      <w:r w:rsidRPr="00657BB2">
        <w:rPr>
          <w:rFonts w:ascii="Calibri" w:eastAsiaTheme="majorEastAsia" w:hAnsi="Calibri" w:cs="Calibri"/>
          <w:sz w:val="24"/>
          <w:szCs w:val="24"/>
        </w:rPr>
        <w:t xml:space="preserve"> </w:t>
      </w:r>
      <w:r w:rsidR="00150D79" w:rsidRPr="00657BB2">
        <w:rPr>
          <w:rFonts w:ascii="Calibri" w:eastAsiaTheme="majorEastAsia" w:hAnsi="Calibri" w:cs="Calibri"/>
          <w:sz w:val="24"/>
          <w:szCs w:val="24"/>
        </w:rPr>
        <w:t>e</w:t>
      </w:r>
      <w:r w:rsidR="00BE68BF" w:rsidRPr="00657BB2">
        <w:rPr>
          <w:rFonts w:ascii="Calibri" w:eastAsiaTheme="majorEastAsia" w:hAnsi="Calibri" w:cs="Calibri"/>
          <w:sz w:val="24"/>
          <w:szCs w:val="24"/>
        </w:rPr>
        <w:t>xisting curricula in universities and colleges primarily target students who are not yet working in the hospitality industry, focusing on operational, service-oriented skills necessary for entering the sector and performing foundational role</w:t>
      </w:r>
      <w:r w:rsidR="00466802">
        <w:rPr>
          <w:rFonts w:ascii="Calibri" w:eastAsiaTheme="majorEastAsia" w:hAnsi="Calibri" w:cs="Calibri"/>
          <w:sz w:val="24"/>
          <w:szCs w:val="24"/>
        </w:rPr>
        <w:t>s</w:t>
      </w:r>
      <w:r w:rsidR="00BE68BF" w:rsidRPr="00657BB2">
        <w:rPr>
          <w:rFonts w:ascii="Calibri" w:eastAsiaTheme="majorEastAsia" w:hAnsi="Calibri" w:cs="Calibri"/>
          <w:sz w:val="24"/>
          <w:szCs w:val="24"/>
        </w:rPr>
        <w:t>. However, the hospitality industry is a rapidly evolving environment, often employing individuals with limited or no formal education or prior experience in the field. Current training within establishments is frequently delivered internally by team members who themselves may lack substantial experience in teaching or structured training</w:t>
      </w:r>
      <w:r w:rsidR="00F5545A" w:rsidRPr="00657BB2">
        <w:rPr>
          <w:rFonts w:ascii="Calibri" w:eastAsiaTheme="majorEastAsia" w:hAnsi="Calibri" w:cs="Calibri"/>
          <w:sz w:val="24"/>
          <w:szCs w:val="24"/>
        </w:rPr>
        <w:t xml:space="preserve"> (</w:t>
      </w:r>
      <w:proofErr w:type="spellStart"/>
      <w:r w:rsidR="00F5545A" w:rsidRPr="00657BB2">
        <w:rPr>
          <w:rFonts w:ascii="Calibri" w:eastAsiaTheme="majorEastAsia" w:hAnsi="Calibri" w:cs="Calibri"/>
          <w:sz w:val="24"/>
          <w:szCs w:val="24"/>
        </w:rPr>
        <w:t>Waqanimaravu</w:t>
      </w:r>
      <w:proofErr w:type="spellEnd"/>
      <w:r w:rsidR="00F5545A" w:rsidRPr="00657BB2">
        <w:rPr>
          <w:rFonts w:ascii="Calibri" w:eastAsiaTheme="majorEastAsia" w:hAnsi="Calibri" w:cs="Calibri"/>
          <w:sz w:val="24"/>
          <w:szCs w:val="24"/>
        </w:rPr>
        <w:t xml:space="preserve"> and </w:t>
      </w:r>
      <w:proofErr w:type="spellStart"/>
      <w:r w:rsidR="00F5545A" w:rsidRPr="00657BB2">
        <w:rPr>
          <w:rFonts w:ascii="Calibri" w:eastAsiaTheme="majorEastAsia" w:hAnsi="Calibri" w:cs="Calibri"/>
          <w:sz w:val="24"/>
          <w:szCs w:val="24"/>
        </w:rPr>
        <w:t>Arasanmi</w:t>
      </w:r>
      <w:proofErr w:type="spellEnd"/>
      <w:r w:rsidR="00D90B17">
        <w:rPr>
          <w:rFonts w:ascii="Calibri" w:eastAsiaTheme="majorEastAsia" w:hAnsi="Calibri" w:cs="Calibri"/>
          <w:sz w:val="24"/>
          <w:szCs w:val="24"/>
        </w:rPr>
        <w:t>,</w:t>
      </w:r>
      <w:r w:rsidR="00F5545A" w:rsidRPr="00657BB2">
        <w:rPr>
          <w:rFonts w:ascii="Calibri" w:eastAsiaTheme="majorEastAsia" w:hAnsi="Calibri" w:cs="Calibri"/>
          <w:sz w:val="24"/>
          <w:szCs w:val="24"/>
        </w:rPr>
        <w:t xml:space="preserve"> 2020)</w:t>
      </w:r>
      <w:r w:rsidR="00BE68BF" w:rsidRPr="00657BB2">
        <w:rPr>
          <w:rFonts w:ascii="Calibri" w:eastAsiaTheme="majorEastAsia" w:hAnsi="Calibri" w:cs="Calibri"/>
          <w:sz w:val="24"/>
          <w:szCs w:val="24"/>
        </w:rPr>
        <w:t>.</w:t>
      </w:r>
    </w:p>
    <w:p w14:paraId="4F0978DB" w14:textId="7EAD693A" w:rsidR="003F4D18" w:rsidRPr="00657BB2" w:rsidRDefault="00BE68BF" w:rsidP="00C718ED">
      <w:pPr>
        <w:spacing w:before="100" w:beforeAutospacing="1" w:after="100" w:afterAutospacing="1" w:line="360" w:lineRule="auto"/>
        <w:jc w:val="both"/>
        <w:rPr>
          <w:rFonts w:ascii="Calibri" w:eastAsiaTheme="majorEastAsia" w:hAnsi="Calibri" w:cs="Calibri"/>
          <w:sz w:val="24"/>
          <w:szCs w:val="24"/>
        </w:rPr>
      </w:pPr>
      <w:r w:rsidRPr="00657BB2">
        <w:rPr>
          <w:rFonts w:ascii="Calibri" w:eastAsiaTheme="majorEastAsia" w:hAnsi="Calibri" w:cs="Calibri"/>
          <w:sz w:val="24"/>
          <w:szCs w:val="24"/>
        </w:rPr>
        <w:t xml:space="preserve">The proposed curriculum </w:t>
      </w:r>
      <w:r w:rsidR="00D90B17">
        <w:rPr>
          <w:rFonts w:ascii="Calibri" w:eastAsiaTheme="majorEastAsia" w:hAnsi="Calibri" w:cs="Calibri"/>
          <w:sz w:val="24"/>
          <w:szCs w:val="24"/>
        </w:rPr>
        <w:t>will</w:t>
      </w:r>
      <w:r w:rsidRPr="00657BB2">
        <w:rPr>
          <w:rFonts w:ascii="Calibri" w:eastAsiaTheme="majorEastAsia" w:hAnsi="Calibri" w:cs="Calibri"/>
          <w:sz w:val="24"/>
          <w:szCs w:val="24"/>
        </w:rPr>
        <w:t xml:space="preserve"> address this gap by equipping these inexperienced trainers with a straightforward model and practical tasks to develop the skills of their teams. This approach focuses on enhancing service quality to exceed guest expectations and embody the concept of "going the extra mile." Unlike traditional university or college programmes, the</w:t>
      </w:r>
      <w:r w:rsidR="00BE0AAF" w:rsidRPr="00657BB2">
        <w:rPr>
          <w:rFonts w:ascii="Calibri" w:eastAsiaTheme="majorEastAsia" w:hAnsi="Calibri" w:cs="Calibri"/>
          <w:sz w:val="24"/>
          <w:szCs w:val="24"/>
        </w:rPr>
        <w:t xml:space="preserve"> </w:t>
      </w:r>
      <w:r w:rsidRPr="00657BB2">
        <w:rPr>
          <w:rFonts w:ascii="Calibri" w:eastAsiaTheme="majorEastAsia" w:hAnsi="Calibri" w:cs="Calibri"/>
          <w:sz w:val="24"/>
          <w:szCs w:val="24"/>
        </w:rPr>
        <w:t xml:space="preserve">curriculum is specifically designed for implementation within hospitality organisations. Its purpose is to complement, not replace, existing curricula or training processes, by offering targeted support that bridges the gap between operational and exceptional </w:t>
      </w:r>
      <w:r w:rsidR="00C718ED" w:rsidRPr="00657BB2">
        <w:rPr>
          <w:rFonts w:ascii="Calibri" w:eastAsiaTheme="majorEastAsia" w:hAnsi="Calibri" w:cs="Calibri"/>
          <w:sz w:val="24"/>
          <w:szCs w:val="24"/>
        </w:rPr>
        <w:t>service delivery</w:t>
      </w:r>
      <w:r w:rsidR="00C718ED">
        <w:rPr>
          <w:rFonts w:ascii="Calibri" w:eastAsiaTheme="majorEastAsia" w:hAnsi="Calibri" w:cs="Calibri"/>
          <w:sz w:val="24"/>
          <w:szCs w:val="24"/>
        </w:rPr>
        <w:t>.</w:t>
      </w:r>
    </w:p>
    <w:p w14:paraId="2EEE6474" w14:textId="1C09FC7C" w:rsidR="0062235C" w:rsidRPr="00691005" w:rsidRDefault="00106D85" w:rsidP="00691005">
      <w:pPr>
        <w:pStyle w:val="Heading2"/>
        <w:rPr>
          <w:rStyle w:val="Strong"/>
          <w:b w:val="0"/>
          <w:bCs w:val="0"/>
        </w:rPr>
      </w:pPr>
      <w:bookmarkStart w:id="3" w:name="_Toc187239951"/>
      <w:r w:rsidRPr="00691005">
        <w:rPr>
          <w:rStyle w:val="Strong"/>
          <w:b w:val="0"/>
          <w:bCs w:val="0"/>
        </w:rPr>
        <w:t>Relevant theoretical and pedagogical underpinnings</w:t>
      </w:r>
      <w:bookmarkEnd w:id="3"/>
    </w:p>
    <w:p w14:paraId="6E33C77D" w14:textId="30D61E8D" w:rsidR="0062235C" w:rsidRPr="00657BB2" w:rsidRDefault="0062235C" w:rsidP="00596004">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 xml:space="preserve">The curriculum is rooted in constructivist and experiential learning theories, which provide a robust framework for fostering meaningful, applied learning. Constructivist theory, as articulated by Kolb (1984), emphasises the active role of learners in constructing their own knowledge through experience, reflection, and application. Within this curriculum, learners </w:t>
      </w:r>
      <w:r w:rsidR="00C964E6">
        <w:rPr>
          <w:rFonts w:ascii="Calibri" w:hAnsi="Calibri" w:cs="Calibri"/>
          <w:sz w:val="24"/>
          <w:szCs w:val="24"/>
        </w:rPr>
        <w:lastRenderedPageBreak/>
        <w:t xml:space="preserve">will </w:t>
      </w:r>
      <w:r w:rsidRPr="00657BB2">
        <w:rPr>
          <w:rFonts w:ascii="Calibri" w:hAnsi="Calibri" w:cs="Calibri"/>
          <w:sz w:val="24"/>
          <w:szCs w:val="24"/>
        </w:rPr>
        <w:t>engage in authentic scenarios that mimic real-world hospitality challenges. Kolb's</w:t>
      </w:r>
      <w:r w:rsidR="00C718ED">
        <w:rPr>
          <w:rFonts w:ascii="Calibri" w:hAnsi="Calibri" w:cs="Calibri"/>
          <w:sz w:val="24"/>
          <w:szCs w:val="24"/>
        </w:rPr>
        <w:t xml:space="preserve"> (1984)</w:t>
      </w:r>
      <w:r w:rsidRPr="00657BB2">
        <w:rPr>
          <w:rFonts w:ascii="Calibri" w:hAnsi="Calibri" w:cs="Calibri"/>
          <w:sz w:val="24"/>
          <w:szCs w:val="24"/>
        </w:rPr>
        <w:t xml:space="preserve"> experiential learning cycle comprising concrete experience, reflective observation, abstract conceptualisation, and active experimentation provides a structured approach for embedding knowledge through practical application. This model is particularly well-suited to the hospitality context, where practice and adaptability are crucial for professional growth</w:t>
      </w:r>
      <w:r w:rsidR="00C718ED">
        <w:rPr>
          <w:rFonts w:ascii="Calibri" w:hAnsi="Calibri" w:cs="Calibri"/>
          <w:sz w:val="24"/>
          <w:szCs w:val="24"/>
        </w:rPr>
        <w:t xml:space="preserve">. </w:t>
      </w:r>
      <w:r w:rsidRPr="00657BB2">
        <w:rPr>
          <w:rFonts w:ascii="Calibri" w:hAnsi="Calibri" w:cs="Calibri"/>
          <w:sz w:val="24"/>
          <w:szCs w:val="24"/>
        </w:rPr>
        <w:t>Building on Kolb's foundation, Jarvis (2009) highlights the importance of reflective observation as a key component of professional development, enabling learners to critically assess and adapt their practices within dynamic environments.</w:t>
      </w:r>
    </w:p>
    <w:p w14:paraId="0B3EB871" w14:textId="3648DDC8" w:rsidR="00C17E05" w:rsidRPr="00657BB2" w:rsidRDefault="00C17E05" w:rsidP="00C17E05">
      <w:pPr>
        <w:spacing w:before="100" w:beforeAutospacing="1" w:after="100" w:afterAutospacing="1" w:line="360" w:lineRule="auto"/>
        <w:jc w:val="both"/>
        <w:rPr>
          <w:rFonts w:ascii="Calibri" w:hAnsi="Calibri" w:cs="Calibri"/>
          <w:sz w:val="24"/>
          <w:szCs w:val="24"/>
        </w:rPr>
      </w:pPr>
      <w:r w:rsidRPr="00C17E05">
        <w:rPr>
          <w:rFonts w:ascii="Calibri" w:hAnsi="Calibri" w:cs="Calibri"/>
          <w:sz w:val="24"/>
          <w:szCs w:val="24"/>
        </w:rPr>
        <w:t>The curriculum incorporates humanistic educational principles, focusing on empathy, emotional intelligence, and intercultural competence. Rooted in Rogers' (1969) humanistic theory, it centres on learners' cognitive and emotional development, aligning with the goal of fostering genuine hospitality. This approach emphasises qualities like warmth, proactivity, and cultural sensitivity, which elevate service standards. Rogers highlights that learner-centred methods promote personal growth, essential for roles involving authentic interpersonal engagement. Similarly, Goleman (</w:t>
      </w:r>
      <w:r w:rsidR="00C564FC">
        <w:rPr>
          <w:rFonts w:ascii="Calibri" w:hAnsi="Calibri" w:cs="Calibri"/>
          <w:sz w:val="24"/>
          <w:szCs w:val="24"/>
        </w:rPr>
        <w:t>2020</w:t>
      </w:r>
      <w:r w:rsidRPr="00C17E05">
        <w:rPr>
          <w:rFonts w:ascii="Calibri" w:hAnsi="Calibri" w:cs="Calibri"/>
          <w:sz w:val="24"/>
          <w:szCs w:val="24"/>
        </w:rPr>
        <w:t>) underscores emotional intelligence as a key skill for managing relationships and navigating complex social dynamics, particularly in hospitality.</w:t>
      </w:r>
    </w:p>
    <w:p w14:paraId="069BDEB9" w14:textId="65AA4179" w:rsidR="00123CC2" w:rsidRPr="00657BB2" w:rsidRDefault="00123CC2" w:rsidP="00123CC2">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 xml:space="preserve">Additionally, </w:t>
      </w:r>
      <w:r>
        <w:rPr>
          <w:rFonts w:ascii="Calibri" w:hAnsi="Calibri" w:cs="Calibri"/>
          <w:sz w:val="24"/>
          <w:szCs w:val="24"/>
        </w:rPr>
        <w:t>t</w:t>
      </w:r>
      <w:r w:rsidRPr="00123CC2">
        <w:rPr>
          <w:rFonts w:ascii="Calibri" w:hAnsi="Calibri" w:cs="Calibri"/>
          <w:sz w:val="24"/>
          <w:szCs w:val="24"/>
        </w:rPr>
        <w:t xml:space="preserve">he curriculum </w:t>
      </w:r>
      <w:r w:rsidR="006500ED">
        <w:rPr>
          <w:rFonts w:ascii="Calibri" w:hAnsi="Calibri" w:cs="Calibri"/>
          <w:sz w:val="24"/>
          <w:szCs w:val="24"/>
        </w:rPr>
        <w:t>draws on</w:t>
      </w:r>
      <w:r w:rsidRPr="00123CC2">
        <w:rPr>
          <w:rFonts w:ascii="Calibri" w:hAnsi="Calibri" w:cs="Calibri"/>
          <w:sz w:val="24"/>
          <w:szCs w:val="24"/>
        </w:rPr>
        <w:t xml:space="preserve"> William Pinar’s (1975) theory of </w:t>
      </w:r>
      <w:proofErr w:type="spellStart"/>
      <w:r w:rsidRPr="00123CC2">
        <w:rPr>
          <w:rFonts w:ascii="Calibri" w:hAnsi="Calibri" w:cs="Calibri"/>
          <w:i/>
          <w:iCs/>
          <w:sz w:val="24"/>
          <w:szCs w:val="24"/>
        </w:rPr>
        <w:t>currere</w:t>
      </w:r>
      <w:proofErr w:type="spellEnd"/>
      <w:r w:rsidRPr="00123CC2">
        <w:rPr>
          <w:rFonts w:ascii="Calibri" w:hAnsi="Calibri" w:cs="Calibri"/>
          <w:sz w:val="24"/>
          <w:szCs w:val="24"/>
        </w:rPr>
        <w:t>, emphasising learners' subjective experiences in educational design. Pinar’s reflective framework encourages critical examination of past experiences, current practices, and future aspirations, a process embedded in the curriculum’s structure, especially during the final session on observation, feedback, and self-assessment. This reflective journey helps learners internalise principles of exceptional hospitality and translate them into actionable behaviours. Biesta (2013) builds on Pinar’s ideas, advocating for education that embraces risk, reflection, and self-awareness</w:t>
      </w:r>
      <w:r w:rsidR="00127532">
        <w:rPr>
          <w:rFonts w:ascii="Calibri" w:hAnsi="Calibri" w:cs="Calibri"/>
          <w:sz w:val="24"/>
          <w:szCs w:val="24"/>
        </w:rPr>
        <w:t xml:space="preserve">, </w:t>
      </w:r>
      <w:r w:rsidRPr="00123CC2">
        <w:rPr>
          <w:rFonts w:ascii="Calibri" w:hAnsi="Calibri" w:cs="Calibri"/>
          <w:sz w:val="24"/>
          <w:szCs w:val="24"/>
        </w:rPr>
        <w:t>core elements of the programme’s focus on personal and professional growth</w:t>
      </w:r>
      <w:r>
        <w:rPr>
          <w:rFonts w:ascii="Calibri" w:hAnsi="Calibri" w:cs="Calibri"/>
          <w:sz w:val="24"/>
          <w:szCs w:val="24"/>
        </w:rPr>
        <w:t>.</w:t>
      </w:r>
    </w:p>
    <w:p w14:paraId="127A83A0" w14:textId="11BB6ABF" w:rsidR="00EB3014" w:rsidRPr="00657BB2" w:rsidRDefault="0062235C" w:rsidP="00D44FA9">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 xml:space="preserve">These theoretical underpinnings address the needs of the hospitality sector. Constructivism ensures that learning is dynamic and applicable, while experiential learning embeds knowledge through practice. Humanistic principles develop the interpersonal and emotional intelligence necessary for authentic </w:t>
      </w:r>
      <w:r w:rsidR="000C18AC">
        <w:rPr>
          <w:rFonts w:ascii="Calibri" w:hAnsi="Calibri" w:cs="Calibri"/>
          <w:sz w:val="24"/>
          <w:szCs w:val="24"/>
        </w:rPr>
        <w:t>interactions</w:t>
      </w:r>
      <w:r w:rsidRPr="00657BB2">
        <w:rPr>
          <w:rFonts w:ascii="Calibri" w:hAnsi="Calibri" w:cs="Calibri"/>
          <w:sz w:val="24"/>
          <w:szCs w:val="24"/>
        </w:rPr>
        <w:t xml:space="preserve">, and Pinar’s reflective framework fosters deep personal and professional growth. </w:t>
      </w:r>
    </w:p>
    <w:p w14:paraId="05077610" w14:textId="0DFC4B39" w:rsidR="005D6E56" w:rsidRPr="00657BB2" w:rsidRDefault="00933065" w:rsidP="000C1DF8">
      <w:pPr>
        <w:pStyle w:val="Heading1"/>
      </w:pPr>
      <w:bookmarkStart w:id="4" w:name="_Toc187239952"/>
      <w:r w:rsidRPr="00657BB2">
        <w:lastRenderedPageBreak/>
        <w:t>Curriculum aims and learning outcomes</w:t>
      </w:r>
      <w:bookmarkEnd w:id="4"/>
    </w:p>
    <w:p w14:paraId="5185922D" w14:textId="224BBFA6" w:rsidR="00B076FC" w:rsidRPr="00657BB2" w:rsidRDefault="005257BC" w:rsidP="000C1DF8">
      <w:pPr>
        <w:pStyle w:val="Heading2"/>
      </w:pPr>
      <w:bookmarkStart w:id="5" w:name="_Toc187239953"/>
      <w:r>
        <w:t>A</w:t>
      </w:r>
      <w:r w:rsidR="00933065" w:rsidRPr="00657BB2">
        <w:t>ims of the programme</w:t>
      </w:r>
      <w:bookmarkEnd w:id="5"/>
    </w:p>
    <w:p w14:paraId="5DC37473" w14:textId="77777777" w:rsidR="001866C5" w:rsidRDefault="00C336BB"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 xml:space="preserve">The aim of the </w:t>
      </w:r>
      <w:r w:rsidRPr="00657BB2">
        <w:rPr>
          <w:rFonts w:ascii="Calibri" w:hAnsi="Calibri" w:cs="Calibri"/>
          <w:i/>
          <w:iCs/>
          <w:sz w:val="24"/>
          <w:szCs w:val="24"/>
        </w:rPr>
        <w:t>“Going the Extra Mile”</w:t>
      </w:r>
      <w:r w:rsidRPr="00657BB2">
        <w:rPr>
          <w:rFonts w:ascii="Calibri" w:hAnsi="Calibri" w:cs="Calibri"/>
          <w:sz w:val="24"/>
          <w:szCs w:val="24"/>
        </w:rPr>
        <w:t xml:space="preserve"> curriculum is to enhance the quality of hospitality service delivery by equipping professionals with the skills and knowledge required to consistently exceed guest expectations. </w:t>
      </w:r>
    </w:p>
    <w:p w14:paraId="0A48EF6D" w14:textId="63CA2A3E" w:rsidR="005D6E56" w:rsidRPr="00657BB2" w:rsidRDefault="00C336BB"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 xml:space="preserve">The programme focuses on developing the intangible elements of hospitality, such as empathy, cultural sensitivity, emotional intelligence, and personalised guest engagement. By bridging the gap between standard operational competencies and exceptional hospitality practices, this curriculum seeks to elevate service standards within organisations, foster guest loyalty, and align with </w:t>
      </w:r>
      <w:r w:rsidR="0010212B" w:rsidRPr="00657BB2">
        <w:rPr>
          <w:rFonts w:ascii="Calibri" w:hAnsi="Calibri" w:cs="Calibri"/>
          <w:sz w:val="24"/>
          <w:szCs w:val="24"/>
        </w:rPr>
        <w:t>the UK hospitality sector</w:t>
      </w:r>
      <w:r w:rsidRPr="00657BB2">
        <w:rPr>
          <w:rFonts w:ascii="Calibri" w:hAnsi="Calibri" w:cs="Calibri"/>
          <w:sz w:val="24"/>
          <w:szCs w:val="24"/>
        </w:rPr>
        <w:t xml:space="preserve"> </w:t>
      </w:r>
      <w:r w:rsidR="0010212B" w:rsidRPr="00657BB2">
        <w:rPr>
          <w:rFonts w:ascii="Calibri" w:hAnsi="Calibri" w:cs="Calibri"/>
          <w:sz w:val="24"/>
          <w:szCs w:val="24"/>
        </w:rPr>
        <w:t xml:space="preserve">QAA </w:t>
      </w:r>
      <w:r w:rsidRPr="00657BB2">
        <w:rPr>
          <w:rFonts w:ascii="Calibri" w:hAnsi="Calibri" w:cs="Calibri"/>
          <w:sz w:val="24"/>
          <w:szCs w:val="24"/>
        </w:rPr>
        <w:t>benchmarks.</w:t>
      </w:r>
    </w:p>
    <w:p w14:paraId="00D062C3" w14:textId="7031CF15" w:rsidR="00DA1AA8" w:rsidRPr="00657BB2" w:rsidRDefault="00933065" w:rsidP="000C1DF8">
      <w:pPr>
        <w:pStyle w:val="Heading2"/>
      </w:pPr>
      <w:bookmarkStart w:id="6" w:name="_Toc187239954"/>
      <w:r w:rsidRPr="00657BB2">
        <w:t>Intended learning outcomes</w:t>
      </w:r>
      <w:bookmarkEnd w:id="6"/>
      <w:r w:rsidRPr="00657BB2">
        <w:t xml:space="preserve"> </w:t>
      </w:r>
    </w:p>
    <w:p w14:paraId="2B15D123" w14:textId="6C24EC59" w:rsidR="005D6E56" w:rsidRPr="00657BB2" w:rsidRDefault="005D6E56"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 xml:space="preserve">The </w:t>
      </w:r>
      <w:r w:rsidR="00DE789D">
        <w:rPr>
          <w:rFonts w:ascii="Calibri" w:hAnsi="Calibri" w:cs="Calibri"/>
          <w:sz w:val="24"/>
          <w:szCs w:val="24"/>
        </w:rPr>
        <w:t>i</w:t>
      </w:r>
      <w:r w:rsidRPr="00657BB2">
        <w:rPr>
          <w:rFonts w:ascii="Calibri" w:hAnsi="Calibri" w:cs="Calibri"/>
          <w:sz w:val="24"/>
          <w:szCs w:val="24"/>
        </w:rPr>
        <w:t xml:space="preserve">ntended </w:t>
      </w:r>
      <w:r w:rsidR="00DE789D">
        <w:rPr>
          <w:rFonts w:ascii="Calibri" w:hAnsi="Calibri" w:cs="Calibri"/>
          <w:sz w:val="24"/>
          <w:szCs w:val="24"/>
        </w:rPr>
        <w:t>l</w:t>
      </w:r>
      <w:r w:rsidRPr="00657BB2">
        <w:rPr>
          <w:rFonts w:ascii="Calibri" w:hAnsi="Calibri" w:cs="Calibri"/>
          <w:sz w:val="24"/>
          <w:szCs w:val="24"/>
        </w:rPr>
        <w:t xml:space="preserve">earning </w:t>
      </w:r>
      <w:r w:rsidR="00DE789D">
        <w:rPr>
          <w:rFonts w:ascii="Calibri" w:hAnsi="Calibri" w:cs="Calibri"/>
          <w:sz w:val="24"/>
          <w:szCs w:val="24"/>
        </w:rPr>
        <w:t>o</w:t>
      </w:r>
      <w:r w:rsidRPr="00657BB2">
        <w:rPr>
          <w:rFonts w:ascii="Calibri" w:hAnsi="Calibri" w:cs="Calibri"/>
          <w:sz w:val="24"/>
          <w:szCs w:val="24"/>
        </w:rPr>
        <w:t>utcomes for this programme are designed to guide learners toward achieving the overarching aims in a structured, measurable manner. By the end of the curriculum, learners will be able to:</w:t>
      </w:r>
    </w:p>
    <w:p w14:paraId="48C424E1" w14:textId="77777777" w:rsidR="00385AB6" w:rsidRPr="005257BC" w:rsidRDefault="00A83ACF" w:rsidP="00B4177B">
      <w:pPr>
        <w:pStyle w:val="ListParagraph"/>
        <w:numPr>
          <w:ilvl w:val="0"/>
          <w:numId w:val="1"/>
        </w:numPr>
        <w:spacing w:before="100" w:beforeAutospacing="1" w:after="100" w:afterAutospacing="1" w:line="360" w:lineRule="auto"/>
        <w:jc w:val="both"/>
        <w:rPr>
          <w:rFonts w:ascii="Calibri" w:hAnsi="Calibri" w:cs="Calibri"/>
          <w:sz w:val="24"/>
          <w:szCs w:val="24"/>
        </w:rPr>
      </w:pPr>
      <w:r w:rsidRPr="005257BC">
        <w:rPr>
          <w:rFonts w:ascii="Calibri" w:hAnsi="Calibri" w:cs="Calibri"/>
          <w:sz w:val="24"/>
          <w:szCs w:val="24"/>
        </w:rPr>
        <w:t>Differentiate</w:t>
      </w:r>
      <w:r w:rsidR="005D6E56" w:rsidRPr="005257BC">
        <w:rPr>
          <w:rFonts w:ascii="Calibri" w:hAnsi="Calibri" w:cs="Calibri"/>
          <w:sz w:val="24"/>
          <w:szCs w:val="24"/>
        </w:rPr>
        <w:t xml:space="preserve"> routine service delivery and genuine hospitality, demonstrating </w:t>
      </w:r>
      <w:r w:rsidR="00286BFA" w:rsidRPr="005257BC">
        <w:rPr>
          <w:rFonts w:ascii="Calibri" w:hAnsi="Calibri" w:cs="Calibri"/>
          <w:sz w:val="24"/>
          <w:szCs w:val="24"/>
        </w:rPr>
        <w:t>knowledge</w:t>
      </w:r>
      <w:r w:rsidR="005D6E56" w:rsidRPr="005257BC">
        <w:rPr>
          <w:rFonts w:ascii="Calibri" w:hAnsi="Calibri" w:cs="Calibri"/>
          <w:sz w:val="24"/>
          <w:szCs w:val="24"/>
        </w:rPr>
        <w:t xml:space="preserve"> of how intangible elements shape the guest experience.</w:t>
      </w:r>
    </w:p>
    <w:p w14:paraId="42080066" w14:textId="77777777" w:rsidR="00385AB6" w:rsidRPr="005257BC" w:rsidRDefault="005D6E56" w:rsidP="00B4177B">
      <w:pPr>
        <w:pStyle w:val="ListParagraph"/>
        <w:numPr>
          <w:ilvl w:val="0"/>
          <w:numId w:val="1"/>
        </w:numPr>
        <w:spacing w:before="100" w:beforeAutospacing="1" w:after="100" w:afterAutospacing="1" w:line="360" w:lineRule="auto"/>
        <w:jc w:val="both"/>
        <w:rPr>
          <w:rFonts w:ascii="Calibri" w:hAnsi="Calibri" w:cs="Calibri"/>
          <w:sz w:val="24"/>
          <w:szCs w:val="24"/>
        </w:rPr>
      </w:pPr>
      <w:r w:rsidRPr="005257BC">
        <w:rPr>
          <w:rFonts w:ascii="Calibri" w:hAnsi="Calibri" w:cs="Calibri"/>
          <w:sz w:val="24"/>
          <w:szCs w:val="24"/>
        </w:rPr>
        <w:t>Apply principles of emotional intelligence and cultural sensitivity to interact with diverse guests, thereby fostering an inclusive and welcoming environment.</w:t>
      </w:r>
    </w:p>
    <w:p w14:paraId="5EA19686" w14:textId="1BDE0AAD" w:rsidR="00430E30" w:rsidRPr="005257BC" w:rsidRDefault="005D6E56" w:rsidP="00B4177B">
      <w:pPr>
        <w:pStyle w:val="ListParagraph"/>
        <w:numPr>
          <w:ilvl w:val="0"/>
          <w:numId w:val="1"/>
        </w:numPr>
        <w:spacing w:before="100" w:beforeAutospacing="1" w:after="100" w:afterAutospacing="1" w:line="360" w:lineRule="auto"/>
        <w:jc w:val="both"/>
        <w:rPr>
          <w:rFonts w:ascii="Calibri" w:hAnsi="Calibri" w:cs="Calibri"/>
          <w:sz w:val="24"/>
          <w:szCs w:val="24"/>
        </w:rPr>
      </w:pPr>
      <w:r w:rsidRPr="005257BC">
        <w:rPr>
          <w:rFonts w:ascii="Calibri" w:hAnsi="Calibri" w:cs="Calibri"/>
          <w:sz w:val="24"/>
          <w:szCs w:val="24"/>
        </w:rPr>
        <w:t>Evaluate personal performance and reflect constructively on practice, identifying specific strategies for continuous improvement and professional growth.</w:t>
      </w:r>
    </w:p>
    <w:p w14:paraId="103C5663" w14:textId="77777777" w:rsidR="00E342E0" w:rsidRDefault="00E342E0" w:rsidP="000C1DF8">
      <w:pPr>
        <w:pStyle w:val="Heading1"/>
        <w:sectPr w:rsidR="00E342E0" w:rsidSect="00EC16F8">
          <w:pgSz w:w="11906" w:h="16838"/>
          <w:pgMar w:top="1134" w:right="1440" w:bottom="1134" w:left="1440" w:header="709" w:footer="709" w:gutter="0"/>
          <w:cols w:space="708"/>
          <w:docGrid w:linePitch="360"/>
        </w:sectPr>
      </w:pPr>
      <w:bookmarkStart w:id="7" w:name="_Toc187239955"/>
    </w:p>
    <w:p w14:paraId="0B00D383" w14:textId="145E078E" w:rsidR="003E3F64" w:rsidRPr="00657BB2" w:rsidRDefault="00743A82" w:rsidP="000C1DF8">
      <w:pPr>
        <w:pStyle w:val="Heading1"/>
      </w:pPr>
      <w:r w:rsidRPr="00657BB2">
        <w:lastRenderedPageBreak/>
        <w:t>Professional standards and benchmarking</w:t>
      </w:r>
      <w:bookmarkEnd w:id="7"/>
    </w:p>
    <w:p w14:paraId="4D9B2CBF" w14:textId="77777777" w:rsidR="00743A82" w:rsidRDefault="00743A82" w:rsidP="00A6203E">
      <w:pPr>
        <w:spacing w:before="100" w:beforeAutospacing="1" w:after="100" w:afterAutospacing="1" w:line="360" w:lineRule="auto"/>
        <w:jc w:val="both"/>
        <w:rPr>
          <w:rStyle w:val="Heading2Char"/>
        </w:rPr>
      </w:pPr>
      <w:bookmarkStart w:id="8" w:name="_Toc187239956"/>
      <w:r w:rsidRPr="000C1DF8">
        <w:rPr>
          <w:rStyle w:val="Heading2Char"/>
        </w:rPr>
        <w:t>Relevant professional bodies and accreditation requirements</w:t>
      </w:r>
      <w:bookmarkEnd w:id="8"/>
    </w:p>
    <w:p w14:paraId="1C7C123E" w14:textId="7BDD62BF" w:rsidR="004D7A7E" w:rsidRPr="00743A82" w:rsidRDefault="004D7A7E" w:rsidP="00A6203E">
      <w:pPr>
        <w:spacing w:before="100" w:beforeAutospacing="1" w:after="100" w:afterAutospacing="1" w:line="360" w:lineRule="auto"/>
        <w:jc w:val="both"/>
        <w:rPr>
          <w:rFonts w:asciiTheme="majorHAnsi" w:eastAsiaTheme="majorEastAsia" w:hAnsiTheme="majorHAnsi" w:cstheme="majorBidi"/>
          <w:color w:val="0F4761" w:themeColor="accent1" w:themeShade="BF"/>
          <w:sz w:val="32"/>
          <w:szCs w:val="32"/>
        </w:rPr>
      </w:pPr>
      <w:r w:rsidRPr="00657BB2">
        <w:rPr>
          <w:rFonts w:ascii="Calibri" w:hAnsi="Calibri" w:cs="Calibri"/>
          <w:sz w:val="24"/>
          <w:szCs w:val="24"/>
        </w:rPr>
        <w:t>This curriculum will be proposed for accreditation by the Institute of Hospitality (</w:t>
      </w:r>
      <w:proofErr w:type="spellStart"/>
      <w:r w:rsidRPr="00657BB2">
        <w:rPr>
          <w:rFonts w:ascii="Calibri" w:hAnsi="Calibri" w:cs="Calibri"/>
          <w:sz w:val="24"/>
          <w:szCs w:val="24"/>
        </w:rPr>
        <w:t>IoH</w:t>
      </w:r>
      <w:proofErr w:type="spellEnd"/>
      <w:r w:rsidRPr="00657BB2">
        <w:rPr>
          <w:rFonts w:ascii="Calibri" w:hAnsi="Calibri" w:cs="Calibri"/>
          <w:sz w:val="24"/>
          <w:szCs w:val="24"/>
        </w:rPr>
        <w:t xml:space="preserve">), thereby ensuring that its content, learning activities, and assessment methods align with industry-recognised standards. Through periodic review and consultation with </w:t>
      </w:r>
      <w:proofErr w:type="spellStart"/>
      <w:r w:rsidRPr="00657BB2">
        <w:rPr>
          <w:rFonts w:ascii="Calibri" w:hAnsi="Calibri" w:cs="Calibri"/>
          <w:sz w:val="24"/>
          <w:szCs w:val="24"/>
        </w:rPr>
        <w:t>IoH</w:t>
      </w:r>
      <w:proofErr w:type="spellEnd"/>
      <w:r w:rsidRPr="00657BB2">
        <w:rPr>
          <w:rFonts w:ascii="Calibri" w:hAnsi="Calibri" w:cs="Calibri"/>
          <w:sz w:val="24"/>
          <w:szCs w:val="24"/>
        </w:rPr>
        <w:t xml:space="preserve"> representatives, the programme will be adjusted to reflect current professional competencies and emerging sector trends. </w:t>
      </w:r>
      <w:r w:rsidR="00384C59" w:rsidRPr="00657BB2">
        <w:rPr>
          <w:rFonts w:ascii="Calibri" w:hAnsi="Calibri" w:cs="Calibri"/>
          <w:sz w:val="24"/>
          <w:szCs w:val="24"/>
        </w:rPr>
        <w:t xml:space="preserve">According to </w:t>
      </w:r>
      <w:proofErr w:type="spellStart"/>
      <w:r w:rsidR="00743A82" w:rsidRPr="00657BB2">
        <w:rPr>
          <w:rFonts w:ascii="Calibri" w:hAnsi="Calibri" w:cs="Calibri"/>
          <w:sz w:val="24"/>
          <w:szCs w:val="24"/>
        </w:rPr>
        <w:t>IoH</w:t>
      </w:r>
      <w:proofErr w:type="spellEnd"/>
      <w:r w:rsidR="00743A82" w:rsidRPr="00657BB2">
        <w:rPr>
          <w:rFonts w:ascii="Calibri" w:hAnsi="Calibri" w:cs="Calibri"/>
          <w:sz w:val="24"/>
          <w:szCs w:val="24"/>
        </w:rPr>
        <w:t xml:space="preserve"> </w:t>
      </w:r>
      <w:r w:rsidR="00550F92" w:rsidRPr="00657BB2">
        <w:rPr>
          <w:rFonts w:ascii="Calibri" w:hAnsi="Calibri" w:cs="Calibri"/>
          <w:sz w:val="24"/>
          <w:szCs w:val="24"/>
        </w:rPr>
        <w:t>(</w:t>
      </w:r>
      <w:r w:rsidR="00384C59" w:rsidRPr="00657BB2">
        <w:rPr>
          <w:rFonts w:ascii="Calibri" w:hAnsi="Calibri" w:cs="Calibri"/>
          <w:sz w:val="24"/>
          <w:szCs w:val="24"/>
        </w:rPr>
        <w:t>2024), s</w:t>
      </w:r>
      <w:r w:rsidRPr="00657BB2">
        <w:rPr>
          <w:rFonts w:ascii="Calibri" w:hAnsi="Calibri" w:cs="Calibri"/>
          <w:sz w:val="24"/>
          <w:szCs w:val="24"/>
        </w:rPr>
        <w:t xml:space="preserve">ecuring </w:t>
      </w:r>
      <w:r w:rsidR="00384C59" w:rsidRPr="00657BB2">
        <w:rPr>
          <w:rFonts w:ascii="Calibri" w:hAnsi="Calibri" w:cs="Calibri"/>
          <w:sz w:val="24"/>
          <w:szCs w:val="24"/>
        </w:rPr>
        <w:t xml:space="preserve">the </w:t>
      </w:r>
      <w:r w:rsidRPr="00657BB2">
        <w:rPr>
          <w:rFonts w:ascii="Calibri" w:hAnsi="Calibri" w:cs="Calibri"/>
          <w:sz w:val="24"/>
          <w:szCs w:val="24"/>
        </w:rPr>
        <w:t xml:space="preserve">accreditation </w:t>
      </w:r>
      <w:r w:rsidR="00384C59" w:rsidRPr="00657BB2">
        <w:rPr>
          <w:rFonts w:ascii="Calibri" w:hAnsi="Calibri" w:cs="Calibri"/>
          <w:sz w:val="24"/>
          <w:szCs w:val="24"/>
        </w:rPr>
        <w:t>will help</w:t>
      </w:r>
      <w:r w:rsidRPr="00657BB2">
        <w:rPr>
          <w:rFonts w:ascii="Calibri" w:hAnsi="Calibri" w:cs="Calibri"/>
          <w:sz w:val="24"/>
          <w:szCs w:val="24"/>
        </w:rPr>
        <w:t xml:space="preserve"> enhances the curriculum’s credibility</w:t>
      </w:r>
      <w:r w:rsidR="00384C59" w:rsidRPr="00657BB2">
        <w:rPr>
          <w:rFonts w:ascii="Calibri" w:hAnsi="Calibri" w:cs="Calibri"/>
          <w:sz w:val="24"/>
          <w:szCs w:val="24"/>
        </w:rPr>
        <w:t xml:space="preserve">, </w:t>
      </w:r>
      <w:r w:rsidRPr="00657BB2">
        <w:rPr>
          <w:rFonts w:ascii="Calibri" w:hAnsi="Calibri" w:cs="Calibri"/>
          <w:sz w:val="24"/>
          <w:szCs w:val="24"/>
        </w:rPr>
        <w:t xml:space="preserve">signals to employers and learners alike that the programme’s </w:t>
      </w:r>
      <w:r w:rsidR="00A640FF" w:rsidRPr="00657BB2">
        <w:rPr>
          <w:rFonts w:ascii="Calibri" w:hAnsi="Calibri" w:cs="Calibri"/>
          <w:sz w:val="24"/>
          <w:szCs w:val="24"/>
        </w:rPr>
        <w:t xml:space="preserve">learners </w:t>
      </w:r>
      <w:r w:rsidRPr="00657BB2">
        <w:rPr>
          <w:rFonts w:ascii="Calibri" w:hAnsi="Calibri" w:cs="Calibri"/>
          <w:sz w:val="24"/>
          <w:szCs w:val="24"/>
        </w:rPr>
        <w:t>are equipped with industry-relevant knowledge, skills, and professional values</w:t>
      </w:r>
      <w:r w:rsidR="00A640FF" w:rsidRPr="00657BB2">
        <w:rPr>
          <w:rFonts w:ascii="Calibri" w:hAnsi="Calibri" w:cs="Calibri"/>
          <w:sz w:val="24"/>
          <w:szCs w:val="24"/>
        </w:rPr>
        <w:t>.</w:t>
      </w:r>
      <w:r w:rsidR="001C78D8" w:rsidRPr="00657BB2">
        <w:rPr>
          <w:rFonts w:ascii="Calibri" w:hAnsi="Calibri" w:cs="Calibri"/>
          <w:sz w:val="24"/>
          <w:szCs w:val="24"/>
        </w:rPr>
        <w:t xml:space="preserve"> </w:t>
      </w:r>
      <w:r w:rsidR="007E2322" w:rsidRPr="00657BB2">
        <w:rPr>
          <w:rFonts w:ascii="Calibri" w:hAnsi="Calibri" w:cs="Calibri"/>
          <w:sz w:val="24"/>
          <w:szCs w:val="24"/>
        </w:rPr>
        <w:t>The proposed accreditation will also align with UWTSD’s Professional Practice Framework Policy, fostering stronger collaboration between industry professionals, professional bodies, and higher education institutions (UWTSD, 2024).</w:t>
      </w:r>
    </w:p>
    <w:p w14:paraId="7003DC65" w14:textId="3D960131" w:rsidR="003E3F64" w:rsidRPr="00657BB2" w:rsidRDefault="00743A82" w:rsidP="000C1DF8">
      <w:pPr>
        <w:pStyle w:val="Heading2"/>
      </w:pPr>
      <w:bookmarkStart w:id="9" w:name="_Toc187239957"/>
      <w:r w:rsidRPr="00657BB2">
        <w:t>National frameworks and benchmark statements</w:t>
      </w:r>
      <w:bookmarkEnd w:id="9"/>
    </w:p>
    <w:p w14:paraId="5634FECF" w14:textId="5C307A89" w:rsidR="006875E2" w:rsidRPr="00657BB2" w:rsidRDefault="009C4877"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T</w:t>
      </w:r>
      <w:r w:rsidR="006875E2" w:rsidRPr="00657BB2">
        <w:rPr>
          <w:rFonts w:ascii="Calibri" w:hAnsi="Calibri" w:cs="Calibri"/>
          <w:sz w:val="24"/>
          <w:szCs w:val="24"/>
        </w:rPr>
        <w:t xml:space="preserve">he design and delivery of the </w:t>
      </w:r>
      <w:r w:rsidR="006875E2" w:rsidRPr="00657BB2">
        <w:rPr>
          <w:rFonts w:ascii="Calibri" w:hAnsi="Calibri" w:cs="Calibri"/>
          <w:i/>
          <w:iCs/>
          <w:sz w:val="24"/>
          <w:szCs w:val="24"/>
        </w:rPr>
        <w:t>“Going the Extra Mile”</w:t>
      </w:r>
      <w:r w:rsidR="006875E2" w:rsidRPr="00657BB2">
        <w:rPr>
          <w:rFonts w:ascii="Calibri" w:hAnsi="Calibri" w:cs="Calibri"/>
          <w:sz w:val="24"/>
          <w:szCs w:val="24"/>
        </w:rPr>
        <w:t xml:space="preserve"> curriculum is underpinned by the United Kingdom Professional Standards Framework (UKPSF) </w:t>
      </w:r>
      <w:r w:rsidR="00615F60" w:rsidRPr="00657BB2">
        <w:rPr>
          <w:rFonts w:ascii="Calibri" w:hAnsi="Calibri" w:cs="Calibri"/>
          <w:sz w:val="24"/>
          <w:szCs w:val="24"/>
        </w:rPr>
        <w:t xml:space="preserve">(2023) </w:t>
      </w:r>
      <w:r w:rsidR="006875E2" w:rsidRPr="00657BB2">
        <w:rPr>
          <w:rFonts w:ascii="Calibri" w:hAnsi="Calibri" w:cs="Calibri"/>
          <w:sz w:val="24"/>
          <w:szCs w:val="24"/>
        </w:rPr>
        <w:t>and informed by the QAA Subject Benchmark Statements for Hospitality, Leisure, Sport, and Tourism</w:t>
      </w:r>
      <w:r w:rsidR="00615F60" w:rsidRPr="00657BB2">
        <w:rPr>
          <w:rFonts w:ascii="Calibri" w:hAnsi="Calibri" w:cs="Calibri"/>
          <w:sz w:val="24"/>
          <w:szCs w:val="24"/>
        </w:rPr>
        <w:t xml:space="preserve"> (2019)</w:t>
      </w:r>
      <w:r w:rsidR="006875E2" w:rsidRPr="00657BB2">
        <w:rPr>
          <w:rFonts w:ascii="Calibri" w:hAnsi="Calibri" w:cs="Calibri"/>
          <w:sz w:val="24"/>
          <w:szCs w:val="24"/>
        </w:rPr>
        <w:t>. These frameworks ensure alignment with recognised academic and professional standards while fostering learner development through structured, measurable learning outcomes. The UKPSF provides a clear structure for aligning the curriculum with professional standards, mapping Intended Learning Outcomes (ILOs) to key Descriptors and Dimensions of Practice. This ensures</w:t>
      </w:r>
      <w:r w:rsidR="00FF27EE" w:rsidRPr="00657BB2">
        <w:rPr>
          <w:rFonts w:ascii="Calibri" w:hAnsi="Calibri" w:cs="Calibri"/>
          <w:sz w:val="24"/>
          <w:szCs w:val="24"/>
        </w:rPr>
        <w:t xml:space="preserve"> that</w:t>
      </w:r>
      <w:r w:rsidR="006875E2" w:rsidRPr="00657BB2">
        <w:rPr>
          <w:rFonts w:ascii="Calibri" w:hAnsi="Calibri" w:cs="Calibri"/>
          <w:sz w:val="24"/>
          <w:szCs w:val="24"/>
        </w:rPr>
        <w:t xml:space="preserve"> the programme adheres to the highest educational and professional expectations.</w:t>
      </w:r>
    </w:p>
    <w:p w14:paraId="4A2040D6" w14:textId="526CCD36" w:rsidR="006875E2" w:rsidRPr="000C1DF8" w:rsidRDefault="00172867" w:rsidP="000C1DF8">
      <w:pPr>
        <w:pStyle w:val="Heading3"/>
      </w:pPr>
      <w:bookmarkStart w:id="10" w:name="_Toc187239958"/>
      <w:r w:rsidRPr="000C1DF8">
        <w:t>Mapping learning outcomes to the UKPSF</w:t>
      </w:r>
      <w:bookmarkEnd w:id="10"/>
      <w:r w:rsidRPr="000C1DF8">
        <w:t xml:space="preserve"> </w:t>
      </w:r>
    </w:p>
    <w:p w14:paraId="52643253" w14:textId="0D7F0293" w:rsidR="006875E2" w:rsidRDefault="006875E2"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The table below illustrates how the ILOs of the programme align with specific UKPSF</w:t>
      </w:r>
      <w:r w:rsidR="00640F4F" w:rsidRPr="00657BB2">
        <w:rPr>
          <w:rFonts w:ascii="Calibri" w:hAnsi="Calibri" w:cs="Calibri"/>
          <w:sz w:val="24"/>
          <w:szCs w:val="24"/>
        </w:rPr>
        <w:t xml:space="preserve"> (2023)</w:t>
      </w:r>
      <w:r w:rsidRPr="00657BB2">
        <w:rPr>
          <w:rFonts w:ascii="Calibri" w:hAnsi="Calibri" w:cs="Calibri"/>
          <w:sz w:val="24"/>
          <w:szCs w:val="24"/>
        </w:rPr>
        <w:t xml:space="preserve"> Descriptors and Dimensions of Practice. This alignment ensures that the curriculum fosters both academic rigor and professional competency.</w:t>
      </w:r>
    </w:p>
    <w:p w14:paraId="18185992" w14:textId="77777777" w:rsidR="00127532" w:rsidRPr="00657BB2" w:rsidRDefault="00127532" w:rsidP="00F67A65">
      <w:pPr>
        <w:spacing w:before="100" w:beforeAutospacing="1" w:after="100" w:afterAutospacing="1" w:line="360" w:lineRule="auto"/>
        <w:jc w:val="both"/>
        <w:rPr>
          <w:rFonts w:ascii="Calibri" w:hAnsi="Calibri" w:cs="Calibri"/>
          <w:sz w:val="24"/>
          <w:szCs w:val="24"/>
        </w:rPr>
      </w:pPr>
    </w:p>
    <w:tbl>
      <w:tblPr>
        <w:tblStyle w:val="TableGrid"/>
        <w:tblW w:w="0" w:type="auto"/>
        <w:tblLook w:val="04A0" w:firstRow="1" w:lastRow="0" w:firstColumn="1" w:lastColumn="0" w:noHBand="0" w:noVBand="1"/>
      </w:tblPr>
      <w:tblGrid>
        <w:gridCol w:w="3706"/>
        <w:gridCol w:w="5310"/>
      </w:tblGrid>
      <w:tr w:rsidR="007E7C74" w:rsidRPr="00657BB2" w14:paraId="44D1AFC2" w14:textId="77777777" w:rsidTr="00CB4834">
        <w:trPr>
          <w:trHeight w:val="526"/>
        </w:trPr>
        <w:tc>
          <w:tcPr>
            <w:tcW w:w="3964" w:type="dxa"/>
            <w:hideMark/>
          </w:tcPr>
          <w:p w14:paraId="68EB7929" w14:textId="77777777" w:rsidR="006875E2" w:rsidRPr="000C1DF8" w:rsidRDefault="006875E2" w:rsidP="00657BB2">
            <w:pPr>
              <w:jc w:val="both"/>
              <w:rPr>
                <w:rFonts w:ascii="Calibri" w:hAnsi="Calibri" w:cs="Calibri"/>
                <w:b/>
                <w:bCs/>
                <w:sz w:val="24"/>
                <w:szCs w:val="24"/>
              </w:rPr>
            </w:pPr>
            <w:r w:rsidRPr="000C1DF8">
              <w:rPr>
                <w:rFonts w:ascii="Calibri" w:hAnsi="Calibri" w:cs="Calibri"/>
                <w:b/>
                <w:bCs/>
                <w:sz w:val="24"/>
                <w:szCs w:val="24"/>
              </w:rPr>
              <w:lastRenderedPageBreak/>
              <w:t>Intended Learning Outcome</w:t>
            </w:r>
          </w:p>
        </w:tc>
        <w:tc>
          <w:tcPr>
            <w:tcW w:w="5772" w:type="dxa"/>
            <w:hideMark/>
          </w:tcPr>
          <w:p w14:paraId="2C940006" w14:textId="77777777" w:rsidR="006875E2" w:rsidRPr="000C1DF8" w:rsidRDefault="006875E2" w:rsidP="00657BB2">
            <w:pPr>
              <w:jc w:val="both"/>
              <w:rPr>
                <w:rFonts w:ascii="Calibri" w:hAnsi="Calibri" w:cs="Calibri"/>
                <w:b/>
                <w:bCs/>
                <w:sz w:val="24"/>
                <w:szCs w:val="24"/>
              </w:rPr>
            </w:pPr>
            <w:r w:rsidRPr="000C1DF8">
              <w:rPr>
                <w:rFonts w:ascii="Calibri" w:hAnsi="Calibri" w:cs="Calibri"/>
                <w:b/>
                <w:bCs/>
                <w:sz w:val="24"/>
                <w:szCs w:val="24"/>
              </w:rPr>
              <w:t>Relevant UKPSF Descriptors and Dimensions</w:t>
            </w:r>
          </w:p>
        </w:tc>
      </w:tr>
      <w:tr w:rsidR="007E7C74" w:rsidRPr="00657BB2" w14:paraId="40B8E7B3" w14:textId="77777777" w:rsidTr="00CB4834">
        <w:tc>
          <w:tcPr>
            <w:tcW w:w="3964" w:type="dxa"/>
            <w:hideMark/>
          </w:tcPr>
          <w:p w14:paraId="3B508D8D" w14:textId="77777777" w:rsidR="006875E2" w:rsidRPr="00657BB2" w:rsidRDefault="006875E2" w:rsidP="00A10A84">
            <w:pPr>
              <w:rPr>
                <w:rFonts w:ascii="Calibri" w:hAnsi="Calibri" w:cs="Calibri"/>
                <w:sz w:val="24"/>
                <w:szCs w:val="24"/>
              </w:rPr>
            </w:pPr>
            <w:r w:rsidRPr="00657BB2">
              <w:rPr>
                <w:rFonts w:ascii="Calibri" w:hAnsi="Calibri" w:cs="Calibri"/>
                <w:sz w:val="24"/>
                <w:szCs w:val="24"/>
              </w:rPr>
              <w:t>Differentiate routine service delivery and genuine hospitality, demonstrating knowledge of how intangible elements shape the guest experience.</w:t>
            </w:r>
          </w:p>
        </w:tc>
        <w:tc>
          <w:tcPr>
            <w:tcW w:w="5772" w:type="dxa"/>
            <w:hideMark/>
          </w:tcPr>
          <w:p w14:paraId="1C533F87" w14:textId="0EB65CA1" w:rsidR="006875E2" w:rsidRPr="00657BB2" w:rsidRDefault="006875E2" w:rsidP="00D9233C">
            <w:pPr>
              <w:rPr>
                <w:rFonts w:ascii="Calibri" w:hAnsi="Calibri" w:cs="Calibri"/>
                <w:sz w:val="24"/>
                <w:szCs w:val="24"/>
              </w:rPr>
            </w:pPr>
            <w:r w:rsidRPr="00A10A84">
              <w:rPr>
                <w:rFonts w:ascii="Calibri" w:hAnsi="Calibri" w:cs="Calibri"/>
                <w:b/>
                <w:bCs/>
                <w:sz w:val="24"/>
                <w:szCs w:val="24"/>
              </w:rPr>
              <w:t>Descriptor 1 (D1):</w:t>
            </w:r>
            <w:r w:rsidR="009B0904" w:rsidRPr="00657BB2">
              <w:rPr>
                <w:rFonts w:ascii="Calibri" w:hAnsi="Calibri" w:cs="Calibri"/>
                <w:sz w:val="24"/>
                <w:szCs w:val="24"/>
              </w:rPr>
              <w:t xml:space="preserve"> Application of appropriate Core Knowledge</w:t>
            </w:r>
            <w:r w:rsidR="00163767" w:rsidRPr="00657BB2">
              <w:rPr>
                <w:rFonts w:ascii="Calibri" w:hAnsi="Calibri" w:cs="Calibri"/>
                <w:sz w:val="24"/>
                <w:szCs w:val="24"/>
              </w:rPr>
              <w:t xml:space="preserve">. </w:t>
            </w:r>
            <w:r w:rsidRPr="00657BB2">
              <w:rPr>
                <w:rFonts w:ascii="Calibri" w:hAnsi="Calibri" w:cs="Calibri"/>
                <w:sz w:val="24"/>
                <w:szCs w:val="24"/>
              </w:rPr>
              <w:t xml:space="preserve">Demonstrates effective approaches to learning and teaching in the context of hospitality. </w:t>
            </w:r>
            <w:r w:rsidRPr="00657BB2">
              <w:rPr>
                <w:rFonts w:ascii="Calibri" w:hAnsi="Calibri" w:cs="Calibri"/>
                <w:sz w:val="24"/>
                <w:szCs w:val="24"/>
              </w:rPr>
              <w:br/>
            </w:r>
            <w:r w:rsidRPr="00A10A84">
              <w:rPr>
                <w:rFonts w:ascii="Calibri" w:hAnsi="Calibri" w:cs="Calibri"/>
                <w:b/>
                <w:bCs/>
                <w:sz w:val="24"/>
                <w:szCs w:val="24"/>
              </w:rPr>
              <w:t>Core Knowledge (K1):</w:t>
            </w:r>
            <w:r w:rsidRPr="00657BB2">
              <w:rPr>
                <w:rFonts w:ascii="Calibri" w:hAnsi="Calibri" w:cs="Calibri"/>
                <w:sz w:val="24"/>
                <w:szCs w:val="24"/>
              </w:rPr>
              <w:t xml:space="preserve"> Awareness of the subject material and how it informs professional practice. </w:t>
            </w:r>
            <w:r w:rsidRPr="00657BB2">
              <w:rPr>
                <w:rFonts w:ascii="Calibri" w:hAnsi="Calibri" w:cs="Calibri"/>
                <w:sz w:val="24"/>
                <w:szCs w:val="24"/>
              </w:rPr>
              <w:br/>
            </w:r>
            <w:r w:rsidRPr="00D9233C">
              <w:rPr>
                <w:rFonts w:ascii="Calibri" w:hAnsi="Calibri" w:cs="Calibri"/>
                <w:b/>
                <w:bCs/>
                <w:sz w:val="24"/>
                <w:szCs w:val="24"/>
              </w:rPr>
              <w:t>Areas of Activity (A1):</w:t>
            </w:r>
            <w:r w:rsidRPr="00657BB2">
              <w:rPr>
                <w:rFonts w:ascii="Calibri" w:hAnsi="Calibri" w:cs="Calibri"/>
                <w:sz w:val="24"/>
                <w:szCs w:val="24"/>
              </w:rPr>
              <w:t xml:space="preserve"> Design and plan learning activities tailored to the hospitality environment.</w:t>
            </w:r>
          </w:p>
        </w:tc>
      </w:tr>
      <w:tr w:rsidR="007E7C74" w:rsidRPr="00657BB2" w14:paraId="3A54F738" w14:textId="77777777" w:rsidTr="00CB4834">
        <w:tc>
          <w:tcPr>
            <w:tcW w:w="3964" w:type="dxa"/>
            <w:hideMark/>
          </w:tcPr>
          <w:p w14:paraId="109D86B6" w14:textId="77777777" w:rsidR="006875E2" w:rsidRPr="00657BB2" w:rsidRDefault="006875E2" w:rsidP="00A10A84">
            <w:pPr>
              <w:rPr>
                <w:rFonts w:ascii="Calibri" w:hAnsi="Calibri" w:cs="Calibri"/>
                <w:sz w:val="24"/>
                <w:szCs w:val="24"/>
              </w:rPr>
            </w:pPr>
            <w:r w:rsidRPr="00657BB2">
              <w:rPr>
                <w:rFonts w:ascii="Calibri" w:hAnsi="Calibri" w:cs="Calibri"/>
                <w:sz w:val="24"/>
                <w:szCs w:val="24"/>
              </w:rPr>
              <w:t>Apply principles of emotional intelligence and cultural sensitivity to interact with diverse guests, thereby fostering an inclusive and welcoming environment.</w:t>
            </w:r>
          </w:p>
        </w:tc>
        <w:tc>
          <w:tcPr>
            <w:tcW w:w="5772" w:type="dxa"/>
            <w:hideMark/>
          </w:tcPr>
          <w:p w14:paraId="0645AEF1" w14:textId="77777777" w:rsidR="006875E2" w:rsidRPr="00657BB2" w:rsidRDefault="006875E2" w:rsidP="00A10A84">
            <w:pPr>
              <w:rPr>
                <w:rFonts w:ascii="Calibri" w:hAnsi="Calibri" w:cs="Calibri"/>
                <w:sz w:val="24"/>
                <w:szCs w:val="24"/>
              </w:rPr>
            </w:pPr>
            <w:r w:rsidRPr="00A10A84">
              <w:rPr>
                <w:rFonts w:ascii="Calibri" w:hAnsi="Calibri" w:cs="Calibri"/>
                <w:b/>
                <w:bCs/>
                <w:sz w:val="24"/>
                <w:szCs w:val="24"/>
              </w:rPr>
              <w:t>Descriptor 2 (D2):</w:t>
            </w:r>
            <w:r w:rsidRPr="00657BB2">
              <w:rPr>
                <w:rFonts w:ascii="Calibri" w:hAnsi="Calibri" w:cs="Calibri"/>
                <w:sz w:val="24"/>
                <w:szCs w:val="24"/>
              </w:rPr>
              <w:t xml:space="preserve"> Supports students’ understanding and practice of cultural inclusivity and interpersonal competence. </w:t>
            </w:r>
            <w:r w:rsidRPr="00657BB2">
              <w:rPr>
                <w:rFonts w:ascii="Calibri" w:hAnsi="Calibri" w:cs="Calibri"/>
                <w:sz w:val="24"/>
                <w:szCs w:val="24"/>
              </w:rPr>
              <w:br/>
            </w:r>
            <w:r w:rsidRPr="00D9233C">
              <w:rPr>
                <w:rFonts w:ascii="Calibri" w:hAnsi="Calibri" w:cs="Calibri"/>
                <w:b/>
                <w:bCs/>
                <w:sz w:val="24"/>
                <w:szCs w:val="24"/>
              </w:rPr>
              <w:t>Professional Values (V1):</w:t>
            </w:r>
            <w:r w:rsidRPr="00657BB2">
              <w:rPr>
                <w:rFonts w:ascii="Calibri" w:hAnsi="Calibri" w:cs="Calibri"/>
                <w:sz w:val="24"/>
                <w:szCs w:val="24"/>
              </w:rPr>
              <w:t xml:space="preserve"> Commitment to respecting individual learners and fostering inclusivity. </w:t>
            </w:r>
            <w:r w:rsidRPr="00657BB2">
              <w:rPr>
                <w:rFonts w:ascii="Calibri" w:hAnsi="Calibri" w:cs="Calibri"/>
                <w:sz w:val="24"/>
                <w:szCs w:val="24"/>
              </w:rPr>
              <w:br/>
            </w:r>
            <w:r w:rsidRPr="00D9233C">
              <w:rPr>
                <w:rFonts w:ascii="Calibri" w:hAnsi="Calibri" w:cs="Calibri"/>
                <w:b/>
                <w:bCs/>
                <w:sz w:val="24"/>
                <w:szCs w:val="24"/>
              </w:rPr>
              <w:t>Core Knowledge (K3):</w:t>
            </w:r>
            <w:r w:rsidRPr="00657BB2">
              <w:rPr>
                <w:rFonts w:ascii="Calibri" w:hAnsi="Calibri" w:cs="Calibri"/>
                <w:sz w:val="24"/>
                <w:szCs w:val="24"/>
              </w:rPr>
              <w:t xml:space="preserve"> Knowledge of diverse cultural contexts and their application in hospitality practices.</w:t>
            </w:r>
          </w:p>
        </w:tc>
      </w:tr>
      <w:tr w:rsidR="007E7C74" w:rsidRPr="00657BB2" w14:paraId="4E32BBF4" w14:textId="77777777" w:rsidTr="00CB4834">
        <w:tc>
          <w:tcPr>
            <w:tcW w:w="3964" w:type="dxa"/>
            <w:hideMark/>
          </w:tcPr>
          <w:p w14:paraId="689CE480" w14:textId="77777777" w:rsidR="006875E2" w:rsidRPr="00657BB2" w:rsidRDefault="006875E2" w:rsidP="00FC4DF2">
            <w:pPr>
              <w:rPr>
                <w:rFonts w:ascii="Calibri" w:hAnsi="Calibri" w:cs="Calibri"/>
                <w:sz w:val="24"/>
                <w:szCs w:val="24"/>
              </w:rPr>
            </w:pPr>
            <w:r w:rsidRPr="00657BB2">
              <w:rPr>
                <w:rFonts w:ascii="Calibri" w:hAnsi="Calibri" w:cs="Calibri"/>
                <w:sz w:val="24"/>
                <w:szCs w:val="24"/>
              </w:rPr>
              <w:t>Evaluate personal performance and reflect constructively on practice, identifying specific strategies for continuous improvement and professional growth.</w:t>
            </w:r>
          </w:p>
        </w:tc>
        <w:tc>
          <w:tcPr>
            <w:tcW w:w="5772" w:type="dxa"/>
            <w:hideMark/>
          </w:tcPr>
          <w:p w14:paraId="65F6F570" w14:textId="567D61D5" w:rsidR="006875E2" w:rsidRPr="00657BB2" w:rsidRDefault="006875E2" w:rsidP="00FC4DF2">
            <w:pPr>
              <w:rPr>
                <w:rFonts w:ascii="Calibri" w:hAnsi="Calibri" w:cs="Calibri"/>
                <w:sz w:val="24"/>
                <w:szCs w:val="24"/>
              </w:rPr>
            </w:pPr>
            <w:r w:rsidRPr="00D9233C">
              <w:rPr>
                <w:rFonts w:ascii="Calibri" w:hAnsi="Calibri" w:cs="Calibri"/>
                <w:b/>
                <w:bCs/>
                <w:sz w:val="24"/>
                <w:szCs w:val="24"/>
              </w:rPr>
              <w:t xml:space="preserve">Descriptor </w:t>
            </w:r>
            <w:r w:rsidR="00255224" w:rsidRPr="00D9233C">
              <w:rPr>
                <w:rFonts w:ascii="Calibri" w:hAnsi="Calibri" w:cs="Calibri"/>
                <w:b/>
                <w:bCs/>
                <w:sz w:val="24"/>
                <w:szCs w:val="24"/>
              </w:rPr>
              <w:t>3</w:t>
            </w:r>
            <w:r w:rsidRPr="00D9233C">
              <w:rPr>
                <w:rFonts w:ascii="Calibri" w:hAnsi="Calibri" w:cs="Calibri"/>
                <w:b/>
                <w:bCs/>
                <w:sz w:val="24"/>
                <w:szCs w:val="24"/>
              </w:rPr>
              <w:t xml:space="preserve"> (D</w:t>
            </w:r>
            <w:r w:rsidR="00255224" w:rsidRPr="00D9233C">
              <w:rPr>
                <w:rFonts w:ascii="Calibri" w:hAnsi="Calibri" w:cs="Calibri"/>
                <w:b/>
                <w:bCs/>
                <w:sz w:val="24"/>
                <w:szCs w:val="24"/>
              </w:rPr>
              <w:t>3</w:t>
            </w:r>
            <w:r w:rsidRPr="00D9233C">
              <w:rPr>
                <w:rFonts w:ascii="Calibri" w:hAnsi="Calibri" w:cs="Calibri"/>
                <w:b/>
                <w:bCs/>
                <w:sz w:val="24"/>
                <w:szCs w:val="24"/>
              </w:rPr>
              <w:t>):</w:t>
            </w:r>
            <w:r w:rsidRPr="00657BB2">
              <w:rPr>
                <w:rFonts w:ascii="Calibri" w:hAnsi="Calibri" w:cs="Calibri"/>
                <w:sz w:val="24"/>
                <w:szCs w:val="24"/>
              </w:rPr>
              <w:t xml:space="preserve"> Actively engages in practices that foster critical reflection and professional growth. </w:t>
            </w:r>
            <w:r w:rsidRPr="00657BB2">
              <w:rPr>
                <w:rFonts w:ascii="Calibri" w:hAnsi="Calibri" w:cs="Calibri"/>
                <w:sz w:val="24"/>
                <w:szCs w:val="24"/>
              </w:rPr>
              <w:br/>
            </w:r>
            <w:r w:rsidRPr="00D9233C">
              <w:rPr>
                <w:rFonts w:ascii="Calibri" w:hAnsi="Calibri" w:cs="Calibri"/>
                <w:b/>
                <w:bCs/>
                <w:sz w:val="24"/>
                <w:szCs w:val="24"/>
              </w:rPr>
              <w:t>Professional Values (V3):</w:t>
            </w:r>
            <w:r w:rsidRPr="00657BB2">
              <w:rPr>
                <w:rFonts w:ascii="Calibri" w:hAnsi="Calibri" w:cs="Calibri"/>
                <w:sz w:val="24"/>
                <w:szCs w:val="24"/>
              </w:rPr>
              <w:t xml:space="preserve"> Promotes reflective practice and continuous improvement. </w:t>
            </w:r>
            <w:r w:rsidRPr="00657BB2">
              <w:rPr>
                <w:rFonts w:ascii="Calibri" w:hAnsi="Calibri" w:cs="Calibri"/>
                <w:sz w:val="24"/>
                <w:szCs w:val="24"/>
              </w:rPr>
              <w:br/>
            </w:r>
            <w:r w:rsidRPr="00D9233C">
              <w:rPr>
                <w:rFonts w:ascii="Calibri" w:hAnsi="Calibri" w:cs="Calibri"/>
                <w:b/>
                <w:bCs/>
                <w:sz w:val="24"/>
                <w:szCs w:val="24"/>
              </w:rPr>
              <w:t>Areas of Activity (A5):</w:t>
            </w:r>
            <w:r w:rsidRPr="00657BB2">
              <w:rPr>
                <w:rFonts w:ascii="Calibri" w:hAnsi="Calibri" w:cs="Calibri"/>
                <w:sz w:val="24"/>
                <w:szCs w:val="24"/>
              </w:rPr>
              <w:t xml:space="preserve"> Evaluates and enhances teaching and learning practices based on reflective and evidence-based approaches.</w:t>
            </w:r>
          </w:p>
        </w:tc>
      </w:tr>
    </w:tbl>
    <w:p w14:paraId="5E261E39" w14:textId="77777777" w:rsidR="000C1DF8" w:rsidRDefault="000C1DF8" w:rsidP="00657BB2">
      <w:pPr>
        <w:jc w:val="both"/>
        <w:rPr>
          <w:rFonts w:ascii="Calibri" w:hAnsi="Calibri" w:cs="Calibri"/>
          <w:sz w:val="24"/>
          <w:szCs w:val="24"/>
        </w:rPr>
      </w:pPr>
    </w:p>
    <w:p w14:paraId="71563E4B" w14:textId="4095CD1D" w:rsidR="005837EC" w:rsidRPr="006A61F7" w:rsidRDefault="009F2A7B" w:rsidP="00FC4DF2">
      <w:pPr>
        <w:pStyle w:val="Heading3"/>
      </w:pPr>
      <w:bookmarkStart w:id="11" w:name="_Toc187239959"/>
      <w:r w:rsidRPr="006A61F7">
        <w:t xml:space="preserve">Integration </w:t>
      </w:r>
      <w:r w:rsidR="007E6887">
        <w:t>and application of</w:t>
      </w:r>
      <w:r w:rsidRPr="006A61F7">
        <w:t xml:space="preserve"> QAA </w:t>
      </w:r>
      <w:r w:rsidR="003F322C" w:rsidRPr="006A61F7">
        <w:t>Subject Benchmark Statements</w:t>
      </w:r>
      <w:bookmarkEnd w:id="11"/>
    </w:p>
    <w:p w14:paraId="14A0B4C4" w14:textId="4A34AF17" w:rsidR="005837EC" w:rsidRPr="006A61F7" w:rsidRDefault="005837EC" w:rsidP="007403A6">
      <w:pPr>
        <w:spacing w:before="100" w:beforeAutospacing="1" w:after="100" w:afterAutospacing="1" w:line="360" w:lineRule="auto"/>
        <w:jc w:val="both"/>
        <w:rPr>
          <w:rFonts w:ascii="Calibri" w:hAnsi="Calibri" w:cs="Calibri"/>
          <w:sz w:val="24"/>
          <w:szCs w:val="24"/>
        </w:rPr>
      </w:pPr>
      <w:r w:rsidRPr="006A61F7">
        <w:rPr>
          <w:rFonts w:ascii="Calibri" w:hAnsi="Calibri" w:cs="Calibri"/>
          <w:sz w:val="24"/>
          <w:szCs w:val="24"/>
        </w:rPr>
        <w:t>The curriculum aligns with the</w:t>
      </w:r>
      <w:r w:rsidR="00473CC3" w:rsidRPr="006A61F7">
        <w:rPr>
          <w:rFonts w:ascii="Calibri" w:hAnsi="Calibri" w:cs="Calibri"/>
          <w:sz w:val="24"/>
          <w:szCs w:val="24"/>
        </w:rPr>
        <w:t xml:space="preserve"> most recent</w:t>
      </w:r>
      <w:r w:rsidRPr="006A61F7">
        <w:rPr>
          <w:rFonts w:ascii="Calibri" w:hAnsi="Calibri" w:cs="Calibri"/>
          <w:sz w:val="24"/>
          <w:szCs w:val="24"/>
        </w:rPr>
        <w:t xml:space="preserve"> QAA Subject Benchmark Statements</w:t>
      </w:r>
      <w:r w:rsidR="0015227B" w:rsidRPr="006A61F7">
        <w:rPr>
          <w:rFonts w:ascii="Calibri" w:hAnsi="Calibri" w:cs="Calibri"/>
          <w:sz w:val="24"/>
          <w:szCs w:val="24"/>
        </w:rPr>
        <w:t xml:space="preserve"> (2019)</w:t>
      </w:r>
      <w:r w:rsidRPr="006A61F7">
        <w:rPr>
          <w:rFonts w:ascii="Calibri" w:hAnsi="Calibri" w:cs="Calibri"/>
          <w:sz w:val="24"/>
          <w:szCs w:val="24"/>
        </w:rPr>
        <w:t xml:space="preserve"> for Hospitality, Leisure, Sport, and Tourism, ensuring its design and delivery reflect the highest academic and professional standards. These benchmarks emphasise integrating subject-specific knowledge with transferable skills, such as critical thinking, adaptability, and interpersonal communication, to prepare graduates for the dynamic and competitive hospitality sector. The curriculum addresses these priorities by emphasising intangible elements of service delivery.</w:t>
      </w:r>
      <w:r w:rsidR="00C2398E" w:rsidRPr="006A61F7">
        <w:rPr>
          <w:rFonts w:ascii="Calibri" w:hAnsi="Calibri" w:cs="Calibri"/>
          <w:sz w:val="24"/>
          <w:szCs w:val="24"/>
        </w:rPr>
        <w:t xml:space="preserve"> </w:t>
      </w:r>
      <w:r w:rsidR="006A109A" w:rsidRPr="006A61F7">
        <w:rPr>
          <w:rFonts w:ascii="Calibri" w:hAnsi="Calibri" w:cs="Calibri"/>
          <w:sz w:val="24"/>
          <w:szCs w:val="24"/>
        </w:rPr>
        <w:t xml:space="preserve">It is important to note that the </w:t>
      </w:r>
      <w:r w:rsidR="007403A6" w:rsidRPr="007403A6">
        <w:rPr>
          <w:rFonts w:ascii="Calibri" w:hAnsi="Calibri" w:cs="Calibri"/>
          <w:sz w:val="24"/>
          <w:szCs w:val="24"/>
        </w:rPr>
        <w:t>2019 Benchmark remains the most current guidance for the Hospitality discipline.</w:t>
      </w:r>
    </w:p>
    <w:p w14:paraId="12E35A5B" w14:textId="231A917E" w:rsidR="009D3FA6" w:rsidRPr="009D3FA6" w:rsidRDefault="009D3FA6" w:rsidP="009D3FA6">
      <w:pPr>
        <w:spacing w:before="100" w:beforeAutospacing="1" w:after="100" w:afterAutospacing="1" w:line="360" w:lineRule="auto"/>
        <w:contextualSpacing/>
        <w:jc w:val="both"/>
        <w:rPr>
          <w:rFonts w:ascii="Calibri" w:hAnsi="Calibri" w:cs="Calibri"/>
          <w:b/>
          <w:bCs/>
          <w:sz w:val="24"/>
          <w:szCs w:val="24"/>
        </w:rPr>
      </w:pPr>
      <w:r w:rsidRPr="009D3FA6">
        <w:rPr>
          <w:rFonts w:ascii="Calibri" w:hAnsi="Calibri" w:cs="Calibri"/>
          <w:b/>
          <w:bCs/>
          <w:sz w:val="24"/>
          <w:szCs w:val="24"/>
        </w:rPr>
        <w:t>Professional and practice-based context</w:t>
      </w:r>
    </w:p>
    <w:p w14:paraId="1996B9E3" w14:textId="370E0AC8" w:rsidR="009D3FA6" w:rsidRPr="009D3FA6" w:rsidRDefault="009D3FA6" w:rsidP="009D3FA6">
      <w:pPr>
        <w:spacing w:before="100" w:beforeAutospacing="1" w:after="100" w:afterAutospacing="1" w:line="360" w:lineRule="auto"/>
        <w:jc w:val="both"/>
        <w:rPr>
          <w:rFonts w:ascii="Calibri" w:hAnsi="Calibri" w:cs="Calibri"/>
          <w:sz w:val="24"/>
          <w:szCs w:val="24"/>
        </w:rPr>
      </w:pPr>
      <w:r w:rsidRPr="009D3FA6">
        <w:rPr>
          <w:rFonts w:ascii="Calibri" w:hAnsi="Calibri" w:cs="Calibri"/>
          <w:sz w:val="24"/>
          <w:szCs w:val="24"/>
        </w:rPr>
        <w:t xml:space="preserve">The curriculum applies subject knowledge in professional, practice-based settings by structuring learning around real-world workplace scenarios. This ensures theoretical concepts </w:t>
      </w:r>
      <w:r w:rsidRPr="009D3FA6">
        <w:rPr>
          <w:rFonts w:ascii="Calibri" w:hAnsi="Calibri" w:cs="Calibri"/>
          <w:sz w:val="24"/>
          <w:szCs w:val="24"/>
        </w:rPr>
        <w:lastRenderedPageBreak/>
        <w:t>are directly linked to practical challenges, improving individual and organisational performance.</w:t>
      </w:r>
    </w:p>
    <w:p w14:paraId="639DCE29" w14:textId="418F9F89" w:rsidR="009D3FA6" w:rsidRPr="009D3FA6" w:rsidRDefault="009D3FA6" w:rsidP="009D3FA6">
      <w:pPr>
        <w:spacing w:before="100" w:beforeAutospacing="1" w:after="100" w:afterAutospacing="1" w:line="360" w:lineRule="auto"/>
        <w:contextualSpacing/>
        <w:jc w:val="both"/>
        <w:rPr>
          <w:rFonts w:ascii="Calibri" w:hAnsi="Calibri" w:cs="Calibri"/>
          <w:b/>
          <w:bCs/>
          <w:sz w:val="24"/>
          <w:szCs w:val="24"/>
        </w:rPr>
      </w:pPr>
      <w:r w:rsidRPr="009D3FA6">
        <w:rPr>
          <w:rFonts w:ascii="Calibri" w:hAnsi="Calibri" w:cs="Calibri"/>
          <w:b/>
          <w:bCs/>
          <w:sz w:val="24"/>
          <w:szCs w:val="24"/>
        </w:rPr>
        <w:t>Interdisciplinary approach</w:t>
      </w:r>
    </w:p>
    <w:p w14:paraId="4666097D" w14:textId="37FAD45C" w:rsidR="009D3FA6" w:rsidRPr="009D3FA6" w:rsidRDefault="009D3FA6" w:rsidP="009D3FA6">
      <w:pPr>
        <w:spacing w:before="100" w:beforeAutospacing="1" w:after="100" w:afterAutospacing="1" w:line="360" w:lineRule="auto"/>
        <w:jc w:val="both"/>
        <w:rPr>
          <w:rFonts w:ascii="Calibri" w:hAnsi="Calibri" w:cs="Calibri"/>
          <w:sz w:val="24"/>
          <w:szCs w:val="24"/>
        </w:rPr>
      </w:pPr>
      <w:r w:rsidRPr="009D3FA6">
        <w:rPr>
          <w:rFonts w:ascii="Calibri" w:hAnsi="Calibri" w:cs="Calibri"/>
          <w:sz w:val="24"/>
          <w:szCs w:val="24"/>
        </w:rPr>
        <w:t>Drawing from business management, social sciences, and cultural studies, the curriculum integrates guest behaviour insights with strategies to enhance interpersonal interactions. This interdisciplinary approach provides learners with a broad understanding of hospitality as both a business and social phenomenon.</w:t>
      </w:r>
    </w:p>
    <w:p w14:paraId="0C6D5214" w14:textId="372C6F0E" w:rsidR="009D3FA6" w:rsidRPr="009D3FA6" w:rsidRDefault="009D3FA6" w:rsidP="009D3FA6">
      <w:pPr>
        <w:spacing w:before="100" w:beforeAutospacing="1" w:after="100" w:afterAutospacing="1" w:line="360" w:lineRule="auto"/>
        <w:contextualSpacing/>
        <w:jc w:val="both"/>
        <w:rPr>
          <w:rFonts w:ascii="Calibri" w:hAnsi="Calibri" w:cs="Calibri"/>
          <w:b/>
          <w:bCs/>
          <w:sz w:val="24"/>
          <w:szCs w:val="24"/>
        </w:rPr>
      </w:pPr>
      <w:r w:rsidRPr="009D3FA6">
        <w:rPr>
          <w:rFonts w:ascii="Calibri" w:hAnsi="Calibri" w:cs="Calibri"/>
          <w:b/>
          <w:bCs/>
          <w:sz w:val="24"/>
          <w:szCs w:val="24"/>
        </w:rPr>
        <w:t>Development of transferable skills</w:t>
      </w:r>
    </w:p>
    <w:p w14:paraId="5386D9F3" w14:textId="6ADEC8BA" w:rsidR="009D3FA6" w:rsidRPr="009D3FA6" w:rsidRDefault="009D3FA6" w:rsidP="009D3FA6">
      <w:pPr>
        <w:spacing w:before="100" w:beforeAutospacing="1" w:after="100" w:afterAutospacing="1" w:line="360" w:lineRule="auto"/>
        <w:jc w:val="both"/>
        <w:rPr>
          <w:rFonts w:ascii="Calibri" w:hAnsi="Calibri" w:cs="Calibri"/>
          <w:sz w:val="24"/>
          <w:szCs w:val="24"/>
        </w:rPr>
      </w:pPr>
      <w:r>
        <w:rPr>
          <w:rFonts w:ascii="Calibri" w:hAnsi="Calibri" w:cs="Calibri"/>
          <w:sz w:val="24"/>
          <w:szCs w:val="24"/>
        </w:rPr>
        <w:t>T</w:t>
      </w:r>
      <w:r w:rsidRPr="009D3FA6">
        <w:rPr>
          <w:rFonts w:ascii="Calibri" w:hAnsi="Calibri" w:cs="Calibri"/>
          <w:sz w:val="24"/>
          <w:szCs w:val="24"/>
        </w:rPr>
        <w:t>he curriculum embeds critical thinking, leadership, and reflective practice through activities like role-playing, peer feedback, and self-evaluation. These methods ensure learners develop skills that remain relevant in an evolving industry.</w:t>
      </w:r>
    </w:p>
    <w:p w14:paraId="4AE6A67A" w14:textId="11B0405E" w:rsidR="009D3FA6" w:rsidRPr="009D3FA6" w:rsidRDefault="009D3FA6" w:rsidP="009D3FA6">
      <w:pPr>
        <w:spacing w:before="100" w:beforeAutospacing="1" w:after="100" w:afterAutospacing="1" w:line="360" w:lineRule="auto"/>
        <w:contextualSpacing/>
        <w:jc w:val="both"/>
        <w:rPr>
          <w:rFonts w:ascii="Calibri" w:hAnsi="Calibri" w:cs="Calibri"/>
          <w:b/>
          <w:bCs/>
          <w:sz w:val="24"/>
          <w:szCs w:val="24"/>
        </w:rPr>
      </w:pPr>
      <w:r w:rsidRPr="009D3FA6">
        <w:rPr>
          <w:rFonts w:ascii="Calibri" w:hAnsi="Calibri" w:cs="Calibri"/>
          <w:b/>
          <w:bCs/>
          <w:sz w:val="24"/>
          <w:szCs w:val="24"/>
        </w:rPr>
        <w:t>Cultural and ethical awareness</w:t>
      </w:r>
    </w:p>
    <w:p w14:paraId="77641B70" w14:textId="0D8D68E5" w:rsidR="009D3FA6" w:rsidRPr="009D3FA6" w:rsidRDefault="009D3FA6" w:rsidP="009D3FA6">
      <w:pPr>
        <w:spacing w:before="100" w:beforeAutospacing="1" w:after="100" w:afterAutospacing="1" w:line="360" w:lineRule="auto"/>
        <w:jc w:val="both"/>
        <w:rPr>
          <w:rFonts w:ascii="Calibri" w:hAnsi="Calibri" w:cs="Calibri"/>
          <w:sz w:val="24"/>
          <w:szCs w:val="24"/>
        </w:rPr>
      </w:pPr>
      <w:r w:rsidRPr="009D3FA6">
        <w:rPr>
          <w:rFonts w:ascii="Calibri" w:hAnsi="Calibri" w:cs="Calibri"/>
          <w:sz w:val="24"/>
          <w:szCs w:val="24"/>
        </w:rPr>
        <w:t>With inclusivity and sustainability at its core, the curriculum trains learners to anticipate diverse guest needs and respond to cultural differences. This aligns their practices with ethical and sustainability goals while promoting inclusive service environments.</w:t>
      </w:r>
    </w:p>
    <w:p w14:paraId="1898C2AC" w14:textId="3BC59295" w:rsidR="009D3FA6" w:rsidRPr="009D3FA6" w:rsidRDefault="009D3FA6" w:rsidP="009D3FA6">
      <w:pPr>
        <w:spacing w:before="100" w:beforeAutospacing="1" w:after="100" w:afterAutospacing="1" w:line="360" w:lineRule="auto"/>
        <w:contextualSpacing/>
        <w:jc w:val="both"/>
        <w:rPr>
          <w:rFonts w:ascii="Calibri" w:hAnsi="Calibri" w:cs="Calibri"/>
          <w:b/>
          <w:bCs/>
          <w:sz w:val="24"/>
          <w:szCs w:val="24"/>
        </w:rPr>
      </w:pPr>
      <w:r w:rsidRPr="009D3FA6">
        <w:rPr>
          <w:rFonts w:ascii="Calibri" w:hAnsi="Calibri" w:cs="Calibri"/>
          <w:b/>
          <w:bCs/>
          <w:sz w:val="24"/>
          <w:szCs w:val="24"/>
        </w:rPr>
        <w:t>Supporting employability and lifelong learning</w:t>
      </w:r>
    </w:p>
    <w:p w14:paraId="567D818F" w14:textId="377110BC" w:rsidR="009D3FA6" w:rsidRDefault="009D3FA6" w:rsidP="009D3FA6">
      <w:pPr>
        <w:spacing w:before="100" w:beforeAutospacing="1" w:after="100" w:afterAutospacing="1" w:line="360" w:lineRule="auto"/>
        <w:jc w:val="both"/>
        <w:rPr>
          <w:rFonts w:ascii="Calibri" w:hAnsi="Calibri" w:cs="Calibri"/>
          <w:sz w:val="24"/>
          <w:szCs w:val="24"/>
        </w:rPr>
      </w:pPr>
      <w:r w:rsidRPr="009D3FA6">
        <w:rPr>
          <w:rFonts w:ascii="Calibri" w:hAnsi="Calibri" w:cs="Calibri"/>
          <w:sz w:val="24"/>
          <w:szCs w:val="24"/>
        </w:rPr>
        <w:t>Reflective practices encourage adaptability and continuous improvement, supporting lifelong learning and professional development. By focusing on intangible aspects of hospitality, the curriculum equips learners with unique skills to advance their careers and pursue leadership roles.</w:t>
      </w:r>
    </w:p>
    <w:p w14:paraId="6469FF66" w14:textId="77777777" w:rsidR="00127532" w:rsidRPr="009D3FA6" w:rsidRDefault="00127532" w:rsidP="009D3FA6">
      <w:pPr>
        <w:spacing w:before="100" w:beforeAutospacing="1" w:after="100" w:afterAutospacing="1" w:line="360" w:lineRule="auto"/>
        <w:jc w:val="both"/>
        <w:rPr>
          <w:rFonts w:ascii="Calibri" w:hAnsi="Calibri" w:cs="Calibri"/>
          <w:sz w:val="24"/>
          <w:szCs w:val="24"/>
        </w:rPr>
      </w:pPr>
    </w:p>
    <w:p w14:paraId="75CABFDF" w14:textId="77777777" w:rsidR="00E342E0" w:rsidRDefault="00E342E0" w:rsidP="0009401F">
      <w:pPr>
        <w:pStyle w:val="Heading1"/>
        <w:jc w:val="both"/>
        <w:sectPr w:rsidR="00E342E0" w:rsidSect="00EC16F8">
          <w:pgSz w:w="11906" w:h="16838"/>
          <w:pgMar w:top="1134" w:right="1440" w:bottom="1134" w:left="1440" w:header="709" w:footer="709" w:gutter="0"/>
          <w:cols w:space="708"/>
          <w:docGrid w:linePitch="360"/>
        </w:sectPr>
      </w:pPr>
      <w:bookmarkStart w:id="12" w:name="_Toc187239960"/>
    </w:p>
    <w:p w14:paraId="3760436D" w14:textId="5A7F8AE5" w:rsidR="00CB61F6" w:rsidRPr="006A61F7" w:rsidRDefault="007403A6" w:rsidP="0009401F">
      <w:pPr>
        <w:pStyle w:val="Heading1"/>
        <w:jc w:val="both"/>
      </w:pPr>
      <w:r w:rsidRPr="006A61F7">
        <w:lastRenderedPageBreak/>
        <w:t>Curriculum structure, content, and timetable</w:t>
      </w:r>
      <w:bookmarkEnd w:id="12"/>
    </w:p>
    <w:p w14:paraId="64637649" w14:textId="6A005C50" w:rsidR="007403A6" w:rsidRDefault="007403A6" w:rsidP="0009401F">
      <w:pPr>
        <w:spacing w:before="100" w:beforeAutospacing="1" w:after="100" w:afterAutospacing="1" w:line="360" w:lineRule="auto"/>
        <w:jc w:val="both"/>
        <w:rPr>
          <w:rStyle w:val="Heading2Char"/>
        </w:rPr>
      </w:pPr>
      <w:bookmarkStart w:id="13" w:name="_Toc187239961"/>
      <w:r w:rsidRPr="00FC4DF2">
        <w:rPr>
          <w:rStyle w:val="Heading2Char"/>
        </w:rPr>
        <w:t>Programme structure</w:t>
      </w:r>
      <w:bookmarkEnd w:id="13"/>
      <w:r w:rsidRPr="00FC4DF2">
        <w:rPr>
          <w:rStyle w:val="Heading2Char"/>
        </w:rPr>
        <w:t xml:space="preserve"> </w:t>
      </w:r>
    </w:p>
    <w:p w14:paraId="03078577" w14:textId="021A0D0E" w:rsidR="00CB61F6" w:rsidRPr="006A61F7" w:rsidRDefault="00CB61F6" w:rsidP="00152324">
      <w:pPr>
        <w:spacing w:before="100" w:beforeAutospacing="1" w:after="100" w:afterAutospacing="1" w:line="360" w:lineRule="auto"/>
        <w:jc w:val="both"/>
        <w:rPr>
          <w:rFonts w:ascii="Calibri" w:hAnsi="Calibri" w:cs="Calibri"/>
          <w:sz w:val="24"/>
          <w:szCs w:val="24"/>
        </w:rPr>
      </w:pPr>
      <w:r w:rsidRPr="006A61F7">
        <w:rPr>
          <w:rFonts w:ascii="Calibri" w:hAnsi="Calibri" w:cs="Calibri"/>
          <w:sz w:val="24"/>
          <w:szCs w:val="24"/>
        </w:rPr>
        <w:t xml:space="preserve">This </w:t>
      </w:r>
      <w:r w:rsidRPr="006A61F7">
        <w:rPr>
          <w:rFonts w:ascii="Calibri" w:hAnsi="Calibri" w:cs="Calibri"/>
          <w:i/>
          <w:iCs/>
          <w:sz w:val="24"/>
          <w:szCs w:val="24"/>
        </w:rPr>
        <w:t>“Going the Extra Mile”</w:t>
      </w:r>
      <w:r w:rsidR="00152324">
        <w:rPr>
          <w:rFonts w:ascii="Calibri" w:hAnsi="Calibri" w:cs="Calibri"/>
          <w:i/>
          <w:iCs/>
          <w:sz w:val="24"/>
          <w:szCs w:val="24"/>
        </w:rPr>
        <w:t xml:space="preserve"> </w:t>
      </w:r>
      <w:r w:rsidR="00152324" w:rsidRPr="006A61F7">
        <w:rPr>
          <w:rFonts w:ascii="Calibri" w:hAnsi="Calibri" w:cs="Calibri"/>
          <w:sz w:val="24"/>
          <w:szCs w:val="24"/>
        </w:rPr>
        <w:t>curriculum</w:t>
      </w:r>
      <w:r w:rsidR="00152324">
        <w:rPr>
          <w:rFonts w:ascii="Calibri" w:hAnsi="Calibri" w:cs="Calibri"/>
          <w:sz w:val="24"/>
          <w:szCs w:val="24"/>
        </w:rPr>
        <w:t xml:space="preserve"> </w:t>
      </w:r>
      <w:r w:rsidRPr="006A61F7">
        <w:rPr>
          <w:rFonts w:ascii="Calibri" w:hAnsi="Calibri" w:cs="Calibri"/>
          <w:sz w:val="24"/>
          <w:szCs w:val="24"/>
        </w:rPr>
        <w:t xml:space="preserve">will be delivered as a single short course comprised of three focused sessions. These sessions are designed to progressively guide learners from foundational theoretical concepts to applied practice and reflective evaluation. Although concise in format, the modular structure ensures coherence, depth, and immediate relevance for participants working </w:t>
      </w:r>
      <w:r w:rsidR="009B6544">
        <w:rPr>
          <w:rFonts w:ascii="Calibri" w:hAnsi="Calibri" w:cs="Calibri"/>
          <w:sz w:val="24"/>
          <w:szCs w:val="24"/>
        </w:rPr>
        <w:t>in</w:t>
      </w:r>
      <w:r w:rsidRPr="006A61F7">
        <w:rPr>
          <w:rFonts w:ascii="Calibri" w:hAnsi="Calibri" w:cs="Calibri"/>
          <w:sz w:val="24"/>
          <w:szCs w:val="24"/>
        </w:rPr>
        <w:t xml:space="preserve"> hospitality</w:t>
      </w:r>
      <w:r w:rsidR="009B6544">
        <w:rPr>
          <w:rFonts w:ascii="Calibri" w:hAnsi="Calibri" w:cs="Calibri"/>
          <w:sz w:val="24"/>
          <w:szCs w:val="24"/>
        </w:rPr>
        <w:t>.</w:t>
      </w:r>
    </w:p>
    <w:p w14:paraId="018DF279" w14:textId="3057F13A" w:rsidR="00115A1E" w:rsidRPr="006A61F7" w:rsidRDefault="00A45212" w:rsidP="0009401F">
      <w:pPr>
        <w:spacing w:before="100" w:beforeAutospacing="1" w:after="100" w:afterAutospacing="1" w:line="360" w:lineRule="auto"/>
        <w:jc w:val="both"/>
        <w:rPr>
          <w:rFonts w:ascii="Calibri" w:eastAsia="Times New Roman" w:hAnsi="Calibri" w:cs="Calibri"/>
          <w:sz w:val="24"/>
          <w:szCs w:val="24"/>
          <w14:ligatures w14:val="none"/>
        </w:rPr>
      </w:pPr>
      <w:r>
        <w:rPr>
          <w:rFonts w:ascii="Calibri" w:eastAsia="Times New Roman" w:hAnsi="Calibri" w:cs="Calibri"/>
          <w:sz w:val="24"/>
          <w:szCs w:val="24"/>
          <w14:ligatures w14:val="none"/>
        </w:rPr>
        <w:t>Entry will not require prior</w:t>
      </w:r>
      <w:r w:rsidR="00F52AB0" w:rsidRPr="006A61F7">
        <w:rPr>
          <w:rFonts w:ascii="Calibri" w:eastAsia="Times New Roman" w:hAnsi="Calibri" w:cs="Calibri"/>
          <w:sz w:val="24"/>
          <w:szCs w:val="24"/>
          <w14:ligatures w14:val="none"/>
        </w:rPr>
        <w:t xml:space="preserve"> formal educational, ensuring accessibility to a wide range of learners. However, participants should have practical experience in the hospitality industry to fully engage with and benefit from the programme. </w:t>
      </w:r>
    </w:p>
    <w:p w14:paraId="1C4B05A6" w14:textId="75CAC61F" w:rsidR="00F61BAE" w:rsidRDefault="00F61BAE" w:rsidP="00F61BAE">
      <w:pPr>
        <w:spacing w:before="100" w:beforeAutospacing="1" w:after="100" w:afterAutospacing="1" w:line="360" w:lineRule="auto"/>
        <w:jc w:val="both"/>
        <w:rPr>
          <w:rFonts w:ascii="Calibri" w:eastAsia="Times New Roman" w:hAnsi="Calibri" w:cs="Calibri"/>
          <w:sz w:val="24"/>
          <w:szCs w:val="24"/>
          <w14:ligatures w14:val="none"/>
        </w:rPr>
      </w:pPr>
      <w:r w:rsidRPr="00F61BAE">
        <w:rPr>
          <w:rFonts w:ascii="Calibri" w:eastAsia="Times New Roman" w:hAnsi="Calibri" w:cs="Calibri"/>
          <w:sz w:val="24"/>
          <w:szCs w:val="24"/>
          <w14:ligatures w14:val="none"/>
        </w:rPr>
        <w:t>The programme will be delivered through three structured sessions, each lasting 4 hours. These sessions can be scheduled on three consecutive days or spread over three separate weeks, depending on the facilitator's discretion. This flexible approach will accommodate learner needs, facility availability, and business requirements</w:t>
      </w:r>
      <w:r>
        <w:rPr>
          <w:rFonts w:ascii="Calibri" w:eastAsia="Times New Roman" w:hAnsi="Calibri" w:cs="Calibri"/>
          <w:sz w:val="24"/>
          <w:szCs w:val="24"/>
          <w14:ligatures w14:val="none"/>
        </w:rPr>
        <w:t>.</w:t>
      </w:r>
    </w:p>
    <w:p w14:paraId="283D8B8B" w14:textId="77777777" w:rsidR="007A215C" w:rsidRPr="0031388C" w:rsidRDefault="007A215C" w:rsidP="007A215C">
      <w:pPr>
        <w:spacing w:before="100" w:beforeAutospacing="1" w:after="100" w:afterAutospacing="1" w:line="360" w:lineRule="auto"/>
        <w:contextualSpacing/>
        <w:jc w:val="both"/>
        <w:rPr>
          <w:rFonts w:ascii="Calibri" w:eastAsia="Times New Roman" w:hAnsi="Calibri" w:cs="Calibri"/>
          <w:sz w:val="24"/>
          <w:szCs w:val="24"/>
          <w14:ligatures w14:val="none"/>
        </w:rPr>
      </w:pPr>
      <w:r w:rsidRPr="007A215C">
        <w:rPr>
          <w:rFonts w:ascii="Calibri" w:eastAsia="Times New Roman" w:hAnsi="Calibri" w:cs="Calibri"/>
          <w:b/>
          <w:bCs/>
          <w:sz w:val="24"/>
          <w:szCs w:val="24"/>
          <w14:ligatures w14:val="none"/>
        </w:rPr>
        <w:t>Session 1:</w:t>
      </w:r>
      <w:r w:rsidRPr="007A215C">
        <w:rPr>
          <w:rFonts w:ascii="Calibri" w:eastAsia="Times New Roman" w:hAnsi="Calibri" w:cs="Calibri"/>
          <w:sz w:val="24"/>
          <w:szCs w:val="24"/>
          <w14:ligatures w14:val="none"/>
        </w:rPr>
        <w:t xml:space="preserve"> Theoretical foundations</w:t>
      </w:r>
    </w:p>
    <w:p w14:paraId="7C0B6889" w14:textId="77777777" w:rsidR="007A215C" w:rsidRPr="0031388C" w:rsidRDefault="007A215C" w:rsidP="007A215C">
      <w:pPr>
        <w:spacing w:before="100" w:beforeAutospacing="1" w:after="100" w:afterAutospacing="1" w:line="360" w:lineRule="auto"/>
        <w:contextualSpacing/>
        <w:jc w:val="both"/>
        <w:rPr>
          <w:rFonts w:ascii="Calibri" w:eastAsia="Times New Roman" w:hAnsi="Calibri" w:cs="Calibri"/>
          <w:sz w:val="24"/>
          <w:szCs w:val="24"/>
          <w14:ligatures w14:val="none"/>
        </w:rPr>
      </w:pPr>
      <w:r w:rsidRPr="007A215C">
        <w:rPr>
          <w:rFonts w:ascii="Calibri" w:eastAsia="Times New Roman" w:hAnsi="Calibri" w:cs="Calibri"/>
          <w:b/>
          <w:bCs/>
          <w:sz w:val="24"/>
          <w:szCs w:val="24"/>
          <w14:ligatures w14:val="none"/>
        </w:rPr>
        <w:t>Session 2:</w:t>
      </w:r>
      <w:r w:rsidRPr="007A215C">
        <w:rPr>
          <w:rFonts w:ascii="Calibri" w:eastAsia="Times New Roman" w:hAnsi="Calibri" w:cs="Calibri"/>
          <w:sz w:val="24"/>
          <w:szCs w:val="24"/>
          <w14:ligatures w14:val="none"/>
        </w:rPr>
        <w:t xml:space="preserve"> Applied practice</w:t>
      </w:r>
    </w:p>
    <w:p w14:paraId="46C79A97" w14:textId="77777777" w:rsidR="007A215C" w:rsidRPr="0031388C" w:rsidRDefault="007A215C" w:rsidP="007A215C">
      <w:pPr>
        <w:spacing w:before="100" w:beforeAutospacing="1" w:after="100" w:afterAutospacing="1" w:line="360" w:lineRule="auto"/>
        <w:contextualSpacing/>
        <w:jc w:val="both"/>
        <w:rPr>
          <w:rFonts w:ascii="Calibri" w:eastAsia="Times New Roman" w:hAnsi="Calibri" w:cs="Calibri"/>
          <w:sz w:val="24"/>
          <w:szCs w:val="24"/>
          <w14:ligatures w14:val="none"/>
        </w:rPr>
      </w:pPr>
      <w:r w:rsidRPr="007A215C">
        <w:rPr>
          <w:rFonts w:ascii="Calibri" w:eastAsia="Times New Roman" w:hAnsi="Calibri" w:cs="Calibri"/>
          <w:b/>
          <w:bCs/>
          <w:sz w:val="24"/>
          <w:szCs w:val="24"/>
          <w14:ligatures w14:val="none"/>
        </w:rPr>
        <w:t>Session 3:</w:t>
      </w:r>
      <w:r w:rsidRPr="007A215C">
        <w:rPr>
          <w:rFonts w:ascii="Calibri" w:eastAsia="Times New Roman" w:hAnsi="Calibri" w:cs="Calibri"/>
          <w:sz w:val="24"/>
          <w:szCs w:val="24"/>
          <w14:ligatures w14:val="none"/>
        </w:rPr>
        <w:t xml:space="preserve"> Reflective analysis and feedback</w:t>
      </w:r>
    </w:p>
    <w:p w14:paraId="1C5DC1B7" w14:textId="238ABF80" w:rsidR="00D4509D" w:rsidRPr="006A61F7" w:rsidRDefault="001D34E2" w:rsidP="0009401F">
      <w:pPr>
        <w:pStyle w:val="Heading2"/>
      </w:pPr>
      <w:bookmarkStart w:id="14" w:name="_Toc187239962"/>
      <w:r w:rsidRPr="006A61F7">
        <w:t>Teaching schedule and delivery modes</w:t>
      </w:r>
      <w:bookmarkEnd w:id="14"/>
    </w:p>
    <w:p w14:paraId="7E9309F5" w14:textId="24CCC6CC" w:rsidR="00127532" w:rsidRPr="006A61F7" w:rsidRDefault="00CB61F6" w:rsidP="00127532">
      <w:pPr>
        <w:spacing w:before="100" w:beforeAutospacing="1" w:after="100" w:afterAutospacing="1" w:line="360" w:lineRule="auto"/>
        <w:jc w:val="both"/>
        <w:rPr>
          <w:rFonts w:ascii="Calibri" w:hAnsi="Calibri" w:cs="Calibri"/>
          <w:sz w:val="24"/>
          <w:szCs w:val="24"/>
        </w:rPr>
      </w:pPr>
      <w:r w:rsidRPr="006A61F7">
        <w:rPr>
          <w:rFonts w:ascii="Calibri" w:hAnsi="Calibri" w:cs="Calibri"/>
          <w:sz w:val="24"/>
          <w:szCs w:val="24"/>
        </w:rPr>
        <w:t>The course will be delivered face-to-face in the learner’s own professional setting</w:t>
      </w:r>
      <w:r w:rsidR="001431F0" w:rsidRPr="006A61F7">
        <w:rPr>
          <w:rFonts w:ascii="Calibri" w:hAnsi="Calibri" w:cs="Calibri"/>
          <w:sz w:val="24"/>
          <w:szCs w:val="24"/>
        </w:rPr>
        <w:t xml:space="preserve">, </w:t>
      </w:r>
      <w:r w:rsidRPr="006A61F7">
        <w:rPr>
          <w:rFonts w:ascii="Calibri" w:hAnsi="Calibri" w:cs="Calibri"/>
          <w:sz w:val="24"/>
          <w:szCs w:val="24"/>
        </w:rPr>
        <w:t xml:space="preserve">typically a hotel or restaurant. This approach ensures immediate contextualisation and integration of theoretical knowledge into real-world practice. The three sessions are scheduled in a manner that allows participants to directly observe, experiment, and reflect upon their professional conduct in authentic workplace scenarios. This delivery format supports experiential learning, facilitating both peer interaction and instantaneous feedback from </w:t>
      </w:r>
      <w:r w:rsidR="00315CDD">
        <w:rPr>
          <w:rFonts w:ascii="Calibri" w:hAnsi="Calibri" w:cs="Calibri"/>
          <w:sz w:val="24"/>
          <w:szCs w:val="24"/>
        </w:rPr>
        <w:t xml:space="preserve">peers </w:t>
      </w:r>
      <w:r w:rsidR="00315CDD" w:rsidRPr="006A61F7">
        <w:rPr>
          <w:rFonts w:ascii="Calibri" w:hAnsi="Calibri" w:cs="Calibri"/>
          <w:sz w:val="24"/>
          <w:szCs w:val="24"/>
        </w:rPr>
        <w:t xml:space="preserve">or </w:t>
      </w:r>
      <w:r w:rsidRPr="006A61F7">
        <w:rPr>
          <w:rFonts w:ascii="Calibri" w:hAnsi="Calibri" w:cs="Calibri"/>
          <w:sz w:val="24"/>
          <w:szCs w:val="24"/>
        </w:rPr>
        <w:t>supervisors.</w:t>
      </w:r>
    </w:p>
    <w:p w14:paraId="44B41631" w14:textId="10A28A8E" w:rsidR="0009401F" w:rsidRDefault="0007582E" w:rsidP="0009401F">
      <w:pPr>
        <w:pStyle w:val="Heading3"/>
        <w:rPr>
          <w:rStyle w:val="Heading3Char"/>
        </w:rPr>
      </w:pPr>
      <w:bookmarkStart w:id="15" w:name="_Toc187239963"/>
      <w:r>
        <w:rPr>
          <w:rStyle w:val="Heading3Char"/>
        </w:rPr>
        <w:lastRenderedPageBreak/>
        <w:t>S</w:t>
      </w:r>
      <w:r w:rsidR="001D34E2" w:rsidRPr="0009401F">
        <w:rPr>
          <w:rStyle w:val="Heading3Char"/>
        </w:rPr>
        <w:t>ession breakdown</w:t>
      </w:r>
      <w:bookmarkEnd w:id="15"/>
      <w:r w:rsidR="001D34E2" w:rsidRPr="0009401F">
        <w:rPr>
          <w:rStyle w:val="Heading3Char"/>
        </w:rPr>
        <w:t xml:space="preserve"> </w:t>
      </w:r>
    </w:p>
    <w:p w14:paraId="1037004A" w14:textId="1A7929AA" w:rsidR="00595133" w:rsidRPr="006A61F7" w:rsidRDefault="00CB61F6" w:rsidP="00E342E0">
      <w:pPr>
        <w:spacing w:before="100" w:beforeAutospacing="1" w:after="100" w:afterAutospacing="1" w:line="360" w:lineRule="auto"/>
        <w:jc w:val="both"/>
        <w:rPr>
          <w:rFonts w:ascii="Calibri" w:hAnsi="Calibri" w:cs="Calibri"/>
          <w:sz w:val="24"/>
          <w:szCs w:val="24"/>
        </w:rPr>
      </w:pPr>
      <w:r w:rsidRPr="006A61F7">
        <w:rPr>
          <w:rFonts w:ascii="Calibri" w:hAnsi="Calibri" w:cs="Calibri"/>
          <w:sz w:val="24"/>
          <w:szCs w:val="24"/>
        </w:rPr>
        <w:t>The table below provides an overview of the session structure, illustrating how the core themes and activities evolve from foundational theory to applied practice and reflective evaluation.</w:t>
      </w:r>
    </w:p>
    <w:tbl>
      <w:tblPr>
        <w:tblStyle w:val="TableGrid"/>
        <w:tblW w:w="10491" w:type="dxa"/>
        <w:tblInd w:w="-431" w:type="dxa"/>
        <w:tblLook w:val="04A0" w:firstRow="1" w:lastRow="0" w:firstColumn="1" w:lastColumn="0" w:noHBand="0" w:noVBand="1"/>
      </w:tblPr>
      <w:tblGrid>
        <w:gridCol w:w="1560"/>
        <w:gridCol w:w="2410"/>
        <w:gridCol w:w="3686"/>
        <w:gridCol w:w="2835"/>
      </w:tblGrid>
      <w:tr w:rsidR="00CB61F6" w:rsidRPr="0009401F" w14:paraId="372142E0" w14:textId="77777777" w:rsidTr="00C87722">
        <w:tc>
          <w:tcPr>
            <w:tcW w:w="1560" w:type="dxa"/>
            <w:hideMark/>
          </w:tcPr>
          <w:p w14:paraId="29CA6028" w14:textId="77777777" w:rsidR="00CB61F6" w:rsidRPr="0009401F" w:rsidRDefault="00CB61F6" w:rsidP="00657BB2">
            <w:pPr>
              <w:jc w:val="both"/>
              <w:rPr>
                <w:rFonts w:ascii="Calibri" w:hAnsi="Calibri" w:cs="Calibri"/>
                <w:b/>
                <w:bCs/>
                <w:sz w:val="24"/>
                <w:szCs w:val="24"/>
              </w:rPr>
            </w:pPr>
            <w:r w:rsidRPr="0009401F">
              <w:rPr>
                <w:rFonts w:ascii="Calibri" w:hAnsi="Calibri" w:cs="Calibri"/>
                <w:b/>
                <w:bCs/>
                <w:sz w:val="24"/>
                <w:szCs w:val="24"/>
              </w:rPr>
              <w:t>Session</w:t>
            </w:r>
          </w:p>
        </w:tc>
        <w:tc>
          <w:tcPr>
            <w:tcW w:w="2410" w:type="dxa"/>
            <w:hideMark/>
          </w:tcPr>
          <w:p w14:paraId="53D7A8A2" w14:textId="77777777" w:rsidR="00CB61F6" w:rsidRPr="0009401F" w:rsidRDefault="00CB61F6" w:rsidP="00657BB2">
            <w:pPr>
              <w:jc w:val="both"/>
              <w:rPr>
                <w:rFonts w:ascii="Calibri" w:hAnsi="Calibri" w:cs="Calibri"/>
                <w:b/>
                <w:bCs/>
                <w:sz w:val="24"/>
                <w:szCs w:val="24"/>
              </w:rPr>
            </w:pPr>
            <w:r w:rsidRPr="0009401F">
              <w:rPr>
                <w:rFonts w:ascii="Calibri" w:hAnsi="Calibri" w:cs="Calibri"/>
                <w:b/>
                <w:bCs/>
                <w:sz w:val="24"/>
                <w:szCs w:val="24"/>
              </w:rPr>
              <w:t>Focus</w:t>
            </w:r>
          </w:p>
        </w:tc>
        <w:tc>
          <w:tcPr>
            <w:tcW w:w="3686" w:type="dxa"/>
            <w:hideMark/>
          </w:tcPr>
          <w:p w14:paraId="136D4158" w14:textId="77777777" w:rsidR="00CB61F6" w:rsidRPr="0009401F" w:rsidRDefault="00CB61F6" w:rsidP="00657BB2">
            <w:pPr>
              <w:jc w:val="both"/>
              <w:rPr>
                <w:rFonts w:ascii="Calibri" w:hAnsi="Calibri" w:cs="Calibri"/>
                <w:b/>
                <w:bCs/>
                <w:sz w:val="24"/>
                <w:szCs w:val="24"/>
              </w:rPr>
            </w:pPr>
            <w:r w:rsidRPr="0009401F">
              <w:rPr>
                <w:rFonts w:ascii="Calibri" w:hAnsi="Calibri" w:cs="Calibri"/>
                <w:b/>
                <w:bCs/>
                <w:sz w:val="24"/>
                <w:szCs w:val="24"/>
              </w:rPr>
              <w:t>Key Topics/Activities</w:t>
            </w:r>
          </w:p>
        </w:tc>
        <w:tc>
          <w:tcPr>
            <w:tcW w:w="2835" w:type="dxa"/>
            <w:hideMark/>
          </w:tcPr>
          <w:p w14:paraId="6170956C" w14:textId="77777777" w:rsidR="00CB61F6" w:rsidRPr="0009401F" w:rsidRDefault="00CB61F6" w:rsidP="00657BB2">
            <w:pPr>
              <w:jc w:val="both"/>
              <w:rPr>
                <w:rFonts w:ascii="Calibri" w:hAnsi="Calibri" w:cs="Calibri"/>
                <w:b/>
                <w:bCs/>
                <w:sz w:val="24"/>
                <w:szCs w:val="24"/>
              </w:rPr>
            </w:pPr>
            <w:r w:rsidRPr="0009401F">
              <w:rPr>
                <w:rFonts w:ascii="Calibri" w:hAnsi="Calibri" w:cs="Calibri"/>
                <w:b/>
                <w:bCs/>
                <w:sz w:val="24"/>
                <w:szCs w:val="24"/>
              </w:rPr>
              <w:t>Intended Outcomes</w:t>
            </w:r>
          </w:p>
        </w:tc>
      </w:tr>
      <w:tr w:rsidR="00CB61F6" w:rsidRPr="00657BB2" w14:paraId="4A1B3E7F" w14:textId="77777777" w:rsidTr="00C87722">
        <w:tc>
          <w:tcPr>
            <w:tcW w:w="1560" w:type="dxa"/>
            <w:hideMark/>
          </w:tcPr>
          <w:p w14:paraId="3FAD39F0" w14:textId="77777777" w:rsidR="00C87722" w:rsidRDefault="00C87722" w:rsidP="00B4177B">
            <w:pPr>
              <w:pStyle w:val="ListParagraph"/>
              <w:numPr>
                <w:ilvl w:val="0"/>
                <w:numId w:val="2"/>
              </w:numPr>
              <w:rPr>
                <w:rFonts w:ascii="Calibri" w:hAnsi="Calibri" w:cs="Calibri"/>
                <w:sz w:val="24"/>
                <w:szCs w:val="24"/>
              </w:rPr>
            </w:pPr>
          </w:p>
          <w:p w14:paraId="120F61C5" w14:textId="3B8A3202" w:rsidR="00CB61F6" w:rsidRPr="00C87722" w:rsidRDefault="00CB61F6" w:rsidP="00C87722">
            <w:pPr>
              <w:pStyle w:val="ListParagraph"/>
              <w:ind w:left="0"/>
              <w:rPr>
                <w:rFonts w:ascii="Calibri" w:hAnsi="Calibri" w:cs="Calibri"/>
                <w:sz w:val="24"/>
                <w:szCs w:val="24"/>
              </w:rPr>
            </w:pPr>
            <w:r w:rsidRPr="00C87722">
              <w:rPr>
                <w:rFonts w:ascii="Calibri" w:hAnsi="Calibri" w:cs="Calibri"/>
                <w:sz w:val="24"/>
                <w:szCs w:val="24"/>
              </w:rPr>
              <w:t xml:space="preserve">Theoretical Foundations </w:t>
            </w:r>
          </w:p>
        </w:tc>
        <w:tc>
          <w:tcPr>
            <w:tcW w:w="2410" w:type="dxa"/>
            <w:hideMark/>
          </w:tcPr>
          <w:p w14:paraId="73268699" w14:textId="77777777" w:rsidR="00CB61F6" w:rsidRPr="00657BB2" w:rsidRDefault="00CB61F6" w:rsidP="0009401F">
            <w:pPr>
              <w:rPr>
                <w:rFonts w:ascii="Calibri" w:hAnsi="Calibri" w:cs="Calibri"/>
                <w:sz w:val="24"/>
                <w:szCs w:val="24"/>
              </w:rPr>
            </w:pPr>
            <w:r w:rsidRPr="00657BB2">
              <w:rPr>
                <w:rFonts w:ascii="Calibri" w:hAnsi="Calibri" w:cs="Calibri"/>
                <w:sz w:val="24"/>
                <w:szCs w:val="24"/>
              </w:rPr>
              <w:t>Defining Hospitality &amp; Service Excellence</w:t>
            </w:r>
            <w:r w:rsidRPr="00657BB2">
              <w:rPr>
                <w:rFonts w:ascii="Calibri" w:hAnsi="Calibri" w:cs="Calibri"/>
                <w:sz w:val="24"/>
                <w:szCs w:val="24"/>
              </w:rPr>
              <w:br/>
              <w:t>Emotional Intelligence &amp; Cultural Sensitivity</w:t>
            </w:r>
          </w:p>
        </w:tc>
        <w:tc>
          <w:tcPr>
            <w:tcW w:w="3686" w:type="dxa"/>
            <w:hideMark/>
          </w:tcPr>
          <w:p w14:paraId="4AE8DB68" w14:textId="1BE9E576" w:rsidR="004C611C" w:rsidRPr="004C611C" w:rsidRDefault="00CB61F6" w:rsidP="00C87722">
            <w:pPr>
              <w:spacing w:line="240" w:lineRule="auto"/>
              <w:rPr>
                <w:rFonts w:ascii="Calibri" w:hAnsi="Calibri" w:cs="Calibri"/>
                <w:sz w:val="24"/>
                <w:szCs w:val="24"/>
              </w:rPr>
            </w:pPr>
            <w:r w:rsidRPr="004C611C">
              <w:rPr>
                <w:rFonts w:ascii="Calibri" w:hAnsi="Calibri" w:cs="Calibri"/>
                <w:sz w:val="24"/>
                <w:szCs w:val="24"/>
              </w:rPr>
              <w:t>Introduce key concepts of genuine hospitality</w:t>
            </w:r>
          </w:p>
          <w:p w14:paraId="37E6A6D1" w14:textId="77777777" w:rsidR="004C611C" w:rsidRDefault="00CB61F6" w:rsidP="00C87722">
            <w:pPr>
              <w:spacing w:line="240" w:lineRule="auto"/>
              <w:rPr>
                <w:rFonts w:ascii="Calibri" w:hAnsi="Calibri" w:cs="Calibri"/>
                <w:sz w:val="24"/>
                <w:szCs w:val="24"/>
              </w:rPr>
            </w:pPr>
            <w:r w:rsidRPr="004C611C">
              <w:rPr>
                <w:rFonts w:ascii="Calibri" w:hAnsi="Calibri" w:cs="Calibri"/>
                <w:sz w:val="24"/>
                <w:szCs w:val="24"/>
              </w:rPr>
              <w:br/>
              <w:t>Explore differences between service and hospitality</w:t>
            </w:r>
          </w:p>
          <w:p w14:paraId="28069917" w14:textId="7A8E2DED" w:rsidR="00C87722" w:rsidRPr="004C611C" w:rsidRDefault="00CB61F6" w:rsidP="00C87722">
            <w:pPr>
              <w:spacing w:line="240" w:lineRule="auto"/>
              <w:rPr>
                <w:rFonts w:ascii="Calibri" w:hAnsi="Calibri" w:cs="Calibri"/>
                <w:sz w:val="24"/>
                <w:szCs w:val="24"/>
              </w:rPr>
            </w:pPr>
            <w:r w:rsidRPr="004C611C">
              <w:rPr>
                <w:rFonts w:ascii="Calibri" w:hAnsi="Calibri" w:cs="Calibri"/>
                <w:sz w:val="24"/>
                <w:szCs w:val="24"/>
              </w:rPr>
              <w:br/>
              <w:t>Discuss emotional intelligence and cultural contexts</w:t>
            </w:r>
          </w:p>
        </w:tc>
        <w:tc>
          <w:tcPr>
            <w:tcW w:w="2835" w:type="dxa"/>
            <w:hideMark/>
          </w:tcPr>
          <w:p w14:paraId="202BC46D" w14:textId="77777777" w:rsidR="00CB61F6" w:rsidRPr="00657BB2" w:rsidRDefault="00CB61F6" w:rsidP="0009401F">
            <w:pPr>
              <w:rPr>
                <w:rFonts w:ascii="Calibri" w:hAnsi="Calibri" w:cs="Calibri"/>
                <w:sz w:val="24"/>
                <w:szCs w:val="24"/>
              </w:rPr>
            </w:pPr>
            <w:r w:rsidRPr="00657BB2">
              <w:rPr>
                <w:rFonts w:ascii="Calibri" w:hAnsi="Calibri" w:cs="Calibri"/>
                <w:sz w:val="24"/>
                <w:szCs w:val="24"/>
              </w:rPr>
              <w:t>Learners understand the core principles of hospitality and recognise how intangible factors influence guest experience</w:t>
            </w:r>
          </w:p>
        </w:tc>
      </w:tr>
      <w:tr w:rsidR="00CB61F6" w:rsidRPr="00657BB2" w14:paraId="2EEE6AD1" w14:textId="77777777" w:rsidTr="00C87722">
        <w:tc>
          <w:tcPr>
            <w:tcW w:w="1560" w:type="dxa"/>
            <w:hideMark/>
          </w:tcPr>
          <w:p w14:paraId="393EDBFC" w14:textId="77777777" w:rsidR="00C87722" w:rsidRDefault="00C87722" w:rsidP="00B4177B">
            <w:pPr>
              <w:pStyle w:val="ListParagraph"/>
              <w:numPr>
                <w:ilvl w:val="0"/>
                <w:numId w:val="2"/>
              </w:numPr>
              <w:rPr>
                <w:rFonts w:ascii="Calibri" w:hAnsi="Calibri" w:cs="Calibri"/>
                <w:sz w:val="24"/>
                <w:szCs w:val="24"/>
              </w:rPr>
            </w:pPr>
          </w:p>
          <w:p w14:paraId="1239711F" w14:textId="39602A2D" w:rsidR="00CB61F6" w:rsidRPr="00C87722" w:rsidRDefault="00CB61F6" w:rsidP="00C87722">
            <w:pPr>
              <w:pStyle w:val="ListParagraph"/>
              <w:ind w:left="0"/>
              <w:rPr>
                <w:rFonts w:ascii="Calibri" w:hAnsi="Calibri" w:cs="Calibri"/>
                <w:sz w:val="24"/>
                <w:szCs w:val="24"/>
              </w:rPr>
            </w:pPr>
            <w:r w:rsidRPr="00C87722">
              <w:rPr>
                <w:rFonts w:ascii="Calibri" w:hAnsi="Calibri" w:cs="Calibri"/>
                <w:sz w:val="24"/>
                <w:szCs w:val="24"/>
              </w:rPr>
              <w:t xml:space="preserve">Applied Practice </w:t>
            </w:r>
          </w:p>
        </w:tc>
        <w:tc>
          <w:tcPr>
            <w:tcW w:w="2410" w:type="dxa"/>
            <w:hideMark/>
          </w:tcPr>
          <w:p w14:paraId="40B563B7" w14:textId="77777777" w:rsidR="00CB61F6" w:rsidRPr="00657BB2" w:rsidRDefault="00CB61F6" w:rsidP="0009401F">
            <w:pPr>
              <w:rPr>
                <w:rFonts w:ascii="Calibri" w:hAnsi="Calibri" w:cs="Calibri"/>
                <w:sz w:val="24"/>
                <w:szCs w:val="24"/>
              </w:rPr>
            </w:pPr>
            <w:r w:rsidRPr="00657BB2">
              <w:rPr>
                <w:rFonts w:ascii="Calibri" w:hAnsi="Calibri" w:cs="Calibri"/>
                <w:sz w:val="24"/>
                <w:szCs w:val="24"/>
              </w:rPr>
              <w:t>Practical Application &amp; Observation</w:t>
            </w:r>
            <w:r w:rsidRPr="00657BB2">
              <w:rPr>
                <w:rFonts w:ascii="Calibri" w:hAnsi="Calibri" w:cs="Calibri"/>
                <w:sz w:val="24"/>
                <w:szCs w:val="24"/>
              </w:rPr>
              <w:br/>
              <w:t>Customised Role-Plays &amp; Real-Time Feedback</w:t>
            </w:r>
          </w:p>
        </w:tc>
        <w:tc>
          <w:tcPr>
            <w:tcW w:w="3686" w:type="dxa"/>
            <w:hideMark/>
          </w:tcPr>
          <w:p w14:paraId="1BF331AC" w14:textId="77777777" w:rsidR="004C611C" w:rsidRDefault="00CB61F6" w:rsidP="00C87722">
            <w:pPr>
              <w:spacing w:line="240" w:lineRule="auto"/>
              <w:rPr>
                <w:rFonts w:ascii="Calibri" w:hAnsi="Calibri" w:cs="Calibri"/>
                <w:sz w:val="24"/>
                <w:szCs w:val="24"/>
              </w:rPr>
            </w:pPr>
            <w:r w:rsidRPr="00657BB2">
              <w:rPr>
                <w:rFonts w:ascii="Calibri" w:hAnsi="Calibri" w:cs="Calibri"/>
                <w:sz w:val="24"/>
                <w:szCs w:val="24"/>
              </w:rPr>
              <w:t>Implement learned concepts in service interactions</w:t>
            </w:r>
          </w:p>
          <w:p w14:paraId="094C04FB" w14:textId="77777777" w:rsidR="004C611C" w:rsidRDefault="00CB61F6" w:rsidP="00C87722">
            <w:pPr>
              <w:spacing w:line="240" w:lineRule="auto"/>
              <w:rPr>
                <w:rFonts w:ascii="Calibri" w:hAnsi="Calibri" w:cs="Calibri"/>
                <w:sz w:val="24"/>
                <w:szCs w:val="24"/>
              </w:rPr>
            </w:pPr>
            <w:r w:rsidRPr="00657BB2">
              <w:rPr>
                <w:rFonts w:ascii="Calibri" w:hAnsi="Calibri" w:cs="Calibri"/>
                <w:sz w:val="24"/>
                <w:szCs w:val="24"/>
              </w:rPr>
              <w:br/>
              <w:t>Engage in scenario-based role-play exercises within the actual workplace</w:t>
            </w:r>
            <w:r w:rsidRPr="00657BB2">
              <w:rPr>
                <w:rFonts w:ascii="Calibri" w:hAnsi="Calibri" w:cs="Calibri"/>
                <w:sz w:val="24"/>
                <w:szCs w:val="24"/>
              </w:rPr>
              <w:br/>
            </w:r>
          </w:p>
          <w:p w14:paraId="09BF38D4" w14:textId="214F803F" w:rsidR="00C87722" w:rsidRPr="00657BB2" w:rsidRDefault="00CB61F6" w:rsidP="00C87722">
            <w:pPr>
              <w:spacing w:line="240" w:lineRule="auto"/>
              <w:rPr>
                <w:rFonts w:ascii="Calibri" w:hAnsi="Calibri" w:cs="Calibri"/>
                <w:sz w:val="24"/>
                <w:szCs w:val="24"/>
              </w:rPr>
            </w:pPr>
            <w:r w:rsidRPr="00657BB2">
              <w:rPr>
                <w:rFonts w:ascii="Calibri" w:hAnsi="Calibri" w:cs="Calibri"/>
                <w:sz w:val="24"/>
                <w:szCs w:val="24"/>
              </w:rPr>
              <w:t>Receive immediate feedback from peers and supervisors</w:t>
            </w:r>
          </w:p>
        </w:tc>
        <w:tc>
          <w:tcPr>
            <w:tcW w:w="2835" w:type="dxa"/>
            <w:hideMark/>
          </w:tcPr>
          <w:p w14:paraId="07F3CC39" w14:textId="77777777" w:rsidR="00CB61F6" w:rsidRPr="00657BB2" w:rsidRDefault="00CB61F6" w:rsidP="0009401F">
            <w:pPr>
              <w:rPr>
                <w:rFonts w:ascii="Calibri" w:hAnsi="Calibri" w:cs="Calibri"/>
                <w:sz w:val="24"/>
                <w:szCs w:val="24"/>
              </w:rPr>
            </w:pPr>
            <w:r w:rsidRPr="00657BB2">
              <w:rPr>
                <w:rFonts w:ascii="Calibri" w:hAnsi="Calibri" w:cs="Calibri"/>
                <w:sz w:val="24"/>
                <w:szCs w:val="24"/>
              </w:rPr>
              <w:t>Learners gain practical experience, refining their approach to guest engagement and applying theoretical insights in a real hospitality setting</w:t>
            </w:r>
          </w:p>
        </w:tc>
      </w:tr>
      <w:tr w:rsidR="00CB61F6" w:rsidRPr="00657BB2" w14:paraId="5DE5BB7C" w14:textId="77777777" w:rsidTr="00C87722">
        <w:tc>
          <w:tcPr>
            <w:tcW w:w="1560" w:type="dxa"/>
            <w:hideMark/>
          </w:tcPr>
          <w:p w14:paraId="2381F0BE" w14:textId="77777777" w:rsidR="00C87722" w:rsidRDefault="00C87722" w:rsidP="00B4177B">
            <w:pPr>
              <w:pStyle w:val="ListParagraph"/>
              <w:numPr>
                <w:ilvl w:val="0"/>
                <w:numId w:val="2"/>
              </w:numPr>
              <w:rPr>
                <w:rFonts w:ascii="Calibri" w:hAnsi="Calibri" w:cs="Calibri"/>
                <w:sz w:val="24"/>
                <w:szCs w:val="24"/>
              </w:rPr>
            </w:pPr>
          </w:p>
          <w:p w14:paraId="0B84B20A" w14:textId="73948367" w:rsidR="00CB61F6" w:rsidRPr="00C87722" w:rsidRDefault="00CB61F6" w:rsidP="00C87722">
            <w:pPr>
              <w:pStyle w:val="ListParagraph"/>
              <w:ind w:left="0"/>
              <w:rPr>
                <w:rFonts w:ascii="Calibri" w:hAnsi="Calibri" w:cs="Calibri"/>
                <w:sz w:val="24"/>
                <w:szCs w:val="24"/>
              </w:rPr>
            </w:pPr>
            <w:r w:rsidRPr="00C87722">
              <w:rPr>
                <w:rFonts w:ascii="Calibri" w:hAnsi="Calibri" w:cs="Calibri"/>
                <w:sz w:val="24"/>
                <w:szCs w:val="24"/>
              </w:rPr>
              <w:t xml:space="preserve">Reflective Analysis </w:t>
            </w:r>
          </w:p>
        </w:tc>
        <w:tc>
          <w:tcPr>
            <w:tcW w:w="2410" w:type="dxa"/>
            <w:hideMark/>
          </w:tcPr>
          <w:p w14:paraId="7CAEE280" w14:textId="77777777" w:rsidR="00CB61F6" w:rsidRPr="00657BB2" w:rsidRDefault="00CB61F6" w:rsidP="0009401F">
            <w:pPr>
              <w:rPr>
                <w:rFonts w:ascii="Calibri" w:hAnsi="Calibri" w:cs="Calibri"/>
                <w:sz w:val="24"/>
                <w:szCs w:val="24"/>
              </w:rPr>
            </w:pPr>
            <w:r w:rsidRPr="00657BB2">
              <w:rPr>
                <w:rFonts w:ascii="Calibri" w:hAnsi="Calibri" w:cs="Calibri"/>
                <w:sz w:val="24"/>
                <w:szCs w:val="24"/>
              </w:rPr>
              <w:t>Critical Reflection &amp; Continuous Improvement</w:t>
            </w:r>
            <w:r w:rsidRPr="00657BB2">
              <w:rPr>
                <w:rFonts w:ascii="Calibri" w:hAnsi="Calibri" w:cs="Calibri"/>
                <w:sz w:val="24"/>
                <w:szCs w:val="24"/>
              </w:rPr>
              <w:br/>
              <w:t>Action Planning for Future Practice</w:t>
            </w:r>
          </w:p>
        </w:tc>
        <w:tc>
          <w:tcPr>
            <w:tcW w:w="3686" w:type="dxa"/>
            <w:hideMark/>
          </w:tcPr>
          <w:p w14:paraId="1EDA599F" w14:textId="77777777" w:rsidR="004C611C" w:rsidRDefault="00CB61F6" w:rsidP="00C87722">
            <w:pPr>
              <w:spacing w:line="240" w:lineRule="auto"/>
              <w:rPr>
                <w:rFonts w:ascii="Calibri" w:hAnsi="Calibri" w:cs="Calibri"/>
                <w:sz w:val="24"/>
                <w:szCs w:val="24"/>
              </w:rPr>
            </w:pPr>
            <w:r w:rsidRPr="00657BB2">
              <w:rPr>
                <w:rFonts w:ascii="Calibri" w:hAnsi="Calibri" w:cs="Calibri"/>
                <w:sz w:val="24"/>
                <w:szCs w:val="24"/>
              </w:rPr>
              <w:t>Analyse observed behaviours and outcomes of previous session</w:t>
            </w:r>
            <w:r w:rsidRPr="00657BB2">
              <w:rPr>
                <w:rFonts w:ascii="Calibri" w:hAnsi="Calibri" w:cs="Calibri"/>
                <w:sz w:val="24"/>
                <w:szCs w:val="24"/>
              </w:rPr>
              <w:br/>
            </w:r>
          </w:p>
          <w:p w14:paraId="56A82DDA" w14:textId="77777777" w:rsidR="004C611C" w:rsidRDefault="00CB61F6" w:rsidP="00C87722">
            <w:pPr>
              <w:spacing w:line="240" w:lineRule="auto"/>
              <w:rPr>
                <w:rFonts w:ascii="Calibri" w:hAnsi="Calibri" w:cs="Calibri"/>
                <w:sz w:val="24"/>
                <w:szCs w:val="24"/>
              </w:rPr>
            </w:pPr>
            <w:r w:rsidRPr="00657BB2">
              <w:rPr>
                <w:rFonts w:ascii="Calibri" w:hAnsi="Calibri" w:cs="Calibri"/>
                <w:sz w:val="24"/>
                <w:szCs w:val="24"/>
              </w:rPr>
              <w:t>Reflect on successes, challenges, and areas for improvement</w:t>
            </w:r>
          </w:p>
          <w:p w14:paraId="03B0A467" w14:textId="77777777" w:rsidR="004C611C" w:rsidRDefault="004C611C" w:rsidP="00C87722">
            <w:pPr>
              <w:spacing w:line="240" w:lineRule="auto"/>
              <w:rPr>
                <w:rFonts w:ascii="Calibri" w:hAnsi="Calibri" w:cs="Calibri"/>
                <w:sz w:val="24"/>
                <w:szCs w:val="24"/>
              </w:rPr>
            </w:pPr>
          </w:p>
          <w:p w14:paraId="5C344388" w14:textId="0CF3E54E" w:rsidR="00CB61F6" w:rsidRPr="00657BB2" w:rsidRDefault="00CB61F6" w:rsidP="00C87722">
            <w:pPr>
              <w:spacing w:line="240" w:lineRule="auto"/>
              <w:rPr>
                <w:rFonts w:ascii="Calibri" w:hAnsi="Calibri" w:cs="Calibri"/>
                <w:sz w:val="24"/>
                <w:szCs w:val="24"/>
              </w:rPr>
            </w:pPr>
            <w:r w:rsidRPr="00657BB2">
              <w:rPr>
                <w:rFonts w:ascii="Calibri" w:hAnsi="Calibri" w:cs="Calibri"/>
                <w:sz w:val="24"/>
                <w:szCs w:val="24"/>
              </w:rPr>
              <w:t>Develop a personal action plan to sustain and enhance hospitality standards</w:t>
            </w:r>
          </w:p>
        </w:tc>
        <w:tc>
          <w:tcPr>
            <w:tcW w:w="2835" w:type="dxa"/>
            <w:hideMark/>
          </w:tcPr>
          <w:p w14:paraId="5C0F9C22" w14:textId="77777777" w:rsidR="00CB61F6" w:rsidRPr="00657BB2" w:rsidRDefault="00CB61F6" w:rsidP="0009401F">
            <w:pPr>
              <w:rPr>
                <w:rFonts w:ascii="Calibri" w:hAnsi="Calibri" w:cs="Calibri"/>
                <w:sz w:val="24"/>
                <w:szCs w:val="24"/>
              </w:rPr>
            </w:pPr>
            <w:r w:rsidRPr="00657BB2">
              <w:rPr>
                <w:rFonts w:ascii="Calibri" w:hAnsi="Calibri" w:cs="Calibri"/>
                <w:sz w:val="24"/>
                <w:szCs w:val="24"/>
              </w:rPr>
              <w:t>Learners identify strengths, recognise opportunities for growth, and create strategies to continually improve hospitality delivery</w:t>
            </w:r>
          </w:p>
        </w:tc>
      </w:tr>
    </w:tbl>
    <w:p w14:paraId="49BCFD72" w14:textId="77777777" w:rsidR="004C611C" w:rsidRDefault="004C611C" w:rsidP="00657BB2">
      <w:pPr>
        <w:jc w:val="both"/>
        <w:rPr>
          <w:rFonts w:ascii="Calibri" w:hAnsi="Calibri" w:cs="Calibri"/>
          <w:sz w:val="24"/>
          <w:szCs w:val="24"/>
        </w:rPr>
      </w:pPr>
    </w:p>
    <w:p w14:paraId="35402DBC" w14:textId="77777777" w:rsidR="00E342E0" w:rsidRDefault="00E342E0" w:rsidP="004C611C">
      <w:pPr>
        <w:pStyle w:val="Heading2"/>
        <w:sectPr w:rsidR="00E342E0" w:rsidSect="00EC16F8">
          <w:pgSz w:w="11906" w:h="16838"/>
          <w:pgMar w:top="1134" w:right="1440" w:bottom="1134" w:left="1440" w:header="709" w:footer="709" w:gutter="0"/>
          <w:cols w:space="708"/>
          <w:docGrid w:linePitch="360"/>
        </w:sectPr>
      </w:pPr>
      <w:bookmarkStart w:id="16" w:name="_Toc187239964"/>
    </w:p>
    <w:p w14:paraId="6004B029" w14:textId="3D817BCE" w:rsidR="000A257F" w:rsidRPr="004C611C" w:rsidRDefault="004C611C" w:rsidP="004C611C">
      <w:pPr>
        <w:pStyle w:val="Heading2"/>
      </w:pPr>
      <w:r w:rsidRPr="004C611C">
        <w:lastRenderedPageBreak/>
        <w:t>Resource and facility requirements</w:t>
      </w:r>
      <w:bookmarkEnd w:id="16"/>
    </w:p>
    <w:p w14:paraId="51567CE8" w14:textId="323031ED"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sz w:val="24"/>
          <w:szCs w:val="24"/>
        </w:rPr>
        <w:t>To deliver the sessions effectively, the following resources and facilities are required:</w:t>
      </w:r>
    </w:p>
    <w:p w14:paraId="7E02A998" w14:textId="77777777"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Physical Venue:</w:t>
      </w:r>
      <w:r w:rsidRPr="004C611C">
        <w:rPr>
          <w:rFonts w:ascii="Calibri" w:hAnsi="Calibri" w:cs="Calibri"/>
          <w:sz w:val="24"/>
          <w:szCs w:val="24"/>
        </w:rPr>
        <w:t xml:space="preserve"> A designated training area within the hospitality establishment (e.g., a function room, dining area during off-peak hours) that supports group discussion and role-play activities.</w:t>
      </w:r>
    </w:p>
    <w:p w14:paraId="473119D7" w14:textId="77777777"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Training Materials:</w:t>
      </w:r>
      <w:r w:rsidRPr="004C611C">
        <w:rPr>
          <w:rFonts w:ascii="Calibri" w:hAnsi="Calibri" w:cs="Calibri"/>
          <w:sz w:val="24"/>
          <w:szCs w:val="24"/>
        </w:rPr>
        <w:t xml:space="preserve"> Handouts summarising theoretical concepts, checklists for service standards, and reflective worksheets to guide personal evaluation.</w:t>
      </w:r>
    </w:p>
    <w:p w14:paraId="41B91D0E" w14:textId="77777777"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Audio-Visual Equipment:</w:t>
      </w:r>
      <w:r w:rsidRPr="004C611C">
        <w:rPr>
          <w:rFonts w:ascii="Calibri" w:hAnsi="Calibri" w:cs="Calibri"/>
          <w:sz w:val="24"/>
          <w:szCs w:val="24"/>
        </w:rPr>
        <w:t xml:space="preserve"> A laptop, projector, and speakers for presenting short training videos or instructional slides.</w:t>
      </w:r>
    </w:p>
    <w:p w14:paraId="759C74A7" w14:textId="77777777"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Practical Tools:</w:t>
      </w:r>
      <w:r w:rsidRPr="004C611C">
        <w:rPr>
          <w:rFonts w:ascii="Calibri" w:hAnsi="Calibri" w:cs="Calibri"/>
          <w:sz w:val="24"/>
          <w:szCs w:val="24"/>
        </w:rPr>
        <w:t xml:space="preserve"> Table settings, menu cards, and real or simulated scenarios (such as mock bookings) for role-play exercises.</w:t>
      </w:r>
    </w:p>
    <w:p w14:paraId="5434B95A" w14:textId="02085F48" w:rsidR="004C611C"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Observation Tools:</w:t>
      </w:r>
      <w:r w:rsidRPr="004C611C">
        <w:rPr>
          <w:rFonts w:ascii="Calibri" w:hAnsi="Calibri" w:cs="Calibri"/>
          <w:sz w:val="24"/>
          <w:szCs w:val="24"/>
        </w:rPr>
        <w:t xml:space="preserve"> Feedback forms</w:t>
      </w:r>
      <w:r w:rsidR="00E05EFB" w:rsidRPr="004C611C">
        <w:rPr>
          <w:rFonts w:ascii="Calibri" w:hAnsi="Calibri" w:cs="Calibri"/>
          <w:sz w:val="24"/>
          <w:szCs w:val="24"/>
        </w:rPr>
        <w:t xml:space="preserve"> and</w:t>
      </w:r>
      <w:r w:rsidRPr="004C611C">
        <w:rPr>
          <w:rFonts w:ascii="Calibri" w:hAnsi="Calibri" w:cs="Calibri"/>
          <w:sz w:val="24"/>
          <w:szCs w:val="24"/>
        </w:rPr>
        <w:t xml:space="preserve"> checklists</w:t>
      </w:r>
      <w:r w:rsidR="00E05EFB" w:rsidRPr="004C611C">
        <w:rPr>
          <w:rFonts w:ascii="Calibri" w:hAnsi="Calibri" w:cs="Calibri"/>
          <w:sz w:val="24"/>
          <w:szCs w:val="24"/>
        </w:rPr>
        <w:t xml:space="preserve"> </w:t>
      </w:r>
      <w:r w:rsidRPr="004C611C">
        <w:rPr>
          <w:rFonts w:ascii="Calibri" w:hAnsi="Calibri" w:cs="Calibri"/>
          <w:sz w:val="24"/>
          <w:szCs w:val="24"/>
        </w:rPr>
        <w:t>that supervisors and peers can use to document performance and provide structured commentary.</w:t>
      </w:r>
    </w:p>
    <w:p w14:paraId="6A51D51B" w14:textId="2C5469F0" w:rsidR="00003BC9" w:rsidRPr="004C611C" w:rsidRDefault="004C611C" w:rsidP="004C611C">
      <w:pPr>
        <w:pStyle w:val="Heading2"/>
      </w:pPr>
      <w:bookmarkStart w:id="17" w:name="_Toc187239965"/>
      <w:r w:rsidRPr="004C611C">
        <w:t>Staffing considerations</w:t>
      </w:r>
      <w:bookmarkEnd w:id="17"/>
    </w:p>
    <w:p w14:paraId="0354B3A4" w14:textId="3DA036A3"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sz w:val="24"/>
          <w:szCs w:val="24"/>
        </w:rPr>
        <w:t xml:space="preserve">Delivering </w:t>
      </w:r>
      <w:r w:rsidR="00497F7B">
        <w:rPr>
          <w:rFonts w:ascii="Calibri" w:hAnsi="Calibri" w:cs="Calibri"/>
          <w:sz w:val="24"/>
          <w:szCs w:val="24"/>
        </w:rPr>
        <w:t>the curriculum</w:t>
      </w:r>
      <w:r w:rsidRPr="004C611C">
        <w:rPr>
          <w:rFonts w:ascii="Calibri" w:hAnsi="Calibri" w:cs="Calibri"/>
          <w:sz w:val="24"/>
          <w:szCs w:val="24"/>
        </w:rPr>
        <w:t xml:space="preserve"> effectively will require:</w:t>
      </w:r>
    </w:p>
    <w:p w14:paraId="637C4B6E" w14:textId="4E4F9653"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Instructor/Facilitator:</w:t>
      </w:r>
      <w:r w:rsidRPr="004C611C">
        <w:rPr>
          <w:rFonts w:ascii="Calibri" w:hAnsi="Calibri" w:cs="Calibri"/>
          <w:sz w:val="24"/>
          <w:szCs w:val="24"/>
        </w:rPr>
        <w:t xml:space="preserve"> An experienced hospitality professional</w:t>
      </w:r>
      <w:r w:rsidR="00856C9B" w:rsidRPr="004C611C">
        <w:rPr>
          <w:rFonts w:ascii="Calibri" w:hAnsi="Calibri" w:cs="Calibri"/>
          <w:sz w:val="24"/>
          <w:szCs w:val="24"/>
        </w:rPr>
        <w:t xml:space="preserve"> </w:t>
      </w:r>
      <w:r w:rsidRPr="004C611C">
        <w:rPr>
          <w:rFonts w:ascii="Calibri" w:hAnsi="Calibri" w:cs="Calibri"/>
          <w:sz w:val="24"/>
          <w:szCs w:val="24"/>
        </w:rPr>
        <w:t>with strong training and mentoring capabilities. Their role includes leading theoretical discussions, guiding practical exercises, and facilitating reflective activities.</w:t>
      </w:r>
    </w:p>
    <w:p w14:paraId="3266A54A" w14:textId="77777777"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Supervisors/Managers:</w:t>
      </w:r>
      <w:r w:rsidRPr="004C611C">
        <w:rPr>
          <w:rFonts w:ascii="Calibri" w:hAnsi="Calibri" w:cs="Calibri"/>
          <w:sz w:val="24"/>
          <w:szCs w:val="24"/>
        </w:rPr>
        <w:t xml:space="preserve"> On-site managerial staff familiar with the organisation’s operational standards. They will provide real-time feedback, support scenario set-ups, and offer insights into the brand’s service philosophy.</w:t>
      </w:r>
    </w:p>
    <w:p w14:paraId="26DFC8B3" w14:textId="77777777"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Support Staff:</w:t>
      </w:r>
      <w:r w:rsidRPr="004C611C">
        <w:rPr>
          <w:rFonts w:ascii="Calibri" w:hAnsi="Calibri" w:cs="Calibri"/>
          <w:sz w:val="24"/>
          <w:szCs w:val="24"/>
        </w:rPr>
        <w:t xml:space="preserve"> Colleagues or team members to participate as ‘guests’ during role-plays, ensuring authenticity in applied practice sessions.</w:t>
      </w:r>
    </w:p>
    <w:p w14:paraId="19856A04" w14:textId="0DC521D9" w:rsidR="00191809" w:rsidRPr="00DE3A76" w:rsidRDefault="00DE3A76" w:rsidP="00DE3A76">
      <w:pPr>
        <w:pStyle w:val="Heading1"/>
      </w:pPr>
      <w:bookmarkStart w:id="18" w:name="_Toc187239966"/>
      <w:r w:rsidRPr="00DE3A76">
        <w:lastRenderedPageBreak/>
        <w:t>Assessment strategy</w:t>
      </w:r>
      <w:bookmarkEnd w:id="18"/>
    </w:p>
    <w:p w14:paraId="2BEA0C30" w14:textId="1F51EFAC" w:rsidR="000B31EA" w:rsidRPr="000B31EA" w:rsidRDefault="000B31EA" w:rsidP="000B31EA">
      <w:pPr>
        <w:spacing w:before="100" w:beforeAutospacing="1" w:after="100" w:afterAutospacing="1" w:line="360" w:lineRule="auto"/>
        <w:jc w:val="both"/>
        <w:rPr>
          <w:rFonts w:ascii="Calibri" w:eastAsia="Times New Roman" w:hAnsi="Calibri" w:cs="Calibri"/>
          <w:sz w:val="24"/>
          <w:szCs w:val="24"/>
          <w14:ligatures w14:val="none"/>
        </w:rPr>
      </w:pPr>
      <w:r w:rsidRPr="000B31EA">
        <w:rPr>
          <w:rFonts w:ascii="Calibri" w:eastAsia="Times New Roman" w:hAnsi="Calibri" w:cs="Calibri"/>
          <w:sz w:val="24"/>
          <w:szCs w:val="24"/>
          <w14:ligatures w14:val="none"/>
        </w:rPr>
        <w:t xml:space="preserve">The assessment strategy for the </w:t>
      </w:r>
      <w:r w:rsidRPr="00DE3A76">
        <w:rPr>
          <w:rFonts w:ascii="Calibri" w:eastAsia="Times New Roman" w:hAnsi="Calibri" w:cs="Calibri"/>
          <w:i/>
          <w:iCs/>
          <w:sz w:val="24"/>
          <w:szCs w:val="24"/>
          <w14:ligatures w14:val="none"/>
        </w:rPr>
        <w:t>“Going the Extra Mile”</w:t>
      </w:r>
      <w:r w:rsidRPr="00DE3A76">
        <w:rPr>
          <w:rFonts w:ascii="Calibri" w:eastAsia="Times New Roman" w:hAnsi="Calibri" w:cs="Calibri"/>
          <w:sz w:val="24"/>
          <w:szCs w:val="24"/>
          <w14:ligatures w14:val="none"/>
        </w:rPr>
        <w:t xml:space="preserve"> </w:t>
      </w:r>
      <w:r w:rsidRPr="000B31EA">
        <w:rPr>
          <w:rFonts w:ascii="Calibri" w:eastAsia="Times New Roman" w:hAnsi="Calibri" w:cs="Calibri"/>
          <w:sz w:val="24"/>
          <w:szCs w:val="24"/>
          <w14:ligatures w14:val="none"/>
        </w:rPr>
        <w:t>curriculum is guided by inclusivity, authenticity, and learner-centred principles. Following Boud’s (2022) recommendation that assessment should ensure learning outcomes are met, enable immediate application, and build self-assessment skills, the strategy evaluates learners’ abilities in both tangible and intangible aspects of hospitality service. This approach aligns with professional standards while fostering reflective and adaptive practices.</w:t>
      </w:r>
    </w:p>
    <w:p w14:paraId="4CE24F13" w14:textId="77777777" w:rsidR="000B31EA" w:rsidRPr="000B31EA" w:rsidRDefault="000B31EA" w:rsidP="000B31EA">
      <w:pPr>
        <w:spacing w:before="100" w:beforeAutospacing="1" w:after="100" w:afterAutospacing="1" w:line="360" w:lineRule="auto"/>
        <w:jc w:val="both"/>
        <w:rPr>
          <w:rFonts w:ascii="Calibri" w:eastAsia="Times New Roman" w:hAnsi="Calibri" w:cs="Calibri"/>
          <w:sz w:val="24"/>
          <w:szCs w:val="24"/>
          <w14:ligatures w14:val="none"/>
        </w:rPr>
      </w:pPr>
      <w:r w:rsidRPr="000B31EA">
        <w:rPr>
          <w:rFonts w:ascii="Calibri" w:eastAsia="Times New Roman" w:hAnsi="Calibri" w:cs="Calibri"/>
          <w:sz w:val="24"/>
          <w:szCs w:val="24"/>
          <w14:ligatures w14:val="none"/>
        </w:rPr>
        <w:t>Informed by Rossi’s (2023) Inclusive Learning Design framework, the assessments reflect the diversity of learners' backgrounds and experiences, incorporating learner voice and choice. This empowers participants to engage meaningfully with their development. By prioritising practice-based assessments, such as role-playing and reflective writing, the programme bridges theoretical knowledge with applied skills to support continuous professional growth (Rossi, 2023).</w:t>
      </w:r>
    </w:p>
    <w:p w14:paraId="206A96AD" w14:textId="04C4CC5C" w:rsidR="00191809" w:rsidRPr="000B31EA" w:rsidRDefault="000B31EA" w:rsidP="000B31EA">
      <w:pPr>
        <w:spacing w:before="100" w:beforeAutospacing="1" w:after="100" w:afterAutospacing="1" w:line="360" w:lineRule="auto"/>
        <w:jc w:val="both"/>
        <w:rPr>
          <w:rFonts w:ascii="Calibri" w:eastAsia="Times New Roman" w:hAnsi="Calibri" w:cs="Calibri"/>
          <w:sz w:val="24"/>
          <w:szCs w:val="24"/>
          <w14:ligatures w14:val="none"/>
        </w:rPr>
      </w:pPr>
      <w:r w:rsidRPr="000B31EA">
        <w:rPr>
          <w:rFonts w:ascii="Calibri" w:eastAsia="Times New Roman" w:hAnsi="Calibri" w:cs="Calibri"/>
          <w:sz w:val="24"/>
          <w:szCs w:val="24"/>
          <w14:ligatures w14:val="none"/>
        </w:rPr>
        <w:t>Aligned with Black and Wiliam’s (1998) emphasis on formative assessment, the curriculum integrates ongoing feedback mechanisms to drive self-improvement.</w:t>
      </w:r>
    </w:p>
    <w:p w14:paraId="342325F8" w14:textId="76FEF6E5" w:rsidR="00191809" w:rsidRPr="00C6541A" w:rsidRDefault="00873082" w:rsidP="002F1229">
      <w:pPr>
        <w:pStyle w:val="Heading2"/>
      </w:pPr>
      <w:bookmarkStart w:id="19" w:name="_Toc187239967"/>
      <w:r w:rsidRPr="00C6541A">
        <w:t>Formative assessments:</w:t>
      </w:r>
      <w:bookmarkEnd w:id="19"/>
    </w:p>
    <w:p w14:paraId="43745AA2" w14:textId="77777777" w:rsidR="00191809" w:rsidRPr="00DE3A76" w:rsidRDefault="00191809" w:rsidP="00DE3A76">
      <w:pPr>
        <w:spacing w:before="100" w:beforeAutospacing="1" w:after="100" w:afterAutospacing="1" w:line="360" w:lineRule="auto"/>
        <w:jc w:val="both"/>
        <w:rPr>
          <w:rFonts w:ascii="Calibri" w:eastAsia="Times New Roman" w:hAnsi="Calibri" w:cs="Calibri"/>
          <w:sz w:val="24"/>
          <w:szCs w:val="24"/>
          <w14:ligatures w14:val="none"/>
        </w:rPr>
      </w:pPr>
      <w:r w:rsidRPr="00873082">
        <w:rPr>
          <w:rFonts w:ascii="Calibri" w:eastAsia="Times New Roman" w:hAnsi="Calibri" w:cs="Calibri"/>
          <w:b/>
          <w:bCs/>
          <w:sz w:val="24"/>
          <w:szCs w:val="24"/>
          <w14:ligatures w14:val="none"/>
        </w:rPr>
        <w:t>Role-Play Exercises</w:t>
      </w:r>
      <w:r w:rsidRPr="00DE3A76">
        <w:rPr>
          <w:rFonts w:ascii="Calibri" w:eastAsia="Times New Roman" w:hAnsi="Calibri" w:cs="Calibri"/>
          <w:sz w:val="24"/>
          <w:szCs w:val="24"/>
          <w14:ligatures w14:val="none"/>
        </w:rPr>
        <w:t>: Simulated guest-service interactions, conducted during the practical session, allow learners to apply emotional intelligence and adaptability while receiving immediate verbal feedback.</w:t>
      </w:r>
    </w:p>
    <w:p w14:paraId="61C5D3E3" w14:textId="77777777" w:rsidR="00191809" w:rsidRPr="00DE3A76" w:rsidRDefault="00191809" w:rsidP="00DE3A76">
      <w:pPr>
        <w:spacing w:before="100" w:beforeAutospacing="1" w:after="100" w:afterAutospacing="1" w:line="360" w:lineRule="auto"/>
        <w:jc w:val="both"/>
        <w:rPr>
          <w:rFonts w:ascii="Calibri" w:eastAsia="Times New Roman" w:hAnsi="Calibri" w:cs="Calibri"/>
          <w:sz w:val="24"/>
          <w:szCs w:val="24"/>
          <w14:ligatures w14:val="none"/>
        </w:rPr>
      </w:pPr>
      <w:r w:rsidRPr="00873082">
        <w:rPr>
          <w:rFonts w:ascii="Calibri" w:eastAsia="Times New Roman" w:hAnsi="Calibri" w:cs="Calibri"/>
          <w:b/>
          <w:bCs/>
          <w:sz w:val="24"/>
          <w:szCs w:val="24"/>
          <w14:ligatures w14:val="none"/>
        </w:rPr>
        <w:t>Reflective Diaries:</w:t>
      </w:r>
      <w:r w:rsidRPr="00DE3A76">
        <w:rPr>
          <w:rFonts w:ascii="Calibri" w:eastAsia="Times New Roman" w:hAnsi="Calibri" w:cs="Calibri"/>
          <w:sz w:val="24"/>
          <w:szCs w:val="24"/>
          <w14:ligatures w14:val="none"/>
        </w:rPr>
        <w:t xml:space="preserve"> Participants document their evolving understanding of “going the extra mile,” capturing observations, challenges, and insights gained throughout the programme.</w:t>
      </w:r>
    </w:p>
    <w:p w14:paraId="7D5E9FE6" w14:textId="6F16FDE6" w:rsidR="00191809" w:rsidRPr="00C6541A" w:rsidRDefault="00873082" w:rsidP="002F1229">
      <w:pPr>
        <w:pStyle w:val="Heading2"/>
      </w:pPr>
      <w:bookmarkStart w:id="20" w:name="_Toc187239968"/>
      <w:r w:rsidRPr="00C6541A">
        <w:t>Summative assessments:</w:t>
      </w:r>
      <w:bookmarkEnd w:id="20"/>
    </w:p>
    <w:p w14:paraId="32294519" w14:textId="77777777" w:rsidR="00191809" w:rsidRPr="00DE3A76" w:rsidRDefault="00191809" w:rsidP="00DE3A76">
      <w:pPr>
        <w:spacing w:before="100" w:beforeAutospacing="1" w:after="100" w:afterAutospacing="1" w:line="360" w:lineRule="auto"/>
        <w:jc w:val="both"/>
        <w:rPr>
          <w:rFonts w:ascii="Calibri" w:eastAsia="Times New Roman" w:hAnsi="Calibri" w:cs="Calibri"/>
          <w:sz w:val="24"/>
          <w:szCs w:val="24"/>
          <w14:ligatures w14:val="none"/>
        </w:rPr>
      </w:pPr>
      <w:r w:rsidRPr="00873082">
        <w:rPr>
          <w:rFonts w:ascii="Calibri" w:eastAsia="Times New Roman" w:hAnsi="Calibri" w:cs="Calibri"/>
          <w:b/>
          <w:bCs/>
          <w:sz w:val="24"/>
          <w:szCs w:val="24"/>
          <w14:ligatures w14:val="none"/>
        </w:rPr>
        <w:t>Practical Performance Review:</w:t>
      </w:r>
      <w:r w:rsidRPr="00DE3A76">
        <w:rPr>
          <w:rFonts w:ascii="Calibri" w:eastAsia="Times New Roman" w:hAnsi="Calibri" w:cs="Calibri"/>
          <w:sz w:val="24"/>
          <w:szCs w:val="24"/>
          <w14:ligatures w14:val="none"/>
        </w:rPr>
        <w:t xml:space="preserve"> Observations of learners' real-world or simulated interactions with guests are evaluated using standardised rubrics.</w:t>
      </w:r>
    </w:p>
    <w:p w14:paraId="3B4ADDFA" w14:textId="5B03CE74" w:rsidR="00191809" w:rsidRPr="00DE3A76" w:rsidRDefault="00191809" w:rsidP="0002187F">
      <w:pPr>
        <w:spacing w:before="100" w:beforeAutospacing="1" w:after="100" w:afterAutospacing="1" w:line="360" w:lineRule="auto"/>
        <w:jc w:val="both"/>
        <w:rPr>
          <w:rFonts w:ascii="Calibri" w:eastAsia="Times New Roman" w:hAnsi="Calibri" w:cs="Calibri"/>
          <w:sz w:val="24"/>
          <w:szCs w:val="24"/>
          <w14:ligatures w14:val="none"/>
        </w:rPr>
      </w:pPr>
      <w:r w:rsidRPr="00873082">
        <w:rPr>
          <w:rFonts w:ascii="Calibri" w:eastAsia="Times New Roman" w:hAnsi="Calibri" w:cs="Calibri"/>
          <w:b/>
          <w:bCs/>
          <w:sz w:val="24"/>
          <w:szCs w:val="24"/>
          <w14:ligatures w14:val="none"/>
        </w:rPr>
        <w:t>Final Reflective Report:</w:t>
      </w:r>
      <w:r w:rsidRPr="00DE3A76">
        <w:rPr>
          <w:rFonts w:ascii="Calibri" w:eastAsia="Times New Roman" w:hAnsi="Calibri" w:cs="Calibri"/>
          <w:sz w:val="24"/>
          <w:szCs w:val="24"/>
          <w14:ligatures w14:val="none"/>
        </w:rPr>
        <w:t xml:space="preserve"> Learners produce a </w:t>
      </w:r>
      <w:r w:rsidR="0056099D">
        <w:rPr>
          <w:rFonts w:ascii="Calibri" w:eastAsia="Times New Roman" w:hAnsi="Calibri" w:cs="Calibri"/>
          <w:sz w:val="24"/>
          <w:szCs w:val="24"/>
          <w14:ligatures w14:val="none"/>
        </w:rPr>
        <w:t>journal</w:t>
      </w:r>
      <w:r w:rsidRPr="00DE3A76">
        <w:rPr>
          <w:rFonts w:ascii="Calibri" w:eastAsia="Times New Roman" w:hAnsi="Calibri" w:cs="Calibri"/>
          <w:sz w:val="24"/>
          <w:szCs w:val="24"/>
          <w14:ligatures w14:val="none"/>
        </w:rPr>
        <w:t xml:space="preserve"> or presentation outlining how they have integrated theoretical principles into their practice and identifying strategies for further professional development.</w:t>
      </w:r>
    </w:p>
    <w:p w14:paraId="34EF827B" w14:textId="19219FC6" w:rsidR="0052396A" w:rsidRDefault="00191809" w:rsidP="0052396A">
      <w:pPr>
        <w:spacing w:before="100" w:beforeAutospacing="1" w:after="100" w:afterAutospacing="1" w:line="360" w:lineRule="auto"/>
        <w:jc w:val="both"/>
        <w:rPr>
          <w:rStyle w:val="Heading2Char"/>
        </w:rPr>
      </w:pPr>
      <w:bookmarkStart w:id="21" w:name="_Toc187239969"/>
      <w:r w:rsidRPr="0002187F">
        <w:rPr>
          <w:rStyle w:val="Heading2Char"/>
        </w:rPr>
        <w:lastRenderedPageBreak/>
        <w:t xml:space="preserve">Assessment </w:t>
      </w:r>
      <w:r w:rsidR="00201F00">
        <w:rPr>
          <w:rStyle w:val="Heading2Char"/>
        </w:rPr>
        <w:t>c</w:t>
      </w:r>
      <w:r w:rsidR="00A970F7" w:rsidRPr="0002187F">
        <w:rPr>
          <w:rStyle w:val="Heading2Char"/>
        </w:rPr>
        <w:t>riteria</w:t>
      </w:r>
      <w:r w:rsidR="00201F00">
        <w:rPr>
          <w:rStyle w:val="Heading2Char"/>
        </w:rPr>
        <w:t xml:space="preserve"> and rubric</w:t>
      </w:r>
      <w:bookmarkEnd w:id="21"/>
    </w:p>
    <w:p w14:paraId="76E9171B" w14:textId="77777777" w:rsidR="00496DF6" w:rsidRPr="00496DF6" w:rsidRDefault="00496DF6" w:rsidP="00496DF6">
      <w:pPr>
        <w:spacing w:before="100" w:beforeAutospacing="1" w:after="100" w:afterAutospacing="1" w:line="360" w:lineRule="auto"/>
        <w:jc w:val="both"/>
        <w:rPr>
          <w:rFonts w:ascii="Calibri" w:hAnsi="Calibri" w:cs="Calibri"/>
          <w:sz w:val="24"/>
          <w:szCs w:val="24"/>
        </w:rPr>
      </w:pPr>
      <w:r w:rsidRPr="00496DF6">
        <w:rPr>
          <w:rFonts w:ascii="Calibri" w:hAnsi="Calibri" w:cs="Calibri"/>
          <w:sz w:val="24"/>
          <w:szCs w:val="24"/>
        </w:rPr>
        <w:t>The curriculum will use a qualitative marking rubric to evaluate learner performance, emphasising constructive feedback over formal grades. This approach aligns with Boud and Molloy’s (2013) view that assessment should prioritise learner growth rather than outcome measurement. By de-emphasising grades, the curriculum supports learners in internalising hospitality principles and continuously improving their skills.</w:t>
      </w:r>
    </w:p>
    <w:p w14:paraId="672857B9" w14:textId="77777777" w:rsidR="00496DF6" w:rsidRPr="00496DF6" w:rsidRDefault="00496DF6" w:rsidP="00496DF6">
      <w:pPr>
        <w:spacing w:before="100" w:beforeAutospacing="1" w:after="100" w:afterAutospacing="1" w:line="360" w:lineRule="auto"/>
        <w:jc w:val="both"/>
        <w:rPr>
          <w:rFonts w:ascii="Calibri" w:hAnsi="Calibri" w:cs="Calibri"/>
          <w:sz w:val="24"/>
          <w:szCs w:val="24"/>
        </w:rPr>
      </w:pPr>
      <w:r w:rsidRPr="00496DF6">
        <w:rPr>
          <w:rFonts w:ascii="Calibri" w:hAnsi="Calibri" w:cs="Calibri"/>
          <w:sz w:val="24"/>
          <w:szCs w:val="24"/>
        </w:rPr>
        <w:t>The rubric, informed by QAA principles (2018), provides clear performance indicators from “Needs Further Development” to “Exceptional Performance,” ensuring consistent and objective evaluations</w:t>
      </w:r>
    </w:p>
    <w:tbl>
      <w:tblPr>
        <w:tblStyle w:val="TableGrid"/>
        <w:tblW w:w="10774" w:type="dxa"/>
        <w:tblInd w:w="-714" w:type="dxa"/>
        <w:tblLook w:val="04A0" w:firstRow="1" w:lastRow="0" w:firstColumn="1" w:lastColumn="0" w:noHBand="0" w:noVBand="1"/>
      </w:tblPr>
      <w:tblGrid>
        <w:gridCol w:w="1702"/>
        <w:gridCol w:w="2297"/>
        <w:gridCol w:w="2396"/>
        <w:gridCol w:w="2259"/>
        <w:gridCol w:w="2120"/>
      </w:tblGrid>
      <w:tr w:rsidR="0002187F" w:rsidRPr="0002187F" w14:paraId="5D0244DE" w14:textId="77777777" w:rsidTr="00E342E0">
        <w:tc>
          <w:tcPr>
            <w:tcW w:w="1702" w:type="dxa"/>
            <w:hideMark/>
          </w:tcPr>
          <w:p w14:paraId="0BFD5114" w14:textId="3E29222F" w:rsidR="004A6D12" w:rsidRPr="0002187F" w:rsidRDefault="004A6D12" w:rsidP="00657BB2">
            <w:pPr>
              <w:jc w:val="both"/>
              <w:rPr>
                <w:rFonts w:ascii="Calibri" w:eastAsia="Times New Roman" w:hAnsi="Calibri" w:cs="Calibri"/>
                <w:b/>
                <w:bCs/>
                <w:sz w:val="24"/>
                <w:szCs w:val="24"/>
                <w14:ligatures w14:val="none"/>
              </w:rPr>
            </w:pPr>
            <w:r w:rsidRPr="0002187F">
              <w:rPr>
                <w:rFonts w:ascii="Calibri" w:hAnsi="Calibri" w:cs="Calibri"/>
                <w:b/>
                <w:bCs/>
                <w:sz w:val="24"/>
                <w:szCs w:val="24"/>
              </w:rPr>
              <w:t>C</w:t>
            </w:r>
            <w:r w:rsidRPr="0002187F">
              <w:rPr>
                <w:rFonts w:ascii="Calibri" w:eastAsia="Times New Roman" w:hAnsi="Calibri" w:cs="Calibri"/>
                <w:b/>
                <w:bCs/>
                <w:sz w:val="24"/>
                <w:szCs w:val="24"/>
                <w14:ligatures w14:val="none"/>
              </w:rPr>
              <w:t>riteria</w:t>
            </w:r>
          </w:p>
        </w:tc>
        <w:tc>
          <w:tcPr>
            <w:tcW w:w="2297" w:type="dxa"/>
            <w:hideMark/>
          </w:tcPr>
          <w:p w14:paraId="101C18DA" w14:textId="77777777" w:rsidR="004A6D12" w:rsidRPr="0002187F" w:rsidRDefault="004A6D12" w:rsidP="00657BB2">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Exceptional Performance</w:t>
            </w:r>
          </w:p>
        </w:tc>
        <w:tc>
          <w:tcPr>
            <w:tcW w:w="2396" w:type="dxa"/>
            <w:hideMark/>
          </w:tcPr>
          <w:p w14:paraId="20F21998" w14:textId="77777777" w:rsidR="004A6D12" w:rsidRPr="0002187F" w:rsidRDefault="004A6D12" w:rsidP="00657BB2">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Strong Performance</w:t>
            </w:r>
          </w:p>
        </w:tc>
        <w:tc>
          <w:tcPr>
            <w:tcW w:w="2259" w:type="dxa"/>
            <w:hideMark/>
          </w:tcPr>
          <w:p w14:paraId="02CCB11E" w14:textId="77777777" w:rsidR="004A6D12" w:rsidRPr="0002187F" w:rsidRDefault="004A6D12" w:rsidP="00657BB2">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Developing Performance</w:t>
            </w:r>
          </w:p>
        </w:tc>
        <w:tc>
          <w:tcPr>
            <w:tcW w:w="2120" w:type="dxa"/>
            <w:hideMark/>
          </w:tcPr>
          <w:p w14:paraId="01B377A9" w14:textId="77777777" w:rsidR="004A6D12" w:rsidRPr="0002187F" w:rsidRDefault="004A6D12" w:rsidP="00657BB2">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Needs Further Development</w:t>
            </w:r>
          </w:p>
        </w:tc>
      </w:tr>
      <w:tr w:rsidR="0002187F" w:rsidRPr="00657BB2" w14:paraId="2B875CEB" w14:textId="77777777" w:rsidTr="00E342E0">
        <w:tc>
          <w:tcPr>
            <w:tcW w:w="1702" w:type="dxa"/>
            <w:hideMark/>
          </w:tcPr>
          <w:p w14:paraId="3B18EB82" w14:textId="77777777" w:rsidR="004A6D12" w:rsidRPr="0002187F" w:rsidRDefault="004A6D12" w:rsidP="0002187F">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Technical Competence</w:t>
            </w:r>
          </w:p>
        </w:tc>
        <w:tc>
          <w:tcPr>
            <w:tcW w:w="2297" w:type="dxa"/>
            <w:hideMark/>
          </w:tcPr>
          <w:p w14:paraId="460FBDE2" w14:textId="1CD7CBF3"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Demonstrates outstanding accuracy, efficiency, and attention to detail in service delivery, setting a high professional standard </w:t>
            </w:r>
          </w:p>
        </w:tc>
        <w:tc>
          <w:tcPr>
            <w:tcW w:w="2396" w:type="dxa"/>
            <w:hideMark/>
          </w:tcPr>
          <w:p w14:paraId="64F450E7"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Shows consistent technical skills with occasional lapses, demonstrating a solid foundation in service delivery.</w:t>
            </w:r>
          </w:p>
        </w:tc>
        <w:tc>
          <w:tcPr>
            <w:tcW w:w="2259" w:type="dxa"/>
            <w:hideMark/>
          </w:tcPr>
          <w:p w14:paraId="0BD0AAE7"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Delivers service with basic competence but requires further refinement to achieve consistency and quality.</w:t>
            </w:r>
          </w:p>
        </w:tc>
        <w:tc>
          <w:tcPr>
            <w:tcW w:w="2120" w:type="dxa"/>
            <w:hideMark/>
          </w:tcPr>
          <w:p w14:paraId="5F39127E"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Lacks foundational technical skills required for accurate or efficient service delivery, resulting in frequent errors.</w:t>
            </w:r>
          </w:p>
        </w:tc>
      </w:tr>
      <w:tr w:rsidR="0002187F" w:rsidRPr="00657BB2" w14:paraId="5FCFD10C" w14:textId="77777777" w:rsidTr="00E342E0">
        <w:tc>
          <w:tcPr>
            <w:tcW w:w="1702" w:type="dxa"/>
            <w:hideMark/>
          </w:tcPr>
          <w:p w14:paraId="0304617E" w14:textId="77777777" w:rsidR="004A6D12" w:rsidRPr="0002187F" w:rsidRDefault="004A6D12" w:rsidP="0002187F">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Interpersonal Skills</w:t>
            </w:r>
          </w:p>
        </w:tc>
        <w:tc>
          <w:tcPr>
            <w:tcW w:w="2297" w:type="dxa"/>
            <w:hideMark/>
          </w:tcPr>
          <w:p w14:paraId="5A1CC223" w14:textId="66AD2E58"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Exhibits exceptional communication, empathy, and cultural sensitivity, creating meaningful connections with guests and colleagues </w:t>
            </w:r>
          </w:p>
        </w:tc>
        <w:tc>
          <w:tcPr>
            <w:tcW w:w="2396" w:type="dxa"/>
            <w:hideMark/>
          </w:tcPr>
          <w:p w14:paraId="1C50AEBB"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Communicates effectively and empathetically, with minor lapses in engagement or sensitivity.</w:t>
            </w:r>
          </w:p>
        </w:tc>
        <w:tc>
          <w:tcPr>
            <w:tcW w:w="2259" w:type="dxa"/>
            <w:hideMark/>
          </w:tcPr>
          <w:p w14:paraId="5E4C09A2"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Shows basic communication and empathy but struggles with maintaining consistent engagement or addressing cultural nuances.</w:t>
            </w:r>
          </w:p>
        </w:tc>
        <w:tc>
          <w:tcPr>
            <w:tcW w:w="2120" w:type="dxa"/>
            <w:hideMark/>
          </w:tcPr>
          <w:p w14:paraId="261A738E"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Communication lacks clarity or empathy, with limited effort to connect with guests, resulting in negative guest experiences.</w:t>
            </w:r>
          </w:p>
        </w:tc>
      </w:tr>
      <w:tr w:rsidR="0002187F" w:rsidRPr="00657BB2" w14:paraId="0F501AB4" w14:textId="77777777" w:rsidTr="00E342E0">
        <w:tc>
          <w:tcPr>
            <w:tcW w:w="1702" w:type="dxa"/>
            <w:hideMark/>
          </w:tcPr>
          <w:p w14:paraId="4293979F" w14:textId="77777777" w:rsidR="004A6D12" w:rsidRPr="0002187F" w:rsidRDefault="004A6D12" w:rsidP="0002187F">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Proactivity and Adaptability</w:t>
            </w:r>
          </w:p>
        </w:tc>
        <w:tc>
          <w:tcPr>
            <w:tcW w:w="2297" w:type="dxa"/>
            <w:hideMark/>
          </w:tcPr>
          <w:p w14:paraId="332C7592" w14:textId="1F82A930"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Anticipates guest needs proactively, adapts seamlessly to diverse situations, and resolves challenges with innovative solutions, ensuring guest satisfaction </w:t>
            </w:r>
          </w:p>
        </w:tc>
        <w:tc>
          <w:tcPr>
            <w:tcW w:w="2396" w:type="dxa"/>
            <w:hideMark/>
          </w:tcPr>
          <w:p w14:paraId="4BA72E77"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Addresses guest needs effectively and adjusts to changing situations, though with a more reactive approach.</w:t>
            </w:r>
          </w:p>
        </w:tc>
        <w:tc>
          <w:tcPr>
            <w:tcW w:w="2259" w:type="dxa"/>
            <w:hideMark/>
          </w:tcPr>
          <w:p w14:paraId="67AE6F8F"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Responds to guest needs adequately but shows limited initiative or adaptability when faced with unfamiliar challenges.</w:t>
            </w:r>
          </w:p>
        </w:tc>
        <w:tc>
          <w:tcPr>
            <w:tcW w:w="2120" w:type="dxa"/>
            <w:hideMark/>
          </w:tcPr>
          <w:p w14:paraId="29FAA31B"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Rarely anticipates guest needs or adapts to new situations, often requiring significant external guidance to navigate service challenges.</w:t>
            </w:r>
          </w:p>
        </w:tc>
      </w:tr>
      <w:tr w:rsidR="0002187F" w:rsidRPr="00657BB2" w14:paraId="489C0439" w14:textId="77777777" w:rsidTr="00E342E0">
        <w:tc>
          <w:tcPr>
            <w:tcW w:w="1702" w:type="dxa"/>
            <w:hideMark/>
          </w:tcPr>
          <w:p w14:paraId="0F1D2158" w14:textId="77777777" w:rsidR="004A6D12" w:rsidRPr="0002187F" w:rsidRDefault="004A6D12" w:rsidP="0002187F">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lastRenderedPageBreak/>
              <w:t>Reflective Practice</w:t>
            </w:r>
          </w:p>
        </w:tc>
        <w:tc>
          <w:tcPr>
            <w:tcW w:w="2297" w:type="dxa"/>
            <w:hideMark/>
          </w:tcPr>
          <w:p w14:paraId="6B94D80D" w14:textId="303BAC14"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Provides insightful and critical analysis of personal performance, linking reflections to actionable improvements that demonstrate growth and self-awareness </w:t>
            </w:r>
          </w:p>
        </w:tc>
        <w:tc>
          <w:tcPr>
            <w:tcW w:w="2396" w:type="dxa"/>
            <w:hideMark/>
          </w:tcPr>
          <w:p w14:paraId="48315592"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Reflects on performance effectively, identifying areas for improvement with moderate depth and actionable ideas.</w:t>
            </w:r>
          </w:p>
        </w:tc>
        <w:tc>
          <w:tcPr>
            <w:tcW w:w="2259" w:type="dxa"/>
            <w:hideMark/>
          </w:tcPr>
          <w:p w14:paraId="27AC9CC7"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Shows some self-reflection but with limited depth, offering superficial or generic insights into areas for development.</w:t>
            </w:r>
          </w:p>
        </w:tc>
        <w:tc>
          <w:tcPr>
            <w:tcW w:w="2120" w:type="dxa"/>
            <w:hideMark/>
          </w:tcPr>
          <w:p w14:paraId="240756DC"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Displays minimal or no reflection, with little effort to identify areas for personal growth or link learning to future practice.</w:t>
            </w:r>
          </w:p>
        </w:tc>
      </w:tr>
    </w:tbl>
    <w:p w14:paraId="3C7A053A" w14:textId="77777777" w:rsidR="0002187F" w:rsidRDefault="0002187F" w:rsidP="00657BB2">
      <w:pPr>
        <w:jc w:val="both"/>
        <w:rPr>
          <w:rFonts w:ascii="Calibri" w:eastAsia="Times New Roman" w:hAnsi="Calibri" w:cs="Calibri"/>
          <w:sz w:val="24"/>
          <w:szCs w:val="24"/>
          <w14:ligatures w14:val="none"/>
        </w:rPr>
      </w:pPr>
    </w:p>
    <w:p w14:paraId="48F8DEBC" w14:textId="77777777" w:rsidR="000B7541" w:rsidRDefault="000B7541" w:rsidP="000B7541">
      <w:pPr>
        <w:spacing w:before="100" w:beforeAutospacing="1" w:after="100" w:afterAutospacing="1" w:line="360" w:lineRule="auto"/>
        <w:jc w:val="both"/>
        <w:rPr>
          <w:rFonts w:ascii="Calibri" w:hAnsi="Calibri" w:cs="Calibri"/>
          <w:sz w:val="24"/>
          <w:szCs w:val="24"/>
        </w:rPr>
      </w:pPr>
      <w:r w:rsidRPr="000B7541">
        <w:rPr>
          <w:rFonts w:ascii="Calibri" w:hAnsi="Calibri" w:cs="Calibri"/>
          <w:sz w:val="24"/>
          <w:szCs w:val="24"/>
        </w:rPr>
        <w:t>The absence of formal grading aligns with Boud’s (1995) principle that assessment should foster ongoing learning rather than finite achievement. Standardised grades often fail to capture the nuanced interpersonal and reflective skills vital to hospitality excellence</w:t>
      </w:r>
      <w:r w:rsidR="00924599" w:rsidRPr="00F10D5C">
        <w:rPr>
          <w:rFonts w:ascii="Calibri" w:hAnsi="Calibri" w:cs="Calibri"/>
          <w:sz w:val="24"/>
          <w:szCs w:val="24"/>
        </w:rPr>
        <w:t xml:space="preserve">. </w:t>
      </w:r>
    </w:p>
    <w:p w14:paraId="65D06AD0" w14:textId="27537D41" w:rsidR="00924599" w:rsidRPr="00F10D5C" w:rsidRDefault="00924599" w:rsidP="000B7541">
      <w:pPr>
        <w:spacing w:before="100" w:beforeAutospacing="1" w:after="100" w:afterAutospacing="1" w:line="360" w:lineRule="auto"/>
        <w:jc w:val="both"/>
        <w:rPr>
          <w:rFonts w:ascii="Calibri" w:hAnsi="Calibri" w:cs="Calibri"/>
          <w:sz w:val="24"/>
          <w:szCs w:val="24"/>
        </w:rPr>
      </w:pPr>
      <w:r w:rsidRPr="00F10D5C">
        <w:rPr>
          <w:rFonts w:ascii="Calibri" w:hAnsi="Calibri" w:cs="Calibri"/>
          <w:sz w:val="24"/>
          <w:szCs w:val="24"/>
        </w:rPr>
        <w:t>By prioritising personalised feedback, the rubric supports:</w:t>
      </w:r>
    </w:p>
    <w:p w14:paraId="079EA3CE" w14:textId="77BC0982" w:rsidR="00924599" w:rsidRPr="00F10D5C" w:rsidRDefault="00924599" w:rsidP="00F10D5C">
      <w:pPr>
        <w:spacing w:before="100" w:beforeAutospacing="1" w:after="100" w:afterAutospacing="1" w:line="360" w:lineRule="auto"/>
        <w:jc w:val="both"/>
        <w:rPr>
          <w:rFonts w:ascii="Calibri" w:hAnsi="Calibri" w:cs="Calibri"/>
          <w:sz w:val="24"/>
          <w:szCs w:val="24"/>
        </w:rPr>
      </w:pPr>
      <w:r w:rsidRPr="001B4EE2">
        <w:rPr>
          <w:rFonts w:ascii="Calibri" w:hAnsi="Calibri" w:cs="Calibri"/>
          <w:b/>
          <w:bCs/>
          <w:sz w:val="24"/>
          <w:szCs w:val="24"/>
        </w:rPr>
        <w:t>Professional Growth:</w:t>
      </w:r>
      <w:r w:rsidRPr="00F10D5C">
        <w:rPr>
          <w:rFonts w:ascii="Calibri" w:hAnsi="Calibri" w:cs="Calibri"/>
          <w:sz w:val="24"/>
          <w:szCs w:val="24"/>
        </w:rPr>
        <w:t xml:space="preserve"> Feedback tailored to individual needs enables learners to identify specific strengths and areas for improvement, promoting continuous development (Boud </w:t>
      </w:r>
      <w:r w:rsidR="001B4EE2">
        <w:rPr>
          <w:rFonts w:ascii="Calibri" w:hAnsi="Calibri" w:cs="Calibri"/>
          <w:sz w:val="24"/>
          <w:szCs w:val="24"/>
        </w:rPr>
        <w:t>and</w:t>
      </w:r>
      <w:r w:rsidRPr="00F10D5C">
        <w:rPr>
          <w:rFonts w:ascii="Calibri" w:hAnsi="Calibri" w:cs="Calibri"/>
          <w:sz w:val="24"/>
          <w:szCs w:val="24"/>
        </w:rPr>
        <w:t xml:space="preserve"> Molloy, 2013).</w:t>
      </w:r>
    </w:p>
    <w:p w14:paraId="265BAC4F" w14:textId="77777777" w:rsidR="00924599" w:rsidRPr="00F10D5C" w:rsidRDefault="00924599" w:rsidP="00F10D5C">
      <w:pPr>
        <w:spacing w:before="100" w:beforeAutospacing="1" w:after="100" w:afterAutospacing="1" w:line="360" w:lineRule="auto"/>
        <w:jc w:val="both"/>
        <w:rPr>
          <w:rFonts w:ascii="Calibri" w:hAnsi="Calibri" w:cs="Calibri"/>
          <w:sz w:val="24"/>
          <w:szCs w:val="24"/>
        </w:rPr>
      </w:pPr>
      <w:r w:rsidRPr="001B4EE2">
        <w:rPr>
          <w:rFonts w:ascii="Calibri" w:hAnsi="Calibri" w:cs="Calibri"/>
          <w:b/>
          <w:bCs/>
          <w:sz w:val="24"/>
          <w:szCs w:val="24"/>
        </w:rPr>
        <w:t>Reflective Practice:</w:t>
      </w:r>
      <w:r w:rsidRPr="00F10D5C">
        <w:rPr>
          <w:rFonts w:ascii="Calibri" w:hAnsi="Calibri" w:cs="Calibri"/>
          <w:sz w:val="24"/>
          <w:szCs w:val="24"/>
        </w:rPr>
        <w:t xml:space="preserve"> Encouraging self-assessment and iterative learning aligns with Kolb’s (1984) experiential learning cycle and Pinar’s (1975) emphasis on reflection as a driver of growth.</w:t>
      </w:r>
    </w:p>
    <w:p w14:paraId="25EE1576" w14:textId="43D06121" w:rsidR="00924599" w:rsidRPr="00F10D5C" w:rsidRDefault="00924599" w:rsidP="00F10D5C">
      <w:pPr>
        <w:spacing w:before="100" w:beforeAutospacing="1" w:after="100" w:afterAutospacing="1" w:line="360" w:lineRule="auto"/>
        <w:jc w:val="both"/>
        <w:rPr>
          <w:rFonts w:ascii="Calibri" w:hAnsi="Calibri" w:cs="Calibri"/>
          <w:sz w:val="24"/>
          <w:szCs w:val="24"/>
        </w:rPr>
      </w:pPr>
      <w:r w:rsidRPr="001B4EE2">
        <w:rPr>
          <w:rFonts w:ascii="Calibri" w:hAnsi="Calibri" w:cs="Calibri"/>
          <w:b/>
          <w:bCs/>
          <w:sz w:val="24"/>
          <w:szCs w:val="24"/>
        </w:rPr>
        <w:t>Real-World Relevance:</w:t>
      </w:r>
      <w:r w:rsidRPr="00F10D5C">
        <w:rPr>
          <w:rFonts w:ascii="Calibri" w:hAnsi="Calibri" w:cs="Calibri"/>
          <w:sz w:val="24"/>
          <w:szCs w:val="24"/>
        </w:rPr>
        <w:t xml:space="preserve"> The qualitative approach mirrors feedback mechanisms in professional settings, where evaluations are often centred on constructive input rather than formal grades (Goleman, </w:t>
      </w:r>
      <w:r w:rsidR="00C564FC">
        <w:rPr>
          <w:rFonts w:ascii="Calibri" w:hAnsi="Calibri" w:cs="Calibri"/>
          <w:sz w:val="24"/>
          <w:szCs w:val="24"/>
        </w:rPr>
        <w:t>2020</w:t>
      </w:r>
      <w:r w:rsidRPr="00F10D5C">
        <w:rPr>
          <w:rFonts w:ascii="Calibri" w:hAnsi="Calibri" w:cs="Calibri"/>
          <w:sz w:val="24"/>
          <w:szCs w:val="24"/>
        </w:rPr>
        <w:t>).</w:t>
      </w:r>
    </w:p>
    <w:p w14:paraId="5D2D0B4C" w14:textId="77777777" w:rsidR="007447CE" w:rsidRDefault="007447CE" w:rsidP="007447CE">
      <w:pPr>
        <w:spacing w:before="100" w:beforeAutospacing="1" w:after="100" w:afterAutospacing="1" w:line="360" w:lineRule="auto"/>
        <w:jc w:val="both"/>
        <w:rPr>
          <w:rFonts w:ascii="Calibri" w:hAnsi="Calibri" w:cs="Calibri"/>
          <w:sz w:val="24"/>
          <w:szCs w:val="24"/>
        </w:rPr>
      </w:pPr>
      <w:r w:rsidRPr="007447CE">
        <w:rPr>
          <w:rFonts w:ascii="Calibri" w:hAnsi="Calibri" w:cs="Calibri"/>
          <w:sz w:val="24"/>
          <w:szCs w:val="24"/>
        </w:rPr>
        <w:t>This criterion-based feedback fosters a learner-centred environment, empowering participants to take ownership of their development. Removing grades encourages engagement with the curriculum as a dynamic, iterative process, building confidence and competence in professional hospitality practice.</w:t>
      </w:r>
    </w:p>
    <w:p w14:paraId="39E98D79" w14:textId="77777777" w:rsidR="004A4639" w:rsidRDefault="004A4639" w:rsidP="004A4639">
      <w:pPr>
        <w:spacing w:before="100" w:beforeAutospacing="1" w:after="100" w:afterAutospacing="1" w:line="360" w:lineRule="auto"/>
        <w:jc w:val="both"/>
        <w:rPr>
          <w:rStyle w:val="Heading2Char"/>
        </w:rPr>
        <w:sectPr w:rsidR="004A4639" w:rsidSect="00EC16F8">
          <w:pgSz w:w="11906" w:h="16838"/>
          <w:pgMar w:top="1134" w:right="1440" w:bottom="1134" w:left="1440" w:header="709" w:footer="709" w:gutter="0"/>
          <w:cols w:space="708"/>
          <w:docGrid w:linePitch="360"/>
        </w:sectPr>
      </w:pPr>
      <w:bookmarkStart w:id="22" w:name="_Toc187239970"/>
    </w:p>
    <w:p w14:paraId="3BE1D88C" w14:textId="7E7EAFD9" w:rsidR="000E55C2" w:rsidRDefault="000E55C2" w:rsidP="004A4639">
      <w:pPr>
        <w:spacing w:before="100" w:beforeAutospacing="1" w:after="100" w:afterAutospacing="1" w:line="360" w:lineRule="auto"/>
        <w:jc w:val="both"/>
        <w:rPr>
          <w:rStyle w:val="Heading2Char"/>
        </w:rPr>
      </w:pPr>
      <w:r w:rsidRPr="001B4EE2">
        <w:rPr>
          <w:rStyle w:val="Heading2Char"/>
        </w:rPr>
        <w:lastRenderedPageBreak/>
        <w:t>Ensuring equity, inclusivity, and authenticity in assessment</w:t>
      </w:r>
      <w:bookmarkEnd w:id="22"/>
    </w:p>
    <w:p w14:paraId="690C51BA" w14:textId="498017A8" w:rsidR="00191809" w:rsidRPr="000E55C2" w:rsidRDefault="00191809" w:rsidP="000E55C2">
      <w:pPr>
        <w:spacing w:before="100" w:beforeAutospacing="1" w:after="100" w:afterAutospacing="1" w:line="360" w:lineRule="auto"/>
        <w:jc w:val="both"/>
        <w:rPr>
          <w:rFonts w:asciiTheme="majorHAnsi" w:eastAsiaTheme="majorEastAsia" w:hAnsiTheme="majorHAnsi" w:cstheme="majorBidi"/>
          <w:color w:val="0F4761" w:themeColor="accent1" w:themeShade="BF"/>
          <w:sz w:val="32"/>
          <w:szCs w:val="32"/>
        </w:rPr>
      </w:pPr>
      <w:r w:rsidRPr="00F10D5C">
        <w:rPr>
          <w:rFonts w:ascii="Calibri" w:hAnsi="Calibri" w:cs="Calibri"/>
          <w:sz w:val="24"/>
          <w:szCs w:val="24"/>
        </w:rPr>
        <w:t xml:space="preserve">The curriculum’s assessment tasks are designed to accommodate diverse learner backgrounds, following Rossi’s (2023) emphasis on inclusivity. Role-plays and reflective reports can be adapted to reflect individual contexts, ensuring assessments are both equitable and relevant. These approaches align with the Welsh Government’s focus on vocational and academic inclusivity, as highlighted in Estyn’s </w:t>
      </w:r>
      <w:r w:rsidR="00F137F4" w:rsidRPr="00F10D5C">
        <w:rPr>
          <w:rFonts w:ascii="Calibri" w:hAnsi="Calibri" w:cs="Calibri"/>
          <w:sz w:val="24"/>
          <w:szCs w:val="24"/>
        </w:rPr>
        <w:t>(</w:t>
      </w:r>
      <w:r w:rsidR="00F137F4" w:rsidRPr="001E40F0">
        <w:rPr>
          <w:rFonts w:ascii="Calibri" w:hAnsi="Calibri" w:cs="Calibri"/>
          <w:sz w:val="24"/>
          <w:szCs w:val="24"/>
        </w:rPr>
        <w:t>202</w:t>
      </w:r>
      <w:r w:rsidR="00F137F4">
        <w:rPr>
          <w:rFonts w:ascii="Calibri" w:hAnsi="Calibri" w:cs="Calibri"/>
          <w:sz w:val="24"/>
          <w:szCs w:val="24"/>
        </w:rPr>
        <w:t>4</w:t>
      </w:r>
      <w:r w:rsidR="00F137F4" w:rsidRPr="00F10D5C">
        <w:rPr>
          <w:rFonts w:ascii="Calibri" w:hAnsi="Calibri" w:cs="Calibri"/>
          <w:sz w:val="24"/>
          <w:szCs w:val="24"/>
        </w:rPr>
        <w:t>)</w:t>
      </w:r>
      <w:r w:rsidR="00F137F4">
        <w:rPr>
          <w:rFonts w:ascii="Calibri" w:hAnsi="Calibri" w:cs="Calibri"/>
          <w:sz w:val="24"/>
          <w:szCs w:val="24"/>
        </w:rPr>
        <w:t xml:space="preserve"> </w:t>
      </w:r>
      <w:r w:rsidRPr="00F10D5C">
        <w:rPr>
          <w:rFonts w:ascii="Calibri" w:hAnsi="Calibri" w:cs="Calibri"/>
          <w:sz w:val="24"/>
          <w:szCs w:val="24"/>
        </w:rPr>
        <w:t>quality assurance standards</w:t>
      </w:r>
      <w:r w:rsidR="00F137F4">
        <w:rPr>
          <w:rFonts w:ascii="Calibri" w:hAnsi="Calibri" w:cs="Calibri"/>
          <w:sz w:val="24"/>
          <w:szCs w:val="24"/>
        </w:rPr>
        <w:t>.</w:t>
      </w:r>
    </w:p>
    <w:p w14:paraId="02B17CFF" w14:textId="7E0D5918" w:rsidR="00127532" w:rsidRPr="00F10D5C" w:rsidRDefault="00A62A0A" w:rsidP="004A4639">
      <w:pPr>
        <w:spacing w:before="100" w:beforeAutospacing="1" w:after="100" w:afterAutospacing="1" w:line="360" w:lineRule="auto"/>
        <w:jc w:val="both"/>
        <w:rPr>
          <w:rFonts w:ascii="Calibri" w:hAnsi="Calibri" w:cs="Calibri"/>
          <w:sz w:val="24"/>
          <w:szCs w:val="24"/>
        </w:rPr>
      </w:pPr>
      <w:r w:rsidRPr="00F10D5C">
        <w:rPr>
          <w:rFonts w:ascii="Calibri" w:hAnsi="Calibri" w:cs="Calibri"/>
          <w:sz w:val="24"/>
          <w:szCs w:val="24"/>
        </w:rPr>
        <w:t>A distinctive feature of the curriculum is its integration of peer and self-assessment, which are designed to foster learner engagement, deepen understanding, and directly support professional growth in the context of hospitality service delivery.</w:t>
      </w:r>
    </w:p>
    <w:p w14:paraId="30188F9C" w14:textId="33D8E626" w:rsidR="00A62A0A" w:rsidRPr="000E55C2" w:rsidRDefault="000E55C2" w:rsidP="00F10D5C">
      <w:pPr>
        <w:spacing w:before="100" w:beforeAutospacing="1" w:after="100" w:afterAutospacing="1" w:line="360" w:lineRule="auto"/>
        <w:jc w:val="both"/>
        <w:rPr>
          <w:rFonts w:ascii="Calibri" w:hAnsi="Calibri" w:cs="Calibri"/>
          <w:b/>
          <w:bCs/>
          <w:sz w:val="24"/>
          <w:szCs w:val="24"/>
        </w:rPr>
      </w:pPr>
      <w:r w:rsidRPr="000E55C2">
        <w:rPr>
          <w:rFonts w:ascii="Calibri" w:hAnsi="Calibri" w:cs="Calibri"/>
          <w:b/>
          <w:bCs/>
          <w:sz w:val="24"/>
          <w:szCs w:val="24"/>
        </w:rPr>
        <w:t>Peer assessment</w:t>
      </w:r>
    </w:p>
    <w:p w14:paraId="394A15E9" w14:textId="77777777" w:rsidR="00A62A0A" w:rsidRPr="00F10D5C" w:rsidRDefault="00A62A0A" w:rsidP="00F10D5C">
      <w:pPr>
        <w:spacing w:before="100" w:beforeAutospacing="1" w:after="100" w:afterAutospacing="1" w:line="360" w:lineRule="auto"/>
        <w:jc w:val="both"/>
        <w:rPr>
          <w:rFonts w:ascii="Calibri" w:hAnsi="Calibri" w:cs="Calibri"/>
          <w:sz w:val="24"/>
          <w:szCs w:val="24"/>
        </w:rPr>
      </w:pPr>
      <w:r w:rsidRPr="00F10D5C">
        <w:rPr>
          <w:rFonts w:ascii="Calibri" w:hAnsi="Calibri" w:cs="Calibri"/>
          <w:sz w:val="24"/>
          <w:szCs w:val="24"/>
        </w:rPr>
        <w:t>In the second session of the curriculum, peer assessment is introduced during role-play exercises where learners simulate real-world guest interactions. Each participant observes and evaluates their peers’ performance using a standardised rubric, focusing on key aspects such as communication, empathy, and adaptability. Facilitators guide learners through the evaluation process, ensuring constructive feedback is shared in a supportive and respectful manner.</w:t>
      </w:r>
    </w:p>
    <w:p w14:paraId="6A3754FF" w14:textId="0B997CBC" w:rsidR="00A62A0A" w:rsidRPr="00F10D5C" w:rsidRDefault="00A62A0A" w:rsidP="00F10D5C">
      <w:pPr>
        <w:spacing w:before="100" w:beforeAutospacing="1" w:after="100" w:afterAutospacing="1" w:line="360" w:lineRule="auto"/>
        <w:jc w:val="both"/>
        <w:rPr>
          <w:rFonts w:ascii="Calibri" w:hAnsi="Calibri" w:cs="Calibri"/>
          <w:sz w:val="24"/>
          <w:szCs w:val="24"/>
        </w:rPr>
      </w:pPr>
      <w:r w:rsidRPr="00F10D5C">
        <w:rPr>
          <w:rFonts w:ascii="Calibri" w:hAnsi="Calibri" w:cs="Calibri"/>
          <w:sz w:val="24"/>
          <w:szCs w:val="24"/>
        </w:rPr>
        <w:t xml:space="preserve">This activity fosters collaboration and encourages learners to gain fresh perspectives by analysing the approaches of their peers. It also builds critical thinking skills as learners identify strengths and areas for improvement based on agreed-upon criteria. The process mirrors real-world team dynamics, where hospitality professionals often rely on peer feedback to enhance service standards. Furthermore, it reinforces the importance of shared responsibility in creating exceptional guest experiences (Black </w:t>
      </w:r>
      <w:r w:rsidR="0062417F">
        <w:rPr>
          <w:rFonts w:ascii="Calibri" w:hAnsi="Calibri" w:cs="Calibri"/>
          <w:sz w:val="24"/>
          <w:szCs w:val="24"/>
        </w:rPr>
        <w:t>and</w:t>
      </w:r>
      <w:r w:rsidRPr="00F10D5C">
        <w:rPr>
          <w:rFonts w:ascii="Calibri" w:hAnsi="Calibri" w:cs="Calibri"/>
          <w:sz w:val="24"/>
          <w:szCs w:val="24"/>
        </w:rPr>
        <w:t xml:space="preserve"> Wiliam, 1998).</w:t>
      </w:r>
    </w:p>
    <w:p w14:paraId="67C4B42B" w14:textId="26DDF627" w:rsidR="00A62A0A" w:rsidRPr="000E55C2" w:rsidRDefault="000E55C2" w:rsidP="00F10D5C">
      <w:pPr>
        <w:spacing w:before="100" w:beforeAutospacing="1" w:after="100" w:afterAutospacing="1" w:line="360" w:lineRule="auto"/>
        <w:jc w:val="both"/>
        <w:rPr>
          <w:rFonts w:ascii="Calibri" w:hAnsi="Calibri" w:cs="Calibri"/>
          <w:b/>
          <w:bCs/>
          <w:sz w:val="24"/>
          <w:szCs w:val="24"/>
        </w:rPr>
      </w:pPr>
      <w:r w:rsidRPr="000E55C2">
        <w:rPr>
          <w:rFonts w:ascii="Calibri" w:hAnsi="Calibri" w:cs="Calibri"/>
          <w:b/>
          <w:bCs/>
          <w:sz w:val="24"/>
          <w:szCs w:val="24"/>
        </w:rPr>
        <w:t>Self-assessment</w:t>
      </w:r>
    </w:p>
    <w:p w14:paraId="0040C74B" w14:textId="5918C8C3" w:rsidR="00A62A0A" w:rsidRPr="00F10D5C" w:rsidRDefault="00A62A0A" w:rsidP="00F10D5C">
      <w:pPr>
        <w:spacing w:before="100" w:beforeAutospacing="1" w:after="100" w:afterAutospacing="1" w:line="360" w:lineRule="auto"/>
        <w:jc w:val="both"/>
        <w:rPr>
          <w:rFonts w:ascii="Calibri" w:hAnsi="Calibri" w:cs="Calibri"/>
          <w:sz w:val="24"/>
          <w:szCs w:val="24"/>
        </w:rPr>
      </w:pPr>
      <w:r w:rsidRPr="00F10D5C">
        <w:rPr>
          <w:rFonts w:ascii="Calibri" w:hAnsi="Calibri" w:cs="Calibri"/>
          <w:sz w:val="24"/>
          <w:szCs w:val="24"/>
        </w:rPr>
        <w:t xml:space="preserve">Self-assessment is embedded throughout the programme, particularly during reflective diary tasks and the final session dedicated to feedback. Learners are encouraged to critically evaluate their performance after role-play exercises and practical tasks, using a structured self-assessment template aligned with the curriculum’s learning outcomes. This template </w:t>
      </w:r>
      <w:r w:rsidRPr="00F10D5C">
        <w:rPr>
          <w:rFonts w:ascii="Calibri" w:hAnsi="Calibri" w:cs="Calibri"/>
          <w:sz w:val="24"/>
          <w:szCs w:val="24"/>
        </w:rPr>
        <w:lastRenderedPageBreak/>
        <w:t>prompts learners to identify specific strengths, acknowledge challenges faced, and propose actionable strategies for improvement.</w:t>
      </w:r>
    </w:p>
    <w:p w14:paraId="502A2A6A" w14:textId="77777777" w:rsidR="00A62A0A" w:rsidRPr="00F10D5C" w:rsidRDefault="00A62A0A" w:rsidP="00F10D5C">
      <w:pPr>
        <w:spacing w:before="100" w:beforeAutospacing="1" w:after="100" w:afterAutospacing="1" w:line="360" w:lineRule="auto"/>
        <w:jc w:val="both"/>
        <w:rPr>
          <w:rFonts w:ascii="Calibri" w:hAnsi="Calibri" w:cs="Calibri"/>
          <w:sz w:val="24"/>
          <w:szCs w:val="24"/>
        </w:rPr>
      </w:pPr>
      <w:r w:rsidRPr="00F10D5C">
        <w:rPr>
          <w:rFonts w:ascii="Calibri" w:hAnsi="Calibri" w:cs="Calibri"/>
          <w:sz w:val="24"/>
          <w:szCs w:val="24"/>
        </w:rPr>
        <w:t>Guided self-assessment supports learners in developing self-awareness and accountability. Facilitators provide examples of effective self-evaluation and guide participants in linking their reflections to theoretical principles, such as Kolb’s (1984) experiential learning cycle, which emphasises learning through reflection on experience. This approach helps learners internalise the intangible elements of hospitality, such as cultural sensitivity and emotional intelligence, and identify ways to apply these skills in diverse professional contexts.</w:t>
      </w:r>
    </w:p>
    <w:p w14:paraId="611FDFD5" w14:textId="77777777" w:rsidR="004A4639" w:rsidRDefault="004A4639" w:rsidP="000E55C2">
      <w:pPr>
        <w:pStyle w:val="Heading1"/>
        <w:sectPr w:rsidR="004A4639" w:rsidSect="00EC16F8">
          <w:pgSz w:w="11906" w:h="16838"/>
          <w:pgMar w:top="1134" w:right="1440" w:bottom="1134" w:left="1440" w:header="709" w:footer="709" w:gutter="0"/>
          <w:cols w:space="708"/>
          <w:docGrid w:linePitch="360"/>
        </w:sectPr>
      </w:pPr>
      <w:bookmarkStart w:id="23" w:name="_Toc187239971"/>
    </w:p>
    <w:p w14:paraId="013E9EB2" w14:textId="526F95D2" w:rsidR="00547364" w:rsidRPr="00F10D5C" w:rsidRDefault="000E55C2" w:rsidP="000E55C2">
      <w:pPr>
        <w:pStyle w:val="Heading1"/>
      </w:pPr>
      <w:r w:rsidRPr="00F10D5C">
        <w:lastRenderedPageBreak/>
        <w:t>Recommended reading and resources</w:t>
      </w:r>
      <w:bookmarkEnd w:id="23"/>
    </w:p>
    <w:p w14:paraId="5A5AC7DD" w14:textId="693DD439" w:rsidR="00547364" w:rsidRPr="00F10D5C" w:rsidRDefault="00FB1DB1" w:rsidP="00FB1DB1">
      <w:pPr>
        <w:pStyle w:val="Heading2"/>
      </w:pPr>
      <w:bookmarkStart w:id="24" w:name="_Toc187239972"/>
      <w:r w:rsidRPr="00F10D5C">
        <w:t>Core texts</w:t>
      </w:r>
      <w:bookmarkEnd w:id="24"/>
    </w:p>
    <w:p w14:paraId="0FDE751D" w14:textId="65618D1A" w:rsidR="00AA4303" w:rsidRPr="006A0BA2" w:rsidRDefault="00C359A5" w:rsidP="006A0BA2">
      <w:pPr>
        <w:spacing w:before="100" w:beforeAutospacing="1" w:after="100" w:afterAutospacing="1" w:line="360" w:lineRule="auto"/>
        <w:jc w:val="both"/>
        <w:rPr>
          <w:rFonts w:ascii="Calibri" w:hAnsi="Calibri" w:cs="Calibri"/>
          <w:sz w:val="24"/>
          <w:szCs w:val="24"/>
        </w:rPr>
      </w:pPr>
      <w:r w:rsidRPr="006A0BA2">
        <w:rPr>
          <w:rFonts w:ascii="Calibri" w:hAnsi="Calibri" w:cs="Calibri"/>
          <w:sz w:val="24"/>
          <w:szCs w:val="24"/>
        </w:rPr>
        <w:t>Guidara, W. (2024</w:t>
      </w:r>
      <w:r w:rsidR="00A631C3" w:rsidRPr="006A0BA2">
        <w:rPr>
          <w:rFonts w:ascii="Calibri" w:hAnsi="Calibri" w:cs="Calibri"/>
          <w:sz w:val="24"/>
          <w:szCs w:val="24"/>
        </w:rPr>
        <w:t xml:space="preserve">) </w:t>
      </w:r>
      <w:r w:rsidR="003415DF" w:rsidRPr="006A0BA2">
        <w:rPr>
          <w:rFonts w:ascii="Calibri" w:hAnsi="Calibri" w:cs="Calibri"/>
          <w:sz w:val="24"/>
          <w:szCs w:val="24"/>
        </w:rPr>
        <w:t>Unreasonable Hospitality: The Remarkable Power of Giving People More Than They Expect</w:t>
      </w:r>
      <w:r w:rsidR="00CD6735" w:rsidRPr="006A0BA2">
        <w:rPr>
          <w:rFonts w:ascii="Calibri" w:hAnsi="Calibri" w:cs="Calibri"/>
          <w:sz w:val="24"/>
          <w:szCs w:val="24"/>
        </w:rPr>
        <w:t xml:space="preserve">. </w:t>
      </w:r>
      <w:r w:rsidR="006A0BA2" w:rsidRPr="006A0BA2">
        <w:rPr>
          <w:rFonts w:ascii="Calibri" w:hAnsi="Calibri" w:cs="Calibri"/>
          <w:sz w:val="24"/>
          <w:szCs w:val="24"/>
        </w:rPr>
        <w:t xml:space="preserve">London: </w:t>
      </w:r>
      <w:r w:rsidR="00CD6735" w:rsidRPr="006A0BA2">
        <w:rPr>
          <w:rFonts w:ascii="Calibri" w:hAnsi="Calibri" w:cs="Calibri"/>
          <w:sz w:val="24"/>
          <w:szCs w:val="24"/>
        </w:rPr>
        <w:t>Ebury Edge </w:t>
      </w:r>
    </w:p>
    <w:p w14:paraId="17876D6D" w14:textId="4662816A" w:rsidR="00AA4303" w:rsidRDefault="00AE6B72" w:rsidP="006A0BA2">
      <w:pPr>
        <w:spacing w:before="100" w:beforeAutospacing="1" w:after="100" w:afterAutospacing="1" w:line="360" w:lineRule="auto"/>
        <w:jc w:val="both"/>
        <w:rPr>
          <w:rFonts w:ascii="Calibri" w:hAnsi="Calibri" w:cs="Calibri"/>
          <w:sz w:val="24"/>
          <w:szCs w:val="24"/>
        </w:rPr>
      </w:pPr>
      <w:r w:rsidRPr="006A0BA2">
        <w:rPr>
          <w:rFonts w:ascii="Calibri" w:hAnsi="Calibri" w:cs="Calibri"/>
          <w:sz w:val="24"/>
          <w:szCs w:val="24"/>
        </w:rPr>
        <w:t>Cook, S. (2008) </w:t>
      </w:r>
      <w:r w:rsidRPr="006A0BA2">
        <w:rPr>
          <w:rFonts w:ascii="Calibri" w:hAnsi="Calibri" w:cs="Calibri"/>
          <w:i/>
          <w:iCs/>
          <w:sz w:val="24"/>
          <w:szCs w:val="24"/>
        </w:rPr>
        <w:t>Customer care excellence: how to create an effective customer focus</w:t>
      </w:r>
      <w:r w:rsidRPr="006A0BA2">
        <w:rPr>
          <w:rFonts w:ascii="Calibri" w:hAnsi="Calibri" w:cs="Calibri"/>
          <w:sz w:val="24"/>
          <w:szCs w:val="24"/>
        </w:rPr>
        <w:t>. 5th ed. London: Kogan Page Ltd.</w:t>
      </w:r>
    </w:p>
    <w:p w14:paraId="72D183B7" w14:textId="1CCCD2EC" w:rsidR="00FB5DAA" w:rsidRDefault="009C3E42" w:rsidP="00FD6267">
      <w:pPr>
        <w:pStyle w:val="Heading2"/>
      </w:pPr>
      <w:bookmarkStart w:id="25" w:name="_Toc187239973"/>
      <w:r w:rsidRPr="00FB1DB1">
        <w:t>Academic journals</w:t>
      </w:r>
      <w:bookmarkEnd w:id="25"/>
    </w:p>
    <w:p w14:paraId="07C4FCF7" w14:textId="6259840A" w:rsidR="00FB5DAA" w:rsidRPr="00FB5DAA" w:rsidRDefault="00547364" w:rsidP="00B4177B">
      <w:pPr>
        <w:pStyle w:val="ListParagraph"/>
        <w:numPr>
          <w:ilvl w:val="0"/>
          <w:numId w:val="3"/>
        </w:numPr>
        <w:spacing w:before="100" w:beforeAutospacing="1" w:after="100" w:afterAutospacing="1" w:line="240" w:lineRule="auto"/>
        <w:jc w:val="both"/>
        <w:rPr>
          <w:rFonts w:ascii="Calibri" w:hAnsi="Calibri" w:cs="Calibri"/>
          <w:sz w:val="24"/>
          <w:szCs w:val="24"/>
        </w:rPr>
      </w:pPr>
      <w:r w:rsidRPr="00FB5DAA">
        <w:rPr>
          <w:rFonts w:ascii="Calibri" w:hAnsi="Calibri" w:cs="Calibri"/>
          <w:sz w:val="24"/>
          <w:szCs w:val="24"/>
        </w:rPr>
        <w:t>International Journal of Hospitality Management</w:t>
      </w:r>
    </w:p>
    <w:p w14:paraId="1F65800E" w14:textId="1D4BC9E5" w:rsidR="00FB5DAA" w:rsidRPr="00FB5DAA" w:rsidRDefault="00547364" w:rsidP="00B4177B">
      <w:pPr>
        <w:pStyle w:val="ListParagraph"/>
        <w:numPr>
          <w:ilvl w:val="0"/>
          <w:numId w:val="3"/>
        </w:numPr>
        <w:spacing w:before="100" w:beforeAutospacing="1" w:after="100" w:afterAutospacing="1" w:line="240" w:lineRule="auto"/>
        <w:jc w:val="both"/>
        <w:rPr>
          <w:rFonts w:ascii="Calibri" w:hAnsi="Calibri" w:cs="Calibri"/>
          <w:sz w:val="24"/>
          <w:szCs w:val="24"/>
        </w:rPr>
      </w:pPr>
      <w:r w:rsidRPr="00FB5DAA">
        <w:rPr>
          <w:rFonts w:ascii="Calibri" w:hAnsi="Calibri" w:cs="Calibri"/>
          <w:sz w:val="24"/>
          <w:szCs w:val="24"/>
        </w:rPr>
        <w:t>Service Industries Journal</w:t>
      </w:r>
    </w:p>
    <w:p w14:paraId="4414B185" w14:textId="6E16AAF0" w:rsidR="00FB5DAA" w:rsidRPr="00FD6267" w:rsidRDefault="00547364" w:rsidP="00B4177B">
      <w:pPr>
        <w:pStyle w:val="ListParagraph"/>
        <w:numPr>
          <w:ilvl w:val="0"/>
          <w:numId w:val="3"/>
        </w:numPr>
        <w:spacing w:before="100" w:beforeAutospacing="1" w:after="100" w:afterAutospacing="1" w:line="240" w:lineRule="auto"/>
        <w:jc w:val="both"/>
        <w:rPr>
          <w:rFonts w:ascii="Calibri" w:hAnsi="Calibri" w:cs="Calibri"/>
          <w:sz w:val="24"/>
          <w:szCs w:val="24"/>
        </w:rPr>
      </w:pPr>
      <w:r w:rsidRPr="00FB5DAA">
        <w:rPr>
          <w:rFonts w:ascii="Calibri" w:hAnsi="Calibri" w:cs="Calibri"/>
          <w:sz w:val="24"/>
          <w:szCs w:val="24"/>
        </w:rPr>
        <w:t>Journal of Hospitality &amp; Tourism Research.</w:t>
      </w:r>
    </w:p>
    <w:p w14:paraId="2B2533A1" w14:textId="06BBD8B5" w:rsidR="00FB5DAA" w:rsidRDefault="009C3E42" w:rsidP="00FD6267">
      <w:pPr>
        <w:pStyle w:val="Heading2"/>
      </w:pPr>
      <w:bookmarkStart w:id="26" w:name="_Toc187239974"/>
      <w:r w:rsidRPr="00FB1DB1">
        <w:t xml:space="preserve">Industry-focused </w:t>
      </w:r>
      <w:r>
        <w:t>magazines</w:t>
      </w:r>
      <w:r w:rsidRPr="00FB1DB1">
        <w:t>:</w:t>
      </w:r>
      <w:bookmarkEnd w:id="26"/>
      <w:r w:rsidRPr="00F10D5C">
        <w:t xml:space="preserve"> </w:t>
      </w:r>
    </w:p>
    <w:p w14:paraId="5849A7A5" w14:textId="160B4B7A" w:rsidR="00FB5DAA" w:rsidRPr="00C31E13" w:rsidRDefault="00547364" w:rsidP="00B4177B">
      <w:pPr>
        <w:pStyle w:val="ListParagraph"/>
        <w:numPr>
          <w:ilvl w:val="0"/>
          <w:numId w:val="4"/>
        </w:numPr>
        <w:spacing w:before="100" w:beforeAutospacing="1" w:after="100" w:afterAutospacing="1" w:line="240" w:lineRule="auto"/>
        <w:jc w:val="both"/>
        <w:rPr>
          <w:rFonts w:ascii="Calibri" w:hAnsi="Calibri" w:cs="Calibri"/>
          <w:sz w:val="24"/>
          <w:szCs w:val="24"/>
        </w:rPr>
      </w:pPr>
      <w:r w:rsidRPr="00C31E13">
        <w:rPr>
          <w:rFonts w:ascii="Calibri" w:hAnsi="Calibri" w:cs="Calibri"/>
          <w:sz w:val="24"/>
          <w:szCs w:val="24"/>
        </w:rPr>
        <w:t xml:space="preserve">The Caterer </w:t>
      </w:r>
    </w:p>
    <w:p w14:paraId="655F9CC5" w14:textId="0EE815B6" w:rsidR="00547364" w:rsidRDefault="00547364" w:rsidP="00B4177B">
      <w:pPr>
        <w:pStyle w:val="ListParagraph"/>
        <w:numPr>
          <w:ilvl w:val="0"/>
          <w:numId w:val="4"/>
        </w:numPr>
        <w:spacing w:before="100" w:beforeAutospacing="1" w:after="100" w:afterAutospacing="1" w:line="240" w:lineRule="auto"/>
        <w:jc w:val="both"/>
        <w:rPr>
          <w:rFonts w:ascii="Calibri" w:hAnsi="Calibri" w:cs="Calibri"/>
          <w:sz w:val="24"/>
          <w:szCs w:val="24"/>
        </w:rPr>
      </w:pPr>
      <w:r w:rsidRPr="00C31E13">
        <w:rPr>
          <w:rFonts w:ascii="Calibri" w:hAnsi="Calibri" w:cs="Calibri"/>
          <w:sz w:val="24"/>
          <w:szCs w:val="24"/>
        </w:rPr>
        <w:t>Hospitality Insights</w:t>
      </w:r>
    </w:p>
    <w:p w14:paraId="1F751E17" w14:textId="2968016C" w:rsidR="00C31E13" w:rsidRPr="00FD6267" w:rsidRDefault="00A12DB1" w:rsidP="00B4177B">
      <w:pPr>
        <w:pStyle w:val="ListParagraph"/>
        <w:numPr>
          <w:ilvl w:val="0"/>
          <w:numId w:val="4"/>
        </w:numPr>
        <w:spacing w:before="100" w:beforeAutospacing="1" w:after="100" w:afterAutospacing="1" w:line="240" w:lineRule="auto"/>
        <w:jc w:val="both"/>
        <w:rPr>
          <w:rFonts w:ascii="Calibri" w:hAnsi="Calibri" w:cs="Calibri"/>
          <w:sz w:val="24"/>
          <w:szCs w:val="24"/>
        </w:rPr>
      </w:pPr>
      <w:r>
        <w:rPr>
          <w:rFonts w:ascii="Calibri" w:hAnsi="Calibri" w:cs="Calibri"/>
          <w:sz w:val="24"/>
          <w:szCs w:val="24"/>
        </w:rPr>
        <w:t xml:space="preserve">Luxury Hospitality </w:t>
      </w:r>
      <w:r w:rsidR="003175D1">
        <w:rPr>
          <w:rFonts w:ascii="Calibri" w:hAnsi="Calibri" w:cs="Calibri"/>
          <w:sz w:val="24"/>
          <w:szCs w:val="24"/>
        </w:rPr>
        <w:t>Magazine</w:t>
      </w:r>
    </w:p>
    <w:p w14:paraId="6EE0BC16" w14:textId="0AD7880C" w:rsidR="00A12DB1" w:rsidRDefault="00FA2541" w:rsidP="00FD6267">
      <w:pPr>
        <w:pStyle w:val="Heading2"/>
      </w:pPr>
      <w:bookmarkStart w:id="27" w:name="_Toc187239975"/>
      <w:r w:rsidRPr="009C3E42">
        <w:t>Reports and white papers from:</w:t>
      </w:r>
      <w:bookmarkEnd w:id="27"/>
      <w:r w:rsidRPr="00F10D5C">
        <w:t xml:space="preserve"> </w:t>
      </w:r>
    </w:p>
    <w:p w14:paraId="167C5F73" w14:textId="515B5555" w:rsidR="00A12DB1" w:rsidRPr="00A12DB1" w:rsidRDefault="00547364" w:rsidP="00B4177B">
      <w:pPr>
        <w:pStyle w:val="ListParagraph"/>
        <w:numPr>
          <w:ilvl w:val="0"/>
          <w:numId w:val="5"/>
        </w:numPr>
        <w:spacing w:before="100" w:beforeAutospacing="1" w:after="100" w:afterAutospacing="1" w:line="240" w:lineRule="auto"/>
        <w:jc w:val="both"/>
        <w:rPr>
          <w:rFonts w:ascii="Calibri" w:hAnsi="Calibri" w:cs="Calibri"/>
          <w:sz w:val="24"/>
          <w:szCs w:val="24"/>
        </w:rPr>
      </w:pPr>
      <w:proofErr w:type="spellStart"/>
      <w:r w:rsidRPr="00A12DB1">
        <w:rPr>
          <w:rFonts w:ascii="Calibri" w:hAnsi="Calibri" w:cs="Calibri"/>
          <w:sz w:val="24"/>
          <w:szCs w:val="24"/>
        </w:rPr>
        <w:t>UKHospitality</w:t>
      </w:r>
      <w:proofErr w:type="spellEnd"/>
      <w:r w:rsidRPr="00A12DB1">
        <w:rPr>
          <w:rFonts w:ascii="Calibri" w:hAnsi="Calibri" w:cs="Calibri"/>
          <w:sz w:val="24"/>
          <w:szCs w:val="24"/>
        </w:rPr>
        <w:t xml:space="preserve"> </w:t>
      </w:r>
    </w:p>
    <w:p w14:paraId="200E105A" w14:textId="5FF49CC1" w:rsidR="00547364" w:rsidRPr="00A12DB1" w:rsidRDefault="00A12DB1" w:rsidP="00B4177B">
      <w:pPr>
        <w:pStyle w:val="ListParagraph"/>
        <w:numPr>
          <w:ilvl w:val="0"/>
          <w:numId w:val="5"/>
        </w:numPr>
        <w:spacing w:before="100" w:beforeAutospacing="1" w:after="100" w:afterAutospacing="1" w:line="240" w:lineRule="auto"/>
        <w:jc w:val="both"/>
        <w:rPr>
          <w:rFonts w:ascii="Calibri" w:hAnsi="Calibri" w:cs="Calibri"/>
          <w:sz w:val="24"/>
          <w:szCs w:val="24"/>
        </w:rPr>
      </w:pPr>
      <w:r>
        <w:rPr>
          <w:rFonts w:ascii="Calibri" w:hAnsi="Calibri" w:cs="Calibri"/>
          <w:sz w:val="24"/>
          <w:szCs w:val="24"/>
        </w:rPr>
        <w:t>T</w:t>
      </w:r>
      <w:r w:rsidR="00547364" w:rsidRPr="00A12DB1">
        <w:rPr>
          <w:rFonts w:ascii="Calibri" w:hAnsi="Calibri" w:cs="Calibri"/>
          <w:sz w:val="24"/>
          <w:szCs w:val="24"/>
        </w:rPr>
        <w:t>he Institute of Hospitality</w:t>
      </w:r>
    </w:p>
    <w:p w14:paraId="58069650" w14:textId="63E19DA6" w:rsidR="00547364" w:rsidRPr="00F10D5C" w:rsidRDefault="00FB1DB1" w:rsidP="00FB1DB1">
      <w:pPr>
        <w:pStyle w:val="Heading2"/>
      </w:pPr>
      <w:bookmarkStart w:id="28" w:name="_Toc187239976"/>
      <w:r w:rsidRPr="00F10D5C">
        <w:t>Multimedia resources and online learning tools</w:t>
      </w:r>
      <w:bookmarkEnd w:id="28"/>
    </w:p>
    <w:p w14:paraId="6D35C142" w14:textId="77777777" w:rsidR="0003787E" w:rsidRDefault="0003787E" w:rsidP="0003787E">
      <w:pPr>
        <w:spacing w:before="100" w:beforeAutospacing="1" w:after="100" w:afterAutospacing="1" w:line="360" w:lineRule="auto"/>
        <w:jc w:val="both"/>
        <w:rPr>
          <w:rFonts w:ascii="Calibri" w:hAnsi="Calibri" w:cs="Calibri"/>
          <w:b/>
          <w:bCs/>
          <w:sz w:val="24"/>
          <w:szCs w:val="24"/>
        </w:rPr>
      </w:pPr>
      <w:r w:rsidRPr="0003787E">
        <w:rPr>
          <w:rFonts w:ascii="Calibri" w:hAnsi="Calibri" w:cs="Calibri"/>
          <w:b/>
          <w:bCs/>
          <w:sz w:val="24"/>
          <w:szCs w:val="24"/>
        </w:rPr>
        <w:t xml:space="preserve">LinkedIn Learning: </w:t>
      </w:r>
      <w:r w:rsidRPr="00A03200">
        <w:rPr>
          <w:rFonts w:ascii="Calibri" w:hAnsi="Calibri" w:cs="Calibri"/>
          <w:sz w:val="24"/>
          <w:szCs w:val="24"/>
        </w:rPr>
        <w:t>Offers a range of e-learning modules related to hospitality management, customer service, and leadership.</w:t>
      </w:r>
    </w:p>
    <w:p w14:paraId="2DCA241D" w14:textId="10F21804" w:rsidR="00547364" w:rsidRDefault="00547364" w:rsidP="008620F6">
      <w:pPr>
        <w:spacing w:before="100" w:beforeAutospacing="1" w:after="100" w:afterAutospacing="1" w:line="240" w:lineRule="auto"/>
        <w:jc w:val="both"/>
        <w:rPr>
          <w:rFonts w:ascii="Calibri" w:hAnsi="Calibri" w:cs="Calibri"/>
          <w:sz w:val="24"/>
          <w:szCs w:val="24"/>
        </w:rPr>
      </w:pPr>
      <w:r w:rsidRPr="00FB1DB1">
        <w:rPr>
          <w:rFonts w:ascii="Calibri" w:hAnsi="Calibri" w:cs="Calibri"/>
          <w:b/>
          <w:bCs/>
          <w:sz w:val="24"/>
          <w:szCs w:val="24"/>
        </w:rPr>
        <w:t>Hospitality Podcasts:</w:t>
      </w:r>
      <w:r w:rsidRPr="00F10D5C">
        <w:rPr>
          <w:rFonts w:ascii="Calibri" w:hAnsi="Calibri" w:cs="Calibri"/>
          <w:sz w:val="24"/>
          <w:szCs w:val="24"/>
        </w:rPr>
        <w:t xml:space="preserve"> </w:t>
      </w:r>
    </w:p>
    <w:p w14:paraId="1C863CD7" w14:textId="45638603" w:rsidR="0001114B" w:rsidRPr="008620F6" w:rsidRDefault="0001114B" w:rsidP="00B4177B">
      <w:pPr>
        <w:pStyle w:val="ListParagraph"/>
        <w:numPr>
          <w:ilvl w:val="0"/>
          <w:numId w:val="6"/>
        </w:numPr>
        <w:tabs>
          <w:tab w:val="left" w:pos="5055"/>
        </w:tabs>
        <w:spacing w:before="100" w:beforeAutospacing="1" w:after="100" w:afterAutospacing="1" w:line="240" w:lineRule="auto"/>
        <w:jc w:val="both"/>
        <w:rPr>
          <w:rFonts w:ascii="Calibri" w:hAnsi="Calibri" w:cs="Calibri"/>
          <w:b/>
          <w:bCs/>
          <w:sz w:val="24"/>
          <w:szCs w:val="24"/>
        </w:rPr>
      </w:pPr>
      <w:hyperlink r:id="rId9" w:tgtFrame="_blank" w:history="1">
        <w:r w:rsidRPr="008620F6">
          <w:rPr>
            <w:rStyle w:val="Hyperlink"/>
            <w:rFonts w:ascii="Calibri" w:hAnsi="Calibri" w:cs="Calibri"/>
            <w:b/>
            <w:bCs/>
            <w:i/>
            <w:iCs/>
            <w:sz w:val="24"/>
            <w:szCs w:val="24"/>
          </w:rPr>
          <w:t>Hospitality Mavericks</w:t>
        </w:r>
      </w:hyperlink>
      <w:r w:rsidRPr="008620F6">
        <w:rPr>
          <w:rFonts w:ascii="Calibri" w:hAnsi="Calibri" w:cs="Calibri"/>
          <w:b/>
          <w:bCs/>
          <w:sz w:val="24"/>
          <w:szCs w:val="24"/>
        </w:rPr>
        <w:t> by Michael Tingsager</w:t>
      </w:r>
      <w:r w:rsidR="008620F6" w:rsidRPr="008620F6">
        <w:rPr>
          <w:rFonts w:ascii="Calibri" w:hAnsi="Calibri" w:cs="Calibri"/>
          <w:b/>
          <w:bCs/>
          <w:sz w:val="24"/>
          <w:szCs w:val="24"/>
        </w:rPr>
        <w:tab/>
      </w:r>
    </w:p>
    <w:p w14:paraId="6DDC07BE" w14:textId="207B81CE" w:rsidR="008620F6" w:rsidRPr="008620F6" w:rsidRDefault="008620F6" w:rsidP="00B4177B">
      <w:pPr>
        <w:pStyle w:val="ListParagraph"/>
        <w:numPr>
          <w:ilvl w:val="0"/>
          <w:numId w:val="6"/>
        </w:numPr>
        <w:tabs>
          <w:tab w:val="left" w:pos="5055"/>
        </w:tabs>
        <w:spacing w:before="100" w:beforeAutospacing="1" w:after="100" w:afterAutospacing="1" w:line="240" w:lineRule="auto"/>
        <w:jc w:val="both"/>
        <w:rPr>
          <w:rFonts w:ascii="Calibri" w:hAnsi="Calibri" w:cs="Calibri"/>
          <w:b/>
          <w:bCs/>
          <w:sz w:val="24"/>
          <w:szCs w:val="24"/>
        </w:rPr>
      </w:pPr>
      <w:hyperlink r:id="rId10" w:tgtFrame="_blank" w:history="1">
        <w:r w:rsidRPr="008620F6">
          <w:rPr>
            <w:rStyle w:val="Hyperlink"/>
            <w:rFonts w:ascii="Calibri" w:hAnsi="Calibri" w:cs="Calibri"/>
            <w:b/>
            <w:bCs/>
            <w:i/>
            <w:iCs/>
            <w:sz w:val="24"/>
            <w:szCs w:val="24"/>
          </w:rPr>
          <w:t>Hospitality Daily Podcast</w:t>
        </w:r>
      </w:hyperlink>
      <w:r w:rsidRPr="008620F6">
        <w:rPr>
          <w:rFonts w:ascii="Calibri" w:hAnsi="Calibri" w:cs="Calibri"/>
          <w:b/>
          <w:bCs/>
          <w:sz w:val="24"/>
          <w:szCs w:val="24"/>
        </w:rPr>
        <w:t> with Josiah Mackenzie</w:t>
      </w:r>
    </w:p>
    <w:p w14:paraId="5AA10A0E" w14:textId="2289F835" w:rsidR="0001114B" w:rsidRDefault="008620F6" w:rsidP="00B4177B">
      <w:pPr>
        <w:pStyle w:val="ListParagraph"/>
        <w:numPr>
          <w:ilvl w:val="0"/>
          <w:numId w:val="6"/>
        </w:numPr>
        <w:tabs>
          <w:tab w:val="left" w:pos="5055"/>
        </w:tabs>
        <w:spacing w:before="100" w:beforeAutospacing="1" w:after="100" w:afterAutospacing="1" w:line="240" w:lineRule="auto"/>
        <w:jc w:val="both"/>
        <w:rPr>
          <w:rFonts w:ascii="Calibri" w:hAnsi="Calibri" w:cs="Calibri"/>
          <w:b/>
          <w:bCs/>
          <w:sz w:val="24"/>
          <w:szCs w:val="24"/>
        </w:rPr>
      </w:pPr>
      <w:hyperlink r:id="rId11" w:anchor="checking-in-with-anthony-amp-glenn" w:history="1">
        <w:r w:rsidRPr="008620F6">
          <w:rPr>
            <w:rStyle w:val="Hyperlink"/>
            <w:rFonts w:ascii="Calibri" w:hAnsi="Calibri" w:cs="Calibri"/>
            <w:b/>
            <w:bCs/>
            <w:sz w:val="24"/>
            <w:szCs w:val="24"/>
          </w:rPr>
          <w:t>Checking In</w:t>
        </w:r>
      </w:hyperlink>
      <w:r w:rsidRPr="008620F6">
        <w:rPr>
          <w:rFonts w:ascii="Calibri" w:hAnsi="Calibri" w:cs="Calibri"/>
          <w:b/>
          <w:bCs/>
          <w:sz w:val="24"/>
          <w:szCs w:val="24"/>
        </w:rPr>
        <w:t xml:space="preserve"> with Anthony and Glenn</w:t>
      </w:r>
    </w:p>
    <w:p w14:paraId="066EAC76" w14:textId="77777777" w:rsidR="003175D1" w:rsidRDefault="003175D1" w:rsidP="00AD4ED4">
      <w:pPr>
        <w:pStyle w:val="ListParagraph"/>
        <w:tabs>
          <w:tab w:val="left" w:pos="5055"/>
        </w:tabs>
        <w:spacing w:before="100" w:beforeAutospacing="1" w:after="100" w:afterAutospacing="1" w:line="240" w:lineRule="auto"/>
        <w:ind w:left="360"/>
        <w:jc w:val="both"/>
        <w:rPr>
          <w:rFonts w:ascii="Calibri" w:hAnsi="Calibri" w:cs="Calibri"/>
          <w:b/>
          <w:bCs/>
          <w:sz w:val="24"/>
          <w:szCs w:val="24"/>
        </w:rPr>
      </w:pPr>
    </w:p>
    <w:p w14:paraId="5F8A303A" w14:textId="77777777" w:rsidR="00AD4ED4" w:rsidRDefault="00AD4ED4" w:rsidP="00AD4ED4">
      <w:pPr>
        <w:pStyle w:val="ListParagraph"/>
        <w:tabs>
          <w:tab w:val="left" w:pos="5055"/>
        </w:tabs>
        <w:spacing w:before="100" w:beforeAutospacing="1" w:after="100" w:afterAutospacing="1" w:line="240" w:lineRule="auto"/>
        <w:ind w:left="360"/>
        <w:jc w:val="both"/>
        <w:rPr>
          <w:rFonts w:ascii="Calibri" w:hAnsi="Calibri" w:cs="Calibri"/>
          <w:b/>
          <w:bCs/>
          <w:sz w:val="24"/>
          <w:szCs w:val="24"/>
        </w:rPr>
      </w:pPr>
    </w:p>
    <w:p w14:paraId="71CBCE42" w14:textId="77777777" w:rsidR="00AD4ED4" w:rsidRDefault="00AD4ED4" w:rsidP="00AD4ED4">
      <w:pPr>
        <w:pStyle w:val="ListParagraph"/>
        <w:tabs>
          <w:tab w:val="left" w:pos="5055"/>
        </w:tabs>
        <w:spacing w:before="100" w:beforeAutospacing="1" w:after="100" w:afterAutospacing="1" w:line="240" w:lineRule="auto"/>
        <w:ind w:left="360"/>
        <w:jc w:val="both"/>
        <w:rPr>
          <w:rFonts w:ascii="Calibri" w:hAnsi="Calibri" w:cs="Calibri"/>
          <w:b/>
          <w:bCs/>
          <w:sz w:val="24"/>
          <w:szCs w:val="24"/>
        </w:rPr>
      </w:pPr>
    </w:p>
    <w:p w14:paraId="755974B0" w14:textId="77777777" w:rsidR="00B8489F" w:rsidRPr="003175D1" w:rsidRDefault="00B8489F" w:rsidP="00AD4ED4">
      <w:pPr>
        <w:pStyle w:val="ListParagraph"/>
        <w:tabs>
          <w:tab w:val="left" w:pos="5055"/>
        </w:tabs>
        <w:spacing w:before="100" w:beforeAutospacing="1" w:after="100" w:afterAutospacing="1" w:line="240" w:lineRule="auto"/>
        <w:ind w:left="360"/>
        <w:jc w:val="both"/>
        <w:rPr>
          <w:rFonts w:ascii="Calibri" w:hAnsi="Calibri" w:cs="Calibri"/>
          <w:b/>
          <w:bCs/>
          <w:sz w:val="24"/>
          <w:szCs w:val="24"/>
        </w:rPr>
      </w:pPr>
    </w:p>
    <w:p w14:paraId="5F4CCE9B" w14:textId="5149E3EE" w:rsidR="003F4D18" w:rsidRPr="00421EBF" w:rsidRDefault="00421EBF" w:rsidP="00421EBF">
      <w:pPr>
        <w:pStyle w:val="Heading1"/>
      </w:pPr>
      <w:bookmarkStart w:id="29" w:name="_Toc187239977"/>
      <w:r>
        <w:lastRenderedPageBreak/>
        <w:t>Conclusion</w:t>
      </w:r>
      <w:bookmarkEnd w:id="29"/>
    </w:p>
    <w:p w14:paraId="7B4DD39B" w14:textId="77D9EC5A" w:rsidR="00D31A60" w:rsidRPr="00421EBF" w:rsidRDefault="00D31A60" w:rsidP="00D31A60">
      <w:pPr>
        <w:spacing w:before="100" w:beforeAutospacing="1" w:after="100" w:afterAutospacing="1" w:line="360" w:lineRule="auto"/>
        <w:jc w:val="both"/>
        <w:rPr>
          <w:rFonts w:ascii="Calibri" w:hAnsi="Calibri" w:cs="Calibri"/>
          <w:sz w:val="24"/>
          <w:szCs w:val="24"/>
        </w:rPr>
      </w:pPr>
      <w:r w:rsidRPr="00D31A60">
        <w:rPr>
          <w:rFonts w:ascii="Calibri" w:hAnsi="Calibri" w:cs="Calibri"/>
          <w:sz w:val="24"/>
          <w:szCs w:val="24"/>
        </w:rPr>
        <w:t xml:space="preserve">The </w:t>
      </w:r>
      <w:r w:rsidRPr="00D31A60">
        <w:rPr>
          <w:rFonts w:ascii="Calibri" w:hAnsi="Calibri" w:cs="Calibri"/>
          <w:i/>
          <w:iCs/>
          <w:sz w:val="24"/>
          <w:szCs w:val="24"/>
        </w:rPr>
        <w:t>“Going the Extra Mile”</w:t>
      </w:r>
      <w:r w:rsidRPr="00D31A60">
        <w:rPr>
          <w:rFonts w:ascii="Calibri" w:hAnsi="Calibri" w:cs="Calibri"/>
          <w:sz w:val="24"/>
          <w:szCs w:val="24"/>
        </w:rPr>
        <w:t xml:space="preserve"> curriculum represents a strategic and learner-centred approach to addressing key gaps in hospitality training. By focusing on developing intangible service elements such as empathy, cultural sensitivity, emotional intelligence, and proactive guest engagement, it seeks to elevate service delivery standards within the industry. Aligned with national frameworks, including the UKPSF and QAA Subject Benchmark Statements, the curriculum ensures both academic rigor and professional relevance, equipping participants with skills that meet evolving industry expectations.</w:t>
      </w:r>
    </w:p>
    <w:p w14:paraId="75191F26" w14:textId="77777777" w:rsidR="00D31A60" w:rsidRPr="00D31A60" w:rsidRDefault="00D31A60" w:rsidP="00127532">
      <w:pPr>
        <w:spacing w:before="100" w:beforeAutospacing="1" w:after="100" w:afterAutospacing="1" w:line="360" w:lineRule="auto"/>
        <w:jc w:val="both"/>
        <w:rPr>
          <w:rFonts w:ascii="Calibri" w:hAnsi="Calibri" w:cs="Calibri"/>
          <w:sz w:val="24"/>
          <w:szCs w:val="24"/>
        </w:rPr>
      </w:pPr>
      <w:r w:rsidRPr="00D31A60">
        <w:rPr>
          <w:rFonts w:ascii="Calibri" w:hAnsi="Calibri" w:cs="Calibri"/>
          <w:sz w:val="24"/>
          <w:szCs w:val="24"/>
        </w:rPr>
        <w:t>Key features include its experiential and reflective pedagogical design, flexible and inclusive assessment strategies, and emphasis on peer and self-assessment. These elements collectively foster a well-rounded learning environment that encourages collaboration, critical thinking, and lifelong professional growth. By situating learning in real-world contexts, the curriculum empowers learners to apply theoretical knowledge to their professional practice, delivering immediate benefits for individuals and their organisations.</w:t>
      </w:r>
    </w:p>
    <w:p w14:paraId="27C4F7CE" w14:textId="57CBC252" w:rsidR="00123C9F" w:rsidRPr="00421EBF" w:rsidRDefault="00CB00A9" w:rsidP="00CB00A9">
      <w:pPr>
        <w:spacing w:before="100" w:beforeAutospacing="1" w:after="100" w:afterAutospacing="1" w:line="360" w:lineRule="auto"/>
        <w:jc w:val="both"/>
        <w:rPr>
          <w:rFonts w:ascii="Calibri" w:hAnsi="Calibri" w:cs="Calibri"/>
          <w:sz w:val="24"/>
          <w:szCs w:val="24"/>
        </w:rPr>
      </w:pPr>
      <w:r w:rsidRPr="00CB00A9">
        <w:rPr>
          <w:rFonts w:ascii="Calibri" w:hAnsi="Calibri" w:cs="Calibri"/>
          <w:sz w:val="24"/>
          <w:szCs w:val="24"/>
        </w:rPr>
        <w:t>The anticipated impact of the programme extends beyond individual skill enhancement to encompass significant benefits for the well-being of hospitality businesses. By fostering reflective practitioners who consistently strive to "go the extra mile," the curriculum is expected to enhance customer interactions, leading to greater guest satisfaction and loyalty. These improved relationships with customers are likely to result in fewer complaints, a stronger reputation, and increased revenue for participating businesses. Additionally, by aligning with global benchmarks and emphasising exceptional service delivery, the programme positions organisations to compete more effectively on an international scale while reinforcing their commitment to excellence</w:t>
      </w:r>
      <w:r w:rsidR="006B3278">
        <w:rPr>
          <w:rFonts w:ascii="Calibri" w:hAnsi="Calibri" w:cs="Calibri"/>
          <w:sz w:val="24"/>
          <w:szCs w:val="24"/>
        </w:rPr>
        <w:t>.</w:t>
      </w:r>
    </w:p>
    <w:p w14:paraId="41A6959C" w14:textId="77777777" w:rsidR="00127532" w:rsidRDefault="00421EBF" w:rsidP="00127532">
      <w:pPr>
        <w:spacing w:before="100" w:beforeAutospacing="1" w:after="100" w:afterAutospacing="1" w:line="360" w:lineRule="auto"/>
        <w:jc w:val="both"/>
        <w:rPr>
          <w:rFonts w:ascii="Calibri" w:hAnsi="Calibri" w:cs="Calibri"/>
          <w:sz w:val="24"/>
          <w:szCs w:val="24"/>
        </w:rPr>
      </w:pPr>
      <w:r w:rsidRPr="00421EBF">
        <w:rPr>
          <w:rFonts w:ascii="Calibri" w:hAnsi="Calibri" w:cs="Calibri"/>
          <w:sz w:val="24"/>
          <w:szCs w:val="24"/>
        </w:rPr>
        <w:t xml:space="preserve">Future refinement of the curriculum will involve ongoing consultation with industry stakeholders and learners, as well as periodic reviews to incorporate emerging trends and best practices. This iterative approach </w:t>
      </w:r>
      <w:r w:rsidR="006535A9">
        <w:rPr>
          <w:rFonts w:ascii="Calibri" w:hAnsi="Calibri" w:cs="Calibri"/>
          <w:sz w:val="24"/>
          <w:szCs w:val="24"/>
        </w:rPr>
        <w:t xml:space="preserve">will </w:t>
      </w:r>
      <w:r w:rsidRPr="00421EBF">
        <w:rPr>
          <w:rFonts w:ascii="Calibri" w:hAnsi="Calibri" w:cs="Calibri"/>
          <w:sz w:val="24"/>
          <w:szCs w:val="24"/>
        </w:rPr>
        <w:t>ensure that the programme remains dynamic, responsive, and impactful, continuing to shape a new standard of excellence in hospitality training.</w:t>
      </w:r>
    </w:p>
    <w:p w14:paraId="18DA7873" w14:textId="29F1F090" w:rsidR="003F4D18" w:rsidRPr="00657BB2" w:rsidRDefault="00417AE3" w:rsidP="00127532">
      <w:pPr>
        <w:spacing w:before="100" w:beforeAutospacing="1" w:after="100" w:afterAutospacing="1" w:line="360" w:lineRule="auto"/>
        <w:jc w:val="both"/>
        <w:rPr>
          <w:rFonts w:ascii="Calibri" w:hAnsi="Calibri" w:cs="Calibri"/>
          <w:sz w:val="24"/>
          <w:szCs w:val="24"/>
        </w:rPr>
      </w:pPr>
      <w:r>
        <w:rPr>
          <w:rFonts w:ascii="Calibri" w:hAnsi="Calibri" w:cs="Calibri"/>
          <w:sz w:val="24"/>
          <w:szCs w:val="24"/>
        </w:rPr>
        <w:t xml:space="preserve">Word Count: 4390 </w:t>
      </w:r>
    </w:p>
    <w:p w14:paraId="0C1E5410" w14:textId="77777777" w:rsidR="00417AE3" w:rsidRDefault="00417AE3" w:rsidP="00657BB2">
      <w:pPr>
        <w:jc w:val="both"/>
        <w:rPr>
          <w:rFonts w:ascii="Calibri" w:eastAsiaTheme="majorEastAsia" w:hAnsi="Calibri" w:cs="Calibri"/>
          <w:sz w:val="24"/>
          <w:szCs w:val="24"/>
        </w:rPr>
        <w:sectPr w:rsidR="00417AE3" w:rsidSect="00EC16F8">
          <w:pgSz w:w="11906" w:h="16838"/>
          <w:pgMar w:top="1134" w:right="1440" w:bottom="1134" w:left="1440" w:header="709" w:footer="709" w:gutter="0"/>
          <w:cols w:space="708"/>
          <w:docGrid w:linePitch="360"/>
        </w:sectPr>
      </w:pPr>
    </w:p>
    <w:p w14:paraId="135E8238" w14:textId="78236AC8" w:rsidR="002C3ECE" w:rsidRPr="002C3ECE" w:rsidRDefault="003F4D18" w:rsidP="002C3ECE">
      <w:pPr>
        <w:pStyle w:val="Heading1"/>
      </w:pPr>
      <w:bookmarkStart w:id="30" w:name="_Toc187239978"/>
      <w:r w:rsidRPr="00657BB2">
        <w:lastRenderedPageBreak/>
        <w:t>Reference</w:t>
      </w:r>
      <w:r w:rsidR="00127532">
        <w:t xml:space="preserve"> List</w:t>
      </w:r>
      <w:bookmarkEnd w:id="30"/>
    </w:p>
    <w:p w14:paraId="2BB64A2E" w14:textId="01C470F9" w:rsidR="002C3ECE"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Advance HE (2023) </w:t>
      </w:r>
      <w:r w:rsidRPr="00657BB2">
        <w:rPr>
          <w:rFonts w:ascii="Calibri" w:eastAsiaTheme="majorEastAsia" w:hAnsi="Calibri" w:cs="Calibri"/>
          <w:i/>
          <w:iCs/>
          <w:sz w:val="24"/>
          <w:szCs w:val="24"/>
        </w:rPr>
        <w:t>UK Professional Standards Framework for Teaching and Supporting Learning in Higher Education</w:t>
      </w:r>
      <w:r w:rsidRPr="00657BB2">
        <w:rPr>
          <w:rFonts w:ascii="Calibri" w:eastAsiaTheme="majorEastAsia" w:hAnsi="Calibri" w:cs="Calibri"/>
          <w:sz w:val="24"/>
          <w:szCs w:val="24"/>
        </w:rPr>
        <w:t>. Available at: https://www.advance-he.ac.uk/teaching-and-learning/psf (Accessed: 18 December 2024).</w:t>
      </w:r>
    </w:p>
    <w:p w14:paraId="0B488428" w14:textId="7C555F2C"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Ali, A., Egan, D., Haynes, N., Holland, C., and Martin, E. (2020) </w:t>
      </w:r>
      <w:r w:rsidRPr="00657BB2">
        <w:rPr>
          <w:rFonts w:ascii="Calibri" w:eastAsiaTheme="majorEastAsia" w:hAnsi="Calibri" w:cs="Calibri"/>
          <w:i/>
          <w:iCs/>
          <w:sz w:val="24"/>
          <w:szCs w:val="24"/>
        </w:rPr>
        <w:t>The Future of Hospitality Management Education</w:t>
      </w:r>
      <w:r w:rsidRPr="00657BB2">
        <w:rPr>
          <w:rFonts w:ascii="Calibri" w:eastAsiaTheme="majorEastAsia" w:hAnsi="Calibri" w:cs="Calibri"/>
          <w:sz w:val="24"/>
          <w:szCs w:val="24"/>
        </w:rPr>
        <w:t>. Institute of Hospitality (</w:t>
      </w:r>
      <w:proofErr w:type="spellStart"/>
      <w:r w:rsidRPr="00657BB2">
        <w:rPr>
          <w:rFonts w:ascii="Calibri" w:eastAsiaTheme="majorEastAsia" w:hAnsi="Calibri" w:cs="Calibri"/>
          <w:sz w:val="24"/>
          <w:szCs w:val="24"/>
        </w:rPr>
        <w:t>ioH</w:t>
      </w:r>
      <w:proofErr w:type="spellEnd"/>
      <w:r w:rsidRPr="00657BB2">
        <w:rPr>
          <w:rFonts w:ascii="Calibri" w:eastAsiaTheme="majorEastAsia" w:hAnsi="Calibri" w:cs="Calibri"/>
          <w:sz w:val="24"/>
          <w:szCs w:val="24"/>
        </w:rPr>
        <w:t>) Council for Hospitality Management Education (CHME). Available at: https://www.instituteofhospitality.org/wp-content/uploads/2022/07/June-2020Update-Future-of-Hospitalty-Management-Education-CHME-Report1.pdf (Accessed: 18 December 2024).</w:t>
      </w:r>
    </w:p>
    <w:p w14:paraId="7802A3E8" w14:textId="72311AF6"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Biesta, G. (2013) </w:t>
      </w:r>
      <w:r w:rsidRPr="00657BB2">
        <w:rPr>
          <w:rFonts w:ascii="Calibri" w:eastAsiaTheme="majorEastAsia" w:hAnsi="Calibri" w:cs="Calibri"/>
          <w:i/>
          <w:iCs/>
          <w:sz w:val="24"/>
          <w:szCs w:val="24"/>
        </w:rPr>
        <w:t>The Beautiful Risk of Education</w:t>
      </w:r>
      <w:r w:rsidRPr="00657BB2">
        <w:rPr>
          <w:rFonts w:ascii="Calibri" w:eastAsiaTheme="majorEastAsia" w:hAnsi="Calibri" w:cs="Calibri"/>
          <w:sz w:val="24"/>
          <w:szCs w:val="24"/>
        </w:rPr>
        <w:t xml:space="preserve">. </w:t>
      </w:r>
      <w:r w:rsidR="002B6362">
        <w:rPr>
          <w:rFonts w:ascii="Calibri" w:eastAsiaTheme="majorEastAsia" w:hAnsi="Calibri" w:cs="Calibri"/>
          <w:sz w:val="24"/>
          <w:szCs w:val="24"/>
        </w:rPr>
        <w:t>London: Routledge</w:t>
      </w:r>
    </w:p>
    <w:p w14:paraId="1856F006" w14:textId="244CFECC" w:rsidR="002C3ECE" w:rsidRPr="00E8740A" w:rsidRDefault="002C3ECE" w:rsidP="00657BB2">
      <w:pPr>
        <w:jc w:val="both"/>
        <w:rPr>
          <w:rFonts w:ascii="Calibri" w:eastAsiaTheme="majorEastAsia" w:hAnsi="Calibri" w:cs="Calibri"/>
          <w:sz w:val="24"/>
          <w:szCs w:val="24"/>
          <w14:ligatures w14:val="none"/>
        </w:rPr>
      </w:pPr>
      <w:r w:rsidRPr="00E8740A">
        <w:rPr>
          <w:rFonts w:ascii="Calibri" w:eastAsiaTheme="majorEastAsia" w:hAnsi="Calibri" w:cs="Calibri"/>
          <w:sz w:val="24"/>
          <w:szCs w:val="24"/>
          <w14:ligatures w14:val="none"/>
        </w:rPr>
        <w:t xml:space="preserve">Black, P. </w:t>
      </w:r>
      <w:r w:rsidR="00E8740A" w:rsidRPr="00E8740A">
        <w:rPr>
          <w:rFonts w:ascii="Calibri" w:eastAsiaTheme="majorEastAsia" w:hAnsi="Calibri" w:cs="Calibri"/>
          <w:sz w:val="24"/>
          <w:szCs w:val="24"/>
          <w14:ligatures w14:val="none"/>
        </w:rPr>
        <w:t xml:space="preserve">and </w:t>
      </w:r>
      <w:r w:rsidRPr="00E8740A">
        <w:rPr>
          <w:rFonts w:ascii="Calibri" w:eastAsiaTheme="majorEastAsia" w:hAnsi="Calibri" w:cs="Calibri"/>
          <w:sz w:val="24"/>
          <w:szCs w:val="24"/>
          <w14:ligatures w14:val="none"/>
        </w:rPr>
        <w:t xml:space="preserve">Wiliam, D. (1998) </w:t>
      </w:r>
      <w:r w:rsidRPr="00E8740A">
        <w:rPr>
          <w:rFonts w:ascii="Calibri" w:eastAsiaTheme="majorEastAsia" w:hAnsi="Calibri" w:cs="Calibri"/>
          <w:i/>
          <w:iCs/>
          <w:sz w:val="24"/>
          <w:szCs w:val="24"/>
          <w14:ligatures w14:val="none"/>
        </w:rPr>
        <w:t>Inside the Black Box: Raising Standards through Classroom Assessment</w:t>
      </w:r>
      <w:r w:rsidRPr="00E8740A">
        <w:rPr>
          <w:rFonts w:ascii="Calibri" w:eastAsiaTheme="majorEastAsia" w:hAnsi="Calibri" w:cs="Calibri"/>
          <w:sz w:val="24"/>
          <w:szCs w:val="24"/>
          <w14:ligatures w14:val="none"/>
        </w:rPr>
        <w:t>. London: GL Assessment.</w:t>
      </w:r>
    </w:p>
    <w:p w14:paraId="5A42C9A7" w14:textId="60E4327F" w:rsidR="002C3ECE" w:rsidRPr="00242512" w:rsidRDefault="002C3ECE" w:rsidP="00657BB2">
      <w:pPr>
        <w:jc w:val="both"/>
        <w:rPr>
          <w:rFonts w:ascii="Calibri" w:eastAsiaTheme="majorEastAsia" w:hAnsi="Calibri" w:cs="Calibri"/>
          <w:sz w:val="24"/>
          <w:szCs w:val="24"/>
          <w14:ligatures w14:val="none"/>
        </w:rPr>
      </w:pPr>
      <w:r w:rsidRPr="00242512">
        <w:rPr>
          <w:rFonts w:ascii="Calibri" w:eastAsiaTheme="majorEastAsia" w:hAnsi="Calibri" w:cs="Calibri"/>
          <w:sz w:val="24"/>
          <w:szCs w:val="24"/>
          <w14:ligatures w14:val="none"/>
        </w:rPr>
        <w:t xml:space="preserve">Boud, D. (1995) </w:t>
      </w:r>
      <w:r w:rsidRPr="00242512">
        <w:rPr>
          <w:rFonts w:ascii="Calibri" w:eastAsiaTheme="majorEastAsia" w:hAnsi="Calibri" w:cs="Calibri"/>
          <w:i/>
          <w:iCs/>
          <w:sz w:val="24"/>
          <w:szCs w:val="24"/>
          <w14:ligatures w14:val="none"/>
        </w:rPr>
        <w:t>Assessment and Learning: Contradictory or Complementary?</w:t>
      </w:r>
      <w:r w:rsidR="00024351" w:rsidRPr="00242512">
        <w:rPr>
          <w:rFonts w:ascii="Calibri" w:eastAsiaTheme="majorEastAsia" w:hAnsi="Calibri" w:cs="Calibri"/>
          <w:sz w:val="24"/>
          <w:szCs w:val="24"/>
          <w14:ligatures w14:val="none"/>
        </w:rPr>
        <w:t xml:space="preserve"> </w:t>
      </w:r>
      <w:r w:rsidRPr="00242512">
        <w:rPr>
          <w:rFonts w:ascii="Calibri" w:eastAsiaTheme="majorEastAsia" w:hAnsi="Calibri" w:cs="Calibri"/>
          <w:sz w:val="24"/>
          <w:szCs w:val="24"/>
          <w14:ligatures w14:val="none"/>
        </w:rPr>
        <w:t xml:space="preserve"> In P. Knight (Ed.), </w:t>
      </w:r>
      <w:r w:rsidRPr="00242512">
        <w:rPr>
          <w:rFonts w:ascii="Calibri" w:eastAsiaTheme="majorEastAsia" w:hAnsi="Calibri" w:cs="Calibri"/>
          <w:i/>
          <w:iCs/>
          <w:sz w:val="24"/>
          <w:szCs w:val="24"/>
          <w14:ligatures w14:val="none"/>
        </w:rPr>
        <w:t>Assessment for Learning in Higher Education</w:t>
      </w:r>
      <w:r w:rsidRPr="00242512">
        <w:rPr>
          <w:rFonts w:ascii="Calibri" w:eastAsiaTheme="majorEastAsia" w:hAnsi="Calibri" w:cs="Calibri"/>
          <w:sz w:val="24"/>
          <w:szCs w:val="24"/>
          <w14:ligatures w14:val="none"/>
        </w:rPr>
        <w:t>. London: Kogan Page</w:t>
      </w:r>
      <w:r w:rsidR="00242512" w:rsidRPr="00242512">
        <w:rPr>
          <w:rFonts w:ascii="Calibri" w:eastAsiaTheme="majorEastAsia" w:hAnsi="Calibri" w:cs="Calibri"/>
          <w:sz w:val="24"/>
          <w:szCs w:val="24"/>
          <w14:ligatures w14:val="none"/>
        </w:rPr>
        <w:t xml:space="preserve"> 35-48</w:t>
      </w:r>
    </w:p>
    <w:p w14:paraId="4F3F03B4" w14:textId="04D44FEF" w:rsidR="002C3ECE" w:rsidRPr="00657BB2" w:rsidRDefault="002C3ECE" w:rsidP="00180333">
      <w:pPr>
        <w:jc w:val="both"/>
        <w:rPr>
          <w:rFonts w:ascii="Calibri" w:eastAsiaTheme="majorEastAsia" w:hAnsi="Calibri" w:cs="Calibri"/>
          <w:sz w:val="24"/>
          <w:szCs w:val="24"/>
          <w:highlight w:val="cyan"/>
          <w14:ligatures w14:val="none"/>
        </w:rPr>
      </w:pPr>
      <w:r w:rsidRPr="00A02BE3">
        <w:rPr>
          <w:rFonts w:ascii="Calibri" w:eastAsiaTheme="majorEastAsia" w:hAnsi="Calibri" w:cs="Calibri"/>
          <w:sz w:val="24"/>
          <w:szCs w:val="24"/>
          <w14:ligatures w14:val="none"/>
        </w:rPr>
        <w:t xml:space="preserve">Boud, D. (2022) </w:t>
      </w:r>
      <w:r w:rsidRPr="00A02BE3">
        <w:rPr>
          <w:rFonts w:ascii="Calibri" w:eastAsiaTheme="majorEastAsia" w:hAnsi="Calibri" w:cs="Calibri"/>
          <w:i/>
          <w:iCs/>
          <w:sz w:val="24"/>
          <w:szCs w:val="24"/>
          <w14:ligatures w14:val="none"/>
        </w:rPr>
        <w:t>Reimagining the Student Experience—A New Focus for Assessment</w:t>
      </w:r>
      <w:r w:rsidRPr="00A02BE3">
        <w:rPr>
          <w:rFonts w:ascii="Calibri" w:eastAsiaTheme="majorEastAsia" w:hAnsi="Calibri" w:cs="Calibri"/>
          <w:sz w:val="24"/>
          <w:szCs w:val="24"/>
          <w14:ligatures w14:val="none"/>
        </w:rPr>
        <w:t xml:space="preserve">. SEDA Spring Event </w:t>
      </w:r>
      <w:r w:rsidR="00863EDF" w:rsidRPr="00A02BE3">
        <w:rPr>
          <w:rFonts w:ascii="Calibri" w:eastAsiaTheme="majorEastAsia" w:hAnsi="Calibri" w:cs="Calibri"/>
          <w:sz w:val="24"/>
          <w:szCs w:val="24"/>
          <w14:ligatures w14:val="none"/>
        </w:rPr>
        <w:t xml:space="preserve">available at: </w:t>
      </w:r>
      <w:r w:rsidR="00180333" w:rsidRPr="00A02BE3">
        <w:rPr>
          <w:rFonts w:ascii="Calibri" w:eastAsiaTheme="majorEastAsia" w:hAnsi="Calibri" w:cs="Calibri"/>
          <w:sz w:val="24"/>
          <w:szCs w:val="24"/>
          <w14:ligatures w14:val="none"/>
        </w:rPr>
        <w:t xml:space="preserve">https://www.youtube.com/watch?v=hnsV7GS_ZdI </w:t>
      </w:r>
      <w:r w:rsidR="00180333" w:rsidRPr="00A02BE3">
        <w:rPr>
          <w:rFonts w:ascii="Calibri" w:eastAsiaTheme="majorEastAsia" w:hAnsi="Calibri" w:cs="Calibri"/>
          <w:sz w:val="24"/>
          <w:szCs w:val="24"/>
        </w:rPr>
        <w:t>(</w:t>
      </w:r>
      <w:r w:rsidR="00180333" w:rsidRPr="00657BB2">
        <w:rPr>
          <w:rFonts w:ascii="Calibri" w:eastAsiaTheme="majorEastAsia" w:hAnsi="Calibri" w:cs="Calibri"/>
          <w:sz w:val="24"/>
          <w:szCs w:val="24"/>
        </w:rPr>
        <w:t xml:space="preserve">Accessed: </w:t>
      </w:r>
      <w:r w:rsidR="00180333">
        <w:rPr>
          <w:rFonts w:ascii="Calibri" w:eastAsiaTheme="majorEastAsia" w:hAnsi="Calibri" w:cs="Calibri"/>
          <w:sz w:val="24"/>
          <w:szCs w:val="24"/>
        </w:rPr>
        <w:t>7</w:t>
      </w:r>
      <w:r w:rsidR="00180333" w:rsidRPr="00657BB2">
        <w:rPr>
          <w:rFonts w:ascii="Calibri" w:eastAsiaTheme="majorEastAsia" w:hAnsi="Calibri" w:cs="Calibri"/>
          <w:sz w:val="24"/>
          <w:szCs w:val="24"/>
        </w:rPr>
        <w:t xml:space="preserve"> </w:t>
      </w:r>
      <w:r w:rsidR="00180333">
        <w:rPr>
          <w:rFonts w:ascii="Calibri" w:eastAsiaTheme="majorEastAsia" w:hAnsi="Calibri" w:cs="Calibri"/>
          <w:sz w:val="24"/>
          <w:szCs w:val="24"/>
        </w:rPr>
        <w:t>Jan</w:t>
      </w:r>
      <w:r w:rsidR="00A02BE3">
        <w:rPr>
          <w:rFonts w:ascii="Calibri" w:eastAsiaTheme="majorEastAsia" w:hAnsi="Calibri" w:cs="Calibri"/>
          <w:sz w:val="24"/>
          <w:szCs w:val="24"/>
        </w:rPr>
        <w:t>uary</w:t>
      </w:r>
      <w:r w:rsidR="00180333" w:rsidRPr="00657BB2">
        <w:rPr>
          <w:rFonts w:ascii="Calibri" w:eastAsiaTheme="majorEastAsia" w:hAnsi="Calibri" w:cs="Calibri"/>
          <w:sz w:val="24"/>
          <w:szCs w:val="24"/>
        </w:rPr>
        <w:t xml:space="preserve"> 202</w:t>
      </w:r>
      <w:r w:rsidR="00A02BE3">
        <w:rPr>
          <w:rFonts w:ascii="Calibri" w:eastAsiaTheme="majorEastAsia" w:hAnsi="Calibri" w:cs="Calibri"/>
          <w:sz w:val="24"/>
          <w:szCs w:val="24"/>
        </w:rPr>
        <w:t>5</w:t>
      </w:r>
      <w:r w:rsidR="00180333" w:rsidRPr="00657BB2">
        <w:rPr>
          <w:rFonts w:ascii="Calibri" w:eastAsiaTheme="majorEastAsia" w:hAnsi="Calibri" w:cs="Calibri"/>
          <w:sz w:val="24"/>
          <w:szCs w:val="24"/>
        </w:rPr>
        <w:t>).</w:t>
      </w:r>
    </w:p>
    <w:p w14:paraId="3F7DE9C8" w14:textId="645B562E" w:rsidR="002C3ECE" w:rsidRPr="00665D50" w:rsidRDefault="002C3ECE" w:rsidP="00657BB2">
      <w:pPr>
        <w:jc w:val="both"/>
        <w:rPr>
          <w:rFonts w:ascii="Calibri" w:eastAsiaTheme="majorEastAsia" w:hAnsi="Calibri" w:cs="Calibri"/>
          <w:sz w:val="24"/>
          <w:szCs w:val="24"/>
          <w14:ligatures w14:val="none"/>
        </w:rPr>
      </w:pPr>
      <w:r w:rsidRPr="00665D50">
        <w:rPr>
          <w:rFonts w:ascii="Calibri" w:eastAsiaTheme="majorEastAsia" w:hAnsi="Calibri" w:cs="Calibri"/>
          <w:sz w:val="24"/>
          <w:szCs w:val="24"/>
          <w14:ligatures w14:val="none"/>
        </w:rPr>
        <w:t xml:space="preserve">Boud, D. and Molloy, E. (2013) </w:t>
      </w:r>
      <w:r w:rsidRPr="00665D50">
        <w:rPr>
          <w:rFonts w:ascii="Calibri" w:eastAsiaTheme="majorEastAsia" w:hAnsi="Calibri" w:cs="Calibri"/>
          <w:i/>
          <w:iCs/>
          <w:sz w:val="24"/>
          <w:szCs w:val="24"/>
          <w14:ligatures w14:val="none"/>
        </w:rPr>
        <w:t>Feedback in Higher and Professional Education: Understanding It and Doing It Well</w:t>
      </w:r>
      <w:r w:rsidRPr="00665D50">
        <w:rPr>
          <w:rFonts w:ascii="Calibri" w:eastAsiaTheme="majorEastAsia" w:hAnsi="Calibri" w:cs="Calibri"/>
          <w:sz w:val="24"/>
          <w:szCs w:val="24"/>
          <w14:ligatures w14:val="none"/>
        </w:rPr>
        <w:t>. London: Routledge.</w:t>
      </w:r>
    </w:p>
    <w:p w14:paraId="5C7E6BE1" w14:textId="1F0608B1"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Campion, G. and Roger, L. (2023) </w:t>
      </w:r>
      <w:r w:rsidRPr="00657BB2">
        <w:rPr>
          <w:rFonts w:ascii="Calibri" w:eastAsiaTheme="majorEastAsia" w:hAnsi="Calibri" w:cs="Calibri"/>
          <w:i/>
          <w:iCs/>
          <w:sz w:val="24"/>
          <w:szCs w:val="24"/>
        </w:rPr>
        <w:t>Slow service and rude staff the main reasons why customers leave negative reviews</w:t>
      </w:r>
      <w:r w:rsidRPr="00657BB2">
        <w:rPr>
          <w:rFonts w:ascii="Calibri" w:eastAsiaTheme="majorEastAsia" w:hAnsi="Calibri" w:cs="Calibri"/>
          <w:sz w:val="24"/>
          <w:szCs w:val="24"/>
        </w:rPr>
        <w:t>. Feed It Back. Available at: https://feeditback.com/slow-service-and-rude-staff-the-main-reasons-why-customers-leave-negative-reviews/ (Accessed: 7 December 2024).</w:t>
      </w:r>
    </w:p>
    <w:p w14:paraId="3178058A" w14:textId="13BDF2DF" w:rsidR="002C3ECE" w:rsidRPr="00657BB2" w:rsidRDefault="002C3ECE" w:rsidP="00F644F1">
      <w:pPr>
        <w:jc w:val="both"/>
        <w:rPr>
          <w:rFonts w:ascii="Calibri" w:eastAsiaTheme="majorEastAsia" w:hAnsi="Calibri" w:cs="Calibri"/>
          <w:sz w:val="24"/>
          <w:szCs w:val="24"/>
        </w:rPr>
      </w:pPr>
      <w:r>
        <w:rPr>
          <w:rFonts w:ascii="Calibri" w:eastAsiaTheme="majorEastAsia" w:hAnsi="Calibri" w:cs="Calibri"/>
          <w:sz w:val="24"/>
          <w:szCs w:val="24"/>
        </w:rPr>
        <w:t xml:space="preserve">Estyn (2024) </w:t>
      </w:r>
      <w:r w:rsidRPr="00F644F1">
        <w:rPr>
          <w:rFonts w:ascii="Calibri" w:eastAsiaTheme="majorEastAsia" w:hAnsi="Calibri" w:cs="Calibri"/>
          <w:sz w:val="24"/>
          <w:szCs w:val="24"/>
        </w:rPr>
        <w:t>Estyn’s guidance toolkit for assuring the quality of inspections through IEFs</w:t>
      </w:r>
      <w:r>
        <w:rPr>
          <w:rFonts w:ascii="Calibri" w:eastAsiaTheme="majorEastAsia" w:hAnsi="Calibri" w:cs="Calibri"/>
          <w:sz w:val="24"/>
          <w:szCs w:val="24"/>
        </w:rPr>
        <w:t xml:space="preserve"> </w:t>
      </w:r>
      <w:r w:rsidRPr="00657BB2">
        <w:rPr>
          <w:rFonts w:ascii="Calibri" w:eastAsiaTheme="majorEastAsia" w:hAnsi="Calibri" w:cs="Calibri"/>
          <w:sz w:val="24"/>
          <w:szCs w:val="24"/>
        </w:rPr>
        <w:t>Available at:</w:t>
      </w:r>
      <w:r>
        <w:rPr>
          <w:rFonts w:ascii="Calibri" w:eastAsiaTheme="majorEastAsia" w:hAnsi="Calibri" w:cs="Calibri"/>
          <w:sz w:val="24"/>
          <w:szCs w:val="24"/>
        </w:rPr>
        <w:t xml:space="preserve"> </w:t>
      </w:r>
      <w:r w:rsidRPr="00FC5D4D">
        <w:rPr>
          <w:rFonts w:ascii="Calibri" w:eastAsiaTheme="majorEastAsia" w:hAnsi="Calibri" w:cs="Calibri"/>
          <w:sz w:val="24"/>
          <w:szCs w:val="24"/>
        </w:rPr>
        <w:t>https://estyn.gov.wales/app/uploads/2024/09/Estyns-guidance-toolkit-for-assuring-the-quality-of-inspections-through-IEFs.pdf</w:t>
      </w:r>
      <w:r>
        <w:rPr>
          <w:rFonts w:ascii="Calibri" w:eastAsiaTheme="majorEastAsia" w:hAnsi="Calibri" w:cs="Calibri"/>
          <w:sz w:val="24"/>
          <w:szCs w:val="24"/>
        </w:rPr>
        <w:t xml:space="preserve"> </w:t>
      </w:r>
      <w:r w:rsidRPr="00FC5D4D">
        <w:rPr>
          <w:rFonts w:ascii="Calibri" w:eastAsiaTheme="majorEastAsia" w:hAnsi="Calibri" w:cs="Calibri"/>
          <w:sz w:val="24"/>
          <w:szCs w:val="24"/>
        </w:rPr>
        <w:t>(Accessed: 07 January 202</w:t>
      </w:r>
      <w:r w:rsidR="0014667A">
        <w:rPr>
          <w:rFonts w:ascii="Calibri" w:eastAsiaTheme="majorEastAsia" w:hAnsi="Calibri" w:cs="Calibri"/>
          <w:sz w:val="24"/>
          <w:szCs w:val="24"/>
        </w:rPr>
        <w:t>5</w:t>
      </w:r>
      <w:r w:rsidRPr="00FC5D4D">
        <w:rPr>
          <w:rFonts w:ascii="Calibri" w:eastAsiaTheme="majorEastAsia" w:hAnsi="Calibri" w:cs="Calibri"/>
          <w:sz w:val="24"/>
          <w:szCs w:val="24"/>
        </w:rPr>
        <w:t>).</w:t>
      </w:r>
    </w:p>
    <w:p w14:paraId="19AB4FEE" w14:textId="4AE2091A"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Goleman, D. (</w:t>
      </w:r>
      <w:r w:rsidR="0083187C">
        <w:rPr>
          <w:rFonts w:ascii="Calibri" w:eastAsiaTheme="majorEastAsia" w:hAnsi="Calibri" w:cs="Calibri"/>
          <w:sz w:val="24"/>
          <w:szCs w:val="24"/>
        </w:rPr>
        <w:t>2020</w:t>
      </w:r>
      <w:r w:rsidRPr="00657BB2">
        <w:rPr>
          <w:rFonts w:ascii="Calibri" w:eastAsiaTheme="majorEastAsia" w:hAnsi="Calibri" w:cs="Calibri"/>
          <w:sz w:val="24"/>
          <w:szCs w:val="24"/>
        </w:rPr>
        <w:t xml:space="preserve">) </w:t>
      </w:r>
      <w:r w:rsidRPr="00657BB2">
        <w:rPr>
          <w:rFonts w:ascii="Calibri" w:eastAsiaTheme="majorEastAsia" w:hAnsi="Calibri" w:cs="Calibri"/>
          <w:i/>
          <w:iCs/>
          <w:sz w:val="24"/>
          <w:szCs w:val="24"/>
        </w:rPr>
        <w:t>Emotional Intelligence: Why It Can Matter More Than IQ</w:t>
      </w:r>
      <w:r w:rsidRPr="00657BB2">
        <w:rPr>
          <w:rFonts w:ascii="Calibri" w:eastAsiaTheme="majorEastAsia" w:hAnsi="Calibri" w:cs="Calibri"/>
          <w:sz w:val="24"/>
          <w:szCs w:val="24"/>
        </w:rPr>
        <w:t>. London: Bloomsbury</w:t>
      </w:r>
      <w:r w:rsidR="00C564FC">
        <w:rPr>
          <w:rFonts w:ascii="Calibri" w:eastAsiaTheme="majorEastAsia" w:hAnsi="Calibri" w:cs="Calibri"/>
          <w:sz w:val="24"/>
          <w:szCs w:val="24"/>
        </w:rPr>
        <w:t>.</w:t>
      </w:r>
    </w:p>
    <w:p w14:paraId="3F472C1D" w14:textId="64536413"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Hayward, T. (2023) </w:t>
      </w:r>
      <w:r w:rsidRPr="00657BB2">
        <w:rPr>
          <w:rFonts w:ascii="Calibri" w:eastAsiaTheme="majorEastAsia" w:hAnsi="Calibri" w:cs="Calibri"/>
          <w:i/>
          <w:iCs/>
          <w:sz w:val="24"/>
          <w:szCs w:val="24"/>
        </w:rPr>
        <w:t>The charming ineptitude of British hospitality</w:t>
      </w:r>
      <w:r w:rsidRPr="00657BB2">
        <w:rPr>
          <w:rFonts w:ascii="Calibri" w:eastAsiaTheme="majorEastAsia" w:hAnsi="Calibri" w:cs="Calibri"/>
          <w:sz w:val="24"/>
          <w:szCs w:val="24"/>
        </w:rPr>
        <w:t xml:space="preserve">. </w:t>
      </w:r>
      <w:r w:rsidRPr="00657BB2">
        <w:rPr>
          <w:rFonts w:ascii="Calibri" w:eastAsiaTheme="majorEastAsia" w:hAnsi="Calibri" w:cs="Calibri"/>
          <w:i/>
          <w:iCs/>
          <w:sz w:val="24"/>
          <w:szCs w:val="24"/>
        </w:rPr>
        <w:t>Financial Times</w:t>
      </w:r>
      <w:r w:rsidRPr="00657BB2">
        <w:rPr>
          <w:rFonts w:ascii="Calibri" w:eastAsiaTheme="majorEastAsia" w:hAnsi="Calibri" w:cs="Calibri"/>
          <w:sz w:val="24"/>
          <w:szCs w:val="24"/>
        </w:rPr>
        <w:t>. Available at: https://www.ft.com/content/b4d27018-5278-4cba-ad3b-a0314c240aed (Accessed: 7 December 2024)</w:t>
      </w:r>
      <w:r w:rsidR="00C564FC">
        <w:rPr>
          <w:rFonts w:ascii="Calibri" w:eastAsiaTheme="majorEastAsia" w:hAnsi="Calibri" w:cs="Calibri"/>
          <w:sz w:val="24"/>
          <w:szCs w:val="24"/>
        </w:rPr>
        <w:t>.</w:t>
      </w:r>
    </w:p>
    <w:p w14:paraId="2874277C" w14:textId="45286493"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HGEM (2023) </w:t>
      </w:r>
      <w:r w:rsidRPr="00657BB2">
        <w:rPr>
          <w:rFonts w:ascii="Calibri" w:eastAsiaTheme="majorEastAsia" w:hAnsi="Calibri" w:cs="Calibri"/>
          <w:i/>
          <w:iCs/>
          <w:sz w:val="24"/>
          <w:szCs w:val="24"/>
        </w:rPr>
        <w:t>Revealed: Guests’ top dining grievances</w:t>
      </w:r>
      <w:r w:rsidRPr="00657BB2">
        <w:rPr>
          <w:rFonts w:ascii="Calibri" w:eastAsiaTheme="majorEastAsia" w:hAnsi="Calibri" w:cs="Calibri"/>
          <w:sz w:val="24"/>
          <w:szCs w:val="24"/>
        </w:rPr>
        <w:t>. HGEM. Available at: https://www.hgem.com/opinion/revealed-guests-top-dining-grievances (Accessed: 7 December 2024).</w:t>
      </w:r>
    </w:p>
    <w:p w14:paraId="0B1B7673" w14:textId="2A4E726F"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Hyken, S. (2024) </w:t>
      </w:r>
      <w:r w:rsidRPr="00657BB2">
        <w:rPr>
          <w:rFonts w:ascii="Calibri" w:eastAsiaTheme="majorEastAsia" w:hAnsi="Calibri" w:cs="Calibri"/>
          <w:i/>
          <w:iCs/>
          <w:sz w:val="24"/>
          <w:szCs w:val="24"/>
        </w:rPr>
        <w:t>The personalized customer experience: Customers want you to know them</w:t>
      </w:r>
      <w:r w:rsidRPr="00657BB2">
        <w:rPr>
          <w:rFonts w:ascii="Calibri" w:eastAsiaTheme="majorEastAsia" w:hAnsi="Calibri" w:cs="Calibri"/>
          <w:sz w:val="24"/>
          <w:szCs w:val="24"/>
        </w:rPr>
        <w:t xml:space="preserve">. Forbes. Available at: </w:t>
      </w:r>
      <w:r w:rsidRPr="00B502D5">
        <w:rPr>
          <w:rFonts w:ascii="Calibri" w:eastAsiaTheme="majorEastAsia" w:hAnsi="Calibri" w:cs="Calibri"/>
          <w:sz w:val="24"/>
          <w:szCs w:val="24"/>
        </w:rPr>
        <w:t>https://www.forbes.com/sites/shephyken/2024/04/14/the-</w:t>
      </w:r>
      <w:r w:rsidRPr="00B502D5">
        <w:rPr>
          <w:rFonts w:ascii="Calibri" w:eastAsiaTheme="majorEastAsia" w:hAnsi="Calibri" w:cs="Calibri"/>
          <w:sz w:val="24"/>
          <w:szCs w:val="24"/>
        </w:rPr>
        <w:lastRenderedPageBreak/>
        <w:t>personalized-customer-experience-customers-want-you-to-know-them/</w:t>
      </w:r>
      <w:r w:rsidRPr="00657BB2">
        <w:rPr>
          <w:rFonts w:ascii="Calibri" w:eastAsiaTheme="majorEastAsia" w:hAnsi="Calibri" w:cs="Calibri"/>
          <w:sz w:val="24"/>
          <w:szCs w:val="24"/>
        </w:rPr>
        <w:t xml:space="preserve"> (Accessed: 10 December 2024).</w:t>
      </w:r>
    </w:p>
    <w:p w14:paraId="379BC84F" w14:textId="77777777" w:rsidR="002C3ECE" w:rsidRDefault="002C3ECE" w:rsidP="00295576">
      <w:pPr>
        <w:jc w:val="both"/>
        <w:rPr>
          <w:rFonts w:ascii="Calibri" w:eastAsiaTheme="majorEastAsia" w:hAnsi="Calibri" w:cs="Calibri"/>
          <w:sz w:val="24"/>
          <w:szCs w:val="24"/>
        </w:rPr>
      </w:pPr>
      <w:r w:rsidRPr="00295576">
        <w:rPr>
          <w:rFonts w:ascii="Calibri" w:eastAsiaTheme="majorEastAsia" w:hAnsi="Calibri" w:cs="Calibri"/>
          <w:sz w:val="24"/>
          <w:szCs w:val="24"/>
        </w:rPr>
        <w:t xml:space="preserve">Institute of Hospitality (2024) </w:t>
      </w:r>
      <w:r w:rsidRPr="00295576">
        <w:rPr>
          <w:rFonts w:ascii="Calibri" w:eastAsiaTheme="majorEastAsia" w:hAnsi="Calibri" w:cs="Calibri"/>
          <w:i/>
          <w:iCs/>
          <w:sz w:val="24"/>
          <w:szCs w:val="24"/>
        </w:rPr>
        <w:t>Future proofing the workforce - Education is at the heart.</w:t>
      </w:r>
      <w:r w:rsidRPr="00295576">
        <w:rPr>
          <w:rFonts w:ascii="Calibri" w:eastAsiaTheme="majorEastAsia" w:hAnsi="Calibri" w:cs="Calibri"/>
          <w:sz w:val="24"/>
          <w:szCs w:val="24"/>
        </w:rPr>
        <w:t xml:space="preserve"> London: Institute of Hospitality</w:t>
      </w:r>
    </w:p>
    <w:p w14:paraId="6E6050D1" w14:textId="3208F427"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Institute of Hospitality (2024) </w:t>
      </w:r>
      <w:r w:rsidRPr="00657BB2">
        <w:rPr>
          <w:rFonts w:ascii="Calibri" w:eastAsiaTheme="majorEastAsia" w:hAnsi="Calibri" w:cs="Calibri"/>
          <w:i/>
          <w:iCs/>
          <w:sz w:val="24"/>
          <w:szCs w:val="24"/>
        </w:rPr>
        <w:t>Accreditation and membership standards</w:t>
      </w:r>
      <w:r w:rsidRPr="00657BB2">
        <w:rPr>
          <w:rFonts w:ascii="Calibri" w:eastAsiaTheme="majorEastAsia" w:hAnsi="Calibri" w:cs="Calibri"/>
          <w:sz w:val="24"/>
          <w:szCs w:val="24"/>
        </w:rPr>
        <w:t>. Available at: https://www.instituteofhospitality.org/accreditation/ (Accessed: 20 December 2024).</w:t>
      </w:r>
    </w:p>
    <w:p w14:paraId="00096521" w14:textId="4D83E241"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Jarvis, P. (2009)</w:t>
      </w:r>
      <w:r w:rsidR="00775575">
        <w:rPr>
          <w:rFonts w:ascii="Calibri" w:eastAsiaTheme="majorEastAsia" w:hAnsi="Calibri" w:cs="Calibri"/>
          <w:sz w:val="24"/>
          <w:szCs w:val="24"/>
        </w:rPr>
        <w:t xml:space="preserve"> </w:t>
      </w:r>
      <w:r w:rsidRPr="00657BB2">
        <w:rPr>
          <w:rFonts w:ascii="Calibri" w:eastAsiaTheme="majorEastAsia" w:hAnsi="Calibri" w:cs="Calibri"/>
          <w:i/>
          <w:iCs/>
          <w:sz w:val="24"/>
          <w:szCs w:val="24"/>
        </w:rPr>
        <w:t>Learning to be a Person in Society</w:t>
      </w:r>
      <w:r w:rsidRPr="00657BB2">
        <w:rPr>
          <w:rFonts w:ascii="Calibri" w:eastAsiaTheme="majorEastAsia" w:hAnsi="Calibri" w:cs="Calibri"/>
          <w:sz w:val="24"/>
          <w:szCs w:val="24"/>
        </w:rPr>
        <w:t>. London: Routledge.</w:t>
      </w:r>
    </w:p>
    <w:p w14:paraId="03795891" w14:textId="3767EB6A"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Jones, K. (2023) </w:t>
      </w:r>
      <w:r w:rsidRPr="00657BB2">
        <w:rPr>
          <w:rFonts w:ascii="Calibri" w:eastAsiaTheme="majorEastAsia" w:hAnsi="Calibri" w:cs="Calibri"/>
          <w:i/>
          <w:iCs/>
          <w:sz w:val="24"/>
          <w:szCs w:val="24"/>
        </w:rPr>
        <w:t>Customer care makes a difference. Automation will destroy it</w:t>
      </w:r>
      <w:r w:rsidRPr="00657BB2">
        <w:rPr>
          <w:rFonts w:ascii="Calibri" w:eastAsiaTheme="majorEastAsia" w:hAnsi="Calibri" w:cs="Calibri"/>
          <w:sz w:val="24"/>
          <w:szCs w:val="24"/>
        </w:rPr>
        <w:t xml:space="preserve">. </w:t>
      </w:r>
      <w:r w:rsidRPr="00657BB2">
        <w:rPr>
          <w:rFonts w:ascii="Calibri" w:eastAsiaTheme="majorEastAsia" w:hAnsi="Calibri" w:cs="Calibri"/>
          <w:i/>
          <w:iCs/>
          <w:sz w:val="24"/>
          <w:szCs w:val="24"/>
        </w:rPr>
        <w:t>The Times</w:t>
      </w:r>
      <w:r w:rsidRPr="00657BB2">
        <w:rPr>
          <w:rFonts w:ascii="Calibri" w:eastAsiaTheme="majorEastAsia" w:hAnsi="Calibri" w:cs="Calibri"/>
          <w:sz w:val="24"/>
          <w:szCs w:val="24"/>
        </w:rPr>
        <w:t>. Available at: https://www.thetimes.co.uk/article/customer-care-makes-a-difference-automation-will-destroy-it-gj56d6zc3 (Accessed: 7 December 2024).</w:t>
      </w:r>
    </w:p>
    <w:p w14:paraId="61476148" w14:textId="28BF2277"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Kolb, D. A. (1984) </w:t>
      </w:r>
      <w:r w:rsidRPr="00657BB2">
        <w:rPr>
          <w:rFonts w:ascii="Calibri" w:eastAsiaTheme="majorEastAsia" w:hAnsi="Calibri" w:cs="Calibri"/>
          <w:i/>
          <w:iCs/>
          <w:sz w:val="24"/>
          <w:szCs w:val="24"/>
        </w:rPr>
        <w:t>Experiential Learning: Experience as the Source of Learning and Development</w:t>
      </w:r>
      <w:r w:rsidRPr="00657BB2">
        <w:rPr>
          <w:rFonts w:ascii="Calibri" w:eastAsiaTheme="majorEastAsia" w:hAnsi="Calibri" w:cs="Calibri"/>
          <w:sz w:val="24"/>
          <w:szCs w:val="24"/>
        </w:rPr>
        <w:t>. Englewood Cliffs, NJ: Prentice Hall.</w:t>
      </w:r>
    </w:p>
    <w:p w14:paraId="35C57FCA" w14:textId="602E30CB" w:rsidR="002C3ECE" w:rsidRDefault="002C3ECE" w:rsidP="000A61F1">
      <w:pPr>
        <w:pStyle w:val="NoSpacing"/>
        <w:jc w:val="both"/>
        <w:rPr>
          <w:rFonts w:ascii="Calibri" w:hAnsi="Calibri" w:cs="Calibri"/>
          <w:sz w:val="24"/>
          <w:szCs w:val="24"/>
        </w:rPr>
      </w:pPr>
      <w:proofErr w:type="spellStart"/>
      <w:r w:rsidRPr="000A61F1">
        <w:rPr>
          <w:rFonts w:ascii="Calibri" w:hAnsi="Calibri" w:cs="Calibri"/>
          <w:sz w:val="24"/>
          <w:szCs w:val="24"/>
        </w:rPr>
        <w:t>Waqanimaravu</w:t>
      </w:r>
      <w:proofErr w:type="spellEnd"/>
      <w:r w:rsidR="000A61F1" w:rsidRPr="000A61F1">
        <w:rPr>
          <w:rFonts w:ascii="Calibri" w:hAnsi="Calibri" w:cs="Calibri"/>
          <w:sz w:val="24"/>
          <w:szCs w:val="24"/>
        </w:rPr>
        <w:t>, M. and</w:t>
      </w:r>
      <w:r w:rsidRPr="000A61F1">
        <w:rPr>
          <w:rFonts w:ascii="Calibri" w:hAnsi="Calibri" w:cs="Calibri"/>
          <w:sz w:val="24"/>
          <w:szCs w:val="24"/>
        </w:rPr>
        <w:t xml:space="preserve"> </w:t>
      </w:r>
      <w:proofErr w:type="spellStart"/>
      <w:r w:rsidRPr="000A61F1">
        <w:rPr>
          <w:rFonts w:ascii="Calibri" w:hAnsi="Calibri" w:cs="Calibri"/>
          <w:sz w:val="24"/>
          <w:szCs w:val="24"/>
        </w:rPr>
        <w:t>Arasanmi</w:t>
      </w:r>
      <w:proofErr w:type="spellEnd"/>
      <w:r w:rsidR="000A61F1" w:rsidRPr="000A61F1">
        <w:rPr>
          <w:rFonts w:ascii="Calibri" w:hAnsi="Calibri" w:cs="Calibri"/>
          <w:sz w:val="24"/>
          <w:szCs w:val="24"/>
        </w:rPr>
        <w:t>, C. N.</w:t>
      </w:r>
      <w:r w:rsidRPr="000A61F1">
        <w:rPr>
          <w:rFonts w:ascii="Calibri" w:hAnsi="Calibri" w:cs="Calibri"/>
          <w:sz w:val="24"/>
          <w:szCs w:val="24"/>
        </w:rPr>
        <w:t xml:space="preserve"> (2020) </w:t>
      </w:r>
      <w:r w:rsidR="00D02A0D">
        <w:rPr>
          <w:rFonts w:ascii="Calibri" w:hAnsi="Calibri" w:cs="Calibri"/>
          <w:sz w:val="24"/>
          <w:szCs w:val="24"/>
        </w:rPr>
        <w:t>‘</w:t>
      </w:r>
      <w:r w:rsidRPr="00D56F2A">
        <w:rPr>
          <w:rFonts w:ascii="Calibri" w:hAnsi="Calibri" w:cs="Calibri"/>
          <w:i/>
          <w:iCs/>
          <w:sz w:val="24"/>
          <w:szCs w:val="24"/>
        </w:rPr>
        <w:t>Employee training</w:t>
      </w:r>
      <w:r w:rsidRPr="00D56F2A">
        <w:rPr>
          <w:rFonts w:ascii="Calibri" w:hAnsi="Calibri" w:cs="Calibri"/>
          <w:i/>
          <w:iCs/>
          <w:sz w:val="24"/>
          <w:szCs w:val="24"/>
        </w:rPr>
        <w:br/>
        <w:t xml:space="preserve">and </w:t>
      </w:r>
      <w:r w:rsidR="000A61F1" w:rsidRPr="00D56F2A">
        <w:rPr>
          <w:rFonts w:ascii="Calibri" w:hAnsi="Calibri" w:cs="Calibri"/>
          <w:i/>
          <w:iCs/>
          <w:sz w:val="24"/>
          <w:szCs w:val="24"/>
        </w:rPr>
        <w:t xml:space="preserve"> </w:t>
      </w:r>
      <w:r w:rsidRPr="00D56F2A">
        <w:rPr>
          <w:rFonts w:ascii="Calibri" w:hAnsi="Calibri" w:cs="Calibri"/>
          <w:i/>
          <w:iCs/>
          <w:sz w:val="24"/>
          <w:szCs w:val="24"/>
        </w:rPr>
        <w:t>service quality in the hospitality industry</w:t>
      </w:r>
      <w:r w:rsidR="00D02A0D">
        <w:rPr>
          <w:rFonts w:ascii="Calibri" w:hAnsi="Calibri" w:cs="Calibri"/>
          <w:i/>
          <w:iCs/>
          <w:sz w:val="24"/>
          <w:szCs w:val="24"/>
        </w:rPr>
        <w:t>’</w:t>
      </w:r>
      <w:r w:rsidRPr="000A61F1">
        <w:rPr>
          <w:rFonts w:ascii="Calibri" w:hAnsi="Calibri" w:cs="Calibri"/>
          <w:sz w:val="24"/>
          <w:szCs w:val="24"/>
        </w:rPr>
        <w:t>, Journal of Food</w:t>
      </w:r>
      <w:r w:rsidR="000A61F1">
        <w:rPr>
          <w:rFonts w:ascii="Calibri" w:hAnsi="Calibri" w:cs="Calibri"/>
          <w:sz w:val="24"/>
          <w:szCs w:val="24"/>
        </w:rPr>
        <w:t xml:space="preserve"> </w:t>
      </w:r>
      <w:r w:rsidRPr="000A61F1">
        <w:rPr>
          <w:rFonts w:ascii="Calibri" w:hAnsi="Calibri" w:cs="Calibri"/>
          <w:sz w:val="24"/>
          <w:szCs w:val="24"/>
        </w:rPr>
        <w:t>service Business Research,</w:t>
      </w:r>
      <w:r w:rsidR="009D0244">
        <w:rPr>
          <w:rFonts w:ascii="Calibri" w:hAnsi="Calibri" w:cs="Calibri"/>
          <w:sz w:val="24"/>
          <w:szCs w:val="24"/>
        </w:rPr>
        <w:t xml:space="preserve"> pp.</w:t>
      </w:r>
      <w:r w:rsidRPr="000A61F1">
        <w:rPr>
          <w:rFonts w:ascii="Calibri" w:hAnsi="Calibri" w:cs="Calibri"/>
          <w:sz w:val="24"/>
          <w:szCs w:val="24"/>
        </w:rPr>
        <w:t xml:space="preserve"> 216-227</w:t>
      </w:r>
      <w:r w:rsidR="009D0244">
        <w:rPr>
          <w:rFonts w:ascii="Calibri" w:hAnsi="Calibri" w:cs="Calibri"/>
          <w:sz w:val="24"/>
          <w:szCs w:val="24"/>
        </w:rPr>
        <w:t>.</w:t>
      </w:r>
      <w:r w:rsidR="000A61F1">
        <w:rPr>
          <w:rFonts w:ascii="Calibri" w:hAnsi="Calibri" w:cs="Calibri"/>
          <w:sz w:val="24"/>
          <w:szCs w:val="24"/>
        </w:rPr>
        <w:t xml:space="preserve"> </w:t>
      </w:r>
      <w:r w:rsidR="009D0244">
        <w:rPr>
          <w:rFonts w:ascii="Calibri" w:hAnsi="Calibri" w:cs="Calibri"/>
          <w:sz w:val="24"/>
          <w:szCs w:val="24"/>
        </w:rPr>
        <w:t>A</w:t>
      </w:r>
      <w:r w:rsidR="000A61F1">
        <w:rPr>
          <w:rFonts w:ascii="Calibri" w:hAnsi="Calibri" w:cs="Calibri"/>
          <w:sz w:val="24"/>
          <w:szCs w:val="24"/>
        </w:rPr>
        <w:t xml:space="preserve">vailable at: </w:t>
      </w:r>
      <w:r w:rsidR="008B53B4" w:rsidRPr="00657BB2">
        <w:rPr>
          <w:rFonts w:ascii="Calibri" w:eastAsiaTheme="majorEastAsia" w:hAnsi="Calibri" w:cs="Calibri"/>
          <w:sz w:val="24"/>
          <w:szCs w:val="24"/>
        </w:rPr>
        <w:t>https://</w:t>
      </w:r>
      <w:r w:rsidR="008B53B4">
        <w:rPr>
          <w:rFonts w:ascii="Calibri" w:eastAsiaTheme="majorEastAsia" w:hAnsi="Calibri" w:cs="Calibri"/>
          <w:sz w:val="24"/>
          <w:szCs w:val="24"/>
        </w:rPr>
        <w:t>doi.org/</w:t>
      </w:r>
      <w:r w:rsidRPr="000A61F1">
        <w:rPr>
          <w:rFonts w:ascii="Calibri" w:hAnsi="Calibri" w:cs="Calibri"/>
          <w:sz w:val="24"/>
          <w:szCs w:val="24"/>
        </w:rPr>
        <w:t>10.1080/15378020.2020.1724850</w:t>
      </w:r>
    </w:p>
    <w:p w14:paraId="1F72F3FE" w14:textId="77777777" w:rsidR="000A61F1" w:rsidRPr="000A61F1" w:rsidRDefault="000A61F1" w:rsidP="000A61F1">
      <w:pPr>
        <w:pStyle w:val="NoSpacing"/>
        <w:jc w:val="both"/>
        <w:rPr>
          <w:rFonts w:ascii="Calibri" w:hAnsi="Calibri" w:cs="Calibri"/>
          <w:sz w:val="24"/>
          <w:szCs w:val="24"/>
        </w:rPr>
      </w:pPr>
    </w:p>
    <w:p w14:paraId="74C43508" w14:textId="0E9AA442" w:rsidR="002C3ECE" w:rsidRPr="00657BB2" w:rsidRDefault="002C3ECE" w:rsidP="00657BB2">
      <w:pPr>
        <w:jc w:val="both"/>
        <w:rPr>
          <w:rFonts w:ascii="Calibri" w:eastAsiaTheme="majorEastAsia" w:hAnsi="Calibri" w:cs="Calibri"/>
          <w:sz w:val="24"/>
          <w:szCs w:val="24"/>
        </w:rPr>
      </w:pPr>
      <w:proofErr w:type="spellStart"/>
      <w:r w:rsidRPr="00657BB2">
        <w:rPr>
          <w:rFonts w:ascii="Calibri" w:eastAsiaTheme="majorEastAsia" w:hAnsi="Calibri" w:cs="Calibri"/>
          <w:sz w:val="24"/>
          <w:szCs w:val="24"/>
        </w:rPr>
        <w:t>Noctor</w:t>
      </w:r>
      <w:proofErr w:type="spellEnd"/>
      <w:r w:rsidRPr="00657BB2">
        <w:rPr>
          <w:rFonts w:ascii="Calibri" w:eastAsiaTheme="majorEastAsia" w:hAnsi="Calibri" w:cs="Calibri"/>
          <w:sz w:val="24"/>
          <w:szCs w:val="24"/>
        </w:rPr>
        <w:t xml:space="preserve">, M. (2024) </w:t>
      </w:r>
      <w:r w:rsidRPr="00657BB2">
        <w:rPr>
          <w:rFonts w:ascii="Calibri" w:eastAsiaTheme="majorEastAsia" w:hAnsi="Calibri" w:cs="Calibri"/>
          <w:i/>
          <w:iCs/>
          <w:sz w:val="24"/>
          <w:szCs w:val="24"/>
        </w:rPr>
        <w:t>2024 State of the UK Hospitality Industry: Data That Brings Innovation</w:t>
      </w:r>
      <w:r w:rsidRPr="00657BB2">
        <w:rPr>
          <w:rFonts w:ascii="Calibri" w:eastAsiaTheme="majorEastAsia" w:hAnsi="Calibri" w:cs="Calibri"/>
          <w:sz w:val="24"/>
          <w:szCs w:val="24"/>
        </w:rPr>
        <w:t>. Lightspeed. Available at: https://www.lightspeedhq.co.uk/blog/2024-state-of-the-uk-hospitality-industry-data-that-brings-innovation/ (Accessed: 7 December 2024).</w:t>
      </w:r>
    </w:p>
    <w:p w14:paraId="26336D24" w14:textId="65F7C970" w:rsidR="002C3ECE" w:rsidRPr="00657BB2" w:rsidRDefault="002C3ECE" w:rsidP="00657BB2">
      <w:pPr>
        <w:jc w:val="both"/>
        <w:rPr>
          <w:rFonts w:ascii="Calibri" w:hAnsi="Calibri" w:cs="Calibri"/>
          <w:sz w:val="24"/>
          <w:szCs w:val="24"/>
        </w:rPr>
      </w:pPr>
      <w:r w:rsidRPr="00657BB2">
        <w:rPr>
          <w:rFonts w:ascii="Calibri" w:eastAsiaTheme="majorEastAsia" w:hAnsi="Calibri" w:cs="Calibri"/>
          <w:sz w:val="24"/>
          <w:szCs w:val="24"/>
        </w:rPr>
        <w:t xml:space="preserve">Our Stories (2022) </w:t>
      </w:r>
      <w:r w:rsidRPr="00D56F2A">
        <w:rPr>
          <w:rFonts w:ascii="Calibri" w:hAnsi="Calibri" w:cs="Calibri"/>
          <w:i/>
          <w:iCs/>
          <w:sz w:val="24"/>
          <w:szCs w:val="24"/>
        </w:rPr>
        <w:t>The Shard - Hotel In The Clouds (Behind The Scenes Documentary)</w:t>
      </w:r>
      <w:r w:rsidR="00D56F2A">
        <w:rPr>
          <w:rFonts w:ascii="Calibri" w:hAnsi="Calibri" w:cs="Calibri"/>
          <w:i/>
          <w:iCs/>
          <w:sz w:val="24"/>
          <w:szCs w:val="24"/>
        </w:rPr>
        <w:t>.</w:t>
      </w:r>
      <w:r w:rsidRPr="00D56F2A">
        <w:rPr>
          <w:rFonts w:ascii="Calibri" w:hAnsi="Calibri" w:cs="Calibri"/>
          <w:i/>
          <w:iCs/>
          <w:sz w:val="24"/>
          <w:szCs w:val="24"/>
        </w:rPr>
        <w:t> </w:t>
      </w:r>
      <w:r w:rsidRPr="00657BB2">
        <w:rPr>
          <w:rFonts w:ascii="Calibri" w:eastAsiaTheme="majorEastAsia" w:hAnsi="Calibri" w:cs="Calibri"/>
          <w:sz w:val="24"/>
          <w:szCs w:val="24"/>
        </w:rPr>
        <w:t xml:space="preserve">Available at: </w:t>
      </w:r>
      <w:r w:rsidRPr="00D56F2A">
        <w:rPr>
          <w:rFonts w:ascii="Calibri" w:eastAsiaTheme="majorEastAsia" w:hAnsi="Calibri" w:cs="Calibri"/>
          <w:sz w:val="24"/>
          <w:szCs w:val="24"/>
        </w:rPr>
        <w:t>https://www.youtube.com/watch?v=BZEyQRr7BzQ</w:t>
      </w:r>
      <w:r w:rsidRPr="00657BB2">
        <w:rPr>
          <w:rFonts w:ascii="Calibri" w:eastAsiaTheme="majorEastAsia" w:hAnsi="Calibri" w:cs="Calibri"/>
          <w:sz w:val="24"/>
          <w:szCs w:val="24"/>
        </w:rPr>
        <w:t xml:space="preserve"> (Accessed: 18 December 2024).</w:t>
      </w:r>
    </w:p>
    <w:p w14:paraId="1DEED406" w14:textId="6DF7B10A"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Pinar, W. F. (1975) </w:t>
      </w:r>
      <w:proofErr w:type="spellStart"/>
      <w:r w:rsidRPr="00657BB2">
        <w:rPr>
          <w:rFonts w:ascii="Calibri" w:eastAsiaTheme="majorEastAsia" w:hAnsi="Calibri" w:cs="Calibri"/>
          <w:i/>
          <w:iCs/>
          <w:sz w:val="24"/>
          <w:szCs w:val="24"/>
        </w:rPr>
        <w:t>Currere</w:t>
      </w:r>
      <w:proofErr w:type="spellEnd"/>
      <w:r w:rsidRPr="00657BB2">
        <w:rPr>
          <w:rFonts w:ascii="Calibri" w:eastAsiaTheme="majorEastAsia" w:hAnsi="Calibri" w:cs="Calibri"/>
          <w:i/>
          <w:iCs/>
          <w:sz w:val="24"/>
          <w:szCs w:val="24"/>
        </w:rPr>
        <w:t xml:space="preserve">: Toward </w:t>
      </w:r>
      <w:proofErr w:type="spellStart"/>
      <w:r w:rsidRPr="00657BB2">
        <w:rPr>
          <w:rFonts w:ascii="Calibri" w:eastAsiaTheme="majorEastAsia" w:hAnsi="Calibri" w:cs="Calibri"/>
          <w:i/>
          <w:iCs/>
          <w:sz w:val="24"/>
          <w:szCs w:val="24"/>
        </w:rPr>
        <w:t>reconceptualisation</w:t>
      </w:r>
      <w:proofErr w:type="spellEnd"/>
      <w:r w:rsidRPr="00657BB2">
        <w:rPr>
          <w:rFonts w:ascii="Calibri" w:eastAsiaTheme="majorEastAsia" w:hAnsi="Calibri" w:cs="Calibri"/>
          <w:sz w:val="24"/>
          <w:szCs w:val="24"/>
        </w:rPr>
        <w:t xml:space="preserve">. In W. F. Pinar (Ed.), </w:t>
      </w:r>
      <w:r w:rsidRPr="00657BB2">
        <w:rPr>
          <w:rFonts w:ascii="Calibri" w:eastAsiaTheme="majorEastAsia" w:hAnsi="Calibri" w:cs="Calibri"/>
          <w:i/>
          <w:iCs/>
          <w:sz w:val="24"/>
          <w:szCs w:val="24"/>
        </w:rPr>
        <w:t xml:space="preserve">Curriculum theorising: The </w:t>
      </w:r>
      <w:proofErr w:type="spellStart"/>
      <w:r w:rsidRPr="00657BB2">
        <w:rPr>
          <w:rFonts w:ascii="Calibri" w:eastAsiaTheme="majorEastAsia" w:hAnsi="Calibri" w:cs="Calibri"/>
          <w:i/>
          <w:iCs/>
          <w:sz w:val="24"/>
          <w:szCs w:val="24"/>
        </w:rPr>
        <w:t>reconceptualists</w:t>
      </w:r>
      <w:proofErr w:type="spellEnd"/>
      <w:r w:rsidRPr="00657BB2">
        <w:rPr>
          <w:rFonts w:ascii="Calibri" w:eastAsiaTheme="majorEastAsia" w:hAnsi="Calibri" w:cs="Calibri"/>
          <w:sz w:val="24"/>
          <w:szCs w:val="24"/>
        </w:rPr>
        <w:t>. Berkeley, CA: McCutchan Publishing Corporation.</w:t>
      </w:r>
    </w:p>
    <w:p w14:paraId="74CC1111" w14:textId="2A33C3AA" w:rsidR="002C3ECE" w:rsidRPr="00001D05" w:rsidRDefault="002C3ECE" w:rsidP="00657BB2">
      <w:pPr>
        <w:jc w:val="both"/>
        <w:rPr>
          <w:rFonts w:ascii="Calibri" w:eastAsiaTheme="majorEastAsia" w:hAnsi="Calibri" w:cs="Calibri"/>
          <w:sz w:val="24"/>
          <w:szCs w:val="24"/>
        </w:rPr>
      </w:pPr>
      <w:r w:rsidRPr="00001D05">
        <w:rPr>
          <w:rFonts w:ascii="Calibri" w:eastAsiaTheme="majorEastAsia" w:hAnsi="Calibri" w:cs="Calibri"/>
          <w:sz w:val="24"/>
          <w:szCs w:val="24"/>
        </w:rPr>
        <w:t>QAA (2018)</w:t>
      </w:r>
      <w:r w:rsidR="00001D05" w:rsidRPr="00001D05">
        <w:rPr>
          <w:rFonts w:ascii="Calibri" w:eastAsiaTheme="majorEastAsia" w:hAnsi="Calibri" w:cs="Calibri"/>
          <w:sz w:val="24"/>
          <w:szCs w:val="24"/>
        </w:rPr>
        <w:t xml:space="preserve"> </w:t>
      </w:r>
      <w:r w:rsidRPr="00001D05">
        <w:rPr>
          <w:rFonts w:ascii="Calibri" w:hAnsi="Calibri" w:cs="Calibri"/>
          <w:i/>
          <w:iCs/>
          <w:sz w:val="24"/>
          <w:szCs w:val="24"/>
        </w:rPr>
        <w:t>Assessment: Advice and Guidance</w:t>
      </w:r>
      <w:r w:rsidRPr="00001D05">
        <w:rPr>
          <w:rFonts w:ascii="Calibri" w:eastAsiaTheme="majorEastAsia" w:hAnsi="Calibri" w:cs="Calibri"/>
          <w:sz w:val="24"/>
          <w:szCs w:val="24"/>
        </w:rPr>
        <w:t xml:space="preserve">. The Quality Assurance Agency for Higher Education. Available at: </w:t>
      </w:r>
      <w:r w:rsidRPr="00001D05">
        <w:rPr>
          <w:rFonts w:ascii="Calibri" w:hAnsi="Calibri" w:cs="Calibri"/>
          <w:sz w:val="24"/>
          <w:szCs w:val="24"/>
        </w:rPr>
        <w:t>https://www.qaa.ac.uk/the-quality-code/2018/advice-and-guidance-18/assessment</w:t>
      </w:r>
      <w:r w:rsidRPr="00001D05">
        <w:rPr>
          <w:rFonts w:ascii="Calibri" w:eastAsiaTheme="majorEastAsia" w:hAnsi="Calibri" w:cs="Calibri"/>
          <w:sz w:val="24"/>
          <w:szCs w:val="24"/>
        </w:rPr>
        <w:t xml:space="preserve"> (Accessed: 07 January 202</w:t>
      </w:r>
      <w:r w:rsidR="00001D05" w:rsidRPr="00001D05">
        <w:rPr>
          <w:rFonts w:ascii="Calibri" w:eastAsiaTheme="majorEastAsia" w:hAnsi="Calibri" w:cs="Calibri"/>
          <w:sz w:val="24"/>
          <w:szCs w:val="24"/>
        </w:rPr>
        <w:t>5</w:t>
      </w:r>
      <w:r w:rsidRPr="00001D05">
        <w:rPr>
          <w:rFonts w:ascii="Calibri" w:eastAsiaTheme="majorEastAsia" w:hAnsi="Calibri" w:cs="Calibri"/>
          <w:sz w:val="24"/>
          <w:szCs w:val="24"/>
        </w:rPr>
        <w:t>).</w:t>
      </w:r>
    </w:p>
    <w:p w14:paraId="53B7C0B8" w14:textId="6148E3C6"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QAA (2019)</w:t>
      </w:r>
      <w:r w:rsidR="00001D05">
        <w:rPr>
          <w:rFonts w:ascii="Calibri" w:eastAsiaTheme="majorEastAsia" w:hAnsi="Calibri" w:cs="Calibri"/>
          <w:sz w:val="24"/>
          <w:szCs w:val="24"/>
        </w:rPr>
        <w:t xml:space="preserve"> </w:t>
      </w:r>
      <w:r w:rsidRPr="00657BB2">
        <w:rPr>
          <w:rFonts w:ascii="Calibri" w:eastAsiaTheme="majorEastAsia" w:hAnsi="Calibri" w:cs="Calibri"/>
          <w:i/>
          <w:iCs/>
          <w:sz w:val="24"/>
          <w:szCs w:val="24"/>
        </w:rPr>
        <w:t>Subject Benchmark Statement: Events, Hospitality, Leisure, Sport, and Tourism</w:t>
      </w:r>
      <w:r w:rsidRPr="00657BB2">
        <w:rPr>
          <w:rFonts w:ascii="Calibri" w:eastAsiaTheme="majorEastAsia" w:hAnsi="Calibri" w:cs="Calibri"/>
          <w:sz w:val="24"/>
          <w:szCs w:val="24"/>
        </w:rPr>
        <w:t>. The Quality Assurance Agency for Higher Education. Available at: https://www.qaa.ac.uk/docs/qaa/subject-benchmark-statements/sbs-events-hospitality-leisure-sport-tourism-19.pdf (Accessed: 20 December 2024).</w:t>
      </w:r>
    </w:p>
    <w:p w14:paraId="4B694350" w14:textId="2F9F336E"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Rey, C. (2024) </w:t>
      </w:r>
      <w:r w:rsidRPr="00657BB2">
        <w:rPr>
          <w:rFonts w:ascii="Calibri" w:eastAsiaTheme="majorEastAsia" w:hAnsi="Calibri" w:cs="Calibri"/>
          <w:i/>
          <w:iCs/>
          <w:sz w:val="24"/>
          <w:szCs w:val="24"/>
        </w:rPr>
        <w:t>The importance of guest experience and authenticity in hospitality</w:t>
      </w:r>
      <w:r w:rsidRPr="00657BB2">
        <w:rPr>
          <w:rFonts w:ascii="Calibri" w:eastAsiaTheme="majorEastAsia" w:hAnsi="Calibri" w:cs="Calibri"/>
          <w:sz w:val="24"/>
          <w:szCs w:val="24"/>
        </w:rPr>
        <w:t>. EHL Hospitality Insights. Available at: https://hospitalityinsights.ehl.edu/guest-experience-authenticity-trend (Accessed: 5 December 2024).</w:t>
      </w:r>
    </w:p>
    <w:p w14:paraId="20482031" w14:textId="0984CF3E"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Rogers, C. R. (1969) </w:t>
      </w:r>
      <w:r w:rsidRPr="00657BB2">
        <w:rPr>
          <w:rFonts w:ascii="Calibri" w:eastAsiaTheme="majorEastAsia" w:hAnsi="Calibri" w:cs="Calibri"/>
          <w:i/>
          <w:iCs/>
          <w:sz w:val="24"/>
          <w:szCs w:val="24"/>
        </w:rPr>
        <w:t>Freedom to Learn</w:t>
      </w:r>
      <w:r w:rsidRPr="00657BB2">
        <w:rPr>
          <w:rFonts w:ascii="Calibri" w:eastAsiaTheme="majorEastAsia" w:hAnsi="Calibri" w:cs="Calibri"/>
          <w:sz w:val="24"/>
          <w:szCs w:val="24"/>
        </w:rPr>
        <w:t>. Columbus, OH: Merrill Publishing Company.</w:t>
      </w:r>
    </w:p>
    <w:p w14:paraId="66677040" w14:textId="505E0626" w:rsidR="002C3ECE" w:rsidRPr="00BD72E3" w:rsidRDefault="002C3ECE" w:rsidP="00BD72E3">
      <w:pPr>
        <w:jc w:val="both"/>
        <w:rPr>
          <w:rFonts w:ascii="Calibri" w:eastAsiaTheme="majorEastAsia" w:hAnsi="Calibri" w:cs="Calibri"/>
          <w:sz w:val="24"/>
          <w:szCs w:val="24"/>
          <w14:ligatures w14:val="none"/>
        </w:rPr>
      </w:pPr>
      <w:r w:rsidRPr="00BD72E3">
        <w:rPr>
          <w:rFonts w:ascii="Calibri" w:eastAsiaTheme="majorEastAsia" w:hAnsi="Calibri" w:cs="Calibri"/>
          <w:sz w:val="24"/>
          <w:szCs w:val="24"/>
          <w14:ligatures w14:val="none"/>
        </w:rPr>
        <w:t xml:space="preserve">Rossi, V. (2023) </w:t>
      </w:r>
      <w:r w:rsidRPr="00BD72E3">
        <w:rPr>
          <w:rFonts w:ascii="Calibri" w:eastAsiaTheme="majorEastAsia" w:hAnsi="Calibri" w:cs="Calibri"/>
          <w:i/>
          <w:iCs/>
          <w:sz w:val="24"/>
          <w:szCs w:val="24"/>
          <w14:ligatures w14:val="none"/>
        </w:rPr>
        <w:t>Inclusive Learning Design in Higher Education</w:t>
      </w:r>
      <w:r w:rsidRPr="00BD72E3">
        <w:rPr>
          <w:rFonts w:ascii="Calibri" w:eastAsiaTheme="majorEastAsia" w:hAnsi="Calibri" w:cs="Calibri"/>
          <w:sz w:val="24"/>
          <w:szCs w:val="24"/>
          <w14:ligatures w14:val="none"/>
        </w:rPr>
        <w:t>.</w:t>
      </w:r>
      <w:r w:rsidR="00BD72E3" w:rsidRPr="00BD72E3">
        <w:rPr>
          <w:rFonts w:ascii="Calibri" w:eastAsiaTheme="majorEastAsia" w:hAnsi="Calibri" w:cs="Calibri"/>
          <w:i/>
          <w:iCs/>
          <w:sz w:val="24"/>
          <w:szCs w:val="24"/>
          <w14:ligatures w14:val="none"/>
        </w:rPr>
        <w:t xml:space="preserve"> A Practical Guide to Creating Equitable Learning Experiences</w:t>
      </w:r>
      <w:r w:rsidRPr="00BD72E3">
        <w:rPr>
          <w:rFonts w:ascii="Calibri" w:eastAsiaTheme="majorEastAsia" w:hAnsi="Calibri" w:cs="Calibri"/>
          <w:sz w:val="24"/>
          <w:szCs w:val="24"/>
          <w14:ligatures w14:val="none"/>
        </w:rPr>
        <w:t xml:space="preserve"> London: </w:t>
      </w:r>
      <w:r w:rsidR="00BD72E3" w:rsidRPr="00BD72E3">
        <w:rPr>
          <w:rFonts w:ascii="Calibri" w:eastAsiaTheme="majorEastAsia" w:hAnsi="Calibri" w:cs="Calibri"/>
          <w:sz w:val="24"/>
          <w:szCs w:val="24"/>
          <w14:ligatures w14:val="none"/>
        </w:rPr>
        <w:t>Routledge</w:t>
      </w:r>
    </w:p>
    <w:p w14:paraId="5ACC43FB" w14:textId="6AD52934" w:rsidR="002C3ECE" w:rsidRPr="00657BB2" w:rsidRDefault="002C3ECE" w:rsidP="00657BB2">
      <w:pPr>
        <w:jc w:val="both"/>
        <w:rPr>
          <w:rFonts w:ascii="Calibri" w:eastAsiaTheme="majorEastAsia" w:hAnsi="Calibri" w:cs="Calibri"/>
          <w:sz w:val="24"/>
          <w:szCs w:val="24"/>
        </w:rPr>
      </w:pPr>
      <w:proofErr w:type="spellStart"/>
      <w:r w:rsidRPr="00657BB2">
        <w:rPr>
          <w:rFonts w:ascii="Calibri" w:eastAsiaTheme="majorEastAsia" w:hAnsi="Calibri" w:cs="Calibri"/>
          <w:sz w:val="24"/>
          <w:szCs w:val="24"/>
        </w:rPr>
        <w:lastRenderedPageBreak/>
        <w:t>UKHospitality</w:t>
      </w:r>
      <w:proofErr w:type="spellEnd"/>
      <w:r w:rsidRPr="00657BB2">
        <w:rPr>
          <w:rFonts w:ascii="Calibri" w:eastAsiaTheme="majorEastAsia" w:hAnsi="Calibri" w:cs="Calibri"/>
          <w:sz w:val="24"/>
          <w:szCs w:val="24"/>
        </w:rPr>
        <w:t xml:space="preserve"> (2023) </w:t>
      </w:r>
      <w:r w:rsidRPr="00657BB2">
        <w:rPr>
          <w:rFonts w:ascii="Calibri" w:eastAsiaTheme="majorEastAsia" w:hAnsi="Calibri" w:cs="Calibri"/>
          <w:i/>
          <w:iCs/>
          <w:sz w:val="24"/>
          <w:szCs w:val="24"/>
        </w:rPr>
        <w:t>Hospitality industry facts and stats</w:t>
      </w:r>
      <w:r w:rsidRPr="00657BB2">
        <w:rPr>
          <w:rFonts w:ascii="Calibri" w:eastAsiaTheme="majorEastAsia" w:hAnsi="Calibri" w:cs="Calibri"/>
          <w:sz w:val="24"/>
          <w:szCs w:val="24"/>
        </w:rPr>
        <w:t>. Available at: https://www.ukhospitality.org.uk/media-centre/facts-and-stats/ (Accessed: 5 December 2024).</w:t>
      </w:r>
    </w:p>
    <w:p w14:paraId="6958D789" w14:textId="1FA9506F" w:rsidR="002C3ECE" w:rsidRPr="00007232" w:rsidRDefault="002C3ECE" w:rsidP="00657BB2">
      <w:pPr>
        <w:jc w:val="both"/>
        <w:rPr>
          <w:rFonts w:ascii="Calibri" w:eastAsiaTheme="majorEastAsia" w:hAnsi="Calibri" w:cs="Calibri"/>
          <w:sz w:val="24"/>
          <w:szCs w:val="24"/>
        </w:rPr>
      </w:pPr>
      <w:r w:rsidRPr="00007232">
        <w:rPr>
          <w:rFonts w:ascii="Calibri" w:eastAsiaTheme="majorEastAsia" w:hAnsi="Calibri" w:cs="Calibri"/>
          <w:sz w:val="24"/>
          <w:szCs w:val="24"/>
        </w:rPr>
        <w:t>University of Wales Trinity Saint David</w:t>
      </w:r>
      <w:r w:rsidR="00007232">
        <w:rPr>
          <w:rFonts w:ascii="Calibri" w:eastAsiaTheme="majorEastAsia" w:hAnsi="Calibri" w:cs="Calibri"/>
          <w:sz w:val="24"/>
          <w:szCs w:val="24"/>
        </w:rPr>
        <w:t xml:space="preserve"> </w:t>
      </w:r>
      <w:r w:rsidRPr="00007232">
        <w:rPr>
          <w:rFonts w:ascii="Calibri" w:eastAsiaTheme="majorEastAsia" w:hAnsi="Calibri" w:cs="Calibri"/>
          <w:sz w:val="24"/>
          <w:szCs w:val="24"/>
        </w:rPr>
        <w:t>(2024)</w:t>
      </w:r>
      <w:r w:rsidR="00007232" w:rsidRPr="00007232">
        <w:rPr>
          <w:rFonts w:ascii="Calibri" w:eastAsiaTheme="majorEastAsia" w:hAnsi="Calibri" w:cs="Calibri"/>
          <w:sz w:val="24"/>
          <w:szCs w:val="24"/>
        </w:rPr>
        <w:t xml:space="preserve"> </w:t>
      </w:r>
      <w:r w:rsidRPr="00007232">
        <w:rPr>
          <w:rFonts w:ascii="Calibri" w:eastAsiaTheme="majorEastAsia" w:hAnsi="Calibri" w:cs="Calibri"/>
          <w:i/>
          <w:iCs/>
          <w:sz w:val="24"/>
          <w:szCs w:val="24"/>
        </w:rPr>
        <w:t>BA (Hons) Hospitality and Hotel Management Programme Handbook</w:t>
      </w:r>
      <w:r w:rsidRPr="00007232">
        <w:rPr>
          <w:rFonts w:ascii="Calibri" w:eastAsiaTheme="majorEastAsia" w:hAnsi="Calibri" w:cs="Calibri"/>
          <w:sz w:val="24"/>
          <w:szCs w:val="24"/>
        </w:rPr>
        <w:t xml:space="preserve">. </w:t>
      </w:r>
      <w:r w:rsidR="00007232" w:rsidRPr="00007232">
        <w:rPr>
          <w:rFonts w:ascii="Calibri" w:eastAsiaTheme="majorEastAsia" w:hAnsi="Calibri" w:cs="Calibri"/>
          <w:sz w:val="24"/>
          <w:szCs w:val="24"/>
        </w:rPr>
        <w:t>Unpublished</w:t>
      </w:r>
    </w:p>
    <w:p w14:paraId="10519D6E" w14:textId="5E56D9C7"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University of Wales Trinity Saint Davids (2024) </w:t>
      </w:r>
      <w:r w:rsidRPr="00007232">
        <w:rPr>
          <w:rFonts w:ascii="Calibri" w:eastAsiaTheme="majorEastAsia" w:hAnsi="Calibri" w:cs="Calibri"/>
          <w:i/>
          <w:iCs/>
          <w:sz w:val="24"/>
          <w:szCs w:val="24"/>
        </w:rPr>
        <w:t>Employers – Why work with the Professional Practice Framework?</w:t>
      </w:r>
      <w:r w:rsidRPr="00657BB2">
        <w:rPr>
          <w:rFonts w:ascii="Calibri" w:eastAsiaTheme="majorEastAsia" w:hAnsi="Calibri" w:cs="Calibri"/>
          <w:sz w:val="24"/>
          <w:szCs w:val="24"/>
        </w:rPr>
        <w:t xml:space="preserve"> Available at:  </w:t>
      </w:r>
      <w:r w:rsidRPr="00007232">
        <w:rPr>
          <w:rFonts w:ascii="Calibri" w:eastAsiaTheme="majorEastAsia" w:hAnsi="Calibri" w:cs="Calibri"/>
          <w:sz w:val="24"/>
          <w:szCs w:val="24"/>
        </w:rPr>
        <w:t>https://www.uwtsd.ac.uk/employers-why-work-professional-practice-framework</w:t>
      </w:r>
      <w:r w:rsidRPr="00657BB2">
        <w:rPr>
          <w:rFonts w:ascii="Calibri" w:eastAsiaTheme="majorEastAsia" w:hAnsi="Calibri" w:cs="Calibri"/>
          <w:sz w:val="24"/>
          <w:szCs w:val="24"/>
        </w:rPr>
        <w:t xml:space="preserve"> (Accessed: 20 December 2024).</w:t>
      </w:r>
    </w:p>
    <w:p w14:paraId="261145B3" w14:textId="0E4ED49A"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UWTSD (2024) Hospitality and Hotel Management (BA Hons) Available at: </w:t>
      </w:r>
      <w:r w:rsidRPr="005C3B5E">
        <w:rPr>
          <w:rFonts w:ascii="Calibri" w:eastAsiaTheme="majorEastAsia" w:hAnsi="Calibri" w:cs="Calibri"/>
          <w:sz w:val="24"/>
          <w:szCs w:val="24"/>
        </w:rPr>
        <w:t>https://www.uwtsd.ac.uk/programme-courses/undergraduate/hospitality-leisure-and-tourism/hospitality-and-hotel-management</w:t>
      </w:r>
      <w:r w:rsidRPr="00657BB2">
        <w:rPr>
          <w:rFonts w:ascii="Calibri" w:eastAsiaTheme="majorEastAsia" w:hAnsi="Calibri" w:cs="Calibri"/>
          <w:sz w:val="24"/>
          <w:szCs w:val="24"/>
        </w:rPr>
        <w:t xml:space="preserve"> (Accessed: 18 December 2024).</w:t>
      </w:r>
    </w:p>
    <w:p w14:paraId="7FABBB77" w14:textId="41EE6CAF" w:rsidR="002C3ECE" w:rsidRPr="00356DDD" w:rsidRDefault="002C3ECE" w:rsidP="00657BB2">
      <w:pPr>
        <w:jc w:val="both"/>
        <w:rPr>
          <w:rFonts w:ascii="Calibri" w:eastAsiaTheme="majorEastAsia" w:hAnsi="Calibri" w:cs="Calibri"/>
          <w:sz w:val="24"/>
          <w:szCs w:val="24"/>
          <w:lang w:val="fr-FR"/>
        </w:rPr>
      </w:pPr>
      <w:r w:rsidRPr="00657BB2">
        <w:rPr>
          <w:rFonts w:ascii="Calibri" w:eastAsiaTheme="majorEastAsia" w:hAnsi="Calibri" w:cs="Calibri"/>
          <w:sz w:val="24"/>
          <w:szCs w:val="24"/>
        </w:rPr>
        <w:t>Völker</w:t>
      </w:r>
      <w:r w:rsidR="005C3B5E">
        <w:rPr>
          <w:rFonts w:ascii="Calibri" w:eastAsiaTheme="majorEastAsia" w:hAnsi="Calibri" w:cs="Calibri"/>
          <w:sz w:val="24"/>
          <w:szCs w:val="24"/>
        </w:rPr>
        <w:t>,</w:t>
      </w:r>
      <w:r w:rsidRPr="00657BB2">
        <w:rPr>
          <w:rFonts w:ascii="Calibri" w:eastAsiaTheme="majorEastAsia" w:hAnsi="Calibri" w:cs="Calibri"/>
          <w:sz w:val="24"/>
          <w:szCs w:val="24"/>
        </w:rPr>
        <w:t xml:space="preserve"> J</w:t>
      </w:r>
      <w:r w:rsidR="005C3B5E">
        <w:rPr>
          <w:rFonts w:ascii="Calibri" w:eastAsiaTheme="majorEastAsia" w:hAnsi="Calibri" w:cs="Calibri"/>
          <w:sz w:val="24"/>
          <w:szCs w:val="24"/>
        </w:rPr>
        <w:t>.,</w:t>
      </w:r>
      <w:r w:rsidRPr="00657BB2">
        <w:rPr>
          <w:rFonts w:ascii="Calibri" w:eastAsiaTheme="majorEastAsia" w:hAnsi="Calibri" w:cs="Calibri"/>
          <w:sz w:val="24"/>
          <w:szCs w:val="24"/>
        </w:rPr>
        <w:t xml:space="preserve"> </w:t>
      </w:r>
      <w:proofErr w:type="spellStart"/>
      <w:r w:rsidRPr="00657BB2">
        <w:rPr>
          <w:rFonts w:ascii="Calibri" w:eastAsiaTheme="majorEastAsia" w:hAnsi="Calibri" w:cs="Calibri"/>
          <w:sz w:val="24"/>
          <w:szCs w:val="24"/>
        </w:rPr>
        <w:t>Blal</w:t>
      </w:r>
      <w:proofErr w:type="spellEnd"/>
      <w:r w:rsidR="005C3B5E">
        <w:rPr>
          <w:rFonts w:ascii="Calibri" w:eastAsiaTheme="majorEastAsia" w:hAnsi="Calibri" w:cs="Calibri"/>
          <w:sz w:val="24"/>
          <w:szCs w:val="24"/>
        </w:rPr>
        <w:t>,</w:t>
      </w:r>
      <w:r w:rsidRPr="00657BB2">
        <w:rPr>
          <w:rFonts w:ascii="Calibri" w:eastAsiaTheme="majorEastAsia" w:hAnsi="Calibri" w:cs="Calibri"/>
          <w:sz w:val="24"/>
          <w:szCs w:val="24"/>
        </w:rPr>
        <w:t xml:space="preserve"> I</w:t>
      </w:r>
      <w:r w:rsidR="005C3B5E">
        <w:rPr>
          <w:rFonts w:ascii="Calibri" w:eastAsiaTheme="majorEastAsia" w:hAnsi="Calibri" w:cs="Calibri"/>
          <w:sz w:val="24"/>
          <w:szCs w:val="24"/>
        </w:rPr>
        <w:t>.</w:t>
      </w:r>
      <w:r w:rsidRPr="00657BB2">
        <w:rPr>
          <w:rFonts w:ascii="Calibri" w:eastAsiaTheme="majorEastAsia" w:hAnsi="Calibri" w:cs="Calibri"/>
          <w:sz w:val="24"/>
          <w:szCs w:val="24"/>
        </w:rPr>
        <w:t xml:space="preserve"> and Mortillaro</w:t>
      </w:r>
      <w:r w:rsidR="005C3B5E">
        <w:rPr>
          <w:rFonts w:ascii="Calibri" w:eastAsiaTheme="majorEastAsia" w:hAnsi="Calibri" w:cs="Calibri"/>
          <w:sz w:val="24"/>
          <w:szCs w:val="24"/>
        </w:rPr>
        <w:t>,</w:t>
      </w:r>
      <w:r w:rsidRPr="00657BB2">
        <w:rPr>
          <w:rFonts w:ascii="Calibri" w:eastAsiaTheme="majorEastAsia" w:hAnsi="Calibri" w:cs="Calibri"/>
          <w:sz w:val="24"/>
          <w:szCs w:val="24"/>
        </w:rPr>
        <w:t xml:space="preserve"> M</w:t>
      </w:r>
      <w:r w:rsidR="005C3B5E">
        <w:rPr>
          <w:rFonts w:ascii="Calibri" w:eastAsiaTheme="majorEastAsia" w:hAnsi="Calibri" w:cs="Calibri"/>
          <w:sz w:val="24"/>
          <w:szCs w:val="24"/>
        </w:rPr>
        <w:t>.</w:t>
      </w:r>
      <w:r w:rsidRPr="00657BB2">
        <w:rPr>
          <w:rFonts w:ascii="Calibri" w:eastAsiaTheme="majorEastAsia" w:hAnsi="Calibri" w:cs="Calibri"/>
          <w:sz w:val="24"/>
          <w:szCs w:val="24"/>
        </w:rPr>
        <w:t xml:space="preserve"> (2023) </w:t>
      </w:r>
      <w:r w:rsidR="005C3B5E">
        <w:rPr>
          <w:rFonts w:ascii="Calibri" w:eastAsiaTheme="majorEastAsia" w:hAnsi="Calibri" w:cs="Calibri"/>
          <w:sz w:val="24"/>
          <w:szCs w:val="24"/>
        </w:rPr>
        <w:t>‘</w:t>
      </w:r>
      <w:r w:rsidRPr="005C3B5E">
        <w:rPr>
          <w:rFonts w:ascii="Calibri" w:eastAsiaTheme="majorEastAsia" w:hAnsi="Calibri" w:cs="Calibri"/>
          <w:i/>
          <w:iCs/>
          <w:sz w:val="24"/>
          <w:szCs w:val="24"/>
        </w:rPr>
        <w:t>Emotional intelligence matters in hospitality education: contributions of emotional intelligence, fluid ability, and personality to hospitality grades</w:t>
      </w:r>
      <w:r w:rsidR="005C3B5E">
        <w:rPr>
          <w:rFonts w:ascii="Calibri" w:eastAsiaTheme="majorEastAsia" w:hAnsi="Calibri" w:cs="Calibri"/>
          <w:i/>
          <w:iCs/>
          <w:sz w:val="24"/>
          <w:szCs w:val="24"/>
        </w:rPr>
        <w:t>’</w:t>
      </w:r>
      <w:r w:rsidRPr="005C3B5E">
        <w:rPr>
          <w:rFonts w:ascii="Calibri" w:eastAsiaTheme="majorEastAsia" w:hAnsi="Calibri" w:cs="Calibri"/>
          <w:i/>
          <w:iCs/>
          <w:sz w:val="24"/>
          <w:szCs w:val="24"/>
        </w:rPr>
        <w:t>. </w:t>
      </w:r>
      <w:r w:rsidRPr="00356DDD">
        <w:rPr>
          <w:rFonts w:ascii="Calibri" w:eastAsiaTheme="majorEastAsia" w:hAnsi="Calibri" w:cs="Calibri"/>
          <w:sz w:val="24"/>
          <w:szCs w:val="24"/>
          <w:lang w:val="fr-FR"/>
        </w:rPr>
        <w:t xml:space="preserve">Front. </w:t>
      </w:r>
      <w:proofErr w:type="spellStart"/>
      <w:r w:rsidRPr="00356DDD">
        <w:rPr>
          <w:rFonts w:ascii="Calibri" w:eastAsiaTheme="majorEastAsia" w:hAnsi="Calibri" w:cs="Calibri"/>
          <w:sz w:val="24"/>
          <w:szCs w:val="24"/>
          <w:lang w:val="fr-FR"/>
        </w:rPr>
        <w:t>Psychol</w:t>
      </w:r>
      <w:proofErr w:type="spellEnd"/>
      <w:r w:rsidRPr="00356DDD">
        <w:rPr>
          <w:rFonts w:ascii="Calibri" w:eastAsiaTheme="majorEastAsia" w:hAnsi="Calibri" w:cs="Calibri"/>
          <w:sz w:val="24"/>
          <w:szCs w:val="24"/>
          <w:lang w:val="fr-FR"/>
        </w:rPr>
        <w:t xml:space="preserve">. </w:t>
      </w:r>
      <w:proofErr w:type="spellStart"/>
      <w:r w:rsidR="00501158" w:rsidRPr="00356DDD">
        <w:rPr>
          <w:rFonts w:ascii="Calibri" w:hAnsi="Calibri" w:cs="Calibri"/>
          <w:sz w:val="24"/>
          <w:szCs w:val="24"/>
          <w:lang w:val="fr-FR"/>
        </w:rPr>
        <w:t>Available</w:t>
      </w:r>
      <w:proofErr w:type="spellEnd"/>
      <w:r w:rsidR="00501158" w:rsidRPr="00356DDD">
        <w:rPr>
          <w:rFonts w:ascii="Calibri" w:hAnsi="Calibri" w:cs="Calibri"/>
          <w:sz w:val="24"/>
          <w:szCs w:val="24"/>
          <w:lang w:val="fr-FR"/>
        </w:rPr>
        <w:t xml:space="preserve"> at: </w:t>
      </w:r>
      <w:r w:rsidR="00501158" w:rsidRPr="00356DDD">
        <w:rPr>
          <w:rFonts w:ascii="Calibri" w:eastAsiaTheme="majorEastAsia" w:hAnsi="Calibri" w:cs="Calibri"/>
          <w:sz w:val="24"/>
          <w:szCs w:val="24"/>
          <w:lang w:val="fr-FR"/>
        </w:rPr>
        <w:t>https://doi.org/</w:t>
      </w:r>
      <w:r w:rsidRPr="00356DDD">
        <w:rPr>
          <w:rFonts w:ascii="Calibri" w:eastAsiaTheme="majorEastAsia" w:hAnsi="Calibri" w:cs="Calibri"/>
          <w:sz w:val="24"/>
          <w:szCs w:val="24"/>
          <w:lang w:val="fr-FR"/>
        </w:rPr>
        <w:t>10.3389/fpsyg.2023.1148863</w:t>
      </w:r>
    </w:p>
    <w:p w14:paraId="6EE9EA72" w14:textId="77777777" w:rsidR="003F4D18" w:rsidRPr="00356DDD" w:rsidRDefault="003F4D18" w:rsidP="00657BB2">
      <w:pPr>
        <w:jc w:val="both"/>
        <w:rPr>
          <w:rFonts w:ascii="Calibri" w:hAnsi="Calibri" w:cs="Calibri"/>
          <w:sz w:val="24"/>
          <w:szCs w:val="24"/>
          <w:lang w:val="fr-FR"/>
        </w:rPr>
      </w:pPr>
    </w:p>
    <w:p w14:paraId="13762D1E" w14:textId="77777777" w:rsidR="00735A8D" w:rsidRPr="00356DDD" w:rsidRDefault="00735A8D" w:rsidP="00657BB2">
      <w:pPr>
        <w:jc w:val="both"/>
        <w:rPr>
          <w:rFonts w:ascii="Calibri" w:hAnsi="Calibri" w:cs="Calibri"/>
          <w:sz w:val="24"/>
          <w:szCs w:val="24"/>
          <w:lang w:val="fr-FR"/>
        </w:rPr>
      </w:pPr>
    </w:p>
    <w:p w14:paraId="17E85221" w14:textId="77777777" w:rsidR="00735A8D" w:rsidRPr="00356DDD" w:rsidRDefault="00735A8D" w:rsidP="00657BB2">
      <w:pPr>
        <w:jc w:val="both"/>
        <w:rPr>
          <w:rFonts w:ascii="Calibri" w:hAnsi="Calibri" w:cs="Calibri"/>
          <w:sz w:val="24"/>
          <w:szCs w:val="24"/>
          <w:lang w:val="fr-FR"/>
        </w:rPr>
      </w:pPr>
    </w:p>
    <w:p w14:paraId="05DB66B6" w14:textId="77777777" w:rsidR="00735A8D" w:rsidRPr="00356DDD" w:rsidRDefault="00735A8D" w:rsidP="00657BB2">
      <w:pPr>
        <w:jc w:val="both"/>
        <w:rPr>
          <w:rFonts w:ascii="Calibri" w:hAnsi="Calibri" w:cs="Calibri"/>
          <w:sz w:val="24"/>
          <w:szCs w:val="24"/>
          <w:lang w:val="fr-FR"/>
        </w:rPr>
      </w:pPr>
    </w:p>
    <w:p w14:paraId="13055CDB" w14:textId="77777777" w:rsidR="00735A8D" w:rsidRPr="00356DDD" w:rsidRDefault="00735A8D" w:rsidP="00657BB2">
      <w:pPr>
        <w:jc w:val="both"/>
        <w:rPr>
          <w:rFonts w:ascii="Calibri" w:hAnsi="Calibri" w:cs="Calibri"/>
          <w:sz w:val="24"/>
          <w:szCs w:val="24"/>
          <w:lang w:val="fr-FR"/>
        </w:rPr>
      </w:pPr>
    </w:p>
    <w:p w14:paraId="42DBAA6F" w14:textId="77777777" w:rsidR="00735A8D" w:rsidRPr="00356DDD" w:rsidRDefault="00735A8D" w:rsidP="00657BB2">
      <w:pPr>
        <w:jc w:val="both"/>
        <w:rPr>
          <w:rFonts w:ascii="Calibri" w:hAnsi="Calibri" w:cs="Calibri"/>
          <w:sz w:val="24"/>
          <w:szCs w:val="24"/>
          <w:lang w:val="fr-FR"/>
        </w:rPr>
      </w:pPr>
    </w:p>
    <w:p w14:paraId="582E2BC7" w14:textId="77777777" w:rsidR="00735A8D" w:rsidRPr="00356DDD" w:rsidRDefault="00735A8D" w:rsidP="00657BB2">
      <w:pPr>
        <w:jc w:val="both"/>
        <w:rPr>
          <w:rFonts w:ascii="Calibri" w:hAnsi="Calibri" w:cs="Calibri"/>
          <w:sz w:val="24"/>
          <w:szCs w:val="24"/>
          <w:lang w:val="fr-FR"/>
        </w:rPr>
      </w:pPr>
    </w:p>
    <w:p w14:paraId="3A77651A" w14:textId="77777777" w:rsidR="00735A8D" w:rsidRPr="00356DDD" w:rsidRDefault="00735A8D" w:rsidP="00657BB2">
      <w:pPr>
        <w:jc w:val="both"/>
        <w:rPr>
          <w:rFonts w:ascii="Calibri" w:hAnsi="Calibri" w:cs="Calibri"/>
          <w:sz w:val="24"/>
          <w:szCs w:val="24"/>
          <w:lang w:val="fr-FR"/>
        </w:rPr>
      </w:pPr>
    </w:p>
    <w:p w14:paraId="55496D04" w14:textId="77777777" w:rsidR="00735A8D" w:rsidRPr="00356DDD" w:rsidRDefault="00735A8D" w:rsidP="00657BB2">
      <w:pPr>
        <w:jc w:val="both"/>
        <w:rPr>
          <w:rFonts w:ascii="Calibri" w:hAnsi="Calibri" w:cs="Calibri"/>
          <w:sz w:val="24"/>
          <w:szCs w:val="24"/>
          <w:lang w:val="fr-FR"/>
        </w:rPr>
      </w:pPr>
    </w:p>
    <w:p w14:paraId="7125FD22" w14:textId="77777777" w:rsidR="00735A8D" w:rsidRPr="00356DDD" w:rsidRDefault="00735A8D" w:rsidP="00657BB2">
      <w:pPr>
        <w:jc w:val="both"/>
        <w:rPr>
          <w:rFonts w:ascii="Calibri" w:hAnsi="Calibri" w:cs="Calibri"/>
          <w:sz w:val="24"/>
          <w:szCs w:val="24"/>
          <w:lang w:val="fr-FR"/>
        </w:rPr>
      </w:pPr>
    </w:p>
    <w:p w14:paraId="45A7F8EB" w14:textId="77777777" w:rsidR="00735A8D" w:rsidRPr="00356DDD" w:rsidRDefault="00735A8D" w:rsidP="00657BB2">
      <w:pPr>
        <w:jc w:val="both"/>
        <w:rPr>
          <w:rFonts w:ascii="Calibri" w:hAnsi="Calibri" w:cs="Calibri"/>
          <w:sz w:val="24"/>
          <w:szCs w:val="24"/>
          <w:lang w:val="fr-FR"/>
        </w:rPr>
      </w:pPr>
    </w:p>
    <w:p w14:paraId="5ADF5935" w14:textId="77777777" w:rsidR="00735A8D" w:rsidRPr="00356DDD" w:rsidRDefault="00735A8D" w:rsidP="00657BB2">
      <w:pPr>
        <w:jc w:val="both"/>
        <w:rPr>
          <w:rFonts w:ascii="Calibri" w:hAnsi="Calibri" w:cs="Calibri"/>
          <w:sz w:val="24"/>
          <w:szCs w:val="24"/>
          <w:lang w:val="fr-FR"/>
        </w:rPr>
      </w:pPr>
    </w:p>
    <w:p w14:paraId="2F924AB5" w14:textId="77777777" w:rsidR="00735A8D" w:rsidRPr="00356DDD" w:rsidRDefault="00735A8D" w:rsidP="00657BB2">
      <w:pPr>
        <w:jc w:val="both"/>
        <w:rPr>
          <w:rFonts w:ascii="Calibri" w:hAnsi="Calibri" w:cs="Calibri"/>
          <w:sz w:val="24"/>
          <w:szCs w:val="24"/>
          <w:lang w:val="fr-FR"/>
        </w:rPr>
      </w:pPr>
    </w:p>
    <w:p w14:paraId="76375DBE" w14:textId="77777777" w:rsidR="00735A8D" w:rsidRPr="00356DDD" w:rsidRDefault="00735A8D" w:rsidP="00657BB2">
      <w:pPr>
        <w:jc w:val="both"/>
        <w:rPr>
          <w:rFonts w:ascii="Calibri" w:hAnsi="Calibri" w:cs="Calibri"/>
          <w:sz w:val="24"/>
          <w:szCs w:val="24"/>
          <w:lang w:val="fr-FR"/>
        </w:rPr>
      </w:pPr>
    </w:p>
    <w:p w14:paraId="360F534D" w14:textId="77777777" w:rsidR="00735A8D" w:rsidRPr="00356DDD" w:rsidRDefault="00735A8D" w:rsidP="00657BB2">
      <w:pPr>
        <w:jc w:val="both"/>
        <w:rPr>
          <w:rFonts w:ascii="Calibri" w:hAnsi="Calibri" w:cs="Calibri"/>
          <w:sz w:val="24"/>
          <w:szCs w:val="24"/>
          <w:lang w:val="fr-FR"/>
        </w:rPr>
      </w:pPr>
    </w:p>
    <w:p w14:paraId="41E0B589" w14:textId="77777777" w:rsidR="00735A8D" w:rsidRPr="00356DDD" w:rsidRDefault="00735A8D" w:rsidP="00657BB2">
      <w:pPr>
        <w:jc w:val="both"/>
        <w:rPr>
          <w:rFonts w:ascii="Calibri" w:hAnsi="Calibri" w:cs="Calibri"/>
          <w:sz w:val="24"/>
          <w:szCs w:val="24"/>
          <w:lang w:val="fr-FR"/>
        </w:rPr>
      </w:pPr>
    </w:p>
    <w:p w14:paraId="1454F0E0" w14:textId="77777777" w:rsidR="00735A8D" w:rsidRPr="00356DDD" w:rsidRDefault="00735A8D" w:rsidP="00657BB2">
      <w:pPr>
        <w:jc w:val="both"/>
        <w:rPr>
          <w:rFonts w:ascii="Calibri" w:hAnsi="Calibri" w:cs="Calibri"/>
          <w:sz w:val="24"/>
          <w:szCs w:val="24"/>
          <w:lang w:val="fr-FR"/>
        </w:rPr>
      </w:pPr>
    </w:p>
    <w:p w14:paraId="32642780" w14:textId="77777777" w:rsidR="00735A8D" w:rsidRPr="00356DDD" w:rsidRDefault="00735A8D" w:rsidP="00657BB2">
      <w:pPr>
        <w:jc w:val="both"/>
        <w:rPr>
          <w:rFonts w:ascii="Calibri" w:hAnsi="Calibri" w:cs="Calibri"/>
          <w:sz w:val="24"/>
          <w:szCs w:val="24"/>
          <w:lang w:val="fr-FR"/>
        </w:rPr>
        <w:sectPr w:rsidR="00735A8D" w:rsidRPr="00356DDD">
          <w:pgSz w:w="11906" w:h="16838"/>
          <w:pgMar w:top="1440" w:right="1440" w:bottom="1440" w:left="1440" w:header="708" w:footer="708" w:gutter="0"/>
          <w:cols w:space="708"/>
          <w:docGrid w:linePitch="360"/>
        </w:sectPr>
      </w:pPr>
    </w:p>
    <w:p w14:paraId="4F45B97F" w14:textId="40EA2D28" w:rsidR="00DA5046" w:rsidRDefault="00735A8D" w:rsidP="00DA5046">
      <w:pPr>
        <w:spacing w:before="100" w:beforeAutospacing="1" w:after="100" w:afterAutospacing="1" w:line="360" w:lineRule="auto"/>
        <w:rPr>
          <w:rStyle w:val="Heading2Char"/>
          <w:lang w:val="fr-FR"/>
        </w:rPr>
      </w:pPr>
      <w:bookmarkStart w:id="31" w:name="_Toc187239979"/>
      <w:r w:rsidRPr="00356DDD">
        <w:rPr>
          <w:rStyle w:val="Heading1Char"/>
          <w:lang w:val="fr-FR"/>
        </w:rPr>
        <w:lastRenderedPageBreak/>
        <w:t>Appendices</w:t>
      </w:r>
      <w:bookmarkEnd w:id="31"/>
    </w:p>
    <w:p w14:paraId="7F1C7519" w14:textId="3F843DDA" w:rsidR="00356DDD" w:rsidRPr="00DA5046" w:rsidRDefault="00735A8D" w:rsidP="00DA5046">
      <w:pPr>
        <w:spacing w:before="100" w:beforeAutospacing="1" w:after="100" w:afterAutospacing="1" w:line="360" w:lineRule="auto"/>
        <w:rPr>
          <w:rStyle w:val="Heading2Char"/>
          <w:sz w:val="40"/>
          <w:szCs w:val="40"/>
          <w:lang w:val="fr-FR"/>
        </w:rPr>
      </w:pPr>
      <w:bookmarkStart w:id="32" w:name="_Toc187239980"/>
      <w:r w:rsidRPr="00DA5046">
        <w:rPr>
          <w:rStyle w:val="Heading2Char"/>
          <w:lang w:val="fr-FR"/>
        </w:rPr>
        <w:t>Appendix A: Lesson Plan</w:t>
      </w:r>
      <w:r w:rsidR="00356DDD" w:rsidRPr="00DA5046">
        <w:rPr>
          <w:rStyle w:val="Heading2Char"/>
        </w:rPr>
        <w:t xml:space="preserve"> Session 2 of Curriculum</w:t>
      </w:r>
      <w:bookmarkEnd w:id="32"/>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864"/>
      </w:tblGrid>
      <w:tr w:rsidR="00356DDD" w:rsidRPr="00BD3A9A" w14:paraId="050697EF" w14:textId="77777777" w:rsidTr="004A08E9">
        <w:trPr>
          <w:cantSplit/>
        </w:trPr>
        <w:tc>
          <w:tcPr>
            <w:tcW w:w="4909" w:type="dxa"/>
            <w:gridSpan w:val="2"/>
          </w:tcPr>
          <w:p w14:paraId="01C52C82" w14:textId="2D86E68A" w:rsidR="00356DDD" w:rsidRPr="008F572D" w:rsidRDefault="00356DDD" w:rsidP="007D54AB">
            <w:pPr>
              <w:spacing w:line="360" w:lineRule="auto"/>
              <w:rPr>
                <w:rFonts w:ascii="Calibri" w:hAnsi="Calibri" w:cs="Calibri"/>
                <w:b/>
              </w:rPr>
            </w:pPr>
            <w:r w:rsidRPr="008F572D">
              <w:rPr>
                <w:rFonts w:ascii="Calibri" w:hAnsi="Calibri" w:cs="Calibri"/>
                <w:b/>
              </w:rPr>
              <w:t xml:space="preserve">Topic: </w:t>
            </w:r>
            <w:r w:rsidRPr="008F572D">
              <w:rPr>
                <w:rFonts w:ascii="Calibri" w:hAnsi="Calibri" w:cs="Calibri"/>
                <w:color w:val="0D0D0D"/>
                <w:shd w:val="clear" w:color="auto" w:fill="FFFFFF"/>
              </w:rPr>
              <w:t>Going the Extra Mile</w:t>
            </w:r>
            <w:r w:rsidR="007D54AB">
              <w:rPr>
                <w:rFonts w:ascii="Calibri" w:hAnsi="Calibri" w:cs="Calibri"/>
                <w:color w:val="0D0D0D"/>
                <w:shd w:val="clear" w:color="auto" w:fill="FFFFFF"/>
              </w:rPr>
              <w:t xml:space="preserve"> - </w:t>
            </w:r>
            <w:r w:rsidR="007D54AB" w:rsidRPr="007D54AB">
              <w:rPr>
                <w:rFonts w:ascii="Calibri" w:hAnsi="Calibri" w:cs="Calibri"/>
                <w:color w:val="0D0D0D"/>
                <w:shd w:val="clear" w:color="auto" w:fill="FFFFFF"/>
              </w:rPr>
              <w:t>Applied Practice</w:t>
            </w:r>
          </w:p>
        </w:tc>
        <w:tc>
          <w:tcPr>
            <w:tcW w:w="4867" w:type="dxa"/>
            <w:gridSpan w:val="2"/>
          </w:tcPr>
          <w:p w14:paraId="0449246A" w14:textId="77777777" w:rsidR="00356DDD" w:rsidRPr="008F572D" w:rsidRDefault="00356DDD" w:rsidP="00634FB8">
            <w:pPr>
              <w:spacing w:line="360" w:lineRule="auto"/>
              <w:rPr>
                <w:rFonts w:ascii="Calibri" w:hAnsi="Calibri" w:cs="Calibri"/>
                <w:b/>
              </w:rPr>
            </w:pPr>
            <w:r w:rsidRPr="008F572D">
              <w:rPr>
                <w:rFonts w:ascii="Calibri" w:hAnsi="Calibri" w:cs="Calibri"/>
                <w:b/>
              </w:rPr>
              <w:t>Class: Hospitality Professionals</w:t>
            </w:r>
          </w:p>
        </w:tc>
      </w:tr>
      <w:tr w:rsidR="00356DDD" w:rsidRPr="00BD3A9A" w14:paraId="2D59B9B7" w14:textId="77777777" w:rsidTr="004A08E9">
        <w:tc>
          <w:tcPr>
            <w:tcW w:w="2802" w:type="dxa"/>
          </w:tcPr>
          <w:p w14:paraId="68FF5061" w14:textId="77777777" w:rsidR="00356DDD" w:rsidRPr="008F572D" w:rsidRDefault="00356DDD" w:rsidP="00634FB8">
            <w:pPr>
              <w:spacing w:line="360" w:lineRule="auto"/>
              <w:rPr>
                <w:rFonts w:ascii="Calibri" w:hAnsi="Calibri" w:cs="Calibri"/>
                <w:b/>
              </w:rPr>
            </w:pPr>
            <w:r w:rsidRPr="008F572D">
              <w:rPr>
                <w:rFonts w:ascii="Calibri" w:hAnsi="Calibri" w:cs="Calibri"/>
                <w:b/>
              </w:rPr>
              <w:t>Date: Session 2 of curriculum</w:t>
            </w:r>
          </w:p>
        </w:tc>
        <w:tc>
          <w:tcPr>
            <w:tcW w:w="4110" w:type="dxa"/>
            <w:gridSpan w:val="2"/>
          </w:tcPr>
          <w:p w14:paraId="25BB7C66" w14:textId="77777777" w:rsidR="00356DDD" w:rsidRPr="008F572D" w:rsidRDefault="00356DDD" w:rsidP="00634FB8">
            <w:pPr>
              <w:spacing w:line="360" w:lineRule="auto"/>
              <w:rPr>
                <w:rFonts w:ascii="Calibri" w:hAnsi="Calibri" w:cs="Calibri"/>
                <w:b/>
              </w:rPr>
            </w:pPr>
            <w:r w:rsidRPr="008F572D">
              <w:rPr>
                <w:rFonts w:ascii="Calibri" w:hAnsi="Calibri" w:cs="Calibri"/>
                <w:b/>
              </w:rPr>
              <w:t>Length of lesson: 4 hours</w:t>
            </w:r>
          </w:p>
        </w:tc>
        <w:tc>
          <w:tcPr>
            <w:tcW w:w="2864" w:type="dxa"/>
          </w:tcPr>
          <w:p w14:paraId="24A01BDD" w14:textId="77777777" w:rsidR="00356DDD" w:rsidRPr="008F572D" w:rsidRDefault="00356DDD" w:rsidP="00634FB8">
            <w:pPr>
              <w:spacing w:line="360" w:lineRule="auto"/>
              <w:rPr>
                <w:rFonts w:ascii="Calibri" w:hAnsi="Calibri" w:cs="Calibri"/>
                <w:b/>
              </w:rPr>
            </w:pPr>
            <w:r w:rsidRPr="008F572D">
              <w:rPr>
                <w:rFonts w:ascii="Calibri" w:hAnsi="Calibri" w:cs="Calibri"/>
                <w:b/>
              </w:rPr>
              <w:t>Number of students: From 10 to 20</w:t>
            </w:r>
          </w:p>
        </w:tc>
      </w:tr>
      <w:tr w:rsidR="00356DDD" w:rsidRPr="00BD3A9A" w14:paraId="6F7F1EB8" w14:textId="77777777" w:rsidTr="004A08E9">
        <w:trPr>
          <w:cantSplit/>
        </w:trPr>
        <w:tc>
          <w:tcPr>
            <w:tcW w:w="9776" w:type="dxa"/>
            <w:gridSpan w:val="4"/>
          </w:tcPr>
          <w:p w14:paraId="66365F72" w14:textId="77777777" w:rsidR="00356DDD" w:rsidRPr="008F572D" w:rsidRDefault="00356DDD" w:rsidP="00634FB8">
            <w:pPr>
              <w:spacing w:line="360" w:lineRule="auto"/>
              <w:rPr>
                <w:rFonts w:ascii="Calibri" w:hAnsi="Calibri" w:cs="Calibri"/>
                <w:b/>
              </w:rPr>
            </w:pPr>
            <w:r w:rsidRPr="008F572D">
              <w:rPr>
                <w:rFonts w:ascii="Calibri" w:hAnsi="Calibri" w:cs="Calibri"/>
                <w:b/>
              </w:rPr>
              <w:t>Resources required:</w:t>
            </w:r>
          </w:p>
          <w:p w14:paraId="4EF87A92" w14:textId="77777777" w:rsidR="00356DDD" w:rsidRPr="008F572D" w:rsidRDefault="00356DDD" w:rsidP="00B4177B">
            <w:pPr>
              <w:pStyle w:val="ListParagraph"/>
              <w:numPr>
                <w:ilvl w:val="0"/>
                <w:numId w:val="7"/>
              </w:numPr>
              <w:spacing w:after="0" w:line="360" w:lineRule="auto"/>
              <w:rPr>
                <w:rFonts w:ascii="Calibri" w:hAnsi="Calibri" w:cs="Calibri"/>
                <w:bCs/>
              </w:rPr>
            </w:pPr>
            <w:r w:rsidRPr="008F572D">
              <w:rPr>
                <w:rFonts w:ascii="Calibri" w:hAnsi="Calibri" w:cs="Calibri"/>
                <w:bCs/>
              </w:rPr>
              <w:t>Training area within the organisation (e.g., hotel dining room, restaurant floor)</w:t>
            </w:r>
          </w:p>
          <w:p w14:paraId="2D830AEE" w14:textId="77777777" w:rsidR="00356DDD" w:rsidRPr="008F572D" w:rsidRDefault="00356DDD" w:rsidP="00B4177B">
            <w:pPr>
              <w:pStyle w:val="ListParagraph"/>
              <w:numPr>
                <w:ilvl w:val="0"/>
                <w:numId w:val="7"/>
              </w:numPr>
              <w:spacing w:after="0" w:line="360" w:lineRule="auto"/>
              <w:rPr>
                <w:rFonts w:ascii="Calibri" w:hAnsi="Calibri" w:cs="Calibri"/>
                <w:bCs/>
              </w:rPr>
            </w:pPr>
            <w:r w:rsidRPr="008F572D">
              <w:rPr>
                <w:rFonts w:ascii="Calibri" w:hAnsi="Calibri" w:cs="Calibri"/>
                <w:bCs/>
              </w:rPr>
              <w:t>Mock service setups (tables, chairs, menus)</w:t>
            </w:r>
          </w:p>
          <w:p w14:paraId="174728C7" w14:textId="77777777" w:rsidR="00356DDD" w:rsidRPr="008F572D" w:rsidRDefault="00356DDD" w:rsidP="00B4177B">
            <w:pPr>
              <w:pStyle w:val="ListParagraph"/>
              <w:numPr>
                <w:ilvl w:val="0"/>
                <w:numId w:val="7"/>
              </w:numPr>
              <w:spacing w:after="0" w:line="360" w:lineRule="auto"/>
              <w:rPr>
                <w:rFonts w:ascii="Calibri" w:hAnsi="Calibri" w:cs="Calibri"/>
                <w:bCs/>
              </w:rPr>
            </w:pPr>
            <w:r w:rsidRPr="008F572D">
              <w:rPr>
                <w:rFonts w:ascii="Calibri" w:hAnsi="Calibri" w:cs="Calibri"/>
                <w:bCs/>
              </w:rPr>
              <w:t>Feedback rubrics for peer and facilitator assessment</w:t>
            </w:r>
          </w:p>
          <w:p w14:paraId="1FF40561" w14:textId="77777777" w:rsidR="00356DDD" w:rsidRPr="008F572D" w:rsidRDefault="00356DDD" w:rsidP="00B4177B">
            <w:pPr>
              <w:pStyle w:val="ListParagraph"/>
              <w:numPr>
                <w:ilvl w:val="0"/>
                <w:numId w:val="7"/>
              </w:numPr>
              <w:spacing w:after="0" w:line="360" w:lineRule="auto"/>
              <w:rPr>
                <w:rFonts w:ascii="Calibri" w:hAnsi="Calibri" w:cs="Calibri"/>
                <w:bCs/>
              </w:rPr>
            </w:pPr>
            <w:r w:rsidRPr="008F572D">
              <w:rPr>
                <w:rFonts w:ascii="Calibri" w:hAnsi="Calibri" w:cs="Calibri"/>
                <w:bCs/>
              </w:rPr>
              <w:t>Role-play scenarios</w:t>
            </w:r>
          </w:p>
        </w:tc>
      </w:tr>
      <w:tr w:rsidR="00356DDD" w:rsidRPr="00BD3A9A" w14:paraId="14E27627" w14:textId="77777777" w:rsidTr="004A08E9">
        <w:trPr>
          <w:cantSplit/>
        </w:trPr>
        <w:tc>
          <w:tcPr>
            <w:tcW w:w="9776" w:type="dxa"/>
            <w:gridSpan w:val="4"/>
          </w:tcPr>
          <w:p w14:paraId="7ACA79CB" w14:textId="77777777" w:rsidR="00356DDD" w:rsidRPr="008F572D" w:rsidRDefault="00356DDD" w:rsidP="00634FB8">
            <w:pPr>
              <w:spacing w:line="360" w:lineRule="auto"/>
              <w:rPr>
                <w:rFonts w:ascii="Calibri" w:hAnsi="Calibri" w:cs="Calibri"/>
                <w:b/>
              </w:rPr>
            </w:pPr>
            <w:r w:rsidRPr="008F572D">
              <w:rPr>
                <w:rFonts w:ascii="Calibri" w:hAnsi="Calibri" w:cs="Calibri"/>
                <w:b/>
              </w:rPr>
              <w:t>Aim of Lesson</w:t>
            </w:r>
          </w:p>
          <w:p w14:paraId="44AF51D0" w14:textId="77777777" w:rsidR="00356DDD" w:rsidRPr="008F572D" w:rsidRDefault="00356DDD" w:rsidP="00634FB8">
            <w:pPr>
              <w:spacing w:line="360" w:lineRule="auto"/>
              <w:rPr>
                <w:rFonts w:ascii="Calibri" w:hAnsi="Calibri" w:cs="Calibri"/>
                <w:bCs/>
              </w:rPr>
            </w:pPr>
            <w:r w:rsidRPr="008F572D">
              <w:rPr>
                <w:rFonts w:ascii="Calibri" w:hAnsi="Calibri" w:cs="Calibri"/>
                <w:bCs/>
              </w:rPr>
              <w:t>To provide learners with hands-on experience in delivering exceptional hospitality by applying the principles of empathy, cultural sensitivity, and proactive guest engagement.</w:t>
            </w:r>
          </w:p>
        </w:tc>
      </w:tr>
      <w:tr w:rsidR="00356DDD" w:rsidRPr="00BD3A9A" w14:paraId="0BFE93C3" w14:textId="77777777" w:rsidTr="004A08E9">
        <w:trPr>
          <w:cantSplit/>
        </w:trPr>
        <w:tc>
          <w:tcPr>
            <w:tcW w:w="9776" w:type="dxa"/>
            <w:gridSpan w:val="4"/>
          </w:tcPr>
          <w:p w14:paraId="4EDB649F" w14:textId="77777777" w:rsidR="00356DDD" w:rsidRPr="008F572D" w:rsidRDefault="00356DDD" w:rsidP="00634FB8">
            <w:pPr>
              <w:spacing w:line="360" w:lineRule="auto"/>
              <w:rPr>
                <w:rFonts w:ascii="Calibri" w:hAnsi="Calibri" w:cs="Calibri"/>
                <w:b/>
              </w:rPr>
            </w:pPr>
            <w:r w:rsidRPr="008F572D">
              <w:rPr>
                <w:rFonts w:ascii="Calibri" w:hAnsi="Calibri" w:cs="Calibri"/>
                <w:b/>
              </w:rPr>
              <w:t>Learning Outcomes – The Learners Should Be Able To:</w:t>
            </w:r>
          </w:p>
          <w:p w14:paraId="51B01947" w14:textId="77777777" w:rsidR="00356DDD" w:rsidRPr="008F572D" w:rsidRDefault="00356DDD" w:rsidP="00B4177B">
            <w:pPr>
              <w:pStyle w:val="ListParagraph"/>
              <w:numPr>
                <w:ilvl w:val="0"/>
                <w:numId w:val="8"/>
              </w:numPr>
              <w:spacing w:after="0" w:line="360" w:lineRule="auto"/>
              <w:rPr>
                <w:rFonts w:ascii="Calibri" w:hAnsi="Calibri" w:cs="Calibri"/>
                <w:bCs/>
              </w:rPr>
            </w:pPr>
            <w:r w:rsidRPr="008F572D">
              <w:rPr>
                <w:rFonts w:ascii="Calibri" w:hAnsi="Calibri" w:cs="Calibri"/>
                <w:bCs/>
              </w:rPr>
              <w:t>Implement principles of emotional intelligence and cultural sensitivity during service delivery.</w:t>
            </w:r>
          </w:p>
          <w:p w14:paraId="6BC699BF" w14:textId="77777777" w:rsidR="00356DDD" w:rsidRPr="008F572D" w:rsidRDefault="00356DDD" w:rsidP="00B4177B">
            <w:pPr>
              <w:pStyle w:val="ListParagraph"/>
              <w:numPr>
                <w:ilvl w:val="0"/>
                <w:numId w:val="8"/>
              </w:numPr>
              <w:spacing w:after="0" w:line="360" w:lineRule="auto"/>
              <w:rPr>
                <w:rFonts w:ascii="Calibri" w:hAnsi="Calibri" w:cs="Calibri"/>
                <w:bCs/>
              </w:rPr>
            </w:pPr>
            <w:r w:rsidRPr="008F572D">
              <w:rPr>
                <w:rFonts w:ascii="Calibri" w:hAnsi="Calibri" w:cs="Calibri"/>
                <w:bCs/>
              </w:rPr>
              <w:t>Demonstrate the ability to anticipate guest needs and respond proactively.</w:t>
            </w:r>
          </w:p>
          <w:p w14:paraId="3D05363D" w14:textId="77777777" w:rsidR="00356DDD" w:rsidRPr="008F572D" w:rsidRDefault="00356DDD" w:rsidP="00B4177B">
            <w:pPr>
              <w:pStyle w:val="ListParagraph"/>
              <w:numPr>
                <w:ilvl w:val="0"/>
                <w:numId w:val="8"/>
              </w:numPr>
              <w:spacing w:after="0" w:line="360" w:lineRule="auto"/>
              <w:rPr>
                <w:rFonts w:ascii="Calibri" w:hAnsi="Calibri" w:cs="Calibri"/>
                <w:b/>
              </w:rPr>
            </w:pPr>
            <w:r w:rsidRPr="008F572D">
              <w:rPr>
                <w:rFonts w:ascii="Calibri" w:hAnsi="Calibri" w:cs="Calibri"/>
                <w:bCs/>
              </w:rPr>
              <w:t>Apply feedback from peers and facilitators to refine service interactions</w:t>
            </w:r>
          </w:p>
        </w:tc>
      </w:tr>
      <w:tr w:rsidR="00356DDD" w:rsidRPr="00BD3A9A" w14:paraId="253BD14C" w14:textId="77777777" w:rsidTr="004A08E9">
        <w:trPr>
          <w:cantSplit/>
        </w:trPr>
        <w:tc>
          <w:tcPr>
            <w:tcW w:w="9776" w:type="dxa"/>
            <w:gridSpan w:val="4"/>
          </w:tcPr>
          <w:p w14:paraId="40774BE6" w14:textId="77777777" w:rsidR="00356DDD" w:rsidRPr="008F572D" w:rsidRDefault="00356DDD" w:rsidP="00634FB8">
            <w:pPr>
              <w:spacing w:line="360" w:lineRule="auto"/>
              <w:rPr>
                <w:rFonts w:ascii="Calibri" w:hAnsi="Calibri" w:cs="Calibri"/>
                <w:b/>
              </w:rPr>
            </w:pPr>
            <w:r w:rsidRPr="008F572D">
              <w:rPr>
                <w:rFonts w:ascii="Calibri" w:hAnsi="Calibri" w:cs="Calibri"/>
                <w:b/>
              </w:rPr>
              <w:t>Previous student knowledge required for the session:</w:t>
            </w:r>
            <w:r w:rsidRPr="008F572D">
              <w:rPr>
                <w:rFonts w:ascii="Calibri" w:hAnsi="Calibri" w:cs="Calibri"/>
                <w:b/>
              </w:rPr>
              <w:tab/>
              <w:t xml:space="preserve"> </w:t>
            </w:r>
          </w:p>
          <w:p w14:paraId="3BA788E7" w14:textId="77777777" w:rsidR="00356DDD" w:rsidRPr="008F572D" w:rsidRDefault="00356DDD" w:rsidP="00634FB8">
            <w:pPr>
              <w:spacing w:line="360" w:lineRule="auto"/>
              <w:rPr>
                <w:rFonts w:ascii="Calibri" w:hAnsi="Calibri" w:cs="Calibri"/>
                <w:bCs/>
                <w:highlight w:val="yellow"/>
              </w:rPr>
            </w:pPr>
            <w:r w:rsidRPr="0053788B">
              <w:rPr>
                <w:rFonts w:ascii="Calibri" w:hAnsi="Calibri" w:cs="Calibri"/>
                <w:bCs/>
              </w:rPr>
              <w:t>To successfully engage in this session, learners should have</w:t>
            </w:r>
            <w:r w:rsidRPr="008F572D">
              <w:rPr>
                <w:rFonts w:ascii="Calibri" w:hAnsi="Calibri" w:cs="Calibri"/>
                <w:bCs/>
              </w:rPr>
              <w:t xml:space="preserve"> a </w:t>
            </w:r>
            <w:r w:rsidRPr="0053788B">
              <w:rPr>
                <w:rFonts w:ascii="Calibri" w:hAnsi="Calibri" w:cs="Calibri"/>
                <w:bCs/>
              </w:rPr>
              <w:t>basic understanding of the core principles of hospitality, as covered in Session 1, including the difference between service and hospitality.</w:t>
            </w:r>
          </w:p>
        </w:tc>
      </w:tr>
      <w:tr w:rsidR="00356DDD" w:rsidRPr="00BD3A9A" w14:paraId="273AC2DF" w14:textId="77777777" w:rsidTr="004A08E9">
        <w:trPr>
          <w:cantSplit/>
        </w:trPr>
        <w:tc>
          <w:tcPr>
            <w:tcW w:w="9776" w:type="dxa"/>
            <w:gridSpan w:val="4"/>
          </w:tcPr>
          <w:p w14:paraId="02D9201D" w14:textId="77777777" w:rsidR="00356DDD" w:rsidRPr="008F572D" w:rsidRDefault="00356DDD" w:rsidP="00634FB8">
            <w:pPr>
              <w:spacing w:line="360" w:lineRule="auto"/>
              <w:rPr>
                <w:rFonts w:ascii="Calibri" w:hAnsi="Calibri" w:cs="Calibri"/>
                <w:b/>
              </w:rPr>
            </w:pPr>
            <w:r w:rsidRPr="008F572D">
              <w:rPr>
                <w:rFonts w:ascii="Calibri" w:hAnsi="Calibri" w:cs="Calibri"/>
                <w:b/>
              </w:rPr>
              <w:t>Anticipated difficulties (if applicable):</w:t>
            </w:r>
          </w:p>
          <w:p w14:paraId="5EB1A14B" w14:textId="77777777" w:rsidR="00356DDD" w:rsidRPr="008F572D" w:rsidRDefault="00356DDD" w:rsidP="00634FB8">
            <w:pPr>
              <w:spacing w:line="360" w:lineRule="auto"/>
              <w:rPr>
                <w:rFonts w:ascii="Calibri" w:hAnsi="Calibri" w:cs="Calibri"/>
                <w:bCs/>
              </w:rPr>
            </w:pPr>
            <w:r w:rsidRPr="008F572D">
              <w:rPr>
                <w:rFonts w:ascii="Calibri" w:hAnsi="Calibri" w:cs="Calibri"/>
                <w:b/>
                <w:bCs/>
              </w:rPr>
              <w:t>Adapting to Role-Play:</w:t>
            </w:r>
            <w:r w:rsidRPr="008F572D">
              <w:rPr>
                <w:rFonts w:ascii="Calibri" w:hAnsi="Calibri" w:cs="Calibri"/>
                <w:bCs/>
              </w:rPr>
              <w:t xml:space="preserve"> Some learners may feel self-conscious or hesitant about participating in role-play exercises, especially if they are unfamiliar with acting out scenarios.</w:t>
            </w:r>
          </w:p>
          <w:p w14:paraId="5F85B342" w14:textId="77777777" w:rsidR="00356DDD" w:rsidRPr="008F572D" w:rsidRDefault="00356DDD" w:rsidP="00634FB8">
            <w:pPr>
              <w:spacing w:line="360" w:lineRule="auto"/>
              <w:rPr>
                <w:rFonts w:ascii="Calibri" w:hAnsi="Calibri" w:cs="Calibri"/>
                <w:b/>
              </w:rPr>
            </w:pPr>
            <w:r w:rsidRPr="008F572D">
              <w:rPr>
                <w:rFonts w:ascii="Calibri" w:hAnsi="Calibri" w:cs="Calibri"/>
                <w:b/>
                <w:bCs/>
              </w:rPr>
              <w:t>Receiving Feedback:</w:t>
            </w:r>
            <w:r w:rsidRPr="008F572D">
              <w:rPr>
                <w:rFonts w:ascii="Calibri" w:hAnsi="Calibri" w:cs="Calibri"/>
                <w:b/>
              </w:rPr>
              <w:t xml:space="preserve"> </w:t>
            </w:r>
            <w:r w:rsidRPr="008F572D">
              <w:rPr>
                <w:rFonts w:ascii="Calibri" w:hAnsi="Calibri" w:cs="Calibri"/>
                <w:bCs/>
              </w:rPr>
              <w:t>Learners may find it challenging to accept constructive feedback from peers or facilitators without feeling defensive</w:t>
            </w:r>
          </w:p>
        </w:tc>
      </w:tr>
      <w:tr w:rsidR="00356DDD" w:rsidRPr="00BD3A9A" w14:paraId="32993669" w14:textId="77777777" w:rsidTr="004A08E9">
        <w:trPr>
          <w:cantSplit/>
        </w:trPr>
        <w:tc>
          <w:tcPr>
            <w:tcW w:w="9776" w:type="dxa"/>
            <w:gridSpan w:val="4"/>
          </w:tcPr>
          <w:p w14:paraId="14529AF7" w14:textId="77777777" w:rsidR="00356DDD" w:rsidRPr="008F572D" w:rsidRDefault="00356DDD" w:rsidP="00634FB8">
            <w:pPr>
              <w:spacing w:line="360" w:lineRule="auto"/>
              <w:rPr>
                <w:rFonts w:ascii="Calibri" w:hAnsi="Calibri" w:cs="Calibri"/>
                <w:b/>
                <w:bCs/>
              </w:rPr>
            </w:pPr>
            <w:r w:rsidRPr="008F572D">
              <w:rPr>
                <w:rFonts w:ascii="Calibri" w:hAnsi="Calibri" w:cs="Calibri"/>
                <w:b/>
                <w:bCs/>
              </w:rPr>
              <w:lastRenderedPageBreak/>
              <w:t>Professional Standards (where are these being met within the session)</w:t>
            </w:r>
          </w:p>
          <w:p w14:paraId="400FA0D1" w14:textId="77777777" w:rsidR="00356DDD" w:rsidRPr="008F572D" w:rsidRDefault="00356DDD" w:rsidP="00634FB8">
            <w:pPr>
              <w:spacing w:line="360" w:lineRule="auto"/>
              <w:rPr>
                <w:rFonts w:ascii="Calibri" w:hAnsi="Calibri" w:cs="Calibri"/>
                <w:b/>
                <w:bCs/>
              </w:rPr>
            </w:pPr>
            <w:r w:rsidRPr="008F572D">
              <w:rPr>
                <w:rFonts w:ascii="Calibri" w:hAnsi="Calibri" w:cs="Calibri"/>
                <w:b/>
                <w:bCs/>
              </w:rPr>
              <w:t>Descriptor 2 (D2):</w:t>
            </w:r>
            <w:r w:rsidRPr="008F572D">
              <w:rPr>
                <w:rFonts w:ascii="Calibri" w:hAnsi="Calibri" w:cs="Calibri"/>
              </w:rPr>
              <w:t xml:space="preserve"> Supports students’ understanding and practice of cultural inclusivity and interpersonal competence. </w:t>
            </w:r>
            <w:r w:rsidRPr="008F572D">
              <w:rPr>
                <w:rFonts w:ascii="Calibri" w:hAnsi="Calibri" w:cs="Calibri"/>
              </w:rPr>
              <w:br/>
            </w:r>
            <w:r w:rsidRPr="008F572D">
              <w:rPr>
                <w:rFonts w:ascii="Calibri" w:hAnsi="Calibri" w:cs="Calibri"/>
                <w:b/>
                <w:bCs/>
              </w:rPr>
              <w:t>Professional Values (V1):</w:t>
            </w:r>
            <w:r w:rsidRPr="008F572D">
              <w:rPr>
                <w:rFonts w:ascii="Calibri" w:hAnsi="Calibri" w:cs="Calibri"/>
              </w:rPr>
              <w:t xml:space="preserve"> Commitment to respecting individual learners and fostering inclusivity. </w:t>
            </w:r>
            <w:r w:rsidRPr="008F572D">
              <w:rPr>
                <w:rFonts w:ascii="Calibri" w:hAnsi="Calibri" w:cs="Calibri"/>
              </w:rPr>
              <w:br/>
            </w:r>
            <w:r w:rsidRPr="008F572D">
              <w:rPr>
                <w:rFonts w:ascii="Calibri" w:hAnsi="Calibri" w:cs="Calibri"/>
                <w:b/>
                <w:bCs/>
              </w:rPr>
              <w:t>Core Knowledge (K3):</w:t>
            </w:r>
            <w:r w:rsidRPr="008F572D">
              <w:rPr>
                <w:rFonts w:ascii="Calibri" w:hAnsi="Calibri" w:cs="Calibri"/>
              </w:rPr>
              <w:t xml:space="preserve"> Knowledge of diverse cultural contexts and their application in hospitality practices.</w:t>
            </w:r>
          </w:p>
        </w:tc>
      </w:tr>
    </w:tbl>
    <w:p w14:paraId="060981F8" w14:textId="77777777" w:rsidR="00356DDD" w:rsidRPr="008F572D" w:rsidRDefault="00356DDD" w:rsidP="00356DDD">
      <w:pPr>
        <w:spacing w:line="360" w:lineRule="auto"/>
        <w:rPr>
          <w:rFonts w:ascii="Calibri" w:hAnsi="Calibri" w:cs="Calibri"/>
          <w:b/>
          <w:u w:val="single"/>
        </w:rPr>
      </w:pPr>
    </w:p>
    <w:p w14:paraId="3AC934BC" w14:textId="090AFFF1" w:rsidR="00356DDD" w:rsidRPr="008F572D" w:rsidRDefault="00356DDD" w:rsidP="00356DDD">
      <w:pPr>
        <w:spacing w:line="360" w:lineRule="auto"/>
        <w:rPr>
          <w:rFonts w:ascii="Calibri" w:hAnsi="Calibri" w:cs="Calibri"/>
          <w:b/>
          <w:u w:val="single"/>
        </w:rPr>
      </w:pPr>
      <w:r w:rsidRPr="008F572D">
        <w:rPr>
          <w:rFonts w:ascii="Calibri" w:hAnsi="Calibri" w:cs="Calibri"/>
          <w:b/>
          <w:u w:val="single"/>
        </w:rPr>
        <w:t>Lesson Detail:</w:t>
      </w:r>
    </w:p>
    <w:tbl>
      <w:tblPr>
        <w:tblStyle w:val="TableGrid"/>
        <w:tblW w:w="9776" w:type="dxa"/>
        <w:tblLook w:val="04A0" w:firstRow="1" w:lastRow="0" w:firstColumn="1" w:lastColumn="0" w:noHBand="0" w:noVBand="1"/>
      </w:tblPr>
      <w:tblGrid>
        <w:gridCol w:w="1569"/>
        <w:gridCol w:w="3246"/>
        <w:gridCol w:w="3685"/>
        <w:gridCol w:w="1276"/>
      </w:tblGrid>
      <w:tr w:rsidR="00356DDD" w:rsidRPr="008F572D" w14:paraId="3114C271" w14:textId="77777777" w:rsidTr="001B6195">
        <w:tc>
          <w:tcPr>
            <w:tcW w:w="1569" w:type="dxa"/>
          </w:tcPr>
          <w:p w14:paraId="53F8DAED" w14:textId="77777777" w:rsidR="00356DDD" w:rsidRPr="008F572D" w:rsidRDefault="00356DDD" w:rsidP="00634FB8">
            <w:pPr>
              <w:spacing w:line="360" w:lineRule="auto"/>
              <w:rPr>
                <w:rFonts w:ascii="Calibri" w:hAnsi="Calibri" w:cs="Calibri"/>
                <w:b/>
                <w:u w:val="single"/>
              </w:rPr>
            </w:pPr>
            <w:r w:rsidRPr="008F572D">
              <w:rPr>
                <w:rFonts w:ascii="Calibri" w:hAnsi="Calibri" w:cs="Calibri"/>
                <w:b/>
              </w:rPr>
              <w:t>Stage</w:t>
            </w:r>
          </w:p>
        </w:tc>
        <w:tc>
          <w:tcPr>
            <w:tcW w:w="3246" w:type="dxa"/>
          </w:tcPr>
          <w:p w14:paraId="0CF38CA5" w14:textId="77777777" w:rsidR="00356DDD" w:rsidRPr="008F572D" w:rsidRDefault="00356DDD" w:rsidP="00634FB8">
            <w:pPr>
              <w:spacing w:line="360" w:lineRule="auto"/>
              <w:rPr>
                <w:rFonts w:ascii="Calibri" w:hAnsi="Calibri" w:cs="Calibri"/>
                <w:b/>
                <w:u w:val="single"/>
              </w:rPr>
            </w:pPr>
            <w:r w:rsidRPr="008F572D">
              <w:rPr>
                <w:rFonts w:ascii="Calibri" w:hAnsi="Calibri" w:cs="Calibri"/>
                <w:b/>
              </w:rPr>
              <w:t>Focus</w:t>
            </w:r>
          </w:p>
        </w:tc>
        <w:tc>
          <w:tcPr>
            <w:tcW w:w="3685" w:type="dxa"/>
          </w:tcPr>
          <w:p w14:paraId="7667418C" w14:textId="77777777" w:rsidR="00356DDD" w:rsidRPr="008F572D" w:rsidRDefault="00356DDD" w:rsidP="00634FB8">
            <w:pPr>
              <w:spacing w:line="360" w:lineRule="auto"/>
              <w:rPr>
                <w:rFonts w:ascii="Calibri" w:hAnsi="Calibri" w:cs="Calibri"/>
                <w:b/>
                <w:u w:val="single"/>
              </w:rPr>
            </w:pPr>
            <w:r w:rsidRPr="008F572D">
              <w:rPr>
                <w:rFonts w:ascii="Calibri" w:hAnsi="Calibri" w:cs="Calibri"/>
                <w:b/>
              </w:rPr>
              <w:t>Strategy</w:t>
            </w:r>
          </w:p>
        </w:tc>
        <w:tc>
          <w:tcPr>
            <w:tcW w:w="1276" w:type="dxa"/>
          </w:tcPr>
          <w:p w14:paraId="724A8D1F" w14:textId="77777777" w:rsidR="00356DDD" w:rsidRPr="008F572D" w:rsidRDefault="00356DDD" w:rsidP="00634FB8">
            <w:pPr>
              <w:spacing w:line="360" w:lineRule="auto"/>
              <w:rPr>
                <w:rFonts w:ascii="Calibri" w:hAnsi="Calibri" w:cs="Calibri"/>
                <w:b/>
              </w:rPr>
            </w:pPr>
            <w:r w:rsidRPr="008F572D">
              <w:rPr>
                <w:rFonts w:ascii="Calibri" w:hAnsi="Calibri" w:cs="Calibri"/>
                <w:b/>
              </w:rPr>
              <w:t>Time</w:t>
            </w:r>
          </w:p>
        </w:tc>
      </w:tr>
      <w:tr w:rsidR="00356DDD" w:rsidRPr="008F572D" w14:paraId="71479548" w14:textId="77777777" w:rsidTr="001B6195">
        <w:tc>
          <w:tcPr>
            <w:tcW w:w="1569" w:type="dxa"/>
          </w:tcPr>
          <w:p w14:paraId="04743D59" w14:textId="77777777" w:rsidR="00356DDD" w:rsidRPr="008F572D" w:rsidRDefault="00356DDD" w:rsidP="00634FB8">
            <w:pPr>
              <w:spacing w:line="360" w:lineRule="auto"/>
              <w:rPr>
                <w:rFonts w:ascii="Calibri" w:hAnsi="Calibri" w:cs="Calibri"/>
                <w:b/>
              </w:rPr>
            </w:pPr>
            <w:r w:rsidRPr="008F572D">
              <w:rPr>
                <w:rFonts w:ascii="Calibri" w:hAnsi="Calibri" w:cs="Calibri"/>
                <w:b/>
              </w:rPr>
              <w:t>Recap</w:t>
            </w:r>
          </w:p>
          <w:p w14:paraId="7A624011" w14:textId="77777777" w:rsidR="00356DDD" w:rsidRPr="008F572D" w:rsidRDefault="00356DDD" w:rsidP="00634FB8">
            <w:pPr>
              <w:spacing w:line="360" w:lineRule="auto"/>
              <w:rPr>
                <w:rFonts w:ascii="Calibri" w:hAnsi="Calibri" w:cs="Calibri"/>
                <w:b/>
                <w:u w:val="single"/>
              </w:rPr>
            </w:pPr>
          </w:p>
        </w:tc>
        <w:tc>
          <w:tcPr>
            <w:tcW w:w="3246" w:type="dxa"/>
          </w:tcPr>
          <w:p w14:paraId="2640C9FB" w14:textId="77777777" w:rsidR="00356DDD" w:rsidRPr="008F572D" w:rsidRDefault="00356DDD" w:rsidP="00634FB8">
            <w:pPr>
              <w:spacing w:line="360" w:lineRule="auto"/>
              <w:rPr>
                <w:rFonts w:ascii="Calibri" w:hAnsi="Calibri" w:cs="Calibri"/>
                <w:b/>
                <w:u w:val="single"/>
              </w:rPr>
            </w:pPr>
            <w:r w:rsidRPr="008F572D">
              <w:rPr>
                <w:rFonts w:ascii="Calibri" w:hAnsi="Calibri" w:cs="Calibri"/>
              </w:rPr>
              <w:t>Welcome and review of key concepts from Session 1</w:t>
            </w:r>
          </w:p>
        </w:tc>
        <w:tc>
          <w:tcPr>
            <w:tcW w:w="3685" w:type="dxa"/>
          </w:tcPr>
          <w:p w14:paraId="1E917B20" w14:textId="77777777" w:rsidR="00356DDD" w:rsidRPr="008F572D" w:rsidRDefault="00356DDD" w:rsidP="00634FB8">
            <w:pPr>
              <w:spacing w:line="360" w:lineRule="auto"/>
              <w:rPr>
                <w:rFonts w:ascii="Calibri" w:hAnsi="Calibri" w:cs="Calibri"/>
                <w:b/>
                <w:u w:val="single"/>
              </w:rPr>
            </w:pPr>
            <w:r w:rsidRPr="008F572D">
              <w:rPr>
                <w:rFonts w:ascii="Calibri" w:hAnsi="Calibri" w:cs="Calibri"/>
                <w:bCs/>
              </w:rPr>
              <w:t>Facilitator-led discussion and Q&amp;A</w:t>
            </w:r>
          </w:p>
        </w:tc>
        <w:tc>
          <w:tcPr>
            <w:tcW w:w="1276" w:type="dxa"/>
          </w:tcPr>
          <w:p w14:paraId="4E2D4567" w14:textId="77777777" w:rsidR="00356DDD" w:rsidRPr="008F572D" w:rsidRDefault="00356DDD" w:rsidP="00634FB8">
            <w:pPr>
              <w:spacing w:line="360" w:lineRule="auto"/>
              <w:rPr>
                <w:rFonts w:ascii="Calibri" w:hAnsi="Calibri" w:cs="Calibri"/>
                <w:bCs/>
              </w:rPr>
            </w:pPr>
            <w:r w:rsidRPr="008F572D">
              <w:rPr>
                <w:rFonts w:ascii="Calibri" w:hAnsi="Calibri" w:cs="Calibri"/>
                <w:bCs/>
              </w:rPr>
              <w:t>15 minutes</w:t>
            </w:r>
          </w:p>
          <w:p w14:paraId="39CC64E6" w14:textId="77777777" w:rsidR="00356DDD" w:rsidRPr="008F572D" w:rsidRDefault="00356DDD" w:rsidP="00634FB8">
            <w:pPr>
              <w:spacing w:line="360" w:lineRule="auto"/>
              <w:rPr>
                <w:rFonts w:ascii="Calibri" w:hAnsi="Calibri" w:cs="Calibri"/>
                <w:b/>
                <w:u w:val="single"/>
              </w:rPr>
            </w:pPr>
          </w:p>
        </w:tc>
      </w:tr>
      <w:tr w:rsidR="00356DDD" w:rsidRPr="008F572D" w14:paraId="5E63A632" w14:textId="77777777" w:rsidTr="001B6195">
        <w:trPr>
          <w:trHeight w:val="1800"/>
        </w:trPr>
        <w:tc>
          <w:tcPr>
            <w:tcW w:w="1569" w:type="dxa"/>
          </w:tcPr>
          <w:p w14:paraId="6236E12B" w14:textId="77777777" w:rsidR="00356DDD" w:rsidRPr="008F572D" w:rsidRDefault="00356DDD" w:rsidP="00634FB8">
            <w:pPr>
              <w:spacing w:line="360" w:lineRule="auto"/>
              <w:rPr>
                <w:rFonts w:ascii="Calibri" w:hAnsi="Calibri" w:cs="Calibri"/>
                <w:b/>
              </w:rPr>
            </w:pPr>
            <w:r w:rsidRPr="008F572D">
              <w:rPr>
                <w:rFonts w:ascii="Calibri" w:hAnsi="Calibri" w:cs="Calibri"/>
                <w:b/>
              </w:rPr>
              <w:t>Introduction</w:t>
            </w:r>
          </w:p>
          <w:p w14:paraId="6E690BC1" w14:textId="77777777" w:rsidR="00356DDD" w:rsidRPr="008F572D" w:rsidRDefault="00356DDD" w:rsidP="00634FB8">
            <w:pPr>
              <w:spacing w:line="360" w:lineRule="auto"/>
              <w:rPr>
                <w:rFonts w:ascii="Calibri" w:hAnsi="Calibri" w:cs="Calibri"/>
                <w:b/>
                <w:u w:val="single"/>
              </w:rPr>
            </w:pPr>
          </w:p>
        </w:tc>
        <w:tc>
          <w:tcPr>
            <w:tcW w:w="3246" w:type="dxa"/>
          </w:tcPr>
          <w:p w14:paraId="4EF4E2D9" w14:textId="77777777" w:rsidR="00356DDD" w:rsidRPr="008F572D" w:rsidRDefault="00356DDD" w:rsidP="00634FB8">
            <w:pPr>
              <w:spacing w:line="360" w:lineRule="auto"/>
              <w:rPr>
                <w:rFonts w:ascii="Calibri" w:hAnsi="Calibri" w:cs="Calibri"/>
                <w:b/>
                <w:bCs/>
              </w:rPr>
            </w:pPr>
            <w:r w:rsidRPr="008F572D">
              <w:rPr>
                <w:rFonts w:ascii="Calibri" w:hAnsi="Calibri" w:cs="Calibri"/>
                <w:b/>
                <w:bCs/>
              </w:rPr>
              <w:t>Greeting and introduction to the topic</w:t>
            </w:r>
          </w:p>
          <w:p w14:paraId="1F3C1E92" w14:textId="184FAF2E" w:rsidR="00356DDD" w:rsidRPr="001B6195" w:rsidRDefault="00356DDD" w:rsidP="001B6195">
            <w:pPr>
              <w:spacing w:line="360" w:lineRule="auto"/>
              <w:rPr>
                <w:rFonts w:ascii="Calibri" w:hAnsi="Calibri" w:cs="Calibri"/>
              </w:rPr>
            </w:pPr>
            <w:r w:rsidRPr="008F572D">
              <w:rPr>
                <w:rFonts w:ascii="Calibri" w:hAnsi="Calibri" w:cs="Calibri"/>
              </w:rPr>
              <w:t>Overview of Lesson aims &amp; objectives</w:t>
            </w:r>
          </w:p>
        </w:tc>
        <w:tc>
          <w:tcPr>
            <w:tcW w:w="3685" w:type="dxa"/>
          </w:tcPr>
          <w:p w14:paraId="606D890D" w14:textId="77777777" w:rsidR="00356DDD" w:rsidRPr="008F572D" w:rsidRDefault="00356DDD" w:rsidP="00634FB8">
            <w:pPr>
              <w:spacing w:line="360" w:lineRule="auto"/>
              <w:rPr>
                <w:rFonts w:ascii="Calibri" w:hAnsi="Calibri" w:cs="Calibri"/>
                <w:bCs/>
              </w:rPr>
            </w:pPr>
            <w:r w:rsidRPr="008F572D">
              <w:rPr>
                <w:rFonts w:ascii="Calibri" w:hAnsi="Calibri" w:cs="Calibri"/>
                <w:bCs/>
              </w:rPr>
              <w:t>Teacher led delivery</w:t>
            </w:r>
          </w:p>
          <w:p w14:paraId="652F9289" w14:textId="77777777" w:rsidR="00356DDD" w:rsidRPr="008F572D" w:rsidRDefault="00356DDD" w:rsidP="00634FB8">
            <w:pPr>
              <w:spacing w:line="360" w:lineRule="auto"/>
              <w:rPr>
                <w:rFonts w:ascii="Calibri" w:hAnsi="Calibri" w:cs="Calibri"/>
                <w:b/>
                <w:u w:val="single"/>
              </w:rPr>
            </w:pPr>
          </w:p>
        </w:tc>
        <w:tc>
          <w:tcPr>
            <w:tcW w:w="1276" w:type="dxa"/>
          </w:tcPr>
          <w:p w14:paraId="6D15714D" w14:textId="77777777" w:rsidR="00356DDD" w:rsidRPr="008F572D" w:rsidRDefault="00356DDD" w:rsidP="00634FB8">
            <w:pPr>
              <w:spacing w:line="360" w:lineRule="auto"/>
              <w:rPr>
                <w:rFonts w:ascii="Calibri" w:hAnsi="Calibri" w:cs="Calibri"/>
                <w:bCs/>
              </w:rPr>
            </w:pPr>
            <w:r w:rsidRPr="008F572D">
              <w:rPr>
                <w:rFonts w:ascii="Calibri" w:hAnsi="Calibri" w:cs="Calibri"/>
                <w:bCs/>
              </w:rPr>
              <w:t>5 minutes</w:t>
            </w:r>
          </w:p>
          <w:p w14:paraId="6AA88783" w14:textId="77777777" w:rsidR="00356DDD" w:rsidRPr="008F572D" w:rsidRDefault="00356DDD" w:rsidP="00634FB8">
            <w:pPr>
              <w:spacing w:line="360" w:lineRule="auto"/>
              <w:rPr>
                <w:rFonts w:ascii="Calibri" w:hAnsi="Calibri" w:cs="Calibri"/>
                <w:b/>
                <w:u w:val="single"/>
              </w:rPr>
            </w:pPr>
          </w:p>
        </w:tc>
      </w:tr>
      <w:tr w:rsidR="00356DDD" w:rsidRPr="008F572D" w14:paraId="33FD8A42" w14:textId="77777777" w:rsidTr="001B6195">
        <w:tc>
          <w:tcPr>
            <w:tcW w:w="1569" w:type="dxa"/>
          </w:tcPr>
          <w:p w14:paraId="2FEBC4CD" w14:textId="77777777" w:rsidR="00356DDD" w:rsidRPr="008F572D" w:rsidRDefault="00356DDD" w:rsidP="00634FB8">
            <w:pPr>
              <w:spacing w:line="360" w:lineRule="auto"/>
              <w:rPr>
                <w:rFonts w:ascii="Calibri" w:hAnsi="Calibri" w:cs="Calibri"/>
                <w:b/>
              </w:rPr>
            </w:pPr>
            <w:r w:rsidRPr="008F572D">
              <w:rPr>
                <w:rFonts w:ascii="Calibri" w:hAnsi="Calibri" w:cs="Calibri"/>
                <w:b/>
              </w:rPr>
              <w:t xml:space="preserve">Development </w:t>
            </w:r>
          </w:p>
          <w:p w14:paraId="02E9B0E3" w14:textId="77777777" w:rsidR="00356DDD" w:rsidRPr="008F572D" w:rsidRDefault="00356DDD" w:rsidP="00634FB8">
            <w:pPr>
              <w:spacing w:line="360" w:lineRule="auto"/>
              <w:rPr>
                <w:rFonts w:ascii="Calibri" w:hAnsi="Calibri" w:cs="Calibri"/>
                <w:b/>
                <w:u w:val="single"/>
              </w:rPr>
            </w:pPr>
          </w:p>
        </w:tc>
        <w:tc>
          <w:tcPr>
            <w:tcW w:w="3246" w:type="dxa"/>
          </w:tcPr>
          <w:p w14:paraId="5A33A1B8" w14:textId="77777777" w:rsidR="00356DDD" w:rsidRPr="008F572D" w:rsidRDefault="00356DDD" w:rsidP="00634FB8">
            <w:pPr>
              <w:spacing w:line="360" w:lineRule="auto"/>
              <w:rPr>
                <w:rFonts w:ascii="Calibri" w:hAnsi="Calibri" w:cs="Calibri"/>
                <w:b/>
              </w:rPr>
            </w:pPr>
            <w:r w:rsidRPr="008F572D">
              <w:rPr>
                <w:rFonts w:ascii="Calibri" w:hAnsi="Calibri" w:cs="Calibri"/>
                <w:b/>
              </w:rPr>
              <w:t>Role-Play Activities</w:t>
            </w:r>
          </w:p>
          <w:p w14:paraId="09D004F6" w14:textId="77777777" w:rsidR="00356DDD" w:rsidRPr="008F572D" w:rsidRDefault="00356DDD" w:rsidP="00634FB8">
            <w:pPr>
              <w:spacing w:line="360" w:lineRule="auto"/>
              <w:rPr>
                <w:rFonts w:ascii="Calibri" w:hAnsi="Calibri" w:cs="Calibri"/>
                <w:b/>
                <w:u w:val="single"/>
              </w:rPr>
            </w:pPr>
            <w:r w:rsidRPr="008F572D">
              <w:rPr>
                <w:rFonts w:ascii="Calibri" w:hAnsi="Calibri" w:cs="Calibri"/>
                <w:bCs/>
              </w:rPr>
              <w:t>Simulated guest-service interactions</w:t>
            </w:r>
          </w:p>
        </w:tc>
        <w:tc>
          <w:tcPr>
            <w:tcW w:w="3685" w:type="dxa"/>
          </w:tcPr>
          <w:p w14:paraId="0C5B182E" w14:textId="77777777" w:rsidR="00356DDD" w:rsidRPr="008F572D" w:rsidRDefault="00356DDD" w:rsidP="00634FB8">
            <w:pPr>
              <w:spacing w:line="360" w:lineRule="auto"/>
              <w:rPr>
                <w:rFonts w:ascii="Calibri" w:hAnsi="Calibri" w:cs="Calibri"/>
                <w:b/>
                <w:u w:val="single"/>
              </w:rPr>
            </w:pPr>
            <w:r w:rsidRPr="008F572D">
              <w:rPr>
                <w:rFonts w:ascii="Calibri" w:hAnsi="Calibri" w:cs="Calibri"/>
                <w:bCs/>
              </w:rPr>
              <w:t>Learners participate in guided role-plays, alternating roles as guests, servers, and observers. Facilitator provides guidance and feedback throughout</w:t>
            </w:r>
          </w:p>
        </w:tc>
        <w:tc>
          <w:tcPr>
            <w:tcW w:w="1276" w:type="dxa"/>
          </w:tcPr>
          <w:p w14:paraId="1DBB42C7" w14:textId="77777777" w:rsidR="00356DDD" w:rsidRPr="008F572D" w:rsidRDefault="00356DDD" w:rsidP="00634FB8">
            <w:pPr>
              <w:spacing w:line="360" w:lineRule="auto"/>
              <w:rPr>
                <w:rFonts w:ascii="Calibri" w:hAnsi="Calibri" w:cs="Calibri"/>
                <w:bCs/>
                <w:u w:val="single"/>
              </w:rPr>
            </w:pPr>
            <w:r w:rsidRPr="008F572D">
              <w:rPr>
                <w:rFonts w:ascii="Calibri" w:hAnsi="Calibri" w:cs="Calibri"/>
                <w:bCs/>
              </w:rPr>
              <w:t xml:space="preserve">120 minutes </w:t>
            </w:r>
          </w:p>
        </w:tc>
      </w:tr>
      <w:tr w:rsidR="00356DDD" w:rsidRPr="008F572D" w14:paraId="1DB2814A" w14:textId="77777777" w:rsidTr="001B6195">
        <w:tc>
          <w:tcPr>
            <w:tcW w:w="1569" w:type="dxa"/>
          </w:tcPr>
          <w:p w14:paraId="20ADE823" w14:textId="77777777" w:rsidR="00356DDD" w:rsidRPr="008F572D" w:rsidRDefault="00356DDD" w:rsidP="00634FB8">
            <w:pPr>
              <w:spacing w:line="360" w:lineRule="auto"/>
              <w:rPr>
                <w:rFonts w:ascii="Calibri" w:hAnsi="Calibri" w:cs="Calibri"/>
                <w:b/>
              </w:rPr>
            </w:pPr>
            <w:r w:rsidRPr="008F572D">
              <w:rPr>
                <w:rFonts w:ascii="Calibri" w:hAnsi="Calibri" w:cs="Calibri"/>
                <w:b/>
              </w:rPr>
              <w:t>Break</w:t>
            </w:r>
          </w:p>
        </w:tc>
        <w:tc>
          <w:tcPr>
            <w:tcW w:w="3246" w:type="dxa"/>
          </w:tcPr>
          <w:p w14:paraId="4AAF383E" w14:textId="77777777" w:rsidR="00356DDD" w:rsidRPr="008F572D" w:rsidRDefault="00356DDD" w:rsidP="00634FB8">
            <w:pPr>
              <w:spacing w:line="360" w:lineRule="auto"/>
              <w:rPr>
                <w:rFonts w:ascii="Calibri" w:hAnsi="Calibri" w:cs="Calibri"/>
                <w:bCs/>
              </w:rPr>
            </w:pPr>
            <w:r w:rsidRPr="008F572D">
              <w:rPr>
                <w:rFonts w:ascii="Calibri" w:hAnsi="Calibri" w:cs="Calibri"/>
                <w:bCs/>
              </w:rPr>
              <w:t>Students take a break outside of learning environment</w:t>
            </w:r>
          </w:p>
        </w:tc>
        <w:tc>
          <w:tcPr>
            <w:tcW w:w="3685" w:type="dxa"/>
          </w:tcPr>
          <w:p w14:paraId="3F0D7ED6" w14:textId="77777777" w:rsidR="00356DDD" w:rsidRPr="008F572D" w:rsidRDefault="00356DDD" w:rsidP="00634FB8">
            <w:pPr>
              <w:spacing w:line="360" w:lineRule="auto"/>
              <w:rPr>
                <w:rFonts w:ascii="Calibri" w:hAnsi="Calibri" w:cs="Calibri"/>
                <w:bCs/>
              </w:rPr>
            </w:pPr>
            <w:r w:rsidRPr="008F572D">
              <w:rPr>
                <w:rFonts w:ascii="Calibri" w:hAnsi="Calibri" w:cs="Calibri"/>
                <w:bCs/>
              </w:rPr>
              <w:t>This might start conversations and support the peer review and feedback discussion coming next</w:t>
            </w:r>
          </w:p>
        </w:tc>
        <w:tc>
          <w:tcPr>
            <w:tcW w:w="1276" w:type="dxa"/>
          </w:tcPr>
          <w:p w14:paraId="03C7A931" w14:textId="77777777" w:rsidR="00356DDD" w:rsidRPr="008F572D" w:rsidRDefault="00356DDD" w:rsidP="00634FB8">
            <w:pPr>
              <w:spacing w:line="360" w:lineRule="auto"/>
              <w:rPr>
                <w:rFonts w:ascii="Calibri" w:hAnsi="Calibri" w:cs="Calibri"/>
                <w:bCs/>
              </w:rPr>
            </w:pPr>
            <w:r w:rsidRPr="008F572D">
              <w:rPr>
                <w:rFonts w:ascii="Calibri" w:hAnsi="Calibri" w:cs="Calibri"/>
                <w:bCs/>
              </w:rPr>
              <w:t>30 minutes</w:t>
            </w:r>
          </w:p>
        </w:tc>
      </w:tr>
      <w:tr w:rsidR="00356DDD" w:rsidRPr="008F572D" w14:paraId="6B9FA1C6" w14:textId="77777777" w:rsidTr="001B6195">
        <w:tc>
          <w:tcPr>
            <w:tcW w:w="1569" w:type="dxa"/>
          </w:tcPr>
          <w:p w14:paraId="6416A81B" w14:textId="77777777" w:rsidR="00356DDD" w:rsidRPr="008F572D" w:rsidRDefault="00356DDD" w:rsidP="00634FB8">
            <w:pPr>
              <w:spacing w:line="360" w:lineRule="auto"/>
              <w:rPr>
                <w:rFonts w:ascii="Calibri" w:hAnsi="Calibri" w:cs="Calibri"/>
                <w:b/>
              </w:rPr>
            </w:pPr>
            <w:r w:rsidRPr="008F572D">
              <w:rPr>
                <w:rFonts w:ascii="Calibri" w:hAnsi="Calibri" w:cs="Calibri"/>
                <w:b/>
              </w:rPr>
              <w:t xml:space="preserve">Development </w:t>
            </w:r>
          </w:p>
          <w:p w14:paraId="543C04CD" w14:textId="77777777" w:rsidR="00356DDD" w:rsidRPr="008F572D" w:rsidRDefault="00356DDD" w:rsidP="00634FB8">
            <w:pPr>
              <w:spacing w:line="360" w:lineRule="auto"/>
              <w:rPr>
                <w:rFonts w:ascii="Calibri" w:hAnsi="Calibri" w:cs="Calibri"/>
                <w:b/>
                <w:u w:val="single"/>
              </w:rPr>
            </w:pPr>
          </w:p>
        </w:tc>
        <w:tc>
          <w:tcPr>
            <w:tcW w:w="3246" w:type="dxa"/>
          </w:tcPr>
          <w:p w14:paraId="1D910304" w14:textId="77777777" w:rsidR="00356DDD" w:rsidRPr="008F572D" w:rsidRDefault="00356DDD" w:rsidP="00634FB8">
            <w:pPr>
              <w:spacing w:line="360" w:lineRule="auto"/>
              <w:rPr>
                <w:rFonts w:ascii="Calibri" w:hAnsi="Calibri" w:cs="Calibri"/>
                <w:b/>
              </w:rPr>
            </w:pPr>
            <w:r w:rsidRPr="008F572D">
              <w:rPr>
                <w:rFonts w:ascii="Calibri" w:hAnsi="Calibri" w:cs="Calibri"/>
                <w:b/>
              </w:rPr>
              <w:t>Peer and Facilitator Feedback</w:t>
            </w:r>
          </w:p>
          <w:p w14:paraId="5F2D826C" w14:textId="77777777" w:rsidR="00356DDD" w:rsidRPr="008F572D" w:rsidRDefault="00356DDD" w:rsidP="00634FB8">
            <w:pPr>
              <w:spacing w:line="360" w:lineRule="auto"/>
              <w:rPr>
                <w:rFonts w:ascii="Calibri" w:hAnsi="Calibri" w:cs="Calibri"/>
                <w:b/>
                <w:u w:val="single"/>
              </w:rPr>
            </w:pPr>
            <w:r w:rsidRPr="008F572D">
              <w:rPr>
                <w:rFonts w:ascii="Calibri" w:hAnsi="Calibri" w:cs="Calibri"/>
                <w:bCs/>
              </w:rPr>
              <w:t>Reflect on the role-play activities</w:t>
            </w:r>
          </w:p>
        </w:tc>
        <w:tc>
          <w:tcPr>
            <w:tcW w:w="3685" w:type="dxa"/>
          </w:tcPr>
          <w:p w14:paraId="6FF15E7F" w14:textId="77777777" w:rsidR="00356DDD" w:rsidRPr="008F572D" w:rsidRDefault="00356DDD" w:rsidP="00634FB8">
            <w:pPr>
              <w:spacing w:line="360" w:lineRule="auto"/>
              <w:rPr>
                <w:rFonts w:ascii="Calibri" w:hAnsi="Calibri" w:cs="Calibri"/>
                <w:b/>
                <w:u w:val="single"/>
              </w:rPr>
            </w:pPr>
            <w:r w:rsidRPr="008F572D">
              <w:rPr>
                <w:rFonts w:ascii="Calibri" w:hAnsi="Calibri" w:cs="Calibri"/>
                <w:bCs/>
              </w:rPr>
              <w:t>Learners receive structured feedback using rubrics and share observations with the group. Facilitator summarises key takeaways</w:t>
            </w:r>
          </w:p>
        </w:tc>
        <w:tc>
          <w:tcPr>
            <w:tcW w:w="1276" w:type="dxa"/>
          </w:tcPr>
          <w:p w14:paraId="19C3123E" w14:textId="77777777" w:rsidR="00356DDD" w:rsidRPr="008F572D" w:rsidRDefault="00356DDD" w:rsidP="00634FB8">
            <w:pPr>
              <w:spacing w:line="360" w:lineRule="auto"/>
              <w:rPr>
                <w:rFonts w:ascii="Calibri" w:hAnsi="Calibri" w:cs="Calibri"/>
                <w:bCs/>
                <w:u w:val="single"/>
              </w:rPr>
            </w:pPr>
            <w:r w:rsidRPr="008F572D">
              <w:rPr>
                <w:rFonts w:ascii="Calibri" w:hAnsi="Calibri" w:cs="Calibri"/>
                <w:bCs/>
              </w:rPr>
              <w:t xml:space="preserve">60 minutes </w:t>
            </w:r>
          </w:p>
        </w:tc>
      </w:tr>
      <w:tr w:rsidR="00356DDD" w:rsidRPr="008F572D" w14:paraId="331D9730" w14:textId="77777777" w:rsidTr="001B6195">
        <w:tc>
          <w:tcPr>
            <w:tcW w:w="1569" w:type="dxa"/>
          </w:tcPr>
          <w:p w14:paraId="660E0D2F" w14:textId="77777777" w:rsidR="00356DDD" w:rsidRPr="008F572D" w:rsidRDefault="00356DDD" w:rsidP="00634FB8">
            <w:pPr>
              <w:spacing w:line="360" w:lineRule="auto"/>
              <w:rPr>
                <w:rFonts w:ascii="Calibri" w:hAnsi="Calibri" w:cs="Calibri"/>
                <w:b/>
              </w:rPr>
            </w:pPr>
            <w:r w:rsidRPr="008F572D">
              <w:rPr>
                <w:rFonts w:ascii="Calibri" w:hAnsi="Calibri" w:cs="Calibri"/>
                <w:b/>
              </w:rPr>
              <w:t>Conclusion</w:t>
            </w:r>
          </w:p>
        </w:tc>
        <w:tc>
          <w:tcPr>
            <w:tcW w:w="3246" w:type="dxa"/>
          </w:tcPr>
          <w:p w14:paraId="441C9F69" w14:textId="77777777" w:rsidR="00356DDD" w:rsidRPr="008F572D" w:rsidRDefault="00356DDD" w:rsidP="00634FB8">
            <w:pPr>
              <w:spacing w:line="360" w:lineRule="auto"/>
              <w:rPr>
                <w:rFonts w:ascii="Calibri" w:hAnsi="Calibri" w:cs="Calibri"/>
                <w:b/>
              </w:rPr>
            </w:pPr>
            <w:r w:rsidRPr="008F572D">
              <w:rPr>
                <w:rFonts w:ascii="Calibri" w:hAnsi="Calibri" w:cs="Calibri"/>
                <w:b/>
              </w:rPr>
              <w:t xml:space="preserve">Conclusion and Recap </w:t>
            </w:r>
          </w:p>
          <w:p w14:paraId="191C6919" w14:textId="77777777" w:rsidR="00356DDD" w:rsidRPr="008F572D" w:rsidRDefault="00356DDD" w:rsidP="00634FB8">
            <w:pPr>
              <w:spacing w:line="360" w:lineRule="auto"/>
              <w:rPr>
                <w:rFonts w:ascii="Calibri" w:hAnsi="Calibri" w:cs="Calibri"/>
                <w:bCs/>
              </w:rPr>
            </w:pPr>
            <w:r w:rsidRPr="008F572D">
              <w:rPr>
                <w:rFonts w:ascii="Calibri" w:hAnsi="Calibri" w:cs="Calibri"/>
                <w:bCs/>
              </w:rPr>
              <w:t>Summary of key takeaways</w:t>
            </w:r>
          </w:p>
          <w:p w14:paraId="71F89169" w14:textId="77777777" w:rsidR="00356DDD" w:rsidRPr="008F572D" w:rsidRDefault="00356DDD" w:rsidP="00634FB8">
            <w:pPr>
              <w:spacing w:line="360" w:lineRule="auto"/>
              <w:rPr>
                <w:rFonts w:ascii="Calibri" w:hAnsi="Calibri" w:cs="Calibri"/>
                <w:bCs/>
              </w:rPr>
            </w:pPr>
            <w:r w:rsidRPr="008F572D">
              <w:rPr>
                <w:rFonts w:ascii="Calibri" w:hAnsi="Calibri" w:cs="Calibri"/>
                <w:bCs/>
              </w:rPr>
              <w:t xml:space="preserve">Q&amp;A </w:t>
            </w:r>
          </w:p>
          <w:p w14:paraId="67EF6539" w14:textId="77777777" w:rsidR="00356DDD" w:rsidRPr="008F572D" w:rsidRDefault="00356DDD" w:rsidP="00634FB8">
            <w:pPr>
              <w:spacing w:line="360" w:lineRule="auto"/>
              <w:rPr>
                <w:rFonts w:ascii="Calibri" w:hAnsi="Calibri" w:cs="Calibri"/>
                <w:bCs/>
              </w:rPr>
            </w:pPr>
            <w:r w:rsidRPr="008F572D">
              <w:rPr>
                <w:rFonts w:ascii="Calibri" w:hAnsi="Calibri" w:cs="Calibri"/>
                <w:bCs/>
              </w:rPr>
              <w:t>Brief introduction of session 3</w:t>
            </w:r>
          </w:p>
        </w:tc>
        <w:tc>
          <w:tcPr>
            <w:tcW w:w="3685" w:type="dxa"/>
          </w:tcPr>
          <w:p w14:paraId="2E33277E" w14:textId="77777777" w:rsidR="001B6195" w:rsidRDefault="001B6195" w:rsidP="00634FB8">
            <w:pPr>
              <w:spacing w:line="360" w:lineRule="auto"/>
              <w:rPr>
                <w:rFonts w:ascii="Calibri" w:hAnsi="Calibri" w:cs="Calibri"/>
                <w:bCs/>
              </w:rPr>
            </w:pPr>
          </w:p>
          <w:p w14:paraId="586E379E" w14:textId="5D15F3B4" w:rsidR="001B6195" w:rsidRDefault="00356DDD" w:rsidP="00634FB8">
            <w:pPr>
              <w:spacing w:line="360" w:lineRule="auto"/>
              <w:rPr>
                <w:rFonts w:ascii="Calibri" w:hAnsi="Calibri" w:cs="Calibri"/>
                <w:bCs/>
              </w:rPr>
            </w:pPr>
            <w:r w:rsidRPr="008F572D">
              <w:rPr>
                <w:rFonts w:ascii="Calibri" w:hAnsi="Calibri" w:cs="Calibri"/>
                <w:bCs/>
              </w:rPr>
              <w:t xml:space="preserve">Facilitator-led discussion and Q&amp;A </w:t>
            </w:r>
          </w:p>
          <w:p w14:paraId="3921B47D" w14:textId="77777777" w:rsidR="001B6195" w:rsidRDefault="001B6195" w:rsidP="00634FB8">
            <w:pPr>
              <w:spacing w:line="360" w:lineRule="auto"/>
              <w:rPr>
                <w:rFonts w:ascii="Calibri" w:hAnsi="Calibri" w:cs="Calibri"/>
                <w:bCs/>
              </w:rPr>
            </w:pPr>
          </w:p>
          <w:p w14:paraId="660B341D" w14:textId="17587F8B" w:rsidR="00356DDD" w:rsidRPr="008F572D" w:rsidRDefault="00356DDD" w:rsidP="00634FB8">
            <w:pPr>
              <w:spacing w:line="360" w:lineRule="auto"/>
              <w:rPr>
                <w:rFonts w:ascii="Calibri" w:hAnsi="Calibri" w:cs="Calibri"/>
                <w:bCs/>
              </w:rPr>
            </w:pPr>
            <w:r w:rsidRPr="008F572D">
              <w:rPr>
                <w:rFonts w:ascii="Calibri" w:hAnsi="Calibri" w:cs="Calibri"/>
                <w:bCs/>
              </w:rPr>
              <w:t>Facilitator to introduce self-reflection principles in readiness of session3</w:t>
            </w:r>
          </w:p>
        </w:tc>
        <w:tc>
          <w:tcPr>
            <w:tcW w:w="1276" w:type="dxa"/>
          </w:tcPr>
          <w:p w14:paraId="4E05EAD8" w14:textId="77777777" w:rsidR="001B6195" w:rsidRDefault="001B6195" w:rsidP="00634FB8">
            <w:pPr>
              <w:spacing w:line="360" w:lineRule="auto"/>
              <w:rPr>
                <w:rFonts w:ascii="Calibri" w:hAnsi="Calibri" w:cs="Calibri"/>
                <w:bCs/>
              </w:rPr>
            </w:pPr>
          </w:p>
          <w:p w14:paraId="56DB38C4" w14:textId="7B7EE436" w:rsidR="00356DDD" w:rsidRPr="008F572D" w:rsidRDefault="00356DDD" w:rsidP="00634FB8">
            <w:pPr>
              <w:spacing w:line="360" w:lineRule="auto"/>
              <w:rPr>
                <w:rFonts w:ascii="Calibri" w:hAnsi="Calibri" w:cs="Calibri"/>
                <w:bCs/>
                <w:u w:val="single"/>
              </w:rPr>
            </w:pPr>
            <w:r w:rsidRPr="008F572D">
              <w:rPr>
                <w:rFonts w:ascii="Calibri" w:hAnsi="Calibri" w:cs="Calibri"/>
                <w:bCs/>
              </w:rPr>
              <w:t xml:space="preserve">10 minutes  </w:t>
            </w:r>
          </w:p>
        </w:tc>
      </w:tr>
    </w:tbl>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356DDD" w:rsidRPr="008F572D" w14:paraId="3AEBAEFC" w14:textId="77777777" w:rsidTr="004A08E9">
        <w:trPr>
          <w:trHeight w:val="3783"/>
        </w:trPr>
        <w:tc>
          <w:tcPr>
            <w:tcW w:w="9776" w:type="dxa"/>
            <w:shd w:val="clear" w:color="auto" w:fill="auto"/>
          </w:tcPr>
          <w:p w14:paraId="113DDA11" w14:textId="77777777" w:rsidR="00356DDD" w:rsidRPr="008F572D" w:rsidRDefault="00356DDD" w:rsidP="00634FB8">
            <w:pPr>
              <w:spacing w:line="360" w:lineRule="auto"/>
              <w:rPr>
                <w:rFonts w:ascii="Calibri" w:hAnsi="Calibri" w:cs="Calibri"/>
                <w:b/>
              </w:rPr>
            </w:pPr>
            <w:r w:rsidRPr="008F572D">
              <w:rPr>
                <w:rFonts w:ascii="Calibri" w:hAnsi="Calibri" w:cs="Calibri"/>
                <w:b/>
              </w:rPr>
              <w:lastRenderedPageBreak/>
              <w:t>Assessment Strategies: when and how are they included within the lesson?</w:t>
            </w:r>
          </w:p>
          <w:p w14:paraId="0CE3788C" w14:textId="77777777" w:rsidR="00356DDD" w:rsidRPr="001D4165" w:rsidRDefault="00356DDD" w:rsidP="00634FB8">
            <w:pPr>
              <w:spacing w:after="0" w:line="360" w:lineRule="auto"/>
              <w:rPr>
                <w:rFonts w:ascii="Calibri" w:hAnsi="Calibri" w:cs="Calibri"/>
                <w:b/>
                <w:lang w:val="en-US"/>
              </w:rPr>
            </w:pPr>
            <w:r w:rsidRPr="001D4165">
              <w:rPr>
                <w:rFonts w:ascii="Calibri" w:hAnsi="Calibri" w:cs="Calibri"/>
                <w:bCs/>
              </w:rPr>
              <w:t xml:space="preserve"> </w:t>
            </w:r>
            <w:r w:rsidRPr="001D4165">
              <w:rPr>
                <w:rFonts w:ascii="Calibri" w:hAnsi="Calibri" w:cs="Calibri"/>
                <w:b/>
                <w:bCs/>
              </w:rPr>
              <w:t>Formative Assessment:</w:t>
            </w:r>
          </w:p>
          <w:p w14:paraId="0D945972" w14:textId="77777777" w:rsidR="00356DDD" w:rsidRDefault="00356DDD" w:rsidP="00906723">
            <w:pPr>
              <w:spacing w:after="0" w:line="360" w:lineRule="auto"/>
              <w:rPr>
                <w:rFonts w:ascii="Calibri" w:hAnsi="Calibri" w:cs="Calibri"/>
                <w:bCs/>
              </w:rPr>
            </w:pPr>
            <w:r w:rsidRPr="001D4165">
              <w:rPr>
                <w:rFonts w:ascii="Calibri" w:hAnsi="Calibri" w:cs="Calibri"/>
                <w:bCs/>
              </w:rPr>
              <w:t>During role-play activities, learners will be observed by peers and facilitators using structured rubrics that focus on empathy, cultural sensitivity, and proactivity. Immediate verbal feedback will be provided.</w:t>
            </w:r>
          </w:p>
          <w:p w14:paraId="567C8D04" w14:textId="77777777" w:rsidR="00906723" w:rsidRPr="001D4165" w:rsidRDefault="00906723" w:rsidP="00906723">
            <w:pPr>
              <w:spacing w:after="0" w:line="360" w:lineRule="auto"/>
              <w:rPr>
                <w:rFonts w:ascii="Calibri" w:hAnsi="Calibri" w:cs="Calibri"/>
                <w:bCs/>
              </w:rPr>
            </w:pPr>
          </w:p>
          <w:p w14:paraId="0F3821F0" w14:textId="77777777" w:rsidR="00356DDD" w:rsidRPr="001D4165" w:rsidRDefault="00356DDD" w:rsidP="00634FB8">
            <w:pPr>
              <w:spacing w:after="0" w:line="360" w:lineRule="auto"/>
              <w:rPr>
                <w:rFonts w:ascii="Calibri" w:hAnsi="Calibri" w:cs="Calibri"/>
                <w:bCs/>
              </w:rPr>
            </w:pPr>
            <w:r w:rsidRPr="001D4165">
              <w:rPr>
                <w:rFonts w:ascii="Calibri" w:hAnsi="Calibri" w:cs="Calibri"/>
                <w:b/>
                <w:bCs/>
              </w:rPr>
              <w:t>Summative Assessment:</w:t>
            </w:r>
          </w:p>
          <w:p w14:paraId="777ABE83" w14:textId="77777777" w:rsidR="00356DDD" w:rsidRPr="008F572D" w:rsidRDefault="00356DDD" w:rsidP="00906723">
            <w:pPr>
              <w:spacing w:after="0" w:line="360" w:lineRule="auto"/>
              <w:rPr>
                <w:rFonts w:ascii="Calibri" w:hAnsi="Calibri" w:cs="Calibri"/>
                <w:bCs/>
              </w:rPr>
            </w:pPr>
            <w:r w:rsidRPr="001D4165">
              <w:rPr>
                <w:rFonts w:ascii="Calibri" w:hAnsi="Calibri" w:cs="Calibri"/>
                <w:bCs/>
              </w:rPr>
              <w:t>A performance review will be conducted based on learners’ role-play interactions, evaluated using standardised criteria from the assessment rubric.</w:t>
            </w:r>
          </w:p>
        </w:tc>
      </w:tr>
    </w:tbl>
    <w:p w14:paraId="02274769" w14:textId="7305C96D" w:rsidR="00E924FB" w:rsidRDefault="00E924FB" w:rsidP="00735A8D">
      <w:pPr>
        <w:rPr>
          <w:rFonts w:ascii="Calibri" w:hAnsi="Calibri" w:cs="Calibri"/>
          <w:sz w:val="24"/>
          <w:szCs w:val="24"/>
        </w:rPr>
      </w:pPr>
    </w:p>
    <w:p w14:paraId="1C60AF6C" w14:textId="3F180391" w:rsidR="00E924FB" w:rsidRPr="005D1CAC" w:rsidRDefault="0016768D" w:rsidP="001C3EEF">
      <w:pPr>
        <w:pStyle w:val="Subtitle"/>
        <w:rPr>
          <w:color w:val="153D63" w:themeColor="text2" w:themeTint="E6"/>
        </w:rPr>
      </w:pPr>
      <w:r w:rsidRPr="005D1CAC">
        <w:rPr>
          <w:color w:val="153D63" w:themeColor="text2" w:themeTint="E6"/>
        </w:rPr>
        <w:t>Supporting Teaching Resources</w:t>
      </w:r>
    </w:p>
    <w:p w14:paraId="327A46F1" w14:textId="59D74436" w:rsidR="00C05203" w:rsidRPr="005D1CAC" w:rsidRDefault="0016768D" w:rsidP="00F643A8">
      <w:pPr>
        <w:pStyle w:val="Heading4"/>
        <w:spacing w:before="100" w:beforeAutospacing="1" w:after="100" w:afterAutospacing="1"/>
        <w:rPr>
          <w:rStyle w:val="SubtleEmphasis"/>
          <w:color w:val="153D63" w:themeColor="text2" w:themeTint="E6"/>
        </w:rPr>
      </w:pPr>
      <w:r w:rsidRPr="005D1CAC">
        <w:rPr>
          <w:rStyle w:val="SubtleEmphasis"/>
          <w:color w:val="153D63" w:themeColor="text2" w:themeTint="E6"/>
        </w:rPr>
        <w:t>Role-play scenarios</w:t>
      </w:r>
    </w:p>
    <w:p w14:paraId="34AE4249" w14:textId="77777777" w:rsidR="00C05203" w:rsidRPr="00C05203" w:rsidRDefault="00C05203" w:rsidP="00F643A8">
      <w:pPr>
        <w:spacing w:before="100" w:beforeAutospacing="1" w:after="100" w:afterAutospacing="1"/>
        <w:rPr>
          <w:rFonts w:ascii="Calibri" w:hAnsi="Calibri" w:cs="Calibri"/>
          <w:b/>
          <w:bCs/>
        </w:rPr>
      </w:pPr>
      <w:r w:rsidRPr="00C05203">
        <w:rPr>
          <w:rFonts w:ascii="Calibri" w:hAnsi="Calibri" w:cs="Calibri"/>
          <w:b/>
          <w:bCs/>
        </w:rPr>
        <w:t>Scenario 1: A Guest with Special Dietary Needs</w:t>
      </w:r>
    </w:p>
    <w:p w14:paraId="1C31ABEF" w14:textId="77777777" w:rsidR="00C05203" w:rsidRPr="00C05203" w:rsidRDefault="00C05203" w:rsidP="00F643A8">
      <w:pPr>
        <w:spacing w:before="100" w:beforeAutospacing="1" w:after="100" w:afterAutospacing="1"/>
        <w:rPr>
          <w:rFonts w:ascii="Calibri" w:hAnsi="Calibri" w:cs="Calibri"/>
        </w:rPr>
      </w:pPr>
      <w:r w:rsidRPr="00C05203">
        <w:rPr>
          <w:rFonts w:ascii="Calibri" w:hAnsi="Calibri" w:cs="Calibri"/>
          <w:b/>
          <w:bCs/>
        </w:rPr>
        <w:t>Objective:</w:t>
      </w:r>
      <w:r w:rsidRPr="00C05203">
        <w:rPr>
          <w:rFonts w:ascii="Calibri" w:hAnsi="Calibri" w:cs="Calibri"/>
        </w:rPr>
        <w:t xml:space="preserve"> To develop empathy and proactive problem-solving skills in addressing a guest’s specific requirements.</w:t>
      </w:r>
    </w:p>
    <w:p w14:paraId="389DB941" w14:textId="77777777" w:rsidR="00C05203" w:rsidRPr="00C05203" w:rsidRDefault="00C05203" w:rsidP="00F643A8">
      <w:pPr>
        <w:spacing w:before="100" w:beforeAutospacing="1" w:after="100" w:afterAutospacing="1"/>
        <w:rPr>
          <w:rFonts w:ascii="Calibri" w:hAnsi="Calibri" w:cs="Calibri"/>
        </w:rPr>
      </w:pPr>
      <w:r w:rsidRPr="00C05203">
        <w:rPr>
          <w:rFonts w:ascii="Calibri" w:hAnsi="Calibri" w:cs="Calibri"/>
          <w:b/>
          <w:bCs/>
        </w:rPr>
        <w:t>Setup:</w:t>
      </w:r>
      <w:r w:rsidRPr="00C05203">
        <w:rPr>
          <w:rFonts w:ascii="Calibri" w:hAnsi="Calibri" w:cs="Calibri"/>
        </w:rPr>
        <w:t xml:space="preserve"> A learner plays the role of a guest who has multiple dietary restrictions (e.g., gluten-free, dairy-free, nut allergy). Another learner acts as the server, and a third observes the interaction.</w:t>
      </w:r>
    </w:p>
    <w:p w14:paraId="15D8CCC1" w14:textId="77777777" w:rsidR="00C05203" w:rsidRPr="00C05203" w:rsidRDefault="00C05203" w:rsidP="00F643A8">
      <w:pPr>
        <w:spacing w:before="100" w:beforeAutospacing="1" w:after="100" w:afterAutospacing="1"/>
        <w:rPr>
          <w:rFonts w:ascii="Calibri" w:hAnsi="Calibri" w:cs="Calibri"/>
        </w:rPr>
      </w:pPr>
      <w:r w:rsidRPr="00C05203">
        <w:rPr>
          <w:rFonts w:ascii="Calibri" w:hAnsi="Calibri" w:cs="Calibri"/>
          <w:b/>
          <w:bCs/>
        </w:rPr>
        <w:t>Task:</w:t>
      </w:r>
      <w:r w:rsidRPr="00C05203">
        <w:rPr>
          <w:rFonts w:ascii="Calibri" w:hAnsi="Calibri" w:cs="Calibri"/>
        </w:rPr>
        <w:t xml:space="preserve"> The guest asks detailed questions about menu items, expresses frustration over limited options, and requests modifications to their meal. The server must:</w:t>
      </w:r>
    </w:p>
    <w:p w14:paraId="3933CF4C" w14:textId="77777777" w:rsidR="00C05203" w:rsidRPr="00F643A8" w:rsidRDefault="00C05203" w:rsidP="00B4177B">
      <w:pPr>
        <w:pStyle w:val="ListParagraph"/>
        <w:numPr>
          <w:ilvl w:val="0"/>
          <w:numId w:val="9"/>
        </w:numPr>
        <w:spacing w:before="100" w:beforeAutospacing="1" w:after="100" w:afterAutospacing="1"/>
        <w:rPr>
          <w:rFonts w:ascii="Calibri" w:hAnsi="Calibri" w:cs="Calibri"/>
        </w:rPr>
      </w:pPr>
      <w:r w:rsidRPr="00F643A8">
        <w:rPr>
          <w:rFonts w:ascii="Calibri" w:hAnsi="Calibri" w:cs="Calibri"/>
        </w:rPr>
        <w:t>Demonstrate empathy for the guest’s concerns.</w:t>
      </w:r>
    </w:p>
    <w:p w14:paraId="13A45F85" w14:textId="77777777" w:rsidR="00C05203" w:rsidRPr="00F643A8" w:rsidRDefault="00C05203" w:rsidP="00B4177B">
      <w:pPr>
        <w:pStyle w:val="ListParagraph"/>
        <w:numPr>
          <w:ilvl w:val="0"/>
          <w:numId w:val="9"/>
        </w:numPr>
        <w:spacing w:before="100" w:beforeAutospacing="1" w:after="100" w:afterAutospacing="1"/>
        <w:rPr>
          <w:rFonts w:ascii="Calibri" w:hAnsi="Calibri" w:cs="Calibri"/>
        </w:rPr>
      </w:pPr>
      <w:r w:rsidRPr="00F643A8">
        <w:rPr>
          <w:rFonts w:ascii="Calibri" w:hAnsi="Calibri" w:cs="Calibri"/>
        </w:rPr>
        <w:t>Proactively offer suitable alternatives or solutions.</w:t>
      </w:r>
    </w:p>
    <w:p w14:paraId="7254214A" w14:textId="77777777" w:rsidR="00F643A8" w:rsidRDefault="00C05203" w:rsidP="00B4177B">
      <w:pPr>
        <w:pStyle w:val="ListParagraph"/>
        <w:numPr>
          <w:ilvl w:val="0"/>
          <w:numId w:val="9"/>
        </w:numPr>
        <w:spacing w:before="100" w:beforeAutospacing="1" w:after="100" w:afterAutospacing="1"/>
        <w:rPr>
          <w:rFonts w:ascii="Calibri" w:hAnsi="Calibri" w:cs="Calibri"/>
        </w:rPr>
      </w:pPr>
      <w:r w:rsidRPr="00F643A8">
        <w:rPr>
          <w:rFonts w:ascii="Calibri" w:hAnsi="Calibri" w:cs="Calibri"/>
        </w:rPr>
        <w:t>Communicate effectively with the kitchen staff (role-played by the facilitator or another learner) to ensure the request is met safely.</w:t>
      </w:r>
    </w:p>
    <w:p w14:paraId="739942E0" w14:textId="039A3948" w:rsidR="00C05203" w:rsidRPr="00F643A8" w:rsidRDefault="00C05203" w:rsidP="00F643A8">
      <w:pPr>
        <w:spacing w:before="100" w:beforeAutospacing="1" w:after="100" w:afterAutospacing="1"/>
        <w:rPr>
          <w:rFonts w:ascii="Calibri" w:hAnsi="Calibri" w:cs="Calibri"/>
        </w:rPr>
      </w:pPr>
      <w:r w:rsidRPr="00F643A8">
        <w:rPr>
          <w:rFonts w:ascii="Calibri" w:hAnsi="Calibri" w:cs="Calibri"/>
          <w:b/>
          <w:bCs/>
        </w:rPr>
        <w:t>Assessment Focus:</w:t>
      </w:r>
    </w:p>
    <w:p w14:paraId="59A77805" w14:textId="77777777" w:rsidR="00C05203" w:rsidRPr="00F643A8" w:rsidRDefault="00C05203" w:rsidP="00B4177B">
      <w:pPr>
        <w:pStyle w:val="ListParagraph"/>
        <w:numPr>
          <w:ilvl w:val="1"/>
          <w:numId w:val="10"/>
        </w:numPr>
        <w:spacing w:before="100" w:beforeAutospacing="1" w:after="100" w:afterAutospacing="1"/>
        <w:rPr>
          <w:rFonts w:ascii="Calibri" w:hAnsi="Calibri" w:cs="Calibri"/>
        </w:rPr>
      </w:pPr>
      <w:r w:rsidRPr="00F643A8">
        <w:rPr>
          <w:rFonts w:ascii="Calibri" w:hAnsi="Calibri" w:cs="Calibri"/>
        </w:rPr>
        <w:t>Active listening and empathetic communication.</w:t>
      </w:r>
    </w:p>
    <w:p w14:paraId="08B44058" w14:textId="77777777" w:rsidR="00C05203" w:rsidRPr="00F643A8" w:rsidRDefault="00C05203" w:rsidP="00B4177B">
      <w:pPr>
        <w:pStyle w:val="ListParagraph"/>
        <w:numPr>
          <w:ilvl w:val="1"/>
          <w:numId w:val="10"/>
        </w:numPr>
        <w:spacing w:before="100" w:beforeAutospacing="1" w:after="100" w:afterAutospacing="1"/>
        <w:rPr>
          <w:rFonts w:ascii="Calibri" w:hAnsi="Calibri" w:cs="Calibri"/>
        </w:rPr>
      </w:pPr>
      <w:r w:rsidRPr="00F643A8">
        <w:rPr>
          <w:rFonts w:ascii="Calibri" w:hAnsi="Calibri" w:cs="Calibri"/>
        </w:rPr>
        <w:t>Proactivity in offering solutions and anticipating follow-up questions.</w:t>
      </w:r>
    </w:p>
    <w:p w14:paraId="0615325C" w14:textId="77777777" w:rsidR="00C05203" w:rsidRDefault="00C05203" w:rsidP="00B4177B">
      <w:pPr>
        <w:pStyle w:val="ListParagraph"/>
        <w:numPr>
          <w:ilvl w:val="1"/>
          <w:numId w:val="10"/>
        </w:numPr>
        <w:spacing w:before="100" w:beforeAutospacing="1" w:after="100" w:afterAutospacing="1"/>
      </w:pPr>
      <w:r w:rsidRPr="00F643A8">
        <w:rPr>
          <w:rFonts w:ascii="Calibri" w:hAnsi="Calibri" w:cs="Calibri"/>
        </w:rPr>
        <w:t>Clarity and professionalism in communicating with team members</w:t>
      </w:r>
      <w:r w:rsidRPr="00C05203">
        <w:t>.</w:t>
      </w:r>
    </w:p>
    <w:p w14:paraId="4713CA17" w14:textId="77777777" w:rsidR="001E5042" w:rsidRDefault="001E5042" w:rsidP="001E5042">
      <w:pPr>
        <w:spacing w:before="100" w:beforeAutospacing="1" w:after="100" w:afterAutospacing="1"/>
        <w:rPr>
          <w:b/>
          <w:bCs/>
        </w:rPr>
      </w:pPr>
    </w:p>
    <w:p w14:paraId="7A7DD6A5" w14:textId="77777777" w:rsidR="001E5042" w:rsidRDefault="001E5042" w:rsidP="001E5042">
      <w:pPr>
        <w:spacing w:before="100" w:beforeAutospacing="1" w:after="100" w:afterAutospacing="1"/>
        <w:rPr>
          <w:b/>
          <w:bCs/>
        </w:rPr>
      </w:pPr>
    </w:p>
    <w:p w14:paraId="4EE8F84B" w14:textId="77777777" w:rsidR="001E5042" w:rsidRDefault="001E5042" w:rsidP="001E5042">
      <w:pPr>
        <w:spacing w:before="100" w:beforeAutospacing="1" w:after="100" w:afterAutospacing="1"/>
        <w:rPr>
          <w:b/>
          <w:bCs/>
        </w:rPr>
      </w:pPr>
    </w:p>
    <w:p w14:paraId="00CA615A" w14:textId="77777777" w:rsidR="001E5042" w:rsidRDefault="001E5042" w:rsidP="001E5042">
      <w:pPr>
        <w:spacing w:before="100" w:beforeAutospacing="1" w:after="100" w:afterAutospacing="1"/>
        <w:rPr>
          <w:b/>
          <w:bCs/>
        </w:rPr>
      </w:pPr>
    </w:p>
    <w:p w14:paraId="59FF6312" w14:textId="5A8A256B" w:rsidR="001E5042" w:rsidRPr="001E5042" w:rsidRDefault="001E5042" w:rsidP="001E5042">
      <w:pPr>
        <w:spacing w:before="100" w:beforeAutospacing="1" w:after="100" w:afterAutospacing="1"/>
        <w:rPr>
          <w:rFonts w:ascii="Calibri" w:hAnsi="Calibri" w:cs="Calibri"/>
          <w:b/>
          <w:bCs/>
        </w:rPr>
      </w:pPr>
      <w:r w:rsidRPr="001E5042">
        <w:rPr>
          <w:rFonts w:ascii="Calibri" w:hAnsi="Calibri" w:cs="Calibri"/>
          <w:b/>
          <w:bCs/>
        </w:rPr>
        <w:lastRenderedPageBreak/>
        <w:t>Scenario 2: Handling a Culturally Diverse Group</w:t>
      </w:r>
    </w:p>
    <w:p w14:paraId="3588857A" w14:textId="77777777" w:rsidR="001E5042" w:rsidRPr="001E5042" w:rsidRDefault="001E5042" w:rsidP="001E5042">
      <w:pPr>
        <w:spacing w:before="100" w:beforeAutospacing="1" w:after="100" w:afterAutospacing="1"/>
        <w:rPr>
          <w:rFonts w:ascii="Calibri" w:hAnsi="Calibri" w:cs="Calibri"/>
        </w:rPr>
      </w:pPr>
      <w:r w:rsidRPr="001E5042">
        <w:rPr>
          <w:rFonts w:ascii="Calibri" w:hAnsi="Calibri" w:cs="Calibri"/>
          <w:b/>
          <w:bCs/>
        </w:rPr>
        <w:t>Objective:</w:t>
      </w:r>
      <w:r w:rsidRPr="001E5042">
        <w:rPr>
          <w:rFonts w:ascii="Calibri" w:hAnsi="Calibri" w:cs="Calibri"/>
        </w:rPr>
        <w:t xml:space="preserve"> To practice cultural sensitivity and adaptability in a multi-guest interaction.</w:t>
      </w:r>
    </w:p>
    <w:p w14:paraId="51756E4A" w14:textId="77777777" w:rsidR="001E5042" w:rsidRPr="001E5042" w:rsidRDefault="001E5042" w:rsidP="001E5042">
      <w:pPr>
        <w:spacing w:before="100" w:beforeAutospacing="1" w:after="100" w:afterAutospacing="1"/>
        <w:rPr>
          <w:rFonts w:ascii="Calibri" w:hAnsi="Calibri" w:cs="Calibri"/>
        </w:rPr>
      </w:pPr>
      <w:r w:rsidRPr="001E5042">
        <w:rPr>
          <w:rFonts w:ascii="Calibri" w:hAnsi="Calibri" w:cs="Calibri"/>
          <w:b/>
          <w:bCs/>
        </w:rPr>
        <w:t>Setup:</w:t>
      </w:r>
      <w:r w:rsidRPr="001E5042">
        <w:rPr>
          <w:rFonts w:ascii="Calibri" w:hAnsi="Calibri" w:cs="Calibri"/>
        </w:rPr>
        <w:t xml:space="preserve"> A group of learners plays the role of a culturally diverse group of guests, each with different expectations regarding dining etiquette and service speed. The server must adapt to the varying needs while maintaining consistency and professionalism.</w:t>
      </w:r>
    </w:p>
    <w:p w14:paraId="2114E5FA" w14:textId="77777777" w:rsidR="001E5042" w:rsidRPr="001E5042" w:rsidRDefault="001E5042" w:rsidP="001E5042">
      <w:pPr>
        <w:spacing w:before="100" w:beforeAutospacing="1" w:after="100" w:afterAutospacing="1"/>
        <w:rPr>
          <w:rFonts w:ascii="Calibri" w:hAnsi="Calibri" w:cs="Calibri"/>
        </w:rPr>
      </w:pPr>
      <w:r w:rsidRPr="001E5042">
        <w:rPr>
          <w:rFonts w:ascii="Calibri" w:hAnsi="Calibri" w:cs="Calibri"/>
          <w:b/>
          <w:bCs/>
        </w:rPr>
        <w:t>Task:</w:t>
      </w:r>
      <w:r w:rsidRPr="001E5042">
        <w:rPr>
          <w:rFonts w:ascii="Calibri" w:hAnsi="Calibri" w:cs="Calibri"/>
        </w:rPr>
        <w:t xml:space="preserve"> Guests exhibit different preferences (e.g., one guest prefers a quick meal, another expects detailed explanations of each dish, and a third requires assistance translating the menu). The server must:</w:t>
      </w:r>
    </w:p>
    <w:p w14:paraId="39C75A2C" w14:textId="77777777" w:rsidR="001E5042" w:rsidRPr="002B5011" w:rsidRDefault="001E5042" w:rsidP="00B4177B">
      <w:pPr>
        <w:pStyle w:val="ListParagraph"/>
        <w:numPr>
          <w:ilvl w:val="0"/>
          <w:numId w:val="12"/>
        </w:numPr>
        <w:spacing w:before="100" w:beforeAutospacing="1" w:after="100" w:afterAutospacing="1"/>
        <w:rPr>
          <w:rFonts w:ascii="Calibri" w:hAnsi="Calibri" w:cs="Calibri"/>
        </w:rPr>
      </w:pPr>
      <w:r w:rsidRPr="002B5011">
        <w:rPr>
          <w:rFonts w:ascii="Calibri" w:hAnsi="Calibri" w:cs="Calibri"/>
        </w:rPr>
        <w:t>Adapt their service approach for each guest while ensuring the group’s collective needs are met.</w:t>
      </w:r>
    </w:p>
    <w:p w14:paraId="2FDB2639" w14:textId="77777777" w:rsidR="001E5042" w:rsidRPr="002B5011" w:rsidRDefault="001E5042" w:rsidP="00B4177B">
      <w:pPr>
        <w:pStyle w:val="ListParagraph"/>
        <w:numPr>
          <w:ilvl w:val="0"/>
          <w:numId w:val="12"/>
        </w:numPr>
        <w:spacing w:before="100" w:beforeAutospacing="1" w:after="100" w:afterAutospacing="1"/>
        <w:rPr>
          <w:rFonts w:ascii="Calibri" w:hAnsi="Calibri" w:cs="Calibri"/>
        </w:rPr>
      </w:pPr>
      <w:r w:rsidRPr="002B5011">
        <w:rPr>
          <w:rFonts w:ascii="Calibri" w:hAnsi="Calibri" w:cs="Calibri"/>
        </w:rPr>
        <w:t>Use culturally appropriate language and non-verbal cues.</w:t>
      </w:r>
    </w:p>
    <w:p w14:paraId="05562331" w14:textId="77777777" w:rsidR="001E5042" w:rsidRPr="002B5011" w:rsidRDefault="001E5042" w:rsidP="00B4177B">
      <w:pPr>
        <w:pStyle w:val="ListParagraph"/>
        <w:numPr>
          <w:ilvl w:val="0"/>
          <w:numId w:val="12"/>
        </w:numPr>
        <w:spacing w:before="100" w:beforeAutospacing="1" w:after="100" w:afterAutospacing="1"/>
        <w:rPr>
          <w:rFonts w:ascii="Calibri" w:hAnsi="Calibri" w:cs="Calibri"/>
        </w:rPr>
      </w:pPr>
      <w:r w:rsidRPr="002B5011">
        <w:rPr>
          <w:rFonts w:ascii="Calibri" w:hAnsi="Calibri" w:cs="Calibri"/>
        </w:rPr>
        <w:t>Maintain composure and professionalism in balancing conflicting expectations.</w:t>
      </w:r>
    </w:p>
    <w:p w14:paraId="5490B10B" w14:textId="77777777" w:rsidR="001E5042" w:rsidRPr="001E5042" w:rsidRDefault="001E5042" w:rsidP="001E5042">
      <w:pPr>
        <w:spacing w:before="100" w:beforeAutospacing="1" w:after="100" w:afterAutospacing="1"/>
        <w:rPr>
          <w:rFonts w:ascii="Calibri" w:hAnsi="Calibri" w:cs="Calibri"/>
        </w:rPr>
      </w:pPr>
      <w:r w:rsidRPr="001E5042">
        <w:rPr>
          <w:rFonts w:ascii="Calibri" w:hAnsi="Calibri" w:cs="Calibri"/>
          <w:b/>
          <w:bCs/>
        </w:rPr>
        <w:t>Assessment Focus:</w:t>
      </w:r>
    </w:p>
    <w:p w14:paraId="4DE4CD36" w14:textId="77777777" w:rsidR="001E5042" w:rsidRPr="001E5042" w:rsidRDefault="001E5042" w:rsidP="00B4177B">
      <w:pPr>
        <w:numPr>
          <w:ilvl w:val="0"/>
          <w:numId w:val="11"/>
        </w:numPr>
        <w:spacing w:before="100" w:beforeAutospacing="1" w:after="100" w:afterAutospacing="1"/>
        <w:rPr>
          <w:rFonts w:ascii="Calibri" w:hAnsi="Calibri" w:cs="Calibri"/>
        </w:rPr>
      </w:pPr>
      <w:r w:rsidRPr="001E5042">
        <w:rPr>
          <w:rFonts w:ascii="Calibri" w:hAnsi="Calibri" w:cs="Calibri"/>
        </w:rPr>
        <w:t>Cultural sensitivity in communication and service delivery.</w:t>
      </w:r>
    </w:p>
    <w:p w14:paraId="5DA15EC4" w14:textId="77777777" w:rsidR="001E5042" w:rsidRPr="001E5042" w:rsidRDefault="001E5042" w:rsidP="00B4177B">
      <w:pPr>
        <w:numPr>
          <w:ilvl w:val="0"/>
          <w:numId w:val="11"/>
        </w:numPr>
        <w:spacing w:before="100" w:beforeAutospacing="1" w:after="100" w:afterAutospacing="1"/>
        <w:rPr>
          <w:rFonts w:ascii="Calibri" w:hAnsi="Calibri" w:cs="Calibri"/>
        </w:rPr>
      </w:pPr>
      <w:r w:rsidRPr="001E5042">
        <w:rPr>
          <w:rFonts w:ascii="Calibri" w:hAnsi="Calibri" w:cs="Calibri"/>
        </w:rPr>
        <w:t>Ability to anticipate and adapt to diverse needs.</w:t>
      </w:r>
    </w:p>
    <w:p w14:paraId="12BD705B" w14:textId="77777777" w:rsidR="001E5042" w:rsidRPr="001E5042" w:rsidRDefault="001E5042" w:rsidP="00B4177B">
      <w:pPr>
        <w:numPr>
          <w:ilvl w:val="0"/>
          <w:numId w:val="11"/>
        </w:numPr>
        <w:spacing w:before="100" w:beforeAutospacing="1" w:after="100" w:afterAutospacing="1"/>
        <w:rPr>
          <w:rFonts w:ascii="Calibri" w:hAnsi="Calibri" w:cs="Calibri"/>
        </w:rPr>
      </w:pPr>
      <w:r w:rsidRPr="001E5042">
        <w:rPr>
          <w:rFonts w:ascii="Calibri" w:hAnsi="Calibri" w:cs="Calibri"/>
        </w:rPr>
        <w:t>Maintaining group harmony while addressing individual preferences.</w:t>
      </w:r>
    </w:p>
    <w:p w14:paraId="6EF4F068" w14:textId="77777777" w:rsidR="001E5042" w:rsidRPr="002B5011" w:rsidRDefault="001E5042" w:rsidP="001E5042">
      <w:pPr>
        <w:spacing w:before="100" w:beforeAutospacing="1" w:after="100" w:afterAutospacing="1"/>
        <w:rPr>
          <w:rFonts w:ascii="Calibri" w:hAnsi="Calibri" w:cs="Calibri"/>
        </w:rPr>
      </w:pPr>
    </w:p>
    <w:p w14:paraId="6E80BDEC" w14:textId="77777777" w:rsidR="004C42A8" w:rsidRPr="004C42A8" w:rsidRDefault="004C42A8" w:rsidP="004C42A8">
      <w:pPr>
        <w:spacing w:before="100" w:beforeAutospacing="1" w:after="100" w:afterAutospacing="1"/>
        <w:rPr>
          <w:rFonts w:ascii="Calibri" w:hAnsi="Calibri" w:cs="Calibri"/>
          <w:b/>
          <w:bCs/>
        </w:rPr>
      </w:pPr>
      <w:r w:rsidRPr="004C42A8">
        <w:rPr>
          <w:rFonts w:ascii="Calibri" w:hAnsi="Calibri" w:cs="Calibri"/>
          <w:b/>
          <w:bCs/>
        </w:rPr>
        <w:t>Scenario 3: Recovering a Service Failure</w:t>
      </w:r>
    </w:p>
    <w:p w14:paraId="5C0303A3" w14:textId="77777777" w:rsidR="004C42A8" w:rsidRPr="004C42A8" w:rsidRDefault="004C42A8" w:rsidP="004C42A8">
      <w:pPr>
        <w:spacing w:before="100" w:beforeAutospacing="1" w:after="100" w:afterAutospacing="1"/>
        <w:rPr>
          <w:rFonts w:ascii="Calibri" w:hAnsi="Calibri" w:cs="Calibri"/>
        </w:rPr>
      </w:pPr>
      <w:r w:rsidRPr="004C42A8">
        <w:rPr>
          <w:rFonts w:ascii="Calibri" w:hAnsi="Calibri" w:cs="Calibri"/>
          <w:b/>
          <w:bCs/>
        </w:rPr>
        <w:t>Objective:</w:t>
      </w:r>
      <w:r w:rsidRPr="004C42A8">
        <w:rPr>
          <w:rFonts w:ascii="Calibri" w:hAnsi="Calibri" w:cs="Calibri"/>
        </w:rPr>
        <w:t xml:space="preserve"> To demonstrate emotional intelligence and proactive engagement in resolving guest dissatisfaction.</w:t>
      </w:r>
    </w:p>
    <w:p w14:paraId="7AAF7C9F" w14:textId="77777777" w:rsidR="004C42A8" w:rsidRPr="004C42A8" w:rsidRDefault="004C42A8" w:rsidP="004C42A8">
      <w:pPr>
        <w:spacing w:before="100" w:beforeAutospacing="1" w:after="100" w:afterAutospacing="1"/>
        <w:rPr>
          <w:rFonts w:ascii="Calibri" w:hAnsi="Calibri" w:cs="Calibri"/>
        </w:rPr>
      </w:pPr>
      <w:r w:rsidRPr="004C42A8">
        <w:rPr>
          <w:rFonts w:ascii="Calibri" w:hAnsi="Calibri" w:cs="Calibri"/>
          <w:b/>
          <w:bCs/>
        </w:rPr>
        <w:t>Setup:</w:t>
      </w:r>
      <w:r w:rsidRPr="004C42A8">
        <w:rPr>
          <w:rFonts w:ascii="Calibri" w:hAnsi="Calibri" w:cs="Calibri"/>
        </w:rPr>
        <w:t xml:space="preserve"> A learner plays the role of a dissatisfied guest whose food order was delayed or incorrect. Another learner acts as the server, and a third observer records feedback.</w:t>
      </w:r>
    </w:p>
    <w:p w14:paraId="394CDBFE" w14:textId="77777777" w:rsidR="004C42A8" w:rsidRPr="004C42A8" w:rsidRDefault="004C42A8" w:rsidP="004C42A8">
      <w:pPr>
        <w:spacing w:before="100" w:beforeAutospacing="1" w:after="100" w:afterAutospacing="1"/>
        <w:rPr>
          <w:rFonts w:ascii="Calibri" w:hAnsi="Calibri" w:cs="Calibri"/>
        </w:rPr>
      </w:pPr>
      <w:r w:rsidRPr="004C42A8">
        <w:rPr>
          <w:rFonts w:ascii="Calibri" w:hAnsi="Calibri" w:cs="Calibri"/>
          <w:b/>
          <w:bCs/>
        </w:rPr>
        <w:t>Task:</w:t>
      </w:r>
      <w:r w:rsidRPr="004C42A8">
        <w:rPr>
          <w:rFonts w:ascii="Calibri" w:hAnsi="Calibri" w:cs="Calibri"/>
        </w:rPr>
        <w:t xml:space="preserve"> The guest expresses disappointment with their experience, possibly becoming visibly upset. The server must:</w:t>
      </w:r>
    </w:p>
    <w:p w14:paraId="54A07F68" w14:textId="2D112537" w:rsidR="004C42A8" w:rsidRPr="004C42A8" w:rsidRDefault="004C42A8" w:rsidP="00B4177B">
      <w:pPr>
        <w:numPr>
          <w:ilvl w:val="0"/>
          <w:numId w:val="13"/>
        </w:numPr>
        <w:spacing w:before="100" w:beforeAutospacing="1" w:after="100" w:afterAutospacing="1"/>
        <w:rPr>
          <w:rFonts w:ascii="Calibri" w:hAnsi="Calibri" w:cs="Calibri"/>
        </w:rPr>
      </w:pPr>
      <w:r w:rsidRPr="002B5011">
        <w:rPr>
          <w:rFonts w:ascii="Calibri" w:hAnsi="Calibri" w:cs="Calibri"/>
        </w:rPr>
        <w:t>Acknowledge</w:t>
      </w:r>
      <w:r w:rsidRPr="004C42A8">
        <w:rPr>
          <w:rFonts w:ascii="Calibri" w:hAnsi="Calibri" w:cs="Calibri"/>
        </w:rPr>
        <w:t xml:space="preserve"> sincerely and take ownership of the issue.</w:t>
      </w:r>
    </w:p>
    <w:p w14:paraId="2C449458" w14:textId="77777777" w:rsidR="004C42A8" w:rsidRPr="004C42A8" w:rsidRDefault="004C42A8" w:rsidP="00B4177B">
      <w:pPr>
        <w:numPr>
          <w:ilvl w:val="0"/>
          <w:numId w:val="13"/>
        </w:numPr>
        <w:spacing w:before="100" w:beforeAutospacing="1" w:after="100" w:afterAutospacing="1"/>
        <w:rPr>
          <w:rFonts w:ascii="Calibri" w:hAnsi="Calibri" w:cs="Calibri"/>
        </w:rPr>
      </w:pPr>
      <w:r w:rsidRPr="004C42A8">
        <w:rPr>
          <w:rFonts w:ascii="Calibri" w:hAnsi="Calibri" w:cs="Calibri"/>
        </w:rPr>
        <w:t>Demonstrate emotional intelligence by staying calm, empathetic, and professional.</w:t>
      </w:r>
    </w:p>
    <w:p w14:paraId="6215FB2D" w14:textId="2C1682B1" w:rsidR="004C42A8" w:rsidRPr="004C42A8" w:rsidRDefault="004C42A8" w:rsidP="00B4177B">
      <w:pPr>
        <w:numPr>
          <w:ilvl w:val="0"/>
          <w:numId w:val="13"/>
        </w:numPr>
        <w:spacing w:before="100" w:beforeAutospacing="1" w:after="100" w:afterAutospacing="1"/>
        <w:rPr>
          <w:rFonts w:ascii="Calibri" w:hAnsi="Calibri" w:cs="Calibri"/>
        </w:rPr>
      </w:pPr>
      <w:r w:rsidRPr="004C42A8">
        <w:rPr>
          <w:rFonts w:ascii="Calibri" w:hAnsi="Calibri" w:cs="Calibri"/>
        </w:rPr>
        <w:t>Proactively offer a resolution (e.g., replacing the meal, offering a complimentary item).</w:t>
      </w:r>
    </w:p>
    <w:p w14:paraId="1FDF9234" w14:textId="77777777" w:rsidR="004C42A8" w:rsidRPr="004C42A8" w:rsidRDefault="004C42A8" w:rsidP="004C42A8">
      <w:pPr>
        <w:spacing w:before="100" w:beforeAutospacing="1" w:after="100" w:afterAutospacing="1"/>
        <w:rPr>
          <w:rFonts w:ascii="Calibri" w:hAnsi="Calibri" w:cs="Calibri"/>
        </w:rPr>
      </w:pPr>
      <w:r w:rsidRPr="004C42A8">
        <w:rPr>
          <w:rFonts w:ascii="Calibri" w:hAnsi="Calibri" w:cs="Calibri"/>
          <w:b/>
          <w:bCs/>
        </w:rPr>
        <w:t>Assessment Focus:</w:t>
      </w:r>
    </w:p>
    <w:p w14:paraId="5EF8855E" w14:textId="1C050A4D" w:rsidR="004C42A8" w:rsidRPr="002B5011" w:rsidRDefault="004C42A8" w:rsidP="00B4177B">
      <w:pPr>
        <w:pStyle w:val="ListParagraph"/>
        <w:numPr>
          <w:ilvl w:val="0"/>
          <w:numId w:val="14"/>
        </w:numPr>
        <w:spacing w:before="100" w:beforeAutospacing="1" w:after="100" w:afterAutospacing="1"/>
        <w:rPr>
          <w:rFonts w:ascii="Calibri" w:hAnsi="Calibri" w:cs="Calibri"/>
        </w:rPr>
      </w:pPr>
      <w:r w:rsidRPr="002B5011">
        <w:rPr>
          <w:rFonts w:ascii="Calibri" w:hAnsi="Calibri" w:cs="Calibri"/>
        </w:rPr>
        <w:t>Sincerity and professionalism in the Acknowledge</w:t>
      </w:r>
      <w:r w:rsidRPr="002B5011">
        <w:rPr>
          <w:rFonts w:ascii="Calibri" w:hAnsi="Calibri" w:cs="Calibri"/>
        </w:rPr>
        <w:t>ment of the issue.</w:t>
      </w:r>
    </w:p>
    <w:p w14:paraId="7F2154FD" w14:textId="77777777" w:rsidR="004C42A8" w:rsidRPr="002B5011" w:rsidRDefault="004C42A8" w:rsidP="00B4177B">
      <w:pPr>
        <w:pStyle w:val="ListParagraph"/>
        <w:numPr>
          <w:ilvl w:val="0"/>
          <w:numId w:val="14"/>
        </w:numPr>
        <w:spacing w:before="100" w:beforeAutospacing="1" w:after="100" w:afterAutospacing="1"/>
        <w:rPr>
          <w:rFonts w:ascii="Calibri" w:hAnsi="Calibri" w:cs="Calibri"/>
        </w:rPr>
      </w:pPr>
      <w:r w:rsidRPr="002B5011">
        <w:rPr>
          <w:rFonts w:ascii="Calibri" w:hAnsi="Calibri" w:cs="Calibri"/>
        </w:rPr>
        <w:t>Emotional intelligence in managing guest emotions and de-escalating the situation.</w:t>
      </w:r>
    </w:p>
    <w:p w14:paraId="3CC6790D" w14:textId="77777777" w:rsidR="004C42A8" w:rsidRPr="002B5011" w:rsidRDefault="004C42A8" w:rsidP="00B4177B">
      <w:pPr>
        <w:pStyle w:val="ListParagraph"/>
        <w:numPr>
          <w:ilvl w:val="0"/>
          <w:numId w:val="14"/>
        </w:numPr>
        <w:spacing w:before="100" w:beforeAutospacing="1" w:after="100" w:afterAutospacing="1"/>
        <w:rPr>
          <w:rFonts w:ascii="Calibri" w:hAnsi="Calibri" w:cs="Calibri"/>
        </w:rPr>
      </w:pPr>
      <w:r w:rsidRPr="002B5011">
        <w:rPr>
          <w:rFonts w:ascii="Calibri" w:hAnsi="Calibri" w:cs="Calibri"/>
        </w:rPr>
        <w:t>Proactivity and creativity in proposing a resolution.</w:t>
      </w:r>
    </w:p>
    <w:p w14:paraId="1F47390E" w14:textId="77777777" w:rsidR="004C42A8" w:rsidRPr="00C05203" w:rsidRDefault="004C42A8" w:rsidP="001E5042">
      <w:pPr>
        <w:spacing w:before="100" w:beforeAutospacing="1" w:after="100" w:afterAutospacing="1"/>
      </w:pPr>
    </w:p>
    <w:p w14:paraId="338DD3DC" w14:textId="77777777" w:rsidR="00C05203" w:rsidRPr="00C05203" w:rsidRDefault="00C05203" w:rsidP="00C05203"/>
    <w:p w14:paraId="3AEB1BDC" w14:textId="77777777" w:rsidR="00581413" w:rsidRDefault="00581413" w:rsidP="0016768D">
      <w:pPr>
        <w:spacing w:after="0" w:line="360" w:lineRule="auto"/>
        <w:rPr>
          <w:rFonts w:ascii="Calibri" w:hAnsi="Calibri" w:cs="Calibri"/>
          <w:bCs/>
        </w:rPr>
      </w:pPr>
    </w:p>
    <w:p w14:paraId="175EFC2B" w14:textId="03E9C9B0" w:rsidR="0016768D" w:rsidRPr="005D1CAC" w:rsidRDefault="0016768D" w:rsidP="00581413">
      <w:pPr>
        <w:pStyle w:val="Heading4"/>
        <w:rPr>
          <w:rStyle w:val="SubtleEmphasis"/>
          <w:color w:val="153D63" w:themeColor="text2" w:themeTint="E6"/>
        </w:rPr>
      </w:pPr>
      <w:r w:rsidRPr="005D1CAC">
        <w:rPr>
          <w:rStyle w:val="SubtleEmphasis"/>
          <w:color w:val="153D63" w:themeColor="text2" w:themeTint="E6"/>
        </w:rPr>
        <w:lastRenderedPageBreak/>
        <w:t>Feedback rubric</w:t>
      </w:r>
    </w:p>
    <w:p w14:paraId="4367DD83" w14:textId="77777777" w:rsidR="00E924FB" w:rsidRDefault="00E924FB" w:rsidP="00735A8D">
      <w:pPr>
        <w:rPr>
          <w:rFonts w:ascii="Calibri" w:hAnsi="Calibri" w:cs="Calibri"/>
          <w:sz w:val="24"/>
          <w:szCs w:val="24"/>
        </w:rPr>
      </w:pPr>
    </w:p>
    <w:tbl>
      <w:tblPr>
        <w:tblStyle w:val="TableGrid"/>
        <w:tblW w:w="10632" w:type="dxa"/>
        <w:tblInd w:w="-572" w:type="dxa"/>
        <w:tblLook w:val="04A0" w:firstRow="1" w:lastRow="0" w:firstColumn="1" w:lastColumn="0" w:noHBand="0" w:noVBand="1"/>
      </w:tblPr>
      <w:tblGrid>
        <w:gridCol w:w="1565"/>
        <w:gridCol w:w="2288"/>
        <w:gridCol w:w="2398"/>
        <w:gridCol w:w="2260"/>
        <w:gridCol w:w="2121"/>
      </w:tblGrid>
      <w:tr w:rsidR="00F30D2B" w:rsidRPr="0002187F" w14:paraId="0993B018" w14:textId="77777777" w:rsidTr="00634FB8">
        <w:tc>
          <w:tcPr>
            <w:tcW w:w="1532" w:type="dxa"/>
            <w:hideMark/>
          </w:tcPr>
          <w:p w14:paraId="331405AD" w14:textId="77777777" w:rsidR="00F30D2B" w:rsidRPr="0002187F" w:rsidRDefault="00F30D2B" w:rsidP="00634FB8">
            <w:pPr>
              <w:jc w:val="both"/>
              <w:rPr>
                <w:rFonts w:ascii="Calibri" w:eastAsia="Times New Roman" w:hAnsi="Calibri" w:cs="Calibri"/>
                <w:b/>
                <w:bCs/>
                <w:sz w:val="24"/>
                <w:szCs w:val="24"/>
                <w14:ligatures w14:val="none"/>
              </w:rPr>
            </w:pPr>
            <w:r w:rsidRPr="0002187F">
              <w:rPr>
                <w:rFonts w:ascii="Calibri" w:hAnsi="Calibri" w:cs="Calibri"/>
                <w:b/>
                <w:bCs/>
                <w:sz w:val="24"/>
                <w:szCs w:val="24"/>
              </w:rPr>
              <w:t>C</w:t>
            </w:r>
            <w:r w:rsidRPr="0002187F">
              <w:rPr>
                <w:rFonts w:ascii="Calibri" w:eastAsia="Times New Roman" w:hAnsi="Calibri" w:cs="Calibri"/>
                <w:b/>
                <w:bCs/>
                <w:sz w:val="24"/>
                <w:szCs w:val="24"/>
                <w14:ligatures w14:val="none"/>
              </w:rPr>
              <w:t>riteria</w:t>
            </w:r>
          </w:p>
        </w:tc>
        <w:tc>
          <w:tcPr>
            <w:tcW w:w="2296" w:type="dxa"/>
            <w:hideMark/>
          </w:tcPr>
          <w:p w14:paraId="222A9391" w14:textId="77777777" w:rsidR="00F30D2B" w:rsidRPr="0002187F" w:rsidRDefault="00F30D2B" w:rsidP="00634FB8">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Exceptional Performance</w:t>
            </w:r>
          </w:p>
        </w:tc>
        <w:tc>
          <w:tcPr>
            <w:tcW w:w="2409" w:type="dxa"/>
            <w:hideMark/>
          </w:tcPr>
          <w:p w14:paraId="566BF3B9" w14:textId="77777777" w:rsidR="00F30D2B" w:rsidRPr="0002187F" w:rsidRDefault="00F30D2B" w:rsidP="00634FB8">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Strong Performance</w:t>
            </w:r>
          </w:p>
        </w:tc>
        <w:tc>
          <w:tcPr>
            <w:tcW w:w="2268" w:type="dxa"/>
            <w:hideMark/>
          </w:tcPr>
          <w:p w14:paraId="0671D614" w14:textId="77777777" w:rsidR="00F30D2B" w:rsidRPr="0002187F" w:rsidRDefault="00F30D2B" w:rsidP="00634FB8">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Developing Performance</w:t>
            </w:r>
          </w:p>
        </w:tc>
        <w:tc>
          <w:tcPr>
            <w:tcW w:w="2127" w:type="dxa"/>
            <w:hideMark/>
          </w:tcPr>
          <w:p w14:paraId="582E76E2" w14:textId="77777777" w:rsidR="00F30D2B" w:rsidRPr="0002187F" w:rsidRDefault="00F30D2B" w:rsidP="00634FB8">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Needs Further Development</w:t>
            </w:r>
          </w:p>
        </w:tc>
      </w:tr>
      <w:tr w:rsidR="00F30D2B" w:rsidRPr="00657BB2" w14:paraId="01006F20" w14:textId="77777777" w:rsidTr="00634FB8">
        <w:tc>
          <w:tcPr>
            <w:tcW w:w="1532" w:type="dxa"/>
            <w:hideMark/>
          </w:tcPr>
          <w:p w14:paraId="01D74318" w14:textId="77777777" w:rsidR="00F30D2B" w:rsidRPr="0002187F" w:rsidRDefault="00F30D2B" w:rsidP="00634FB8">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Technical Competence</w:t>
            </w:r>
          </w:p>
        </w:tc>
        <w:tc>
          <w:tcPr>
            <w:tcW w:w="2296" w:type="dxa"/>
            <w:hideMark/>
          </w:tcPr>
          <w:p w14:paraId="3A358FF0"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Demonstrates outstanding accuracy, efficiency, and attention to detail in service delivery, setting a high professional standard </w:t>
            </w:r>
          </w:p>
        </w:tc>
        <w:tc>
          <w:tcPr>
            <w:tcW w:w="2409" w:type="dxa"/>
            <w:hideMark/>
          </w:tcPr>
          <w:p w14:paraId="33DFC813"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Shows consistent technical skills with occasional lapses, demonstrating a solid foundation in service delivery.</w:t>
            </w:r>
          </w:p>
        </w:tc>
        <w:tc>
          <w:tcPr>
            <w:tcW w:w="2268" w:type="dxa"/>
            <w:hideMark/>
          </w:tcPr>
          <w:p w14:paraId="2B0B623C"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Delivers service with basic competence but requires further refinement to achieve consistency and quality.</w:t>
            </w:r>
          </w:p>
        </w:tc>
        <w:tc>
          <w:tcPr>
            <w:tcW w:w="2127" w:type="dxa"/>
            <w:hideMark/>
          </w:tcPr>
          <w:p w14:paraId="6EC46FC3"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Lacks foundational technical skills required for accurate or efficient service delivery, resulting in frequent errors.</w:t>
            </w:r>
          </w:p>
        </w:tc>
      </w:tr>
      <w:tr w:rsidR="00F30D2B" w:rsidRPr="00657BB2" w14:paraId="4F28E291" w14:textId="77777777" w:rsidTr="00634FB8">
        <w:tc>
          <w:tcPr>
            <w:tcW w:w="1532" w:type="dxa"/>
            <w:hideMark/>
          </w:tcPr>
          <w:p w14:paraId="08B3C5AB" w14:textId="77777777" w:rsidR="00F30D2B" w:rsidRPr="0002187F" w:rsidRDefault="00F30D2B" w:rsidP="00634FB8">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Interpersonal Skills</w:t>
            </w:r>
          </w:p>
        </w:tc>
        <w:tc>
          <w:tcPr>
            <w:tcW w:w="2296" w:type="dxa"/>
            <w:hideMark/>
          </w:tcPr>
          <w:p w14:paraId="73B2D695"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Exhibits exceptional communication, empathy, and cultural sensitivity, creating meaningful connections with guests and colleagues </w:t>
            </w:r>
          </w:p>
        </w:tc>
        <w:tc>
          <w:tcPr>
            <w:tcW w:w="2409" w:type="dxa"/>
            <w:hideMark/>
          </w:tcPr>
          <w:p w14:paraId="2EDF16F1"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Communicates effectively and empathetically, with minor lapses in engagement or sensitivity.</w:t>
            </w:r>
          </w:p>
        </w:tc>
        <w:tc>
          <w:tcPr>
            <w:tcW w:w="2268" w:type="dxa"/>
            <w:hideMark/>
          </w:tcPr>
          <w:p w14:paraId="3F7FE0B6"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Shows basic communication and empathy but struggles with maintaining consistent engagement or addressing cultural nuances.</w:t>
            </w:r>
          </w:p>
        </w:tc>
        <w:tc>
          <w:tcPr>
            <w:tcW w:w="2127" w:type="dxa"/>
            <w:hideMark/>
          </w:tcPr>
          <w:p w14:paraId="27DC72B2"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Communication lacks clarity or empathy, with limited effort to connect with guests, resulting in negative guest experiences.</w:t>
            </w:r>
          </w:p>
        </w:tc>
      </w:tr>
      <w:tr w:rsidR="00F30D2B" w:rsidRPr="00657BB2" w14:paraId="7F790850" w14:textId="77777777" w:rsidTr="00634FB8">
        <w:tc>
          <w:tcPr>
            <w:tcW w:w="1532" w:type="dxa"/>
            <w:hideMark/>
          </w:tcPr>
          <w:p w14:paraId="6E88AE96" w14:textId="77777777" w:rsidR="00F30D2B" w:rsidRPr="0002187F" w:rsidRDefault="00F30D2B" w:rsidP="00634FB8">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Proactivity and Adaptability</w:t>
            </w:r>
          </w:p>
        </w:tc>
        <w:tc>
          <w:tcPr>
            <w:tcW w:w="2296" w:type="dxa"/>
            <w:hideMark/>
          </w:tcPr>
          <w:p w14:paraId="0C9EAF80"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Anticipates guest needs proactively, adapts seamlessly to diverse situations, and resolves challenges with innovative solutions, ensuring guest satisfaction </w:t>
            </w:r>
          </w:p>
        </w:tc>
        <w:tc>
          <w:tcPr>
            <w:tcW w:w="2409" w:type="dxa"/>
            <w:hideMark/>
          </w:tcPr>
          <w:p w14:paraId="3EBF707B"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Addresses guest needs effectively and adjusts to changing situations, though with a more reactive approach.</w:t>
            </w:r>
          </w:p>
        </w:tc>
        <w:tc>
          <w:tcPr>
            <w:tcW w:w="2268" w:type="dxa"/>
            <w:hideMark/>
          </w:tcPr>
          <w:p w14:paraId="514AF440"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Responds to guest needs adequately but shows limited initiative or adaptability when faced with unfamiliar challenges.</w:t>
            </w:r>
          </w:p>
        </w:tc>
        <w:tc>
          <w:tcPr>
            <w:tcW w:w="2127" w:type="dxa"/>
            <w:hideMark/>
          </w:tcPr>
          <w:p w14:paraId="438925B9"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Rarely anticipates guest needs or adapts to new situations, often requiring significant external guidance to navigate service challenges.</w:t>
            </w:r>
          </w:p>
        </w:tc>
      </w:tr>
      <w:tr w:rsidR="00F30D2B" w:rsidRPr="00657BB2" w14:paraId="0A69D922" w14:textId="77777777" w:rsidTr="00634FB8">
        <w:tc>
          <w:tcPr>
            <w:tcW w:w="1532" w:type="dxa"/>
            <w:hideMark/>
          </w:tcPr>
          <w:p w14:paraId="6140EAA8" w14:textId="77777777" w:rsidR="00F30D2B" w:rsidRPr="0002187F" w:rsidRDefault="00F30D2B" w:rsidP="00634FB8">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Reflective Practice</w:t>
            </w:r>
          </w:p>
        </w:tc>
        <w:tc>
          <w:tcPr>
            <w:tcW w:w="2296" w:type="dxa"/>
            <w:hideMark/>
          </w:tcPr>
          <w:p w14:paraId="12772A24"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Provides insightful and critical analysis of personal performance, linking reflections to actionable improvements that demonstrate growth and self-awareness </w:t>
            </w:r>
          </w:p>
        </w:tc>
        <w:tc>
          <w:tcPr>
            <w:tcW w:w="2409" w:type="dxa"/>
            <w:hideMark/>
          </w:tcPr>
          <w:p w14:paraId="00986B44"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Reflects on performance effectively, identifying areas for improvement with moderate depth and actionable ideas.</w:t>
            </w:r>
          </w:p>
        </w:tc>
        <w:tc>
          <w:tcPr>
            <w:tcW w:w="2268" w:type="dxa"/>
            <w:hideMark/>
          </w:tcPr>
          <w:p w14:paraId="7257CE6A"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Shows some self-reflection but with limited depth, offering superficial or generic insights into areas for development.</w:t>
            </w:r>
          </w:p>
        </w:tc>
        <w:tc>
          <w:tcPr>
            <w:tcW w:w="2127" w:type="dxa"/>
            <w:hideMark/>
          </w:tcPr>
          <w:p w14:paraId="2D96B9FD"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Displays minimal or no reflection, with little effort to identify areas for personal growth or link learning to future practice.</w:t>
            </w:r>
          </w:p>
        </w:tc>
      </w:tr>
    </w:tbl>
    <w:p w14:paraId="439FBBA1" w14:textId="77777777" w:rsidR="00E924FB" w:rsidRDefault="00E924FB" w:rsidP="00735A8D">
      <w:pPr>
        <w:rPr>
          <w:rFonts w:ascii="Calibri" w:hAnsi="Calibri" w:cs="Calibri"/>
          <w:sz w:val="24"/>
          <w:szCs w:val="24"/>
        </w:rPr>
      </w:pPr>
    </w:p>
    <w:p w14:paraId="7CB31FFE" w14:textId="77777777" w:rsidR="00E924FB" w:rsidRDefault="00E924FB" w:rsidP="00735A8D">
      <w:pPr>
        <w:rPr>
          <w:rFonts w:ascii="Calibri" w:hAnsi="Calibri" w:cs="Calibri"/>
          <w:sz w:val="24"/>
          <w:szCs w:val="24"/>
        </w:rPr>
      </w:pPr>
    </w:p>
    <w:p w14:paraId="57B20B27" w14:textId="77777777" w:rsidR="00E924FB" w:rsidRDefault="00E924FB" w:rsidP="00735A8D">
      <w:pPr>
        <w:rPr>
          <w:rFonts w:ascii="Calibri" w:hAnsi="Calibri" w:cs="Calibri"/>
          <w:sz w:val="24"/>
          <w:szCs w:val="24"/>
        </w:rPr>
      </w:pPr>
    </w:p>
    <w:p w14:paraId="635F7200" w14:textId="77777777" w:rsidR="00E924FB" w:rsidRDefault="00E924FB" w:rsidP="00735A8D">
      <w:pPr>
        <w:rPr>
          <w:rFonts w:ascii="Calibri" w:hAnsi="Calibri" w:cs="Calibri"/>
          <w:sz w:val="24"/>
          <w:szCs w:val="24"/>
        </w:rPr>
        <w:sectPr w:rsidR="00E924FB" w:rsidSect="00356DDD">
          <w:pgSz w:w="11906" w:h="16838"/>
          <w:pgMar w:top="1440" w:right="1080" w:bottom="1440" w:left="1080" w:header="708" w:footer="708" w:gutter="0"/>
          <w:cols w:space="708"/>
          <w:docGrid w:linePitch="360"/>
        </w:sectPr>
      </w:pPr>
    </w:p>
    <w:p w14:paraId="41F7A9ED" w14:textId="22A8DD28" w:rsidR="00E924FB" w:rsidRDefault="00E924FB" w:rsidP="00735A8D">
      <w:pPr>
        <w:rPr>
          <w:rStyle w:val="Heading2Char"/>
        </w:rPr>
      </w:pPr>
      <w:bookmarkStart w:id="33" w:name="_Toc187239981"/>
      <w:r w:rsidRPr="0016768D">
        <w:rPr>
          <w:rStyle w:val="Heading2Char"/>
        </w:rPr>
        <w:lastRenderedPageBreak/>
        <w:t xml:space="preserve">Appendix </w:t>
      </w:r>
      <w:r w:rsidRPr="0016768D">
        <w:rPr>
          <w:rStyle w:val="Heading2Char"/>
        </w:rPr>
        <w:t>B</w:t>
      </w:r>
      <w:r w:rsidRPr="0016768D">
        <w:rPr>
          <w:rStyle w:val="Heading2Char"/>
        </w:rPr>
        <w:t>: Lesson Plan</w:t>
      </w:r>
      <w:r w:rsidRPr="00356DDD">
        <w:rPr>
          <w:rStyle w:val="Heading2Char"/>
        </w:rPr>
        <w:t xml:space="preserve"> Session </w:t>
      </w:r>
      <w:r>
        <w:rPr>
          <w:rStyle w:val="Heading2Char"/>
        </w:rPr>
        <w:t>3</w:t>
      </w:r>
      <w:r w:rsidRPr="00356DDD">
        <w:rPr>
          <w:rStyle w:val="Heading2Char"/>
        </w:rPr>
        <w:t xml:space="preserve"> of Curriculum</w:t>
      </w:r>
      <w:bookmarkEnd w:id="33"/>
    </w:p>
    <w:p w14:paraId="1653335F" w14:textId="77777777" w:rsidR="00B4177B" w:rsidRPr="00B4177B" w:rsidRDefault="00B4177B" w:rsidP="00B4177B">
      <w:pPr>
        <w:spacing w:line="360" w:lineRule="auto"/>
        <w:rPr>
          <w:rFonts w:ascii="Calibri" w:hAnsi="Calibri" w:cs="Calibri"/>
          <w:b/>
          <w:bCs/>
        </w:rPr>
      </w:pPr>
      <w:r w:rsidRPr="00B4177B">
        <w:rPr>
          <w:rFonts w:ascii="Calibri" w:hAnsi="Calibri" w:cs="Calibri"/>
          <w:b/>
          <w:bCs/>
        </w:rPr>
        <w:t>Lesson Plan</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864"/>
      </w:tblGrid>
      <w:tr w:rsidR="00B4177B" w:rsidRPr="00B4177B" w14:paraId="115B9191" w14:textId="77777777" w:rsidTr="00B4177B">
        <w:trPr>
          <w:cantSplit/>
        </w:trPr>
        <w:tc>
          <w:tcPr>
            <w:tcW w:w="4909" w:type="dxa"/>
            <w:gridSpan w:val="2"/>
          </w:tcPr>
          <w:p w14:paraId="10E69051" w14:textId="77777777" w:rsidR="00B4177B" w:rsidRPr="00B4177B" w:rsidRDefault="00B4177B" w:rsidP="00634FB8">
            <w:pPr>
              <w:spacing w:line="360" w:lineRule="auto"/>
              <w:rPr>
                <w:rFonts w:ascii="Calibri" w:hAnsi="Calibri" w:cs="Calibri"/>
                <w:b/>
              </w:rPr>
            </w:pPr>
            <w:r w:rsidRPr="00B4177B">
              <w:rPr>
                <w:rFonts w:ascii="Calibri" w:hAnsi="Calibri" w:cs="Calibri"/>
                <w:b/>
              </w:rPr>
              <w:t xml:space="preserve">Topic: </w:t>
            </w:r>
            <w:r w:rsidRPr="00B4177B">
              <w:rPr>
                <w:rFonts w:ascii="Calibri" w:hAnsi="Calibri" w:cs="Calibri"/>
                <w:color w:val="0D0D0D"/>
                <w:shd w:val="clear" w:color="auto" w:fill="FFFFFF"/>
              </w:rPr>
              <w:t>Going the Extra Mile - Reflective Analysis and Feedback</w:t>
            </w:r>
          </w:p>
        </w:tc>
        <w:tc>
          <w:tcPr>
            <w:tcW w:w="4867" w:type="dxa"/>
            <w:gridSpan w:val="2"/>
          </w:tcPr>
          <w:p w14:paraId="783B2DDE" w14:textId="77777777" w:rsidR="00B4177B" w:rsidRPr="00B4177B" w:rsidRDefault="00B4177B" w:rsidP="00634FB8">
            <w:pPr>
              <w:spacing w:line="360" w:lineRule="auto"/>
              <w:rPr>
                <w:rFonts w:ascii="Calibri" w:hAnsi="Calibri" w:cs="Calibri"/>
                <w:b/>
              </w:rPr>
            </w:pPr>
            <w:r w:rsidRPr="00B4177B">
              <w:rPr>
                <w:rFonts w:ascii="Calibri" w:hAnsi="Calibri" w:cs="Calibri"/>
                <w:b/>
              </w:rPr>
              <w:t>Class: Hospitality Professionals</w:t>
            </w:r>
          </w:p>
        </w:tc>
      </w:tr>
      <w:tr w:rsidR="00B4177B" w:rsidRPr="00B4177B" w14:paraId="052546FB" w14:textId="77777777" w:rsidTr="00B4177B">
        <w:tc>
          <w:tcPr>
            <w:tcW w:w="2802" w:type="dxa"/>
          </w:tcPr>
          <w:p w14:paraId="00EC1B28" w14:textId="77777777" w:rsidR="00B4177B" w:rsidRPr="00B4177B" w:rsidRDefault="00B4177B" w:rsidP="00634FB8">
            <w:pPr>
              <w:spacing w:line="360" w:lineRule="auto"/>
              <w:rPr>
                <w:rFonts w:ascii="Calibri" w:hAnsi="Calibri" w:cs="Calibri"/>
                <w:b/>
              </w:rPr>
            </w:pPr>
            <w:r w:rsidRPr="00B4177B">
              <w:rPr>
                <w:rFonts w:ascii="Calibri" w:hAnsi="Calibri" w:cs="Calibri"/>
                <w:b/>
              </w:rPr>
              <w:t>Date: Session 3 of curriculum</w:t>
            </w:r>
          </w:p>
        </w:tc>
        <w:tc>
          <w:tcPr>
            <w:tcW w:w="4110" w:type="dxa"/>
            <w:gridSpan w:val="2"/>
          </w:tcPr>
          <w:p w14:paraId="7CDA78D6" w14:textId="77777777" w:rsidR="00B4177B" w:rsidRPr="00B4177B" w:rsidRDefault="00B4177B" w:rsidP="00634FB8">
            <w:pPr>
              <w:spacing w:line="360" w:lineRule="auto"/>
              <w:rPr>
                <w:rFonts w:ascii="Calibri" w:hAnsi="Calibri" w:cs="Calibri"/>
                <w:b/>
              </w:rPr>
            </w:pPr>
            <w:r w:rsidRPr="00B4177B">
              <w:rPr>
                <w:rFonts w:ascii="Calibri" w:hAnsi="Calibri" w:cs="Calibri"/>
                <w:b/>
              </w:rPr>
              <w:t>Length of lesson: 4 hours</w:t>
            </w:r>
          </w:p>
        </w:tc>
        <w:tc>
          <w:tcPr>
            <w:tcW w:w="2864" w:type="dxa"/>
          </w:tcPr>
          <w:p w14:paraId="645AA97F" w14:textId="77777777" w:rsidR="00B4177B" w:rsidRPr="00B4177B" w:rsidRDefault="00B4177B" w:rsidP="00634FB8">
            <w:pPr>
              <w:spacing w:line="360" w:lineRule="auto"/>
              <w:rPr>
                <w:rFonts w:ascii="Calibri" w:hAnsi="Calibri" w:cs="Calibri"/>
                <w:b/>
              </w:rPr>
            </w:pPr>
            <w:r w:rsidRPr="00B4177B">
              <w:rPr>
                <w:rFonts w:ascii="Calibri" w:hAnsi="Calibri" w:cs="Calibri"/>
                <w:b/>
              </w:rPr>
              <w:t>Number of students: From 10 to 20</w:t>
            </w:r>
          </w:p>
        </w:tc>
      </w:tr>
      <w:tr w:rsidR="00B4177B" w:rsidRPr="00B4177B" w14:paraId="4C751318" w14:textId="77777777" w:rsidTr="00B4177B">
        <w:trPr>
          <w:cantSplit/>
        </w:trPr>
        <w:tc>
          <w:tcPr>
            <w:tcW w:w="9776" w:type="dxa"/>
            <w:gridSpan w:val="4"/>
          </w:tcPr>
          <w:p w14:paraId="0220B67F" w14:textId="77777777" w:rsidR="00B4177B" w:rsidRPr="00B4177B" w:rsidRDefault="00B4177B" w:rsidP="00B30D5A">
            <w:pPr>
              <w:spacing w:after="0" w:line="360" w:lineRule="auto"/>
              <w:rPr>
                <w:rFonts w:ascii="Calibri" w:hAnsi="Calibri" w:cs="Calibri"/>
                <w:b/>
              </w:rPr>
            </w:pPr>
            <w:r w:rsidRPr="00B4177B">
              <w:rPr>
                <w:rFonts w:ascii="Calibri" w:hAnsi="Calibri" w:cs="Calibri"/>
                <w:b/>
              </w:rPr>
              <w:t>Resources required:</w:t>
            </w:r>
          </w:p>
          <w:p w14:paraId="3C05D92A" w14:textId="77777777" w:rsidR="00B4177B" w:rsidRPr="00B4177B" w:rsidRDefault="00B4177B" w:rsidP="00B4177B">
            <w:pPr>
              <w:pStyle w:val="ListParagraph"/>
              <w:numPr>
                <w:ilvl w:val="0"/>
                <w:numId w:val="7"/>
              </w:numPr>
              <w:spacing w:after="0" w:line="360" w:lineRule="auto"/>
              <w:rPr>
                <w:rFonts w:ascii="Calibri" w:hAnsi="Calibri" w:cs="Calibri"/>
                <w:bCs/>
              </w:rPr>
            </w:pPr>
            <w:r w:rsidRPr="00B4177B">
              <w:rPr>
                <w:rFonts w:ascii="Calibri" w:hAnsi="Calibri" w:cs="Calibri"/>
                <w:bCs/>
              </w:rPr>
              <w:t>Training area within the organisation (e.g., meeting room, boardroom)</w:t>
            </w:r>
          </w:p>
          <w:p w14:paraId="4768EE7C" w14:textId="77777777" w:rsidR="00B4177B" w:rsidRPr="00B4177B" w:rsidRDefault="00B4177B" w:rsidP="00B4177B">
            <w:pPr>
              <w:pStyle w:val="ListParagraph"/>
              <w:numPr>
                <w:ilvl w:val="0"/>
                <w:numId w:val="7"/>
              </w:numPr>
              <w:spacing w:after="0" w:line="360" w:lineRule="auto"/>
              <w:rPr>
                <w:rFonts w:ascii="Calibri" w:hAnsi="Calibri" w:cs="Calibri"/>
                <w:bCs/>
              </w:rPr>
            </w:pPr>
            <w:r w:rsidRPr="00B4177B">
              <w:rPr>
                <w:rFonts w:ascii="Calibri" w:hAnsi="Calibri" w:cs="Calibri"/>
                <w:bCs/>
              </w:rPr>
              <w:t>Reflection journals or digital alternatives</w:t>
            </w:r>
          </w:p>
          <w:p w14:paraId="1F91EDCE" w14:textId="77777777" w:rsidR="00B4177B" w:rsidRPr="00B4177B" w:rsidRDefault="00B4177B" w:rsidP="00B4177B">
            <w:pPr>
              <w:pStyle w:val="ListParagraph"/>
              <w:numPr>
                <w:ilvl w:val="0"/>
                <w:numId w:val="7"/>
              </w:numPr>
              <w:spacing w:after="0" w:line="360" w:lineRule="auto"/>
              <w:rPr>
                <w:rFonts w:ascii="Calibri" w:hAnsi="Calibri" w:cs="Calibri"/>
                <w:bCs/>
              </w:rPr>
            </w:pPr>
            <w:r w:rsidRPr="00B4177B">
              <w:rPr>
                <w:rFonts w:ascii="Calibri" w:hAnsi="Calibri" w:cs="Calibri"/>
                <w:bCs/>
              </w:rPr>
              <w:t>Feedback summaries from previous sessions</w:t>
            </w:r>
          </w:p>
          <w:p w14:paraId="3C5CBABF" w14:textId="058E712D" w:rsidR="00B4177B" w:rsidRPr="00B4177B" w:rsidRDefault="0052155F" w:rsidP="00B4177B">
            <w:pPr>
              <w:pStyle w:val="ListParagraph"/>
              <w:numPr>
                <w:ilvl w:val="0"/>
                <w:numId w:val="7"/>
              </w:numPr>
              <w:spacing w:after="0" w:line="360" w:lineRule="auto"/>
              <w:rPr>
                <w:rFonts w:ascii="Calibri" w:hAnsi="Calibri" w:cs="Calibri"/>
                <w:bCs/>
              </w:rPr>
            </w:pPr>
            <w:r>
              <w:rPr>
                <w:rFonts w:ascii="Calibri" w:hAnsi="Calibri" w:cs="Calibri"/>
                <w:bCs/>
              </w:rPr>
              <w:t>Action Plan</w:t>
            </w:r>
            <w:r w:rsidR="00B4177B" w:rsidRPr="00B4177B">
              <w:rPr>
                <w:rFonts w:ascii="Calibri" w:hAnsi="Calibri" w:cs="Calibri"/>
                <w:bCs/>
              </w:rPr>
              <w:t xml:space="preserve"> template</w:t>
            </w:r>
          </w:p>
        </w:tc>
      </w:tr>
      <w:tr w:rsidR="00B4177B" w:rsidRPr="00B4177B" w14:paraId="1856A907" w14:textId="77777777" w:rsidTr="00B4177B">
        <w:trPr>
          <w:cantSplit/>
        </w:trPr>
        <w:tc>
          <w:tcPr>
            <w:tcW w:w="9776" w:type="dxa"/>
            <w:gridSpan w:val="4"/>
          </w:tcPr>
          <w:p w14:paraId="426A542A" w14:textId="77777777" w:rsidR="00B4177B" w:rsidRPr="00B4177B" w:rsidRDefault="00B4177B" w:rsidP="00B30D5A">
            <w:pPr>
              <w:spacing w:after="0" w:line="360" w:lineRule="auto"/>
              <w:rPr>
                <w:rFonts w:ascii="Calibri" w:hAnsi="Calibri" w:cs="Calibri"/>
                <w:b/>
              </w:rPr>
            </w:pPr>
            <w:r w:rsidRPr="00B4177B">
              <w:rPr>
                <w:rFonts w:ascii="Calibri" w:hAnsi="Calibri" w:cs="Calibri"/>
                <w:b/>
              </w:rPr>
              <w:t>Aim of Lesson</w:t>
            </w:r>
          </w:p>
          <w:p w14:paraId="042B9DF0" w14:textId="77777777" w:rsidR="00B4177B" w:rsidRPr="00B4177B" w:rsidRDefault="00B4177B" w:rsidP="00634FB8">
            <w:pPr>
              <w:spacing w:line="360" w:lineRule="auto"/>
              <w:rPr>
                <w:rFonts w:ascii="Calibri" w:hAnsi="Calibri" w:cs="Calibri"/>
                <w:bCs/>
              </w:rPr>
            </w:pPr>
            <w:r w:rsidRPr="00B4177B">
              <w:rPr>
                <w:rFonts w:ascii="Calibri" w:hAnsi="Calibri" w:cs="Calibri"/>
                <w:bCs/>
              </w:rPr>
              <w:t>To enable learners to critically evaluate their service performance, internalise feedback, and develop actionable strategies for continuous professional growth</w:t>
            </w:r>
          </w:p>
        </w:tc>
      </w:tr>
      <w:tr w:rsidR="00B4177B" w:rsidRPr="00B4177B" w14:paraId="306404AD" w14:textId="77777777" w:rsidTr="00B4177B">
        <w:trPr>
          <w:cantSplit/>
        </w:trPr>
        <w:tc>
          <w:tcPr>
            <w:tcW w:w="9776" w:type="dxa"/>
            <w:gridSpan w:val="4"/>
          </w:tcPr>
          <w:p w14:paraId="4F9F24CB" w14:textId="77777777" w:rsidR="00B4177B" w:rsidRPr="00B4177B" w:rsidRDefault="00B4177B" w:rsidP="00B4177B">
            <w:pPr>
              <w:spacing w:after="0" w:line="360" w:lineRule="auto"/>
              <w:rPr>
                <w:rFonts w:ascii="Calibri" w:hAnsi="Calibri" w:cs="Calibri"/>
                <w:b/>
              </w:rPr>
            </w:pPr>
            <w:r w:rsidRPr="00B4177B">
              <w:rPr>
                <w:rFonts w:ascii="Calibri" w:hAnsi="Calibri" w:cs="Calibri"/>
                <w:b/>
              </w:rPr>
              <w:t>Learning Outcomes – The Learners Should Be Able To:</w:t>
            </w:r>
          </w:p>
          <w:p w14:paraId="275362E1" w14:textId="77777777" w:rsidR="00B4177B" w:rsidRPr="00B4177B" w:rsidRDefault="00B4177B" w:rsidP="00B4177B">
            <w:pPr>
              <w:pStyle w:val="ListParagraph"/>
              <w:numPr>
                <w:ilvl w:val="0"/>
                <w:numId w:val="16"/>
              </w:numPr>
              <w:spacing w:after="0" w:line="360" w:lineRule="auto"/>
              <w:rPr>
                <w:rFonts w:ascii="Calibri" w:hAnsi="Calibri" w:cs="Calibri"/>
                <w:bCs/>
              </w:rPr>
            </w:pPr>
            <w:r w:rsidRPr="00B4177B">
              <w:rPr>
                <w:rFonts w:ascii="Calibri" w:hAnsi="Calibri" w:cs="Calibri"/>
                <w:bCs/>
              </w:rPr>
              <w:t>Analyse their service delivery using structured feedback.</w:t>
            </w:r>
          </w:p>
          <w:p w14:paraId="45051121" w14:textId="77777777" w:rsidR="00B4177B" w:rsidRPr="00B4177B" w:rsidRDefault="00B4177B" w:rsidP="00B4177B">
            <w:pPr>
              <w:pStyle w:val="ListParagraph"/>
              <w:numPr>
                <w:ilvl w:val="0"/>
                <w:numId w:val="16"/>
              </w:numPr>
              <w:spacing w:after="0" w:line="360" w:lineRule="auto"/>
              <w:rPr>
                <w:rFonts w:ascii="Calibri" w:hAnsi="Calibri" w:cs="Calibri"/>
                <w:bCs/>
              </w:rPr>
            </w:pPr>
            <w:r w:rsidRPr="00B4177B">
              <w:rPr>
                <w:rFonts w:ascii="Calibri" w:hAnsi="Calibri" w:cs="Calibri"/>
                <w:bCs/>
              </w:rPr>
              <w:t>Identify specific areas for improvement and propose strategies to address them.</w:t>
            </w:r>
          </w:p>
          <w:p w14:paraId="6E6EEC16" w14:textId="77777777" w:rsidR="00B4177B" w:rsidRPr="00B4177B" w:rsidRDefault="00B4177B" w:rsidP="00B4177B">
            <w:pPr>
              <w:pStyle w:val="ListParagraph"/>
              <w:numPr>
                <w:ilvl w:val="0"/>
                <w:numId w:val="16"/>
              </w:numPr>
              <w:spacing w:after="0" w:line="360" w:lineRule="auto"/>
              <w:rPr>
                <w:rFonts w:ascii="Calibri" w:hAnsi="Calibri" w:cs="Calibri"/>
                <w:b/>
              </w:rPr>
            </w:pPr>
            <w:r w:rsidRPr="00B4177B">
              <w:rPr>
                <w:rFonts w:ascii="Calibri" w:hAnsi="Calibri" w:cs="Calibri"/>
                <w:bCs/>
              </w:rPr>
              <w:t>Develop a personalised action plan for ongoing professional development.</w:t>
            </w:r>
          </w:p>
        </w:tc>
      </w:tr>
      <w:tr w:rsidR="00B4177B" w:rsidRPr="00B4177B" w14:paraId="2D6B2DF2" w14:textId="77777777" w:rsidTr="00B4177B">
        <w:trPr>
          <w:cantSplit/>
        </w:trPr>
        <w:tc>
          <w:tcPr>
            <w:tcW w:w="9776" w:type="dxa"/>
            <w:gridSpan w:val="4"/>
          </w:tcPr>
          <w:p w14:paraId="23F33751" w14:textId="77777777" w:rsidR="00B4177B" w:rsidRDefault="00B4177B" w:rsidP="00B30D5A">
            <w:pPr>
              <w:spacing w:after="0" w:line="360" w:lineRule="auto"/>
              <w:rPr>
                <w:rFonts w:ascii="Calibri" w:hAnsi="Calibri" w:cs="Calibri"/>
                <w:b/>
              </w:rPr>
            </w:pPr>
            <w:r w:rsidRPr="00B4177B">
              <w:rPr>
                <w:rFonts w:ascii="Calibri" w:hAnsi="Calibri" w:cs="Calibri"/>
                <w:b/>
              </w:rPr>
              <w:t>Previous student knowledge required for the session:</w:t>
            </w:r>
            <w:r w:rsidRPr="00B4177B">
              <w:rPr>
                <w:rFonts w:ascii="Calibri" w:hAnsi="Calibri" w:cs="Calibri"/>
                <w:b/>
              </w:rPr>
              <w:tab/>
              <w:t xml:space="preserve"> </w:t>
            </w:r>
          </w:p>
          <w:p w14:paraId="06CC7546" w14:textId="4C318CCB" w:rsidR="00B4177B" w:rsidRPr="002310F2" w:rsidRDefault="00B4177B" w:rsidP="00B4177B">
            <w:pPr>
              <w:spacing w:line="360" w:lineRule="auto"/>
              <w:rPr>
                <w:rFonts w:ascii="Calibri" w:hAnsi="Calibri" w:cs="Calibri"/>
                <w:b/>
              </w:rPr>
            </w:pPr>
            <w:r w:rsidRPr="002310F2">
              <w:rPr>
                <w:rFonts w:ascii="Calibri" w:hAnsi="Calibri" w:cs="Calibri"/>
                <w:bCs/>
              </w:rPr>
              <w:t>To successfully engage in this session, learners should have:</w:t>
            </w:r>
          </w:p>
          <w:p w14:paraId="6CBBBB0B" w14:textId="77777777" w:rsidR="00B4177B" w:rsidRPr="002310F2" w:rsidRDefault="00B4177B" w:rsidP="00B4177B">
            <w:pPr>
              <w:numPr>
                <w:ilvl w:val="0"/>
                <w:numId w:val="51"/>
              </w:numPr>
              <w:tabs>
                <w:tab w:val="num" w:pos="720"/>
              </w:tabs>
              <w:spacing w:after="0" w:line="360" w:lineRule="auto"/>
              <w:rPr>
                <w:rFonts w:ascii="Calibri" w:hAnsi="Calibri" w:cs="Calibri"/>
                <w:bCs/>
              </w:rPr>
            </w:pPr>
            <w:r w:rsidRPr="002310F2">
              <w:rPr>
                <w:rFonts w:ascii="Calibri" w:hAnsi="Calibri" w:cs="Calibri"/>
                <w:bCs/>
              </w:rPr>
              <w:t>A thorough understanding of the principles and concepts introduced in Sessions 1 and 2, particularly the intangible elements of hospitality (e.g., empathy, cultural sensitivity, emotional intelligence).</w:t>
            </w:r>
          </w:p>
          <w:p w14:paraId="7903932C" w14:textId="77777777" w:rsidR="00B4177B" w:rsidRPr="002310F2" w:rsidRDefault="00B4177B" w:rsidP="00B4177B">
            <w:pPr>
              <w:numPr>
                <w:ilvl w:val="0"/>
                <w:numId w:val="51"/>
              </w:numPr>
              <w:tabs>
                <w:tab w:val="num" w:pos="720"/>
              </w:tabs>
              <w:spacing w:after="0" w:line="360" w:lineRule="auto"/>
              <w:rPr>
                <w:rFonts w:ascii="Calibri" w:hAnsi="Calibri" w:cs="Calibri"/>
                <w:bCs/>
              </w:rPr>
            </w:pPr>
            <w:r w:rsidRPr="002310F2">
              <w:rPr>
                <w:rFonts w:ascii="Calibri" w:hAnsi="Calibri" w:cs="Calibri"/>
                <w:bCs/>
              </w:rPr>
              <w:t>Experience in applying these concepts during role-play exercises and real-world interactions.</w:t>
            </w:r>
          </w:p>
          <w:p w14:paraId="1931FAB2" w14:textId="77777777" w:rsidR="00B4177B" w:rsidRPr="00B4177B" w:rsidRDefault="00B4177B" w:rsidP="00B4177B">
            <w:pPr>
              <w:numPr>
                <w:ilvl w:val="0"/>
                <w:numId w:val="51"/>
              </w:numPr>
              <w:tabs>
                <w:tab w:val="num" w:pos="720"/>
              </w:tabs>
              <w:spacing w:after="0" w:line="360" w:lineRule="auto"/>
              <w:rPr>
                <w:rFonts w:ascii="Calibri" w:hAnsi="Calibri" w:cs="Calibri"/>
                <w:bCs/>
              </w:rPr>
            </w:pPr>
            <w:r w:rsidRPr="002310F2">
              <w:rPr>
                <w:rFonts w:ascii="Calibri" w:hAnsi="Calibri" w:cs="Calibri"/>
                <w:bCs/>
              </w:rPr>
              <w:t>Familiarity with the feedback received in Session 2, including both peer and facilitator assessments</w:t>
            </w:r>
          </w:p>
        </w:tc>
      </w:tr>
      <w:tr w:rsidR="00B4177B" w:rsidRPr="00B4177B" w14:paraId="04852D93" w14:textId="77777777" w:rsidTr="00B4177B">
        <w:trPr>
          <w:cantSplit/>
        </w:trPr>
        <w:tc>
          <w:tcPr>
            <w:tcW w:w="9776" w:type="dxa"/>
            <w:gridSpan w:val="4"/>
          </w:tcPr>
          <w:p w14:paraId="03CE67FF" w14:textId="77777777" w:rsidR="00B4177B" w:rsidRPr="00B4177B" w:rsidRDefault="00B4177B" w:rsidP="00B30D5A">
            <w:pPr>
              <w:spacing w:after="0" w:line="360" w:lineRule="auto"/>
              <w:rPr>
                <w:rFonts w:ascii="Calibri" w:hAnsi="Calibri" w:cs="Calibri"/>
                <w:b/>
              </w:rPr>
            </w:pPr>
            <w:r w:rsidRPr="00B4177B">
              <w:rPr>
                <w:rFonts w:ascii="Calibri" w:hAnsi="Calibri" w:cs="Calibri"/>
                <w:b/>
              </w:rPr>
              <w:t>Anticipated difficulties (if applicable):</w:t>
            </w:r>
          </w:p>
          <w:p w14:paraId="20785544" w14:textId="77777777" w:rsidR="00B4177B" w:rsidRPr="00BB4365" w:rsidRDefault="00B4177B" w:rsidP="00B30D5A">
            <w:pPr>
              <w:spacing w:after="0" w:line="360" w:lineRule="auto"/>
              <w:rPr>
                <w:rFonts w:ascii="Calibri" w:hAnsi="Calibri" w:cs="Calibri"/>
              </w:rPr>
            </w:pPr>
            <w:r w:rsidRPr="00BB4365">
              <w:rPr>
                <w:rFonts w:ascii="Calibri" w:hAnsi="Calibri" w:cs="Calibri"/>
                <w:b/>
                <w:bCs/>
              </w:rPr>
              <w:t>Analysing Feedback Critically:</w:t>
            </w:r>
            <w:r w:rsidRPr="00BB4365">
              <w:rPr>
                <w:rFonts w:ascii="Calibri" w:hAnsi="Calibri" w:cs="Calibri"/>
              </w:rPr>
              <w:t xml:space="preserve"> Learners may find it challenging to interpret feedback constructively, particularly if they are not accustomed to reflective practices.</w:t>
            </w:r>
          </w:p>
          <w:p w14:paraId="436BCAF3" w14:textId="77777777" w:rsidR="00B4177B" w:rsidRPr="00BB4365" w:rsidRDefault="00B4177B" w:rsidP="00B30D5A">
            <w:pPr>
              <w:spacing w:after="0" w:line="360" w:lineRule="auto"/>
              <w:rPr>
                <w:rFonts w:ascii="Calibri" w:hAnsi="Calibri" w:cs="Calibri"/>
              </w:rPr>
            </w:pPr>
            <w:r w:rsidRPr="00BB4365">
              <w:rPr>
                <w:rFonts w:ascii="Calibri" w:hAnsi="Calibri" w:cs="Calibri"/>
                <w:b/>
                <w:bCs/>
              </w:rPr>
              <w:t>Acknowledging Weaknesses:</w:t>
            </w:r>
            <w:r w:rsidRPr="00BB4365">
              <w:rPr>
                <w:rFonts w:ascii="Calibri" w:hAnsi="Calibri" w:cs="Calibri"/>
              </w:rPr>
              <w:t xml:space="preserve"> Some participants might struggle with identifying areas for improvement, either due to overconfidence or discomfort with self-critique.</w:t>
            </w:r>
          </w:p>
          <w:p w14:paraId="19559D6D" w14:textId="77777777" w:rsidR="00B4177B" w:rsidRPr="00B4177B" w:rsidRDefault="00B4177B" w:rsidP="00B30D5A">
            <w:pPr>
              <w:spacing w:after="0" w:line="360" w:lineRule="auto"/>
              <w:rPr>
                <w:rFonts w:ascii="Calibri" w:hAnsi="Calibri" w:cs="Calibri"/>
                <w:b/>
              </w:rPr>
            </w:pPr>
            <w:r w:rsidRPr="00B4177B">
              <w:rPr>
                <w:rFonts w:ascii="Calibri" w:hAnsi="Calibri" w:cs="Calibri"/>
                <w:b/>
                <w:bCs/>
              </w:rPr>
              <w:t>Developing Action Plans:</w:t>
            </w:r>
            <w:r w:rsidRPr="00B4177B">
              <w:rPr>
                <w:rFonts w:ascii="Calibri" w:hAnsi="Calibri" w:cs="Calibri"/>
              </w:rPr>
              <w:t xml:space="preserve"> Learners may find it difficult to translate abstract feedback into concrete, actionable steps for professional growth.</w:t>
            </w:r>
          </w:p>
        </w:tc>
      </w:tr>
      <w:tr w:rsidR="00B4177B" w:rsidRPr="00B4177B" w14:paraId="66F56862" w14:textId="77777777" w:rsidTr="00B4177B">
        <w:trPr>
          <w:cantSplit/>
          <w:trHeight w:val="2099"/>
        </w:trPr>
        <w:tc>
          <w:tcPr>
            <w:tcW w:w="9776" w:type="dxa"/>
            <w:gridSpan w:val="4"/>
          </w:tcPr>
          <w:p w14:paraId="0432251E" w14:textId="77777777" w:rsidR="00B4177B" w:rsidRPr="00B4177B" w:rsidRDefault="00B4177B" w:rsidP="00634FB8">
            <w:pPr>
              <w:spacing w:line="360" w:lineRule="auto"/>
              <w:rPr>
                <w:rFonts w:ascii="Calibri" w:hAnsi="Calibri" w:cs="Calibri"/>
                <w:b/>
                <w:bCs/>
              </w:rPr>
            </w:pPr>
            <w:r w:rsidRPr="00B4177B">
              <w:rPr>
                <w:rFonts w:ascii="Calibri" w:hAnsi="Calibri" w:cs="Calibri"/>
                <w:b/>
                <w:bCs/>
              </w:rPr>
              <w:lastRenderedPageBreak/>
              <w:t>Professional Standards (where are these being met within the session)</w:t>
            </w:r>
          </w:p>
          <w:p w14:paraId="12C692AB" w14:textId="77777777" w:rsidR="00B4177B" w:rsidRPr="00B4177B" w:rsidRDefault="00B4177B" w:rsidP="00634FB8">
            <w:pPr>
              <w:spacing w:line="360" w:lineRule="auto"/>
              <w:rPr>
                <w:rFonts w:ascii="Calibri" w:hAnsi="Calibri" w:cs="Calibri"/>
                <w:b/>
                <w:bCs/>
              </w:rPr>
            </w:pPr>
            <w:r w:rsidRPr="00B4177B">
              <w:rPr>
                <w:rFonts w:ascii="Calibri" w:hAnsi="Calibri" w:cs="Calibri"/>
                <w:b/>
                <w:bCs/>
              </w:rPr>
              <w:t>Descriptor 3 (D3):</w:t>
            </w:r>
            <w:r w:rsidRPr="00B4177B">
              <w:rPr>
                <w:rFonts w:ascii="Calibri" w:hAnsi="Calibri" w:cs="Calibri"/>
              </w:rPr>
              <w:t xml:space="preserve"> Actively engages in practices that foster critical reflection and professional growth. </w:t>
            </w:r>
            <w:r w:rsidRPr="00B4177B">
              <w:rPr>
                <w:rFonts w:ascii="Calibri" w:hAnsi="Calibri" w:cs="Calibri"/>
              </w:rPr>
              <w:br/>
            </w:r>
            <w:r w:rsidRPr="00B4177B">
              <w:rPr>
                <w:rFonts w:ascii="Calibri" w:hAnsi="Calibri" w:cs="Calibri"/>
                <w:b/>
                <w:bCs/>
              </w:rPr>
              <w:t>Professional Values (V3):</w:t>
            </w:r>
            <w:r w:rsidRPr="00B4177B">
              <w:rPr>
                <w:rFonts w:ascii="Calibri" w:hAnsi="Calibri" w:cs="Calibri"/>
              </w:rPr>
              <w:t xml:space="preserve"> Promotes reflective practice and continuous improvement. </w:t>
            </w:r>
            <w:r w:rsidRPr="00B4177B">
              <w:rPr>
                <w:rFonts w:ascii="Calibri" w:hAnsi="Calibri" w:cs="Calibri"/>
              </w:rPr>
              <w:br/>
            </w:r>
            <w:r w:rsidRPr="00B4177B">
              <w:rPr>
                <w:rFonts w:ascii="Calibri" w:hAnsi="Calibri" w:cs="Calibri"/>
                <w:b/>
                <w:bCs/>
              </w:rPr>
              <w:t>Areas of Activity (A5):</w:t>
            </w:r>
            <w:r w:rsidRPr="00B4177B">
              <w:rPr>
                <w:rFonts w:ascii="Calibri" w:hAnsi="Calibri" w:cs="Calibri"/>
              </w:rPr>
              <w:t xml:space="preserve"> Evaluates and enhances teaching and learning practices based on reflective and evidence-based approaches.</w:t>
            </w:r>
          </w:p>
        </w:tc>
      </w:tr>
    </w:tbl>
    <w:p w14:paraId="6FB275A1" w14:textId="77777777" w:rsidR="00B4177B" w:rsidRPr="00B4177B" w:rsidRDefault="00B4177B" w:rsidP="00B4177B">
      <w:pPr>
        <w:spacing w:line="360" w:lineRule="auto"/>
        <w:rPr>
          <w:rFonts w:ascii="Calibri" w:hAnsi="Calibri" w:cs="Calibri"/>
          <w:b/>
          <w:u w:val="single"/>
        </w:rPr>
      </w:pPr>
    </w:p>
    <w:p w14:paraId="2C578F42" w14:textId="77777777" w:rsidR="00B4177B" w:rsidRPr="00B4177B" w:rsidRDefault="00B4177B" w:rsidP="00B4177B">
      <w:pPr>
        <w:spacing w:line="360" w:lineRule="auto"/>
        <w:rPr>
          <w:rFonts w:ascii="Calibri" w:hAnsi="Calibri" w:cs="Calibri"/>
          <w:b/>
          <w:u w:val="single"/>
        </w:rPr>
      </w:pPr>
      <w:r w:rsidRPr="00B4177B">
        <w:rPr>
          <w:rFonts w:ascii="Calibri" w:hAnsi="Calibri" w:cs="Calibri"/>
          <w:b/>
          <w:u w:val="single"/>
        </w:rPr>
        <w:t>Lesson Detail:</w:t>
      </w:r>
    </w:p>
    <w:tbl>
      <w:tblPr>
        <w:tblStyle w:val="TableGrid"/>
        <w:tblW w:w="9776" w:type="dxa"/>
        <w:tblLook w:val="04A0" w:firstRow="1" w:lastRow="0" w:firstColumn="1" w:lastColumn="0" w:noHBand="0" w:noVBand="1"/>
      </w:tblPr>
      <w:tblGrid>
        <w:gridCol w:w="1555"/>
        <w:gridCol w:w="3402"/>
        <w:gridCol w:w="3543"/>
        <w:gridCol w:w="1276"/>
      </w:tblGrid>
      <w:tr w:rsidR="00B4177B" w:rsidRPr="00B4177B" w14:paraId="10E80E34" w14:textId="77777777" w:rsidTr="009920D1">
        <w:tc>
          <w:tcPr>
            <w:tcW w:w="1555" w:type="dxa"/>
          </w:tcPr>
          <w:p w14:paraId="361FB4DD" w14:textId="77777777" w:rsidR="00B4177B" w:rsidRPr="00B4177B" w:rsidRDefault="00B4177B" w:rsidP="00634FB8">
            <w:pPr>
              <w:spacing w:line="360" w:lineRule="auto"/>
              <w:rPr>
                <w:rFonts w:ascii="Calibri" w:hAnsi="Calibri" w:cs="Calibri"/>
                <w:b/>
                <w:u w:val="single"/>
              </w:rPr>
            </w:pPr>
            <w:r w:rsidRPr="00B4177B">
              <w:rPr>
                <w:rFonts w:ascii="Calibri" w:hAnsi="Calibri" w:cs="Calibri"/>
                <w:b/>
              </w:rPr>
              <w:t>Stage</w:t>
            </w:r>
          </w:p>
        </w:tc>
        <w:tc>
          <w:tcPr>
            <w:tcW w:w="3402" w:type="dxa"/>
          </w:tcPr>
          <w:p w14:paraId="796A4C9C" w14:textId="77777777" w:rsidR="00B4177B" w:rsidRPr="00B4177B" w:rsidRDefault="00B4177B" w:rsidP="00634FB8">
            <w:pPr>
              <w:spacing w:line="360" w:lineRule="auto"/>
              <w:rPr>
                <w:rFonts w:ascii="Calibri" w:hAnsi="Calibri" w:cs="Calibri"/>
                <w:b/>
                <w:u w:val="single"/>
              </w:rPr>
            </w:pPr>
            <w:r w:rsidRPr="00B4177B">
              <w:rPr>
                <w:rFonts w:ascii="Calibri" w:hAnsi="Calibri" w:cs="Calibri"/>
                <w:b/>
              </w:rPr>
              <w:t>Focus</w:t>
            </w:r>
          </w:p>
        </w:tc>
        <w:tc>
          <w:tcPr>
            <w:tcW w:w="3543" w:type="dxa"/>
          </w:tcPr>
          <w:p w14:paraId="7E0A0410" w14:textId="77777777" w:rsidR="00B4177B" w:rsidRPr="00B4177B" w:rsidRDefault="00B4177B" w:rsidP="00634FB8">
            <w:pPr>
              <w:spacing w:line="360" w:lineRule="auto"/>
              <w:rPr>
                <w:rFonts w:ascii="Calibri" w:hAnsi="Calibri" w:cs="Calibri"/>
                <w:b/>
                <w:u w:val="single"/>
              </w:rPr>
            </w:pPr>
            <w:r w:rsidRPr="00B4177B">
              <w:rPr>
                <w:rFonts w:ascii="Calibri" w:hAnsi="Calibri" w:cs="Calibri"/>
                <w:b/>
              </w:rPr>
              <w:t>Strategy</w:t>
            </w:r>
          </w:p>
        </w:tc>
        <w:tc>
          <w:tcPr>
            <w:tcW w:w="1276" w:type="dxa"/>
          </w:tcPr>
          <w:p w14:paraId="614AE2B4" w14:textId="77777777" w:rsidR="00B4177B" w:rsidRPr="00B4177B" w:rsidRDefault="00B4177B" w:rsidP="00634FB8">
            <w:pPr>
              <w:spacing w:line="360" w:lineRule="auto"/>
              <w:rPr>
                <w:rFonts w:ascii="Calibri" w:hAnsi="Calibri" w:cs="Calibri"/>
                <w:b/>
              </w:rPr>
            </w:pPr>
            <w:r w:rsidRPr="00B4177B">
              <w:rPr>
                <w:rFonts w:ascii="Calibri" w:hAnsi="Calibri" w:cs="Calibri"/>
                <w:b/>
              </w:rPr>
              <w:t>Time</w:t>
            </w:r>
          </w:p>
        </w:tc>
      </w:tr>
      <w:tr w:rsidR="00B4177B" w:rsidRPr="00B4177B" w14:paraId="62A2CE3A" w14:textId="77777777" w:rsidTr="009920D1">
        <w:tc>
          <w:tcPr>
            <w:tcW w:w="1555" w:type="dxa"/>
          </w:tcPr>
          <w:p w14:paraId="31758934" w14:textId="77777777" w:rsidR="00B4177B" w:rsidRPr="00B4177B" w:rsidRDefault="00B4177B" w:rsidP="00634FB8">
            <w:pPr>
              <w:spacing w:line="360" w:lineRule="auto"/>
              <w:rPr>
                <w:rFonts w:ascii="Calibri" w:hAnsi="Calibri" w:cs="Calibri"/>
                <w:b/>
              </w:rPr>
            </w:pPr>
            <w:r w:rsidRPr="00B4177B">
              <w:rPr>
                <w:rFonts w:ascii="Calibri" w:hAnsi="Calibri" w:cs="Calibri"/>
                <w:b/>
              </w:rPr>
              <w:t>Recap</w:t>
            </w:r>
          </w:p>
          <w:p w14:paraId="051D5F18" w14:textId="77777777" w:rsidR="00B4177B" w:rsidRPr="00B4177B" w:rsidRDefault="00B4177B" w:rsidP="00634FB8">
            <w:pPr>
              <w:spacing w:line="360" w:lineRule="auto"/>
              <w:rPr>
                <w:rFonts w:ascii="Calibri" w:hAnsi="Calibri" w:cs="Calibri"/>
                <w:b/>
                <w:u w:val="single"/>
              </w:rPr>
            </w:pPr>
          </w:p>
        </w:tc>
        <w:tc>
          <w:tcPr>
            <w:tcW w:w="3402" w:type="dxa"/>
          </w:tcPr>
          <w:p w14:paraId="52D5CEF8" w14:textId="77777777" w:rsidR="00B4177B" w:rsidRPr="00B4177B" w:rsidRDefault="00B4177B" w:rsidP="00634FB8">
            <w:pPr>
              <w:spacing w:line="360" w:lineRule="auto"/>
              <w:rPr>
                <w:rFonts w:ascii="Calibri" w:hAnsi="Calibri" w:cs="Calibri"/>
                <w:b/>
                <w:u w:val="single"/>
              </w:rPr>
            </w:pPr>
            <w:r w:rsidRPr="00B4177B">
              <w:rPr>
                <w:rFonts w:ascii="Calibri" w:hAnsi="Calibri" w:cs="Calibri"/>
              </w:rPr>
              <w:t>Welcome and review of key learning from Session 2</w:t>
            </w:r>
          </w:p>
        </w:tc>
        <w:tc>
          <w:tcPr>
            <w:tcW w:w="3543" w:type="dxa"/>
          </w:tcPr>
          <w:p w14:paraId="6F71E339" w14:textId="77777777" w:rsidR="00B4177B" w:rsidRPr="00B4177B" w:rsidRDefault="00B4177B" w:rsidP="00634FB8">
            <w:pPr>
              <w:spacing w:line="360" w:lineRule="auto"/>
              <w:rPr>
                <w:rFonts w:ascii="Calibri" w:hAnsi="Calibri" w:cs="Calibri"/>
                <w:b/>
                <w:u w:val="single"/>
              </w:rPr>
            </w:pPr>
            <w:r w:rsidRPr="00B4177B">
              <w:rPr>
                <w:rFonts w:ascii="Calibri" w:hAnsi="Calibri" w:cs="Calibri"/>
                <w:bCs/>
              </w:rPr>
              <w:t>Facilitator-led discussion and Q&amp;A</w:t>
            </w:r>
          </w:p>
        </w:tc>
        <w:tc>
          <w:tcPr>
            <w:tcW w:w="1276" w:type="dxa"/>
          </w:tcPr>
          <w:p w14:paraId="7F26E775" w14:textId="77777777" w:rsidR="00B4177B" w:rsidRPr="00B4177B" w:rsidRDefault="00B4177B" w:rsidP="00634FB8">
            <w:pPr>
              <w:spacing w:line="360" w:lineRule="auto"/>
              <w:rPr>
                <w:rFonts w:ascii="Calibri" w:hAnsi="Calibri" w:cs="Calibri"/>
                <w:bCs/>
              </w:rPr>
            </w:pPr>
            <w:r w:rsidRPr="00B4177B">
              <w:rPr>
                <w:rFonts w:ascii="Calibri" w:hAnsi="Calibri" w:cs="Calibri"/>
                <w:bCs/>
              </w:rPr>
              <w:t>15 minutes</w:t>
            </w:r>
          </w:p>
          <w:p w14:paraId="128A671F" w14:textId="77777777" w:rsidR="00B4177B" w:rsidRPr="00B4177B" w:rsidRDefault="00B4177B" w:rsidP="00634FB8">
            <w:pPr>
              <w:spacing w:line="360" w:lineRule="auto"/>
              <w:rPr>
                <w:rFonts w:ascii="Calibri" w:hAnsi="Calibri" w:cs="Calibri"/>
                <w:b/>
                <w:u w:val="single"/>
              </w:rPr>
            </w:pPr>
          </w:p>
        </w:tc>
      </w:tr>
      <w:tr w:rsidR="00B4177B" w:rsidRPr="00B4177B" w14:paraId="5CE4EA1F" w14:textId="77777777" w:rsidTr="009920D1">
        <w:tc>
          <w:tcPr>
            <w:tcW w:w="1555" w:type="dxa"/>
          </w:tcPr>
          <w:p w14:paraId="1ACE693B" w14:textId="77777777" w:rsidR="00B4177B" w:rsidRPr="00B4177B" w:rsidRDefault="00B4177B" w:rsidP="00634FB8">
            <w:pPr>
              <w:spacing w:line="360" w:lineRule="auto"/>
              <w:rPr>
                <w:rFonts w:ascii="Calibri" w:hAnsi="Calibri" w:cs="Calibri"/>
                <w:b/>
              </w:rPr>
            </w:pPr>
            <w:r w:rsidRPr="00B4177B">
              <w:rPr>
                <w:rFonts w:ascii="Calibri" w:hAnsi="Calibri" w:cs="Calibri"/>
                <w:b/>
              </w:rPr>
              <w:t>Introduction</w:t>
            </w:r>
          </w:p>
          <w:p w14:paraId="7BA7ADF5" w14:textId="77777777" w:rsidR="00B4177B" w:rsidRPr="00B4177B" w:rsidRDefault="00B4177B" w:rsidP="00634FB8">
            <w:pPr>
              <w:spacing w:line="360" w:lineRule="auto"/>
              <w:rPr>
                <w:rFonts w:ascii="Calibri" w:hAnsi="Calibri" w:cs="Calibri"/>
                <w:b/>
                <w:u w:val="single"/>
              </w:rPr>
            </w:pPr>
          </w:p>
        </w:tc>
        <w:tc>
          <w:tcPr>
            <w:tcW w:w="3402" w:type="dxa"/>
          </w:tcPr>
          <w:p w14:paraId="6AC992AD" w14:textId="77777777" w:rsidR="00B4177B" w:rsidRPr="00B4177B" w:rsidRDefault="00B4177B" w:rsidP="00634FB8">
            <w:pPr>
              <w:spacing w:line="360" w:lineRule="auto"/>
              <w:rPr>
                <w:rFonts w:ascii="Calibri" w:hAnsi="Calibri" w:cs="Calibri"/>
                <w:b/>
                <w:bCs/>
              </w:rPr>
            </w:pPr>
            <w:r w:rsidRPr="00B4177B">
              <w:rPr>
                <w:rFonts w:ascii="Calibri" w:hAnsi="Calibri" w:cs="Calibri"/>
                <w:b/>
                <w:bCs/>
              </w:rPr>
              <w:t>Greeting and introduction to the topic</w:t>
            </w:r>
          </w:p>
          <w:p w14:paraId="520CEEA8" w14:textId="77777777" w:rsidR="00B4177B" w:rsidRPr="00B4177B" w:rsidRDefault="00B4177B" w:rsidP="00634FB8">
            <w:pPr>
              <w:spacing w:line="360" w:lineRule="auto"/>
              <w:rPr>
                <w:rFonts w:ascii="Calibri" w:hAnsi="Calibri" w:cs="Calibri"/>
              </w:rPr>
            </w:pPr>
            <w:r w:rsidRPr="00B4177B">
              <w:rPr>
                <w:rFonts w:ascii="Calibri" w:hAnsi="Calibri" w:cs="Calibri"/>
              </w:rPr>
              <w:t>Overview of Lesson aims &amp; objectives</w:t>
            </w:r>
          </w:p>
          <w:p w14:paraId="552C8DF4" w14:textId="77777777" w:rsidR="00B4177B" w:rsidRPr="00B4177B" w:rsidRDefault="00B4177B" w:rsidP="00634FB8">
            <w:pPr>
              <w:spacing w:line="360" w:lineRule="auto"/>
              <w:rPr>
                <w:rFonts w:ascii="Calibri" w:hAnsi="Calibri" w:cs="Calibri"/>
                <w:b/>
                <w:u w:val="single"/>
              </w:rPr>
            </w:pPr>
          </w:p>
        </w:tc>
        <w:tc>
          <w:tcPr>
            <w:tcW w:w="3543" w:type="dxa"/>
          </w:tcPr>
          <w:p w14:paraId="294EAB33" w14:textId="77777777" w:rsidR="00B4177B" w:rsidRPr="00B4177B" w:rsidRDefault="00B4177B" w:rsidP="00634FB8">
            <w:pPr>
              <w:spacing w:line="360" w:lineRule="auto"/>
              <w:rPr>
                <w:rFonts w:ascii="Calibri" w:hAnsi="Calibri" w:cs="Calibri"/>
                <w:bCs/>
              </w:rPr>
            </w:pPr>
            <w:r w:rsidRPr="00B4177B">
              <w:rPr>
                <w:rFonts w:ascii="Calibri" w:hAnsi="Calibri" w:cs="Calibri"/>
                <w:bCs/>
              </w:rPr>
              <w:t>Teacher led delivery</w:t>
            </w:r>
          </w:p>
          <w:p w14:paraId="4A0A8A09" w14:textId="77777777" w:rsidR="00B4177B" w:rsidRPr="00B4177B" w:rsidRDefault="00B4177B" w:rsidP="00634FB8">
            <w:pPr>
              <w:spacing w:line="360" w:lineRule="auto"/>
              <w:rPr>
                <w:rFonts w:ascii="Calibri" w:hAnsi="Calibri" w:cs="Calibri"/>
                <w:b/>
                <w:u w:val="single"/>
              </w:rPr>
            </w:pPr>
          </w:p>
        </w:tc>
        <w:tc>
          <w:tcPr>
            <w:tcW w:w="1276" w:type="dxa"/>
          </w:tcPr>
          <w:p w14:paraId="115E5231" w14:textId="77777777" w:rsidR="00B4177B" w:rsidRPr="00B4177B" w:rsidRDefault="00B4177B" w:rsidP="00634FB8">
            <w:pPr>
              <w:spacing w:line="360" w:lineRule="auto"/>
              <w:rPr>
                <w:rFonts w:ascii="Calibri" w:hAnsi="Calibri" w:cs="Calibri"/>
                <w:bCs/>
              </w:rPr>
            </w:pPr>
            <w:r w:rsidRPr="00B4177B">
              <w:rPr>
                <w:rFonts w:ascii="Calibri" w:hAnsi="Calibri" w:cs="Calibri"/>
                <w:bCs/>
              </w:rPr>
              <w:t>5 minutes</w:t>
            </w:r>
          </w:p>
          <w:p w14:paraId="6A83C9E3" w14:textId="77777777" w:rsidR="00B4177B" w:rsidRPr="00B4177B" w:rsidRDefault="00B4177B" w:rsidP="00634FB8">
            <w:pPr>
              <w:spacing w:line="360" w:lineRule="auto"/>
              <w:rPr>
                <w:rFonts w:ascii="Calibri" w:hAnsi="Calibri" w:cs="Calibri"/>
                <w:b/>
                <w:u w:val="single"/>
              </w:rPr>
            </w:pPr>
          </w:p>
        </w:tc>
      </w:tr>
      <w:tr w:rsidR="00B4177B" w:rsidRPr="00B4177B" w14:paraId="6E6E5CCE" w14:textId="77777777" w:rsidTr="009920D1">
        <w:tc>
          <w:tcPr>
            <w:tcW w:w="1555" w:type="dxa"/>
          </w:tcPr>
          <w:p w14:paraId="54F68D3D" w14:textId="77777777" w:rsidR="00B4177B" w:rsidRPr="00B4177B" w:rsidRDefault="00B4177B" w:rsidP="00634FB8">
            <w:pPr>
              <w:spacing w:line="360" w:lineRule="auto"/>
              <w:rPr>
                <w:rFonts w:ascii="Calibri" w:hAnsi="Calibri" w:cs="Calibri"/>
                <w:b/>
              </w:rPr>
            </w:pPr>
            <w:r w:rsidRPr="00B4177B">
              <w:rPr>
                <w:rFonts w:ascii="Calibri" w:hAnsi="Calibri" w:cs="Calibri"/>
                <w:b/>
              </w:rPr>
              <w:t xml:space="preserve">Development </w:t>
            </w:r>
          </w:p>
          <w:p w14:paraId="11953F2B" w14:textId="77777777" w:rsidR="00B4177B" w:rsidRPr="00B4177B" w:rsidRDefault="00B4177B" w:rsidP="00634FB8">
            <w:pPr>
              <w:spacing w:line="360" w:lineRule="auto"/>
              <w:rPr>
                <w:rFonts w:ascii="Calibri" w:hAnsi="Calibri" w:cs="Calibri"/>
                <w:b/>
                <w:u w:val="single"/>
              </w:rPr>
            </w:pPr>
          </w:p>
        </w:tc>
        <w:tc>
          <w:tcPr>
            <w:tcW w:w="3402" w:type="dxa"/>
          </w:tcPr>
          <w:p w14:paraId="25A51E94" w14:textId="77777777" w:rsidR="00B4177B" w:rsidRPr="00B4177B" w:rsidRDefault="00B4177B" w:rsidP="00634FB8">
            <w:pPr>
              <w:spacing w:line="360" w:lineRule="auto"/>
              <w:rPr>
                <w:rFonts w:ascii="Calibri" w:hAnsi="Calibri" w:cs="Calibri"/>
                <w:b/>
              </w:rPr>
            </w:pPr>
            <w:r w:rsidRPr="00B4177B">
              <w:rPr>
                <w:rFonts w:ascii="Calibri" w:hAnsi="Calibri" w:cs="Calibri"/>
                <w:b/>
              </w:rPr>
              <w:t>Feedback Review</w:t>
            </w:r>
          </w:p>
          <w:p w14:paraId="4A92D1F5" w14:textId="77777777" w:rsidR="00B4177B" w:rsidRPr="00B4177B" w:rsidRDefault="00B4177B" w:rsidP="00634FB8">
            <w:pPr>
              <w:spacing w:line="360" w:lineRule="auto"/>
              <w:rPr>
                <w:rFonts w:ascii="Calibri" w:hAnsi="Calibri" w:cs="Calibri"/>
                <w:b/>
                <w:u w:val="single"/>
              </w:rPr>
            </w:pPr>
            <w:r w:rsidRPr="00B4177B">
              <w:rPr>
                <w:rFonts w:ascii="Calibri" w:hAnsi="Calibri" w:cs="Calibri"/>
                <w:bCs/>
              </w:rPr>
              <w:t>Discuss feedback received from peers and facilitators in Session 2</w:t>
            </w:r>
          </w:p>
        </w:tc>
        <w:tc>
          <w:tcPr>
            <w:tcW w:w="3543" w:type="dxa"/>
          </w:tcPr>
          <w:p w14:paraId="7D8D74B3" w14:textId="77777777" w:rsidR="00B4177B" w:rsidRPr="00B4177B" w:rsidRDefault="00B4177B" w:rsidP="00634FB8">
            <w:pPr>
              <w:spacing w:line="360" w:lineRule="auto"/>
              <w:rPr>
                <w:rFonts w:ascii="Calibri" w:hAnsi="Calibri" w:cs="Calibri"/>
                <w:b/>
                <w:u w:val="single"/>
              </w:rPr>
            </w:pPr>
            <w:r w:rsidRPr="00B4177B">
              <w:rPr>
                <w:rFonts w:ascii="Calibri" w:hAnsi="Calibri" w:cs="Calibri"/>
                <w:bCs/>
              </w:rPr>
              <w:t>Group discussion to analyse key themes and trends in the feedback.</w:t>
            </w:r>
          </w:p>
        </w:tc>
        <w:tc>
          <w:tcPr>
            <w:tcW w:w="1276" w:type="dxa"/>
          </w:tcPr>
          <w:p w14:paraId="36C2E8EB" w14:textId="77777777" w:rsidR="00B4177B" w:rsidRPr="00B4177B" w:rsidRDefault="00B4177B" w:rsidP="00634FB8">
            <w:pPr>
              <w:spacing w:line="360" w:lineRule="auto"/>
              <w:rPr>
                <w:rFonts w:ascii="Calibri" w:hAnsi="Calibri" w:cs="Calibri"/>
                <w:bCs/>
                <w:u w:val="single"/>
              </w:rPr>
            </w:pPr>
            <w:r w:rsidRPr="00B4177B">
              <w:rPr>
                <w:rFonts w:ascii="Calibri" w:hAnsi="Calibri" w:cs="Calibri"/>
                <w:bCs/>
              </w:rPr>
              <w:t xml:space="preserve">30 minutes </w:t>
            </w:r>
          </w:p>
        </w:tc>
      </w:tr>
      <w:tr w:rsidR="00B4177B" w:rsidRPr="00B4177B" w14:paraId="5B421AF5" w14:textId="77777777" w:rsidTr="009920D1">
        <w:tc>
          <w:tcPr>
            <w:tcW w:w="1555" w:type="dxa"/>
          </w:tcPr>
          <w:p w14:paraId="1AEB3816" w14:textId="77777777" w:rsidR="00B4177B" w:rsidRPr="00B4177B" w:rsidRDefault="00B4177B" w:rsidP="00634FB8">
            <w:pPr>
              <w:spacing w:line="360" w:lineRule="auto"/>
              <w:rPr>
                <w:rFonts w:ascii="Calibri" w:hAnsi="Calibri" w:cs="Calibri"/>
                <w:b/>
              </w:rPr>
            </w:pPr>
            <w:r w:rsidRPr="00B4177B">
              <w:rPr>
                <w:rFonts w:ascii="Calibri" w:hAnsi="Calibri" w:cs="Calibri"/>
                <w:b/>
              </w:rPr>
              <w:t xml:space="preserve">Development </w:t>
            </w:r>
          </w:p>
          <w:p w14:paraId="4CD3512C" w14:textId="77777777" w:rsidR="00B4177B" w:rsidRPr="00B4177B" w:rsidRDefault="00B4177B" w:rsidP="00634FB8">
            <w:pPr>
              <w:spacing w:line="360" w:lineRule="auto"/>
              <w:rPr>
                <w:rFonts w:ascii="Calibri" w:hAnsi="Calibri" w:cs="Calibri"/>
                <w:b/>
                <w:u w:val="single"/>
              </w:rPr>
            </w:pPr>
          </w:p>
        </w:tc>
        <w:tc>
          <w:tcPr>
            <w:tcW w:w="3402" w:type="dxa"/>
          </w:tcPr>
          <w:p w14:paraId="61DDF321" w14:textId="77777777" w:rsidR="00B4177B" w:rsidRPr="00B4177B" w:rsidRDefault="00B4177B" w:rsidP="00634FB8">
            <w:pPr>
              <w:spacing w:line="360" w:lineRule="auto"/>
              <w:rPr>
                <w:rFonts w:ascii="Calibri" w:hAnsi="Calibri" w:cs="Calibri"/>
                <w:b/>
              </w:rPr>
            </w:pPr>
            <w:r w:rsidRPr="00B4177B">
              <w:rPr>
                <w:rFonts w:ascii="Calibri" w:hAnsi="Calibri" w:cs="Calibri"/>
                <w:b/>
              </w:rPr>
              <w:t>Reflective Journaling &amp; Action Planning</w:t>
            </w:r>
          </w:p>
          <w:p w14:paraId="1AC51348" w14:textId="77777777" w:rsidR="00B4177B" w:rsidRPr="00B4177B" w:rsidRDefault="00B4177B" w:rsidP="00634FB8">
            <w:pPr>
              <w:spacing w:line="360" w:lineRule="auto"/>
              <w:rPr>
                <w:rFonts w:ascii="Calibri" w:hAnsi="Calibri" w:cs="Calibri"/>
                <w:b/>
                <w:u w:val="single"/>
              </w:rPr>
            </w:pPr>
            <w:r w:rsidRPr="00B4177B">
              <w:rPr>
                <w:rFonts w:ascii="Calibri" w:hAnsi="Calibri" w:cs="Calibri"/>
                <w:bCs/>
              </w:rPr>
              <w:t>Individual analysis of strengths and areas for improvement</w:t>
            </w:r>
          </w:p>
        </w:tc>
        <w:tc>
          <w:tcPr>
            <w:tcW w:w="3543" w:type="dxa"/>
          </w:tcPr>
          <w:p w14:paraId="15815FEA" w14:textId="77777777" w:rsidR="00B4177B" w:rsidRPr="00B4177B" w:rsidRDefault="00B4177B" w:rsidP="00634FB8">
            <w:pPr>
              <w:spacing w:line="360" w:lineRule="auto"/>
              <w:rPr>
                <w:rFonts w:ascii="Calibri" w:hAnsi="Calibri" w:cs="Calibri"/>
                <w:b/>
                <w:u w:val="single"/>
              </w:rPr>
            </w:pPr>
            <w:r w:rsidRPr="00B4177B">
              <w:rPr>
                <w:rFonts w:ascii="Calibri" w:hAnsi="Calibri" w:cs="Calibri"/>
                <w:bCs/>
              </w:rPr>
              <w:t>Learners develop reflection journals to document insights and action points. Facilitator provides one-on-one guidance as needed.</w:t>
            </w:r>
          </w:p>
        </w:tc>
        <w:tc>
          <w:tcPr>
            <w:tcW w:w="1276" w:type="dxa"/>
          </w:tcPr>
          <w:p w14:paraId="1F4954AC" w14:textId="77777777" w:rsidR="00B4177B" w:rsidRPr="00B4177B" w:rsidRDefault="00B4177B" w:rsidP="00634FB8">
            <w:pPr>
              <w:spacing w:line="360" w:lineRule="auto"/>
              <w:rPr>
                <w:rFonts w:ascii="Calibri" w:hAnsi="Calibri" w:cs="Calibri"/>
                <w:bCs/>
                <w:u w:val="single"/>
              </w:rPr>
            </w:pPr>
            <w:r w:rsidRPr="00B4177B">
              <w:rPr>
                <w:rFonts w:ascii="Calibri" w:hAnsi="Calibri" w:cs="Calibri"/>
                <w:bCs/>
              </w:rPr>
              <w:t xml:space="preserve">90 minutes </w:t>
            </w:r>
          </w:p>
        </w:tc>
      </w:tr>
      <w:tr w:rsidR="00B4177B" w:rsidRPr="00B4177B" w14:paraId="55BFDE8A" w14:textId="77777777" w:rsidTr="009920D1">
        <w:tc>
          <w:tcPr>
            <w:tcW w:w="1555" w:type="dxa"/>
          </w:tcPr>
          <w:p w14:paraId="121105FE" w14:textId="77777777" w:rsidR="00B4177B" w:rsidRPr="00B4177B" w:rsidRDefault="00B4177B" w:rsidP="00634FB8">
            <w:pPr>
              <w:spacing w:line="360" w:lineRule="auto"/>
              <w:rPr>
                <w:rFonts w:ascii="Calibri" w:hAnsi="Calibri" w:cs="Calibri"/>
                <w:b/>
              </w:rPr>
            </w:pPr>
            <w:r w:rsidRPr="00B4177B">
              <w:rPr>
                <w:rFonts w:ascii="Calibri" w:hAnsi="Calibri" w:cs="Calibri"/>
                <w:b/>
              </w:rPr>
              <w:t>Break</w:t>
            </w:r>
          </w:p>
        </w:tc>
        <w:tc>
          <w:tcPr>
            <w:tcW w:w="3402" w:type="dxa"/>
          </w:tcPr>
          <w:p w14:paraId="321FA4B6" w14:textId="77777777" w:rsidR="00B4177B" w:rsidRPr="00B4177B" w:rsidRDefault="00B4177B" w:rsidP="00634FB8">
            <w:pPr>
              <w:spacing w:line="360" w:lineRule="auto"/>
              <w:rPr>
                <w:rFonts w:ascii="Calibri" w:hAnsi="Calibri" w:cs="Calibri"/>
                <w:b/>
              </w:rPr>
            </w:pPr>
            <w:r w:rsidRPr="00B4177B">
              <w:rPr>
                <w:rFonts w:ascii="Calibri" w:hAnsi="Calibri" w:cs="Calibri"/>
                <w:bCs/>
              </w:rPr>
              <w:t>Students take a break outside of learning environment</w:t>
            </w:r>
          </w:p>
        </w:tc>
        <w:tc>
          <w:tcPr>
            <w:tcW w:w="3543" w:type="dxa"/>
          </w:tcPr>
          <w:p w14:paraId="02FE9FE1" w14:textId="77777777" w:rsidR="00B4177B" w:rsidRPr="00B4177B" w:rsidRDefault="00B4177B" w:rsidP="00634FB8">
            <w:pPr>
              <w:spacing w:line="360" w:lineRule="auto"/>
              <w:rPr>
                <w:rFonts w:ascii="Calibri" w:hAnsi="Calibri" w:cs="Calibri"/>
                <w:bCs/>
              </w:rPr>
            </w:pPr>
            <w:r w:rsidRPr="00B4177B">
              <w:rPr>
                <w:rFonts w:ascii="Calibri" w:hAnsi="Calibri" w:cs="Calibri"/>
                <w:bCs/>
              </w:rPr>
              <w:t>This might provide a good environment for sharing ideas</w:t>
            </w:r>
          </w:p>
        </w:tc>
        <w:tc>
          <w:tcPr>
            <w:tcW w:w="1276" w:type="dxa"/>
          </w:tcPr>
          <w:p w14:paraId="7D483255" w14:textId="77777777" w:rsidR="00B4177B" w:rsidRPr="00B4177B" w:rsidRDefault="00B4177B" w:rsidP="00634FB8">
            <w:pPr>
              <w:spacing w:line="360" w:lineRule="auto"/>
              <w:rPr>
                <w:rFonts w:ascii="Calibri" w:hAnsi="Calibri" w:cs="Calibri"/>
                <w:bCs/>
              </w:rPr>
            </w:pPr>
            <w:r w:rsidRPr="00B4177B">
              <w:rPr>
                <w:rFonts w:ascii="Calibri" w:hAnsi="Calibri" w:cs="Calibri"/>
                <w:bCs/>
              </w:rPr>
              <w:t>30 minutes</w:t>
            </w:r>
          </w:p>
        </w:tc>
      </w:tr>
      <w:tr w:rsidR="00B4177B" w:rsidRPr="00B4177B" w14:paraId="2F650B50" w14:textId="77777777" w:rsidTr="009920D1">
        <w:tc>
          <w:tcPr>
            <w:tcW w:w="1555" w:type="dxa"/>
          </w:tcPr>
          <w:p w14:paraId="3CC9480C" w14:textId="77777777" w:rsidR="00B4177B" w:rsidRPr="00B4177B" w:rsidRDefault="00B4177B" w:rsidP="00634FB8">
            <w:pPr>
              <w:spacing w:line="360" w:lineRule="auto"/>
              <w:rPr>
                <w:rFonts w:ascii="Calibri" w:hAnsi="Calibri" w:cs="Calibri"/>
                <w:b/>
              </w:rPr>
            </w:pPr>
            <w:r w:rsidRPr="00B4177B">
              <w:rPr>
                <w:rFonts w:ascii="Calibri" w:hAnsi="Calibri" w:cs="Calibri"/>
                <w:b/>
              </w:rPr>
              <w:t xml:space="preserve">Development </w:t>
            </w:r>
          </w:p>
          <w:p w14:paraId="10DDCE20" w14:textId="77777777" w:rsidR="00B4177B" w:rsidRPr="00B4177B" w:rsidRDefault="00B4177B" w:rsidP="00634FB8">
            <w:pPr>
              <w:spacing w:line="360" w:lineRule="auto"/>
              <w:rPr>
                <w:rFonts w:ascii="Calibri" w:hAnsi="Calibri" w:cs="Calibri"/>
                <w:b/>
              </w:rPr>
            </w:pPr>
          </w:p>
        </w:tc>
        <w:tc>
          <w:tcPr>
            <w:tcW w:w="3402" w:type="dxa"/>
          </w:tcPr>
          <w:p w14:paraId="28396C55" w14:textId="77777777" w:rsidR="00B4177B" w:rsidRPr="00B4177B" w:rsidRDefault="00B4177B" w:rsidP="00634FB8">
            <w:pPr>
              <w:spacing w:line="360" w:lineRule="auto"/>
              <w:rPr>
                <w:rFonts w:ascii="Calibri" w:hAnsi="Calibri" w:cs="Calibri"/>
                <w:b/>
              </w:rPr>
            </w:pPr>
            <w:r w:rsidRPr="00B4177B">
              <w:rPr>
                <w:rFonts w:ascii="Calibri" w:hAnsi="Calibri" w:cs="Calibri"/>
                <w:b/>
              </w:rPr>
              <w:t>Sharing of Action Plan</w:t>
            </w:r>
          </w:p>
          <w:p w14:paraId="3DFDB007" w14:textId="77777777" w:rsidR="00B4177B" w:rsidRPr="00B4177B" w:rsidRDefault="00B4177B" w:rsidP="00634FB8">
            <w:pPr>
              <w:spacing w:line="360" w:lineRule="auto"/>
              <w:rPr>
                <w:rFonts w:ascii="Calibri" w:hAnsi="Calibri" w:cs="Calibri"/>
                <w:bCs/>
              </w:rPr>
            </w:pPr>
            <w:r w:rsidRPr="00B4177B">
              <w:rPr>
                <w:rFonts w:ascii="Calibri" w:hAnsi="Calibri" w:cs="Calibri"/>
                <w:bCs/>
              </w:rPr>
              <w:t>Present a personalised action plan.</w:t>
            </w:r>
          </w:p>
        </w:tc>
        <w:tc>
          <w:tcPr>
            <w:tcW w:w="3543" w:type="dxa"/>
          </w:tcPr>
          <w:p w14:paraId="4856CA65" w14:textId="77777777" w:rsidR="00B4177B" w:rsidRPr="00B4177B" w:rsidRDefault="00B4177B" w:rsidP="00634FB8">
            <w:pPr>
              <w:spacing w:line="360" w:lineRule="auto"/>
              <w:rPr>
                <w:rFonts w:ascii="Calibri" w:hAnsi="Calibri" w:cs="Calibri"/>
                <w:bCs/>
              </w:rPr>
            </w:pPr>
            <w:r w:rsidRPr="00B4177B">
              <w:rPr>
                <w:rFonts w:ascii="Calibri" w:hAnsi="Calibri" w:cs="Calibri"/>
                <w:bCs/>
              </w:rPr>
              <w:t>Learners share their plans in small groups, providing peer feedback and suggestions for enhancement</w:t>
            </w:r>
          </w:p>
        </w:tc>
        <w:tc>
          <w:tcPr>
            <w:tcW w:w="1276" w:type="dxa"/>
          </w:tcPr>
          <w:p w14:paraId="449F53F7" w14:textId="77777777" w:rsidR="00B4177B" w:rsidRPr="00B4177B" w:rsidRDefault="00B4177B" w:rsidP="00634FB8">
            <w:pPr>
              <w:spacing w:line="360" w:lineRule="auto"/>
              <w:rPr>
                <w:rFonts w:ascii="Calibri" w:hAnsi="Calibri" w:cs="Calibri"/>
                <w:bCs/>
              </w:rPr>
            </w:pPr>
            <w:r w:rsidRPr="00B4177B">
              <w:rPr>
                <w:rFonts w:ascii="Calibri" w:hAnsi="Calibri" w:cs="Calibri"/>
                <w:bCs/>
              </w:rPr>
              <w:t>60 minutes</w:t>
            </w:r>
          </w:p>
        </w:tc>
      </w:tr>
      <w:tr w:rsidR="00B4177B" w:rsidRPr="00B4177B" w14:paraId="666BD05A" w14:textId="77777777" w:rsidTr="009920D1">
        <w:tc>
          <w:tcPr>
            <w:tcW w:w="1555" w:type="dxa"/>
          </w:tcPr>
          <w:p w14:paraId="526FDB12" w14:textId="77777777" w:rsidR="00B4177B" w:rsidRPr="00B4177B" w:rsidRDefault="00B4177B" w:rsidP="00634FB8">
            <w:pPr>
              <w:spacing w:line="360" w:lineRule="auto"/>
              <w:rPr>
                <w:rFonts w:ascii="Calibri" w:hAnsi="Calibri" w:cs="Calibri"/>
                <w:b/>
              </w:rPr>
            </w:pPr>
            <w:r w:rsidRPr="00B4177B">
              <w:rPr>
                <w:rFonts w:ascii="Calibri" w:hAnsi="Calibri" w:cs="Calibri"/>
                <w:b/>
              </w:rPr>
              <w:t>Conclusion</w:t>
            </w:r>
          </w:p>
        </w:tc>
        <w:tc>
          <w:tcPr>
            <w:tcW w:w="3402" w:type="dxa"/>
          </w:tcPr>
          <w:p w14:paraId="283427AB" w14:textId="77777777" w:rsidR="00B4177B" w:rsidRPr="00B4177B" w:rsidRDefault="00B4177B" w:rsidP="00634FB8">
            <w:pPr>
              <w:spacing w:line="360" w:lineRule="auto"/>
              <w:rPr>
                <w:rFonts w:ascii="Calibri" w:hAnsi="Calibri" w:cs="Calibri"/>
                <w:b/>
              </w:rPr>
            </w:pPr>
            <w:r w:rsidRPr="00B4177B">
              <w:rPr>
                <w:rFonts w:ascii="Calibri" w:hAnsi="Calibri" w:cs="Calibri"/>
                <w:b/>
              </w:rPr>
              <w:t xml:space="preserve">Conclusion and Recap </w:t>
            </w:r>
          </w:p>
          <w:p w14:paraId="73E294B3" w14:textId="77777777" w:rsidR="00B4177B" w:rsidRPr="00B4177B" w:rsidRDefault="00B4177B" w:rsidP="00634FB8">
            <w:pPr>
              <w:spacing w:line="360" w:lineRule="auto"/>
              <w:rPr>
                <w:rFonts w:ascii="Calibri" w:hAnsi="Calibri" w:cs="Calibri"/>
                <w:bCs/>
              </w:rPr>
            </w:pPr>
            <w:r w:rsidRPr="00B4177B">
              <w:rPr>
                <w:rFonts w:ascii="Calibri" w:hAnsi="Calibri" w:cs="Calibri"/>
                <w:bCs/>
              </w:rPr>
              <w:t>Summary of key takeaways</w:t>
            </w:r>
          </w:p>
          <w:p w14:paraId="566F7F1A" w14:textId="77777777" w:rsidR="00B4177B" w:rsidRPr="00B4177B" w:rsidRDefault="00B4177B" w:rsidP="00634FB8">
            <w:pPr>
              <w:spacing w:line="360" w:lineRule="auto"/>
              <w:rPr>
                <w:rFonts w:ascii="Calibri" w:hAnsi="Calibri" w:cs="Calibri"/>
                <w:bCs/>
              </w:rPr>
            </w:pPr>
            <w:r w:rsidRPr="00B4177B">
              <w:rPr>
                <w:rFonts w:ascii="Calibri" w:hAnsi="Calibri" w:cs="Calibri"/>
                <w:bCs/>
              </w:rPr>
              <w:t xml:space="preserve">Q&amp;A </w:t>
            </w:r>
          </w:p>
        </w:tc>
        <w:tc>
          <w:tcPr>
            <w:tcW w:w="3543" w:type="dxa"/>
          </w:tcPr>
          <w:p w14:paraId="0E6BEDD4" w14:textId="77777777" w:rsidR="00B4177B" w:rsidRPr="00B4177B" w:rsidRDefault="00B4177B" w:rsidP="00634FB8">
            <w:pPr>
              <w:spacing w:line="360" w:lineRule="auto"/>
              <w:rPr>
                <w:rFonts w:ascii="Calibri" w:hAnsi="Calibri" w:cs="Calibri"/>
                <w:bCs/>
              </w:rPr>
            </w:pPr>
            <w:r w:rsidRPr="00B4177B">
              <w:rPr>
                <w:rFonts w:ascii="Calibri" w:hAnsi="Calibri" w:cs="Calibri"/>
                <w:bCs/>
              </w:rPr>
              <w:t xml:space="preserve">Facilitator-led discussion and Q&amp;A </w:t>
            </w:r>
          </w:p>
        </w:tc>
        <w:tc>
          <w:tcPr>
            <w:tcW w:w="1276" w:type="dxa"/>
          </w:tcPr>
          <w:p w14:paraId="5D8F8846" w14:textId="77777777" w:rsidR="00B4177B" w:rsidRPr="00B4177B" w:rsidRDefault="00B4177B" w:rsidP="00634FB8">
            <w:pPr>
              <w:spacing w:line="360" w:lineRule="auto"/>
              <w:rPr>
                <w:rFonts w:ascii="Calibri" w:hAnsi="Calibri" w:cs="Calibri"/>
                <w:bCs/>
                <w:u w:val="single"/>
              </w:rPr>
            </w:pPr>
            <w:r w:rsidRPr="00B4177B">
              <w:rPr>
                <w:rFonts w:ascii="Calibri" w:hAnsi="Calibri" w:cs="Calibri"/>
                <w:bCs/>
              </w:rPr>
              <w:t xml:space="preserve">10 minutes  </w:t>
            </w:r>
          </w:p>
        </w:tc>
      </w:tr>
    </w:tbl>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B4177B" w:rsidRPr="00B4177B" w14:paraId="3114E934" w14:textId="77777777" w:rsidTr="007D46DE">
        <w:trPr>
          <w:trHeight w:val="3109"/>
        </w:trPr>
        <w:tc>
          <w:tcPr>
            <w:tcW w:w="9776" w:type="dxa"/>
            <w:shd w:val="clear" w:color="auto" w:fill="auto"/>
          </w:tcPr>
          <w:p w14:paraId="5124EE40" w14:textId="77777777" w:rsidR="00B4177B" w:rsidRPr="00B4177B" w:rsidRDefault="00B4177B" w:rsidP="00634FB8">
            <w:pPr>
              <w:spacing w:line="360" w:lineRule="auto"/>
              <w:rPr>
                <w:rFonts w:ascii="Calibri" w:hAnsi="Calibri" w:cs="Calibri"/>
                <w:b/>
              </w:rPr>
            </w:pPr>
            <w:r w:rsidRPr="00B4177B">
              <w:rPr>
                <w:rFonts w:ascii="Calibri" w:hAnsi="Calibri" w:cs="Calibri"/>
                <w:b/>
              </w:rPr>
              <w:lastRenderedPageBreak/>
              <w:t>Assessment Strategies: when and how are they included within the lesson?</w:t>
            </w:r>
          </w:p>
          <w:p w14:paraId="10D4FA20" w14:textId="77777777" w:rsidR="00B4177B" w:rsidRPr="00324F80" w:rsidRDefault="00B4177B" w:rsidP="00634FB8">
            <w:pPr>
              <w:spacing w:after="0" w:line="360" w:lineRule="auto"/>
              <w:rPr>
                <w:rFonts w:ascii="Calibri" w:hAnsi="Calibri" w:cs="Calibri"/>
                <w:bCs/>
              </w:rPr>
            </w:pPr>
            <w:r w:rsidRPr="00324F80">
              <w:rPr>
                <w:rFonts w:ascii="Calibri" w:hAnsi="Calibri" w:cs="Calibri"/>
                <w:b/>
                <w:bCs/>
              </w:rPr>
              <w:t>Formative Assessment:</w:t>
            </w:r>
          </w:p>
          <w:p w14:paraId="558C4E2D" w14:textId="77777777" w:rsidR="00B4177B" w:rsidRPr="00324F80" w:rsidRDefault="00B4177B" w:rsidP="00634FB8">
            <w:pPr>
              <w:spacing w:after="0" w:line="360" w:lineRule="auto"/>
              <w:rPr>
                <w:rFonts w:ascii="Calibri" w:hAnsi="Calibri" w:cs="Calibri"/>
                <w:bCs/>
              </w:rPr>
            </w:pPr>
            <w:r w:rsidRPr="00324F80">
              <w:rPr>
                <w:rFonts w:ascii="Calibri" w:hAnsi="Calibri" w:cs="Calibri"/>
                <w:bCs/>
              </w:rPr>
              <w:t>Reflective journaling will be used to document insights and progress, enabling facilitators to provide ongoing guidance.</w:t>
            </w:r>
          </w:p>
          <w:p w14:paraId="02A0092A" w14:textId="77777777" w:rsidR="00B4177B" w:rsidRPr="00324F80" w:rsidRDefault="00B4177B" w:rsidP="00634FB8">
            <w:pPr>
              <w:spacing w:after="0" w:line="360" w:lineRule="auto"/>
              <w:rPr>
                <w:rFonts w:ascii="Calibri" w:hAnsi="Calibri" w:cs="Calibri"/>
                <w:bCs/>
              </w:rPr>
            </w:pPr>
            <w:r w:rsidRPr="00324F80">
              <w:rPr>
                <w:rFonts w:ascii="Calibri" w:hAnsi="Calibri" w:cs="Calibri"/>
                <w:b/>
                <w:bCs/>
              </w:rPr>
              <w:t>Summative Assessment:</w:t>
            </w:r>
          </w:p>
          <w:p w14:paraId="508C4A8D" w14:textId="77777777" w:rsidR="00B4177B" w:rsidRPr="00B4177B" w:rsidRDefault="00B4177B" w:rsidP="00634FB8">
            <w:pPr>
              <w:spacing w:line="360" w:lineRule="auto"/>
              <w:rPr>
                <w:rFonts w:ascii="Calibri" w:hAnsi="Calibri" w:cs="Calibri"/>
                <w:bCs/>
              </w:rPr>
            </w:pPr>
            <w:r w:rsidRPr="00324F80">
              <w:rPr>
                <w:rFonts w:ascii="Calibri" w:hAnsi="Calibri" w:cs="Calibri"/>
                <w:bCs/>
              </w:rPr>
              <w:t>Learners will develop and present a personalised action plan for ongoing professional development, which will be evaluated based on clarity, feasibility, and alignment with feedback.</w:t>
            </w:r>
          </w:p>
        </w:tc>
      </w:tr>
    </w:tbl>
    <w:p w14:paraId="107FEA7B" w14:textId="77777777" w:rsidR="00B4177B" w:rsidRPr="00B4177B" w:rsidRDefault="00B4177B" w:rsidP="00735A8D">
      <w:pPr>
        <w:rPr>
          <w:rFonts w:ascii="Calibri" w:hAnsi="Calibri" w:cs="Calibri"/>
        </w:rPr>
      </w:pPr>
    </w:p>
    <w:p w14:paraId="421A026B" w14:textId="77777777" w:rsidR="009920D1" w:rsidRPr="005D1CAC" w:rsidRDefault="009920D1" w:rsidP="005D1CAC">
      <w:pPr>
        <w:pStyle w:val="Subtitle"/>
        <w:rPr>
          <w:color w:val="153D63" w:themeColor="text2" w:themeTint="E6"/>
        </w:rPr>
      </w:pPr>
      <w:r w:rsidRPr="005D1CAC">
        <w:rPr>
          <w:color w:val="153D63" w:themeColor="text2" w:themeTint="E6"/>
        </w:rPr>
        <w:t>Supporting Teaching Resources</w:t>
      </w:r>
    </w:p>
    <w:p w14:paraId="1AD72009" w14:textId="76DACDB6" w:rsidR="008A2579" w:rsidRPr="005D1CAC" w:rsidRDefault="00B07C17" w:rsidP="005E500A">
      <w:pPr>
        <w:pStyle w:val="Heading4"/>
        <w:spacing w:before="100" w:beforeAutospacing="1" w:after="100" w:afterAutospacing="1"/>
        <w:rPr>
          <w:rStyle w:val="SubtleEmphasis"/>
          <w:color w:val="153D63" w:themeColor="text2" w:themeTint="E6"/>
        </w:rPr>
      </w:pPr>
      <w:r w:rsidRPr="005D1CAC">
        <w:rPr>
          <w:rStyle w:val="SubtleEmphasis"/>
          <w:color w:val="153D63" w:themeColor="text2" w:themeTint="E6"/>
        </w:rPr>
        <w:t>Reflecti</w:t>
      </w:r>
      <w:r w:rsidR="005E500A" w:rsidRPr="005D1CAC">
        <w:rPr>
          <w:rStyle w:val="SubtleEmphasis"/>
          <w:color w:val="153D63" w:themeColor="text2" w:themeTint="E6"/>
        </w:rPr>
        <w:t>ve</w:t>
      </w:r>
      <w:r w:rsidRPr="005D1CAC">
        <w:rPr>
          <w:rStyle w:val="SubtleEmphasis"/>
          <w:color w:val="153D63" w:themeColor="text2" w:themeTint="E6"/>
        </w:rPr>
        <w:t xml:space="preserve"> journal </w:t>
      </w:r>
      <w:r w:rsidR="008A2579" w:rsidRPr="005D1CAC">
        <w:rPr>
          <w:rStyle w:val="SubtleEmphasis"/>
          <w:color w:val="153D63" w:themeColor="text2" w:themeTint="E6"/>
        </w:rPr>
        <w:t>guidance</w:t>
      </w:r>
    </w:p>
    <w:p w14:paraId="3CEF3F8A" w14:textId="6259969F" w:rsidR="00911A5C" w:rsidRPr="00911A5C" w:rsidRDefault="00911A5C" w:rsidP="00911A5C">
      <w:r w:rsidRPr="00911A5C">
        <w:t>This will be made available in a digital format to accommodate individual learner preferences.</w:t>
      </w:r>
    </w:p>
    <w:p w14:paraId="7753AF6E" w14:textId="77777777" w:rsidR="00FA31E9" w:rsidRPr="00FA31E9" w:rsidRDefault="00FA31E9" w:rsidP="00FA31E9">
      <w:pPr>
        <w:rPr>
          <w:rFonts w:ascii="Calibri" w:hAnsi="Calibri" w:cs="Calibri"/>
          <w:vanish/>
        </w:rPr>
      </w:pPr>
    </w:p>
    <w:tbl>
      <w:tblPr>
        <w:tblStyle w:val="TableGrid"/>
        <w:tblW w:w="0" w:type="auto"/>
        <w:tblLook w:val="0480" w:firstRow="0" w:lastRow="0" w:firstColumn="1" w:lastColumn="0" w:noHBand="0" w:noVBand="1"/>
      </w:tblPr>
      <w:tblGrid>
        <w:gridCol w:w="2218"/>
        <w:gridCol w:w="4440"/>
        <w:gridCol w:w="2958"/>
      </w:tblGrid>
      <w:tr w:rsidR="00955771" w:rsidRPr="00DE7262" w14:paraId="348F9461" w14:textId="77777777" w:rsidTr="00955771">
        <w:tc>
          <w:tcPr>
            <w:tcW w:w="2218" w:type="dxa"/>
            <w:hideMark/>
          </w:tcPr>
          <w:p w14:paraId="5F598CC4" w14:textId="77777777" w:rsidR="00DE7262" w:rsidRPr="00DE7262" w:rsidRDefault="00DE7262" w:rsidP="00DE7262">
            <w:pPr>
              <w:spacing w:after="160"/>
              <w:rPr>
                <w:rFonts w:ascii="Calibri" w:hAnsi="Calibri" w:cs="Calibri"/>
                <w:b/>
                <w:bCs/>
              </w:rPr>
            </w:pPr>
            <w:r w:rsidRPr="00DE7262">
              <w:rPr>
                <w:rFonts w:ascii="Calibri" w:hAnsi="Calibri" w:cs="Calibri"/>
                <w:b/>
                <w:bCs/>
              </w:rPr>
              <w:t>Section</w:t>
            </w:r>
          </w:p>
        </w:tc>
        <w:tc>
          <w:tcPr>
            <w:tcW w:w="4440" w:type="dxa"/>
            <w:hideMark/>
          </w:tcPr>
          <w:p w14:paraId="097A2229" w14:textId="77777777" w:rsidR="00DE7262" w:rsidRPr="00DE7262" w:rsidRDefault="00DE7262" w:rsidP="00DE7262">
            <w:pPr>
              <w:spacing w:after="160"/>
              <w:rPr>
                <w:rFonts w:ascii="Calibri" w:hAnsi="Calibri" w:cs="Calibri"/>
                <w:b/>
                <w:bCs/>
              </w:rPr>
            </w:pPr>
            <w:r w:rsidRPr="00DE7262">
              <w:rPr>
                <w:rFonts w:ascii="Calibri" w:hAnsi="Calibri" w:cs="Calibri"/>
                <w:b/>
                <w:bCs/>
              </w:rPr>
              <w:t>Guiding Questions</w:t>
            </w:r>
          </w:p>
        </w:tc>
        <w:tc>
          <w:tcPr>
            <w:tcW w:w="2958" w:type="dxa"/>
            <w:hideMark/>
          </w:tcPr>
          <w:p w14:paraId="2D7D220A" w14:textId="77777777" w:rsidR="00DE7262" w:rsidRPr="00DE7262" w:rsidRDefault="00DE7262" w:rsidP="00DE7262">
            <w:pPr>
              <w:spacing w:after="160"/>
              <w:rPr>
                <w:rFonts w:ascii="Calibri" w:hAnsi="Calibri" w:cs="Calibri"/>
                <w:b/>
                <w:bCs/>
              </w:rPr>
            </w:pPr>
            <w:r w:rsidRPr="00DE7262">
              <w:rPr>
                <w:rFonts w:ascii="Calibri" w:hAnsi="Calibri" w:cs="Calibri"/>
                <w:b/>
                <w:bCs/>
              </w:rPr>
              <w:t>Learner’s Response</w:t>
            </w:r>
          </w:p>
        </w:tc>
      </w:tr>
      <w:tr w:rsidR="00955771" w:rsidRPr="00DE7262" w14:paraId="1FBE785B" w14:textId="77777777" w:rsidTr="00955771">
        <w:tc>
          <w:tcPr>
            <w:tcW w:w="2218" w:type="dxa"/>
            <w:hideMark/>
          </w:tcPr>
          <w:p w14:paraId="033C104E" w14:textId="77777777" w:rsidR="00DE7262" w:rsidRPr="00DE7262" w:rsidRDefault="00DE7262" w:rsidP="00DE7262">
            <w:pPr>
              <w:spacing w:after="160"/>
              <w:rPr>
                <w:rFonts w:ascii="Calibri" w:hAnsi="Calibri" w:cs="Calibri"/>
              </w:rPr>
            </w:pPr>
            <w:r w:rsidRPr="00DE7262">
              <w:rPr>
                <w:rFonts w:ascii="Calibri" w:hAnsi="Calibri" w:cs="Calibri"/>
              </w:rPr>
              <w:t>1. Overview of the Activity/Scenario</w:t>
            </w:r>
          </w:p>
        </w:tc>
        <w:tc>
          <w:tcPr>
            <w:tcW w:w="4440" w:type="dxa"/>
            <w:hideMark/>
          </w:tcPr>
          <w:p w14:paraId="324A2341" w14:textId="77777777" w:rsidR="00DE7262" w:rsidRPr="00DE7262" w:rsidRDefault="00DE7262" w:rsidP="00DE7262">
            <w:pPr>
              <w:spacing w:after="160"/>
              <w:rPr>
                <w:rFonts w:ascii="Calibri" w:hAnsi="Calibri" w:cs="Calibri"/>
              </w:rPr>
            </w:pPr>
            <w:r w:rsidRPr="00DE7262">
              <w:rPr>
                <w:rFonts w:ascii="Calibri" w:hAnsi="Calibri" w:cs="Calibri"/>
              </w:rPr>
              <w:t xml:space="preserve">- What was the context or scenario you participated in? (e.g., role-play, real-world interaction) </w:t>
            </w:r>
            <w:r w:rsidRPr="00DE7262">
              <w:rPr>
                <w:rFonts w:ascii="Calibri" w:hAnsi="Calibri" w:cs="Calibri"/>
              </w:rPr>
              <w:br/>
              <w:t>- What was your role in the activity?</w:t>
            </w:r>
          </w:p>
        </w:tc>
        <w:tc>
          <w:tcPr>
            <w:tcW w:w="2958" w:type="dxa"/>
            <w:hideMark/>
          </w:tcPr>
          <w:p w14:paraId="613740D1" w14:textId="77777777" w:rsidR="00DE7262" w:rsidRPr="00DE7262" w:rsidRDefault="00DE7262" w:rsidP="00DE7262">
            <w:pPr>
              <w:spacing w:after="160"/>
              <w:rPr>
                <w:rFonts w:ascii="Calibri" w:hAnsi="Calibri" w:cs="Calibri"/>
              </w:rPr>
            </w:pPr>
          </w:p>
        </w:tc>
      </w:tr>
      <w:tr w:rsidR="00955771" w:rsidRPr="00DE7262" w14:paraId="3C337BB5" w14:textId="77777777" w:rsidTr="00955771">
        <w:tc>
          <w:tcPr>
            <w:tcW w:w="2218" w:type="dxa"/>
            <w:hideMark/>
          </w:tcPr>
          <w:p w14:paraId="691BFA25" w14:textId="77777777" w:rsidR="00DE7262" w:rsidRPr="00DE7262" w:rsidRDefault="00DE7262" w:rsidP="00DE7262">
            <w:pPr>
              <w:spacing w:after="160"/>
              <w:rPr>
                <w:rFonts w:ascii="Calibri" w:hAnsi="Calibri" w:cs="Calibri"/>
              </w:rPr>
            </w:pPr>
            <w:r w:rsidRPr="00DE7262">
              <w:rPr>
                <w:rFonts w:ascii="Calibri" w:hAnsi="Calibri" w:cs="Calibri"/>
              </w:rPr>
              <w:t>2. Key Observations</w:t>
            </w:r>
          </w:p>
        </w:tc>
        <w:tc>
          <w:tcPr>
            <w:tcW w:w="4440" w:type="dxa"/>
            <w:hideMark/>
          </w:tcPr>
          <w:p w14:paraId="71585B65" w14:textId="77777777" w:rsidR="00DE7262" w:rsidRPr="00DE7262" w:rsidRDefault="00DE7262" w:rsidP="00DE7262">
            <w:pPr>
              <w:spacing w:after="160"/>
              <w:rPr>
                <w:rFonts w:ascii="Calibri" w:hAnsi="Calibri" w:cs="Calibri"/>
              </w:rPr>
            </w:pPr>
            <w:r w:rsidRPr="00DE7262">
              <w:rPr>
                <w:rFonts w:ascii="Calibri" w:hAnsi="Calibri" w:cs="Calibri"/>
              </w:rPr>
              <w:t xml:space="preserve">- What went well during the interaction? </w:t>
            </w:r>
            <w:r w:rsidRPr="00DE7262">
              <w:rPr>
                <w:rFonts w:ascii="Calibri" w:hAnsi="Calibri" w:cs="Calibri"/>
              </w:rPr>
              <w:br/>
              <w:t>- What challenges did you encounter?</w:t>
            </w:r>
          </w:p>
        </w:tc>
        <w:tc>
          <w:tcPr>
            <w:tcW w:w="2958" w:type="dxa"/>
            <w:hideMark/>
          </w:tcPr>
          <w:p w14:paraId="65B7187E" w14:textId="77777777" w:rsidR="00DE7262" w:rsidRPr="00DE7262" w:rsidRDefault="00DE7262" w:rsidP="00DE7262">
            <w:pPr>
              <w:spacing w:after="160"/>
              <w:rPr>
                <w:rFonts w:ascii="Calibri" w:hAnsi="Calibri" w:cs="Calibri"/>
              </w:rPr>
            </w:pPr>
          </w:p>
        </w:tc>
      </w:tr>
      <w:tr w:rsidR="00955771" w:rsidRPr="00DE7262" w14:paraId="3FD4B8BA" w14:textId="77777777" w:rsidTr="00955771">
        <w:tc>
          <w:tcPr>
            <w:tcW w:w="2218" w:type="dxa"/>
            <w:hideMark/>
          </w:tcPr>
          <w:p w14:paraId="1E1D91BE" w14:textId="77777777" w:rsidR="00DE7262" w:rsidRPr="00DE7262" w:rsidRDefault="00DE7262" w:rsidP="00DE7262">
            <w:pPr>
              <w:spacing w:after="160"/>
              <w:rPr>
                <w:rFonts w:ascii="Calibri" w:hAnsi="Calibri" w:cs="Calibri"/>
              </w:rPr>
            </w:pPr>
            <w:r w:rsidRPr="00DE7262">
              <w:rPr>
                <w:rFonts w:ascii="Calibri" w:hAnsi="Calibri" w:cs="Calibri"/>
              </w:rPr>
              <w:t>3. Application of Key Concepts</w:t>
            </w:r>
          </w:p>
        </w:tc>
        <w:tc>
          <w:tcPr>
            <w:tcW w:w="4440" w:type="dxa"/>
            <w:hideMark/>
          </w:tcPr>
          <w:p w14:paraId="6F6CE855" w14:textId="77777777" w:rsidR="00DE7262" w:rsidRPr="00DE7262" w:rsidRDefault="00DE7262" w:rsidP="00DE7262">
            <w:pPr>
              <w:spacing w:after="160"/>
              <w:rPr>
                <w:rFonts w:ascii="Calibri" w:hAnsi="Calibri" w:cs="Calibri"/>
              </w:rPr>
            </w:pPr>
            <w:r w:rsidRPr="00DE7262">
              <w:rPr>
                <w:rFonts w:ascii="Calibri" w:hAnsi="Calibri" w:cs="Calibri"/>
              </w:rPr>
              <w:t xml:space="preserve">- How did you apply the principles of empathy, cultural sensitivity, or emotional intelligence? </w:t>
            </w:r>
            <w:r w:rsidRPr="00DE7262">
              <w:rPr>
                <w:rFonts w:ascii="Calibri" w:hAnsi="Calibri" w:cs="Calibri"/>
              </w:rPr>
              <w:br/>
              <w:t>- Were you able to anticipate guest needs and respond proactively? Provide examples.</w:t>
            </w:r>
          </w:p>
        </w:tc>
        <w:tc>
          <w:tcPr>
            <w:tcW w:w="2958" w:type="dxa"/>
            <w:hideMark/>
          </w:tcPr>
          <w:p w14:paraId="4019FB91" w14:textId="77777777" w:rsidR="00DE7262" w:rsidRPr="00DE7262" w:rsidRDefault="00DE7262" w:rsidP="00DE7262">
            <w:pPr>
              <w:spacing w:after="160"/>
              <w:rPr>
                <w:rFonts w:ascii="Calibri" w:hAnsi="Calibri" w:cs="Calibri"/>
              </w:rPr>
            </w:pPr>
          </w:p>
        </w:tc>
      </w:tr>
      <w:tr w:rsidR="00955771" w:rsidRPr="00DE7262" w14:paraId="2FB8E454" w14:textId="77777777" w:rsidTr="00955771">
        <w:tc>
          <w:tcPr>
            <w:tcW w:w="2218" w:type="dxa"/>
            <w:hideMark/>
          </w:tcPr>
          <w:p w14:paraId="5EBF833F" w14:textId="77777777" w:rsidR="00DE7262" w:rsidRPr="00DE7262" w:rsidRDefault="00DE7262" w:rsidP="00DE7262">
            <w:pPr>
              <w:spacing w:after="160"/>
              <w:rPr>
                <w:rFonts w:ascii="Calibri" w:hAnsi="Calibri" w:cs="Calibri"/>
              </w:rPr>
            </w:pPr>
            <w:r w:rsidRPr="00DE7262">
              <w:rPr>
                <w:rFonts w:ascii="Calibri" w:hAnsi="Calibri" w:cs="Calibri"/>
              </w:rPr>
              <w:t>4. Feedback Received</w:t>
            </w:r>
          </w:p>
        </w:tc>
        <w:tc>
          <w:tcPr>
            <w:tcW w:w="4440" w:type="dxa"/>
            <w:hideMark/>
          </w:tcPr>
          <w:p w14:paraId="741AF342" w14:textId="77777777" w:rsidR="00DE7262" w:rsidRPr="00DE7262" w:rsidRDefault="00DE7262" w:rsidP="00DE7262">
            <w:pPr>
              <w:spacing w:after="160"/>
              <w:rPr>
                <w:rFonts w:ascii="Calibri" w:hAnsi="Calibri" w:cs="Calibri"/>
              </w:rPr>
            </w:pPr>
            <w:r w:rsidRPr="00DE7262">
              <w:rPr>
                <w:rFonts w:ascii="Calibri" w:hAnsi="Calibri" w:cs="Calibri"/>
              </w:rPr>
              <w:t xml:space="preserve">- What feedback did you receive from peers, facilitators, or observers? </w:t>
            </w:r>
            <w:r w:rsidRPr="00DE7262">
              <w:rPr>
                <w:rFonts w:ascii="Calibri" w:hAnsi="Calibri" w:cs="Calibri"/>
              </w:rPr>
              <w:br/>
              <w:t>- How did this feedback align with your own perceptions of your performance?</w:t>
            </w:r>
          </w:p>
        </w:tc>
        <w:tc>
          <w:tcPr>
            <w:tcW w:w="2958" w:type="dxa"/>
            <w:hideMark/>
          </w:tcPr>
          <w:p w14:paraId="48F30FFB" w14:textId="77777777" w:rsidR="00DE7262" w:rsidRPr="00DE7262" w:rsidRDefault="00DE7262" w:rsidP="00DE7262">
            <w:pPr>
              <w:spacing w:after="160"/>
              <w:rPr>
                <w:rFonts w:ascii="Calibri" w:hAnsi="Calibri" w:cs="Calibri"/>
              </w:rPr>
            </w:pPr>
          </w:p>
        </w:tc>
      </w:tr>
      <w:tr w:rsidR="00955771" w:rsidRPr="00DE7262" w14:paraId="5873D78D" w14:textId="77777777" w:rsidTr="00955771">
        <w:tc>
          <w:tcPr>
            <w:tcW w:w="2218" w:type="dxa"/>
            <w:hideMark/>
          </w:tcPr>
          <w:p w14:paraId="631C43AE" w14:textId="77777777" w:rsidR="00DE7262" w:rsidRPr="00DE7262" w:rsidRDefault="00DE7262" w:rsidP="00DE7262">
            <w:pPr>
              <w:spacing w:after="160"/>
              <w:rPr>
                <w:rFonts w:ascii="Calibri" w:hAnsi="Calibri" w:cs="Calibri"/>
              </w:rPr>
            </w:pPr>
            <w:r w:rsidRPr="00DE7262">
              <w:rPr>
                <w:rFonts w:ascii="Calibri" w:hAnsi="Calibri" w:cs="Calibri"/>
              </w:rPr>
              <w:t>5. Self-Assessment</w:t>
            </w:r>
          </w:p>
        </w:tc>
        <w:tc>
          <w:tcPr>
            <w:tcW w:w="4440" w:type="dxa"/>
            <w:hideMark/>
          </w:tcPr>
          <w:p w14:paraId="4E5D49E5" w14:textId="77777777" w:rsidR="00DE7262" w:rsidRPr="00DE7262" w:rsidRDefault="00DE7262" w:rsidP="00DE7262">
            <w:pPr>
              <w:spacing w:after="160"/>
              <w:rPr>
                <w:rFonts w:ascii="Calibri" w:hAnsi="Calibri" w:cs="Calibri"/>
              </w:rPr>
            </w:pPr>
            <w:r w:rsidRPr="00DE7262">
              <w:rPr>
                <w:rFonts w:ascii="Calibri" w:hAnsi="Calibri" w:cs="Calibri"/>
              </w:rPr>
              <w:t xml:space="preserve">- What strengths did you demonstrate? </w:t>
            </w:r>
            <w:r w:rsidRPr="00DE7262">
              <w:rPr>
                <w:rFonts w:ascii="Calibri" w:hAnsi="Calibri" w:cs="Calibri"/>
              </w:rPr>
              <w:br/>
              <w:t>- What areas need improvement?</w:t>
            </w:r>
          </w:p>
        </w:tc>
        <w:tc>
          <w:tcPr>
            <w:tcW w:w="2958" w:type="dxa"/>
            <w:hideMark/>
          </w:tcPr>
          <w:p w14:paraId="6BE8AE4E" w14:textId="77777777" w:rsidR="00DE7262" w:rsidRPr="00DE7262" w:rsidRDefault="00DE7262" w:rsidP="00DE7262">
            <w:pPr>
              <w:spacing w:after="160"/>
              <w:rPr>
                <w:rFonts w:ascii="Calibri" w:hAnsi="Calibri" w:cs="Calibri"/>
              </w:rPr>
            </w:pPr>
          </w:p>
        </w:tc>
      </w:tr>
      <w:tr w:rsidR="00955771" w:rsidRPr="00DE7262" w14:paraId="549ED982" w14:textId="77777777" w:rsidTr="00955771">
        <w:tc>
          <w:tcPr>
            <w:tcW w:w="2218" w:type="dxa"/>
            <w:hideMark/>
          </w:tcPr>
          <w:p w14:paraId="6F2127BE" w14:textId="77777777" w:rsidR="00DE7262" w:rsidRPr="00DE7262" w:rsidRDefault="00DE7262" w:rsidP="00DE7262">
            <w:pPr>
              <w:spacing w:after="160"/>
              <w:rPr>
                <w:rFonts w:ascii="Calibri" w:hAnsi="Calibri" w:cs="Calibri"/>
              </w:rPr>
            </w:pPr>
            <w:r w:rsidRPr="00DE7262">
              <w:rPr>
                <w:rFonts w:ascii="Calibri" w:hAnsi="Calibri" w:cs="Calibri"/>
              </w:rPr>
              <w:t>6. Lessons Learned</w:t>
            </w:r>
          </w:p>
        </w:tc>
        <w:tc>
          <w:tcPr>
            <w:tcW w:w="4440" w:type="dxa"/>
            <w:hideMark/>
          </w:tcPr>
          <w:p w14:paraId="65FE96F6" w14:textId="77777777" w:rsidR="00DE7262" w:rsidRPr="00DE7262" w:rsidRDefault="00DE7262" w:rsidP="00DE7262">
            <w:pPr>
              <w:spacing w:after="160"/>
              <w:rPr>
                <w:rFonts w:ascii="Calibri" w:hAnsi="Calibri" w:cs="Calibri"/>
              </w:rPr>
            </w:pPr>
            <w:r w:rsidRPr="00DE7262">
              <w:rPr>
                <w:rFonts w:ascii="Calibri" w:hAnsi="Calibri" w:cs="Calibri"/>
              </w:rPr>
              <w:t xml:space="preserve">- What were your key takeaways from this activity? </w:t>
            </w:r>
            <w:r w:rsidRPr="00DE7262">
              <w:rPr>
                <w:rFonts w:ascii="Calibri" w:hAnsi="Calibri" w:cs="Calibri"/>
              </w:rPr>
              <w:br/>
              <w:t>- How will these insights influence your approach to similar situations in the future?</w:t>
            </w:r>
          </w:p>
        </w:tc>
        <w:tc>
          <w:tcPr>
            <w:tcW w:w="2958" w:type="dxa"/>
            <w:hideMark/>
          </w:tcPr>
          <w:p w14:paraId="72F24DC8" w14:textId="77777777" w:rsidR="00DE7262" w:rsidRPr="00DE7262" w:rsidRDefault="00DE7262" w:rsidP="00DE7262">
            <w:pPr>
              <w:spacing w:after="160"/>
              <w:rPr>
                <w:rFonts w:ascii="Calibri" w:hAnsi="Calibri" w:cs="Calibri"/>
              </w:rPr>
            </w:pPr>
          </w:p>
        </w:tc>
      </w:tr>
      <w:tr w:rsidR="00955771" w:rsidRPr="00DE7262" w14:paraId="0F543C89" w14:textId="77777777" w:rsidTr="00955771">
        <w:tc>
          <w:tcPr>
            <w:tcW w:w="2218" w:type="dxa"/>
            <w:hideMark/>
          </w:tcPr>
          <w:p w14:paraId="6D0B20C6" w14:textId="77777777" w:rsidR="00DE7262" w:rsidRPr="00DE7262" w:rsidRDefault="00DE7262" w:rsidP="00DE7262">
            <w:pPr>
              <w:spacing w:after="160"/>
              <w:rPr>
                <w:rFonts w:ascii="Calibri" w:hAnsi="Calibri" w:cs="Calibri"/>
              </w:rPr>
            </w:pPr>
            <w:r w:rsidRPr="00DE7262">
              <w:rPr>
                <w:rFonts w:ascii="Calibri" w:hAnsi="Calibri" w:cs="Calibri"/>
              </w:rPr>
              <w:t>7. Next Steps</w:t>
            </w:r>
          </w:p>
        </w:tc>
        <w:tc>
          <w:tcPr>
            <w:tcW w:w="4440" w:type="dxa"/>
            <w:hideMark/>
          </w:tcPr>
          <w:p w14:paraId="5EF52FE2" w14:textId="77777777" w:rsidR="00DE7262" w:rsidRPr="00DE7262" w:rsidRDefault="00DE7262" w:rsidP="00DE7262">
            <w:pPr>
              <w:spacing w:after="160"/>
              <w:rPr>
                <w:rFonts w:ascii="Calibri" w:hAnsi="Calibri" w:cs="Calibri"/>
              </w:rPr>
            </w:pPr>
            <w:r w:rsidRPr="00DE7262">
              <w:rPr>
                <w:rFonts w:ascii="Calibri" w:hAnsi="Calibri" w:cs="Calibri"/>
              </w:rPr>
              <w:t xml:space="preserve">- What specific actions will you take to address the areas for improvement? </w:t>
            </w:r>
            <w:r w:rsidRPr="00DE7262">
              <w:rPr>
                <w:rFonts w:ascii="Calibri" w:hAnsi="Calibri" w:cs="Calibri"/>
              </w:rPr>
              <w:br/>
              <w:t>- How will you measure your progress?</w:t>
            </w:r>
          </w:p>
        </w:tc>
        <w:tc>
          <w:tcPr>
            <w:tcW w:w="2958" w:type="dxa"/>
            <w:hideMark/>
          </w:tcPr>
          <w:p w14:paraId="7F3AD6ED" w14:textId="77777777" w:rsidR="00DE7262" w:rsidRPr="00DE7262" w:rsidRDefault="00DE7262" w:rsidP="00DE7262">
            <w:pPr>
              <w:spacing w:after="160"/>
              <w:rPr>
                <w:rFonts w:ascii="Calibri" w:hAnsi="Calibri" w:cs="Calibri"/>
              </w:rPr>
            </w:pPr>
          </w:p>
        </w:tc>
      </w:tr>
    </w:tbl>
    <w:p w14:paraId="2CCC6DB1" w14:textId="32933D83" w:rsidR="00B4177B" w:rsidRPr="005D1CAC" w:rsidRDefault="00955771" w:rsidP="003944A3">
      <w:pPr>
        <w:pStyle w:val="Heading4"/>
        <w:spacing w:before="100" w:beforeAutospacing="1" w:after="240"/>
        <w:rPr>
          <w:rStyle w:val="SubtleEmphasis"/>
          <w:color w:val="153D63" w:themeColor="text2" w:themeTint="E6"/>
        </w:rPr>
      </w:pPr>
      <w:r w:rsidRPr="005D1CAC">
        <w:rPr>
          <w:rStyle w:val="SubtleEmphasis"/>
          <w:color w:val="153D63" w:themeColor="text2" w:themeTint="E6"/>
        </w:rPr>
        <w:lastRenderedPageBreak/>
        <w:t>Action Plan</w:t>
      </w:r>
      <w:r w:rsidR="00B07C17" w:rsidRPr="005D1CAC">
        <w:rPr>
          <w:rStyle w:val="SubtleEmphasis"/>
          <w:color w:val="153D63" w:themeColor="text2" w:themeTint="E6"/>
        </w:rPr>
        <w:t xml:space="preserve"> template</w:t>
      </w:r>
    </w:p>
    <w:p w14:paraId="3DDBBD5B" w14:textId="26E5818D" w:rsidR="00911A5C" w:rsidRPr="00911A5C" w:rsidRDefault="00911A5C" w:rsidP="00911A5C">
      <w:r w:rsidRPr="00911A5C">
        <w:t>This will be made available in a digital format to accommodate individual learner preferences.</w:t>
      </w:r>
    </w:p>
    <w:tbl>
      <w:tblPr>
        <w:tblStyle w:val="TableGrid"/>
        <w:tblW w:w="0" w:type="auto"/>
        <w:tblLook w:val="04A0" w:firstRow="1" w:lastRow="0" w:firstColumn="1" w:lastColumn="0" w:noHBand="0" w:noVBand="1"/>
      </w:tblPr>
      <w:tblGrid>
        <w:gridCol w:w="2830"/>
        <w:gridCol w:w="3969"/>
        <w:gridCol w:w="2937"/>
      </w:tblGrid>
      <w:tr w:rsidR="00A12B94" w:rsidRPr="003944A3" w14:paraId="64A0C220" w14:textId="77777777" w:rsidTr="003944A3">
        <w:tc>
          <w:tcPr>
            <w:tcW w:w="2830" w:type="dxa"/>
            <w:hideMark/>
          </w:tcPr>
          <w:p w14:paraId="62F94D62" w14:textId="77777777" w:rsidR="00A12B94" w:rsidRPr="00DE7262" w:rsidRDefault="00A12B94" w:rsidP="00634FB8">
            <w:pPr>
              <w:spacing w:after="160"/>
              <w:rPr>
                <w:rFonts w:ascii="Calibri" w:hAnsi="Calibri" w:cs="Calibri"/>
                <w:b/>
                <w:bCs/>
              </w:rPr>
            </w:pPr>
            <w:r w:rsidRPr="00DE7262">
              <w:rPr>
                <w:rFonts w:ascii="Calibri" w:hAnsi="Calibri" w:cs="Calibri"/>
                <w:b/>
                <w:bCs/>
              </w:rPr>
              <w:t>Section</w:t>
            </w:r>
          </w:p>
        </w:tc>
        <w:tc>
          <w:tcPr>
            <w:tcW w:w="3969" w:type="dxa"/>
            <w:hideMark/>
          </w:tcPr>
          <w:p w14:paraId="111A82F8" w14:textId="77777777" w:rsidR="00A12B94" w:rsidRPr="00DE7262" w:rsidRDefault="00A12B94" w:rsidP="00634FB8">
            <w:pPr>
              <w:spacing w:after="160"/>
              <w:rPr>
                <w:rFonts w:ascii="Calibri" w:hAnsi="Calibri" w:cs="Calibri"/>
                <w:b/>
                <w:bCs/>
              </w:rPr>
            </w:pPr>
            <w:r w:rsidRPr="00DE7262">
              <w:rPr>
                <w:rFonts w:ascii="Calibri" w:hAnsi="Calibri" w:cs="Calibri"/>
                <w:b/>
                <w:bCs/>
              </w:rPr>
              <w:t>Guiding Questions</w:t>
            </w:r>
          </w:p>
        </w:tc>
        <w:tc>
          <w:tcPr>
            <w:tcW w:w="2937" w:type="dxa"/>
            <w:hideMark/>
          </w:tcPr>
          <w:p w14:paraId="411F30D2" w14:textId="77777777" w:rsidR="00A12B94" w:rsidRPr="00DE7262" w:rsidRDefault="00A12B94" w:rsidP="00634FB8">
            <w:pPr>
              <w:spacing w:after="160"/>
              <w:rPr>
                <w:rFonts w:ascii="Calibri" w:hAnsi="Calibri" w:cs="Calibri"/>
                <w:b/>
                <w:bCs/>
              </w:rPr>
            </w:pPr>
            <w:r w:rsidRPr="00DE7262">
              <w:rPr>
                <w:rFonts w:ascii="Calibri" w:hAnsi="Calibri" w:cs="Calibri"/>
                <w:b/>
                <w:bCs/>
              </w:rPr>
              <w:t>Learner’s Response</w:t>
            </w:r>
          </w:p>
        </w:tc>
      </w:tr>
      <w:tr w:rsidR="00A12B94" w:rsidRPr="00DE7262" w14:paraId="624E12A4" w14:textId="77777777" w:rsidTr="003944A3">
        <w:tc>
          <w:tcPr>
            <w:tcW w:w="2830" w:type="dxa"/>
            <w:hideMark/>
          </w:tcPr>
          <w:p w14:paraId="06443DAA" w14:textId="34D47220" w:rsidR="00A12B94" w:rsidRPr="00DE7262" w:rsidRDefault="00A12B94" w:rsidP="00634FB8">
            <w:pPr>
              <w:spacing w:after="160"/>
              <w:rPr>
                <w:rFonts w:ascii="Calibri" w:hAnsi="Calibri" w:cs="Calibri"/>
              </w:rPr>
            </w:pPr>
            <w:r w:rsidRPr="00DE7262">
              <w:rPr>
                <w:rFonts w:ascii="Calibri" w:hAnsi="Calibri" w:cs="Calibri"/>
              </w:rPr>
              <w:t xml:space="preserve">1. </w:t>
            </w:r>
            <w:r w:rsidR="002A393D" w:rsidRPr="00A12B94">
              <w:rPr>
                <w:rFonts w:ascii="Calibri" w:hAnsi="Calibri" w:cs="Calibri"/>
              </w:rPr>
              <w:t>Goal Overview</w:t>
            </w:r>
          </w:p>
        </w:tc>
        <w:tc>
          <w:tcPr>
            <w:tcW w:w="3969" w:type="dxa"/>
            <w:hideMark/>
          </w:tcPr>
          <w:p w14:paraId="02FE55CA" w14:textId="44BD4D8D" w:rsidR="00A12B94" w:rsidRPr="00DE7262" w:rsidRDefault="00A12B94" w:rsidP="00634FB8">
            <w:pPr>
              <w:spacing w:after="160"/>
              <w:rPr>
                <w:rFonts w:ascii="Calibri" w:hAnsi="Calibri" w:cs="Calibri"/>
              </w:rPr>
            </w:pPr>
            <w:r w:rsidRPr="00DE7262">
              <w:rPr>
                <w:rFonts w:ascii="Calibri" w:hAnsi="Calibri" w:cs="Calibri"/>
              </w:rPr>
              <w:t xml:space="preserve">- </w:t>
            </w:r>
            <w:r w:rsidR="002A393D" w:rsidRPr="00A12B94">
              <w:rPr>
                <w:rFonts w:ascii="Calibri" w:hAnsi="Calibri" w:cs="Calibri"/>
              </w:rPr>
              <w:t>What is the specific skill or area you want to improve?</w:t>
            </w:r>
          </w:p>
        </w:tc>
        <w:tc>
          <w:tcPr>
            <w:tcW w:w="2937" w:type="dxa"/>
            <w:hideMark/>
          </w:tcPr>
          <w:p w14:paraId="722DCE3E" w14:textId="77777777" w:rsidR="00A12B94" w:rsidRPr="00DE7262" w:rsidRDefault="00A12B94" w:rsidP="00634FB8">
            <w:pPr>
              <w:spacing w:after="160"/>
              <w:rPr>
                <w:rFonts w:ascii="Calibri" w:hAnsi="Calibri" w:cs="Calibri"/>
              </w:rPr>
            </w:pPr>
          </w:p>
        </w:tc>
      </w:tr>
      <w:tr w:rsidR="00A12B94" w:rsidRPr="00DE7262" w14:paraId="4BEDE16D" w14:textId="77777777" w:rsidTr="003944A3">
        <w:tc>
          <w:tcPr>
            <w:tcW w:w="2830" w:type="dxa"/>
            <w:hideMark/>
          </w:tcPr>
          <w:p w14:paraId="682E008E" w14:textId="6182F4FB" w:rsidR="00A12B94" w:rsidRPr="00DE7262" w:rsidRDefault="00A12B94" w:rsidP="002A393D">
            <w:pPr>
              <w:spacing w:after="160"/>
              <w:rPr>
                <w:rFonts w:ascii="Calibri" w:hAnsi="Calibri" w:cs="Calibri"/>
              </w:rPr>
            </w:pPr>
            <w:r w:rsidRPr="00DE7262">
              <w:rPr>
                <w:rFonts w:ascii="Calibri" w:hAnsi="Calibri" w:cs="Calibri"/>
              </w:rPr>
              <w:t xml:space="preserve">2. </w:t>
            </w:r>
            <w:r w:rsidR="002A393D" w:rsidRPr="003944A3">
              <w:rPr>
                <w:rFonts w:ascii="Calibri" w:hAnsi="Calibri" w:cs="Calibri"/>
              </w:rPr>
              <w:t>Specific</w:t>
            </w:r>
          </w:p>
        </w:tc>
        <w:tc>
          <w:tcPr>
            <w:tcW w:w="3969" w:type="dxa"/>
            <w:hideMark/>
          </w:tcPr>
          <w:p w14:paraId="47D845C4" w14:textId="05E7A117" w:rsidR="00A12B94" w:rsidRPr="00DE7262" w:rsidRDefault="00A12B94" w:rsidP="004C6EB5">
            <w:pPr>
              <w:spacing w:after="160"/>
              <w:rPr>
                <w:rFonts w:ascii="Calibri" w:hAnsi="Calibri" w:cs="Calibri"/>
              </w:rPr>
            </w:pPr>
            <w:r w:rsidRPr="00DE7262">
              <w:rPr>
                <w:rFonts w:ascii="Calibri" w:hAnsi="Calibri" w:cs="Calibri"/>
              </w:rPr>
              <w:t>-</w:t>
            </w:r>
            <w:r w:rsidR="004C6EB5" w:rsidRPr="003944A3">
              <w:t xml:space="preserve"> </w:t>
            </w:r>
            <w:r w:rsidR="004C6EB5" w:rsidRPr="003944A3">
              <w:rPr>
                <w:rFonts w:ascii="Calibri" w:hAnsi="Calibri" w:cs="Calibri"/>
              </w:rPr>
              <w:t>What exactly do you want to achieve? (Be precise and detailed.)</w:t>
            </w:r>
          </w:p>
        </w:tc>
        <w:tc>
          <w:tcPr>
            <w:tcW w:w="2937" w:type="dxa"/>
            <w:hideMark/>
          </w:tcPr>
          <w:p w14:paraId="4EF9458C" w14:textId="77777777" w:rsidR="00A12B94" w:rsidRPr="00DE7262" w:rsidRDefault="00A12B94" w:rsidP="00634FB8">
            <w:pPr>
              <w:spacing w:after="160"/>
              <w:rPr>
                <w:rFonts w:ascii="Calibri" w:hAnsi="Calibri" w:cs="Calibri"/>
              </w:rPr>
            </w:pPr>
          </w:p>
        </w:tc>
      </w:tr>
      <w:tr w:rsidR="00A12B94" w:rsidRPr="00DE7262" w14:paraId="3307E6CE" w14:textId="77777777" w:rsidTr="003944A3">
        <w:tc>
          <w:tcPr>
            <w:tcW w:w="2830" w:type="dxa"/>
            <w:hideMark/>
          </w:tcPr>
          <w:p w14:paraId="7FEDFD11" w14:textId="1637A6F4" w:rsidR="00A12B94" w:rsidRPr="00DE7262" w:rsidRDefault="00A12B94" w:rsidP="004C6EB5">
            <w:pPr>
              <w:spacing w:after="160"/>
              <w:rPr>
                <w:rFonts w:ascii="Calibri" w:hAnsi="Calibri" w:cs="Calibri"/>
              </w:rPr>
            </w:pPr>
            <w:r w:rsidRPr="00DE7262">
              <w:rPr>
                <w:rFonts w:ascii="Calibri" w:hAnsi="Calibri" w:cs="Calibri"/>
              </w:rPr>
              <w:t xml:space="preserve">3. </w:t>
            </w:r>
            <w:r w:rsidR="004C6EB5" w:rsidRPr="003944A3">
              <w:rPr>
                <w:rFonts w:ascii="Calibri" w:hAnsi="Calibri" w:cs="Calibri"/>
              </w:rPr>
              <w:t>Measurable</w:t>
            </w:r>
          </w:p>
        </w:tc>
        <w:tc>
          <w:tcPr>
            <w:tcW w:w="3969" w:type="dxa"/>
            <w:hideMark/>
          </w:tcPr>
          <w:p w14:paraId="681279A6" w14:textId="3844486D" w:rsidR="00A12B94" w:rsidRPr="00DE7262" w:rsidRDefault="004C6EB5" w:rsidP="004C6EB5">
            <w:pPr>
              <w:spacing w:after="160"/>
              <w:rPr>
                <w:rFonts w:ascii="Calibri" w:hAnsi="Calibri" w:cs="Calibri"/>
              </w:rPr>
            </w:pPr>
            <w:r w:rsidRPr="003944A3">
              <w:rPr>
                <w:rFonts w:ascii="Calibri" w:hAnsi="Calibri" w:cs="Calibri"/>
              </w:rPr>
              <w:t>How will you measure progress or success?</w:t>
            </w:r>
          </w:p>
        </w:tc>
        <w:tc>
          <w:tcPr>
            <w:tcW w:w="2937" w:type="dxa"/>
            <w:hideMark/>
          </w:tcPr>
          <w:p w14:paraId="27D1B48A" w14:textId="77777777" w:rsidR="00A12B94" w:rsidRPr="00DE7262" w:rsidRDefault="00A12B94" w:rsidP="00634FB8">
            <w:pPr>
              <w:spacing w:after="160"/>
              <w:rPr>
                <w:rFonts w:ascii="Calibri" w:hAnsi="Calibri" w:cs="Calibri"/>
              </w:rPr>
            </w:pPr>
          </w:p>
        </w:tc>
      </w:tr>
      <w:tr w:rsidR="00A12B94" w:rsidRPr="00DE7262" w14:paraId="0403179A" w14:textId="77777777" w:rsidTr="003944A3">
        <w:tc>
          <w:tcPr>
            <w:tcW w:w="2830" w:type="dxa"/>
            <w:hideMark/>
          </w:tcPr>
          <w:p w14:paraId="512E2A0D" w14:textId="390B5991" w:rsidR="00A12B94" w:rsidRPr="00DE7262" w:rsidRDefault="00A12B94" w:rsidP="004C6EB5">
            <w:pPr>
              <w:spacing w:after="160"/>
              <w:rPr>
                <w:rFonts w:ascii="Calibri" w:hAnsi="Calibri" w:cs="Calibri"/>
              </w:rPr>
            </w:pPr>
            <w:r w:rsidRPr="00DE7262">
              <w:rPr>
                <w:rFonts w:ascii="Calibri" w:hAnsi="Calibri" w:cs="Calibri"/>
              </w:rPr>
              <w:t xml:space="preserve">4. </w:t>
            </w:r>
            <w:r w:rsidR="004C6EB5" w:rsidRPr="003944A3">
              <w:rPr>
                <w:rFonts w:ascii="Calibri" w:hAnsi="Calibri" w:cs="Calibri"/>
              </w:rPr>
              <w:t>Achievable</w:t>
            </w:r>
          </w:p>
        </w:tc>
        <w:tc>
          <w:tcPr>
            <w:tcW w:w="3969" w:type="dxa"/>
            <w:hideMark/>
          </w:tcPr>
          <w:p w14:paraId="73101DEB" w14:textId="052C8750" w:rsidR="00A12B94" w:rsidRPr="00DE7262" w:rsidRDefault="00395CE9" w:rsidP="00395CE9">
            <w:pPr>
              <w:spacing w:after="160"/>
              <w:rPr>
                <w:rFonts w:ascii="Calibri" w:hAnsi="Calibri" w:cs="Calibri"/>
              </w:rPr>
            </w:pPr>
            <w:r w:rsidRPr="003944A3">
              <w:rPr>
                <w:rFonts w:ascii="Calibri" w:hAnsi="Calibri" w:cs="Calibri"/>
              </w:rPr>
              <w:t>Is this goal realistic given your resources and constraints?</w:t>
            </w:r>
          </w:p>
        </w:tc>
        <w:tc>
          <w:tcPr>
            <w:tcW w:w="2937" w:type="dxa"/>
            <w:hideMark/>
          </w:tcPr>
          <w:p w14:paraId="4C58C179" w14:textId="77777777" w:rsidR="00A12B94" w:rsidRPr="00DE7262" w:rsidRDefault="00A12B94" w:rsidP="00634FB8">
            <w:pPr>
              <w:spacing w:after="160"/>
              <w:rPr>
                <w:rFonts w:ascii="Calibri" w:hAnsi="Calibri" w:cs="Calibri"/>
              </w:rPr>
            </w:pPr>
          </w:p>
        </w:tc>
      </w:tr>
      <w:tr w:rsidR="00A12B94" w:rsidRPr="00DE7262" w14:paraId="5B482B57" w14:textId="77777777" w:rsidTr="003944A3">
        <w:tc>
          <w:tcPr>
            <w:tcW w:w="2830" w:type="dxa"/>
            <w:hideMark/>
          </w:tcPr>
          <w:p w14:paraId="05AD1DDB" w14:textId="282E8607" w:rsidR="00A12B94" w:rsidRPr="00DE7262" w:rsidRDefault="00A12B94" w:rsidP="00395CE9">
            <w:pPr>
              <w:spacing w:after="160"/>
              <w:rPr>
                <w:rFonts w:ascii="Calibri" w:hAnsi="Calibri" w:cs="Calibri"/>
              </w:rPr>
            </w:pPr>
            <w:r w:rsidRPr="00DE7262">
              <w:rPr>
                <w:rFonts w:ascii="Calibri" w:hAnsi="Calibri" w:cs="Calibri"/>
              </w:rPr>
              <w:t xml:space="preserve">5. </w:t>
            </w:r>
            <w:r w:rsidR="00395CE9" w:rsidRPr="003944A3">
              <w:rPr>
                <w:rFonts w:ascii="Calibri" w:hAnsi="Calibri" w:cs="Calibri"/>
              </w:rPr>
              <w:t>Relevant</w:t>
            </w:r>
          </w:p>
        </w:tc>
        <w:tc>
          <w:tcPr>
            <w:tcW w:w="3969" w:type="dxa"/>
            <w:hideMark/>
          </w:tcPr>
          <w:p w14:paraId="52861413" w14:textId="1E558894" w:rsidR="00395CE9" w:rsidRPr="003944A3" w:rsidRDefault="00CC5DD2" w:rsidP="00CC5DD2">
            <w:pPr>
              <w:spacing w:after="160"/>
              <w:rPr>
                <w:rFonts w:ascii="Calibri" w:hAnsi="Calibri" w:cs="Calibri"/>
              </w:rPr>
            </w:pPr>
            <w:r w:rsidRPr="003944A3">
              <w:rPr>
                <w:rFonts w:ascii="Calibri" w:hAnsi="Calibri" w:cs="Calibri"/>
              </w:rPr>
              <w:t>How does this goal align with your professional role and aspirations?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95CE9" w:rsidRPr="00395CE9" w14:paraId="749245E5" w14:textId="77777777" w:rsidTr="00395CE9">
              <w:trPr>
                <w:tblCellSpacing w:w="15" w:type="dxa"/>
              </w:trPr>
              <w:tc>
                <w:tcPr>
                  <w:tcW w:w="0" w:type="auto"/>
                  <w:vAlign w:val="center"/>
                  <w:hideMark/>
                </w:tcPr>
                <w:p w14:paraId="78BFE3C7" w14:textId="77777777" w:rsidR="00395CE9" w:rsidRPr="00395CE9" w:rsidRDefault="00395CE9" w:rsidP="00395CE9">
                  <w:pPr>
                    <w:rPr>
                      <w:rFonts w:ascii="Calibri" w:hAnsi="Calibri" w:cs="Calibri"/>
                    </w:rPr>
                  </w:pPr>
                </w:p>
              </w:tc>
            </w:tr>
          </w:tbl>
          <w:p w14:paraId="2A906518" w14:textId="77777777" w:rsidR="00395CE9" w:rsidRPr="00395CE9" w:rsidRDefault="00395CE9" w:rsidP="00395CE9">
            <w:pPr>
              <w:spacing w:after="160"/>
              <w:rPr>
                <w:rFonts w:ascii="Calibri" w:hAnsi="Calibri" w:cs="Calibri"/>
                <w:vanish/>
              </w:rPr>
            </w:pPr>
          </w:p>
          <w:p w14:paraId="5D5F02CB" w14:textId="7CBCF996" w:rsidR="00A12B94" w:rsidRPr="00DE7262" w:rsidRDefault="00A12B94" w:rsidP="00634FB8">
            <w:pPr>
              <w:spacing w:after="160"/>
              <w:rPr>
                <w:rFonts w:ascii="Calibri" w:hAnsi="Calibri" w:cs="Calibri"/>
              </w:rPr>
            </w:pPr>
          </w:p>
        </w:tc>
        <w:tc>
          <w:tcPr>
            <w:tcW w:w="2937" w:type="dxa"/>
            <w:hideMark/>
          </w:tcPr>
          <w:p w14:paraId="20FB1458" w14:textId="77777777" w:rsidR="00A12B94" w:rsidRPr="00DE7262" w:rsidRDefault="00A12B94" w:rsidP="00634FB8">
            <w:pPr>
              <w:spacing w:after="160"/>
              <w:rPr>
                <w:rFonts w:ascii="Calibri" w:hAnsi="Calibri" w:cs="Calibri"/>
              </w:rPr>
            </w:pPr>
          </w:p>
        </w:tc>
      </w:tr>
      <w:tr w:rsidR="00A12B94" w:rsidRPr="00DE7262" w14:paraId="5E09FFD3" w14:textId="77777777" w:rsidTr="003944A3">
        <w:tc>
          <w:tcPr>
            <w:tcW w:w="2830" w:type="dxa"/>
            <w:hideMark/>
          </w:tcPr>
          <w:p w14:paraId="7AB38B5C" w14:textId="6C73D635" w:rsidR="00A12B94" w:rsidRPr="00DE7262" w:rsidRDefault="00A12B94" w:rsidP="00CC5DD2">
            <w:pPr>
              <w:spacing w:after="160"/>
              <w:rPr>
                <w:rFonts w:ascii="Calibri" w:hAnsi="Calibri" w:cs="Calibri"/>
              </w:rPr>
            </w:pPr>
            <w:r w:rsidRPr="00DE7262">
              <w:rPr>
                <w:rFonts w:ascii="Calibri" w:hAnsi="Calibri" w:cs="Calibri"/>
              </w:rPr>
              <w:t xml:space="preserve">6. </w:t>
            </w:r>
            <w:r w:rsidR="00CC5DD2" w:rsidRPr="003944A3">
              <w:rPr>
                <w:rFonts w:ascii="Calibri" w:hAnsi="Calibri" w:cs="Calibri"/>
              </w:rPr>
              <w:t>Time-Bound</w:t>
            </w:r>
          </w:p>
        </w:tc>
        <w:tc>
          <w:tcPr>
            <w:tcW w:w="3969" w:type="dxa"/>
            <w:hideMark/>
          </w:tcPr>
          <w:p w14:paraId="54F631B2" w14:textId="04EB3C2A" w:rsidR="00A12B94" w:rsidRPr="00DE7262" w:rsidRDefault="00CC5DD2" w:rsidP="00CC5DD2">
            <w:pPr>
              <w:spacing w:after="160"/>
              <w:rPr>
                <w:rFonts w:ascii="Calibri" w:hAnsi="Calibri" w:cs="Calibri"/>
              </w:rPr>
            </w:pPr>
            <w:r w:rsidRPr="003944A3">
              <w:rPr>
                <w:rFonts w:ascii="Calibri" w:hAnsi="Calibri" w:cs="Calibri"/>
              </w:rPr>
              <w:t>What is your deadline for achieving this goal?</w:t>
            </w:r>
          </w:p>
        </w:tc>
        <w:tc>
          <w:tcPr>
            <w:tcW w:w="2937" w:type="dxa"/>
            <w:hideMark/>
          </w:tcPr>
          <w:p w14:paraId="03DD5B73" w14:textId="77777777" w:rsidR="00A12B94" w:rsidRPr="00DE7262" w:rsidRDefault="00A12B94" w:rsidP="00634FB8">
            <w:pPr>
              <w:spacing w:after="160"/>
              <w:rPr>
                <w:rFonts w:ascii="Calibri" w:hAnsi="Calibri" w:cs="Calibri"/>
              </w:rPr>
            </w:pPr>
          </w:p>
        </w:tc>
      </w:tr>
      <w:tr w:rsidR="00A12B94" w:rsidRPr="00DE7262" w14:paraId="779AB383" w14:textId="77777777" w:rsidTr="003944A3">
        <w:tc>
          <w:tcPr>
            <w:tcW w:w="2830" w:type="dxa"/>
            <w:hideMark/>
          </w:tcPr>
          <w:p w14:paraId="40A83292" w14:textId="15E64240" w:rsidR="00A12B94" w:rsidRPr="00DE7262" w:rsidRDefault="00A12B94" w:rsidP="00A9245B">
            <w:pPr>
              <w:spacing w:after="160"/>
              <w:rPr>
                <w:rFonts w:ascii="Calibri" w:hAnsi="Calibri" w:cs="Calibri"/>
              </w:rPr>
            </w:pPr>
            <w:r w:rsidRPr="00DE7262">
              <w:rPr>
                <w:rFonts w:ascii="Calibri" w:hAnsi="Calibri" w:cs="Calibri"/>
              </w:rPr>
              <w:t xml:space="preserve">7. </w:t>
            </w:r>
            <w:r w:rsidR="00A9245B" w:rsidRPr="003944A3">
              <w:rPr>
                <w:rFonts w:ascii="Calibri" w:hAnsi="Calibri" w:cs="Calibri"/>
              </w:rPr>
              <w:t>Action Steps</w:t>
            </w:r>
          </w:p>
        </w:tc>
        <w:tc>
          <w:tcPr>
            <w:tcW w:w="3969" w:type="dxa"/>
            <w:hideMark/>
          </w:tcPr>
          <w:p w14:paraId="0FA8DA9E" w14:textId="4216DE7C" w:rsidR="00A12B94" w:rsidRPr="00DE7262" w:rsidRDefault="00A9245B" w:rsidP="00A9245B">
            <w:pPr>
              <w:spacing w:after="160"/>
              <w:rPr>
                <w:rFonts w:ascii="Calibri" w:hAnsi="Calibri" w:cs="Calibri"/>
              </w:rPr>
            </w:pPr>
            <w:r w:rsidRPr="003944A3">
              <w:rPr>
                <w:rFonts w:ascii="Calibri" w:hAnsi="Calibri" w:cs="Calibri"/>
              </w:rPr>
              <w:t>What specific steps will you take to achieve this goal?</w:t>
            </w:r>
          </w:p>
        </w:tc>
        <w:tc>
          <w:tcPr>
            <w:tcW w:w="2937" w:type="dxa"/>
            <w:hideMark/>
          </w:tcPr>
          <w:p w14:paraId="5BD78F20" w14:textId="77777777" w:rsidR="00A12B94" w:rsidRPr="00DE7262" w:rsidRDefault="00A12B94" w:rsidP="00634FB8">
            <w:pPr>
              <w:spacing w:after="160"/>
              <w:rPr>
                <w:rFonts w:ascii="Calibri" w:hAnsi="Calibri" w:cs="Calibri"/>
              </w:rPr>
            </w:pPr>
          </w:p>
        </w:tc>
      </w:tr>
      <w:tr w:rsidR="0024615C" w:rsidRPr="00A12B94" w14:paraId="24B3E874" w14:textId="77777777" w:rsidTr="003944A3">
        <w:tc>
          <w:tcPr>
            <w:tcW w:w="2830" w:type="dxa"/>
            <w:hideMark/>
          </w:tcPr>
          <w:p w14:paraId="5210F571" w14:textId="139D0C3A" w:rsidR="00A12B94" w:rsidRPr="00A12B94" w:rsidRDefault="00A9245B" w:rsidP="00A9245B">
            <w:pPr>
              <w:spacing w:after="160"/>
              <w:rPr>
                <w:rFonts w:ascii="Calibri" w:hAnsi="Calibri" w:cs="Calibri"/>
              </w:rPr>
            </w:pPr>
            <w:r w:rsidRPr="003944A3">
              <w:rPr>
                <w:rFonts w:ascii="Calibri" w:hAnsi="Calibri" w:cs="Calibri"/>
              </w:rPr>
              <w:t>8. Resources Required</w:t>
            </w:r>
          </w:p>
        </w:tc>
        <w:tc>
          <w:tcPr>
            <w:tcW w:w="3969" w:type="dxa"/>
            <w:hideMark/>
          </w:tcPr>
          <w:p w14:paraId="6FA4CB9C" w14:textId="50EB3185" w:rsidR="00A12B94" w:rsidRPr="00A12B94" w:rsidRDefault="00A9245B" w:rsidP="00A9245B">
            <w:pPr>
              <w:spacing w:after="160"/>
              <w:rPr>
                <w:rFonts w:ascii="Calibri" w:hAnsi="Calibri" w:cs="Calibri"/>
              </w:rPr>
            </w:pPr>
            <w:r w:rsidRPr="003944A3">
              <w:rPr>
                <w:rFonts w:ascii="Calibri" w:hAnsi="Calibri" w:cs="Calibri"/>
              </w:rPr>
              <w:t>hat tools, support, or materials will you need?</w:t>
            </w:r>
          </w:p>
        </w:tc>
        <w:tc>
          <w:tcPr>
            <w:tcW w:w="2937" w:type="dxa"/>
            <w:hideMark/>
          </w:tcPr>
          <w:p w14:paraId="20241E87" w14:textId="2AD46EF9" w:rsidR="00A12B94" w:rsidRPr="00A12B94" w:rsidRDefault="00A12B94" w:rsidP="00A12B94">
            <w:pPr>
              <w:spacing w:after="160"/>
              <w:rPr>
                <w:rFonts w:ascii="Calibri" w:hAnsi="Calibri" w:cs="Calibri"/>
              </w:rPr>
            </w:pPr>
          </w:p>
        </w:tc>
      </w:tr>
      <w:tr w:rsidR="00A9245B" w:rsidRPr="00A12B94" w14:paraId="53024E44" w14:textId="77777777" w:rsidTr="003944A3">
        <w:tc>
          <w:tcPr>
            <w:tcW w:w="2830" w:type="dxa"/>
          </w:tcPr>
          <w:p w14:paraId="6154D645" w14:textId="6F62EB02" w:rsidR="00A9245B" w:rsidRPr="003944A3" w:rsidRDefault="0024615C" w:rsidP="0024615C">
            <w:pPr>
              <w:rPr>
                <w:rFonts w:ascii="Calibri" w:hAnsi="Calibri" w:cs="Calibri"/>
              </w:rPr>
            </w:pPr>
            <w:r w:rsidRPr="003944A3">
              <w:rPr>
                <w:rFonts w:ascii="Calibri" w:hAnsi="Calibri" w:cs="Calibri"/>
              </w:rPr>
              <w:t>9. Potential Challenges and Solutions</w:t>
            </w:r>
          </w:p>
        </w:tc>
        <w:tc>
          <w:tcPr>
            <w:tcW w:w="3969" w:type="dxa"/>
          </w:tcPr>
          <w:p w14:paraId="0EACEF6F" w14:textId="37AAD2EE" w:rsidR="00A9245B" w:rsidRPr="003944A3" w:rsidRDefault="0024615C" w:rsidP="0024615C">
            <w:pPr>
              <w:rPr>
                <w:rFonts w:ascii="Calibri" w:hAnsi="Calibri" w:cs="Calibri"/>
              </w:rPr>
            </w:pPr>
            <w:r w:rsidRPr="003944A3">
              <w:rPr>
                <w:rFonts w:ascii="Calibri" w:hAnsi="Calibri" w:cs="Calibri"/>
              </w:rPr>
              <w:t>What obstacles might you face, and how will you overcome them?</w:t>
            </w:r>
          </w:p>
        </w:tc>
        <w:tc>
          <w:tcPr>
            <w:tcW w:w="2937" w:type="dxa"/>
          </w:tcPr>
          <w:p w14:paraId="1B6A2B0D" w14:textId="77777777" w:rsidR="00A9245B" w:rsidRPr="003944A3" w:rsidRDefault="00A9245B" w:rsidP="00A12B94">
            <w:pPr>
              <w:rPr>
                <w:rFonts w:ascii="Calibri" w:hAnsi="Calibri" w:cs="Calibri"/>
              </w:rPr>
            </w:pPr>
          </w:p>
        </w:tc>
      </w:tr>
      <w:tr w:rsidR="00A9245B" w:rsidRPr="00A12B94" w14:paraId="27284282" w14:textId="77777777" w:rsidTr="003944A3">
        <w:tc>
          <w:tcPr>
            <w:tcW w:w="2830" w:type="dxa"/>
          </w:tcPr>
          <w:p w14:paraId="229AA227" w14:textId="099CEA8D" w:rsidR="00A9245B" w:rsidRPr="003944A3" w:rsidRDefault="0024615C" w:rsidP="0024615C">
            <w:pPr>
              <w:rPr>
                <w:rFonts w:ascii="Calibri" w:hAnsi="Calibri" w:cs="Calibri"/>
              </w:rPr>
            </w:pPr>
            <w:r w:rsidRPr="003944A3">
              <w:rPr>
                <w:rFonts w:ascii="Calibri" w:hAnsi="Calibri" w:cs="Calibri"/>
              </w:rPr>
              <w:t>10. Progress Checkpoints</w:t>
            </w:r>
          </w:p>
        </w:tc>
        <w:tc>
          <w:tcPr>
            <w:tcW w:w="3969" w:type="dxa"/>
          </w:tcPr>
          <w:p w14:paraId="3C0E75AB" w14:textId="77777777" w:rsidR="00A9245B" w:rsidRDefault="0024615C" w:rsidP="0024615C">
            <w:pPr>
              <w:rPr>
                <w:rFonts w:ascii="Calibri" w:hAnsi="Calibri" w:cs="Calibri"/>
              </w:rPr>
            </w:pPr>
            <w:r w:rsidRPr="003944A3">
              <w:rPr>
                <w:rFonts w:ascii="Calibri" w:hAnsi="Calibri" w:cs="Calibri"/>
              </w:rPr>
              <w:t>How will you track your progress?</w:t>
            </w:r>
          </w:p>
          <w:p w14:paraId="214B6DD0" w14:textId="1D20C6B8" w:rsidR="003944A3" w:rsidRPr="003944A3" w:rsidRDefault="003944A3" w:rsidP="0024615C">
            <w:pPr>
              <w:rPr>
                <w:rFonts w:ascii="Calibri" w:hAnsi="Calibri" w:cs="Calibri"/>
              </w:rPr>
            </w:pPr>
          </w:p>
        </w:tc>
        <w:tc>
          <w:tcPr>
            <w:tcW w:w="2937" w:type="dxa"/>
          </w:tcPr>
          <w:p w14:paraId="65C08E84" w14:textId="77777777" w:rsidR="00A9245B" w:rsidRPr="003944A3" w:rsidRDefault="00A9245B" w:rsidP="00A12B94">
            <w:pPr>
              <w:rPr>
                <w:rFonts w:ascii="Calibri" w:hAnsi="Calibri" w:cs="Calibri"/>
              </w:rPr>
            </w:pPr>
          </w:p>
        </w:tc>
      </w:tr>
      <w:tr w:rsidR="00A9245B" w:rsidRPr="00A12B94" w14:paraId="0D7F550C" w14:textId="77777777" w:rsidTr="003944A3">
        <w:tc>
          <w:tcPr>
            <w:tcW w:w="2830" w:type="dxa"/>
          </w:tcPr>
          <w:p w14:paraId="0E3834FF" w14:textId="68509905" w:rsidR="00A9245B" w:rsidRPr="003944A3" w:rsidRDefault="0024615C" w:rsidP="0024615C">
            <w:pPr>
              <w:rPr>
                <w:rFonts w:ascii="Calibri" w:hAnsi="Calibri" w:cs="Calibri"/>
              </w:rPr>
            </w:pPr>
            <w:r w:rsidRPr="003944A3">
              <w:rPr>
                <w:rFonts w:ascii="Calibri" w:hAnsi="Calibri" w:cs="Calibri"/>
              </w:rPr>
              <w:t>11. Final Evaluation</w:t>
            </w:r>
          </w:p>
        </w:tc>
        <w:tc>
          <w:tcPr>
            <w:tcW w:w="3969" w:type="dxa"/>
          </w:tcPr>
          <w:p w14:paraId="1D55E3C5" w14:textId="5A53C037" w:rsidR="00A9245B" w:rsidRPr="003944A3" w:rsidRDefault="003944A3" w:rsidP="003944A3">
            <w:pPr>
              <w:rPr>
                <w:rFonts w:ascii="Calibri" w:hAnsi="Calibri" w:cs="Calibri"/>
              </w:rPr>
            </w:pPr>
            <w:r w:rsidRPr="003944A3">
              <w:rPr>
                <w:rFonts w:ascii="Calibri" w:hAnsi="Calibri" w:cs="Calibri"/>
              </w:rPr>
              <w:t>How will you know you have achieved this goal?</w:t>
            </w:r>
          </w:p>
        </w:tc>
        <w:tc>
          <w:tcPr>
            <w:tcW w:w="2937" w:type="dxa"/>
          </w:tcPr>
          <w:p w14:paraId="030FBAD6" w14:textId="77777777" w:rsidR="00A9245B" w:rsidRPr="003944A3" w:rsidRDefault="00A9245B" w:rsidP="00A12B94">
            <w:pPr>
              <w:rPr>
                <w:rFonts w:ascii="Calibri" w:hAnsi="Calibri" w:cs="Calibri"/>
              </w:rPr>
            </w:pPr>
          </w:p>
        </w:tc>
      </w:tr>
    </w:tbl>
    <w:p w14:paraId="24E96197" w14:textId="77777777" w:rsidR="00A12B94" w:rsidRPr="00A12B94" w:rsidRDefault="00A12B94" w:rsidP="00A12B94">
      <w:pPr>
        <w:rPr>
          <w:rFonts w:ascii="Calibri" w:hAnsi="Calibri" w:cs="Calibri"/>
          <w:b/>
          <w:bCs/>
          <w:vanish/>
        </w:rPr>
      </w:pPr>
    </w:p>
    <w:p w14:paraId="7F393082" w14:textId="77777777" w:rsidR="00A12B94" w:rsidRPr="00A12B94" w:rsidRDefault="00A12B94" w:rsidP="00A12B94">
      <w:pPr>
        <w:rPr>
          <w:rFonts w:ascii="Calibri" w:hAnsi="Calibri" w:cs="Calibri"/>
          <w:b/>
          <w:bCs/>
          <w:vanish/>
        </w:rPr>
      </w:pPr>
    </w:p>
    <w:p w14:paraId="0146F275" w14:textId="77777777" w:rsidR="00B4177B" w:rsidRPr="00B4177B" w:rsidRDefault="00B4177B" w:rsidP="00735A8D">
      <w:pPr>
        <w:rPr>
          <w:rFonts w:ascii="Calibri" w:hAnsi="Calibri" w:cs="Calibri"/>
        </w:rPr>
      </w:pPr>
    </w:p>
    <w:p w14:paraId="61C69A6C" w14:textId="77777777" w:rsidR="00B4177B" w:rsidRPr="00B4177B" w:rsidRDefault="00B4177B" w:rsidP="00735A8D">
      <w:pPr>
        <w:rPr>
          <w:rFonts w:ascii="Calibri" w:hAnsi="Calibri" w:cs="Calibri"/>
        </w:rPr>
      </w:pPr>
    </w:p>
    <w:p w14:paraId="2848CE67" w14:textId="77777777" w:rsidR="00B4177B" w:rsidRPr="00B4177B" w:rsidRDefault="00B4177B" w:rsidP="00735A8D">
      <w:pPr>
        <w:rPr>
          <w:rFonts w:ascii="Calibri" w:hAnsi="Calibri" w:cs="Calibri"/>
        </w:rPr>
      </w:pPr>
    </w:p>
    <w:p w14:paraId="107F76B5" w14:textId="77777777" w:rsidR="007D46DE" w:rsidRDefault="00735A8D" w:rsidP="00735A8D">
      <w:pPr>
        <w:rPr>
          <w:rFonts w:ascii="Calibri" w:hAnsi="Calibri" w:cs="Calibri"/>
          <w:sz w:val="24"/>
          <w:szCs w:val="24"/>
        </w:rPr>
      </w:pPr>
      <w:r w:rsidRPr="00657BB2">
        <w:rPr>
          <w:rFonts w:ascii="Calibri" w:hAnsi="Calibri" w:cs="Calibri"/>
          <w:sz w:val="24"/>
          <w:szCs w:val="24"/>
        </w:rPr>
        <w:br/>
      </w:r>
    </w:p>
    <w:p w14:paraId="7CF9749B" w14:textId="77777777" w:rsidR="007D46DE" w:rsidRDefault="007D46DE" w:rsidP="00735A8D">
      <w:pPr>
        <w:rPr>
          <w:rFonts w:ascii="Calibri" w:hAnsi="Calibri" w:cs="Calibri"/>
          <w:sz w:val="24"/>
          <w:szCs w:val="24"/>
        </w:rPr>
      </w:pPr>
    </w:p>
    <w:p w14:paraId="2F59EE45" w14:textId="77777777" w:rsidR="007D46DE" w:rsidRDefault="007D46DE" w:rsidP="00735A8D">
      <w:pPr>
        <w:rPr>
          <w:rFonts w:ascii="Calibri" w:hAnsi="Calibri" w:cs="Calibri"/>
          <w:sz w:val="24"/>
          <w:szCs w:val="24"/>
        </w:rPr>
      </w:pPr>
    </w:p>
    <w:p w14:paraId="073C0D66" w14:textId="77777777" w:rsidR="007D46DE" w:rsidRDefault="007D46DE" w:rsidP="00735A8D">
      <w:pPr>
        <w:rPr>
          <w:rFonts w:ascii="Calibri" w:hAnsi="Calibri" w:cs="Calibri"/>
          <w:sz w:val="24"/>
          <w:szCs w:val="24"/>
        </w:rPr>
      </w:pPr>
    </w:p>
    <w:p w14:paraId="5178DF54" w14:textId="77777777" w:rsidR="007D46DE" w:rsidRDefault="007D46DE" w:rsidP="00735A8D">
      <w:pPr>
        <w:rPr>
          <w:rFonts w:ascii="Calibri" w:hAnsi="Calibri" w:cs="Calibri"/>
          <w:sz w:val="24"/>
          <w:szCs w:val="24"/>
        </w:rPr>
      </w:pPr>
    </w:p>
    <w:p w14:paraId="516DC59D" w14:textId="77777777" w:rsidR="007D46DE" w:rsidRDefault="007D46DE" w:rsidP="00735A8D">
      <w:pPr>
        <w:rPr>
          <w:rFonts w:ascii="Calibri" w:hAnsi="Calibri" w:cs="Calibri"/>
          <w:sz w:val="24"/>
          <w:szCs w:val="24"/>
        </w:rPr>
      </w:pPr>
    </w:p>
    <w:p w14:paraId="474C3669" w14:textId="0A3E4807" w:rsidR="00735A8D" w:rsidRDefault="00735A8D" w:rsidP="007D46DE">
      <w:pPr>
        <w:pStyle w:val="Heading2"/>
      </w:pPr>
      <w:bookmarkStart w:id="34" w:name="_Toc187239982"/>
      <w:r w:rsidRPr="00657BB2">
        <w:lastRenderedPageBreak/>
        <w:t>Appendix C: Relevant Benchmarking Documents</w:t>
      </w:r>
      <w:bookmarkEnd w:id="34"/>
    </w:p>
    <w:p w14:paraId="180069B4" w14:textId="77777777" w:rsidR="00735A8D" w:rsidRDefault="00735A8D" w:rsidP="00657BB2">
      <w:pPr>
        <w:jc w:val="both"/>
        <w:rPr>
          <w:rFonts w:ascii="Calibri" w:hAnsi="Calibri" w:cs="Calibri"/>
          <w:sz w:val="24"/>
          <w:szCs w:val="24"/>
        </w:rPr>
      </w:pPr>
    </w:p>
    <w:p w14:paraId="7C2CDCAC" w14:textId="0E9F243F" w:rsidR="00A36EA0" w:rsidRDefault="00DF159A" w:rsidP="00657BB2">
      <w:pPr>
        <w:jc w:val="both"/>
        <w:rPr>
          <w:rFonts w:ascii="Calibri" w:hAnsi="Calibri" w:cs="Calibri"/>
          <w:sz w:val="24"/>
          <w:szCs w:val="24"/>
        </w:rPr>
      </w:pPr>
      <w:hyperlink r:id="rId12" w:history="1">
        <w:r w:rsidR="00A36EA0" w:rsidRPr="00DF159A">
          <w:rPr>
            <w:rStyle w:val="Hyperlink"/>
            <w:rFonts w:ascii="Calibri" w:hAnsi="Calibri" w:cs="Calibri"/>
            <w:sz w:val="24"/>
            <w:szCs w:val="24"/>
          </w:rPr>
          <w:t>QAA Subject Benchmark statement</w:t>
        </w:r>
        <w:r w:rsidR="00E30D96" w:rsidRPr="00DF159A">
          <w:rPr>
            <w:rStyle w:val="Hyperlink"/>
            <w:rFonts w:ascii="Calibri" w:hAnsi="Calibri" w:cs="Calibri"/>
            <w:sz w:val="24"/>
            <w:szCs w:val="24"/>
          </w:rPr>
          <w:t xml:space="preserve"> for Events, Leisure</w:t>
        </w:r>
        <w:r w:rsidR="00E30D96" w:rsidRPr="00DF159A">
          <w:rPr>
            <w:rStyle w:val="Hyperlink"/>
            <w:rFonts w:ascii="Calibri" w:hAnsi="Calibri" w:cs="Calibri"/>
            <w:sz w:val="24"/>
            <w:szCs w:val="24"/>
          </w:rPr>
          <w:t>,</w:t>
        </w:r>
        <w:r w:rsidR="00E30D96" w:rsidRPr="00DF159A">
          <w:rPr>
            <w:rStyle w:val="Hyperlink"/>
            <w:rFonts w:ascii="Calibri" w:hAnsi="Calibri" w:cs="Calibri"/>
            <w:sz w:val="24"/>
            <w:szCs w:val="24"/>
          </w:rPr>
          <w:t xml:space="preserve"> Hospitality, Sports and Tourism</w:t>
        </w:r>
      </w:hyperlink>
    </w:p>
    <w:p w14:paraId="362AEA0B" w14:textId="77777777" w:rsidR="00DF159A" w:rsidRDefault="00DF159A" w:rsidP="00657BB2">
      <w:pPr>
        <w:jc w:val="both"/>
        <w:rPr>
          <w:rFonts w:ascii="Calibri" w:hAnsi="Calibri" w:cs="Calibri"/>
          <w:sz w:val="24"/>
          <w:szCs w:val="24"/>
        </w:rPr>
      </w:pPr>
    </w:p>
    <w:p w14:paraId="157FD0DD" w14:textId="03452E8E" w:rsidR="00165E61" w:rsidRPr="00657BB2" w:rsidRDefault="00A07D98" w:rsidP="00FB41F8">
      <w:pPr>
        <w:jc w:val="both"/>
        <w:rPr>
          <w:rFonts w:ascii="Calibri" w:hAnsi="Calibri" w:cs="Calibri"/>
          <w:sz w:val="24"/>
          <w:szCs w:val="24"/>
        </w:rPr>
      </w:pPr>
      <w:hyperlink r:id="rId13" w:history="1">
        <w:r w:rsidR="00263E1F" w:rsidRPr="00A07D98">
          <w:rPr>
            <w:rStyle w:val="Hyperlink"/>
            <w:rFonts w:ascii="Calibri" w:hAnsi="Calibri" w:cs="Calibri"/>
            <w:sz w:val="24"/>
            <w:szCs w:val="24"/>
          </w:rPr>
          <w:t>UK</w:t>
        </w:r>
        <w:r w:rsidR="00FB41F8" w:rsidRPr="00A07D98">
          <w:rPr>
            <w:rStyle w:val="Hyperlink"/>
            <w:rFonts w:ascii="Calibri" w:hAnsi="Calibri" w:cs="Calibri"/>
            <w:sz w:val="24"/>
            <w:szCs w:val="24"/>
          </w:rPr>
          <w:t xml:space="preserve"> </w:t>
        </w:r>
        <w:r w:rsidR="00FB41F8" w:rsidRPr="00A07D98">
          <w:rPr>
            <w:rStyle w:val="Hyperlink"/>
            <w:rFonts w:ascii="Calibri" w:hAnsi="Calibri" w:cs="Calibri"/>
            <w:sz w:val="24"/>
            <w:szCs w:val="24"/>
          </w:rPr>
          <w:t>Professional Standards Framework</w:t>
        </w:r>
        <w:r w:rsidR="00FB41F8" w:rsidRPr="00A07D98">
          <w:rPr>
            <w:rStyle w:val="Hyperlink"/>
            <w:rFonts w:ascii="Calibri" w:hAnsi="Calibri" w:cs="Calibri"/>
            <w:sz w:val="24"/>
            <w:szCs w:val="24"/>
          </w:rPr>
          <w:t xml:space="preserve"> 2023</w:t>
        </w:r>
      </w:hyperlink>
    </w:p>
    <w:sectPr w:rsidR="00165E61" w:rsidRPr="00657BB2" w:rsidSect="00356DDD">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A64825" w14:textId="77777777" w:rsidR="00C35121" w:rsidRDefault="00C35121" w:rsidP="007E08FC">
      <w:pPr>
        <w:spacing w:after="0" w:line="240" w:lineRule="auto"/>
      </w:pPr>
      <w:r>
        <w:separator/>
      </w:r>
    </w:p>
  </w:endnote>
  <w:endnote w:type="continuationSeparator" w:id="0">
    <w:p w14:paraId="235C3B50" w14:textId="77777777" w:rsidR="00C35121" w:rsidRDefault="00C35121" w:rsidP="007E0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2618368"/>
      <w:docPartObj>
        <w:docPartGallery w:val="Page Numbers (Bottom of Page)"/>
        <w:docPartUnique/>
      </w:docPartObj>
    </w:sdtPr>
    <w:sdtEndPr>
      <w:rPr>
        <w:noProof/>
      </w:rPr>
    </w:sdtEndPr>
    <w:sdtContent>
      <w:p w14:paraId="43B6227A" w14:textId="2ADD6542" w:rsidR="00596004" w:rsidRDefault="005960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116EF3" w14:textId="77777777" w:rsidR="00596004" w:rsidRDefault="005960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EBCD63" w14:textId="77777777" w:rsidR="00C35121" w:rsidRDefault="00C35121" w:rsidP="007E08FC">
      <w:pPr>
        <w:spacing w:after="0" w:line="240" w:lineRule="auto"/>
      </w:pPr>
      <w:r>
        <w:separator/>
      </w:r>
    </w:p>
  </w:footnote>
  <w:footnote w:type="continuationSeparator" w:id="0">
    <w:p w14:paraId="72F3AC8D" w14:textId="77777777" w:rsidR="00C35121" w:rsidRDefault="00C35121" w:rsidP="007E08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45CAD"/>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FD4AB3"/>
    <w:multiLevelType w:val="hybridMultilevel"/>
    <w:tmpl w:val="A606CB88"/>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197B374A"/>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F4733D"/>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7B12FE"/>
    <w:multiLevelType w:val="multilevel"/>
    <w:tmpl w:val="FA484BA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366345B"/>
    <w:multiLevelType w:val="hybridMultilevel"/>
    <w:tmpl w:val="8196DC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7F4797C"/>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376193"/>
    <w:multiLevelType w:val="hybridMultilevel"/>
    <w:tmpl w:val="40FEE4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99A44D8"/>
    <w:multiLevelType w:val="hybridMultilevel"/>
    <w:tmpl w:val="A606CB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CCF4B6E"/>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615FBF"/>
    <w:multiLevelType w:val="hybridMultilevel"/>
    <w:tmpl w:val="FD288A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394628D"/>
    <w:multiLevelType w:val="multilevel"/>
    <w:tmpl w:val="5C9C3F96"/>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ind w:left="360" w:hanging="360"/>
      </w:pPr>
      <w:rPr>
        <w:rFonts w:ascii="Symbol" w:hAnsi="Symbo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3EAC1F78"/>
    <w:multiLevelType w:val="hybridMultilevel"/>
    <w:tmpl w:val="46DE3DDA"/>
    <w:lvl w:ilvl="0" w:tplc="483A61D8">
      <w:start w:val="1"/>
      <w:numFmt w:val="decimal"/>
      <w:lvlText w:val="%1."/>
      <w:lvlJc w:val="left"/>
      <w:pPr>
        <w:ind w:left="360" w:hanging="360"/>
      </w:pPr>
      <w:rPr>
        <w:b w:val="0"/>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ECC4CF8"/>
    <w:multiLevelType w:val="hybridMultilevel"/>
    <w:tmpl w:val="2CFAF1B8"/>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4" w15:restartNumberingAfterBreak="0">
    <w:nsid w:val="40FA7EDD"/>
    <w:multiLevelType w:val="multilevel"/>
    <w:tmpl w:val="FA484BA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42FB64E6"/>
    <w:multiLevelType w:val="multilevel"/>
    <w:tmpl w:val="FA484BA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482B62A0"/>
    <w:multiLevelType w:val="multilevel"/>
    <w:tmpl w:val="5C9C3F96"/>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ind w:left="360" w:hanging="360"/>
      </w:pPr>
      <w:rPr>
        <w:rFonts w:ascii="Symbol" w:hAnsi="Symbo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4AB5457E"/>
    <w:multiLevelType w:val="hybridMultilevel"/>
    <w:tmpl w:val="52F059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E9D1B33"/>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73566B"/>
    <w:multiLevelType w:val="hybridMultilevel"/>
    <w:tmpl w:val="228A87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61A25335"/>
    <w:multiLevelType w:val="multilevel"/>
    <w:tmpl w:val="FA484BA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777C10FE"/>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964C2F"/>
    <w:multiLevelType w:val="multilevel"/>
    <w:tmpl w:val="FA484BA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407804567">
    <w:abstractNumId w:val="10"/>
  </w:num>
  <w:num w:numId="2" w16cid:durableId="913778187">
    <w:abstractNumId w:val="8"/>
  </w:num>
  <w:num w:numId="3" w16cid:durableId="1252080375">
    <w:abstractNumId w:val="19"/>
  </w:num>
  <w:num w:numId="4" w16cid:durableId="2125331">
    <w:abstractNumId w:val="13"/>
  </w:num>
  <w:num w:numId="5" w16cid:durableId="196432074">
    <w:abstractNumId w:val="7"/>
  </w:num>
  <w:num w:numId="6" w16cid:durableId="1369837096">
    <w:abstractNumId w:val="17"/>
  </w:num>
  <w:num w:numId="7" w16cid:durableId="1746100424">
    <w:abstractNumId w:val="5"/>
  </w:num>
  <w:num w:numId="8" w16cid:durableId="1444231262">
    <w:abstractNumId w:val="12"/>
  </w:num>
  <w:num w:numId="9" w16cid:durableId="1675113472">
    <w:abstractNumId w:val="16"/>
  </w:num>
  <w:num w:numId="10" w16cid:durableId="2109348552">
    <w:abstractNumId w:val="11"/>
  </w:num>
  <w:num w:numId="11" w16cid:durableId="689259483">
    <w:abstractNumId w:val="22"/>
  </w:num>
  <w:num w:numId="12" w16cid:durableId="1757314907">
    <w:abstractNumId w:val="4"/>
  </w:num>
  <w:num w:numId="13" w16cid:durableId="1761875867">
    <w:abstractNumId w:val="20"/>
  </w:num>
  <w:num w:numId="14" w16cid:durableId="943995108">
    <w:abstractNumId w:val="14"/>
  </w:num>
  <w:num w:numId="15" w16cid:durableId="447313895">
    <w:abstractNumId w:val="15"/>
  </w:num>
  <w:num w:numId="16" w16cid:durableId="2001349398">
    <w:abstractNumId w:val="1"/>
  </w:num>
  <w:num w:numId="17" w16cid:durableId="94789740">
    <w:abstractNumId w:val="9"/>
  </w:num>
  <w:num w:numId="18" w16cid:durableId="744373639">
    <w:abstractNumId w:val="18"/>
  </w:num>
  <w:num w:numId="19" w16cid:durableId="1661036131">
    <w:abstractNumId w:val="2"/>
  </w:num>
  <w:num w:numId="20" w16cid:durableId="1340891229">
    <w:abstractNumId w:val="6"/>
  </w:num>
  <w:num w:numId="21" w16cid:durableId="921140028">
    <w:abstractNumId w:val="3"/>
  </w:num>
  <w:num w:numId="22" w16cid:durableId="419647529">
    <w:abstractNumId w:val="0"/>
  </w:num>
  <w:num w:numId="23" w16cid:durableId="87848151">
    <w:abstractNumId w:val="21"/>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99D"/>
    <w:rsid w:val="00001D05"/>
    <w:rsid w:val="00003BC9"/>
    <w:rsid w:val="00007232"/>
    <w:rsid w:val="0001114B"/>
    <w:rsid w:val="0001512E"/>
    <w:rsid w:val="0002187F"/>
    <w:rsid w:val="00024351"/>
    <w:rsid w:val="00033109"/>
    <w:rsid w:val="0003501F"/>
    <w:rsid w:val="0003787E"/>
    <w:rsid w:val="00045C38"/>
    <w:rsid w:val="00046A6A"/>
    <w:rsid w:val="0006005F"/>
    <w:rsid w:val="00060E32"/>
    <w:rsid w:val="00073DA3"/>
    <w:rsid w:val="0007582E"/>
    <w:rsid w:val="00086591"/>
    <w:rsid w:val="0009401F"/>
    <w:rsid w:val="000A257F"/>
    <w:rsid w:val="000A61F1"/>
    <w:rsid w:val="000B023F"/>
    <w:rsid w:val="000B31EA"/>
    <w:rsid w:val="000B7541"/>
    <w:rsid w:val="000C18AC"/>
    <w:rsid w:val="000C1DF8"/>
    <w:rsid w:val="000C27C7"/>
    <w:rsid w:val="000C60A9"/>
    <w:rsid w:val="000C60C8"/>
    <w:rsid w:val="000C7810"/>
    <w:rsid w:val="000D3097"/>
    <w:rsid w:val="000D4193"/>
    <w:rsid w:val="000D6C4B"/>
    <w:rsid w:val="000E182C"/>
    <w:rsid w:val="000E55C2"/>
    <w:rsid w:val="000F5BDF"/>
    <w:rsid w:val="0010212B"/>
    <w:rsid w:val="00106C54"/>
    <w:rsid w:val="00106D85"/>
    <w:rsid w:val="0010796D"/>
    <w:rsid w:val="00115A1E"/>
    <w:rsid w:val="00123C9F"/>
    <w:rsid w:val="00123CC2"/>
    <w:rsid w:val="001266D7"/>
    <w:rsid w:val="00127532"/>
    <w:rsid w:val="00141598"/>
    <w:rsid w:val="001415FA"/>
    <w:rsid w:val="001431F0"/>
    <w:rsid w:val="0014562F"/>
    <w:rsid w:val="0014667A"/>
    <w:rsid w:val="0014699E"/>
    <w:rsid w:val="00150D79"/>
    <w:rsid w:val="0015227B"/>
    <w:rsid w:val="00152324"/>
    <w:rsid w:val="00152463"/>
    <w:rsid w:val="00163717"/>
    <w:rsid w:val="00163767"/>
    <w:rsid w:val="0016414F"/>
    <w:rsid w:val="00165E61"/>
    <w:rsid w:val="0016768D"/>
    <w:rsid w:val="00172867"/>
    <w:rsid w:val="00180333"/>
    <w:rsid w:val="00185392"/>
    <w:rsid w:val="001866C5"/>
    <w:rsid w:val="00191809"/>
    <w:rsid w:val="001921D7"/>
    <w:rsid w:val="00192F71"/>
    <w:rsid w:val="001A38DF"/>
    <w:rsid w:val="001A3EC7"/>
    <w:rsid w:val="001A44BB"/>
    <w:rsid w:val="001A71E5"/>
    <w:rsid w:val="001B2498"/>
    <w:rsid w:val="001B4EE2"/>
    <w:rsid w:val="001B6195"/>
    <w:rsid w:val="001C34D7"/>
    <w:rsid w:val="001C3EEF"/>
    <w:rsid w:val="001C78D8"/>
    <w:rsid w:val="001D34E2"/>
    <w:rsid w:val="001D7D61"/>
    <w:rsid w:val="001E1C85"/>
    <w:rsid w:val="001E3819"/>
    <w:rsid w:val="001E40F0"/>
    <w:rsid w:val="001E5042"/>
    <w:rsid w:val="00201F00"/>
    <w:rsid w:val="002114A0"/>
    <w:rsid w:val="00212527"/>
    <w:rsid w:val="0021366D"/>
    <w:rsid w:val="0023612F"/>
    <w:rsid w:val="002406F8"/>
    <w:rsid w:val="00242512"/>
    <w:rsid w:val="0024615C"/>
    <w:rsid w:val="002547E7"/>
    <w:rsid w:val="00255224"/>
    <w:rsid w:val="00257631"/>
    <w:rsid w:val="00262525"/>
    <w:rsid w:val="002634C1"/>
    <w:rsid w:val="00263E1F"/>
    <w:rsid w:val="00266F65"/>
    <w:rsid w:val="002776C2"/>
    <w:rsid w:val="00282D85"/>
    <w:rsid w:val="00283885"/>
    <w:rsid w:val="00286BFA"/>
    <w:rsid w:val="002906AA"/>
    <w:rsid w:val="00295576"/>
    <w:rsid w:val="002A12E0"/>
    <w:rsid w:val="002A393D"/>
    <w:rsid w:val="002B5011"/>
    <w:rsid w:val="002B5C03"/>
    <w:rsid w:val="002B6362"/>
    <w:rsid w:val="002C3ECE"/>
    <w:rsid w:val="002C6309"/>
    <w:rsid w:val="002E54E6"/>
    <w:rsid w:val="002E668A"/>
    <w:rsid w:val="002E70A4"/>
    <w:rsid w:val="002F103F"/>
    <w:rsid w:val="002F1229"/>
    <w:rsid w:val="002F3419"/>
    <w:rsid w:val="00302821"/>
    <w:rsid w:val="00302CB6"/>
    <w:rsid w:val="00313018"/>
    <w:rsid w:val="0031388C"/>
    <w:rsid w:val="00315CDD"/>
    <w:rsid w:val="003175D1"/>
    <w:rsid w:val="0032435A"/>
    <w:rsid w:val="00326C6C"/>
    <w:rsid w:val="00332602"/>
    <w:rsid w:val="00336B19"/>
    <w:rsid w:val="003415DF"/>
    <w:rsid w:val="00342AAB"/>
    <w:rsid w:val="00356357"/>
    <w:rsid w:val="00356DDD"/>
    <w:rsid w:val="003602EF"/>
    <w:rsid w:val="0036320C"/>
    <w:rsid w:val="00370526"/>
    <w:rsid w:val="003736F2"/>
    <w:rsid w:val="00373B6C"/>
    <w:rsid w:val="00384C59"/>
    <w:rsid w:val="00385AB6"/>
    <w:rsid w:val="0038710A"/>
    <w:rsid w:val="003944A3"/>
    <w:rsid w:val="00395CE9"/>
    <w:rsid w:val="003A7CA8"/>
    <w:rsid w:val="003B4F4C"/>
    <w:rsid w:val="003C41BF"/>
    <w:rsid w:val="003D03ED"/>
    <w:rsid w:val="003D3D78"/>
    <w:rsid w:val="003E3EFC"/>
    <w:rsid w:val="003E3F64"/>
    <w:rsid w:val="003F008E"/>
    <w:rsid w:val="003F322C"/>
    <w:rsid w:val="003F4D18"/>
    <w:rsid w:val="003F6CF0"/>
    <w:rsid w:val="0041039D"/>
    <w:rsid w:val="004106BB"/>
    <w:rsid w:val="00417AE3"/>
    <w:rsid w:val="00421EBF"/>
    <w:rsid w:val="00424533"/>
    <w:rsid w:val="00430E30"/>
    <w:rsid w:val="00437301"/>
    <w:rsid w:val="00452C80"/>
    <w:rsid w:val="00466802"/>
    <w:rsid w:val="004732B7"/>
    <w:rsid w:val="00473CC3"/>
    <w:rsid w:val="00493498"/>
    <w:rsid w:val="00494ECF"/>
    <w:rsid w:val="00496DF6"/>
    <w:rsid w:val="00497F7B"/>
    <w:rsid w:val="004A08E9"/>
    <w:rsid w:val="004A3E00"/>
    <w:rsid w:val="004A4639"/>
    <w:rsid w:val="004A686D"/>
    <w:rsid w:val="004A6D12"/>
    <w:rsid w:val="004A7A02"/>
    <w:rsid w:val="004A7D1D"/>
    <w:rsid w:val="004B44E5"/>
    <w:rsid w:val="004C42A8"/>
    <w:rsid w:val="004C611C"/>
    <w:rsid w:val="004C698A"/>
    <w:rsid w:val="004C6EB5"/>
    <w:rsid w:val="004D059A"/>
    <w:rsid w:val="004D45F3"/>
    <w:rsid w:val="004D4B10"/>
    <w:rsid w:val="004D7A7E"/>
    <w:rsid w:val="004E011D"/>
    <w:rsid w:val="004F38A6"/>
    <w:rsid w:val="004F50FD"/>
    <w:rsid w:val="00501158"/>
    <w:rsid w:val="0052155F"/>
    <w:rsid w:val="0052396A"/>
    <w:rsid w:val="005253F1"/>
    <w:rsid w:val="005257BC"/>
    <w:rsid w:val="005259CB"/>
    <w:rsid w:val="005265E9"/>
    <w:rsid w:val="00532BE1"/>
    <w:rsid w:val="005349BD"/>
    <w:rsid w:val="00534EDC"/>
    <w:rsid w:val="00545392"/>
    <w:rsid w:val="00545C48"/>
    <w:rsid w:val="00547364"/>
    <w:rsid w:val="00550F92"/>
    <w:rsid w:val="0055468B"/>
    <w:rsid w:val="0056099D"/>
    <w:rsid w:val="00561D4E"/>
    <w:rsid w:val="00563730"/>
    <w:rsid w:val="00577D00"/>
    <w:rsid w:val="00577F06"/>
    <w:rsid w:val="00581413"/>
    <w:rsid w:val="005819DE"/>
    <w:rsid w:val="005837EC"/>
    <w:rsid w:val="005926A1"/>
    <w:rsid w:val="00595133"/>
    <w:rsid w:val="00596004"/>
    <w:rsid w:val="00597550"/>
    <w:rsid w:val="005B238E"/>
    <w:rsid w:val="005C3076"/>
    <w:rsid w:val="005C3B5E"/>
    <w:rsid w:val="005C77C2"/>
    <w:rsid w:val="005C79A2"/>
    <w:rsid w:val="005D1CAC"/>
    <w:rsid w:val="005D1E91"/>
    <w:rsid w:val="005D6E56"/>
    <w:rsid w:val="005E500A"/>
    <w:rsid w:val="005E5911"/>
    <w:rsid w:val="005E6056"/>
    <w:rsid w:val="005F3D7D"/>
    <w:rsid w:val="0061414C"/>
    <w:rsid w:val="00615F60"/>
    <w:rsid w:val="0062235C"/>
    <w:rsid w:val="0062417F"/>
    <w:rsid w:val="00627627"/>
    <w:rsid w:val="00631834"/>
    <w:rsid w:val="00632577"/>
    <w:rsid w:val="006331CA"/>
    <w:rsid w:val="00635D02"/>
    <w:rsid w:val="0063755A"/>
    <w:rsid w:val="00640F4F"/>
    <w:rsid w:val="006437FA"/>
    <w:rsid w:val="00643D5D"/>
    <w:rsid w:val="006500ED"/>
    <w:rsid w:val="006535A9"/>
    <w:rsid w:val="006560B1"/>
    <w:rsid w:val="00657BB2"/>
    <w:rsid w:val="00665D50"/>
    <w:rsid w:val="00666EC2"/>
    <w:rsid w:val="0068050F"/>
    <w:rsid w:val="00683769"/>
    <w:rsid w:val="006875E2"/>
    <w:rsid w:val="00691005"/>
    <w:rsid w:val="00692EC7"/>
    <w:rsid w:val="00694036"/>
    <w:rsid w:val="006A0BA2"/>
    <w:rsid w:val="006A109A"/>
    <w:rsid w:val="006A61F7"/>
    <w:rsid w:val="006B0EA1"/>
    <w:rsid w:val="006B2E4D"/>
    <w:rsid w:val="006B3278"/>
    <w:rsid w:val="006B651F"/>
    <w:rsid w:val="006C0FDA"/>
    <w:rsid w:val="006C511E"/>
    <w:rsid w:val="006D7767"/>
    <w:rsid w:val="00700D5A"/>
    <w:rsid w:val="00713F4E"/>
    <w:rsid w:val="00731092"/>
    <w:rsid w:val="007334B5"/>
    <w:rsid w:val="007350C9"/>
    <w:rsid w:val="00735A8D"/>
    <w:rsid w:val="00736079"/>
    <w:rsid w:val="007403A6"/>
    <w:rsid w:val="00743A82"/>
    <w:rsid w:val="0074406F"/>
    <w:rsid w:val="007447CE"/>
    <w:rsid w:val="0074638F"/>
    <w:rsid w:val="00763614"/>
    <w:rsid w:val="00775575"/>
    <w:rsid w:val="00785651"/>
    <w:rsid w:val="007974D9"/>
    <w:rsid w:val="007A215C"/>
    <w:rsid w:val="007A32E7"/>
    <w:rsid w:val="007A4C73"/>
    <w:rsid w:val="007A7591"/>
    <w:rsid w:val="007B2574"/>
    <w:rsid w:val="007B7F8F"/>
    <w:rsid w:val="007C3E42"/>
    <w:rsid w:val="007C43E0"/>
    <w:rsid w:val="007C716A"/>
    <w:rsid w:val="007D1EBA"/>
    <w:rsid w:val="007D46DE"/>
    <w:rsid w:val="007D54AB"/>
    <w:rsid w:val="007E08FC"/>
    <w:rsid w:val="007E2322"/>
    <w:rsid w:val="007E6887"/>
    <w:rsid w:val="007E7C74"/>
    <w:rsid w:val="007F2440"/>
    <w:rsid w:val="007F40EE"/>
    <w:rsid w:val="0081009B"/>
    <w:rsid w:val="0081192B"/>
    <w:rsid w:val="008123E8"/>
    <w:rsid w:val="0082076C"/>
    <w:rsid w:val="00826E7C"/>
    <w:rsid w:val="0083187C"/>
    <w:rsid w:val="0083295E"/>
    <w:rsid w:val="00832F97"/>
    <w:rsid w:val="0083313C"/>
    <w:rsid w:val="008405EE"/>
    <w:rsid w:val="0084285C"/>
    <w:rsid w:val="00842A6D"/>
    <w:rsid w:val="00847BA2"/>
    <w:rsid w:val="00855719"/>
    <w:rsid w:val="00856C9B"/>
    <w:rsid w:val="008620F6"/>
    <w:rsid w:val="00863EDF"/>
    <w:rsid w:val="00867ADD"/>
    <w:rsid w:val="00871171"/>
    <w:rsid w:val="00871197"/>
    <w:rsid w:val="00871841"/>
    <w:rsid w:val="00873082"/>
    <w:rsid w:val="0087516F"/>
    <w:rsid w:val="00875267"/>
    <w:rsid w:val="008805AC"/>
    <w:rsid w:val="00886373"/>
    <w:rsid w:val="00887E51"/>
    <w:rsid w:val="00895DE8"/>
    <w:rsid w:val="008A2579"/>
    <w:rsid w:val="008B3CB7"/>
    <w:rsid w:val="008B53B4"/>
    <w:rsid w:val="008E4155"/>
    <w:rsid w:val="008F3285"/>
    <w:rsid w:val="008F572D"/>
    <w:rsid w:val="00902341"/>
    <w:rsid w:val="00904188"/>
    <w:rsid w:val="009062F1"/>
    <w:rsid w:val="00906723"/>
    <w:rsid w:val="00911A5C"/>
    <w:rsid w:val="00911AD4"/>
    <w:rsid w:val="00912D6D"/>
    <w:rsid w:val="00924599"/>
    <w:rsid w:val="00932739"/>
    <w:rsid w:val="00933065"/>
    <w:rsid w:val="00935A27"/>
    <w:rsid w:val="009428A1"/>
    <w:rsid w:val="00955771"/>
    <w:rsid w:val="00961162"/>
    <w:rsid w:val="009651BC"/>
    <w:rsid w:val="00972BAB"/>
    <w:rsid w:val="00980364"/>
    <w:rsid w:val="00985262"/>
    <w:rsid w:val="009920D1"/>
    <w:rsid w:val="009A5F80"/>
    <w:rsid w:val="009A74E6"/>
    <w:rsid w:val="009B0904"/>
    <w:rsid w:val="009B6544"/>
    <w:rsid w:val="009C3E42"/>
    <w:rsid w:val="009C4877"/>
    <w:rsid w:val="009D0244"/>
    <w:rsid w:val="009D0D84"/>
    <w:rsid w:val="009D3FA6"/>
    <w:rsid w:val="009D78D7"/>
    <w:rsid w:val="009F2A7B"/>
    <w:rsid w:val="00A02B93"/>
    <w:rsid w:val="00A02BE3"/>
    <w:rsid w:val="00A03200"/>
    <w:rsid w:val="00A07D98"/>
    <w:rsid w:val="00A10A84"/>
    <w:rsid w:val="00A12B94"/>
    <w:rsid w:val="00A12DB1"/>
    <w:rsid w:val="00A32DA3"/>
    <w:rsid w:val="00A36EA0"/>
    <w:rsid w:val="00A4499D"/>
    <w:rsid w:val="00A45212"/>
    <w:rsid w:val="00A50F63"/>
    <w:rsid w:val="00A6203E"/>
    <w:rsid w:val="00A62A0A"/>
    <w:rsid w:val="00A631C3"/>
    <w:rsid w:val="00A640FF"/>
    <w:rsid w:val="00A65F2E"/>
    <w:rsid w:val="00A73E10"/>
    <w:rsid w:val="00A83ACF"/>
    <w:rsid w:val="00A9245B"/>
    <w:rsid w:val="00A925B3"/>
    <w:rsid w:val="00A970F7"/>
    <w:rsid w:val="00AA4303"/>
    <w:rsid w:val="00AB437F"/>
    <w:rsid w:val="00AC058D"/>
    <w:rsid w:val="00AC4A10"/>
    <w:rsid w:val="00AC5B16"/>
    <w:rsid w:val="00AD15AC"/>
    <w:rsid w:val="00AD4ED4"/>
    <w:rsid w:val="00AE033A"/>
    <w:rsid w:val="00AE6B72"/>
    <w:rsid w:val="00B076FC"/>
    <w:rsid w:val="00B07C17"/>
    <w:rsid w:val="00B123B4"/>
    <w:rsid w:val="00B22471"/>
    <w:rsid w:val="00B27B78"/>
    <w:rsid w:val="00B30D5A"/>
    <w:rsid w:val="00B4177B"/>
    <w:rsid w:val="00B502D5"/>
    <w:rsid w:val="00B53614"/>
    <w:rsid w:val="00B61F65"/>
    <w:rsid w:val="00B67D8F"/>
    <w:rsid w:val="00B70DAC"/>
    <w:rsid w:val="00B8489F"/>
    <w:rsid w:val="00B84D78"/>
    <w:rsid w:val="00B84EC3"/>
    <w:rsid w:val="00B904BC"/>
    <w:rsid w:val="00B93F75"/>
    <w:rsid w:val="00BA1A65"/>
    <w:rsid w:val="00BA59C3"/>
    <w:rsid w:val="00BB20BE"/>
    <w:rsid w:val="00BB4B2A"/>
    <w:rsid w:val="00BC49D8"/>
    <w:rsid w:val="00BD0D5D"/>
    <w:rsid w:val="00BD5788"/>
    <w:rsid w:val="00BD5A12"/>
    <w:rsid w:val="00BD72E3"/>
    <w:rsid w:val="00BE0AAF"/>
    <w:rsid w:val="00BE463C"/>
    <w:rsid w:val="00BE68BF"/>
    <w:rsid w:val="00BE68F7"/>
    <w:rsid w:val="00BF5766"/>
    <w:rsid w:val="00C03B05"/>
    <w:rsid w:val="00C03FAE"/>
    <w:rsid w:val="00C05203"/>
    <w:rsid w:val="00C061D8"/>
    <w:rsid w:val="00C17E05"/>
    <w:rsid w:val="00C2398E"/>
    <w:rsid w:val="00C25764"/>
    <w:rsid w:val="00C3133D"/>
    <w:rsid w:val="00C31E13"/>
    <w:rsid w:val="00C336BB"/>
    <w:rsid w:val="00C35121"/>
    <w:rsid w:val="00C359A5"/>
    <w:rsid w:val="00C4413D"/>
    <w:rsid w:val="00C45BF1"/>
    <w:rsid w:val="00C564FC"/>
    <w:rsid w:val="00C56867"/>
    <w:rsid w:val="00C6541A"/>
    <w:rsid w:val="00C6590E"/>
    <w:rsid w:val="00C65BA2"/>
    <w:rsid w:val="00C66195"/>
    <w:rsid w:val="00C718ED"/>
    <w:rsid w:val="00C87722"/>
    <w:rsid w:val="00C964E6"/>
    <w:rsid w:val="00C97B64"/>
    <w:rsid w:val="00CA10B6"/>
    <w:rsid w:val="00CA2AD0"/>
    <w:rsid w:val="00CA3520"/>
    <w:rsid w:val="00CA37FC"/>
    <w:rsid w:val="00CA4D55"/>
    <w:rsid w:val="00CB00A9"/>
    <w:rsid w:val="00CB4834"/>
    <w:rsid w:val="00CB61F6"/>
    <w:rsid w:val="00CC0B7E"/>
    <w:rsid w:val="00CC10FB"/>
    <w:rsid w:val="00CC4A2F"/>
    <w:rsid w:val="00CC5DD2"/>
    <w:rsid w:val="00CC77A0"/>
    <w:rsid w:val="00CD6735"/>
    <w:rsid w:val="00CE0D8C"/>
    <w:rsid w:val="00CE16F6"/>
    <w:rsid w:val="00CE1930"/>
    <w:rsid w:val="00D02A0D"/>
    <w:rsid w:val="00D05F24"/>
    <w:rsid w:val="00D128E3"/>
    <w:rsid w:val="00D176E6"/>
    <w:rsid w:val="00D20214"/>
    <w:rsid w:val="00D31A60"/>
    <w:rsid w:val="00D33C90"/>
    <w:rsid w:val="00D41C51"/>
    <w:rsid w:val="00D43909"/>
    <w:rsid w:val="00D44FA9"/>
    <w:rsid w:val="00D4509D"/>
    <w:rsid w:val="00D56317"/>
    <w:rsid w:val="00D56F2A"/>
    <w:rsid w:val="00D62239"/>
    <w:rsid w:val="00D903CE"/>
    <w:rsid w:val="00D90B17"/>
    <w:rsid w:val="00D9233C"/>
    <w:rsid w:val="00D9796C"/>
    <w:rsid w:val="00DA1181"/>
    <w:rsid w:val="00DA1AA8"/>
    <w:rsid w:val="00DA3243"/>
    <w:rsid w:val="00DA45DE"/>
    <w:rsid w:val="00DA5046"/>
    <w:rsid w:val="00DA511D"/>
    <w:rsid w:val="00DC0F00"/>
    <w:rsid w:val="00DC116C"/>
    <w:rsid w:val="00DC3C79"/>
    <w:rsid w:val="00DE17EB"/>
    <w:rsid w:val="00DE3A76"/>
    <w:rsid w:val="00DE7262"/>
    <w:rsid w:val="00DE789D"/>
    <w:rsid w:val="00DF159A"/>
    <w:rsid w:val="00DF1F39"/>
    <w:rsid w:val="00DF24F8"/>
    <w:rsid w:val="00E01367"/>
    <w:rsid w:val="00E044A0"/>
    <w:rsid w:val="00E05EFB"/>
    <w:rsid w:val="00E06B77"/>
    <w:rsid w:val="00E117C1"/>
    <w:rsid w:val="00E13139"/>
    <w:rsid w:val="00E15611"/>
    <w:rsid w:val="00E23D74"/>
    <w:rsid w:val="00E25261"/>
    <w:rsid w:val="00E30D96"/>
    <w:rsid w:val="00E342E0"/>
    <w:rsid w:val="00E44AD7"/>
    <w:rsid w:val="00E46942"/>
    <w:rsid w:val="00E529BE"/>
    <w:rsid w:val="00E57AE2"/>
    <w:rsid w:val="00E636CF"/>
    <w:rsid w:val="00E85136"/>
    <w:rsid w:val="00E8740A"/>
    <w:rsid w:val="00E924FB"/>
    <w:rsid w:val="00E94EEA"/>
    <w:rsid w:val="00EA3B3E"/>
    <w:rsid w:val="00EB3014"/>
    <w:rsid w:val="00EC16F8"/>
    <w:rsid w:val="00ED04E0"/>
    <w:rsid w:val="00ED100A"/>
    <w:rsid w:val="00EF5E0C"/>
    <w:rsid w:val="00EF74CB"/>
    <w:rsid w:val="00F10D5C"/>
    <w:rsid w:val="00F12917"/>
    <w:rsid w:val="00F137F4"/>
    <w:rsid w:val="00F25CCF"/>
    <w:rsid w:val="00F2718C"/>
    <w:rsid w:val="00F30D2B"/>
    <w:rsid w:val="00F52AB0"/>
    <w:rsid w:val="00F5545A"/>
    <w:rsid w:val="00F56718"/>
    <w:rsid w:val="00F61BAE"/>
    <w:rsid w:val="00F643A8"/>
    <w:rsid w:val="00F644F1"/>
    <w:rsid w:val="00F65A07"/>
    <w:rsid w:val="00F67779"/>
    <w:rsid w:val="00F67A65"/>
    <w:rsid w:val="00F732C4"/>
    <w:rsid w:val="00F748FC"/>
    <w:rsid w:val="00FA2541"/>
    <w:rsid w:val="00FA31E9"/>
    <w:rsid w:val="00FA53B6"/>
    <w:rsid w:val="00FB1DB1"/>
    <w:rsid w:val="00FB41F8"/>
    <w:rsid w:val="00FB5DAA"/>
    <w:rsid w:val="00FC0BC4"/>
    <w:rsid w:val="00FC4DF2"/>
    <w:rsid w:val="00FC5D4D"/>
    <w:rsid w:val="00FD036E"/>
    <w:rsid w:val="00FD2B6B"/>
    <w:rsid w:val="00FD6267"/>
    <w:rsid w:val="00FD668D"/>
    <w:rsid w:val="00FE13D9"/>
    <w:rsid w:val="00FF27EE"/>
    <w:rsid w:val="00FF2D6D"/>
    <w:rsid w:val="00FF33E4"/>
    <w:rsid w:val="00FF4AAD"/>
    <w:rsid w:val="00FF6351"/>
    <w:rsid w:val="00FF78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32EAAF"/>
  <w15:chartTrackingRefBased/>
  <w15:docId w15:val="{03D70C2E-4787-44EB-9257-62B39804C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B94"/>
    <w:pPr>
      <w:spacing w:line="259" w:lineRule="auto"/>
    </w:pPr>
    <w:rPr>
      <w:kern w:val="0"/>
      <w:sz w:val="22"/>
      <w:szCs w:val="22"/>
    </w:rPr>
  </w:style>
  <w:style w:type="paragraph" w:styleId="Heading1">
    <w:name w:val="heading 1"/>
    <w:basedOn w:val="Normal"/>
    <w:next w:val="Normal"/>
    <w:link w:val="Heading1Char"/>
    <w:uiPriority w:val="9"/>
    <w:qFormat/>
    <w:rsid w:val="00A449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49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49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449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49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49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9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9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9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9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49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49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449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49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49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9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9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99D"/>
    <w:rPr>
      <w:rFonts w:eastAsiaTheme="majorEastAsia" w:cstheme="majorBidi"/>
      <w:color w:val="272727" w:themeColor="text1" w:themeTint="D8"/>
    </w:rPr>
  </w:style>
  <w:style w:type="paragraph" w:styleId="Title">
    <w:name w:val="Title"/>
    <w:basedOn w:val="Normal"/>
    <w:next w:val="Normal"/>
    <w:link w:val="TitleChar"/>
    <w:uiPriority w:val="10"/>
    <w:qFormat/>
    <w:rsid w:val="00A449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9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9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9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99D"/>
    <w:pPr>
      <w:spacing w:before="160"/>
      <w:jc w:val="center"/>
    </w:pPr>
    <w:rPr>
      <w:i/>
      <w:iCs/>
      <w:color w:val="404040" w:themeColor="text1" w:themeTint="BF"/>
    </w:rPr>
  </w:style>
  <w:style w:type="character" w:customStyle="1" w:styleId="QuoteChar">
    <w:name w:val="Quote Char"/>
    <w:basedOn w:val="DefaultParagraphFont"/>
    <w:link w:val="Quote"/>
    <w:uiPriority w:val="29"/>
    <w:rsid w:val="00A4499D"/>
    <w:rPr>
      <w:i/>
      <w:iCs/>
      <w:color w:val="404040" w:themeColor="text1" w:themeTint="BF"/>
    </w:rPr>
  </w:style>
  <w:style w:type="paragraph" w:styleId="ListParagraph">
    <w:name w:val="List Paragraph"/>
    <w:basedOn w:val="Normal"/>
    <w:uiPriority w:val="34"/>
    <w:qFormat/>
    <w:rsid w:val="00A4499D"/>
    <w:pPr>
      <w:ind w:left="720"/>
      <w:contextualSpacing/>
    </w:pPr>
  </w:style>
  <w:style w:type="character" w:styleId="IntenseEmphasis">
    <w:name w:val="Intense Emphasis"/>
    <w:basedOn w:val="DefaultParagraphFont"/>
    <w:uiPriority w:val="21"/>
    <w:qFormat/>
    <w:rsid w:val="00A4499D"/>
    <w:rPr>
      <w:i/>
      <w:iCs/>
      <w:color w:val="0F4761" w:themeColor="accent1" w:themeShade="BF"/>
    </w:rPr>
  </w:style>
  <w:style w:type="paragraph" w:styleId="IntenseQuote">
    <w:name w:val="Intense Quote"/>
    <w:basedOn w:val="Normal"/>
    <w:next w:val="Normal"/>
    <w:link w:val="IntenseQuoteChar"/>
    <w:uiPriority w:val="30"/>
    <w:qFormat/>
    <w:rsid w:val="00A449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499D"/>
    <w:rPr>
      <w:i/>
      <w:iCs/>
      <w:color w:val="0F4761" w:themeColor="accent1" w:themeShade="BF"/>
    </w:rPr>
  </w:style>
  <w:style w:type="character" w:styleId="IntenseReference">
    <w:name w:val="Intense Reference"/>
    <w:basedOn w:val="DefaultParagraphFont"/>
    <w:uiPriority w:val="32"/>
    <w:qFormat/>
    <w:rsid w:val="00A4499D"/>
    <w:rPr>
      <w:b/>
      <w:bCs/>
      <w:smallCaps/>
      <w:color w:val="0F4761" w:themeColor="accent1" w:themeShade="BF"/>
      <w:spacing w:val="5"/>
    </w:rPr>
  </w:style>
  <w:style w:type="paragraph" w:styleId="Header">
    <w:name w:val="header"/>
    <w:basedOn w:val="Normal"/>
    <w:link w:val="HeaderChar"/>
    <w:uiPriority w:val="99"/>
    <w:unhideWhenUsed/>
    <w:rsid w:val="007E08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8FC"/>
  </w:style>
  <w:style w:type="paragraph" w:styleId="Footer">
    <w:name w:val="footer"/>
    <w:basedOn w:val="Normal"/>
    <w:link w:val="FooterChar"/>
    <w:uiPriority w:val="99"/>
    <w:unhideWhenUsed/>
    <w:rsid w:val="007E08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8FC"/>
  </w:style>
  <w:style w:type="paragraph" w:styleId="NormalWeb">
    <w:name w:val="Normal (Web)"/>
    <w:basedOn w:val="Normal"/>
    <w:uiPriority w:val="99"/>
    <w:unhideWhenUsed/>
    <w:rsid w:val="00152463"/>
    <w:pPr>
      <w:spacing w:before="100" w:beforeAutospacing="1" w:after="100" w:afterAutospacing="1" w:line="240" w:lineRule="auto"/>
    </w:pPr>
    <w:rPr>
      <w:rFonts w:ascii="Times New Roman" w:eastAsia="Times New Roman" w:hAnsi="Times New Roman" w:cs="Times New Roman"/>
      <w:sz w:val="24"/>
      <w:szCs w:val="24"/>
      <w14:ligatures w14:val="none"/>
    </w:rPr>
  </w:style>
  <w:style w:type="character" w:styleId="Strong">
    <w:name w:val="Strong"/>
    <w:basedOn w:val="DefaultParagraphFont"/>
    <w:uiPriority w:val="22"/>
    <w:qFormat/>
    <w:rsid w:val="00BA59C3"/>
    <w:rPr>
      <w:b/>
      <w:bCs/>
    </w:rPr>
  </w:style>
  <w:style w:type="character" w:styleId="Hyperlink">
    <w:name w:val="Hyperlink"/>
    <w:basedOn w:val="DefaultParagraphFont"/>
    <w:uiPriority w:val="99"/>
    <w:unhideWhenUsed/>
    <w:rsid w:val="00BB20BE"/>
    <w:rPr>
      <w:color w:val="467886" w:themeColor="hyperlink"/>
      <w:u w:val="single"/>
    </w:rPr>
  </w:style>
  <w:style w:type="character" w:styleId="UnresolvedMention">
    <w:name w:val="Unresolved Mention"/>
    <w:basedOn w:val="DefaultParagraphFont"/>
    <w:uiPriority w:val="99"/>
    <w:semiHidden/>
    <w:unhideWhenUsed/>
    <w:rsid w:val="00BB20BE"/>
    <w:rPr>
      <w:color w:val="605E5C"/>
      <w:shd w:val="clear" w:color="auto" w:fill="E1DFDD"/>
    </w:rPr>
  </w:style>
  <w:style w:type="character" w:styleId="FollowedHyperlink">
    <w:name w:val="FollowedHyperlink"/>
    <w:basedOn w:val="DefaultParagraphFont"/>
    <w:uiPriority w:val="99"/>
    <w:semiHidden/>
    <w:unhideWhenUsed/>
    <w:rsid w:val="00BB20BE"/>
    <w:rPr>
      <w:color w:val="96607D" w:themeColor="followedHyperlink"/>
      <w:u w:val="single"/>
    </w:rPr>
  </w:style>
  <w:style w:type="table" w:styleId="TableGrid">
    <w:name w:val="Table Grid"/>
    <w:basedOn w:val="TableNormal"/>
    <w:uiPriority w:val="39"/>
    <w:rsid w:val="004E01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57BB2"/>
    <w:pPr>
      <w:spacing w:after="0" w:line="240" w:lineRule="auto"/>
    </w:pPr>
    <w:rPr>
      <w:kern w:val="0"/>
      <w:sz w:val="22"/>
      <w:szCs w:val="22"/>
    </w:rPr>
  </w:style>
  <w:style w:type="paragraph" w:styleId="TOCHeading">
    <w:name w:val="TOC Heading"/>
    <w:basedOn w:val="Heading1"/>
    <w:next w:val="Normal"/>
    <w:uiPriority w:val="39"/>
    <w:unhideWhenUsed/>
    <w:qFormat/>
    <w:rsid w:val="000C60A9"/>
    <w:pPr>
      <w:spacing w:before="240" w:after="0"/>
      <w:outlineLvl w:val="9"/>
    </w:pPr>
    <w:rPr>
      <w:sz w:val="32"/>
      <w:szCs w:val="32"/>
      <w:lang w:val="en-US" w:eastAsia="en-US"/>
      <w14:ligatures w14:val="none"/>
    </w:rPr>
  </w:style>
  <w:style w:type="paragraph" w:styleId="TOC1">
    <w:name w:val="toc 1"/>
    <w:basedOn w:val="Normal"/>
    <w:next w:val="Normal"/>
    <w:autoRedefine/>
    <w:uiPriority w:val="39"/>
    <w:unhideWhenUsed/>
    <w:rsid w:val="000C60A9"/>
    <w:pPr>
      <w:spacing w:after="100"/>
    </w:pPr>
  </w:style>
  <w:style w:type="paragraph" w:styleId="TOC2">
    <w:name w:val="toc 2"/>
    <w:basedOn w:val="Normal"/>
    <w:next w:val="Normal"/>
    <w:autoRedefine/>
    <w:uiPriority w:val="39"/>
    <w:unhideWhenUsed/>
    <w:rsid w:val="000C60A9"/>
    <w:pPr>
      <w:spacing w:after="100"/>
      <w:ind w:left="220"/>
    </w:pPr>
  </w:style>
  <w:style w:type="paragraph" w:styleId="TOC3">
    <w:name w:val="toc 3"/>
    <w:basedOn w:val="Normal"/>
    <w:next w:val="Normal"/>
    <w:autoRedefine/>
    <w:uiPriority w:val="39"/>
    <w:unhideWhenUsed/>
    <w:rsid w:val="000C60A9"/>
    <w:pPr>
      <w:spacing w:after="100"/>
      <w:ind w:left="440"/>
    </w:pPr>
  </w:style>
  <w:style w:type="character" w:styleId="SubtleEmphasis">
    <w:name w:val="Subtle Emphasis"/>
    <w:basedOn w:val="DefaultParagraphFont"/>
    <w:uiPriority w:val="19"/>
    <w:qFormat/>
    <w:rsid w:val="001C3EE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7738">
      <w:bodyDiv w:val="1"/>
      <w:marLeft w:val="0"/>
      <w:marRight w:val="0"/>
      <w:marTop w:val="0"/>
      <w:marBottom w:val="0"/>
      <w:divBdr>
        <w:top w:val="none" w:sz="0" w:space="0" w:color="auto"/>
        <w:left w:val="none" w:sz="0" w:space="0" w:color="auto"/>
        <w:bottom w:val="none" w:sz="0" w:space="0" w:color="auto"/>
        <w:right w:val="none" w:sz="0" w:space="0" w:color="auto"/>
      </w:divBdr>
      <w:divsChild>
        <w:div w:id="468400732">
          <w:marLeft w:val="0"/>
          <w:marRight w:val="0"/>
          <w:marTop w:val="0"/>
          <w:marBottom w:val="0"/>
          <w:divBdr>
            <w:top w:val="none" w:sz="0" w:space="0" w:color="auto"/>
            <w:left w:val="none" w:sz="0" w:space="0" w:color="auto"/>
            <w:bottom w:val="none" w:sz="0" w:space="0" w:color="auto"/>
            <w:right w:val="none" w:sz="0" w:space="0" w:color="auto"/>
          </w:divBdr>
          <w:divsChild>
            <w:div w:id="1468352301">
              <w:marLeft w:val="0"/>
              <w:marRight w:val="0"/>
              <w:marTop w:val="0"/>
              <w:marBottom w:val="0"/>
              <w:divBdr>
                <w:top w:val="none" w:sz="0" w:space="0" w:color="auto"/>
                <w:left w:val="none" w:sz="0" w:space="0" w:color="auto"/>
                <w:bottom w:val="none" w:sz="0" w:space="0" w:color="auto"/>
                <w:right w:val="none" w:sz="0" w:space="0" w:color="auto"/>
              </w:divBdr>
              <w:divsChild>
                <w:div w:id="875046540">
                  <w:marLeft w:val="0"/>
                  <w:marRight w:val="0"/>
                  <w:marTop w:val="0"/>
                  <w:marBottom w:val="0"/>
                  <w:divBdr>
                    <w:top w:val="none" w:sz="0" w:space="0" w:color="auto"/>
                    <w:left w:val="none" w:sz="0" w:space="0" w:color="auto"/>
                    <w:bottom w:val="none" w:sz="0" w:space="0" w:color="auto"/>
                    <w:right w:val="none" w:sz="0" w:space="0" w:color="auto"/>
                  </w:divBdr>
                  <w:divsChild>
                    <w:div w:id="935019863">
                      <w:marLeft w:val="0"/>
                      <w:marRight w:val="0"/>
                      <w:marTop w:val="0"/>
                      <w:marBottom w:val="0"/>
                      <w:divBdr>
                        <w:top w:val="none" w:sz="0" w:space="0" w:color="auto"/>
                        <w:left w:val="none" w:sz="0" w:space="0" w:color="auto"/>
                        <w:bottom w:val="none" w:sz="0" w:space="0" w:color="auto"/>
                        <w:right w:val="none" w:sz="0" w:space="0" w:color="auto"/>
                      </w:divBdr>
                      <w:divsChild>
                        <w:div w:id="1671909373">
                          <w:marLeft w:val="0"/>
                          <w:marRight w:val="0"/>
                          <w:marTop w:val="0"/>
                          <w:marBottom w:val="0"/>
                          <w:divBdr>
                            <w:top w:val="none" w:sz="0" w:space="0" w:color="auto"/>
                            <w:left w:val="none" w:sz="0" w:space="0" w:color="auto"/>
                            <w:bottom w:val="none" w:sz="0" w:space="0" w:color="auto"/>
                            <w:right w:val="none" w:sz="0" w:space="0" w:color="auto"/>
                          </w:divBdr>
                          <w:divsChild>
                            <w:div w:id="15572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90911">
      <w:bodyDiv w:val="1"/>
      <w:marLeft w:val="0"/>
      <w:marRight w:val="0"/>
      <w:marTop w:val="0"/>
      <w:marBottom w:val="0"/>
      <w:divBdr>
        <w:top w:val="none" w:sz="0" w:space="0" w:color="auto"/>
        <w:left w:val="none" w:sz="0" w:space="0" w:color="auto"/>
        <w:bottom w:val="none" w:sz="0" w:space="0" w:color="auto"/>
        <w:right w:val="none" w:sz="0" w:space="0" w:color="auto"/>
      </w:divBdr>
    </w:div>
    <w:div w:id="24797250">
      <w:bodyDiv w:val="1"/>
      <w:marLeft w:val="0"/>
      <w:marRight w:val="0"/>
      <w:marTop w:val="0"/>
      <w:marBottom w:val="0"/>
      <w:divBdr>
        <w:top w:val="none" w:sz="0" w:space="0" w:color="auto"/>
        <w:left w:val="none" w:sz="0" w:space="0" w:color="auto"/>
        <w:bottom w:val="none" w:sz="0" w:space="0" w:color="auto"/>
        <w:right w:val="none" w:sz="0" w:space="0" w:color="auto"/>
      </w:divBdr>
    </w:div>
    <w:div w:id="30695588">
      <w:bodyDiv w:val="1"/>
      <w:marLeft w:val="0"/>
      <w:marRight w:val="0"/>
      <w:marTop w:val="0"/>
      <w:marBottom w:val="0"/>
      <w:divBdr>
        <w:top w:val="none" w:sz="0" w:space="0" w:color="auto"/>
        <w:left w:val="none" w:sz="0" w:space="0" w:color="auto"/>
        <w:bottom w:val="none" w:sz="0" w:space="0" w:color="auto"/>
        <w:right w:val="none" w:sz="0" w:space="0" w:color="auto"/>
      </w:divBdr>
    </w:div>
    <w:div w:id="54742990">
      <w:bodyDiv w:val="1"/>
      <w:marLeft w:val="0"/>
      <w:marRight w:val="0"/>
      <w:marTop w:val="0"/>
      <w:marBottom w:val="0"/>
      <w:divBdr>
        <w:top w:val="none" w:sz="0" w:space="0" w:color="auto"/>
        <w:left w:val="none" w:sz="0" w:space="0" w:color="auto"/>
        <w:bottom w:val="none" w:sz="0" w:space="0" w:color="auto"/>
        <w:right w:val="none" w:sz="0" w:space="0" w:color="auto"/>
      </w:divBdr>
    </w:div>
    <w:div w:id="71702020">
      <w:bodyDiv w:val="1"/>
      <w:marLeft w:val="0"/>
      <w:marRight w:val="0"/>
      <w:marTop w:val="0"/>
      <w:marBottom w:val="0"/>
      <w:divBdr>
        <w:top w:val="none" w:sz="0" w:space="0" w:color="auto"/>
        <w:left w:val="none" w:sz="0" w:space="0" w:color="auto"/>
        <w:bottom w:val="none" w:sz="0" w:space="0" w:color="auto"/>
        <w:right w:val="none" w:sz="0" w:space="0" w:color="auto"/>
      </w:divBdr>
    </w:div>
    <w:div w:id="142354882">
      <w:bodyDiv w:val="1"/>
      <w:marLeft w:val="0"/>
      <w:marRight w:val="0"/>
      <w:marTop w:val="0"/>
      <w:marBottom w:val="0"/>
      <w:divBdr>
        <w:top w:val="none" w:sz="0" w:space="0" w:color="auto"/>
        <w:left w:val="none" w:sz="0" w:space="0" w:color="auto"/>
        <w:bottom w:val="none" w:sz="0" w:space="0" w:color="auto"/>
        <w:right w:val="none" w:sz="0" w:space="0" w:color="auto"/>
      </w:divBdr>
      <w:divsChild>
        <w:div w:id="2137984791">
          <w:marLeft w:val="0"/>
          <w:marRight w:val="0"/>
          <w:marTop w:val="0"/>
          <w:marBottom w:val="0"/>
          <w:divBdr>
            <w:top w:val="none" w:sz="0" w:space="0" w:color="auto"/>
            <w:left w:val="none" w:sz="0" w:space="0" w:color="auto"/>
            <w:bottom w:val="none" w:sz="0" w:space="0" w:color="auto"/>
            <w:right w:val="none" w:sz="0" w:space="0" w:color="auto"/>
          </w:divBdr>
        </w:div>
        <w:div w:id="2007510135">
          <w:marLeft w:val="0"/>
          <w:marRight w:val="0"/>
          <w:marTop w:val="0"/>
          <w:marBottom w:val="0"/>
          <w:divBdr>
            <w:top w:val="none" w:sz="0" w:space="0" w:color="auto"/>
            <w:left w:val="none" w:sz="0" w:space="0" w:color="auto"/>
            <w:bottom w:val="none" w:sz="0" w:space="0" w:color="auto"/>
            <w:right w:val="none" w:sz="0" w:space="0" w:color="auto"/>
          </w:divBdr>
        </w:div>
        <w:div w:id="1198203785">
          <w:marLeft w:val="0"/>
          <w:marRight w:val="0"/>
          <w:marTop w:val="0"/>
          <w:marBottom w:val="0"/>
          <w:divBdr>
            <w:top w:val="none" w:sz="0" w:space="0" w:color="auto"/>
            <w:left w:val="none" w:sz="0" w:space="0" w:color="auto"/>
            <w:bottom w:val="none" w:sz="0" w:space="0" w:color="auto"/>
            <w:right w:val="none" w:sz="0" w:space="0" w:color="auto"/>
          </w:divBdr>
        </w:div>
        <w:div w:id="1327825224">
          <w:marLeft w:val="0"/>
          <w:marRight w:val="0"/>
          <w:marTop w:val="0"/>
          <w:marBottom w:val="0"/>
          <w:divBdr>
            <w:top w:val="none" w:sz="0" w:space="0" w:color="auto"/>
            <w:left w:val="none" w:sz="0" w:space="0" w:color="auto"/>
            <w:bottom w:val="none" w:sz="0" w:space="0" w:color="auto"/>
            <w:right w:val="none" w:sz="0" w:space="0" w:color="auto"/>
          </w:divBdr>
        </w:div>
        <w:div w:id="1229926517">
          <w:marLeft w:val="0"/>
          <w:marRight w:val="0"/>
          <w:marTop w:val="0"/>
          <w:marBottom w:val="0"/>
          <w:divBdr>
            <w:top w:val="none" w:sz="0" w:space="0" w:color="auto"/>
            <w:left w:val="none" w:sz="0" w:space="0" w:color="auto"/>
            <w:bottom w:val="none" w:sz="0" w:space="0" w:color="auto"/>
            <w:right w:val="none" w:sz="0" w:space="0" w:color="auto"/>
          </w:divBdr>
        </w:div>
        <w:div w:id="261767826">
          <w:marLeft w:val="0"/>
          <w:marRight w:val="0"/>
          <w:marTop w:val="0"/>
          <w:marBottom w:val="0"/>
          <w:divBdr>
            <w:top w:val="none" w:sz="0" w:space="0" w:color="auto"/>
            <w:left w:val="none" w:sz="0" w:space="0" w:color="auto"/>
            <w:bottom w:val="none" w:sz="0" w:space="0" w:color="auto"/>
            <w:right w:val="none" w:sz="0" w:space="0" w:color="auto"/>
          </w:divBdr>
        </w:div>
      </w:divsChild>
    </w:div>
    <w:div w:id="153567553">
      <w:bodyDiv w:val="1"/>
      <w:marLeft w:val="0"/>
      <w:marRight w:val="0"/>
      <w:marTop w:val="0"/>
      <w:marBottom w:val="0"/>
      <w:divBdr>
        <w:top w:val="none" w:sz="0" w:space="0" w:color="auto"/>
        <w:left w:val="none" w:sz="0" w:space="0" w:color="auto"/>
        <w:bottom w:val="none" w:sz="0" w:space="0" w:color="auto"/>
        <w:right w:val="none" w:sz="0" w:space="0" w:color="auto"/>
      </w:divBdr>
    </w:div>
    <w:div w:id="155729216">
      <w:bodyDiv w:val="1"/>
      <w:marLeft w:val="0"/>
      <w:marRight w:val="0"/>
      <w:marTop w:val="0"/>
      <w:marBottom w:val="0"/>
      <w:divBdr>
        <w:top w:val="none" w:sz="0" w:space="0" w:color="auto"/>
        <w:left w:val="none" w:sz="0" w:space="0" w:color="auto"/>
        <w:bottom w:val="none" w:sz="0" w:space="0" w:color="auto"/>
        <w:right w:val="none" w:sz="0" w:space="0" w:color="auto"/>
      </w:divBdr>
    </w:div>
    <w:div w:id="178276169">
      <w:bodyDiv w:val="1"/>
      <w:marLeft w:val="0"/>
      <w:marRight w:val="0"/>
      <w:marTop w:val="0"/>
      <w:marBottom w:val="0"/>
      <w:divBdr>
        <w:top w:val="none" w:sz="0" w:space="0" w:color="auto"/>
        <w:left w:val="none" w:sz="0" w:space="0" w:color="auto"/>
        <w:bottom w:val="none" w:sz="0" w:space="0" w:color="auto"/>
        <w:right w:val="none" w:sz="0" w:space="0" w:color="auto"/>
      </w:divBdr>
    </w:div>
    <w:div w:id="183255003">
      <w:bodyDiv w:val="1"/>
      <w:marLeft w:val="0"/>
      <w:marRight w:val="0"/>
      <w:marTop w:val="0"/>
      <w:marBottom w:val="0"/>
      <w:divBdr>
        <w:top w:val="none" w:sz="0" w:space="0" w:color="auto"/>
        <w:left w:val="none" w:sz="0" w:space="0" w:color="auto"/>
        <w:bottom w:val="none" w:sz="0" w:space="0" w:color="auto"/>
        <w:right w:val="none" w:sz="0" w:space="0" w:color="auto"/>
      </w:divBdr>
    </w:div>
    <w:div w:id="219248650">
      <w:bodyDiv w:val="1"/>
      <w:marLeft w:val="0"/>
      <w:marRight w:val="0"/>
      <w:marTop w:val="0"/>
      <w:marBottom w:val="0"/>
      <w:divBdr>
        <w:top w:val="none" w:sz="0" w:space="0" w:color="auto"/>
        <w:left w:val="none" w:sz="0" w:space="0" w:color="auto"/>
        <w:bottom w:val="none" w:sz="0" w:space="0" w:color="auto"/>
        <w:right w:val="none" w:sz="0" w:space="0" w:color="auto"/>
      </w:divBdr>
    </w:div>
    <w:div w:id="221213688">
      <w:bodyDiv w:val="1"/>
      <w:marLeft w:val="0"/>
      <w:marRight w:val="0"/>
      <w:marTop w:val="0"/>
      <w:marBottom w:val="0"/>
      <w:divBdr>
        <w:top w:val="none" w:sz="0" w:space="0" w:color="auto"/>
        <w:left w:val="none" w:sz="0" w:space="0" w:color="auto"/>
        <w:bottom w:val="none" w:sz="0" w:space="0" w:color="auto"/>
        <w:right w:val="none" w:sz="0" w:space="0" w:color="auto"/>
      </w:divBdr>
    </w:div>
    <w:div w:id="249780680">
      <w:bodyDiv w:val="1"/>
      <w:marLeft w:val="0"/>
      <w:marRight w:val="0"/>
      <w:marTop w:val="0"/>
      <w:marBottom w:val="0"/>
      <w:divBdr>
        <w:top w:val="none" w:sz="0" w:space="0" w:color="auto"/>
        <w:left w:val="none" w:sz="0" w:space="0" w:color="auto"/>
        <w:bottom w:val="none" w:sz="0" w:space="0" w:color="auto"/>
        <w:right w:val="none" w:sz="0" w:space="0" w:color="auto"/>
      </w:divBdr>
    </w:div>
    <w:div w:id="299045368">
      <w:bodyDiv w:val="1"/>
      <w:marLeft w:val="0"/>
      <w:marRight w:val="0"/>
      <w:marTop w:val="0"/>
      <w:marBottom w:val="0"/>
      <w:divBdr>
        <w:top w:val="none" w:sz="0" w:space="0" w:color="auto"/>
        <w:left w:val="none" w:sz="0" w:space="0" w:color="auto"/>
        <w:bottom w:val="none" w:sz="0" w:space="0" w:color="auto"/>
        <w:right w:val="none" w:sz="0" w:space="0" w:color="auto"/>
      </w:divBdr>
    </w:div>
    <w:div w:id="312636633">
      <w:bodyDiv w:val="1"/>
      <w:marLeft w:val="0"/>
      <w:marRight w:val="0"/>
      <w:marTop w:val="0"/>
      <w:marBottom w:val="0"/>
      <w:divBdr>
        <w:top w:val="none" w:sz="0" w:space="0" w:color="auto"/>
        <w:left w:val="none" w:sz="0" w:space="0" w:color="auto"/>
        <w:bottom w:val="none" w:sz="0" w:space="0" w:color="auto"/>
        <w:right w:val="none" w:sz="0" w:space="0" w:color="auto"/>
      </w:divBdr>
    </w:div>
    <w:div w:id="360519387">
      <w:bodyDiv w:val="1"/>
      <w:marLeft w:val="0"/>
      <w:marRight w:val="0"/>
      <w:marTop w:val="0"/>
      <w:marBottom w:val="0"/>
      <w:divBdr>
        <w:top w:val="none" w:sz="0" w:space="0" w:color="auto"/>
        <w:left w:val="none" w:sz="0" w:space="0" w:color="auto"/>
        <w:bottom w:val="none" w:sz="0" w:space="0" w:color="auto"/>
        <w:right w:val="none" w:sz="0" w:space="0" w:color="auto"/>
      </w:divBdr>
    </w:div>
    <w:div w:id="367686051">
      <w:bodyDiv w:val="1"/>
      <w:marLeft w:val="0"/>
      <w:marRight w:val="0"/>
      <w:marTop w:val="0"/>
      <w:marBottom w:val="0"/>
      <w:divBdr>
        <w:top w:val="none" w:sz="0" w:space="0" w:color="auto"/>
        <w:left w:val="none" w:sz="0" w:space="0" w:color="auto"/>
        <w:bottom w:val="none" w:sz="0" w:space="0" w:color="auto"/>
        <w:right w:val="none" w:sz="0" w:space="0" w:color="auto"/>
      </w:divBdr>
    </w:div>
    <w:div w:id="375857816">
      <w:bodyDiv w:val="1"/>
      <w:marLeft w:val="0"/>
      <w:marRight w:val="0"/>
      <w:marTop w:val="0"/>
      <w:marBottom w:val="0"/>
      <w:divBdr>
        <w:top w:val="none" w:sz="0" w:space="0" w:color="auto"/>
        <w:left w:val="none" w:sz="0" w:space="0" w:color="auto"/>
        <w:bottom w:val="none" w:sz="0" w:space="0" w:color="auto"/>
        <w:right w:val="none" w:sz="0" w:space="0" w:color="auto"/>
      </w:divBdr>
    </w:div>
    <w:div w:id="416488711">
      <w:bodyDiv w:val="1"/>
      <w:marLeft w:val="0"/>
      <w:marRight w:val="0"/>
      <w:marTop w:val="0"/>
      <w:marBottom w:val="0"/>
      <w:divBdr>
        <w:top w:val="none" w:sz="0" w:space="0" w:color="auto"/>
        <w:left w:val="none" w:sz="0" w:space="0" w:color="auto"/>
        <w:bottom w:val="none" w:sz="0" w:space="0" w:color="auto"/>
        <w:right w:val="none" w:sz="0" w:space="0" w:color="auto"/>
      </w:divBdr>
    </w:div>
    <w:div w:id="432745626">
      <w:bodyDiv w:val="1"/>
      <w:marLeft w:val="0"/>
      <w:marRight w:val="0"/>
      <w:marTop w:val="0"/>
      <w:marBottom w:val="0"/>
      <w:divBdr>
        <w:top w:val="none" w:sz="0" w:space="0" w:color="auto"/>
        <w:left w:val="none" w:sz="0" w:space="0" w:color="auto"/>
        <w:bottom w:val="none" w:sz="0" w:space="0" w:color="auto"/>
        <w:right w:val="none" w:sz="0" w:space="0" w:color="auto"/>
      </w:divBdr>
    </w:div>
    <w:div w:id="486433860">
      <w:bodyDiv w:val="1"/>
      <w:marLeft w:val="0"/>
      <w:marRight w:val="0"/>
      <w:marTop w:val="0"/>
      <w:marBottom w:val="0"/>
      <w:divBdr>
        <w:top w:val="none" w:sz="0" w:space="0" w:color="auto"/>
        <w:left w:val="none" w:sz="0" w:space="0" w:color="auto"/>
        <w:bottom w:val="none" w:sz="0" w:space="0" w:color="auto"/>
        <w:right w:val="none" w:sz="0" w:space="0" w:color="auto"/>
      </w:divBdr>
      <w:divsChild>
        <w:div w:id="266085808">
          <w:marLeft w:val="0"/>
          <w:marRight w:val="0"/>
          <w:marTop w:val="0"/>
          <w:marBottom w:val="0"/>
          <w:divBdr>
            <w:top w:val="none" w:sz="0" w:space="0" w:color="auto"/>
            <w:left w:val="none" w:sz="0" w:space="0" w:color="auto"/>
            <w:bottom w:val="none" w:sz="0" w:space="0" w:color="auto"/>
            <w:right w:val="none" w:sz="0" w:space="0" w:color="auto"/>
          </w:divBdr>
          <w:divsChild>
            <w:div w:id="564266588">
              <w:marLeft w:val="0"/>
              <w:marRight w:val="0"/>
              <w:marTop w:val="0"/>
              <w:marBottom w:val="0"/>
              <w:divBdr>
                <w:top w:val="none" w:sz="0" w:space="0" w:color="auto"/>
                <w:left w:val="none" w:sz="0" w:space="0" w:color="auto"/>
                <w:bottom w:val="none" w:sz="0" w:space="0" w:color="auto"/>
                <w:right w:val="none" w:sz="0" w:space="0" w:color="auto"/>
              </w:divBdr>
              <w:divsChild>
                <w:div w:id="1386297612">
                  <w:marLeft w:val="0"/>
                  <w:marRight w:val="0"/>
                  <w:marTop w:val="0"/>
                  <w:marBottom w:val="0"/>
                  <w:divBdr>
                    <w:top w:val="none" w:sz="0" w:space="0" w:color="auto"/>
                    <w:left w:val="none" w:sz="0" w:space="0" w:color="auto"/>
                    <w:bottom w:val="none" w:sz="0" w:space="0" w:color="auto"/>
                    <w:right w:val="none" w:sz="0" w:space="0" w:color="auto"/>
                  </w:divBdr>
                  <w:divsChild>
                    <w:div w:id="181988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508814">
          <w:marLeft w:val="0"/>
          <w:marRight w:val="0"/>
          <w:marTop w:val="0"/>
          <w:marBottom w:val="0"/>
          <w:divBdr>
            <w:top w:val="none" w:sz="0" w:space="0" w:color="auto"/>
            <w:left w:val="none" w:sz="0" w:space="0" w:color="auto"/>
            <w:bottom w:val="none" w:sz="0" w:space="0" w:color="auto"/>
            <w:right w:val="none" w:sz="0" w:space="0" w:color="auto"/>
          </w:divBdr>
          <w:divsChild>
            <w:div w:id="352344795">
              <w:marLeft w:val="0"/>
              <w:marRight w:val="0"/>
              <w:marTop w:val="0"/>
              <w:marBottom w:val="0"/>
              <w:divBdr>
                <w:top w:val="none" w:sz="0" w:space="0" w:color="auto"/>
                <w:left w:val="none" w:sz="0" w:space="0" w:color="auto"/>
                <w:bottom w:val="none" w:sz="0" w:space="0" w:color="auto"/>
                <w:right w:val="none" w:sz="0" w:space="0" w:color="auto"/>
              </w:divBdr>
              <w:divsChild>
                <w:div w:id="201678248">
                  <w:marLeft w:val="0"/>
                  <w:marRight w:val="0"/>
                  <w:marTop w:val="0"/>
                  <w:marBottom w:val="0"/>
                  <w:divBdr>
                    <w:top w:val="none" w:sz="0" w:space="0" w:color="auto"/>
                    <w:left w:val="none" w:sz="0" w:space="0" w:color="auto"/>
                    <w:bottom w:val="none" w:sz="0" w:space="0" w:color="auto"/>
                    <w:right w:val="none" w:sz="0" w:space="0" w:color="auto"/>
                  </w:divBdr>
                  <w:divsChild>
                    <w:div w:id="141069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520300">
      <w:bodyDiv w:val="1"/>
      <w:marLeft w:val="0"/>
      <w:marRight w:val="0"/>
      <w:marTop w:val="0"/>
      <w:marBottom w:val="0"/>
      <w:divBdr>
        <w:top w:val="none" w:sz="0" w:space="0" w:color="auto"/>
        <w:left w:val="none" w:sz="0" w:space="0" w:color="auto"/>
        <w:bottom w:val="none" w:sz="0" w:space="0" w:color="auto"/>
        <w:right w:val="none" w:sz="0" w:space="0" w:color="auto"/>
      </w:divBdr>
    </w:div>
    <w:div w:id="503085605">
      <w:bodyDiv w:val="1"/>
      <w:marLeft w:val="0"/>
      <w:marRight w:val="0"/>
      <w:marTop w:val="0"/>
      <w:marBottom w:val="0"/>
      <w:divBdr>
        <w:top w:val="none" w:sz="0" w:space="0" w:color="auto"/>
        <w:left w:val="none" w:sz="0" w:space="0" w:color="auto"/>
        <w:bottom w:val="none" w:sz="0" w:space="0" w:color="auto"/>
        <w:right w:val="none" w:sz="0" w:space="0" w:color="auto"/>
      </w:divBdr>
    </w:div>
    <w:div w:id="509489141">
      <w:bodyDiv w:val="1"/>
      <w:marLeft w:val="0"/>
      <w:marRight w:val="0"/>
      <w:marTop w:val="0"/>
      <w:marBottom w:val="0"/>
      <w:divBdr>
        <w:top w:val="none" w:sz="0" w:space="0" w:color="auto"/>
        <w:left w:val="none" w:sz="0" w:space="0" w:color="auto"/>
        <w:bottom w:val="none" w:sz="0" w:space="0" w:color="auto"/>
        <w:right w:val="none" w:sz="0" w:space="0" w:color="auto"/>
      </w:divBdr>
    </w:div>
    <w:div w:id="515733601">
      <w:bodyDiv w:val="1"/>
      <w:marLeft w:val="0"/>
      <w:marRight w:val="0"/>
      <w:marTop w:val="0"/>
      <w:marBottom w:val="0"/>
      <w:divBdr>
        <w:top w:val="none" w:sz="0" w:space="0" w:color="auto"/>
        <w:left w:val="none" w:sz="0" w:space="0" w:color="auto"/>
        <w:bottom w:val="none" w:sz="0" w:space="0" w:color="auto"/>
        <w:right w:val="none" w:sz="0" w:space="0" w:color="auto"/>
      </w:divBdr>
    </w:div>
    <w:div w:id="516120646">
      <w:bodyDiv w:val="1"/>
      <w:marLeft w:val="0"/>
      <w:marRight w:val="0"/>
      <w:marTop w:val="0"/>
      <w:marBottom w:val="0"/>
      <w:divBdr>
        <w:top w:val="none" w:sz="0" w:space="0" w:color="auto"/>
        <w:left w:val="none" w:sz="0" w:space="0" w:color="auto"/>
        <w:bottom w:val="none" w:sz="0" w:space="0" w:color="auto"/>
        <w:right w:val="none" w:sz="0" w:space="0" w:color="auto"/>
      </w:divBdr>
    </w:div>
    <w:div w:id="520163591">
      <w:bodyDiv w:val="1"/>
      <w:marLeft w:val="0"/>
      <w:marRight w:val="0"/>
      <w:marTop w:val="0"/>
      <w:marBottom w:val="0"/>
      <w:divBdr>
        <w:top w:val="none" w:sz="0" w:space="0" w:color="auto"/>
        <w:left w:val="none" w:sz="0" w:space="0" w:color="auto"/>
        <w:bottom w:val="none" w:sz="0" w:space="0" w:color="auto"/>
        <w:right w:val="none" w:sz="0" w:space="0" w:color="auto"/>
      </w:divBdr>
      <w:divsChild>
        <w:div w:id="1075326160">
          <w:marLeft w:val="0"/>
          <w:marRight w:val="0"/>
          <w:marTop w:val="0"/>
          <w:marBottom w:val="0"/>
          <w:divBdr>
            <w:top w:val="none" w:sz="0" w:space="0" w:color="auto"/>
            <w:left w:val="none" w:sz="0" w:space="0" w:color="auto"/>
            <w:bottom w:val="none" w:sz="0" w:space="0" w:color="auto"/>
            <w:right w:val="none" w:sz="0" w:space="0" w:color="auto"/>
          </w:divBdr>
        </w:div>
        <w:div w:id="1314719534">
          <w:marLeft w:val="0"/>
          <w:marRight w:val="0"/>
          <w:marTop w:val="0"/>
          <w:marBottom w:val="0"/>
          <w:divBdr>
            <w:top w:val="none" w:sz="0" w:space="0" w:color="auto"/>
            <w:left w:val="none" w:sz="0" w:space="0" w:color="auto"/>
            <w:bottom w:val="none" w:sz="0" w:space="0" w:color="auto"/>
            <w:right w:val="none" w:sz="0" w:space="0" w:color="auto"/>
          </w:divBdr>
        </w:div>
        <w:div w:id="341055944">
          <w:marLeft w:val="0"/>
          <w:marRight w:val="0"/>
          <w:marTop w:val="0"/>
          <w:marBottom w:val="0"/>
          <w:divBdr>
            <w:top w:val="none" w:sz="0" w:space="0" w:color="auto"/>
            <w:left w:val="none" w:sz="0" w:space="0" w:color="auto"/>
            <w:bottom w:val="none" w:sz="0" w:space="0" w:color="auto"/>
            <w:right w:val="none" w:sz="0" w:space="0" w:color="auto"/>
          </w:divBdr>
        </w:div>
        <w:div w:id="594679874">
          <w:marLeft w:val="0"/>
          <w:marRight w:val="0"/>
          <w:marTop w:val="0"/>
          <w:marBottom w:val="0"/>
          <w:divBdr>
            <w:top w:val="none" w:sz="0" w:space="0" w:color="auto"/>
            <w:left w:val="none" w:sz="0" w:space="0" w:color="auto"/>
            <w:bottom w:val="none" w:sz="0" w:space="0" w:color="auto"/>
            <w:right w:val="none" w:sz="0" w:space="0" w:color="auto"/>
          </w:divBdr>
        </w:div>
        <w:div w:id="1062363859">
          <w:marLeft w:val="0"/>
          <w:marRight w:val="0"/>
          <w:marTop w:val="0"/>
          <w:marBottom w:val="0"/>
          <w:divBdr>
            <w:top w:val="none" w:sz="0" w:space="0" w:color="auto"/>
            <w:left w:val="none" w:sz="0" w:space="0" w:color="auto"/>
            <w:bottom w:val="none" w:sz="0" w:space="0" w:color="auto"/>
            <w:right w:val="none" w:sz="0" w:space="0" w:color="auto"/>
          </w:divBdr>
        </w:div>
        <w:div w:id="1794668463">
          <w:marLeft w:val="0"/>
          <w:marRight w:val="0"/>
          <w:marTop w:val="0"/>
          <w:marBottom w:val="0"/>
          <w:divBdr>
            <w:top w:val="none" w:sz="0" w:space="0" w:color="auto"/>
            <w:left w:val="none" w:sz="0" w:space="0" w:color="auto"/>
            <w:bottom w:val="none" w:sz="0" w:space="0" w:color="auto"/>
            <w:right w:val="none" w:sz="0" w:space="0" w:color="auto"/>
          </w:divBdr>
        </w:div>
      </w:divsChild>
    </w:div>
    <w:div w:id="530918457">
      <w:bodyDiv w:val="1"/>
      <w:marLeft w:val="0"/>
      <w:marRight w:val="0"/>
      <w:marTop w:val="0"/>
      <w:marBottom w:val="0"/>
      <w:divBdr>
        <w:top w:val="none" w:sz="0" w:space="0" w:color="auto"/>
        <w:left w:val="none" w:sz="0" w:space="0" w:color="auto"/>
        <w:bottom w:val="none" w:sz="0" w:space="0" w:color="auto"/>
        <w:right w:val="none" w:sz="0" w:space="0" w:color="auto"/>
      </w:divBdr>
    </w:div>
    <w:div w:id="537357262">
      <w:bodyDiv w:val="1"/>
      <w:marLeft w:val="0"/>
      <w:marRight w:val="0"/>
      <w:marTop w:val="0"/>
      <w:marBottom w:val="0"/>
      <w:divBdr>
        <w:top w:val="none" w:sz="0" w:space="0" w:color="auto"/>
        <w:left w:val="none" w:sz="0" w:space="0" w:color="auto"/>
        <w:bottom w:val="none" w:sz="0" w:space="0" w:color="auto"/>
        <w:right w:val="none" w:sz="0" w:space="0" w:color="auto"/>
      </w:divBdr>
    </w:div>
    <w:div w:id="550963842">
      <w:bodyDiv w:val="1"/>
      <w:marLeft w:val="0"/>
      <w:marRight w:val="0"/>
      <w:marTop w:val="0"/>
      <w:marBottom w:val="0"/>
      <w:divBdr>
        <w:top w:val="none" w:sz="0" w:space="0" w:color="auto"/>
        <w:left w:val="none" w:sz="0" w:space="0" w:color="auto"/>
        <w:bottom w:val="none" w:sz="0" w:space="0" w:color="auto"/>
        <w:right w:val="none" w:sz="0" w:space="0" w:color="auto"/>
      </w:divBdr>
    </w:div>
    <w:div w:id="602568184">
      <w:bodyDiv w:val="1"/>
      <w:marLeft w:val="0"/>
      <w:marRight w:val="0"/>
      <w:marTop w:val="0"/>
      <w:marBottom w:val="0"/>
      <w:divBdr>
        <w:top w:val="none" w:sz="0" w:space="0" w:color="auto"/>
        <w:left w:val="none" w:sz="0" w:space="0" w:color="auto"/>
        <w:bottom w:val="none" w:sz="0" w:space="0" w:color="auto"/>
        <w:right w:val="none" w:sz="0" w:space="0" w:color="auto"/>
      </w:divBdr>
    </w:div>
    <w:div w:id="605815664">
      <w:bodyDiv w:val="1"/>
      <w:marLeft w:val="0"/>
      <w:marRight w:val="0"/>
      <w:marTop w:val="0"/>
      <w:marBottom w:val="0"/>
      <w:divBdr>
        <w:top w:val="none" w:sz="0" w:space="0" w:color="auto"/>
        <w:left w:val="none" w:sz="0" w:space="0" w:color="auto"/>
        <w:bottom w:val="none" w:sz="0" w:space="0" w:color="auto"/>
        <w:right w:val="none" w:sz="0" w:space="0" w:color="auto"/>
      </w:divBdr>
    </w:div>
    <w:div w:id="642003745">
      <w:bodyDiv w:val="1"/>
      <w:marLeft w:val="0"/>
      <w:marRight w:val="0"/>
      <w:marTop w:val="0"/>
      <w:marBottom w:val="0"/>
      <w:divBdr>
        <w:top w:val="none" w:sz="0" w:space="0" w:color="auto"/>
        <w:left w:val="none" w:sz="0" w:space="0" w:color="auto"/>
        <w:bottom w:val="none" w:sz="0" w:space="0" w:color="auto"/>
        <w:right w:val="none" w:sz="0" w:space="0" w:color="auto"/>
      </w:divBdr>
    </w:div>
    <w:div w:id="666515724">
      <w:bodyDiv w:val="1"/>
      <w:marLeft w:val="0"/>
      <w:marRight w:val="0"/>
      <w:marTop w:val="0"/>
      <w:marBottom w:val="0"/>
      <w:divBdr>
        <w:top w:val="none" w:sz="0" w:space="0" w:color="auto"/>
        <w:left w:val="none" w:sz="0" w:space="0" w:color="auto"/>
        <w:bottom w:val="none" w:sz="0" w:space="0" w:color="auto"/>
        <w:right w:val="none" w:sz="0" w:space="0" w:color="auto"/>
      </w:divBdr>
    </w:div>
    <w:div w:id="689181836">
      <w:bodyDiv w:val="1"/>
      <w:marLeft w:val="0"/>
      <w:marRight w:val="0"/>
      <w:marTop w:val="0"/>
      <w:marBottom w:val="0"/>
      <w:divBdr>
        <w:top w:val="none" w:sz="0" w:space="0" w:color="auto"/>
        <w:left w:val="none" w:sz="0" w:space="0" w:color="auto"/>
        <w:bottom w:val="none" w:sz="0" w:space="0" w:color="auto"/>
        <w:right w:val="none" w:sz="0" w:space="0" w:color="auto"/>
      </w:divBdr>
    </w:div>
    <w:div w:id="728764591">
      <w:bodyDiv w:val="1"/>
      <w:marLeft w:val="0"/>
      <w:marRight w:val="0"/>
      <w:marTop w:val="0"/>
      <w:marBottom w:val="0"/>
      <w:divBdr>
        <w:top w:val="none" w:sz="0" w:space="0" w:color="auto"/>
        <w:left w:val="none" w:sz="0" w:space="0" w:color="auto"/>
        <w:bottom w:val="none" w:sz="0" w:space="0" w:color="auto"/>
        <w:right w:val="none" w:sz="0" w:space="0" w:color="auto"/>
      </w:divBdr>
    </w:div>
    <w:div w:id="730883511">
      <w:bodyDiv w:val="1"/>
      <w:marLeft w:val="0"/>
      <w:marRight w:val="0"/>
      <w:marTop w:val="0"/>
      <w:marBottom w:val="0"/>
      <w:divBdr>
        <w:top w:val="none" w:sz="0" w:space="0" w:color="auto"/>
        <w:left w:val="none" w:sz="0" w:space="0" w:color="auto"/>
        <w:bottom w:val="none" w:sz="0" w:space="0" w:color="auto"/>
        <w:right w:val="none" w:sz="0" w:space="0" w:color="auto"/>
      </w:divBdr>
    </w:div>
    <w:div w:id="756749879">
      <w:bodyDiv w:val="1"/>
      <w:marLeft w:val="0"/>
      <w:marRight w:val="0"/>
      <w:marTop w:val="0"/>
      <w:marBottom w:val="0"/>
      <w:divBdr>
        <w:top w:val="none" w:sz="0" w:space="0" w:color="auto"/>
        <w:left w:val="none" w:sz="0" w:space="0" w:color="auto"/>
        <w:bottom w:val="none" w:sz="0" w:space="0" w:color="auto"/>
        <w:right w:val="none" w:sz="0" w:space="0" w:color="auto"/>
      </w:divBdr>
    </w:div>
    <w:div w:id="770392668">
      <w:bodyDiv w:val="1"/>
      <w:marLeft w:val="0"/>
      <w:marRight w:val="0"/>
      <w:marTop w:val="0"/>
      <w:marBottom w:val="0"/>
      <w:divBdr>
        <w:top w:val="none" w:sz="0" w:space="0" w:color="auto"/>
        <w:left w:val="none" w:sz="0" w:space="0" w:color="auto"/>
        <w:bottom w:val="none" w:sz="0" w:space="0" w:color="auto"/>
        <w:right w:val="none" w:sz="0" w:space="0" w:color="auto"/>
      </w:divBdr>
    </w:div>
    <w:div w:id="795803876">
      <w:bodyDiv w:val="1"/>
      <w:marLeft w:val="0"/>
      <w:marRight w:val="0"/>
      <w:marTop w:val="0"/>
      <w:marBottom w:val="0"/>
      <w:divBdr>
        <w:top w:val="none" w:sz="0" w:space="0" w:color="auto"/>
        <w:left w:val="none" w:sz="0" w:space="0" w:color="auto"/>
        <w:bottom w:val="none" w:sz="0" w:space="0" w:color="auto"/>
        <w:right w:val="none" w:sz="0" w:space="0" w:color="auto"/>
      </w:divBdr>
    </w:div>
    <w:div w:id="853416564">
      <w:bodyDiv w:val="1"/>
      <w:marLeft w:val="0"/>
      <w:marRight w:val="0"/>
      <w:marTop w:val="0"/>
      <w:marBottom w:val="0"/>
      <w:divBdr>
        <w:top w:val="none" w:sz="0" w:space="0" w:color="auto"/>
        <w:left w:val="none" w:sz="0" w:space="0" w:color="auto"/>
        <w:bottom w:val="none" w:sz="0" w:space="0" w:color="auto"/>
        <w:right w:val="none" w:sz="0" w:space="0" w:color="auto"/>
      </w:divBdr>
      <w:divsChild>
        <w:div w:id="1658267599">
          <w:marLeft w:val="0"/>
          <w:marRight w:val="0"/>
          <w:marTop w:val="0"/>
          <w:marBottom w:val="0"/>
          <w:divBdr>
            <w:top w:val="none" w:sz="0" w:space="0" w:color="auto"/>
            <w:left w:val="none" w:sz="0" w:space="0" w:color="auto"/>
            <w:bottom w:val="none" w:sz="0" w:space="0" w:color="auto"/>
            <w:right w:val="none" w:sz="0" w:space="0" w:color="auto"/>
          </w:divBdr>
          <w:divsChild>
            <w:div w:id="443159969">
              <w:marLeft w:val="0"/>
              <w:marRight w:val="0"/>
              <w:marTop w:val="0"/>
              <w:marBottom w:val="0"/>
              <w:divBdr>
                <w:top w:val="none" w:sz="0" w:space="0" w:color="auto"/>
                <w:left w:val="none" w:sz="0" w:space="0" w:color="auto"/>
                <w:bottom w:val="none" w:sz="0" w:space="0" w:color="auto"/>
                <w:right w:val="none" w:sz="0" w:space="0" w:color="auto"/>
              </w:divBdr>
              <w:divsChild>
                <w:div w:id="721516276">
                  <w:marLeft w:val="0"/>
                  <w:marRight w:val="0"/>
                  <w:marTop w:val="0"/>
                  <w:marBottom w:val="0"/>
                  <w:divBdr>
                    <w:top w:val="none" w:sz="0" w:space="0" w:color="auto"/>
                    <w:left w:val="none" w:sz="0" w:space="0" w:color="auto"/>
                    <w:bottom w:val="none" w:sz="0" w:space="0" w:color="auto"/>
                    <w:right w:val="none" w:sz="0" w:space="0" w:color="auto"/>
                  </w:divBdr>
                  <w:divsChild>
                    <w:div w:id="983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558990">
          <w:marLeft w:val="0"/>
          <w:marRight w:val="0"/>
          <w:marTop w:val="0"/>
          <w:marBottom w:val="0"/>
          <w:divBdr>
            <w:top w:val="none" w:sz="0" w:space="0" w:color="auto"/>
            <w:left w:val="none" w:sz="0" w:space="0" w:color="auto"/>
            <w:bottom w:val="none" w:sz="0" w:space="0" w:color="auto"/>
            <w:right w:val="none" w:sz="0" w:space="0" w:color="auto"/>
          </w:divBdr>
          <w:divsChild>
            <w:div w:id="1041905155">
              <w:marLeft w:val="0"/>
              <w:marRight w:val="0"/>
              <w:marTop w:val="0"/>
              <w:marBottom w:val="0"/>
              <w:divBdr>
                <w:top w:val="none" w:sz="0" w:space="0" w:color="auto"/>
                <w:left w:val="none" w:sz="0" w:space="0" w:color="auto"/>
                <w:bottom w:val="none" w:sz="0" w:space="0" w:color="auto"/>
                <w:right w:val="none" w:sz="0" w:space="0" w:color="auto"/>
              </w:divBdr>
              <w:divsChild>
                <w:div w:id="677970919">
                  <w:marLeft w:val="0"/>
                  <w:marRight w:val="0"/>
                  <w:marTop w:val="0"/>
                  <w:marBottom w:val="0"/>
                  <w:divBdr>
                    <w:top w:val="none" w:sz="0" w:space="0" w:color="auto"/>
                    <w:left w:val="none" w:sz="0" w:space="0" w:color="auto"/>
                    <w:bottom w:val="none" w:sz="0" w:space="0" w:color="auto"/>
                    <w:right w:val="none" w:sz="0" w:space="0" w:color="auto"/>
                  </w:divBdr>
                  <w:divsChild>
                    <w:div w:id="82400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470222">
      <w:bodyDiv w:val="1"/>
      <w:marLeft w:val="0"/>
      <w:marRight w:val="0"/>
      <w:marTop w:val="0"/>
      <w:marBottom w:val="0"/>
      <w:divBdr>
        <w:top w:val="none" w:sz="0" w:space="0" w:color="auto"/>
        <w:left w:val="none" w:sz="0" w:space="0" w:color="auto"/>
        <w:bottom w:val="none" w:sz="0" w:space="0" w:color="auto"/>
        <w:right w:val="none" w:sz="0" w:space="0" w:color="auto"/>
      </w:divBdr>
    </w:div>
    <w:div w:id="864563857">
      <w:bodyDiv w:val="1"/>
      <w:marLeft w:val="0"/>
      <w:marRight w:val="0"/>
      <w:marTop w:val="0"/>
      <w:marBottom w:val="0"/>
      <w:divBdr>
        <w:top w:val="none" w:sz="0" w:space="0" w:color="auto"/>
        <w:left w:val="none" w:sz="0" w:space="0" w:color="auto"/>
        <w:bottom w:val="none" w:sz="0" w:space="0" w:color="auto"/>
        <w:right w:val="none" w:sz="0" w:space="0" w:color="auto"/>
      </w:divBdr>
    </w:div>
    <w:div w:id="879321493">
      <w:bodyDiv w:val="1"/>
      <w:marLeft w:val="0"/>
      <w:marRight w:val="0"/>
      <w:marTop w:val="0"/>
      <w:marBottom w:val="0"/>
      <w:divBdr>
        <w:top w:val="none" w:sz="0" w:space="0" w:color="auto"/>
        <w:left w:val="none" w:sz="0" w:space="0" w:color="auto"/>
        <w:bottom w:val="none" w:sz="0" w:space="0" w:color="auto"/>
        <w:right w:val="none" w:sz="0" w:space="0" w:color="auto"/>
      </w:divBdr>
    </w:div>
    <w:div w:id="905187920">
      <w:bodyDiv w:val="1"/>
      <w:marLeft w:val="0"/>
      <w:marRight w:val="0"/>
      <w:marTop w:val="0"/>
      <w:marBottom w:val="0"/>
      <w:divBdr>
        <w:top w:val="none" w:sz="0" w:space="0" w:color="auto"/>
        <w:left w:val="none" w:sz="0" w:space="0" w:color="auto"/>
        <w:bottom w:val="none" w:sz="0" w:space="0" w:color="auto"/>
        <w:right w:val="none" w:sz="0" w:space="0" w:color="auto"/>
      </w:divBdr>
    </w:div>
    <w:div w:id="912857957">
      <w:bodyDiv w:val="1"/>
      <w:marLeft w:val="0"/>
      <w:marRight w:val="0"/>
      <w:marTop w:val="0"/>
      <w:marBottom w:val="0"/>
      <w:divBdr>
        <w:top w:val="none" w:sz="0" w:space="0" w:color="auto"/>
        <w:left w:val="none" w:sz="0" w:space="0" w:color="auto"/>
        <w:bottom w:val="none" w:sz="0" w:space="0" w:color="auto"/>
        <w:right w:val="none" w:sz="0" w:space="0" w:color="auto"/>
      </w:divBdr>
    </w:div>
    <w:div w:id="915361803">
      <w:bodyDiv w:val="1"/>
      <w:marLeft w:val="0"/>
      <w:marRight w:val="0"/>
      <w:marTop w:val="0"/>
      <w:marBottom w:val="0"/>
      <w:divBdr>
        <w:top w:val="none" w:sz="0" w:space="0" w:color="auto"/>
        <w:left w:val="none" w:sz="0" w:space="0" w:color="auto"/>
        <w:bottom w:val="none" w:sz="0" w:space="0" w:color="auto"/>
        <w:right w:val="none" w:sz="0" w:space="0" w:color="auto"/>
      </w:divBdr>
    </w:div>
    <w:div w:id="946277048">
      <w:bodyDiv w:val="1"/>
      <w:marLeft w:val="0"/>
      <w:marRight w:val="0"/>
      <w:marTop w:val="0"/>
      <w:marBottom w:val="0"/>
      <w:divBdr>
        <w:top w:val="none" w:sz="0" w:space="0" w:color="auto"/>
        <w:left w:val="none" w:sz="0" w:space="0" w:color="auto"/>
        <w:bottom w:val="none" w:sz="0" w:space="0" w:color="auto"/>
        <w:right w:val="none" w:sz="0" w:space="0" w:color="auto"/>
      </w:divBdr>
    </w:div>
    <w:div w:id="953244708">
      <w:bodyDiv w:val="1"/>
      <w:marLeft w:val="0"/>
      <w:marRight w:val="0"/>
      <w:marTop w:val="0"/>
      <w:marBottom w:val="0"/>
      <w:divBdr>
        <w:top w:val="none" w:sz="0" w:space="0" w:color="auto"/>
        <w:left w:val="none" w:sz="0" w:space="0" w:color="auto"/>
        <w:bottom w:val="none" w:sz="0" w:space="0" w:color="auto"/>
        <w:right w:val="none" w:sz="0" w:space="0" w:color="auto"/>
      </w:divBdr>
      <w:divsChild>
        <w:div w:id="260769036">
          <w:marLeft w:val="0"/>
          <w:marRight w:val="0"/>
          <w:marTop w:val="0"/>
          <w:marBottom w:val="0"/>
          <w:divBdr>
            <w:top w:val="none" w:sz="0" w:space="0" w:color="auto"/>
            <w:left w:val="none" w:sz="0" w:space="0" w:color="auto"/>
            <w:bottom w:val="none" w:sz="0" w:space="0" w:color="auto"/>
            <w:right w:val="none" w:sz="0" w:space="0" w:color="auto"/>
          </w:divBdr>
          <w:divsChild>
            <w:div w:id="1750497192">
              <w:marLeft w:val="0"/>
              <w:marRight w:val="0"/>
              <w:marTop w:val="0"/>
              <w:marBottom w:val="0"/>
              <w:divBdr>
                <w:top w:val="none" w:sz="0" w:space="0" w:color="auto"/>
                <w:left w:val="none" w:sz="0" w:space="0" w:color="auto"/>
                <w:bottom w:val="none" w:sz="0" w:space="0" w:color="auto"/>
                <w:right w:val="none" w:sz="0" w:space="0" w:color="auto"/>
              </w:divBdr>
              <w:divsChild>
                <w:div w:id="577904028">
                  <w:marLeft w:val="0"/>
                  <w:marRight w:val="0"/>
                  <w:marTop w:val="0"/>
                  <w:marBottom w:val="0"/>
                  <w:divBdr>
                    <w:top w:val="none" w:sz="0" w:space="0" w:color="auto"/>
                    <w:left w:val="none" w:sz="0" w:space="0" w:color="auto"/>
                    <w:bottom w:val="none" w:sz="0" w:space="0" w:color="auto"/>
                    <w:right w:val="none" w:sz="0" w:space="0" w:color="auto"/>
                  </w:divBdr>
                  <w:divsChild>
                    <w:div w:id="694160979">
                      <w:marLeft w:val="0"/>
                      <w:marRight w:val="0"/>
                      <w:marTop w:val="0"/>
                      <w:marBottom w:val="0"/>
                      <w:divBdr>
                        <w:top w:val="none" w:sz="0" w:space="0" w:color="auto"/>
                        <w:left w:val="none" w:sz="0" w:space="0" w:color="auto"/>
                        <w:bottom w:val="none" w:sz="0" w:space="0" w:color="auto"/>
                        <w:right w:val="none" w:sz="0" w:space="0" w:color="auto"/>
                      </w:divBdr>
                      <w:divsChild>
                        <w:div w:id="351230823">
                          <w:marLeft w:val="0"/>
                          <w:marRight w:val="0"/>
                          <w:marTop w:val="0"/>
                          <w:marBottom w:val="0"/>
                          <w:divBdr>
                            <w:top w:val="none" w:sz="0" w:space="0" w:color="auto"/>
                            <w:left w:val="none" w:sz="0" w:space="0" w:color="auto"/>
                            <w:bottom w:val="none" w:sz="0" w:space="0" w:color="auto"/>
                            <w:right w:val="none" w:sz="0" w:space="0" w:color="auto"/>
                          </w:divBdr>
                          <w:divsChild>
                            <w:div w:id="27741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478936">
      <w:bodyDiv w:val="1"/>
      <w:marLeft w:val="0"/>
      <w:marRight w:val="0"/>
      <w:marTop w:val="0"/>
      <w:marBottom w:val="0"/>
      <w:divBdr>
        <w:top w:val="none" w:sz="0" w:space="0" w:color="auto"/>
        <w:left w:val="none" w:sz="0" w:space="0" w:color="auto"/>
        <w:bottom w:val="none" w:sz="0" w:space="0" w:color="auto"/>
        <w:right w:val="none" w:sz="0" w:space="0" w:color="auto"/>
      </w:divBdr>
    </w:div>
    <w:div w:id="996500396">
      <w:bodyDiv w:val="1"/>
      <w:marLeft w:val="0"/>
      <w:marRight w:val="0"/>
      <w:marTop w:val="0"/>
      <w:marBottom w:val="0"/>
      <w:divBdr>
        <w:top w:val="none" w:sz="0" w:space="0" w:color="auto"/>
        <w:left w:val="none" w:sz="0" w:space="0" w:color="auto"/>
        <w:bottom w:val="none" w:sz="0" w:space="0" w:color="auto"/>
        <w:right w:val="none" w:sz="0" w:space="0" w:color="auto"/>
      </w:divBdr>
    </w:div>
    <w:div w:id="1002048148">
      <w:bodyDiv w:val="1"/>
      <w:marLeft w:val="0"/>
      <w:marRight w:val="0"/>
      <w:marTop w:val="0"/>
      <w:marBottom w:val="0"/>
      <w:divBdr>
        <w:top w:val="none" w:sz="0" w:space="0" w:color="auto"/>
        <w:left w:val="none" w:sz="0" w:space="0" w:color="auto"/>
        <w:bottom w:val="none" w:sz="0" w:space="0" w:color="auto"/>
        <w:right w:val="none" w:sz="0" w:space="0" w:color="auto"/>
      </w:divBdr>
    </w:div>
    <w:div w:id="1009714381">
      <w:bodyDiv w:val="1"/>
      <w:marLeft w:val="0"/>
      <w:marRight w:val="0"/>
      <w:marTop w:val="0"/>
      <w:marBottom w:val="0"/>
      <w:divBdr>
        <w:top w:val="none" w:sz="0" w:space="0" w:color="auto"/>
        <w:left w:val="none" w:sz="0" w:space="0" w:color="auto"/>
        <w:bottom w:val="none" w:sz="0" w:space="0" w:color="auto"/>
        <w:right w:val="none" w:sz="0" w:space="0" w:color="auto"/>
      </w:divBdr>
    </w:div>
    <w:div w:id="1036464314">
      <w:bodyDiv w:val="1"/>
      <w:marLeft w:val="0"/>
      <w:marRight w:val="0"/>
      <w:marTop w:val="0"/>
      <w:marBottom w:val="0"/>
      <w:divBdr>
        <w:top w:val="none" w:sz="0" w:space="0" w:color="auto"/>
        <w:left w:val="none" w:sz="0" w:space="0" w:color="auto"/>
        <w:bottom w:val="none" w:sz="0" w:space="0" w:color="auto"/>
        <w:right w:val="none" w:sz="0" w:space="0" w:color="auto"/>
      </w:divBdr>
    </w:div>
    <w:div w:id="1070230957">
      <w:bodyDiv w:val="1"/>
      <w:marLeft w:val="0"/>
      <w:marRight w:val="0"/>
      <w:marTop w:val="0"/>
      <w:marBottom w:val="0"/>
      <w:divBdr>
        <w:top w:val="none" w:sz="0" w:space="0" w:color="auto"/>
        <w:left w:val="none" w:sz="0" w:space="0" w:color="auto"/>
        <w:bottom w:val="none" w:sz="0" w:space="0" w:color="auto"/>
        <w:right w:val="none" w:sz="0" w:space="0" w:color="auto"/>
      </w:divBdr>
    </w:div>
    <w:div w:id="1078288641">
      <w:bodyDiv w:val="1"/>
      <w:marLeft w:val="0"/>
      <w:marRight w:val="0"/>
      <w:marTop w:val="0"/>
      <w:marBottom w:val="0"/>
      <w:divBdr>
        <w:top w:val="none" w:sz="0" w:space="0" w:color="auto"/>
        <w:left w:val="none" w:sz="0" w:space="0" w:color="auto"/>
        <w:bottom w:val="none" w:sz="0" w:space="0" w:color="auto"/>
        <w:right w:val="none" w:sz="0" w:space="0" w:color="auto"/>
      </w:divBdr>
    </w:div>
    <w:div w:id="1087309530">
      <w:bodyDiv w:val="1"/>
      <w:marLeft w:val="0"/>
      <w:marRight w:val="0"/>
      <w:marTop w:val="0"/>
      <w:marBottom w:val="0"/>
      <w:divBdr>
        <w:top w:val="none" w:sz="0" w:space="0" w:color="auto"/>
        <w:left w:val="none" w:sz="0" w:space="0" w:color="auto"/>
        <w:bottom w:val="none" w:sz="0" w:space="0" w:color="auto"/>
        <w:right w:val="none" w:sz="0" w:space="0" w:color="auto"/>
      </w:divBdr>
    </w:div>
    <w:div w:id="1098677232">
      <w:bodyDiv w:val="1"/>
      <w:marLeft w:val="0"/>
      <w:marRight w:val="0"/>
      <w:marTop w:val="0"/>
      <w:marBottom w:val="0"/>
      <w:divBdr>
        <w:top w:val="none" w:sz="0" w:space="0" w:color="auto"/>
        <w:left w:val="none" w:sz="0" w:space="0" w:color="auto"/>
        <w:bottom w:val="none" w:sz="0" w:space="0" w:color="auto"/>
        <w:right w:val="none" w:sz="0" w:space="0" w:color="auto"/>
      </w:divBdr>
    </w:div>
    <w:div w:id="1101343193">
      <w:bodyDiv w:val="1"/>
      <w:marLeft w:val="0"/>
      <w:marRight w:val="0"/>
      <w:marTop w:val="0"/>
      <w:marBottom w:val="0"/>
      <w:divBdr>
        <w:top w:val="none" w:sz="0" w:space="0" w:color="auto"/>
        <w:left w:val="none" w:sz="0" w:space="0" w:color="auto"/>
        <w:bottom w:val="none" w:sz="0" w:space="0" w:color="auto"/>
        <w:right w:val="none" w:sz="0" w:space="0" w:color="auto"/>
      </w:divBdr>
    </w:div>
    <w:div w:id="1117408389">
      <w:bodyDiv w:val="1"/>
      <w:marLeft w:val="0"/>
      <w:marRight w:val="0"/>
      <w:marTop w:val="0"/>
      <w:marBottom w:val="0"/>
      <w:divBdr>
        <w:top w:val="none" w:sz="0" w:space="0" w:color="auto"/>
        <w:left w:val="none" w:sz="0" w:space="0" w:color="auto"/>
        <w:bottom w:val="none" w:sz="0" w:space="0" w:color="auto"/>
        <w:right w:val="none" w:sz="0" w:space="0" w:color="auto"/>
      </w:divBdr>
    </w:div>
    <w:div w:id="1117873886">
      <w:bodyDiv w:val="1"/>
      <w:marLeft w:val="0"/>
      <w:marRight w:val="0"/>
      <w:marTop w:val="0"/>
      <w:marBottom w:val="0"/>
      <w:divBdr>
        <w:top w:val="none" w:sz="0" w:space="0" w:color="auto"/>
        <w:left w:val="none" w:sz="0" w:space="0" w:color="auto"/>
        <w:bottom w:val="none" w:sz="0" w:space="0" w:color="auto"/>
        <w:right w:val="none" w:sz="0" w:space="0" w:color="auto"/>
      </w:divBdr>
    </w:div>
    <w:div w:id="1119027393">
      <w:bodyDiv w:val="1"/>
      <w:marLeft w:val="0"/>
      <w:marRight w:val="0"/>
      <w:marTop w:val="0"/>
      <w:marBottom w:val="0"/>
      <w:divBdr>
        <w:top w:val="none" w:sz="0" w:space="0" w:color="auto"/>
        <w:left w:val="none" w:sz="0" w:space="0" w:color="auto"/>
        <w:bottom w:val="none" w:sz="0" w:space="0" w:color="auto"/>
        <w:right w:val="none" w:sz="0" w:space="0" w:color="auto"/>
      </w:divBdr>
    </w:div>
    <w:div w:id="1138378730">
      <w:bodyDiv w:val="1"/>
      <w:marLeft w:val="0"/>
      <w:marRight w:val="0"/>
      <w:marTop w:val="0"/>
      <w:marBottom w:val="0"/>
      <w:divBdr>
        <w:top w:val="none" w:sz="0" w:space="0" w:color="auto"/>
        <w:left w:val="none" w:sz="0" w:space="0" w:color="auto"/>
        <w:bottom w:val="none" w:sz="0" w:space="0" w:color="auto"/>
        <w:right w:val="none" w:sz="0" w:space="0" w:color="auto"/>
      </w:divBdr>
    </w:div>
    <w:div w:id="1183468932">
      <w:bodyDiv w:val="1"/>
      <w:marLeft w:val="0"/>
      <w:marRight w:val="0"/>
      <w:marTop w:val="0"/>
      <w:marBottom w:val="0"/>
      <w:divBdr>
        <w:top w:val="none" w:sz="0" w:space="0" w:color="auto"/>
        <w:left w:val="none" w:sz="0" w:space="0" w:color="auto"/>
        <w:bottom w:val="none" w:sz="0" w:space="0" w:color="auto"/>
        <w:right w:val="none" w:sz="0" w:space="0" w:color="auto"/>
      </w:divBdr>
    </w:div>
    <w:div w:id="1209731108">
      <w:bodyDiv w:val="1"/>
      <w:marLeft w:val="0"/>
      <w:marRight w:val="0"/>
      <w:marTop w:val="0"/>
      <w:marBottom w:val="0"/>
      <w:divBdr>
        <w:top w:val="none" w:sz="0" w:space="0" w:color="auto"/>
        <w:left w:val="none" w:sz="0" w:space="0" w:color="auto"/>
        <w:bottom w:val="none" w:sz="0" w:space="0" w:color="auto"/>
        <w:right w:val="none" w:sz="0" w:space="0" w:color="auto"/>
      </w:divBdr>
    </w:div>
    <w:div w:id="1220239458">
      <w:bodyDiv w:val="1"/>
      <w:marLeft w:val="0"/>
      <w:marRight w:val="0"/>
      <w:marTop w:val="0"/>
      <w:marBottom w:val="0"/>
      <w:divBdr>
        <w:top w:val="none" w:sz="0" w:space="0" w:color="auto"/>
        <w:left w:val="none" w:sz="0" w:space="0" w:color="auto"/>
        <w:bottom w:val="none" w:sz="0" w:space="0" w:color="auto"/>
        <w:right w:val="none" w:sz="0" w:space="0" w:color="auto"/>
      </w:divBdr>
    </w:div>
    <w:div w:id="1261376639">
      <w:bodyDiv w:val="1"/>
      <w:marLeft w:val="0"/>
      <w:marRight w:val="0"/>
      <w:marTop w:val="0"/>
      <w:marBottom w:val="0"/>
      <w:divBdr>
        <w:top w:val="none" w:sz="0" w:space="0" w:color="auto"/>
        <w:left w:val="none" w:sz="0" w:space="0" w:color="auto"/>
        <w:bottom w:val="none" w:sz="0" w:space="0" w:color="auto"/>
        <w:right w:val="none" w:sz="0" w:space="0" w:color="auto"/>
      </w:divBdr>
    </w:div>
    <w:div w:id="1268733400">
      <w:bodyDiv w:val="1"/>
      <w:marLeft w:val="0"/>
      <w:marRight w:val="0"/>
      <w:marTop w:val="0"/>
      <w:marBottom w:val="0"/>
      <w:divBdr>
        <w:top w:val="none" w:sz="0" w:space="0" w:color="auto"/>
        <w:left w:val="none" w:sz="0" w:space="0" w:color="auto"/>
        <w:bottom w:val="none" w:sz="0" w:space="0" w:color="auto"/>
        <w:right w:val="none" w:sz="0" w:space="0" w:color="auto"/>
      </w:divBdr>
    </w:div>
    <w:div w:id="1277442337">
      <w:bodyDiv w:val="1"/>
      <w:marLeft w:val="0"/>
      <w:marRight w:val="0"/>
      <w:marTop w:val="0"/>
      <w:marBottom w:val="0"/>
      <w:divBdr>
        <w:top w:val="none" w:sz="0" w:space="0" w:color="auto"/>
        <w:left w:val="none" w:sz="0" w:space="0" w:color="auto"/>
        <w:bottom w:val="none" w:sz="0" w:space="0" w:color="auto"/>
        <w:right w:val="none" w:sz="0" w:space="0" w:color="auto"/>
      </w:divBdr>
    </w:div>
    <w:div w:id="1284387108">
      <w:bodyDiv w:val="1"/>
      <w:marLeft w:val="0"/>
      <w:marRight w:val="0"/>
      <w:marTop w:val="0"/>
      <w:marBottom w:val="0"/>
      <w:divBdr>
        <w:top w:val="none" w:sz="0" w:space="0" w:color="auto"/>
        <w:left w:val="none" w:sz="0" w:space="0" w:color="auto"/>
        <w:bottom w:val="none" w:sz="0" w:space="0" w:color="auto"/>
        <w:right w:val="none" w:sz="0" w:space="0" w:color="auto"/>
      </w:divBdr>
    </w:div>
    <w:div w:id="1301034883">
      <w:bodyDiv w:val="1"/>
      <w:marLeft w:val="0"/>
      <w:marRight w:val="0"/>
      <w:marTop w:val="0"/>
      <w:marBottom w:val="0"/>
      <w:divBdr>
        <w:top w:val="none" w:sz="0" w:space="0" w:color="auto"/>
        <w:left w:val="none" w:sz="0" w:space="0" w:color="auto"/>
        <w:bottom w:val="none" w:sz="0" w:space="0" w:color="auto"/>
        <w:right w:val="none" w:sz="0" w:space="0" w:color="auto"/>
      </w:divBdr>
    </w:div>
    <w:div w:id="1346634226">
      <w:bodyDiv w:val="1"/>
      <w:marLeft w:val="0"/>
      <w:marRight w:val="0"/>
      <w:marTop w:val="0"/>
      <w:marBottom w:val="0"/>
      <w:divBdr>
        <w:top w:val="none" w:sz="0" w:space="0" w:color="auto"/>
        <w:left w:val="none" w:sz="0" w:space="0" w:color="auto"/>
        <w:bottom w:val="none" w:sz="0" w:space="0" w:color="auto"/>
        <w:right w:val="none" w:sz="0" w:space="0" w:color="auto"/>
      </w:divBdr>
    </w:div>
    <w:div w:id="1358387941">
      <w:bodyDiv w:val="1"/>
      <w:marLeft w:val="0"/>
      <w:marRight w:val="0"/>
      <w:marTop w:val="0"/>
      <w:marBottom w:val="0"/>
      <w:divBdr>
        <w:top w:val="none" w:sz="0" w:space="0" w:color="auto"/>
        <w:left w:val="none" w:sz="0" w:space="0" w:color="auto"/>
        <w:bottom w:val="none" w:sz="0" w:space="0" w:color="auto"/>
        <w:right w:val="none" w:sz="0" w:space="0" w:color="auto"/>
      </w:divBdr>
    </w:div>
    <w:div w:id="1383750667">
      <w:bodyDiv w:val="1"/>
      <w:marLeft w:val="0"/>
      <w:marRight w:val="0"/>
      <w:marTop w:val="0"/>
      <w:marBottom w:val="0"/>
      <w:divBdr>
        <w:top w:val="none" w:sz="0" w:space="0" w:color="auto"/>
        <w:left w:val="none" w:sz="0" w:space="0" w:color="auto"/>
        <w:bottom w:val="none" w:sz="0" w:space="0" w:color="auto"/>
        <w:right w:val="none" w:sz="0" w:space="0" w:color="auto"/>
      </w:divBdr>
    </w:div>
    <w:div w:id="1401708346">
      <w:bodyDiv w:val="1"/>
      <w:marLeft w:val="0"/>
      <w:marRight w:val="0"/>
      <w:marTop w:val="0"/>
      <w:marBottom w:val="0"/>
      <w:divBdr>
        <w:top w:val="none" w:sz="0" w:space="0" w:color="auto"/>
        <w:left w:val="none" w:sz="0" w:space="0" w:color="auto"/>
        <w:bottom w:val="none" w:sz="0" w:space="0" w:color="auto"/>
        <w:right w:val="none" w:sz="0" w:space="0" w:color="auto"/>
      </w:divBdr>
    </w:div>
    <w:div w:id="1436754800">
      <w:bodyDiv w:val="1"/>
      <w:marLeft w:val="0"/>
      <w:marRight w:val="0"/>
      <w:marTop w:val="0"/>
      <w:marBottom w:val="0"/>
      <w:divBdr>
        <w:top w:val="none" w:sz="0" w:space="0" w:color="auto"/>
        <w:left w:val="none" w:sz="0" w:space="0" w:color="auto"/>
        <w:bottom w:val="none" w:sz="0" w:space="0" w:color="auto"/>
        <w:right w:val="none" w:sz="0" w:space="0" w:color="auto"/>
      </w:divBdr>
    </w:div>
    <w:div w:id="1449735527">
      <w:bodyDiv w:val="1"/>
      <w:marLeft w:val="0"/>
      <w:marRight w:val="0"/>
      <w:marTop w:val="0"/>
      <w:marBottom w:val="0"/>
      <w:divBdr>
        <w:top w:val="none" w:sz="0" w:space="0" w:color="auto"/>
        <w:left w:val="none" w:sz="0" w:space="0" w:color="auto"/>
        <w:bottom w:val="none" w:sz="0" w:space="0" w:color="auto"/>
        <w:right w:val="none" w:sz="0" w:space="0" w:color="auto"/>
      </w:divBdr>
    </w:div>
    <w:div w:id="1458137839">
      <w:bodyDiv w:val="1"/>
      <w:marLeft w:val="0"/>
      <w:marRight w:val="0"/>
      <w:marTop w:val="0"/>
      <w:marBottom w:val="0"/>
      <w:divBdr>
        <w:top w:val="none" w:sz="0" w:space="0" w:color="auto"/>
        <w:left w:val="none" w:sz="0" w:space="0" w:color="auto"/>
        <w:bottom w:val="none" w:sz="0" w:space="0" w:color="auto"/>
        <w:right w:val="none" w:sz="0" w:space="0" w:color="auto"/>
      </w:divBdr>
    </w:div>
    <w:div w:id="1489592720">
      <w:bodyDiv w:val="1"/>
      <w:marLeft w:val="0"/>
      <w:marRight w:val="0"/>
      <w:marTop w:val="0"/>
      <w:marBottom w:val="0"/>
      <w:divBdr>
        <w:top w:val="none" w:sz="0" w:space="0" w:color="auto"/>
        <w:left w:val="none" w:sz="0" w:space="0" w:color="auto"/>
        <w:bottom w:val="none" w:sz="0" w:space="0" w:color="auto"/>
        <w:right w:val="none" w:sz="0" w:space="0" w:color="auto"/>
      </w:divBdr>
    </w:div>
    <w:div w:id="1492985203">
      <w:bodyDiv w:val="1"/>
      <w:marLeft w:val="0"/>
      <w:marRight w:val="0"/>
      <w:marTop w:val="0"/>
      <w:marBottom w:val="0"/>
      <w:divBdr>
        <w:top w:val="none" w:sz="0" w:space="0" w:color="auto"/>
        <w:left w:val="none" w:sz="0" w:space="0" w:color="auto"/>
        <w:bottom w:val="none" w:sz="0" w:space="0" w:color="auto"/>
        <w:right w:val="none" w:sz="0" w:space="0" w:color="auto"/>
      </w:divBdr>
    </w:div>
    <w:div w:id="1503009801">
      <w:bodyDiv w:val="1"/>
      <w:marLeft w:val="0"/>
      <w:marRight w:val="0"/>
      <w:marTop w:val="0"/>
      <w:marBottom w:val="0"/>
      <w:divBdr>
        <w:top w:val="none" w:sz="0" w:space="0" w:color="auto"/>
        <w:left w:val="none" w:sz="0" w:space="0" w:color="auto"/>
        <w:bottom w:val="none" w:sz="0" w:space="0" w:color="auto"/>
        <w:right w:val="none" w:sz="0" w:space="0" w:color="auto"/>
      </w:divBdr>
    </w:div>
    <w:div w:id="1510221318">
      <w:bodyDiv w:val="1"/>
      <w:marLeft w:val="0"/>
      <w:marRight w:val="0"/>
      <w:marTop w:val="0"/>
      <w:marBottom w:val="0"/>
      <w:divBdr>
        <w:top w:val="none" w:sz="0" w:space="0" w:color="auto"/>
        <w:left w:val="none" w:sz="0" w:space="0" w:color="auto"/>
        <w:bottom w:val="none" w:sz="0" w:space="0" w:color="auto"/>
        <w:right w:val="none" w:sz="0" w:space="0" w:color="auto"/>
      </w:divBdr>
    </w:div>
    <w:div w:id="1538856608">
      <w:bodyDiv w:val="1"/>
      <w:marLeft w:val="0"/>
      <w:marRight w:val="0"/>
      <w:marTop w:val="0"/>
      <w:marBottom w:val="0"/>
      <w:divBdr>
        <w:top w:val="none" w:sz="0" w:space="0" w:color="auto"/>
        <w:left w:val="none" w:sz="0" w:space="0" w:color="auto"/>
        <w:bottom w:val="none" w:sz="0" w:space="0" w:color="auto"/>
        <w:right w:val="none" w:sz="0" w:space="0" w:color="auto"/>
      </w:divBdr>
    </w:div>
    <w:div w:id="1588734209">
      <w:bodyDiv w:val="1"/>
      <w:marLeft w:val="0"/>
      <w:marRight w:val="0"/>
      <w:marTop w:val="0"/>
      <w:marBottom w:val="0"/>
      <w:divBdr>
        <w:top w:val="none" w:sz="0" w:space="0" w:color="auto"/>
        <w:left w:val="none" w:sz="0" w:space="0" w:color="auto"/>
        <w:bottom w:val="none" w:sz="0" w:space="0" w:color="auto"/>
        <w:right w:val="none" w:sz="0" w:space="0" w:color="auto"/>
      </w:divBdr>
    </w:div>
    <w:div w:id="1672024092">
      <w:bodyDiv w:val="1"/>
      <w:marLeft w:val="0"/>
      <w:marRight w:val="0"/>
      <w:marTop w:val="0"/>
      <w:marBottom w:val="0"/>
      <w:divBdr>
        <w:top w:val="none" w:sz="0" w:space="0" w:color="auto"/>
        <w:left w:val="none" w:sz="0" w:space="0" w:color="auto"/>
        <w:bottom w:val="none" w:sz="0" w:space="0" w:color="auto"/>
        <w:right w:val="none" w:sz="0" w:space="0" w:color="auto"/>
      </w:divBdr>
    </w:div>
    <w:div w:id="1690642957">
      <w:bodyDiv w:val="1"/>
      <w:marLeft w:val="0"/>
      <w:marRight w:val="0"/>
      <w:marTop w:val="0"/>
      <w:marBottom w:val="0"/>
      <w:divBdr>
        <w:top w:val="none" w:sz="0" w:space="0" w:color="auto"/>
        <w:left w:val="none" w:sz="0" w:space="0" w:color="auto"/>
        <w:bottom w:val="none" w:sz="0" w:space="0" w:color="auto"/>
        <w:right w:val="none" w:sz="0" w:space="0" w:color="auto"/>
      </w:divBdr>
    </w:div>
    <w:div w:id="1700204432">
      <w:bodyDiv w:val="1"/>
      <w:marLeft w:val="0"/>
      <w:marRight w:val="0"/>
      <w:marTop w:val="0"/>
      <w:marBottom w:val="0"/>
      <w:divBdr>
        <w:top w:val="none" w:sz="0" w:space="0" w:color="auto"/>
        <w:left w:val="none" w:sz="0" w:space="0" w:color="auto"/>
        <w:bottom w:val="none" w:sz="0" w:space="0" w:color="auto"/>
        <w:right w:val="none" w:sz="0" w:space="0" w:color="auto"/>
      </w:divBdr>
    </w:div>
    <w:div w:id="1764909417">
      <w:bodyDiv w:val="1"/>
      <w:marLeft w:val="0"/>
      <w:marRight w:val="0"/>
      <w:marTop w:val="0"/>
      <w:marBottom w:val="0"/>
      <w:divBdr>
        <w:top w:val="none" w:sz="0" w:space="0" w:color="auto"/>
        <w:left w:val="none" w:sz="0" w:space="0" w:color="auto"/>
        <w:bottom w:val="none" w:sz="0" w:space="0" w:color="auto"/>
        <w:right w:val="none" w:sz="0" w:space="0" w:color="auto"/>
      </w:divBdr>
    </w:div>
    <w:div w:id="1771074727">
      <w:bodyDiv w:val="1"/>
      <w:marLeft w:val="0"/>
      <w:marRight w:val="0"/>
      <w:marTop w:val="0"/>
      <w:marBottom w:val="0"/>
      <w:divBdr>
        <w:top w:val="none" w:sz="0" w:space="0" w:color="auto"/>
        <w:left w:val="none" w:sz="0" w:space="0" w:color="auto"/>
        <w:bottom w:val="none" w:sz="0" w:space="0" w:color="auto"/>
        <w:right w:val="none" w:sz="0" w:space="0" w:color="auto"/>
      </w:divBdr>
    </w:div>
    <w:div w:id="1780759712">
      <w:bodyDiv w:val="1"/>
      <w:marLeft w:val="0"/>
      <w:marRight w:val="0"/>
      <w:marTop w:val="0"/>
      <w:marBottom w:val="0"/>
      <w:divBdr>
        <w:top w:val="none" w:sz="0" w:space="0" w:color="auto"/>
        <w:left w:val="none" w:sz="0" w:space="0" w:color="auto"/>
        <w:bottom w:val="none" w:sz="0" w:space="0" w:color="auto"/>
        <w:right w:val="none" w:sz="0" w:space="0" w:color="auto"/>
      </w:divBdr>
    </w:div>
    <w:div w:id="1819305390">
      <w:bodyDiv w:val="1"/>
      <w:marLeft w:val="0"/>
      <w:marRight w:val="0"/>
      <w:marTop w:val="0"/>
      <w:marBottom w:val="0"/>
      <w:divBdr>
        <w:top w:val="none" w:sz="0" w:space="0" w:color="auto"/>
        <w:left w:val="none" w:sz="0" w:space="0" w:color="auto"/>
        <w:bottom w:val="none" w:sz="0" w:space="0" w:color="auto"/>
        <w:right w:val="none" w:sz="0" w:space="0" w:color="auto"/>
      </w:divBdr>
      <w:divsChild>
        <w:div w:id="1873689130">
          <w:marLeft w:val="0"/>
          <w:marRight w:val="0"/>
          <w:marTop w:val="0"/>
          <w:marBottom w:val="0"/>
          <w:divBdr>
            <w:top w:val="none" w:sz="0" w:space="0" w:color="auto"/>
            <w:left w:val="none" w:sz="0" w:space="0" w:color="auto"/>
            <w:bottom w:val="none" w:sz="0" w:space="0" w:color="auto"/>
            <w:right w:val="none" w:sz="0" w:space="0" w:color="auto"/>
          </w:divBdr>
          <w:divsChild>
            <w:div w:id="542521441">
              <w:marLeft w:val="0"/>
              <w:marRight w:val="0"/>
              <w:marTop w:val="0"/>
              <w:marBottom w:val="0"/>
              <w:divBdr>
                <w:top w:val="none" w:sz="0" w:space="0" w:color="auto"/>
                <w:left w:val="none" w:sz="0" w:space="0" w:color="auto"/>
                <w:bottom w:val="none" w:sz="0" w:space="0" w:color="auto"/>
                <w:right w:val="none" w:sz="0" w:space="0" w:color="auto"/>
              </w:divBdr>
              <w:divsChild>
                <w:div w:id="1778676251">
                  <w:marLeft w:val="0"/>
                  <w:marRight w:val="0"/>
                  <w:marTop w:val="0"/>
                  <w:marBottom w:val="0"/>
                  <w:divBdr>
                    <w:top w:val="none" w:sz="0" w:space="0" w:color="auto"/>
                    <w:left w:val="none" w:sz="0" w:space="0" w:color="auto"/>
                    <w:bottom w:val="none" w:sz="0" w:space="0" w:color="auto"/>
                    <w:right w:val="none" w:sz="0" w:space="0" w:color="auto"/>
                  </w:divBdr>
                  <w:divsChild>
                    <w:div w:id="654457666">
                      <w:marLeft w:val="0"/>
                      <w:marRight w:val="0"/>
                      <w:marTop w:val="0"/>
                      <w:marBottom w:val="0"/>
                      <w:divBdr>
                        <w:top w:val="none" w:sz="0" w:space="0" w:color="auto"/>
                        <w:left w:val="none" w:sz="0" w:space="0" w:color="auto"/>
                        <w:bottom w:val="none" w:sz="0" w:space="0" w:color="auto"/>
                        <w:right w:val="none" w:sz="0" w:space="0" w:color="auto"/>
                      </w:divBdr>
                      <w:divsChild>
                        <w:div w:id="199637811">
                          <w:marLeft w:val="0"/>
                          <w:marRight w:val="0"/>
                          <w:marTop w:val="0"/>
                          <w:marBottom w:val="0"/>
                          <w:divBdr>
                            <w:top w:val="none" w:sz="0" w:space="0" w:color="auto"/>
                            <w:left w:val="none" w:sz="0" w:space="0" w:color="auto"/>
                            <w:bottom w:val="none" w:sz="0" w:space="0" w:color="auto"/>
                            <w:right w:val="none" w:sz="0" w:space="0" w:color="auto"/>
                          </w:divBdr>
                          <w:divsChild>
                            <w:div w:id="64192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3503064">
      <w:bodyDiv w:val="1"/>
      <w:marLeft w:val="0"/>
      <w:marRight w:val="0"/>
      <w:marTop w:val="0"/>
      <w:marBottom w:val="0"/>
      <w:divBdr>
        <w:top w:val="none" w:sz="0" w:space="0" w:color="auto"/>
        <w:left w:val="none" w:sz="0" w:space="0" w:color="auto"/>
        <w:bottom w:val="none" w:sz="0" w:space="0" w:color="auto"/>
        <w:right w:val="none" w:sz="0" w:space="0" w:color="auto"/>
      </w:divBdr>
    </w:div>
    <w:div w:id="1826505882">
      <w:bodyDiv w:val="1"/>
      <w:marLeft w:val="0"/>
      <w:marRight w:val="0"/>
      <w:marTop w:val="0"/>
      <w:marBottom w:val="0"/>
      <w:divBdr>
        <w:top w:val="none" w:sz="0" w:space="0" w:color="auto"/>
        <w:left w:val="none" w:sz="0" w:space="0" w:color="auto"/>
        <w:bottom w:val="none" w:sz="0" w:space="0" w:color="auto"/>
        <w:right w:val="none" w:sz="0" w:space="0" w:color="auto"/>
      </w:divBdr>
      <w:divsChild>
        <w:div w:id="357971884">
          <w:marLeft w:val="0"/>
          <w:marRight w:val="0"/>
          <w:marTop w:val="0"/>
          <w:marBottom w:val="0"/>
          <w:divBdr>
            <w:top w:val="none" w:sz="0" w:space="0" w:color="auto"/>
            <w:left w:val="none" w:sz="0" w:space="0" w:color="auto"/>
            <w:bottom w:val="none" w:sz="0" w:space="0" w:color="auto"/>
            <w:right w:val="none" w:sz="0" w:space="0" w:color="auto"/>
          </w:divBdr>
          <w:divsChild>
            <w:div w:id="1878732213">
              <w:marLeft w:val="0"/>
              <w:marRight w:val="0"/>
              <w:marTop w:val="0"/>
              <w:marBottom w:val="0"/>
              <w:divBdr>
                <w:top w:val="none" w:sz="0" w:space="0" w:color="auto"/>
                <w:left w:val="none" w:sz="0" w:space="0" w:color="auto"/>
                <w:bottom w:val="none" w:sz="0" w:space="0" w:color="auto"/>
                <w:right w:val="none" w:sz="0" w:space="0" w:color="auto"/>
              </w:divBdr>
              <w:divsChild>
                <w:div w:id="929200600">
                  <w:marLeft w:val="0"/>
                  <w:marRight w:val="0"/>
                  <w:marTop w:val="0"/>
                  <w:marBottom w:val="0"/>
                  <w:divBdr>
                    <w:top w:val="none" w:sz="0" w:space="0" w:color="auto"/>
                    <w:left w:val="none" w:sz="0" w:space="0" w:color="auto"/>
                    <w:bottom w:val="none" w:sz="0" w:space="0" w:color="auto"/>
                    <w:right w:val="none" w:sz="0" w:space="0" w:color="auto"/>
                  </w:divBdr>
                  <w:divsChild>
                    <w:div w:id="138618874">
                      <w:marLeft w:val="0"/>
                      <w:marRight w:val="0"/>
                      <w:marTop w:val="0"/>
                      <w:marBottom w:val="0"/>
                      <w:divBdr>
                        <w:top w:val="none" w:sz="0" w:space="0" w:color="auto"/>
                        <w:left w:val="none" w:sz="0" w:space="0" w:color="auto"/>
                        <w:bottom w:val="none" w:sz="0" w:space="0" w:color="auto"/>
                        <w:right w:val="none" w:sz="0" w:space="0" w:color="auto"/>
                      </w:divBdr>
                      <w:divsChild>
                        <w:div w:id="639648823">
                          <w:marLeft w:val="0"/>
                          <w:marRight w:val="0"/>
                          <w:marTop w:val="0"/>
                          <w:marBottom w:val="0"/>
                          <w:divBdr>
                            <w:top w:val="none" w:sz="0" w:space="0" w:color="auto"/>
                            <w:left w:val="none" w:sz="0" w:space="0" w:color="auto"/>
                            <w:bottom w:val="none" w:sz="0" w:space="0" w:color="auto"/>
                            <w:right w:val="none" w:sz="0" w:space="0" w:color="auto"/>
                          </w:divBdr>
                          <w:divsChild>
                            <w:div w:id="45884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0898376">
      <w:bodyDiv w:val="1"/>
      <w:marLeft w:val="0"/>
      <w:marRight w:val="0"/>
      <w:marTop w:val="0"/>
      <w:marBottom w:val="0"/>
      <w:divBdr>
        <w:top w:val="none" w:sz="0" w:space="0" w:color="auto"/>
        <w:left w:val="none" w:sz="0" w:space="0" w:color="auto"/>
        <w:bottom w:val="none" w:sz="0" w:space="0" w:color="auto"/>
        <w:right w:val="none" w:sz="0" w:space="0" w:color="auto"/>
      </w:divBdr>
    </w:div>
    <w:div w:id="1891303440">
      <w:bodyDiv w:val="1"/>
      <w:marLeft w:val="0"/>
      <w:marRight w:val="0"/>
      <w:marTop w:val="0"/>
      <w:marBottom w:val="0"/>
      <w:divBdr>
        <w:top w:val="none" w:sz="0" w:space="0" w:color="auto"/>
        <w:left w:val="none" w:sz="0" w:space="0" w:color="auto"/>
        <w:bottom w:val="none" w:sz="0" w:space="0" w:color="auto"/>
        <w:right w:val="none" w:sz="0" w:space="0" w:color="auto"/>
      </w:divBdr>
    </w:div>
    <w:div w:id="1894266219">
      <w:bodyDiv w:val="1"/>
      <w:marLeft w:val="0"/>
      <w:marRight w:val="0"/>
      <w:marTop w:val="0"/>
      <w:marBottom w:val="0"/>
      <w:divBdr>
        <w:top w:val="none" w:sz="0" w:space="0" w:color="auto"/>
        <w:left w:val="none" w:sz="0" w:space="0" w:color="auto"/>
        <w:bottom w:val="none" w:sz="0" w:space="0" w:color="auto"/>
        <w:right w:val="none" w:sz="0" w:space="0" w:color="auto"/>
      </w:divBdr>
    </w:div>
    <w:div w:id="1970819870">
      <w:bodyDiv w:val="1"/>
      <w:marLeft w:val="0"/>
      <w:marRight w:val="0"/>
      <w:marTop w:val="0"/>
      <w:marBottom w:val="0"/>
      <w:divBdr>
        <w:top w:val="none" w:sz="0" w:space="0" w:color="auto"/>
        <w:left w:val="none" w:sz="0" w:space="0" w:color="auto"/>
        <w:bottom w:val="none" w:sz="0" w:space="0" w:color="auto"/>
        <w:right w:val="none" w:sz="0" w:space="0" w:color="auto"/>
      </w:divBdr>
    </w:div>
    <w:div w:id="1982464733">
      <w:bodyDiv w:val="1"/>
      <w:marLeft w:val="0"/>
      <w:marRight w:val="0"/>
      <w:marTop w:val="0"/>
      <w:marBottom w:val="0"/>
      <w:divBdr>
        <w:top w:val="none" w:sz="0" w:space="0" w:color="auto"/>
        <w:left w:val="none" w:sz="0" w:space="0" w:color="auto"/>
        <w:bottom w:val="none" w:sz="0" w:space="0" w:color="auto"/>
        <w:right w:val="none" w:sz="0" w:space="0" w:color="auto"/>
      </w:divBdr>
    </w:div>
    <w:div w:id="2005282316">
      <w:bodyDiv w:val="1"/>
      <w:marLeft w:val="0"/>
      <w:marRight w:val="0"/>
      <w:marTop w:val="0"/>
      <w:marBottom w:val="0"/>
      <w:divBdr>
        <w:top w:val="none" w:sz="0" w:space="0" w:color="auto"/>
        <w:left w:val="none" w:sz="0" w:space="0" w:color="auto"/>
        <w:bottom w:val="none" w:sz="0" w:space="0" w:color="auto"/>
        <w:right w:val="none" w:sz="0" w:space="0" w:color="auto"/>
      </w:divBdr>
    </w:div>
    <w:div w:id="2020420995">
      <w:bodyDiv w:val="1"/>
      <w:marLeft w:val="0"/>
      <w:marRight w:val="0"/>
      <w:marTop w:val="0"/>
      <w:marBottom w:val="0"/>
      <w:divBdr>
        <w:top w:val="none" w:sz="0" w:space="0" w:color="auto"/>
        <w:left w:val="none" w:sz="0" w:space="0" w:color="auto"/>
        <w:bottom w:val="none" w:sz="0" w:space="0" w:color="auto"/>
        <w:right w:val="none" w:sz="0" w:space="0" w:color="auto"/>
      </w:divBdr>
    </w:div>
    <w:div w:id="2042438831">
      <w:bodyDiv w:val="1"/>
      <w:marLeft w:val="0"/>
      <w:marRight w:val="0"/>
      <w:marTop w:val="0"/>
      <w:marBottom w:val="0"/>
      <w:divBdr>
        <w:top w:val="none" w:sz="0" w:space="0" w:color="auto"/>
        <w:left w:val="none" w:sz="0" w:space="0" w:color="auto"/>
        <w:bottom w:val="none" w:sz="0" w:space="0" w:color="auto"/>
        <w:right w:val="none" w:sz="0" w:space="0" w:color="auto"/>
      </w:divBdr>
    </w:div>
    <w:div w:id="2045475687">
      <w:bodyDiv w:val="1"/>
      <w:marLeft w:val="0"/>
      <w:marRight w:val="0"/>
      <w:marTop w:val="0"/>
      <w:marBottom w:val="0"/>
      <w:divBdr>
        <w:top w:val="none" w:sz="0" w:space="0" w:color="auto"/>
        <w:left w:val="none" w:sz="0" w:space="0" w:color="auto"/>
        <w:bottom w:val="none" w:sz="0" w:space="0" w:color="auto"/>
        <w:right w:val="none" w:sz="0" w:space="0" w:color="auto"/>
      </w:divBdr>
    </w:div>
    <w:div w:id="2067798870">
      <w:bodyDiv w:val="1"/>
      <w:marLeft w:val="0"/>
      <w:marRight w:val="0"/>
      <w:marTop w:val="0"/>
      <w:marBottom w:val="0"/>
      <w:divBdr>
        <w:top w:val="none" w:sz="0" w:space="0" w:color="auto"/>
        <w:left w:val="none" w:sz="0" w:space="0" w:color="auto"/>
        <w:bottom w:val="none" w:sz="0" w:space="0" w:color="auto"/>
        <w:right w:val="none" w:sz="0" w:space="0" w:color="auto"/>
      </w:divBdr>
    </w:div>
    <w:div w:id="2111779665">
      <w:bodyDiv w:val="1"/>
      <w:marLeft w:val="0"/>
      <w:marRight w:val="0"/>
      <w:marTop w:val="0"/>
      <w:marBottom w:val="0"/>
      <w:divBdr>
        <w:top w:val="none" w:sz="0" w:space="0" w:color="auto"/>
        <w:left w:val="none" w:sz="0" w:space="0" w:color="auto"/>
        <w:bottom w:val="none" w:sz="0" w:space="0" w:color="auto"/>
        <w:right w:val="none" w:sz="0" w:space="0" w:color="auto"/>
      </w:divBdr>
    </w:div>
    <w:div w:id="2126074650">
      <w:bodyDiv w:val="1"/>
      <w:marLeft w:val="0"/>
      <w:marRight w:val="0"/>
      <w:marTop w:val="0"/>
      <w:marBottom w:val="0"/>
      <w:divBdr>
        <w:top w:val="none" w:sz="0" w:space="0" w:color="auto"/>
        <w:left w:val="none" w:sz="0" w:space="0" w:color="auto"/>
        <w:bottom w:val="none" w:sz="0" w:space="0" w:color="auto"/>
        <w:right w:val="none" w:sz="0" w:space="0" w:color="auto"/>
      </w:divBdr>
    </w:div>
    <w:div w:id="2130707313">
      <w:bodyDiv w:val="1"/>
      <w:marLeft w:val="0"/>
      <w:marRight w:val="0"/>
      <w:marTop w:val="0"/>
      <w:marBottom w:val="0"/>
      <w:divBdr>
        <w:top w:val="none" w:sz="0" w:space="0" w:color="auto"/>
        <w:left w:val="none" w:sz="0" w:space="0" w:color="auto"/>
        <w:bottom w:val="none" w:sz="0" w:space="0" w:color="auto"/>
        <w:right w:val="none" w:sz="0" w:space="0" w:color="auto"/>
      </w:divBdr>
    </w:div>
    <w:div w:id="2139107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uowtsd-my.sharepoint.com/:b:/g/personal/l_villard-coles_uwtsd_ac_uk/EbfqygImQ31PuZpl_TTgeTkB6TrWzyXXlbwS92Dqx7D6qQ?e=kImqj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owtsd-my.sharepoint.com/:b:/g/personal/l_villard-coles_uwtsd_ac_uk/EfQdnQS_8rNGsA3fjmkYl0QBxRViifoOAgGGV8POnrJW7Q?e=GEn1O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hotelgm.com/hotel-management/hospitality-podcasts/?utm_source=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odcast.hospitalitydaily.com/?gclid=Cj0KCQiApOyqBhDlARIsAGfnyMpOWmm1q19CaUHWA7t22w0rUG7QDjLvUxvkpBIp0MAhA1kbW5DhhKUaAopbEALw_wcB" TargetMode="External"/><Relationship Id="rId4" Type="http://schemas.openxmlformats.org/officeDocument/2006/relationships/settings" Target="settings.xml"/><Relationship Id="rId9" Type="http://schemas.openxmlformats.org/officeDocument/2006/relationships/hyperlink" Target="https://www.hospitalitymaverick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53D8DA-09AA-4139-BF40-0FB71F918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8929</Words>
  <Characters>50898</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Villard-Coles</dc:creator>
  <cp:keywords/>
  <dc:description/>
  <cp:lastModifiedBy>Lola Villard-Coles</cp:lastModifiedBy>
  <cp:revision>530</cp:revision>
  <dcterms:created xsi:type="dcterms:W3CDTF">2024-09-27T20:43:00Z</dcterms:created>
  <dcterms:modified xsi:type="dcterms:W3CDTF">2025-01-08T14:48:00Z</dcterms:modified>
</cp:coreProperties>
</file>