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6060AE5C"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48D016C" w:rsidR="5AEEA3FA" w:rsidRDefault="5AEEA3FA" w:rsidP="4418BE8E">
      <w:pPr>
        <w:spacing w:after="0" w:line="480" w:lineRule="auto"/>
        <w:jc w:val="both"/>
      </w:pPr>
      <w:r w:rsidRPr="4418BE8E">
        <w:rPr>
          <w:b/>
          <w:bCs/>
        </w:rPr>
        <w:t>[</w:t>
      </w:r>
      <w:r w:rsidR="077F131E" w:rsidRPr="4418BE8E">
        <w:rPr>
          <w:b/>
          <w:bCs/>
        </w:rPr>
        <w:t xml:space="preserve"> </w:t>
      </w:r>
      <w:r w:rsidR="00451D6A" w:rsidRPr="00451D6A">
        <w:rPr>
          <w:b/>
          <w:bCs/>
        </w:rPr>
        <w:t>T – Topic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451D6A" w:rsidRPr="00451D6A">
        <w:rPr>
          <w:b/>
          <w:bCs/>
        </w:rPr>
        <w:t>EXP – Explanation</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451D6A" w:rsidRPr="00451D6A">
        <w:rPr>
          <w:b/>
          <w:bCs/>
        </w:rPr>
        <w:t>E – Evidence</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451D6A" w:rsidRPr="00451D6A">
        <w:rPr>
          <w:b/>
          <w:bCs/>
        </w:rPr>
        <w:t>EXP – Explanation</w:t>
      </w:r>
      <w:r w:rsidR="7CA890A8" w:rsidRPr="4418BE8E">
        <w:rPr>
          <w:b/>
          <w:bCs/>
        </w:rPr>
        <w:t xml:space="preserve">] </w:t>
      </w:r>
      <w:r w:rsidR="01C7D6A6" w:rsidRPr="4418BE8E">
        <w:t xml:space="preserve">It is not just about collecting information. </w:t>
      </w:r>
      <w:r w:rsidR="272B6739" w:rsidRPr="4418BE8E">
        <w:rPr>
          <w:b/>
          <w:bCs/>
        </w:rPr>
        <w:t>[</w:t>
      </w:r>
      <w:r w:rsidR="00451D6A" w:rsidRPr="00451D6A">
        <w:rPr>
          <w:b/>
          <w:bCs/>
        </w:rPr>
        <w:t>EXP – Explanation</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451D6A" w:rsidRPr="00451D6A">
        <w:rPr>
          <w:b/>
          <w:bCs/>
        </w:rPr>
        <w:t>EXP – Explanation</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451D6A" w:rsidRPr="00451D6A">
        <w:rPr>
          <w:b/>
          <w:bCs/>
        </w:rPr>
        <w:t>E – Example</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451D6A" w:rsidRPr="00451D6A">
        <w:rPr>
          <w:b/>
          <w:bCs/>
        </w:rPr>
        <w:t>EXP – Explanation</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451D6A" w:rsidRPr="00451D6A">
        <w:rPr>
          <w:b/>
          <w:bCs/>
        </w:rPr>
        <w:t>L – Link Sentence</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6874F364" w:rsidR="05E6926A" w:rsidRDefault="6E20D4E0" w:rsidP="22CA530D">
      <w:pPr>
        <w:pStyle w:val="ListParagraph"/>
        <w:numPr>
          <w:ilvl w:val="0"/>
          <w:numId w:val="17"/>
        </w:numPr>
        <w:spacing w:before="240" w:after="240"/>
      </w:pPr>
      <w:r w:rsidRPr="22CA530D">
        <w:t>Device:</w:t>
      </w:r>
      <w:r w:rsidR="00451D6A" w:rsidRPr="00451D6A">
        <w:t xml:space="preserve"> </w:t>
      </w:r>
      <w:proofErr w:type="gramStart"/>
      <w:r w:rsidR="00451D6A" w:rsidRPr="00451D6A">
        <w:t>Additionally</w:t>
      </w:r>
      <w:proofErr w:type="gramEnd"/>
      <w:r w:rsidR="05E6926A">
        <w:tab/>
      </w:r>
      <w:r w:rsidR="05E6926A">
        <w:tab/>
      </w:r>
      <w:r w:rsidR="2084939E" w:rsidRPr="22CA530D">
        <w:t xml:space="preserve">   </w:t>
      </w:r>
      <w:r w:rsidRPr="22CA530D">
        <w:t>Purpose:</w:t>
      </w:r>
      <w:r w:rsidR="00FC43CB" w:rsidRPr="00FC43CB">
        <w:t xml:space="preserve"> </w:t>
      </w:r>
      <w:r w:rsidR="00FC43CB" w:rsidRPr="00FC43CB">
        <w:t>To introduce an additional supporting idea.</w:t>
      </w:r>
    </w:p>
    <w:p w14:paraId="66CC39C0" w14:textId="5563711D" w:rsidR="05E6926A" w:rsidRDefault="6E20D4E0" w:rsidP="22CA530D">
      <w:pPr>
        <w:pStyle w:val="ListParagraph"/>
        <w:numPr>
          <w:ilvl w:val="0"/>
          <w:numId w:val="17"/>
        </w:numPr>
        <w:spacing w:before="240" w:after="240"/>
      </w:pPr>
      <w:r w:rsidRPr="22CA530D">
        <w:t>Device:</w:t>
      </w:r>
      <w:r w:rsidR="05E6926A">
        <w:tab/>
      </w:r>
      <w:r w:rsidR="00451D6A" w:rsidRPr="00451D6A">
        <w:t>For </w:t>
      </w:r>
      <w:proofErr w:type="gramStart"/>
      <w:r w:rsidR="00451D6A" w:rsidRPr="00451D6A">
        <w:t>example</w:t>
      </w:r>
      <w:proofErr w:type="gramEnd"/>
      <w:r w:rsidR="05E6926A">
        <w:tab/>
      </w:r>
      <w:r w:rsidR="05E6926A">
        <w:tab/>
      </w:r>
      <w:r w:rsidR="05E6926A">
        <w:tab/>
      </w:r>
      <w:r w:rsidR="3ACAF243" w:rsidRPr="22CA530D">
        <w:t xml:space="preserve">   </w:t>
      </w:r>
      <w:r w:rsidRPr="22CA530D">
        <w:t xml:space="preserve">Purpose:   </w:t>
      </w:r>
      <w:r w:rsidR="00FC43CB" w:rsidRPr="00FC43CB">
        <w:t>To provide an example</w:t>
      </w:r>
    </w:p>
    <w:p w14:paraId="51BE1AE1" w14:textId="51B353F0" w:rsidR="6378D1FA" w:rsidRDefault="6E20D4E0" w:rsidP="22CA530D">
      <w:pPr>
        <w:pStyle w:val="ListParagraph"/>
        <w:numPr>
          <w:ilvl w:val="0"/>
          <w:numId w:val="17"/>
        </w:numPr>
        <w:spacing w:before="240" w:after="240"/>
        <w:jc w:val="both"/>
      </w:pPr>
      <w:r w:rsidRPr="22CA530D">
        <w:t>Device:</w:t>
      </w:r>
      <w:r w:rsidR="05E6926A">
        <w:tab/>
      </w:r>
      <w:proofErr w:type="gramStart"/>
      <w:r w:rsidR="00451D6A" w:rsidRPr="00451D6A">
        <w:t>Overall</w:t>
      </w:r>
      <w:proofErr w:type="gramEnd"/>
      <w:r w:rsidR="05E6926A">
        <w:tab/>
      </w:r>
      <w:r w:rsidR="05E6926A">
        <w:tab/>
      </w:r>
      <w:r w:rsidR="05E6926A">
        <w:tab/>
      </w:r>
      <w:r w:rsidR="60231178" w:rsidRPr="22CA530D">
        <w:t xml:space="preserve">   </w:t>
      </w:r>
      <w:r w:rsidRPr="22CA530D">
        <w:t xml:space="preserve">Purpose:   </w:t>
      </w:r>
      <w:r w:rsidR="00FC43CB" w:rsidRPr="00FC43CB">
        <w:t>To conclude the paragraph.</w:t>
      </w: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Default="5302A6F9" w:rsidP="22CA530D">
      <w:pPr>
        <w:pStyle w:val="ListParagraph"/>
        <w:numPr>
          <w:ilvl w:val="0"/>
          <w:numId w:val="14"/>
        </w:numPr>
        <w:spacing w:before="240" w:after="240"/>
      </w:pPr>
      <w:r w:rsidRPr="22CA530D">
        <w:t xml:space="preserve">Time management is important because it helps employees </w:t>
      </w:r>
      <w:proofErr w:type="spellStart"/>
      <w:r w:rsidRPr="22CA530D">
        <w:t>prioritise</w:t>
      </w:r>
      <w:proofErr w:type="spellEnd"/>
      <w:r w:rsidRPr="22CA530D">
        <w:t xml:space="preserve"> tasks, meet deadlines, and reduce workplace stress, leading to higher productivity.</w:t>
      </w:r>
    </w:p>
    <w:p w14:paraId="4FBF2056" w14:textId="253A4302" w:rsidR="00451D6A" w:rsidRDefault="00451D6A" w:rsidP="00451D6A">
      <w:pPr>
        <w:pStyle w:val="ListParagraph"/>
        <w:spacing w:before="240" w:after="240"/>
        <w:ind w:left="1080"/>
      </w:pPr>
      <w:r>
        <w:t>Answer C</w:t>
      </w: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0A164F51" w14:textId="13C41B6F" w:rsidR="00FC43CB" w:rsidRDefault="00FC43CB" w:rsidP="22CA530D">
      <w:pPr>
        <w:spacing w:before="240" w:after="240"/>
      </w:pPr>
      <w:r w:rsidRPr="00FC43CB">
        <w:t>Answer: B</w:t>
      </w:r>
      <w:r w:rsidRPr="00FC43CB">
        <w:br/>
      </w:r>
      <w:r w:rsidRPr="00FC43CB">
        <w:br/>
        <w:t>When employees collaborate </w:t>
      </w:r>
      <w:proofErr w:type="gramStart"/>
      <w:r w:rsidRPr="00FC43CB">
        <w:t>well ,</w:t>
      </w:r>
      <w:proofErr w:type="gramEnd"/>
      <w:r w:rsidRPr="00FC43CB">
        <w:t> they share ideas more easily, tackle problems faster, and back each other’s strong points.</w:t>
      </w:r>
    </w:p>
    <w:p w14:paraId="7BDFA7E9" w14:textId="314F5100" w:rsidR="4DC3F9A9" w:rsidRDefault="1EFB7730" w:rsidP="22CA530D">
      <w:pPr>
        <w:pStyle w:val="ListParagraph"/>
        <w:numPr>
          <w:ilvl w:val="0"/>
          <w:numId w:val="7"/>
        </w:numPr>
        <w:spacing w:before="281" w:after="281"/>
        <w:rPr>
          <w:b/>
          <w:bCs/>
        </w:rPr>
      </w:pPr>
      <w:r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lastRenderedPageBreak/>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0D196842" w:rsidR="4418BE8E" w:rsidRDefault="00451D6A" w:rsidP="4418BE8E">
      <w:pPr>
        <w:spacing w:before="240" w:after="240"/>
      </w:pPr>
      <w:r w:rsidRPr="00451D6A">
        <w:t xml:space="preserve">Answer: B </w:t>
      </w:r>
      <w:r w:rsidR="00FC43CB" w:rsidRPr="00FC43CB">
        <w:t>A study by LinkedIn (2023) reported that 94% of employees said they would remain longer at a company that invests in their learning.</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w:t>
      </w:r>
      <w:proofErr w:type="gramStart"/>
      <w:r w:rsidR="1E871FD3" w:rsidRPr="4418BE8E">
        <w:t xml:space="preserve">satisfied </w:t>
      </w:r>
      <w:r w:rsidR="22CA530D">
        <w:tab/>
      </w:r>
      <w:proofErr w:type="gramEnd"/>
      <w:r w:rsidR="1E871FD3" w:rsidRPr="4418BE8E">
        <w:t>workforce.</w:t>
      </w:r>
    </w:p>
    <w:p w14:paraId="51163811" w14:textId="78591BAE" w:rsidR="4418BE8E" w:rsidRDefault="00451D6A" w:rsidP="4418BE8E">
      <w:pPr>
        <w:spacing w:before="240" w:after="240"/>
        <w:ind w:firstLine="720"/>
      </w:pPr>
      <w:r w:rsidRPr="00451D6A">
        <w:t xml:space="preserve">Answer: C </w:t>
      </w:r>
    </w:p>
    <w:p w14:paraId="2D87D667" w14:textId="77777777" w:rsidR="00FC43CB" w:rsidRDefault="00FC43CB"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660089C" w14:textId="3E8B9133" w:rsidR="00FC43CB" w:rsidRDefault="00451D6A" w:rsidP="00451D6A">
      <w:pPr>
        <w:spacing w:before="240" w:after="240"/>
      </w:pPr>
      <w:r w:rsidRPr="00451D6A">
        <w:t xml:space="preserve">Topic: </w:t>
      </w:r>
      <w:r w:rsidR="00FC43CB" w:rsidRPr="00FC43CB">
        <w:t>How to Build Resilience in the Workplace</w:t>
      </w:r>
    </w:p>
    <w:p w14:paraId="2E47DC72" w14:textId="09BDBA60" w:rsidR="6378D1FA" w:rsidRDefault="00FC43CB" w:rsidP="00451D6A">
      <w:pPr>
        <w:jc w:val="both"/>
        <w:rPr>
          <w:b/>
          <w:bCs/>
        </w:rPr>
      </w:pPr>
      <w:r w:rsidRPr="00FC43CB">
        <w:lastRenderedPageBreak/>
        <w:t xml:space="preserve">Resilience at work is significant as it allows staff to deal with difficult experiences, adjust to a change in circumstances and maintain high performance even in challenging situations. Someone who is resilient will find it easier to recover from setbacks, may be better at coping with stress and will remain focused on achieving the </w:t>
      </w:r>
      <w:proofErr w:type="spellStart"/>
      <w:r w:rsidRPr="00FC43CB">
        <w:t>organisation's</w:t>
      </w:r>
      <w:proofErr w:type="spellEnd"/>
      <w:r w:rsidRPr="00FC43CB">
        <w:t xml:space="preserve"> goals. The American Psychological Association (2023) suggests resilience can be developed over time through positive relationships, positive thinking and practical </w:t>
      </w:r>
      <w:r w:rsidRPr="00FC43CB">
        <w:t>problem-solving</w:t>
      </w:r>
      <w:r w:rsidRPr="00FC43CB">
        <w:t xml:space="preserve"> skills. Employers, for example, that implement </w:t>
      </w:r>
      <w:proofErr w:type="gramStart"/>
      <w:r w:rsidRPr="00FC43CB">
        <w:t>wellbeing</w:t>
      </w:r>
      <w:proofErr w:type="gramEnd"/>
      <w:r w:rsidRPr="00FC43CB">
        <w:t xml:space="preserve"> </w:t>
      </w:r>
      <w:proofErr w:type="spellStart"/>
      <w:r w:rsidRPr="00FC43CB">
        <w:t>programmes</w:t>
      </w:r>
      <w:proofErr w:type="spellEnd"/>
      <w:r w:rsidRPr="00FC43CB">
        <w:t xml:space="preserve">, mentoring and staff support services tend to make their employees feel more equipped to handle issues when they </w:t>
      </w:r>
      <w:r w:rsidRPr="00FC43CB">
        <w:t>arrive</w:t>
      </w:r>
      <w:r w:rsidRPr="00FC43CB">
        <w:t xml:space="preserve"> at work. Overall, an increase in resilience leads to improved staff wellbeing, a healthier and happier work force, and </w:t>
      </w:r>
      <w:r w:rsidRPr="00FC43CB">
        <w:t>more</w:t>
      </w:r>
      <w:r w:rsidRPr="00FC43CB">
        <w:t xml:space="preserve"> successful </w:t>
      </w:r>
      <w:proofErr w:type="spellStart"/>
      <w:r w:rsidRPr="00FC43CB">
        <w:t>organisation</w:t>
      </w:r>
      <w:proofErr w:type="spellEnd"/>
      <w:r w:rsidRPr="00FC43CB">
        <w:t xml:space="preserve"> in the long term.</w:t>
      </w:r>
    </w:p>
    <w:p w14:paraId="38C1EA3A" w14:textId="23768090" w:rsidR="00451D6A" w:rsidRPr="00451D6A" w:rsidRDefault="00451D6A" w:rsidP="00451D6A">
      <w:pPr>
        <w:jc w:val="both"/>
        <w:rPr>
          <w:b/>
          <w:bCs/>
          <w:lang w:val="en-GB"/>
        </w:rPr>
      </w:pPr>
      <w:r w:rsidRPr="00451D6A">
        <w:rPr>
          <w:b/>
          <w:bCs/>
          <w:lang w:val="en-GB"/>
        </w:rPr>
        <w:t xml:space="preserve">References </w:t>
      </w:r>
      <w:r>
        <w:rPr>
          <w:b/>
          <w:bCs/>
          <w:lang w:val="en-GB"/>
        </w:rPr>
        <w:t xml:space="preserve"> </w:t>
      </w:r>
    </w:p>
    <w:p w14:paraId="47195674" w14:textId="77777777" w:rsidR="00FC43CB" w:rsidRPr="00FC43CB" w:rsidRDefault="00FC43CB" w:rsidP="00FC43CB">
      <w:pPr>
        <w:jc w:val="both"/>
        <w:rPr>
          <w:b/>
          <w:bCs/>
          <w:lang w:val="en-GB"/>
        </w:rPr>
      </w:pPr>
      <w:r w:rsidRPr="00FC43CB">
        <w:rPr>
          <w:b/>
          <w:bCs/>
          <w:lang w:val="en-GB"/>
        </w:rPr>
        <w:t xml:space="preserve">American Psychological Association (2023) </w:t>
      </w:r>
      <w:r w:rsidRPr="00FC43CB">
        <w:rPr>
          <w:b/>
          <w:bCs/>
          <w:i/>
          <w:iCs/>
          <w:lang w:val="en-GB"/>
        </w:rPr>
        <w:t>Building Your Resilience</w:t>
      </w:r>
      <w:r w:rsidRPr="00FC43CB">
        <w:rPr>
          <w:b/>
          <w:bCs/>
          <w:lang w:val="en-GB"/>
        </w:rPr>
        <w:t>. Washington, DC: American Psychological Association.</w:t>
      </w:r>
    </w:p>
    <w:p w14:paraId="32166D05" w14:textId="77777777" w:rsidR="00FC43CB" w:rsidRPr="00FC43CB" w:rsidRDefault="00FC43CB" w:rsidP="00FC43CB">
      <w:pPr>
        <w:jc w:val="both"/>
        <w:rPr>
          <w:b/>
          <w:bCs/>
          <w:lang w:val="en-GB"/>
        </w:rPr>
      </w:pPr>
      <w:r w:rsidRPr="00FC43CB">
        <w:rPr>
          <w:b/>
          <w:bCs/>
          <w:lang w:val="en-GB"/>
        </w:rPr>
        <w:t xml:space="preserve">LinkedIn (2023) </w:t>
      </w:r>
      <w:r w:rsidRPr="00FC43CB">
        <w:rPr>
          <w:b/>
          <w:bCs/>
          <w:i/>
          <w:iCs/>
          <w:lang w:val="en-GB"/>
        </w:rPr>
        <w:t>2023 Workplace Learning Report</w:t>
      </w:r>
      <w:r w:rsidRPr="00FC43CB">
        <w:rPr>
          <w:b/>
          <w:bCs/>
          <w:lang w:val="en-GB"/>
        </w:rPr>
        <w:t>. LinkedIn Learning.</w:t>
      </w:r>
    </w:p>
    <w:p w14:paraId="21611A3B" w14:textId="77777777" w:rsidR="00FC43CB" w:rsidRPr="00FC43CB" w:rsidRDefault="00FC43CB" w:rsidP="00FC43CB">
      <w:pPr>
        <w:jc w:val="both"/>
        <w:rPr>
          <w:b/>
          <w:bCs/>
          <w:lang w:val="en-GB"/>
        </w:rPr>
      </w:pPr>
      <w:r w:rsidRPr="00FC43CB">
        <w:rPr>
          <w:b/>
          <w:bCs/>
          <w:lang w:val="en-GB"/>
        </w:rPr>
        <w:t xml:space="preserve">McKinsey Global Institute (2017) </w:t>
      </w:r>
      <w:r w:rsidRPr="00FC43CB">
        <w:rPr>
          <w:b/>
          <w:bCs/>
          <w:i/>
          <w:iCs/>
          <w:lang w:val="en-GB"/>
        </w:rPr>
        <w:t>The Age of Analytics: Competing in a Data-Driven World.</w:t>
      </w:r>
    </w:p>
    <w:p w14:paraId="253812DE" w14:textId="77777777" w:rsidR="00FC43CB" w:rsidRPr="00FC43CB" w:rsidRDefault="00FC43CB" w:rsidP="00FC43CB">
      <w:pPr>
        <w:jc w:val="both"/>
        <w:rPr>
          <w:b/>
          <w:bCs/>
          <w:lang w:val="en-GB"/>
        </w:rPr>
      </w:pPr>
      <w:r w:rsidRPr="00FC43CB">
        <w:rPr>
          <w:b/>
          <w:bCs/>
          <w:lang w:val="en-GB"/>
        </w:rPr>
        <w:t xml:space="preserve">Robbins, S.P. and Judge, T.A. (2023) </w:t>
      </w:r>
      <w:r w:rsidRPr="00FC43CB">
        <w:rPr>
          <w:b/>
          <w:bCs/>
          <w:i/>
          <w:iCs/>
          <w:lang w:val="en-GB"/>
        </w:rPr>
        <w:t xml:space="preserve">Organizational </w:t>
      </w:r>
      <w:proofErr w:type="spellStart"/>
      <w:r w:rsidRPr="00FC43CB">
        <w:rPr>
          <w:b/>
          <w:bCs/>
          <w:i/>
          <w:iCs/>
          <w:lang w:val="en-GB"/>
        </w:rPr>
        <w:t>Behavior</w:t>
      </w:r>
      <w:proofErr w:type="spellEnd"/>
      <w:r w:rsidRPr="00FC43CB">
        <w:rPr>
          <w:b/>
          <w:bCs/>
          <w:lang w:val="en-GB"/>
        </w:rPr>
        <w:t>. 19th ed. Harlow: Pearson.</w:t>
      </w:r>
    </w:p>
    <w:p w14:paraId="0D8B0163" w14:textId="77777777" w:rsidR="00451D6A" w:rsidRPr="00451D6A" w:rsidRDefault="00451D6A" w:rsidP="00451D6A">
      <w:pPr>
        <w:jc w:val="both"/>
        <w:rPr>
          <w:b/>
          <w:bCs/>
        </w:rPr>
      </w:pPr>
    </w:p>
    <w:sectPr w:rsidR="00451D6A" w:rsidRPr="00451D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451D6A"/>
    <w:rsid w:val="00474242"/>
    <w:rsid w:val="00651B49"/>
    <w:rsid w:val="006545DA"/>
    <w:rsid w:val="007D4DB9"/>
    <w:rsid w:val="0088D3FB"/>
    <w:rsid w:val="00B63C51"/>
    <w:rsid w:val="00C606CC"/>
    <w:rsid w:val="00E9366E"/>
    <w:rsid w:val="00EC7735"/>
    <w:rsid w:val="00F25EC9"/>
    <w:rsid w:val="00F43759"/>
    <w:rsid w:val="00FC43CB"/>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782</Words>
  <Characters>4464</Characters>
  <Application>Microsoft Office Word</Application>
  <DocSecurity>0</DocSecurity>
  <Lines>37</Lines>
  <Paragraphs>10</Paragraphs>
  <ScaleCrop>false</ScaleCrop>
  <Company/>
  <LinksUpToDate>false</LinksUpToDate>
  <CharactersWithSpaces>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Cezar Bobe</cp:lastModifiedBy>
  <cp:revision>2</cp:revision>
  <dcterms:created xsi:type="dcterms:W3CDTF">2026-08-01T20:56:00Z</dcterms:created>
  <dcterms:modified xsi:type="dcterms:W3CDTF">2026-08-01T20:56:00Z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