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77175" w14:textId="77777777" w:rsidR="009D222A" w:rsidRDefault="009D222A" w:rsidP="00F92B94">
      <w:pPr>
        <w:pStyle w:val="DWHdgGroup"/>
        <w:numPr>
          <w:ilvl w:val="12"/>
          <w:numId w:val="0"/>
        </w:numPr>
        <w:rPr>
          <w:rStyle w:val="DWHdgSubject"/>
          <w:rFonts w:cs="Arial"/>
        </w:rPr>
      </w:pPr>
    </w:p>
    <w:p w14:paraId="07427B33" w14:textId="77777777" w:rsidR="00EE0B99" w:rsidRDefault="00EE0B99" w:rsidP="00EE0B99">
      <w:pPr>
        <w:pStyle w:val="COVERPAGETEXT"/>
      </w:pPr>
      <w:bookmarkStart w:id="0" w:name="_Toc482082365"/>
      <w:bookmarkStart w:id="1" w:name="_Toc482106454"/>
      <w:bookmarkStart w:id="2" w:name="_Toc488652279"/>
      <w:r>
        <w:rPr>
          <w:noProof/>
        </w:rPr>
        <w:drawing>
          <wp:inline distT="0" distB="0" distL="0" distR="0" wp14:anchorId="71046476" wp14:editId="508EF894">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1C7D067B" w14:textId="77777777" w:rsidR="00EE0B99" w:rsidRDefault="00EE0B99" w:rsidP="00EE0B99">
      <w:pPr>
        <w:pStyle w:val="COVERPAGETEXT"/>
      </w:pPr>
    </w:p>
    <w:p w14:paraId="036E63F2" w14:textId="77777777" w:rsidR="00EE0B99" w:rsidRPr="00BB05A0" w:rsidRDefault="00EE0B99" w:rsidP="00EE0B99">
      <w:pPr>
        <w:pStyle w:val="COVERPAGETEXT"/>
        <w:jc w:val="both"/>
      </w:pPr>
    </w:p>
    <w:p w14:paraId="3CFCE46D" w14:textId="77777777" w:rsidR="00EE0B99" w:rsidRPr="00BB05A0" w:rsidRDefault="00EE0B99" w:rsidP="00EE0B99">
      <w:pPr>
        <w:pStyle w:val="COVERPAGETEXT"/>
      </w:pPr>
      <w:r>
        <w:t>Arron Simpson</w:t>
      </w:r>
    </w:p>
    <w:p w14:paraId="4CD3F533" w14:textId="77777777" w:rsidR="00EE0B99" w:rsidRPr="00BB05A0" w:rsidRDefault="00EE0B99" w:rsidP="00EE0B99">
      <w:pPr>
        <w:pStyle w:val="COVERPAGETEXT"/>
      </w:pPr>
    </w:p>
    <w:p w14:paraId="7A7289EE" w14:textId="77777777" w:rsidR="00EE0B99" w:rsidRDefault="00EE0B99" w:rsidP="00EE0B99">
      <w:pPr>
        <w:pStyle w:val="COVERPAGETEXT"/>
      </w:pPr>
    </w:p>
    <w:p w14:paraId="17225897" w14:textId="77777777" w:rsidR="00EE0B99" w:rsidRPr="00BB05A0" w:rsidRDefault="00EE0B99" w:rsidP="00EE0B99">
      <w:pPr>
        <w:pStyle w:val="COVERPAGETEXT"/>
      </w:pPr>
    </w:p>
    <w:p w14:paraId="1BAD4657" w14:textId="750B05D3" w:rsidR="00EE0B99" w:rsidRPr="00BB05A0" w:rsidRDefault="00EE0B99" w:rsidP="00EE0B99">
      <w:pPr>
        <w:pStyle w:val="COVERPAGETEXT"/>
      </w:pPr>
      <w:r>
        <w:t>A</w:t>
      </w:r>
      <w:r w:rsidR="008B3C5D">
        <w:t>C</w:t>
      </w:r>
      <w:r w:rsidR="00FA3A7C">
        <w:t>DB</w:t>
      </w:r>
      <w:r>
        <w:t xml:space="preserve"> </w:t>
      </w:r>
      <w:r w:rsidR="00FA3A7C">
        <w:t>5</w:t>
      </w:r>
      <w:r w:rsidR="0031408C">
        <w:t>01</w:t>
      </w:r>
      <w:r w:rsidR="00720B57">
        <w:t>1</w:t>
      </w:r>
      <w:r>
        <w:t xml:space="preserve">: </w:t>
      </w:r>
      <w:r w:rsidR="00720B57" w:rsidRPr="00720B57">
        <w:t>Instrumentation and Control</w:t>
      </w:r>
    </w:p>
    <w:p w14:paraId="617034E5" w14:textId="77777777" w:rsidR="00EE0B99" w:rsidRPr="00BB05A0" w:rsidRDefault="00EE0B99" w:rsidP="00EE0B99">
      <w:pPr>
        <w:pStyle w:val="COVERPAGETEXT"/>
      </w:pPr>
    </w:p>
    <w:p w14:paraId="2268110B" w14:textId="59D0FB35" w:rsidR="00EE0B99" w:rsidRDefault="00720B57" w:rsidP="00EE0B99">
      <w:pPr>
        <w:pStyle w:val="COVERPAGETEXT"/>
      </w:pPr>
      <w:r w:rsidRPr="00720B57">
        <w:t>Control System Design</w:t>
      </w:r>
    </w:p>
    <w:p w14:paraId="1D29A51D" w14:textId="77777777" w:rsidR="00720B57" w:rsidRPr="00BB05A0" w:rsidRDefault="00720B57" w:rsidP="00EE0B99">
      <w:pPr>
        <w:pStyle w:val="COVERPAGETEXT"/>
      </w:pPr>
    </w:p>
    <w:p w14:paraId="0D628593" w14:textId="77777777" w:rsidR="00EE0B99" w:rsidRPr="00BB05A0" w:rsidRDefault="00EE0B99" w:rsidP="00EE0B99">
      <w:pPr>
        <w:pStyle w:val="COVERPAGETEXT"/>
      </w:pPr>
      <w:r>
        <w:t>University of Wales Trinity Saint David</w:t>
      </w:r>
    </w:p>
    <w:p w14:paraId="17AB232F" w14:textId="7605D381" w:rsidR="00EE0B99" w:rsidRPr="00BB05A0" w:rsidRDefault="00EE0B99" w:rsidP="00EE0B99">
      <w:pPr>
        <w:pStyle w:val="COVERPAGETEXT"/>
      </w:pPr>
      <w:r>
        <w:t>Ordnance, Munitions and Explosives Professional Degree Apprenticeship</w:t>
      </w:r>
    </w:p>
    <w:p w14:paraId="1B718031" w14:textId="77777777" w:rsidR="00EE0B99" w:rsidRPr="00BB05A0" w:rsidRDefault="00EE0B99" w:rsidP="00EE0B99">
      <w:pPr>
        <w:pStyle w:val="COVERPAGETEXT"/>
      </w:pPr>
    </w:p>
    <w:p w14:paraId="6C4FA187" w14:textId="77777777" w:rsidR="00EE0B99" w:rsidRPr="00BB05A0" w:rsidRDefault="00EE0B99" w:rsidP="00EE0B99">
      <w:pPr>
        <w:pStyle w:val="COVERPAGETEXT"/>
      </w:pPr>
    </w:p>
    <w:p w14:paraId="45F4AE0E" w14:textId="77777777" w:rsidR="00EE0B99" w:rsidRPr="00BB05A0" w:rsidRDefault="00EE0B99" w:rsidP="00EE0B99">
      <w:pPr>
        <w:pStyle w:val="COVERPAGETEXT"/>
      </w:pPr>
    </w:p>
    <w:p w14:paraId="56C62C39" w14:textId="77777777" w:rsidR="00EE0B99" w:rsidRPr="00BB05A0" w:rsidRDefault="00EE0B99" w:rsidP="00EE0B99">
      <w:pPr>
        <w:pStyle w:val="COVERPAGETEXT"/>
      </w:pPr>
    </w:p>
    <w:p w14:paraId="0B9B5815" w14:textId="2711D470" w:rsidR="00EE0B99" w:rsidRPr="00BB05A0" w:rsidRDefault="00EE0B99" w:rsidP="00EE0B99">
      <w:pPr>
        <w:pStyle w:val="COVERPAGETEXT"/>
      </w:pPr>
      <w:r>
        <w:t>Academic Year: 202</w:t>
      </w:r>
      <w:r w:rsidR="009A57D5">
        <w:t>5</w:t>
      </w:r>
      <w:r>
        <w:t>-</w:t>
      </w:r>
      <w:r w:rsidRPr="00931620">
        <w:t xml:space="preserve"> </w:t>
      </w:r>
      <w:r>
        <w:t>202</w:t>
      </w:r>
      <w:r w:rsidR="009A57D5">
        <w:t>6</w:t>
      </w:r>
    </w:p>
    <w:p w14:paraId="618EDB25" w14:textId="77777777" w:rsidR="00EE0B99" w:rsidRPr="00BB05A0" w:rsidRDefault="00EE0B99" w:rsidP="00EE0B99">
      <w:pPr>
        <w:pStyle w:val="COVERPAGETEXT"/>
      </w:pPr>
    </w:p>
    <w:p w14:paraId="4079F927" w14:textId="77777777" w:rsidR="00EE0B99" w:rsidRPr="00BB05A0" w:rsidRDefault="00EE0B99" w:rsidP="00EE0B99">
      <w:pPr>
        <w:pStyle w:val="COVERPAGETEXT"/>
      </w:pPr>
    </w:p>
    <w:p w14:paraId="2258176D" w14:textId="77777777" w:rsidR="00EE0B99" w:rsidRPr="00BB05A0" w:rsidRDefault="00EE0B99" w:rsidP="00EE0B99">
      <w:pPr>
        <w:pStyle w:val="COVERPAGETEXT"/>
      </w:pPr>
    </w:p>
    <w:p w14:paraId="2887644D" w14:textId="2BE38AB6" w:rsidR="00EE0B99" w:rsidRDefault="00EE0B99" w:rsidP="00EE0B99">
      <w:pPr>
        <w:pStyle w:val="COVERPAGETEXT"/>
      </w:pPr>
      <w:r w:rsidRPr="00BB05A0">
        <w:t>Supervisor</w:t>
      </w:r>
      <w:r>
        <w:t xml:space="preserve">: </w:t>
      </w:r>
      <w:r w:rsidR="00720B57">
        <w:rPr>
          <w:lang w:val="en-US"/>
        </w:rPr>
        <w:t>Steve Mosey</w:t>
      </w:r>
    </w:p>
    <w:p w14:paraId="7C330F4D" w14:textId="516315A4" w:rsidR="00EE0B99" w:rsidRDefault="00824AEB" w:rsidP="00EE0B99">
      <w:pPr>
        <w:pStyle w:val="COVERPAGETEXT"/>
      </w:pPr>
      <w:r>
        <w:t>Jan</w:t>
      </w:r>
      <w:r w:rsidR="009A57D5">
        <w:t xml:space="preserve"> 202</w:t>
      </w:r>
      <w:r>
        <w:t>6</w:t>
      </w:r>
    </w:p>
    <w:p w14:paraId="7CE8CD02" w14:textId="77777777" w:rsidR="0093433D" w:rsidRDefault="0093433D" w:rsidP="00EE0B99">
      <w:pPr>
        <w:pStyle w:val="COVERPAGETEXT"/>
      </w:pPr>
    </w:p>
    <w:p w14:paraId="4BC88025" w14:textId="77777777" w:rsidR="0093433D" w:rsidRDefault="0093433D" w:rsidP="00EE0B99">
      <w:pPr>
        <w:pStyle w:val="COVERPAGETEXT"/>
      </w:pPr>
    </w:p>
    <w:p w14:paraId="6D1F9E2F" w14:textId="2E24273F" w:rsidR="0093433D" w:rsidRDefault="0093433D" w:rsidP="00EE0B99">
      <w:pPr>
        <w:pStyle w:val="COVERPAGETEXT"/>
        <w:sectPr w:rsidR="0093433D" w:rsidSect="00FA4187">
          <w:footerReference w:type="default" r:id="rId12"/>
          <w:pgSz w:w="11906" w:h="16838" w:code="9"/>
          <w:pgMar w:top="1701" w:right="1701" w:bottom="1701" w:left="1701" w:header="709" w:footer="851" w:gutter="0"/>
          <w:pgNumType w:fmt="lowerRoman" w:start="1"/>
          <w:cols w:space="708"/>
          <w:docGrid w:linePitch="360"/>
        </w:sectPr>
      </w:pPr>
    </w:p>
    <w:sdt>
      <w:sdtPr>
        <w:rPr>
          <w:rFonts w:eastAsia="Times New Roman" w:cs="Times New Roman"/>
          <w:b w:val="0"/>
          <w:kern w:val="22"/>
          <w:sz w:val="22"/>
          <w:szCs w:val="20"/>
          <w:u w:val="single"/>
          <w:lang w:val="en-GB"/>
        </w:rPr>
        <w:id w:val="146408779"/>
        <w:docPartObj>
          <w:docPartGallery w:val="Table of Contents"/>
          <w:docPartUnique/>
        </w:docPartObj>
      </w:sdtPr>
      <w:sdtEndPr>
        <w:rPr>
          <w:bCs/>
          <w:noProof/>
          <w:u w:val="none"/>
        </w:rPr>
      </w:sdtEndPr>
      <w:sdtContent>
        <w:p w14:paraId="79ABD791" w14:textId="77777777" w:rsidR="0093433D" w:rsidRDefault="0093433D" w:rsidP="0093433D">
          <w:pPr>
            <w:pStyle w:val="TOCHeading"/>
            <w:rPr>
              <w:u w:val="single"/>
            </w:rPr>
          </w:pPr>
          <w:r w:rsidRPr="00FD6CF4">
            <w:rPr>
              <w:u w:val="single"/>
            </w:rPr>
            <w:t>Table of Contents</w:t>
          </w:r>
        </w:p>
        <w:p w14:paraId="5079D880" w14:textId="77777777" w:rsidR="0093433D" w:rsidRPr="0084708A" w:rsidRDefault="0093433D" w:rsidP="0093433D">
          <w:pPr>
            <w:rPr>
              <w:lang w:val="en-US"/>
            </w:rPr>
          </w:pPr>
        </w:p>
        <w:p w14:paraId="471050F2" w14:textId="4503F2CD" w:rsidR="002F351C" w:rsidRDefault="0093433D">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9105394" w:history="1">
            <w:r w:rsidR="002F351C" w:rsidRPr="00326B5C">
              <w:rPr>
                <w:rStyle w:val="Hyperlink"/>
                <w:bCs/>
                <w:noProof/>
              </w:rPr>
              <w:t>Abstract</w:t>
            </w:r>
            <w:r w:rsidR="002F351C">
              <w:rPr>
                <w:noProof/>
                <w:webHidden/>
              </w:rPr>
              <w:tab/>
            </w:r>
            <w:r w:rsidR="002F351C">
              <w:rPr>
                <w:noProof/>
                <w:webHidden/>
              </w:rPr>
              <w:fldChar w:fldCharType="begin"/>
            </w:r>
            <w:r w:rsidR="002F351C">
              <w:rPr>
                <w:noProof/>
                <w:webHidden/>
              </w:rPr>
              <w:instrText xml:space="preserve"> PAGEREF _Toc219105394 \h </w:instrText>
            </w:r>
            <w:r w:rsidR="002F351C">
              <w:rPr>
                <w:noProof/>
                <w:webHidden/>
              </w:rPr>
            </w:r>
            <w:r w:rsidR="002F351C">
              <w:rPr>
                <w:noProof/>
                <w:webHidden/>
              </w:rPr>
              <w:fldChar w:fldCharType="separate"/>
            </w:r>
            <w:r w:rsidR="002F351C">
              <w:rPr>
                <w:noProof/>
                <w:webHidden/>
              </w:rPr>
              <w:t>3</w:t>
            </w:r>
            <w:r w:rsidR="002F351C">
              <w:rPr>
                <w:noProof/>
                <w:webHidden/>
              </w:rPr>
              <w:fldChar w:fldCharType="end"/>
            </w:r>
          </w:hyperlink>
        </w:p>
        <w:p w14:paraId="57FE25CF" w14:textId="184AC706" w:rsidR="002F351C" w:rsidRDefault="002F351C">
          <w:pPr>
            <w:pStyle w:val="TOC1"/>
            <w:rPr>
              <w:rFonts w:asciiTheme="minorHAnsi" w:eastAsiaTheme="minorEastAsia" w:hAnsiTheme="minorHAnsi" w:cstheme="minorBidi"/>
              <w:noProof/>
              <w:kern w:val="2"/>
              <w:sz w:val="24"/>
              <w:szCs w:val="24"/>
              <w:lang w:eastAsia="en-GB"/>
              <w14:ligatures w14:val="standardContextual"/>
            </w:rPr>
          </w:pPr>
          <w:hyperlink w:anchor="_Toc219105395" w:history="1">
            <w:r w:rsidRPr="00326B5C">
              <w:rPr>
                <w:rStyle w:val="Hyperlink"/>
                <w:bCs/>
                <w:noProof/>
              </w:rPr>
              <w:t>Aim</w:t>
            </w:r>
            <w:r>
              <w:rPr>
                <w:noProof/>
                <w:webHidden/>
              </w:rPr>
              <w:tab/>
            </w:r>
            <w:r>
              <w:rPr>
                <w:noProof/>
                <w:webHidden/>
              </w:rPr>
              <w:fldChar w:fldCharType="begin"/>
            </w:r>
            <w:r>
              <w:rPr>
                <w:noProof/>
                <w:webHidden/>
              </w:rPr>
              <w:instrText xml:space="preserve"> PAGEREF _Toc219105395 \h </w:instrText>
            </w:r>
            <w:r>
              <w:rPr>
                <w:noProof/>
                <w:webHidden/>
              </w:rPr>
            </w:r>
            <w:r>
              <w:rPr>
                <w:noProof/>
                <w:webHidden/>
              </w:rPr>
              <w:fldChar w:fldCharType="separate"/>
            </w:r>
            <w:r>
              <w:rPr>
                <w:noProof/>
                <w:webHidden/>
              </w:rPr>
              <w:t>4</w:t>
            </w:r>
            <w:r>
              <w:rPr>
                <w:noProof/>
                <w:webHidden/>
              </w:rPr>
              <w:fldChar w:fldCharType="end"/>
            </w:r>
          </w:hyperlink>
        </w:p>
        <w:p w14:paraId="4BFD647E" w14:textId="358A65E7" w:rsidR="002F351C" w:rsidRDefault="002F351C">
          <w:pPr>
            <w:pStyle w:val="TOC1"/>
            <w:rPr>
              <w:rFonts w:asciiTheme="minorHAnsi" w:eastAsiaTheme="minorEastAsia" w:hAnsiTheme="minorHAnsi" w:cstheme="minorBidi"/>
              <w:noProof/>
              <w:kern w:val="2"/>
              <w:sz w:val="24"/>
              <w:szCs w:val="24"/>
              <w:lang w:eastAsia="en-GB"/>
              <w14:ligatures w14:val="standardContextual"/>
            </w:rPr>
          </w:pPr>
          <w:hyperlink w:anchor="_Toc219105396" w:history="1">
            <w:r w:rsidRPr="00326B5C">
              <w:rPr>
                <w:rStyle w:val="Hyperlink"/>
                <w:noProof/>
              </w:rPr>
              <w:t>Introduction</w:t>
            </w:r>
            <w:r>
              <w:rPr>
                <w:noProof/>
                <w:webHidden/>
              </w:rPr>
              <w:tab/>
            </w:r>
            <w:r>
              <w:rPr>
                <w:noProof/>
                <w:webHidden/>
              </w:rPr>
              <w:fldChar w:fldCharType="begin"/>
            </w:r>
            <w:r>
              <w:rPr>
                <w:noProof/>
                <w:webHidden/>
              </w:rPr>
              <w:instrText xml:space="preserve"> PAGEREF _Toc219105396 \h </w:instrText>
            </w:r>
            <w:r>
              <w:rPr>
                <w:noProof/>
                <w:webHidden/>
              </w:rPr>
            </w:r>
            <w:r>
              <w:rPr>
                <w:noProof/>
                <w:webHidden/>
              </w:rPr>
              <w:fldChar w:fldCharType="separate"/>
            </w:r>
            <w:r>
              <w:rPr>
                <w:noProof/>
                <w:webHidden/>
              </w:rPr>
              <w:t>4</w:t>
            </w:r>
            <w:r>
              <w:rPr>
                <w:noProof/>
                <w:webHidden/>
              </w:rPr>
              <w:fldChar w:fldCharType="end"/>
            </w:r>
          </w:hyperlink>
        </w:p>
        <w:p w14:paraId="53051DFF" w14:textId="1494F6F5" w:rsidR="002F351C" w:rsidRDefault="002F351C">
          <w:pPr>
            <w:pStyle w:val="TOC1"/>
            <w:rPr>
              <w:rFonts w:asciiTheme="minorHAnsi" w:eastAsiaTheme="minorEastAsia" w:hAnsiTheme="minorHAnsi" w:cstheme="minorBidi"/>
              <w:noProof/>
              <w:kern w:val="2"/>
              <w:sz w:val="24"/>
              <w:szCs w:val="24"/>
              <w:lang w:eastAsia="en-GB"/>
              <w14:ligatures w14:val="standardContextual"/>
            </w:rPr>
          </w:pPr>
          <w:hyperlink w:anchor="_Toc219105397" w:history="1">
            <w:r w:rsidRPr="00326B5C">
              <w:rPr>
                <w:rStyle w:val="Hyperlink"/>
                <w:bCs/>
                <w:noProof/>
              </w:rPr>
              <w:t>Method</w:t>
            </w:r>
            <w:r>
              <w:rPr>
                <w:noProof/>
                <w:webHidden/>
              </w:rPr>
              <w:tab/>
            </w:r>
            <w:r>
              <w:rPr>
                <w:noProof/>
                <w:webHidden/>
              </w:rPr>
              <w:fldChar w:fldCharType="begin"/>
            </w:r>
            <w:r>
              <w:rPr>
                <w:noProof/>
                <w:webHidden/>
              </w:rPr>
              <w:instrText xml:space="preserve"> PAGEREF _Toc219105397 \h </w:instrText>
            </w:r>
            <w:r>
              <w:rPr>
                <w:noProof/>
                <w:webHidden/>
              </w:rPr>
            </w:r>
            <w:r>
              <w:rPr>
                <w:noProof/>
                <w:webHidden/>
              </w:rPr>
              <w:fldChar w:fldCharType="separate"/>
            </w:r>
            <w:r>
              <w:rPr>
                <w:noProof/>
                <w:webHidden/>
              </w:rPr>
              <w:t>6</w:t>
            </w:r>
            <w:r>
              <w:rPr>
                <w:noProof/>
                <w:webHidden/>
              </w:rPr>
              <w:fldChar w:fldCharType="end"/>
            </w:r>
          </w:hyperlink>
        </w:p>
        <w:p w14:paraId="065CB2E1" w14:textId="0183E447" w:rsidR="002F351C" w:rsidRDefault="002F351C">
          <w:pPr>
            <w:pStyle w:val="TOC1"/>
            <w:rPr>
              <w:rFonts w:asciiTheme="minorHAnsi" w:eastAsiaTheme="minorEastAsia" w:hAnsiTheme="minorHAnsi" w:cstheme="minorBidi"/>
              <w:noProof/>
              <w:kern w:val="2"/>
              <w:sz w:val="24"/>
              <w:szCs w:val="24"/>
              <w:lang w:eastAsia="en-GB"/>
              <w14:ligatures w14:val="standardContextual"/>
            </w:rPr>
          </w:pPr>
          <w:hyperlink w:anchor="_Toc219105398" w:history="1">
            <w:r w:rsidRPr="00326B5C">
              <w:rPr>
                <w:rStyle w:val="Hyperlink"/>
                <w:bCs/>
                <w:noProof/>
              </w:rPr>
              <w:t>Results</w:t>
            </w:r>
            <w:r>
              <w:rPr>
                <w:noProof/>
                <w:webHidden/>
              </w:rPr>
              <w:tab/>
            </w:r>
            <w:r>
              <w:rPr>
                <w:noProof/>
                <w:webHidden/>
              </w:rPr>
              <w:fldChar w:fldCharType="begin"/>
            </w:r>
            <w:r>
              <w:rPr>
                <w:noProof/>
                <w:webHidden/>
              </w:rPr>
              <w:instrText xml:space="preserve"> PAGEREF _Toc219105398 \h </w:instrText>
            </w:r>
            <w:r>
              <w:rPr>
                <w:noProof/>
                <w:webHidden/>
              </w:rPr>
            </w:r>
            <w:r>
              <w:rPr>
                <w:noProof/>
                <w:webHidden/>
              </w:rPr>
              <w:fldChar w:fldCharType="separate"/>
            </w:r>
            <w:r>
              <w:rPr>
                <w:noProof/>
                <w:webHidden/>
              </w:rPr>
              <w:t>9</w:t>
            </w:r>
            <w:r>
              <w:rPr>
                <w:noProof/>
                <w:webHidden/>
              </w:rPr>
              <w:fldChar w:fldCharType="end"/>
            </w:r>
          </w:hyperlink>
        </w:p>
        <w:p w14:paraId="2D472327" w14:textId="1577A694" w:rsidR="002F351C" w:rsidRDefault="002F351C">
          <w:pPr>
            <w:pStyle w:val="TOC1"/>
            <w:rPr>
              <w:rFonts w:asciiTheme="minorHAnsi" w:eastAsiaTheme="minorEastAsia" w:hAnsiTheme="minorHAnsi" w:cstheme="minorBidi"/>
              <w:noProof/>
              <w:kern w:val="2"/>
              <w:sz w:val="24"/>
              <w:szCs w:val="24"/>
              <w:lang w:eastAsia="en-GB"/>
              <w14:ligatures w14:val="standardContextual"/>
            </w:rPr>
          </w:pPr>
          <w:hyperlink w:anchor="_Toc219105399" w:history="1">
            <w:r w:rsidRPr="00326B5C">
              <w:rPr>
                <w:rStyle w:val="Hyperlink"/>
                <w:bCs/>
                <w:noProof/>
              </w:rPr>
              <w:t>Discussion</w:t>
            </w:r>
            <w:r>
              <w:rPr>
                <w:noProof/>
                <w:webHidden/>
              </w:rPr>
              <w:tab/>
            </w:r>
            <w:r>
              <w:rPr>
                <w:noProof/>
                <w:webHidden/>
              </w:rPr>
              <w:fldChar w:fldCharType="begin"/>
            </w:r>
            <w:r>
              <w:rPr>
                <w:noProof/>
                <w:webHidden/>
              </w:rPr>
              <w:instrText xml:space="preserve"> PAGEREF _Toc219105399 \h </w:instrText>
            </w:r>
            <w:r>
              <w:rPr>
                <w:noProof/>
                <w:webHidden/>
              </w:rPr>
            </w:r>
            <w:r>
              <w:rPr>
                <w:noProof/>
                <w:webHidden/>
              </w:rPr>
              <w:fldChar w:fldCharType="separate"/>
            </w:r>
            <w:r>
              <w:rPr>
                <w:noProof/>
                <w:webHidden/>
              </w:rPr>
              <w:t>14</w:t>
            </w:r>
            <w:r>
              <w:rPr>
                <w:noProof/>
                <w:webHidden/>
              </w:rPr>
              <w:fldChar w:fldCharType="end"/>
            </w:r>
          </w:hyperlink>
        </w:p>
        <w:p w14:paraId="1D1C589A" w14:textId="307E99FD" w:rsidR="002F351C" w:rsidRDefault="002F351C">
          <w:pPr>
            <w:pStyle w:val="TOC1"/>
            <w:rPr>
              <w:rFonts w:asciiTheme="minorHAnsi" w:eastAsiaTheme="minorEastAsia" w:hAnsiTheme="minorHAnsi" w:cstheme="minorBidi"/>
              <w:noProof/>
              <w:kern w:val="2"/>
              <w:sz w:val="24"/>
              <w:szCs w:val="24"/>
              <w:lang w:eastAsia="en-GB"/>
              <w14:ligatures w14:val="standardContextual"/>
            </w:rPr>
          </w:pPr>
          <w:hyperlink w:anchor="_Toc219105400" w:history="1">
            <w:r w:rsidRPr="00326B5C">
              <w:rPr>
                <w:rStyle w:val="Hyperlink"/>
                <w:bCs/>
                <w:noProof/>
              </w:rPr>
              <w:t>Conclusion</w:t>
            </w:r>
            <w:r>
              <w:rPr>
                <w:noProof/>
                <w:webHidden/>
              </w:rPr>
              <w:tab/>
            </w:r>
            <w:r>
              <w:rPr>
                <w:noProof/>
                <w:webHidden/>
              </w:rPr>
              <w:fldChar w:fldCharType="begin"/>
            </w:r>
            <w:r>
              <w:rPr>
                <w:noProof/>
                <w:webHidden/>
              </w:rPr>
              <w:instrText xml:space="preserve"> PAGEREF _Toc219105400 \h </w:instrText>
            </w:r>
            <w:r>
              <w:rPr>
                <w:noProof/>
                <w:webHidden/>
              </w:rPr>
            </w:r>
            <w:r>
              <w:rPr>
                <w:noProof/>
                <w:webHidden/>
              </w:rPr>
              <w:fldChar w:fldCharType="separate"/>
            </w:r>
            <w:r>
              <w:rPr>
                <w:noProof/>
                <w:webHidden/>
              </w:rPr>
              <w:t>14</w:t>
            </w:r>
            <w:r>
              <w:rPr>
                <w:noProof/>
                <w:webHidden/>
              </w:rPr>
              <w:fldChar w:fldCharType="end"/>
            </w:r>
          </w:hyperlink>
        </w:p>
        <w:p w14:paraId="637FBFB8" w14:textId="3349F911" w:rsidR="002F351C" w:rsidRDefault="002F351C">
          <w:pPr>
            <w:pStyle w:val="TOC1"/>
            <w:rPr>
              <w:rFonts w:asciiTheme="minorHAnsi" w:eastAsiaTheme="minorEastAsia" w:hAnsiTheme="minorHAnsi" w:cstheme="minorBidi"/>
              <w:noProof/>
              <w:kern w:val="2"/>
              <w:sz w:val="24"/>
              <w:szCs w:val="24"/>
              <w:lang w:eastAsia="en-GB"/>
              <w14:ligatures w14:val="standardContextual"/>
            </w:rPr>
          </w:pPr>
          <w:hyperlink w:anchor="_Toc219105401" w:history="1">
            <w:r w:rsidRPr="00326B5C">
              <w:rPr>
                <w:rStyle w:val="Hyperlink"/>
                <w:b/>
                <w:bCs/>
                <w:noProof/>
              </w:rPr>
              <w:t>Appendix 1 – Transfer Function Validation</w:t>
            </w:r>
            <w:r>
              <w:rPr>
                <w:noProof/>
                <w:webHidden/>
              </w:rPr>
              <w:tab/>
            </w:r>
            <w:r>
              <w:rPr>
                <w:noProof/>
                <w:webHidden/>
              </w:rPr>
              <w:fldChar w:fldCharType="begin"/>
            </w:r>
            <w:r>
              <w:rPr>
                <w:noProof/>
                <w:webHidden/>
              </w:rPr>
              <w:instrText xml:space="preserve"> PAGEREF _Toc219105401 \h </w:instrText>
            </w:r>
            <w:r>
              <w:rPr>
                <w:noProof/>
                <w:webHidden/>
              </w:rPr>
            </w:r>
            <w:r>
              <w:rPr>
                <w:noProof/>
                <w:webHidden/>
              </w:rPr>
              <w:fldChar w:fldCharType="separate"/>
            </w:r>
            <w:r>
              <w:rPr>
                <w:noProof/>
                <w:webHidden/>
              </w:rPr>
              <w:t>16</w:t>
            </w:r>
            <w:r>
              <w:rPr>
                <w:noProof/>
                <w:webHidden/>
              </w:rPr>
              <w:fldChar w:fldCharType="end"/>
            </w:r>
          </w:hyperlink>
        </w:p>
        <w:p w14:paraId="6CF86982" w14:textId="36EAE364" w:rsidR="0093433D" w:rsidRDefault="0093433D" w:rsidP="0093433D">
          <w:pPr>
            <w:rPr>
              <w:bCs/>
              <w:noProof/>
            </w:rPr>
          </w:pPr>
          <w:r>
            <w:rPr>
              <w:b/>
              <w:bCs/>
              <w:noProof/>
            </w:rPr>
            <w:fldChar w:fldCharType="end"/>
          </w:r>
        </w:p>
      </w:sdtContent>
    </w:sdt>
    <w:p w14:paraId="3925C964" w14:textId="1314B536" w:rsidR="0093433D" w:rsidRDefault="0093433D" w:rsidP="0093433D">
      <w:pPr>
        <w:pStyle w:val="TOCHeading"/>
        <w:rPr>
          <w:u w:val="single"/>
        </w:rPr>
      </w:pPr>
      <w:r>
        <w:rPr>
          <w:u w:val="single"/>
        </w:rPr>
        <w:br w:type="page"/>
      </w:r>
    </w:p>
    <w:p w14:paraId="78E9E52E" w14:textId="4068875E" w:rsidR="00824AEB" w:rsidRDefault="00824AEB" w:rsidP="00824AEB">
      <w:pPr>
        <w:pStyle w:val="TOCHeading"/>
        <w:rPr>
          <w:u w:val="single"/>
        </w:rPr>
      </w:pPr>
      <w:r w:rsidRPr="00FD6CF4">
        <w:rPr>
          <w:u w:val="single"/>
        </w:rPr>
        <w:lastRenderedPageBreak/>
        <w:t xml:space="preserve">Table of </w:t>
      </w:r>
      <w:r>
        <w:rPr>
          <w:u w:val="single"/>
        </w:rPr>
        <w:t>Figures</w:t>
      </w:r>
    </w:p>
    <w:p w14:paraId="46DF2060" w14:textId="77777777" w:rsidR="00824AEB" w:rsidRDefault="00824AEB">
      <w:pPr>
        <w:pStyle w:val="TableofFigures"/>
        <w:tabs>
          <w:tab w:val="right" w:leader="dot" w:pos="9622"/>
        </w:tabs>
        <w:rPr>
          <w:rFonts w:cs="Arial"/>
        </w:rPr>
      </w:pPr>
    </w:p>
    <w:p w14:paraId="3987E068" w14:textId="6853374F" w:rsidR="002F351C" w:rsidRDefault="00824AE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rPr>
          <w:rFonts w:cs="Arial"/>
        </w:rPr>
        <w:fldChar w:fldCharType="begin"/>
      </w:r>
      <w:r>
        <w:rPr>
          <w:rFonts w:cs="Arial"/>
        </w:rPr>
        <w:instrText xml:space="preserve"> TOC \h \z \c "Figure" </w:instrText>
      </w:r>
      <w:r>
        <w:rPr>
          <w:rFonts w:cs="Arial"/>
        </w:rPr>
        <w:fldChar w:fldCharType="separate"/>
      </w:r>
      <w:hyperlink w:anchor="_Toc219105402" w:history="1">
        <w:r w:rsidR="002F351C" w:rsidRPr="00B16011">
          <w:rPr>
            <w:rStyle w:val="Hyperlink"/>
            <w:noProof/>
          </w:rPr>
          <w:t>Figure 1 – PID Simulation Set Up</w:t>
        </w:r>
        <w:r w:rsidR="002F351C">
          <w:rPr>
            <w:noProof/>
            <w:webHidden/>
          </w:rPr>
          <w:tab/>
        </w:r>
        <w:r w:rsidR="002F351C">
          <w:rPr>
            <w:noProof/>
            <w:webHidden/>
          </w:rPr>
          <w:fldChar w:fldCharType="begin"/>
        </w:r>
        <w:r w:rsidR="002F351C">
          <w:rPr>
            <w:noProof/>
            <w:webHidden/>
          </w:rPr>
          <w:instrText xml:space="preserve"> PAGEREF _Toc219105402 \h </w:instrText>
        </w:r>
        <w:r w:rsidR="002F351C">
          <w:rPr>
            <w:noProof/>
            <w:webHidden/>
          </w:rPr>
        </w:r>
        <w:r w:rsidR="002F351C">
          <w:rPr>
            <w:noProof/>
            <w:webHidden/>
          </w:rPr>
          <w:fldChar w:fldCharType="separate"/>
        </w:r>
        <w:r w:rsidR="002F351C">
          <w:rPr>
            <w:noProof/>
            <w:webHidden/>
          </w:rPr>
          <w:t>7</w:t>
        </w:r>
        <w:r w:rsidR="002F351C">
          <w:rPr>
            <w:noProof/>
            <w:webHidden/>
          </w:rPr>
          <w:fldChar w:fldCharType="end"/>
        </w:r>
      </w:hyperlink>
    </w:p>
    <w:p w14:paraId="2CB8D0AC" w14:textId="7FBD3835" w:rsidR="002F351C" w:rsidRDefault="002F351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19105403" w:history="1">
        <w:r w:rsidRPr="00B16011">
          <w:rPr>
            <w:rStyle w:val="Hyperlink"/>
            <w:noProof/>
          </w:rPr>
          <w:t>Figure 2 – Manually Tune Controller</w:t>
        </w:r>
        <w:r>
          <w:rPr>
            <w:noProof/>
            <w:webHidden/>
          </w:rPr>
          <w:tab/>
        </w:r>
        <w:r>
          <w:rPr>
            <w:noProof/>
            <w:webHidden/>
          </w:rPr>
          <w:fldChar w:fldCharType="begin"/>
        </w:r>
        <w:r>
          <w:rPr>
            <w:noProof/>
            <w:webHidden/>
          </w:rPr>
          <w:instrText xml:space="preserve"> PAGEREF _Toc219105403 \h </w:instrText>
        </w:r>
        <w:r>
          <w:rPr>
            <w:noProof/>
            <w:webHidden/>
          </w:rPr>
        </w:r>
        <w:r>
          <w:rPr>
            <w:noProof/>
            <w:webHidden/>
          </w:rPr>
          <w:fldChar w:fldCharType="separate"/>
        </w:r>
        <w:r>
          <w:rPr>
            <w:noProof/>
            <w:webHidden/>
          </w:rPr>
          <w:t>8</w:t>
        </w:r>
        <w:r>
          <w:rPr>
            <w:noProof/>
            <w:webHidden/>
          </w:rPr>
          <w:fldChar w:fldCharType="end"/>
        </w:r>
      </w:hyperlink>
    </w:p>
    <w:p w14:paraId="492A169F" w14:textId="50975FA3" w:rsidR="002F351C" w:rsidRDefault="002F351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19105404" w:history="1">
        <w:r w:rsidRPr="00B16011">
          <w:rPr>
            <w:rStyle w:val="Hyperlink"/>
            <w:noProof/>
          </w:rPr>
          <w:t>Figure 3 – Tuned Parameters</w:t>
        </w:r>
        <w:r>
          <w:rPr>
            <w:noProof/>
            <w:webHidden/>
          </w:rPr>
          <w:tab/>
        </w:r>
        <w:r>
          <w:rPr>
            <w:noProof/>
            <w:webHidden/>
          </w:rPr>
          <w:fldChar w:fldCharType="begin"/>
        </w:r>
        <w:r>
          <w:rPr>
            <w:noProof/>
            <w:webHidden/>
          </w:rPr>
          <w:instrText xml:space="preserve"> PAGEREF _Toc219105404 \h </w:instrText>
        </w:r>
        <w:r>
          <w:rPr>
            <w:noProof/>
            <w:webHidden/>
          </w:rPr>
        </w:r>
        <w:r>
          <w:rPr>
            <w:noProof/>
            <w:webHidden/>
          </w:rPr>
          <w:fldChar w:fldCharType="separate"/>
        </w:r>
        <w:r>
          <w:rPr>
            <w:noProof/>
            <w:webHidden/>
          </w:rPr>
          <w:t>8</w:t>
        </w:r>
        <w:r>
          <w:rPr>
            <w:noProof/>
            <w:webHidden/>
          </w:rPr>
          <w:fldChar w:fldCharType="end"/>
        </w:r>
      </w:hyperlink>
    </w:p>
    <w:p w14:paraId="6EB2BE2E" w14:textId="68D86FFD" w:rsidR="002F351C" w:rsidRDefault="002F351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19105405" w:history="1">
        <w:r w:rsidRPr="00B16011">
          <w:rPr>
            <w:rStyle w:val="Hyperlink"/>
            <w:noProof/>
          </w:rPr>
          <w:t>Figure 4 – Scope Block Results</w:t>
        </w:r>
        <w:r>
          <w:rPr>
            <w:noProof/>
            <w:webHidden/>
          </w:rPr>
          <w:tab/>
        </w:r>
        <w:r>
          <w:rPr>
            <w:noProof/>
            <w:webHidden/>
          </w:rPr>
          <w:fldChar w:fldCharType="begin"/>
        </w:r>
        <w:r>
          <w:rPr>
            <w:noProof/>
            <w:webHidden/>
          </w:rPr>
          <w:instrText xml:space="preserve"> PAGEREF _Toc219105405 \h </w:instrText>
        </w:r>
        <w:r>
          <w:rPr>
            <w:noProof/>
            <w:webHidden/>
          </w:rPr>
        </w:r>
        <w:r>
          <w:rPr>
            <w:noProof/>
            <w:webHidden/>
          </w:rPr>
          <w:fldChar w:fldCharType="separate"/>
        </w:r>
        <w:r>
          <w:rPr>
            <w:noProof/>
            <w:webHidden/>
          </w:rPr>
          <w:t>10</w:t>
        </w:r>
        <w:r>
          <w:rPr>
            <w:noProof/>
            <w:webHidden/>
          </w:rPr>
          <w:fldChar w:fldCharType="end"/>
        </w:r>
      </w:hyperlink>
    </w:p>
    <w:p w14:paraId="5A36E48B" w14:textId="764E48CD" w:rsidR="002F351C" w:rsidRDefault="002F351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19105406" w:history="1">
        <w:r w:rsidRPr="00B16011">
          <w:rPr>
            <w:rStyle w:val="Hyperlink"/>
            <w:noProof/>
          </w:rPr>
          <w:t>Figure 5 – Matlab System Transfer Function</w:t>
        </w:r>
        <w:r>
          <w:rPr>
            <w:noProof/>
            <w:webHidden/>
          </w:rPr>
          <w:tab/>
        </w:r>
        <w:r>
          <w:rPr>
            <w:noProof/>
            <w:webHidden/>
          </w:rPr>
          <w:fldChar w:fldCharType="begin"/>
        </w:r>
        <w:r>
          <w:rPr>
            <w:noProof/>
            <w:webHidden/>
          </w:rPr>
          <w:instrText xml:space="preserve"> PAGEREF _Toc219105406 \h </w:instrText>
        </w:r>
        <w:r>
          <w:rPr>
            <w:noProof/>
            <w:webHidden/>
          </w:rPr>
        </w:r>
        <w:r>
          <w:rPr>
            <w:noProof/>
            <w:webHidden/>
          </w:rPr>
          <w:fldChar w:fldCharType="separate"/>
        </w:r>
        <w:r>
          <w:rPr>
            <w:noProof/>
            <w:webHidden/>
          </w:rPr>
          <w:t>10</w:t>
        </w:r>
        <w:r>
          <w:rPr>
            <w:noProof/>
            <w:webHidden/>
          </w:rPr>
          <w:fldChar w:fldCharType="end"/>
        </w:r>
      </w:hyperlink>
    </w:p>
    <w:p w14:paraId="06EA8FAD" w14:textId="5D8CC34E" w:rsidR="002F351C" w:rsidRDefault="002F351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19105407" w:history="1">
        <w:r w:rsidRPr="00B16011">
          <w:rPr>
            <w:rStyle w:val="Hyperlink"/>
            <w:noProof/>
          </w:rPr>
          <w:t>Figure 6 – Pole Locations</w:t>
        </w:r>
        <w:r>
          <w:rPr>
            <w:noProof/>
            <w:webHidden/>
          </w:rPr>
          <w:tab/>
        </w:r>
        <w:r>
          <w:rPr>
            <w:noProof/>
            <w:webHidden/>
          </w:rPr>
          <w:fldChar w:fldCharType="begin"/>
        </w:r>
        <w:r>
          <w:rPr>
            <w:noProof/>
            <w:webHidden/>
          </w:rPr>
          <w:instrText xml:space="preserve"> PAGEREF _Toc219105407 \h </w:instrText>
        </w:r>
        <w:r>
          <w:rPr>
            <w:noProof/>
            <w:webHidden/>
          </w:rPr>
        </w:r>
        <w:r>
          <w:rPr>
            <w:noProof/>
            <w:webHidden/>
          </w:rPr>
          <w:fldChar w:fldCharType="separate"/>
        </w:r>
        <w:r>
          <w:rPr>
            <w:noProof/>
            <w:webHidden/>
          </w:rPr>
          <w:t>11</w:t>
        </w:r>
        <w:r>
          <w:rPr>
            <w:noProof/>
            <w:webHidden/>
          </w:rPr>
          <w:fldChar w:fldCharType="end"/>
        </w:r>
      </w:hyperlink>
    </w:p>
    <w:p w14:paraId="6F9697E4" w14:textId="73BF2F79" w:rsidR="002F351C" w:rsidRDefault="002F351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19105408" w:history="1">
        <w:r w:rsidRPr="00B16011">
          <w:rPr>
            <w:rStyle w:val="Hyperlink"/>
            <w:noProof/>
          </w:rPr>
          <w:t>Figure 7 – Root Locus</w:t>
        </w:r>
        <w:r>
          <w:rPr>
            <w:noProof/>
            <w:webHidden/>
          </w:rPr>
          <w:tab/>
        </w:r>
        <w:r>
          <w:rPr>
            <w:noProof/>
            <w:webHidden/>
          </w:rPr>
          <w:fldChar w:fldCharType="begin"/>
        </w:r>
        <w:r>
          <w:rPr>
            <w:noProof/>
            <w:webHidden/>
          </w:rPr>
          <w:instrText xml:space="preserve"> PAGEREF _Toc219105408 \h </w:instrText>
        </w:r>
        <w:r>
          <w:rPr>
            <w:noProof/>
            <w:webHidden/>
          </w:rPr>
        </w:r>
        <w:r>
          <w:rPr>
            <w:noProof/>
            <w:webHidden/>
          </w:rPr>
          <w:fldChar w:fldCharType="separate"/>
        </w:r>
        <w:r>
          <w:rPr>
            <w:noProof/>
            <w:webHidden/>
          </w:rPr>
          <w:t>12</w:t>
        </w:r>
        <w:r>
          <w:rPr>
            <w:noProof/>
            <w:webHidden/>
          </w:rPr>
          <w:fldChar w:fldCharType="end"/>
        </w:r>
      </w:hyperlink>
    </w:p>
    <w:p w14:paraId="7F4E00EF" w14:textId="2C6B3593" w:rsidR="002F351C" w:rsidRDefault="002F351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19105409" w:history="1">
        <w:r w:rsidRPr="00B16011">
          <w:rPr>
            <w:rStyle w:val="Hyperlink"/>
            <w:noProof/>
          </w:rPr>
          <w:t>Figure 8 – Nyquist Diagram 1</w:t>
        </w:r>
        <w:r>
          <w:rPr>
            <w:noProof/>
            <w:webHidden/>
          </w:rPr>
          <w:tab/>
        </w:r>
        <w:r>
          <w:rPr>
            <w:noProof/>
            <w:webHidden/>
          </w:rPr>
          <w:fldChar w:fldCharType="begin"/>
        </w:r>
        <w:r>
          <w:rPr>
            <w:noProof/>
            <w:webHidden/>
          </w:rPr>
          <w:instrText xml:space="preserve"> PAGEREF _Toc219105409 \h </w:instrText>
        </w:r>
        <w:r>
          <w:rPr>
            <w:noProof/>
            <w:webHidden/>
          </w:rPr>
        </w:r>
        <w:r>
          <w:rPr>
            <w:noProof/>
            <w:webHidden/>
          </w:rPr>
          <w:fldChar w:fldCharType="separate"/>
        </w:r>
        <w:r>
          <w:rPr>
            <w:noProof/>
            <w:webHidden/>
          </w:rPr>
          <w:t>12</w:t>
        </w:r>
        <w:r>
          <w:rPr>
            <w:noProof/>
            <w:webHidden/>
          </w:rPr>
          <w:fldChar w:fldCharType="end"/>
        </w:r>
      </w:hyperlink>
    </w:p>
    <w:p w14:paraId="6E86BB72" w14:textId="324DBA89" w:rsidR="002F351C" w:rsidRDefault="002F351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19105410" w:history="1">
        <w:r w:rsidRPr="00B16011">
          <w:rPr>
            <w:rStyle w:val="Hyperlink"/>
            <w:noProof/>
          </w:rPr>
          <w:t>Figure 9 – Niquist Diagram 2</w:t>
        </w:r>
        <w:r>
          <w:rPr>
            <w:noProof/>
            <w:webHidden/>
          </w:rPr>
          <w:tab/>
        </w:r>
        <w:r>
          <w:rPr>
            <w:noProof/>
            <w:webHidden/>
          </w:rPr>
          <w:fldChar w:fldCharType="begin"/>
        </w:r>
        <w:r>
          <w:rPr>
            <w:noProof/>
            <w:webHidden/>
          </w:rPr>
          <w:instrText xml:space="preserve"> PAGEREF _Toc219105410 \h </w:instrText>
        </w:r>
        <w:r>
          <w:rPr>
            <w:noProof/>
            <w:webHidden/>
          </w:rPr>
        </w:r>
        <w:r>
          <w:rPr>
            <w:noProof/>
            <w:webHidden/>
          </w:rPr>
          <w:fldChar w:fldCharType="separate"/>
        </w:r>
        <w:r>
          <w:rPr>
            <w:noProof/>
            <w:webHidden/>
          </w:rPr>
          <w:t>13</w:t>
        </w:r>
        <w:r>
          <w:rPr>
            <w:noProof/>
            <w:webHidden/>
          </w:rPr>
          <w:fldChar w:fldCharType="end"/>
        </w:r>
      </w:hyperlink>
    </w:p>
    <w:p w14:paraId="41D1F089" w14:textId="13034DD6" w:rsidR="002F351C" w:rsidRDefault="002F351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19105411" w:history="1">
        <w:r w:rsidRPr="00B16011">
          <w:rPr>
            <w:rStyle w:val="Hyperlink"/>
            <w:noProof/>
          </w:rPr>
          <w:t>Figure 10 – Nyquist Diagram 3</w:t>
        </w:r>
        <w:r>
          <w:rPr>
            <w:noProof/>
            <w:webHidden/>
          </w:rPr>
          <w:tab/>
        </w:r>
        <w:r>
          <w:rPr>
            <w:noProof/>
            <w:webHidden/>
          </w:rPr>
          <w:fldChar w:fldCharType="begin"/>
        </w:r>
        <w:r>
          <w:rPr>
            <w:noProof/>
            <w:webHidden/>
          </w:rPr>
          <w:instrText xml:space="preserve"> PAGEREF _Toc219105411 \h </w:instrText>
        </w:r>
        <w:r>
          <w:rPr>
            <w:noProof/>
            <w:webHidden/>
          </w:rPr>
        </w:r>
        <w:r>
          <w:rPr>
            <w:noProof/>
            <w:webHidden/>
          </w:rPr>
          <w:fldChar w:fldCharType="separate"/>
        </w:r>
        <w:r>
          <w:rPr>
            <w:noProof/>
            <w:webHidden/>
          </w:rPr>
          <w:t>13</w:t>
        </w:r>
        <w:r>
          <w:rPr>
            <w:noProof/>
            <w:webHidden/>
          </w:rPr>
          <w:fldChar w:fldCharType="end"/>
        </w:r>
      </w:hyperlink>
    </w:p>
    <w:p w14:paraId="6C514E2C" w14:textId="2E0595CE" w:rsidR="00824AEB" w:rsidRDefault="00824AEB" w:rsidP="00EE0B99">
      <w:pPr>
        <w:pStyle w:val="DWParaNum1"/>
        <w:numPr>
          <w:ilvl w:val="0"/>
          <w:numId w:val="0"/>
        </w:numPr>
        <w:rPr>
          <w:rFonts w:cs="Arial"/>
        </w:rPr>
      </w:pPr>
      <w:r>
        <w:rPr>
          <w:rFonts w:cs="Arial"/>
        </w:rPr>
        <w:fldChar w:fldCharType="end"/>
      </w:r>
      <w:r>
        <w:rPr>
          <w:rFonts w:cs="Arial"/>
        </w:rPr>
        <w:br w:type="page"/>
      </w:r>
    </w:p>
    <w:p w14:paraId="7C4EBB31" w14:textId="77777777" w:rsidR="00110B91" w:rsidRPr="00110B91" w:rsidRDefault="00110B91" w:rsidP="00110B91">
      <w:pPr>
        <w:pStyle w:val="Heading1"/>
        <w:rPr>
          <w:bCs/>
          <w:szCs w:val="21"/>
        </w:rPr>
      </w:pPr>
      <w:bookmarkStart w:id="3" w:name="_Toc219105394"/>
      <w:r w:rsidRPr="00110B91">
        <w:rPr>
          <w:bCs/>
          <w:szCs w:val="21"/>
        </w:rPr>
        <w:lastRenderedPageBreak/>
        <w:t>Abstract</w:t>
      </w:r>
      <w:bookmarkEnd w:id="3"/>
    </w:p>
    <w:p w14:paraId="20DEE7D8" w14:textId="3CEBB30B" w:rsidR="008068FF" w:rsidRDefault="00EE3247" w:rsidP="00110B91">
      <w:r w:rsidRPr="00EE3247">
        <w:t xml:space="preserve">This report presents the design and validation of a PID controller for an angular positioning system on a </w:t>
      </w:r>
      <w:r w:rsidRPr="00902B00">
        <w:t>Close-In Weapon System (CIWS) turret. The plant is modelled as a second-order transfer function</w:t>
      </w:r>
      <w:r w:rsidR="00902B00" w:rsidRPr="00902B00">
        <w:t xml:space="preserve"> </w:t>
      </w:r>
      <m:oMath>
        <m:r>
          <w:rPr>
            <w:rFonts w:ascii="Cambria Math" w:hAnsi="Cambria Math"/>
            <w:sz w:val="24"/>
          </w:rPr>
          <m:t>G</m:t>
        </m:r>
        <m:d>
          <m:dPr>
            <m:ctrlPr>
              <w:rPr>
                <w:rFonts w:ascii="Cambria Math" w:hAnsi="Cambria Math"/>
                <w:i/>
                <w:sz w:val="24"/>
              </w:rPr>
            </m:ctrlPr>
          </m:dPr>
          <m:e>
            <m:r>
              <w:rPr>
                <w:rFonts w:ascii="Cambria Math" w:hAnsi="Cambria Math"/>
                <w:sz w:val="24"/>
              </w:rPr>
              <m:t>s</m:t>
            </m:r>
          </m:e>
        </m:d>
        <m:r>
          <w:rPr>
            <w:rFonts w:ascii="Cambria Math" w:hAnsi="Cambria Math"/>
            <w:sz w:val="24"/>
          </w:rPr>
          <m:t>=</m:t>
        </m:r>
        <m:f>
          <m:fPr>
            <m:ctrlPr>
              <w:rPr>
                <w:rFonts w:ascii="Cambria Math" w:hAnsi="Cambria Math"/>
                <w:i/>
                <w:sz w:val="24"/>
              </w:rPr>
            </m:ctrlPr>
          </m:fPr>
          <m:num>
            <m:r>
              <w:rPr>
                <w:rFonts w:ascii="Cambria Math" w:hAnsi="Cambria Math"/>
                <w:sz w:val="24"/>
              </w:rPr>
              <m:t>1</m:t>
            </m:r>
          </m:num>
          <m:den>
            <m:r>
              <w:rPr>
                <w:rFonts w:ascii="Cambria Math" w:hAnsi="Cambria Math"/>
                <w:sz w:val="24"/>
              </w:rPr>
              <m:t>a</m:t>
            </m:r>
            <m:sSup>
              <m:sSupPr>
                <m:ctrlPr>
                  <w:rPr>
                    <w:rFonts w:ascii="Cambria Math" w:hAnsi="Cambria Math"/>
                    <w:i/>
                    <w:sz w:val="24"/>
                  </w:rPr>
                </m:ctrlPr>
              </m:sSupPr>
              <m:e>
                <m:r>
                  <w:rPr>
                    <w:rFonts w:ascii="Cambria Math" w:hAnsi="Cambria Math"/>
                    <w:sz w:val="24"/>
                  </w:rPr>
                  <m:t>s</m:t>
                </m:r>
              </m:e>
              <m:sup>
                <m:r>
                  <w:rPr>
                    <w:rFonts w:ascii="Cambria Math" w:hAnsi="Cambria Math"/>
                    <w:sz w:val="24"/>
                  </w:rPr>
                  <m:t>2</m:t>
                </m:r>
              </m:sup>
            </m:sSup>
            <m:r>
              <w:rPr>
                <w:rFonts w:ascii="Cambria Math" w:hAnsi="Cambria Math"/>
                <w:sz w:val="24"/>
              </w:rPr>
              <m:t>+bs+c</m:t>
            </m:r>
          </m:den>
        </m:f>
      </m:oMath>
      <w:r w:rsidRPr="00902B00">
        <w:t xml:space="preserve"> and simulated using MATLAB/Simulink. The controller was created and tuned to meet the specified performance criteria: settling time within two seconds following a unit-step command and overshoot less than five percent. Classical control methods (root locus and frequency-response analysis</w:t>
      </w:r>
      <w:r w:rsidRPr="00EE3247">
        <w:t>), together with practical measures (anti-windup and derivative filtering), were employed to achieve robust performance. The resulting design exhibits a phase margin of approximately 86.4° with an effectively infinite gain margin, indicating strong stability margins for this safety-critical application. of 86.4° and infinite gain margin, indicating robust stability for safety-critical applications.</w:t>
      </w:r>
    </w:p>
    <w:p w14:paraId="068E2CE9" w14:textId="3446D1AD" w:rsidR="00110B91" w:rsidRDefault="00110B91" w:rsidP="008718AD">
      <w:pPr>
        <w:pStyle w:val="Heading1"/>
        <w:rPr>
          <w:bCs/>
          <w:szCs w:val="21"/>
        </w:rPr>
      </w:pPr>
      <w:r>
        <w:rPr>
          <w:bCs/>
          <w:szCs w:val="21"/>
        </w:rPr>
        <w:br w:type="page"/>
      </w:r>
    </w:p>
    <w:p w14:paraId="7C21D54F" w14:textId="6EF34AEC" w:rsidR="001D49F3" w:rsidRPr="001D49F3" w:rsidRDefault="001D49F3" w:rsidP="008718AD">
      <w:pPr>
        <w:pStyle w:val="Heading1"/>
        <w:rPr>
          <w:b w:val="0"/>
          <w:bCs/>
          <w:szCs w:val="21"/>
        </w:rPr>
      </w:pPr>
      <w:bookmarkStart w:id="4" w:name="_Toc219105395"/>
      <w:r w:rsidRPr="001D49F3">
        <w:rPr>
          <w:bCs/>
          <w:szCs w:val="21"/>
        </w:rPr>
        <w:lastRenderedPageBreak/>
        <w:t>Aim</w:t>
      </w:r>
      <w:bookmarkEnd w:id="4"/>
    </w:p>
    <w:p w14:paraId="556032DE" w14:textId="4ABB8056" w:rsidR="00FA3A7C" w:rsidRDefault="00EE3247" w:rsidP="00730182">
      <w:pPr>
        <w:pStyle w:val="DWParaNum1"/>
        <w:rPr>
          <w:rFonts w:cs="Arial"/>
        </w:rPr>
      </w:pPr>
      <w:bookmarkStart w:id="5" w:name="_Toc522271446"/>
      <w:r w:rsidRPr="00EE3247">
        <w:rPr>
          <w:rFonts w:cs="Arial"/>
        </w:rPr>
        <w:t>The aim of this study is to design, tune, and validate a PID controller for a CIWS turret angular positioning system, ensuring compliance with specified performance criteria: settling time under two seconds and overshoot below five percent.</w:t>
      </w:r>
    </w:p>
    <w:p w14:paraId="79F15D15" w14:textId="01681582" w:rsidR="001D49F3" w:rsidRPr="008718AD" w:rsidRDefault="001D49F3" w:rsidP="008718AD">
      <w:pPr>
        <w:pStyle w:val="Heading1"/>
        <w:rPr>
          <w:rStyle w:val="DWHdgPara"/>
          <w:b/>
        </w:rPr>
      </w:pPr>
      <w:bookmarkStart w:id="6" w:name="_Toc219105396"/>
      <w:r w:rsidRPr="008718AD">
        <w:rPr>
          <w:rStyle w:val="DWHdgPara"/>
          <w:b/>
        </w:rPr>
        <w:t>Introduction</w:t>
      </w:r>
      <w:bookmarkEnd w:id="6"/>
    </w:p>
    <w:p w14:paraId="57779050" w14:textId="5848B966" w:rsidR="003B15DE" w:rsidRDefault="002C0935" w:rsidP="00B05DE7">
      <w:pPr>
        <w:pStyle w:val="DWParaNum1"/>
      </w:pPr>
      <w:r w:rsidRPr="002C0935">
        <w:t xml:space="preserve">Control systems are an essential part of modern engineering, enabling machines and processes to operate </w:t>
      </w:r>
      <w:r w:rsidR="00902B00">
        <w:t>predictably and meet specified performance objectives</w:t>
      </w:r>
      <w:r w:rsidRPr="002C0935">
        <w:t>. A control system can be defined as an arrangement of physical components designed to regulate, command, or manage the behaviour of a system so that it achieves a specified output or performance objective. Control systems are widely used across mechanical, electrical, aerospace, chemical, and defence engineering applications, ranging from simple domestic appliances to complex autonomous vehicles and weapons systems.</w:t>
      </w:r>
    </w:p>
    <w:p w14:paraId="06ABCD3F" w14:textId="558CF789" w:rsidR="002C0935" w:rsidRDefault="002C0935" w:rsidP="00B05DE7">
      <w:pPr>
        <w:pStyle w:val="DWParaNum1"/>
      </w:pPr>
      <w:r w:rsidRPr="002C0935">
        <w:t xml:space="preserve">The primary objective of a control system is to ensure that a system’s output follows a desired reference input while maintaining stability, accuracy, and efficiency, even in the presence of disturbances or uncertainties </w:t>
      </w:r>
      <w:sdt>
        <w:sdtPr>
          <w:id w:val="-1869058927"/>
          <w:citation/>
        </w:sdtPr>
        <w:sdtContent>
          <w:r>
            <w:fldChar w:fldCharType="begin"/>
          </w:r>
          <w:r>
            <w:instrText xml:space="preserve"> CITATION Kat10 \l 2057 </w:instrText>
          </w:r>
          <w:r>
            <w:fldChar w:fldCharType="separate"/>
          </w:r>
          <w:r w:rsidR="002F351C">
            <w:rPr>
              <w:noProof/>
            </w:rPr>
            <w:t>[1]</w:t>
          </w:r>
          <w:r>
            <w:fldChar w:fldCharType="end"/>
          </w:r>
        </w:sdtContent>
      </w:sdt>
      <w:r w:rsidRPr="002C0935">
        <w:t>. Control systems are generally classified into open</w:t>
      </w:r>
      <w:r w:rsidR="00D979A5">
        <w:t xml:space="preserve"> </w:t>
      </w:r>
      <w:r w:rsidRPr="002C0935">
        <w:t>loop and closed</w:t>
      </w:r>
      <w:r w:rsidR="00D979A5">
        <w:t xml:space="preserve"> l</w:t>
      </w:r>
      <w:r w:rsidRPr="002C0935">
        <w:t>oop (feedback) systems, depending on whether feedback from the output is used to influence the control action.</w:t>
      </w:r>
    </w:p>
    <w:p w14:paraId="29E77C62" w14:textId="22739C99" w:rsidR="002C0935" w:rsidRDefault="002C0935" w:rsidP="002C0935">
      <w:pPr>
        <w:pStyle w:val="DWParaNum1"/>
      </w:pPr>
      <w:r w:rsidRPr="002C0935">
        <w:rPr>
          <w:b/>
          <w:bCs/>
        </w:rPr>
        <w:t>Open</w:t>
      </w:r>
      <w:r w:rsidR="00D979A5">
        <w:rPr>
          <w:b/>
          <w:bCs/>
        </w:rPr>
        <w:t xml:space="preserve"> </w:t>
      </w:r>
      <w:r w:rsidRPr="002C0935">
        <w:rPr>
          <w:b/>
          <w:bCs/>
        </w:rPr>
        <w:t>Loop Control Systems</w:t>
      </w:r>
      <w:r>
        <w:t>. An open</w:t>
      </w:r>
      <w:r w:rsidR="00D979A5">
        <w:t xml:space="preserve"> </w:t>
      </w:r>
      <w:r>
        <w:t>loop control system is one in which the control action is independent of the output. As in, the system does not measure or correct its output, and the input command is applied regardless of whether the desired result is achieved. The system assumes that the relationship between input and output is fixed and predictable.</w:t>
      </w:r>
    </w:p>
    <w:p w14:paraId="309B8F99" w14:textId="5B0B804F" w:rsidR="002C0935" w:rsidRDefault="002C0935" w:rsidP="002C0935">
      <w:pPr>
        <w:pStyle w:val="DWParaNum1"/>
      </w:pPr>
      <w:r>
        <w:t>A</w:t>
      </w:r>
      <w:r w:rsidR="00D979A5">
        <w:t xml:space="preserve">n </w:t>
      </w:r>
      <w:r>
        <w:t>example of an open</w:t>
      </w:r>
      <w:r w:rsidR="00D979A5">
        <w:t xml:space="preserve"> </w:t>
      </w:r>
      <w:r>
        <w:t>loop system is a domestic washing machine operating on a timer. The machine runs for a pre-set duration without sensing whether the clothes are clean. Other examples include traffic light timers, electric kettles without thermostats, basic conveyor belt systems</w:t>
      </w:r>
      <w:r w:rsidR="00924C80">
        <w:t>, microwaves ovens, and toasters</w:t>
      </w:r>
      <w:r>
        <w:t>.</w:t>
      </w:r>
    </w:p>
    <w:p w14:paraId="6218790F" w14:textId="18563D93" w:rsidR="002C0935" w:rsidRDefault="002C0935" w:rsidP="002C0935">
      <w:pPr>
        <w:pStyle w:val="DWParaNum1"/>
      </w:pPr>
      <w:r>
        <w:t>Open</w:t>
      </w:r>
      <w:r w:rsidR="00D979A5">
        <w:t xml:space="preserve"> </w:t>
      </w:r>
      <w:r>
        <w:t>loop systems are generally simple, inexpensive, and easy to design. However, they are sensitive to external disturbances and changes in system parameters. For example, variations in load, temperature, or wear can lead to significant deviations from the desired output. As a result, open</w:t>
      </w:r>
      <w:r w:rsidR="00D979A5">
        <w:t xml:space="preserve"> l</w:t>
      </w:r>
      <w:r>
        <w:t>oop control is typically used only where high accuracy is not required or where operating conditions are well known</w:t>
      </w:r>
      <w:r w:rsidR="00695831">
        <w:t xml:space="preserve">. </w:t>
      </w:r>
    </w:p>
    <w:p w14:paraId="78DFC12C" w14:textId="7750324F" w:rsidR="002C0935" w:rsidRDefault="002C0935" w:rsidP="002C0935">
      <w:pPr>
        <w:pStyle w:val="DWParaNum1"/>
      </w:pPr>
      <w:r w:rsidRPr="002C0935">
        <w:rPr>
          <w:b/>
          <w:bCs/>
        </w:rPr>
        <w:t>Closed</w:t>
      </w:r>
      <w:r w:rsidR="00D979A5">
        <w:rPr>
          <w:b/>
          <w:bCs/>
        </w:rPr>
        <w:t xml:space="preserve"> </w:t>
      </w:r>
      <w:r w:rsidRPr="002C0935">
        <w:rPr>
          <w:b/>
          <w:bCs/>
        </w:rPr>
        <w:t>Loop Control Systems.</w:t>
      </w:r>
      <w:r>
        <w:t xml:space="preserve"> A closed</w:t>
      </w:r>
      <w:r w:rsidR="00D979A5">
        <w:t xml:space="preserve"> </w:t>
      </w:r>
      <w:r>
        <w:t xml:space="preserve">loop control system, also known as a feedback control system, continuously monitors its output and compares it with a desired reference value. The difference between the reference input and the measured output, known as the error signal, is used to adjust the control action. This feedback mechanism allows the system to automatically correct deviations and reduce the effect of disturbances </w:t>
      </w:r>
      <w:sdt>
        <w:sdtPr>
          <w:id w:val="-1514062846"/>
          <w:citation/>
        </w:sdtPr>
        <w:sdtContent>
          <w:r w:rsidR="00695831">
            <w:fldChar w:fldCharType="begin"/>
          </w:r>
          <w:r w:rsidR="00695831">
            <w:instrText xml:space="preserve"> CITATION Kat10 \l 2057 </w:instrText>
          </w:r>
          <w:r w:rsidR="00695831">
            <w:fldChar w:fldCharType="separate"/>
          </w:r>
          <w:r w:rsidR="002F351C">
            <w:rPr>
              <w:noProof/>
            </w:rPr>
            <w:t>[1]</w:t>
          </w:r>
          <w:r w:rsidR="00695831">
            <w:fldChar w:fldCharType="end"/>
          </w:r>
        </w:sdtContent>
      </w:sdt>
      <w:r>
        <w:t>.</w:t>
      </w:r>
    </w:p>
    <w:p w14:paraId="3B02B4BD" w14:textId="05C84407" w:rsidR="002C0935" w:rsidRDefault="002C0935" w:rsidP="002C0935">
      <w:pPr>
        <w:pStyle w:val="DWParaNum1"/>
      </w:pPr>
      <w:r>
        <w:t>A</w:t>
      </w:r>
      <w:r w:rsidR="00924C80">
        <w:t xml:space="preserve">n </w:t>
      </w:r>
      <w:r>
        <w:t>example of a closed</w:t>
      </w:r>
      <w:r w:rsidR="00D979A5">
        <w:t xml:space="preserve"> </w:t>
      </w:r>
      <w:r>
        <w:t>loop system is a heating system</w:t>
      </w:r>
      <w:r w:rsidR="00D979A5">
        <w:t xml:space="preserve"> controlled by a thermostat</w:t>
      </w:r>
      <w:r>
        <w:t>. The thermostat measures the room temperature and compares it to the desired setpoint. If the temperature is too low, the heater is switched on</w:t>
      </w:r>
      <w:r w:rsidR="00D979A5">
        <w:t>,</w:t>
      </w:r>
      <w:r>
        <w:t xml:space="preserve"> if it is too high, the heater is switched off. Other examples include cruise control in vehicles, aircraft autopilot systems, robotic manipulators, missile guidance systems, and industrial process control </w:t>
      </w:r>
      <w:sdt>
        <w:sdtPr>
          <w:id w:val="910822449"/>
          <w:citation/>
        </w:sdtPr>
        <w:sdtContent>
          <w:r w:rsidR="00924C80">
            <w:fldChar w:fldCharType="begin"/>
          </w:r>
          <w:r w:rsidR="00924C80">
            <w:instrText xml:space="preserve"> CITATION GFF14 \l 2057 </w:instrText>
          </w:r>
          <w:r w:rsidR="00924C80">
            <w:fldChar w:fldCharType="separate"/>
          </w:r>
          <w:r w:rsidR="002F351C">
            <w:rPr>
              <w:noProof/>
            </w:rPr>
            <w:t>[2]</w:t>
          </w:r>
          <w:r w:rsidR="00924C80">
            <w:fldChar w:fldCharType="end"/>
          </w:r>
        </w:sdtContent>
      </w:sdt>
      <w:r>
        <w:t>.</w:t>
      </w:r>
    </w:p>
    <w:p w14:paraId="6CAEC6AE" w14:textId="3A7D5656" w:rsidR="002C0935" w:rsidRDefault="002C0935" w:rsidP="002C0935">
      <w:pPr>
        <w:pStyle w:val="DWParaNum1"/>
      </w:pPr>
      <w:r>
        <w:t>Closed</w:t>
      </w:r>
      <w:r w:rsidR="00D979A5">
        <w:t xml:space="preserve"> </w:t>
      </w:r>
      <w:r>
        <w:t>loop systems are generally more accurate and robust than open</w:t>
      </w:r>
      <w:r w:rsidR="00D979A5">
        <w:t xml:space="preserve"> </w:t>
      </w:r>
      <w:r>
        <w:t>loop systems. However, they are more complex, require sensors and additional components, and can suffer from instability if not properly designed.</w:t>
      </w:r>
    </w:p>
    <w:p w14:paraId="4D332597" w14:textId="76D7D71A" w:rsidR="00924C80" w:rsidRDefault="00924C80" w:rsidP="00924C80">
      <w:pPr>
        <w:pStyle w:val="DWParaNum1"/>
      </w:pPr>
      <w:r w:rsidRPr="00924C80">
        <w:rPr>
          <w:b/>
          <w:bCs/>
        </w:rPr>
        <w:t>Control System Theory</w:t>
      </w:r>
      <w:r>
        <w:t xml:space="preserve">. The analysis and design of control systems are based on mathematical modelling of dynamic systems. Most physical systems are represented using </w:t>
      </w:r>
      <w:r>
        <w:lastRenderedPageBreak/>
        <w:t>differential equations, which describe how system variables change over time. For linear time-invariant systems, these equations can be transformed into the Laplace domain, allowing the use of transfer functions to relate system inputs and outputs</w:t>
      </w:r>
      <w:r w:rsidR="00C54554">
        <w:t xml:space="preserve"> </w:t>
      </w:r>
      <w:sdt>
        <w:sdtPr>
          <w:id w:val="1943567682"/>
          <w:citation/>
        </w:sdtPr>
        <w:sdtContent>
          <w:r w:rsidR="00C54554">
            <w:fldChar w:fldCharType="begin"/>
          </w:r>
          <w:r w:rsidR="00C54554">
            <w:instrText xml:space="preserve"> CITATION Nor14 \l 2057 </w:instrText>
          </w:r>
          <w:r w:rsidR="00C54554">
            <w:fldChar w:fldCharType="separate"/>
          </w:r>
          <w:r w:rsidR="002F351C">
            <w:rPr>
              <w:noProof/>
            </w:rPr>
            <w:t>[3]</w:t>
          </w:r>
          <w:r w:rsidR="00C54554">
            <w:fldChar w:fldCharType="end"/>
          </w:r>
        </w:sdtContent>
      </w:sdt>
      <w:r>
        <w:t>.</w:t>
      </w:r>
    </w:p>
    <w:p w14:paraId="3E360313" w14:textId="401F42A9" w:rsidR="00924C80" w:rsidRDefault="00924C80" w:rsidP="00924C80">
      <w:pPr>
        <w:pStyle w:val="DWParaNum1"/>
      </w:pPr>
      <w:r>
        <w:t>A transfer function expresses the ratio of the output to the input as a function of the complex variables. It provides insight into important system characteristics such as stability, steady-state error, and transient response. Key performance measures include rise time, overshoot, settling time, and steady-state accuracy</w:t>
      </w:r>
      <w:r w:rsidR="00D979A5">
        <w:t xml:space="preserve"> </w:t>
      </w:r>
      <w:sdt>
        <w:sdtPr>
          <w:id w:val="770818920"/>
          <w:citation/>
        </w:sdtPr>
        <w:sdtContent>
          <w:r w:rsidR="002F351C">
            <w:fldChar w:fldCharType="begin"/>
          </w:r>
          <w:r w:rsidR="002F351C">
            <w:instrText xml:space="preserve"> CITATION Ram12 \l 2057 </w:instrText>
          </w:r>
          <w:r w:rsidR="002F351C">
            <w:fldChar w:fldCharType="separate"/>
          </w:r>
          <w:r w:rsidR="002F351C">
            <w:rPr>
              <w:noProof/>
            </w:rPr>
            <w:t>[4]</w:t>
          </w:r>
          <w:r w:rsidR="002F351C">
            <w:fldChar w:fldCharType="end"/>
          </w:r>
        </w:sdtContent>
      </w:sdt>
      <w:r>
        <w:t>.</w:t>
      </w:r>
    </w:p>
    <w:p w14:paraId="3920B4FD" w14:textId="4DEFFD29" w:rsidR="00924C80" w:rsidRDefault="00924C80" w:rsidP="00924C80">
      <w:pPr>
        <w:pStyle w:val="DWParaNum1"/>
      </w:pPr>
      <w:r>
        <w:t xml:space="preserve">Feedback control theory shows that introducing negative feedback can improve system stability, reduce sensitivity to parameter variations, and reject disturbances. However, excessive feedback gain can lead to oscillations or instability. As a result, controller design involves selecting appropriate control laws, such as </w:t>
      </w:r>
      <w:r w:rsidR="00C54554">
        <w:t>P</w:t>
      </w:r>
      <w:r>
        <w:t>roportional</w:t>
      </w:r>
      <w:r w:rsidR="00CC07A8">
        <w:t xml:space="preserve">, </w:t>
      </w:r>
      <w:r w:rsidR="00C54554">
        <w:t>P</w:t>
      </w:r>
      <w:r>
        <w:t>roportional</w:t>
      </w:r>
      <w:r w:rsidR="00C54554">
        <w:t xml:space="preserve"> I</w:t>
      </w:r>
      <w:r>
        <w:t xml:space="preserve">ntegral, or </w:t>
      </w:r>
      <w:r w:rsidR="00C54554">
        <w:t>P</w:t>
      </w:r>
      <w:r>
        <w:t>roportional</w:t>
      </w:r>
      <w:r w:rsidR="00C54554">
        <w:t xml:space="preserve"> I</w:t>
      </w:r>
      <w:r>
        <w:t>ntegral</w:t>
      </w:r>
      <w:r w:rsidR="00C54554">
        <w:t xml:space="preserve"> D</w:t>
      </w:r>
      <w:r>
        <w:t>erivative controllers</w:t>
      </w:r>
      <w:r w:rsidR="002140FD" w:rsidRPr="002140FD">
        <w:t xml:space="preserve"> due to their simplicity, effectiveness, and ease of implementation</w:t>
      </w:r>
      <w:r>
        <w:t xml:space="preserve"> </w:t>
      </w:r>
      <w:sdt>
        <w:sdtPr>
          <w:id w:val="-1197849994"/>
          <w:citation/>
        </w:sdtPr>
        <w:sdtContent>
          <w:r w:rsidR="00C54554">
            <w:fldChar w:fldCharType="begin"/>
          </w:r>
          <w:r w:rsidR="00C54554">
            <w:instrText xml:space="preserve"> CITATION Jan13 \l 2057 </w:instrText>
          </w:r>
          <w:r w:rsidR="00C54554">
            <w:fldChar w:fldCharType="separate"/>
          </w:r>
          <w:r w:rsidR="002F351C">
            <w:rPr>
              <w:noProof/>
            </w:rPr>
            <w:t>[5]</w:t>
          </w:r>
          <w:r w:rsidR="00C54554">
            <w:fldChar w:fldCharType="end"/>
          </w:r>
        </w:sdtContent>
      </w:sdt>
      <w:r>
        <w:t>.</w:t>
      </w:r>
    </w:p>
    <w:p w14:paraId="618F3F67" w14:textId="53825C4C" w:rsidR="00AF3D32" w:rsidRDefault="00407936" w:rsidP="00924C80">
      <w:pPr>
        <w:pStyle w:val="DWParaNum1"/>
      </w:pPr>
      <w:r w:rsidRPr="00767997">
        <w:rPr>
          <w:b/>
          <w:bCs/>
        </w:rPr>
        <w:t>Proportional (P) Contro</w:t>
      </w:r>
      <w:r w:rsidR="00767997" w:rsidRPr="00767997">
        <w:rPr>
          <w:b/>
          <w:bCs/>
        </w:rPr>
        <w:t>llers</w:t>
      </w:r>
      <w:r>
        <w:t xml:space="preserve">. </w:t>
      </w:r>
      <w:r w:rsidRPr="00407936">
        <w:t>A proportional controller applies a control input that is directly proportional to the error signal:</w:t>
      </w:r>
    </w:p>
    <w:p w14:paraId="654C2E69" w14:textId="3F1EFA66" w:rsidR="00767997" w:rsidRPr="00767997" w:rsidRDefault="00407936" w:rsidP="00407936">
      <w:pPr>
        <w:pStyle w:val="DWParaNum2"/>
      </w:pPr>
      <m:oMath>
        <m:r>
          <w:rPr>
            <w:rFonts w:ascii="Cambria Math" w:hAnsi="Cambria Math"/>
            <w:kern w:val="0"/>
            <w:lang w:eastAsia="en-GB"/>
          </w:rPr>
          <m:t>u(t)=</m:t>
        </m:r>
        <m:sSub>
          <m:sSubPr>
            <m:ctrlPr>
              <w:rPr>
                <w:rFonts w:ascii="Cambria Math" w:hAnsi="Cambria Math"/>
                <w:kern w:val="0"/>
                <w:lang w:eastAsia="en-GB"/>
              </w:rPr>
            </m:ctrlPr>
          </m:sSubPr>
          <m:e>
            <m:r>
              <w:rPr>
                <w:rFonts w:ascii="Cambria Math" w:hAnsi="Cambria Math"/>
                <w:kern w:val="0"/>
                <w:lang w:eastAsia="en-GB"/>
              </w:rPr>
              <m:t>K</m:t>
            </m:r>
          </m:e>
          <m:sub>
            <m:r>
              <w:rPr>
                <w:rFonts w:ascii="Cambria Math" w:hAnsi="Cambria Math"/>
                <w:kern w:val="0"/>
                <w:lang w:eastAsia="en-GB"/>
              </w:rPr>
              <m:t>p</m:t>
            </m:r>
          </m:sub>
        </m:sSub>
        <m:r>
          <w:rPr>
            <w:rFonts w:ascii="Cambria Math" w:hAnsi="Cambria Math"/>
            <w:kern w:val="0"/>
            <w:lang w:eastAsia="en-GB"/>
          </w:rPr>
          <m:t>e(t)</m:t>
        </m:r>
      </m:oMath>
      <w:r>
        <w:rPr>
          <w:kern w:val="0"/>
          <w:lang w:eastAsia="en-GB"/>
        </w:rPr>
        <w:t xml:space="preserve">  </w:t>
      </w:r>
    </w:p>
    <w:p w14:paraId="6A233C71" w14:textId="3254AB12" w:rsidR="00CC07A8" w:rsidRDefault="00CC07A8" w:rsidP="0005002A">
      <w:pPr>
        <w:pStyle w:val="DWParaNum1"/>
      </w:pPr>
      <w:r w:rsidRPr="00CC07A8">
        <w:t xml:space="preserve">Proportional control increases the responsiveness of a system by amplifying the error signal. As the proportional gain increases, the system generally responds faster and steady-state error is reduced. However, proportional control alone cannot usually eliminate steady-state error entirely, particularly in systems subject to constant disturbances or load changes. Excessive proportional gain can also lead to overshoot and oscillations and may cause instability. </w:t>
      </w:r>
      <w:r>
        <w:t>Illustrating</w:t>
      </w:r>
      <w:r w:rsidRPr="00CC07A8">
        <w:t xml:space="preserve"> an important trade-off in control design: improving speed and accuracy often reduces stability margins.</w:t>
      </w:r>
    </w:p>
    <w:p w14:paraId="0256EEE3" w14:textId="02F0552B" w:rsidR="00767997" w:rsidRDefault="00767997" w:rsidP="00767997">
      <w:pPr>
        <w:pStyle w:val="DWParaNum1"/>
      </w:pPr>
      <w:r w:rsidRPr="00767997">
        <w:rPr>
          <w:b/>
          <w:bCs/>
        </w:rPr>
        <w:t>Proportional - Integral (PI) Controllers</w:t>
      </w:r>
      <w:r>
        <w:t xml:space="preserve">. </w:t>
      </w:r>
      <w:r w:rsidRPr="00767997">
        <w:t>A PI controller introduces an integral term that accumulates error over time:</w:t>
      </w:r>
    </w:p>
    <w:p w14:paraId="04CC0164" w14:textId="77777777" w:rsidR="00767997" w:rsidRPr="00767997" w:rsidRDefault="00767997" w:rsidP="00767997">
      <w:pPr>
        <w:pStyle w:val="DWParaNum2"/>
      </w:pPr>
      <m:oMath>
        <m:r>
          <w:rPr>
            <w:rFonts w:ascii="Cambria Math" w:hAnsi="Cambria Math"/>
            <w:kern w:val="0"/>
            <w:lang w:eastAsia="en-GB"/>
          </w:rPr>
          <m:t>u(t)=</m:t>
        </m:r>
        <m:sSub>
          <m:sSubPr>
            <m:ctrlPr>
              <w:rPr>
                <w:rFonts w:ascii="Cambria Math" w:hAnsi="Cambria Math"/>
                <w:kern w:val="0"/>
                <w:lang w:eastAsia="en-GB"/>
              </w:rPr>
            </m:ctrlPr>
          </m:sSubPr>
          <m:e>
            <m:r>
              <w:rPr>
                <w:rFonts w:ascii="Cambria Math" w:hAnsi="Cambria Math"/>
                <w:kern w:val="0"/>
                <w:lang w:eastAsia="en-GB"/>
              </w:rPr>
              <m:t>K</m:t>
            </m:r>
          </m:e>
          <m:sub>
            <m:r>
              <w:rPr>
                <w:rFonts w:ascii="Cambria Math" w:hAnsi="Cambria Math"/>
                <w:kern w:val="0"/>
                <w:lang w:eastAsia="en-GB"/>
              </w:rPr>
              <m:t>p</m:t>
            </m:r>
          </m:sub>
        </m:sSub>
        <m:r>
          <w:rPr>
            <w:rFonts w:ascii="Cambria Math" w:hAnsi="Cambria Math"/>
            <w:kern w:val="0"/>
            <w:lang w:eastAsia="en-GB"/>
          </w:rPr>
          <m:t>e(t)+</m:t>
        </m:r>
        <m:sSub>
          <m:sSubPr>
            <m:ctrlPr>
              <w:rPr>
                <w:rFonts w:ascii="Cambria Math" w:hAnsi="Cambria Math"/>
                <w:kern w:val="0"/>
                <w:lang w:eastAsia="en-GB"/>
              </w:rPr>
            </m:ctrlPr>
          </m:sSubPr>
          <m:e>
            <m:r>
              <w:rPr>
                <w:rFonts w:ascii="Cambria Math" w:hAnsi="Cambria Math"/>
                <w:kern w:val="0"/>
                <w:lang w:eastAsia="en-GB"/>
              </w:rPr>
              <m:t>K</m:t>
            </m:r>
          </m:e>
          <m:sub>
            <m:r>
              <w:rPr>
                <w:rFonts w:ascii="Cambria Math" w:hAnsi="Cambria Math"/>
                <w:kern w:val="0"/>
                <w:lang w:eastAsia="en-GB"/>
              </w:rPr>
              <m:t>i</m:t>
            </m:r>
          </m:sub>
        </m:sSub>
        <m:r>
          <w:rPr>
            <w:rFonts w:ascii="Cambria Math" w:hAnsi="Cambria Math"/>
            <w:kern w:val="0"/>
            <w:lang w:eastAsia="en-GB"/>
          </w:rPr>
          <m:t>∫e(t)</m:t>
        </m:r>
        <m:r>
          <m:rPr>
            <m:nor/>
          </m:rPr>
          <w:rPr>
            <w:rFonts w:ascii="Times New Roman" w:hAnsi="Times New Roman"/>
            <w:kern w:val="0"/>
            <w:lang w:eastAsia="en-GB"/>
          </w:rPr>
          <m:t> </m:t>
        </m:r>
        <m:r>
          <w:rPr>
            <w:rFonts w:ascii="Cambria Math" w:hAnsi="Cambria Math"/>
            <w:kern w:val="0"/>
            <w:lang w:eastAsia="en-GB"/>
          </w:rPr>
          <m:t>dt</m:t>
        </m:r>
      </m:oMath>
      <w:r>
        <w:rPr>
          <w:kern w:val="0"/>
          <w:lang w:eastAsia="en-GB"/>
        </w:rPr>
        <w:t xml:space="preserve">  </w:t>
      </w:r>
    </w:p>
    <w:p w14:paraId="20412718" w14:textId="77777777" w:rsidR="00CC07A8" w:rsidRDefault="00CC07A8" w:rsidP="00CC07A8">
      <w:pPr>
        <w:pStyle w:val="DWParaNum1"/>
        <w:rPr>
          <w:lang w:eastAsia="en-GB"/>
        </w:rPr>
      </w:pPr>
      <w:r>
        <w:rPr>
          <w:lang w:eastAsia="en-GB"/>
        </w:rPr>
        <w:t>The integral term accumulates error over time, allowing the controller to eliminate steady-state error completely for many systems. This makes PI controllers particularly suitable for applications such as motor speed control, temperature regulation, and process control. However, integral action introduces additional phase lag into the system, which can reduce stability margins and slow the transient response. Poorly tuned PI controllers may result in oscillatory or sluggish behaviour.</w:t>
      </w:r>
    </w:p>
    <w:p w14:paraId="71AB3F20" w14:textId="53EC26D5" w:rsidR="00767997" w:rsidRDefault="00767997" w:rsidP="004B3E66">
      <w:pPr>
        <w:pStyle w:val="DWParaNum1"/>
      </w:pPr>
      <w:r w:rsidRPr="00514DEB">
        <w:rPr>
          <w:b/>
          <w:bCs/>
        </w:rPr>
        <w:t>Proportional–Integral–Derivative (PID) Control</w:t>
      </w:r>
      <w:r w:rsidR="00514DEB" w:rsidRPr="00514DEB">
        <w:rPr>
          <w:b/>
          <w:bCs/>
        </w:rPr>
        <w:t>lers</w:t>
      </w:r>
      <w:r>
        <w:t xml:space="preserve">. </w:t>
      </w:r>
      <w:r w:rsidRPr="00767997">
        <w:t>A PID controller combines proportional, integral, and derivative actions:</w:t>
      </w:r>
    </w:p>
    <w:p w14:paraId="449CF2E3" w14:textId="3E315532" w:rsidR="00767997" w:rsidRPr="00767997" w:rsidRDefault="00767997" w:rsidP="00303722">
      <w:pPr>
        <w:pStyle w:val="DWParaNum2"/>
        <w:rPr>
          <w:bCs/>
        </w:rPr>
      </w:pPr>
      <m:oMath>
        <m:r>
          <w:rPr>
            <w:rFonts w:ascii="Cambria Math" w:hAnsi="Cambria Math"/>
            <w:kern w:val="0"/>
            <w:lang w:eastAsia="en-GB"/>
          </w:rPr>
          <m:t>u</m:t>
        </m:r>
        <m:d>
          <m:dPr>
            <m:ctrlPr>
              <w:rPr>
                <w:rFonts w:ascii="Cambria Math" w:hAnsi="Cambria Math"/>
                <w:i/>
                <w:kern w:val="0"/>
                <w:lang w:eastAsia="en-GB"/>
              </w:rPr>
            </m:ctrlPr>
          </m:dPr>
          <m:e>
            <m:r>
              <w:rPr>
                <w:rFonts w:ascii="Cambria Math" w:hAnsi="Cambria Math"/>
                <w:kern w:val="0"/>
                <w:lang w:eastAsia="en-GB"/>
              </w:rPr>
              <m:t>t</m:t>
            </m:r>
          </m:e>
        </m:d>
        <m:r>
          <w:rPr>
            <w:rFonts w:ascii="Cambria Math" w:hAnsi="Cambria Math"/>
            <w:kern w:val="0"/>
            <w:lang w:eastAsia="en-GB"/>
          </w:rPr>
          <m:t>=</m:t>
        </m:r>
        <m:sSub>
          <m:sSubPr>
            <m:ctrlPr>
              <w:rPr>
                <w:rFonts w:ascii="Cambria Math" w:hAnsi="Cambria Math"/>
                <w:kern w:val="0"/>
                <w:lang w:eastAsia="en-GB"/>
              </w:rPr>
            </m:ctrlPr>
          </m:sSubPr>
          <m:e>
            <m:r>
              <w:rPr>
                <w:rFonts w:ascii="Cambria Math" w:hAnsi="Cambria Math"/>
                <w:kern w:val="0"/>
                <w:lang w:eastAsia="en-GB"/>
              </w:rPr>
              <m:t>K</m:t>
            </m:r>
          </m:e>
          <m:sub>
            <m:r>
              <w:rPr>
                <w:rFonts w:ascii="Cambria Math" w:hAnsi="Cambria Math"/>
                <w:kern w:val="0"/>
                <w:lang w:eastAsia="en-GB"/>
              </w:rPr>
              <m:t>p</m:t>
            </m:r>
          </m:sub>
        </m:sSub>
        <m:r>
          <w:rPr>
            <w:rFonts w:ascii="Cambria Math" w:hAnsi="Cambria Math"/>
            <w:kern w:val="0"/>
            <w:lang w:eastAsia="en-GB"/>
          </w:rPr>
          <m:t>e</m:t>
        </m:r>
        <m:d>
          <m:dPr>
            <m:ctrlPr>
              <w:rPr>
                <w:rFonts w:ascii="Cambria Math" w:hAnsi="Cambria Math"/>
                <w:i/>
                <w:kern w:val="0"/>
                <w:lang w:eastAsia="en-GB"/>
              </w:rPr>
            </m:ctrlPr>
          </m:dPr>
          <m:e>
            <m:r>
              <w:rPr>
                <w:rFonts w:ascii="Cambria Math" w:hAnsi="Cambria Math"/>
                <w:kern w:val="0"/>
                <w:lang w:eastAsia="en-GB"/>
              </w:rPr>
              <m:t>t</m:t>
            </m:r>
          </m:e>
        </m:d>
        <m:r>
          <w:rPr>
            <w:rFonts w:ascii="Cambria Math" w:hAnsi="Cambria Math"/>
            <w:kern w:val="0"/>
            <w:lang w:eastAsia="en-GB"/>
          </w:rPr>
          <m:t>+</m:t>
        </m:r>
        <m:sSub>
          <m:sSubPr>
            <m:ctrlPr>
              <w:rPr>
                <w:rFonts w:ascii="Cambria Math" w:hAnsi="Cambria Math"/>
                <w:kern w:val="0"/>
                <w:lang w:eastAsia="en-GB"/>
              </w:rPr>
            </m:ctrlPr>
          </m:sSubPr>
          <m:e>
            <m:r>
              <w:rPr>
                <w:rFonts w:ascii="Cambria Math" w:hAnsi="Cambria Math"/>
                <w:kern w:val="0"/>
                <w:lang w:eastAsia="en-GB"/>
              </w:rPr>
              <m:t>K</m:t>
            </m:r>
          </m:e>
          <m:sub>
            <m:r>
              <w:rPr>
                <w:rFonts w:ascii="Cambria Math" w:hAnsi="Cambria Math"/>
                <w:kern w:val="0"/>
                <w:lang w:eastAsia="en-GB"/>
              </w:rPr>
              <m:t>i</m:t>
            </m:r>
          </m:sub>
        </m:sSub>
        <m:r>
          <w:rPr>
            <w:rFonts w:ascii="Cambria Math" w:hAnsi="Cambria Math"/>
            <w:kern w:val="0"/>
            <w:lang w:eastAsia="en-GB"/>
          </w:rPr>
          <m:t>∫e</m:t>
        </m:r>
        <m:d>
          <m:dPr>
            <m:ctrlPr>
              <w:rPr>
                <w:rFonts w:ascii="Cambria Math" w:hAnsi="Cambria Math"/>
                <w:i/>
                <w:kern w:val="0"/>
                <w:lang w:eastAsia="en-GB"/>
              </w:rPr>
            </m:ctrlPr>
          </m:dPr>
          <m:e>
            <m:r>
              <w:rPr>
                <w:rFonts w:ascii="Cambria Math" w:hAnsi="Cambria Math"/>
                <w:kern w:val="0"/>
                <w:lang w:eastAsia="en-GB"/>
              </w:rPr>
              <m:t>t</m:t>
            </m:r>
          </m:e>
        </m:d>
        <m:r>
          <m:rPr>
            <m:nor/>
          </m:rPr>
          <w:rPr>
            <w:rFonts w:ascii="Times New Roman" w:hAnsi="Times New Roman"/>
            <w:kern w:val="0"/>
            <w:lang w:eastAsia="en-GB"/>
          </w:rPr>
          <m:t> </m:t>
        </m:r>
        <m:r>
          <w:rPr>
            <w:rFonts w:ascii="Cambria Math" w:hAnsi="Cambria Math"/>
            <w:kern w:val="0"/>
            <w:lang w:eastAsia="en-GB"/>
          </w:rPr>
          <m:t>dt+</m:t>
        </m:r>
        <m:sSub>
          <m:sSubPr>
            <m:ctrlPr>
              <w:rPr>
                <w:rFonts w:ascii="Cambria Math" w:hAnsi="Cambria Math"/>
                <w:kern w:val="0"/>
                <w:lang w:eastAsia="en-GB"/>
              </w:rPr>
            </m:ctrlPr>
          </m:sSubPr>
          <m:e>
            <m:r>
              <w:rPr>
                <w:rFonts w:ascii="Cambria Math" w:hAnsi="Cambria Math"/>
                <w:kern w:val="0"/>
                <w:lang w:eastAsia="en-GB"/>
              </w:rPr>
              <m:t>K</m:t>
            </m:r>
          </m:e>
          <m:sub>
            <m:r>
              <w:rPr>
                <w:rFonts w:ascii="Cambria Math" w:hAnsi="Cambria Math"/>
                <w:kern w:val="0"/>
                <w:lang w:eastAsia="en-GB"/>
              </w:rPr>
              <m:t>d</m:t>
            </m:r>
          </m:sub>
        </m:sSub>
        <m:f>
          <m:fPr>
            <m:ctrlPr>
              <w:rPr>
                <w:rFonts w:ascii="Cambria Math" w:hAnsi="Cambria Math"/>
                <w:kern w:val="0"/>
                <w:lang w:eastAsia="en-GB"/>
              </w:rPr>
            </m:ctrlPr>
          </m:fPr>
          <m:num>
            <m:r>
              <w:rPr>
                <w:rFonts w:ascii="Cambria Math" w:hAnsi="Cambria Math"/>
                <w:kern w:val="0"/>
                <w:lang w:eastAsia="en-GB"/>
              </w:rPr>
              <m:t>de</m:t>
            </m:r>
            <m:d>
              <m:dPr>
                <m:ctrlPr>
                  <w:rPr>
                    <w:rFonts w:ascii="Cambria Math" w:hAnsi="Cambria Math"/>
                    <w:i/>
                    <w:kern w:val="0"/>
                    <w:lang w:eastAsia="en-GB"/>
                  </w:rPr>
                </m:ctrlPr>
              </m:dPr>
              <m:e>
                <m:r>
                  <w:rPr>
                    <w:rFonts w:ascii="Cambria Math" w:hAnsi="Cambria Math"/>
                    <w:kern w:val="0"/>
                    <w:lang w:eastAsia="en-GB"/>
                  </w:rPr>
                  <m:t>t</m:t>
                </m:r>
              </m:e>
            </m:d>
          </m:num>
          <m:den>
            <m:r>
              <w:rPr>
                <w:rFonts w:ascii="Cambria Math" w:hAnsi="Cambria Math"/>
                <w:kern w:val="0"/>
                <w:lang w:eastAsia="en-GB"/>
              </w:rPr>
              <m:t>dt</m:t>
            </m:r>
          </m:den>
        </m:f>
      </m:oMath>
    </w:p>
    <w:p w14:paraId="32FC5BE0" w14:textId="26E3915F" w:rsidR="00514DEB" w:rsidRDefault="00CC07A8" w:rsidP="0005787C">
      <w:pPr>
        <w:pStyle w:val="DWParaNum1"/>
        <w:rPr>
          <w:rStyle w:val="DWHdgPara"/>
          <w:b w:val="0"/>
          <w:bCs/>
        </w:rPr>
      </w:pPr>
      <w:r w:rsidRPr="00CC07A8">
        <w:rPr>
          <w:rStyle w:val="DWHdgPara"/>
          <w:b w:val="0"/>
          <w:bCs/>
        </w:rPr>
        <w:t xml:space="preserve">PID controllers offer greater flexibility than P or PI controllers and </w:t>
      </w:r>
      <w:proofErr w:type="gramStart"/>
      <w:r w:rsidRPr="00CC07A8">
        <w:rPr>
          <w:rStyle w:val="DWHdgPara"/>
          <w:b w:val="0"/>
          <w:bCs/>
        </w:rPr>
        <w:t>are capable of achieving</w:t>
      </w:r>
      <w:proofErr w:type="gramEnd"/>
      <w:r w:rsidRPr="00CC07A8">
        <w:rPr>
          <w:rStyle w:val="DWHdgPara"/>
          <w:b w:val="0"/>
          <w:bCs/>
        </w:rPr>
        <w:t xml:space="preserve"> fast, accurate, and stable performance when properly tuned. As a result, they are the </w:t>
      </w:r>
      <w:proofErr w:type="gramStart"/>
      <w:r w:rsidRPr="00CC07A8">
        <w:rPr>
          <w:rStyle w:val="DWHdgPara"/>
          <w:b w:val="0"/>
          <w:bCs/>
        </w:rPr>
        <w:t>most commonly used</w:t>
      </w:r>
      <w:proofErr w:type="gramEnd"/>
      <w:r w:rsidRPr="00CC07A8">
        <w:rPr>
          <w:rStyle w:val="DWHdgPara"/>
          <w:b w:val="0"/>
          <w:bCs/>
        </w:rPr>
        <w:t xml:space="preserve"> controllers in industrial applications. However, derivative action is sensitive to noise and must be applied carefully in practical systems.</w:t>
      </w:r>
      <w:r>
        <w:rPr>
          <w:rStyle w:val="DWHdgPara"/>
          <w:b w:val="0"/>
          <w:bCs/>
        </w:rPr>
        <w:t xml:space="preserve"> </w:t>
      </w:r>
      <w:r w:rsidR="00514DEB" w:rsidRPr="00514DEB">
        <w:rPr>
          <w:rStyle w:val="DWHdgPara"/>
          <w:b w:val="0"/>
          <w:bCs/>
        </w:rPr>
        <w:t xml:space="preserve">The derivative term predicts future error trends and provides a damping effect, which reduces steady-state error (integral action), improves transient response (derivative action), </w:t>
      </w:r>
      <w:r w:rsidR="00514DEB">
        <w:rPr>
          <w:rStyle w:val="DWHdgPara"/>
          <w:b w:val="0"/>
          <w:bCs/>
        </w:rPr>
        <w:t>i</w:t>
      </w:r>
      <w:r w:rsidR="00514DEB" w:rsidRPr="00514DEB">
        <w:rPr>
          <w:rStyle w:val="DWHdgPara"/>
          <w:b w:val="0"/>
          <w:bCs/>
        </w:rPr>
        <w:t>ncrease</w:t>
      </w:r>
      <w:r w:rsidR="00514DEB">
        <w:rPr>
          <w:rStyle w:val="DWHdgPara"/>
          <w:b w:val="0"/>
          <w:bCs/>
        </w:rPr>
        <w:t>s</w:t>
      </w:r>
      <w:r w:rsidR="00514DEB" w:rsidRPr="00514DEB">
        <w:rPr>
          <w:rStyle w:val="DWHdgPara"/>
          <w:b w:val="0"/>
          <w:bCs/>
        </w:rPr>
        <w:t xml:space="preserve"> damping and reduce</w:t>
      </w:r>
      <w:r w:rsidR="00514DEB">
        <w:rPr>
          <w:rStyle w:val="DWHdgPara"/>
          <w:b w:val="0"/>
          <w:bCs/>
        </w:rPr>
        <w:t>s</w:t>
      </w:r>
      <w:r w:rsidR="00514DEB" w:rsidRPr="00514DEB">
        <w:rPr>
          <w:rStyle w:val="DWHdgPara"/>
          <w:b w:val="0"/>
          <w:bCs/>
        </w:rPr>
        <w:t xml:space="preserve"> overshoot</w:t>
      </w:r>
      <w:r w:rsidR="00514DEB">
        <w:rPr>
          <w:rStyle w:val="DWHdgPara"/>
          <w:b w:val="0"/>
          <w:bCs/>
        </w:rPr>
        <w:t xml:space="preserve">, and enhances overall stability when properly tuned. </w:t>
      </w:r>
    </w:p>
    <w:p w14:paraId="7956C497" w14:textId="45B88653" w:rsidR="00CC07A8" w:rsidRPr="00CC07A8" w:rsidRDefault="00CC07A8" w:rsidP="000D595A">
      <w:pPr>
        <w:pStyle w:val="DWParaNum1"/>
        <w:rPr>
          <w:rStyle w:val="DWHdgPara"/>
          <w:b w:val="0"/>
          <w:bCs/>
        </w:rPr>
      </w:pPr>
      <w:r w:rsidRPr="00CC07A8">
        <w:rPr>
          <w:rStyle w:val="DWHdgPara"/>
        </w:rPr>
        <w:t>Stability Analysis</w:t>
      </w:r>
      <w:r w:rsidR="00C13A9F">
        <w:rPr>
          <w:rStyle w:val="DWHdgPara"/>
        </w:rPr>
        <w:t xml:space="preserve"> – Pole Locations</w:t>
      </w:r>
      <w:r w:rsidRPr="00CC07A8">
        <w:rPr>
          <w:rStyle w:val="DWHdgPara"/>
        </w:rPr>
        <w:t>.</w:t>
      </w:r>
      <w:r>
        <w:rPr>
          <w:rStyle w:val="DWHdgPara"/>
        </w:rPr>
        <w:t xml:space="preserve"> </w:t>
      </w:r>
      <w:r w:rsidRPr="00CC07A8">
        <w:rPr>
          <w:rStyle w:val="DWHdgPara"/>
          <w:b w:val="0"/>
          <w:bCs/>
        </w:rPr>
        <w:t>The stability and dynamic behaviour of a control system are closely related to the poles of the closed-loop transfer function</w:t>
      </w:r>
      <w:r w:rsidR="002140FD">
        <w:rPr>
          <w:rStyle w:val="DWHdgPara"/>
          <w:b w:val="0"/>
          <w:bCs/>
        </w:rPr>
        <w:t>:</w:t>
      </w:r>
    </w:p>
    <w:p w14:paraId="10C0DDC1" w14:textId="6309959B" w:rsidR="00CC07A8" w:rsidRPr="00CC07A8" w:rsidRDefault="00CC07A8" w:rsidP="00CC07A8">
      <w:pPr>
        <w:pStyle w:val="DWParaNum2"/>
        <w:rPr>
          <w:rStyle w:val="DWHdgPara"/>
          <w:b w:val="0"/>
          <w:bCs/>
        </w:rPr>
      </w:pPr>
      <w:r w:rsidRPr="00CC07A8">
        <w:rPr>
          <w:rStyle w:val="DWHdgPara"/>
          <w:b w:val="0"/>
          <w:bCs/>
        </w:rPr>
        <w:t>Poles in the left-half of the complex plane indicate a stable system</w:t>
      </w:r>
      <w:r>
        <w:rPr>
          <w:rStyle w:val="DWHdgPara"/>
          <w:b w:val="0"/>
          <w:bCs/>
        </w:rPr>
        <w:t>;</w:t>
      </w:r>
    </w:p>
    <w:p w14:paraId="5207E332" w14:textId="2F36F576" w:rsidR="00CC07A8" w:rsidRPr="00CC07A8" w:rsidRDefault="00CC07A8" w:rsidP="00CC07A8">
      <w:pPr>
        <w:pStyle w:val="DWParaNum2"/>
        <w:rPr>
          <w:rStyle w:val="DWHdgPara"/>
          <w:b w:val="0"/>
          <w:bCs/>
        </w:rPr>
      </w:pPr>
      <w:r w:rsidRPr="00CC07A8">
        <w:rPr>
          <w:rStyle w:val="DWHdgPara"/>
          <w:b w:val="0"/>
          <w:bCs/>
        </w:rPr>
        <w:lastRenderedPageBreak/>
        <w:t>Poles in the right-half plane indicate instability</w:t>
      </w:r>
      <w:r w:rsidR="00AD73A3">
        <w:rPr>
          <w:rStyle w:val="DWHdgPara"/>
          <w:b w:val="0"/>
          <w:bCs/>
        </w:rPr>
        <w:t>;</w:t>
      </w:r>
    </w:p>
    <w:p w14:paraId="13A3C3D8" w14:textId="56391B9C" w:rsidR="00CC07A8" w:rsidRPr="00CC07A8" w:rsidRDefault="00CC07A8" w:rsidP="00CC07A8">
      <w:pPr>
        <w:pStyle w:val="DWParaNum2"/>
        <w:rPr>
          <w:rStyle w:val="DWHdgPara"/>
          <w:b w:val="0"/>
          <w:bCs/>
        </w:rPr>
      </w:pPr>
      <w:r w:rsidRPr="00CC07A8">
        <w:rPr>
          <w:rStyle w:val="DWHdgPara"/>
          <w:b w:val="0"/>
          <w:bCs/>
        </w:rPr>
        <w:t>Poles on the imaginary axis indicate marginal stability</w:t>
      </w:r>
      <w:r>
        <w:rPr>
          <w:rStyle w:val="DWHdgPara"/>
          <w:b w:val="0"/>
          <w:bCs/>
        </w:rPr>
        <w:t>.</w:t>
      </w:r>
    </w:p>
    <w:p w14:paraId="79092FF2" w14:textId="3C31EAF5" w:rsidR="00CC07A8" w:rsidRPr="00CC07A8" w:rsidRDefault="00CC07A8" w:rsidP="00CC07A8">
      <w:pPr>
        <w:pStyle w:val="DWParaNum1"/>
        <w:rPr>
          <w:rStyle w:val="DWHdgPara"/>
          <w:b w:val="0"/>
          <w:bCs/>
        </w:rPr>
      </w:pPr>
      <w:r w:rsidRPr="00CC07A8">
        <w:rPr>
          <w:rStyle w:val="DWHdgPara"/>
          <w:b w:val="0"/>
          <w:bCs/>
        </w:rPr>
        <w:t>The real part of a pole determines how fast system responses decay, while the imaginary part determines oscillatory behaviour. Complex conjugate poles result in oscillations, with their distance from the imaginary axis indicating the level of damping. Controllers influence pole locations by cha</w:t>
      </w:r>
      <w:r w:rsidRPr="009A4218">
        <w:rPr>
          <w:rStyle w:val="DWHdgPara"/>
          <w:b w:val="0"/>
          <w:bCs/>
        </w:rPr>
        <w:t>nging the closed</w:t>
      </w:r>
      <w:r w:rsidR="002140FD" w:rsidRPr="009A4218">
        <w:rPr>
          <w:rStyle w:val="DWHdgPara"/>
          <w:b w:val="0"/>
          <w:bCs/>
        </w:rPr>
        <w:t xml:space="preserve"> </w:t>
      </w:r>
      <w:r w:rsidRPr="009A4218">
        <w:rPr>
          <w:rStyle w:val="DWHdgPara"/>
          <w:b w:val="0"/>
          <w:bCs/>
        </w:rPr>
        <w:t>loop dynamics, allowing engineers to shape system behaviour through feedback</w:t>
      </w:r>
      <w:r w:rsidR="00C13A9F" w:rsidRPr="009A4218">
        <w:rPr>
          <w:rStyle w:val="DWHdgPara"/>
          <w:b w:val="0"/>
          <w:bCs/>
        </w:rPr>
        <w:t xml:space="preserve"> </w:t>
      </w:r>
      <w:sdt>
        <w:sdtPr>
          <w:rPr>
            <w:rStyle w:val="DWHdgPara"/>
            <w:b w:val="0"/>
            <w:bCs/>
          </w:rPr>
          <w:id w:val="-1894653947"/>
          <w:citation/>
        </w:sdtPr>
        <w:sdtContent>
          <w:r w:rsidR="009A4218" w:rsidRPr="009A4218">
            <w:rPr>
              <w:rStyle w:val="DWHdgPara"/>
              <w:b w:val="0"/>
              <w:bCs/>
            </w:rPr>
            <w:fldChar w:fldCharType="begin"/>
          </w:r>
          <w:r w:rsidR="009A4218" w:rsidRPr="009A4218">
            <w:rPr>
              <w:rStyle w:val="DWHdgPara"/>
              <w:b w:val="0"/>
              <w:bCs/>
            </w:rPr>
            <w:instrText xml:space="preserve"> CITATION Abd15 \l 2057 </w:instrText>
          </w:r>
          <w:r w:rsidR="009A4218" w:rsidRPr="009A4218">
            <w:rPr>
              <w:rStyle w:val="DWHdgPara"/>
              <w:b w:val="0"/>
              <w:bCs/>
            </w:rPr>
            <w:fldChar w:fldCharType="separate"/>
          </w:r>
          <w:r w:rsidR="002F351C">
            <w:rPr>
              <w:noProof/>
            </w:rPr>
            <w:t>[6]</w:t>
          </w:r>
          <w:r w:rsidR="009A4218" w:rsidRPr="009A4218">
            <w:rPr>
              <w:rStyle w:val="DWHdgPara"/>
              <w:b w:val="0"/>
              <w:bCs/>
            </w:rPr>
            <w:fldChar w:fldCharType="end"/>
          </w:r>
        </w:sdtContent>
      </w:sdt>
      <w:r w:rsidRPr="009A4218">
        <w:rPr>
          <w:rStyle w:val="DWHdgPara"/>
          <w:b w:val="0"/>
          <w:bCs/>
        </w:rPr>
        <w:t>.</w:t>
      </w:r>
    </w:p>
    <w:p w14:paraId="25272D11" w14:textId="38D3102B" w:rsidR="00C13A9F" w:rsidRDefault="00C13A9F" w:rsidP="00C13A9F">
      <w:pPr>
        <w:pStyle w:val="DWParaNum1"/>
        <w:rPr>
          <w:rStyle w:val="DWHdgPara"/>
          <w:b w:val="0"/>
          <w:bCs/>
        </w:rPr>
      </w:pPr>
      <w:bookmarkStart w:id="7" w:name="_Hlk218972711"/>
      <w:r w:rsidRPr="00CC07A8">
        <w:rPr>
          <w:rStyle w:val="DWHdgPara"/>
        </w:rPr>
        <w:t>Stability Analysis</w:t>
      </w:r>
      <w:r>
        <w:rPr>
          <w:rStyle w:val="DWHdgPara"/>
        </w:rPr>
        <w:t xml:space="preserve"> – Root Locus Method</w:t>
      </w:r>
      <w:bookmarkEnd w:id="7"/>
      <w:r>
        <w:rPr>
          <w:rStyle w:val="DWHdgPara"/>
        </w:rPr>
        <w:t>.</w:t>
      </w:r>
      <w:r w:rsidRPr="00C13A9F">
        <w:rPr>
          <w:rStyle w:val="DWHdgPara"/>
          <w:b w:val="0"/>
          <w:bCs/>
        </w:rPr>
        <w:t xml:space="preserve"> The root locus method is a graphical technique used to study how the closed-loop poles of a system move in the complex plane as a system parameter, typically controller gain is varied.</w:t>
      </w:r>
      <w:r>
        <w:rPr>
          <w:rStyle w:val="DWHdgPara"/>
          <w:b w:val="0"/>
          <w:bCs/>
        </w:rPr>
        <w:t xml:space="preserve"> Root Locus analysis provides:</w:t>
      </w:r>
    </w:p>
    <w:p w14:paraId="57874807" w14:textId="1ED1BFC9" w:rsidR="00C13A9F" w:rsidRPr="00C13A9F" w:rsidRDefault="00C13A9F" w:rsidP="00C13A9F">
      <w:pPr>
        <w:pStyle w:val="DWParaNum2"/>
        <w:rPr>
          <w:rStyle w:val="DWHdgPara"/>
          <w:b w:val="0"/>
          <w:bCs/>
        </w:rPr>
      </w:pPr>
      <w:r w:rsidRPr="00C13A9F">
        <w:rPr>
          <w:rStyle w:val="DWHdgPara"/>
          <w:b w:val="0"/>
          <w:bCs/>
        </w:rPr>
        <w:t>Stability limits</w:t>
      </w:r>
      <w:r w:rsidR="00AD73A3">
        <w:rPr>
          <w:rStyle w:val="DWHdgPara"/>
          <w:b w:val="0"/>
          <w:bCs/>
        </w:rPr>
        <w:t>;</w:t>
      </w:r>
    </w:p>
    <w:p w14:paraId="7BE320E3" w14:textId="6FB7556A" w:rsidR="00C13A9F" w:rsidRPr="00C13A9F" w:rsidRDefault="00C13A9F" w:rsidP="00C13A9F">
      <w:pPr>
        <w:pStyle w:val="DWParaNum2"/>
        <w:rPr>
          <w:rStyle w:val="DWHdgPara"/>
          <w:b w:val="0"/>
          <w:bCs/>
        </w:rPr>
      </w:pPr>
      <w:r w:rsidRPr="00C13A9F">
        <w:rPr>
          <w:rStyle w:val="DWHdgPara"/>
          <w:b w:val="0"/>
          <w:bCs/>
        </w:rPr>
        <w:t>Transient response trends</w:t>
      </w:r>
      <w:r w:rsidR="00AD73A3">
        <w:rPr>
          <w:rStyle w:val="DWHdgPara"/>
          <w:b w:val="0"/>
          <w:bCs/>
        </w:rPr>
        <w:t>;</w:t>
      </w:r>
    </w:p>
    <w:p w14:paraId="53719754" w14:textId="6754A3B7" w:rsidR="00C13A9F" w:rsidRPr="00C13A9F" w:rsidRDefault="00C13A9F" w:rsidP="00C13A9F">
      <w:pPr>
        <w:pStyle w:val="DWParaNum2"/>
        <w:rPr>
          <w:rStyle w:val="DWHdgPara"/>
          <w:b w:val="0"/>
          <w:bCs/>
        </w:rPr>
      </w:pPr>
      <w:r w:rsidRPr="00C13A9F">
        <w:rPr>
          <w:rStyle w:val="DWHdgPara"/>
          <w:b w:val="0"/>
          <w:bCs/>
        </w:rPr>
        <w:t>The effect of proportional gain on pole locations</w:t>
      </w:r>
      <w:r w:rsidR="00AD73A3">
        <w:rPr>
          <w:rStyle w:val="DWHdgPara"/>
          <w:b w:val="0"/>
          <w:bCs/>
        </w:rPr>
        <w:t>.</w:t>
      </w:r>
    </w:p>
    <w:p w14:paraId="47C75CE3" w14:textId="44E4FE6F" w:rsidR="00C13A9F" w:rsidRPr="00C13A9F" w:rsidRDefault="00C13A9F" w:rsidP="00C13A9F">
      <w:pPr>
        <w:pStyle w:val="DWParaNum1"/>
        <w:rPr>
          <w:rStyle w:val="DWHdgPara"/>
          <w:b w:val="0"/>
          <w:bCs/>
        </w:rPr>
      </w:pPr>
      <w:r>
        <w:rPr>
          <w:rStyle w:val="DWHdgPara"/>
          <w:b w:val="0"/>
          <w:bCs/>
        </w:rPr>
        <w:t>I</w:t>
      </w:r>
      <w:r w:rsidRPr="00C13A9F">
        <w:rPr>
          <w:rStyle w:val="DWHdgPara"/>
          <w:b w:val="0"/>
          <w:bCs/>
        </w:rPr>
        <w:t>ncreasing proportional gain often moves poles from stable regions toward the imaginary axis, eventually leading to instability. Root locus analysis is especially useful for understanding how P, PI, and PID controllers affect system dynamics and for selecting appropriate controller gains.</w:t>
      </w:r>
    </w:p>
    <w:p w14:paraId="39AF954C" w14:textId="1E0B69F5" w:rsidR="00CC07A8" w:rsidRDefault="00C13A9F" w:rsidP="0005787C">
      <w:pPr>
        <w:pStyle w:val="DWParaNum1"/>
        <w:rPr>
          <w:rStyle w:val="DWHdgPara"/>
          <w:b w:val="0"/>
          <w:bCs/>
        </w:rPr>
      </w:pPr>
      <w:r w:rsidRPr="00CC07A8">
        <w:rPr>
          <w:rStyle w:val="DWHdgPara"/>
        </w:rPr>
        <w:t>Stability Analysis</w:t>
      </w:r>
      <w:r>
        <w:rPr>
          <w:rStyle w:val="DWHdgPara"/>
        </w:rPr>
        <w:t xml:space="preserve"> – Frequency Response and Nyquist Plots. </w:t>
      </w:r>
      <w:r w:rsidRPr="00C13A9F">
        <w:rPr>
          <w:rStyle w:val="DWHdgPara"/>
          <w:b w:val="0"/>
          <w:bCs/>
        </w:rPr>
        <w:t>Frequency response analysis examines how a system responds to sinusoidal inputs of varying frequency. It is particularly useful for assessing stability and robustness in the presence of uncertainty and unmodelled dynamics</w:t>
      </w:r>
      <w:r>
        <w:rPr>
          <w:rStyle w:val="DWHdgPara"/>
          <w:b w:val="0"/>
          <w:bCs/>
        </w:rPr>
        <w:t>.</w:t>
      </w:r>
    </w:p>
    <w:p w14:paraId="4DDBEA71" w14:textId="07A18287" w:rsidR="00C13A9F" w:rsidRPr="00AD73A3" w:rsidRDefault="00C13A9F" w:rsidP="00383076">
      <w:pPr>
        <w:pStyle w:val="DWParaNum1"/>
        <w:rPr>
          <w:rStyle w:val="DWHdgPara"/>
          <w:b w:val="0"/>
          <w:bCs/>
        </w:rPr>
      </w:pPr>
      <w:r w:rsidRPr="00AD73A3">
        <w:rPr>
          <w:rStyle w:val="DWHdgPara"/>
          <w:b w:val="0"/>
          <w:bCs/>
        </w:rPr>
        <w:t xml:space="preserve">The Nyquist plot is a graphical representation of the frequency response of the open-loop transfer function plotted in the complex plane as the frequency varies from 0 to </w:t>
      </w:r>
      <w:r w:rsidR="00AD73A3" w:rsidRPr="00AD73A3">
        <w:rPr>
          <w:bCs/>
        </w:rPr>
        <w:t>∞.</w:t>
      </w:r>
      <w:r w:rsidRPr="00AD73A3">
        <w:rPr>
          <w:rStyle w:val="DWHdgPara"/>
          <w:b w:val="0"/>
          <w:bCs/>
        </w:rPr>
        <w:t xml:space="preserve"> The Nyquist stability criterion relates the number of encirclements of the critical point (−1, 0) to the number of unstable poles in the system</w:t>
      </w:r>
      <w:r w:rsidR="00AD73A3">
        <w:rPr>
          <w:rStyle w:val="DWHdgPara"/>
          <w:b w:val="0"/>
          <w:bCs/>
        </w:rPr>
        <w:t>, helping to</w:t>
      </w:r>
      <w:r w:rsidRPr="00AD73A3">
        <w:rPr>
          <w:rStyle w:val="DWHdgPara"/>
          <w:b w:val="0"/>
          <w:bCs/>
        </w:rPr>
        <w:t>:</w:t>
      </w:r>
    </w:p>
    <w:p w14:paraId="08BDE172" w14:textId="77777777" w:rsidR="00C13A9F" w:rsidRPr="00C13A9F" w:rsidRDefault="00C13A9F" w:rsidP="00AD73A3">
      <w:pPr>
        <w:pStyle w:val="DWParaNum2"/>
        <w:rPr>
          <w:rStyle w:val="DWHdgPara"/>
          <w:b w:val="0"/>
          <w:bCs/>
        </w:rPr>
      </w:pPr>
      <w:r w:rsidRPr="00C13A9F">
        <w:rPr>
          <w:rStyle w:val="DWHdgPara"/>
          <w:b w:val="0"/>
          <w:bCs/>
        </w:rPr>
        <w:t>Determine closed-loop stability</w:t>
      </w:r>
    </w:p>
    <w:p w14:paraId="777E9792" w14:textId="77777777" w:rsidR="00C13A9F" w:rsidRPr="00C13A9F" w:rsidRDefault="00C13A9F" w:rsidP="00AD73A3">
      <w:pPr>
        <w:pStyle w:val="DWParaNum2"/>
        <w:rPr>
          <w:rStyle w:val="DWHdgPara"/>
          <w:b w:val="0"/>
          <w:bCs/>
        </w:rPr>
      </w:pPr>
      <w:r w:rsidRPr="00C13A9F">
        <w:rPr>
          <w:rStyle w:val="DWHdgPara"/>
          <w:b w:val="0"/>
          <w:bCs/>
        </w:rPr>
        <w:t>Assess robustness to gain and phase variations</w:t>
      </w:r>
    </w:p>
    <w:p w14:paraId="4E89AEFA" w14:textId="77777777" w:rsidR="00C13A9F" w:rsidRPr="00C13A9F" w:rsidRDefault="00C13A9F" w:rsidP="00AD73A3">
      <w:pPr>
        <w:pStyle w:val="DWParaNum2"/>
        <w:rPr>
          <w:rStyle w:val="DWHdgPara"/>
          <w:b w:val="0"/>
          <w:bCs/>
        </w:rPr>
      </w:pPr>
      <w:r w:rsidRPr="00C13A9F">
        <w:rPr>
          <w:rStyle w:val="DWHdgPara"/>
          <w:b w:val="0"/>
          <w:bCs/>
        </w:rPr>
        <w:t>Evaluate the effect of controller design on stability</w:t>
      </w:r>
    </w:p>
    <w:p w14:paraId="2F0973AC" w14:textId="71332992" w:rsidR="00C13A9F" w:rsidRDefault="00AD73A3" w:rsidP="0005787C">
      <w:pPr>
        <w:pStyle w:val="DWParaNum1"/>
        <w:rPr>
          <w:rStyle w:val="DWHdgPara"/>
          <w:b w:val="0"/>
          <w:bCs/>
        </w:rPr>
      </w:pPr>
      <w:r w:rsidRPr="00AD73A3">
        <w:rPr>
          <w:rStyle w:val="DWHdgPara"/>
          <w:b w:val="0"/>
          <w:bCs/>
        </w:rPr>
        <w:t xml:space="preserve">P, PI, and PID controllers modify system dynamics by introducing additional poles and zeros into the transfer function. These changes affect pole locations, root locus trajectories, and frequency response characteristics. Stability analysis tools such as pole plots, root locus, and Nyquist diagrams </w:t>
      </w:r>
      <w:r w:rsidR="009A4218">
        <w:rPr>
          <w:rStyle w:val="DWHdgPara"/>
          <w:b w:val="0"/>
          <w:bCs/>
        </w:rPr>
        <w:t>predict</w:t>
      </w:r>
      <w:r w:rsidRPr="00AD73A3">
        <w:rPr>
          <w:rStyle w:val="DWHdgPara"/>
          <w:b w:val="0"/>
          <w:bCs/>
        </w:rPr>
        <w:t xml:space="preserve"> how controller parameters influence system behaviour and to design controllers that balance speed, accuracy, and robustness</w:t>
      </w:r>
      <w:r>
        <w:rPr>
          <w:rStyle w:val="DWHdgPara"/>
          <w:b w:val="0"/>
          <w:bCs/>
        </w:rPr>
        <w:t xml:space="preserve"> </w:t>
      </w:r>
      <w:sdt>
        <w:sdtPr>
          <w:rPr>
            <w:rStyle w:val="DWHdgPara"/>
            <w:b w:val="0"/>
            <w:bCs/>
          </w:rPr>
          <w:id w:val="639002050"/>
          <w:citation/>
        </w:sdtPr>
        <w:sdtContent>
          <w:r w:rsidR="009A4218">
            <w:rPr>
              <w:rStyle w:val="DWHdgPara"/>
              <w:b w:val="0"/>
              <w:bCs/>
            </w:rPr>
            <w:fldChar w:fldCharType="begin"/>
          </w:r>
          <w:r w:rsidR="009A4218">
            <w:rPr>
              <w:rStyle w:val="DWHdgPara"/>
              <w:b w:val="0"/>
              <w:bCs/>
            </w:rPr>
            <w:instrText xml:space="preserve"> CITATION Moh19 \l 2057 </w:instrText>
          </w:r>
          <w:r w:rsidR="009A4218">
            <w:rPr>
              <w:rStyle w:val="DWHdgPara"/>
              <w:b w:val="0"/>
              <w:bCs/>
            </w:rPr>
            <w:fldChar w:fldCharType="separate"/>
          </w:r>
          <w:r w:rsidR="002F351C">
            <w:rPr>
              <w:noProof/>
            </w:rPr>
            <w:t>[7]</w:t>
          </w:r>
          <w:r w:rsidR="009A4218">
            <w:rPr>
              <w:rStyle w:val="DWHdgPara"/>
              <w:b w:val="0"/>
              <w:bCs/>
            </w:rPr>
            <w:fldChar w:fldCharType="end"/>
          </w:r>
        </w:sdtContent>
      </w:sdt>
      <w:r w:rsidRPr="00AD73A3">
        <w:rPr>
          <w:rStyle w:val="DWHdgPara"/>
          <w:b w:val="0"/>
          <w:bCs/>
        </w:rPr>
        <w:t>.</w:t>
      </w:r>
    </w:p>
    <w:p w14:paraId="4949B648" w14:textId="260C6217" w:rsidR="005244ED" w:rsidRPr="005244ED" w:rsidRDefault="00B05DE7" w:rsidP="005244ED">
      <w:pPr>
        <w:pStyle w:val="Heading1"/>
        <w:rPr>
          <w:rStyle w:val="DWHdgPara"/>
          <w:b/>
          <w:bCs/>
        </w:rPr>
      </w:pPr>
      <w:bookmarkStart w:id="8" w:name="_Toc219105397"/>
      <w:r>
        <w:rPr>
          <w:rStyle w:val="DWHdgPara"/>
          <w:b/>
          <w:bCs/>
        </w:rPr>
        <w:t>Method</w:t>
      </w:r>
      <w:bookmarkEnd w:id="8"/>
    </w:p>
    <w:p w14:paraId="28DCE526" w14:textId="77777777" w:rsidR="001A07AA" w:rsidRDefault="001A07AA" w:rsidP="005244ED">
      <w:pPr>
        <w:pStyle w:val="DWParaNum1"/>
      </w:pPr>
      <w:r w:rsidRPr="001A07AA">
        <w:t>A PID control system was developed using Simulink in MATLAB. The system begins with a Step block, which generates the input signal. An Add block was included to perform addition and subtraction on the input signals; it was configured as “+ –”, meaning it adds the first input and subtracts the second, thereby creating the error signal.</w:t>
      </w:r>
    </w:p>
    <w:p w14:paraId="3AE99285" w14:textId="29C9415A" w:rsidR="001A07AA" w:rsidRDefault="001A07AA" w:rsidP="005244ED">
      <w:pPr>
        <w:pStyle w:val="DWParaNum1"/>
      </w:pPr>
      <w:r w:rsidRPr="001A07AA">
        <w:t xml:space="preserve">A PID Controller block was then added to compute the control signal based on the difference between the reference input and the feedback signal. The process dynamics were represented by a Transfer Function block, which defines how the system responds. The transfer function was </w:t>
      </w:r>
      <w:r w:rsidRPr="001A07AA">
        <w:lastRenderedPageBreak/>
        <w:t>derived using the last three digits of a student number plus one, resulting in 8, 1, and 5. Therefore, the process model is:</w:t>
      </w:r>
    </w:p>
    <w:p w14:paraId="20734F12" w14:textId="4F4685BB" w:rsidR="001A07AA" w:rsidRDefault="001A07AA" w:rsidP="001A07AA">
      <w:pPr>
        <w:pStyle w:val="DWParaNum2"/>
      </w:pPr>
      <w:r>
        <w:t xml:space="preserve">Process = </w:t>
      </w:r>
      <m:oMath>
        <m:f>
          <m:fPr>
            <m:ctrlPr>
              <w:rPr>
                <w:rFonts w:ascii="Cambria Math" w:hAnsi="Cambria Math"/>
                <w:i/>
                <w:sz w:val="24"/>
                <w:szCs w:val="22"/>
              </w:rPr>
            </m:ctrlPr>
          </m:fPr>
          <m:num>
            <m:r>
              <w:rPr>
                <w:rFonts w:ascii="Cambria Math" w:hAnsi="Cambria Math"/>
                <w:sz w:val="24"/>
                <w:szCs w:val="22"/>
              </w:rPr>
              <m:t>1</m:t>
            </m:r>
          </m:num>
          <m:den>
            <m:r>
              <w:rPr>
                <w:rFonts w:ascii="Cambria Math" w:hAnsi="Cambria Math"/>
                <w:sz w:val="24"/>
                <w:szCs w:val="22"/>
              </w:rPr>
              <m:t>8</m:t>
            </m:r>
            <m:sSup>
              <m:sSupPr>
                <m:ctrlPr>
                  <w:rPr>
                    <w:rFonts w:ascii="Cambria Math" w:hAnsi="Cambria Math"/>
                    <w:i/>
                    <w:sz w:val="24"/>
                    <w:szCs w:val="22"/>
                  </w:rPr>
                </m:ctrlPr>
              </m:sSupPr>
              <m:e>
                <m:r>
                  <w:rPr>
                    <w:rFonts w:ascii="Cambria Math" w:hAnsi="Cambria Math"/>
                    <w:sz w:val="24"/>
                    <w:szCs w:val="22"/>
                  </w:rPr>
                  <m:t>s</m:t>
                </m:r>
              </m:e>
              <m:sup>
                <m:r>
                  <w:rPr>
                    <w:rFonts w:ascii="Cambria Math" w:hAnsi="Cambria Math"/>
                    <w:sz w:val="24"/>
                    <w:szCs w:val="22"/>
                  </w:rPr>
                  <m:t>2</m:t>
                </m:r>
              </m:sup>
            </m:sSup>
            <m:r>
              <w:rPr>
                <w:rFonts w:ascii="Cambria Math" w:hAnsi="Cambria Math"/>
                <w:sz w:val="24"/>
                <w:szCs w:val="22"/>
              </w:rPr>
              <m:t>+s+5</m:t>
            </m:r>
          </m:den>
        </m:f>
      </m:oMath>
    </w:p>
    <w:p w14:paraId="0FE0C4AE" w14:textId="348C3DD5" w:rsidR="00F73CA2" w:rsidRDefault="001A07AA" w:rsidP="001A07AA">
      <w:pPr>
        <w:pStyle w:val="DWParaNum1"/>
      </w:pPr>
      <w:r w:rsidRPr="001A07AA">
        <w:t>To visuali</w:t>
      </w:r>
      <w:r>
        <w:t>s</w:t>
      </w:r>
      <w:r w:rsidRPr="001A07AA">
        <w:t xml:space="preserve">e the system’s behaviour, a Scope block with four inputs was included. The scope serves as a measurement tool, providing a graphical representation of signals at each stage of the simulation. The complete simulation setup is shown in </w:t>
      </w:r>
      <w:r>
        <w:fldChar w:fldCharType="begin"/>
      </w:r>
      <w:r>
        <w:instrText xml:space="preserve"> REF _Ref219051329 \h </w:instrText>
      </w:r>
      <w:r>
        <w:fldChar w:fldCharType="separate"/>
      </w:r>
      <w:r w:rsidR="002F351C">
        <w:t xml:space="preserve">Figure </w:t>
      </w:r>
      <w:r w:rsidR="002F351C">
        <w:rPr>
          <w:noProof/>
        </w:rPr>
        <w:t>1</w:t>
      </w:r>
      <w:r>
        <w:fldChar w:fldCharType="end"/>
      </w:r>
      <w:r>
        <w:t>.</w:t>
      </w:r>
    </w:p>
    <w:p w14:paraId="547698AB" w14:textId="77777777" w:rsidR="001A07AA" w:rsidRDefault="001A07AA" w:rsidP="001A07AA">
      <w:pPr>
        <w:pStyle w:val="DWParaNum1"/>
        <w:numPr>
          <w:ilvl w:val="0"/>
          <w:numId w:val="0"/>
        </w:numPr>
        <w:jc w:val="center"/>
      </w:pPr>
      <w:r>
        <w:rPr>
          <w:noProof/>
        </w:rPr>
        <w:drawing>
          <wp:inline distT="0" distB="0" distL="0" distR="0" wp14:anchorId="77B5E22C" wp14:editId="17B29F28">
            <wp:extent cx="5731510" cy="2710180"/>
            <wp:effectExtent l="0" t="0" r="2540" b="0"/>
            <wp:docPr id="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 screen&#10;&#10;AI-generated content may be incorrect."/>
                    <pic:cNvPicPr/>
                  </pic:nvPicPr>
                  <pic:blipFill>
                    <a:blip r:embed="rId13"/>
                    <a:stretch>
                      <a:fillRect/>
                    </a:stretch>
                  </pic:blipFill>
                  <pic:spPr>
                    <a:xfrm>
                      <a:off x="0" y="0"/>
                      <a:ext cx="5731510" cy="2710180"/>
                    </a:xfrm>
                    <a:prstGeom prst="rect">
                      <a:avLst/>
                    </a:prstGeom>
                  </pic:spPr>
                </pic:pic>
              </a:graphicData>
            </a:graphic>
          </wp:inline>
        </w:drawing>
      </w:r>
    </w:p>
    <w:p w14:paraId="64CBC0F2" w14:textId="16F78853" w:rsidR="001A07AA" w:rsidRDefault="001A07AA" w:rsidP="001A07AA">
      <w:pPr>
        <w:pStyle w:val="DWParaNum1"/>
        <w:numPr>
          <w:ilvl w:val="0"/>
          <w:numId w:val="0"/>
        </w:numPr>
        <w:jc w:val="center"/>
      </w:pPr>
      <w:bookmarkStart w:id="9" w:name="_Ref219051329"/>
      <w:bookmarkStart w:id="10" w:name="_Toc219105402"/>
      <w:r>
        <w:t xml:space="preserve">Figure </w:t>
      </w:r>
      <w:fldSimple w:instr=" SEQ Figure \* ARABIC ">
        <w:r w:rsidR="002F351C">
          <w:rPr>
            <w:noProof/>
          </w:rPr>
          <w:t>1</w:t>
        </w:r>
      </w:fldSimple>
      <w:bookmarkEnd w:id="9"/>
      <w:r>
        <w:t xml:space="preserve"> – PID Simulation Set Up</w:t>
      </w:r>
      <w:bookmarkEnd w:id="10"/>
    </w:p>
    <w:p w14:paraId="2D59FB40" w14:textId="54472487" w:rsidR="007F4EDD" w:rsidRDefault="007F4EDD" w:rsidP="001A07AA">
      <w:pPr>
        <w:pStyle w:val="DWParaNum1"/>
      </w:pPr>
      <w:r w:rsidRPr="007F4EDD">
        <w:t>The PID controller was tuned to achieve a response with less than 5% overshoot and full control within two seconds. MATLAB’s autotune function was initially used to adjust the parameters for what the software determined as the most efficient response. Following this, the system was manually fine-tuned to further improve the response time and transient behaviour, ensuring compliance with the specified success criteria</w:t>
      </w:r>
      <w:r>
        <w:t>.</w:t>
      </w:r>
    </w:p>
    <w:p w14:paraId="7EBA8468" w14:textId="4B0619E6" w:rsidR="001A07AA" w:rsidRDefault="007F4EDD" w:rsidP="001A07AA">
      <w:pPr>
        <w:pStyle w:val="DWParaNum1"/>
      </w:pPr>
      <w:r w:rsidRPr="007F4EDD">
        <w:t xml:space="preserve">The results of these tuning steps are illustrated in </w:t>
      </w:r>
      <w:r>
        <w:fldChar w:fldCharType="begin"/>
      </w:r>
      <w:r>
        <w:instrText xml:space="preserve"> REF _Ref219051767 \h </w:instrText>
      </w:r>
      <w:r>
        <w:fldChar w:fldCharType="separate"/>
      </w:r>
      <w:r w:rsidR="002F351C">
        <w:t xml:space="preserve">Figure </w:t>
      </w:r>
      <w:r w:rsidR="002F351C">
        <w:rPr>
          <w:noProof/>
        </w:rPr>
        <w:t>2</w:t>
      </w:r>
      <w:r>
        <w:fldChar w:fldCharType="end"/>
      </w:r>
      <w:r>
        <w:t xml:space="preserve"> and </w:t>
      </w:r>
      <w:r>
        <w:fldChar w:fldCharType="begin"/>
      </w:r>
      <w:r>
        <w:instrText xml:space="preserve"> REF _Ref219052033 \h </w:instrText>
      </w:r>
      <w:r>
        <w:fldChar w:fldCharType="separate"/>
      </w:r>
      <w:r w:rsidR="002F351C">
        <w:t xml:space="preserve">Figure </w:t>
      </w:r>
      <w:r w:rsidR="002F351C">
        <w:rPr>
          <w:noProof/>
        </w:rPr>
        <w:t>3</w:t>
      </w:r>
      <w:r>
        <w:fldChar w:fldCharType="end"/>
      </w:r>
      <w:r>
        <w:t xml:space="preserve">. </w:t>
      </w:r>
      <w:r w:rsidR="00592302" w:rsidRPr="00592302">
        <w:t>The final manually tuned controller parameters are as follows</w:t>
      </w:r>
      <w:r w:rsidR="00592302">
        <w:t>:</w:t>
      </w:r>
    </w:p>
    <w:p w14:paraId="10831E7B" w14:textId="182EA41B" w:rsidR="007F4EDD" w:rsidRDefault="007F4EDD" w:rsidP="007F4EDD">
      <w:pPr>
        <w:pStyle w:val="DWParaNum2"/>
      </w:pPr>
      <w:proofErr w:type="spellStart"/>
      <w:r w:rsidRPr="007F4EDD">
        <w:rPr>
          <w:i/>
          <w:iCs/>
        </w:rPr>
        <w:t>K</w:t>
      </w:r>
      <w:r w:rsidRPr="007F4EDD">
        <w:rPr>
          <w:i/>
          <w:iCs/>
          <w:vertAlign w:val="subscript"/>
        </w:rPr>
        <w:t>p</w:t>
      </w:r>
      <w:proofErr w:type="spellEnd"/>
      <w:r>
        <w:t xml:space="preserve"> (proportional</w:t>
      </w:r>
      <w:r w:rsidR="00592302">
        <w:t xml:space="preserve"> gain</w:t>
      </w:r>
      <w:r>
        <w:t>) as 208.147949107299</w:t>
      </w:r>
    </w:p>
    <w:p w14:paraId="10C49353" w14:textId="71756BBA" w:rsidR="007F4EDD" w:rsidRDefault="007F4EDD" w:rsidP="007F4EDD">
      <w:pPr>
        <w:pStyle w:val="DWParaNum2"/>
      </w:pPr>
      <w:r w:rsidRPr="007F4EDD">
        <w:rPr>
          <w:i/>
          <w:iCs/>
        </w:rPr>
        <w:t>K</w:t>
      </w:r>
      <w:r w:rsidRPr="007F4EDD">
        <w:rPr>
          <w:i/>
          <w:iCs/>
          <w:vertAlign w:val="subscript"/>
        </w:rPr>
        <w:t>i</w:t>
      </w:r>
      <w:r>
        <w:t xml:space="preserve"> (integral</w:t>
      </w:r>
      <w:r w:rsidR="00592302">
        <w:t xml:space="preserve"> gain</w:t>
      </w:r>
      <w:r>
        <w:t>) as 32.4197276475923</w:t>
      </w:r>
    </w:p>
    <w:p w14:paraId="57706E8D" w14:textId="76988231" w:rsidR="007F4EDD" w:rsidRDefault="007F4EDD" w:rsidP="007F4EDD">
      <w:pPr>
        <w:pStyle w:val="DWParaNum2"/>
      </w:pPr>
      <w:proofErr w:type="spellStart"/>
      <w:r w:rsidRPr="007F4EDD">
        <w:rPr>
          <w:i/>
          <w:iCs/>
        </w:rPr>
        <w:t>K</w:t>
      </w:r>
      <w:r w:rsidRPr="007F4EDD">
        <w:rPr>
          <w:i/>
          <w:iCs/>
          <w:vertAlign w:val="subscript"/>
        </w:rPr>
        <w:t>d</w:t>
      </w:r>
      <w:proofErr w:type="spellEnd"/>
      <w:r>
        <w:t xml:space="preserve"> (derivative</w:t>
      </w:r>
      <w:r w:rsidR="00592302">
        <w:t xml:space="preserve"> gain</w:t>
      </w:r>
      <w:r>
        <w:t>) as 166.092768099571</w:t>
      </w:r>
    </w:p>
    <w:p w14:paraId="7134D73E" w14:textId="119844C8" w:rsidR="007F4EDD" w:rsidRDefault="007F4EDD" w:rsidP="007F4EDD">
      <w:pPr>
        <w:pStyle w:val="DWParaNum2"/>
      </w:pPr>
      <w:r>
        <w:rPr>
          <w:i/>
          <w:iCs/>
        </w:rPr>
        <w:t xml:space="preserve">N </w:t>
      </w:r>
      <w:r w:rsidRPr="007F4EDD">
        <w:t>(filter coefficient) as</w:t>
      </w:r>
      <w:r>
        <w:rPr>
          <w:i/>
          <w:iCs/>
        </w:rPr>
        <w:t xml:space="preserve"> </w:t>
      </w:r>
      <w:r>
        <w:t>2380.46080715379</w:t>
      </w:r>
    </w:p>
    <w:p w14:paraId="7727E061" w14:textId="77777777" w:rsidR="007F4EDD" w:rsidRDefault="001A07AA" w:rsidP="007F4EDD">
      <w:pPr>
        <w:pStyle w:val="DWParaNum1"/>
        <w:keepNext/>
        <w:numPr>
          <w:ilvl w:val="0"/>
          <w:numId w:val="0"/>
        </w:numPr>
        <w:jc w:val="center"/>
      </w:pPr>
      <w:r>
        <w:rPr>
          <w:noProof/>
        </w:rPr>
        <w:lastRenderedPageBreak/>
        <mc:AlternateContent>
          <mc:Choice Requires="wps">
            <w:drawing>
              <wp:anchor distT="0" distB="0" distL="114300" distR="114300" simplePos="0" relativeHeight="251661312" behindDoc="0" locked="0" layoutInCell="1" allowOverlap="1" wp14:anchorId="6EE9A715" wp14:editId="31246D1A">
                <wp:simplePos x="0" y="0"/>
                <wp:positionH relativeFrom="column">
                  <wp:posOffset>5002213</wp:posOffset>
                </wp:positionH>
                <wp:positionV relativeFrom="paragraph">
                  <wp:posOffset>1027747</wp:posOffset>
                </wp:positionV>
                <wp:extent cx="718820" cy="788670"/>
                <wp:effectExtent l="0" t="0" r="24130" b="11430"/>
                <wp:wrapNone/>
                <wp:docPr id="930511833" name="Frame 1"/>
                <wp:cNvGraphicFramePr/>
                <a:graphic xmlns:a="http://schemas.openxmlformats.org/drawingml/2006/main">
                  <a:graphicData uri="http://schemas.microsoft.com/office/word/2010/wordprocessingShape">
                    <wps:wsp>
                      <wps:cNvSpPr/>
                      <wps:spPr>
                        <a:xfrm>
                          <a:off x="0" y="0"/>
                          <a:ext cx="718820" cy="788670"/>
                        </a:xfrm>
                        <a:prstGeom prst="frame">
                          <a:avLst>
                            <a:gd name="adj1" fmla="val 442"/>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31B056" id="Frame 1" o:spid="_x0000_s1026" style="position:absolute;margin-left:393.9pt;margin-top:80.9pt;width:56.6pt;height:62.1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718820,788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" path="m,l718820,r,788670l,788670,,xm3177,3177r,782316l715643,785493r,-782316l3177,3177xe" fillcolor="yellow" strokecolor="yellow" strokeweight="2pt">
                <v:path arrowok="t" o:connecttype="custom" o:connectlocs="0,0;718820,0;718820,788670;0,788670;0,0;3177,3177;3177,785493;715643,785493;715643,3177;3177,3177" o:connectangles="0,0,0,0,0,0,0,0,0,0"/>
              </v:shape>
            </w:pict>
          </mc:Fallback>
        </mc:AlternateContent>
      </w:r>
      <w:r>
        <w:rPr>
          <w:noProof/>
        </w:rPr>
        <mc:AlternateContent>
          <mc:Choice Requires="wps">
            <w:drawing>
              <wp:anchor distT="0" distB="0" distL="114300" distR="114300" simplePos="0" relativeHeight="251659264" behindDoc="0" locked="0" layoutInCell="1" allowOverlap="1" wp14:anchorId="53707AFE" wp14:editId="7C0086F3">
                <wp:simplePos x="0" y="0"/>
                <wp:positionH relativeFrom="column">
                  <wp:posOffset>5000327</wp:posOffset>
                </wp:positionH>
                <wp:positionV relativeFrom="paragraph">
                  <wp:posOffset>190467</wp:posOffset>
                </wp:positionV>
                <wp:extent cx="718820" cy="788670"/>
                <wp:effectExtent l="0" t="0" r="24130" b="11430"/>
                <wp:wrapNone/>
                <wp:docPr id="1825750597" name="Frame 1"/>
                <wp:cNvGraphicFramePr/>
                <a:graphic xmlns:a="http://schemas.openxmlformats.org/drawingml/2006/main">
                  <a:graphicData uri="http://schemas.microsoft.com/office/word/2010/wordprocessingShape">
                    <wps:wsp>
                      <wps:cNvSpPr/>
                      <wps:spPr>
                        <a:xfrm>
                          <a:off x="0" y="0"/>
                          <a:ext cx="718820" cy="788670"/>
                        </a:xfrm>
                        <a:prstGeom prst="frame">
                          <a:avLst>
                            <a:gd name="adj1" fmla="val 442"/>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AEECEF" id="Frame 1" o:spid="_x0000_s1026" style="position:absolute;margin-left:393.75pt;margin-top:15pt;width:56.6pt;height:62.1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718820,788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" path="m,l718820,r,788670l,788670,,xm3177,3177r,782316l715643,785493r,-782316l3177,3177xe" fillcolor="yellow" strokecolor="yellow" strokeweight="2pt">
                <v:path arrowok="t" o:connecttype="custom" o:connectlocs="0,0;718820,0;718820,788670;0,788670;0,0;3177,3177;3177,785493;715643,785493;715643,3177;3177,3177" o:connectangles="0,0,0,0,0,0,0,0,0,0"/>
              </v:shape>
            </w:pict>
          </mc:Fallback>
        </mc:AlternateContent>
      </w:r>
      <w:r>
        <w:rPr>
          <w:noProof/>
        </w:rPr>
        <w:drawing>
          <wp:inline distT="0" distB="0" distL="0" distR="0" wp14:anchorId="19A936EF" wp14:editId="0BAD3E67">
            <wp:extent cx="5731510" cy="2850515"/>
            <wp:effectExtent l="0" t="0" r="2540" b="6985"/>
            <wp:docPr id="48898702" name="Picture 4889870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AI-generated content may be incorrect."/>
                    <pic:cNvPicPr/>
                  </pic:nvPicPr>
                  <pic:blipFill>
                    <a:blip r:embed="rId14"/>
                    <a:stretch>
                      <a:fillRect/>
                    </a:stretch>
                  </pic:blipFill>
                  <pic:spPr>
                    <a:xfrm>
                      <a:off x="0" y="0"/>
                      <a:ext cx="5731510" cy="2850515"/>
                    </a:xfrm>
                    <a:prstGeom prst="rect">
                      <a:avLst/>
                    </a:prstGeom>
                  </pic:spPr>
                </pic:pic>
              </a:graphicData>
            </a:graphic>
          </wp:inline>
        </w:drawing>
      </w:r>
    </w:p>
    <w:p w14:paraId="0CC016B2" w14:textId="0582FA83" w:rsidR="001A07AA" w:rsidRDefault="007F4EDD" w:rsidP="007F4EDD">
      <w:pPr>
        <w:pStyle w:val="Caption"/>
      </w:pPr>
      <w:bookmarkStart w:id="11" w:name="_Ref219051767"/>
      <w:bookmarkStart w:id="12" w:name="_Toc219105403"/>
      <w:r>
        <w:t xml:space="preserve">Figure </w:t>
      </w:r>
      <w:r>
        <w:fldChar w:fldCharType="begin"/>
      </w:r>
      <w:r>
        <w:instrText xml:space="preserve"> SEQ Figure \* ARABIC </w:instrText>
      </w:r>
      <w:r>
        <w:fldChar w:fldCharType="separate"/>
      </w:r>
      <w:r w:rsidR="002F351C">
        <w:t>2</w:t>
      </w:r>
      <w:r>
        <w:fldChar w:fldCharType="end"/>
      </w:r>
      <w:bookmarkEnd w:id="11"/>
      <w:r>
        <w:t xml:space="preserve"> – Manually Tune Controller</w:t>
      </w:r>
      <w:bookmarkEnd w:id="12"/>
    </w:p>
    <w:p w14:paraId="0781C882" w14:textId="77777777" w:rsidR="007F4EDD" w:rsidRDefault="007F4EDD" w:rsidP="007F4EDD">
      <w:pPr>
        <w:pStyle w:val="BodyText"/>
        <w:keepNext/>
        <w:jc w:val="center"/>
      </w:pPr>
      <w:r>
        <w:drawing>
          <wp:inline distT="0" distB="0" distL="0" distR="0" wp14:anchorId="14E8748E" wp14:editId="19F733CE">
            <wp:extent cx="4972385" cy="4824745"/>
            <wp:effectExtent l="0" t="0" r="0" b="0"/>
            <wp:docPr id="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AI-generated content may be incorrect."/>
                    <pic:cNvPicPr/>
                  </pic:nvPicPr>
                  <pic:blipFill>
                    <a:blip r:embed="rId15"/>
                    <a:stretch>
                      <a:fillRect/>
                    </a:stretch>
                  </pic:blipFill>
                  <pic:spPr>
                    <a:xfrm>
                      <a:off x="0" y="0"/>
                      <a:ext cx="4980513" cy="4832631"/>
                    </a:xfrm>
                    <a:prstGeom prst="rect">
                      <a:avLst/>
                    </a:prstGeom>
                  </pic:spPr>
                </pic:pic>
              </a:graphicData>
            </a:graphic>
          </wp:inline>
        </w:drawing>
      </w:r>
    </w:p>
    <w:p w14:paraId="2FE212C0" w14:textId="7CCC7B1B" w:rsidR="007F4EDD" w:rsidRPr="007F4EDD" w:rsidRDefault="007F4EDD" w:rsidP="007F4EDD">
      <w:pPr>
        <w:pStyle w:val="Caption"/>
      </w:pPr>
      <w:bookmarkStart w:id="13" w:name="_Ref219052033"/>
      <w:bookmarkStart w:id="14" w:name="_Toc219105404"/>
      <w:r>
        <w:t xml:space="preserve">Figure </w:t>
      </w:r>
      <w:r>
        <w:fldChar w:fldCharType="begin"/>
      </w:r>
      <w:r>
        <w:instrText xml:space="preserve"> SEQ Figure \* ARABIC </w:instrText>
      </w:r>
      <w:r>
        <w:fldChar w:fldCharType="separate"/>
      </w:r>
      <w:r w:rsidR="002F351C">
        <w:t>3</w:t>
      </w:r>
      <w:r>
        <w:fldChar w:fldCharType="end"/>
      </w:r>
      <w:bookmarkEnd w:id="13"/>
      <w:r>
        <w:t xml:space="preserve"> – Tuned Parameters</w:t>
      </w:r>
      <w:bookmarkEnd w:id="14"/>
    </w:p>
    <w:p w14:paraId="12259144" w14:textId="5207A55B" w:rsidR="007C106F" w:rsidRDefault="00B05DE7" w:rsidP="007C106F">
      <w:pPr>
        <w:pStyle w:val="Heading1"/>
        <w:rPr>
          <w:rStyle w:val="DWHdgPara"/>
          <w:b/>
          <w:bCs/>
        </w:rPr>
      </w:pPr>
      <w:bookmarkStart w:id="15" w:name="_Toc219105398"/>
      <w:r>
        <w:rPr>
          <w:rStyle w:val="DWHdgPara"/>
          <w:b/>
          <w:bCs/>
        </w:rPr>
        <w:lastRenderedPageBreak/>
        <w:t>Results</w:t>
      </w:r>
      <w:bookmarkEnd w:id="15"/>
    </w:p>
    <w:p w14:paraId="06CED36F" w14:textId="55964141" w:rsidR="005318E7" w:rsidRDefault="005318E7" w:rsidP="00212F4E">
      <w:pPr>
        <w:pStyle w:val="DWParaNum1"/>
      </w:pPr>
      <w:r w:rsidRPr="005318E7">
        <w:t xml:space="preserve">The results obtained from the simulation demonstrate that the designed PID controller successfully meets the specified performance requirements for the CIWS turret angular positioning system. The time-domain response shown in </w:t>
      </w:r>
      <w:r w:rsidR="00554159">
        <w:fldChar w:fldCharType="begin"/>
      </w:r>
      <w:r w:rsidR="00554159">
        <w:instrText xml:space="preserve"> REF _Ref219051767 \h </w:instrText>
      </w:r>
      <w:r w:rsidR="00554159">
        <w:fldChar w:fldCharType="separate"/>
      </w:r>
      <w:r w:rsidR="002F351C">
        <w:t xml:space="preserve">Figure </w:t>
      </w:r>
      <w:r w:rsidR="002F351C">
        <w:rPr>
          <w:noProof/>
        </w:rPr>
        <w:t>2</w:t>
      </w:r>
      <w:r w:rsidR="00554159">
        <w:fldChar w:fldCharType="end"/>
      </w:r>
      <w:r w:rsidR="00554159">
        <w:t xml:space="preserve"> and </w:t>
      </w:r>
      <w:r w:rsidR="00554159">
        <w:fldChar w:fldCharType="begin"/>
      </w:r>
      <w:r w:rsidR="00554159">
        <w:instrText xml:space="preserve"> REF _Ref219052554 \h </w:instrText>
      </w:r>
      <w:r w:rsidR="00554159">
        <w:fldChar w:fldCharType="separate"/>
      </w:r>
      <w:r w:rsidR="002F351C">
        <w:t xml:space="preserve">Figure </w:t>
      </w:r>
      <w:r w:rsidR="002F351C">
        <w:rPr>
          <w:noProof/>
        </w:rPr>
        <w:t>4</w:t>
      </w:r>
      <w:r w:rsidR="00554159">
        <w:fldChar w:fldCharType="end"/>
      </w:r>
      <w:r w:rsidR="00554159">
        <w:t xml:space="preserve"> shows</w:t>
      </w:r>
      <w:r w:rsidRPr="005318E7">
        <w:t xml:space="preserve"> that the closed-loop system is capable of accurately tracking a unit</w:t>
      </w:r>
      <w:r w:rsidR="00554159">
        <w:t xml:space="preserve"> </w:t>
      </w:r>
      <w:r w:rsidRPr="005318E7">
        <w:t xml:space="preserve">step reference input with a settling time of less than two seconds and a peak overshoot of less than five percent. These results satisfy the design criteria stated in the Aim and are consistent with the expected behaviour of a </w:t>
      </w:r>
      <w:r w:rsidR="00554159" w:rsidRPr="005318E7">
        <w:t>well</w:t>
      </w:r>
      <w:r w:rsidR="00554159">
        <w:t>-</w:t>
      </w:r>
      <w:r w:rsidR="00554159" w:rsidRPr="005318E7">
        <w:t>tuned</w:t>
      </w:r>
      <w:r w:rsidRPr="005318E7">
        <w:t xml:space="preserve"> PID</w:t>
      </w:r>
      <w:r w:rsidR="00554159">
        <w:t xml:space="preserve"> </w:t>
      </w:r>
      <w:r w:rsidRPr="005318E7">
        <w:t>controlled system</w:t>
      </w:r>
      <w:r>
        <w:t>.</w:t>
      </w:r>
    </w:p>
    <w:p w14:paraId="5F7510FE" w14:textId="4B0C6598" w:rsidR="005318E7" w:rsidRPr="007E2D20" w:rsidRDefault="005318E7" w:rsidP="005318E7">
      <w:pPr>
        <w:pStyle w:val="DWParaNum1"/>
        <w:rPr>
          <w:lang w:eastAsia="en-GB"/>
        </w:rPr>
      </w:pPr>
      <w:r w:rsidRPr="007E2D20">
        <w:rPr>
          <w:lang w:eastAsia="en-GB"/>
        </w:rPr>
        <w:t xml:space="preserve">The error signal decays rapidly to zero, confirming that steady-state error has been effectively eliminated. This behaviour is attributed to the integral term of the PID controller, which </w:t>
      </w:r>
      <w:r w:rsidRPr="005358C7">
        <w:rPr>
          <w:lang w:eastAsia="en-GB"/>
        </w:rPr>
        <w:t>accumulates error over time and drives the steady-state error to zero. The elimination of steady</w:t>
      </w:r>
      <w:r w:rsidR="005358C7">
        <w:rPr>
          <w:lang w:eastAsia="en-GB"/>
        </w:rPr>
        <w:t xml:space="preserve"> </w:t>
      </w:r>
      <w:r w:rsidRPr="005358C7">
        <w:rPr>
          <w:lang w:eastAsia="en-GB"/>
        </w:rPr>
        <w:t xml:space="preserve">state error is a </w:t>
      </w:r>
      <w:r w:rsidR="00554159" w:rsidRPr="005358C7">
        <w:rPr>
          <w:lang w:eastAsia="en-GB"/>
        </w:rPr>
        <w:t>known</w:t>
      </w:r>
      <w:r w:rsidRPr="005358C7">
        <w:rPr>
          <w:lang w:eastAsia="en-GB"/>
        </w:rPr>
        <w:t xml:space="preserve"> advantage of PI and PID control compared to proportional</w:t>
      </w:r>
      <w:r w:rsidR="00554159" w:rsidRPr="005358C7">
        <w:rPr>
          <w:lang w:eastAsia="en-GB"/>
        </w:rPr>
        <w:t xml:space="preserve"> only controllers</w:t>
      </w:r>
      <w:r w:rsidRPr="005358C7">
        <w:rPr>
          <w:lang w:eastAsia="en-GB"/>
        </w:rPr>
        <w:t xml:space="preserve"> </w:t>
      </w:r>
      <w:sdt>
        <w:sdtPr>
          <w:rPr>
            <w:lang w:eastAsia="en-GB"/>
          </w:rPr>
          <w:id w:val="914362092"/>
          <w:citation/>
        </w:sdtPr>
        <w:sdtContent>
          <w:r w:rsidR="005358C7" w:rsidRPr="005358C7">
            <w:rPr>
              <w:lang w:eastAsia="en-GB"/>
            </w:rPr>
            <w:fldChar w:fldCharType="begin"/>
          </w:r>
          <w:r w:rsidR="005358C7" w:rsidRPr="005358C7">
            <w:rPr>
              <w:lang w:eastAsia="en-GB"/>
            </w:rPr>
            <w:instrText xml:space="preserve"> CITATION Rob17 \l 2057 </w:instrText>
          </w:r>
          <w:r w:rsidR="005358C7" w:rsidRPr="005358C7">
            <w:rPr>
              <w:lang w:eastAsia="en-GB"/>
            </w:rPr>
            <w:fldChar w:fldCharType="separate"/>
          </w:r>
          <w:r w:rsidR="002F351C">
            <w:rPr>
              <w:noProof/>
              <w:lang w:eastAsia="en-GB"/>
            </w:rPr>
            <w:t>[8]</w:t>
          </w:r>
          <w:r w:rsidR="005358C7" w:rsidRPr="005358C7">
            <w:rPr>
              <w:lang w:eastAsia="en-GB"/>
            </w:rPr>
            <w:fldChar w:fldCharType="end"/>
          </w:r>
        </w:sdtContent>
      </w:sdt>
      <w:r w:rsidRPr="005358C7">
        <w:rPr>
          <w:lang w:eastAsia="en-GB"/>
        </w:rPr>
        <w:t>.</w:t>
      </w:r>
      <w:r w:rsidRPr="007E2D20">
        <w:rPr>
          <w:lang w:eastAsia="en-GB"/>
        </w:rPr>
        <w:t xml:space="preserve"> </w:t>
      </w:r>
    </w:p>
    <w:p w14:paraId="2919CC3F" w14:textId="5D5CC50F" w:rsidR="005318E7" w:rsidRPr="007E2D20" w:rsidRDefault="005318E7" w:rsidP="005318E7">
      <w:pPr>
        <w:pStyle w:val="DWParaNum1"/>
        <w:rPr>
          <w:lang w:eastAsia="en-GB"/>
        </w:rPr>
      </w:pPr>
      <w:r w:rsidRPr="007E2D20">
        <w:rPr>
          <w:lang w:eastAsia="en-GB"/>
        </w:rPr>
        <w:t>The closed</w:t>
      </w:r>
      <w:r w:rsidR="005358C7">
        <w:rPr>
          <w:lang w:eastAsia="en-GB"/>
        </w:rPr>
        <w:t xml:space="preserve"> </w:t>
      </w:r>
      <w:r w:rsidRPr="007E2D20">
        <w:rPr>
          <w:lang w:eastAsia="en-GB"/>
        </w:rPr>
        <w:t>loop system transfer function generated in MATLAB (</w:t>
      </w:r>
      <w:r w:rsidR="00554159">
        <w:rPr>
          <w:lang w:eastAsia="en-GB"/>
        </w:rPr>
        <w:fldChar w:fldCharType="begin"/>
      </w:r>
      <w:r w:rsidR="00554159">
        <w:rPr>
          <w:lang w:eastAsia="en-GB"/>
        </w:rPr>
        <w:instrText xml:space="preserve"> REF _Ref219054661 \h </w:instrText>
      </w:r>
      <w:r w:rsidR="00554159">
        <w:rPr>
          <w:lang w:eastAsia="en-GB"/>
        </w:rPr>
      </w:r>
      <w:r w:rsidR="00554159">
        <w:rPr>
          <w:lang w:eastAsia="en-GB"/>
        </w:rPr>
        <w:fldChar w:fldCharType="separate"/>
      </w:r>
      <w:r w:rsidR="002F351C">
        <w:t xml:space="preserve">Figure </w:t>
      </w:r>
      <w:r w:rsidR="002F351C">
        <w:rPr>
          <w:noProof/>
        </w:rPr>
        <w:t>5</w:t>
      </w:r>
      <w:r w:rsidR="00554159">
        <w:rPr>
          <w:lang w:eastAsia="en-GB"/>
        </w:rPr>
        <w:fldChar w:fldCharType="end"/>
      </w:r>
      <w:r w:rsidRPr="007E2D20">
        <w:rPr>
          <w:lang w:eastAsia="en-GB"/>
        </w:rPr>
        <w:t xml:space="preserve">) matches the analytically derived transfer function presented in </w:t>
      </w:r>
      <w:r w:rsidR="00554159" w:rsidRPr="00D979A5">
        <w:rPr>
          <w:lang w:eastAsia="en-GB"/>
        </w:rPr>
        <w:fldChar w:fldCharType="begin"/>
      </w:r>
      <w:r w:rsidR="00554159" w:rsidRPr="00D979A5">
        <w:rPr>
          <w:lang w:eastAsia="en-GB"/>
        </w:rPr>
        <w:instrText xml:space="preserve"> REF _Ref219056830 \h </w:instrText>
      </w:r>
      <w:r w:rsidR="00554159" w:rsidRPr="00D979A5">
        <w:rPr>
          <w:lang w:eastAsia="en-GB"/>
        </w:rPr>
      </w:r>
      <w:r w:rsidR="00D979A5" w:rsidRPr="00D979A5">
        <w:rPr>
          <w:lang w:eastAsia="en-GB"/>
        </w:rPr>
        <w:instrText xml:space="preserve"> \* MERGEFORMAT </w:instrText>
      </w:r>
      <w:r w:rsidR="00554159" w:rsidRPr="00D979A5">
        <w:rPr>
          <w:lang w:eastAsia="en-GB"/>
        </w:rPr>
        <w:fldChar w:fldCharType="separate"/>
      </w:r>
      <w:r w:rsidR="002F351C" w:rsidRPr="002F351C">
        <w:t xml:space="preserve">Appendix </w:t>
      </w:r>
      <w:r w:rsidR="002F351C" w:rsidRPr="002F351C">
        <w:rPr>
          <w:noProof/>
        </w:rPr>
        <w:t>1</w:t>
      </w:r>
      <w:r w:rsidR="00554159" w:rsidRPr="00D979A5">
        <w:rPr>
          <w:lang w:eastAsia="en-GB"/>
        </w:rPr>
        <w:fldChar w:fldCharType="end"/>
      </w:r>
      <w:r w:rsidRPr="00D979A5">
        <w:rPr>
          <w:lang w:eastAsia="en-GB"/>
        </w:rPr>
        <w:t>,</w:t>
      </w:r>
      <w:r w:rsidRPr="007E2D20">
        <w:rPr>
          <w:lang w:eastAsia="en-GB"/>
        </w:rPr>
        <w:t xml:space="preserve"> validating the simulation model. Agreement between analytical and simulation results is essential for confidence in controller performance predictions and is standard practice in classical control system design.</w:t>
      </w:r>
    </w:p>
    <w:p w14:paraId="5DBD5CE9" w14:textId="396A21C7" w:rsidR="005318E7" w:rsidRPr="007E2D20" w:rsidRDefault="005318E7" w:rsidP="005318E7">
      <w:pPr>
        <w:pStyle w:val="DWParaNum1"/>
        <w:rPr>
          <w:lang w:eastAsia="en-GB"/>
        </w:rPr>
      </w:pPr>
      <w:r w:rsidRPr="007E2D20">
        <w:rPr>
          <w:lang w:eastAsia="en-GB"/>
        </w:rPr>
        <w:t xml:space="preserve">Pole location analysis, shown in </w:t>
      </w:r>
      <w:r w:rsidR="00554159">
        <w:rPr>
          <w:lang w:eastAsia="en-GB"/>
        </w:rPr>
        <w:fldChar w:fldCharType="begin"/>
      </w:r>
      <w:r w:rsidR="00554159">
        <w:rPr>
          <w:lang w:eastAsia="en-GB"/>
        </w:rPr>
        <w:instrText xml:space="preserve"> REF _Ref219054788 \h </w:instrText>
      </w:r>
      <w:r w:rsidR="00554159">
        <w:rPr>
          <w:lang w:eastAsia="en-GB"/>
        </w:rPr>
      </w:r>
      <w:r w:rsidR="00554159">
        <w:rPr>
          <w:lang w:eastAsia="en-GB"/>
        </w:rPr>
        <w:fldChar w:fldCharType="separate"/>
      </w:r>
      <w:r w:rsidR="002F351C">
        <w:t xml:space="preserve">Figure </w:t>
      </w:r>
      <w:r w:rsidR="002F351C">
        <w:rPr>
          <w:noProof/>
        </w:rPr>
        <w:t>6</w:t>
      </w:r>
      <w:r w:rsidR="00554159">
        <w:rPr>
          <w:lang w:eastAsia="en-GB"/>
        </w:rPr>
        <w:fldChar w:fldCharType="end"/>
      </w:r>
      <w:r w:rsidRPr="007E2D20">
        <w:rPr>
          <w:lang w:eastAsia="en-GB"/>
        </w:rPr>
        <w:t>, confirms that all closed</w:t>
      </w:r>
      <w:r w:rsidR="00554159">
        <w:rPr>
          <w:lang w:eastAsia="en-GB"/>
        </w:rPr>
        <w:t xml:space="preserve"> </w:t>
      </w:r>
      <w:r w:rsidRPr="007E2D20">
        <w:rPr>
          <w:lang w:eastAsia="en-GB"/>
        </w:rPr>
        <w:t>loop poles lie in the left-half of the complex plane, demonstrating that the system is stable. The dominant poles form a complex conjugate pair with relatively large negative real parts, indicating a fast response with good damping. This pole configuration explains the low overshoot and short settling time observed in the time</w:t>
      </w:r>
      <w:r w:rsidR="00554159">
        <w:rPr>
          <w:lang w:eastAsia="en-GB"/>
        </w:rPr>
        <w:t xml:space="preserve"> </w:t>
      </w:r>
      <w:r w:rsidRPr="007E2D20">
        <w:rPr>
          <w:lang w:eastAsia="en-GB"/>
        </w:rPr>
        <w:t xml:space="preserve">domain response. </w:t>
      </w:r>
    </w:p>
    <w:p w14:paraId="44A2302F" w14:textId="4D14D53A" w:rsidR="005318E7" w:rsidRPr="007E2D20" w:rsidRDefault="005318E7" w:rsidP="005318E7">
      <w:pPr>
        <w:pStyle w:val="DWParaNum1"/>
        <w:rPr>
          <w:lang w:eastAsia="en-GB"/>
        </w:rPr>
      </w:pPr>
      <w:r w:rsidRPr="007E2D20">
        <w:rPr>
          <w:lang w:eastAsia="en-GB"/>
        </w:rPr>
        <w:t xml:space="preserve">The root locus plot in </w:t>
      </w:r>
      <w:r w:rsidR="00554159">
        <w:rPr>
          <w:lang w:eastAsia="en-GB"/>
        </w:rPr>
        <w:fldChar w:fldCharType="begin"/>
      </w:r>
      <w:r w:rsidR="00554159">
        <w:rPr>
          <w:lang w:eastAsia="en-GB"/>
        </w:rPr>
        <w:instrText xml:space="preserve"> REF _Ref219056332 \h </w:instrText>
      </w:r>
      <w:r w:rsidR="00554159">
        <w:rPr>
          <w:lang w:eastAsia="en-GB"/>
        </w:rPr>
      </w:r>
      <w:r w:rsidR="00554159">
        <w:rPr>
          <w:lang w:eastAsia="en-GB"/>
        </w:rPr>
        <w:fldChar w:fldCharType="separate"/>
      </w:r>
      <w:r w:rsidR="002F351C">
        <w:t xml:space="preserve">Figure </w:t>
      </w:r>
      <w:r w:rsidR="002F351C">
        <w:rPr>
          <w:noProof/>
        </w:rPr>
        <w:t>7</w:t>
      </w:r>
      <w:r w:rsidR="00554159">
        <w:rPr>
          <w:lang w:eastAsia="en-GB"/>
        </w:rPr>
        <w:fldChar w:fldCharType="end"/>
      </w:r>
      <w:r w:rsidRPr="007E2D20">
        <w:rPr>
          <w:lang w:eastAsia="en-GB"/>
        </w:rPr>
        <w:t xml:space="preserve"> </w:t>
      </w:r>
      <w:r w:rsidR="00554159">
        <w:rPr>
          <w:lang w:eastAsia="en-GB"/>
        </w:rPr>
        <w:t>shows</w:t>
      </w:r>
      <w:r w:rsidRPr="007E2D20">
        <w:rPr>
          <w:lang w:eastAsia="en-GB"/>
        </w:rPr>
        <w:t xml:space="preserve"> the movement of the closed</w:t>
      </w:r>
      <w:r w:rsidR="00554159">
        <w:rPr>
          <w:lang w:eastAsia="en-GB"/>
        </w:rPr>
        <w:t xml:space="preserve"> </w:t>
      </w:r>
      <w:r w:rsidRPr="007E2D20">
        <w:rPr>
          <w:lang w:eastAsia="en-GB"/>
        </w:rPr>
        <w:t>loop poles as the controller gain varies. For the selected controller parameters, the root locus remains entirely within the left</w:t>
      </w:r>
      <w:r w:rsidR="00554159">
        <w:rPr>
          <w:lang w:eastAsia="en-GB"/>
        </w:rPr>
        <w:t xml:space="preserve"> </w:t>
      </w:r>
      <w:r w:rsidRPr="007E2D20">
        <w:rPr>
          <w:lang w:eastAsia="en-GB"/>
        </w:rPr>
        <w:t xml:space="preserve">plane, indicating that the system remains stable across a range of gain values. This demonstrates that the controller design provides a reasonable degree of robustness to gain variations. Root locus analysis is commonly used to assess stability margins and to guide controller tuning, and the observed behaviour aligns with control theory </w:t>
      </w:r>
      <w:sdt>
        <w:sdtPr>
          <w:rPr>
            <w:lang w:eastAsia="en-GB"/>
          </w:rPr>
          <w:id w:val="1682157713"/>
          <w:citation/>
        </w:sdtPr>
        <w:sdtContent>
          <w:r w:rsidR="00554159">
            <w:rPr>
              <w:lang w:eastAsia="en-GB"/>
            </w:rPr>
            <w:fldChar w:fldCharType="begin"/>
          </w:r>
          <w:r w:rsidR="00554159">
            <w:rPr>
              <w:lang w:eastAsia="en-GB"/>
            </w:rPr>
            <w:instrText xml:space="preserve"> CITATION Jan13 \l 2057 </w:instrText>
          </w:r>
          <w:r w:rsidR="00554159">
            <w:rPr>
              <w:lang w:eastAsia="en-GB"/>
            </w:rPr>
            <w:fldChar w:fldCharType="separate"/>
          </w:r>
          <w:r w:rsidR="002F351C">
            <w:rPr>
              <w:noProof/>
              <w:lang w:eastAsia="en-GB"/>
            </w:rPr>
            <w:t>[5]</w:t>
          </w:r>
          <w:r w:rsidR="00554159">
            <w:rPr>
              <w:lang w:eastAsia="en-GB"/>
            </w:rPr>
            <w:fldChar w:fldCharType="end"/>
          </w:r>
        </w:sdtContent>
      </w:sdt>
      <w:r w:rsidRPr="007E2D20">
        <w:rPr>
          <w:lang w:eastAsia="en-GB"/>
        </w:rPr>
        <w:t>.</w:t>
      </w:r>
    </w:p>
    <w:p w14:paraId="1D1F573D" w14:textId="39DD64A5" w:rsidR="005318E7" w:rsidRPr="007E2D20" w:rsidRDefault="005318E7" w:rsidP="005318E7">
      <w:pPr>
        <w:pStyle w:val="DWParaNum1"/>
        <w:rPr>
          <w:lang w:eastAsia="en-GB"/>
        </w:rPr>
      </w:pPr>
      <w:r w:rsidRPr="007E2D20">
        <w:rPr>
          <w:lang w:eastAsia="en-GB"/>
        </w:rPr>
        <w:t>Frequency</w:t>
      </w:r>
      <w:r w:rsidR="00554159">
        <w:rPr>
          <w:lang w:eastAsia="en-GB"/>
        </w:rPr>
        <w:t xml:space="preserve"> </w:t>
      </w:r>
      <w:r w:rsidRPr="007E2D20">
        <w:rPr>
          <w:lang w:eastAsia="en-GB"/>
        </w:rPr>
        <w:t>domain analysis using Nyquist plots (</w:t>
      </w:r>
      <w:r w:rsidR="00554159">
        <w:rPr>
          <w:lang w:eastAsia="en-GB"/>
        </w:rPr>
        <w:fldChar w:fldCharType="begin"/>
      </w:r>
      <w:r w:rsidR="00554159">
        <w:rPr>
          <w:lang w:eastAsia="en-GB"/>
        </w:rPr>
        <w:instrText xml:space="preserve"> REF _Ref219056340 \h </w:instrText>
      </w:r>
      <w:r w:rsidR="00554159">
        <w:rPr>
          <w:lang w:eastAsia="en-GB"/>
        </w:rPr>
      </w:r>
      <w:r w:rsidR="00554159">
        <w:rPr>
          <w:lang w:eastAsia="en-GB"/>
        </w:rPr>
        <w:fldChar w:fldCharType="separate"/>
      </w:r>
      <w:r w:rsidR="002F351C">
        <w:t xml:space="preserve">Figure </w:t>
      </w:r>
      <w:r w:rsidR="002F351C">
        <w:rPr>
          <w:noProof/>
        </w:rPr>
        <w:t>8</w:t>
      </w:r>
      <w:r w:rsidR="00554159">
        <w:rPr>
          <w:lang w:eastAsia="en-GB"/>
        </w:rPr>
        <w:fldChar w:fldCharType="end"/>
      </w:r>
      <w:r w:rsidR="00554159">
        <w:rPr>
          <w:lang w:eastAsia="en-GB"/>
        </w:rPr>
        <w:t xml:space="preserve">, </w:t>
      </w:r>
      <w:r w:rsidR="00554159">
        <w:rPr>
          <w:lang w:eastAsia="en-GB"/>
        </w:rPr>
        <w:fldChar w:fldCharType="begin"/>
      </w:r>
      <w:r w:rsidR="00554159">
        <w:rPr>
          <w:lang w:eastAsia="en-GB"/>
        </w:rPr>
        <w:instrText xml:space="preserve"> REF _Ref219056342 \h </w:instrText>
      </w:r>
      <w:r w:rsidR="00554159">
        <w:rPr>
          <w:lang w:eastAsia="en-GB"/>
        </w:rPr>
      </w:r>
      <w:r w:rsidR="00554159">
        <w:rPr>
          <w:lang w:eastAsia="en-GB"/>
        </w:rPr>
        <w:fldChar w:fldCharType="separate"/>
      </w:r>
      <w:r w:rsidR="002F351C">
        <w:t xml:space="preserve">Figure </w:t>
      </w:r>
      <w:r w:rsidR="002F351C">
        <w:rPr>
          <w:noProof/>
        </w:rPr>
        <w:t>9</w:t>
      </w:r>
      <w:r w:rsidR="00554159">
        <w:rPr>
          <w:lang w:eastAsia="en-GB"/>
        </w:rPr>
        <w:fldChar w:fldCharType="end"/>
      </w:r>
      <w:r w:rsidR="00554159">
        <w:rPr>
          <w:lang w:eastAsia="en-GB"/>
        </w:rPr>
        <w:t xml:space="preserve"> and </w:t>
      </w:r>
      <w:r w:rsidR="00554159">
        <w:rPr>
          <w:lang w:eastAsia="en-GB"/>
        </w:rPr>
        <w:fldChar w:fldCharType="begin"/>
      </w:r>
      <w:r w:rsidR="00554159">
        <w:rPr>
          <w:lang w:eastAsia="en-GB"/>
        </w:rPr>
        <w:instrText xml:space="preserve"> REF _Ref219056343 \h </w:instrText>
      </w:r>
      <w:r w:rsidR="00554159">
        <w:rPr>
          <w:lang w:eastAsia="en-GB"/>
        </w:rPr>
      </w:r>
      <w:r w:rsidR="00554159">
        <w:rPr>
          <w:lang w:eastAsia="en-GB"/>
        </w:rPr>
        <w:fldChar w:fldCharType="separate"/>
      </w:r>
      <w:r w:rsidR="002F351C">
        <w:t xml:space="preserve">Figure </w:t>
      </w:r>
      <w:r w:rsidR="002F351C">
        <w:rPr>
          <w:noProof/>
        </w:rPr>
        <w:t>10</w:t>
      </w:r>
      <w:r w:rsidR="00554159">
        <w:rPr>
          <w:lang w:eastAsia="en-GB"/>
        </w:rPr>
        <w:fldChar w:fldCharType="end"/>
      </w:r>
      <w:r w:rsidRPr="007E2D20">
        <w:rPr>
          <w:lang w:eastAsia="en-GB"/>
        </w:rPr>
        <w:t xml:space="preserve">) confirms the stability and robustness of the control system. The Nyquist diagrams show no encirclement of the critical point (−1, 0), indicating closed-loop stability according to the Nyquist stability criterion. The significant separation between the Nyquist curve and the critical point corresponds to a large phase margin (86.4°) and an effectively infinite gain margin. Large stability margins are particularly important in safety-critical defence systems such as CIWS, where robustness to modelling uncertainty, external disturbances, and component variation is essential </w:t>
      </w:r>
      <w:sdt>
        <w:sdtPr>
          <w:rPr>
            <w:lang w:eastAsia="en-GB"/>
          </w:rPr>
          <w:id w:val="1942092649"/>
          <w:citation/>
        </w:sdtPr>
        <w:sdtContent>
          <w:r w:rsidR="005358C7">
            <w:rPr>
              <w:lang w:eastAsia="en-GB"/>
            </w:rPr>
            <w:fldChar w:fldCharType="begin"/>
          </w:r>
          <w:r w:rsidR="005358C7">
            <w:rPr>
              <w:lang w:eastAsia="en-GB"/>
            </w:rPr>
            <w:instrText xml:space="preserve"> CITATION Moh19 \l 2057 </w:instrText>
          </w:r>
          <w:r w:rsidR="005358C7">
            <w:rPr>
              <w:lang w:eastAsia="en-GB"/>
            </w:rPr>
            <w:fldChar w:fldCharType="separate"/>
          </w:r>
          <w:r w:rsidR="002F351C">
            <w:rPr>
              <w:noProof/>
              <w:lang w:eastAsia="en-GB"/>
            </w:rPr>
            <w:t>[7]</w:t>
          </w:r>
          <w:r w:rsidR="005358C7">
            <w:rPr>
              <w:lang w:eastAsia="en-GB"/>
            </w:rPr>
            <w:fldChar w:fldCharType="end"/>
          </w:r>
        </w:sdtContent>
      </w:sdt>
      <w:r w:rsidR="005358C7">
        <w:rPr>
          <w:lang w:eastAsia="en-GB"/>
        </w:rPr>
        <w:t>.</w:t>
      </w:r>
    </w:p>
    <w:p w14:paraId="566282AB" w14:textId="3662A935" w:rsidR="005318E7" w:rsidRPr="007E2D20" w:rsidRDefault="005318E7" w:rsidP="005318E7">
      <w:pPr>
        <w:pStyle w:val="DWParaNum1"/>
        <w:rPr>
          <w:lang w:eastAsia="en-GB"/>
        </w:rPr>
      </w:pPr>
      <w:r w:rsidRPr="007E2D20">
        <w:rPr>
          <w:lang w:eastAsia="en-GB"/>
        </w:rPr>
        <w:t xml:space="preserve">Overall, the simulation results demonstrate that the designed PID </w:t>
      </w:r>
      <w:r w:rsidR="005358C7">
        <w:rPr>
          <w:lang w:eastAsia="en-GB"/>
        </w:rPr>
        <w:t>controller would</w:t>
      </w:r>
      <w:r w:rsidRPr="007E2D20">
        <w:rPr>
          <w:lang w:eastAsia="en-GB"/>
        </w:rPr>
        <w:t xml:space="preserve"> achieve</w:t>
      </w:r>
      <w:r w:rsidR="005358C7">
        <w:rPr>
          <w:lang w:eastAsia="en-GB"/>
        </w:rPr>
        <w:t xml:space="preserve"> </w:t>
      </w:r>
      <w:r w:rsidRPr="007E2D20">
        <w:rPr>
          <w:lang w:eastAsia="en-GB"/>
        </w:rPr>
        <w:t>fast, accurate, and stable performance. The consistency between time</w:t>
      </w:r>
      <w:r w:rsidR="005358C7">
        <w:rPr>
          <w:lang w:eastAsia="en-GB"/>
        </w:rPr>
        <w:t xml:space="preserve"> </w:t>
      </w:r>
      <w:r w:rsidRPr="007E2D20">
        <w:rPr>
          <w:lang w:eastAsia="en-GB"/>
        </w:rPr>
        <w:t>domain responses, pole</w:t>
      </w:r>
      <w:r w:rsidR="005358C7">
        <w:rPr>
          <w:lang w:eastAsia="en-GB"/>
        </w:rPr>
        <w:t xml:space="preserve"> </w:t>
      </w:r>
      <w:r w:rsidRPr="007E2D20">
        <w:rPr>
          <w:lang w:eastAsia="en-GB"/>
        </w:rPr>
        <w:t>based stability analysis, root locus behaviour, and Nyquist stability assessment provides strong evidence that the controller design is both theoretically sound and suitable for application to a CIWS turret positioning system.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4376"/>
      </w:tblGrid>
      <w:tr w:rsidR="00902B00" w14:paraId="7F1E6351" w14:textId="77777777" w:rsidTr="005358C7">
        <w:tc>
          <w:tcPr>
            <w:tcW w:w="5256" w:type="dxa"/>
          </w:tcPr>
          <w:p w14:paraId="0CABBF29" w14:textId="574271DE" w:rsidR="00902B00" w:rsidRDefault="00902B00" w:rsidP="00902B00">
            <w:pPr>
              <w:pStyle w:val="DWParaNum1"/>
              <w:numPr>
                <w:ilvl w:val="0"/>
                <w:numId w:val="0"/>
              </w:numPr>
            </w:pPr>
            <w:r>
              <w:rPr>
                <w:noProof/>
              </w:rPr>
              <w:lastRenderedPageBreak/>
              <w:drawing>
                <wp:inline distT="0" distB="0" distL="0" distR="0" wp14:anchorId="2B173BAC" wp14:editId="35591026">
                  <wp:extent cx="3200501" cy="2734574"/>
                  <wp:effectExtent l="0" t="0" r="0" b="8890"/>
                  <wp:docPr id="3" name="Picture 3"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 shot of a graph&#10;&#10;AI-generated content may be incorrect."/>
                          <pic:cNvPicPr/>
                        </pic:nvPicPr>
                        <pic:blipFill>
                          <a:blip r:embed="rId16"/>
                          <a:stretch>
                            <a:fillRect/>
                          </a:stretch>
                        </pic:blipFill>
                        <pic:spPr>
                          <a:xfrm>
                            <a:off x="0" y="0"/>
                            <a:ext cx="3208542" cy="2741445"/>
                          </a:xfrm>
                          <a:prstGeom prst="rect">
                            <a:avLst/>
                          </a:prstGeom>
                        </pic:spPr>
                      </pic:pic>
                    </a:graphicData>
                  </a:graphic>
                </wp:inline>
              </w:drawing>
            </w:r>
          </w:p>
        </w:tc>
        <w:tc>
          <w:tcPr>
            <w:tcW w:w="4376" w:type="dxa"/>
          </w:tcPr>
          <w:p w14:paraId="65332FF2" w14:textId="77777777" w:rsidR="00902B00" w:rsidRDefault="00902B00" w:rsidP="000942FB">
            <w:pPr>
              <w:spacing w:after="200" w:line="720" w:lineRule="auto"/>
            </w:pPr>
            <w:r>
              <w:t>1 = Set point (Targeting System)</w:t>
            </w:r>
          </w:p>
          <w:p w14:paraId="77C341D5" w14:textId="364C73D4" w:rsidR="00902B00" w:rsidRDefault="00902B00" w:rsidP="000942FB">
            <w:pPr>
              <w:spacing w:after="200" w:line="720" w:lineRule="auto"/>
            </w:pPr>
            <w:r>
              <w:t xml:space="preserve">2 = Error </w:t>
            </w:r>
            <w:r w:rsidR="000942FB">
              <w:t>Signal</w:t>
            </w:r>
          </w:p>
          <w:p w14:paraId="18C1904D" w14:textId="7A934AEA" w:rsidR="00902B00" w:rsidRDefault="00902B00" w:rsidP="000942FB">
            <w:pPr>
              <w:spacing w:after="200" w:line="720" w:lineRule="auto"/>
            </w:pPr>
            <w:r>
              <w:t xml:space="preserve">3 = Controller Effort </w:t>
            </w:r>
          </w:p>
          <w:p w14:paraId="54C9A0A1" w14:textId="77777777" w:rsidR="00902B00" w:rsidRDefault="00902B00" w:rsidP="000942FB">
            <w:pPr>
              <w:spacing w:after="200" w:line="720" w:lineRule="auto"/>
            </w:pPr>
            <w:r>
              <w:t xml:space="preserve">4 = Plant output </w:t>
            </w:r>
          </w:p>
          <w:p w14:paraId="33D14A5B" w14:textId="51AE250F" w:rsidR="00902B00" w:rsidRDefault="00902B00" w:rsidP="000942FB">
            <w:pPr>
              <w:spacing w:after="200" w:line="720" w:lineRule="auto"/>
            </w:pPr>
            <w:r>
              <w:t xml:space="preserve">5 = Validation </w:t>
            </w:r>
          </w:p>
        </w:tc>
      </w:tr>
    </w:tbl>
    <w:p w14:paraId="2B31DB19" w14:textId="60366D8B" w:rsidR="00E946D6" w:rsidRDefault="00592302" w:rsidP="00592302">
      <w:pPr>
        <w:pStyle w:val="Caption"/>
      </w:pPr>
      <w:bookmarkStart w:id="16" w:name="_Ref219052554"/>
      <w:bookmarkStart w:id="17" w:name="_Toc219105405"/>
      <w:r>
        <w:t xml:space="preserve">Figure </w:t>
      </w:r>
      <w:r>
        <w:fldChar w:fldCharType="begin"/>
      </w:r>
      <w:r>
        <w:instrText xml:space="preserve"> SEQ Figure \* ARABIC </w:instrText>
      </w:r>
      <w:r>
        <w:fldChar w:fldCharType="separate"/>
      </w:r>
      <w:r w:rsidR="002F351C">
        <w:t>4</w:t>
      </w:r>
      <w:r>
        <w:fldChar w:fldCharType="end"/>
      </w:r>
      <w:bookmarkEnd w:id="16"/>
      <w:r>
        <w:t xml:space="preserve"> – Scope Block Results</w:t>
      </w:r>
      <w:bookmarkEnd w:id="17"/>
    </w:p>
    <w:p w14:paraId="3711776E" w14:textId="77777777" w:rsidR="000D075C" w:rsidRDefault="00E946D6" w:rsidP="00212F4E">
      <w:pPr>
        <w:pStyle w:val="DWParaNum1"/>
        <w:keepNext/>
        <w:numPr>
          <w:ilvl w:val="0"/>
          <w:numId w:val="0"/>
        </w:numPr>
        <w:jc w:val="center"/>
      </w:pPr>
      <w:r>
        <w:rPr>
          <w:noProof/>
        </w:rPr>
        <w:drawing>
          <wp:inline distT="0" distB="0" distL="0" distR="0" wp14:anchorId="7174CA72" wp14:editId="06DD5EEA">
            <wp:extent cx="4537135" cy="3004483"/>
            <wp:effectExtent l="0" t="0" r="0" b="5715"/>
            <wp:docPr id="5"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AI-generated content may be incorrect."/>
                    <pic:cNvPicPr/>
                  </pic:nvPicPr>
                  <pic:blipFill>
                    <a:blip r:embed="rId17"/>
                    <a:stretch>
                      <a:fillRect/>
                    </a:stretch>
                  </pic:blipFill>
                  <pic:spPr>
                    <a:xfrm>
                      <a:off x="0" y="0"/>
                      <a:ext cx="4564703" cy="3022739"/>
                    </a:xfrm>
                    <a:prstGeom prst="rect">
                      <a:avLst/>
                    </a:prstGeom>
                  </pic:spPr>
                </pic:pic>
              </a:graphicData>
            </a:graphic>
          </wp:inline>
        </w:drawing>
      </w:r>
    </w:p>
    <w:p w14:paraId="33E14E20" w14:textId="3D969123" w:rsidR="00E946D6" w:rsidRDefault="000D075C" w:rsidP="000D075C">
      <w:pPr>
        <w:pStyle w:val="Caption"/>
      </w:pPr>
      <w:bookmarkStart w:id="18" w:name="_Ref219054661"/>
      <w:bookmarkStart w:id="19" w:name="_Toc219105406"/>
      <w:r>
        <w:t xml:space="preserve">Figure </w:t>
      </w:r>
      <w:r>
        <w:fldChar w:fldCharType="begin"/>
      </w:r>
      <w:r>
        <w:instrText xml:space="preserve"> SEQ Figure \* ARABIC </w:instrText>
      </w:r>
      <w:r>
        <w:fldChar w:fldCharType="separate"/>
      </w:r>
      <w:r w:rsidR="002F351C">
        <w:t>5</w:t>
      </w:r>
      <w:r>
        <w:fldChar w:fldCharType="end"/>
      </w:r>
      <w:bookmarkEnd w:id="18"/>
      <w:r>
        <w:t xml:space="preserve"> – Matlab System Transfer Function</w:t>
      </w:r>
      <w:bookmarkEnd w:id="19"/>
    </w:p>
    <w:p w14:paraId="541DE3AE" w14:textId="77777777" w:rsidR="00D16C94" w:rsidRDefault="00E946D6" w:rsidP="00D16C94">
      <w:pPr>
        <w:pStyle w:val="DWParaNum1"/>
        <w:keepNext/>
        <w:numPr>
          <w:ilvl w:val="0"/>
          <w:numId w:val="0"/>
        </w:numPr>
        <w:jc w:val="center"/>
      </w:pPr>
      <w:r>
        <w:rPr>
          <w:noProof/>
        </w:rPr>
        <w:lastRenderedPageBreak/>
        <w:drawing>
          <wp:inline distT="0" distB="0" distL="0" distR="0" wp14:anchorId="53C041BC" wp14:editId="707A8ABF">
            <wp:extent cx="5731510" cy="5640070"/>
            <wp:effectExtent l="0" t="0" r="2540" b="0"/>
            <wp:docPr id="11" name="Picture 1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 screen&#10;&#10;AI-generated content may be incorrect."/>
                    <pic:cNvPicPr/>
                  </pic:nvPicPr>
                  <pic:blipFill>
                    <a:blip r:embed="rId18"/>
                    <a:stretch>
                      <a:fillRect/>
                    </a:stretch>
                  </pic:blipFill>
                  <pic:spPr>
                    <a:xfrm>
                      <a:off x="0" y="0"/>
                      <a:ext cx="5731510" cy="5640070"/>
                    </a:xfrm>
                    <a:prstGeom prst="rect">
                      <a:avLst/>
                    </a:prstGeom>
                  </pic:spPr>
                </pic:pic>
              </a:graphicData>
            </a:graphic>
          </wp:inline>
        </w:drawing>
      </w:r>
    </w:p>
    <w:p w14:paraId="1DF560FA" w14:textId="0B4ADCAC" w:rsidR="00E946D6" w:rsidRDefault="00D16C94" w:rsidP="00D16C94">
      <w:pPr>
        <w:pStyle w:val="Caption"/>
      </w:pPr>
      <w:bookmarkStart w:id="20" w:name="_Ref219054788"/>
      <w:bookmarkStart w:id="21" w:name="_Ref219058079"/>
      <w:bookmarkStart w:id="22" w:name="_Toc219105407"/>
      <w:r>
        <w:t xml:space="preserve">Figure </w:t>
      </w:r>
      <w:r>
        <w:fldChar w:fldCharType="begin"/>
      </w:r>
      <w:r>
        <w:instrText xml:space="preserve"> SEQ Figure \* ARABIC </w:instrText>
      </w:r>
      <w:r>
        <w:fldChar w:fldCharType="separate"/>
      </w:r>
      <w:r w:rsidR="002F351C">
        <w:t>6</w:t>
      </w:r>
      <w:r>
        <w:fldChar w:fldCharType="end"/>
      </w:r>
      <w:bookmarkEnd w:id="20"/>
      <w:r>
        <w:t xml:space="preserve"> – Pole Locations</w:t>
      </w:r>
      <w:bookmarkEnd w:id="21"/>
      <w:bookmarkEnd w:id="22"/>
    </w:p>
    <w:p w14:paraId="6DC4E6F2" w14:textId="77777777" w:rsidR="00E946D6" w:rsidRDefault="00E946D6" w:rsidP="00E946D6">
      <w:pPr>
        <w:pStyle w:val="DWParaNum1"/>
        <w:numPr>
          <w:ilvl w:val="0"/>
          <w:numId w:val="0"/>
        </w:numPr>
      </w:pPr>
    </w:p>
    <w:p w14:paraId="2940E166" w14:textId="77777777" w:rsidR="00E946D6" w:rsidRDefault="00E946D6" w:rsidP="00E946D6">
      <w:pPr>
        <w:pStyle w:val="DWParaNum1"/>
        <w:numPr>
          <w:ilvl w:val="0"/>
          <w:numId w:val="0"/>
        </w:numPr>
      </w:pPr>
    </w:p>
    <w:p w14:paraId="47D224C6" w14:textId="1234A22C" w:rsidR="00E946D6" w:rsidRDefault="00E946D6" w:rsidP="00E946D6">
      <w:pPr>
        <w:pStyle w:val="DWParaNum1"/>
        <w:numPr>
          <w:ilvl w:val="0"/>
          <w:numId w:val="0"/>
        </w:numPr>
      </w:pPr>
    </w:p>
    <w:p w14:paraId="0D6EC3AC" w14:textId="77777777" w:rsidR="00E946D6" w:rsidRDefault="00E946D6" w:rsidP="00E946D6">
      <w:pPr>
        <w:pStyle w:val="DWParaNum1"/>
        <w:numPr>
          <w:ilvl w:val="0"/>
          <w:numId w:val="0"/>
        </w:numPr>
      </w:pPr>
    </w:p>
    <w:p w14:paraId="4197C691" w14:textId="77777777" w:rsidR="000942FB" w:rsidRDefault="00E946D6" w:rsidP="000942FB">
      <w:pPr>
        <w:pStyle w:val="DWParaNum1"/>
        <w:keepNext/>
        <w:numPr>
          <w:ilvl w:val="0"/>
          <w:numId w:val="0"/>
        </w:numPr>
        <w:jc w:val="center"/>
      </w:pPr>
      <w:r>
        <w:rPr>
          <w:noProof/>
        </w:rPr>
        <w:lastRenderedPageBreak/>
        <w:drawing>
          <wp:inline distT="0" distB="0" distL="0" distR="0" wp14:anchorId="56C3B67D" wp14:editId="11259931">
            <wp:extent cx="5200650" cy="3981450"/>
            <wp:effectExtent l="0" t="0" r="0" b="0"/>
            <wp:docPr id="12" name="Picture 12"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aph of a graph&#10;&#10;AI-generated content may be incorrect."/>
                    <pic:cNvPicPr/>
                  </pic:nvPicPr>
                  <pic:blipFill>
                    <a:blip r:embed="rId19"/>
                    <a:stretch>
                      <a:fillRect/>
                    </a:stretch>
                  </pic:blipFill>
                  <pic:spPr>
                    <a:xfrm>
                      <a:off x="0" y="0"/>
                      <a:ext cx="5200650" cy="3981450"/>
                    </a:xfrm>
                    <a:prstGeom prst="rect">
                      <a:avLst/>
                    </a:prstGeom>
                  </pic:spPr>
                </pic:pic>
              </a:graphicData>
            </a:graphic>
          </wp:inline>
        </w:drawing>
      </w:r>
    </w:p>
    <w:p w14:paraId="00121C62" w14:textId="0A7A6491" w:rsidR="00E946D6" w:rsidRDefault="000942FB" w:rsidP="000942FB">
      <w:pPr>
        <w:pStyle w:val="Caption"/>
      </w:pPr>
      <w:bookmarkStart w:id="23" w:name="_Ref219056332"/>
      <w:bookmarkStart w:id="24" w:name="_Toc219105408"/>
      <w:r>
        <w:t xml:space="preserve">Figure </w:t>
      </w:r>
      <w:r>
        <w:fldChar w:fldCharType="begin"/>
      </w:r>
      <w:r>
        <w:instrText xml:space="preserve"> SEQ Figure \* ARABIC </w:instrText>
      </w:r>
      <w:r>
        <w:fldChar w:fldCharType="separate"/>
      </w:r>
      <w:r w:rsidR="002F351C">
        <w:t>7</w:t>
      </w:r>
      <w:r>
        <w:fldChar w:fldCharType="end"/>
      </w:r>
      <w:bookmarkEnd w:id="23"/>
      <w:r>
        <w:t xml:space="preserve"> – Root Locus</w:t>
      </w:r>
      <w:bookmarkEnd w:id="24"/>
    </w:p>
    <w:p w14:paraId="76CBA627" w14:textId="77777777" w:rsidR="00E946D6" w:rsidRDefault="00E946D6" w:rsidP="000942FB">
      <w:pPr>
        <w:pStyle w:val="DWParaNum1"/>
        <w:numPr>
          <w:ilvl w:val="0"/>
          <w:numId w:val="0"/>
        </w:numPr>
        <w:jc w:val="center"/>
      </w:pPr>
    </w:p>
    <w:p w14:paraId="2EA3E4C7" w14:textId="77777777" w:rsidR="000942FB" w:rsidRDefault="00E946D6" w:rsidP="000942FB">
      <w:pPr>
        <w:pStyle w:val="DWParaNum1"/>
        <w:keepNext/>
        <w:numPr>
          <w:ilvl w:val="0"/>
          <w:numId w:val="0"/>
        </w:numPr>
        <w:jc w:val="center"/>
      </w:pPr>
      <w:r>
        <w:rPr>
          <w:noProof/>
        </w:rPr>
        <w:drawing>
          <wp:inline distT="0" distB="0" distL="0" distR="0" wp14:anchorId="53A92581" wp14:editId="587B483E">
            <wp:extent cx="4962525" cy="3895725"/>
            <wp:effectExtent l="0" t="0" r="9525" b="9525"/>
            <wp:docPr id="16" name="Picture 16" descr="A graph of a graph with a blue line and a red dott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aph of a graph with a blue line and a red dotted line&#10;&#10;AI-generated content may be incorrect."/>
                    <pic:cNvPicPr/>
                  </pic:nvPicPr>
                  <pic:blipFill>
                    <a:blip r:embed="rId20"/>
                    <a:stretch>
                      <a:fillRect/>
                    </a:stretch>
                  </pic:blipFill>
                  <pic:spPr>
                    <a:xfrm>
                      <a:off x="0" y="0"/>
                      <a:ext cx="4962525" cy="3895725"/>
                    </a:xfrm>
                    <a:prstGeom prst="rect">
                      <a:avLst/>
                    </a:prstGeom>
                  </pic:spPr>
                </pic:pic>
              </a:graphicData>
            </a:graphic>
          </wp:inline>
        </w:drawing>
      </w:r>
    </w:p>
    <w:p w14:paraId="3742F327" w14:textId="78E06E81" w:rsidR="00E946D6" w:rsidRDefault="000942FB" w:rsidP="000942FB">
      <w:pPr>
        <w:pStyle w:val="Caption"/>
      </w:pPr>
      <w:bookmarkStart w:id="25" w:name="_Ref219056340"/>
      <w:bookmarkStart w:id="26" w:name="_Toc219105409"/>
      <w:r>
        <w:t xml:space="preserve">Figure </w:t>
      </w:r>
      <w:r>
        <w:fldChar w:fldCharType="begin"/>
      </w:r>
      <w:r>
        <w:instrText xml:space="preserve"> SEQ Figure \* ARABIC </w:instrText>
      </w:r>
      <w:r>
        <w:fldChar w:fldCharType="separate"/>
      </w:r>
      <w:r w:rsidR="002F351C">
        <w:t>8</w:t>
      </w:r>
      <w:r>
        <w:fldChar w:fldCharType="end"/>
      </w:r>
      <w:bookmarkEnd w:id="25"/>
      <w:r>
        <w:t xml:space="preserve"> – Nyquist Diagram 1</w:t>
      </w:r>
      <w:bookmarkEnd w:id="26"/>
    </w:p>
    <w:p w14:paraId="5D57CB52" w14:textId="77777777" w:rsidR="00E946D6" w:rsidRDefault="00E946D6" w:rsidP="000942FB">
      <w:pPr>
        <w:pStyle w:val="DWParaNum1"/>
        <w:numPr>
          <w:ilvl w:val="0"/>
          <w:numId w:val="0"/>
        </w:numPr>
        <w:jc w:val="center"/>
      </w:pPr>
    </w:p>
    <w:p w14:paraId="00A3D030" w14:textId="77777777" w:rsidR="000942FB" w:rsidRDefault="00E946D6" w:rsidP="000942FB">
      <w:pPr>
        <w:pStyle w:val="DWParaNum1"/>
        <w:keepNext/>
        <w:numPr>
          <w:ilvl w:val="0"/>
          <w:numId w:val="0"/>
        </w:numPr>
        <w:jc w:val="center"/>
      </w:pPr>
      <w:r>
        <w:rPr>
          <w:noProof/>
        </w:rPr>
        <w:drawing>
          <wp:inline distT="0" distB="0" distL="0" distR="0" wp14:anchorId="1FA9153A" wp14:editId="40F30429">
            <wp:extent cx="5029200" cy="3886200"/>
            <wp:effectExtent l="0" t="0" r="0" b="0"/>
            <wp:docPr id="15" name="Picture 15" descr="A graph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graph with a blue line&#10;&#10;AI-generated content may be incorrect."/>
                    <pic:cNvPicPr/>
                  </pic:nvPicPr>
                  <pic:blipFill>
                    <a:blip r:embed="rId21"/>
                    <a:stretch>
                      <a:fillRect/>
                    </a:stretch>
                  </pic:blipFill>
                  <pic:spPr>
                    <a:xfrm>
                      <a:off x="0" y="0"/>
                      <a:ext cx="5029200" cy="3886200"/>
                    </a:xfrm>
                    <a:prstGeom prst="rect">
                      <a:avLst/>
                    </a:prstGeom>
                  </pic:spPr>
                </pic:pic>
              </a:graphicData>
            </a:graphic>
          </wp:inline>
        </w:drawing>
      </w:r>
    </w:p>
    <w:p w14:paraId="3F685F19" w14:textId="3B570FFE" w:rsidR="00E946D6" w:rsidRDefault="000942FB" w:rsidP="000942FB">
      <w:pPr>
        <w:pStyle w:val="Caption"/>
      </w:pPr>
      <w:bookmarkStart w:id="27" w:name="_Ref219056342"/>
      <w:bookmarkStart w:id="28" w:name="_Toc219105410"/>
      <w:r>
        <w:t xml:space="preserve">Figure </w:t>
      </w:r>
      <w:r>
        <w:fldChar w:fldCharType="begin"/>
      </w:r>
      <w:r>
        <w:instrText xml:space="preserve"> SEQ Figure \* ARABIC </w:instrText>
      </w:r>
      <w:r>
        <w:fldChar w:fldCharType="separate"/>
      </w:r>
      <w:r w:rsidR="002F351C">
        <w:t>9</w:t>
      </w:r>
      <w:r>
        <w:fldChar w:fldCharType="end"/>
      </w:r>
      <w:bookmarkEnd w:id="27"/>
      <w:r>
        <w:t xml:space="preserve"> – Niquist Diagram 2</w:t>
      </w:r>
      <w:bookmarkEnd w:id="28"/>
    </w:p>
    <w:p w14:paraId="104FB6EB" w14:textId="77777777" w:rsidR="000942FB" w:rsidRDefault="00E946D6" w:rsidP="000942FB">
      <w:pPr>
        <w:pStyle w:val="DWParaNum1"/>
        <w:keepNext/>
        <w:numPr>
          <w:ilvl w:val="0"/>
          <w:numId w:val="0"/>
        </w:numPr>
        <w:jc w:val="center"/>
      </w:pPr>
      <w:r>
        <w:rPr>
          <w:noProof/>
        </w:rPr>
        <w:drawing>
          <wp:inline distT="0" distB="0" distL="0" distR="0" wp14:anchorId="68036B61" wp14:editId="64DC1573">
            <wp:extent cx="5238750" cy="3962400"/>
            <wp:effectExtent l="0" t="0" r="0" b="0"/>
            <wp:docPr id="18" name="Picture 18"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 shot of a graph&#10;&#10;AI-generated content may be incorrect."/>
                    <pic:cNvPicPr/>
                  </pic:nvPicPr>
                  <pic:blipFill>
                    <a:blip r:embed="rId22"/>
                    <a:stretch>
                      <a:fillRect/>
                    </a:stretch>
                  </pic:blipFill>
                  <pic:spPr>
                    <a:xfrm>
                      <a:off x="0" y="0"/>
                      <a:ext cx="5238750" cy="3962400"/>
                    </a:xfrm>
                    <a:prstGeom prst="rect">
                      <a:avLst/>
                    </a:prstGeom>
                  </pic:spPr>
                </pic:pic>
              </a:graphicData>
            </a:graphic>
          </wp:inline>
        </w:drawing>
      </w:r>
    </w:p>
    <w:p w14:paraId="49D055E0" w14:textId="32D85C48" w:rsidR="00E946D6" w:rsidRDefault="000942FB" w:rsidP="000942FB">
      <w:pPr>
        <w:pStyle w:val="Caption"/>
      </w:pPr>
      <w:bookmarkStart w:id="29" w:name="_Ref219056343"/>
      <w:bookmarkStart w:id="30" w:name="_Toc219105411"/>
      <w:r>
        <w:t xml:space="preserve">Figure </w:t>
      </w:r>
      <w:r>
        <w:fldChar w:fldCharType="begin"/>
      </w:r>
      <w:r>
        <w:instrText xml:space="preserve"> SEQ Figure \* ARABIC </w:instrText>
      </w:r>
      <w:r>
        <w:fldChar w:fldCharType="separate"/>
      </w:r>
      <w:r w:rsidR="002F351C">
        <w:t>10</w:t>
      </w:r>
      <w:r>
        <w:fldChar w:fldCharType="end"/>
      </w:r>
      <w:bookmarkEnd w:id="29"/>
      <w:r>
        <w:t xml:space="preserve"> – Nyquist Diagram 3</w:t>
      </w:r>
      <w:bookmarkEnd w:id="30"/>
    </w:p>
    <w:p w14:paraId="39FA9A3C" w14:textId="3870318B" w:rsidR="008068FF" w:rsidRPr="008068FF" w:rsidRDefault="00B05DE7" w:rsidP="00B05DE7">
      <w:pPr>
        <w:pStyle w:val="Heading1"/>
        <w:rPr>
          <w:rStyle w:val="DWHdgPara"/>
          <w:b/>
          <w:bCs/>
        </w:rPr>
      </w:pPr>
      <w:bookmarkStart w:id="31" w:name="_Toc219105399"/>
      <w:r>
        <w:rPr>
          <w:rStyle w:val="DWHdgPara"/>
          <w:b/>
          <w:bCs/>
        </w:rPr>
        <w:lastRenderedPageBreak/>
        <w:t>Discussion</w:t>
      </w:r>
      <w:bookmarkEnd w:id="31"/>
    </w:p>
    <w:p w14:paraId="6E4C5527" w14:textId="540BF59A" w:rsidR="00C62DFE" w:rsidRPr="00C62DFE" w:rsidRDefault="00C62DFE" w:rsidP="005358C7">
      <w:pPr>
        <w:pStyle w:val="DWParaNum1"/>
      </w:pPr>
      <w:r w:rsidRPr="00C62DFE">
        <w:t>T</w:t>
      </w:r>
      <w:r w:rsidRPr="00C62DFE">
        <w:t>he results of this study demonstrate that a properly tuned PID controller can achieve fast, accurate, and stable angular positioning for a CIWS turret system. The observed transient performance, characterised by a settling time of less than two seconds and overshoot below five percent, aligns with control design objectives for precision motion systems</w:t>
      </w:r>
      <w:r>
        <w:t xml:space="preserve"> XX. </w:t>
      </w:r>
      <w:r w:rsidRPr="00C62DFE">
        <w:t>These results indicate that the chosen proportional, integral, and derivative gains provide an effective balance between responsiveness and stability</w:t>
      </w:r>
      <w:r w:rsidR="00566A28">
        <w:t xml:space="preserve"> </w:t>
      </w:r>
      <w:sdt>
        <w:sdtPr>
          <w:id w:val="-1390880258"/>
          <w:citation/>
        </w:sdtPr>
        <w:sdtContent>
          <w:r w:rsidR="00566A28">
            <w:fldChar w:fldCharType="begin"/>
          </w:r>
          <w:r w:rsidR="00566A28">
            <w:instrText xml:space="preserve"> CITATION THs23 \l 2057 </w:instrText>
          </w:r>
          <w:r w:rsidR="00566A28">
            <w:fldChar w:fldCharType="separate"/>
          </w:r>
          <w:r w:rsidR="002F351C">
            <w:rPr>
              <w:noProof/>
            </w:rPr>
            <w:t>[9]</w:t>
          </w:r>
          <w:r w:rsidR="00566A28">
            <w:fldChar w:fldCharType="end"/>
          </w:r>
        </w:sdtContent>
      </w:sdt>
      <w:r w:rsidRPr="00C62DFE">
        <w:t>.</w:t>
      </w:r>
    </w:p>
    <w:p w14:paraId="78136952" w14:textId="22948505" w:rsidR="00C62DFE" w:rsidRDefault="00C62DFE" w:rsidP="005358C7">
      <w:pPr>
        <w:pStyle w:val="DWParaNum1"/>
      </w:pPr>
      <w:r w:rsidRPr="00C62DFE">
        <w:t xml:space="preserve">Despite these positive results, the study is limited </w:t>
      </w:r>
      <w:proofErr w:type="gramStart"/>
      <w:r w:rsidRPr="00C62DFE">
        <w:t>by the use of</w:t>
      </w:r>
      <w:proofErr w:type="gramEnd"/>
      <w:r w:rsidRPr="00C62DFE">
        <w:t xml:space="preserve"> a linear plant model. Real CIWS systems exhibit nonlinear effects such as friction, actuator saturation, and structural flexibility. Future work should address these factors to further validate controller performance under realistic operating conditions.</w:t>
      </w:r>
    </w:p>
    <w:p w14:paraId="2B9C15F3" w14:textId="77777777" w:rsidR="00B05DE7" w:rsidRDefault="00B05DE7" w:rsidP="00B05DE7">
      <w:pPr>
        <w:pStyle w:val="Heading1"/>
        <w:rPr>
          <w:rStyle w:val="DWHdgPara"/>
          <w:b/>
          <w:bCs/>
        </w:rPr>
      </w:pPr>
      <w:bookmarkStart w:id="32" w:name="_Toc219105400"/>
      <w:r w:rsidRPr="008068FF">
        <w:rPr>
          <w:rStyle w:val="DWHdgPara"/>
          <w:b/>
          <w:bCs/>
        </w:rPr>
        <w:t>Conclusion</w:t>
      </w:r>
      <w:bookmarkEnd w:id="32"/>
    </w:p>
    <w:p w14:paraId="514A4A28" w14:textId="77777777" w:rsidR="00C62DFE" w:rsidRDefault="00C62DFE" w:rsidP="00C62DFE">
      <w:pPr>
        <w:pStyle w:val="DWParaNum1"/>
        <w:rPr>
          <w:rFonts w:ascii="Times New Roman" w:hAnsi="Times New Roman"/>
          <w:kern w:val="0"/>
          <w:sz w:val="24"/>
          <w:lang w:eastAsia="en-GB"/>
        </w:rPr>
      </w:pPr>
      <w:r>
        <w:t>This study has demonstrated that a properly tuned PID controller can provide fast, accurate, and stable angular positioning for a CIWS turret system. The controller met all specified performance criteria, including minimal overshoot, rapid settling time, and zero steady-state error.</w:t>
      </w:r>
    </w:p>
    <w:p w14:paraId="2A0BD259" w14:textId="77777777" w:rsidR="00C62DFE" w:rsidRDefault="00C62DFE" w:rsidP="00C62DFE">
      <w:pPr>
        <w:pStyle w:val="DWParaNum1"/>
      </w:pPr>
      <w:r>
        <w:t>Stability was verified using pole location analysis, root locus methods, and Nyquist plots, all of which confirmed that the closed-loop system is stable and robust. The large stability margins suggest strong tolerance to parameter variations and modelling uncertainty, which is essential for defence applications.</w:t>
      </w:r>
    </w:p>
    <w:p w14:paraId="50CEE10A" w14:textId="77777777" w:rsidR="00B05DE7" w:rsidRPr="008068FF" w:rsidRDefault="00B05DE7" w:rsidP="00B05DE7">
      <w:pPr>
        <w:pStyle w:val="DWParaNum1"/>
        <w:numPr>
          <w:ilvl w:val="0"/>
          <w:numId w:val="0"/>
        </w:numPr>
        <w:rPr>
          <w:lang w:eastAsia="en-GB"/>
        </w:rPr>
      </w:pPr>
    </w:p>
    <w:p w14:paraId="1E85675B" w14:textId="2A7B3B03" w:rsidR="00B05DE7" w:rsidRDefault="00B05DE7" w:rsidP="00295ABA">
      <w:pPr>
        <w:pStyle w:val="DWParaNum1"/>
        <w:numPr>
          <w:ilvl w:val="0"/>
          <w:numId w:val="0"/>
        </w:numPr>
        <w:rPr>
          <w:b/>
          <w:bCs/>
        </w:rPr>
      </w:pPr>
      <w:r>
        <w:rPr>
          <w:b/>
          <w:bCs/>
        </w:rPr>
        <w:br w:type="page"/>
      </w:r>
    </w:p>
    <w:sdt>
      <w:sdtPr>
        <w:rPr>
          <w:b/>
        </w:rPr>
        <w:id w:val="-1807618100"/>
        <w:docPartObj>
          <w:docPartGallery w:val="Bibliographies"/>
          <w:docPartUnique/>
        </w:docPartObj>
      </w:sdtPr>
      <w:sdtEndPr>
        <w:rPr>
          <w:b w:val="0"/>
        </w:rPr>
      </w:sdtEndPr>
      <w:sdtContent>
        <w:p w14:paraId="3047B22C" w14:textId="77777777" w:rsidR="009A4218" w:rsidRDefault="00085A50" w:rsidP="00973C2D">
          <w:pPr>
            <w:rPr>
              <w:rFonts w:ascii="Times New Roman" w:hAnsi="Times New Roman"/>
              <w:noProof/>
              <w:kern w:val="0"/>
              <w:sz w:val="20"/>
              <w:lang w:eastAsia="en-GB"/>
            </w:rPr>
          </w:pPr>
          <w:r w:rsidRPr="00085A50">
            <w:rPr>
              <w:rFonts w:cs="Arial"/>
            </w:rPr>
            <w:t>References</w:t>
          </w:r>
        </w:p>
        <w:sdt>
          <w:sdtPr>
            <w:id w:val="-573587230"/>
            <w:bibliography/>
          </w:sdtPr>
          <w:sdtContent>
            <w:p w14:paraId="4CDF6CD1" w14:textId="77777777" w:rsidR="002F351C" w:rsidRDefault="00085A50" w:rsidP="00973C2D">
              <w:pPr>
                <w:rPr>
                  <w:rFonts w:ascii="Times New Roman" w:hAnsi="Times New Roman"/>
                  <w:noProof/>
                  <w:kern w:val="0"/>
                  <w:sz w:val="20"/>
                  <w:lang w:eastAsia="en-GB"/>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312"/>
              </w:tblGrid>
              <w:tr w:rsidR="002F351C" w14:paraId="44FD6B50" w14:textId="77777777">
                <w:trPr>
                  <w:divId w:val="537816023"/>
                  <w:tblCellSpacing w:w="15" w:type="dxa"/>
                </w:trPr>
                <w:tc>
                  <w:tcPr>
                    <w:tcW w:w="50" w:type="pct"/>
                    <w:hideMark/>
                  </w:tcPr>
                  <w:p w14:paraId="350724E6" w14:textId="59026B68" w:rsidR="002F351C" w:rsidRDefault="002F351C">
                    <w:pPr>
                      <w:pStyle w:val="Bibliography"/>
                      <w:rPr>
                        <w:noProof/>
                        <w:kern w:val="0"/>
                        <w:sz w:val="24"/>
                        <w:szCs w:val="24"/>
                      </w:rPr>
                    </w:pPr>
                    <w:r>
                      <w:rPr>
                        <w:noProof/>
                      </w:rPr>
                      <w:t xml:space="preserve">[1] </w:t>
                    </w:r>
                  </w:p>
                </w:tc>
                <w:tc>
                  <w:tcPr>
                    <w:tcW w:w="0" w:type="auto"/>
                    <w:hideMark/>
                  </w:tcPr>
                  <w:p w14:paraId="6E1F61F2" w14:textId="77777777" w:rsidR="002F351C" w:rsidRDefault="002F351C">
                    <w:pPr>
                      <w:pStyle w:val="Bibliography"/>
                      <w:rPr>
                        <w:noProof/>
                      </w:rPr>
                    </w:pPr>
                    <w:r>
                      <w:rPr>
                        <w:noProof/>
                      </w:rPr>
                      <w:t xml:space="preserve">K. Ogata, Modern Control Engineering 5th Edition, New Jersey: Prentice Hall, 2010. </w:t>
                    </w:r>
                  </w:p>
                </w:tc>
              </w:tr>
              <w:tr w:rsidR="002F351C" w14:paraId="4FFB062E" w14:textId="77777777">
                <w:trPr>
                  <w:divId w:val="537816023"/>
                  <w:tblCellSpacing w:w="15" w:type="dxa"/>
                </w:trPr>
                <w:tc>
                  <w:tcPr>
                    <w:tcW w:w="50" w:type="pct"/>
                    <w:hideMark/>
                  </w:tcPr>
                  <w:p w14:paraId="490AB334" w14:textId="77777777" w:rsidR="002F351C" w:rsidRDefault="002F351C">
                    <w:pPr>
                      <w:pStyle w:val="Bibliography"/>
                      <w:rPr>
                        <w:noProof/>
                      </w:rPr>
                    </w:pPr>
                    <w:r>
                      <w:rPr>
                        <w:noProof/>
                      </w:rPr>
                      <w:t xml:space="preserve">[2] </w:t>
                    </w:r>
                  </w:p>
                </w:tc>
                <w:tc>
                  <w:tcPr>
                    <w:tcW w:w="0" w:type="auto"/>
                    <w:hideMark/>
                  </w:tcPr>
                  <w:p w14:paraId="3A89B53F" w14:textId="77777777" w:rsidR="002F351C" w:rsidRDefault="002F351C">
                    <w:pPr>
                      <w:pStyle w:val="Bibliography"/>
                      <w:rPr>
                        <w:noProof/>
                      </w:rPr>
                    </w:pPr>
                    <w:r>
                      <w:rPr>
                        <w:noProof/>
                      </w:rPr>
                      <w:t xml:space="preserve">J. D. P. A. E.-N. G. F. Franklin, Feedback Control of Dynamic Systems 7th Edition, Boston: Pearson, 2014. </w:t>
                    </w:r>
                  </w:p>
                </w:tc>
              </w:tr>
              <w:tr w:rsidR="002F351C" w14:paraId="757C974D" w14:textId="77777777">
                <w:trPr>
                  <w:divId w:val="537816023"/>
                  <w:tblCellSpacing w:w="15" w:type="dxa"/>
                </w:trPr>
                <w:tc>
                  <w:tcPr>
                    <w:tcW w:w="50" w:type="pct"/>
                    <w:hideMark/>
                  </w:tcPr>
                  <w:p w14:paraId="6C28F9CF" w14:textId="77777777" w:rsidR="002F351C" w:rsidRDefault="002F351C">
                    <w:pPr>
                      <w:pStyle w:val="Bibliography"/>
                      <w:rPr>
                        <w:noProof/>
                      </w:rPr>
                    </w:pPr>
                    <w:r>
                      <w:rPr>
                        <w:noProof/>
                      </w:rPr>
                      <w:t xml:space="preserve">[3] </w:t>
                    </w:r>
                  </w:p>
                </w:tc>
                <w:tc>
                  <w:tcPr>
                    <w:tcW w:w="0" w:type="auto"/>
                    <w:hideMark/>
                  </w:tcPr>
                  <w:p w14:paraId="7B047800" w14:textId="77777777" w:rsidR="002F351C" w:rsidRDefault="002F351C">
                    <w:pPr>
                      <w:pStyle w:val="Bibliography"/>
                      <w:rPr>
                        <w:noProof/>
                      </w:rPr>
                    </w:pPr>
                    <w:r>
                      <w:rPr>
                        <w:noProof/>
                      </w:rPr>
                      <w:t xml:space="preserve">N. S. Wise, Control Systems Engineering 7th Edition, Wiley, 2014. </w:t>
                    </w:r>
                  </w:p>
                </w:tc>
              </w:tr>
              <w:tr w:rsidR="002F351C" w14:paraId="22165BF2" w14:textId="77777777">
                <w:trPr>
                  <w:divId w:val="537816023"/>
                  <w:tblCellSpacing w:w="15" w:type="dxa"/>
                </w:trPr>
                <w:tc>
                  <w:tcPr>
                    <w:tcW w:w="50" w:type="pct"/>
                    <w:hideMark/>
                  </w:tcPr>
                  <w:p w14:paraId="47C55630" w14:textId="77777777" w:rsidR="002F351C" w:rsidRDefault="002F351C">
                    <w:pPr>
                      <w:pStyle w:val="Bibliography"/>
                      <w:rPr>
                        <w:noProof/>
                      </w:rPr>
                    </w:pPr>
                    <w:r>
                      <w:rPr>
                        <w:noProof/>
                      </w:rPr>
                      <w:t xml:space="preserve">[4] </w:t>
                    </w:r>
                  </w:p>
                </w:tc>
                <w:tc>
                  <w:tcPr>
                    <w:tcW w:w="0" w:type="auto"/>
                    <w:hideMark/>
                  </w:tcPr>
                  <w:p w14:paraId="78885AF5" w14:textId="77777777" w:rsidR="002F351C" w:rsidRDefault="002F351C">
                    <w:pPr>
                      <w:pStyle w:val="Bibliography"/>
                      <w:rPr>
                        <w:noProof/>
                      </w:rPr>
                    </w:pPr>
                    <w:r>
                      <w:rPr>
                        <w:noProof/>
                      </w:rPr>
                      <w:t xml:space="preserve">R. C. Panda, ntroduction to PID Controllers - Theory, Tuning and Application to Frontier Areas, IntechOpen, 2012. </w:t>
                    </w:r>
                  </w:p>
                </w:tc>
              </w:tr>
              <w:tr w:rsidR="002F351C" w14:paraId="6DBA3DBE" w14:textId="77777777">
                <w:trPr>
                  <w:divId w:val="537816023"/>
                  <w:tblCellSpacing w:w="15" w:type="dxa"/>
                </w:trPr>
                <w:tc>
                  <w:tcPr>
                    <w:tcW w:w="50" w:type="pct"/>
                    <w:hideMark/>
                  </w:tcPr>
                  <w:p w14:paraId="4ED21ED1" w14:textId="77777777" w:rsidR="002F351C" w:rsidRDefault="002F351C">
                    <w:pPr>
                      <w:pStyle w:val="Bibliography"/>
                      <w:rPr>
                        <w:noProof/>
                      </w:rPr>
                    </w:pPr>
                    <w:r>
                      <w:rPr>
                        <w:noProof/>
                      </w:rPr>
                      <w:t xml:space="preserve">[5] </w:t>
                    </w:r>
                  </w:p>
                </w:tc>
                <w:tc>
                  <w:tcPr>
                    <w:tcW w:w="0" w:type="auto"/>
                    <w:hideMark/>
                  </w:tcPr>
                  <w:p w14:paraId="6DF511D6" w14:textId="77777777" w:rsidR="002F351C" w:rsidRDefault="002F351C">
                    <w:pPr>
                      <w:pStyle w:val="Bibliography"/>
                      <w:rPr>
                        <w:noProof/>
                      </w:rPr>
                    </w:pPr>
                    <w:r>
                      <w:rPr>
                        <w:noProof/>
                      </w:rPr>
                      <w:t xml:space="preserve">J. Prasad, M. N. Jayaswal and V. Priye, Instrumentation and Process Control, I.K. International Publishing House Pvt. Ltd, 2013. </w:t>
                    </w:r>
                  </w:p>
                </w:tc>
              </w:tr>
              <w:tr w:rsidR="002F351C" w14:paraId="6EF7CCD7" w14:textId="77777777">
                <w:trPr>
                  <w:divId w:val="537816023"/>
                  <w:tblCellSpacing w:w="15" w:type="dxa"/>
                </w:trPr>
                <w:tc>
                  <w:tcPr>
                    <w:tcW w:w="50" w:type="pct"/>
                    <w:hideMark/>
                  </w:tcPr>
                  <w:p w14:paraId="1CDF9DBC" w14:textId="77777777" w:rsidR="002F351C" w:rsidRDefault="002F351C">
                    <w:pPr>
                      <w:pStyle w:val="Bibliography"/>
                      <w:rPr>
                        <w:noProof/>
                      </w:rPr>
                    </w:pPr>
                    <w:r>
                      <w:rPr>
                        <w:noProof/>
                      </w:rPr>
                      <w:t xml:space="preserve">[6] </w:t>
                    </w:r>
                  </w:p>
                </w:tc>
                <w:tc>
                  <w:tcPr>
                    <w:tcW w:w="0" w:type="auto"/>
                    <w:hideMark/>
                  </w:tcPr>
                  <w:p w14:paraId="49B2E494" w14:textId="77777777" w:rsidR="002F351C" w:rsidRDefault="002F351C">
                    <w:pPr>
                      <w:pStyle w:val="Bibliography"/>
                      <w:rPr>
                        <w:noProof/>
                      </w:rPr>
                    </w:pPr>
                    <w:r>
                      <w:rPr>
                        <w:noProof/>
                      </w:rPr>
                      <w:t xml:space="preserve">O. P. M. Abdelhay A. Sallam, Power System Stability Modelling, analysis and control, IET, 2015. </w:t>
                    </w:r>
                  </w:p>
                </w:tc>
              </w:tr>
              <w:tr w:rsidR="002F351C" w14:paraId="5F9FC58D" w14:textId="77777777">
                <w:trPr>
                  <w:divId w:val="537816023"/>
                  <w:tblCellSpacing w:w="15" w:type="dxa"/>
                </w:trPr>
                <w:tc>
                  <w:tcPr>
                    <w:tcW w:w="50" w:type="pct"/>
                    <w:hideMark/>
                  </w:tcPr>
                  <w:p w14:paraId="337A5475" w14:textId="77777777" w:rsidR="002F351C" w:rsidRDefault="002F351C">
                    <w:pPr>
                      <w:pStyle w:val="Bibliography"/>
                      <w:rPr>
                        <w:noProof/>
                      </w:rPr>
                    </w:pPr>
                    <w:r>
                      <w:rPr>
                        <w:noProof/>
                      </w:rPr>
                      <w:t xml:space="preserve">[7] </w:t>
                    </w:r>
                  </w:p>
                </w:tc>
                <w:tc>
                  <w:tcPr>
                    <w:tcW w:w="0" w:type="auto"/>
                    <w:hideMark/>
                  </w:tcPr>
                  <w:p w14:paraId="7706EC2F" w14:textId="77777777" w:rsidR="002F351C" w:rsidRDefault="002F351C">
                    <w:pPr>
                      <w:pStyle w:val="Bibliography"/>
                      <w:rPr>
                        <w:noProof/>
                      </w:rPr>
                    </w:pPr>
                    <w:r>
                      <w:rPr>
                        <w:noProof/>
                      </w:rPr>
                      <w:t xml:space="preserve">C. Z. A. R. M. M. E. U. M. B. Mohammad Amin, Nyquist Stability Criterion and its Application to Power Electronics Systems, Wiley, 2019. </w:t>
                    </w:r>
                  </w:p>
                </w:tc>
              </w:tr>
              <w:tr w:rsidR="002F351C" w14:paraId="4FA56353" w14:textId="77777777">
                <w:trPr>
                  <w:divId w:val="537816023"/>
                  <w:tblCellSpacing w:w="15" w:type="dxa"/>
                </w:trPr>
                <w:tc>
                  <w:tcPr>
                    <w:tcW w:w="50" w:type="pct"/>
                    <w:hideMark/>
                  </w:tcPr>
                  <w:p w14:paraId="0F6AA371" w14:textId="77777777" w:rsidR="002F351C" w:rsidRDefault="002F351C">
                    <w:pPr>
                      <w:pStyle w:val="Bibliography"/>
                      <w:rPr>
                        <w:noProof/>
                      </w:rPr>
                    </w:pPr>
                    <w:r>
                      <w:rPr>
                        <w:noProof/>
                      </w:rPr>
                      <w:t xml:space="preserve">[8] </w:t>
                    </w:r>
                  </w:p>
                </w:tc>
                <w:tc>
                  <w:tcPr>
                    <w:tcW w:w="0" w:type="auto"/>
                    <w:hideMark/>
                  </w:tcPr>
                  <w:p w14:paraId="090CEB23" w14:textId="77777777" w:rsidR="002F351C" w:rsidRDefault="002F351C">
                    <w:pPr>
                      <w:pStyle w:val="Bibliography"/>
                      <w:rPr>
                        <w:noProof/>
                      </w:rPr>
                    </w:pPr>
                    <w:r>
                      <w:rPr>
                        <w:noProof/>
                      </w:rPr>
                      <w:t xml:space="preserve">R. H. Bishop and R. C. Dorf, Modern Control Systems 13th Edition, Pearson, 2017. </w:t>
                    </w:r>
                  </w:p>
                </w:tc>
              </w:tr>
              <w:tr w:rsidR="002F351C" w14:paraId="615CEAA0" w14:textId="77777777">
                <w:trPr>
                  <w:divId w:val="537816023"/>
                  <w:tblCellSpacing w:w="15" w:type="dxa"/>
                </w:trPr>
                <w:tc>
                  <w:tcPr>
                    <w:tcW w:w="50" w:type="pct"/>
                    <w:hideMark/>
                  </w:tcPr>
                  <w:p w14:paraId="16E0372E" w14:textId="77777777" w:rsidR="002F351C" w:rsidRDefault="002F351C">
                    <w:pPr>
                      <w:pStyle w:val="Bibliography"/>
                      <w:rPr>
                        <w:noProof/>
                      </w:rPr>
                    </w:pPr>
                    <w:r>
                      <w:rPr>
                        <w:noProof/>
                      </w:rPr>
                      <w:t xml:space="preserve">[9] </w:t>
                    </w:r>
                  </w:p>
                </w:tc>
                <w:tc>
                  <w:tcPr>
                    <w:tcW w:w="0" w:type="auto"/>
                    <w:hideMark/>
                  </w:tcPr>
                  <w:p w14:paraId="32B192E3" w14:textId="77777777" w:rsidR="002F351C" w:rsidRDefault="002F351C">
                    <w:pPr>
                      <w:pStyle w:val="Bibliography"/>
                      <w:rPr>
                        <w:noProof/>
                      </w:rPr>
                    </w:pPr>
                    <w:r>
                      <w:rPr>
                        <w:noProof/>
                      </w:rPr>
                      <w:t xml:space="preserve">J. -H. J. T. Hsiao, “Design of Precision Motion Controllers Based on Frequency Constraints and Time-Domain Optimization,” </w:t>
                    </w:r>
                    <w:r>
                      <w:rPr>
                        <w:i/>
                        <w:iCs/>
                        <w:noProof/>
                      </w:rPr>
                      <w:t xml:space="preserve">IEEE/ASME Transactions on Mechatronics, </w:t>
                    </w:r>
                    <w:r>
                      <w:rPr>
                        <w:noProof/>
                      </w:rPr>
                      <w:t xml:space="preserve">vol. 28, no. 2, pp. 933-944, 2023. </w:t>
                    </w:r>
                  </w:p>
                </w:tc>
              </w:tr>
            </w:tbl>
            <w:p w14:paraId="44A1E600" w14:textId="77777777" w:rsidR="002F351C" w:rsidRDefault="002F351C">
              <w:pPr>
                <w:divId w:val="537816023"/>
                <w:rPr>
                  <w:noProof/>
                </w:rPr>
              </w:pPr>
            </w:p>
            <w:p w14:paraId="0D566AF4" w14:textId="47580F57" w:rsidR="00085A50" w:rsidRDefault="00085A50" w:rsidP="00973C2D">
              <w:r>
                <w:rPr>
                  <w:b/>
                  <w:bCs/>
                  <w:noProof/>
                </w:rPr>
                <w:fldChar w:fldCharType="end"/>
              </w:r>
            </w:p>
          </w:sdtContent>
        </w:sdt>
      </w:sdtContent>
    </w:sdt>
    <w:bookmarkEnd w:id="0"/>
    <w:bookmarkEnd w:id="1"/>
    <w:bookmarkEnd w:id="2"/>
    <w:bookmarkEnd w:id="5"/>
    <w:p w14:paraId="71DD638A" w14:textId="57F8785F" w:rsidR="000942FB" w:rsidRDefault="000942FB" w:rsidP="00824AEB">
      <w:pPr>
        <w:pStyle w:val="DWParaNum2"/>
        <w:numPr>
          <w:ilvl w:val="0"/>
          <w:numId w:val="0"/>
        </w:numPr>
        <w:rPr>
          <w:rFonts w:cs="Arial"/>
        </w:rPr>
      </w:pPr>
      <w:r>
        <w:rPr>
          <w:rFonts w:cs="Arial"/>
        </w:rPr>
        <w:br w:type="page"/>
      </w:r>
    </w:p>
    <w:p w14:paraId="431B6478" w14:textId="582CF3D7" w:rsidR="00212F4E" w:rsidRPr="009A4218" w:rsidRDefault="00212F4E" w:rsidP="00212F4E">
      <w:pPr>
        <w:pStyle w:val="Annex"/>
        <w:ind w:left="0"/>
        <w:rPr>
          <w:b/>
          <w:bCs/>
        </w:rPr>
      </w:pPr>
      <w:bookmarkStart w:id="33" w:name="_Ref219056830"/>
      <w:bookmarkStart w:id="34" w:name="_Toc219105401"/>
      <w:r w:rsidRPr="009A4218">
        <w:rPr>
          <w:b/>
          <w:bCs/>
        </w:rPr>
        <w:lastRenderedPageBreak/>
        <w:t xml:space="preserve">Appendix </w:t>
      </w:r>
      <w:r w:rsidRPr="009A4218">
        <w:rPr>
          <w:b/>
          <w:bCs/>
        </w:rPr>
        <w:fldChar w:fldCharType="begin"/>
      </w:r>
      <w:r w:rsidRPr="009A4218">
        <w:rPr>
          <w:b/>
          <w:bCs/>
        </w:rPr>
        <w:instrText xml:space="preserve"> SEQ Appendix \* ARABIC </w:instrText>
      </w:r>
      <w:r w:rsidRPr="009A4218">
        <w:rPr>
          <w:b/>
          <w:bCs/>
        </w:rPr>
        <w:fldChar w:fldCharType="separate"/>
      </w:r>
      <w:r w:rsidR="002F351C">
        <w:rPr>
          <w:b/>
          <w:bCs/>
          <w:noProof/>
        </w:rPr>
        <w:t>1</w:t>
      </w:r>
      <w:r w:rsidRPr="009A4218">
        <w:rPr>
          <w:b/>
          <w:bCs/>
        </w:rPr>
        <w:fldChar w:fldCharType="end"/>
      </w:r>
      <w:bookmarkEnd w:id="33"/>
      <w:r w:rsidRPr="009A4218">
        <w:rPr>
          <w:b/>
          <w:bCs/>
        </w:rPr>
        <w:t xml:space="preserve"> – Transfer Function Validation</w:t>
      </w:r>
      <w:bookmarkEnd w:id="34"/>
    </w:p>
    <w:p w14:paraId="398502D5" w14:textId="080FC4A1" w:rsidR="00212F4E" w:rsidRDefault="00212F4E" w:rsidP="00212F4E">
      <w:pPr>
        <w:pStyle w:val="Annex"/>
        <w:ind w:left="0"/>
      </w:pPr>
    </w:p>
    <w:p w14:paraId="1C3F0A49" w14:textId="77777777" w:rsidR="000942FB" w:rsidRPr="001215DB" w:rsidRDefault="000942FB" w:rsidP="00212F4E">
      <w:pPr>
        <w:pStyle w:val="DWParaNum1"/>
        <w:numPr>
          <w:ilvl w:val="0"/>
          <w:numId w:val="0"/>
        </w:numPr>
      </w:pPr>
      <w:r w:rsidRPr="00212F4E">
        <w:rPr>
          <w:rFonts w:eastAsiaTheme="minorEastAsia"/>
        </w:rPr>
        <w:t>For validation, the forward pass transfer function and system transfer function was calculated.</w:t>
      </w:r>
    </w:p>
    <w:p w14:paraId="397A6158" w14:textId="77777777" w:rsidR="000942FB" w:rsidRPr="001215DB" w:rsidRDefault="000942FB" w:rsidP="000942FB">
      <w:r w:rsidRPr="001215DB">
        <w:t xml:space="preserve">Taking a = </w:t>
      </w:r>
      <w:r>
        <w:t>8</w:t>
      </w:r>
      <w:r w:rsidRPr="001215DB">
        <w:t xml:space="preserve">, b = </w:t>
      </w:r>
      <w:r>
        <w:t>1</w:t>
      </w:r>
      <w:r w:rsidRPr="001215DB">
        <w:t xml:space="preserve">, c = </w:t>
      </w:r>
      <w:r>
        <w:t>5</w:t>
      </w:r>
      <w:r w:rsidRPr="001215DB">
        <w:t xml:space="preserve"> our transfer function now becomes:</w:t>
      </w:r>
    </w:p>
    <w:p w14:paraId="26F54A1B" w14:textId="77777777" w:rsidR="000942FB" w:rsidRPr="001215DB" w:rsidRDefault="000942FB" w:rsidP="000942FB">
      <w:pPr>
        <w:rPr>
          <w:sz w:val="24"/>
        </w:rPr>
      </w:pPr>
      <m:oMathPara>
        <m:oMath>
          <m:r>
            <w:rPr>
              <w:rFonts w:ascii="Cambria Math" w:hAnsi="Cambria Math"/>
              <w:sz w:val="24"/>
            </w:rPr>
            <m:t>G</m:t>
          </m:r>
          <m:d>
            <m:dPr>
              <m:ctrlPr>
                <w:rPr>
                  <w:rFonts w:ascii="Cambria Math" w:hAnsi="Cambria Math"/>
                  <w:i/>
                  <w:sz w:val="24"/>
                </w:rPr>
              </m:ctrlPr>
            </m:dPr>
            <m:e>
              <m:r>
                <w:rPr>
                  <w:rFonts w:ascii="Cambria Math" w:hAnsi="Cambria Math"/>
                  <w:sz w:val="24"/>
                </w:rPr>
                <m:t>s</m:t>
              </m:r>
            </m:e>
          </m:d>
          <m:r>
            <w:rPr>
              <w:rFonts w:ascii="Cambria Math" w:hAnsi="Cambria Math"/>
              <w:sz w:val="24"/>
            </w:rPr>
            <m:t>=</m:t>
          </m:r>
          <m:f>
            <m:fPr>
              <m:ctrlPr>
                <w:rPr>
                  <w:rFonts w:ascii="Cambria Math" w:hAnsi="Cambria Math"/>
                  <w:i/>
                  <w:sz w:val="24"/>
                </w:rPr>
              </m:ctrlPr>
            </m:fPr>
            <m:num>
              <m:r>
                <w:rPr>
                  <w:rFonts w:ascii="Cambria Math" w:hAnsi="Cambria Math"/>
                  <w:sz w:val="24"/>
                </w:rPr>
                <m:t>1</m:t>
              </m:r>
            </m:num>
            <m:den>
              <m:r>
                <w:rPr>
                  <w:rFonts w:ascii="Cambria Math" w:hAnsi="Cambria Math"/>
                  <w:sz w:val="24"/>
                </w:rPr>
                <m:t>8</m:t>
              </m:r>
              <m:sSup>
                <m:sSupPr>
                  <m:ctrlPr>
                    <w:rPr>
                      <w:rFonts w:ascii="Cambria Math" w:hAnsi="Cambria Math"/>
                      <w:i/>
                      <w:sz w:val="24"/>
                    </w:rPr>
                  </m:ctrlPr>
                </m:sSupPr>
                <m:e>
                  <m:r>
                    <w:rPr>
                      <w:rFonts w:ascii="Cambria Math" w:hAnsi="Cambria Math"/>
                      <w:sz w:val="24"/>
                    </w:rPr>
                    <m:t>s</m:t>
                  </m:r>
                </m:e>
                <m:sup>
                  <m:r>
                    <w:rPr>
                      <w:rFonts w:ascii="Cambria Math" w:hAnsi="Cambria Math"/>
                      <w:sz w:val="24"/>
                    </w:rPr>
                    <m:t>2</m:t>
                  </m:r>
                </m:sup>
              </m:sSup>
              <m:r>
                <w:rPr>
                  <w:rFonts w:ascii="Cambria Math" w:hAnsi="Cambria Math"/>
                  <w:sz w:val="24"/>
                </w:rPr>
                <m:t>+s+5</m:t>
              </m:r>
            </m:den>
          </m:f>
        </m:oMath>
      </m:oMathPara>
    </w:p>
    <w:p w14:paraId="2B28BF2F" w14:textId="77777777" w:rsidR="000942FB" w:rsidRPr="001215DB" w:rsidRDefault="000942FB" w:rsidP="000942FB">
      <w:r w:rsidRPr="001215DB">
        <w:t>Using the PID tuner in MATLAB, the following values were obtained:</w:t>
      </w:r>
    </w:p>
    <w:p w14:paraId="553B2B97" w14:textId="77777777" w:rsidR="000942FB" w:rsidRPr="001215DB" w:rsidRDefault="000942FB" w:rsidP="000942FB">
      <w:proofErr w:type="spellStart"/>
      <w:r w:rsidRPr="001215DB">
        <w:t>Kp</w:t>
      </w:r>
      <w:proofErr w:type="spellEnd"/>
      <w:r w:rsidRPr="001215DB">
        <w:t>: 208.1479</w:t>
      </w:r>
    </w:p>
    <w:p w14:paraId="5A041E90" w14:textId="77777777" w:rsidR="000942FB" w:rsidRPr="001215DB" w:rsidRDefault="000942FB" w:rsidP="000942FB">
      <w:r w:rsidRPr="001215DB">
        <w:t>Ki:  32.4197</w:t>
      </w:r>
    </w:p>
    <w:p w14:paraId="6B156AED" w14:textId="77777777" w:rsidR="000942FB" w:rsidRPr="001215DB" w:rsidRDefault="000942FB" w:rsidP="000942FB">
      <w:proofErr w:type="spellStart"/>
      <w:r w:rsidRPr="001215DB">
        <w:t>Kd</w:t>
      </w:r>
      <w:proofErr w:type="spellEnd"/>
      <w:r w:rsidRPr="001215DB">
        <w:t>: 166.0928</w:t>
      </w:r>
    </w:p>
    <w:p w14:paraId="2FB40687" w14:textId="77777777" w:rsidR="000942FB" w:rsidRPr="001215DB" w:rsidRDefault="000942FB" w:rsidP="000942FB">
      <w:r w:rsidRPr="001215DB">
        <w:t>N:   2380.4608</w:t>
      </w:r>
    </w:p>
    <w:p w14:paraId="286B2968" w14:textId="77777777" w:rsidR="000942FB" w:rsidRPr="001215DB" w:rsidRDefault="000942FB" w:rsidP="000942FB">
      <w:r w:rsidRPr="001215DB">
        <w:t>So the transfer function of the PID controller will be:</w:t>
      </w:r>
    </w:p>
    <w:p w14:paraId="322055BF" w14:textId="77777777" w:rsidR="000942FB" w:rsidRPr="001215DB" w:rsidRDefault="00000000" w:rsidP="000942FB">
      <m:oMathPara>
        <m:oMath>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i</m:t>
              </m:r>
            </m:sub>
          </m:sSub>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d</m:t>
              </m:r>
            </m:sub>
          </m:sSub>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1</m:t>
                  </m:r>
                </m:num>
                <m:den>
                  <m:r>
                    <w:rPr>
                      <w:rFonts w:ascii="Cambria Math" w:hAnsi="Cambria Math"/>
                    </w:rPr>
                    <m:t>N</m:t>
                  </m:r>
                </m:den>
              </m:f>
              <m:r>
                <w:rPr>
                  <w:rFonts w:ascii="Cambria Math" w:hAnsi="Cambria Math"/>
                </w:rPr>
                <m:t>s+1</m:t>
              </m:r>
            </m:den>
          </m:f>
        </m:oMath>
      </m:oMathPara>
    </w:p>
    <w:p w14:paraId="1D86477F" w14:textId="77777777" w:rsidR="000942FB" w:rsidRPr="001215DB" w:rsidRDefault="000942FB" w:rsidP="000942FB">
      <m:oMathPara>
        <m:oMath>
          <m:r>
            <m:rPr>
              <m:sty m:val="p"/>
            </m:rPr>
            <w:rPr>
              <w:rFonts w:ascii="Cambria Math" w:hAnsi="Cambria Math"/>
            </w:rPr>
            <m:t>208.1479</m:t>
          </m:r>
          <m:r>
            <w:rPr>
              <w:rFonts w:ascii="Cambria Math" w:hAnsi="Cambria Math"/>
            </w:rPr>
            <m:t>+</m:t>
          </m:r>
          <m:f>
            <m:fPr>
              <m:ctrlPr>
                <w:rPr>
                  <w:rFonts w:ascii="Cambria Math" w:hAnsi="Cambria Math"/>
                  <w:i/>
                </w:rPr>
              </m:ctrlPr>
            </m:fPr>
            <m:num>
              <m:r>
                <m:rPr>
                  <m:sty m:val="p"/>
                </m:rPr>
                <w:rPr>
                  <w:rFonts w:ascii="Cambria Math" w:hAnsi="Cambria Math"/>
                </w:rPr>
                <m:t>32.4197</m:t>
              </m:r>
            </m:num>
            <m:den>
              <m:r>
                <w:rPr>
                  <w:rFonts w:ascii="Cambria Math" w:hAnsi="Cambria Math"/>
                </w:rPr>
                <m:t>s</m:t>
              </m:r>
            </m:den>
          </m:f>
          <m:r>
            <w:rPr>
              <w:rFonts w:ascii="Cambria Math" w:hAnsi="Cambria Math"/>
            </w:rPr>
            <m:t>+</m:t>
          </m:r>
          <m:r>
            <m:rPr>
              <m:sty m:val="p"/>
            </m:rPr>
            <w:rPr>
              <w:rFonts w:ascii="Cambria Math" w:hAnsi="Cambria Math"/>
            </w:rPr>
            <m:t>166.0928</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1</m:t>
                  </m:r>
                </m:num>
                <m:den>
                  <m:r>
                    <m:rPr>
                      <m:sty m:val="p"/>
                    </m:rPr>
                    <w:rPr>
                      <w:rFonts w:ascii="Cambria Math" w:hAnsi="Cambria Math"/>
                    </w:rPr>
                    <m:t>2380.4608</m:t>
                  </m:r>
                </m:den>
              </m:f>
              <m:r>
                <w:rPr>
                  <w:rFonts w:ascii="Cambria Math" w:hAnsi="Cambria Math"/>
                </w:rPr>
                <m:t>s+1</m:t>
              </m:r>
            </m:den>
          </m:f>
        </m:oMath>
      </m:oMathPara>
    </w:p>
    <w:p w14:paraId="43719513" w14:textId="77777777" w:rsidR="000942FB" w:rsidRPr="001215DB" w:rsidRDefault="000942FB" w:rsidP="000942FB"/>
    <w:p w14:paraId="7770CDBE" w14:textId="77777777" w:rsidR="000942FB" w:rsidRPr="001215DB" w:rsidRDefault="000942FB" w:rsidP="000942FB">
      <w:r w:rsidRPr="001215DB">
        <w:t>To calculate the forward path transfer function of the system, the controller’s transfer function must be multiplied by the transfer function of the process.</w:t>
      </w:r>
    </w:p>
    <w:p w14:paraId="3D91FC0B" w14:textId="77777777" w:rsidR="000942FB" w:rsidRPr="001215DB" w:rsidRDefault="00000000" w:rsidP="000942FB">
      <m:oMathPara>
        <m:oMath>
          <m:d>
            <m:dPr>
              <m:ctrlPr>
                <w:rPr>
                  <w:rFonts w:ascii="Cambria Math" w:hAnsi="Cambria Math"/>
                </w:rPr>
              </m:ctrlPr>
            </m:dPr>
            <m:e>
              <m:r>
                <m:rPr>
                  <m:sty m:val="p"/>
                </m:rPr>
                <w:rPr>
                  <w:rFonts w:ascii="Cambria Math" w:hAnsi="Cambria Math"/>
                </w:rPr>
                <m:t>208.1479</m:t>
              </m:r>
              <m:r>
                <w:rPr>
                  <w:rFonts w:ascii="Cambria Math" w:hAnsi="Cambria Math"/>
                </w:rPr>
                <m:t>+</m:t>
              </m:r>
              <m:f>
                <m:fPr>
                  <m:ctrlPr>
                    <w:rPr>
                      <w:rFonts w:ascii="Cambria Math" w:hAnsi="Cambria Math"/>
                      <w:i/>
                    </w:rPr>
                  </m:ctrlPr>
                </m:fPr>
                <m:num>
                  <m:r>
                    <m:rPr>
                      <m:sty m:val="p"/>
                    </m:rPr>
                    <w:rPr>
                      <w:rFonts w:ascii="Cambria Math" w:hAnsi="Cambria Math"/>
                    </w:rPr>
                    <m:t>32.4197</m:t>
                  </m:r>
                </m:num>
                <m:den>
                  <m:r>
                    <w:rPr>
                      <w:rFonts w:ascii="Cambria Math" w:hAnsi="Cambria Math"/>
                    </w:rPr>
                    <m:t>s</m:t>
                  </m:r>
                </m:den>
              </m:f>
              <m:r>
                <w:rPr>
                  <w:rFonts w:ascii="Cambria Math" w:hAnsi="Cambria Math"/>
                </w:rPr>
                <m:t>+</m:t>
              </m:r>
              <m:r>
                <m:rPr>
                  <m:sty m:val="p"/>
                </m:rPr>
                <w:rPr>
                  <w:rFonts w:ascii="Cambria Math" w:hAnsi="Cambria Math"/>
                </w:rPr>
                <m:t>166.0928</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s</m:t>
                      </m:r>
                    </m:num>
                    <m:den>
                      <m:r>
                        <m:rPr>
                          <m:sty m:val="p"/>
                        </m:rPr>
                        <w:rPr>
                          <w:rFonts w:ascii="Cambria Math" w:hAnsi="Cambria Math"/>
                        </w:rPr>
                        <m:t>2380.4608</m:t>
                      </m:r>
                    </m:den>
                  </m:f>
                  <m:r>
                    <w:rPr>
                      <w:rFonts w:ascii="Cambria Math" w:hAnsi="Cambria Math"/>
                    </w:rPr>
                    <m:t>+1</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+1s+5</m:t>
                  </m:r>
                </m:den>
              </m:f>
            </m:e>
          </m:d>
        </m:oMath>
      </m:oMathPara>
    </w:p>
    <w:p w14:paraId="247EFBF4" w14:textId="77777777" w:rsidR="000942FB" w:rsidRPr="001215DB" w:rsidRDefault="00000000" w:rsidP="000942FB">
      <m:oMathPara>
        <m:oMath>
          <m:d>
            <m:dPr>
              <m:ctrlPr>
                <w:rPr>
                  <w:rFonts w:ascii="Cambria Math" w:hAnsi="Cambria Math"/>
                </w:rPr>
              </m:ctrlPr>
            </m:dPr>
            <m:e>
              <m:r>
                <m:rPr>
                  <m:sty m:val="p"/>
                </m:rPr>
                <w:rPr>
                  <w:rFonts w:ascii="Cambria Math" w:hAnsi="Cambria Math"/>
                </w:rPr>
                <m:t>208.1479</m:t>
              </m:r>
              <m:r>
                <w:rPr>
                  <w:rFonts w:ascii="Cambria Math" w:hAnsi="Cambria Math"/>
                </w:rPr>
                <m:t>+</m:t>
              </m:r>
              <m:f>
                <m:fPr>
                  <m:ctrlPr>
                    <w:rPr>
                      <w:rFonts w:ascii="Cambria Math" w:hAnsi="Cambria Math"/>
                      <w:i/>
                    </w:rPr>
                  </m:ctrlPr>
                </m:fPr>
                <m:num>
                  <m:r>
                    <m:rPr>
                      <m:sty m:val="p"/>
                    </m:rPr>
                    <w:rPr>
                      <w:rFonts w:ascii="Cambria Math" w:hAnsi="Cambria Math"/>
                    </w:rPr>
                    <m:t>32.4197</m:t>
                  </m:r>
                </m:num>
                <m:den>
                  <m:r>
                    <w:rPr>
                      <w:rFonts w:ascii="Cambria Math" w:hAnsi="Cambria Math"/>
                    </w:rPr>
                    <m:t>s</m:t>
                  </m:r>
                </m:den>
              </m:f>
              <m:r>
                <w:rPr>
                  <w:rFonts w:ascii="Cambria Math" w:hAnsi="Cambria Math"/>
                </w:rPr>
                <m:t>+</m:t>
              </m:r>
              <m:r>
                <m:rPr>
                  <m:sty m:val="p"/>
                </m:rPr>
                <w:rPr>
                  <w:rFonts w:ascii="Cambria Math" w:hAnsi="Cambria Math"/>
                </w:rPr>
                <m:t>166.0928</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s+</m:t>
                      </m:r>
                      <m:r>
                        <m:rPr>
                          <m:sty m:val="p"/>
                        </m:rPr>
                        <w:rPr>
                          <w:rFonts w:ascii="Cambria Math" w:hAnsi="Cambria Math"/>
                        </w:rPr>
                        <m:t>2380.4608</m:t>
                      </m:r>
                    </m:num>
                    <m:den>
                      <m:r>
                        <m:rPr>
                          <m:sty m:val="p"/>
                        </m:rPr>
                        <w:rPr>
                          <w:rFonts w:ascii="Cambria Math" w:hAnsi="Cambria Math"/>
                        </w:rPr>
                        <m:t>2380.4608</m:t>
                      </m:r>
                    </m:den>
                  </m:f>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+1s+5</m:t>
                  </m:r>
                </m:den>
              </m:f>
            </m:e>
          </m:d>
        </m:oMath>
      </m:oMathPara>
    </w:p>
    <w:p w14:paraId="36947DD5" w14:textId="77777777" w:rsidR="000942FB" w:rsidRPr="001215DB" w:rsidRDefault="00000000" w:rsidP="000942FB">
      <m:oMathPara>
        <m:oMath>
          <m:d>
            <m:dPr>
              <m:ctrlPr>
                <w:rPr>
                  <w:rFonts w:ascii="Cambria Math" w:hAnsi="Cambria Math"/>
                </w:rPr>
              </m:ctrlPr>
            </m:dPr>
            <m:e>
              <m:r>
                <m:rPr>
                  <m:sty m:val="p"/>
                </m:rPr>
                <w:rPr>
                  <w:rFonts w:ascii="Cambria Math" w:hAnsi="Cambria Math"/>
                </w:rPr>
                <m:t>208.1479</m:t>
              </m:r>
              <m:r>
                <w:rPr>
                  <w:rFonts w:ascii="Cambria Math" w:hAnsi="Cambria Math"/>
                </w:rPr>
                <m:t>+</m:t>
              </m:r>
              <m:f>
                <m:fPr>
                  <m:ctrlPr>
                    <w:rPr>
                      <w:rFonts w:ascii="Cambria Math" w:hAnsi="Cambria Math"/>
                      <w:i/>
                    </w:rPr>
                  </m:ctrlPr>
                </m:fPr>
                <m:num>
                  <m:r>
                    <m:rPr>
                      <m:sty m:val="p"/>
                    </m:rPr>
                    <w:rPr>
                      <w:rFonts w:ascii="Cambria Math" w:hAnsi="Cambria Math"/>
                    </w:rPr>
                    <m:t>32.4197</m:t>
                  </m:r>
                </m:num>
                <m:den>
                  <m:r>
                    <w:rPr>
                      <w:rFonts w:ascii="Cambria Math" w:hAnsi="Cambria Math"/>
                    </w:rPr>
                    <m:t>s</m:t>
                  </m:r>
                </m:den>
              </m:f>
              <m:r>
                <w:rPr>
                  <w:rFonts w:ascii="Cambria Math" w:hAnsi="Cambria Math"/>
                </w:rPr>
                <m:t>+</m:t>
              </m:r>
              <m:r>
                <m:rPr>
                  <m:sty m:val="p"/>
                </m:rPr>
                <w:rPr>
                  <w:rFonts w:ascii="Cambria Math" w:hAnsi="Cambria Math"/>
                </w:rPr>
                <m:t>166.0928</m:t>
              </m:r>
              <m:d>
                <m:dPr>
                  <m:ctrlPr>
                    <w:rPr>
                      <w:rFonts w:ascii="Cambria Math" w:hAnsi="Cambria Math"/>
                      <w:i/>
                    </w:rPr>
                  </m:ctrlPr>
                </m:dPr>
                <m:e>
                  <m:r>
                    <w:rPr>
                      <w:rFonts w:ascii="Cambria Math" w:hAnsi="Cambria Math"/>
                    </w:rPr>
                    <m:t>s÷</m:t>
                  </m:r>
                  <m:f>
                    <m:fPr>
                      <m:ctrlPr>
                        <w:rPr>
                          <w:rFonts w:ascii="Cambria Math" w:hAnsi="Cambria Math"/>
                          <w:i/>
                        </w:rPr>
                      </m:ctrlPr>
                    </m:fPr>
                    <m:num>
                      <m:r>
                        <w:rPr>
                          <w:rFonts w:ascii="Cambria Math" w:hAnsi="Cambria Math"/>
                        </w:rPr>
                        <m:t>s+</m:t>
                      </m:r>
                      <m:r>
                        <m:rPr>
                          <m:sty m:val="p"/>
                        </m:rPr>
                        <w:rPr>
                          <w:rFonts w:ascii="Cambria Math" w:hAnsi="Cambria Math"/>
                        </w:rPr>
                        <m:t>2380.4608</m:t>
                      </m:r>
                    </m:num>
                    <m:den>
                      <m:r>
                        <m:rPr>
                          <m:sty m:val="p"/>
                        </m:rPr>
                        <w:rPr>
                          <w:rFonts w:ascii="Cambria Math" w:hAnsi="Cambria Math"/>
                        </w:rPr>
                        <m:t>2380.4608</m:t>
                      </m:r>
                    </m:den>
                  </m:f>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+1s+5</m:t>
                  </m:r>
                </m:den>
              </m:f>
            </m:e>
          </m:d>
        </m:oMath>
      </m:oMathPara>
    </w:p>
    <w:p w14:paraId="79AC2513" w14:textId="77777777" w:rsidR="000942FB" w:rsidRPr="001215DB" w:rsidRDefault="00000000" w:rsidP="000942FB">
      <m:oMathPara>
        <m:oMath>
          <m:d>
            <m:dPr>
              <m:ctrlPr>
                <w:rPr>
                  <w:rFonts w:ascii="Cambria Math" w:hAnsi="Cambria Math"/>
                </w:rPr>
              </m:ctrlPr>
            </m:dPr>
            <m:e>
              <m:r>
                <m:rPr>
                  <m:sty m:val="p"/>
                </m:rPr>
                <w:rPr>
                  <w:rFonts w:ascii="Cambria Math" w:hAnsi="Cambria Math"/>
                </w:rPr>
                <m:t>208.1479</m:t>
              </m:r>
              <m:r>
                <w:rPr>
                  <w:rFonts w:ascii="Cambria Math" w:hAnsi="Cambria Math"/>
                </w:rPr>
                <m:t>+</m:t>
              </m:r>
              <m:f>
                <m:fPr>
                  <m:ctrlPr>
                    <w:rPr>
                      <w:rFonts w:ascii="Cambria Math" w:hAnsi="Cambria Math"/>
                      <w:i/>
                    </w:rPr>
                  </m:ctrlPr>
                </m:fPr>
                <m:num>
                  <m:r>
                    <m:rPr>
                      <m:sty m:val="p"/>
                    </m:rPr>
                    <w:rPr>
                      <w:rFonts w:ascii="Cambria Math" w:hAnsi="Cambria Math"/>
                    </w:rPr>
                    <m:t>32.4197</m:t>
                  </m:r>
                </m:num>
                <m:den>
                  <m:r>
                    <w:rPr>
                      <w:rFonts w:ascii="Cambria Math" w:hAnsi="Cambria Math"/>
                    </w:rPr>
                    <m:t>s</m:t>
                  </m:r>
                </m:den>
              </m:f>
              <m:r>
                <w:rPr>
                  <w:rFonts w:ascii="Cambria Math" w:hAnsi="Cambria Math"/>
                </w:rPr>
                <m:t>+</m:t>
              </m:r>
              <m:r>
                <m:rPr>
                  <m:sty m:val="p"/>
                </m:rPr>
                <w:rPr>
                  <w:rFonts w:ascii="Cambria Math" w:hAnsi="Cambria Math"/>
                </w:rPr>
                <m:t>166.0928</m:t>
              </m:r>
              <m:d>
                <m:dPr>
                  <m:ctrlPr>
                    <w:rPr>
                      <w:rFonts w:ascii="Cambria Math" w:hAnsi="Cambria Math"/>
                      <w:i/>
                    </w:rPr>
                  </m:ctrlPr>
                </m:dPr>
                <m:e>
                  <m:r>
                    <w:rPr>
                      <w:rFonts w:ascii="Cambria Math" w:hAnsi="Cambria Math"/>
                    </w:rPr>
                    <m:t>s</m:t>
                  </m:r>
                  <m:d>
                    <m:dPr>
                      <m:ctrlPr>
                        <w:rPr>
                          <w:rFonts w:ascii="Cambria Math" w:hAnsi="Cambria Math"/>
                          <w:i/>
                        </w:rPr>
                      </m:ctrlPr>
                    </m:dPr>
                    <m:e>
                      <m:f>
                        <m:fPr>
                          <m:ctrlPr>
                            <w:rPr>
                              <w:rFonts w:ascii="Cambria Math" w:hAnsi="Cambria Math"/>
                              <w:i/>
                            </w:rPr>
                          </m:ctrlPr>
                        </m:fPr>
                        <m:num>
                          <m:r>
                            <m:rPr>
                              <m:sty m:val="p"/>
                            </m:rPr>
                            <w:rPr>
                              <w:rFonts w:ascii="Cambria Math" w:hAnsi="Cambria Math"/>
                            </w:rPr>
                            <m:t>2380.4608</m:t>
                          </m:r>
                        </m:num>
                        <m:den>
                          <m:r>
                            <w:rPr>
                              <w:rFonts w:ascii="Cambria Math" w:hAnsi="Cambria Math"/>
                            </w:rPr>
                            <m:t>s+</m:t>
                          </m:r>
                          <m:r>
                            <m:rPr>
                              <m:sty m:val="p"/>
                            </m:rPr>
                            <w:rPr>
                              <w:rFonts w:ascii="Cambria Math" w:hAnsi="Cambria Math"/>
                            </w:rPr>
                            <m:t>2380.4608</m:t>
                          </m:r>
                        </m:den>
                      </m:f>
                    </m:e>
                  </m:d>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+1s+5</m:t>
                  </m:r>
                </m:den>
              </m:f>
            </m:e>
          </m:d>
        </m:oMath>
      </m:oMathPara>
    </w:p>
    <w:p w14:paraId="5C173BCB" w14:textId="77777777" w:rsidR="000942FB" w:rsidRPr="001215DB" w:rsidRDefault="00000000" w:rsidP="000942FB">
      <m:oMathPara>
        <m:oMath>
          <m:d>
            <m:dPr>
              <m:ctrlPr>
                <w:rPr>
                  <w:rFonts w:ascii="Cambria Math" w:hAnsi="Cambria Math"/>
                </w:rPr>
              </m:ctrlPr>
            </m:dPr>
            <m:e>
              <m:r>
                <m:rPr>
                  <m:sty m:val="p"/>
                </m:rPr>
                <w:rPr>
                  <w:rFonts w:ascii="Cambria Math" w:hAnsi="Cambria Math"/>
                </w:rPr>
                <m:t>208.1479</m:t>
              </m:r>
              <m:r>
                <w:rPr>
                  <w:rFonts w:ascii="Cambria Math" w:hAnsi="Cambria Math"/>
                </w:rPr>
                <m:t>+</m:t>
              </m:r>
              <m:f>
                <m:fPr>
                  <m:ctrlPr>
                    <w:rPr>
                      <w:rFonts w:ascii="Cambria Math" w:hAnsi="Cambria Math"/>
                      <w:i/>
                    </w:rPr>
                  </m:ctrlPr>
                </m:fPr>
                <m:num>
                  <m:r>
                    <m:rPr>
                      <m:sty m:val="p"/>
                    </m:rPr>
                    <w:rPr>
                      <w:rFonts w:ascii="Cambria Math" w:hAnsi="Cambria Math"/>
                    </w:rPr>
                    <m:t>32.4197</m:t>
                  </m:r>
                </m:num>
                <m:den>
                  <m:r>
                    <w:rPr>
                      <w:rFonts w:ascii="Cambria Math" w:hAnsi="Cambria Math"/>
                    </w:rPr>
                    <m:t>s</m:t>
                  </m:r>
                </m:den>
              </m:f>
              <m:r>
                <w:rPr>
                  <w:rFonts w:ascii="Cambria Math" w:hAnsi="Cambria Math"/>
                </w:rPr>
                <m:t>+</m:t>
              </m:r>
              <m:r>
                <m:rPr>
                  <m:sty m:val="p"/>
                </m:rPr>
                <w:rPr>
                  <w:rFonts w:ascii="Cambria Math" w:hAnsi="Cambria Math"/>
                </w:rPr>
                <m:t>166.0928</m:t>
              </m:r>
              <m:d>
                <m:dPr>
                  <m:ctrlPr>
                    <w:rPr>
                      <w:rFonts w:ascii="Cambria Math" w:hAnsi="Cambria Math"/>
                      <w:i/>
                    </w:rPr>
                  </m:ctrlPr>
                </m:dPr>
                <m:e>
                  <m:d>
                    <m:dPr>
                      <m:ctrlPr>
                        <w:rPr>
                          <w:rFonts w:ascii="Cambria Math" w:hAnsi="Cambria Math"/>
                          <w:i/>
                        </w:rPr>
                      </m:ctrlPr>
                    </m:dPr>
                    <m:e>
                      <m:f>
                        <m:fPr>
                          <m:ctrlPr>
                            <w:rPr>
                              <w:rFonts w:ascii="Cambria Math" w:hAnsi="Cambria Math"/>
                              <w:i/>
                            </w:rPr>
                          </m:ctrlPr>
                        </m:fPr>
                        <m:num>
                          <m:r>
                            <m:rPr>
                              <m:sty m:val="p"/>
                            </m:rPr>
                            <w:rPr>
                              <w:rFonts w:ascii="Cambria Math" w:hAnsi="Cambria Math"/>
                            </w:rPr>
                            <m:t>2380.4608</m:t>
                          </m:r>
                          <m:r>
                            <w:rPr>
                              <w:rFonts w:ascii="Cambria Math" w:hAnsi="Cambria Math"/>
                            </w:rPr>
                            <m:t>s</m:t>
                          </m:r>
                        </m:num>
                        <m:den>
                          <m:r>
                            <w:rPr>
                              <w:rFonts w:ascii="Cambria Math" w:hAnsi="Cambria Math"/>
                            </w:rPr>
                            <m:t>s+</m:t>
                          </m:r>
                          <m:r>
                            <m:rPr>
                              <m:sty m:val="p"/>
                            </m:rPr>
                            <w:rPr>
                              <w:rFonts w:ascii="Cambria Math" w:hAnsi="Cambria Math"/>
                            </w:rPr>
                            <m:t>2380.4608</m:t>
                          </m:r>
                        </m:den>
                      </m:f>
                    </m:e>
                  </m:d>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+1s+5</m:t>
                  </m:r>
                </m:den>
              </m:f>
            </m:e>
          </m:d>
        </m:oMath>
      </m:oMathPara>
    </w:p>
    <w:p w14:paraId="025DB830" w14:textId="77777777" w:rsidR="000942FB" w:rsidRPr="001215DB" w:rsidRDefault="00000000" w:rsidP="000942FB">
      <m:oMathPara>
        <m:oMath>
          <m:d>
            <m:dPr>
              <m:ctrlPr>
                <w:rPr>
                  <w:rFonts w:ascii="Cambria Math" w:hAnsi="Cambria Math"/>
                </w:rPr>
              </m:ctrlPr>
            </m:dPr>
            <m:e>
              <m:r>
                <m:rPr>
                  <m:sty m:val="p"/>
                </m:rPr>
                <w:rPr>
                  <w:rFonts w:ascii="Cambria Math" w:hAnsi="Cambria Math"/>
                </w:rPr>
                <m:t>208.1479</m:t>
              </m:r>
              <m:r>
                <w:rPr>
                  <w:rFonts w:ascii="Cambria Math" w:hAnsi="Cambria Math"/>
                </w:rPr>
                <m:t>+</m:t>
              </m:r>
              <m:f>
                <m:fPr>
                  <m:ctrlPr>
                    <w:rPr>
                      <w:rFonts w:ascii="Cambria Math" w:hAnsi="Cambria Math"/>
                      <w:i/>
                    </w:rPr>
                  </m:ctrlPr>
                </m:fPr>
                <m:num>
                  <m:r>
                    <m:rPr>
                      <m:sty m:val="p"/>
                    </m:rPr>
                    <w:rPr>
                      <w:rFonts w:ascii="Cambria Math" w:hAnsi="Cambria Math"/>
                    </w:rPr>
                    <m:t>32.4197</m:t>
                  </m:r>
                </m:num>
                <m:den>
                  <m:r>
                    <w:rPr>
                      <w:rFonts w:ascii="Cambria Math" w:hAnsi="Cambria Math"/>
                    </w:rPr>
                    <m:t>s</m:t>
                  </m:r>
                </m:den>
              </m:f>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395377.3996s</m:t>
                      </m:r>
                    </m:num>
                    <m:den>
                      <m:r>
                        <w:rPr>
                          <w:rFonts w:ascii="Cambria Math" w:hAnsi="Cambria Math"/>
                        </w:rPr>
                        <m:t>s+</m:t>
                      </m:r>
                      <m:r>
                        <m:rPr>
                          <m:sty m:val="p"/>
                        </m:rPr>
                        <w:rPr>
                          <w:rFonts w:ascii="Cambria Math" w:hAnsi="Cambria Math"/>
                        </w:rPr>
                        <m:t>2380.4608</m:t>
                      </m:r>
                    </m:den>
                  </m:f>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+1s+5</m:t>
                  </m:r>
                </m:den>
              </m:f>
            </m:e>
          </m:d>
        </m:oMath>
      </m:oMathPara>
    </w:p>
    <w:p w14:paraId="606FA9F4" w14:textId="77777777" w:rsidR="000942FB" w:rsidRPr="001215DB" w:rsidRDefault="00000000" w:rsidP="000942FB">
      <m:oMathPara>
        <m:oMath>
          <m:d>
            <m:dPr>
              <m:ctrlPr>
                <w:rPr>
                  <w:rFonts w:ascii="Cambria Math" w:hAnsi="Cambria Math"/>
                </w:rPr>
              </m:ctrlPr>
            </m:dPr>
            <m:e>
              <m:f>
                <m:fPr>
                  <m:ctrlPr>
                    <w:rPr>
                      <w:rFonts w:ascii="Cambria Math" w:hAnsi="Cambria Math"/>
                      <w:i/>
                    </w:rPr>
                  </m:ctrlPr>
                </m:fPr>
                <m:num>
                  <m:d>
                    <m:dPr>
                      <m:ctrlPr>
                        <w:rPr>
                          <w:rFonts w:ascii="Cambria Math" w:hAnsi="Cambria Math"/>
                        </w:rPr>
                      </m:ctrlPr>
                    </m:dPr>
                    <m:e>
                      <m:r>
                        <m:rPr>
                          <m:sty m:val="p"/>
                        </m:rPr>
                        <w:rPr>
                          <w:rFonts w:ascii="Cambria Math" w:hAnsi="Cambria Math"/>
                        </w:rPr>
                        <m:t>(s</m:t>
                      </m:r>
                      <m:d>
                        <m:dPr>
                          <m:ctrlPr>
                            <w:rPr>
                              <w:rFonts w:ascii="Cambria Math" w:hAnsi="Cambria Math"/>
                            </w:rPr>
                          </m:ctrlPr>
                        </m:dPr>
                        <m:e>
                          <m:r>
                            <m:rPr>
                              <m:sty m:val="p"/>
                            </m:rPr>
                            <w:rPr>
                              <w:rFonts w:ascii="Cambria Math" w:hAnsi="Cambria Math"/>
                            </w:rPr>
                            <m:t>s+2380.4608</m:t>
                          </m:r>
                        </m:e>
                      </m:d>
                      <m:r>
                        <m:rPr>
                          <m:sty m:val="p"/>
                        </m:rPr>
                        <w:rPr>
                          <w:rFonts w:ascii="Cambria Math" w:hAnsi="Cambria Math"/>
                        </w:rPr>
                        <m:t>)×208.1479</m:t>
                      </m:r>
                    </m:e>
                  </m:d>
                  <m:r>
                    <w:rPr>
                      <w:rFonts w:ascii="Cambria Math" w:hAnsi="Cambria Math"/>
                    </w:rPr>
                    <m:t>+</m:t>
                  </m:r>
                  <m:d>
                    <m:dPr>
                      <m:ctrlPr>
                        <w:rPr>
                          <w:rFonts w:ascii="Cambria Math" w:hAnsi="Cambria Math"/>
                        </w:rPr>
                      </m:ctrlPr>
                    </m:dPr>
                    <m:e>
                      <m:r>
                        <m:rPr>
                          <m:sty m:val="p"/>
                        </m:rPr>
                        <w:rPr>
                          <w:rFonts w:ascii="Cambria Math" w:hAnsi="Cambria Math"/>
                        </w:rPr>
                        <m:t>s+2380.4608</m:t>
                      </m:r>
                    </m:e>
                  </m:d>
                  <m:r>
                    <m:rPr>
                      <m:sty m:val="p"/>
                    </m:rPr>
                    <w:rPr>
                      <w:rFonts w:ascii="Cambria Math" w:hAnsi="Cambria Math"/>
                    </w:rPr>
                    <m:t>32.4197</m:t>
                  </m:r>
                  <m:r>
                    <w:rPr>
                      <w:rFonts w:ascii="Cambria Math" w:hAnsi="Cambria Math"/>
                    </w:rPr>
                    <m:t>+s</m:t>
                  </m:r>
                  <m:d>
                    <m:dPr>
                      <m:ctrlPr>
                        <w:rPr>
                          <w:rFonts w:ascii="Cambria Math" w:hAnsi="Cambria Math"/>
                          <w:i/>
                        </w:rPr>
                      </m:ctrlPr>
                    </m:dPr>
                    <m:e>
                      <m:r>
                        <w:rPr>
                          <w:rFonts w:ascii="Cambria Math" w:hAnsi="Cambria Math"/>
                        </w:rPr>
                        <m:t>395377.3996s</m:t>
                      </m:r>
                    </m:e>
                  </m:d>
                </m:num>
                <m:den>
                  <m:r>
                    <w:rPr>
                      <w:rFonts w:ascii="Cambria Math" w:hAnsi="Cambria Math"/>
                    </w:rPr>
                    <m:t>s</m:t>
                  </m:r>
                  <m:d>
                    <m:dPr>
                      <m:ctrlPr>
                        <w:rPr>
                          <w:rFonts w:ascii="Cambria Math" w:hAnsi="Cambria Math"/>
                          <w:i/>
                        </w:rPr>
                      </m:ctrlPr>
                    </m:dPr>
                    <m:e>
                      <m:r>
                        <w:rPr>
                          <w:rFonts w:ascii="Cambria Math" w:hAnsi="Cambria Math"/>
                        </w:rPr>
                        <m:t>s+</m:t>
                      </m:r>
                      <m:r>
                        <m:rPr>
                          <m:sty m:val="p"/>
                        </m:rPr>
                        <w:rPr>
                          <w:rFonts w:ascii="Cambria Math" w:hAnsi="Cambria Math"/>
                        </w:rPr>
                        <m:t>2380.4608</m:t>
                      </m:r>
                    </m:e>
                  </m:d>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+1s+5</m:t>
                  </m:r>
                </m:den>
              </m:f>
            </m:e>
          </m:d>
        </m:oMath>
      </m:oMathPara>
    </w:p>
    <w:p w14:paraId="36D7EF67" w14:textId="77777777" w:rsidR="000942FB" w:rsidRPr="001215DB" w:rsidRDefault="00000000" w:rsidP="000942FB">
      <m:oMathPara>
        <m:oMath>
          <m:d>
            <m:dPr>
              <m:ctrlPr>
                <w:rPr>
                  <w:rFonts w:ascii="Cambria Math" w:hAnsi="Cambria Math"/>
                </w:rPr>
              </m:ctrlPr>
            </m:dPr>
            <m:e>
              <m:f>
                <m:fPr>
                  <m:ctrlPr>
                    <w:rPr>
                      <w:rFonts w:ascii="Cambria Math" w:hAnsi="Cambria Math"/>
                      <w:i/>
                    </w:rPr>
                  </m:ctrlPr>
                </m:fPr>
                <m:num>
                  <m:r>
                    <m:rPr>
                      <m:sty m:val="p"/>
                    </m:rPr>
                    <w:rPr>
                      <w:rFonts w:ascii="Cambria Math" w:hAnsi="Cambria Math"/>
                    </w:rPr>
                    <m:t>208.1479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+495487.9166s+</m:t>
                  </m:r>
                  <m:r>
                    <m:rPr>
                      <m:sty m:val="p"/>
                    </m:rPr>
                    <w:rPr>
                      <w:rFonts w:ascii="Cambria Math" w:hAnsi="Cambria Math"/>
                    </w:rPr>
                    <m:t>32.4197s+77173.8250</m:t>
                  </m:r>
                  <m:r>
                    <w:rPr>
                      <w:rFonts w:ascii="Cambria Math" w:hAnsi="Cambria Math"/>
                    </w:rPr>
                    <m:t>+395377.3996</m:t>
                  </m:r>
                  <m:sSup>
                    <m:sSupPr>
                      <m:ctrlPr>
                        <w:rPr>
                          <w:rFonts w:ascii="Cambria Math" w:hAnsi="Cambria Math"/>
                          <w:i/>
                        </w:rPr>
                      </m:ctrlPr>
                    </m:sSupPr>
                    <m:e>
                      <m:r>
                        <w:rPr>
                          <w:rFonts w:ascii="Cambria Math" w:hAnsi="Cambria Math"/>
                        </w:rPr>
                        <m:t>s</m:t>
                      </m:r>
                    </m:e>
                    <m:sup>
                      <m:r>
                        <w:rPr>
                          <w:rFonts w:ascii="Cambria Math" w:hAnsi="Cambria Math"/>
                        </w:rPr>
                        <m:t>2</m:t>
                      </m:r>
                    </m:sup>
                  </m:sSup>
                </m:num>
                <m:den>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m:t>
                  </m:r>
                  <m:r>
                    <m:rPr>
                      <m:sty m:val="p"/>
                    </m:rPr>
                    <w:rPr>
                      <w:rFonts w:ascii="Cambria Math" w:hAnsi="Cambria Math"/>
                    </w:rPr>
                    <m:t>2380.4608</m:t>
                  </m:r>
                  <m:r>
                    <w:rPr>
                      <w:rFonts w:ascii="Cambria Math" w:hAnsi="Cambria Math"/>
                    </w:rPr>
                    <m:t>s</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+1s+5</m:t>
                  </m:r>
                </m:den>
              </m:f>
            </m:e>
          </m:d>
        </m:oMath>
      </m:oMathPara>
    </w:p>
    <w:p w14:paraId="15081345" w14:textId="77777777" w:rsidR="000942FB" w:rsidRPr="001215DB" w:rsidRDefault="00000000" w:rsidP="000942FB">
      <m:oMathPara>
        <m:oMath>
          <m:d>
            <m:dPr>
              <m:ctrlPr>
                <w:rPr>
                  <w:rFonts w:ascii="Cambria Math" w:hAnsi="Cambria Math"/>
                </w:rPr>
              </m:ctrlPr>
            </m:dPr>
            <m:e>
              <m:f>
                <m:fPr>
                  <m:ctrlPr>
                    <w:rPr>
                      <w:rFonts w:ascii="Cambria Math" w:hAnsi="Cambria Math"/>
                      <w:i/>
                    </w:rPr>
                  </m:ctrlPr>
                </m:fPr>
                <m:num>
                  <m:r>
                    <w:rPr>
                      <w:rFonts w:ascii="Cambria Math" w:hAnsi="Cambria Math"/>
                    </w:rPr>
                    <m:t>395585.5475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+495520.3363s</m:t>
                  </m:r>
                  <m:r>
                    <m:rPr>
                      <m:sty m:val="p"/>
                    </m:rPr>
                    <w:rPr>
                      <w:rFonts w:ascii="Cambria Math" w:hAnsi="Cambria Math"/>
                    </w:rPr>
                    <m:t>+77173.8250</m:t>
                  </m:r>
                </m:num>
                <m:den>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m:t>
                  </m:r>
                  <m:r>
                    <m:rPr>
                      <m:sty m:val="p"/>
                    </m:rPr>
                    <w:rPr>
                      <w:rFonts w:ascii="Cambria Math" w:hAnsi="Cambria Math"/>
                    </w:rPr>
                    <m:t>2380.4608</m:t>
                  </m:r>
                  <m:r>
                    <w:rPr>
                      <w:rFonts w:ascii="Cambria Math" w:hAnsi="Cambria Math"/>
                    </w:rPr>
                    <m:t>s</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+1s+5</m:t>
                  </m:r>
                </m:den>
              </m:f>
            </m:e>
          </m:d>
        </m:oMath>
      </m:oMathPara>
    </w:p>
    <w:p w14:paraId="71D7F12A" w14:textId="77777777" w:rsidR="000942FB" w:rsidRPr="001215DB" w:rsidRDefault="00000000" w:rsidP="000942FB">
      <m:oMathPara>
        <m:oMath>
          <m:f>
            <m:fPr>
              <m:ctrlPr>
                <w:rPr>
                  <w:rFonts w:ascii="Cambria Math" w:hAnsi="Cambria Math"/>
                  <w:i/>
                </w:rPr>
              </m:ctrlPr>
            </m:fPr>
            <m:num>
              <m:r>
                <w:rPr>
                  <w:rFonts w:ascii="Cambria Math" w:hAnsi="Cambria Math"/>
                </w:rPr>
                <m:t>395585.5475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+495520.3363s</m:t>
              </m:r>
              <m:r>
                <m:rPr>
                  <m:sty m:val="p"/>
                </m:rPr>
                <w:rPr>
                  <w:rFonts w:ascii="Cambria Math" w:hAnsi="Cambria Math"/>
                </w:rPr>
                <m:t>+77173.8250</m:t>
              </m:r>
            </m:num>
            <m:den>
              <m:d>
                <m:dPr>
                  <m:ctrlPr>
                    <w:rPr>
                      <w:rFonts w:ascii="Cambria Math" w:hAnsi="Cambria Math"/>
                      <w:i/>
                    </w:rPr>
                  </m:ctrlPr>
                </m:dPr>
                <m:e>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m:t>
                  </m:r>
                  <m:r>
                    <m:rPr>
                      <m:sty m:val="p"/>
                    </m:rPr>
                    <w:rPr>
                      <w:rFonts w:ascii="Cambria Math" w:hAnsi="Cambria Math"/>
                    </w:rPr>
                    <m:t>2380.4608</m:t>
                  </m:r>
                  <m:r>
                    <w:rPr>
                      <w:rFonts w:ascii="Cambria Math" w:hAnsi="Cambria Math"/>
                    </w:rPr>
                    <m:t>s</m:t>
                  </m:r>
                </m:e>
              </m:d>
              <m:d>
                <m:dPr>
                  <m:ctrlPr>
                    <w:rPr>
                      <w:rFonts w:ascii="Cambria Math" w:hAnsi="Cambria Math"/>
                      <w:i/>
                    </w:rPr>
                  </m:ctrlPr>
                </m:dPr>
                <m:e>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+1s+5</m:t>
                  </m:r>
                </m:e>
              </m:d>
            </m:den>
          </m:f>
        </m:oMath>
      </m:oMathPara>
    </w:p>
    <w:p w14:paraId="044BD3D2" w14:textId="77777777" w:rsidR="000942FB" w:rsidRPr="001215DB" w:rsidRDefault="00000000" w:rsidP="000942FB">
      <m:oMathPara>
        <m:oMath>
          <m:f>
            <m:fPr>
              <m:ctrlPr>
                <w:rPr>
                  <w:rFonts w:ascii="Cambria Math" w:hAnsi="Cambria Math"/>
                  <w:i/>
                </w:rPr>
              </m:ctrlPr>
            </m:fPr>
            <m:num>
              <m:r>
                <w:rPr>
                  <w:rFonts w:ascii="Cambria Math" w:hAnsi="Cambria Math"/>
                </w:rPr>
                <m:t>395585.5475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+495520.3363s</m:t>
              </m:r>
              <m:r>
                <m:rPr>
                  <m:sty m:val="p"/>
                </m:rPr>
                <w:rPr>
                  <w:rFonts w:ascii="Cambria Math" w:hAnsi="Cambria Math"/>
                </w:rPr>
                <m:t>+77173.8250</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 xml:space="preserve">+ </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  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+ 19043.6864</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 xml:space="preserve">+ </m:t>
              </m:r>
              <m:r>
                <m:rPr>
                  <m:sty m:val="p"/>
                </m:rPr>
                <w:rPr>
                  <w:rFonts w:ascii="Cambria Math" w:hAnsi="Cambria Math"/>
                </w:rPr>
                <m:t>2380.4608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 xml:space="preserve">+11,902.304s </m:t>
              </m:r>
            </m:den>
          </m:f>
        </m:oMath>
      </m:oMathPara>
    </w:p>
    <w:p w14:paraId="6C09C0A1" w14:textId="77777777" w:rsidR="000942FB" w:rsidRPr="001215DB" w:rsidRDefault="00000000" w:rsidP="000942FB">
      <m:oMathPara>
        <m:oMath>
          <m:f>
            <m:fPr>
              <m:ctrlPr>
                <w:rPr>
                  <w:rFonts w:ascii="Cambria Math" w:hAnsi="Cambria Math"/>
                  <w:i/>
                </w:rPr>
              </m:ctrlPr>
            </m:fPr>
            <m:num>
              <m:r>
                <w:rPr>
                  <w:rFonts w:ascii="Cambria Math" w:hAnsi="Cambria Math"/>
                </w:rPr>
                <m:t>395585.5475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+495520.3363s</m:t>
              </m:r>
              <m:r>
                <m:rPr>
                  <m:sty m:val="p"/>
                </m:rPr>
                <w:rPr>
                  <w:rFonts w:ascii="Cambria Math" w:hAnsi="Cambria Math"/>
                </w:rPr>
                <m:t>+77173.8250</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+19044.6864</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+2385.4608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+ 11,902.304s</m:t>
              </m:r>
            </m:den>
          </m:f>
        </m:oMath>
      </m:oMathPara>
    </w:p>
    <w:p w14:paraId="4D2FDA2C" w14:textId="77777777" w:rsidR="000942FB" w:rsidRPr="001215DB" w:rsidRDefault="000942FB" w:rsidP="000942FB"/>
    <w:p w14:paraId="3FD1A339" w14:textId="77777777" w:rsidR="000942FB" w:rsidRPr="001215DB" w:rsidRDefault="000942FB" w:rsidP="000942FB">
      <w:r w:rsidRPr="001215DB">
        <w:t>The block diagram can now be redrawn as</w:t>
      </w:r>
      <w:r>
        <w:t xml:space="preserve"> for the forward pass transfer function</w:t>
      </w:r>
      <w:r w:rsidRPr="001215DB">
        <w:t>:</w:t>
      </w:r>
    </w:p>
    <w:p w14:paraId="686FA85B" w14:textId="77777777" w:rsidR="000942FB" w:rsidRPr="001215DB" w:rsidRDefault="000942FB" w:rsidP="000942FB">
      <w:r w:rsidRPr="001215DB">
        <w:rPr>
          <w:noProof/>
        </w:rPr>
        <mc:AlternateContent>
          <mc:Choice Requires="wps">
            <w:drawing>
              <wp:anchor distT="0" distB="0" distL="114300" distR="114300" simplePos="0" relativeHeight="251663360" behindDoc="0" locked="0" layoutInCell="1" allowOverlap="1" wp14:anchorId="417C6F4F" wp14:editId="5DC703D6">
                <wp:simplePos x="0" y="0"/>
                <wp:positionH relativeFrom="column">
                  <wp:posOffset>1619199</wp:posOffset>
                </wp:positionH>
                <wp:positionV relativeFrom="paragraph">
                  <wp:posOffset>173076</wp:posOffset>
                </wp:positionV>
                <wp:extent cx="2960065" cy="714615"/>
                <wp:effectExtent l="0" t="0" r="12065" b="28575"/>
                <wp:wrapNone/>
                <wp:docPr id="1590704030" name="Text Box 1590704030"/>
                <wp:cNvGraphicFramePr/>
                <a:graphic xmlns:a="http://schemas.openxmlformats.org/drawingml/2006/main">
                  <a:graphicData uri="http://schemas.microsoft.com/office/word/2010/wordprocessingShape">
                    <wps:wsp>
                      <wps:cNvSpPr txBox="1"/>
                      <wps:spPr>
                        <a:xfrm>
                          <a:off x="0" y="0"/>
                          <a:ext cx="2960065" cy="714615"/>
                        </a:xfrm>
                        <a:prstGeom prst="rect">
                          <a:avLst/>
                        </a:prstGeom>
                        <a:solidFill>
                          <a:schemeClr val="lt1"/>
                        </a:solidFill>
                        <a:ln w="6350">
                          <a:solidFill>
                            <a:prstClr val="black"/>
                          </a:solidFill>
                        </a:ln>
                      </wps:spPr>
                      <wps:txbx>
                        <w:txbxContent>
                          <w:p w14:paraId="70D91208" w14:textId="77777777" w:rsidR="000942FB" w:rsidRPr="000D075C" w:rsidRDefault="00000000" w:rsidP="000942FB">
                            <w:pPr>
                              <w:rPr>
                                <w:sz w:val="18"/>
                                <w:szCs w:val="16"/>
                              </w:rPr>
                            </w:pPr>
                            <m:oMathPara>
                              <m:oMath>
                                <m:f>
                                  <m:fPr>
                                    <m:ctrlPr>
                                      <w:rPr>
                                        <w:rFonts w:ascii="Cambria Math" w:hAnsi="Cambria Math"/>
                                        <w:i/>
                                        <w:sz w:val="18"/>
                                        <w:szCs w:val="16"/>
                                      </w:rPr>
                                    </m:ctrlPr>
                                  </m:fPr>
                                  <m:num>
                                    <m:r>
                                      <w:rPr>
                                        <w:rFonts w:ascii="Cambria Math" w:hAnsi="Cambria Math"/>
                                        <w:sz w:val="18"/>
                                        <w:szCs w:val="16"/>
                                      </w:rPr>
                                      <m:t>395585.5475</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2</m:t>
                                        </m:r>
                                      </m:sup>
                                    </m:sSup>
                                    <m:r>
                                      <w:rPr>
                                        <w:rFonts w:ascii="Cambria Math" w:hAnsi="Cambria Math"/>
                                        <w:sz w:val="18"/>
                                        <w:szCs w:val="16"/>
                                      </w:rPr>
                                      <m:t>+495520.3363s</m:t>
                                    </m:r>
                                    <m:r>
                                      <m:rPr>
                                        <m:sty m:val="p"/>
                                      </m:rPr>
                                      <w:rPr>
                                        <w:rFonts w:ascii="Cambria Math" w:hAnsi="Cambria Math"/>
                                        <w:sz w:val="18"/>
                                        <w:szCs w:val="16"/>
                                      </w:rPr>
                                      <m:t>+77173.8250</m:t>
                                    </m:r>
                                  </m:num>
                                  <m:den>
                                    <m:r>
                                      <w:rPr>
                                        <w:rFonts w:ascii="Cambria Math" w:hAnsi="Cambria Math"/>
                                        <w:sz w:val="18"/>
                                        <w:szCs w:val="16"/>
                                      </w:rPr>
                                      <m:t>8</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4</m:t>
                                        </m:r>
                                      </m:sup>
                                    </m:sSup>
                                    <m:r>
                                      <w:rPr>
                                        <w:rFonts w:ascii="Cambria Math" w:hAnsi="Cambria Math"/>
                                        <w:sz w:val="18"/>
                                        <w:szCs w:val="16"/>
                                      </w:rPr>
                                      <m:t>+19044.6864</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3</m:t>
                                        </m:r>
                                      </m:sup>
                                    </m:sSup>
                                    <m:r>
                                      <w:rPr>
                                        <w:rFonts w:ascii="Cambria Math" w:hAnsi="Cambria Math"/>
                                        <w:sz w:val="18"/>
                                        <w:szCs w:val="16"/>
                                      </w:rPr>
                                      <m:t>+2385.4608</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2</m:t>
                                        </m:r>
                                      </m:sup>
                                    </m:sSup>
                                    <m:r>
                                      <w:rPr>
                                        <w:rFonts w:ascii="Cambria Math" w:hAnsi="Cambria Math"/>
                                        <w:sz w:val="18"/>
                                        <w:szCs w:val="16"/>
                                      </w:rPr>
                                      <m:t>+ 11902.304s</m:t>
                                    </m:r>
                                  </m:den>
                                </m:f>
                              </m:oMath>
                            </m:oMathPara>
                          </w:p>
                          <w:p w14:paraId="5295C234" w14:textId="77777777" w:rsidR="000942FB" w:rsidRDefault="000942FB" w:rsidP="000942F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7C6F4F" id="_x0000_t202" coordsize="21600,21600" o:spt="202" path="m,l,21600r21600,l21600,xe">
                <v:stroke joinstyle="miter"/>
                <v:path gradientshapeok="t" o:connecttype="rect"/>
              </v:shapetype>
              <v:shape id="Text Box 1590704030" o:spid="_x0000_s1026" type="#_x0000_t202" style="position:absolute;margin-left:127.5pt;margin-top:13.65pt;width:233.1pt;height:5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" fillcolor="white [3201]" strokeweight=".5pt">
                <v:textbox>
                  <w:txbxContent>
                    <w:p w14:paraId="70D91208" w14:textId="77777777" w:rsidR="000942FB" w:rsidRPr="000D075C" w:rsidRDefault="00000000" w:rsidP="000942FB">
                      <w:pPr>
                        <w:rPr>
                          <w:sz w:val="18"/>
                          <w:szCs w:val="16"/>
                        </w:rPr>
                      </w:pPr>
                      <m:oMathPara>
                        <m:oMath>
                          <m:f>
                            <m:fPr>
                              <m:ctrlPr>
                                <w:rPr>
                                  <w:rFonts w:ascii="Cambria Math" w:hAnsi="Cambria Math"/>
                                  <w:i/>
                                  <w:sz w:val="18"/>
                                  <w:szCs w:val="16"/>
                                </w:rPr>
                              </m:ctrlPr>
                            </m:fPr>
                            <m:num>
                              <m:r>
                                <w:rPr>
                                  <w:rFonts w:ascii="Cambria Math" w:hAnsi="Cambria Math"/>
                                  <w:sz w:val="18"/>
                                  <w:szCs w:val="16"/>
                                </w:rPr>
                                <m:t>395585.5475</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2</m:t>
                                  </m:r>
                                </m:sup>
                              </m:sSup>
                              <m:r>
                                <w:rPr>
                                  <w:rFonts w:ascii="Cambria Math" w:hAnsi="Cambria Math"/>
                                  <w:sz w:val="18"/>
                                  <w:szCs w:val="16"/>
                                </w:rPr>
                                <m:t>+495520.3363s</m:t>
                              </m:r>
                              <m:r>
                                <m:rPr>
                                  <m:sty m:val="p"/>
                                </m:rPr>
                                <w:rPr>
                                  <w:rFonts w:ascii="Cambria Math" w:hAnsi="Cambria Math"/>
                                  <w:sz w:val="18"/>
                                  <w:szCs w:val="16"/>
                                </w:rPr>
                                <m:t>+77173.8250</m:t>
                              </m:r>
                            </m:num>
                            <m:den>
                              <m:r>
                                <w:rPr>
                                  <w:rFonts w:ascii="Cambria Math" w:hAnsi="Cambria Math"/>
                                  <w:sz w:val="18"/>
                                  <w:szCs w:val="16"/>
                                </w:rPr>
                                <m:t>8</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4</m:t>
                                  </m:r>
                                </m:sup>
                              </m:sSup>
                              <m:r>
                                <w:rPr>
                                  <w:rFonts w:ascii="Cambria Math" w:hAnsi="Cambria Math"/>
                                  <w:sz w:val="18"/>
                                  <w:szCs w:val="16"/>
                                </w:rPr>
                                <m:t>+19044.6864</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3</m:t>
                                  </m:r>
                                </m:sup>
                              </m:sSup>
                              <m:r>
                                <w:rPr>
                                  <w:rFonts w:ascii="Cambria Math" w:hAnsi="Cambria Math"/>
                                  <w:sz w:val="18"/>
                                  <w:szCs w:val="16"/>
                                </w:rPr>
                                <m:t>+2385.4608</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2</m:t>
                                  </m:r>
                                </m:sup>
                              </m:sSup>
                              <m:r>
                                <w:rPr>
                                  <w:rFonts w:ascii="Cambria Math" w:hAnsi="Cambria Math"/>
                                  <w:sz w:val="18"/>
                                  <w:szCs w:val="16"/>
                                </w:rPr>
                                <m:t>+ 11902.304s</m:t>
                              </m:r>
                            </m:den>
                          </m:f>
                        </m:oMath>
                      </m:oMathPara>
                    </w:p>
                    <w:p w14:paraId="5295C234" w14:textId="77777777" w:rsidR="000942FB" w:rsidRDefault="000942FB" w:rsidP="000942FB"/>
                  </w:txbxContent>
                </v:textbox>
              </v:shape>
            </w:pict>
          </mc:Fallback>
        </mc:AlternateContent>
      </w:r>
      <w:r w:rsidRPr="001215DB">
        <w:rPr>
          <w:noProof/>
        </w:rPr>
        <w:drawing>
          <wp:inline distT="0" distB="0" distL="0" distR="0" wp14:anchorId="36EB164A" wp14:editId="73C2DDC9">
            <wp:extent cx="5734050" cy="1419225"/>
            <wp:effectExtent l="0" t="0" r="0" b="9525"/>
            <wp:docPr id="1020564711" name="Picture 10205647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564711" name="Picture 1020564711" descr="A screenshot of a computer&#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4050" cy="1419225"/>
                    </a:xfrm>
                    <a:prstGeom prst="rect">
                      <a:avLst/>
                    </a:prstGeom>
                    <a:noFill/>
                    <a:ln>
                      <a:noFill/>
                    </a:ln>
                  </pic:spPr>
                </pic:pic>
              </a:graphicData>
            </a:graphic>
          </wp:inline>
        </w:drawing>
      </w:r>
    </w:p>
    <w:p w14:paraId="1E9AA56B" w14:textId="77777777" w:rsidR="000942FB" w:rsidRPr="001215DB" w:rsidRDefault="000942FB" w:rsidP="000942FB">
      <w:r w:rsidRPr="001215DB">
        <w:t xml:space="preserve">Now we remove the feedback loop and calculate the transfer function of the </w:t>
      </w:r>
      <w:proofErr w:type="gramStart"/>
      <w:r w:rsidRPr="001215DB">
        <w:t>system as a whole</w:t>
      </w:r>
      <w:proofErr w:type="gramEnd"/>
      <w:r w:rsidRPr="001215DB">
        <w:t xml:space="preserve">. </w:t>
      </w:r>
    </w:p>
    <w:p w14:paraId="2DC8C51A" w14:textId="77777777" w:rsidR="000942FB" w:rsidRPr="001215DB" w:rsidRDefault="000942FB" w:rsidP="000942FB">
      <w:r w:rsidRPr="001215DB">
        <w:t>Using:</w:t>
      </w:r>
    </w:p>
    <w:p w14:paraId="0A3E3803" w14:textId="77777777" w:rsidR="000942FB" w:rsidRPr="001215DB" w:rsidRDefault="000942FB" w:rsidP="000942FB">
      <m:oMathPara>
        <m:oMath>
          <m:r>
            <w:rPr>
              <w:rFonts w:ascii="Cambria Math" w:hAnsi="Cambria Math"/>
            </w:rPr>
            <m:t>TF=</m:t>
          </m:r>
          <m:f>
            <m:fPr>
              <m:ctrlPr>
                <w:rPr>
                  <w:rFonts w:ascii="Cambria Math" w:hAnsi="Cambria Math"/>
                  <w:i/>
                </w:rPr>
              </m:ctrlPr>
            </m:fPr>
            <m:num>
              <m:r>
                <w:rPr>
                  <w:rFonts w:ascii="Cambria Math" w:hAnsi="Cambria Math"/>
                </w:rPr>
                <m:t>G</m:t>
              </m:r>
            </m:num>
            <m:den>
              <m:r>
                <w:rPr>
                  <w:rFonts w:ascii="Cambria Math" w:hAnsi="Cambria Math"/>
                </w:rPr>
                <m:t>1+GH</m:t>
              </m:r>
            </m:den>
          </m:f>
        </m:oMath>
      </m:oMathPara>
    </w:p>
    <w:p w14:paraId="0FF77C19" w14:textId="77777777" w:rsidR="000942FB" w:rsidRPr="001215DB" w:rsidRDefault="000942FB" w:rsidP="000942FB">
      <w:r w:rsidRPr="001215DB">
        <w:t xml:space="preserve">Where </w:t>
      </w:r>
      <w:r w:rsidRPr="001215DB">
        <w:rPr>
          <w:i/>
        </w:rPr>
        <w:t>TF</w:t>
      </w:r>
      <w:r w:rsidRPr="001215DB">
        <w:t xml:space="preserve"> is the transfer function of the whole system, </w:t>
      </w:r>
      <w:r w:rsidRPr="001215DB">
        <w:rPr>
          <w:i/>
        </w:rPr>
        <w:t>G</w:t>
      </w:r>
      <w:r w:rsidRPr="001215DB">
        <w:t xml:space="preserve"> is the forward path transfer function, and </w:t>
      </w:r>
      <w:r w:rsidRPr="001215DB">
        <w:rPr>
          <w:i/>
        </w:rPr>
        <w:t>H</w:t>
      </w:r>
      <w:r w:rsidRPr="001215DB">
        <w:t xml:space="preserve"> is the transfer function of the feedback loop, in this case </w:t>
      </w:r>
      <m:oMath>
        <m:r>
          <w:rPr>
            <w:rFonts w:ascii="Cambria Math" w:hAnsi="Cambria Math"/>
          </w:rPr>
          <m:t>H=1</m:t>
        </m:r>
      </m:oMath>
    </w:p>
    <w:p w14:paraId="2460769E" w14:textId="77777777" w:rsidR="000942FB" w:rsidRPr="001215DB" w:rsidRDefault="000942FB" w:rsidP="000942FB">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395585.5475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+495520.3363s</m:t>
                  </m:r>
                  <m:r>
                    <m:rPr>
                      <m:sty m:val="p"/>
                    </m:rPr>
                    <w:rPr>
                      <w:rFonts w:ascii="Cambria Math" w:hAnsi="Cambria Math"/>
                    </w:rPr>
                    <m:t>+77173.8250</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+19044.6864</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+2385.4608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+ 11902.304s</m:t>
                  </m:r>
                </m:den>
              </m:f>
            </m:num>
            <m:den>
              <m:r>
                <w:rPr>
                  <w:rFonts w:ascii="Cambria Math" w:hAnsi="Cambria Math"/>
                </w:rPr>
                <m:t>1+</m:t>
              </m:r>
              <m:d>
                <m:dPr>
                  <m:ctrlPr>
                    <w:rPr>
                      <w:rFonts w:ascii="Cambria Math" w:hAnsi="Cambria Math"/>
                      <w:i/>
                    </w:rPr>
                  </m:ctrlPr>
                </m:dPr>
                <m:e>
                  <m:f>
                    <m:fPr>
                      <m:ctrlPr>
                        <w:rPr>
                          <w:rFonts w:ascii="Cambria Math" w:hAnsi="Cambria Math"/>
                          <w:i/>
                        </w:rPr>
                      </m:ctrlPr>
                    </m:fPr>
                    <m:num>
                      <m:r>
                        <w:rPr>
                          <w:rFonts w:ascii="Cambria Math" w:hAnsi="Cambria Math"/>
                        </w:rPr>
                        <m:t>395585.5475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+495520.3363s</m:t>
                      </m:r>
                      <m:r>
                        <m:rPr>
                          <m:sty m:val="p"/>
                        </m:rPr>
                        <w:rPr>
                          <w:rFonts w:ascii="Cambria Math" w:hAnsi="Cambria Math"/>
                        </w:rPr>
                        <m:t>+77173.8250</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+19044.6864</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+2385.4608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+ 11902.304s</m:t>
                      </m:r>
                    </m:den>
                  </m:f>
                </m:e>
              </m:d>
              <m:r>
                <w:rPr>
                  <w:rFonts w:ascii="Cambria Math" w:hAnsi="Cambria Math"/>
                </w:rPr>
                <m:t>×1</m:t>
              </m:r>
            </m:den>
          </m:f>
        </m:oMath>
      </m:oMathPara>
    </w:p>
    <w:p w14:paraId="23B35355" w14:textId="77777777" w:rsidR="000942FB" w:rsidRPr="001215DB" w:rsidRDefault="000942FB" w:rsidP="000942FB">
      <m:oMathPara>
        <m:oMath>
          <m:r>
            <w:rPr>
              <w:rFonts w:ascii="Cambria Math" w:hAnsi="Cambria Math"/>
              <w:sz w:val="18"/>
              <w:szCs w:val="16"/>
            </w:rPr>
            <m:t>TF=</m:t>
          </m:r>
          <m:f>
            <m:fPr>
              <m:ctrlPr>
                <w:rPr>
                  <w:rFonts w:ascii="Cambria Math" w:hAnsi="Cambria Math"/>
                  <w:i/>
                  <w:sz w:val="18"/>
                  <w:szCs w:val="16"/>
                </w:rPr>
              </m:ctrlPr>
            </m:fPr>
            <m:num>
              <m:r>
                <w:rPr>
                  <w:rFonts w:ascii="Cambria Math" w:hAnsi="Cambria Math"/>
                  <w:sz w:val="18"/>
                  <w:szCs w:val="16"/>
                </w:rPr>
                <m:t>3.165E06</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6</m:t>
                  </m:r>
                </m:sup>
              </m:sSup>
              <m:r>
                <w:rPr>
                  <w:rFonts w:ascii="Cambria Math" w:hAnsi="Cambria Math"/>
                  <w:sz w:val="18"/>
                  <w:szCs w:val="16"/>
                </w:rPr>
                <m:t>+7.544E09</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5</m:t>
                  </m:r>
                </m:sup>
              </m:sSup>
              <m:r>
                <w:rPr>
                  <w:rFonts w:ascii="Cambria Math" w:hAnsi="Cambria Math"/>
                  <w:sz w:val="18"/>
                  <w:szCs w:val="16"/>
                </w:rPr>
                <m:t>+1.039E10</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4</m:t>
                  </m:r>
                </m:sup>
              </m:sSup>
              <m:r>
                <w:rPr>
                  <w:rFonts w:ascii="Cambria Math" w:hAnsi="Cambria Math"/>
                  <w:sz w:val="18"/>
                  <w:szCs w:val="16"/>
                </w:rPr>
                <m:t>+7.363E09</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3</m:t>
                  </m:r>
                </m:sup>
              </m:sSup>
              <m:r>
                <w:rPr>
                  <w:rFonts w:ascii="Cambria Math" w:hAnsi="Cambria Math"/>
                  <w:sz w:val="18"/>
                  <w:szCs w:val="16"/>
                </w:rPr>
                <m:t>+6.081E09</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2</m:t>
                  </m:r>
                </m:sup>
              </m:sSup>
              <m:r>
                <w:rPr>
                  <w:rFonts w:ascii="Cambria Math" w:hAnsi="Cambria Math"/>
                  <w:sz w:val="18"/>
                  <w:szCs w:val="16"/>
                </w:rPr>
                <m:t>+9.186E08s</m:t>
              </m:r>
            </m:num>
            <m:den>
              <m:sSup>
                <m:sSupPr>
                  <m:ctrlPr>
                    <w:rPr>
                      <w:rFonts w:ascii="Cambria Math" w:hAnsi="Cambria Math"/>
                      <w:i/>
                      <w:sz w:val="18"/>
                      <w:szCs w:val="16"/>
                    </w:rPr>
                  </m:ctrlPr>
                </m:sSupPr>
                <m:e>
                  <m:r>
                    <w:rPr>
                      <w:rFonts w:ascii="Cambria Math" w:hAnsi="Cambria Math"/>
                      <w:sz w:val="18"/>
                      <w:szCs w:val="16"/>
                    </w:rPr>
                    <m:t>64s</m:t>
                  </m:r>
                </m:e>
                <m:sup>
                  <m:r>
                    <w:rPr>
                      <w:rFonts w:ascii="Cambria Math" w:hAnsi="Cambria Math"/>
                      <w:sz w:val="18"/>
                      <w:szCs w:val="16"/>
                    </w:rPr>
                    <m:t>8</m:t>
                  </m:r>
                </m:sup>
              </m:sSup>
              <m:r>
                <w:rPr>
                  <w:rFonts w:ascii="Cambria Math" w:hAnsi="Cambria Math"/>
                  <w:sz w:val="18"/>
                  <w:szCs w:val="16"/>
                </w:rPr>
                <m:t>+3.047E05</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7</m:t>
                  </m:r>
                </m:sup>
              </m:sSup>
              <m:r>
                <w:rPr>
                  <w:rFonts w:ascii="Cambria Math" w:hAnsi="Cambria Math"/>
                  <w:sz w:val="18"/>
                  <w:szCs w:val="16"/>
                </w:rPr>
                <m:t>+</m:t>
              </m:r>
              <m:sSup>
                <m:sSupPr>
                  <m:ctrlPr>
                    <w:rPr>
                      <w:rFonts w:ascii="Cambria Math" w:hAnsi="Cambria Math"/>
                      <w:i/>
                      <w:sz w:val="18"/>
                      <w:szCs w:val="16"/>
                    </w:rPr>
                  </m:ctrlPr>
                </m:sSupPr>
                <m:e>
                  <m:r>
                    <w:rPr>
                      <w:rFonts w:ascii="Cambria Math" w:hAnsi="Cambria Math"/>
                      <w:sz w:val="18"/>
                      <w:szCs w:val="16"/>
                    </w:rPr>
                    <m:t>3.659E08s</m:t>
                  </m:r>
                </m:e>
                <m:sup>
                  <m:r>
                    <w:rPr>
                      <w:rFonts w:ascii="Cambria Math" w:hAnsi="Cambria Math"/>
                      <w:sz w:val="18"/>
                      <w:szCs w:val="16"/>
                    </w:rPr>
                    <m:t>6</m:t>
                  </m:r>
                </m:sup>
              </m:sSup>
              <m:r>
                <w:rPr>
                  <w:rFonts w:ascii="Cambria Math" w:hAnsi="Cambria Math"/>
                  <w:sz w:val="18"/>
                  <w:szCs w:val="16"/>
                </w:rPr>
                <m:t>+</m:t>
              </m:r>
              <m:sSup>
                <m:sSupPr>
                  <m:ctrlPr>
                    <w:rPr>
                      <w:rFonts w:ascii="Cambria Math" w:hAnsi="Cambria Math"/>
                      <w:i/>
                      <w:sz w:val="18"/>
                      <w:szCs w:val="16"/>
                    </w:rPr>
                  </m:ctrlPr>
                </m:sSupPr>
                <m:e>
                  <m:r>
                    <w:rPr>
                      <w:rFonts w:ascii="Cambria Math" w:hAnsi="Cambria Math"/>
                      <w:sz w:val="18"/>
                      <w:szCs w:val="16"/>
                    </w:rPr>
                    <m:t>7.629E09s</m:t>
                  </m:r>
                </m:e>
                <m:sup>
                  <m:r>
                    <w:rPr>
                      <w:rFonts w:ascii="Cambria Math" w:hAnsi="Cambria Math"/>
                      <w:sz w:val="18"/>
                      <w:szCs w:val="16"/>
                    </w:rPr>
                    <m:t>5</m:t>
                  </m:r>
                </m:sup>
              </m:sSup>
              <m:r>
                <w:rPr>
                  <w:rFonts w:ascii="Cambria Math" w:hAnsi="Cambria Math"/>
                  <w:sz w:val="18"/>
                  <w:szCs w:val="16"/>
                </w:rPr>
                <m:t>+1.084E10</m:t>
              </m:r>
              <m:sSup>
                <m:sSupPr>
                  <m:ctrlPr>
                    <w:rPr>
                      <w:rFonts w:ascii="Cambria Math" w:hAnsi="Cambria Math"/>
                      <w:i/>
                      <w:sz w:val="18"/>
                      <w:szCs w:val="16"/>
                    </w:rPr>
                  </m:ctrlPr>
                </m:sSupPr>
                <m:e>
                  <m:r>
                    <w:rPr>
                      <w:rFonts w:ascii="Cambria Math" w:hAnsi="Cambria Math"/>
                      <w:sz w:val="18"/>
                      <w:szCs w:val="16"/>
                    </w:rPr>
                    <m:t>s</m:t>
                  </m:r>
                </m:e>
                <m:sup>
                  <m:r>
                    <w:rPr>
                      <w:rFonts w:ascii="Cambria Math" w:hAnsi="Cambria Math"/>
                      <w:sz w:val="18"/>
                      <w:szCs w:val="16"/>
                    </w:rPr>
                    <m:t>4</m:t>
                  </m:r>
                </m:sup>
              </m:sSup>
              <m:r>
                <w:rPr>
                  <w:rFonts w:ascii="Cambria Math" w:hAnsi="Cambria Math"/>
                  <w:sz w:val="18"/>
                  <w:szCs w:val="16"/>
                </w:rPr>
                <m:t>+</m:t>
              </m:r>
              <m:sSup>
                <m:sSupPr>
                  <m:ctrlPr>
                    <w:rPr>
                      <w:rFonts w:ascii="Cambria Math" w:hAnsi="Cambria Math"/>
                      <w:i/>
                      <w:sz w:val="18"/>
                      <w:szCs w:val="16"/>
                    </w:rPr>
                  </m:ctrlPr>
                </m:sSupPr>
                <m:e>
                  <m:r>
                    <w:rPr>
                      <w:rFonts w:ascii="Cambria Math" w:hAnsi="Cambria Math"/>
                      <w:sz w:val="18"/>
                      <w:szCs w:val="16"/>
                    </w:rPr>
                    <m:t>7.417E09s</m:t>
                  </m:r>
                </m:e>
                <m:sup>
                  <m:r>
                    <w:rPr>
                      <w:rFonts w:ascii="Cambria Math" w:hAnsi="Cambria Math"/>
                      <w:sz w:val="18"/>
                      <w:szCs w:val="16"/>
                    </w:rPr>
                    <m:t>3</m:t>
                  </m:r>
                </m:sup>
              </m:sSup>
              <m:r>
                <w:rPr>
                  <w:rFonts w:ascii="Cambria Math" w:hAnsi="Cambria Math"/>
                  <w:sz w:val="18"/>
                  <w:szCs w:val="16"/>
                </w:rPr>
                <m:t>+</m:t>
              </m:r>
              <m:sSup>
                <m:sSupPr>
                  <m:ctrlPr>
                    <w:rPr>
                      <w:rFonts w:ascii="Cambria Math" w:hAnsi="Cambria Math"/>
                      <w:i/>
                      <w:sz w:val="18"/>
                      <w:szCs w:val="16"/>
                    </w:rPr>
                  </m:ctrlPr>
                </m:sSupPr>
                <m:e>
                  <m:r>
                    <w:rPr>
                      <w:rFonts w:ascii="Cambria Math" w:hAnsi="Cambria Math"/>
                      <w:sz w:val="18"/>
                      <w:szCs w:val="16"/>
                    </w:rPr>
                    <m:t>6.224E02s</m:t>
                  </m:r>
                </m:e>
                <m:sup>
                  <m:r>
                    <w:rPr>
                      <w:rFonts w:ascii="Cambria Math" w:hAnsi="Cambria Math"/>
                      <w:sz w:val="18"/>
                      <w:szCs w:val="16"/>
                    </w:rPr>
                    <m:t>2</m:t>
                  </m:r>
                </m:sup>
              </m:sSup>
              <m:r>
                <w:rPr>
                  <w:rFonts w:ascii="Cambria Math" w:hAnsi="Cambria Math"/>
                  <w:sz w:val="18"/>
                  <w:szCs w:val="16"/>
                </w:rPr>
                <m:t>+9.185E08s</m:t>
              </m:r>
            </m:den>
          </m:f>
        </m:oMath>
      </m:oMathPara>
    </w:p>
    <w:p w14:paraId="3190A5BE" w14:textId="77777777" w:rsidR="000942FB" w:rsidRPr="001215DB" w:rsidRDefault="000942FB" w:rsidP="000942FB">
      <w:r w:rsidRPr="001215DB">
        <w:t xml:space="preserve">The block diagram </w:t>
      </w:r>
      <w:r>
        <w:t xml:space="preserve">for the system transfer function </w:t>
      </w:r>
      <w:r w:rsidRPr="001215DB">
        <w:t>can now be redrawn again as a single block.</w:t>
      </w:r>
    </w:p>
    <w:p w14:paraId="153336E7" w14:textId="77777777" w:rsidR="000942FB" w:rsidRDefault="000942FB" w:rsidP="000942FB">
      <w:r w:rsidRPr="001215DB">
        <w:rPr>
          <w:noProof/>
        </w:rPr>
        <w:lastRenderedPageBreak/>
        <mc:AlternateContent>
          <mc:Choice Requires="wps">
            <w:drawing>
              <wp:anchor distT="0" distB="0" distL="114300" distR="114300" simplePos="0" relativeHeight="251668480" behindDoc="0" locked="0" layoutInCell="1" allowOverlap="1" wp14:anchorId="15C35E1C" wp14:editId="02FE15D8">
                <wp:simplePos x="0" y="0"/>
                <wp:positionH relativeFrom="column">
                  <wp:posOffset>999528</wp:posOffset>
                </wp:positionH>
                <wp:positionV relativeFrom="paragraph">
                  <wp:posOffset>62694</wp:posOffset>
                </wp:positionV>
                <wp:extent cx="4469642" cy="866140"/>
                <wp:effectExtent l="0" t="0" r="26670" b="10160"/>
                <wp:wrapNone/>
                <wp:docPr id="179982198" name="Text Box 179982198"/>
                <wp:cNvGraphicFramePr/>
                <a:graphic xmlns:a="http://schemas.openxmlformats.org/drawingml/2006/main">
                  <a:graphicData uri="http://schemas.microsoft.com/office/word/2010/wordprocessingShape">
                    <wps:wsp>
                      <wps:cNvSpPr txBox="1"/>
                      <wps:spPr>
                        <a:xfrm>
                          <a:off x="0" y="0"/>
                          <a:ext cx="4469642" cy="866140"/>
                        </a:xfrm>
                        <a:prstGeom prst="rect">
                          <a:avLst/>
                        </a:prstGeom>
                        <a:solidFill>
                          <a:schemeClr val="lt1"/>
                        </a:solidFill>
                        <a:ln w="6350">
                          <a:solidFill>
                            <a:prstClr val="black"/>
                          </a:solidFill>
                        </a:ln>
                      </wps:spPr>
                      <wps:txbx>
                        <w:txbxContent>
                          <w:p w14:paraId="56482420" w14:textId="77777777" w:rsidR="000942FB" w:rsidRDefault="000942FB" w:rsidP="000942FB">
                            <w:pPr>
                              <w:ind w:left="-142"/>
                              <w:rPr>
                                <w:rFonts w:asciiTheme="minorHAnsi" w:eastAsiaTheme="minorEastAsia" w:hAnsiTheme="minorHAnsi" w:cstheme="minorBidi"/>
                                <w:sz w:val="10"/>
                                <w:szCs w:val="14"/>
                              </w:rPr>
                            </w:pPr>
                          </w:p>
                          <w:p w14:paraId="289EB44C" w14:textId="77777777" w:rsidR="000942FB" w:rsidRPr="001215DB" w:rsidRDefault="000942FB" w:rsidP="000942FB">
                            <w:pPr>
                              <w:ind w:left="-142"/>
                              <w:rPr>
                                <w:rFonts w:asciiTheme="minorHAnsi" w:eastAsiaTheme="minorEastAsia" w:hAnsiTheme="minorHAnsi" w:cstheme="minorBidi"/>
                                <w:sz w:val="10"/>
                                <w:szCs w:val="14"/>
                              </w:rPr>
                            </w:pPr>
                            <m:oMathPara>
                              <m:oMath>
                                <m:r>
                                  <w:rPr>
                                    <w:rFonts w:ascii="Cambria Math" w:hAnsi="Cambria Math"/>
                                    <w:sz w:val="14"/>
                                    <w:szCs w:val="14"/>
                                  </w:rPr>
                                  <m:t>TF=</m:t>
                                </m:r>
                                <m:f>
                                  <m:fPr>
                                    <m:ctrlPr>
                                      <w:rPr>
                                        <w:rFonts w:ascii="Cambria Math" w:hAnsi="Cambria Math"/>
                                        <w:i/>
                                        <w:sz w:val="14"/>
                                        <w:szCs w:val="14"/>
                                      </w:rPr>
                                    </m:ctrlPr>
                                  </m:fPr>
                                  <m:num>
                                    <m:r>
                                      <w:rPr>
                                        <w:rFonts w:ascii="Cambria Math" w:hAnsi="Cambria Math"/>
                                        <w:sz w:val="14"/>
                                        <w:szCs w:val="14"/>
                                      </w:rPr>
                                      <m:t>3.165E06</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+7.544E09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5</m:t>
                                        </m:r>
                                      </m:sup>
                                    </m:sSup>
                                    <m:r>
                                      <w:rPr>
                                        <w:rFonts w:ascii="Cambria Math" w:hAnsi="Cambria Math"/>
                                        <w:sz w:val="14"/>
                                        <w:szCs w:val="14"/>
                                      </w:rPr>
                                      <m:t>+1.039E10</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sz w:val="14"/>
                                        <w:szCs w:val="14"/>
                                      </w:rPr>
                                      <m:t>+7.363E09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3</m:t>
                                        </m:r>
                                      </m:sup>
                                    </m:sSup>
                                    <m:r>
                                      <w:rPr>
                                        <w:rFonts w:ascii="Cambria Math" w:hAnsi="Cambria Math"/>
                                        <w:sz w:val="14"/>
                                        <w:szCs w:val="14"/>
                                      </w:rPr>
                                      <m:t>+6.081E09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2</m:t>
                                        </m:r>
                                      </m:sup>
                                    </m:sSup>
                                    <m:r>
                                      <w:rPr>
                                        <w:rFonts w:ascii="Cambria Math" w:hAnsi="Cambria Math"/>
                                        <w:sz w:val="14"/>
                                        <w:szCs w:val="14"/>
                                      </w:rPr>
                                      <m:t>+9.186E08s</m:t>
                                    </m:r>
                                  </m:num>
                                  <m:den>
                                    <m:sSup>
                                      <m:sSupPr>
                                        <m:ctrlPr>
                                          <w:rPr>
                                            <w:rFonts w:ascii="Cambria Math" w:hAnsi="Cambria Math"/>
                                            <w:i/>
                                            <w:sz w:val="14"/>
                                            <w:szCs w:val="14"/>
                                          </w:rPr>
                                        </m:ctrlPr>
                                      </m:sSupPr>
                                      <m:e>
                                        <m:r>
                                          <w:rPr>
                                            <w:rFonts w:ascii="Cambria Math" w:hAnsi="Cambria Math"/>
                                            <w:sz w:val="14"/>
                                            <w:szCs w:val="14"/>
                                          </w:rPr>
                                          <m:t>64s</m:t>
                                        </m:r>
                                      </m:e>
                                      <m:sup>
                                        <m:r>
                                          <w:rPr>
                                            <w:rFonts w:ascii="Cambria Math" w:hAnsi="Cambria Math"/>
                                            <w:sz w:val="14"/>
                                            <w:szCs w:val="14"/>
                                          </w:rPr>
                                          <m:t>8</m:t>
                                        </m:r>
                                      </m:sup>
                                    </m:sSup>
                                    <m:r>
                                      <w:rPr>
                                        <w:rFonts w:ascii="Cambria Math" w:hAnsi="Cambria Math"/>
                                        <w:sz w:val="14"/>
                                        <w:szCs w:val="14"/>
                                      </w:rPr>
                                      <m:t>+3.047E05</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7</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3.659E08s</m:t>
                                        </m:r>
                                      </m:e>
                                      <m:sup>
                                        <m:r>
                                          <w:rPr>
                                            <w:rFonts w:ascii="Cambria Math" w:hAnsi="Cambria Math"/>
                                            <w:sz w:val="14"/>
                                            <w:szCs w:val="14"/>
                                          </w:rPr>
                                          <m:t>6</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7.629E09s</m:t>
                                        </m:r>
                                      </m:e>
                                      <m:sup>
                                        <m:r>
                                          <w:rPr>
                                            <w:rFonts w:ascii="Cambria Math" w:hAnsi="Cambria Math"/>
                                            <w:sz w:val="14"/>
                                            <w:szCs w:val="14"/>
                                          </w:rPr>
                                          <m:t>5</m:t>
                                        </m:r>
                                      </m:sup>
                                    </m:sSup>
                                    <m:r>
                                      <w:rPr>
                                        <w:rFonts w:ascii="Cambria Math" w:hAnsi="Cambria Math"/>
                                        <w:sz w:val="14"/>
                                        <w:szCs w:val="14"/>
                                      </w:rPr>
                                      <m:t>+1.084E10</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7.417E09s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6.224E02s</m:t>
                                        </m:r>
                                      </m:e>
                                      <m:sup>
                                        <m:r>
                                          <w:rPr>
                                            <w:rFonts w:ascii="Cambria Math" w:hAnsi="Cambria Math"/>
                                            <w:sz w:val="14"/>
                                            <w:szCs w:val="14"/>
                                          </w:rPr>
                                          <m:t>2</m:t>
                                        </m:r>
                                      </m:sup>
                                    </m:sSup>
                                    <m:r>
                                      <w:rPr>
                                        <w:rFonts w:ascii="Cambria Math" w:hAnsi="Cambria Math"/>
                                        <w:sz w:val="14"/>
                                        <w:szCs w:val="14"/>
                                      </w:rPr>
                                      <m:t>+9.185E08s</m:t>
                                    </m:r>
                                  </m:den>
                                </m:f>
                              </m:oMath>
                            </m:oMathPara>
                          </w:p>
                          <w:p w14:paraId="6B7784D3" w14:textId="77777777" w:rsidR="000942FB" w:rsidRPr="001215DB" w:rsidRDefault="000942FB" w:rsidP="000942FB">
                            <w:pPr>
                              <w:ind w:left="-142"/>
                              <w:rPr>
                                <w:rFonts w:asciiTheme="minorHAnsi" w:eastAsiaTheme="minorEastAsia" w:hAnsiTheme="minorHAnsi" w:cstheme="minorBidi"/>
                                <w:sz w:val="10"/>
                                <w:szCs w:val="14"/>
                              </w:rPr>
                            </w:pPr>
                          </w:p>
                          <w:p w14:paraId="632F7BDA" w14:textId="77777777" w:rsidR="000942FB" w:rsidRPr="001215DB" w:rsidRDefault="000942FB" w:rsidP="000942FB">
                            <w:pPr>
                              <w:ind w:left="-142"/>
                              <w:rPr>
                                <w:sz w:val="4"/>
                                <w:szCs w:val="14"/>
                              </w:rPr>
                            </w:pPr>
                            <m:oMathPara>
                              <m:oMathParaPr>
                                <m:jc m:val="center"/>
                              </m:oMathParaPr>
                              <m:oMath>
                                <m:r>
                                  <w:rPr>
                                    <w:rFonts w:ascii="Cambria Math" w:hAnsi="Cambria Math"/>
                                    <w:sz w:val="14"/>
                                    <w:szCs w:val="14"/>
                                  </w:rPr>
                                  <m:t>TF=</m:t>
                                </m:r>
                                <m:f>
                                  <m:fPr>
                                    <m:ctrlPr>
                                      <w:rPr>
                                        <w:rFonts w:ascii="Cambria Math" w:hAnsi="Cambria Math"/>
                                        <w:i/>
                                        <w:sz w:val="14"/>
                                        <w:szCs w:val="14"/>
                                      </w:rPr>
                                    </m:ctrlPr>
                                  </m:fPr>
                                  <m:num>
                                    <m:r>
                                      <w:rPr>
                                        <w:rFonts w:ascii="Cambria Math" w:hAnsi="Cambria Math"/>
                                        <w:sz w:val="14"/>
                                        <w:szCs w:val="14"/>
                                      </w:rPr>
                                      <m:t>3.165E06</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+7.544E09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5</m:t>
                                        </m:r>
                                      </m:sup>
                                    </m:sSup>
                                    <m:r>
                                      <w:rPr>
                                        <w:rFonts w:ascii="Cambria Math" w:hAnsi="Cambria Math"/>
                                        <w:sz w:val="14"/>
                                        <w:szCs w:val="14"/>
                                      </w:rPr>
                                      <m:t>+1.039E10</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sz w:val="14"/>
                                        <w:szCs w:val="14"/>
                                      </w:rPr>
                                      <m:t>+7.363E09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3</m:t>
                                        </m:r>
                                      </m:sup>
                                    </m:sSup>
                                    <m:r>
                                      <w:rPr>
                                        <w:rFonts w:ascii="Cambria Math" w:hAnsi="Cambria Math"/>
                                        <w:sz w:val="14"/>
                                        <w:szCs w:val="14"/>
                                      </w:rPr>
                                      <m:t>+6.081E09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2</m:t>
                                        </m:r>
                                      </m:sup>
                                    </m:sSup>
                                    <m:r>
                                      <w:rPr>
                                        <w:rFonts w:ascii="Cambria Math" w:hAnsi="Cambria Math"/>
                                        <w:sz w:val="14"/>
                                        <w:szCs w:val="14"/>
                                      </w:rPr>
                                      <m:t>+9.186E08s</m:t>
                                    </m:r>
                                  </m:num>
                                  <m:den>
                                    <m:sSup>
                                      <m:sSupPr>
                                        <m:ctrlPr>
                                          <w:rPr>
                                            <w:rFonts w:ascii="Cambria Math" w:hAnsi="Cambria Math"/>
                                            <w:i/>
                                            <w:sz w:val="14"/>
                                            <w:szCs w:val="14"/>
                                          </w:rPr>
                                        </m:ctrlPr>
                                      </m:sSupPr>
                                      <m:e>
                                        <m:r>
                                          <w:rPr>
                                            <w:rFonts w:ascii="Cambria Math" w:hAnsi="Cambria Math"/>
                                            <w:sz w:val="14"/>
                                            <w:szCs w:val="14"/>
                                          </w:rPr>
                                          <m:t>64s</m:t>
                                        </m:r>
                                      </m:e>
                                      <m:sup>
                                        <m:r>
                                          <w:rPr>
                                            <w:rFonts w:ascii="Cambria Math" w:hAnsi="Cambria Math"/>
                                            <w:sz w:val="14"/>
                                            <w:szCs w:val="14"/>
                                          </w:rPr>
                                          <m:t>8</m:t>
                                        </m:r>
                                      </m:sup>
                                    </m:sSup>
                                    <m:r>
                                      <w:rPr>
                                        <w:rFonts w:ascii="Cambria Math" w:hAnsi="Cambria Math"/>
                                        <w:sz w:val="14"/>
                                        <w:szCs w:val="14"/>
                                      </w:rPr>
                                      <m:t>+3.047E05</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7</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3.659E08s</m:t>
                                        </m:r>
                                      </m:e>
                                      <m:sup>
                                        <m:r>
                                          <w:rPr>
                                            <w:rFonts w:ascii="Cambria Math" w:hAnsi="Cambria Math"/>
                                            <w:sz w:val="14"/>
                                            <w:szCs w:val="14"/>
                                          </w:rPr>
                                          <m:t>6</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7.629E09s</m:t>
                                        </m:r>
                                      </m:e>
                                      <m:sup>
                                        <m:r>
                                          <w:rPr>
                                            <w:rFonts w:ascii="Cambria Math" w:hAnsi="Cambria Math"/>
                                            <w:sz w:val="14"/>
                                            <w:szCs w:val="14"/>
                                          </w:rPr>
                                          <m:t>5</m:t>
                                        </m:r>
                                      </m:sup>
                                    </m:sSup>
                                    <m:r>
                                      <w:rPr>
                                        <w:rFonts w:ascii="Cambria Math" w:hAnsi="Cambria Math"/>
                                        <w:sz w:val="14"/>
                                        <w:szCs w:val="14"/>
                                      </w:rPr>
                                      <m:t>+1.084E10</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7.417E09s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6.224E02s</m:t>
                                        </m:r>
                                      </m:e>
                                      <m:sup>
                                        <m:r>
                                          <w:rPr>
                                            <w:rFonts w:ascii="Cambria Math" w:hAnsi="Cambria Math"/>
                                            <w:sz w:val="14"/>
                                            <w:szCs w:val="14"/>
                                          </w:rPr>
                                          <m:t>2</m:t>
                                        </m:r>
                                      </m:sup>
                                    </m:sSup>
                                    <m:r>
                                      <w:rPr>
                                        <w:rFonts w:ascii="Cambria Math" w:hAnsi="Cambria Math"/>
                                        <w:sz w:val="14"/>
                                        <w:szCs w:val="14"/>
                                      </w:rPr>
                                      <m:t>+9.185E08s</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35E1C" id="Text Box 179982198" o:spid="_x0000_s1027" type="#_x0000_t202" style="position:absolute;margin-left:78.7pt;margin-top:4.95pt;width:351.95pt;height:68.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" fillcolor="white [3201]" strokeweight=".5pt">
                <v:textbox>
                  <w:txbxContent>
                    <w:p w14:paraId="56482420" w14:textId="77777777" w:rsidR="000942FB" w:rsidRDefault="000942FB" w:rsidP="000942FB">
                      <w:pPr>
                        <w:ind w:left="-142"/>
                        <w:rPr>
                          <w:rFonts w:asciiTheme="minorHAnsi" w:eastAsiaTheme="minorEastAsia" w:hAnsiTheme="minorHAnsi" w:cstheme="minorBidi"/>
                          <w:sz w:val="10"/>
                          <w:szCs w:val="14"/>
                        </w:rPr>
                      </w:pPr>
                    </w:p>
                    <w:p w14:paraId="289EB44C" w14:textId="77777777" w:rsidR="000942FB" w:rsidRPr="001215DB" w:rsidRDefault="000942FB" w:rsidP="000942FB">
                      <w:pPr>
                        <w:ind w:left="-142"/>
                        <w:rPr>
                          <w:rFonts w:asciiTheme="minorHAnsi" w:eastAsiaTheme="minorEastAsia" w:hAnsiTheme="minorHAnsi" w:cstheme="minorBidi"/>
                          <w:sz w:val="10"/>
                          <w:szCs w:val="14"/>
                        </w:rPr>
                      </w:pPr>
                      <m:oMathPara>
                        <m:oMath>
                          <m:r>
                            <w:rPr>
                              <w:rFonts w:ascii="Cambria Math" w:hAnsi="Cambria Math"/>
                              <w:sz w:val="14"/>
                              <w:szCs w:val="14"/>
                            </w:rPr>
                            <m:t>TF=</m:t>
                          </m:r>
                          <m:f>
                            <m:fPr>
                              <m:ctrlPr>
                                <w:rPr>
                                  <w:rFonts w:ascii="Cambria Math" w:hAnsi="Cambria Math"/>
                                  <w:i/>
                                  <w:sz w:val="14"/>
                                  <w:szCs w:val="14"/>
                                </w:rPr>
                              </m:ctrlPr>
                            </m:fPr>
                            <m:num>
                              <m:r>
                                <w:rPr>
                                  <w:rFonts w:ascii="Cambria Math" w:hAnsi="Cambria Math"/>
                                  <w:sz w:val="14"/>
                                  <w:szCs w:val="14"/>
                                </w:rPr>
                                <m:t>3.165E06</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+7.544E09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5</m:t>
                                  </m:r>
                                </m:sup>
                              </m:sSup>
                              <m:r>
                                <w:rPr>
                                  <w:rFonts w:ascii="Cambria Math" w:hAnsi="Cambria Math"/>
                                  <w:sz w:val="14"/>
                                  <w:szCs w:val="14"/>
                                </w:rPr>
                                <m:t>+1.039E10</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sz w:val="14"/>
                                  <w:szCs w:val="14"/>
                                </w:rPr>
                                <m:t>+7.363E09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3</m:t>
                                  </m:r>
                                </m:sup>
                              </m:sSup>
                              <m:r>
                                <w:rPr>
                                  <w:rFonts w:ascii="Cambria Math" w:hAnsi="Cambria Math"/>
                                  <w:sz w:val="14"/>
                                  <w:szCs w:val="14"/>
                                </w:rPr>
                                <m:t>+6.081E09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2</m:t>
                                  </m:r>
                                </m:sup>
                              </m:sSup>
                              <m:r>
                                <w:rPr>
                                  <w:rFonts w:ascii="Cambria Math" w:hAnsi="Cambria Math"/>
                                  <w:sz w:val="14"/>
                                  <w:szCs w:val="14"/>
                                </w:rPr>
                                <m:t>+9.186E08s</m:t>
                              </m:r>
                            </m:num>
                            <m:den>
                              <m:sSup>
                                <m:sSupPr>
                                  <m:ctrlPr>
                                    <w:rPr>
                                      <w:rFonts w:ascii="Cambria Math" w:hAnsi="Cambria Math"/>
                                      <w:i/>
                                      <w:sz w:val="14"/>
                                      <w:szCs w:val="14"/>
                                    </w:rPr>
                                  </m:ctrlPr>
                                </m:sSupPr>
                                <m:e>
                                  <m:r>
                                    <w:rPr>
                                      <w:rFonts w:ascii="Cambria Math" w:hAnsi="Cambria Math"/>
                                      <w:sz w:val="14"/>
                                      <w:szCs w:val="14"/>
                                    </w:rPr>
                                    <m:t>64s</m:t>
                                  </m:r>
                                </m:e>
                                <m:sup>
                                  <m:r>
                                    <w:rPr>
                                      <w:rFonts w:ascii="Cambria Math" w:hAnsi="Cambria Math"/>
                                      <w:sz w:val="14"/>
                                      <w:szCs w:val="14"/>
                                    </w:rPr>
                                    <m:t>8</m:t>
                                  </m:r>
                                </m:sup>
                              </m:sSup>
                              <m:r>
                                <w:rPr>
                                  <w:rFonts w:ascii="Cambria Math" w:hAnsi="Cambria Math"/>
                                  <w:sz w:val="14"/>
                                  <w:szCs w:val="14"/>
                                </w:rPr>
                                <m:t>+3.047E05</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7</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3.659E08s</m:t>
                                  </m:r>
                                </m:e>
                                <m:sup>
                                  <m:r>
                                    <w:rPr>
                                      <w:rFonts w:ascii="Cambria Math" w:hAnsi="Cambria Math"/>
                                      <w:sz w:val="14"/>
                                      <w:szCs w:val="14"/>
                                    </w:rPr>
                                    <m:t>6</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7.629E09s</m:t>
                                  </m:r>
                                </m:e>
                                <m:sup>
                                  <m:r>
                                    <w:rPr>
                                      <w:rFonts w:ascii="Cambria Math" w:hAnsi="Cambria Math"/>
                                      <w:sz w:val="14"/>
                                      <w:szCs w:val="14"/>
                                    </w:rPr>
                                    <m:t>5</m:t>
                                  </m:r>
                                </m:sup>
                              </m:sSup>
                              <m:r>
                                <w:rPr>
                                  <w:rFonts w:ascii="Cambria Math" w:hAnsi="Cambria Math"/>
                                  <w:sz w:val="14"/>
                                  <w:szCs w:val="14"/>
                                </w:rPr>
                                <m:t>+1.084E10</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7.417E09s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6.224E02s</m:t>
                                  </m:r>
                                </m:e>
                                <m:sup>
                                  <m:r>
                                    <w:rPr>
                                      <w:rFonts w:ascii="Cambria Math" w:hAnsi="Cambria Math"/>
                                      <w:sz w:val="14"/>
                                      <w:szCs w:val="14"/>
                                    </w:rPr>
                                    <m:t>2</m:t>
                                  </m:r>
                                </m:sup>
                              </m:sSup>
                              <m:r>
                                <w:rPr>
                                  <w:rFonts w:ascii="Cambria Math" w:hAnsi="Cambria Math"/>
                                  <w:sz w:val="14"/>
                                  <w:szCs w:val="14"/>
                                </w:rPr>
                                <m:t>+9.185E08s</m:t>
                              </m:r>
                            </m:den>
                          </m:f>
                        </m:oMath>
                      </m:oMathPara>
                    </w:p>
                    <w:p w14:paraId="6B7784D3" w14:textId="77777777" w:rsidR="000942FB" w:rsidRPr="001215DB" w:rsidRDefault="000942FB" w:rsidP="000942FB">
                      <w:pPr>
                        <w:ind w:left="-142"/>
                        <w:rPr>
                          <w:rFonts w:asciiTheme="minorHAnsi" w:eastAsiaTheme="minorEastAsia" w:hAnsiTheme="minorHAnsi" w:cstheme="minorBidi"/>
                          <w:sz w:val="10"/>
                          <w:szCs w:val="14"/>
                        </w:rPr>
                      </w:pPr>
                    </w:p>
                    <w:p w14:paraId="632F7BDA" w14:textId="77777777" w:rsidR="000942FB" w:rsidRPr="001215DB" w:rsidRDefault="000942FB" w:rsidP="000942FB">
                      <w:pPr>
                        <w:ind w:left="-142"/>
                        <w:rPr>
                          <w:sz w:val="4"/>
                          <w:szCs w:val="14"/>
                        </w:rPr>
                      </w:pPr>
                      <m:oMathPara>
                        <m:oMathParaPr>
                          <m:jc m:val="center"/>
                        </m:oMathParaPr>
                        <m:oMath>
                          <m:r>
                            <w:rPr>
                              <w:rFonts w:ascii="Cambria Math" w:hAnsi="Cambria Math"/>
                              <w:sz w:val="14"/>
                              <w:szCs w:val="14"/>
                            </w:rPr>
                            <m:t>TF=</m:t>
                          </m:r>
                          <m:f>
                            <m:fPr>
                              <m:ctrlPr>
                                <w:rPr>
                                  <w:rFonts w:ascii="Cambria Math" w:hAnsi="Cambria Math"/>
                                  <w:i/>
                                  <w:sz w:val="14"/>
                                  <w:szCs w:val="14"/>
                                </w:rPr>
                              </m:ctrlPr>
                            </m:fPr>
                            <m:num>
                              <m:r>
                                <w:rPr>
                                  <w:rFonts w:ascii="Cambria Math" w:hAnsi="Cambria Math"/>
                                  <w:sz w:val="14"/>
                                  <w:szCs w:val="14"/>
                                </w:rPr>
                                <m:t>3.165E06</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+7.544E09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5</m:t>
                                  </m:r>
                                </m:sup>
                              </m:sSup>
                              <m:r>
                                <w:rPr>
                                  <w:rFonts w:ascii="Cambria Math" w:hAnsi="Cambria Math"/>
                                  <w:sz w:val="14"/>
                                  <w:szCs w:val="14"/>
                                </w:rPr>
                                <m:t>+1.039E10</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sz w:val="14"/>
                                  <w:szCs w:val="14"/>
                                </w:rPr>
                                <m:t>+7.363E09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3</m:t>
                                  </m:r>
                                </m:sup>
                              </m:sSup>
                              <m:r>
                                <w:rPr>
                                  <w:rFonts w:ascii="Cambria Math" w:hAnsi="Cambria Math"/>
                                  <w:sz w:val="14"/>
                                  <w:szCs w:val="14"/>
                                </w:rPr>
                                <m:t>+6.081E09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2</m:t>
                                  </m:r>
                                </m:sup>
                              </m:sSup>
                              <m:r>
                                <w:rPr>
                                  <w:rFonts w:ascii="Cambria Math" w:hAnsi="Cambria Math"/>
                                  <w:sz w:val="14"/>
                                  <w:szCs w:val="14"/>
                                </w:rPr>
                                <m:t>+9.186E08s</m:t>
                              </m:r>
                            </m:num>
                            <m:den>
                              <m:sSup>
                                <m:sSupPr>
                                  <m:ctrlPr>
                                    <w:rPr>
                                      <w:rFonts w:ascii="Cambria Math" w:hAnsi="Cambria Math"/>
                                      <w:i/>
                                      <w:sz w:val="14"/>
                                      <w:szCs w:val="14"/>
                                    </w:rPr>
                                  </m:ctrlPr>
                                </m:sSupPr>
                                <m:e>
                                  <m:r>
                                    <w:rPr>
                                      <w:rFonts w:ascii="Cambria Math" w:hAnsi="Cambria Math"/>
                                      <w:sz w:val="14"/>
                                      <w:szCs w:val="14"/>
                                    </w:rPr>
                                    <m:t>64s</m:t>
                                  </m:r>
                                </m:e>
                                <m:sup>
                                  <m:r>
                                    <w:rPr>
                                      <w:rFonts w:ascii="Cambria Math" w:hAnsi="Cambria Math"/>
                                      <w:sz w:val="14"/>
                                      <w:szCs w:val="14"/>
                                    </w:rPr>
                                    <m:t>8</m:t>
                                  </m:r>
                                </m:sup>
                              </m:sSup>
                              <m:r>
                                <w:rPr>
                                  <w:rFonts w:ascii="Cambria Math" w:hAnsi="Cambria Math"/>
                                  <w:sz w:val="14"/>
                                  <w:szCs w:val="14"/>
                                </w:rPr>
                                <m:t>+3.047E05</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7</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3.659E08s</m:t>
                                  </m:r>
                                </m:e>
                                <m:sup>
                                  <m:r>
                                    <w:rPr>
                                      <w:rFonts w:ascii="Cambria Math" w:hAnsi="Cambria Math"/>
                                      <w:sz w:val="14"/>
                                      <w:szCs w:val="14"/>
                                    </w:rPr>
                                    <m:t>6</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7.629E09s</m:t>
                                  </m:r>
                                </m:e>
                                <m:sup>
                                  <m:r>
                                    <w:rPr>
                                      <w:rFonts w:ascii="Cambria Math" w:hAnsi="Cambria Math"/>
                                      <w:sz w:val="14"/>
                                      <w:szCs w:val="14"/>
                                    </w:rPr>
                                    <m:t>5</m:t>
                                  </m:r>
                                </m:sup>
                              </m:sSup>
                              <m:r>
                                <w:rPr>
                                  <w:rFonts w:ascii="Cambria Math" w:hAnsi="Cambria Math"/>
                                  <w:sz w:val="14"/>
                                  <w:szCs w:val="14"/>
                                </w:rPr>
                                <m:t>+1.084E10</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7.417E09s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6.224E02s</m:t>
                                  </m:r>
                                </m:e>
                                <m:sup>
                                  <m:r>
                                    <w:rPr>
                                      <w:rFonts w:ascii="Cambria Math" w:hAnsi="Cambria Math"/>
                                      <w:sz w:val="14"/>
                                      <w:szCs w:val="14"/>
                                    </w:rPr>
                                    <m:t>2</m:t>
                                  </m:r>
                                </m:sup>
                              </m:sSup>
                              <m:r>
                                <w:rPr>
                                  <w:rFonts w:ascii="Cambria Math" w:hAnsi="Cambria Math"/>
                                  <w:sz w:val="14"/>
                                  <w:szCs w:val="14"/>
                                </w:rPr>
                                <m:t>+9.185E08s</m:t>
                              </m:r>
                            </m:den>
                          </m:f>
                        </m:oMath>
                      </m:oMathPara>
                    </w:p>
                  </w:txbxContent>
                </v:textbox>
              </v:shape>
            </w:pict>
          </mc:Fallback>
        </mc:AlternateContent>
      </w:r>
      <w:r w:rsidRPr="001215DB">
        <w:rPr>
          <w:noProof/>
        </w:rPr>
        <mc:AlternateContent>
          <mc:Choice Requires="wps">
            <w:drawing>
              <wp:anchor distT="0" distB="0" distL="114300" distR="114300" simplePos="0" relativeHeight="251667456" behindDoc="0" locked="0" layoutInCell="1" allowOverlap="1" wp14:anchorId="68989F63" wp14:editId="42278158">
                <wp:simplePos x="0" y="0"/>
                <wp:positionH relativeFrom="column">
                  <wp:posOffset>5512416</wp:posOffset>
                </wp:positionH>
                <wp:positionV relativeFrom="paragraph">
                  <wp:posOffset>130810</wp:posOffset>
                </wp:positionV>
                <wp:extent cx="450850" cy="236220"/>
                <wp:effectExtent l="0" t="0" r="6350" b="0"/>
                <wp:wrapNone/>
                <wp:docPr id="7" name="Text Box 7"/>
                <wp:cNvGraphicFramePr/>
                <a:graphic xmlns:a="http://schemas.openxmlformats.org/drawingml/2006/main">
                  <a:graphicData uri="http://schemas.microsoft.com/office/word/2010/wordprocessingShape">
                    <wps:wsp>
                      <wps:cNvSpPr txBox="1"/>
                      <wps:spPr>
                        <a:xfrm>
                          <a:off x="0" y="0"/>
                          <a:ext cx="450850" cy="236220"/>
                        </a:xfrm>
                        <a:prstGeom prst="rect">
                          <a:avLst/>
                        </a:prstGeom>
                        <a:solidFill>
                          <a:schemeClr val="lt1"/>
                        </a:solidFill>
                        <a:ln w="6350">
                          <a:noFill/>
                        </a:ln>
                      </wps:spPr>
                      <wps:txbx>
                        <w:txbxContent>
                          <w:p w14:paraId="2FAF34EF" w14:textId="77777777" w:rsidR="000942FB" w:rsidRDefault="000942FB" w:rsidP="000942FB">
                            <w:r>
                              <w:t>y(t)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989F63" id="Text Box 7" o:spid="_x0000_s1028" type="#_x0000_t202" style="position:absolute;margin-left:434.05pt;margin-top:10.3pt;width:35.5pt;height:18.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" fillcolor="white [3201]" stroked="f" strokeweight=".5pt">
                <v:textbox>
                  <w:txbxContent>
                    <w:p w14:paraId="2FAF34EF" w14:textId="77777777" w:rsidR="000942FB" w:rsidRDefault="000942FB" w:rsidP="000942FB">
                      <w:r>
                        <w:t>y(t)</w:t>
                      </w:r>
                    </w:p>
                  </w:txbxContent>
                </v:textbox>
              </v:shape>
            </w:pict>
          </mc:Fallback>
        </mc:AlternateContent>
      </w:r>
      <w:r w:rsidRPr="001215DB">
        <w:rPr>
          <w:noProof/>
        </w:rPr>
        <mc:AlternateContent>
          <mc:Choice Requires="wps">
            <w:drawing>
              <wp:anchor distT="0" distB="0" distL="114300" distR="114300" simplePos="0" relativeHeight="251665408" behindDoc="0" locked="0" layoutInCell="1" allowOverlap="1" wp14:anchorId="0099D86D" wp14:editId="29107DB4">
                <wp:simplePos x="0" y="0"/>
                <wp:positionH relativeFrom="column">
                  <wp:posOffset>431326</wp:posOffset>
                </wp:positionH>
                <wp:positionV relativeFrom="paragraph">
                  <wp:posOffset>196215</wp:posOffset>
                </wp:positionV>
                <wp:extent cx="450850" cy="260985"/>
                <wp:effectExtent l="0" t="0" r="6350" b="5715"/>
                <wp:wrapNone/>
                <wp:docPr id="6" name="Text Box 6"/>
                <wp:cNvGraphicFramePr/>
                <a:graphic xmlns:a="http://schemas.openxmlformats.org/drawingml/2006/main">
                  <a:graphicData uri="http://schemas.microsoft.com/office/word/2010/wordprocessingShape">
                    <wps:wsp>
                      <wps:cNvSpPr txBox="1"/>
                      <wps:spPr>
                        <a:xfrm>
                          <a:off x="0" y="0"/>
                          <a:ext cx="450850" cy="260985"/>
                        </a:xfrm>
                        <a:prstGeom prst="rect">
                          <a:avLst/>
                        </a:prstGeom>
                        <a:solidFill>
                          <a:schemeClr val="lt1"/>
                        </a:solidFill>
                        <a:ln w="6350">
                          <a:noFill/>
                        </a:ln>
                      </wps:spPr>
                      <wps:txbx>
                        <w:txbxContent>
                          <w:p w14:paraId="6F8E8D63" w14:textId="77777777" w:rsidR="000942FB" w:rsidRDefault="000942FB" w:rsidP="000942FB">
                            <w:r>
                              <w:t>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99D86D" id="Text Box 6" o:spid="_x0000_s1029" type="#_x0000_t202" style="position:absolute;margin-left:33.95pt;margin-top:15.45pt;width:35.5pt;height:20.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" fillcolor="white [3201]" stroked="f" strokeweight=".5pt">
                <v:textbox>
                  <w:txbxContent>
                    <w:p w14:paraId="6F8E8D63" w14:textId="77777777" w:rsidR="000942FB" w:rsidRDefault="000942FB" w:rsidP="000942FB">
                      <w:r>
                        <w:t>r(t)</w:t>
                      </w:r>
                    </w:p>
                  </w:txbxContent>
                </v:textbox>
              </v:shape>
            </w:pict>
          </mc:Fallback>
        </mc:AlternateContent>
      </w:r>
      <w:r w:rsidRPr="001215DB">
        <w:rPr>
          <w:noProof/>
        </w:rPr>
        <mc:AlternateContent>
          <mc:Choice Requires="wps">
            <w:drawing>
              <wp:anchor distT="0" distB="0" distL="114300" distR="114300" simplePos="0" relativeHeight="251664384" behindDoc="0" locked="0" layoutInCell="1" allowOverlap="1" wp14:anchorId="78B32D64" wp14:editId="0CE15A38">
                <wp:simplePos x="0" y="0"/>
                <wp:positionH relativeFrom="column">
                  <wp:posOffset>241519</wp:posOffset>
                </wp:positionH>
                <wp:positionV relativeFrom="paragraph">
                  <wp:posOffset>470060</wp:posOffset>
                </wp:positionV>
                <wp:extent cx="734567" cy="5615"/>
                <wp:effectExtent l="0" t="57150" r="46990" b="90170"/>
                <wp:wrapNone/>
                <wp:docPr id="4" name="Straight Arrow Connector 4"/>
                <wp:cNvGraphicFramePr/>
                <a:graphic xmlns:a="http://schemas.openxmlformats.org/drawingml/2006/main">
                  <a:graphicData uri="http://schemas.microsoft.com/office/word/2010/wordprocessingShape">
                    <wps:wsp>
                      <wps:cNvCnPr/>
                      <wps:spPr>
                        <a:xfrm flipH="1" flipV="1">
                          <a:off x="0" y="0"/>
                          <a:ext cx="734567" cy="5615"/>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E6106AA" id="_x0000_t32" coordsize="21600,21600" o:spt="32" o:oned="t" path="m,l21600,21600e" filled="f">
                <v:path arrowok="t" fillok="f" o:connecttype="none"/>
                <o:lock v:ext="edit" shapetype="t"/>
              </v:shapetype>
              <v:shape id="Straight Arrow Connector 4" o:spid="_x0000_s1026" type="#_x0000_t32" style="position:absolute;margin-left:19pt;margin-top:37pt;width:57.85pt;height:.4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" strokecolor="#4579b8 [3044]">
                <v:stroke startarrow="block"/>
              </v:shape>
            </w:pict>
          </mc:Fallback>
        </mc:AlternateContent>
      </w:r>
    </w:p>
    <w:p w14:paraId="12AFE2B3" w14:textId="136E5158" w:rsidR="000942FB" w:rsidRPr="00E35EF1" w:rsidRDefault="000942FB" w:rsidP="00212F4E">
      <w:r w:rsidRPr="001215DB">
        <w:rPr>
          <w:noProof/>
        </w:rPr>
        <mc:AlternateContent>
          <mc:Choice Requires="wps">
            <w:drawing>
              <wp:anchor distT="0" distB="0" distL="114300" distR="114300" simplePos="0" relativeHeight="251666432" behindDoc="0" locked="0" layoutInCell="1" allowOverlap="1" wp14:anchorId="3C4EBC09" wp14:editId="339066C2">
                <wp:simplePos x="0" y="0"/>
                <wp:positionH relativeFrom="column">
                  <wp:posOffset>5467170</wp:posOffset>
                </wp:positionH>
                <wp:positionV relativeFrom="paragraph">
                  <wp:posOffset>99060</wp:posOffset>
                </wp:positionV>
                <wp:extent cx="734060" cy="5080"/>
                <wp:effectExtent l="0" t="57150" r="46990" b="90170"/>
                <wp:wrapNone/>
                <wp:docPr id="952505083" name="Straight Arrow Connector 952505083"/>
                <wp:cNvGraphicFramePr/>
                <a:graphic xmlns:a="http://schemas.openxmlformats.org/drawingml/2006/main">
                  <a:graphicData uri="http://schemas.microsoft.com/office/word/2010/wordprocessingShape">
                    <wps:wsp>
                      <wps:cNvCnPr/>
                      <wps:spPr>
                        <a:xfrm flipH="1" flipV="1">
                          <a:off x="0" y="0"/>
                          <a:ext cx="734060" cy="5080"/>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6C4A4" id="Straight Arrow Connector 952505083" o:spid="_x0000_s1026" type="#_x0000_t32" style="position:absolute;margin-left:430.5pt;margin-top:7.8pt;width:57.8pt;height:.4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" strokecolor="#4579b8 [3044]">
                <v:stroke startarrow="block"/>
              </v:shape>
            </w:pict>
          </mc:Fallback>
        </mc:AlternateContent>
      </w:r>
    </w:p>
    <w:sectPr w:rsidR="000942FB" w:rsidRPr="00E35EF1" w:rsidSect="000B149D">
      <w:headerReference w:type="even" r:id="rId24"/>
      <w:headerReference w:type="default" r:id="rId25"/>
      <w:footerReference w:type="even" r:id="rId26"/>
      <w:footerReference w:type="default" r:id="rId27"/>
      <w:headerReference w:type="first" r:id="rId28"/>
      <w:footerReference w:type="first" r:id="rId29"/>
      <w:pgSz w:w="11900" w:h="16840"/>
      <w:pgMar w:top="1134" w:right="1134" w:bottom="1134" w:left="1134" w:header="708" w:footer="708" w:gutter="0"/>
      <w:pgNumType w:start="1" w:chapStyle="9"/>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6F7C9" w14:textId="77777777" w:rsidR="00DB4090" w:rsidRDefault="00DB4090"/>
  </w:endnote>
  <w:endnote w:type="continuationSeparator" w:id="0">
    <w:p w14:paraId="0904714D" w14:textId="77777777" w:rsidR="00DB4090" w:rsidRDefault="00DB4090">
      <w:r>
        <w:continuationSeparator/>
      </w:r>
    </w:p>
  </w:endnote>
  <w:endnote w:type="continuationNotice" w:id="1">
    <w:p w14:paraId="36D86FF8" w14:textId="77777777" w:rsidR="00DB4090" w:rsidRDefault="00DB409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Arial Bold">
    <w:altName w:val="Arial"/>
    <w:panose1 w:val="020B06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32D65" w14:textId="77777777" w:rsidR="00EE0B99" w:rsidRDefault="00EE0B99"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C7BF" w14:textId="5BBD4E26" w:rsidR="00D85792" w:rsidRDefault="00D857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DCED2" w14:textId="66F21886" w:rsidR="0068577E" w:rsidRPr="009453D1" w:rsidRDefault="00E35EF1" w:rsidP="00E35EF1">
    <w:pPr>
      <w:pStyle w:val="Footer"/>
      <w:jc w:val="right"/>
      <w:rPr>
        <w:rStyle w:val="ProtectiveMarking"/>
        <w:b w:val="0"/>
        <w:caps w:val="0"/>
      </w:rPr>
    </w:pPr>
    <w:r>
      <w:fldChar w:fldCharType="begin"/>
    </w:r>
    <w:r>
      <w:instrText xml:space="preserve"> PAGE   \* MERGEFORMAT </w:instrText>
    </w:r>
    <w:r>
      <w:fldChar w:fldCharType="separate"/>
    </w:r>
    <w:r>
      <w:t>4</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6D1DF" w14:textId="7E609EE9" w:rsidR="00D85792" w:rsidRDefault="00D85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86C2B" w14:textId="77777777" w:rsidR="00DB4090" w:rsidRDefault="00DB4090">
      <w:r>
        <w:continuationSeparator/>
      </w:r>
    </w:p>
  </w:footnote>
  <w:footnote w:type="continuationSeparator" w:id="0">
    <w:p w14:paraId="708224D4" w14:textId="77777777" w:rsidR="00DB4090" w:rsidRDefault="00DB4090">
      <w:r>
        <w:continuationSeparator/>
      </w:r>
    </w:p>
  </w:footnote>
  <w:footnote w:type="continuationNotice" w:id="1">
    <w:p w14:paraId="63EC2706" w14:textId="77777777" w:rsidR="00DB4090" w:rsidRDefault="00DB409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D82F" w14:textId="342D38A8" w:rsidR="00D85792" w:rsidRDefault="00D857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2655" w14:textId="4D5191BD" w:rsidR="00D85792" w:rsidRPr="00E35EF1" w:rsidRDefault="00D85792" w:rsidP="00E35E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70657" w14:textId="6B0B8654" w:rsidR="00D85792" w:rsidRDefault="00D857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AF58C5"/>
    <w:multiLevelType w:val="multilevel"/>
    <w:tmpl w:val="8A5441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00681"/>
    <w:multiLevelType w:val="multilevel"/>
    <w:tmpl w:val="C2166498"/>
    <w:lvl w:ilvl="0">
      <w:start w:val="1"/>
      <w:numFmt w:val="bullet"/>
      <w:lvlRestart w:val="0"/>
      <w:pStyle w:val="DWParaBul1"/>
      <w:lvlText w:val=""/>
      <w:lvlJc w:val="left"/>
      <w:pPr>
        <w:tabs>
          <w:tab w:val="num" w:pos="567"/>
        </w:tabs>
        <w:ind w:left="567" w:hanging="567"/>
      </w:pPr>
      <w:rPr>
        <w:rFonts w:ascii="Symbol" w:hAnsi="Symbo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pStyle w:val="DWParaBul2"/>
      <w:lvlText w:val=""/>
      <w:lvlJc w:val="left"/>
      <w:pPr>
        <w:tabs>
          <w:tab w:val="num" w:pos="1134"/>
        </w:tabs>
        <w:ind w:left="1134" w:hanging="567"/>
      </w:pPr>
      <w:rPr>
        <w:rFonts w:ascii="Symbol" w:hAnsi="Symbol" w:cs="Aria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pStyle w:val="DWParaBul3"/>
      <w:lvlText w:val=""/>
      <w:lvlJc w:val="left"/>
      <w:pPr>
        <w:tabs>
          <w:tab w:val="num" w:pos="1701"/>
        </w:tabs>
        <w:ind w:left="1701" w:hanging="567"/>
      </w:pPr>
      <w:rPr>
        <w:rFonts w:ascii="Symbol" w:hAnsi="Symbol" w:cs="Arial" w:hint="default"/>
        <w:b w:val="0"/>
        <w:i w:val="0"/>
        <w:caps w:val="0"/>
        <w:strike w:val="0"/>
        <w:dstrike w:val="0"/>
        <w:vanish w:val="0"/>
        <w:color w:val="auto"/>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pStyle w:val="DWParaBul4"/>
      <w:lvlText w:val=""/>
      <w:lvlJc w:val="left"/>
      <w:pPr>
        <w:tabs>
          <w:tab w:val="num" w:pos="2268"/>
        </w:tabs>
        <w:ind w:left="2268" w:hanging="567"/>
      </w:pPr>
      <w:rPr>
        <w:rFonts w:ascii="Symbol" w:hAnsi="Symbol" w:cs="Arial" w:hint="default"/>
        <w:b w:val="0"/>
        <w:i w:val="0"/>
        <w:caps w:val="0"/>
        <w:strike w:val="0"/>
        <w:dstrike w:val="0"/>
        <w:vanish w:val="0"/>
        <w:color w:val="auto"/>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pStyle w:val="DWParaBul5"/>
      <w:lvlText w:val=""/>
      <w:lvlJc w:val="left"/>
      <w:pPr>
        <w:tabs>
          <w:tab w:val="num" w:pos="2835"/>
        </w:tabs>
        <w:ind w:left="2835" w:hanging="567"/>
      </w:pPr>
      <w:rPr>
        <w:rFonts w:ascii="Symbol" w:hAnsi="Symbol" w:cs="Arial" w:hint="default"/>
        <w:b w:val="0"/>
        <w:i w:val="0"/>
        <w:caps w:val="0"/>
        <w:strike w:val="0"/>
        <w:dstrike w:val="0"/>
        <w:vanish w:val="0"/>
        <w:color w:val="auto"/>
        <w:sz w:val="1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3" w15:restartNumberingAfterBreak="0">
    <w:nsid w:val="0BF32A00"/>
    <w:multiLevelType w:val="multilevel"/>
    <w:tmpl w:val="077C6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A7423"/>
    <w:multiLevelType w:val="multilevel"/>
    <w:tmpl w:val="44D8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A72B06"/>
    <w:multiLevelType w:val="multilevel"/>
    <w:tmpl w:val="7C16D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F4B04"/>
    <w:multiLevelType w:val="multilevel"/>
    <w:tmpl w:val="42A8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2F5263"/>
    <w:multiLevelType w:val="multilevel"/>
    <w:tmpl w:val="F0429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37DFF"/>
    <w:multiLevelType w:val="hybridMultilevel"/>
    <w:tmpl w:val="336C178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2F70C84"/>
    <w:multiLevelType w:val="multilevel"/>
    <w:tmpl w:val="B9BAA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F00F33"/>
    <w:multiLevelType w:val="singleLevel"/>
    <w:tmpl w:val="BD70E100"/>
    <w:lvl w:ilvl="0">
      <w:start w:val="1"/>
      <w:numFmt w:val="decimal"/>
      <w:lvlRestart w:val="0"/>
      <w:pStyle w:val="DWListNumerical"/>
      <w:lvlText w:val="%1."/>
      <w:lvlJc w:val="left"/>
      <w:pPr>
        <w:tabs>
          <w:tab w:val="num" w:pos="567"/>
        </w:tabs>
        <w:ind w:left="0" w:firstLine="0"/>
      </w:pPr>
      <w:rPr>
        <w:rFonts w:ascii="Arial" w:hAnsi="Arial" w:cs="Arial" w:hint="default"/>
        <w:b w:val="0"/>
        <w:i w:val="0"/>
        <w:caps w:val="0"/>
        <w:small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6153EA7"/>
    <w:multiLevelType w:val="multilevel"/>
    <w:tmpl w:val="77101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702D2B"/>
    <w:multiLevelType w:val="multilevel"/>
    <w:tmpl w:val="2AB0E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1B3CBB"/>
    <w:multiLevelType w:val="multilevel"/>
    <w:tmpl w:val="14A66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79503F"/>
    <w:multiLevelType w:val="multilevel"/>
    <w:tmpl w:val="8C087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037E7"/>
    <w:multiLevelType w:val="hybridMultilevel"/>
    <w:tmpl w:val="84007B54"/>
    <w:lvl w:ilvl="0" w:tplc="9EEC5B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FF0197"/>
    <w:multiLevelType w:val="multilevel"/>
    <w:tmpl w:val="57781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0D0014"/>
    <w:multiLevelType w:val="multilevel"/>
    <w:tmpl w:val="68CE18BC"/>
    <w:lvl w:ilvl="0">
      <w:start w:val="1"/>
      <w:numFmt w:val="decimal"/>
      <w:lvlRestart w:val="0"/>
      <w:pStyle w:val="DWTableParaNum1"/>
      <w:lvlText w:val="%1."/>
      <w:lvlJc w:val="left"/>
      <w:pPr>
        <w:tabs>
          <w:tab w:val="num" w:pos="369"/>
        </w:tabs>
        <w:ind w:left="0" w:firstLine="0"/>
      </w:pPr>
      <w:rPr>
        <w:rFonts w:ascii="Arial" w:hAnsi="Arial" w:cs="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TableParaNum2"/>
      <w:lvlText w:val="%2."/>
      <w:lvlJc w:val="left"/>
      <w:pPr>
        <w:tabs>
          <w:tab w:val="num" w:pos="737"/>
        </w:tabs>
        <w:ind w:left="369"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TableParaNum3"/>
      <w:lvlText w:val="(%3)"/>
      <w:lvlJc w:val="left"/>
      <w:pPr>
        <w:tabs>
          <w:tab w:val="num" w:pos="1106"/>
        </w:tabs>
        <w:ind w:left="737"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TableParaNum4"/>
      <w:lvlText w:val="(%4)"/>
      <w:lvlJc w:val="left"/>
      <w:pPr>
        <w:tabs>
          <w:tab w:val="num" w:pos="1474"/>
        </w:tabs>
        <w:ind w:left="1106"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TableParaNum5"/>
      <w:lvlText w:val="%5."/>
      <w:lvlJc w:val="left"/>
      <w:pPr>
        <w:tabs>
          <w:tab w:val="num" w:pos="1843"/>
        </w:tabs>
        <w:ind w:left="1474"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1843"/>
        </w:tabs>
        <w:ind w:left="1474" w:firstLine="0"/>
      </w:pPr>
      <w:rPr>
        <w:rFonts w:hint="default"/>
        <w:b w:val="0"/>
        <w:i w:val="0"/>
        <w:sz w:val="24"/>
      </w:rPr>
    </w:lvl>
    <w:lvl w:ilvl="6">
      <w:start w:val="1"/>
      <w:numFmt w:val="none"/>
      <w:lvlText w:val="%5."/>
      <w:lvlJc w:val="left"/>
      <w:pPr>
        <w:tabs>
          <w:tab w:val="num" w:pos="1843"/>
        </w:tabs>
        <w:ind w:left="1474" w:firstLine="0"/>
      </w:pPr>
      <w:rPr>
        <w:rFonts w:hint="default"/>
        <w:b w:val="0"/>
        <w:i w:val="0"/>
        <w:sz w:val="24"/>
      </w:rPr>
    </w:lvl>
    <w:lvl w:ilvl="7">
      <w:start w:val="1"/>
      <w:numFmt w:val="none"/>
      <w:lvlText w:val="%5."/>
      <w:lvlJc w:val="left"/>
      <w:pPr>
        <w:tabs>
          <w:tab w:val="num" w:pos="1843"/>
        </w:tabs>
        <w:ind w:left="1474" w:firstLine="0"/>
      </w:pPr>
      <w:rPr>
        <w:rFonts w:hint="default"/>
      </w:rPr>
    </w:lvl>
    <w:lvl w:ilvl="8">
      <w:start w:val="1"/>
      <w:numFmt w:val="none"/>
      <w:lvlText w:val="%5."/>
      <w:lvlJc w:val="left"/>
      <w:pPr>
        <w:tabs>
          <w:tab w:val="num" w:pos="1843"/>
        </w:tabs>
        <w:ind w:left="1474" w:firstLine="0"/>
      </w:pPr>
      <w:rPr>
        <w:rFonts w:hint="default"/>
      </w:rPr>
    </w:lvl>
  </w:abstractNum>
  <w:abstractNum w:abstractNumId="18" w15:restartNumberingAfterBreak="0">
    <w:nsid w:val="3E5E5A17"/>
    <w:multiLevelType w:val="multilevel"/>
    <w:tmpl w:val="DFA0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0B43DA"/>
    <w:multiLevelType w:val="singleLevel"/>
    <w:tmpl w:val="D62039CA"/>
    <w:lvl w:ilvl="0">
      <w:start w:val="1"/>
      <w:numFmt w:val="upperLetter"/>
      <w:lvlRestart w:val="0"/>
      <w:pStyle w:val="DWListAlphabetical"/>
      <w:lvlText w:val="%1."/>
      <w:lvlJc w:val="left"/>
      <w:pPr>
        <w:tabs>
          <w:tab w:val="num" w:pos="567"/>
        </w:tabs>
        <w:ind w:left="0" w:firstLine="0"/>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AC54F3"/>
    <w:multiLevelType w:val="multilevel"/>
    <w:tmpl w:val="5BF2E786"/>
    <w:lvl w:ilvl="0">
      <w:start w:val="1"/>
      <w:numFmt w:val="decimal"/>
      <w:lvlRestart w:val="0"/>
      <w:pStyle w:val="DWParaPB1"/>
      <w:lvlText w:val="-"/>
      <w:lvlJc w:val="left"/>
      <w:pPr>
        <w:tabs>
          <w:tab w:val="num" w:pos="567"/>
        </w:tabs>
        <w:ind w:left="567" w:hanging="567"/>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PB2"/>
      <w:lvlText w:val="--"/>
      <w:lvlJc w:val="left"/>
      <w:pPr>
        <w:tabs>
          <w:tab w:val="num" w:pos="1134"/>
        </w:tabs>
        <w:ind w:left="1134"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PB3"/>
      <w:lvlText w:val="---"/>
      <w:lvlJc w:val="left"/>
      <w:pPr>
        <w:tabs>
          <w:tab w:val="num" w:pos="1701"/>
        </w:tabs>
        <w:ind w:left="1701"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PB4"/>
      <w:lvlText w:val="----"/>
      <w:lvlJc w:val="left"/>
      <w:pPr>
        <w:tabs>
          <w:tab w:val="num" w:pos="2268"/>
        </w:tabs>
        <w:ind w:left="2268"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PB5"/>
      <w:lvlText w:val="-----"/>
      <w:lvlJc w:val="left"/>
      <w:pPr>
        <w:tabs>
          <w:tab w:val="num" w:pos="2835"/>
        </w:tabs>
        <w:ind w:left="2835"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21" w15:restartNumberingAfterBreak="0">
    <w:nsid w:val="552E06FC"/>
    <w:multiLevelType w:val="multilevel"/>
    <w:tmpl w:val="4918A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1C27A0"/>
    <w:multiLevelType w:val="multilevel"/>
    <w:tmpl w:val="9C28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7056BE"/>
    <w:multiLevelType w:val="multilevel"/>
    <w:tmpl w:val="2904D496"/>
    <w:lvl w:ilvl="0">
      <w:start w:val="1"/>
      <w:numFmt w:val="decimal"/>
      <w:lvlRestart w:val="0"/>
      <w:pStyle w:val="DWParaNum1"/>
      <w:lvlText w:val="%1."/>
      <w:lvlJc w:val="left"/>
      <w:pPr>
        <w:tabs>
          <w:tab w:val="num" w:pos="567"/>
        </w:tabs>
        <w:ind w:left="0" w:firstLine="0"/>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Num2"/>
      <w:lvlText w:val="%2."/>
      <w:lvlJc w:val="left"/>
      <w:pPr>
        <w:tabs>
          <w:tab w:val="num" w:pos="1134"/>
        </w:tabs>
        <w:ind w:left="567"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Num3"/>
      <w:lvlText w:val="(%3)"/>
      <w:lvlJc w:val="left"/>
      <w:pPr>
        <w:tabs>
          <w:tab w:val="num" w:pos="1701"/>
        </w:tabs>
        <w:ind w:left="1134"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Num4"/>
      <w:lvlText w:val="(%4)"/>
      <w:lvlJc w:val="left"/>
      <w:pPr>
        <w:tabs>
          <w:tab w:val="num" w:pos="2268"/>
        </w:tabs>
        <w:ind w:left="1701"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Num5"/>
      <w:lvlText w:val="%5."/>
      <w:lvlJc w:val="left"/>
      <w:pPr>
        <w:tabs>
          <w:tab w:val="num" w:pos="2835"/>
        </w:tabs>
        <w:ind w:left="2268"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2835"/>
        </w:tabs>
        <w:ind w:left="2268" w:firstLine="0"/>
      </w:pPr>
      <w:rPr>
        <w:rFonts w:hint="default"/>
        <w:b w:val="0"/>
        <w:i w:val="0"/>
        <w:sz w:val="24"/>
      </w:rPr>
    </w:lvl>
    <w:lvl w:ilvl="6">
      <w:start w:val="1"/>
      <w:numFmt w:val="none"/>
      <w:lvlText w:val="%5."/>
      <w:lvlJc w:val="left"/>
      <w:pPr>
        <w:tabs>
          <w:tab w:val="num" w:pos="2835"/>
        </w:tabs>
        <w:ind w:left="2268" w:firstLine="0"/>
      </w:pPr>
      <w:rPr>
        <w:rFonts w:hint="default"/>
        <w:b w:val="0"/>
        <w:i w:val="0"/>
        <w:sz w:val="24"/>
      </w:rPr>
    </w:lvl>
    <w:lvl w:ilvl="7">
      <w:start w:val="1"/>
      <w:numFmt w:val="none"/>
      <w:lvlText w:val="%5."/>
      <w:lvlJc w:val="left"/>
      <w:pPr>
        <w:tabs>
          <w:tab w:val="num" w:pos="2835"/>
        </w:tabs>
        <w:ind w:left="2268" w:firstLine="0"/>
      </w:pPr>
      <w:rPr>
        <w:rFonts w:hint="default"/>
      </w:rPr>
    </w:lvl>
    <w:lvl w:ilvl="8">
      <w:start w:val="1"/>
      <w:numFmt w:val="none"/>
      <w:lvlText w:val="%5."/>
      <w:lvlJc w:val="left"/>
      <w:pPr>
        <w:tabs>
          <w:tab w:val="num" w:pos="2835"/>
        </w:tabs>
        <w:ind w:left="2268" w:firstLine="0"/>
      </w:pPr>
      <w:rPr>
        <w:rFonts w:hint="default"/>
      </w:rPr>
    </w:lvl>
  </w:abstractNum>
  <w:abstractNum w:abstractNumId="24" w15:restartNumberingAfterBreak="0">
    <w:nsid w:val="63091EDD"/>
    <w:multiLevelType w:val="hybridMultilevel"/>
    <w:tmpl w:val="CE1ED190"/>
    <w:lvl w:ilvl="0" w:tplc="1E40C55C">
      <w:start w:val="1"/>
      <w:numFmt w:val="bullet"/>
      <w:pStyle w:val="Bullets"/>
      <w:lvlText w:val=""/>
      <w:lvlJc w:val="left"/>
      <w:pPr>
        <w:ind w:left="1287" w:hanging="360"/>
      </w:pPr>
      <w:rPr>
        <w:rFonts w:ascii="Webdings" w:hAnsi="Webdings"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6620309A"/>
    <w:multiLevelType w:val="multilevel"/>
    <w:tmpl w:val="528C4EFA"/>
    <w:numStyleLink w:val="JacksTemplate"/>
  </w:abstractNum>
  <w:abstractNum w:abstractNumId="26" w15:restartNumberingAfterBreak="0">
    <w:nsid w:val="66F173E8"/>
    <w:multiLevelType w:val="multilevel"/>
    <w:tmpl w:val="9478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825CF5"/>
    <w:multiLevelType w:val="multilevel"/>
    <w:tmpl w:val="B844A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9E6490"/>
    <w:multiLevelType w:val="multilevel"/>
    <w:tmpl w:val="62EEB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3C0587"/>
    <w:multiLevelType w:val="multilevel"/>
    <w:tmpl w:val="5FA4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745C9E"/>
    <w:multiLevelType w:val="multilevel"/>
    <w:tmpl w:val="C56C7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1647E1"/>
    <w:multiLevelType w:val="hybridMultilevel"/>
    <w:tmpl w:val="FC18CB7A"/>
    <w:lvl w:ilvl="0" w:tplc="7A940CEE">
      <w:start w:val="1"/>
      <w:numFmt w:val="upperLetter"/>
      <w:pStyle w:val="Heading9"/>
      <w:lvlText w:val="Annex %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C20FA3"/>
    <w:multiLevelType w:val="multilevel"/>
    <w:tmpl w:val="C430F9BE"/>
    <w:lvl w:ilvl="0">
      <w:start w:val="1"/>
      <w:numFmt w:val="decimal"/>
      <w:pStyle w:val="SECRPara"/>
      <w:lvlText w:val="%1."/>
      <w:lvlJc w:val="left"/>
      <w:pPr>
        <w:tabs>
          <w:tab w:val="num" w:pos="993"/>
        </w:tabs>
        <w:ind w:left="142" w:firstLine="0"/>
      </w:pPr>
      <w:rPr>
        <w:rFonts w:ascii="Arial" w:hAnsi="Arial" w:hint="default"/>
        <w:b w:val="0"/>
        <w:i w:val="0"/>
        <w:caps w:val="0"/>
        <w:strike w:val="0"/>
        <w:dstrike w:val="0"/>
        <w:outline w:val="0"/>
        <w:shadow w:val="0"/>
        <w:emboss w:val="0"/>
        <w:imprint w:val="0"/>
        <w:vanish w:val="0"/>
        <w:color w:val="auto"/>
        <w:sz w:val="22"/>
        <w:vertAlign w:val="baseline"/>
      </w:rPr>
    </w:lvl>
    <w:lvl w:ilvl="1">
      <w:start w:val="1"/>
      <w:numFmt w:val="lowerLetter"/>
      <w:lvlText w:val="%2."/>
      <w:lvlJc w:val="left"/>
      <w:pPr>
        <w:tabs>
          <w:tab w:val="num" w:pos="992"/>
        </w:tabs>
        <w:ind w:left="992" w:hanging="567"/>
      </w:pPr>
      <w:rPr>
        <w:rFonts w:ascii="Arial" w:hAnsi="Arial" w:hint="default"/>
        <w:b w:val="0"/>
        <w:i w:val="0"/>
        <w:caps w:val="0"/>
        <w:strike w:val="0"/>
        <w:dstrike w:val="0"/>
        <w:outline w:val="0"/>
        <w:shadow w:val="0"/>
        <w:emboss w:val="0"/>
        <w:imprint w:val="0"/>
        <w:vanish w:val="0"/>
        <w:color w:val="auto"/>
        <w:sz w:val="22"/>
        <w:vertAlign w:val="baseline"/>
      </w:rPr>
    </w:lvl>
    <w:lvl w:ilvl="2">
      <w:start w:val="1"/>
      <w:numFmt w:val="lowerRoman"/>
      <w:lvlText w:val="%3."/>
      <w:lvlJc w:val="left"/>
      <w:pPr>
        <w:tabs>
          <w:tab w:val="num" w:pos="1559"/>
        </w:tabs>
        <w:ind w:left="1559" w:hanging="567"/>
      </w:pPr>
      <w:rPr>
        <w:rFonts w:ascii="Arial" w:hAnsi="Arial" w:hint="default"/>
        <w:b w:val="0"/>
        <w:i w:val="0"/>
        <w:caps w:val="0"/>
        <w:strike w:val="0"/>
        <w:dstrike w:val="0"/>
        <w:outline w:val="0"/>
        <w:shadow w:val="0"/>
        <w:emboss w:val="0"/>
        <w:imprint w:val="0"/>
        <w:vanish w:val="0"/>
        <w:color w:val="auto"/>
        <w:sz w:val="22"/>
        <w:vertAlign w:val="baseline"/>
      </w:rPr>
    </w:lvl>
    <w:lvl w:ilvl="3">
      <w:start w:val="1"/>
      <w:numFmt w:val="lowerLetter"/>
      <w:lvlText w:val="(%4)."/>
      <w:lvlJc w:val="left"/>
      <w:pPr>
        <w:tabs>
          <w:tab w:val="num" w:pos="2126"/>
        </w:tabs>
        <w:ind w:left="2126" w:hanging="567"/>
      </w:pPr>
      <w:rPr>
        <w:rFonts w:ascii="Arial" w:hAnsi="Arial" w:hint="default"/>
        <w:b w:val="0"/>
        <w:i w:val="0"/>
        <w:caps w:val="0"/>
        <w:strike w:val="0"/>
        <w:dstrike w:val="0"/>
        <w:outline w:val="0"/>
        <w:shadow w:val="0"/>
        <w:emboss w:val="0"/>
        <w:imprint w:val="0"/>
        <w:vanish w:val="0"/>
        <w:color w:val="auto"/>
        <w:sz w:val="22"/>
        <w:vertAlign w:val="baseline"/>
      </w:rPr>
    </w:lvl>
    <w:lvl w:ilvl="4">
      <w:start w:val="1"/>
      <w:numFmt w:val="lowerLetter"/>
      <w:lvlText w:val="%5."/>
      <w:lvlJc w:val="left"/>
      <w:pPr>
        <w:tabs>
          <w:tab w:val="num" w:pos="2814"/>
        </w:tabs>
        <w:ind w:left="2814" w:hanging="360"/>
      </w:pPr>
      <w:rPr>
        <w:rFonts w:hint="default"/>
      </w:rPr>
    </w:lvl>
    <w:lvl w:ilvl="5">
      <w:start w:val="1"/>
      <w:numFmt w:val="lowerRoman"/>
      <w:lvlText w:val="%6."/>
      <w:lvlJc w:val="right"/>
      <w:pPr>
        <w:tabs>
          <w:tab w:val="num" w:pos="3534"/>
        </w:tabs>
        <w:ind w:left="3534" w:hanging="180"/>
      </w:pPr>
      <w:rPr>
        <w:rFonts w:hint="default"/>
      </w:rPr>
    </w:lvl>
    <w:lvl w:ilvl="6">
      <w:start w:val="1"/>
      <w:numFmt w:val="decimal"/>
      <w:lvlText w:val="%7."/>
      <w:lvlJc w:val="left"/>
      <w:pPr>
        <w:tabs>
          <w:tab w:val="num" w:pos="-66"/>
        </w:tabs>
        <w:ind w:left="-66" w:hanging="360"/>
      </w:pPr>
      <w:rPr>
        <w:rFonts w:hint="default"/>
        <w:b w:val="0"/>
      </w:rPr>
    </w:lvl>
    <w:lvl w:ilvl="7">
      <w:start w:val="1"/>
      <w:numFmt w:val="lowerLetter"/>
      <w:lvlText w:val="%8."/>
      <w:lvlJc w:val="left"/>
      <w:pPr>
        <w:tabs>
          <w:tab w:val="num" w:pos="4974"/>
        </w:tabs>
        <w:ind w:left="4974" w:hanging="360"/>
      </w:pPr>
      <w:rPr>
        <w:rFonts w:hint="default"/>
      </w:rPr>
    </w:lvl>
    <w:lvl w:ilvl="8">
      <w:start w:val="1"/>
      <w:numFmt w:val="lowerRoman"/>
      <w:lvlText w:val="%9."/>
      <w:lvlJc w:val="right"/>
      <w:pPr>
        <w:tabs>
          <w:tab w:val="num" w:pos="5694"/>
        </w:tabs>
        <w:ind w:left="5694" w:hanging="180"/>
      </w:pPr>
      <w:rPr>
        <w:rFonts w:hint="default"/>
      </w:rPr>
    </w:lvl>
  </w:abstractNum>
  <w:abstractNum w:abstractNumId="33" w15:restartNumberingAfterBreak="0">
    <w:nsid w:val="791C67F7"/>
    <w:multiLevelType w:val="multilevel"/>
    <w:tmpl w:val="528C4EFA"/>
    <w:styleLink w:val="JacksTemplate"/>
    <w:lvl w:ilvl="0">
      <w:start w:val="1"/>
      <w:numFmt w:val="decimal"/>
      <w:pStyle w:val="Plain1"/>
      <w:lvlText w:val="%1."/>
      <w:lvlJc w:val="left"/>
      <w:pPr>
        <w:tabs>
          <w:tab w:val="num" w:pos="567"/>
        </w:tabs>
        <w:ind w:left="567" w:hanging="567"/>
      </w:pPr>
      <w:rPr>
        <w:rFonts w:hint="default"/>
      </w:rPr>
    </w:lvl>
    <w:lvl w:ilvl="1">
      <w:start w:val="1"/>
      <w:numFmt w:val="decimal"/>
      <w:pStyle w:val="Plain2"/>
      <w:lvlText w:val="%1.%2."/>
      <w:lvlJc w:val="left"/>
      <w:pPr>
        <w:tabs>
          <w:tab w:val="num" w:pos="567"/>
        </w:tabs>
        <w:ind w:left="567" w:hanging="567"/>
      </w:pPr>
      <w:rPr>
        <w:rFonts w:hint="default"/>
      </w:rPr>
    </w:lvl>
    <w:lvl w:ilvl="2">
      <w:start w:val="1"/>
      <w:numFmt w:val="decimal"/>
      <w:pStyle w:val="Plain3"/>
      <w:lvlText w:val="%1.%2.%3."/>
      <w:lvlJc w:val="left"/>
      <w:pPr>
        <w:tabs>
          <w:tab w:val="num" w:pos="1021"/>
        </w:tabs>
        <w:ind w:left="567" w:hanging="567"/>
      </w:pPr>
      <w:rPr>
        <w:rFonts w:hint="default"/>
      </w:rPr>
    </w:lvl>
    <w:lvl w:ilvl="3">
      <w:start w:val="1"/>
      <w:numFmt w:val="decimal"/>
      <w:pStyle w:val="Plain4"/>
      <w:lvlText w:val="%1.%2.%3.%4."/>
      <w:lvlJc w:val="left"/>
      <w:pPr>
        <w:tabs>
          <w:tab w:val="num" w:pos="1021"/>
        </w:tabs>
        <w:ind w:left="567" w:hanging="567"/>
      </w:pPr>
      <w:rPr>
        <w:rFonts w:hint="default"/>
      </w:rPr>
    </w:lvl>
    <w:lvl w:ilvl="4">
      <w:start w:val="1"/>
      <w:numFmt w:val="decimal"/>
      <w:pStyle w:val="Plain5"/>
      <w:lvlText w:val="%1.%2.%3.%4.%5."/>
      <w:lvlJc w:val="left"/>
      <w:pPr>
        <w:tabs>
          <w:tab w:val="num" w:pos="1021"/>
        </w:tabs>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num w:numId="1" w16cid:durableId="860240005">
    <w:abstractNumId w:val="20"/>
  </w:num>
  <w:num w:numId="2" w16cid:durableId="1077559390">
    <w:abstractNumId w:val="10"/>
  </w:num>
  <w:num w:numId="3" w16cid:durableId="1691443904">
    <w:abstractNumId w:val="17"/>
  </w:num>
  <w:num w:numId="4" w16cid:durableId="205718980">
    <w:abstractNumId w:val="19"/>
  </w:num>
  <w:num w:numId="5" w16cid:durableId="1116681469">
    <w:abstractNumId w:val="23"/>
  </w:num>
  <w:num w:numId="6" w16cid:durableId="1975207705">
    <w:abstractNumId w:val="2"/>
  </w:num>
  <w:num w:numId="7" w16cid:durableId="1290473628">
    <w:abstractNumId w:val="32"/>
  </w:num>
  <w:num w:numId="8" w16cid:durableId="790441196">
    <w:abstractNumId w:val="33"/>
  </w:num>
  <w:num w:numId="9" w16cid:durableId="1279681385">
    <w:abstractNumId w:val="24"/>
  </w:num>
  <w:num w:numId="10" w16cid:durableId="1542790245">
    <w:abstractNumId w:val="31"/>
  </w:num>
  <w:num w:numId="11" w16cid:durableId="2046445706">
    <w:abstractNumId w:val="25"/>
    <w:lvlOverride w:ilvl="0">
      <w:lvl w:ilvl="0">
        <w:numFmt w:val="decimal"/>
        <w:pStyle w:val="Plain1"/>
        <w:lvlText w:val=""/>
        <w:lvlJc w:val="left"/>
      </w:lvl>
    </w:lvlOverride>
    <w:lvlOverride w:ilvl="1">
      <w:lvl w:ilvl="1">
        <w:start w:val="1"/>
        <w:numFmt w:val="decimal"/>
        <w:pStyle w:val="Plain2"/>
        <w:lvlText w:val="%1.%2."/>
        <w:lvlJc w:val="left"/>
        <w:pPr>
          <w:tabs>
            <w:tab w:val="num" w:pos="567"/>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Plain3"/>
        <w:lvlText w:val="%1.%2.%3."/>
        <w:lvlJc w:val="left"/>
        <w:pPr>
          <w:tabs>
            <w:tab w:val="num" w:pos="1021"/>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2" w16cid:durableId="855726598">
    <w:abstractNumId w:val="0"/>
  </w:num>
  <w:num w:numId="13" w16cid:durableId="1209685172">
    <w:abstractNumId w:val="8"/>
  </w:num>
  <w:num w:numId="14" w16cid:durableId="1291588870">
    <w:abstractNumId w:val="15"/>
  </w:num>
  <w:num w:numId="15" w16cid:durableId="2111007316">
    <w:abstractNumId w:val="11"/>
  </w:num>
  <w:num w:numId="16" w16cid:durableId="586692316">
    <w:abstractNumId w:val="30"/>
  </w:num>
  <w:num w:numId="17" w16cid:durableId="1575234420">
    <w:abstractNumId w:val="29"/>
  </w:num>
  <w:num w:numId="18" w16cid:durableId="464853273">
    <w:abstractNumId w:val="6"/>
  </w:num>
  <w:num w:numId="19" w16cid:durableId="802886131">
    <w:abstractNumId w:val="28"/>
  </w:num>
  <w:num w:numId="20" w16cid:durableId="1131872646">
    <w:abstractNumId w:val="14"/>
  </w:num>
  <w:num w:numId="21" w16cid:durableId="321273156">
    <w:abstractNumId w:val="22"/>
  </w:num>
  <w:num w:numId="22" w16cid:durableId="38212227">
    <w:abstractNumId w:val="21"/>
  </w:num>
  <w:num w:numId="23" w16cid:durableId="742721143">
    <w:abstractNumId w:val="27"/>
  </w:num>
  <w:num w:numId="24" w16cid:durableId="968171191">
    <w:abstractNumId w:val="5"/>
  </w:num>
  <w:num w:numId="25" w16cid:durableId="1620336493">
    <w:abstractNumId w:val="4"/>
  </w:num>
  <w:num w:numId="26" w16cid:durableId="1006440899">
    <w:abstractNumId w:val="26"/>
  </w:num>
  <w:num w:numId="27" w16cid:durableId="18730368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12737963">
    <w:abstractNumId w:val="1"/>
  </w:num>
  <w:num w:numId="29" w16cid:durableId="968900099">
    <w:abstractNumId w:val="16"/>
  </w:num>
  <w:num w:numId="30" w16cid:durableId="635186379">
    <w:abstractNumId w:val="12"/>
  </w:num>
  <w:num w:numId="31" w16cid:durableId="1520317537">
    <w:abstractNumId w:val="9"/>
  </w:num>
  <w:num w:numId="32" w16cid:durableId="1107238641">
    <w:abstractNumId w:val="7"/>
  </w:num>
  <w:num w:numId="33" w16cid:durableId="1638342197">
    <w:abstractNumId w:val="13"/>
  </w:num>
  <w:num w:numId="34" w16cid:durableId="1951735557">
    <w:abstractNumId w:val="3"/>
  </w:num>
  <w:num w:numId="35" w16cid:durableId="1706952302">
    <w:abstractNumId w:val="18"/>
  </w:num>
  <w:num w:numId="36" w16cid:durableId="679692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22188296">
    <w:abstractNumId w:val="23"/>
  </w:num>
  <w:num w:numId="38" w16cid:durableId="1714303705">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removePersonalInformation/>
  <w:removeDateAndTime/>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110"/>
  <w:drawingGridVerticalSpacing w:val="120"/>
  <w:displayHorizontalDrawingGridEvery w:val="2"/>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L Format" w:val="RL"/>
    <w:docVar w:name="DW Format" w:val="L0"/>
    <w:docVar w:name="DW FormatName" w:val="Letter"/>
    <w:docVar w:name="DW SBapp" w:val=" 0"/>
    <w:docVar w:name="DW SBfap" w:val=" 1"/>
    <w:docVar w:name="DW SigBlock" w:val="1"/>
  </w:docVars>
  <w:rsids>
    <w:rsidRoot w:val="0005604A"/>
    <w:rsid w:val="000007DB"/>
    <w:rsid w:val="00001F92"/>
    <w:rsid w:val="00003431"/>
    <w:rsid w:val="0000405D"/>
    <w:rsid w:val="000044BB"/>
    <w:rsid w:val="00005D46"/>
    <w:rsid w:val="000068C1"/>
    <w:rsid w:val="000117D3"/>
    <w:rsid w:val="00012390"/>
    <w:rsid w:val="0001323D"/>
    <w:rsid w:val="0001515C"/>
    <w:rsid w:val="0001685D"/>
    <w:rsid w:val="0002357D"/>
    <w:rsid w:val="0002596D"/>
    <w:rsid w:val="00027E1B"/>
    <w:rsid w:val="00031610"/>
    <w:rsid w:val="00031E0C"/>
    <w:rsid w:val="00035182"/>
    <w:rsid w:val="00035AE9"/>
    <w:rsid w:val="0004040C"/>
    <w:rsid w:val="00040E47"/>
    <w:rsid w:val="00042D2D"/>
    <w:rsid w:val="00043AE8"/>
    <w:rsid w:val="00043C08"/>
    <w:rsid w:val="0004529A"/>
    <w:rsid w:val="00046623"/>
    <w:rsid w:val="00046C61"/>
    <w:rsid w:val="000507BB"/>
    <w:rsid w:val="00050CF7"/>
    <w:rsid w:val="0005321A"/>
    <w:rsid w:val="00053604"/>
    <w:rsid w:val="00053FDB"/>
    <w:rsid w:val="0005549F"/>
    <w:rsid w:val="0005604A"/>
    <w:rsid w:val="000573C0"/>
    <w:rsid w:val="00060377"/>
    <w:rsid w:val="000612AA"/>
    <w:rsid w:val="000625D7"/>
    <w:rsid w:val="00062C12"/>
    <w:rsid w:val="000640A4"/>
    <w:rsid w:val="0007080A"/>
    <w:rsid w:val="00071A44"/>
    <w:rsid w:val="000749D0"/>
    <w:rsid w:val="000753FF"/>
    <w:rsid w:val="00084A0E"/>
    <w:rsid w:val="00084FDA"/>
    <w:rsid w:val="00085A50"/>
    <w:rsid w:val="00085F22"/>
    <w:rsid w:val="000942FB"/>
    <w:rsid w:val="000A1BA8"/>
    <w:rsid w:val="000A1D63"/>
    <w:rsid w:val="000A586A"/>
    <w:rsid w:val="000A6908"/>
    <w:rsid w:val="000A775E"/>
    <w:rsid w:val="000B149D"/>
    <w:rsid w:val="000B2486"/>
    <w:rsid w:val="000B44B3"/>
    <w:rsid w:val="000B5F6B"/>
    <w:rsid w:val="000B723C"/>
    <w:rsid w:val="000B7DA0"/>
    <w:rsid w:val="000C05E1"/>
    <w:rsid w:val="000C12FE"/>
    <w:rsid w:val="000C13BA"/>
    <w:rsid w:val="000C1449"/>
    <w:rsid w:val="000D075C"/>
    <w:rsid w:val="000D5B47"/>
    <w:rsid w:val="000D6508"/>
    <w:rsid w:val="000D7B2E"/>
    <w:rsid w:val="000E0BBC"/>
    <w:rsid w:val="000E3EC3"/>
    <w:rsid w:val="000E4157"/>
    <w:rsid w:val="000F34DA"/>
    <w:rsid w:val="000F3636"/>
    <w:rsid w:val="000F39FE"/>
    <w:rsid w:val="000F57B6"/>
    <w:rsid w:val="00100FF6"/>
    <w:rsid w:val="0010108A"/>
    <w:rsid w:val="00101618"/>
    <w:rsid w:val="001047BA"/>
    <w:rsid w:val="00104F1B"/>
    <w:rsid w:val="00105E28"/>
    <w:rsid w:val="00106B2C"/>
    <w:rsid w:val="001072F8"/>
    <w:rsid w:val="00110B91"/>
    <w:rsid w:val="0011104C"/>
    <w:rsid w:val="0011229E"/>
    <w:rsid w:val="00112CA1"/>
    <w:rsid w:val="00112FBD"/>
    <w:rsid w:val="0011301E"/>
    <w:rsid w:val="001135BE"/>
    <w:rsid w:val="00114510"/>
    <w:rsid w:val="0011484D"/>
    <w:rsid w:val="00121530"/>
    <w:rsid w:val="00123C9C"/>
    <w:rsid w:val="0012419D"/>
    <w:rsid w:val="00124C4D"/>
    <w:rsid w:val="00124D8F"/>
    <w:rsid w:val="00126A20"/>
    <w:rsid w:val="00126C30"/>
    <w:rsid w:val="00127435"/>
    <w:rsid w:val="00130D0E"/>
    <w:rsid w:val="001316B9"/>
    <w:rsid w:val="001318F2"/>
    <w:rsid w:val="00131A5D"/>
    <w:rsid w:val="001320E1"/>
    <w:rsid w:val="0013415B"/>
    <w:rsid w:val="00134AA3"/>
    <w:rsid w:val="00134AC7"/>
    <w:rsid w:val="001364C7"/>
    <w:rsid w:val="0014066E"/>
    <w:rsid w:val="001447DD"/>
    <w:rsid w:val="00144CCF"/>
    <w:rsid w:val="00146BFA"/>
    <w:rsid w:val="0014746A"/>
    <w:rsid w:val="00150674"/>
    <w:rsid w:val="00151494"/>
    <w:rsid w:val="001541AF"/>
    <w:rsid w:val="00164497"/>
    <w:rsid w:val="001646DF"/>
    <w:rsid w:val="00164DC1"/>
    <w:rsid w:val="0016638F"/>
    <w:rsid w:val="001700B4"/>
    <w:rsid w:val="00171738"/>
    <w:rsid w:val="00174528"/>
    <w:rsid w:val="0017563B"/>
    <w:rsid w:val="00177F10"/>
    <w:rsid w:val="00177F3C"/>
    <w:rsid w:val="00180828"/>
    <w:rsid w:val="001823CF"/>
    <w:rsid w:val="00182858"/>
    <w:rsid w:val="00183E9B"/>
    <w:rsid w:val="001857CE"/>
    <w:rsid w:val="00185FE8"/>
    <w:rsid w:val="00190F1A"/>
    <w:rsid w:val="0019166A"/>
    <w:rsid w:val="00195E37"/>
    <w:rsid w:val="00196387"/>
    <w:rsid w:val="001A07AA"/>
    <w:rsid w:val="001A07E1"/>
    <w:rsid w:val="001A17A8"/>
    <w:rsid w:val="001A2EB6"/>
    <w:rsid w:val="001A33B2"/>
    <w:rsid w:val="001A340A"/>
    <w:rsid w:val="001A39B9"/>
    <w:rsid w:val="001A46B5"/>
    <w:rsid w:val="001A4F27"/>
    <w:rsid w:val="001A50FB"/>
    <w:rsid w:val="001A69C2"/>
    <w:rsid w:val="001B01CD"/>
    <w:rsid w:val="001B5B8E"/>
    <w:rsid w:val="001B6338"/>
    <w:rsid w:val="001C1B6A"/>
    <w:rsid w:val="001C2B5F"/>
    <w:rsid w:val="001C3A8A"/>
    <w:rsid w:val="001C3D01"/>
    <w:rsid w:val="001C6FD7"/>
    <w:rsid w:val="001C7855"/>
    <w:rsid w:val="001C7F67"/>
    <w:rsid w:val="001D01A5"/>
    <w:rsid w:val="001D18B4"/>
    <w:rsid w:val="001D310A"/>
    <w:rsid w:val="001D49F3"/>
    <w:rsid w:val="001D6259"/>
    <w:rsid w:val="001E1C93"/>
    <w:rsid w:val="001E2DDC"/>
    <w:rsid w:val="001E30E8"/>
    <w:rsid w:val="001E6134"/>
    <w:rsid w:val="001E65B9"/>
    <w:rsid w:val="001E6C51"/>
    <w:rsid w:val="001E7891"/>
    <w:rsid w:val="001F45D6"/>
    <w:rsid w:val="001F6A77"/>
    <w:rsid w:val="001F6BB0"/>
    <w:rsid w:val="001F6FF3"/>
    <w:rsid w:val="001F7D20"/>
    <w:rsid w:val="00200F48"/>
    <w:rsid w:val="002013EF"/>
    <w:rsid w:val="002057E4"/>
    <w:rsid w:val="002076D9"/>
    <w:rsid w:val="002107A9"/>
    <w:rsid w:val="00212F4E"/>
    <w:rsid w:val="002140FD"/>
    <w:rsid w:val="002170FD"/>
    <w:rsid w:val="00217B76"/>
    <w:rsid w:val="00217DEA"/>
    <w:rsid w:val="00217F60"/>
    <w:rsid w:val="0022040F"/>
    <w:rsid w:val="002214D1"/>
    <w:rsid w:val="00222720"/>
    <w:rsid w:val="00222A08"/>
    <w:rsid w:val="0022420D"/>
    <w:rsid w:val="002248EF"/>
    <w:rsid w:val="0022613C"/>
    <w:rsid w:val="00231DB8"/>
    <w:rsid w:val="002332CE"/>
    <w:rsid w:val="00234189"/>
    <w:rsid w:val="00236608"/>
    <w:rsid w:val="002420B7"/>
    <w:rsid w:val="00244B56"/>
    <w:rsid w:val="002507BA"/>
    <w:rsid w:val="0025175A"/>
    <w:rsid w:val="0025205B"/>
    <w:rsid w:val="002532C4"/>
    <w:rsid w:val="0025373C"/>
    <w:rsid w:val="00253911"/>
    <w:rsid w:val="002552A6"/>
    <w:rsid w:val="00255F07"/>
    <w:rsid w:val="00256A9D"/>
    <w:rsid w:val="0025743B"/>
    <w:rsid w:val="00260853"/>
    <w:rsid w:val="00261114"/>
    <w:rsid w:val="00261499"/>
    <w:rsid w:val="00261D40"/>
    <w:rsid w:val="00261D7C"/>
    <w:rsid w:val="00261F6D"/>
    <w:rsid w:val="0026365B"/>
    <w:rsid w:val="00267203"/>
    <w:rsid w:val="00272DB0"/>
    <w:rsid w:val="00274739"/>
    <w:rsid w:val="00274779"/>
    <w:rsid w:val="00276EF1"/>
    <w:rsid w:val="002774C2"/>
    <w:rsid w:val="002801F5"/>
    <w:rsid w:val="002855FC"/>
    <w:rsid w:val="00285954"/>
    <w:rsid w:val="00286ACF"/>
    <w:rsid w:val="00290D82"/>
    <w:rsid w:val="002937F5"/>
    <w:rsid w:val="00295ABA"/>
    <w:rsid w:val="00297DBC"/>
    <w:rsid w:val="002A0EF6"/>
    <w:rsid w:val="002A4488"/>
    <w:rsid w:val="002A4512"/>
    <w:rsid w:val="002A5E6B"/>
    <w:rsid w:val="002A6A64"/>
    <w:rsid w:val="002B0B55"/>
    <w:rsid w:val="002B0FA5"/>
    <w:rsid w:val="002B355F"/>
    <w:rsid w:val="002B4BED"/>
    <w:rsid w:val="002B5E13"/>
    <w:rsid w:val="002C002C"/>
    <w:rsid w:val="002C0935"/>
    <w:rsid w:val="002C3196"/>
    <w:rsid w:val="002C3A65"/>
    <w:rsid w:val="002C55B0"/>
    <w:rsid w:val="002C6235"/>
    <w:rsid w:val="002D0AED"/>
    <w:rsid w:val="002D2D32"/>
    <w:rsid w:val="002D6335"/>
    <w:rsid w:val="002E16D9"/>
    <w:rsid w:val="002E465B"/>
    <w:rsid w:val="002F1B63"/>
    <w:rsid w:val="002F2EC2"/>
    <w:rsid w:val="002F351C"/>
    <w:rsid w:val="002F49E6"/>
    <w:rsid w:val="002F624D"/>
    <w:rsid w:val="0030077C"/>
    <w:rsid w:val="0030365B"/>
    <w:rsid w:val="00304177"/>
    <w:rsid w:val="0030427A"/>
    <w:rsid w:val="00307416"/>
    <w:rsid w:val="003124F5"/>
    <w:rsid w:val="003138F5"/>
    <w:rsid w:val="0031408C"/>
    <w:rsid w:val="0032152E"/>
    <w:rsid w:val="003234E6"/>
    <w:rsid w:val="003313D8"/>
    <w:rsid w:val="00331E7B"/>
    <w:rsid w:val="00331E8E"/>
    <w:rsid w:val="003361B9"/>
    <w:rsid w:val="00343B2D"/>
    <w:rsid w:val="003464F7"/>
    <w:rsid w:val="0034680E"/>
    <w:rsid w:val="00346CAD"/>
    <w:rsid w:val="00347756"/>
    <w:rsid w:val="00350128"/>
    <w:rsid w:val="003506E9"/>
    <w:rsid w:val="00350B01"/>
    <w:rsid w:val="003513B9"/>
    <w:rsid w:val="003532AD"/>
    <w:rsid w:val="003534CA"/>
    <w:rsid w:val="003576F1"/>
    <w:rsid w:val="00361DC1"/>
    <w:rsid w:val="00363D47"/>
    <w:rsid w:val="00364120"/>
    <w:rsid w:val="003709C5"/>
    <w:rsid w:val="00373D17"/>
    <w:rsid w:val="0037539F"/>
    <w:rsid w:val="00376207"/>
    <w:rsid w:val="00377E18"/>
    <w:rsid w:val="00380012"/>
    <w:rsid w:val="0038319D"/>
    <w:rsid w:val="0038322A"/>
    <w:rsid w:val="00383C02"/>
    <w:rsid w:val="00385039"/>
    <w:rsid w:val="003956C0"/>
    <w:rsid w:val="0039633C"/>
    <w:rsid w:val="00396446"/>
    <w:rsid w:val="003A0F40"/>
    <w:rsid w:val="003A1F5E"/>
    <w:rsid w:val="003A321A"/>
    <w:rsid w:val="003A3237"/>
    <w:rsid w:val="003A4C05"/>
    <w:rsid w:val="003A5206"/>
    <w:rsid w:val="003A5677"/>
    <w:rsid w:val="003A5F2E"/>
    <w:rsid w:val="003A6803"/>
    <w:rsid w:val="003A7A75"/>
    <w:rsid w:val="003B04A4"/>
    <w:rsid w:val="003B15DE"/>
    <w:rsid w:val="003B3A8B"/>
    <w:rsid w:val="003B6152"/>
    <w:rsid w:val="003B6165"/>
    <w:rsid w:val="003B6382"/>
    <w:rsid w:val="003C16B7"/>
    <w:rsid w:val="003C1CD6"/>
    <w:rsid w:val="003C4E5C"/>
    <w:rsid w:val="003C5022"/>
    <w:rsid w:val="003C7693"/>
    <w:rsid w:val="003D01FE"/>
    <w:rsid w:val="003D0BE6"/>
    <w:rsid w:val="003D1BDF"/>
    <w:rsid w:val="003D218D"/>
    <w:rsid w:val="003D3929"/>
    <w:rsid w:val="003D7D5D"/>
    <w:rsid w:val="003E0653"/>
    <w:rsid w:val="003E06A4"/>
    <w:rsid w:val="003E0CEC"/>
    <w:rsid w:val="003E0FA1"/>
    <w:rsid w:val="003E1066"/>
    <w:rsid w:val="003E6790"/>
    <w:rsid w:val="003E788C"/>
    <w:rsid w:val="003F1F6F"/>
    <w:rsid w:val="003F2A6E"/>
    <w:rsid w:val="003F2AD7"/>
    <w:rsid w:val="003F2E85"/>
    <w:rsid w:val="003F41C0"/>
    <w:rsid w:val="003F49E3"/>
    <w:rsid w:val="003F4E81"/>
    <w:rsid w:val="003F7593"/>
    <w:rsid w:val="003F761F"/>
    <w:rsid w:val="004006CE"/>
    <w:rsid w:val="00401AE5"/>
    <w:rsid w:val="0040303D"/>
    <w:rsid w:val="00403C29"/>
    <w:rsid w:val="00403D0C"/>
    <w:rsid w:val="00405DEA"/>
    <w:rsid w:val="00406A5B"/>
    <w:rsid w:val="00406D73"/>
    <w:rsid w:val="00407936"/>
    <w:rsid w:val="00411DB9"/>
    <w:rsid w:val="004145EC"/>
    <w:rsid w:val="0041480B"/>
    <w:rsid w:val="004169D6"/>
    <w:rsid w:val="0041713C"/>
    <w:rsid w:val="00417249"/>
    <w:rsid w:val="004201F4"/>
    <w:rsid w:val="004228D5"/>
    <w:rsid w:val="00422C3E"/>
    <w:rsid w:val="0042323A"/>
    <w:rsid w:val="00423F1C"/>
    <w:rsid w:val="00426F06"/>
    <w:rsid w:val="00426FB6"/>
    <w:rsid w:val="00436558"/>
    <w:rsid w:val="00436E61"/>
    <w:rsid w:val="00442093"/>
    <w:rsid w:val="00443AE8"/>
    <w:rsid w:val="004450DE"/>
    <w:rsid w:val="00447B89"/>
    <w:rsid w:val="00447B9A"/>
    <w:rsid w:val="004505EC"/>
    <w:rsid w:val="00451785"/>
    <w:rsid w:val="00452791"/>
    <w:rsid w:val="00454829"/>
    <w:rsid w:val="00455AFA"/>
    <w:rsid w:val="00455DAC"/>
    <w:rsid w:val="00456293"/>
    <w:rsid w:val="004565E1"/>
    <w:rsid w:val="00457122"/>
    <w:rsid w:val="00457ABD"/>
    <w:rsid w:val="0046459C"/>
    <w:rsid w:val="00465629"/>
    <w:rsid w:val="0046605C"/>
    <w:rsid w:val="00466528"/>
    <w:rsid w:val="00470164"/>
    <w:rsid w:val="00470EF6"/>
    <w:rsid w:val="00475FEB"/>
    <w:rsid w:val="004762D1"/>
    <w:rsid w:val="0047730B"/>
    <w:rsid w:val="0048035D"/>
    <w:rsid w:val="00480D6C"/>
    <w:rsid w:val="004810D5"/>
    <w:rsid w:val="004815BE"/>
    <w:rsid w:val="00481DBF"/>
    <w:rsid w:val="0048574F"/>
    <w:rsid w:val="00485A89"/>
    <w:rsid w:val="004872CB"/>
    <w:rsid w:val="004905CE"/>
    <w:rsid w:val="004911C5"/>
    <w:rsid w:val="00493207"/>
    <w:rsid w:val="0049365B"/>
    <w:rsid w:val="0049399C"/>
    <w:rsid w:val="004947C2"/>
    <w:rsid w:val="00495D40"/>
    <w:rsid w:val="00497B8D"/>
    <w:rsid w:val="004A0264"/>
    <w:rsid w:val="004A20A8"/>
    <w:rsid w:val="004A433D"/>
    <w:rsid w:val="004A441C"/>
    <w:rsid w:val="004A49F4"/>
    <w:rsid w:val="004A6461"/>
    <w:rsid w:val="004A6A7A"/>
    <w:rsid w:val="004B20B4"/>
    <w:rsid w:val="004B302F"/>
    <w:rsid w:val="004B51AE"/>
    <w:rsid w:val="004C12B7"/>
    <w:rsid w:val="004C2FE1"/>
    <w:rsid w:val="004C67B6"/>
    <w:rsid w:val="004C7835"/>
    <w:rsid w:val="004D0EB1"/>
    <w:rsid w:val="004D413F"/>
    <w:rsid w:val="004D5B19"/>
    <w:rsid w:val="004D5C44"/>
    <w:rsid w:val="004D64DC"/>
    <w:rsid w:val="004D72D3"/>
    <w:rsid w:val="004E105A"/>
    <w:rsid w:val="004E1511"/>
    <w:rsid w:val="004E1539"/>
    <w:rsid w:val="004E18ED"/>
    <w:rsid w:val="004E2604"/>
    <w:rsid w:val="004E3764"/>
    <w:rsid w:val="004E4EF1"/>
    <w:rsid w:val="004E503C"/>
    <w:rsid w:val="004E5C94"/>
    <w:rsid w:val="004E6D0A"/>
    <w:rsid w:val="004F098E"/>
    <w:rsid w:val="004F1022"/>
    <w:rsid w:val="004F2C24"/>
    <w:rsid w:val="004F3280"/>
    <w:rsid w:val="004F3500"/>
    <w:rsid w:val="004F502D"/>
    <w:rsid w:val="004F5307"/>
    <w:rsid w:val="004F7725"/>
    <w:rsid w:val="00501A3C"/>
    <w:rsid w:val="00503B87"/>
    <w:rsid w:val="0050768D"/>
    <w:rsid w:val="00510B48"/>
    <w:rsid w:val="00510BE1"/>
    <w:rsid w:val="005111EC"/>
    <w:rsid w:val="0051338A"/>
    <w:rsid w:val="00514DE1"/>
    <w:rsid w:val="00514DEB"/>
    <w:rsid w:val="005244ED"/>
    <w:rsid w:val="00526418"/>
    <w:rsid w:val="005318E7"/>
    <w:rsid w:val="0053229A"/>
    <w:rsid w:val="00532795"/>
    <w:rsid w:val="0053282F"/>
    <w:rsid w:val="005354B3"/>
    <w:rsid w:val="005358C7"/>
    <w:rsid w:val="0053680E"/>
    <w:rsid w:val="00537569"/>
    <w:rsid w:val="00541B9E"/>
    <w:rsid w:val="00543C01"/>
    <w:rsid w:val="00543D6B"/>
    <w:rsid w:val="0055160F"/>
    <w:rsid w:val="00552880"/>
    <w:rsid w:val="00554159"/>
    <w:rsid w:val="00555D18"/>
    <w:rsid w:val="0055611B"/>
    <w:rsid w:val="00556D2C"/>
    <w:rsid w:val="005576F3"/>
    <w:rsid w:val="005600DC"/>
    <w:rsid w:val="00561401"/>
    <w:rsid w:val="00561EA1"/>
    <w:rsid w:val="00562AF6"/>
    <w:rsid w:val="00564CFD"/>
    <w:rsid w:val="005656F8"/>
    <w:rsid w:val="00565F41"/>
    <w:rsid w:val="00566A28"/>
    <w:rsid w:val="0057137C"/>
    <w:rsid w:val="0057158C"/>
    <w:rsid w:val="005721BC"/>
    <w:rsid w:val="005722C9"/>
    <w:rsid w:val="00575FDB"/>
    <w:rsid w:val="00576620"/>
    <w:rsid w:val="00577954"/>
    <w:rsid w:val="005830A9"/>
    <w:rsid w:val="0058510C"/>
    <w:rsid w:val="005856AA"/>
    <w:rsid w:val="005869C8"/>
    <w:rsid w:val="005871B5"/>
    <w:rsid w:val="00591E11"/>
    <w:rsid w:val="00592302"/>
    <w:rsid w:val="00594DFB"/>
    <w:rsid w:val="005A107B"/>
    <w:rsid w:val="005A1D9C"/>
    <w:rsid w:val="005A22D8"/>
    <w:rsid w:val="005A3940"/>
    <w:rsid w:val="005A485A"/>
    <w:rsid w:val="005A4D13"/>
    <w:rsid w:val="005A6C9C"/>
    <w:rsid w:val="005B0205"/>
    <w:rsid w:val="005B0FA9"/>
    <w:rsid w:val="005B362C"/>
    <w:rsid w:val="005B4FB8"/>
    <w:rsid w:val="005B695B"/>
    <w:rsid w:val="005B702D"/>
    <w:rsid w:val="005C0433"/>
    <w:rsid w:val="005C1C76"/>
    <w:rsid w:val="005C3BA4"/>
    <w:rsid w:val="005C45E0"/>
    <w:rsid w:val="005C5D25"/>
    <w:rsid w:val="005C7460"/>
    <w:rsid w:val="005D064A"/>
    <w:rsid w:val="005D0D39"/>
    <w:rsid w:val="005D4D34"/>
    <w:rsid w:val="005D572B"/>
    <w:rsid w:val="005D5746"/>
    <w:rsid w:val="005E13EB"/>
    <w:rsid w:val="005E31E3"/>
    <w:rsid w:val="005E32E6"/>
    <w:rsid w:val="005E5E17"/>
    <w:rsid w:val="005E6BE5"/>
    <w:rsid w:val="005F091D"/>
    <w:rsid w:val="005F6E28"/>
    <w:rsid w:val="005F7E58"/>
    <w:rsid w:val="0060143E"/>
    <w:rsid w:val="00601B16"/>
    <w:rsid w:val="00603941"/>
    <w:rsid w:val="006057B9"/>
    <w:rsid w:val="00605F05"/>
    <w:rsid w:val="0060726E"/>
    <w:rsid w:val="0061207D"/>
    <w:rsid w:val="006126DA"/>
    <w:rsid w:val="00612904"/>
    <w:rsid w:val="0061381E"/>
    <w:rsid w:val="00615756"/>
    <w:rsid w:val="00616606"/>
    <w:rsid w:val="006201D6"/>
    <w:rsid w:val="006227B5"/>
    <w:rsid w:val="00624105"/>
    <w:rsid w:val="006252ED"/>
    <w:rsid w:val="006257D0"/>
    <w:rsid w:val="00627DC5"/>
    <w:rsid w:val="0063147E"/>
    <w:rsid w:val="00632148"/>
    <w:rsid w:val="00634459"/>
    <w:rsid w:val="0063725C"/>
    <w:rsid w:val="00642ECE"/>
    <w:rsid w:val="0064346A"/>
    <w:rsid w:val="00643A82"/>
    <w:rsid w:val="00644070"/>
    <w:rsid w:val="00646304"/>
    <w:rsid w:val="0065350D"/>
    <w:rsid w:val="006567F1"/>
    <w:rsid w:val="006569C8"/>
    <w:rsid w:val="00657218"/>
    <w:rsid w:val="00660BD6"/>
    <w:rsid w:val="00660BE2"/>
    <w:rsid w:val="00665948"/>
    <w:rsid w:val="006701EA"/>
    <w:rsid w:val="0067199A"/>
    <w:rsid w:val="006805F2"/>
    <w:rsid w:val="0068577E"/>
    <w:rsid w:val="00686F96"/>
    <w:rsid w:val="00690309"/>
    <w:rsid w:val="006903E6"/>
    <w:rsid w:val="006906E4"/>
    <w:rsid w:val="00694257"/>
    <w:rsid w:val="0069523A"/>
    <w:rsid w:val="006952DE"/>
    <w:rsid w:val="00695831"/>
    <w:rsid w:val="00695A5E"/>
    <w:rsid w:val="00695BDC"/>
    <w:rsid w:val="00696AB3"/>
    <w:rsid w:val="006974A2"/>
    <w:rsid w:val="006974C5"/>
    <w:rsid w:val="00697524"/>
    <w:rsid w:val="006A1037"/>
    <w:rsid w:val="006A211D"/>
    <w:rsid w:val="006A2D00"/>
    <w:rsid w:val="006A38A9"/>
    <w:rsid w:val="006A5419"/>
    <w:rsid w:val="006A5564"/>
    <w:rsid w:val="006B16B1"/>
    <w:rsid w:val="006B1FB0"/>
    <w:rsid w:val="006B51DB"/>
    <w:rsid w:val="006B6266"/>
    <w:rsid w:val="006C051F"/>
    <w:rsid w:val="006C363B"/>
    <w:rsid w:val="006C4CDF"/>
    <w:rsid w:val="006C74E6"/>
    <w:rsid w:val="006D2908"/>
    <w:rsid w:val="006D3A02"/>
    <w:rsid w:val="006D7A01"/>
    <w:rsid w:val="006E49F1"/>
    <w:rsid w:val="006E58D4"/>
    <w:rsid w:val="006F01CB"/>
    <w:rsid w:val="006F4DBB"/>
    <w:rsid w:val="006F5387"/>
    <w:rsid w:val="006F56B8"/>
    <w:rsid w:val="006F6A0F"/>
    <w:rsid w:val="0070046D"/>
    <w:rsid w:val="0070063B"/>
    <w:rsid w:val="007011E9"/>
    <w:rsid w:val="00702B0F"/>
    <w:rsid w:val="0070321F"/>
    <w:rsid w:val="007051E3"/>
    <w:rsid w:val="0070619E"/>
    <w:rsid w:val="00710AFF"/>
    <w:rsid w:val="00715E0F"/>
    <w:rsid w:val="0071726E"/>
    <w:rsid w:val="00720B57"/>
    <w:rsid w:val="00722134"/>
    <w:rsid w:val="007221DA"/>
    <w:rsid w:val="00722BBD"/>
    <w:rsid w:val="007231D8"/>
    <w:rsid w:val="00724D46"/>
    <w:rsid w:val="0072671F"/>
    <w:rsid w:val="007300AA"/>
    <w:rsid w:val="00730182"/>
    <w:rsid w:val="00730B43"/>
    <w:rsid w:val="0073470D"/>
    <w:rsid w:val="00735AA5"/>
    <w:rsid w:val="00735AD8"/>
    <w:rsid w:val="00744095"/>
    <w:rsid w:val="00744691"/>
    <w:rsid w:val="00746779"/>
    <w:rsid w:val="00751EB0"/>
    <w:rsid w:val="007523E2"/>
    <w:rsid w:val="00753ACF"/>
    <w:rsid w:val="00754166"/>
    <w:rsid w:val="00756E08"/>
    <w:rsid w:val="00763F12"/>
    <w:rsid w:val="0076455D"/>
    <w:rsid w:val="00766BFD"/>
    <w:rsid w:val="00767997"/>
    <w:rsid w:val="00770A09"/>
    <w:rsid w:val="00771115"/>
    <w:rsid w:val="00774FCC"/>
    <w:rsid w:val="007759D8"/>
    <w:rsid w:val="0078030C"/>
    <w:rsid w:val="007858F6"/>
    <w:rsid w:val="00785C14"/>
    <w:rsid w:val="00787941"/>
    <w:rsid w:val="007921A3"/>
    <w:rsid w:val="00792997"/>
    <w:rsid w:val="00795A8F"/>
    <w:rsid w:val="007A3A22"/>
    <w:rsid w:val="007A40DB"/>
    <w:rsid w:val="007A4192"/>
    <w:rsid w:val="007A576E"/>
    <w:rsid w:val="007A7055"/>
    <w:rsid w:val="007A746D"/>
    <w:rsid w:val="007A796C"/>
    <w:rsid w:val="007B0DDE"/>
    <w:rsid w:val="007B1D0F"/>
    <w:rsid w:val="007B2EE7"/>
    <w:rsid w:val="007B3A0C"/>
    <w:rsid w:val="007B49BB"/>
    <w:rsid w:val="007B50F4"/>
    <w:rsid w:val="007B5E7F"/>
    <w:rsid w:val="007B60A0"/>
    <w:rsid w:val="007C106F"/>
    <w:rsid w:val="007C1259"/>
    <w:rsid w:val="007C19C4"/>
    <w:rsid w:val="007D051A"/>
    <w:rsid w:val="007D1BF3"/>
    <w:rsid w:val="007D49DC"/>
    <w:rsid w:val="007E18AA"/>
    <w:rsid w:val="007E2FCC"/>
    <w:rsid w:val="007E457C"/>
    <w:rsid w:val="007E4DCF"/>
    <w:rsid w:val="007E5F7E"/>
    <w:rsid w:val="007E7738"/>
    <w:rsid w:val="007E7C17"/>
    <w:rsid w:val="007E7F40"/>
    <w:rsid w:val="007F234C"/>
    <w:rsid w:val="007F28AB"/>
    <w:rsid w:val="007F3252"/>
    <w:rsid w:val="007F349F"/>
    <w:rsid w:val="007F37D8"/>
    <w:rsid w:val="007F4EDD"/>
    <w:rsid w:val="007F5DF0"/>
    <w:rsid w:val="00804ABD"/>
    <w:rsid w:val="00805ADF"/>
    <w:rsid w:val="008068FF"/>
    <w:rsid w:val="00806E07"/>
    <w:rsid w:val="0080706F"/>
    <w:rsid w:val="00807FF0"/>
    <w:rsid w:val="00813E86"/>
    <w:rsid w:val="008157AF"/>
    <w:rsid w:val="00816538"/>
    <w:rsid w:val="008171D3"/>
    <w:rsid w:val="008200E4"/>
    <w:rsid w:val="00821F37"/>
    <w:rsid w:val="00822F56"/>
    <w:rsid w:val="00824AEB"/>
    <w:rsid w:val="008268D4"/>
    <w:rsid w:val="00834A83"/>
    <w:rsid w:val="00835153"/>
    <w:rsid w:val="008356EC"/>
    <w:rsid w:val="0083723B"/>
    <w:rsid w:val="008439AA"/>
    <w:rsid w:val="00844732"/>
    <w:rsid w:val="0084530D"/>
    <w:rsid w:val="00846E59"/>
    <w:rsid w:val="0084708A"/>
    <w:rsid w:val="008526C2"/>
    <w:rsid w:val="00853852"/>
    <w:rsid w:val="00855D7E"/>
    <w:rsid w:val="00856FB6"/>
    <w:rsid w:val="00861B3C"/>
    <w:rsid w:val="00864A91"/>
    <w:rsid w:val="00865594"/>
    <w:rsid w:val="00865730"/>
    <w:rsid w:val="008668A8"/>
    <w:rsid w:val="00867B67"/>
    <w:rsid w:val="008708DB"/>
    <w:rsid w:val="008718AD"/>
    <w:rsid w:val="00872B79"/>
    <w:rsid w:val="00874FE8"/>
    <w:rsid w:val="008764F4"/>
    <w:rsid w:val="00876607"/>
    <w:rsid w:val="00877269"/>
    <w:rsid w:val="008803E9"/>
    <w:rsid w:val="00882185"/>
    <w:rsid w:val="008843AB"/>
    <w:rsid w:val="00884FF6"/>
    <w:rsid w:val="00891901"/>
    <w:rsid w:val="00893D5A"/>
    <w:rsid w:val="00894140"/>
    <w:rsid w:val="00894ED0"/>
    <w:rsid w:val="00895339"/>
    <w:rsid w:val="00897B6F"/>
    <w:rsid w:val="008A13CF"/>
    <w:rsid w:val="008A2B72"/>
    <w:rsid w:val="008A3D49"/>
    <w:rsid w:val="008A4526"/>
    <w:rsid w:val="008A46B0"/>
    <w:rsid w:val="008A4F1D"/>
    <w:rsid w:val="008A565F"/>
    <w:rsid w:val="008A657E"/>
    <w:rsid w:val="008A6780"/>
    <w:rsid w:val="008B3C5D"/>
    <w:rsid w:val="008B5E20"/>
    <w:rsid w:val="008B7102"/>
    <w:rsid w:val="008B78B9"/>
    <w:rsid w:val="008C2D70"/>
    <w:rsid w:val="008D57E2"/>
    <w:rsid w:val="008E199F"/>
    <w:rsid w:val="008E3D02"/>
    <w:rsid w:val="008E57A7"/>
    <w:rsid w:val="008E5B0D"/>
    <w:rsid w:val="008E7BB4"/>
    <w:rsid w:val="008F309C"/>
    <w:rsid w:val="008F3FF9"/>
    <w:rsid w:val="008F42EE"/>
    <w:rsid w:val="008F4DDA"/>
    <w:rsid w:val="008F5282"/>
    <w:rsid w:val="008F558A"/>
    <w:rsid w:val="008F5B2C"/>
    <w:rsid w:val="008F6B51"/>
    <w:rsid w:val="008F6CAA"/>
    <w:rsid w:val="00900371"/>
    <w:rsid w:val="009006E6"/>
    <w:rsid w:val="00902B00"/>
    <w:rsid w:val="00904724"/>
    <w:rsid w:val="00906299"/>
    <w:rsid w:val="00907C35"/>
    <w:rsid w:val="00907EA3"/>
    <w:rsid w:val="009108B8"/>
    <w:rsid w:val="009112BC"/>
    <w:rsid w:val="009118C3"/>
    <w:rsid w:val="00912655"/>
    <w:rsid w:val="00913B6A"/>
    <w:rsid w:val="00915AD5"/>
    <w:rsid w:val="009204BA"/>
    <w:rsid w:val="00922643"/>
    <w:rsid w:val="00922A46"/>
    <w:rsid w:val="0092312E"/>
    <w:rsid w:val="00924C80"/>
    <w:rsid w:val="00925A1A"/>
    <w:rsid w:val="00926819"/>
    <w:rsid w:val="0093097D"/>
    <w:rsid w:val="00930E79"/>
    <w:rsid w:val="009334BB"/>
    <w:rsid w:val="0093433D"/>
    <w:rsid w:val="00934A49"/>
    <w:rsid w:val="00935774"/>
    <w:rsid w:val="00936ED6"/>
    <w:rsid w:val="00940869"/>
    <w:rsid w:val="00942284"/>
    <w:rsid w:val="00944731"/>
    <w:rsid w:val="009453D1"/>
    <w:rsid w:val="00950079"/>
    <w:rsid w:val="009509A9"/>
    <w:rsid w:val="009543F6"/>
    <w:rsid w:val="009633FC"/>
    <w:rsid w:val="009652A1"/>
    <w:rsid w:val="0096583F"/>
    <w:rsid w:val="00965A0F"/>
    <w:rsid w:val="00972E64"/>
    <w:rsid w:val="00973C2D"/>
    <w:rsid w:val="00975A4B"/>
    <w:rsid w:val="00981D3F"/>
    <w:rsid w:val="009852C5"/>
    <w:rsid w:val="00986579"/>
    <w:rsid w:val="00986A68"/>
    <w:rsid w:val="00986EE2"/>
    <w:rsid w:val="009874D1"/>
    <w:rsid w:val="00991E83"/>
    <w:rsid w:val="009942E3"/>
    <w:rsid w:val="009A03C2"/>
    <w:rsid w:val="009A0F55"/>
    <w:rsid w:val="009A2362"/>
    <w:rsid w:val="009A4218"/>
    <w:rsid w:val="009A540F"/>
    <w:rsid w:val="009A57D5"/>
    <w:rsid w:val="009B385B"/>
    <w:rsid w:val="009B4595"/>
    <w:rsid w:val="009B48F0"/>
    <w:rsid w:val="009B52A5"/>
    <w:rsid w:val="009B70B3"/>
    <w:rsid w:val="009C3759"/>
    <w:rsid w:val="009C4453"/>
    <w:rsid w:val="009C4AD6"/>
    <w:rsid w:val="009C7E44"/>
    <w:rsid w:val="009D127A"/>
    <w:rsid w:val="009D222A"/>
    <w:rsid w:val="009D3574"/>
    <w:rsid w:val="009D3581"/>
    <w:rsid w:val="009D4FE9"/>
    <w:rsid w:val="009E0591"/>
    <w:rsid w:val="009E1817"/>
    <w:rsid w:val="009E2F25"/>
    <w:rsid w:val="009E5A05"/>
    <w:rsid w:val="009E61CB"/>
    <w:rsid w:val="009F1081"/>
    <w:rsid w:val="009F1237"/>
    <w:rsid w:val="009F1309"/>
    <w:rsid w:val="009F4DDA"/>
    <w:rsid w:val="009F5548"/>
    <w:rsid w:val="009F6FF6"/>
    <w:rsid w:val="00A020AF"/>
    <w:rsid w:val="00A031F8"/>
    <w:rsid w:val="00A03F96"/>
    <w:rsid w:val="00A044F4"/>
    <w:rsid w:val="00A07A77"/>
    <w:rsid w:val="00A103CF"/>
    <w:rsid w:val="00A10905"/>
    <w:rsid w:val="00A10D74"/>
    <w:rsid w:val="00A12A19"/>
    <w:rsid w:val="00A133A0"/>
    <w:rsid w:val="00A2227A"/>
    <w:rsid w:val="00A23F57"/>
    <w:rsid w:val="00A322DD"/>
    <w:rsid w:val="00A3284C"/>
    <w:rsid w:val="00A33BA9"/>
    <w:rsid w:val="00A34E26"/>
    <w:rsid w:val="00A37B0C"/>
    <w:rsid w:val="00A40099"/>
    <w:rsid w:val="00A41848"/>
    <w:rsid w:val="00A4285E"/>
    <w:rsid w:val="00A4714E"/>
    <w:rsid w:val="00A50081"/>
    <w:rsid w:val="00A50C17"/>
    <w:rsid w:val="00A51B79"/>
    <w:rsid w:val="00A5211F"/>
    <w:rsid w:val="00A5230C"/>
    <w:rsid w:val="00A54F47"/>
    <w:rsid w:val="00A579B6"/>
    <w:rsid w:val="00A6103A"/>
    <w:rsid w:val="00A61DF8"/>
    <w:rsid w:val="00A6243E"/>
    <w:rsid w:val="00A63FBD"/>
    <w:rsid w:val="00A67DF2"/>
    <w:rsid w:val="00A70A8E"/>
    <w:rsid w:val="00A70DE7"/>
    <w:rsid w:val="00A7129F"/>
    <w:rsid w:val="00A72A3A"/>
    <w:rsid w:val="00A72F2E"/>
    <w:rsid w:val="00A7519A"/>
    <w:rsid w:val="00A75ABD"/>
    <w:rsid w:val="00A75BCE"/>
    <w:rsid w:val="00A77D49"/>
    <w:rsid w:val="00A80281"/>
    <w:rsid w:val="00A80C4D"/>
    <w:rsid w:val="00A8197C"/>
    <w:rsid w:val="00A81D3E"/>
    <w:rsid w:val="00A82F65"/>
    <w:rsid w:val="00A84C1B"/>
    <w:rsid w:val="00A85DA4"/>
    <w:rsid w:val="00A90B5C"/>
    <w:rsid w:val="00A90FC6"/>
    <w:rsid w:val="00A9291E"/>
    <w:rsid w:val="00A93E7D"/>
    <w:rsid w:val="00A9424B"/>
    <w:rsid w:val="00A948F0"/>
    <w:rsid w:val="00AA10CC"/>
    <w:rsid w:val="00AA1356"/>
    <w:rsid w:val="00AA228B"/>
    <w:rsid w:val="00AA2C71"/>
    <w:rsid w:val="00AA3288"/>
    <w:rsid w:val="00AA49D5"/>
    <w:rsid w:val="00AA611B"/>
    <w:rsid w:val="00AA701A"/>
    <w:rsid w:val="00AA7CA5"/>
    <w:rsid w:val="00AB0865"/>
    <w:rsid w:val="00AB09FD"/>
    <w:rsid w:val="00AB3D33"/>
    <w:rsid w:val="00AB4141"/>
    <w:rsid w:val="00AB51B0"/>
    <w:rsid w:val="00AC0BE8"/>
    <w:rsid w:val="00AC436A"/>
    <w:rsid w:val="00AC52B3"/>
    <w:rsid w:val="00AC5B55"/>
    <w:rsid w:val="00AC615C"/>
    <w:rsid w:val="00AC7072"/>
    <w:rsid w:val="00AD06DA"/>
    <w:rsid w:val="00AD338B"/>
    <w:rsid w:val="00AD5158"/>
    <w:rsid w:val="00AD73A3"/>
    <w:rsid w:val="00AD7805"/>
    <w:rsid w:val="00AE16B7"/>
    <w:rsid w:val="00AE2315"/>
    <w:rsid w:val="00AE61D4"/>
    <w:rsid w:val="00AE678A"/>
    <w:rsid w:val="00AE753E"/>
    <w:rsid w:val="00AF085D"/>
    <w:rsid w:val="00AF2043"/>
    <w:rsid w:val="00AF21D5"/>
    <w:rsid w:val="00AF2903"/>
    <w:rsid w:val="00AF3135"/>
    <w:rsid w:val="00AF3CA7"/>
    <w:rsid w:val="00AF3D32"/>
    <w:rsid w:val="00AF448D"/>
    <w:rsid w:val="00AF544E"/>
    <w:rsid w:val="00AF7D86"/>
    <w:rsid w:val="00B00220"/>
    <w:rsid w:val="00B01A67"/>
    <w:rsid w:val="00B02853"/>
    <w:rsid w:val="00B042AD"/>
    <w:rsid w:val="00B04534"/>
    <w:rsid w:val="00B04BFB"/>
    <w:rsid w:val="00B05DE7"/>
    <w:rsid w:val="00B06D8C"/>
    <w:rsid w:val="00B10295"/>
    <w:rsid w:val="00B12CBA"/>
    <w:rsid w:val="00B1548E"/>
    <w:rsid w:val="00B17491"/>
    <w:rsid w:val="00B23650"/>
    <w:rsid w:val="00B246B4"/>
    <w:rsid w:val="00B254B8"/>
    <w:rsid w:val="00B25510"/>
    <w:rsid w:val="00B2575F"/>
    <w:rsid w:val="00B26002"/>
    <w:rsid w:val="00B372EF"/>
    <w:rsid w:val="00B37E18"/>
    <w:rsid w:val="00B41730"/>
    <w:rsid w:val="00B53601"/>
    <w:rsid w:val="00B56B96"/>
    <w:rsid w:val="00B6122B"/>
    <w:rsid w:val="00B653FA"/>
    <w:rsid w:val="00B67394"/>
    <w:rsid w:val="00B70B20"/>
    <w:rsid w:val="00B712B1"/>
    <w:rsid w:val="00B712C9"/>
    <w:rsid w:val="00B72BD4"/>
    <w:rsid w:val="00B73A08"/>
    <w:rsid w:val="00B73CB8"/>
    <w:rsid w:val="00B74318"/>
    <w:rsid w:val="00B7536B"/>
    <w:rsid w:val="00B753EE"/>
    <w:rsid w:val="00B76114"/>
    <w:rsid w:val="00B80043"/>
    <w:rsid w:val="00B8093A"/>
    <w:rsid w:val="00B8699C"/>
    <w:rsid w:val="00B86C4F"/>
    <w:rsid w:val="00B877E4"/>
    <w:rsid w:val="00B87917"/>
    <w:rsid w:val="00B87E8B"/>
    <w:rsid w:val="00BA2022"/>
    <w:rsid w:val="00BA2258"/>
    <w:rsid w:val="00BA2EDF"/>
    <w:rsid w:val="00BB64AF"/>
    <w:rsid w:val="00BC315D"/>
    <w:rsid w:val="00BC3AFD"/>
    <w:rsid w:val="00BC7FAE"/>
    <w:rsid w:val="00BD0BAB"/>
    <w:rsid w:val="00BD0E52"/>
    <w:rsid w:val="00BD235C"/>
    <w:rsid w:val="00BD4BC1"/>
    <w:rsid w:val="00BD5924"/>
    <w:rsid w:val="00BD7BAE"/>
    <w:rsid w:val="00BE096E"/>
    <w:rsid w:val="00BE1529"/>
    <w:rsid w:val="00BE259E"/>
    <w:rsid w:val="00BE3EEE"/>
    <w:rsid w:val="00BE43EF"/>
    <w:rsid w:val="00BE4FA6"/>
    <w:rsid w:val="00BE6C4C"/>
    <w:rsid w:val="00BF0FBB"/>
    <w:rsid w:val="00BF7AE3"/>
    <w:rsid w:val="00C01F53"/>
    <w:rsid w:val="00C03057"/>
    <w:rsid w:val="00C038A7"/>
    <w:rsid w:val="00C04027"/>
    <w:rsid w:val="00C0645B"/>
    <w:rsid w:val="00C06D03"/>
    <w:rsid w:val="00C07C29"/>
    <w:rsid w:val="00C10D8F"/>
    <w:rsid w:val="00C11618"/>
    <w:rsid w:val="00C13A9F"/>
    <w:rsid w:val="00C14F27"/>
    <w:rsid w:val="00C15411"/>
    <w:rsid w:val="00C166D3"/>
    <w:rsid w:val="00C23C4F"/>
    <w:rsid w:val="00C23D7B"/>
    <w:rsid w:val="00C25A66"/>
    <w:rsid w:val="00C311DD"/>
    <w:rsid w:val="00C34A11"/>
    <w:rsid w:val="00C34E1A"/>
    <w:rsid w:val="00C34EB6"/>
    <w:rsid w:val="00C37688"/>
    <w:rsid w:val="00C37879"/>
    <w:rsid w:val="00C401FF"/>
    <w:rsid w:val="00C40839"/>
    <w:rsid w:val="00C435E7"/>
    <w:rsid w:val="00C45851"/>
    <w:rsid w:val="00C509A5"/>
    <w:rsid w:val="00C51680"/>
    <w:rsid w:val="00C54554"/>
    <w:rsid w:val="00C5777F"/>
    <w:rsid w:val="00C62DFE"/>
    <w:rsid w:val="00C71A5E"/>
    <w:rsid w:val="00C71F72"/>
    <w:rsid w:val="00C72850"/>
    <w:rsid w:val="00C73E7F"/>
    <w:rsid w:val="00C758BC"/>
    <w:rsid w:val="00C75EF3"/>
    <w:rsid w:val="00C75EFE"/>
    <w:rsid w:val="00C812D2"/>
    <w:rsid w:val="00C82448"/>
    <w:rsid w:val="00C864B6"/>
    <w:rsid w:val="00C90883"/>
    <w:rsid w:val="00C91108"/>
    <w:rsid w:val="00C93E9C"/>
    <w:rsid w:val="00C9658A"/>
    <w:rsid w:val="00C97E38"/>
    <w:rsid w:val="00CA146D"/>
    <w:rsid w:val="00CA15BE"/>
    <w:rsid w:val="00CA19EF"/>
    <w:rsid w:val="00CA1A5B"/>
    <w:rsid w:val="00CA2EA4"/>
    <w:rsid w:val="00CA3765"/>
    <w:rsid w:val="00CA4414"/>
    <w:rsid w:val="00CA706A"/>
    <w:rsid w:val="00CA7703"/>
    <w:rsid w:val="00CB6D4F"/>
    <w:rsid w:val="00CB7301"/>
    <w:rsid w:val="00CB7887"/>
    <w:rsid w:val="00CC0601"/>
    <w:rsid w:val="00CC07A8"/>
    <w:rsid w:val="00CC0D33"/>
    <w:rsid w:val="00CC1362"/>
    <w:rsid w:val="00CC229A"/>
    <w:rsid w:val="00CC64C0"/>
    <w:rsid w:val="00CC6AD0"/>
    <w:rsid w:val="00CC7DA1"/>
    <w:rsid w:val="00CD13AF"/>
    <w:rsid w:val="00CD2F64"/>
    <w:rsid w:val="00CD5FDD"/>
    <w:rsid w:val="00CD7768"/>
    <w:rsid w:val="00CE1563"/>
    <w:rsid w:val="00CE5911"/>
    <w:rsid w:val="00CE5C0D"/>
    <w:rsid w:val="00CF1C2E"/>
    <w:rsid w:val="00CF2178"/>
    <w:rsid w:val="00CF39E7"/>
    <w:rsid w:val="00CF4F52"/>
    <w:rsid w:val="00D014F2"/>
    <w:rsid w:val="00D02323"/>
    <w:rsid w:val="00D044A6"/>
    <w:rsid w:val="00D054F0"/>
    <w:rsid w:val="00D07303"/>
    <w:rsid w:val="00D16C94"/>
    <w:rsid w:val="00D20D02"/>
    <w:rsid w:val="00D23560"/>
    <w:rsid w:val="00D23C89"/>
    <w:rsid w:val="00D2443A"/>
    <w:rsid w:val="00D2601D"/>
    <w:rsid w:val="00D27FC7"/>
    <w:rsid w:val="00D301AF"/>
    <w:rsid w:val="00D31689"/>
    <w:rsid w:val="00D3172E"/>
    <w:rsid w:val="00D3412B"/>
    <w:rsid w:val="00D36A33"/>
    <w:rsid w:val="00D44CC4"/>
    <w:rsid w:val="00D4765C"/>
    <w:rsid w:val="00D51574"/>
    <w:rsid w:val="00D53C87"/>
    <w:rsid w:val="00D56A74"/>
    <w:rsid w:val="00D579D4"/>
    <w:rsid w:val="00D57F76"/>
    <w:rsid w:val="00D62433"/>
    <w:rsid w:val="00D630B8"/>
    <w:rsid w:val="00D64CD1"/>
    <w:rsid w:val="00D64D3E"/>
    <w:rsid w:val="00D65268"/>
    <w:rsid w:val="00D656CB"/>
    <w:rsid w:val="00D65D87"/>
    <w:rsid w:val="00D66EE1"/>
    <w:rsid w:val="00D67B0A"/>
    <w:rsid w:val="00D732BD"/>
    <w:rsid w:val="00D74465"/>
    <w:rsid w:val="00D762C3"/>
    <w:rsid w:val="00D77403"/>
    <w:rsid w:val="00D827CA"/>
    <w:rsid w:val="00D83A27"/>
    <w:rsid w:val="00D841AC"/>
    <w:rsid w:val="00D8534C"/>
    <w:rsid w:val="00D85792"/>
    <w:rsid w:val="00D85CE8"/>
    <w:rsid w:val="00D86718"/>
    <w:rsid w:val="00D871D8"/>
    <w:rsid w:val="00D87382"/>
    <w:rsid w:val="00D90235"/>
    <w:rsid w:val="00D9066E"/>
    <w:rsid w:val="00D90F87"/>
    <w:rsid w:val="00D944D8"/>
    <w:rsid w:val="00D959A1"/>
    <w:rsid w:val="00D96D72"/>
    <w:rsid w:val="00D979A5"/>
    <w:rsid w:val="00DA0766"/>
    <w:rsid w:val="00DA2DE8"/>
    <w:rsid w:val="00DA486F"/>
    <w:rsid w:val="00DA52FC"/>
    <w:rsid w:val="00DA7419"/>
    <w:rsid w:val="00DA7AAE"/>
    <w:rsid w:val="00DB3EC8"/>
    <w:rsid w:val="00DB4090"/>
    <w:rsid w:val="00DB586D"/>
    <w:rsid w:val="00DB5D7B"/>
    <w:rsid w:val="00DB7A19"/>
    <w:rsid w:val="00DD15A0"/>
    <w:rsid w:val="00DD29D9"/>
    <w:rsid w:val="00DD3B16"/>
    <w:rsid w:val="00DD5495"/>
    <w:rsid w:val="00DE003B"/>
    <w:rsid w:val="00DE3A09"/>
    <w:rsid w:val="00DE4F78"/>
    <w:rsid w:val="00DE62E0"/>
    <w:rsid w:val="00DE6363"/>
    <w:rsid w:val="00DF0E86"/>
    <w:rsid w:val="00DF5D0F"/>
    <w:rsid w:val="00DF71F0"/>
    <w:rsid w:val="00E00282"/>
    <w:rsid w:val="00E01F09"/>
    <w:rsid w:val="00E020B4"/>
    <w:rsid w:val="00E040FA"/>
    <w:rsid w:val="00E047DA"/>
    <w:rsid w:val="00E05107"/>
    <w:rsid w:val="00E05257"/>
    <w:rsid w:val="00E071B0"/>
    <w:rsid w:val="00E07C50"/>
    <w:rsid w:val="00E12353"/>
    <w:rsid w:val="00E1255C"/>
    <w:rsid w:val="00E14645"/>
    <w:rsid w:val="00E1526C"/>
    <w:rsid w:val="00E16D8E"/>
    <w:rsid w:val="00E20B72"/>
    <w:rsid w:val="00E2176C"/>
    <w:rsid w:val="00E25491"/>
    <w:rsid w:val="00E274F9"/>
    <w:rsid w:val="00E306BE"/>
    <w:rsid w:val="00E31A27"/>
    <w:rsid w:val="00E33B05"/>
    <w:rsid w:val="00E349EC"/>
    <w:rsid w:val="00E35EF1"/>
    <w:rsid w:val="00E43015"/>
    <w:rsid w:val="00E43ED2"/>
    <w:rsid w:val="00E445FD"/>
    <w:rsid w:val="00E449FD"/>
    <w:rsid w:val="00E478DE"/>
    <w:rsid w:val="00E5037B"/>
    <w:rsid w:val="00E51962"/>
    <w:rsid w:val="00E528E7"/>
    <w:rsid w:val="00E53219"/>
    <w:rsid w:val="00E53676"/>
    <w:rsid w:val="00E569EF"/>
    <w:rsid w:val="00E57375"/>
    <w:rsid w:val="00E67061"/>
    <w:rsid w:val="00E75759"/>
    <w:rsid w:val="00E806D1"/>
    <w:rsid w:val="00E81419"/>
    <w:rsid w:val="00E81E71"/>
    <w:rsid w:val="00E82A68"/>
    <w:rsid w:val="00E82F28"/>
    <w:rsid w:val="00E86EB0"/>
    <w:rsid w:val="00E946D6"/>
    <w:rsid w:val="00E97057"/>
    <w:rsid w:val="00EA0376"/>
    <w:rsid w:val="00EA35CC"/>
    <w:rsid w:val="00EA4B9C"/>
    <w:rsid w:val="00EA54DC"/>
    <w:rsid w:val="00EA6BA1"/>
    <w:rsid w:val="00EA7CFA"/>
    <w:rsid w:val="00EB2595"/>
    <w:rsid w:val="00EB2B5F"/>
    <w:rsid w:val="00EB360B"/>
    <w:rsid w:val="00EB5C2E"/>
    <w:rsid w:val="00EB5EA3"/>
    <w:rsid w:val="00EB703A"/>
    <w:rsid w:val="00EC0577"/>
    <w:rsid w:val="00EC0740"/>
    <w:rsid w:val="00EC0F9E"/>
    <w:rsid w:val="00EC1A73"/>
    <w:rsid w:val="00EC253F"/>
    <w:rsid w:val="00EC31D9"/>
    <w:rsid w:val="00EC50F5"/>
    <w:rsid w:val="00EC68CB"/>
    <w:rsid w:val="00ED1AA9"/>
    <w:rsid w:val="00ED6766"/>
    <w:rsid w:val="00ED7980"/>
    <w:rsid w:val="00EE033E"/>
    <w:rsid w:val="00EE0B99"/>
    <w:rsid w:val="00EE3247"/>
    <w:rsid w:val="00EE3D6C"/>
    <w:rsid w:val="00EE4D41"/>
    <w:rsid w:val="00EE7641"/>
    <w:rsid w:val="00EF10EE"/>
    <w:rsid w:val="00EF35EB"/>
    <w:rsid w:val="00EF411F"/>
    <w:rsid w:val="00F00103"/>
    <w:rsid w:val="00F00881"/>
    <w:rsid w:val="00F0209E"/>
    <w:rsid w:val="00F041BF"/>
    <w:rsid w:val="00F05068"/>
    <w:rsid w:val="00F062C7"/>
    <w:rsid w:val="00F06EA5"/>
    <w:rsid w:val="00F07B35"/>
    <w:rsid w:val="00F07FE5"/>
    <w:rsid w:val="00F105A3"/>
    <w:rsid w:val="00F132A7"/>
    <w:rsid w:val="00F13321"/>
    <w:rsid w:val="00F1356F"/>
    <w:rsid w:val="00F13874"/>
    <w:rsid w:val="00F15189"/>
    <w:rsid w:val="00F1593B"/>
    <w:rsid w:val="00F16A24"/>
    <w:rsid w:val="00F25910"/>
    <w:rsid w:val="00F30100"/>
    <w:rsid w:val="00F3010C"/>
    <w:rsid w:val="00F312BC"/>
    <w:rsid w:val="00F319B7"/>
    <w:rsid w:val="00F33A81"/>
    <w:rsid w:val="00F35F2F"/>
    <w:rsid w:val="00F400DB"/>
    <w:rsid w:val="00F429AE"/>
    <w:rsid w:val="00F46E98"/>
    <w:rsid w:val="00F5137B"/>
    <w:rsid w:val="00F535DC"/>
    <w:rsid w:val="00F5486C"/>
    <w:rsid w:val="00F552F9"/>
    <w:rsid w:val="00F56155"/>
    <w:rsid w:val="00F60061"/>
    <w:rsid w:val="00F6009B"/>
    <w:rsid w:val="00F63D03"/>
    <w:rsid w:val="00F6587A"/>
    <w:rsid w:val="00F65B98"/>
    <w:rsid w:val="00F67017"/>
    <w:rsid w:val="00F6725A"/>
    <w:rsid w:val="00F70436"/>
    <w:rsid w:val="00F708EC"/>
    <w:rsid w:val="00F73CA2"/>
    <w:rsid w:val="00F73CBC"/>
    <w:rsid w:val="00F74B74"/>
    <w:rsid w:val="00F74C29"/>
    <w:rsid w:val="00F76140"/>
    <w:rsid w:val="00F763AA"/>
    <w:rsid w:val="00F813D8"/>
    <w:rsid w:val="00F81FE5"/>
    <w:rsid w:val="00F83ED3"/>
    <w:rsid w:val="00F83F64"/>
    <w:rsid w:val="00F84211"/>
    <w:rsid w:val="00F854C7"/>
    <w:rsid w:val="00F86048"/>
    <w:rsid w:val="00F90232"/>
    <w:rsid w:val="00F90EE8"/>
    <w:rsid w:val="00F918F9"/>
    <w:rsid w:val="00F92B94"/>
    <w:rsid w:val="00F9415E"/>
    <w:rsid w:val="00FA2372"/>
    <w:rsid w:val="00FA3439"/>
    <w:rsid w:val="00FA3A7C"/>
    <w:rsid w:val="00FA5281"/>
    <w:rsid w:val="00FA599A"/>
    <w:rsid w:val="00FA70A2"/>
    <w:rsid w:val="00FA73F0"/>
    <w:rsid w:val="00FA7BEB"/>
    <w:rsid w:val="00FB103A"/>
    <w:rsid w:val="00FB10B1"/>
    <w:rsid w:val="00FB1257"/>
    <w:rsid w:val="00FB583E"/>
    <w:rsid w:val="00FC48DE"/>
    <w:rsid w:val="00FC51D3"/>
    <w:rsid w:val="00FC6D95"/>
    <w:rsid w:val="00FC74C5"/>
    <w:rsid w:val="00FC75B6"/>
    <w:rsid w:val="00FD07B2"/>
    <w:rsid w:val="00FD2EB1"/>
    <w:rsid w:val="00FD3693"/>
    <w:rsid w:val="00FD620D"/>
    <w:rsid w:val="00FD6C52"/>
    <w:rsid w:val="00FD6CF4"/>
    <w:rsid w:val="00FE080B"/>
    <w:rsid w:val="00FE33D7"/>
    <w:rsid w:val="00FE3849"/>
    <w:rsid w:val="00FE4AF1"/>
    <w:rsid w:val="00FE4D8A"/>
    <w:rsid w:val="00FE5338"/>
    <w:rsid w:val="00FE64C4"/>
    <w:rsid w:val="00FE6F30"/>
    <w:rsid w:val="00FE745B"/>
    <w:rsid w:val="00FF19CC"/>
    <w:rsid w:val="00FF3E1F"/>
    <w:rsid w:val="00FF5526"/>
    <w:rsid w:val="0143994C"/>
    <w:rsid w:val="170E7974"/>
    <w:rsid w:val="32EA0C3E"/>
    <w:rsid w:val="477E06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FFB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7" w:semiHidden="1" w:unhideWhenUsed="1"/>
    <w:lsdException w:name="heading 8" w:semiHidden="1" w:unhideWhenUsed="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70B3"/>
    <w:pPr>
      <w:overflowPunct w:val="0"/>
      <w:autoSpaceDE w:val="0"/>
      <w:autoSpaceDN w:val="0"/>
      <w:adjustRightInd w:val="0"/>
      <w:spacing w:after="240"/>
      <w:textAlignment w:val="baseline"/>
    </w:pPr>
    <w:rPr>
      <w:rFonts w:ascii="Arial" w:hAnsi="Arial"/>
      <w:kern w:val="22"/>
      <w:sz w:val="22"/>
      <w:lang w:eastAsia="en-US"/>
    </w:rPr>
  </w:style>
  <w:style w:type="paragraph" w:styleId="Heading1">
    <w:name w:val="heading 1"/>
    <w:basedOn w:val="Normal"/>
    <w:next w:val="Normal"/>
    <w:link w:val="Heading1Char"/>
    <w:uiPriority w:val="9"/>
    <w:qFormat/>
    <w:rsid w:val="00FD6CF4"/>
    <w:pPr>
      <w:keepNext/>
      <w:keepLines/>
      <w:spacing w:before="240"/>
      <w:outlineLvl w:val="0"/>
    </w:pPr>
    <w:rPr>
      <w:rFonts w:eastAsiaTheme="majorEastAsia" w:cstheme="majorBidi"/>
      <w:b/>
      <w:sz w:val="24"/>
      <w:szCs w:val="32"/>
    </w:rPr>
  </w:style>
  <w:style w:type="paragraph" w:styleId="Heading2">
    <w:name w:val="heading 2"/>
    <w:basedOn w:val="Normal"/>
    <w:next w:val="Normal"/>
    <w:link w:val="Heading2Char"/>
    <w:uiPriority w:val="9"/>
    <w:qFormat/>
    <w:pPr>
      <w:keepNext/>
      <w:spacing w:before="240" w:after="60"/>
      <w:outlineLvl w:val="1"/>
    </w:pPr>
    <w:rPr>
      <w:b/>
      <w:i/>
      <w:sz w:val="28"/>
    </w:rPr>
  </w:style>
  <w:style w:type="paragraph" w:styleId="Heading3">
    <w:name w:val="heading 3"/>
    <w:basedOn w:val="Normal"/>
    <w:next w:val="Normal"/>
    <w:link w:val="Heading3Char"/>
    <w:uiPriority w:val="9"/>
    <w:qFormat/>
    <w:pPr>
      <w:keepNext/>
      <w:spacing w:before="240" w:after="60"/>
      <w:outlineLvl w:val="2"/>
    </w:pPr>
    <w:rPr>
      <w:b/>
      <w:sz w:val="26"/>
    </w:rPr>
  </w:style>
  <w:style w:type="paragraph" w:styleId="Heading4">
    <w:name w:val="heading 4"/>
    <w:basedOn w:val="Normal"/>
    <w:next w:val="Normal"/>
    <w:pPr>
      <w:keepNext/>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rPr>
  </w:style>
  <w:style w:type="paragraph" w:styleId="Heading7">
    <w:name w:val="heading 7"/>
    <w:basedOn w:val="Normal"/>
    <w:next w:val="Normal"/>
    <w:pPr>
      <w:spacing w:before="240" w:after="60"/>
      <w:outlineLvl w:val="6"/>
    </w:pPr>
  </w:style>
  <w:style w:type="paragraph" w:styleId="Heading8">
    <w:name w:val="heading 8"/>
    <w:basedOn w:val="Normal"/>
    <w:next w:val="Normal"/>
    <w:pPr>
      <w:spacing w:before="240" w:after="60"/>
      <w:outlineLvl w:val="7"/>
    </w:pPr>
    <w:rPr>
      <w:i/>
    </w:rPr>
  </w:style>
  <w:style w:type="paragraph" w:styleId="Heading9">
    <w:name w:val="heading 9"/>
    <w:basedOn w:val="Normal"/>
    <w:next w:val="Normal"/>
    <w:qFormat/>
    <w:rsid w:val="004E4EF1"/>
    <w:pPr>
      <w:keepNext/>
      <w:keepLines/>
      <w:numPr>
        <w:numId w:val="10"/>
      </w:numPr>
      <w:overflowPunct/>
      <w:autoSpaceDE/>
      <w:autoSpaceDN/>
      <w:adjustRightInd/>
      <w:spacing w:before="240"/>
      <w:ind w:left="0" w:firstLine="0"/>
      <w:textAlignment w:val="auto"/>
      <w:outlineLvl w:val="8"/>
    </w:pPr>
    <w:rPr>
      <w:rFonts w:ascii="Arial Bold" w:eastAsia="Cambria" w:hAnsi="Arial Bold"/>
      <w:b/>
      <w:cap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ditionalMarking">
    <w:name w:val="Additional Marking"/>
    <w:basedOn w:val="DefaultParagraphFont"/>
    <w:rsid w:val="00F92B94"/>
    <w:rPr>
      <w:b/>
      <w:caps/>
    </w:rPr>
  </w:style>
  <w:style w:type="paragraph" w:customStyle="1" w:styleId="AddressBlock">
    <w:name w:val="Address Block"/>
    <w:basedOn w:val="Normal"/>
    <w:rsid w:val="00F92B94"/>
    <w:rPr>
      <w:sz w:val="20"/>
    </w:rPr>
  </w:style>
  <w:style w:type="paragraph" w:customStyle="1" w:styleId="DWListAlphabetical">
    <w:name w:val="DW List Alphabetical"/>
    <w:basedOn w:val="DWNormal"/>
    <w:qFormat/>
    <w:rsid w:val="00F92B94"/>
    <w:pPr>
      <w:numPr>
        <w:numId w:val="4"/>
      </w:numPr>
      <w:tabs>
        <w:tab w:val="clear" w:pos="567"/>
      </w:tabs>
    </w:pPr>
  </w:style>
  <w:style w:type="paragraph" w:customStyle="1" w:styleId="DWNormal">
    <w:name w:val="DW Normal"/>
    <w:basedOn w:val="Normal"/>
    <w:qFormat/>
    <w:rsid w:val="00F92B94"/>
  </w:style>
  <w:style w:type="paragraph" w:customStyle="1" w:styleId="DWAnnex">
    <w:name w:val="DW Annex"/>
    <w:basedOn w:val="Normal"/>
    <w:rsid w:val="00F92B94"/>
    <w:rPr>
      <w:b/>
    </w:rPr>
  </w:style>
  <w:style w:type="paragraph" w:customStyle="1" w:styleId="Appointment">
    <w:name w:val="Appointment"/>
    <w:basedOn w:val="DWNormal"/>
    <w:next w:val="DWNormal"/>
    <w:rsid w:val="00F92B94"/>
    <w:pPr>
      <w:spacing w:before="120"/>
    </w:pPr>
    <w:rPr>
      <w:i/>
    </w:rPr>
  </w:style>
  <w:style w:type="paragraph" w:customStyle="1" w:styleId="Compliments">
    <w:name w:val="Compliments"/>
    <w:basedOn w:val="DWNormal"/>
    <w:next w:val="Normal"/>
    <w:rsid w:val="00F92B94"/>
    <w:pPr>
      <w:spacing w:before="1160"/>
    </w:pPr>
    <w:rPr>
      <w:i/>
    </w:rPr>
  </w:style>
  <w:style w:type="character" w:styleId="EndnoteReference">
    <w:name w:val="endnote reference"/>
    <w:basedOn w:val="DefaultParagraphFont"/>
    <w:semiHidden/>
    <w:rsid w:val="00F92B94"/>
    <w:rPr>
      <w:vertAlign w:val="superscript"/>
    </w:rPr>
  </w:style>
  <w:style w:type="paragraph" w:styleId="EndnoteText">
    <w:name w:val="endnote text"/>
    <w:basedOn w:val="DWNormal"/>
    <w:semiHidden/>
    <w:rsid w:val="00F92B94"/>
    <w:pPr>
      <w:tabs>
        <w:tab w:val="left" w:pos="472"/>
        <w:tab w:val="left" w:pos="945"/>
        <w:tab w:val="left" w:pos="1417"/>
      </w:tabs>
    </w:pPr>
    <w:rPr>
      <w:sz w:val="20"/>
    </w:rPr>
  </w:style>
  <w:style w:type="character" w:customStyle="1" w:styleId="DWFlag">
    <w:name w:val="DW Flag"/>
    <w:basedOn w:val="DefaultParagraphFont"/>
    <w:rsid w:val="00F92B94"/>
    <w:rPr>
      <w:b/>
    </w:rPr>
  </w:style>
  <w:style w:type="paragraph" w:styleId="Footer">
    <w:name w:val="footer"/>
    <w:basedOn w:val="DWNormal"/>
    <w:link w:val="FooterChar"/>
    <w:uiPriority w:val="99"/>
    <w:rsid w:val="00F92B94"/>
    <w:pPr>
      <w:tabs>
        <w:tab w:val="center" w:pos="4819"/>
        <w:tab w:val="right" w:pos="9638"/>
      </w:tabs>
      <w:spacing w:before="220"/>
    </w:pPr>
  </w:style>
  <w:style w:type="character" w:customStyle="1" w:styleId="FooterCaption">
    <w:name w:val="Footer Caption"/>
    <w:basedOn w:val="DefaultParagraphFont"/>
    <w:rsid w:val="00F92B94"/>
    <w:rPr>
      <w:sz w:val="12"/>
    </w:rPr>
  </w:style>
  <w:style w:type="character" w:styleId="FootnoteReference">
    <w:name w:val="footnote reference"/>
    <w:basedOn w:val="DefaultParagraphFont"/>
    <w:rsid w:val="00F92B94"/>
    <w:rPr>
      <w:vertAlign w:val="superscript"/>
    </w:rPr>
  </w:style>
  <w:style w:type="paragraph" w:styleId="FootnoteText">
    <w:name w:val="footnote text"/>
    <w:aliases w:val="Tailored Footnote"/>
    <w:basedOn w:val="DWNormal"/>
    <w:link w:val="FootnoteTextChar"/>
    <w:uiPriority w:val="99"/>
    <w:rsid w:val="00F92B94"/>
    <w:pPr>
      <w:tabs>
        <w:tab w:val="left" w:pos="378"/>
        <w:tab w:val="left" w:pos="756"/>
        <w:tab w:val="left" w:pos="1134"/>
      </w:tabs>
      <w:spacing w:after="120"/>
    </w:pPr>
    <w:rPr>
      <w:sz w:val="16"/>
    </w:rPr>
  </w:style>
  <w:style w:type="paragraph" w:customStyle="1" w:styleId="DWHdgGroup">
    <w:name w:val="DW Hdg Group"/>
    <w:basedOn w:val="DWNormal"/>
    <w:next w:val="DWPara"/>
    <w:qFormat/>
    <w:rsid w:val="00F92B94"/>
    <w:pPr>
      <w:keepNext/>
      <w:spacing w:after="220"/>
    </w:pPr>
    <w:rPr>
      <w:b/>
    </w:rPr>
  </w:style>
  <w:style w:type="paragraph" w:customStyle="1" w:styleId="DWPara">
    <w:name w:val="DW Para"/>
    <w:basedOn w:val="DWNormal"/>
    <w:qFormat/>
    <w:rsid w:val="00F92B94"/>
    <w:pPr>
      <w:spacing w:after="220"/>
    </w:pPr>
  </w:style>
  <w:style w:type="paragraph" w:styleId="Header">
    <w:name w:val="header"/>
    <w:basedOn w:val="DWNormal"/>
    <w:rsid w:val="00F92B94"/>
    <w:pPr>
      <w:tabs>
        <w:tab w:val="center" w:pos="4819"/>
        <w:tab w:val="right" w:pos="9638"/>
      </w:tabs>
      <w:spacing w:after="220"/>
    </w:pPr>
  </w:style>
  <w:style w:type="character" w:customStyle="1" w:styleId="HeaderCaption">
    <w:name w:val="Header Caption"/>
    <w:basedOn w:val="DefaultParagraphFont"/>
    <w:rsid w:val="00F92B94"/>
    <w:rPr>
      <w:sz w:val="12"/>
    </w:rPr>
  </w:style>
  <w:style w:type="character" w:customStyle="1" w:styleId="HiddenText">
    <w:name w:val="Hidden Text"/>
    <w:basedOn w:val="DefaultParagraphFont"/>
    <w:rPr>
      <w:vanish/>
    </w:rPr>
  </w:style>
  <w:style w:type="paragraph" w:customStyle="1" w:styleId="DWHdgMain">
    <w:name w:val="DW Hdg Main"/>
    <w:basedOn w:val="DWHdgGroup"/>
    <w:next w:val="DWHdgGroup"/>
    <w:qFormat/>
    <w:rsid w:val="00F92B94"/>
    <w:pPr>
      <w:jc w:val="center"/>
    </w:pPr>
  </w:style>
  <w:style w:type="character" w:customStyle="1" w:styleId="MarginalNote">
    <w:name w:val="Marginal Note"/>
    <w:basedOn w:val="DefaultParagraphFont"/>
    <w:rsid w:val="00F92B94"/>
    <w:rPr>
      <w:rFonts w:ascii="Arial" w:hAnsi="Arial"/>
      <w:sz w:val="16"/>
    </w:rPr>
  </w:style>
  <w:style w:type="paragraph" w:customStyle="1" w:styleId="DWName">
    <w:name w:val="DW Name"/>
    <w:basedOn w:val="DWNormal"/>
    <w:next w:val="Normal"/>
    <w:qFormat/>
    <w:rsid w:val="00F92B94"/>
    <w:pPr>
      <w:keepNext/>
      <w:spacing w:before="220"/>
    </w:pPr>
  </w:style>
  <w:style w:type="paragraph" w:customStyle="1" w:styleId="DWListNumerical">
    <w:name w:val="DW List Numerical"/>
    <w:basedOn w:val="DWNormal"/>
    <w:qFormat/>
    <w:rsid w:val="00F92B94"/>
    <w:pPr>
      <w:numPr>
        <w:numId w:val="2"/>
      </w:numPr>
      <w:tabs>
        <w:tab w:val="clear" w:pos="567"/>
      </w:tabs>
    </w:pPr>
  </w:style>
  <w:style w:type="paragraph" w:customStyle="1" w:styleId="Originator">
    <w:name w:val="Originator"/>
    <w:basedOn w:val="DWNormal"/>
    <w:next w:val="Normal"/>
    <w:rsid w:val="00F92B94"/>
    <w:pPr>
      <w:spacing w:after="220"/>
    </w:pPr>
  </w:style>
  <w:style w:type="character" w:customStyle="1" w:styleId="DWHdgPara">
    <w:name w:val="DW Hdg Para"/>
    <w:basedOn w:val="DefaultParagraphFont"/>
    <w:qFormat/>
    <w:rsid w:val="008718AD"/>
    <w:rPr>
      <w:b/>
      <w:u w:val="none"/>
    </w:rPr>
  </w:style>
  <w:style w:type="character" w:customStyle="1" w:styleId="PostTown">
    <w:name w:val="Post Town"/>
    <w:basedOn w:val="DefaultParagraphFont"/>
    <w:rsid w:val="00F92B94"/>
    <w:rPr>
      <w:smallCaps/>
    </w:rPr>
  </w:style>
  <w:style w:type="character" w:customStyle="1" w:styleId="ProtectiveMarking">
    <w:name w:val="Protective Marking"/>
    <w:basedOn w:val="DefaultParagraphFont"/>
    <w:rsid w:val="00F92B94"/>
    <w:rPr>
      <w:b/>
      <w:caps/>
    </w:rPr>
  </w:style>
  <w:style w:type="character" w:customStyle="1" w:styleId="ReferenceDate">
    <w:name w:val="Reference/Date"/>
    <w:basedOn w:val="DefaultParagraphFont"/>
    <w:rsid w:val="00F92B94"/>
    <w:rPr>
      <w:rFonts w:ascii="Arial" w:hAnsi="Arial"/>
      <w:spacing w:val="0"/>
      <w:sz w:val="20"/>
    </w:rPr>
  </w:style>
  <w:style w:type="character" w:customStyle="1" w:styleId="DWHdgSubject">
    <w:name w:val="DW Hdg Subject"/>
    <w:basedOn w:val="DefaultParagraphFont"/>
    <w:qFormat/>
    <w:rsid w:val="00F92B94"/>
    <w:rPr>
      <w:caps/>
      <w:u w:val="none"/>
    </w:rPr>
  </w:style>
  <w:style w:type="paragraph" w:customStyle="1" w:styleId="DWTable">
    <w:name w:val="DW Table"/>
    <w:basedOn w:val="DWNormal"/>
    <w:qFormat/>
    <w:rsid w:val="00744095"/>
    <w:pPr>
      <w:spacing w:after="0"/>
    </w:pPr>
    <w:rPr>
      <w:sz w:val="20"/>
    </w:rPr>
  </w:style>
  <w:style w:type="paragraph" w:customStyle="1" w:styleId="TableBox">
    <w:name w:val="Table Box"/>
    <w:basedOn w:val="DWTable"/>
    <w:next w:val="DWPara"/>
    <w:rsid w:val="00F92B94"/>
  </w:style>
  <w:style w:type="paragraph" w:customStyle="1" w:styleId="DWTablePara">
    <w:name w:val="DW Table Para"/>
    <w:basedOn w:val="DWTable"/>
    <w:qFormat/>
    <w:rsid w:val="00F92B94"/>
    <w:pPr>
      <w:tabs>
        <w:tab w:val="left" w:pos="369"/>
        <w:tab w:val="left" w:pos="737"/>
        <w:tab w:val="left" w:pos="1106"/>
        <w:tab w:val="left" w:pos="1474"/>
        <w:tab w:val="left" w:pos="1843"/>
        <w:tab w:val="left" w:pos="2211"/>
      </w:tabs>
      <w:spacing w:before="100" w:after="100"/>
    </w:pPr>
  </w:style>
  <w:style w:type="paragraph" w:customStyle="1" w:styleId="DWTableCol">
    <w:name w:val="DW Table Col"/>
    <w:basedOn w:val="DWTable"/>
    <w:next w:val="DWTable"/>
    <w:qFormat/>
    <w:rsid w:val="00F92B94"/>
    <w:pPr>
      <w:spacing w:after="100"/>
      <w:jc w:val="center"/>
    </w:pPr>
  </w:style>
  <w:style w:type="paragraph" w:customStyle="1" w:styleId="DWTableHdg">
    <w:name w:val="DW Table Hdg"/>
    <w:basedOn w:val="DWTable"/>
    <w:next w:val="DWTableCol"/>
    <w:qFormat/>
    <w:rsid w:val="00F92B94"/>
    <w:pPr>
      <w:spacing w:before="100" w:after="100"/>
      <w:jc w:val="center"/>
    </w:pPr>
    <w:rPr>
      <w:b/>
    </w:rPr>
  </w:style>
  <w:style w:type="paragraph" w:customStyle="1" w:styleId="TelFaxBlock">
    <w:name w:val="Tel/Fax Block"/>
    <w:basedOn w:val="Normal"/>
    <w:rsid w:val="00F92B94"/>
    <w:rPr>
      <w:sz w:val="18"/>
    </w:rPr>
  </w:style>
  <w:style w:type="paragraph" w:styleId="TOC1">
    <w:name w:val="toc 1"/>
    <w:basedOn w:val="DWNormal"/>
    <w:uiPriority w:val="39"/>
    <w:rsid w:val="004E4EF1"/>
    <w:pPr>
      <w:tabs>
        <w:tab w:val="right" w:pos="9639"/>
      </w:tabs>
    </w:pPr>
    <w:rPr>
      <w:sz w:val="20"/>
    </w:rPr>
  </w:style>
  <w:style w:type="paragraph" w:styleId="TOC2">
    <w:name w:val="toc 2"/>
    <w:basedOn w:val="TOC1"/>
    <w:uiPriority w:val="39"/>
    <w:rsid w:val="00F92B94"/>
    <w:pPr>
      <w:ind w:left="851"/>
    </w:pPr>
    <w:rPr>
      <w:smallCaps/>
    </w:rPr>
  </w:style>
  <w:style w:type="paragraph" w:styleId="TOC3">
    <w:name w:val="toc 3"/>
    <w:basedOn w:val="TOC2"/>
    <w:uiPriority w:val="39"/>
    <w:rsid w:val="00F92B94"/>
    <w:pPr>
      <w:ind w:left="1134"/>
    </w:pPr>
  </w:style>
  <w:style w:type="paragraph" w:styleId="TOC4">
    <w:name w:val="toc 4"/>
    <w:basedOn w:val="TOC3"/>
    <w:semiHidden/>
    <w:rsid w:val="00F92B94"/>
    <w:pPr>
      <w:ind w:left="1418"/>
    </w:pPr>
  </w:style>
  <w:style w:type="paragraph" w:styleId="TOC5">
    <w:name w:val="toc 5"/>
    <w:basedOn w:val="TOC4"/>
    <w:semiHidden/>
    <w:rsid w:val="00F92B94"/>
    <w:pPr>
      <w:ind w:left="1701"/>
    </w:pPr>
  </w:style>
  <w:style w:type="paragraph" w:styleId="TOC6">
    <w:name w:val="toc 6"/>
    <w:basedOn w:val="TOC5"/>
    <w:semiHidden/>
    <w:rsid w:val="00F92B94"/>
    <w:pPr>
      <w:ind w:left="1985"/>
    </w:pPr>
  </w:style>
  <w:style w:type="paragraph" w:styleId="TOC7">
    <w:name w:val="toc 7"/>
    <w:basedOn w:val="TOC6"/>
    <w:semiHidden/>
    <w:rsid w:val="00F92B94"/>
    <w:pPr>
      <w:ind w:left="2268"/>
    </w:pPr>
  </w:style>
  <w:style w:type="paragraph" w:customStyle="1" w:styleId="UnitTitle">
    <w:name w:val="Unit Title"/>
    <w:basedOn w:val="AddressBlock"/>
    <w:next w:val="AddressBlock"/>
    <w:rsid w:val="00F92B94"/>
    <w:rPr>
      <w:b/>
      <w:sz w:val="22"/>
    </w:rPr>
  </w:style>
  <w:style w:type="paragraph" w:customStyle="1" w:styleId="DWSignature">
    <w:name w:val="DW Signature"/>
    <w:basedOn w:val="DWNormal"/>
    <w:next w:val="DWName"/>
    <w:qFormat/>
    <w:rsid w:val="00F92B94"/>
    <w:pPr>
      <w:spacing w:before="160"/>
    </w:pPr>
  </w:style>
  <w:style w:type="character" w:styleId="PageNumber">
    <w:name w:val="page number"/>
    <w:basedOn w:val="DefaultParagraphFont"/>
    <w:rsid w:val="00F92B94"/>
  </w:style>
  <w:style w:type="paragraph" w:customStyle="1" w:styleId="DWParaNum1">
    <w:name w:val="DW Para Num1"/>
    <w:basedOn w:val="DWPara"/>
    <w:qFormat/>
    <w:rsid w:val="00217B76"/>
    <w:pPr>
      <w:numPr>
        <w:numId w:val="5"/>
      </w:numPr>
      <w:spacing w:after="240"/>
    </w:pPr>
  </w:style>
  <w:style w:type="paragraph" w:customStyle="1" w:styleId="DWParaNum2">
    <w:name w:val="DW Para Num2"/>
    <w:basedOn w:val="DWPara"/>
    <w:qFormat/>
    <w:rsid w:val="00217B76"/>
    <w:pPr>
      <w:numPr>
        <w:ilvl w:val="1"/>
        <w:numId w:val="5"/>
      </w:numPr>
      <w:spacing w:after="240"/>
    </w:pPr>
  </w:style>
  <w:style w:type="paragraph" w:customStyle="1" w:styleId="DWParaNum3">
    <w:name w:val="DW Para Num3"/>
    <w:basedOn w:val="DWPara"/>
    <w:qFormat/>
    <w:rsid w:val="00217B76"/>
    <w:pPr>
      <w:numPr>
        <w:ilvl w:val="2"/>
        <w:numId w:val="5"/>
      </w:numPr>
      <w:spacing w:after="240"/>
    </w:pPr>
  </w:style>
  <w:style w:type="paragraph" w:customStyle="1" w:styleId="DWParaNum4">
    <w:name w:val="DW Para Num4"/>
    <w:basedOn w:val="DWPara"/>
    <w:qFormat/>
    <w:rsid w:val="00F92B94"/>
    <w:pPr>
      <w:numPr>
        <w:ilvl w:val="3"/>
        <w:numId w:val="5"/>
      </w:numPr>
    </w:pPr>
  </w:style>
  <w:style w:type="paragraph" w:customStyle="1" w:styleId="DWParaNum5">
    <w:name w:val="DW Para Num5"/>
    <w:basedOn w:val="DWPara"/>
    <w:qFormat/>
    <w:rsid w:val="00F92B94"/>
    <w:pPr>
      <w:numPr>
        <w:ilvl w:val="4"/>
        <w:numId w:val="5"/>
      </w:numPr>
    </w:pPr>
  </w:style>
  <w:style w:type="paragraph" w:customStyle="1" w:styleId="DWParaPB1">
    <w:name w:val="DW Para PB1"/>
    <w:basedOn w:val="DWPara"/>
    <w:qFormat/>
    <w:rsid w:val="00F92B94"/>
    <w:pPr>
      <w:numPr>
        <w:numId w:val="1"/>
      </w:numPr>
      <w:tabs>
        <w:tab w:val="clear" w:pos="567"/>
      </w:tabs>
    </w:pPr>
  </w:style>
  <w:style w:type="paragraph" w:customStyle="1" w:styleId="DWParaPB2">
    <w:name w:val="DW Para PB2"/>
    <w:basedOn w:val="DWPara"/>
    <w:qFormat/>
    <w:rsid w:val="00F92B94"/>
    <w:pPr>
      <w:numPr>
        <w:ilvl w:val="1"/>
        <w:numId w:val="1"/>
      </w:numPr>
      <w:tabs>
        <w:tab w:val="clear" w:pos="1134"/>
      </w:tabs>
    </w:pPr>
  </w:style>
  <w:style w:type="paragraph" w:customStyle="1" w:styleId="DWParaPB3">
    <w:name w:val="DW Para PB3"/>
    <w:basedOn w:val="DWPara"/>
    <w:qFormat/>
    <w:rsid w:val="00F92B94"/>
    <w:pPr>
      <w:numPr>
        <w:ilvl w:val="2"/>
        <w:numId w:val="1"/>
      </w:numPr>
      <w:tabs>
        <w:tab w:val="clear" w:pos="1701"/>
      </w:tabs>
    </w:pPr>
  </w:style>
  <w:style w:type="paragraph" w:customStyle="1" w:styleId="DWParaPB4">
    <w:name w:val="DW Para PB4"/>
    <w:basedOn w:val="DWPara"/>
    <w:qFormat/>
    <w:rsid w:val="00F92B94"/>
    <w:pPr>
      <w:numPr>
        <w:ilvl w:val="3"/>
        <w:numId w:val="1"/>
      </w:numPr>
      <w:tabs>
        <w:tab w:val="clear" w:pos="2268"/>
      </w:tabs>
    </w:pPr>
  </w:style>
  <w:style w:type="paragraph" w:customStyle="1" w:styleId="DWParaPB5">
    <w:name w:val="DW Para PB5"/>
    <w:basedOn w:val="DWPara"/>
    <w:qFormat/>
    <w:rsid w:val="00F92B94"/>
    <w:pPr>
      <w:numPr>
        <w:ilvl w:val="4"/>
        <w:numId w:val="1"/>
      </w:numPr>
      <w:tabs>
        <w:tab w:val="clear" w:pos="2835"/>
      </w:tabs>
    </w:pPr>
  </w:style>
  <w:style w:type="paragraph" w:customStyle="1" w:styleId="DWTableParaNum1">
    <w:name w:val="DW Table Para Num1"/>
    <w:basedOn w:val="DWTablePara"/>
    <w:qFormat/>
    <w:rsid w:val="00F92B94"/>
    <w:pPr>
      <w:numPr>
        <w:numId w:val="3"/>
      </w:numPr>
      <w:tabs>
        <w:tab w:val="left" w:pos="369"/>
      </w:tabs>
    </w:pPr>
  </w:style>
  <w:style w:type="paragraph" w:customStyle="1" w:styleId="DWTableParaNum2">
    <w:name w:val="DW Table Para Num2"/>
    <w:basedOn w:val="DWTablePara"/>
    <w:qFormat/>
    <w:rsid w:val="00F92B94"/>
    <w:pPr>
      <w:numPr>
        <w:ilvl w:val="1"/>
        <w:numId w:val="3"/>
      </w:numPr>
      <w:tabs>
        <w:tab w:val="left" w:pos="737"/>
      </w:tabs>
    </w:pPr>
  </w:style>
  <w:style w:type="paragraph" w:customStyle="1" w:styleId="DWTableParaNum3">
    <w:name w:val="DW Table Para Num3"/>
    <w:basedOn w:val="DWTablePara"/>
    <w:qFormat/>
    <w:rsid w:val="00F92B94"/>
    <w:pPr>
      <w:numPr>
        <w:ilvl w:val="2"/>
        <w:numId w:val="3"/>
      </w:numPr>
      <w:tabs>
        <w:tab w:val="clear" w:pos="369"/>
        <w:tab w:val="clear" w:pos="1106"/>
      </w:tabs>
    </w:pPr>
  </w:style>
  <w:style w:type="paragraph" w:customStyle="1" w:styleId="DWTableParaNum4">
    <w:name w:val="DW Table Para Num4"/>
    <w:basedOn w:val="DWTablePara"/>
    <w:qFormat/>
    <w:rsid w:val="00F92B94"/>
    <w:pPr>
      <w:numPr>
        <w:ilvl w:val="3"/>
        <w:numId w:val="3"/>
      </w:numPr>
      <w:tabs>
        <w:tab w:val="clear" w:pos="369"/>
      </w:tabs>
    </w:pPr>
  </w:style>
  <w:style w:type="paragraph" w:customStyle="1" w:styleId="DWTableParaNum5">
    <w:name w:val="DW Table Para Num5"/>
    <w:basedOn w:val="DWTablePara"/>
    <w:qFormat/>
    <w:rsid w:val="00F92B94"/>
    <w:pPr>
      <w:numPr>
        <w:ilvl w:val="4"/>
        <w:numId w:val="3"/>
      </w:numPr>
      <w:tabs>
        <w:tab w:val="left" w:pos="1843"/>
      </w:tabs>
    </w:pPr>
  </w:style>
  <w:style w:type="paragraph" w:customStyle="1" w:styleId="DWParaBul1">
    <w:name w:val="DW Para Bul1"/>
    <w:basedOn w:val="DWPara"/>
    <w:qFormat/>
    <w:rsid w:val="00F92B94"/>
    <w:pPr>
      <w:numPr>
        <w:numId w:val="6"/>
      </w:numPr>
      <w:tabs>
        <w:tab w:val="clear" w:pos="567"/>
      </w:tabs>
    </w:pPr>
  </w:style>
  <w:style w:type="paragraph" w:customStyle="1" w:styleId="DWParaBul2">
    <w:name w:val="DW Para Bul2"/>
    <w:basedOn w:val="DWPara"/>
    <w:qFormat/>
    <w:rsid w:val="00F92B94"/>
    <w:pPr>
      <w:numPr>
        <w:ilvl w:val="1"/>
        <w:numId w:val="6"/>
      </w:numPr>
      <w:tabs>
        <w:tab w:val="clear" w:pos="1134"/>
      </w:tabs>
    </w:pPr>
  </w:style>
  <w:style w:type="paragraph" w:customStyle="1" w:styleId="DWParaBul3">
    <w:name w:val="DW Para Bul3"/>
    <w:basedOn w:val="DWPara"/>
    <w:qFormat/>
    <w:rsid w:val="00F92B94"/>
    <w:pPr>
      <w:numPr>
        <w:ilvl w:val="2"/>
        <w:numId w:val="6"/>
      </w:numPr>
      <w:tabs>
        <w:tab w:val="clear" w:pos="1701"/>
      </w:tabs>
    </w:pPr>
  </w:style>
  <w:style w:type="paragraph" w:customStyle="1" w:styleId="DWParaBul4">
    <w:name w:val="DW Para Bul4"/>
    <w:basedOn w:val="DWPara"/>
    <w:qFormat/>
    <w:rsid w:val="00F92B94"/>
    <w:pPr>
      <w:numPr>
        <w:ilvl w:val="3"/>
        <w:numId w:val="6"/>
      </w:numPr>
      <w:tabs>
        <w:tab w:val="clear" w:pos="2268"/>
      </w:tabs>
    </w:pPr>
  </w:style>
  <w:style w:type="paragraph" w:customStyle="1" w:styleId="DWParaBul5">
    <w:name w:val="DW Para Bul5"/>
    <w:basedOn w:val="DWPara"/>
    <w:qFormat/>
    <w:rsid w:val="00F92B94"/>
    <w:pPr>
      <w:numPr>
        <w:ilvl w:val="4"/>
        <w:numId w:val="6"/>
      </w:numPr>
      <w:tabs>
        <w:tab w:val="clear" w:pos="2835"/>
      </w:tabs>
    </w:pPr>
  </w:style>
  <w:style w:type="paragraph" w:customStyle="1" w:styleId="FooterFilename">
    <w:name w:val="Footer Filename"/>
    <w:basedOn w:val="Footer"/>
    <w:rsid w:val="00F92B94"/>
    <w:pPr>
      <w:tabs>
        <w:tab w:val="clear" w:pos="4819"/>
        <w:tab w:val="clear" w:pos="9638"/>
        <w:tab w:val="center" w:pos="4815"/>
        <w:tab w:val="right" w:pos="9645"/>
      </w:tabs>
      <w:spacing w:before="120"/>
    </w:pPr>
    <w:rPr>
      <w:sz w:val="12"/>
    </w:rPr>
  </w:style>
  <w:style w:type="paragraph" w:styleId="BalloonText">
    <w:name w:val="Balloon Text"/>
    <w:basedOn w:val="Normal"/>
    <w:link w:val="BalloonTextChar"/>
    <w:semiHidden/>
    <w:unhideWhenUsed/>
    <w:rsid w:val="00D64CD1"/>
    <w:rPr>
      <w:rFonts w:ascii="Tahoma" w:hAnsi="Tahoma" w:cs="Tahoma"/>
      <w:sz w:val="16"/>
      <w:szCs w:val="16"/>
    </w:rPr>
  </w:style>
  <w:style w:type="character" w:customStyle="1" w:styleId="BalloonTextChar">
    <w:name w:val="Balloon Text Char"/>
    <w:basedOn w:val="DefaultParagraphFont"/>
    <w:link w:val="BalloonText"/>
    <w:semiHidden/>
    <w:rsid w:val="00D64CD1"/>
    <w:rPr>
      <w:rFonts w:ascii="Tahoma" w:hAnsi="Tahoma" w:cs="Tahoma"/>
      <w:kern w:val="22"/>
      <w:sz w:val="16"/>
      <w:szCs w:val="16"/>
      <w:lang w:eastAsia="en-US"/>
    </w:rPr>
  </w:style>
  <w:style w:type="character" w:styleId="Hyperlink">
    <w:name w:val="Hyperlink"/>
    <w:basedOn w:val="DefaultParagraphFont"/>
    <w:uiPriority w:val="99"/>
    <w:rsid w:val="00457ABD"/>
    <w:rPr>
      <w:color w:val="0000FF" w:themeColor="hyperlink"/>
      <w:u w:val="single"/>
    </w:rPr>
  </w:style>
  <w:style w:type="table" w:styleId="TableGrid">
    <w:name w:val="Table Grid"/>
    <w:basedOn w:val="TableNormal"/>
    <w:uiPriority w:val="39"/>
    <w:rsid w:val="006344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Tailored Footnote Char"/>
    <w:basedOn w:val="DefaultParagraphFont"/>
    <w:link w:val="FootnoteText"/>
    <w:uiPriority w:val="99"/>
    <w:rsid w:val="00634459"/>
    <w:rPr>
      <w:rFonts w:ascii="Arial" w:hAnsi="Arial"/>
      <w:kern w:val="22"/>
      <w:sz w:val="16"/>
      <w:lang w:eastAsia="en-US"/>
    </w:rPr>
  </w:style>
  <w:style w:type="paragraph" w:customStyle="1" w:styleId="SECRPara">
    <w:name w:val="SECR Para"/>
    <w:basedOn w:val="Normal"/>
    <w:link w:val="SECRParaChar"/>
    <w:qFormat/>
    <w:rsid w:val="004228D5"/>
    <w:pPr>
      <w:numPr>
        <w:numId w:val="7"/>
      </w:numPr>
      <w:overflowPunct/>
      <w:jc w:val="both"/>
      <w:textAlignment w:val="auto"/>
    </w:pPr>
    <w:rPr>
      <w:kern w:val="0"/>
      <w:szCs w:val="24"/>
    </w:rPr>
  </w:style>
  <w:style w:type="character" w:customStyle="1" w:styleId="SECRParaChar">
    <w:name w:val="SECR Para Char"/>
    <w:link w:val="SECRPara"/>
    <w:rsid w:val="004228D5"/>
    <w:rPr>
      <w:rFonts w:ascii="Arial" w:hAnsi="Arial"/>
      <w:sz w:val="22"/>
      <w:szCs w:val="24"/>
      <w:lang w:eastAsia="en-US"/>
    </w:rPr>
  </w:style>
  <w:style w:type="paragraph" w:styleId="BodyText">
    <w:name w:val="Body Text"/>
    <w:aliases w:val="RptBodyText Char"/>
    <w:basedOn w:val="Normal"/>
    <w:link w:val="BodyTextChar"/>
    <w:semiHidden/>
    <w:rsid w:val="00164497"/>
    <w:pPr>
      <w:tabs>
        <w:tab w:val="left" w:pos="567"/>
      </w:tabs>
      <w:overflowPunct/>
      <w:autoSpaceDE/>
      <w:autoSpaceDN/>
      <w:adjustRightInd/>
      <w:spacing w:before="120" w:after="120"/>
      <w:jc w:val="both"/>
      <w:textAlignment w:val="auto"/>
    </w:pPr>
    <w:rPr>
      <w:noProof/>
      <w:kern w:val="0"/>
      <w:szCs w:val="22"/>
    </w:rPr>
  </w:style>
  <w:style w:type="character" w:customStyle="1" w:styleId="BodyTextChar">
    <w:name w:val="Body Text Char"/>
    <w:aliases w:val="RptBodyText Char Char"/>
    <w:basedOn w:val="DefaultParagraphFont"/>
    <w:link w:val="BodyText"/>
    <w:rsid w:val="00164497"/>
    <w:rPr>
      <w:rFonts w:ascii="Arial" w:hAnsi="Arial"/>
      <w:noProof/>
      <w:sz w:val="22"/>
      <w:szCs w:val="22"/>
      <w:lang w:eastAsia="en-US"/>
    </w:rPr>
  </w:style>
  <w:style w:type="paragraph" w:styleId="Caption">
    <w:name w:val="caption"/>
    <w:aliases w:val="RptCaption,SV Caption,c"/>
    <w:basedOn w:val="Normal"/>
    <w:next w:val="BodyText"/>
    <w:link w:val="CaptionChar"/>
    <w:uiPriority w:val="35"/>
    <w:qFormat/>
    <w:rsid w:val="00FE745B"/>
    <w:pPr>
      <w:overflowPunct/>
      <w:autoSpaceDE/>
      <w:autoSpaceDN/>
      <w:adjustRightInd/>
      <w:jc w:val="center"/>
      <w:textAlignment w:val="auto"/>
    </w:pPr>
    <w:rPr>
      <w:noProof/>
      <w:kern w:val="0"/>
      <w:szCs w:val="22"/>
    </w:rPr>
  </w:style>
  <w:style w:type="character" w:customStyle="1" w:styleId="CaptionChar">
    <w:name w:val="Caption Char"/>
    <w:aliases w:val="RptCaption Char,SV Caption Char,c Char"/>
    <w:link w:val="Caption"/>
    <w:uiPriority w:val="35"/>
    <w:rsid w:val="00FE745B"/>
    <w:rPr>
      <w:rFonts w:ascii="Arial" w:hAnsi="Arial"/>
      <w:noProof/>
      <w:sz w:val="22"/>
      <w:szCs w:val="22"/>
      <w:lang w:eastAsia="en-US"/>
    </w:rPr>
  </w:style>
  <w:style w:type="paragraph" w:customStyle="1" w:styleId="Default">
    <w:name w:val="Default"/>
    <w:rsid w:val="002B0FA5"/>
    <w:pPr>
      <w:autoSpaceDE w:val="0"/>
      <w:autoSpaceDN w:val="0"/>
      <w:adjustRightInd w:val="0"/>
    </w:pPr>
    <w:rPr>
      <w:rFonts w:ascii="Arial" w:eastAsia="Cambria" w:hAnsi="Arial" w:cs="Arial"/>
      <w:color w:val="000000"/>
      <w:sz w:val="24"/>
      <w:szCs w:val="24"/>
    </w:rPr>
  </w:style>
  <w:style w:type="numbering" w:customStyle="1" w:styleId="JacksTemplate">
    <w:name w:val="Jacks Template"/>
    <w:uiPriority w:val="99"/>
    <w:rsid w:val="002B0FA5"/>
    <w:pPr>
      <w:numPr>
        <w:numId w:val="8"/>
      </w:numPr>
    </w:pPr>
  </w:style>
  <w:style w:type="paragraph" w:customStyle="1" w:styleId="Plain1">
    <w:name w:val="Plain 1"/>
    <w:basedOn w:val="ListParagraph"/>
    <w:link w:val="Plain1Char"/>
    <w:qFormat/>
    <w:rsid w:val="002B0FA5"/>
    <w:pPr>
      <w:numPr>
        <w:numId w:val="11"/>
      </w:numPr>
      <w:tabs>
        <w:tab w:val="num" w:pos="360"/>
      </w:tabs>
      <w:overflowPunct/>
      <w:autoSpaceDE/>
      <w:autoSpaceDN/>
      <w:adjustRightInd/>
      <w:spacing w:after="200"/>
      <w:contextualSpacing w:val="0"/>
      <w:textAlignment w:val="auto"/>
    </w:pPr>
    <w:rPr>
      <w:rFonts w:eastAsiaTheme="minorHAnsi" w:cs="Arial"/>
      <w:kern w:val="0"/>
      <w:szCs w:val="22"/>
    </w:rPr>
  </w:style>
  <w:style w:type="paragraph" w:customStyle="1" w:styleId="Plain2">
    <w:name w:val="Plain 2"/>
    <w:basedOn w:val="ListParagraph"/>
    <w:link w:val="Plain2Char"/>
    <w:qFormat/>
    <w:rsid w:val="002B0FA5"/>
    <w:pPr>
      <w:numPr>
        <w:ilvl w:val="1"/>
        <w:numId w:val="11"/>
      </w:numPr>
      <w:overflowPunct/>
      <w:autoSpaceDE/>
      <w:autoSpaceDN/>
      <w:adjustRightInd/>
      <w:spacing w:after="200"/>
      <w:contextualSpacing w:val="0"/>
      <w:textAlignment w:val="auto"/>
    </w:pPr>
    <w:rPr>
      <w:rFonts w:eastAsiaTheme="minorHAnsi" w:cs="Arial"/>
      <w:kern w:val="0"/>
      <w:szCs w:val="22"/>
    </w:rPr>
  </w:style>
  <w:style w:type="character" w:customStyle="1" w:styleId="Plain2Char">
    <w:name w:val="Plain 2 Char"/>
    <w:basedOn w:val="DefaultParagraphFont"/>
    <w:link w:val="Plain2"/>
    <w:rsid w:val="002B0FA5"/>
    <w:rPr>
      <w:rFonts w:ascii="Arial" w:eastAsiaTheme="minorHAnsi" w:hAnsi="Arial" w:cs="Arial"/>
      <w:sz w:val="22"/>
      <w:szCs w:val="22"/>
      <w:lang w:eastAsia="en-US"/>
    </w:rPr>
  </w:style>
  <w:style w:type="paragraph" w:customStyle="1" w:styleId="Plain3">
    <w:name w:val="Plain 3"/>
    <w:basedOn w:val="ListParagraph"/>
    <w:qFormat/>
    <w:rsid w:val="002B0FA5"/>
    <w:pPr>
      <w:numPr>
        <w:ilvl w:val="2"/>
        <w:numId w:val="11"/>
      </w:numPr>
      <w:overflowPunct/>
      <w:autoSpaceDE/>
      <w:autoSpaceDN/>
      <w:adjustRightInd/>
      <w:spacing w:after="200"/>
      <w:contextualSpacing w:val="0"/>
      <w:textAlignment w:val="auto"/>
    </w:pPr>
    <w:rPr>
      <w:rFonts w:eastAsiaTheme="minorHAnsi" w:cs="Arial"/>
      <w:kern w:val="0"/>
      <w:szCs w:val="22"/>
      <w:shd w:val="clear" w:color="auto" w:fill="FFFFFF"/>
    </w:rPr>
  </w:style>
  <w:style w:type="paragraph" w:customStyle="1" w:styleId="Plain4">
    <w:name w:val="Plain 4"/>
    <w:basedOn w:val="ListParagraph"/>
    <w:qFormat/>
    <w:rsid w:val="002B0FA5"/>
    <w:pPr>
      <w:numPr>
        <w:ilvl w:val="3"/>
        <w:numId w:val="11"/>
      </w:numPr>
      <w:tabs>
        <w:tab w:val="clear" w:pos="1021"/>
        <w:tab w:val="num" w:pos="360"/>
      </w:tabs>
      <w:overflowPunct/>
      <w:autoSpaceDE/>
      <w:autoSpaceDN/>
      <w:adjustRightInd/>
      <w:spacing w:after="200"/>
      <w:ind w:left="720" w:firstLine="0"/>
      <w:contextualSpacing w:val="0"/>
      <w:textAlignment w:val="auto"/>
    </w:pPr>
    <w:rPr>
      <w:rFonts w:eastAsiaTheme="minorHAnsi" w:cs="Arial"/>
      <w:kern w:val="0"/>
      <w:szCs w:val="22"/>
    </w:rPr>
  </w:style>
  <w:style w:type="paragraph" w:customStyle="1" w:styleId="Plain5">
    <w:name w:val="Plain 5"/>
    <w:basedOn w:val="ListParagraph"/>
    <w:qFormat/>
    <w:rsid w:val="002B0FA5"/>
    <w:pPr>
      <w:numPr>
        <w:ilvl w:val="4"/>
        <w:numId w:val="11"/>
      </w:numPr>
      <w:tabs>
        <w:tab w:val="clear" w:pos="1021"/>
        <w:tab w:val="num" w:pos="360"/>
      </w:tabs>
      <w:overflowPunct/>
      <w:autoSpaceDE/>
      <w:autoSpaceDN/>
      <w:adjustRightInd/>
      <w:spacing w:after="200"/>
      <w:ind w:left="720" w:firstLine="0"/>
      <w:contextualSpacing w:val="0"/>
      <w:textAlignment w:val="auto"/>
    </w:pPr>
    <w:rPr>
      <w:rFonts w:eastAsiaTheme="minorHAnsi" w:cs="Arial"/>
      <w:kern w:val="0"/>
      <w:szCs w:val="22"/>
    </w:rPr>
  </w:style>
  <w:style w:type="paragraph" w:customStyle="1" w:styleId="Bullets">
    <w:name w:val="Bullets"/>
    <w:basedOn w:val="Plain3"/>
    <w:link w:val="BulletsChar"/>
    <w:qFormat/>
    <w:rsid w:val="002B0FA5"/>
    <w:pPr>
      <w:numPr>
        <w:ilvl w:val="0"/>
        <w:numId w:val="9"/>
      </w:numPr>
    </w:pPr>
  </w:style>
  <w:style w:type="character" w:customStyle="1" w:styleId="BulletsChar">
    <w:name w:val="Bullets Char"/>
    <w:basedOn w:val="DefaultParagraphFont"/>
    <w:link w:val="Bullets"/>
    <w:rsid w:val="002B0FA5"/>
    <w:rPr>
      <w:rFonts w:ascii="Arial" w:eastAsiaTheme="minorHAnsi" w:hAnsi="Arial" w:cs="Arial"/>
      <w:sz w:val="22"/>
      <w:szCs w:val="22"/>
      <w:lang w:eastAsia="en-US"/>
    </w:rPr>
  </w:style>
  <w:style w:type="paragraph" w:styleId="ListParagraph">
    <w:name w:val="List Paragraph"/>
    <w:basedOn w:val="Normal"/>
    <w:uiPriority w:val="34"/>
    <w:qFormat/>
    <w:rsid w:val="002B0FA5"/>
    <w:pPr>
      <w:ind w:left="720"/>
      <w:contextualSpacing/>
    </w:pPr>
  </w:style>
  <w:style w:type="paragraph" w:customStyle="1" w:styleId="Annex">
    <w:name w:val="Annex"/>
    <w:basedOn w:val="Heading1"/>
    <w:link w:val="AnnexChar"/>
    <w:qFormat/>
    <w:rsid w:val="0041713C"/>
    <w:pPr>
      <w:overflowPunct/>
      <w:autoSpaceDE/>
      <w:autoSpaceDN/>
      <w:adjustRightInd/>
      <w:ind w:left="567"/>
      <w:textAlignment w:val="auto"/>
    </w:pPr>
    <w:rPr>
      <w:b w:val="0"/>
      <w:sz w:val="28"/>
    </w:rPr>
  </w:style>
  <w:style w:type="character" w:customStyle="1" w:styleId="AnnexChar">
    <w:name w:val="Annex Char"/>
    <w:basedOn w:val="Heading1Char"/>
    <w:link w:val="Annex"/>
    <w:rsid w:val="0041713C"/>
    <w:rPr>
      <w:rFonts w:ascii="Arial" w:eastAsiaTheme="majorEastAsia" w:hAnsi="Arial" w:cstheme="majorBidi"/>
      <w:b w:val="0"/>
      <w:color w:val="365F91" w:themeColor="accent1" w:themeShade="BF"/>
      <w:kern w:val="22"/>
      <w:sz w:val="28"/>
      <w:szCs w:val="32"/>
      <w:lang w:eastAsia="en-US"/>
    </w:rPr>
  </w:style>
  <w:style w:type="character" w:customStyle="1" w:styleId="Heading1Char">
    <w:name w:val="Heading 1 Char"/>
    <w:basedOn w:val="DefaultParagraphFont"/>
    <w:link w:val="Heading1"/>
    <w:uiPriority w:val="9"/>
    <w:rsid w:val="00FD6CF4"/>
    <w:rPr>
      <w:rFonts w:ascii="Arial" w:eastAsiaTheme="majorEastAsia" w:hAnsi="Arial" w:cstheme="majorBidi"/>
      <w:b/>
      <w:kern w:val="22"/>
      <w:sz w:val="24"/>
      <w:szCs w:val="32"/>
      <w:lang w:eastAsia="en-US"/>
    </w:rPr>
  </w:style>
  <w:style w:type="paragraph" w:styleId="TableofFigures">
    <w:name w:val="table of figures"/>
    <w:basedOn w:val="Normal"/>
    <w:next w:val="Normal"/>
    <w:uiPriority w:val="99"/>
    <w:unhideWhenUsed/>
    <w:rsid w:val="00735AA5"/>
  </w:style>
  <w:style w:type="character" w:styleId="UnresolvedMention">
    <w:name w:val="Unresolved Mention"/>
    <w:basedOn w:val="DefaultParagraphFont"/>
    <w:uiPriority w:val="99"/>
    <w:semiHidden/>
    <w:unhideWhenUsed/>
    <w:rsid w:val="006C4CDF"/>
    <w:rPr>
      <w:color w:val="605E5C"/>
      <w:shd w:val="clear" w:color="auto" w:fill="E1DFDD"/>
    </w:rPr>
  </w:style>
  <w:style w:type="paragraph" w:styleId="NoSpacing">
    <w:name w:val="No Spacing"/>
    <w:uiPriority w:val="1"/>
    <w:qFormat/>
    <w:rsid w:val="00EB2595"/>
    <w:pPr>
      <w:overflowPunct w:val="0"/>
      <w:autoSpaceDE w:val="0"/>
      <w:autoSpaceDN w:val="0"/>
      <w:adjustRightInd w:val="0"/>
      <w:textAlignment w:val="baseline"/>
    </w:pPr>
    <w:rPr>
      <w:rFonts w:ascii="Arial" w:hAnsi="Arial"/>
      <w:kern w:val="22"/>
      <w:sz w:val="22"/>
      <w:lang w:eastAsia="en-US"/>
    </w:rPr>
  </w:style>
  <w:style w:type="character" w:customStyle="1" w:styleId="Plain1Char">
    <w:name w:val="Plain 1 Char"/>
    <w:basedOn w:val="DefaultParagraphFont"/>
    <w:link w:val="Plain1"/>
    <w:rsid w:val="004E4EF1"/>
    <w:rPr>
      <w:rFonts w:ascii="Arial" w:eastAsiaTheme="minorHAnsi" w:hAnsi="Arial" w:cs="Arial"/>
      <w:sz w:val="22"/>
      <w:szCs w:val="22"/>
      <w:lang w:eastAsia="en-US"/>
    </w:rPr>
  </w:style>
  <w:style w:type="character" w:styleId="CommentReference">
    <w:name w:val="annotation reference"/>
    <w:basedOn w:val="DefaultParagraphFont"/>
    <w:semiHidden/>
    <w:unhideWhenUsed/>
    <w:rsid w:val="00B26002"/>
    <w:rPr>
      <w:sz w:val="16"/>
      <w:szCs w:val="16"/>
    </w:rPr>
  </w:style>
  <w:style w:type="paragraph" w:styleId="CommentText">
    <w:name w:val="annotation text"/>
    <w:basedOn w:val="Normal"/>
    <w:link w:val="CommentTextChar"/>
    <w:unhideWhenUsed/>
    <w:rsid w:val="00B26002"/>
    <w:rPr>
      <w:sz w:val="20"/>
    </w:rPr>
  </w:style>
  <w:style w:type="character" w:customStyle="1" w:styleId="CommentTextChar">
    <w:name w:val="Comment Text Char"/>
    <w:basedOn w:val="DefaultParagraphFont"/>
    <w:link w:val="CommentText"/>
    <w:rsid w:val="00B26002"/>
    <w:rPr>
      <w:rFonts w:ascii="Arial" w:hAnsi="Arial"/>
      <w:kern w:val="22"/>
      <w:lang w:eastAsia="en-US"/>
    </w:rPr>
  </w:style>
  <w:style w:type="paragraph" w:styleId="CommentSubject">
    <w:name w:val="annotation subject"/>
    <w:basedOn w:val="CommentText"/>
    <w:next w:val="CommentText"/>
    <w:link w:val="CommentSubjectChar"/>
    <w:semiHidden/>
    <w:unhideWhenUsed/>
    <w:rsid w:val="00B26002"/>
    <w:rPr>
      <w:b/>
      <w:bCs/>
    </w:rPr>
  </w:style>
  <w:style w:type="character" w:customStyle="1" w:styleId="CommentSubjectChar">
    <w:name w:val="Comment Subject Char"/>
    <w:basedOn w:val="CommentTextChar"/>
    <w:link w:val="CommentSubject"/>
    <w:semiHidden/>
    <w:rsid w:val="00B26002"/>
    <w:rPr>
      <w:rFonts w:ascii="Arial" w:hAnsi="Arial"/>
      <w:b/>
      <w:bCs/>
      <w:kern w:val="22"/>
      <w:lang w:eastAsia="en-US"/>
    </w:rPr>
  </w:style>
  <w:style w:type="paragraph" w:customStyle="1" w:styleId="Plain">
    <w:name w:val="Plain"/>
    <w:basedOn w:val="Plain1"/>
    <w:link w:val="PlainChar"/>
    <w:qFormat/>
    <w:rsid w:val="00BD5924"/>
    <w:pPr>
      <w:numPr>
        <w:numId w:val="0"/>
      </w:numPr>
      <w:tabs>
        <w:tab w:val="left" w:pos="567"/>
        <w:tab w:val="left" w:pos="1134"/>
        <w:tab w:val="left" w:pos="1701"/>
      </w:tabs>
    </w:pPr>
    <w:rPr>
      <w:color w:val="000000"/>
      <w:szCs w:val="21"/>
      <w:shd w:val="clear" w:color="auto" w:fill="FFFFFF"/>
    </w:rPr>
  </w:style>
  <w:style w:type="character" w:customStyle="1" w:styleId="PlainChar">
    <w:name w:val="Plain Char"/>
    <w:basedOn w:val="Plain1Char"/>
    <w:link w:val="Plain"/>
    <w:rsid w:val="00BD5924"/>
    <w:rPr>
      <w:rFonts w:ascii="Arial" w:eastAsiaTheme="minorHAnsi" w:hAnsi="Arial" w:cs="Arial"/>
      <w:color w:val="000000"/>
      <w:sz w:val="22"/>
      <w:szCs w:val="21"/>
      <w:lang w:eastAsia="en-US"/>
    </w:rPr>
  </w:style>
  <w:style w:type="paragraph" w:styleId="Revision">
    <w:name w:val="Revision"/>
    <w:hidden/>
    <w:uiPriority w:val="99"/>
    <w:semiHidden/>
    <w:rsid w:val="00380012"/>
    <w:rPr>
      <w:rFonts w:ascii="Arial" w:hAnsi="Arial"/>
      <w:kern w:val="22"/>
      <w:sz w:val="22"/>
      <w:lang w:eastAsia="en-US"/>
    </w:rPr>
  </w:style>
  <w:style w:type="table" w:styleId="GridTable5Dark-Accent1">
    <w:name w:val="Grid Table 5 Dark Accent 1"/>
    <w:basedOn w:val="TableNormal"/>
    <w:uiPriority w:val="50"/>
    <w:rsid w:val="00D36A3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FooterChar">
    <w:name w:val="Footer Char"/>
    <w:basedOn w:val="DefaultParagraphFont"/>
    <w:link w:val="Footer"/>
    <w:uiPriority w:val="99"/>
    <w:rsid w:val="00EE0B99"/>
    <w:rPr>
      <w:rFonts w:ascii="Arial" w:hAnsi="Arial"/>
      <w:kern w:val="22"/>
      <w:sz w:val="22"/>
      <w:lang w:eastAsia="en-US"/>
    </w:rPr>
  </w:style>
  <w:style w:type="paragraph" w:customStyle="1" w:styleId="COVERPAGETEXT">
    <w:name w:val="COVER PAGE TEXT"/>
    <w:basedOn w:val="Normal"/>
    <w:qFormat/>
    <w:rsid w:val="00EE0B99"/>
    <w:pPr>
      <w:overflowPunct/>
      <w:autoSpaceDE/>
      <w:autoSpaceDN/>
      <w:adjustRightInd/>
      <w:spacing w:after="0" w:line="276" w:lineRule="auto"/>
      <w:jc w:val="center"/>
      <w:textAlignment w:val="auto"/>
    </w:pPr>
    <w:rPr>
      <w:rFonts w:cs="Arial"/>
      <w:kern w:val="0"/>
      <w:sz w:val="28"/>
      <w:szCs w:val="28"/>
    </w:rPr>
  </w:style>
  <w:style w:type="paragraph" w:styleId="Bibliography">
    <w:name w:val="Bibliography"/>
    <w:basedOn w:val="Normal"/>
    <w:next w:val="Normal"/>
    <w:uiPriority w:val="37"/>
    <w:unhideWhenUsed/>
    <w:rsid w:val="00085A50"/>
  </w:style>
  <w:style w:type="paragraph" w:styleId="TOCHeading">
    <w:name w:val="TOC Heading"/>
    <w:basedOn w:val="Heading1"/>
    <w:next w:val="Normal"/>
    <w:uiPriority w:val="39"/>
    <w:unhideWhenUsed/>
    <w:qFormat/>
    <w:rsid w:val="00FD6CF4"/>
    <w:pPr>
      <w:overflowPunct/>
      <w:autoSpaceDE/>
      <w:autoSpaceDN/>
      <w:adjustRightInd/>
      <w:spacing w:after="0" w:line="259" w:lineRule="auto"/>
      <w:textAlignment w:val="auto"/>
      <w:outlineLvl w:val="9"/>
    </w:pPr>
    <w:rPr>
      <w:kern w:val="0"/>
      <w:lang w:val="en-US"/>
    </w:rPr>
  </w:style>
  <w:style w:type="paragraph" w:styleId="ListBullet">
    <w:name w:val="List Bullet"/>
    <w:basedOn w:val="Normal"/>
    <w:uiPriority w:val="99"/>
    <w:unhideWhenUsed/>
    <w:rsid w:val="00FC6D95"/>
    <w:pPr>
      <w:numPr>
        <w:numId w:val="12"/>
      </w:numPr>
      <w:overflowPunct/>
      <w:autoSpaceDE/>
      <w:autoSpaceDN/>
      <w:adjustRightInd/>
      <w:spacing w:after="200" w:line="276" w:lineRule="auto"/>
      <w:contextualSpacing/>
      <w:textAlignment w:val="auto"/>
    </w:pPr>
    <w:rPr>
      <w:rFonts w:asciiTheme="minorHAnsi" w:eastAsiaTheme="minorEastAsia" w:hAnsiTheme="minorHAnsi" w:cstheme="minorBidi"/>
      <w:kern w:val="0"/>
      <w:szCs w:val="22"/>
      <w:lang w:val="en-US"/>
    </w:rPr>
  </w:style>
  <w:style w:type="character" w:styleId="LineNumber">
    <w:name w:val="line number"/>
    <w:basedOn w:val="DefaultParagraphFont"/>
    <w:semiHidden/>
    <w:unhideWhenUsed/>
    <w:rsid w:val="0093433D"/>
  </w:style>
  <w:style w:type="character" w:customStyle="1" w:styleId="Heading2Char">
    <w:name w:val="Heading 2 Char"/>
    <w:basedOn w:val="DefaultParagraphFont"/>
    <w:link w:val="Heading2"/>
    <w:uiPriority w:val="9"/>
    <w:rsid w:val="00A33BA9"/>
    <w:rPr>
      <w:rFonts w:ascii="Arial" w:hAnsi="Arial"/>
      <w:b/>
      <w:i/>
      <w:kern w:val="22"/>
      <w:sz w:val="28"/>
      <w:lang w:eastAsia="en-US"/>
    </w:rPr>
  </w:style>
  <w:style w:type="character" w:customStyle="1" w:styleId="Heading3Char">
    <w:name w:val="Heading 3 Char"/>
    <w:basedOn w:val="DefaultParagraphFont"/>
    <w:link w:val="Heading3"/>
    <w:uiPriority w:val="9"/>
    <w:rsid w:val="00A33BA9"/>
    <w:rPr>
      <w:rFonts w:ascii="Arial" w:hAnsi="Arial"/>
      <w:b/>
      <w:kern w:val="22"/>
      <w:sz w:val="26"/>
      <w:lang w:eastAsia="en-US"/>
    </w:rPr>
  </w:style>
  <w:style w:type="paragraph" w:customStyle="1" w:styleId="msonormal0">
    <w:name w:val="msonormal"/>
    <w:basedOn w:val="Normal"/>
    <w:rsid w:val="00A33BA9"/>
    <w:pPr>
      <w:overflowPunct/>
      <w:autoSpaceDE/>
      <w:autoSpaceDN/>
      <w:adjustRightInd/>
      <w:spacing w:before="100" w:beforeAutospacing="1" w:after="100" w:afterAutospacing="1"/>
      <w:textAlignment w:val="auto"/>
    </w:pPr>
    <w:rPr>
      <w:rFonts w:ascii="Times New Roman" w:hAnsi="Times New Roman"/>
      <w:kern w:val="0"/>
      <w:sz w:val="24"/>
      <w:szCs w:val="24"/>
      <w:lang w:eastAsia="zh-CN"/>
    </w:rPr>
  </w:style>
  <w:style w:type="paragraph" w:styleId="NormalWeb">
    <w:name w:val="Normal (Web)"/>
    <w:basedOn w:val="Normal"/>
    <w:uiPriority w:val="99"/>
    <w:semiHidden/>
    <w:unhideWhenUsed/>
    <w:rsid w:val="00A33BA9"/>
    <w:pPr>
      <w:overflowPunct/>
      <w:autoSpaceDE/>
      <w:autoSpaceDN/>
      <w:adjustRightInd/>
      <w:spacing w:before="100" w:beforeAutospacing="1" w:after="100" w:afterAutospacing="1"/>
      <w:textAlignment w:val="auto"/>
    </w:pPr>
    <w:rPr>
      <w:rFonts w:ascii="Times New Roman" w:hAnsi="Times New Roman"/>
      <w:kern w:val="0"/>
      <w:sz w:val="24"/>
      <w:szCs w:val="24"/>
      <w:lang w:eastAsia="zh-CN"/>
    </w:rPr>
  </w:style>
  <w:style w:type="character" w:styleId="Strong">
    <w:name w:val="Strong"/>
    <w:basedOn w:val="DefaultParagraphFont"/>
    <w:uiPriority w:val="22"/>
    <w:qFormat/>
    <w:rsid w:val="00A33BA9"/>
    <w:rPr>
      <w:b/>
      <w:bCs/>
    </w:rPr>
  </w:style>
  <w:style w:type="character" w:customStyle="1" w:styleId="katex">
    <w:name w:val="katex"/>
    <w:basedOn w:val="DefaultParagraphFont"/>
    <w:rsid w:val="00A33BA9"/>
  </w:style>
  <w:style w:type="character" w:customStyle="1" w:styleId="katex-mathml">
    <w:name w:val="katex-mathml"/>
    <w:basedOn w:val="DefaultParagraphFont"/>
    <w:rsid w:val="00A33BA9"/>
  </w:style>
  <w:style w:type="character" w:customStyle="1" w:styleId="katex-html">
    <w:name w:val="katex-html"/>
    <w:basedOn w:val="DefaultParagraphFont"/>
    <w:rsid w:val="00A33BA9"/>
  </w:style>
  <w:style w:type="character" w:customStyle="1" w:styleId="base">
    <w:name w:val="base"/>
    <w:basedOn w:val="DefaultParagraphFont"/>
    <w:rsid w:val="00A33BA9"/>
  </w:style>
  <w:style w:type="character" w:customStyle="1" w:styleId="strut">
    <w:name w:val="strut"/>
    <w:basedOn w:val="DefaultParagraphFont"/>
    <w:rsid w:val="00A33BA9"/>
  </w:style>
  <w:style w:type="character" w:customStyle="1" w:styleId="mord">
    <w:name w:val="mord"/>
    <w:basedOn w:val="DefaultParagraphFont"/>
    <w:rsid w:val="00A33BA9"/>
  </w:style>
  <w:style w:type="character" w:customStyle="1" w:styleId="vlist-t">
    <w:name w:val="vlist-t"/>
    <w:basedOn w:val="DefaultParagraphFont"/>
    <w:rsid w:val="00A33BA9"/>
  </w:style>
  <w:style w:type="character" w:customStyle="1" w:styleId="vlist-r">
    <w:name w:val="vlist-r"/>
    <w:basedOn w:val="DefaultParagraphFont"/>
    <w:rsid w:val="00A33BA9"/>
  </w:style>
  <w:style w:type="character" w:customStyle="1" w:styleId="vlist">
    <w:name w:val="vlist"/>
    <w:basedOn w:val="DefaultParagraphFont"/>
    <w:rsid w:val="00A33BA9"/>
  </w:style>
  <w:style w:type="character" w:customStyle="1" w:styleId="pstrut">
    <w:name w:val="pstrut"/>
    <w:basedOn w:val="DefaultParagraphFont"/>
    <w:rsid w:val="00A33BA9"/>
  </w:style>
  <w:style w:type="character" w:customStyle="1" w:styleId="accent-body">
    <w:name w:val="accent-body"/>
    <w:basedOn w:val="DefaultParagraphFont"/>
    <w:rsid w:val="00A33BA9"/>
  </w:style>
  <w:style w:type="character" w:customStyle="1" w:styleId="vlist-s">
    <w:name w:val="vlist-s"/>
    <w:basedOn w:val="DefaultParagraphFont"/>
    <w:rsid w:val="00A33BA9"/>
  </w:style>
  <w:style w:type="character" w:customStyle="1" w:styleId="mspace">
    <w:name w:val="mspace"/>
    <w:basedOn w:val="DefaultParagraphFont"/>
    <w:rsid w:val="00A33BA9"/>
  </w:style>
  <w:style w:type="character" w:customStyle="1" w:styleId="mbin">
    <w:name w:val="mbin"/>
    <w:basedOn w:val="DefaultParagraphFont"/>
    <w:rsid w:val="00A33BA9"/>
  </w:style>
  <w:style w:type="character" w:customStyle="1" w:styleId="mrel">
    <w:name w:val="mrel"/>
    <w:basedOn w:val="DefaultParagraphFont"/>
    <w:rsid w:val="00A33BA9"/>
  </w:style>
  <w:style w:type="character" w:customStyle="1" w:styleId="mpunct">
    <w:name w:val="mpunct"/>
    <w:basedOn w:val="DefaultParagraphFont"/>
    <w:rsid w:val="00A33BA9"/>
  </w:style>
  <w:style w:type="character" w:customStyle="1" w:styleId="msupsub">
    <w:name w:val="msupsub"/>
    <w:basedOn w:val="DefaultParagraphFont"/>
    <w:rsid w:val="00A33BA9"/>
  </w:style>
  <w:style w:type="character" w:customStyle="1" w:styleId="sizing">
    <w:name w:val="sizing"/>
    <w:basedOn w:val="DefaultParagraphFont"/>
    <w:rsid w:val="00A33BA9"/>
  </w:style>
  <w:style w:type="character" w:styleId="Emphasis">
    <w:name w:val="Emphasis"/>
    <w:basedOn w:val="DefaultParagraphFont"/>
    <w:uiPriority w:val="20"/>
    <w:qFormat/>
    <w:rsid w:val="00A33BA9"/>
    <w:rPr>
      <w:i/>
      <w:iCs/>
    </w:rPr>
  </w:style>
  <w:style w:type="character" w:customStyle="1" w:styleId="ms-1">
    <w:name w:val="ms-1"/>
    <w:basedOn w:val="DefaultParagraphFont"/>
    <w:rsid w:val="00A33BA9"/>
  </w:style>
  <w:style w:type="character" w:styleId="FollowedHyperlink">
    <w:name w:val="FollowedHyperlink"/>
    <w:basedOn w:val="DefaultParagraphFont"/>
    <w:uiPriority w:val="99"/>
    <w:semiHidden/>
    <w:unhideWhenUsed/>
    <w:rsid w:val="00A33BA9"/>
    <w:rPr>
      <w:color w:val="800080"/>
      <w:u w:val="single"/>
    </w:rPr>
  </w:style>
  <w:style w:type="character" w:customStyle="1" w:styleId="relative">
    <w:name w:val="relative"/>
    <w:basedOn w:val="DefaultParagraphFont"/>
    <w:rsid w:val="00A33BA9"/>
  </w:style>
  <w:style w:type="character" w:customStyle="1" w:styleId="flex">
    <w:name w:val="flex"/>
    <w:basedOn w:val="DefaultParagraphFont"/>
    <w:rsid w:val="00A33BA9"/>
  </w:style>
  <w:style w:type="character" w:customStyle="1" w:styleId="max-w-15ch">
    <w:name w:val="max-w-[15ch]"/>
    <w:basedOn w:val="DefaultParagraphFont"/>
    <w:rsid w:val="00A33BA9"/>
  </w:style>
  <w:style w:type="character" w:customStyle="1" w:styleId="-me-1">
    <w:name w:val="-me-1"/>
    <w:basedOn w:val="DefaultParagraphFont"/>
    <w:rsid w:val="00A33BA9"/>
  </w:style>
  <w:style w:type="character" w:customStyle="1" w:styleId="katex-display">
    <w:name w:val="katex-display"/>
    <w:basedOn w:val="DefaultParagraphFont"/>
    <w:rsid w:val="00A33BA9"/>
  </w:style>
  <w:style w:type="character" w:customStyle="1" w:styleId="boxpad">
    <w:name w:val="boxpad"/>
    <w:basedOn w:val="DefaultParagraphFont"/>
    <w:rsid w:val="00A33BA9"/>
  </w:style>
  <w:style w:type="character" w:customStyle="1" w:styleId="mopen">
    <w:name w:val="mopen"/>
    <w:basedOn w:val="DefaultParagraphFont"/>
    <w:rsid w:val="00A33BA9"/>
  </w:style>
  <w:style w:type="character" w:customStyle="1" w:styleId="mclose">
    <w:name w:val="mclose"/>
    <w:basedOn w:val="DefaultParagraphFont"/>
    <w:rsid w:val="00A33BA9"/>
  </w:style>
  <w:style w:type="character" w:customStyle="1" w:styleId="mfrac">
    <w:name w:val="mfrac"/>
    <w:basedOn w:val="DefaultParagraphFont"/>
    <w:rsid w:val="00A33BA9"/>
  </w:style>
  <w:style w:type="character" w:customStyle="1" w:styleId="frac-line">
    <w:name w:val="frac-line"/>
    <w:basedOn w:val="DefaultParagraphFont"/>
    <w:rsid w:val="00A33BA9"/>
  </w:style>
  <w:style w:type="character" w:customStyle="1" w:styleId="stretchy">
    <w:name w:val="stretchy"/>
    <w:basedOn w:val="DefaultParagraphFont"/>
    <w:rsid w:val="00A33BA9"/>
  </w:style>
  <w:style w:type="character" w:customStyle="1" w:styleId="delimsizing">
    <w:name w:val="delimsizing"/>
    <w:basedOn w:val="DefaultParagraphFont"/>
    <w:rsid w:val="00A33BA9"/>
  </w:style>
  <w:style w:type="character" w:customStyle="1" w:styleId="mop">
    <w:name w:val="mop"/>
    <w:basedOn w:val="DefaultParagraphFont"/>
    <w:rsid w:val="00A33BA9"/>
  </w:style>
  <w:style w:type="character" w:customStyle="1" w:styleId="svg-align">
    <w:name w:val="svg-align"/>
    <w:basedOn w:val="DefaultParagraphFont"/>
    <w:rsid w:val="00A33BA9"/>
  </w:style>
  <w:style w:type="character" w:customStyle="1" w:styleId="hide-tail">
    <w:name w:val="hide-tail"/>
    <w:basedOn w:val="DefaultParagraphFont"/>
    <w:rsid w:val="00A33BA9"/>
  </w:style>
  <w:style w:type="table" w:customStyle="1" w:styleId="TableGrid1">
    <w:name w:val="Table Grid1"/>
    <w:basedOn w:val="TableNormal"/>
    <w:next w:val="TableGrid"/>
    <w:uiPriority w:val="39"/>
    <w:rsid w:val="00A82F65"/>
    <w:rPr>
      <w:rFonts w:asciiTheme="minorHAnsi" w:eastAsiaTheme="minorEastAsia" w:hAnsiTheme="minorHAnsi" w:cstheme="minorBid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8092">
      <w:bodyDiv w:val="1"/>
      <w:marLeft w:val="0"/>
      <w:marRight w:val="0"/>
      <w:marTop w:val="0"/>
      <w:marBottom w:val="0"/>
      <w:divBdr>
        <w:top w:val="none" w:sz="0" w:space="0" w:color="auto"/>
        <w:left w:val="none" w:sz="0" w:space="0" w:color="auto"/>
        <w:bottom w:val="none" w:sz="0" w:space="0" w:color="auto"/>
        <w:right w:val="none" w:sz="0" w:space="0" w:color="auto"/>
      </w:divBdr>
    </w:div>
    <w:div w:id="16544537">
      <w:bodyDiv w:val="1"/>
      <w:marLeft w:val="0"/>
      <w:marRight w:val="0"/>
      <w:marTop w:val="0"/>
      <w:marBottom w:val="0"/>
      <w:divBdr>
        <w:top w:val="none" w:sz="0" w:space="0" w:color="auto"/>
        <w:left w:val="none" w:sz="0" w:space="0" w:color="auto"/>
        <w:bottom w:val="none" w:sz="0" w:space="0" w:color="auto"/>
        <w:right w:val="none" w:sz="0" w:space="0" w:color="auto"/>
      </w:divBdr>
    </w:div>
    <w:div w:id="20015346">
      <w:bodyDiv w:val="1"/>
      <w:marLeft w:val="0"/>
      <w:marRight w:val="0"/>
      <w:marTop w:val="0"/>
      <w:marBottom w:val="0"/>
      <w:divBdr>
        <w:top w:val="none" w:sz="0" w:space="0" w:color="auto"/>
        <w:left w:val="none" w:sz="0" w:space="0" w:color="auto"/>
        <w:bottom w:val="none" w:sz="0" w:space="0" w:color="auto"/>
        <w:right w:val="none" w:sz="0" w:space="0" w:color="auto"/>
      </w:divBdr>
    </w:div>
    <w:div w:id="21975368">
      <w:bodyDiv w:val="1"/>
      <w:marLeft w:val="0"/>
      <w:marRight w:val="0"/>
      <w:marTop w:val="0"/>
      <w:marBottom w:val="0"/>
      <w:divBdr>
        <w:top w:val="none" w:sz="0" w:space="0" w:color="auto"/>
        <w:left w:val="none" w:sz="0" w:space="0" w:color="auto"/>
        <w:bottom w:val="none" w:sz="0" w:space="0" w:color="auto"/>
        <w:right w:val="none" w:sz="0" w:space="0" w:color="auto"/>
      </w:divBdr>
    </w:div>
    <w:div w:id="29233487">
      <w:bodyDiv w:val="1"/>
      <w:marLeft w:val="0"/>
      <w:marRight w:val="0"/>
      <w:marTop w:val="0"/>
      <w:marBottom w:val="0"/>
      <w:divBdr>
        <w:top w:val="none" w:sz="0" w:space="0" w:color="auto"/>
        <w:left w:val="none" w:sz="0" w:space="0" w:color="auto"/>
        <w:bottom w:val="none" w:sz="0" w:space="0" w:color="auto"/>
        <w:right w:val="none" w:sz="0" w:space="0" w:color="auto"/>
      </w:divBdr>
    </w:div>
    <w:div w:id="36246283">
      <w:bodyDiv w:val="1"/>
      <w:marLeft w:val="0"/>
      <w:marRight w:val="0"/>
      <w:marTop w:val="0"/>
      <w:marBottom w:val="0"/>
      <w:divBdr>
        <w:top w:val="none" w:sz="0" w:space="0" w:color="auto"/>
        <w:left w:val="none" w:sz="0" w:space="0" w:color="auto"/>
        <w:bottom w:val="none" w:sz="0" w:space="0" w:color="auto"/>
        <w:right w:val="none" w:sz="0" w:space="0" w:color="auto"/>
      </w:divBdr>
    </w:div>
    <w:div w:id="43066791">
      <w:bodyDiv w:val="1"/>
      <w:marLeft w:val="0"/>
      <w:marRight w:val="0"/>
      <w:marTop w:val="0"/>
      <w:marBottom w:val="0"/>
      <w:divBdr>
        <w:top w:val="none" w:sz="0" w:space="0" w:color="auto"/>
        <w:left w:val="none" w:sz="0" w:space="0" w:color="auto"/>
        <w:bottom w:val="none" w:sz="0" w:space="0" w:color="auto"/>
        <w:right w:val="none" w:sz="0" w:space="0" w:color="auto"/>
      </w:divBdr>
    </w:div>
    <w:div w:id="48037995">
      <w:bodyDiv w:val="1"/>
      <w:marLeft w:val="0"/>
      <w:marRight w:val="0"/>
      <w:marTop w:val="0"/>
      <w:marBottom w:val="0"/>
      <w:divBdr>
        <w:top w:val="none" w:sz="0" w:space="0" w:color="auto"/>
        <w:left w:val="none" w:sz="0" w:space="0" w:color="auto"/>
        <w:bottom w:val="none" w:sz="0" w:space="0" w:color="auto"/>
        <w:right w:val="none" w:sz="0" w:space="0" w:color="auto"/>
      </w:divBdr>
    </w:div>
    <w:div w:id="55322882">
      <w:bodyDiv w:val="1"/>
      <w:marLeft w:val="0"/>
      <w:marRight w:val="0"/>
      <w:marTop w:val="0"/>
      <w:marBottom w:val="0"/>
      <w:divBdr>
        <w:top w:val="none" w:sz="0" w:space="0" w:color="auto"/>
        <w:left w:val="none" w:sz="0" w:space="0" w:color="auto"/>
        <w:bottom w:val="none" w:sz="0" w:space="0" w:color="auto"/>
        <w:right w:val="none" w:sz="0" w:space="0" w:color="auto"/>
      </w:divBdr>
    </w:div>
    <w:div w:id="61175988">
      <w:bodyDiv w:val="1"/>
      <w:marLeft w:val="0"/>
      <w:marRight w:val="0"/>
      <w:marTop w:val="0"/>
      <w:marBottom w:val="0"/>
      <w:divBdr>
        <w:top w:val="none" w:sz="0" w:space="0" w:color="auto"/>
        <w:left w:val="none" w:sz="0" w:space="0" w:color="auto"/>
        <w:bottom w:val="none" w:sz="0" w:space="0" w:color="auto"/>
        <w:right w:val="none" w:sz="0" w:space="0" w:color="auto"/>
      </w:divBdr>
    </w:div>
    <w:div w:id="62333196">
      <w:bodyDiv w:val="1"/>
      <w:marLeft w:val="0"/>
      <w:marRight w:val="0"/>
      <w:marTop w:val="0"/>
      <w:marBottom w:val="0"/>
      <w:divBdr>
        <w:top w:val="none" w:sz="0" w:space="0" w:color="auto"/>
        <w:left w:val="none" w:sz="0" w:space="0" w:color="auto"/>
        <w:bottom w:val="none" w:sz="0" w:space="0" w:color="auto"/>
        <w:right w:val="none" w:sz="0" w:space="0" w:color="auto"/>
      </w:divBdr>
    </w:div>
    <w:div w:id="62485886">
      <w:bodyDiv w:val="1"/>
      <w:marLeft w:val="0"/>
      <w:marRight w:val="0"/>
      <w:marTop w:val="0"/>
      <w:marBottom w:val="0"/>
      <w:divBdr>
        <w:top w:val="none" w:sz="0" w:space="0" w:color="auto"/>
        <w:left w:val="none" w:sz="0" w:space="0" w:color="auto"/>
        <w:bottom w:val="none" w:sz="0" w:space="0" w:color="auto"/>
        <w:right w:val="none" w:sz="0" w:space="0" w:color="auto"/>
      </w:divBdr>
    </w:div>
    <w:div w:id="71971929">
      <w:bodyDiv w:val="1"/>
      <w:marLeft w:val="0"/>
      <w:marRight w:val="0"/>
      <w:marTop w:val="0"/>
      <w:marBottom w:val="0"/>
      <w:divBdr>
        <w:top w:val="none" w:sz="0" w:space="0" w:color="auto"/>
        <w:left w:val="none" w:sz="0" w:space="0" w:color="auto"/>
        <w:bottom w:val="none" w:sz="0" w:space="0" w:color="auto"/>
        <w:right w:val="none" w:sz="0" w:space="0" w:color="auto"/>
      </w:divBdr>
    </w:div>
    <w:div w:id="74982291">
      <w:bodyDiv w:val="1"/>
      <w:marLeft w:val="0"/>
      <w:marRight w:val="0"/>
      <w:marTop w:val="0"/>
      <w:marBottom w:val="0"/>
      <w:divBdr>
        <w:top w:val="none" w:sz="0" w:space="0" w:color="auto"/>
        <w:left w:val="none" w:sz="0" w:space="0" w:color="auto"/>
        <w:bottom w:val="none" w:sz="0" w:space="0" w:color="auto"/>
        <w:right w:val="none" w:sz="0" w:space="0" w:color="auto"/>
      </w:divBdr>
    </w:div>
    <w:div w:id="96221299">
      <w:bodyDiv w:val="1"/>
      <w:marLeft w:val="0"/>
      <w:marRight w:val="0"/>
      <w:marTop w:val="0"/>
      <w:marBottom w:val="0"/>
      <w:divBdr>
        <w:top w:val="none" w:sz="0" w:space="0" w:color="auto"/>
        <w:left w:val="none" w:sz="0" w:space="0" w:color="auto"/>
        <w:bottom w:val="none" w:sz="0" w:space="0" w:color="auto"/>
        <w:right w:val="none" w:sz="0" w:space="0" w:color="auto"/>
      </w:divBdr>
    </w:div>
    <w:div w:id="106317480">
      <w:bodyDiv w:val="1"/>
      <w:marLeft w:val="0"/>
      <w:marRight w:val="0"/>
      <w:marTop w:val="0"/>
      <w:marBottom w:val="0"/>
      <w:divBdr>
        <w:top w:val="none" w:sz="0" w:space="0" w:color="auto"/>
        <w:left w:val="none" w:sz="0" w:space="0" w:color="auto"/>
        <w:bottom w:val="none" w:sz="0" w:space="0" w:color="auto"/>
        <w:right w:val="none" w:sz="0" w:space="0" w:color="auto"/>
      </w:divBdr>
    </w:div>
    <w:div w:id="106974319">
      <w:bodyDiv w:val="1"/>
      <w:marLeft w:val="0"/>
      <w:marRight w:val="0"/>
      <w:marTop w:val="0"/>
      <w:marBottom w:val="0"/>
      <w:divBdr>
        <w:top w:val="none" w:sz="0" w:space="0" w:color="auto"/>
        <w:left w:val="none" w:sz="0" w:space="0" w:color="auto"/>
        <w:bottom w:val="none" w:sz="0" w:space="0" w:color="auto"/>
        <w:right w:val="none" w:sz="0" w:space="0" w:color="auto"/>
      </w:divBdr>
    </w:div>
    <w:div w:id="117381095">
      <w:bodyDiv w:val="1"/>
      <w:marLeft w:val="0"/>
      <w:marRight w:val="0"/>
      <w:marTop w:val="0"/>
      <w:marBottom w:val="0"/>
      <w:divBdr>
        <w:top w:val="none" w:sz="0" w:space="0" w:color="auto"/>
        <w:left w:val="none" w:sz="0" w:space="0" w:color="auto"/>
        <w:bottom w:val="none" w:sz="0" w:space="0" w:color="auto"/>
        <w:right w:val="none" w:sz="0" w:space="0" w:color="auto"/>
      </w:divBdr>
    </w:div>
    <w:div w:id="120609833">
      <w:bodyDiv w:val="1"/>
      <w:marLeft w:val="0"/>
      <w:marRight w:val="0"/>
      <w:marTop w:val="0"/>
      <w:marBottom w:val="0"/>
      <w:divBdr>
        <w:top w:val="none" w:sz="0" w:space="0" w:color="auto"/>
        <w:left w:val="none" w:sz="0" w:space="0" w:color="auto"/>
        <w:bottom w:val="none" w:sz="0" w:space="0" w:color="auto"/>
        <w:right w:val="none" w:sz="0" w:space="0" w:color="auto"/>
      </w:divBdr>
    </w:div>
    <w:div w:id="122159970">
      <w:bodyDiv w:val="1"/>
      <w:marLeft w:val="0"/>
      <w:marRight w:val="0"/>
      <w:marTop w:val="0"/>
      <w:marBottom w:val="0"/>
      <w:divBdr>
        <w:top w:val="none" w:sz="0" w:space="0" w:color="auto"/>
        <w:left w:val="none" w:sz="0" w:space="0" w:color="auto"/>
        <w:bottom w:val="none" w:sz="0" w:space="0" w:color="auto"/>
        <w:right w:val="none" w:sz="0" w:space="0" w:color="auto"/>
      </w:divBdr>
    </w:div>
    <w:div w:id="125781099">
      <w:bodyDiv w:val="1"/>
      <w:marLeft w:val="0"/>
      <w:marRight w:val="0"/>
      <w:marTop w:val="0"/>
      <w:marBottom w:val="0"/>
      <w:divBdr>
        <w:top w:val="none" w:sz="0" w:space="0" w:color="auto"/>
        <w:left w:val="none" w:sz="0" w:space="0" w:color="auto"/>
        <w:bottom w:val="none" w:sz="0" w:space="0" w:color="auto"/>
        <w:right w:val="none" w:sz="0" w:space="0" w:color="auto"/>
      </w:divBdr>
    </w:div>
    <w:div w:id="136338135">
      <w:bodyDiv w:val="1"/>
      <w:marLeft w:val="0"/>
      <w:marRight w:val="0"/>
      <w:marTop w:val="0"/>
      <w:marBottom w:val="0"/>
      <w:divBdr>
        <w:top w:val="none" w:sz="0" w:space="0" w:color="auto"/>
        <w:left w:val="none" w:sz="0" w:space="0" w:color="auto"/>
        <w:bottom w:val="none" w:sz="0" w:space="0" w:color="auto"/>
        <w:right w:val="none" w:sz="0" w:space="0" w:color="auto"/>
      </w:divBdr>
    </w:div>
    <w:div w:id="137958823">
      <w:bodyDiv w:val="1"/>
      <w:marLeft w:val="0"/>
      <w:marRight w:val="0"/>
      <w:marTop w:val="0"/>
      <w:marBottom w:val="0"/>
      <w:divBdr>
        <w:top w:val="none" w:sz="0" w:space="0" w:color="auto"/>
        <w:left w:val="none" w:sz="0" w:space="0" w:color="auto"/>
        <w:bottom w:val="none" w:sz="0" w:space="0" w:color="auto"/>
        <w:right w:val="none" w:sz="0" w:space="0" w:color="auto"/>
      </w:divBdr>
    </w:div>
    <w:div w:id="142164591">
      <w:bodyDiv w:val="1"/>
      <w:marLeft w:val="0"/>
      <w:marRight w:val="0"/>
      <w:marTop w:val="0"/>
      <w:marBottom w:val="0"/>
      <w:divBdr>
        <w:top w:val="none" w:sz="0" w:space="0" w:color="auto"/>
        <w:left w:val="none" w:sz="0" w:space="0" w:color="auto"/>
        <w:bottom w:val="none" w:sz="0" w:space="0" w:color="auto"/>
        <w:right w:val="none" w:sz="0" w:space="0" w:color="auto"/>
      </w:divBdr>
    </w:div>
    <w:div w:id="146291604">
      <w:bodyDiv w:val="1"/>
      <w:marLeft w:val="0"/>
      <w:marRight w:val="0"/>
      <w:marTop w:val="0"/>
      <w:marBottom w:val="0"/>
      <w:divBdr>
        <w:top w:val="none" w:sz="0" w:space="0" w:color="auto"/>
        <w:left w:val="none" w:sz="0" w:space="0" w:color="auto"/>
        <w:bottom w:val="none" w:sz="0" w:space="0" w:color="auto"/>
        <w:right w:val="none" w:sz="0" w:space="0" w:color="auto"/>
      </w:divBdr>
    </w:div>
    <w:div w:id="152651690">
      <w:bodyDiv w:val="1"/>
      <w:marLeft w:val="0"/>
      <w:marRight w:val="0"/>
      <w:marTop w:val="0"/>
      <w:marBottom w:val="0"/>
      <w:divBdr>
        <w:top w:val="none" w:sz="0" w:space="0" w:color="auto"/>
        <w:left w:val="none" w:sz="0" w:space="0" w:color="auto"/>
        <w:bottom w:val="none" w:sz="0" w:space="0" w:color="auto"/>
        <w:right w:val="none" w:sz="0" w:space="0" w:color="auto"/>
      </w:divBdr>
    </w:div>
    <w:div w:id="157815570">
      <w:bodyDiv w:val="1"/>
      <w:marLeft w:val="0"/>
      <w:marRight w:val="0"/>
      <w:marTop w:val="0"/>
      <w:marBottom w:val="0"/>
      <w:divBdr>
        <w:top w:val="none" w:sz="0" w:space="0" w:color="auto"/>
        <w:left w:val="none" w:sz="0" w:space="0" w:color="auto"/>
        <w:bottom w:val="none" w:sz="0" w:space="0" w:color="auto"/>
        <w:right w:val="none" w:sz="0" w:space="0" w:color="auto"/>
      </w:divBdr>
    </w:div>
    <w:div w:id="160393297">
      <w:bodyDiv w:val="1"/>
      <w:marLeft w:val="0"/>
      <w:marRight w:val="0"/>
      <w:marTop w:val="0"/>
      <w:marBottom w:val="0"/>
      <w:divBdr>
        <w:top w:val="none" w:sz="0" w:space="0" w:color="auto"/>
        <w:left w:val="none" w:sz="0" w:space="0" w:color="auto"/>
        <w:bottom w:val="none" w:sz="0" w:space="0" w:color="auto"/>
        <w:right w:val="none" w:sz="0" w:space="0" w:color="auto"/>
      </w:divBdr>
    </w:div>
    <w:div w:id="160393463">
      <w:bodyDiv w:val="1"/>
      <w:marLeft w:val="0"/>
      <w:marRight w:val="0"/>
      <w:marTop w:val="0"/>
      <w:marBottom w:val="0"/>
      <w:divBdr>
        <w:top w:val="none" w:sz="0" w:space="0" w:color="auto"/>
        <w:left w:val="none" w:sz="0" w:space="0" w:color="auto"/>
        <w:bottom w:val="none" w:sz="0" w:space="0" w:color="auto"/>
        <w:right w:val="none" w:sz="0" w:space="0" w:color="auto"/>
      </w:divBdr>
    </w:div>
    <w:div w:id="170334752">
      <w:bodyDiv w:val="1"/>
      <w:marLeft w:val="0"/>
      <w:marRight w:val="0"/>
      <w:marTop w:val="0"/>
      <w:marBottom w:val="0"/>
      <w:divBdr>
        <w:top w:val="none" w:sz="0" w:space="0" w:color="auto"/>
        <w:left w:val="none" w:sz="0" w:space="0" w:color="auto"/>
        <w:bottom w:val="none" w:sz="0" w:space="0" w:color="auto"/>
        <w:right w:val="none" w:sz="0" w:space="0" w:color="auto"/>
      </w:divBdr>
      <w:divsChild>
        <w:div w:id="558639324">
          <w:marLeft w:val="0"/>
          <w:marRight w:val="0"/>
          <w:marTop w:val="0"/>
          <w:marBottom w:val="0"/>
          <w:divBdr>
            <w:top w:val="none" w:sz="0" w:space="0" w:color="auto"/>
            <w:left w:val="none" w:sz="0" w:space="0" w:color="auto"/>
            <w:bottom w:val="none" w:sz="0" w:space="0" w:color="auto"/>
            <w:right w:val="none" w:sz="0" w:space="0" w:color="auto"/>
          </w:divBdr>
        </w:div>
      </w:divsChild>
    </w:div>
    <w:div w:id="179510457">
      <w:bodyDiv w:val="1"/>
      <w:marLeft w:val="0"/>
      <w:marRight w:val="0"/>
      <w:marTop w:val="0"/>
      <w:marBottom w:val="0"/>
      <w:divBdr>
        <w:top w:val="none" w:sz="0" w:space="0" w:color="auto"/>
        <w:left w:val="none" w:sz="0" w:space="0" w:color="auto"/>
        <w:bottom w:val="none" w:sz="0" w:space="0" w:color="auto"/>
        <w:right w:val="none" w:sz="0" w:space="0" w:color="auto"/>
      </w:divBdr>
    </w:div>
    <w:div w:id="184368664">
      <w:bodyDiv w:val="1"/>
      <w:marLeft w:val="0"/>
      <w:marRight w:val="0"/>
      <w:marTop w:val="0"/>
      <w:marBottom w:val="0"/>
      <w:divBdr>
        <w:top w:val="none" w:sz="0" w:space="0" w:color="auto"/>
        <w:left w:val="none" w:sz="0" w:space="0" w:color="auto"/>
        <w:bottom w:val="none" w:sz="0" w:space="0" w:color="auto"/>
        <w:right w:val="none" w:sz="0" w:space="0" w:color="auto"/>
      </w:divBdr>
    </w:div>
    <w:div w:id="188027457">
      <w:bodyDiv w:val="1"/>
      <w:marLeft w:val="0"/>
      <w:marRight w:val="0"/>
      <w:marTop w:val="0"/>
      <w:marBottom w:val="0"/>
      <w:divBdr>
        <w:top w:val="none" w:sz="0" w:space="0" w:color="auto"/>
        <w:left w:val="none" w:sz="0" w:space="0" w:color="auto"/>
        <w:bottom w:val="none" w:sz="0" w:space="0" w:color="auto"/>
        <w:right w:val="none" w:sz="0" w:space="0" w:color="auto"/>
      </w:divBdr>
    </w:div>
    <w:div w:id="192808154">
      <w:bodyDiv w:val="1"/>
      <w:marLeft w:val="0"/>
      <w:marRight w:val="0"/>
      <w:marTop w:val="0"/>
      <w:marBottom w:val="0"/>
      <w:divBdr>
        <w:top w:val="none" w:sz="0" w:space="0" w:color="auto"/>
        <w:left w:val="none" w:sz="0" w:space="0" w:color="auto"/>
        <w:bottom w:val="none" w:sz="0" w:space="0" w:color="auto"/>
        <w:right w:val="none" w:sz="0" w:space="0" w:color="auto"/>
      </w:divBdr>
    </w:div>
    <w:div w:id="200633301">
      <w:bodyDiv w:val="1"/>
      <w:marLeft w:val="0"/>
      <w:marRight w:val="0"/>
      <w:marTop w:val="0"/>
      <w:marBottom w:val="0"/>
      <w:divBdr>
        <w:top w:val="none" w:sz="0" w:space="0" w:color="auto"/>
        <w:left w:val="none" w:sz="0" w:space="0" w:color="auto"/>
        <w:bottom w:val="none" w:sz="0" w:space="0" w:color="auto"/>
        <w:right w:val="none" w:sz="0" w:space="0" w:color="auto"/>
      </w:divBdr>
    </w:div>
    <w:div w:id="212038484">
      <w:bodyDiv w:val="1"/>
      <w:marLeft w:val="0"/>
      <w:marRight w:val="0"/>
      <w:marTop w:val="0"/>
      <w:marBottom w:val="0"/>
      <w:divBdr>
        <w:top w:val="none" w:sz="0" w:space="0" w:color="auto"/>
        <w:left w:val="none" w:sz="0" w:space="0" w:color="auto"/>
        <w:bottom w:val="none" w:sz="0" w:space="0" w:color="auto"/>
        <w:right w:val="none" w:sz="0" w:space="0" w:color="auto"/>
      </w:divBdr>
    </w:div>
    <w:div w:id="223371067">
      <w:bodyDiv w:val="1"/>
      <w:marLeft w:val="0"/>
      <w:marRight w:val="0"/>
      <w:marTop w:val="0"/>
      <w:marBottom w:val="0"/>
      <w:divBdr>
        <w:top w:val="none" w:sz="0" w:space="0" w:color="auto"/>
        <w:left w:val="none" w:sz="0" w:space="0" w:color="auto"/>
        <w:bottom w:val="none" w:sz="0" w:space="0" w:color="auto"/>
        <w:right w:val="none" w:sz="0" w:space="0" w:color="auto"/>
      </w:divBdr>
    </w:div>
    <w:div w:id="223562721">
      <w:bodyDiv w:val="1"/>
      <w:marLeft w:val="0"/>
      <w:marRight w:val="0"/>
      <w:marTop w:val="0"/>
      <w:marBottom w:val="0"/>
      <w:divBdr>
        <w:top w:val="none" w:sz="0" w:space="0" w:color="auto"/>
        <w:left w:val="none" w:sz="0" w:space="0" w:color="auto"/>
        <w:bottom w:val="none" w:sz="0" w:space="0" w:color="auto"/>
        <w:right w:val="none" w:sz="0" w:space="0" w:color="auto"/>
      </w:divBdr>
    </w:div>
    <w:div w:id="233900358">
      <w:bodyDiv w:val="1"/>
      <w:marLeft w:val="0"/>
      <w:marRight w:val="0"/>
      <w:marTop w:val="0"/>
      <w:marBottom w:val="0"/>
      <w:divBdr>
        <w:top w:val="none" w:sz="0" w:space="0" w:color="auto"/>
        <w:left w:val="none" w:sz="0" w:space="0" w:color="auto"/>
        <w:bottom w:val="none" w:sz="0" w:space="0" w:color="auto"/>
        <w:right w:val="none" w:sz="0" w:space="0" w:color="auto"/>
      </w:divBdr>
    </w:div>
    <w:div w:id="237247551">
      <w:bodyDiv w:val="1"/>
      <w:marLeft w:val="0"/>
      <w:marRight w:val="0"/>
      <w:marTop w:val="0"/>
      <w:marBottom w:val="0"/>
      <w:divBdr>
        <w:top w:val="none" w:sz="0" w:space="0" w:color="auto"/>
        <w:left w:val="none" w:sz="0" w:space="0" w:color="auto"/>
        <w:bottom w:val="none" w:sz="0" w:space="0" w:color="auto"/>
        <w:right w:val="none" w:sz="0" w:space="0" w:color="auto"/>
      </w:divBdr>
    </w:div>
    <w:div w:id="239757271">
      <w:bodyDiv w:val="1"/>
      <w:marLeft w:val="0"/>
      <w:marRight w:val="0"/>
      <w:marTop w:val="0"/>
      <w:marBottom w:val="0"/>
      <w:divBdr>
        <w:top w:val="none" w:sz="0" w:space="0" w:color="auto"/>
        <w:left w:val="none" w:sz="0" w:space="0" w:color="auto"/>
        <w:bottom w:val="none" w:sz="0" w:space="0" w:color="auto"/>
        <w:right w:val="none" w:sz="0" w:space="0" w:color="auto"/>
      </w:divBdr>
    </w:div>
    <w:div w:id="255094621">
      <w:bodyDiv w:val="1"/>
      <w:marLeft w:val="0"/>
      <w:marRight w:val="0"/>
      <w:marTop w:val="0"/>
      <w:marBottom w:val="0"/>
      <w:divBdr>
        <w:top w:val="none" w:sz="0" w:space="0" w:color="auto"/>
        <w:left w:val="none" w:sz="0" w:space="0" w:color="auto"/>
        <w:bottom w:val="none" w:sz="0" w:space="0" w:color="auto"/>
        <w:right w:val="none" w:sz="0" w:space="0" w:color="auto"/>
      </w:divBdr>
    </w:div>
    <w:div w:id="258217448">
      <w:bodyDiv w:val="1"/>
      <w:marLeft w:val="0"/>
      <w:marRight w:val="0"/>
      <w:marTop w:val="0"/>
      <w:marBottom w:val="0"/>
      <w:divBdr>
        <w:top w:val="none" w:sz="0" w:space="0" w:color="auto"/>
        <w:left w:val="none" w:sz="0" w:space="0" w:color="auto"/>
        <w:bottom w:val="none" w:sz="0" w:space="0" w:color="auto"/>
        <w:right w:val="none" w:sz="0" w:space="0" w:color="auto"/>
      </w:divBdr>
    </w:div>
    <w:div w:id="266618595">
      <w:bodyDiv w:val="1"/>
      <w:marLeft w:val="0"/>
      <w:marRight w:val="0"/>
      <w:marTop w:val="0"/>
      <w:marBottom w:val="0"/>
      <w:divBdr>
        <w:top w:val="none" w:sz="0" w:space="0" w:color="auto"/>
        <w:left w:val="none" w:sz="0" w:space="0" w:color="auto"/>
        <w:bottom w:val="none" w:sz="0" w:space="0" w:color="auto"/>
        <w:right w:val="none" w:sz="0" w:space="0" w:color="auto"/>
      </w:divBdr>
    </w:div>
    <w:div w:id="268513134">
      <w:bodyDiv w:val="1"/>
      <w:marLeft w:val="0"/>
      <w:marRight w:val="0"/>
      <w:marTop w:val="0"/>
      <w:marBottom w:val="0"/>
      <w:divBdr>
        <w:top w:val="none" w:sz="0" w:space="0" w:color="auto"/>
        <w:left w:val="none" w:sz="0" w:space="0" w:color="auto"/>
        <w:bottom w:val="none" w:sz="0" w:space="0" w:color="auto"/>
        <w:right w:val="none" w:sz="0" w:space="0" w:color="auto"/>
      </w:divBdr>
    </w:div>
    <w:div w:id="287861176">
      <w:bodyDiv w:val="1"/>
      <w:marLeft w:val="0"/>
      <w:marRight w:val="0"/>
      <w:marTop w:val="0"/>
      <w:marBottom w:val="0"/>
      <w:divBdr>
        <w:top w:val="none" w:sz="0" w:space="0" w:color="auto"/>
        <w:left w:val="none" w:sz="0" w:space="0" w:color="auto"/>
        <w:bottom w:val="none" w:sz="0" w:space="0" w:color="auto"/>
        <w:right w:val="none" w:sz="0" w:space="0" w:color="auto"/>
      </w:divBdr>
    </w:div>
    <w:div w:id="301204317">
      <w:bodyDiv w:val="1"/>
      <w:marLeft w:val="0"/>
      <w:marRight w:val="0"/>
      <w:marTop w:val="0"/>
      <w:marBottom w:val="0"/>
      <w:divBdr>
        <w:top w:val="none" w:sz="0" w:space="0" w:color="auto"/>
        <w:left w:val="none" w:sz="0" w:space="0" w:color="auto"/>
        <w:bottom w:val="none" w:sz="0" w:space="0" w:color="auto"/>
        <w:right w:val="none" w:sz="0" w:space="0" w:color="auto"/>
      </w:divBdr>
    </w:div>
    <w:div w:id="302393844">
      <w:bodyDiv w:val="1"/>
      <w:marLeft w:val="0"/>
      <w:marRight w:val="0"/>
      <w:marTop w:val="0"/>
      <w:marBottom w:val="0"/>
      <w:divBdr>
        <w:top w:val="none" w:sz="0" w:space="0" w:color="auto"/>
        <w:left w:val="none" w:sz="0" w:space="0" w:color="auto"/>
        <w:bottom w:val="none" w:sz="0" w:space="0" w:color="auto"/>
        <w:right w:val="none" w:sz="0" w:space="0" w:color="auto"/>
      </w:divBdr>
    </w:div>
    <w:div w:id="311064981">
      <w:bodyDiv w:val="1"/>
      <w:marLeft w:val="0"/>
      <w:marRight w:val="0"/>
      <w:marTop w:val="0"/>
      <w:marBottom w:val="0"/>
      <w:divBdr>
        <w:top w:val="none" w:sz="0" w:space="0" w:color="auto"/>
        <w:left w:val="none" w:sz="0" w:space="0" w:color="auto"/>
        <w:bottom w:val="none" w:sz="0" w:space="0" w:color="auto"/>
        <w:right w:val="none" w:sz="0" w:space="0" w:color="auto"/>
      </w:divBdr>
    </w:div>
    <w:div w:id="331566371">
      <w:bodyDiv w:val="1"/>
      <w:marLeft w:val="0"/>
      <w:marRight w:val="0"/>
      <w:marTop w:val="0"/>
      <w:marBottom w:val="0"/>
      <w:divBdr>
        <w:top w:val="none" w:sz="0" w:space="0" w:color="auto"/>
        <w:left w:val="none" w:sz="0" w:space="0" w:color="auto"/>
        <w:bottom w:val="none" w:sz="0" w:space="0" w:color="auto"/>
        <w:right w:val="none" w:sz="0" w:space="0" w:color="auto"/>
      </w:divBdr>
    </w:div>
    <w:div w:id="332874435">
      <w:bodyDiv w:val="1"/>
      <w:marLeft w:val="0"/>
      <w:marRight w:val="0"/>
      <w:marTop w:val="0"/>
      <w:marBottom w:val="0"/>
      <w:divBdr>
        <w:top w:val="none" w:sz="0" w:space="0" w:color="auto"/>
        <w:left w:val="none" w:sz="0" w:space="0" w:color="auto"/>
        <w:bottom w:val="none" w:sz="0" w:space="0" w:color="auto"/>
        <w:right w:val="none" w:sz="0" w:space="0" w:color="auto"/>
      </w:divBdr>
    </w:div>
    <w:div w:id="334575342">
      <w:bodyDiv w:val="1"/>
      <w:marLeft w:val="0"/>
      <w:marRight w:val="0"/>
      <w:marTop w:val="0"/>
      <w:marBottom w:val="0"/>
      <w:divBdr>
        <w:top w:val="none" w:sz="0" w:space="0" w:color="auto"/>
        <w:left w:val="none" w:sz="0" w:space="0" w:color="auto"/>
        <w:bottom w:val="none" w:sz="0" w:space="0" w:color="auto"/>
        <w:right w:val="none" w:sz="0" w:space="0" w:color="auto"/>
      </w:divBdr>
    </w:div>
    <w:div w:id="340667383">
      <w:bodyDiv w:val="1"/>
      <w:marLeft w:val="0"/>
      <w:marRight w:val="0"/>
      <w:marTop w:val="0"/>
      <w:marBottom w:val="0"/>
      <w:divBdr>
        <w:top w:val="none" w:sz="0" w:space="0" w:color="auto"/>
        <w:left w:val="none" w:sz="0" w:space="0" w:color="auto"/>
        <w:bottom w:val="none" w:sz="0" w:space="0" w:color="auto"/>
        <w:right w:val="none" w:sz="0" w:space="0" w:color="auto"/>
      </w:divBdr>
    </w:div>
    <w:div w:id="344209938">
      <w:bodyDiv w:val="1"/>
      <w:marLeft w:val="0"/>
      <w:marRight w:val="0"/>
      <w:marTop w:val="0"/>
      <w:marBottom w:val="0"/>
      <w:divBdr>
        <w:top w:val="none" w:sz="0" w:space="0" w:color="auto"/>
        <w:left w:val="none" w:sz="0" w:space="0" w:color="auto"/>
        <w:bottom w:val="none" w:sz="0" w:space="0" w:color="auto"/>
        <w:right w:val="none" w:sz="0" w:space="0" w:color="auto"/>
      </w:divBdr>
    </w:div>
    <w:div w:id="349375404">
      <w:bodyDiv w:val="1"/>
      <w:marLeft w:val="0"/>
      <w:marRight w:val="0"/>
      <w:marTop w:val="0"/>
      <w:marBottom w:val="0"/>
      <w:divBdr>
        <w:top w:val="none" w:sz="0" w:space="0" w:color="auto"/>
        <w:left w:val="none" w:sz="0" w:space="0" w:color="auto"/>
        <w:bottom w:val="none" w:sz="0" w:space="0" w:color="auto"/>
        <w:right w:val="none" w:sz="0" w:space="0" w:color="auto"/>
      </w:divBdr>
    </w:div>
    <w:div w:id="353264404">
      <w:bodyDiv w:val="1"/>
      <w:marLeft w:val="0"/>
      <w:marRight w:val="0"/>
      <w:marTop w:val="0"/>
      <w:marBottom w:val="0"/>
      <w:divBdr>
        <w:top w:val="none" w:sz="0" w:space="0" w:color="auto"/>
        <w:left w:val="none" w:sz="0" w:space="0" w:color="auto"/>
        <w:bottom w:val="none" w:sz="0" w:space="0" w:color="auto"/>
        <w:right w:val="none" w:sz="0" w:space="0" w:color="auto"/>
      </w:divBdr>
    </w:div>
    <w:div w:id="353697944">
      <w:bodyDiv w:val="1"/>
      <w:marLeft w:val="0"/>
      <w:marRight w:val="0"/>
      <w:marTop w:val="0"/>
      <w:marBottom w:val="0"/>
      <w:divBdr>
        <w:top w:val="none" w:sz="0" w:space="0" w:color="auto"/>
        <w:left w:val="none" w:sz="0" w:space="0" w:color="auto"/>
        <w:bottom w:val="none" w:sz="0" w:space="0" w:color="auto"/>
        <w:right w:val="none" w:sz="0" w:space="0" w:color="auto"/>
      </w:divBdr>
    </w:div>
    <w:div w:id="370618598">
      <w:bodyDiv w:val="1"/>
      <w:marLeft w:val="0"/>
      <w:marRight w:val="0"/>
      <w:marTop w:val="0"/>
      <w:marBottom w:val="0"/>
      <w:divBdr>
        <w:top w:val="none" w:sz="0" w:space="0" w:color="auto"/>
        <w:left w:val="none" w:sz="0" w:space="0" w:color="auto"/>
        <w:bottom w:val="none" w:sz="0" w:space="0" w:color="auto"/>
        <w:right w:val="none" w:sz="0" w:space="0" w:color="auto"/>
      </w:divBdr>
    </w:div>
    <w:div w:id="371808097">
      <w:bodyDiv w:val="1"/>
      <w:marLeft w:val="0"/>
      <w:marRight w:val="0"/>
      <w:marTop w:val="0"/>
      <w:marBottom w:val="0"/>
      <w:divBdr>
        <w:top w:val="none" w:sz="0" w:space="0" w:color="auto"/>
        <w:left w:val="none" w:sz="0" w:space="0" w:color="auto"/>
        <w:bottom w:val="none" w:sz="0" w:space="0" w:color="auto"/>
        <w:right w:val="none" w:sz="0" w:space="0" w:color="auto"/>
      </w:divBdr>
    </w:div>
    <w:div w:id="380515560">
      <w:bodyDiv w:val="1"/>
      <w:marLeft w:val="0"/>
      <w:marRight w:val="0"/>
      <w:marTop w:val="0"/>
      <w:marBottom w:val="0"/>
      <w:divBdr>
        <w:top w:val="none" w:sz="0" w:space="0" w:color="auto"/>
        <w:left w:val="none" w:sz="0" w:space="0" w:color="auto"/>
        <w:bottom w:val="none" w:sz="0" w:space="0" w:color="auto"/>
        <w:right w:val="none" w:sz="0" w:space="0" w:color="auto"/>
      </w:divBdr>
    </w:div>
    <w:div w:id="404231181">
      <w:bodyDiv w:val="1"/>
      <w:marLeft w:val="0"/>
      <w:marRight w:val="0"/>
      <w:marTop w:val="0"/>
      <w:marBottom w:val="0"/>
      <w:divBdr>
        <w:top w:val="none" w:sz="0" w:space="0" w:color="auto"/>
        <w:left w:val="none" w:sz="0" w:space="0" w:color="auto"/>
        <w:bottom w:val="none" w:sz="0" w:space="0" w:color="auto"/>
        <w:right w:val="none" w:sz="0" w:space="0" w:color="auto"/>
      </w:divBdr>
    </w:div>
    <w:div w:id="405764554">
      <w:bodyDiv w:val="1"/>
      <w:marLeft w:val="0"/>
      <w:marRight w:val="0"/>
      <w:marTop w:val="0"/>
      <w:marBottom w:val="0"/>
      <w:divBdr>
        <w:top w:val="none" w:sz="0" w:space="0" w:color="auto"/>
        <w:left w:val="none" w:sz="0" w:space="0" w:color="auto"/>
        <w:bottom w:val="none" w:sz="0" w:space="0" w:color="auto"/>
        <w:right w:val="none" w:sz="0" w:space="0" w:color="auto"/>
      </w:divBdr>
    </w:div>
    <w:div w:id="406806046">
      <w:bodyDiv w:val="1"/>
      <w:marLeft w:val="0"/>
      <w:marRight w:val="0"/>
      <w:marTop w:val="0"/>
      <w:marBottom w:val="0"/>
      <w:divBdr>
        <w:top w:val="none" w:sz="0" w:space="0" w:color="auto"/>
        <w:left w:val="none" w:sz="0" w:space="0" w:color="auto"/>
        <w:bottom w:val="none" w:sz="0" w:space="0" w:color="auto"/>
        <w:right w:val="none" w:sz="0" w:space="0" w:color="auto"/>
      </w:divBdr>
    </w:div>
    <w:div w:id="416054080">
      <w:bodyDiv w:val="1"/>
      <w:marLeft w:val="0"/>
      <w:marRight w:val="0"/>
      <w:marTop w:val="0"/>
      <w:marBottom w:val="0"/>
      <w:divBdr>
        <w:top w:val="none" w:sz="0" w:space="0" w:color="auto"/>
        <w:left w:val="none" w:sz="0" w:space="0" w:color="auto"/>
        <w:bottom w:val="none" w:sz="0" w:space="0" w:color="auto"/>
        <w:right w:val="none" w:sz="0" w:space="0" w:color="auto"/>
      </w:divBdr>
    </w:div>
    <w:div w:id="417138681">
      <w:bodyDiv w:val="1"/>
      <w:marLeft w:val="0"/>
      <w:marRight w:val="0"/>
      <w:marTop w:val="0"/>
      <w:marBottom w:val="0"/>
      <w:divBdr>
        <w:top w:val="none" w:sz="0" w:space="0" w:color="auto"/>
        <w:left w:val="none" w:sz="0" w:space="0" w:color="auto"/>
        <w:bottom w:val="none" w:sz="0" w:space="0" w:color="auto"/>
        <w:right w:val="none" w:sz="0" w:space="0" w:color="auto"/>
      </w:divBdr>
    </w:div>
    <w:div w:id="425616278">
      <w:bodyDiv w:val="1"/>
      <w:marLeft w:val="0"/>
      <w:marRight w:val="0"/>
      <w:marTop w:val="0"/>
      <w:marBottom w:val="0"/>
      <w:divBdr>
        <w:top w:val="none" w:sz="0" w:space="0" w:color="auto"/>
        <w:left w:val="none" w:sz="0" w:space="0" w:color="auto"/>
        <w:bottom w:val="none" w:sz="0" w:space="0" w:color="auto"/>
        <w:right w:val="none" w:sz="0" w:space="0" w:color="auto"/>
      </w:divBdr>
    </w:div>
    <w:div w:id="446703129">
      <w:bodyDiv w:val="1"/>
      <w:marLeft w:val="0"/>
      <w:marRight w:val="0"/>
      <w:marTop w:val="0"/>
      <w:marBottom w:val="0"/>
      <w:divBdr>
        <w:top w:val="none" w:sz="0" w:space="0" w:color="auto"/>
        <w:left w:val="none" w:sz="0" w:space="0" w:color="auto"/>
        <w:bottom w:val="none" w:sz="0" w:space="0" w:color="auto"/>
        <w:right w:val="none" w:sz="0" w:space="0" w:color="auto"/>
      </w:divBdr>
    </w:div>
    <w:div w:id="448625795">
      <w:bodyDiv w:val="1"/>
      <w:marLeft w:val="0"/>
      <w:marRight w:val="0"/>
      <w:marTop w:val="0"/>
      <w:marBottom w:val="0"/>
      <w:divBdr>
        <w:top w:val="none" w:sz="0" w:space="0" w:color="auto"/>
        <w:left w:val="none" w:sz="0" w:space="0" w:color="auto"/>
        <w:bottom w:val="none" w:sz="0" w:space="0" w:color="auto"/>
        <w:right w:val="none" w:sz="0" w:space="0" w:color="auto"/>
      </w:divBdr>
    </w:div>
    <w:div w:id="452138768">
      <w:bodyDiv w:val="1"/>
      <w:marLeft w:val="0"/>
      <w:marRight w:val="0"/>
      <w:marTop w:val="0"/>
      <w:marBottom w:val="0"/>
      <w:divBdr>
        <w:top w:val="none" w:sz="0" w:space="0" w:color="auto"/>
        <w:left w:val="none" w:sz="0" w:space="0" w:color="auto"/>
        <w:bottom w:val="none" w:sz="0" w:space="0" w:color="auto"/>
        <w:right w:val="none" w:sz="0" w:space="0" w:color="auto"/>
      </w:divBdr>
    </w:div>
    <w:div w:id="452333649">
      <w:bodyDiv w:val="1"/>
      <w:marLeft w:val="0"/>
      <w:marRight w:val="0"/>
      <w:marTop w:val="0"/>
      <w:marBottom w:val="0"/>
      <w:divBdr>
        <w:top w:val="none" w:sz="0" w:space="0" w:color="auto"/>
        <w:left w:val="none" w:sz="0" w:space="0" w:color="auto"/>
        <w:bottom w:val="none" w:sz="0" w:space="0" w:color="auto"/>
        <w:right w:val="none" w:sz="0" w:space="0" w:color="auto"/>
      </w:divBdr>
    </w:div>
    <w:div w:id="466318847">
      <w:bodyDiv w:val="1"/>
      <w:marLeft w:val="0"/>
      <w:marRight w:val="0"/>
      <w:marTop w:val="0"/>
      <w:marBottom w:val="0"/>
      <w:divBdr>
        <w:top w:val="none" w:sz="0" w:space="0" w:color="auto"/>
        <w:left w:val="none" w:sz="0" w:space="0" w:color="auto"/>
        <w:bottom w:val="none" w:sz="0" w:space="0" w:color="auto"/>
        <w:right w:val="none" w:sz="0" w:space="0" w:color="auto"/>
      </w:divBdr>
    </w:div>
    <w:div w:id="474835009">
      <w:bodyDiv w:val="1"/>
      <w:marLeft w:val="0"/>
      <w:marRight w:val="0"/>
      <w:marTop w:val="0"/>
      <w:marBottom w:val="0"/>
      <w:divBdr>
        <w:top w:val="none" w:sz="0" w:space="0" w:color="auto"/>
        <w:left w:val="none" w:sz="0" w:space="0" w:color="auto"/>
        <w:bottom w:val="none" w:sz="0" w:space="0" w:color="auto"/>
        <w:right w:val="none" w:sz="0" w:space="0" w:color="auto"/>
      </w:divBdr>
    </w:div>
    <w:div w:id="484515240">
      <w:bodyDiv w:val="1"/>
      <w:marLeft w:val="0"/>
      <w:marRight w:val="0"/>
      <w:marTop w:val="0"/>
      <w:marBottom w:val="0"/>
      <w:divBdr>
        <w:top w:val="none" w:sz="0" w:space="0" w:color="auto"/>
        <w:left w:val="none" w:sz="0" w:space="0" w:color="auto"/>
        <w:bottom w:val="none" w:sz="0" w:space="0" w:color="auto"/>
        <w:right w:val="none" w:sz="0" w:space="0" w:color="auto"/>
      </w:divBdr>
    </w:div>
    <w:div w:id="484903033">
      <w:bodyDiv w:val="1"/>
      <w:marLeft w:val="0"/>
      <w:marRight w:val="0"/>
      <w:marTop w:val="0"/>
      <w:marBottom w:val="0"/>
      <w:divBdr>
        <w:top w:val="none" w:sz="0" w:space="0" w:color="auto"/>
        <w:left w:val="none" w:sz="0" w:space="0" w:color="auto"/>
        <w:bottom w:val="none" w:sz="0" w:space="0" w:color="auto"/>
        <w:right w:val="none" w:sz="0" w:space="0" w:color="auto"/>
      </w:divBdr>
    </w:div>
    <w:div w:id="484904722">
      <w:bodyDiv w:val="1"/>
      <w:marLeft w:val="0"/>
      <w:marRight w:val="0"/>
      <w:marTop w:val="0"/>
      <w:marBottom w:val="0"/>
      <w:divBdr>
        <w:top w:val="none" w:sz="0" w:space="0" w:color="auto"/>
        <w:left w:val="none" w:sz="0" w:space="0" w:color="auto"/>
        <w:bottom w:val="none" w:sz="0" w:space="0" w:color="auto"/>
        <w:right w:val="none" w:sz="0" w:space="0" w:color="auto"/>
      </w:divBdr>
    </w:div>
    <w:div w:id="491407752">
      <w:bodyDiv w:val="1"/>
      <w:marLeft w:val="0"/>
      <w:marRight w:val="0"/>
      <w:marTop w:val="0"/>
      <w:marBottom w:val="0"/>
      <w:divBdr>
        <w:top w:val="none" w:sz="0" w:space="0" w:color="auto"/>
        <w:left w:val="none" w:sz="0" w:space="0" w:color="auto"/>
        <w:bottom w:val="none" w:sz="0" w:space="0" w:color="auto"/>
        <w:right w:val="none" w:sz="0" w:space="0" w:color="auto"/>
      </w:divBdr>
    </w:div>
    <w:div w:id="511528337">
      <w:bodyDiv w:val="1"/>
      <w:marLeft w:val="0"/>
      <w:marRight w:val="0"/>
      <w:marTop w:val="0"/>
      <w:marBottom w:val="0"/>
      <w:divBdr>
        <w:top w:val="none" w:sz="0" w:space="0" w:color="auto"/>
        <w:left w:val="none" w:sz="0" w:space="0" w:color="auto"/>
        <w:bottom w:val="none" w:sz="0" w:space="0" w:color="auto"/>
        <w:right w:val="none" w:sz="0" w:space="0" w:color="auto"/>
      </w:divBdr>
    </w:div>
    <w:div w:id="516044967">
      <w:bodyDiv w:val="1"/>
      <w:marLeft w:val="0"/>
      <w:marRight w:val="0"/>
      <w:marTop w:val="0"/>
      <w:marBottom w:val="0"/>
      <w:divBdr>
        <w:top w:val="none" w:sz="0" w:space="0" w:color="auto"/>
        <w:left w:val="none" w:sz="0" w:space="0" w:color="auto"/>
        <w:bottom w:val="none" w:sz="0" w:space="0" w:color="auto"/>
        <w:right w:val="none" w:sz="0" w:space="0" w:color="auto"/>
      </w:divBdr>
    </w:div>
    <w:div w:id="536358831">
      <w:bodyDiv w:val="1"/>
      <w:marLeft w:val="0"/>
      <w:marRight w:val="0"/>
      <w:marTop w:val="0"/>
      <w:marBottom w:val="0"/>
      <w:divBdr>
        <w:top w:val="none" w:sz="0" w:space="0" w:color="auto"/>
        <w:left w:val="none" w:sz="0" w:space="0" w:color="auto"/>
        <w:bottom w:val="none" w:sz="0" w:space="0" w:color="auto"/>
        <w:right w:val="none" w:sz="0" w:space="0" w:color="auto"/>
      </w:divBdr>
    </w:div>
    <w:div w:id="537816023">
      <w:bodyDiv w:val="1"/>
      <w:marLeft w:val="0"/>
      <w:marRight w:val="0"/>
      <w:marTop w:val="0"/>
      <w:marBottom w:val="0"/>
      <w:divBdr>
        <w:top w:val="none" w:sz="0" w:space="0" w:color="auto"/>
        <w:left w:val="none" w:sz="0" w:space="0" w:color="auto"/>
        <w:bottom w:val="none" w:sz="0" w:space="0" w:color="auto"/>
        <w:right w:val="none" w:sz="0" w:space="0" w:color="auto"/>
      </w:divBdr>
    </w:div>
    <w:div w:id="550770186">
      <w:bodyDiv w:val="1"/>
      <w:marLeft w:val="0"/>
      <w:marRight w:val="0"/>
      <w:marTop w:val="0"/>
      <w:marBottom w:val="0"/>
      <w:divBdr>
        <w:top w:val="none" w:sz="0" w:space="0" w:color="auto"/>
        <w:left w:val="none" w:sz="0" w:space="0" w:color="auto"/>
        <w:bottom w:val="none" w:sz="0" w:space="0" w:color="auto"/>
        <w:right w:val="none" w:sz="0" w:space="0" w:color="auto"/>
      </w:divBdr>
    </w:div>
    <w:div w:id="566036445">
      <w:bodyDiv w:val="1"/>
      <w:marLeft w:val="0"/>
      <w:marRight w:val="0"/>
      <w:marTop w:val="0"/>
      <w:marBottom w:val="0"/>
      <w:divBdr>
        <w:top w:val="none" w:sz="0" w:space="0" w:color="auto"/>
        <w:left w:val="none" w:sz="0" w:space="0" w:color="auto"/>
        <w:bottom w:val="none" w:sz="0" w:space="0" w:color="auto"/>
        <w:right w:val="none" w:sz="0" w:space="0" w:color="auto"/>
      </w:divBdr>
    </w:div>
    <w:div w:id="577911503">
      <w:bodyDiv w:val="1"/>
      <w:marLeft w:val="0"/>
      <w:marRight w:val="0"/>
      <w:marTop w:val="0"/>
      <w:marBottom w:val="0"/>
      <w:divBdr>
        <w:top w:val="none" w:sz="0" w:space="0" w:color="auto"/>
        <w:left w:val="none" w:sz="0" w:space="0" w:color="auto"/>
        <w:bottom w:val="none" w:sz="0" w:space="0" w:color="auto"/>
        <w:right w:val="none" w:sz="0" w:space="0" w:color="auto"/>
      </w:divBdr>
    </w:div>
    <w:div w:id="585653570">
      <w:bodyDiv w:val="1"/>
      <w:marLeft w:val="0"/>
      <w:marRight w:val="0"/>
      <w:marTop w:val="0"/>
      <w:marBottom w:val="0"/>
      <w:divBdr>
        <w:top w:val="none" w:sz="0" w:space="0" w:color="auto"/>
        <w:left w:val="none" w:sz="0" w:space="0" w:color="auto"/>
        <w:bottom w:val="none" w:sz="0" w:space="0" w:color="auto"/>
        <w:right w:val="none" w:sz="0" w:space="0" w:color="auto"/>
      </w:divBdr>
    </w:div>
    <w:div w:id="595097794">
      <w:bodyDiv w:val="1"/>
      <w:marLeft w:val="0"/>
      <w:marRight w:val="0"/>
      <w:marTop w:val="0"/>
      <w:marBottom w:val="0"/>
      <w:divBdr>
        <w:top w:val="none" w:sz="0" w:space="0" w:color="auto"/>
        <w:left w:val="none" w:sz="0" w:space="0" w:color="auto"/>
        <w:bottom w:val="none" w:sz="0" w:space="0" w:color="auto"/>
        <w:right w:val="none" w:sz="0" w:space="0" w:color="auto"/>
      </w:divBdr>
    </w:div>
    <w:div w:id="596065109">
      <w:bodyDiv w:val="1"/>
      <w:marLeft w:val="0"/>
      <w:marRight w:val="0"/>
      <w:marTop w:val="0"/>
      <w:marBottom w:val="0"/>
      <w:divBdr>
        <w:top w:val="none" w:sz="0" w:space="0" w:color="auto"/>
        <w:left w:val="none" w:sz="0" w:space="0" w:color="auto"/>
        <w:bottom w:val="none" w:sz="0" w:space="0" w:color="auto"/>
        <w:right w:val="none" w:sz="0" w:space="0" w:color="auto"/>
      </w:divBdr>
    </w:div>
    <w:div w:id="598368372">
      <w:bodyDiv w:val="1"/>
      <w:marLeft w:val="0"/>
      <w:marRight w:val="0"/>
      <w:marTop w:val="0"/>
      <w:marBottom w:val="0"/>
      <w:divBdr>
        <w:top w:val="none" w:sz="0" w:space="0" w:color="auto"/>
        <w:left w:val="none" w:sz="0" w:space="0" w:color="auto"/>
        <w:bottom w:val="none" w:sz="0" w:space="0" w:color="auto"/>
        <w:right w:val="none" w:sz="0" w:space="0" w:color="auto"/>
      </w:divBdr>
    </w:div>
    <w:div w:id="622351499">
      <w:bodyDiv w:val="1"/>
      <w:marLeft w:val="0"/>
      <w:marRight w:val="0"/>
      <w:marTop w:val="0"/>
      <w:marBottom w:val="0"/>
      <w:divBdr>
        <w:top w:val="none" w:sz="0" w:space="0" w:color="auto"/>
        <w:left w:val="none" w:sz="0" w:space="0" w:color="auto"/>
        <w:bottom w:val="none" w:sz="0" w:space="0" w:color="auto"/>
        <w:right w:val="none" w:sz="0" w:space="0" w:color="auto"/>
      </w:divBdr>
    </w:div>
    <w:div w:id="627508946">
      <w:bodyDiv w:val="1"/>
      <w:marLeft w:val="0"/>
      <w:marRight w:val="0"/>
      <w:marTop w:val="0"/>
      <w:marBottom w:val="0"/>
      <w:divBdr>
        <w:top w:val="none" w:sz="0" w:space="0" w:color="auto"/>
        <w:left w:val="none" w:sz="0" w:space="0" w:color="auto"/>
        <w:bottom w:val="none" w:sz="0" w:space="0" w:color="auto"/>
        <w:right w:val="none" w:sz="0" w:space="0" w:color="auto"/>
      </w:divBdr>
    </w:div>
    <w:div w:id="628318382">
      <w:bodyDiv w:val="1"/>
      <w:marLeft w:val="0"/>
      <w:marRight w:val="0"/>
      <w:marTop w:val="0"/>
      <w:marBottom w:val="0"/>
      <w:divBdr>
        <w:top w:val="none" w:sz="0" w:space="0" w:color="auto"/>
        <w:left w:val="none" w:sz="0" w:space="0" w:color="auto"/>
        <w:bottom w:val="none" w:sz="0" w:space="0" w:color="auto"/>
        <w:right w:val="none" w:sz="0" w:space="0" w:color="auto"/>
      </w:divBdr>
    </w:div>
    <w:div w:id="643394104">
      <w:bodyDiv w:val="1"/>
      <w:marLeft w:val="0"/>
      <w:marRight w:val="0"/>
      <w:marTop w:val="0"/>
      <w:marBottom w:val="0"/>
      <w:divBdr>
        <w:top w:val="none" w:sz="0" w:space="0" w:color="auto"/>
        <w:left w:val="none" w:sz="0" w:space="0" w:color="auto"/>
        <w:bottom w:val="none" w:sz="0" w:space="0" w:color="auto"/>
        <w:right w:val="none" w:sz="0" w:space="0" w:color="auto"/>
      </w:divBdr>
    </w:div>
    <w:div w:id="649595554">
      <w:bodyDiv w:val="1"/>
      <w:marLeft w:val="0"/>
      <w:marRight w:val="0"/>
      <w:marTop w:val="0"/>
      <w:marBottom w:val="0"/>
      <w:divBdr>
        <w:top w:val="none" w:sz="0" w:space="0" w:color="auto"/>
        <w:left w:val="none" w:sz="0" w:space="0" w:color="auto"/>
        <w:bottom w:val="none" w:sz="0" w:space="0" w:color="auto"/>
        <w:right w:val="none" w:sz="0" w:space="0" w:color="auto"/>
      </w:divBdr>
    </w:div>
    <w:div w:id="650059838">
      <w:bodyDiv w:val="1"/>
      <w:marLeft w:val="0"/>
      <w:marRight w:val="0"/>
      <w:marTop w:val="0"/>
      <w:marBottom w:val="0"/>
      <w:divBdr>
        <w:top w:val="none" w:sz="0" w:space="0" w:color="auto"/>
        <w:left w:val="none" w:sz="0" w:space="0" w:color="auto"/>
        <w:bottom w:val="none" w:sz="0" w:space="0" w:color="auto"/>
        <w:right w:val="none" w:sz="0" w:space="0" w:color="auto"/>
      </w:divBdr>
    </w:div>
    <w:div w:id="656808923">
      <w:bodyDiv w:val="1"/>
      <w:marLeft w:val="0"/>
      <w:marRight w:val="0"/>
      <w:marTop w:val="0"/>
      <w:marBottom w:val="0"/>
      <w:divBdr>
        <w:top w:val="none" w:sz="0" w:space="0" w:color="auto"/>
        <w:left w:val="none" w:sz="0" w:space="0" w:color="auto"/>
        <w:bottom w:val="none" w:sz="0" w:space="0" w:color="auto"/>
        <w:right w:val="none" w:sz="0" w:space="0" w:color="auto"/>
      </w:divBdr>
    </w:div>
    <w:div w:id="659776565">
      <w:bodyDiv w:val="1"/>
      <w:marLeft w:val="0"/>
      <w:marRight w:val="0"/>
      <w:marTop w:val="0"/>
      <w:marBottom w:val="0"/>
      <w:divBdr>
        <w:top w:val="none" w:sz="0" w:space="0" w:color="auto"/>
        <w:left w:val="none" w:sz="0" w:space="0" w:color="auto"/>
        <w:bottom w:val="none" w:sz="0" w:space="0" w:color="auto"/>
        <w:right w:val="none" w:sz="0" w:space="0" w:color="auto"/>
      </w:divBdr>
    </w:div>
    <w:div w:id="662322914">
      <w:bodyDiv w:val="1"/>
      <w:marLeft w:val="0"/>
      <w:marRight w:val="0"/>
      <w:marTop w:val="0"/>
      <w:marBottom w:val="0"/>
      <w:divBdr>
        <w:top w:val="none" w:sz="0" w:space="0" w:color="auto"/>
        <w:left w:val="none" w:sz="0" w:space="0" w:color="auto"/>
        <w:bottom w:val="none" w:sz="0" w:space="0" w:color="auto"/>
        <w:right w:val="none" w:sz="0" w:space="0" w:color="auto"/>
      </w:divBdr>
    </w:div>
    <w:div w:id="663126015">
      <w:bodyDiv w:val="1"/>
      <w:marLeft w:val="0"/>
      <w:marRight w:val="0"/>
      <w:marTop w:val="0"/>
      <w:marBottom w:val="0"/>
      <w:divBdr>
        <w:top w:val="none" w:sz="0" w:space="0" w:color="auto"/>
        <w:left w:val="none" w:sz="0" w:space="0" w:color="auto"/>
        <w:bottom w:val="none" w:sz="0" w:space="0" w:color="auto"/>
        <w:right w:val="none" w:sz="0" w:space="0" w:color="auto"/>
      </w:divBdr>
    </w:div>
    <w:div w:id="667369425">
      <w:bodyDiv w:val="1"/>
      <w:marLeft w:val="0"/>
      <w:marRight w:val="0"/>
      <w:marTop w:val="0"/>
      <w:marBottom w:val="0"/>
      <w:divBdr>
        <w:top w:val="none" w:sz="0" w:space="0" w:color="auto"/>
        <w:left w:val="none" w:sz="0" w:space="0" w:color="auto"/>
        <w:bottom w:val="none" w:sz="0" w:space="0" w:color="auto"/>
        <w:right w:val="none" w:sz="0" w:space="0" w:color="auto"/>
      </w:divBdr>
      <w:divsChild>
        <w:div w:id="1835149976">
          <w:marLeft w:val="0"/>
          <w:marRight w:val="0"/>
          <w:marTop w:val="0"/>
          <w:marBottom w:val="0"/>
          <w:divBdr>
            <w:top w:val="none" w:sz="0" w:space="0" w:color="auto"/>
            <w:left w:val="none" w:sz="0" w:space="0" w:color="auto"/>
            <w:bottom w:val="none" w:sz="0" w:space="0" w:color="auto"/>
            <w:right w:val="none" w:sz="0" w:space="0" w:color="auto"/>
          </w:divBdr>
        </w:div>
      </w:divsChild>
    </w:div>
    <w:div w:id="668412056">
      <w:bodyDiv w:val="1"/>
      <w:marLeft w:val="0"/>
      <w:marRight w:val="0"/>
      <w:marTop w:val="0"/>
      <w:marBottom w:val="0"/>
      <w:divBdr>
        <w:top w:val="none" w:sz="0" w:space="0" w:color="auto"/>
        <w:left w:val="none" w:sz="0" w:space="0" w:color="auto"/>
        <w:bottom w:val="none" w:sz="0" w:space="0" w:color="auto"/>
        <w:right w:val="none" w:sz="0" w:space="0" w:color="auto"/>
      </w:divBdr>
      <w:divsChild>
        <w:div w:id="233051195">
          <w:marLeft w:val="0"/>
          <w:marRight w:val="0"/>
          <w:marTop w:val="0"/>
          <w:marBottom w:val="0"/>
          <w:divBdr>
            <w:top w:val="none" w:sz="0" w:space="0" w:color="auto"/>
            <w:left w:val="none" w:sz="0" w:space="0" w:color="auto"/>
            <w:bottom w:val="none" w:sz="0" w:space="0" w:color="auto"/>
            <w:right w:val="none" w:sz="0" w:space="0" w:color="auto"/>
          </w:divBdr>
        </w:div>
      </w:divsChild>
    </w:div>
    <w:div w:id="671563693">
      <w:bodyDiv w:val="1"/>
      <w:marLeft w:val="0"/>
      <w:marRight w:val="0"/>
      <w:marTop w:val="0"/>
      <w:marBottom w:val="0"/>
      <w:divBdr>
        <w:top w:val="none" w:sz="0" w:space="0" w:color="auto"/>
        <w:left w:val="none" w:sz="0" w:space="0" w:color="auto"/>
        <w:bottom w:val="none" w:sz="0" w:space="0" w:color="auto"/>
        <w:right w:val="none" w:sz="0" w:space="0" w:color="auto"/>
      </w:divBdr>
    </w:div>
    <w:div w:id="683552090">
      <w:bodyDiv w:val="1"/>
      <w:marLeft w:val="0"/>
      <w:marRight w:val="0"/>
      <w:marTop w:val="0"/>
      <w:marBottom w:val="0"/>
      <w:divBdr>
        <w:top w:val="none" w:sz="0" w:space="0" w:color="auto"/>
        <w:left w:val="none" w:sz="0" w:space="0" w:color="auto"/>
        <w:bottom w:val="none" w:sz="0" w:space="0" w:color="auto"/>
        <w:right w:val="none" w:sz="0" w:space="0" w:color="auto"/>
      </w:divBdr>
    </w:div>
    <w:div w:id="684551940">
      <w:bodyDiv w:val="1"/>
      <w:marLeft w:val="0"/>
      <w:marRight w:val="0"/>
      <w:marTop w:val="0"/>
      <w:marBottom w:val="0"/>
      <w:divBdr>
        <w:top w:val="none" w:sz="0" w:space="0" w:color="auto"/>
        <w:left w:val="none" w:sz="0" w:space="0" w:color="auto"/>
        <w:bottom w:val="none" w:sz="0" w:space="0" w:color="auto"/>
        <w:right w:val="none" w:sz="0" w:space="0" w:color="auto"/>
      </w:divBdr>
    </w:div>
    <w:div w:id="685136133">
      <w:bodyDiv w:val="1"/>
      <w:marLeft w:val="0"/>
      <w:marRight w:val="0"/>
      <w:marTop w:val="0"/>
      <w:marBottom w:val="0"/>
      <w:divBdr>
        <w:top w:val="none" w:sz="0" w:space="0" w:color="auto"/>
        <w:left w:val="none" w:sz="0" w:space="0" w:color="auto"/>
        <w:bottom w:val="none" w:sz="0" w:space="0" w:color="auto"/>
        <w:right w:val="none" w:sz="0" w:space="0" w:color="auto"/>
      </w:divBdr>
    </w:div>
    <w:div w:id="699470637">
      <w:bodyDiv w:val="1"/>
      <w:marLeft w:val="0"/>
      <w:marRight w:val="0"/>
      <w:marTop w:val="0"/>
      <w:marBottom w:val="0"/>
      <w:divBdr>
        <w:top w:val="none" w:sz="0" w:space="0" w:color="auto"/>
        <w:left w:val="none" w:sz="0" w:space="0" w:color="auto"/>
        <w:bottom w:val="none" w:sz="0" w:space="0" w:color="auto"/>
        <w:right w:val="none" w:sz="0" w:space="0" w:color="auto"/>
      </w:divBdr>
    </w:div>
    <w:div w:id="705759563">
      <w:bodyDiv w:val="1"/>
      <w:marLeft w:val="0"/>
      <w:marRight w:val="0"/>
      <w:marTop w:val="0"/>
      <w:marBottom w:val="0"/>
      <w:divBdr>
        <w:top w:val="none" w:sz="0" w:space="0" w:color="auto"/>
        <w:left w:val="none" w:sz="0" w:space="0" w:color="auto"/>
        <w:bottom w:val="none" w:sz="0" w:space="0" w:color="auto"/>
        <w:right w:val="none" w:sz="0" w:space="0" w:color="auto"/>
      </w:divBdr>
    </w:div>
    <w:div w:id="711073103">
      <w:bodyDiv w:val="1"/>
      <w:marLeft w:val="0"/>
      <w:marRight w:val="0"/>
      <w:marTop w:val="0"/>
      <w:marBottom w:val="0"/>
      <w:divBdr>
        <w:top w:val="none" w:sz="0" w:space="0" w:color="auto"/>
        <w:left w:val="none" w:sz="0" w:space="0" w:color="auto"/>
        <w:bottom w:val="none" w:sz="0" w:space="0" w:color="auto"/>
        <w:right w:val="none" w:sz="0" w:space="0" w:color="auto"/>
      </w:divBdr>
    </w:div>
    <w:div w:id="716196509">
      <w:bodyDiv w:val="1"/>
      <w:marLeft w:val="0"/>
      <w:marRight w:val="0"/>
      <w:marTop w:val="0"/>
      <w:marBottom w:val="0"/>
      <w:divBdr>
        <w:top w:val="none" w:sz="0" w:space="0" w:color="auto"/>
        <w:left w:val="none" w:sz="0" w:space="0" w:color="auto"/>
        <w:bottom w:val="none" w:sz="0" w:space="0" w:color="auto"/>
        <w:right w:val="none" w:sz="0" w:space="0" w:color="auto"/>
      </w:divBdr>
    </w:div>
    <w:div w:id="726874179">
      <w:bodyDiv w:val="1"/>
      <w:marLeft w:val="0"/>
      <w:marRight w:val="0"/>
      <w:marTop w:val="0"/>
      <w:marBottom w:val="0"/>
      <w:divBdr>
        <w:top w:val="none" w:sz="0" w:space="0" w:color="auto"/>
        <w:left w:val="none" w:sz="0" w:space="0" w:color="auto"/>
        <w:bottom w:val="none" w:sz="0" w:space="0" w:color="auto"/>
        <w:right w:val="none" w:sz="0" w:space="0" w:color="auto"/>
      </w:divBdr>
    </w:div>
    <w:div w:id="726992169">
      <w:bodyDiv w:val="1"/>
      <w:marLeft w:val="0"/>
      <w:marRight w:val="0"/>
      <w:marTop w:val="0"/>
      <w:marBottom w:val="0"/>
      <w:divBdr>
        <w:top w:val="none" w:sz="0" w:space="0" w:color="auto"/>
        <w:left w:val="none" w:sz="0" w:space="0" w:color="auto"/>
        <w:bottom w:val="none" w:sz="0" w:space="0" w:color="auto"/>
        <w:right w:val="none" w:sz="0" w:space="0" w:color="auto"/>
      </w:divBdr>
    </w:div>
    <w:div w:id="736435026">
      <w:bodyDiv w:val="1"/>
      <w:marLeft w:val="0"/>
      <w:marRight w:val="0"/>
      <w:marTop w:val="0"/>
      <w:marBottom w:val="0"/>
      <w:divBdr>
        <w:top w:val="none" w:sz="0" w:space="0" w:color="auto"/>
        <w:left w:val="none" w:sz="0" w:space="0" w:color="auto"/>
        <w:bottom w:val="none" w:sz="0" w:space="0" w:color="auto"/>
        <w:right w:val="none" w:sz="0" w:space="0" w:color="auto"/>
      </w:divBdr>
    </w:div>
    <w:div w:id="743718069">
      <w:bodyDiv w:val="1"/>
      <w:marLeft w:val="0"/>
      <w:marRight w:val="0"/>
      <w:marTop w:val="0"/>
      <w:marBottom w:val="0"/>
      <w:divBdr>
        <w:top w:val="none" w:sz="0" w:space="0" w:color="auto"/>
        <w:left w:val="none" w:sz="0" w:space="0" w:color="auto"/>
        <w:bottom w:val="none" w:sz="0" w:space="0" w:color="auto"/>
        <w:right w:val="none" w:sz="0" w:space="0" w:color="auto"/>
      </w:divBdr>
    </w:div>
    <w:div w:id="745539350">
      <w:bodyDiv w:val="1"/>
      <w:marLeft w:val="0"/>
      <w:marRight w:val="0"/>
      <w:marTop w:val="0"/>
      <w:marBottom w:val="0"/>
      <w:divBdr>
        <w:top w:val="none" w:sz="0" w:space="0" w:color="auto"/>
        <w:left w:val="none" w:sz="0" w:space="0" w:color="auto"/>
        <w:bottom w:val="none" w:sz="0" w:space="0" w:color="auto"/>
        <w:right w:val="none" w:sz="0" w:space="0" w:color="auto"/>
      </w:divBdr>
    </w:div>
    <w:div w:id="759181468">
      <w:bodyDiv w:val="1"/>
      <w:marLeft w:val="0"/>
      <w:marRight w:val="0"/>
      <w:marTop w:val="0"/>
      <w:marBottom w:val="0"/>
      <w:divBdr>
        <w:top w:val="none" w:sz="0" w:space="0" w:color="auto"/>
        <w:left w:val="none" w:sz="0" w:space="0" w:color="auto"/>
        <w:bottom w:val="none" w:sz="0" w:space="0" w:color="auto"/>
        <w:right w:val="none" w:sz="0" w:space="0" w:color="auto"/>
      </w:divBdr>
    </w:div>
    <w:div w:id="760100029">
      <w:bodyDiv w:val="1"/>
      <w:marLeft w:val="0"/>
      <w:marRight w:val="0"/>
      <w:marTop w:val="0"/>
      <w:marBottom w:val="0"/>
      <w:divBdr>
        <w:top w:val="none" w:sz="0" w:space="0" w:color="auto"/>
        <w:left w:val="none" w:sz="0" w:space="0" w:color="auto"/>
        <w:bottom w:val="none" w:sz="0" w:space="0" w:color="auto"/>
        <w:right w:val="none" w:sz="0" w:space="0" w:color="auto"/>
      </w:divBdr>
    </w:div>
    <w:div w:id="771708351">
      <w:bodyDiv w:val="1"/>
      <w:marLeft w:val="0"/>
      <w:marRight w:val="0"/>
      <w:marTop w:val="0"/>
      <w:marBottom w:val="0"/>
      <w:divBdr>
        <w:top w:val="none" w:sz="0" w:space="0" w:color="auto"/>
        <w:left w:val="none" w:sz="0" w:space="0" w:color="auto"/>
        <w:bottom w:val="none" w:sz="0" w:space="0" w:color="auto"/>
        <w:right w:val="none" w:sz="0" w:space="0" w:color="auto"/>
      </w:divBdr>
    </w:div>
    <w:div w:id="782117027">
      <w:bodyDiv w:val="1"/>
      <w:marLeft w:val="0"/>
      <w:marRight w:val="0"/>
      <w:marTop w:val="0"/>
      <w:marBottom w:val="0"/>
      <w:divBdr>
        <w:top w:val="none" w:sz="0" w:space="0" w:color="auto"/>
        <w:left w:val="none" w:sz="0" w:space="0" w:color="auto"/>
        <w:bottom w:val="none" w:sz="0" w:space="0" w:color="auto"/>
        <w:right w:val="none" w:sz="0" w:space="0" w:color="auto"/>
      </w:divBdr>
    </w:div>
    <w:div w:id="802818623">
      <w:bodyDiv w:val="1"/>
      <w:marLeft w:val="0"/>
      <w:marRight w:val="0"/>
      <w:marTop w:val="0"/>
      <w:marBottom w:val="0"/>
      <w:divBdr>
        <w:top w:val="none" w:sz="0" w:space="0" w:color="auto"/>
        <w:left w:val="none" w:sz="0" w:space="0" w:color="auto"/>
        <w:bottom w:val="none" w:sz="0" w:space="0" w:color="auto"/>
        <w:right w:val="none" w:sz="0" w:space="0" w:color="auto"/>
      </w:divBdr>
    </w:div>
    <w:div w:id="807748485">
      <w:bodyDiv w:val="1"/>
      <w:marLeft w:val="0"/>
      <w:marRight w:val="0"/>
      <w:marTop w:val="0"/>
      <w:marBottom w:val="0"/>
      <w:divBdr>
        <w:top w:val="none" w:sz="0" w:space="0" w:color="auto"/>
        <w:left w:val="none" w:sz="0" w:space="0" w:color="auto"/>
        <w:bottom w:val="none" w:sz="0" w:space="0" w:color="auto"/>
        <w:right w:val="none" w:sz="0" w:space="0" w:color="auto"/>
      </w:divBdr>
    </w:div>
    <w:div w:id="811210804">
      <w:bodyDiv w:val="1"/>
      <w:marLeft w:val="0"/>
      <w:marRight w:val="0"/>
      <w:marTop w:val="0"/>
      <w:marBottom w:val="0"/>
      <w:divBdr>
        <w:top w:val="none" w:sz="0" w:space="0" w:color="auto"/>
        <w:left w:val="none" w:sz="0" w:space="0" w:color="auto"/>
        <w:bottom w:val="none" w:sz="0" w:space="0" w:color="auto"/>
        <w:right w:val="none" w:sz="0" w:space="0" w:color="auto"/>
      </w:divBdr>
    </w:div>
    <w:div w:id="815561787">
      <w:bodyDiv w:val="1"/>
      <w:marLeft w:val="0"/>
      <w:marRight w:val="0"/>
      <w:marTop w:val="0"/>
      <w:marBottom w:val="0"/>
      <w:divBdr>
        <w:top w:val="none" w:sz="0" w:space="0" w:color="auto"/>
        <w:left w:val="none" w:sz="0" w:space="0" w:color="auto"/>
        <w:bottom w:val="none" w:sz="0" w:space="0" w:color="auto"/>
        <w:right w:val="none" w:sz="0" w:space="0" w:color="auto"/>
      </w:divBdr>
    </w:div>
    <w:div w:id="819659241">
      <w:bodyDiv w:val="1"/>
      <w:marLeft w:val="0"/>
      <w:marRight w:val="0"/>
      <w:marTop w:val="0"/>
      <w:marBottom w:val="0"/>
      <w:divBdr>
        <w:top w:val="none" w:sz="0" w:space="0" w:color="auto"/>
        <w:left w:val="none" w:sz="0" w:space="0" w:color="auto"/>
        <w:bottom w:val="none" w:sz="0" w:space="0" w:color="auto"/>
        <w:right w:val="none" w:sz="0" w:space="0" w:color="auto"/>
      </w:divBdr>
    </w:div>
    <w:div w:id="821769966">
      <w:bodyDiv w:val="1"/>
      <w:marLeft w:val="0"/>
      <w:marRight w:val="0"/>
      <w:marTop w:val="0"/>
      <w:marBottom w:val="0"/>
      <w:divBdr>
        <w:top w:val="none" w:sz="0" w:space="0" w:color="auto"/>
        <w:left w:val="none" w:sz="0" w:space="0" w:color="auto"/>
        <w:bottom w:val="none" w:sz="0" w:space="0" w:color="auto"/>
        <w:right w:val="none" w:sz="0" w:space="0" w:color="auto"/>
      </w:divBdr>
    </w:div>
    <w:div w:id="828400564">
      <w:bodyDiv w:val="1"/>
      <w:marLeft w:val="0"/>
      <w:marRight w:val="0"/>
      <w:marTop w:val="0"/>
      <w:marBottom w:val="0"/>
      <w:divBdr>
        <w:top w:val="none" w:sz="0" w:space="0" w:color="auto"/>
        <w:left w:val="none" w:sz="0" w:space="0" w:color="auto"/>
        <w:bottom w:val="none" w:sz="0" w:space="0" w:color="auto"/>
        <w:right w:val="none" w:sz="0" w:space="0" w:color="auto"/>
      </w:divBdr>
    </w:div>
    <w:div w:id="835650862">
      <w:bodyDiv w:val="1"/>
      <w:marLeft w:val="0"/>
      <w:marRight w:val="0"/>
      <w:marTop w:val="0"/>
      <w:marBottom w:val="0"/>
      <w:divBdr>
        <w:top w:val="none" w:sz="0" w:space="0" w:color="auto"/>
        <w:left w:val="none" w:sz="0" w:space="0" w:color="auto"/>
        <w:bottom w:val="none" w:sz="0" w:space="0" w:color="auto"/>
        <w:right w:val="none" w:sz="0" w:space="0" w:color="auto"/>
      </w:divBdr>
    </w:div>
    <w:div w:id="849032005">
      <w:bodyDiv w:val="1"/>
      <w:marLeft w:val="0"/>
      <w:marRight w:val="0"/>
      <w:marTop w:val="0"/>
      <w:marBottom w:val="0"/>
      <w:divBdr>
        <w:top w:val="none" w:sz="0" w:space="0" w:color="auto"/>
        <w:left w:val="none" w:sz="0" w:space="0" w:color="auto"/>
        <w:bottom w:val="none" w:sz="0" w:space="0" w:color="auto"/>
        <w:right w:val="none" w:sz="0" w:space="0" w:color="auto"/>
      </w:divBdr>
    </w:div>
    <w:div w:id="851722344">
      <w:bodyDiv w:val="1"/>
      <w:marLeft w:val="0"/>
      <w:marRight w:val="0"/>
      <w:marTop w:val="0"/>
      <w:marBottom w:val="0"/>
      <w:divBdr>
        <w:top w:val="none" w:sz="0" w:space="0" w:color="auto"/>
        <w:left w:val="none" w:sz="0" w:space="0" w:color="auto"/>
        <w:bottom w:val="none" w:sz="0" w:space="0" w:color="auto"/>
        <w:right w:val="none" w:sz="0" w:space="0" w:color="auto"/>
      </w:divBdr>
    </w:div>
    <w:div w:id="855921415">
      <w:bodyDiv w:val="1"/>
      <w:marLeft w:val="0"/>
      <w:marRight w:val="0"/>
      <w:marTop w:val="0"/>
      <w:marBottom w:val="0"/>
      <w:divBdr>
        <w:top w:val="none" w:sz="0" w:space="0" w:color="auto"/>
        <w:left w:val="none" w:sz="0" w:space="0" w:color="auto"/>
        <w:bottom w:val="none" w:sz="0" w:space="0" w:color="auto"/>
        <w:right w:val="none" w:sz="0" w:space="0" w:color="auto"/>
      </w:divBdr>
    </w:div>
    <w:div w:id="863442129">
      <w:bodyDiv w:val="1"/>
      <w:marLeft w:val="0"/>
      <w:marRight w:val="0"/>
      <w:marTop w:val="0"/>
      <w:marBottom w:val="0"/>
      <w:divBdr>
        <w:top w:val="none" w:sz="0" w:space="0" w:color="auto"/>
        <w:left w:val="none" w:sz="0" w:space="0" w:color="auto"/>
        <w:bottom w:val="none" w:sz="0" w:space="0" w:color="auto"/>
        <w:right w:val="none" w:sz="0" w:space="0" w:color="auto"/>
      </w:divBdr>
    </w:div>
    <w:div w:id="864294865">
      <w:bodyDiv w:val="1"/>
      <w:marLeft w:val="0"/>
      <w:marRight w:val="0"/>
      <w:marTop w:val="0"/>
      <w:marBottom w:val="0"/>
      <w:divBdr>
        <w:top w:val="none" w:sz="0" w:space="0" w:color="auto"/>
        <w:left w:val="none" w:sz="0" w:space="0" w:color="auto"/>
        <w:bottom w:val="none" w:sz="0" w:space="0" w:color="auto"/>
        <w:right w:val="none" w:sz="0" w:space="0" w:color="auto"/>
      </w:divBdr>
    </w:div>
    <w:div w:id="865749996">
      <w:bodyDiv w:val="1"/>
      <w:marLeft w:val="0"/>
      <w:marRight w:val="0"/>
      <w:marTop w:val="0"/>
      <w:marBottom w:val="0"/>
      <w:divBdr>
        <w:top w:val="none" w:sz="0" w:space="0" w:color="auto"/>
        <w:left w:val="none" w:sz="0" w:space="0" w:color="auto"/>
        <w:bottom w:val="none" w:sz="0" w:space="0" w:color="auto"/>
        <w:right w:val="none" w:sz="0" w:space="0" w:color="auto"/>
      </w:divBdr>
    </w:div>
    <w:div w:id="871648749">
      <w:bodyDiv w:val="1"/>
      <w:marLeft w:val="0"/>
      <w:marRight w:val="0"/>
      <w:marTop w:val="0"/>
      <w:marBottom w:val="0"/>
      <w:divBdr>
        <w:top w:val="none" w:sz="0" w:space="0" w:color="auto"/>
        <w:left w:val="none" w:sz="0" w:space="0" w:color="auto"/>
        <w:bottom w:val="none" w:sz="0" w:space="0" w:color="auto"/>
        <w:right w:val="none" w:sz="0" w:space="0" w:color="auto"/>
      </w:divBdr>
    </w:div>
    <w:div w:id="872159316">
      <w:bodyDiv w:val="1"/>
      <w:marLeft w:val="0"/>
      <w:marRight w:val="0"/>
      <w:marTop w:val="0"/>
      <w:marBottom w:val="0"/>
      <w:divBdr>
        <w:top w:val="none" w:sz="0" w:space="0" w:color="auto"/>
        <w:left w:val="none" w:sz="0" w:space="0" w:color="auto"/>
        <w:bottom w:val="none" w:sz="0" w:space="0" w:color="auto"/>
        <w:right w:val="none" w:sz="0" w:space="0" w:color="auto"/>
      </w:divBdr>
    </w:div>
    <w:div w:id="878006605">
      <w:bodyDiv w:val="1"/>
      <w:marLeft w:val="0"/>
      <w:marRight w:val="0"/>
      <w:marTop w:val="0"/>
      <w:marBottom w:val="0"/>
      <w:divBdr>
        <w:top w:val="none" w:sz="0" w:space="0" w:color="auto"/>
        <w:left w:val="none" w:sz="0" w:space="0" w:color="auto"/>
        <w:bottom w:val="none" w:sz="0" w:space="0" w:color="auto"/>
        <w:right w:val="none" w:sz="0" w:space="0" w:color="auto"/>
      </w:divBdr>
    </w:div>
    <w:div w:id="879703479">
      <w:bodyDiv w:val="1"/>
      <w:marLeft w:val="0"/>
      <w:marRight w:val="0"/>
      <w:marTop w:val="0"/>
      <w:marBottom w:val="0"/>
      <w:divBdr>
        <w:top w:val="none" w:sz="0" w:space="0" w:color="auto"/>
        <w:left w:val="none" w:sz="0" w:space="0" w:color="auto"/>
        <w:bottom w:val="none" w:sz="0" w:space="0" w:color="auto"/>
        <w:right w:val="none" w:sz="0" w:space="0" w:color="auto"/>
      </w:divBdr>
    </w:div>
    <w:div w:id="887645843">
      <w:bodyDiv w:val="1"/>
      <w:marLeft w:val="0"/>
      <w:marRight w:val="0"/>
      <w:marTop w:val="0"/>
      <w:marBottom w:val="0"/>
      <w:divBdr>
        <w:top w:val="none" w:sz="0" w:space="0" w:color="auto"/>
        <w:left w:val="none" w:sz="0" w:space="0" w:color="auto"/>
        <w:bottom w:val="none" w:sz="0" w:space="0" w:color="auto"/>
        <w:right w:val="none" w:sz="0" w:space="0" w:color="auto"/>
      </w:divBdr>
    </w:div>
    <w:div w:id="891579217">
      <w:bodyDiv w:val="1"/>
      <w:marLeft w:val="0"/>
      <w:marRight w:val="0"/>
      <w:marTop w:val="0"/>
      <w:marBottom w:val="0"/>
      <w:divBdr>
        <w:top w:val="none" w:sz="0" w:space="0" w:color="auto"/>
        <w:left w:val="none" w:sz="0" w:space="0" w:color="auto"/>
        <w:bottom w:val="none" w:sz="0" w:space="0" w:color="auto"/>
        <w:right w:val="none" w:sz="0" w:space="0" w:color="auto"/>
      </w:divBdr>
    </w:div>
    <w:div w:id="896820826">
      <w:bodyDiv w:val="1"/>
      <w:marLeft w:val="0"/>
      <w:marRight w:val="0"/>
      <w:marTop w:val="0"/>
      <w:marBottom w:val="0"/>
      <w:divBdr>
        <w:top w:val="none" w:sz="0" w:space="0" w:color="auto"/>
        <w:left w:val="none" w:sz="0" w:space="0" w:color="auto"/>
        <w:bottom w:val="none" w:sz="0" w:space="0" w:color="auto"/>
        <w:right w:val="none" w:sz="0" w:space="0" w:color="auto"/>
      </w:divBdr>
    </w:div>
    <w:div w:id="899902403">
      <w:bodyDiv w:val="1"/>
      <w:marLeft w:val="0"/>
      <w:marRight w:val="0"/>
      <w:marTop w:val="0"/>
      <w:marBottom w:val="0"/>
      <w:divBdr>
        <w:top w:val="none" w:sz="0" w:space="0" w:color="auto"/>
        <w:left w:val="none" w:sz="0" w:space="0" w:color="auto"/>
        <w:bottom w:val="none" w:sz="0" w:space="0" w:color="auto"/>
        <w:right w:val="none" w:sz="0" w:space="0" w:color="auto"/>
      </w:divBdr>
    </w:div>
    <w:div w:id="908855197">
      <w:bodyDiv w:val="1"/>
      <w:marLeft w:val="0"/>
      <w:marRight w:val="0"/>
      <w:marTop w:val="0"/>
      <w:marBottom w:val="0"/>
      <w:divBdr>
        <w:top w:val="none" w:sz="0" w:space="0" w:color="auto"/>
        <w:left w:val="none" w:sz="0" w:space="0" w:color="auto"/>
        <w:bottom w:val="none" w:sz="0" w:space="0" w:color="auto"/>
        <w:right w:val="none" w:sz="0" w:space="0" w:color="auto"/>
      </w:divBdr>
    </w:div>
    <w:div w:id="913465509">
      <w:bodyDiv w:val="1"/>
      <w:marLeft w:val="0"/>
      <w:marRight w:val="0"/>
      <w:marTop w:val="0"/>
      <w:marBottom w:val="0"/>
      <w:divBdr>
        <w:top w:val="none" w:sz="0" w:space="0" w:color="auto"/>
        <w:left w:val="none" w:sz="0" w:space="0" w:color="auto"/>
        <w:bottom w:val="none" w:sz="0" w:space="0" w:color="auto"/>
        <w:right w:val="none" w:sz="0" w:space="0" w:color="auto"/>
      </w:divBdr>
    </w:div>
    <w:div w:id="921136535">
      <w:bodyDiv w:val="1"/>
      <w:marLeft w:val="0"/>
      <w:marRight w:val="0"/>
      <w:marTop w:val="0"/>
      <w:marBottom w:val="0"/>
      <w:divBdr>
        <w:top w:val="none" w:sz="0" w:space="0" w:color="auto"/>
        <w:left w:val="none" w:sz="0" w:space="0" w:color="auto"/>
        <w:bottom w:val="none" w:sz="0" w:space="0" w:color="auto"/>
        <w:right w:val="none" w:sz="0" w:space="0" w:color="auto"/>
      </w:divBdr>
    </w:div>
    <w:div w:id="922300551">
      <w:bodyDiv w:val="1"/>
      <w:marLeft w:val="0"/>
      <w:marRight w:val="0"/>
      <w:marTop w:val="0"/>
      <w:marBottom w:val="0"/>
      <w:divBdr>
        <w:top w:val="none" w:sz="0" w:space="0" w:color="auto"/>
        <w:left w:val="none" w:sz="0" w:space="0" w:color="auto"/>
        <w:bottom w:val="none" w:sz="0" w:space="0" w:color="auto"/>
        <w:right w:val="none" w:sz="0" w:space="0" w:color="auto"/>
      </w:divBdr>
    </w:div>
    <w:div w:id="926186737">
      <w:bodyDiv w:val="1"/>
      <w:marLeft w:val="0"/>
      <w:marRight w:val="0"/>
      <w:marTop w:val="0"/>
      <w:marBottom w:val="0"/>
      <w:divBdr>
        <w:top w:val="none" w:sz="0" w:space="0" w:color="auto"/>
        <w:left w:val="none" w:sz="0" w:space="0" w:color="auto"/>
        <w:bottom w:val="none" w:sz="0" w:space="0" w:color="auto"/>
        <w:right w:val="none" w:sz="0" w:space="0" w:color="auto"/>
      </w:divBdr>
    </w:div>
    <w:div w:id="943002158">
      <w:bodyDiv w:val="1"/>
      <w:marLeft w:val="0"/>
      <w:marRight w:val="0"/>
      <w:marTop w:val="0"/>
      <w:marBottom w:val="0"/>
      <w:divBdr>
        <w:top w:val="none" w:sz="0" w:space="0" w:color="auto"/>
        <w:left w:val="none" w:sz="0" w:space="0" w:color="auto"/>
        <w:bottom w:val="none" w:sz="0" w:space="0" w:color="auto"/>
        <w:right w:val="none" w:sz="0" w:space="0" w:color="auto"/>
      </w:divBdr>
    </w:div>
    <w:div w:id="952902572">
      <w:bodyDiv w:val="1"/>
      <w:marLeft w:val="0"/>
      <w:marRight w:val="0"/>
      <w:marTop w:val="0"/>
      <w:marBottom w:val="0"/>
      <w:divBdr>
        <w:top w:val="none" w:sz="0" w:space="0" w:color="auto"/>
        <w:left w:val="none" w:sz="0" w:space="0" w:color="auto"/>
        <w:bottom w:val="none" w:sz="0" w:space="0" w:color="auto"/>
        <w:right w:val="none" w:sz="0" w:space="0" w:color="auto"/>
      </w:divBdr>
    </w:div>
    <w:div w:id="960306441">
      <w:bodyDiv w:val="1"/>
      <w:marLeft w:val="0"/>
      <w:marRight w:val="0"/>
      <w:marTop w:val="0"/>
      <w:marBottom w:val="0"/>
      <w:divBdr>
        <w:top w:val="none" w:sz="0" w:space="0" w:color="auto"/>
        <w:left w:val="none" w:sz="0" w:space="0" w:color="auto"/>
        <w:bottom w:val="none" w:sz="0" w:space="0" w:color="auto"/>
        <w:right w:val="none" w:sz="0" w:space="0" w:color="auto"/>
      </w:divBdr>
    </w:div>
    <w:div w:id="961308119">
      <w:bodyDiv w:val="1"/>
      <w:marLeft w:val="0"/>
      <w:marRight w:val="0"/>
      <w:marTop w:val="0"/>
      <w:marBottom w:val="0"/>
      <w:divBdr>
        <w:top w:val="none" w:sz="0" w:space="0" w:color="auto"/>
        <w:left w:val="none" w:sz="0" w:space="0" w:color="auto"/>
        <w:bottom w:val="none" w:sz="0" w:space="0" w:color="auto"/>
        <w:right w:val="none" w:sz="0" w:space="0" w:color="auto"/>
      </w:divBdr>
    </w:div>
    <w:div w:id="964779038">
      <w:bodyDiv w:val="1"/>
      <w:marLeft w:val="0"/>
      <w:marRight w:val="0"/>
      <w:marTop w:val="0"/>
      <w:marBottom w:val="0"/>
      <w:divBdr>
        <w:top w:val="none" w:sz="0" w:space="0" w:color="auto"/>
        <w:left w:val="none" w:sz="0" w:space="0" w:color="auto"/>
        <w:bottom w:val="none" w:sz="0" w:space="0" w:color="auto"/>
        <w:right w:val="none" w:sz="0" w:space="0" w:color="auto"/>
      </w:divBdr>
    </w:div>
    <w:div w:id="980505054">
      <w:bodyDiv w:val="1"/>
      <w:marLeft w:val="0"/>
      <w:marRight w:val="0"/>
      <w:marTop w:val="0"/>
      <w:marBottom w:val="0"/>
      <w:divBdr>
        <w:top w:val="none" w:sz="0" w:space="0" w:color="auto"/>
        <w:left w:val="none" w:sz="0" w:space="0" w:color="auto"/>
        <w:bottom w:val="none" w:sz="0" w:space="0" w:color="auto"/>
        <w:right w:val="none" w:sz="0" w:space="0" w:color="auto"/>
      </w:divBdr>
    </w:div>
    <w:div w:id="982008449">
      <w:bodyDiv w:val="1"/>
      <w:marLeft w:val="0"/>
      <w:marRight w:val="0"/>
      <w:marTop w:val="0"/>
      <w:marBottom w:val="0"/>
      <w:divBdr>
        <w:top w:val="none" w:sz="0" w:space="0" w:color="auto"/>
        <w:left w:val="none" w:sz="0" w:space="0" w:color="auto"/>
        <w:bottom w:val="none" w:sz="0" w:space="0" w:color="auto"/>
        <w:right w:val="none" w:sz="0" w:space="0" w:color="auto"/>
      </w:divBdr>
    </w:div>
    <w:div w:id="999849887">
      <w:bodyDiv w:val="1"/>
      <w:marLeft w:val="0"/>
      <w:marRight w:val="0"/>
      <w:marTop w:val="0"/>
      <w:marBottom w:val="0"/>
      <w:divBdr>
        <w:top w:val="none" w:sz="0" w:space="0" w:color="auto"/>
        <w:left w:val="none" w:sz="0" w:space="0" w:color="auto"/>
        <w:bottom w:val="none" w:sz="0" w:space="0" w:color="auto"/>
        <w:right w:val="none" w:sz="0" w:space="0" w:color="auto"/>
      </w:divBdr>
    </w:div>
    <w:div w:id="1008629987">
      <w:bodyDiv w:val="1"/>
      <w:marLeft w:val="0"/>
      <w:marRight w:val="0"/>
      <w:marTop w:val="0"/>
      <w:marBottom w:val="0"/>
      <w:divBdr>
        <w:top w:val="none" w:sz="0" w:space="0" w:color="auto"/>
        <w:left w:val="none" w:sz="0" w:space="0" w:color="auto"/>
        <w:bottom w:val="none" w:sz="0" w:space="0" w:color="auto"/>
        <w:right w:val="none" w:sz="0" w:space="0" w:color="auto"/>
      </w:divBdr>
    </w:div>
    <w:div w:id="1009940328">
      <w:bodyDiv w:val="1"/>
      <w:marLeft w:val="0"/>
      <w:marRight w:val="0"/>
      <w:marTop w:val="0"/>
      <w:marBottom w:val="0"/>
      <w:divBdr>
        <w:top w:val="none" w:sz="0" w:space="0" w:color="auto"/>
        <w:left w:val="none" w:sz="0" w:space="0" w:color="auto"/>
        <w:bottom w:val="none" w:sz="0" w:space="0" w:color="auto"/>
        <w:right w:val="none" w:sz="0" w:space="0" w:color="auto"/>
      </w:divBdr>
    </w:div>
    <w:div w:id="1010063968">
      <w:bodyDiv w:val="1"/>
      <w:marLeft w:val="0"/>
      <w:marRight w:val="0"/>
      <w:marTop w:val="0"/>
      <w:marBottom w:val="0"/>
      <w:divBdr>
        <w:top w:val="none" w:sz="0" w:space="0" w:color="auto"/>
        <w:left w:val="none" w:sz="0" w:space="0" w:color="auto"/>
        <w:bottom w:val="none" w:sz="0" w:space="0" w:color="auto"/>
        <w:right w:val="none" w:sz="0" w:space="0" w:color="auto"/>
      </w:divBdr>
    </w:div>
    <w:div w:id="1017316244">
      <w:bodyDiv w:val="1"/>
      <w:marLeft w:val="0"/>
      <w:marRight w:val="0"/>
      <w:marTop w:val="0"/>
      <w:marBottom w:val="0"/>
      <w:divBdr>
        <w:top w:val="none" w:sz="0" w:space="0" w:color="auto"/>
        <w:left w:val="none" w:sz="0" w:space="0" w:color="auto"/>
        <w:bottom w:val="none" w:sz="0" w:space="0" w:color="auto"/>
        <w:right w:val="none" w:sz="0" w:space="0" w:color="auto"/>
      </w:divBdr>
    </w:div>
    <w:div w:id="1020618224">
      <w:bodyDiv w:val="1"/>
      <w:marLeft w:val="0"/>
      <w:marRight w:val="0"/>
      <w:marTop w:val="0"/>
      <w:marBottom w:val="0"/>
      <w:divBdr>
        <w:top w:val="none" w:sz="0" w:space="0" w:color="auto"/>
        <w:left w:val="none" w:sz="0" w:space="0" w:color="auto"/>
        <w:bottom w:val="none" w:sz="0" w:space="0" w:color="auto"/>
        <w:right w:val="none" w:sz="0" w:space="0" w:color="auto"/>
      </w:divBdr>
    </w:div>
    <w:div w:id="1042443481">
      <w:bodyDiv w:val="1"/>
      <w:marLeft w:val="0"/>
      <w:marRight w:val="0"/>
      <w:marTop w:val="0"/>
      <w:marBottom w:val="0"/>
      <w:divBdr>
        <w:top w:val="none" w:sz="0" w:space="0" w:color="auto"/>
        <w:left w:val="none" w:sz="0" w:space="0" w:color="auto"/>
        <w:bottom w:val="none" w:sz="0" w:space="0" w:color="auto"/>
        <w:right w:val="none" w:sz="0" w:space="0" w:color="auto"/>
      </w:divBdr>
    </w:div>
    <w:div w:id="1055738257">
      <w:bodyDiv w:val="1"/>
      <w:marLeft w:val="0"/>
      <w:marRight w:val="0"/>
      <w:marTop w:val="0"/>
      <w:marBottom w:val="0"/>
      <w:divBdr>
        <w:top w:val="none" w:sz="0" w:space="0" w:color="auto"/>
        <w:left w:val="none" w:sz="0" w:space="0" w:color="auto"/>
        <w:bottom w:val="none" w:sz="0" w:space="0" w:color="auto"/>
        <w:right w:val="none" w:sz="0" w:space="0" w:color="auto"/>
      </w:divBdr>
      <w:divsChild>
        <w:div w:id="1528329669">
          <w:marLeft w:val="0"/>
          <w:marRight w:val="0"/>
          <w:marTop w:val="0"/>
          <w:marBottom w:val="0"/>
          <w:divBdr>
            <w:top w:val="none" w:sz="0" w:space="0" w:color="auto"/>
            <w:left w:val="none" w:sz="0" w:space="0" w:color="auto"/>
            <w:bottom w:val="none" w:sz="0" w:space="0" w:color="auto"/>
            <w:right w:val="none" w:sz="0" w:space="0" w:color="auto"/>
          </w:divBdr>
        </w:div>
      </w:divsChild>
    </w:div>
    <w:div w:id="1056198280">
      <w:bodyDiv w:val="1"/>
      <w:marLeft w:val="0"/>
      <w:marRight w:val="0"/>
      <w:marTop w:val="0"/>
      <w:marBottom w:val="0"/>
      <w:divBdr>
        <w:top w:val="none" w:sz="0" w:space="0" w:color="auto"/>
        <w:left w:val="none" w:sz="0" w:space="0" w:color="auto"/>
        <w:bottom w:val="none" w:sz="0" w:space="0" w:color="auto"/>
        <w:right w:val="none" w:sz="0" w:space="0" w:color="auto"/>
      </w:divBdr>
    </w:div>
    <w:div w:id="1064448602">
      <w:bodyDiv w:val="1"/>
      <w:marLeft w:val="0"/>
      <w:marRight w:val="0"/>
      <w:marTop w:val="0"/>
      <w:marBottom w:val="0"/>
      <w:divBdr>
        <w:top w:val="none" w:sz="0" w:space="0" w:color="auto"/>
        <w:left w:val="none" w:sz="0" w:space="0" w:color="auto"/>
        <w:bottom w:val="none" w:sz="0" w:space="0" w:color="auto"/>
        <w:right w:val="none" w:sz="0" w:space="0" w:color="auto"/>
      </w:divBdr>
    </w:div>
    <w:div w:id="1065028835">
      <w:bodyDiv w:val="1"/>
      <w:marLeft w:val="0"/>
      <w:marRight w:val="0"/>
      <w:marTop w:val="0"/>
      <w:marBottom w:val="0"/>
      <w:divBdr>
        <w:top w:val="none" w:sz="0" w:space="0" w:color="auto"/>
        <w:left w:val="none" w:sz="0" w:space="0" w:color="auto"/>
        <w:bottom w:val="none" w:sz="0" w:space="0" w:color="auto"/>
        <w:right w:val="none" w:sz="0" w:space="0" w:color="auto"/>
      </w:divBdr>
    </w:div>
    <w:div w:id="1071734689">
      <w:bodyDiv w:val="1"/>
      <w:marLeft w:val="0"/>
      <w:marRight w:val="0"/>
      <w:marTop w:val="0"/>
      <w:marBottom w:val="0"/>
      <w:divBdr>
        <w:top w:val="none" w:sz="0" w:space="0" w:color="auto"/>
        <w:left w:val="none" w:sz="0" w:space="0" w:color="auto"/>
        <w:bottom w:val="none" w:sz="0" w:space="0" w:color="auto"/>
        <w:right w:val="none" w:sz="0" w:space="0" w:color="auto"/>
      </w:divBdr>
    </w:div>
    <w:div w:id="1082994150">
      <w:bodyDiv w:val="1"/>
      <w:marLeft w:val="0"/>
      <w:marRight w:val="0"/>
      <w:marTop w:val="0"/>
      <w:marBottom w:val="0"/>
      <w:divBdr>
        <w:top w:val="none" w:sz="0" w:space="0" w:color="auto"/>
        <w:left w:val="none" w:sz="0" w:space="0" w:color="auto"/>
        <w:bottom w:val="none" w:sz="0" w:space="0" w:color="auto"/>
        <w:right w:val="none" w:sz="0" w:space="0" w:color="auto"/>
      </w:divBdr>
    </w:div>
    <w:div w:id="1083407822">
      <w:bodyDiv w:val="1"/>
      <w:marLeft w:val="0"/>
      <w:marRight w:val="0"/>
      <w:marTop w:val="0"/>
      <w:marBottom w:val="0"/>
      <w:divBdr>
        <w:top w:val="none" w:sz="0" w:space="0" w:color="auto"/>
        <w:left w:val="none" w:sz="0" w:space="0" w:color="auto"/>
        <w:bottom w:val="none" w:sz="0" w:space="0" w:color="auto"/>
        <w:right w:val="none" w:sz="0" w:space="0" w:color="auto"/>
      </w:divBdr>
    </w:div>
    <w:div w:id="1083989084">
      <w:bodyDiv w:val="1"/>
      <w:marLeft w:val="0"/>
      <w:marRight w:val="0"/>
      <w:marTop w:val="0"/>
      <w:marBottom w:val="0"/>
      <w:divBdr>
        <w:top w:val="none" w:sz="0" w:space="0" w:color="auto"/>
        <w:left w:val="none" w:sz="0" w:space="0" w:color="auto"/>
        <w:bottom w:val="none" w:sz="0" w:space="0" w:color="auto"/>
        <w:right w:val="none" w:sz="0" w:space="0" w:color="auto"/>
      </w:divBdr>
      <w:divsChild>
        <w:div w:id="144587198">
          <w:marLeft w:val="0"/>
          <w:marRight w:val="0"/>
          <w:marTop w:val="0"/>
          <w:marBottom w:val="0"/>
          <w:divBdr>
            <w:top w:val="none" w:sz="0" w:space="0" w:color="auto"/>
            <w:left w:val="none" w:sz="0" w:space="0" w:color="auto"/>
            <w:bottom w:val="none" w:sz="0" w:space="0" w:color="auto"/>
            <w:right w:val="none" w:sz="0" w:space="0" w:color="auto"/>
          </w:divBdr>
        </w:div>
      </w:divsChild>
    </w:div>
    <w:div w:id="1086999104">
      <w:bodyDiv w:val="1"/>
      <w:marLeft w:val="0"/>
      <w:marRight w:val="0"/>
      <w:marTop w:val="0"/>
      <w:marBottom w:val="0"/>
      <w:divBdr>
        <w:top w:val="none" w:sz="0" w:space="0" w:color="auto"/>
        <w:left w:val="none" w:sz="0" w:space="0" w:color="auto"/>
        <w:bottom w:val="none" w:sz="0" w:space="0" w:color="auto"/>
        <w:right w:val="none" w:sz="0" w:space="0" w:color="auto"/>
      </w:divBdr>
    </w:div>
    <w:div w:id="1088692547">
      <w:bodyDiv w:val="1"/>
      <w:marLeft w:val="0"/>
      <w:marRight w:val="0"/>
      <w:marTop w:val="0"/>
      <w:marBottom w:val="0"/>
      <w:divBdr>
        <w:top w:val="none" w:sz="0" w:space="0" w:color="auto"/>
        <w:left w:val="none" w:sz="0" w:space="0" w:color="auto"/>
        <w:bottom w:val="none" w:sz="0" w:space="0" w:color="auto"/>
        <w:right w:val="none" w:sz="0" w:space="0" w:color="auto"/>
      </w:divBdr>
    </w:div>
    <w:div w:id="1091589443">
      <w:bodyDiv w:val="1"/>
      <w:marLeft w:val="0"/>
      <w:marRight w:val="0"/>
      <w:marTop w:val="0"/>
      <w:marBottom w:val="0"/>
      <w:divBdr>
        <w:top w:val="none" w:sz="0" w:space="0" w:color="auto"/>
        <w:left w:val="none" w:sz="0" w:space="0" w:color="auto"/>
        <w:bottom w:val="none" w:sz="0" w:space="0" w:color="auto"/>
        <w:right w:val="none" w:sz="0" w:space="0" w:color="auto"/>
      </w:divBdr>
    </w:div>
    <w:div w:id="1093208997">
      <w:bodyDiv w:val="1"/>
      <w:marLeft w:val="0"/>
      <w:marRight w:val="0"/>
      <w:marTop w:val="0"/>
      <w:marBottom w:val="0"/>
      <w:divBdr>
        <w:top w:val="none" w:sz="0" w:space="0" w:color="auto"/>
        <w:left w:val="none" w:sz="0" w:space="0" w:color="auto"/>
        <w:bottom w:val="none" w:sz="0" w:space="0" w:color="auto"/>
        <w:right w:val="none" w:sz="0" w:space="0" w:color="auto"/>
      </w:divBdr>
    </w:div>
    <w:div w:id="1095246594">
      <w:bodyDiv w:val="1"/>
      <w:marLeft w:val="0"/>
      <w:marRight w:val="0"/>
      <w:marTop w:val="0"/>
      <w:marBottom w:val="0"/>
      <w:divBdr>
        <w:top w:val="none" w:sz="0" w:space="0" w:color="auto"/>
        <w:left w:val="none" w:sz="0" w:space="0" w:color="auto"/>
        <w:bottom w:val="none" w:sz="0" w:space="0" w:color="auto"/>
        <w:right w:val="none" w:sz="0" w:space="0" w:color="auto"/>
      </w:divBdr>
    </w:div>
    <w:div w:id="1102646566">
      <w:bodyDiv w:val="1"/>
      <w:marLeft w:val="0"/>
      <w:marRight w:val="0"/>
      <w:marTop w:val="0"/>
      <w:marBottom w:val="0"/>
      <w:divBdr>
        <w:top w:val="none" w:sz="0" w:space="0" w:color="auto"/>
        <w:left w:val="none" w:sz="0" w:space="0" w:color="auto"/>
        <w:bottom w:val="none" w:sz="0" w:space="0" w:color="auto"/>
        <w:right w:val="none" w:sz="0" w:space="0" w:color="auto"/>
      </w:divBdr>
      <w:divsChild>
        <w:div w:id="1801149762">
          <w:marLeft w:val="0"/>
          <w:marRight w:val="0"/>
          <w:marTop w:val="0"/>
          <w:marBottom w:val="0"/>
          <w:divBdr>
            <w:top w:val="none" w:sz="0" w:space="0" w:color="auto"/>
            <w:left w:val="none" w:sz="0" w:space="0" w:color="auto"/>
            <w:bottom w:val="none" w:sz="0" w:space="0" w:color="auto"/>
            <w:right w:val="none" w:sz="0" w:space="0" w:color="auto"/>
          </w:divBdr>
        </w:div>
      </w:divsChild>
    </w:div>
    <w:div w:id="1108038354">
      <w:bodyDiv w:val="1"/>
      <w:marLeft w:val="0"/>
      <w:marRight w:val="0"/>
      <w:marTop w:val="0"/>
      <w:marBottom w:val="0"/>
      <w:divBdr>
        <w:top w:val="none" w:sz="0" w:space="0" w:color="auto"/>
        <w:left w:val="none" w:sz="0" w:space="0" w:color="auto"/>
        <w:bottom w:val="none" w:sz="0" w:space="0" w:color="auto"/>
        <w:right w:val="none" w:sz="0" w:space="0" w:color="auto"/>
      </w:divBdr>
    </w:div>
    <w:div w:id="1115439442">
      <w:bodyDiv w:val="1"/>
      <w:marLeft w:val="0"/>
      <w:marRight w:val="0"/>
      <w:marTop w:val="0"/>
      <w:marBottom w:val="0"/>
      <w:divBdr>
        <w:top w:val="none" w:sz="0" w:space="0" w:color="auto"/>
        <w:left w:val="none" w:sz="0" w:space="0" w:color="auto"/>
        <w:bottom w:val="none" w:sz="0" w:space="0" w:color="auto"/>
        <w:right w:val="none" w:sz="0" w:space="0" w:color="auto"/>
      </w:divBdr>
    </w:div>
    <w:div w:id="1117874932">
      <w:bodyDiv w:val="1"/>
      <w:marLeft w:val="0"/>
      <w:marRight w:val="0"/>
      <w:marTop w:val="0"/>
      <w:marBottom w:val="0"/>
      <w:divBdr>
        <w:top w:val="none" w:sz="0" w:space="0" w:color="auto"/>
        <w:left w:val="none" w:sz="0" w:space="0" w:color="auto"/>
        <w:bottom w:val="none" w:sz="0" w:space="0" w:color="auto"/>
        <w:right w:val="none" w:sz="0" w:space="0" w:color="auto"/>
      </w:divBdr>
    </w:div>
    <w:div w:id="1119761024">
      <w:bodyDiv w:val="1"/>
      <w:marLeft w:val="0"/>
      <w:marRight w:val="0"/>
      <w:marTop w:val="0"/>
      <w:marBottom w:val="0"/>
      <w:divBdr>
        <w:top w:val="none" w:sz="0" w:space="0" w:color="auto"/>
        <w:left w:val="none" w:sz="0" w:space="0" w:color="auto"/>
        <w:bottom w:val="none" w:sz="0" w:space="0" w:color="auto"/>
        <w:right w:val="none" w:sz="0" w:space="0" w:color="auto"/>
      </w:divBdr>
    </w:div>
    <w:div w:id="1122724746">
      <w:bodyDiv w:val="1"/>
      <w:marLeft w:val="0"/>
      <w:marRight w:val="0"/>
      <w:marTop w:val="0"/>
      <w:marBottom w:val="0"/>
      <w:divBdr>
        <w:top w:val="none" w:sz="0" w:space="0" w:color="auto"/>
        <w:left w:val="none" w:sz="0" w:space="0" w:color="auto"/>
        <w:bottom w:val="none" w:sz="0" w:space="0" w:color="auto"/>
        <w:right w:val="none" w:sz="0" w:space="0" w:color="auto"/>
      </w:divBdr>
    </w:div>
    <w:div w:id="1123571787">
      <w:bodyDiv w:val="1"/>
      <w:marLeft w:val="0"/>
      <w:marRight w:val="0"/>
      <w:marTop w:val="0"/>
      <w:marBottom w:val="0"/>
      <w:divBdr>
        <w:top w:val="none" w:sz="0" w:space="0" w:color="auto"/>
        <w:left w:val="none" w:sz="0" w:space="0" w:color="auto"/>
        <w:bottom w:val="none" w:sz="0" w:space="0" w:color="auto"/>
        <w:right w:val="none" w:sz="0" w:space="0" w:color="auto"/>
      </w:divBdr>
    </w:div>
    <w:div w:id="1125082813">
      <w:bodyDiv w:val="1"/>
      <w:marLeft w:val="0"/>
      <w:marRight w:val="0"/>
      <w:marTop w:val="0"/>
      <w:marBottom w:val="0"/>
      <w:divBdr>
        <w:top w:val="none" w:sz="0" w:space="0" w:color="auto"/>
        <w:left w:val="none" w:sz="0" w:space="0" w:color="auto"/>
        <w:bottom w:val="none" w:sz="0" w:space="0" w:color="auto"/>
        <w:right w:val="none" w:sz="0" w:space="0" w:color="auto"/>
      </w:divBdr>
    </w:div>
    <w:div w:id="1126117675">
      <w:bodyDiv w:val="1"/>
      <w:marLeft w:val="0"/>
      <w:marRight w:val="0"/>
      <w:marTop w:val="0"/>
      <w:marBottom w:val="0"/>
      <w:divBdr>
        <w:top w:val="none" w:sz="0" w:space="0" w:color="auto"/>
        <w:left w:val="none" w:sz="0" w:space="0" w:color="auto"/>
        <w:bottom w:val="none" w:sz="0" w:space="0" w:color="auto"/>
        <w:right w:val="none" w:sz="0" w:space="0" w:color="auto"/>
      </w:divBdr>
    </w:div>
    <w:div w:id="1136683433">
      <w:bodyDiv w:val="1"/>
      <w:marLeft w:val="0"/>
      <w:marRight w:val="0"/>
      <w:marTop w:val="0"/>
      <w:marBottom w:val="0"/>
      <w:divBdr>
        <w:top w:val="none" w:sz="0" w:space="0" w:color="auto"/>
        <w:left w:val="none" w:sz="0" w:space="0" w:color="auto"/>
        <w:bottom w:val="none" w:sz="0" w:space="0" w:color="auto"/>
        <w:right w:val="none" w:sz="0" w:space="0" w:color="auto"/>
      </w:divBdr>
    </w:div>
    <w:div w:id="1150095985">
      <w:bodyDiv w:val="1"/>
      <w:marLeft w:val="0"/>
      <w:marRight w:val="0"/>
      <w:marTop w:val="0"/>
      <w:marBottom w:val="0"/>
      <w:divBdr>
        <w:top w:val="none" w:sz="0" w:space="0" w:color="auto"/>
        <w:left w:val="none" w:sz="0" w:space="0" w:color="auto"/>
        <w:bottom w:val="none" w:sz="0" w:space="0" w:color="auto"/>
        <w:right w:val="none" w:sz="0" w:space="0" w:color="auto"/>
      </w:divBdr>
    </w:div>
    <w:div w:id="1154491286">
      <w:bodyDiv w:val="1"/>
      <w:marLeft w:val="0"/>
      <w:marRight w:val="0"/>
      <w:marTop w:val="0"/>
      <w:marBottom w:val="0"/>
      <w:divBdr>
        <w:top w:val="none" w:sz="0" w:space="0" w:color="auto"/>
        <w:left w:val="none" w:sz="0" w:space="0" w:color="auto"/>
        <w:bottom w:val="none" w:sz="0" w:space="0" w:color="auto"/>
        <w:right w:val="none" w:sz="0" w:space="0" w:color="auto"/>
      </w:divBdr>
    </w:div>
    <w:div w:id="1155343774">
      <w:bodyDiv w:val="1"/>
      <w:marLeft w:val="0"/>
      <w:marRight w:val="0"/>
      <w:marTop w:val="0"/>
      <w:marBottom w:val="0"/>
      <w:divBdr>
        <w:top w:val="none" w:sz="0" w:space="0" w:color="auto"/>
        <w:left w:val="none" w:sz="0" w:space="0" w:color="auto"/>
        <w:bottom w:val="none" w:sz="0" w:space="0" w:color="auto"/>
        <w:right w:val="none" w:sz="0" w:space="0" w:color="auto"/>
      </w:divBdr>
    </w:div>
    <w:div w:id="1155875829">
      <w:bodyDiv w:val="1"/>
      <w:marLeft w:val="0"/>
      <w:marRight w:val="0"/>
      <w:marTop w:val="0"/>
      <w:marBottom w:val="0"/>
      <w:divBdr>
        <w:top w:val="none" w:sz="0" w:space="0" w:color="auto"/>
        <w:left w:val="none" w:sz="0" w:space="0" w:color="auto"/>
        <w:bottom w:val="none" w:sz="0" w:space="0" w:color="auto"/>
        <w:right w:val="none" w:sz="0" w:space="0" w:color="auto"/>
      </w:divBdr>
      <w:divsChild>
        <w:div w:id="635453116">
          <w:marLeft w:val="0"/>
          <w:marRight w:val="0"/>
          <w:marTop w:val="0"/>
          <w:marBottom w:val="0"/>
          <w:divBdr>
            <w:top w:val="none" w:sz="0" w:space="0" w:color="auto"/>
            <w:left w:val="none" w:sz="0" w:space="0" w:color="auto"/>
            <w:bottom w:val="none" w:sz="0" w:space="0" w:color="auto"/>
            <w:right w:val="none" w:sz="0" w:space="0" w:color="auto"/>
          </w:divBdr>
        </w:div>
      </w:divsChild>
    </w:div>
    <w:div w:id="1156334704">
      <w:bodyDiv w:val="1"/>
      <w:marLeft w:val="0"/>
      <w:marRight w:val="0"/>
      <w:marTop w:val="0"/>
      <w:marBottom w:val="0"/>
      <w:divBdr>
        <w:top w:val="none" w:sz="0" w:space="0" w:color="auto"/>
        <w:left w:val="none" w:sz="0" w:space="0" w:color="auto"/>
        <w:bottom w:val="none" w:sz="0" w:space="0" w:color="auto"/>
        <w:right w:val="none" w:sz="0" w:space="0" w:color="auto"/>
      </w:divBdr>
    </w:div>
    <w:div w:id="1167132300">
      <w:bodyDiv w:val="1"/>
      <w:marLeft w:val="0"/>
      <w:marRight w:val="0"/>
      <w:marTop w:val="0"/>
      <w:marBottom w:val="0"/>
      <w:divBdr>
        <w:top w:val="none" w:sz="0" w:space="0" w:color="auto"/>
        <w:left w:val="none" w:sz="0" w:space="0" w:color="auto"/>
        <w:bottom w:val="none" w:sz="0" w:space="0" w:color="auto"/>
        <w:right w:val="none" w:sz="0" w:space="0" w:color="auto"/>
      </w:divBdr>
    </w:div>
    <w:div w:id="1169831934">
      <w:bodyDiv w:val="1"/>
      <w:marLeft w:val="0"/>
      <w:marRight w:val="0"/>
      <w:marTop w:val="0"/>
      <w:marBottom w:val="0"/>
      <w:divBdr>
        <w:top w:val="none" w:sz="0" w:space="0" w:color="auto"/>
        <w:left w:val="none" w:sz="0" w:space="0" w:color="auto"/>
        <w:bottom w:val="none" w:sz="0" w:space="0" w:color="auto"/>
        <w:right w:val="none" w:sz="0" w:space="0" w:color="auto"/>
      </w:divBdr>
    </w:div>
    <w:div w:id="1170411103">
      <w:bodyDiv w:val="1"/>
      <w:marLeft w:val="0"/>
      <w:marRight w:val="0"/>
      <w:marTop w:val="0"/>
      <w:marBottom w:val="0"/>
      <w:divBdr>
        <w:top w:val="none" w:sz="0" w:space="0" w:color="auto"/>
        <w:left w:val="none" w:sz="0" w:space="0" w:color="auto"/>
        <w:bottom w:val="none" w:sz="0" w:space="0" w:color="auto"/>
        <w:right w:val="none" w:sz="0" w:space="0" w:color="auto"/>
      </w:divBdr>
    </w:div>
    <w:div w:id="1187523529">
      <w:bodyDiv w:val="1"/>
      <w:marLeft w:val="0"/>
      <w:marRight w:val="0"/>
      <w:marTop w:val="0"/>
      <w:marBottom w:val="0"/>
      <w:divBdr>
        <w:top w:val="none" w:sz="0" w:space="0" w:color="auto"/>
        <w:left w:val="none" w:sz="0" w:space="0" w:color="auto"/>
        <w:bottom w:val="none" w:sz="0" w:space="0" w:color="auto"/>
        <w:right w:val="none" w:sz="0" w:space="0" w:color="auto"/>
      </w:divBdr>
    </w:div>
    <w:div w:id="1197499690">
      <w:bodyDiv w:val="1"/>
      <w:marLeft w:val="0"/>
      <w:marRight w:val="0"/>
      <w:marTop w:val="0"/>
      <w:marBottom w:val="0"/>
      <w:divBdr>
        <w:top w:val="none" w:sz="0" w:space="0" w:color="auto"/>
        <w:left w:val="none" w:sz="0" w:space="0" w:color="auto"/>
        <w:bottom w:val="none" w:sz="0" w:space="0" w:color="auto"/>
        <w:right w:val="none" w:sz="0" w:space="0" w:color="auto"/>
      </w:divBdr>
    </w:div>
    <w:div w:id="1197698160">
      <w:bodyDiv w:val="1"/>
      <w:marLeft w:val="0"/>
      <w:marRight w:val="0"/>
      <w:marTop w:val="0"/>
      <w:marBottom w:val="0"/>
      <w:divBdr>
        <w:top w:val="none" w:sz="0" w:space="0" w:color="auto"/>
        <w:left w:val="none" w:sz="0" w:space="0" w:color="auto"/>
        <w:bottom w:val="none" w:sz="0" w:space="0" w:color="auto"/>
        <w:right w:val="none" w:sz="0" w:space="0" w:color="auto"/>
      </w:divBdr>
    </w:div>
    <w:div w:id="1225944529">
      <w:bodyDiv w:val="1"/>
      <w:marLeft w:val="0"/>
      <w:marRight w:val="0"/>
      <w:marTop w:val="0"/>
      <w:marBottom w:val="0"/>
      <w:divBdr>
        <w:top w:val="none" w:sz="0" w:space="0" w:color="auto"/>
        <w:left w:val="none" w:sz="0" w:space="0" w:color="auto"/>
        <w:bottom w:val="none" w:sz="0" w:space="0" w:color="auto"/>
        <w:right w:val="none" w:sz="0" w:space="0" w:color="auto"/>
      </w:divBdr>
    </w:div>
    <w:div w:id="1232692983">
      <w:bodyDiv w:val="1"/>
      <w:marLeft w:val="0"/>
      <w:marRight w:val="0"/>
      <w:marTop w:val="0"/>
      <w:marBottom w:val="0"/>
      <w:divBdr>
        <w:top w:val="none" w:sz="0" w:space="0" w:color="auto"/>
        <w:left w:val="none" w:sz="0" w:space="0" w:color="auto"/>
        <w:bottom w:val="none" w:sz="0" w:space="0" w:color="auto"/>
        <w:right w:val="none" w:sz="0" w:space="0" w:color="auto"/>
      </w:divBdr>
    </w:div>
    <w:div w:id="1239560199">
      <w:bodyDiv w:val="1"/>
      <w:marLeft w:val="0"/>
      <w:marRight w:val="0"/>
      <w:marTop w:val="0"/>
      <w:marBottom w:val="0"/>
      <w:divBdr>
        <w:top w:val="none" w:sz="0" w:space="0" w:color="auto"/>
        <w:left w:val="none" w:sz="0" w:space="0" w:color="auto"/>
        <w:bottom w:val="none" w:sz="0" w:space="0" w:color="auto"/>
        <w:right w:val="none" w:sz="0" w:space="0" w:color="auto"/>
      </w:divBdr>
    </w:div>
    <w:div w:id="1250700861">
      <w:bodyDiv w:val="1"/>
      <w:marLeft w:val="0"/>
      <w:marRight w:val="0"/>
      <w:marTop w:val="0"/>
      <w:marBottom w:val="0"/>
      <w:divBdr>
        <w:top w:val="none" w:sz="0" w:space="0" w:color="auto"/>
        <w:left w:val="none" w:sz="0" w:space="0" w:color="auto"/>
        <w:bottom w:val="none" w:sz="0" w:space="0" w:color="auto"/>
        <w:right w:val="none" w:sz="0" w:space="0" w:color="auto"/>
      </w:divBdr>
    </w:div>
    <w:div w:id="1251040541">
      <w:bodyDiv w:val="1"/>
      <w:marLeft w:val="0"/>
      <w:marRight w:val="0"/>
      <w:marTop w:val="0"/>
      <w:marBottom w:val="0"/>
      <w:divBdr>
        <w:top w:val="none" w:sz="0" w:space="0" w:color="auto"/>
        <w:left w:val="none" w:sz="0" w:space="0" w:color="auto"/>
        <w:bottom w:val="none" w:sz="0" w:space="0" w:color="auto"/>
        <w:right w:val="none" w:sz="0" w:space="0" w:color="auto"/>
      </w:divBdr>
    </w:div>
    <w:div w:id="1255090656">
      <w:bodyDiv w:val="1"/>
      <w:marLeft w:val="0"/>
      <w:marRight w:val="0"/>
      <w:marTop w:val="0"/>
      <w:marBottom w:val="0"/>
      <w:divBdr>
        <w:top w:val="none" w:sz="0" w:space="0" w:color="auto"/>
        <w:left w:val="none" w:sz="0" w:space="0" w:color="auto"/>
        <w:bottom w:val="none" w:sz="0" w:space="0" w:color="auto"/>
        <w:right w:val="none" w:sz="0" w:space="0" w:color="auto"/>
      </w:divBdr>
    </w:div>
    <w:div w:id="1275986584">
      <w:bodyDiv w:val="1"/>
      <w:marLeft w:val="0"/>
      <w:marRight w:val="0"/>
      <w:marTop w:val="0"/>
      <w:marBottom w:val="0"/>
      <w:divBdr>
        <w:top w:val="none" w:sz="0" w:space="0" w:color="auto"/>
        <w:left w:val="none" w:sz="0" w:space="0" w:color="auto"/>
        <w:bottom w:val="none" w:sz="0" w:space="0" w:color="auto"/>
        <w:right w:val="none" w:sz="0" w:space="0" w:color="auto"/>
      </w:divBdr>
    </w:div>
    <w:div w:id="1279412284">
      <w:bodyDiv w:val="1"/>
      <w:marLeft w:val="0"/>
      <w:marRight w:val="0"/>
      <w:marTop w:val="0"/>
      <w:marBottom w:val="0"/>
      <w:divBdr>
        <w:top w:val="none" w:sz="0" w:space="0" w:color="auto"/>
        <w:left w:val="none" w:sz="0" w:space="0" w:color="auto"/>
        <w:bottom w:val="none" w:sz="0" w:space="0" w:color="auto"/>
        <w:right w:val="none" w:sz="0" w:space="0" w:color="auto"/>
      </w:divBdr>
    </w:div>
    <w:div w:id="1284382436">
      <w:bodyDiv w:val="1"/>
      <w:marLeft w:val="0"/>
      <w:marRight w:val="0"/>
      <w:marTop w:val="0"/>
      <w:marBottom w:val="0"/>
      <w:divBdr>
        <w:top w:val="none" w:sz="0" w:space="0" w:color="auto"/>
        <w:left w:val="none" w:sz="0" w:space="0" w:color="auto"/>
        <w:bottom w:val="none" w:sz="0" w:space="0" w:color="auto"/>
        <w:right w:val="none" w:sz="0" w:space="0" w:color="auto"/>
      </w:divBdr>
    </w:div>
    <w:div w:id="1284917392">
      <w:bodyDiv w:val="1"/>
      <w:marLeft w:val="0"/>
      <w:marRight w:val="0"/>
      <w:marTop w:val="0"/>
      <w:marBottom w:val="0"/>
      <w:divBdr>
        <w:top w:val="none" w:sz="0" w:space="0" w:color="auto"/>
        <w:left w:val="none" w:sz="0" w:space="0" w:color="auto"/>
        <w:bottom w:val="none" w:sz="0" w:space="0" w:color="auto"/>
        <w:right w:val="none" w:sz="0" w:space="0" w:color="auto"/>
      </w:divBdr>
    </w:div>
    <w:div w:id="1294794952">
      <w:bodyDiv w:val="1"/>
      <w:marLeft w:val="0"/>
      <w:marRight w:val="0"/>
      <w:marTop w:val="0"/>
      <w:marBottom w:val="0"/>
      <w:divBdr>
        <w:top w:val="none" w:sz="0" w:space="0" w:color="auto"/>
        <w:left w:val="none" w:sz="0" w:space="0" w:color="auto"/>
        <w:bottom w:val="none" w:sz="0" w:space="0" w:color="auto"/>
        <w:right w:val="none" w:sz="0" w:space="0" w:color="auto"/>
      </w:divBdr>
    </w:div>
    <w:div w:id="1297954222">
      <w:bodyDiv w:val="1"/>
      <w:marLeft w:val="0"/>
      <w:marRight w:val="0"/>
      <w:marTop w:val="0"/>
      <w:marBottom w:val="0"/>
      <w:divBdr>
        <w:top w:val="none" w:sz="0" w:space="0" w:color="auto"/>
        <w:left w:val="none" w:sz="0" w:space="0" w:color="auto"/>
        <w:bottom w:val="none" w:sz="0" w:space="0" w:color="auto"/>
        <w:right w:val="none" w:sz="0" w:space="0" w:color="auto"/>
      </w:divBdr>
    </w:div>
    <w:div w:id="1305433018">
      <w:bodyDiv w:val="1"/>
      <w:marLeft w:val="0"/>
      <w:marRight w:val="0"/>
      <w:marTop w:val="0"/>
      <w:marBottom w:val="0"/>
      <w:divBdr>
        <w:top w:val="none" w:sz="0" w:space="0" w:color="auto"/>
        <w:left w:val="none" w:sz="0" w:space="0" w:color="auto"/>
        <w:bottom w:val="none" w:sz="0" w:space="0" w:color="auto"/>
        <w:right w:val="none" w:sz="0" w:space="0" w:color="auto"/>
      </w:divBdr>
    </w:div>
    <w:div w:id="1347753836">
      <w:bodyDiv w:val="1"/>
      <w:marLeft w:val="0"/>
      <w:marRight w:val="0"/>
      <w:marTop w:val="0"/>
      <w:marBottom w:val="0"/>
      <w:divBdr>
        <w:top w:val="none" w:sz="0" w:space="0" w:color="auto"/>
        <w:left w:val="none" w:sz="0" w:space="0" w:color="auto"/>
        <w:bottom w:val="none" w:sz="0" w:space="0" w:color="auto"/>
        <w:right w:val="none" w:sz="0" w:space="0" w:color="auto"/>
      </w:divBdr>
    </w:div>
    <w:div w:id="1363744116">
      <w:bodyDiv w:val="1"/>
      <w:marLeft w:val="0"/>
      <w:marRight w:val="0"/>
      <w:marTop w:val="0"/>
      <w:marBottom w:val="0"/>
      <w:divBdr>
        <w:top w:val="none" w:sz="0" w:space="0" w:color="auto"/>
        <w:left w:val="none" w:sz="0" w:space="0" w:color="auto"/>
        <w:bottom w:val="none" w:sz="0" w:space="0" w:color="auto"/>
        <w:right w:val="none" w:sz="0" w:space="0" w:color="auto"/>
      </w:divBdr>
    </w:div>
    <w:div w:id="1365063258">
      <w:bodyDiv w:val="1"/>
      <w:marLeft w:val="0"/>
      <w:marRight w:val="0"/>
      <w:marTop w:val="0"/>
      <w:marBottom w:val="0"/>
      <w:divBdr>
        <w:top w:val="none" w:sz="0" w:space="0" w:color="auto"/>
        <w:left w:val="none" w:sz="0" w:space="0" w:color="auto"/>
        <w:bottom w:val="none" w:sz="0" w:space="0" w:color="auto"/>
        <w:right w:val="none" w:sz="0" w:space="0" w:color="auto"/>
      </w:divBdr>
    </w:div>
    <w:div w:id="1365640240">
      <w:bodyDiv w:val="1"/>
      <w:marLeft w:val="0"/>
      <w:marRight w:val="0"/>
      <w:marTop w:val="0"/>
      <w:marBottom w:val="0"/>
      <w:divBdr>
        <w:top w:val="none" w:sz="0" w:space="0" w:color="auto"/>
        <w:left w:val="none" w:sz="0" w:space="0" w:color="auto"/>
        <w:bottom w:val="none" w:sz="0" w:space="0" w:color="auto"/>
        <w:right w:val="none" w:sz="0" w:space="0" w:color="auto"/>
      </w:divBdr>
    </w:div>
    <w:div w:id="1377588342">
      <w:bodyDiv w:val="1"/>
      <w:marLeft w:val="0"/>
      <w:marRight w:val="0"/>
      <w:marTop w:val="0"/>
      <w:marBottom w:val="0"/>
      <w:divBdr>
        <w:top w:val="none" w:sz="0" w:space="0" w:color="auto"/>
        <w:left w:val="none" w:sz="0" w:space="0" w:color="auto"/>
        <w:bottom w:val="none" w:sz="0" w:space="0" w:color="auto"/>
        <w:right w:val="none" w:sz="0" w:space="0" w:color="auto"/>
      </w:divBdr>
    </w:div>
    <w:div w:id="1379360629">
      <w:bodyDiv w:val="1"/>
      <w:marLeft w:val="0"/>
      <w:marRight w:val="0"/>
      <w:marTop w:val="0"/>
      <w:marBottom w:val="0"/>
      <w:divBdr>
        <w:top w:val="none" w:sz="0" w:space="0" w:color="auto"/>
        <w:left w:val="none" w:sz="0" w:space="0" w:color="auto"/>
        <w:bottom w:val="none" w:sz="0" w:space="0" w:color="auto"/>
        <w:right w:val="none" w:sz="0" w:space="0" w:color="auto"/>
      </w:divBdr>
    </w:div>
    <w:div w:id="1385835130">
      <w:bodyDiv w:val="1"/>
      <w:marLeft w:val="0"/>
      <w:marRight w:val="0"/>
      <w:marTop w:val="0"/>
      <w:marBottom w:val="0"/>
      <w:divBdr>
        <w:top w:val="none" w:sz="0" w:space="0" w:color="auto"/>
        <w:left w:val="none" w:sz="0" w:space="0" w:color="auto"/>
        <w:bottom w:val="none" w:sz="0" w:space="0" w:color="auto"/>
        <w:right w:val="none" w:sz="0" w:space="0" w:color="auto"/>
      </w:divBdr>
    </w:div>
    <w:div w:id="1385910875">
      <w:bodyDiv w:val="1"/>
      <w:marLeft w:val="0"/>
      <w:marRight w:val="0"/>
      <w:marTop w:val="0"/>
      <w:marBottom w:val="0"/>
      <w:divBdr>
        <w:top w:val="none" w:sz="0" w:space="0" w:color="auto"/>
        <w:left w:val="none" w:sz="0" w:space="0" w:color="auto"/>
        <w:bottom w:val="none" w:sz="0" w:space="0" w:color="auto"/>
        <w:right w:val="none" w:sz="0" w:space="0" w:color="auto"/>
      </w:divBdr>
    </w:div>
    <w:div w:id="1390572560">
      <w:bodyDiv w:val="1"/>
      <w:marLeft w:val="0"/>
      <w:marRight w:val="0"/>
      <w:marTop w:val="0"/>
      <w:marBottom w:val="0"/>
      <w:divBdr>
        <w:top w:val="none" w:sz="0" w:space="0" w:color="auto"/>
        <w:left w:val="none" w:sz="0" w:space="0" w:color="auto"/>
        <w:bottom w:val="none" w:sz="0" w:space="0" w:color="auto"/>
        <w:right w:val="none" w:sz="0" w:space="0" w:color="auto"/>
      </w:divBdr>
    </w:div>
    <w:div w:id="1397053478">
      <w:bodyDiv w:val="1"/>
      <w:marLeft w:val="0"/>
      <w:marRight w:val="0"/>
      <w:marTop w:val="0"/>
      <w:marBottom w:val="0"/>
      <w:divBdr>
        <w:top w:val="none" w:sz="0" w:space="0" w:color="auto"/>
        <w:left w:val="none" w:sz="0" w:space="0" w:color="auto"/>
        <w:bottom w:val="none" w:sz="0" w:space="0" w:color="auto"/>
        <w:right w:val="none" w:sz="0" w:space="0" w:color="auto"/>
      </w:divBdr>
    </w:div>
    <w:div w:id="1401365690">
      <w:bodyDiv w:val="1"/>
      <w:marLeft w:val="0"/>
      <w:marRight w:val="0"/>
      <w:marTop w:val="0"/>
      <w:marBottom w:val="0"/>
      <w:divBdr>
        <w:top w:val="none" w:sz="0" w:space="0" w:color="auto"/>
        <w:left w:val="none" w:sz="0" w:space="0" w:color="auto"/>
        <w:bottom w:val="none" w:sz="0" w:space="0" w:color="auto"/>
        <w:right w:val="none" w:sz="0" w:space="0" w:color="auto"/>
      </w:divBdr>
    </w:div>
    <w:div w:id="1405641301">
      <w:bodyDiv w:val="1"/>
      <w:marLeft w:val="0"/>
      <w:marRight w:val="0"/>
      <w:marTop w:val="0"/>
      <w:marBottom w:val="0"/>
      <w:divBdr>
        <w:top w:val="none" w:sz="0" w:space="0" w:color="auto"/>
        <w:left w:val="none" w:sz="0" w:space="0" w:color="auto"/>
        <w:bottom w:val="none" w:sz="0" w:space="0" w:color="auto"/>
        <w:right w:val="none" w:sz="0" w:space="0" w:color="auto"/>
      </w:divBdr>
    </w:div>
    <w:div w:id="1409422649">
      <w:bodyDiv w:val="1"/>
      <w:marLeft w:val="0"/>
      <w:marRight w:val="0"/>
      <w:marTop w:val="0"/>
      <w:marBottom w:val="0"/>
      <w:divBdr>
        <w:top w:val="none" w:sz="0" w:space="0" w:color="auto"/>
        <w:left w:val="none" w:sz="0" w:space="0" w:color="auto"/>
        <w:bottom w:val="none" w:sz="0" w:space="0" w:color="auto"/>
        <w:right w:val="none" w:sz="0" w:space="0" w:color="auto"/>
      </w:divBdr>
    </w:div>
    <w:div w:id="1411542013">
      <w:bodyDiv w:val="1"/>
      <w:marLeft w:val="0"/>
      <w:marRight w:val="0"/>
      <w:marTop w:val="0"/>
      <w:marBottom w:val="0"/>
      <w:divBdr>
        <w:top w:val="none" w:sz="0" w:space="0" w:color="auto"/>
        <w:left w:val="none" w:sz="0" w:space="0" w:color="auto"/>
        <w:bottom w:val="none" w:sz="0" w:space="0" w:color="auto"/>
        <w:right w:val="none" w:sz="0" w:space="0" w:color="auto"/>
      </w:divBdr>
    </w:div>
    <w:div w:id="1415590007">
      <w:bodyDiv w:val="1"/>
      <w:marLeft w:val="0"/>
      <w:marRight w:val="0"/>
      <w:marTop w:val="0"/>
      <w:marBottom w:val="0"/>
      <w:divBdr>
        <w:top w:val="none" w:sz="0" w:space="0" w:color="auto"/>
        <w:left w:val="none" w:sz="0" w:space="0" w:color="auto"/>
        <w:bottom w:val="none" w:sz="0" w:space="0" w:color="auto"/>
        <w:right w:val="none" w:sz="0" w:space="0" w:color="auto"/>
      </w:divBdr>
    </w:div>
    <w:div w:id="1417359588">
      <w:bodyDiv w:val="1"/>
      <w:marLeft w:val="0"/>
      <w:marRight w:val="0"/>
      <w:marTop w:val="0"/>
      <w:marBottom w:val="0"/>
      <w:divBdr>
        <w:top w:val="none" w:sz="0" w:space="0" w:color="auto"/>
        <w:left w:val="none" w:sz="0" w:space="0" w:color="auto"/>
        <w:bottom w:val="none" w:sz="0" w:space="0" w:color="auto"/>
        <w:right w:val="none" w:sz="0" w:space="0" w:color="auto"/>
      </w:divBdr>
    </w:div>
    <w:div w:id="1422337901">
      <w:bodyDiv w:val="1"/>
      <w:marLeft w:val="0"/>
      <w:marRight w:val="0"/>
      <w:marTop w:val="0"/>
      <w:marBottom w:val="0"/>
      <w:divBdr>
        <w:top w:val="none" w:sz="0" w:space="0" w:color="auto"/>
        <w:left w:val="none" w:sz="0" w:space="0" w:color="auto"/>
        <w:bottom w:val="none" w:sz="0" w:space="0" w:color="auto"/>
        <w:right w:val="none" w:sz="0" w:space="0" w:color="auto"/>
      </w:divBdr>
    </w:div>
    <w:div w:id="1425611914">
      <w:bodyDiv w:val="1"/>
      <w:marLeft w:val="0"/>
      <w:marRight w:val="0"/>
      <w:marTop w:val="0"/>
      <w:marBottom w:val="0"/>
      <w:divBdr>
        <w:top w:val="none" w:sz="0" w:space="0" w:color="auto"/>
        <w:left w:val="none" w:sz="0" w:space="0" w:color="auto"/>
        <w:bottom w:val="none" w:sz="0" w:space="0" w:color="auto"/>
        <w:right w:val="none" w:sz="0" w:space="0" w:color="auto"/>
      </w:divBdr>
    </w:div>
    <w:div w:id="1433092043">
      <w:bodyDiv w:val="1"/>
      <w:marLeft w:val="0"/>
      <w:marRight w:val="0"/>
      <w:marTop w:val="0"/>
      <w:marBottom w:val="0"/>
      <w:divBdr>
        <w:top w:val="none" w:sz="0" w:space="0" w:color="auto"/>
        <w:left w:val="none" w:sz="0" w:space="0" w:color="auto"/>
        <w:bottom w:val="none" w:sz="0" w:space="0" w:color="auto"/>
        <w:right w:val="none" w:sz="0" w:space="0" w:color="auto"/>
      </w:divBdr>
    </w:div>
    <w:div w:id="1443376686">
      <w:bodyDiv w:val="1"/>
      <w:marLeft w:val="0"/>
      <w:marRight w:val="0"/>
      <w:marTop w:val="0"/>
      <w:marBottom w:val="0"/>
      <w:divBdr>
        <w:top w:val="none" w:sz="0" w:space="0" w:color="auto"/>
        <w:left w:val="none" w:sz="0" w:space="0" w:color="auto"/>
        <w:bottom w:val="none" w:sz="0" w:space="0" w:color="auto"/>
        <w:right w:val="none" w:sz="0" w:space="0" w:color="auto"/>
      </w:divBdr>
    </w:div>
    <w:div w:id="1457917244">
      <w:bodyDiv w:val="1"/>
      <w:marLeft w:val="0"/>
      <w:marRight w:val="0"/>
      <w:marTop w:val="0"/>
      <w:marBottom w:val="0"/>
      <w:divBdr>
        <w:top w:val="none" w:sz="0" w:space="0" w:color="auto"/>
        <w:left w:val="none" w:sz="0" w:space="0" w:color="auto"/>
        <w:bottom w:val="none" w:sz="0" w:space="0" w:color="auto"/>
        <w:right w:val="none" w:sz="0" w:space="0" w:color="auto"/>
      </w:divBdr>
    </w:div>
    <w:div w:id="1465660183">
      <w:bodyDiv w:val="1"/>
      <w:marLeft w:val="0"/>
      <w:marRight w:val="0"/>
      <w:marTop w:val="0"/>
      <w:marBottom w:val="0"/>
      <w:divBdr>
        <w:top w:val="none" w:sz="0" w:space="0" w:color="auto"/>
        <w:left w:val="none" w:sz="0" w:space="0" w:color="auto"/>
        <w:bottom w:val="none" w:sz="0" w:space="0" w:color="auto"/>
        <w:right w:val="none" w:sz="0" w:space="0" w:color="auto"/>
      </w:divBdr>
    </w:div>
    <w:div w:id="1480658216">
      <w:bodyDiv w:val="1"/>
      <w:marLeft w:val="0"/>
      <w:marRight w:val="0"/>
      <w:marTop w:val="0"/>
      <w:marBottom w:val="0"/>
      <w:divBdr>
        <w:top w:val="none" w:sz="0" w:space="0" w:color="auto"/>
        <w:left w:val="none" w:sz="0" w:space="0" w:color="auto"/>
        <w:bottom w:val="none" w:sz="0" w:space="0" w:color="auto"/>
        <w:right w:val="none" w:sz="0" w:space="0" w:color="auto"/>
      </w:divBdr>
    </w:div>
    <w:div w:id="1481460928">
      <w:bodyDiv w:val="1"/>
      <w:marLeft w:val="0"/>
      <w:marRight w:val="0"/>
      <w:marTop w:val="0"/>
      <w:marBottom w:val="0"/>
      <w:divBdr>
        <w:top w:val="none" w:sz="0" w:space="0" w:color="auto"/>
        <w:left w:val="none" w:sz="0" w:space="0" w:color="auto"/>
        <w:bottom w:val="none" w:sz="0" w:space="0" w:color="auto"/>
        <w:right w:val="none" w:sz="0" w:space="0" w:color="auto"/>
      </w:divBdr>
    </w:div>
    <w:div w:id="1488355309">
      <w:bodyDiv w:val="1"/>
      <w:marLeft w:val="0"/>
      <w:marRight w:val="0"/>
      <w:marTop w:val="0"/>
      <w:marBottom w:val="0"/>
      <w:divBdr>
        <w:top w:val="none" w:sz="0" w:space="0" w:color="auto"/>
        <w:left w:val="none" w:sz="0" w:space="0" w:color="auto"/>
        <w:bottom w:val="none" w:sz="0" w:space="0" w:color="auto"/>
        <w:right w:val="none" w:sz="0" w:space="0" w:color="auto"/>
      </w:divBdr>
    </w:div>
    <w:div w:id="1488521851">
      <w:bodyDiv w:val="1"/>
      <w:marLeft w:val="0"/>
      <w:marRight w:val="0"/>
      <w:marTop w:val="0"/>
      <w:marBottom w:val="0"/>
      <w:divBdr>
        <w:top w:val="none" w:sz="0" w:space="0" w:color="auto"/>
        <w:left w:val="none" w:sz="0" w:space="0" w:color="auto"/>
        <w:bottom w:val="none" w:sz="0" w:space="0" w:color="auto"/>
        <w:right w:val="none" w:sz="0" w:space="0" w:color="auto"/>
      </w:divBdr>
    </w:div>
    <w:div w:id="1492141043">
      <w:bodyDiv w:val="1"/>
      <w:marLeft w:val="0"/>
      <w:marRight w:val="0"/>
      <w:marTop w:val="0"/>
      <w:marBottom w:val="0"/>
      <w:divBdr>
        <w:top w:val="none" w:sz="0" w:space="0" w:color="auto"/>
        <w:left w:val="none" w:sz="0" w:space="0" w:color="auto"/>
        <w:bottom w:val="none" w:sz="0" w:space="0" w:color="auto"/>
        <w:right w:val="none" w:sz="0" w:space="0" w:color="auto"/>
      </w:divBdr>
    </w:div>
    <w:div w:id="1494838957">
      <w:bodyDiv w:val="1"/>
      <w:marLeft w:val="0"/>
      <w:marRight w:val="0"/>
      <w:marTop w:val="0"/>
      <w:marBottom w:val="0"/>
      <w:divBdr>
        <w:top w:val="none" w:sz="0" w:space="0" w:color="auto"/>
        <w:left w:val="none" w:sz="0" w:space="0" w:color="auto"/>
        <w:bottom w:val="none" w:sz="0" w:space="0" w:color="auto"/>
        <w:right w:val="none" w:sz="0" w:space="0" w:color="auto"/>
      </w:divBdr>
      <w:divsChild>
        <w:div w:id="1379548437">
          <w:marLeft w:val="0"/>
          <w:marRight w:val="0"/>
          <w:marTop w:val="0"/>
          <w:marBottom w:val="0"/>
          <w:divBdr>
            <w:top w:val="none" w:sz="0" w:space="0" w:color="auto"/>
            <w:left w:val="none" w:sz="0" w:space="0" w:color="auto"/>
            <w:bottom w:val="none" w:sz="0" w:space="0" w:color="auto"/>
            <w:right w:val="none" w:sz="0" w:space="0" w:color="auto"/>
          </w:divBdr>
        </w:div>
      </w:divsChild>
    </w:div>
    <w:div w:id="1497694333">
      <w:bodyDiv w:val="1"/>
      <w:marLeft w:val="0"/>
      <w:marRight w:val="0"/>
      <w:marTop w:val="0"/>
      <w:marBottom w:val="0"/>
      <w:divBdr>
        <w:top w:val="none" w:sz="0" w:space="0" w:color="auto"/>
        <w:left w:val="none" w:sz="0" w:space="0" w:color="auto"/>
        <w:bottom w:val="none" w:sz="0" w:space="0" w:color="auto"/>
        <w:right w:val="none" w:sz="0" w:space="0" w:color="auto"/>
      </w:divBdr>
    </w:div>
    <w:div w:id="1507011002">
      <w:bodyDiv w:val="1"/>
      <w:marLeft w:val="0"/>
      <w:marRight w:val="0"/>
      <w:marTop w:val="0"/>
      <w:marBottom w:val="0"/>
      <w:divBdr>
        <w:top w:val="none" w:sz="0" w:space="0" w:color="auto"/>
        <w:left w:val="none" w:sz="0" w:space="0" w:color="auto"/>
        <w:bottom w:val="none" w:sz="0" w:space="0" w:color="auto"/>
        <w:right w:val="none" w:sz="0" w:space="0" w:color="auto"/>
      </w:divBdr>
    </w:div>
    <w:div w:id="1507403960">
      <w:bodyDiv w:val="1"/>
      <w:marLeft w:val="0"/>
      <w:marRight w:val="0"/>
      <w:marTop w:val="0"/>
      <w:marBottom w:val="0"/>
      <w:divBdr>
        <w:top w:val="none" w:sz="0" w:space="0" w:color="auto"/>
        <w:left w:val="none" w:sz="0" w:space="0" w:color="auto"/>
        <w:bottom w:val="none" w:sz="0" w:space="0" w:color="auto"/>
        <w:right w:val="none" w:sz="0" w:space="0" w:color="auto"/>
      </w:divBdr>
    </w:div>
    <w:div w:id="1511094123">
      <w:bodyDiv w:val="1"/>
      <w:marLeft w:val="0"/>
      <w:marRight w:val="0"/>
      <w:marTop w:val="0"/>
      <w:marBottom w:val="0"/>
      <w:divBdr>
        <w:top w:val="none" w:sz="0" w:space="0" w:color="auto"/>
        <w:left w:val="none" w:sz="0" w:space="0" w:color="auto"/>
        <w:bottom w:val="none" w:sz="0" w:space="0" w:color="auto"/>
        <w:right w:val="none" w:sz="0" w:space="0" w:color="auto"/>
      </w:divBdr>
    </w:div>
    <w:div w:id="1523661630">
      <w:bodyDiv w:val="1"/>
      <w:marLeft w:val="0"/>
      <w:marRight w:val="0"/>
      <w:marTop w:val="0"/>
      <w:marBottom w:val="0"/>
      <w:divBdr>
        <w:top w:val="none" w:sz="0" w:space="0" w:color="auto"/>
        <w:left w:val="none" w:sz="0" w:space="0" w:color="auto"/>
        <w:bottom w:val="none" w:sz="0" w:space="0" w:color="auto"/>
        <w:right w:val="none" w:sz="0" w:space="0" w:color="auto"/>
      </w:divBdr>
    </w:div>
    <w:div w:id="1538007996">
      <w:bodyDiv w:val="1"/>
      <w:marLeft w:val="0"/>
      <w:marRight w:val="0"/>
      <w:marTop w:val="0"/>
      <w:marBottom w:val="0"/>
      <w:divBdr>
        <w:top w:val="none" w:sz="0" w:space="0" w:color="auto"/>
        <w:left w:val="none" w:sz="0" w:space="0" w:color="auto"/>
        <w:bottom w:val="none" w:sz="0" w:space="0" w:color="auto"/>
        <w:right w:val="none" w:sz="0" w:space="0" w:color="auto"/>
      </w:divBdr>
    </w:div>
    <w:div w:id="1541241686">
      <w:bodyDiv w:val="1"/>
      <w:marLeft w:val="0"/>
      <w:marRight w:val="0"/>
      <w:marTop w:val="0"/>
      <w:marBottom w:val="0"/>
      <w:divBdr>
        <w:top w:val="none" w:sz="0" w:space="0" w:color="auto"/>
        <w:left w:val="none" w:sz="0" w:space="0" w:color="auto"/>
        <w:bottom w:val="none" w:sz="0" w:space="0" w:color="auto"/>
        <w:right w:val="none" w:sz="0" w:space="0" w:color="auto"/>
      </w:divBdr>
    </w:div>
    <w:div w:id="1543900424">
      <w:bodyDiv w:val="1"/>
      <w:marLeft w:val="0"/>
      <w:marRight w:val="0"/>
      <w:marTop w:val="0"/>
      <w:marBottom w:val="0"/>
      <w:divBdr>
        <w:top w:val="none" w:sz="0" w:space="0" w:color="auto"/>
        <w:left w:val="none" w:sz="0" w:space="0" w:color="auto"/>
        <w:bottom w:val="none" w:sz="0" w:space="0" w:color="auto"/>
        <w:right w:val="none" w:sz="0" w:space="0" w:color="auto"/>
      </w:divBdr>
    </w:div>
    <w:div w:id="1544750718">
      <w:bodyDiv w:val="1"/>
      <w:marLeft w:val="0"/>
      <w:marRight w:val="0"/>
      <w:marTop w:val="0"/>
      <w:marBottom w:val="0"/>
      <w:divBdr>
        <w:top w:val="none" w:sz="0" w:space="0" w:color="auto"/>
        <w:left w:val="none" w:sz="0" w:space="0" w:color="auto"/>
        <w:bottom w:val="none" w:sz="0" w:space="0" w:color="auto"/>
        <w:right w:val="none" w:sz="0" w:space="0" w:color="auto"/>
      </w:divBdr>
    </w:div>
    <w:div w:id="1553999818">
      <w:bodyDiv w:val="1"/>
      <w:marLeft w:val="0"/>
      <w:marRight w:val="0"/>
      <w:marTop w:val="0"/>
      <w:marBottom w:val="0"/>
      <w:divBdr>
        <w:top w:val="none" w:sz="0" w:space="0" w:color="auto"/>
        <w:left w:val="none" w:sz="0" w:space="0" w:color="auto"/>
        <w:bottom w:val="none" w:sz="0" w:space="0" w:color="auto"/>
        <w:right w:val="none" w:sz="0" w:space="0" w:color="auto"/>
      </w:divBdr>
    </w:div>
    <w:div w:id="1558661454">
      <w:bodyDiv w:val="1"/>
      <w:marLeft w:val="0"/>
      <w:marRight w:val="0"/>
      <w:marTop w:val="0"/>
      <w:marBottom w:val="0"/>
      <w:divBdr>
        <w:top w:val="none" w:sz="0" w:space="0" w:color="auto"/>
        <w:left w:val="none" w:sz="0" w:space="0" w:color="auto"/>
        <w:bottom w:val="none" w:sz="0" w:space="0" w:color="auto"/>
        <w:right w:val="none" w:sz="0" w:space="0" w:color="auto"/>
      </w:divBdr>
    </w:div>
    <w:div w:id="1562643216">
      <w:bodyDiv w:val="1"/>
      <w:marLeft w:val="0"/>
      <w:marRight w:val="0"/>
      <w:marTop w:val="0"/>
      <w:marBottom w:val="0"/>
      <w:divBdr>
        <w:top w:val="none" w:sz="0" w:space="0" w:color="auto"/>
        <w:left w:val="none" w:sz="0" w:space="0" w:color="auto"/>
        <w:bottom w:val="none" w:sz="0" w:space="0" w:color="auto"/>
        <w:right w:val="none" w:sz="0" w:space="0" w:color="auto"/>
      </w:divBdr>
    </w:div>
    <w:div w:id="1566531639">
      <w:bodyDiv w:val="1"/>
      <w:marLeft w:val="0"/>
      <w:marRight w:val="0"/>
      <w:marTop w:val="0"/>
      <w:marBottom w:val="0"/>
      <w:divBdr>
        <w:top w:val="none" w:sz="0" w:space="0" w:color="auto"/>
        <w:left w:val="none" w:sz="0" w:space="0" w:color="auto"/>
        <w:bottom w:val="none" w:sz="0" w:space="0" w:color="auto"/>
        <w:right w:val="none" w:sz="0" w:space="0" w:color="auto"/>
      </w:divBdr>
    </w:div>
    <w:div w:id="1581022410">
      <w:bodyDiv w:val="1"/>
      <w:marLeft w:val="0"/>
      <w:marRight w:val="0"/>
      <w:marTop w:val="0"/>
      <w:marBottom w:val="0"/>
      <w:divBdr>
        <w:top w:val="none" w:sz="0" w:space="0" w:color="auto"/>
        <w:left w:val="none" w:sz="0" w:space="0" w:color="auto"/>
        <w:bottom w:val="none" w:sz="0" w:space="0" w:color="auto"/>
        <w:right w:val="none" w:sz="0" w:space="0" w:color="auto"/>
      </w:divBdr>
    </w:div>
    <w:div w:id="1588076379">
      <w:bodyDiv w:val="1"/>
      <w:marLeft w:val="0"/>
      <w:marRight w:val="0"/>
      <w:marTop w:val="0"/>
      <w:marBottom w:val="0"/>
      <w:divBdr>
        <w:top w:val="none" w:sz="0" w:space="0" w:color="auto"/>
        <w:left w:val="none" w:sz="0" w:space="0" w:color="auto"/>
        <w:bottom w:val="none" w:sz="0" w:space="0" w:color="auto"/>
        <w:right w:val="none" w:sz="0" w:space="0" w:color="auto"/>
      </w:divBdr>
    </w:div>
    <w:div w:id="1592351663">
      <w:bodyDiv w:val="1"/>
      <w:marLeft w:val="0"/>
      <w:marRight w:val="0"/>
      <w:marTop w:val="0"/>
      <w:marBottom w:val="0"/>
      <w:divBdr>
        <w:top w:val="none" w:sz="0" w:space="0" w:color="auto"/>
        <w:left w:val="none" w:sz="0" w:space="0" w:color="auto"/>
        <w:bottom w:val="none" w:sz="0" w:space="0" w:color="auto"/>
        <w:right w:val="none" w:sz="0" w:space="0" w:color="auto"/>
      </w:divBdr>
    </w:div>
    <w:div w:id="1601376857">
      <w:bodyDiv w:val="1"/>
      <w:marLeft w:val="0"/>
      <w:marRight w:val="0"/>
      <w:marTop w:val="0"/>
      <w:marBottom w:val="0"/>
      <w:divBdr>
        <w:top w:val="none" w:sz="0" w:space="0" w:color="auto"/>
        <w:left w:val="none" w:sz="0" w:space="0" w:color="auto"/>
        <w:bottom w:val="none" w:sz="0" w:space="0" w:color="auto"/>
        <w:right w:val="none" w:sz="0" w:space="0" w:color="auto"/>
      </w:divBdr>
    </w:div>
    <w:div w:id="1601445706">
      <w:bodyDiv w:val="1"/>
      <w:marLeft w:val="0"/>
      <w:marRight w:val="0"/>
      <w:marTop w:val="0"/>
      <w:marBottom w:val="0"/>
      <w:divBdr>
        <w:top w:val="none" w:sz="0" w:space="0" w:color="auto"/>
        <w:left w:val="none" w:sz="0" w:space="0" w:color="auto"/>
        <w:bottom w:val="none" w:sz="0" w:space="0" w:color="auto"/>
        <w:right w:val="none" w:sz="0" w:space="0" w:color="auto"/>
      </w:divBdr>
    </w:div>
    <w:div w:id="1609700716">
      <w:bodyDiv w:val="1"/>
      <w:marLeft w:val="0"/>
      <w:marRight w:val="0"/>
      <w:marTop w:val="0"/>
      <w:marBottom w:val="0"/>
      <w:divBdr>
        <w:top w:val="none" w:sz="0" w:space="0" w:color="auto"/>
        <w:left w:val="none" w:sz="0" w:space="0" w:color="auto"/>
        <w:bottom w:val="none" w:sz="0" w:space="0" w:color="auto"/>
        <w:right w:val="none" w:sz="0" w:space="0" w:color="auto"/>
      </w:divBdr>
    </w:div>
    <w:div w:id="1616252672">
      <w:bodyDiv w:val="1"/>
      <w:marLeft w:val="0"/>
      <w:marRight w:val="0"/>
      <w:marTop w:val="0"/>
      <w:marBottom w:val="0"/>
      <w:divBdr>
        <w:top w:val="none" w:sz="0" w:space="0" w:color="auto"/>
        <w:left w:val="none" w:sz="0" w:space="0" w:color="auto"/>
        <w:bottom w:val="none" w:sz="0" w:space="0" w:color="auto"/>
        <w:right w:val="none" w:sz="0" w:space="0" w:color="auto"/>
      </w:divBdr>
    </w:div>
    <w:div w:id="1630042606">
      <w:bodyDiv w:val="1"/>
      <w:marLeft w:val="0"/>
      <w:marRight w:val="0"/>
      <w:marTop w:val="0"/>
      <w:marBottom w:val="0"/>
      <w:divBdr>
        <w:top w:val="none" w:sz="0" w:space="0" w:color="auto"/>
        <w:left w:val="none" w:sz="0" w:space="0" w:color="auto"/>
        <w:bottom w:val="none" w:sz="0" w:space="0" w:color="auto"/>
        <w:right w:val="none" w:sz="0" w:space="0" w:color="auto"/>
      </w:divBdr>
    </w:div>
    <w:div w:id="1632589512">
      <w:bodyDiv w:val="1"/>
      <w:marLeft w:val="0"/>
      <w:marRight w:val="0"/>
      <w:marTop w:val="0"/>
      <w:marBottom w:val="0"/>
      <w:divBdr>
        <w:top w:val="none" w:sz="0" w:space="0" w:color="auto"/>
        <w:left w:val="none" w:sz="0" w:space="0" w:color="auto"/>
        <w:bottom w:val="none" w:sz="0" w:space="0" w:color="auto"/>
        <w:right w:val="none" w:sz="0" w:space="0" w:color="auto"/>
      </w:divBdr>
    </w:div>
    <w:div w:id="1639189691">
      <w:bodyDiv w:val="1"/>
      <w:marLeft w:val="0"/>
      <w:marRight w:val="0"/>
      <w:marTop w:val="0"/>
      <w:marBottom w:val="0"/>
      <w:divBdr>
        <w:top w:val="none" w:sz="0" w:space="0" w:color="auto"/>
        <w:left w:val="none" w:sz="0" w:space="0" w:color="auto"/>
        <w:bottom w:val="none" w:sz="0" w:space="0" w:color="auto"/>
        <w:right w:val="none" w:sz="0" w:space="0" w:color="auto"/>
      </w:divBdr>
    </w:div>
    <w:div w:id="1641808827">
      <w:bodyDiv w:val="1"/>
      <w:marLeft w:val="0"/>
      <w:marRight w:val="0"/>
      <w:marTop w:val="0"/>
      <w:marBottom w:val="0"/>
      <w:divBdr>
        <w:top w:val="none" w:sz="0" w:space="0" w:color="auto"/>
        <w:left w:val="none" w:sz="0" w:space="0" w:color="auto"/>
        <w:bottom w:val="none" w:sz="0" w:space="0" w:color="auto"/>
        <w:right w:val="none" w:sz="0" w:space="0" w:color="auto"/>
      </w:divBdr>
    </w:div>
    <w:div w:id="1643268227">
      <w:bodyDiv w:val="1"/>
      <w:marLeft w:val="0"/>
      <w:marRight w:val="0"/>
      <w:marTop w:val="0"/>
      <w:marBottom w:val="0"/>
      <w:divBdr>
        <w:top w:val="none" w:sz="0" w:space="0" w:color="auto"/>
        <w:left w:val="none" w:sz="0" w:space="0" w:color="auto"/>
        <w:bottom w:val="none" w:sz="0" w:space="0" w:color="auto"/>
        <w:right w:val="none" w:sz="0" w:space="0" w:color="auto"/>
      </w:divBdr>
    </w:div>
    <w:div w:id="1650555070">
      <w:bodyDiv w:val="1"/>
      <w:marLeft w:val="0"/>
      <w:marRight w:val="0"/>
      <w:marTop w:val="0"/>
      <w:marBottom w:val="0"/>
      <w:divBdr>
        <w:top w:val="none" w:sz="0" w:space="0" w:color="auto"/>
        <w:left w:val="none" w:sz="0" w:space="0" w:color="auto"/>
        <w:bottom w:val="none" w:sz="0" w:space="0" w:color="auto"/>
        <w:right w:val="none" w:sz="0" w:space="0" w:color="auto"/>
      </w:divBdr>
    </w:div>
    <w:div w:id="1661277379">
      <w:bodyDiv w:val="1"/>
      <w:marLeft w:val="0"/>
      <w:marRight w:val="0"/>
      <w:marTop w:val="0"/>
      <w:marBottom w:val="0"/>
      <w:divBdr>
        <w:top w:val="none" w:sz="0" w:space="0" w:color="auto"/>
        <w:left w:val="none" w:sz="0" w:space="0" w:color="auto"/>
        <w:bottom w:val="none" w:sz="0" w:space="0" w:color="auto"/>
        <w:right w:val="none" w:sz="0" w:space="0" w:color="auto"/>
      </w:divBdr>
    </w:div>
    <w:div w:id="1675721037">
      <w:bodyDiv w:val="1"/>
      <w:marLeft w:val="0"/>
      <w:marRight w:val="0"/>
      <w:marTop w:val="0"/>
      <w:marBottom w:val="0"/>
      <w:divBdr>
        <w:top w:val="none" w:sz="0" w:space="0" w:color="auto"/>
        <w:left w:val="none" w:sz="0" w:space="0" w:color="auto"/>
        <w:bottom w:val="none" w:sz="0" w:space="0" w:color="auto"/>
        <w:right w:val="none" w:sz="0" w:space="0" w:color="auto"/>
      </w:divBdr>
    </w:div>
    <w:div w:id="1679388644">
      <w:bodyDiv w:val="1"/>
      <w:marLeft w:val="0"/>
      <w:marRight w:val="0"/>
      <w:marTop w:val="0"/>
      <w:marBottom w:val="0"/>
      <w:divBdr>
        <w:top w:val="none" w:sz="0" w:space="0" w:color="auto"/>
        <w:left w:val="none" w:sz="0" w:space="0" w:color="auto"/>
        <w:bottom w:val="none" w:sz="0" w:space="0" w:color="auto"/>
        <w:right w:val="none" w:sz="0" w:space="0" w:color="auto"/>
      </w:divBdr>
    </w:div>
    <w:div w:id="1683118460">
      <w:bodyDiv w:val="1"/>
      <w:marLeft w:val="0"/>
      <w:marRight w:val="0"/>
      <w:marTop w:val="0"/>
      <w:marBottom w:val="0"/>
      <w:divBdr>
        <w:top w:val="none" w:sz="0" w:space="0" w:color="auto"/>
        <w:left w:val="none" w:sz="0" w:space="0" w:color="auto"/>
        <w:bottom w:val="none" w:sz="0" w:space="0" w:color="auto"/>
        <w:right w:val="none" w:sz="0" w:space="0" w:color="auto"/>
      </w:divBdr>
    </w:div>
    <w:div w:id="1685861614">
      <w:bodyDiv w:val="1"/>
      <w:marLeft w:val="0"/>
      <w:marRight w:val="0"/>
      <w:marTop w:val="0"/>
      <w:marBottom w:val="0"/>
      <w:divBdr>
        <w:top w:val="none" w:sz="0" w:space="0" w:color="auto"/>
        <w:left w:val="none" w:sz="0" w:space="0" w:color="auto"/>
        <w:bottom w:val="none" w:sz="0" w:space="0" w:color="auto"/>
        <w:right w:val="none" w:sz="0" w:space="0" w:color="auto"/>
      </w:divBdr>
    </w:div>
    <w:div w:id="1690184327">
      <w:bodyDiv w:val="1"/>
      <w:marLeft w:val="0"/>
      <w:marRight w:val="0"/>
      <w:marTop w:val="0"/>
      <w:marBottom w:val="0"/>
      <w:divBdr>
        <w:top w:val="none" w:sz="0" w:space="0" w:color="auto"/>
        <w:left w:val="none" w:sz="0" w:space="0" w:color="auto"/>
        <w:bottom w:val="none" w:sz="0" w:space="0" w:color="auto"/>
        <w:right w:val="none" w:sz="0" w:space="0" w:color="auto"/>
      </w:divBdr>
    </w:div>
    <w:div w:id="1700548166">
      <w:bodyDiv w:val="1"/>
      <w:marLeft w:val="0"/>
      <w:marRight w:val="0"/>
      <w:marTop w:val="0"/>
      <w:marBottom w:val="0"/>
      <w:divBdr>
        <w:top w:val="none" w:sz="0" w:space="0" w:color="auto"/>
        <w:left w:val="none" w:sz="0" w:space="0" w:color="auto"/>
        <w:bottom w:val="none" w:sz="0" w:space="0" w:color="auto"/>
        <w:right w:val="none" w:sz="0" w:space="0" w:color="auto"/>
      </w:divBdr>
      <w:divsChild>
        <w:div w:id="155266601">
          <w:marLeft w:val="0"/>
          <w:marRight w:val="0"/>
          <w:marTop w:val="0"/>
          <w:marBottom w:val="0"/>
          <w:divBdr>
            <w:top w:val="none" w:sz="0" w:space="0" w:color="auto"/>
            <w:left w:val="none" w:sz="0" w:space="0" w:color="auto"/>
            <w:bottom w:val="none" w:sz="0" w:space="0" w:color="auto"/>
            <w:right w:val="none" w:sz="0" w:space="0" w:color="auto"/>
          </w:divBdr>
        </w:div>
      </w:divsChild>
    </w:div>
    <w:div w:id="1702589534">
      <w:bodyDiv w:val="1"/>
      <w:marLeft w:val="0"/>
      <w:marRight w:val="0"/>
      <w:marTop w:val="0"/>
      <w:marBottom w:val="0"/>
      <w:divBdr>
        <w:top w:val="none" w:sz="0" w:space="0" w:color="auto"/>
        <w:left w:val="none" w:sz="0" w:space="0" w:color="auto"/>
        <w:bottom w:val="none" w:sz="0" w:space="0" w:color="auto"/>
        <w:right w:val="none" w:sz="0" w:space="0" w:color="auto"/>
      </w:divBdr>
    </w:div>
    <w:div w:id="1702778578">
      <w:bodyDiv w:val="1"/>
      <w:marLeft w:val="0"/>
      <w:marRight w:val="0"/>
      <w:marTop w:val="0"/>
      <w:marBottom w:val="0"/>
      <w:divBdr>
        <w:top w:val="none" w:sz="0" w:space="0" w:color="auto"/>
        <w:left w:val="none" w:sz="0" w:space="0" w:color="auto"/>
        <w:bottom w:val="none" w:sz="0" w:space="0" w:color="auto"/>
        <w:right w:val="none" w:sz="0" w:space="0" w:color="auto"/>
      </w:divBdr>
    </w:div>
    <w:div w:id="1706252924">
      <w:bodyDiv w:val="1"/>
      <w:marLeft w:val="0"/>
      <w:marRight w:val="0"/>
      <w:marTop w:val="0"/>
      <w:marBottom w:val="0"/>
      <w:divBdr>
        <w:top w:val="none" w:sz="0" w:space="0" w:color="auto"/>
        <w:left w:val="none" w:sz="0" w:space="0" w:color="auto"/>
        <w:bottom w:val="none" w:sz="0" w:space="0" w:color="auto"/>
        <w:right w:val="none" w:sz="0" w:space="0" w:color="auto"/>
      </w:divBdr>
    </w:div>
    <w:div w:id="1708019889">
      <w:bodyDiv w:val="1"/>
      <w:marLeft w:val="0"/>
      <w:marRight w:val="0"/>
      <w:marTop w:val="0"/>
      <w:marBottom w:val="0"/>
      <w:divBdr>
        <w:top w:val="none" w:sz="0" w:space="0" w:color="auto"/>
        <w:left w:val="none" w:sz="0" w:space="0" w:color="auto"/>
        <w:bottom w:val="none" w:sz="0" w:space="0" w:color="auto"/>
        <w:right w:val="none" w:sz="0" w:space="0" w:color="auto"/>
      </w:divBdr>
    </w:div>
    <w:div w:id="1718360078">
      <w:bodyDiv w:val="1"/>
      <w:marLeft w:val="0"/>
      <w:marRight w:val="0"/>
      <w:marTop w:val="0"/>
      <w:marBottom w:val="0"/>
      <w:divBdr>
        <w:top w:val="none" w:sz="0" w:space="0" w:color="auto"/>
        <w:left w:val="none" w:sz="0" w:space="0" w:color="auto"/>
        <w:bottom w:val="none" w:sz="0" w:space="0" w:color="auto"/>
        <w:right w:val="none" w:sz="0" w:space="0" w:color="auto"/>
      </w:divBdr>
    </w:div>
    <w:div w:id="1738430139">
      <w:bodyDiv w:val="1"/>
      <w:marLeft w:val="0"/>
      <w:marRight w:val="0"/>
      <w:marTop w:val="0"/>
      <w:marBottom w:val="0"/>
      <w:divBdr>
        <w:top w:val="none" w:sz="0" w:space="0" w:color="auto"/>
        <w:left w:val="none" w:sz="0" w:space="0" w:color="auto"/>
        <w:bottom w:val="none" w:sz="0" w:space="0" w:color="auto"/>
        <w:right w:val="none" w:sz="0" w:space="0" w:color="auto"/>
      </w:divBdr>
    </w:div>
    <w:div w:id="1743913599">
      <w:bodyDiv w:val="1"/>
      <w:marLeft w:val="0"/>
      <w:marRight w:val="0"/>
      <w:marTop w:val="0"/>
      <w:marBottom w:val="0"/>
      <w:divBdr>
        <w:top w:val="none" w:sz="0" w:space="0" w:color="auto"/>
        <w:left w:val="none" w:sz="0" w:space="0" w:color="auto"/>
        <w:bottom w:val="none" w:sz="0" w:space="0" w:color="auto"/>
        <w:right w:val="none" w:sz="0" w:space="0" w:color="auto"/>
      </w:divBdr>
    </w:div>
    <w:div w:id="1766489610">
      <w:bodyDiv w:val="1"/>
      <w:marLeft w:val="0"/>
      <w:marRight w:val="0"/>
      <w:marTop w:val="0"/>
      <w:marBottom w:val="0"/>
      <w:divBdr>
        <w:top w:val="none" w:sz="0" w:space="0" w:color="auto"/>
        <w:left w:val="none" w:sz="0" w:space="0" w:color="auto"/>
        <w:bottom w:val="none" w:sz="0" w:space="0" w:color="auto"/>
        <w:right w:val="none" w:sz="0" w:space="0" w:color="auto"/>
      </w:divBdr>
    </w:div>
    <w:div w:id="1786120005">
      <w:bodyDiv w:val="1"/>
      <w:marLeft w:val="0"/>
      <w:marRight w:val="0"/>
      <w:marTop w:val="0"/>
      <w:marBottom w:val="0"/>
      <w:divBdr>
        <w:top w:val="none" w:sz="0" w:space="0" w:color="auto"/>
        <w:left w:val="none" w:sz="0" w:space="0" w:color="auto"/>
        <w:bottom w:val="none" w:sz="0" w:space="0" w:color="auto"/>
        <w:right w:val="none" w:sz="0" w:space="0" w:color="auto"/>
      </w:divBdr>
      <w:divsChild>
        <w:div w:id="1228766159">
          <w:marLeft w:val="0"/>
          <w:marRight w:val="0"/>
          <w:marTop w:val="0"/>
          <w:marBottom w:val="0"/>
          <w:divBdr>
            <w:top w:val="none" w:sz="0" w:space="0" w:color="auto"/>
            <w:left w:val="none" w:sz="0" w:space="0" w:color="auto"/>
            <w:bottom w:val="none" w:sz="0" w:space="0" w:color="auto"/>
            <w:right w:val="none" w:sz="0" w:space="0" w:color="auto"/>
          </w:divBdr>
        </w:div>
      </w:divsChild>
    </w:div>
    <w:div w:id="1787847265">
      <w:bodyDiv w:val="1"/>
      <w:marLeft w:val="0"/>
      <w:marRight w:val="0"/>
      <w:marTop w:val="0"/>
      <w:marBottom w:val="0"/>
      <w:divBdr>
        <w:top w:val="none" w:sz="0" w:space="0" w:color="auto"/>
        <w:left w:val="none" w:sz="0" w:space="0" w:color="auto"/>
        <w:bottom w:val="none" w:sz="0" w:space="0" w:color="auto"/>
        <w:right w:val="none" w:sz="0" w:space="0" w:color="auto"/>
      </w:divBdr>
    </w:div>
    <w:div w:id="1808935494">
      <w:bodyDiv w:val="1"/>
      <w:marLeft w:val="0"/>
      <w:marRight w:val="0"/>
      <w:marTop w:val="0"/>
      <w:marBottom w:val="0"/>
      <w:divBdr>
        <w:top w:val="none" w:sz="0" w:space="0" w:color="auto"/>
        <w:left w:val="none" w:sz="0" w:space="0" w:color="auto"/>
        <w:bottom w:val="none" w:sz="0" w:space="0" w:color="auto"/>
        <w:right w:val="none" w:sz="0" w:space="0" w:color="auto"/>
      </w:divBdr>
    </w:div>
    <w:div w:id="1816217855">
      <w:bodyDiv w:val="1"/>
      <w:marLeft w:val="0"/>
      <w:marRight w:val="0"/>
      <w:marTop w:val="0"/>
      <w:marBottom w:val="0"/>
      <w:divBdr>
        <w:top w:val="none" w:sz="0" w:space="0" w:color="auto"/>
        <w:left w:val="none" w:sz="0" w:space="0" w:color="auto"/>
        <w:bottom w:val="none" w:sz="0" w:space="0" w:color="auto"/>
        <w:right w:val="none" w:sz="0" w:space="0" w:color="auto"/>
      </w:divBdr>
    </w:div>
    <w:div w:id="1820920527">
      <w:bodyDiv w:val="1"/>
      <w:marLeft w:val="0"/>
      <w:marRight w:val="0"/>
      <w:marTop w:val="0"/>
      <w:marBottom w:val="0"/>
      <w:divBdr>
        <w:top w:val="none" w:sz="0" w:space="0" w:color="auto"/>
        <w:left w:val="none" w:sz="0" w:space="0" w:color="auto"/>
        <w:bottom w:val="none" w:sz="0" w:space="0" w:color="auto"/>
        <w:right w:val="none" w:sz="0" w:space="0" w:color="auto"/>
      </w:divBdr>
    </w:div>
    <w:div w:id="1824466042">
      <w:bodyDiv w:val="1"/>
      <w:marLeft w:val="0"/>
      <w:marRight w:val="0"/>
      <w:marTop w:val="0"/>
      <w:marBottom w:val="0"/>
      <w:divBdr>
        <w:top w:val="none" w:sz="0" w:space="0" w:color="auto"/>
        <w:left w:val="none" w:sz="0" w:space="0" w:color="auto"/>
        <w:bottom w:val="none" w:sz="0" w:space="0" w:color="auto"/>
        <w:right w:val="none" w:sz="0" w:space="0" w:color="auto"/>
      </w:divBdr>
    </w:div>
    <w:div w:id="1839537790">
      <w:bodyDiv w:val="1"/>
      <w:marLeft w:val="0"/>
      <w:marRight w:val="0"/>
      <w:marTop w:val="0"/>
      <w:marBottom w:val="0"/>
      <w:divBdr>
        <w:top w:val="none" w:sz="0" w:space="0" w:color="auto"/>
        <w:left w:val="none" w:sz="0" w:space="0" w:color="auto"/>
        <w:bottom w:val="none" w:sz="0" w:space="0" w:color="auto"/>
        <w:right w:val="none" w:sz="0" w:space="0" w:color="auto"/>
      </w:divBdr>
    </w:div>
    <w:div w:id="1840654966">
      <w:bodyDiv w:val="1"/>
      <w:marLeft w:val="0"/>
      <w:marRight w:val="0"/>
      <w:marTop w:val="0"/>
      <w:marBottom w:val="0"/>
      <w:divBdr>
        <w:top w:val="none" w:sz="0" w:space="0" w:color="auto"/>
        <w:left w:val="none" w:sz="0" w:space="0" w:color="auto"/>
        <w:bottom w:val="none" w:sz="0" w:space="0" w:color="auto"/>
        <w:right w:val="none" w:sz="0" w:space="0" w:color="auto"/>
      </w:divBdr>
    </w:div>
    <w:div w:id="1848708735">
      <w:bodyDiv w:val="1"/>
      <w:marLeft w:val="0"/>
      <w:marRight w:val="0"/>
      <w:marTop w:val="0"/>
      <w:marBottom w:val="0"/>
      <w:divBdr>
        <w:top w:val="none" w:sz="0" w:space="0" w:color="auto"/>
        <w:left w:val="none" w:sz="0" w:space="0" w:color="auto"/>
        <w:bottom w:val="none" w:sz="0" w:space="0" w:color="auto"/>
        <w:right w:val="none" w:sz="0" w:space="0" w:color="auto"/>
      </w:divBdr>
    </w:div>
    <w:div w:id="1865824671">
      <w:bodyDiv w:val="1"/>
      <w:marLeft w:val="0"/>
      <w:marRight w:val="0"/>
      <w:marTop w:val="0"/>
      <w:marBottom w:val="0"/>
      <w:divBdr>
        <w:top w:val="none" w:sz="0" w:space="0" w:color="auto"/>
        <w:left w:val="none" w:sz="0" w:space="0" w:color="auto"/>
        <w:bottom w:val="none" w:sz="0" w:space="0" w:color="auto"/>
        <w:right w:val="none" w:sz="0" w:space="0" w:color="auto"/>
      </w:divBdr>
    </w:div>
    <w:div w:id="1868327327">
      <w:bodyDiv w:val="1"/>
      <w:marLeft w:val="0"/>
      <w:marRight w:val="0"/>
      <w:marTop w:val="0"/>
      <w:marBottom w:val="0"/>
      <w:divBdr>
        <w:top w:val="none" w:sz="0" w:space="0" w:color="auto"/>
        <w:left w:val="none" w:sz="0" w:space="0" w:color="auto"/>
        <w:bottom w:val="none" w:sz="0" w:space="0" w:color="auto"/>
        <w:right w:val="none" w:sz="0" w:space="0" w:color="auto"/>
      </w:divBdr>
    </w:div>
    <w:div w:id="1873296617">
      <w:bodyDiv w:val="1"/>
      <w:marLeft w:val="0"/>
      <w:marRight w:val="0"/>
      <w:marTop w:val="0"/>
      <w:marBottom w:val="0"/>
      <w:divBdr>
        <w:top w:val="none" w:sz="0" w:space="0" w:color="auto"/>
        <w:left w:val="none" w:sz="0" w:space="0" w:color="auto"/>
        <w:bottom w:val="none" w:sz="0" w:space="0" w:color="auto"/>
        <w:right w:val="none" w:sz="0" w:space="0" w:color="auto"/>
      </w:divBdr>
      <w:divsChild>
        <w:div w:id="1428574907">
          <w:marLeft w:val="0"/>
          <w:marRight w:val="0"/>
          <w:marTop w:val="0"/>
          <w:marBottom w:val="0"/>
          <w:divBdr>
            <w:top w:val="none" w:sz="0" w:space="0" w:color="auto"/>
            <w:left w:val="none" w:sz="0" w:space="0" w:color="auto"/>
            <w:bottom w:val="none" w:sz="0" w:space="0" w:color="auto"/>
            <w:right w:val="none" w:sz="0" w:space="0" w:color="auto"/>
          </w:divBdr>
        </w:div>
      </w:divsChild>
    </w:div>
    <w:div w:id="1873418639">
      <w:bodyDiv w:val="1"/>
      <w:marLeft w:val="0"/>
      <w:marRight w:val="0"/>
      <w:marTop w:val="0"/>
      <w:marBottom w:val="0"/>
      <w:divBdr>
        <w:top w:val="none" w:sz="0" w:space="0" w:color="auto"/>
        <w:left w:val="none" w:sz="0" w:space="0" w:color="auto"/>
        <w:bottom w:val="none" w:sz="0" w:space="0" w:color="auto"/>
        <w:right w:val="none" w:sz="0" w:space="0" w:color="auto"/>
      </w:divBdr>
    </w:div>
    <w:div w:id="1881353829">
      <w:bodyDiv w:val="1"/>
      <w:marLeft w:val="0"/>
      <w:marRight w:val="0"/>
      <w:marTop w:val="0"/>
      <w:marBottom w:val="0"/>
      <w:divBdr>
        <w:top w:val="none" w:sz="0" w:space="0" w:color="auto"/>
        <w:left w:val="none" w:sz="0" w:space="0" w:color="auto"/>
        <w:bottom w:val="none" w:sz="0" w:space="0" w:color="auto"/>
        <w:right w:val="none" w:sz="0" w:space="0" w:color="auto"/>
      </w:divBdr>
    </w:div>
    <w:div w:id="1890458491">
      <w:bodyDiv w:val="1"/>
      <w:marLeft w:val="0"/>
      <w:marRight w:val="0"/>
      <w:marTop w:val="0"/>
      <w:marBottom w:val="0"/>
      <w:divBdr>
        <w:top w:val="none" w:sz="0" w:space="0" w:color="auto"/>
        <w:left w:val="none" w:sz="0" w:space="0" w:color="auto"/>
        <w:bottom w:val="none" w:sz="0" w:space="0" w:color="auto"/>
        <w:right w:val="none" w:sz="0" w:space="0" w:color="auto"/>
      </w:divBdr>
    </w:div>
    <w:div w:id="1893345487">
      <w:bodyDiv w:val="1"/>
      <w:marLeft w:val="0"/>
      <w:marRight w:val="0"/>
      <w:marTop w:val="0"/>
      <w:marBottom w:val="0"/>
      <w:divBdr>
        <w:top w:val="none" w:sz="0" w:space="0" w:color="auto"/>
        <w:left w:val="none" w:sz="0" w:space="0" w:color="auto"/>
        <w:bottom w:val="none" w:sz="0" w:space="0" w:color="auto"/>
        <w:right w:val="none" w:sz="0" w:space="0" w:color="auto"/>
      </w:divBdr>
    </w:div>
    <w:div w:id="1894466266">
      <w:bodyDiv w:val="1"/>
      <w:marLeft w:val="0"/>
      <w:marRight w:val="0"/>
      <w:marTop w:val="0"/>
      <w:marBottom w:val="0"/>
      <w:divBdr>
        <w:top w:val="none" w:sz="0" w:space="0" w:color="auto"/>
        <w:left w:val="none" w:sz="0" w:space="0" w:color="auto"/>
        <w:bottom w:val="none" w:sz="0" w:space="0" w:color="auto"/>
        <w:right w:val="none" w:sz="0" w:space="0" w:color="auto"/>
      </w:divBdr>
    </w:div>
    <w:div w:id="1899437302">
      <w:bodyDiv w:val="1"/>
      <w:marLeft w:val="0"/>
      <w:marRight w:val="0"/>
      <w:marTop w:val="0"/>
      <w:marBottom w:val="0"/>
      <w:divBdr>
        <w:top w:val="none" w:sz="0" w:space="0" w:color="auto"/>
        <w:left w:val="none" w:sz="0" w:space="0" w:color="auto"/>
        <w:bottom w:val="none" w:sz="0" w:space="0" w:color="auto"/>
        <w:right w:val="none" w:sz="0" w:space="0" w:color="auto"/>
      </w:divBdr>
    </w:div>
    <w:div w:id="1908801640">
      <w:bodyDiv w:val="1"/>
      <w:marLeft w:val="0"/>
      <w:marRight w:val="0"/>
      <w:marTop w:val="0"/>
      <w:marBottom w:val="0"/>
      <w:divBdr>
        <w:top w:val="none" w:sz="0" w:space="0" w:color="auto"/>
        <w:left w:val="none" w:sz="0" w:space="0" w:color="auto"/>
        <w:bottom w:val="none" w:sz="0" w:space="0" w:color="auto"/>
        <w:right w:val="none" w:sz="0" w:space="0" w:color="auto"/>
      </w:divBdr>
    </w:div>
    <w:div w:id="1911693513">
      <w:bodyDiv w:val="1"/>
      <w:marLeft w:val="0"/>
      <w:marRight w:val="0"/>
      <w:marTop w:val="0"/>
      <w:marBottom w:val="0"/>
      <w:divBdr>
        <w:top w:val="none" w:sz="0" w:space="0" w:color="auto"/>
        <w:left w:val="none" w:sz="0" w:space="0" w:color="auto"/>
        <w:bottom w:val="none" w:sz="0" w:space="0" w:color="auto"/>
        <w:right w:val="none" w:sz="0" w:space="0" w:color="auto"/>
      </w:divBdr>
    </w:div>
    <w:div w:id="1923564562">
      <w:bodyDiv w:val="1"/>
      <w:marLeft w:val="0"/>
      <w:marRight w:val="0"/>
      <w:marTop w:val="0"/>
      <w:marBottom w:val="0"/>
      <w:divBdr>
        <w:top w:val="none" w:sz="0" w:space="0" w:color="auto"/>
        <w:left w:val="none" w:sz="0" w:space="0" w:color="auto"/>
        <w:bottom w:val="none" w:sz="0" w:space="0" w:color="auto"/>
        <w:right w:val="none" w:sz="0" w:space="0" w:color="auto"/>
      </w:divBdr>
    </w:div>
    <w:div w:id="1934243982">
      <w:bodyDiv w:val="1"/>
      <w:marLeft w:val="0"/>
      <w:marRight w:val="0"/>
      <w:marTop w:val="0"/>
      <w:marBottom w:val="0"/>
      <w:divBdr>
        <w:top w:val="none" w:sz="0" w:space="0" w:color="auto"/>
        <w:left w:val="none" w:sz="0" w:space="0" w:color="auto"/>
        <w:bottom w:val="none" w:sz="0" w:space="0" w:color="auto"/>
        <w:right w:val="none" w:sz="0" w:space="0" w:color="auto"/>
      </w:divBdr>
    </w:div>
    <w:div w:id="1935553726">
      <w:bodyDiv w:val="1"/>
      <w:marLeft w:val="0"/>
      <w:marRight w:val="0"/>
      <w:marTop w:val="0"/>
      <w:marBottom w:val="0"/>
      <w:divBdr>
        <w:top w:val="none" w:sz="0" w:space="0" w:color="auto"/>
        <w:left w:val="none" w:sz="0" w:space="0" w:color="auto"/>
        <w:bottom w:val="none" w:sz="0" w:space="0" w:color="auto"/>
        <w:right w:val="none" w:sz="0" w:space="0" w:color="auto"/>
      </w:divBdr>
    </w:div>
    <w:div w:id="1936547237">
      <w:bodyDiv w:val="1"/>
      <w:marLeft w:val="0"/>
      <w:marRight w:val="0"/>
      <w:marTop w:val="0"/>
      <w:marBottom w:val="0"/>
      <w:divBdr>
        <w:top w:val="none" w:sz="0" w:space="0" w:color="auto"/>
        <w:left w:val="none" w:sz="0" w:space="0" w:color="auto"/>
        <w:bottom w:val="none" w:sz="0" w:space="0" w:color="auto"/>
        <w:right w:val="none" w:sz="0" w:space="0" w:color="auto"/>
      </w:divBdr>
    </w:div>
    <w:div w:id="1949240715">
      <w:bodyDiv w:val="1"/>
      <w:marLeft w:val="0"/>
      <w:marRight w:val="0"/>
      <w:marTop w:val="0"/>
      <w:marBottom w:val="0"/>
      <w:divBdr>
        <w:top w:val="none" w:sz="0" w:space="0" w:color="auto"/>
        <w:left w:val="none" w:sz="0" w:space="0" w:color="auto"/>
        <w:bottom w:val="none" w:sz="0" w:space="0" w:color="auto"/>
        <w:right w:val="none" w:sz="0" w:space="0" w:color="auto"/>
      </w:divBdr>
    </w:div>
    <w:div w:id="1953710685">
      <w:bodyDiv w:val="1"/>
      <w:marLeft w:val="0"/>
      <w:marRight w:val="0"/>
      <w:marTop w:val="0"/>
      <w:marBottom w:val="0"/>
      <w:divBdr>
        <w:top w:val="none" w:sz="0" w:space="0" w:color="auto"/>
        <w:left w:val="none" w:sz="0" w:space="0" w:color="auto"/>
        <w:bottom w:val="none" w:sz="0" w:space="0" w:color="auto"/>
        <w:right w:val="none" w:sz="0" w:space="0" w:color="auto"/>
      </w:divBdr>
    </w:div>
    <w:div w:id="1955087698">
      <w:bodyDiv w:val="1"/>
      <w:marLeft w:val="0"/>
      <w:marRight w:val="0"/>
      <w:marTop w:val="0"/>
      <w:marBottom w:val="0"/>
      <w:divBdr>
        <w:top w:val="none" w:sz="0" w:space="0" w:color="auto"/>
        <w:left w:val="none" w:sz="0" w:space="0" w:color="auto"/>
        <w:bottom w:val="none" w:sz="0" w:space="0" w:color="auto"/>
        <w:right w:val="none" w:sz="0" w:space="0" w:color="auto"/>
      </w:divBdr>
    </w:div>
    <w:div w:id="1959070049">
      <w:bodyDiv w:val="1"/>
      <w:marLeft w:val="0"/>
      <w:marRight w:val="0"/>
      <w:marTop w:val="0"/>
      <w:marBottom w:val="0"/>
      <w:divBdr>
        <w:top w:val="none" w:sz="0" w:space="0" w:color="auto"/>
        <w:left w:val="none" w:sz="0" w:space="0" w:color="auto"/>
        <w:bottom w:val="none" w:sz="0" w:space="0" w:color="auto"/>
        <w:right w:val="none" w:sz="0" w:space="0" w:color="auto"/>
      </w:divBdr>
    </w:div>
    <w:div w:id="1960408421">
      <w:bodyDiv w:val="1"/>
      <w:marLeft w:val="0"/>
      <w:marRight w:val="0"/>
      <w:marTop w:val="0"/>
      <w:marBottom w:val="0"/>
      <w:divBdr>
        <w:top w:val="none" w:sz="0" w:space="0" w:color="auto"/>
        <w:left w:val="none" w:sz="0" w:space="0" w:color="auto"/>
        <w:bottom w:val="none" w:sz="0" w:space="0" w:color="auto"/>
        <w:right w:val="none" w:sz="0" w:space="0" w:color="auto"/>
      </w:divBdr>
    </w:div>
    <w:div w:id="1961642817">
      <w:bodyDiv w:val="1"/>
      <w:marLeft w:val="0"/>
      <w:marRight w:val="0"/>
      <w:marTop w:val="0"/>
      <w:marBottom w:val="0"/>
      <w:divBdr>
        <w:top w:val="none" w:sz="0" w:space="0" w:color="auto"/>
        <w:left w:val="none" w:sz="0" w:space="0" w:color="auto"/>
        <w:bottom w:val="none" w:sz="0" w:space="0" w:color="auto"/>
        <w:right w:val="none" w:sz="0" w:space="0" w:color="auto"/>
      </w:divBdr>
    </w:div>
    <w:div w:id="1964647869">
      <w:bodyDiv w:val="1"/>
      <w:marLeft w:val="0"/>
      <w:marRight w:val="0"/>
      <w:marTop w:val="0"/>
      <w:marBottom w:val="0"/>
      <w:divBdr>
        <w:top w:val="none" w:sz="0" w:space="0" w:color="auto"/>
        <w:left w:val="none" w:sz="0" w:space="0" w:color="auto"/>
        <w:bottom w:val="none" w:sz="0" w:space="0" w:color="auto"/>
        <w:right w:val="none" w:sz="0" w:space="0" w:color="auto"/>
      </w:divBdr>
    </w:div>
    <w:div w:id="1970478091">
      <w:bodyDiv w:val="1"/>
      <w:marLeft w:val="0"/>
      <w:marRight w:val="0"/>
      <w:marTop w:val="0"/>
      <w:marBottom w:val="0"/>
      <w:divBdr>
        <w:top w:val="none" w:sz="0" w:space="0" w:color="auto"/>
        <w:left w:val="none" w:sz="0" w:space="0" w:color="auto"/>
        <w:bottom w:val="none" w:sz="0" w:space="0" w:color="auto"/>
        <w:right w:val="none" w:sz="0" w:space="0" w:color="auto"/>
      </w:divBdr>
    </w:div>
    <w:div w:id="1988630927">
      <w:bodyDiv w:val="1"/>
      <w:marLeft w:val="0"/>
      <w:marRight w:val="0"/>
      <w:marTop w:val="0"/>
      <w:marBottom w:val="0"/>
      <w:divBdr>
        <w:top w:val="none" w:sz="0" w:space="0" w:color="auto"/>
        <w:left w:val="none" w:sz="0" w:space="0" w:color="auto"/>
        <w:bottom w:val="none" w:sz="0" w:space="0" w:color="auto"/>
        <w:right w:val="none" w:sz="0" w:space="0" w:color="auto"/>
      </w:divBdr>
    </w:div>
    <w:div w:id="1997567532">
      <w:bodyDiv w:val="1"/>
      <w:marLeft w:val="0"/>
      <w:marRight w:val="0"/>
      <w:marTop w:val="0"/>
      <w:marBottom w:val="0"/>
      <w:divBdr>
        <w:top w:val="none" w:sz="0" w:space="0" w:color="auto"/>
        <w:left w:val="none" w:sz="0" w:space="0" w:color="auto"/>
        <w:bottom w:val="none" w:sz="0" w:space="0" w:color="auto"/>
        <w:right w:val="none" w:sz="0" w:space="0" w:color="auto"/>
      </w:divBdr>
    </w:div>
    <w:div w:id="1998142744">
      <w:bodyDiv w:val="1"/>
      <w:marLeft w:val="0"/>
      <w:marRight w:val="0"/>
      <w:marTop w:val="0"/>
      <w:marBottom w:val="0"/>
      <w:divBdr>
        <w:top w:val="none" w:sz="0" w:space="0" w:color="auto"/>
        <w:left w:val="none" w:sz="0" w:space="0" w:color="auto"/>
        <w:bottom w:val="none" w:sz="0" w:space="0" w:color="auto"/>
        <w:right w:val="none" w:sz="0" w:space="0" w:color="auto"/>
      </w:divBdr>
    </w:div>
    <w:div w:id="2001079744">
      <w:bodyDiv w:val="1"/>
      <w:marLeft w:val="0"/>
      <w:marRight w:val="0"/>
      <w:marTop w:val="0"/>
      <w:marBottom w:val="0"/>
      <w:divBdr>
        <w:top w:val="none" w:sz="0" w:space="0" w:color="auto"/>
        <w:left w:val="none" w:sz="0" w:space="0" w:color="auto"/>
        <w:bottom w:val="none" w:sz="0" w:space="0" w:color="auto"/>
        <w:right w:val="none" w:sz="0" w:space="0" w:color="auto"/>
      </w:divBdr>
    </w:div>
    <w:div w:id="2008558314">
      <w:bodyDiv w:val="1"/>
      <w:marLeft w:val="0"/>
      <w:marRight w:val="0"/>
      <w:marTop w:val="0"/>
      <w:marBottom w:val="0"/>
      <w:divBdr>
        <w:top w:val="none" w:sz="0" w:space="0" w:color="auto"/>
        <w:left w:val="none" w:sz="0" w:space="0" w:color="auto"/>
        <w:bottom w:val="none" w:sz="0" w:space="0" w:color="auto"/>
        <w:right w:val="none" w:sz="0" w:space="0" w:color="auto"/>
      </w:divBdr>
    </w:div>
    <w:div w:id="2014916820">
      <w:bodyDiv w:val="1"/>
      <w:marLeft w:val="0"/>
      <w:marRight w:val="0"/>
      <w:marTop w:val="0"/>
      <w:marBottom w:val="0"/>
      <w:divBdr>
        <w:top w:val="none" w:sz="0" w:space="0" w:color="auto"/>
        <w:left w:val="none" w:sz="0" w:space="0" w:color="auto"/>
        <w:bottom w:val="none" w:sz="0" w:space="0" w:color="auto"/>
        <w:right w:val="none" w:sz="0" w:space="0" w:color="auto"/>
      </w:divBdr>
    </w:div>
    <w:div w:id="2033801325">
      <w:bodyDiv w:val="1"/>
      <w:marLeft w:val="0"/>
      <w:marRight w:val="0"/>
      <w:marTop w:val="0"/>
      <w:marBottom w:val="0"/>
      <w:divBdr>
        <w:top w:val="none" w:sz="0" w:space="0" w:color="auto"/>
        <w:left w:val="none" w:sz="0" w:space="0" w:color="auto"/>
        <w:bottom w:val="none" w:sz="0" w:space="0" w:color="auto"/>
        <w:right w:val="none" w:sz="0" w:space="0" w:color="auto"/>
      </w:divBdr>
    </w:div>
    <w:div w:id="2047220304">
      <w:bodyDiv w:val="1"/>
      <w:marLeft w:val="0"/>
      <w:marRight w:val="0"/>
      <w:marTop w:val="0"/>
      <w:marBottom w:val="0"/>
      <w:divBdr>
        <w:top w:val="none" w:sz="0" w:space="0" w:color="auto"/>
        <w:left w:val="none" w:sz="0" w:space="0" w:color="auto"/>
        <w:bottom w:val="none" w:sz="0" w:space="0" w:color="auto"/>
        <w:right w:val="none" w:sz="0" w:space="0" w:color="auto"/>
      </w:divBdr>
    </w:div>
    <w:div w:id="2069304283">
      <w:bodyDiv w:val="1"/>
      <w:marLeft w:val="0"/>
      <w:marRight w:val="0"/>
      <w:marTop w:val="0"/>
      <w:marBottom w:val="0"/>
      <w:divBdr>
        <w:top w:val="none" w:sz="0" w:space="0" w:color="auto"/>
        <w:left w:val="none" w:sz="0" w:space="0" w:color="auto"/>
        <w:bottom w:val="none" w:sz="0" w:space="0" w:color="auto"/>
        <w:right w:val="none" w:sz="0" w:space="0" w:color="auto"/>
      </w:divBdr>
    </w:div>
    <w:div w:id="2074619395">
      <w:bodyDiv w:val="1"/>
      <w:marLeft w:val="0"/>
      <w:marRight w:val="0"/>
      <w:marTop w:val="0"/>
      <w:marBottom w:val="0"/>
      <w:divBdr>
        <w:top w:val="none" w:sz="0" w:space="0" w:color="auto"/>
        <w:left w:val="none" w:sz="0" w:space="0" w:color="auto"/>
        <w:bottom w:val="none" w:sz="0" w:space="0" w:color="auto"/>
        <w:right w:val="none" w:sz="0" w:space="0" w:color="auto"/>
      </w:divBdr>
    </w:div>
    <w:div w:id="2089616566">
      <w:bodyDiv w:val="1"/>
      <w:marLeft w:val="0"/>
      <w:marRight w:val="0"/>
      <w:marTop w:val="0"/>
      <w:marBottom w:val="0"/>
      <w:divBdr>
        <w:top w:val="none" w:sz="0" w:space="0" w:color="auto"/>
        <w:left w:val="none" w:sz="0" w:space="0" w:color="auto"/>
        <w:bottom w:val="none" w:sz="0" w:space="0" w:color="auto"/>
        <w:right w:val="none" w:sz="0" w:space="0" w:color="auto"/>
      </w:divBdr>
    </w:div>
    <w:div w:id="2098360051">
      <w:bodyDiv w:val="1"/>
      <w:marLeft w:val="0"/>
      <w:marRight w:val="0"/>
      <w:marTop w:val="0"/>
      <w:marBottom w:val="0"/>
      <w:divBdr>
        <w:top w:val="none" w:sz="0" w:space="0" w:color="auto"/>
        <w:left w:val="none" w:sz="0" w:space="0" w:color="auto"/>
        <w:bottom w:val="none" w:sz="0" w:space="0" w:color="auto"/>
        <w:right w:val="none" w:sz="0" w:space="0" w:color="auto"/>
      </w:divBdr>
    </w:div>
    <w:div w:id="2118788567">
      <w:bodyDiv w:val="1"/>
      <w:marLeft w:val="0"/>
      <w:marRight w:val="0"/>
      <w:marTop w:val="0"/>
      <w:marBottom w:val="0"/>
      <w:divBdr>
        <w:top w:val="none" w:sz="0" w:space="0" w:color="auto"/>
        <w:left w:val="none" w:sz="0" w:space="0" w:color="auto"/>
        <w:bottom w:val="none" w:sz="0" w:space="0" w:color="auto"/>
        <w:right w:val="none" w:sz="0" w:space="0" w:color="auto"/>
      </w:divBdr>
    </w:div>
    <w:div w:id="2122798977">
      <w:bodyDiv w:val="1"/>
      <w:marLeft w:val="0"/>
      <w:marRight w:val="0"/>
      <w:marTop w:val="0"/>
      <w:marBottom w:val="0"/>
      <w:divBdr>
        <w:top w:val="none" w:sz="0" w:space="0" w:color="auto"/>
        <w:left w:val="none" w:sz="0" w:space="0" w:color="auto"/>
        <w:bottom w:val="none" w:sz="0" w:space="0" w:color="auto"/>
        <w:right w:val="none" w:sz="0" w:space="0" w:color="auto"/>
      </w:divBdr>
    </w:div>
    <w:div w:id="2126655743">
      <w:bodyDiv w:val="1"/>
      <w:marLeft w:val="0"/>
      <w:marRight w:val="0"/>
      <w:marTop w:val="0"/>
      <w:marBottom w:val="0"/>
      <w:divBdr>
        <w:top w:val="none" w:sz="0" w:space="0" w:color="auto"/>
        <w:left w:val="none" w:sz="0" w:space="0" w:color="auto"/>
        <w:bottom w:val="none" w:sz="0" w:space="0" w:color="auto"/>
        <w:right w:val="none" w:sz="0" w:space="0" w:color="auto"/>
      </w:divBdr>
    </w:div>
    <w:div w:id="2146728631">
      <w:bodyDiv w:val="1"/>
      <w:marLeft w:val="0"/>
      <w:marRight w:val="0"/>
      <w:marTop w:val="0"/>
      <w:marBottom w:val="0"/>
      <w:divBdr>
        <w:top w:val="none" w:sz="0" w:space="0" w:color="auto"/>
        <w:left w:val="none" w:sz="0" w:space="0" w:color="auto"/>
        <w:bottom w:val="none" w:sz="0" w:space="0" w:color="auto"/>
        <w:right w:val="none" w:sz="0" w:space="0" w:color="auto"/>
      </w:divBdr>
    </w:div>
    <w:div w:id="214735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oter" Target="footer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BF485F7261B946B5F9B437555B4F19" ma:contentTypeVersion="17" ma:contentTypeDescription="Create a new document." ma:contentTypeScope="" ma:versionID="1ea5d066193e1615ffd1fe5acab73bb8">
  <xsd:schema xmlns:xsd="http://www.w3.org/2001/XMLSchema" xmlns:xs="http://www.w3.org/2001/XMLSchema" xmlns:p="http://schemas.microsoft.com/office/2006/metadata/properties" xmlns:ns3="e2df5c20-1fd6-4c07-88c8-7b68aae9c64d" xmlns:ns4="651a7f7e-b677-41a7-9c51-a55ecdf6011f" targetNamespace="http://schemas.microsoft.com/office/2006/metadata/properties" ma:root="true" ma:fieldsID="ef06e9c6d3292974728e7dc789e64e39" ns3:_="" ns4:_="">
    <xsd:import namespace="e2df5c20-1fd6-4c07-88c8-7b68aae9c64d"/>
    <xsd:import namespace="651a7f7e-b677-41a7-9c51-a55ecdf6011f"/>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EventHashCode" minOccurs="0"/>
                <xsd:element ref="ns3:MediaServiceGenerationTime"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df5c20-1fd6-4c07-88c8-7b68aae9c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1a7f7e-b677-41a7-9c51-a55ecdf6011f"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2df5c20-1fd6-4c07-88c8-7b68aae9c64d"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Kat10</b:Tag>
    <b:SourceType>Book</b:SourceType>
    <b:Guid>{EAF5212E-C2AE-4CA5-9905-0E6D8D89E5D8}</b:Guid>
    <b:Title>Modern Control Engineering 5th Edition</b:Title>
    <b:Year>2010</b:Year>
    <b:Author>
      <b:Author>
        <b:NameList>
          <b:Person>
            <b:Last>Ogata</b:Last>
            <b:First>Katsuhiko</b:First>
          </b:Person>
        </b:NameList>
      </b:Author>
    </b:Author>
    <b:City>New Jersey</b:City>
    <b:Publisher>Prentice Hall</b:Publisher>
    <b:RefOrder>1</b:RefOrder>
  </b:Source>
  <b:Source>
    <b:Tag>GFF14</b:Tag>
    <b:SourceType>Book</b:SourceType>
    <b:Guid>{12D57A47-490F-4A52-B600-F160615484E2}</b:Guid>
    <b:Author>
      <b:Author>
        <b:NameList>
          <b:Person>
            <b:Last>G. F. Franklin</b:Last>
            <b:First>J.</b:First>
            <b:Middle>D. Powell, A. Emami-Naeini</b:Middle>
          </b:Person>
        </b:NameList>
      </b:Author>
    </b:Author>
    <b:Title>Feedback Control of Dynamic Systems 7th Edition</b:Title>
    <b:Year>2014</b:Year>
    <b:City>Boston</b:City>
    <b:Publisher>Pearson</b:Publisher>
    <b:RefOrder>2</b:RefOrder>
  </b:Source>
  <b:Source>
    <b:Tag>Nor14</b:Tag>
    <b:SourceType>Book</b:SourceType>
    <b:Guid>{0406E365-917F-4360-BE25-F86924E80BF7}</b:Guid>
    <b:Author>
      <b:Author>
        <b:NameList>
          <b:Person>
            <b:Last>Wise</b:Last>
            <b:First>Norman</b:First>
            <b:Middle>S.</b:Middle>
          </b:Person>
        </b:NameList>
      </b:Author>
    </b:Author>
    <b:Title>Control Systems Engineering 7th Edition</b:Title>
    <b:Year>2014</b:Year>
    <b:Publisher>Wiley</b:Publisher>
    <b:RefOrder>3</b:RefOrder>
  </b:Source>
  <b:Source>
    <b:Tag>Jan13</b:Tag>
    <b:SourceType>Book</b:SourceType>
    <b:Guid>{A94D5895-156F-4002-83F3-E9FB560B7403}</b:Guid>
    <b:Author>
      <b:Author>
        <b:NameList>
          <b:Person>
            <b:Last>Prasad</b:Last>
            <b:First>Janardan</b:First>
          </b:Person>
          <b:Person>
            <b:Last>Jayaswal</b:Last>
            <b:First>M.</b:First>
            <b:Middle>N.</b:Middle>
          </b:Person>
          <b:Person>
            <b:Last>Priye</b:Last>
            <b:First>Vishnu</b:First>
          </b:Person>
        </b:NameList>
      </b:Author>
    </b:Author>
    <b:Title>Instrumentation and Process Control</b:Title>
    <b:Year>2013</b:Year>
    <b:Publisher>I.K. International Publishing House Pvt. Ltd</b:Publisher>
    <b:RefOrder>5</b:RefOrder>
  </b:Source>
  <b:Source>
    <b:Tag>Moh19</b:Tag>
    <b:SourceType>Book</b:SourceType>
    <b:Guid>{5D4E42F6-42BC-4ECF-A18F-D17ECCF5BA6D}</b:Guid>
    <b:Author>
      <b:Author>
        <b:NameList>
          <b:Person>
            <b:Last>Mohammad Amin</b:Last>
            <b:First>Chen</b:First>
            <b:Middle>Zhang, Atle Rygg, Marta Molinas, Eneko Unamuno, Mohamed Belkhayat</b:Middle>
          </b:Person>
        </b:NameList>
      </b:Author>
    </b:Author>
    <b:Title>Nyquist Stability Criterion and its Application to Power Electronics Systems</b:Title>
    <b:Year>2019</b:Year>
    <b:Publisher>Wiley</b:Publisher>
    <b:RefOrder>7</b:RefOrder>
  </b:Source>
  <b:Source>
    <b:Tag>Rob17</b:Tag>
    <b:SourceType>Book</b:SourceType>
    <b:Guid>{963A4232-E459-4DEC-AA6F-25D6D8DF9941}</b:Guid>
    <b:Author>
      <b:Author>
        <b:NameList>
          <b:Person>
            <b:Last>Bishop</b:Last>
            <b:First>Robert</b:First>
            <b:Middle>H.</b:Middle>
          </b:Person>
          <b:Person>
            <b:Last>Dorf</b:Last>
            <b:First>Richard</b:First>
            <b:Middle>C.</b:Middle>
          </b:Person>
        </b:NameList>
      </b:Author>
    </b:Author>
    <b:Title>Modern Control Systems 13th Edition</b:Title>
    <b:Year>2017</b:Year>
    <b:Publisher>Pearson</b:Publisher>
    <b:RefOrder>8</b:RefOrder>
  </b:Source>
  <b:Source>
    <b:Tag>Abd15</b:Tag>
    <b:SourceType>Book</b:SourceType>
    <b:Guid>{2FB89372-74E2-47B1-84C7-633EB709264A}</b:Guid>
    <b:Author>
      <b:Author>
        <b:NameList>
          <b:Person>
            <b:Last>Abdelhay A. Sallam</b:Last>
            <b:First>Om</b:First>
            <b:Middle>P. Malik</b:Middle>
          </b:Person>
        </b:NameList>
      </b:Author>
    </b:Author>
    <b:Title>Power System Stability Modelling, analysis and control</b:Title>
    <b:Year>2015</b:Year>
    <b:Publisher>IET</b:Publisher>
    <b:RefOrder>6</b:RefOrder>
  </b:Source>
  <b:Source>
    <b:Tag>THs23</b:Tag>
    <b:SourceType>JournalArticle</b:SourceType>
    <b:Guid>{34E40302-6D8A-A94C-960D-C35D2CEA5D15}</b:Guid>
    <b:Title>Design of Precision Motion Controllers Based on Frequency Constraints and Time-Domain Optimization</b:Title>
    <b:Year>2023</b:Year>
    <b:Author>
      <b:Author>
        <b:NameList>
          <b:Person>
            <b:Last>T. Hsiao</b:Last>
            <b:First>J.</b:First>
            <b:Middle>-H. Jhu</b:Middle>
          </b:Person>
        </b:NameList>
      </b:Author>
    </b:Author>
    <b:JournalName>IEEE/ASME Transactions on Mechatronics</b:JournalName>
    <b:Volume>28</b:Volume>
    <b:Issue>2</b:Issue>
    <b:Pages>933-944</b:Pages>
    <b:RefOrder>9</b:RefOrder>
  </b:Source>
  <b:Source>
    <b:Tag>Ram12</b:Tag>
    <b:SourceType>Book</b:SourceType>
    <b:Guid>{94AAD460-C430-F541-8B60-3AD6782E4652}</b:Guid>
    <b:Title>ntroduction to PID Controllers - Theory, Tuning and Application to Frontier Areas </b:Title>
    <b:Year>2012</b:Year>
    <b:Author>
      <b:Author>
        <b:NameList>
          <b:Person>
            <b:Last>Panda</b:Last>
            <b:First>Rames</b:First>
            <b:Middle>C.</b:Middle>
          </b:Person>
        </b:NameList>
      </b:Author>
    </b:Author>
    <b:Publisher>IntechOpen</b:Publisher>
    <b:RefOrder>4</b:RefOrder>
  </b:Source>
</b:Sources>
</file>

<file path=customXml/itemProps1.xml><?xml version="1.0" encoding="utf-8"?>
<ds:datastoreItem xmlns:ds="http://schemas.openxmlformats.org/officeDocument/2006/customXml" ds:itemID="{BDB26BA4-FFE1-4CB5-9D6C-23AA718F0632}">
  <ds:schemaRefs>
    <ds:schemaRef ds:uri="http://schemas.microsoft.com/sharepoint/v3/contenttype/forms"/>
  </ds:schemaRefs>
</ds:datastoreItem>
</file>

<file path=customXml/itemProps2.xml><?xml version="1.0" encoding="utf-8"?>
<ds:datastoreItem xmlns:ds="http://schemas.openxmlformats.org/officeDocument/2006/customXml" ds:itemID="{87C6A4F2-276F-445F-967D-3868574119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df5c20-1fd6-4c07-88c8-7b68aae9c64d"/>
    <ds:schemaRef ds:uri="651a7f7e-b677-41a7-9c51-a55ecdf60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AF109F-54D8-4D84-B22C-ECA851690901}">
  <ds:schemaRefs>
    <ds:schemaRef ds:uri="http://schemas.microsoft.com/office/2006/metadata/properties"/>
    <ds:schemaRef ds:uri="http://schemas.microsoft.com/office/infopath/2007/PartnerControls"/>
    <ds:schemaRef ds:uri="e2df5c20-1fd6-4c07-88c8-7b68aae9c64d"/>
  </ds:schemaRefs>
</ds:datastoreItem>
</file>

<file path=customXml/itemProps4.xml><?xml version="1.0" encoding="utf-8"?>
<ds:datastoreItem xmlns:ds="http://schemas.openxmlformats.org/officeDocument/2006/customXml" ds:itemID="{3868A247-B4FC-E74A-A332-776D7BE7E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3586</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23980</CharactersWithSpaces>
  <SharedDoc>false</SharedDoc>
  <HLinks>
    <vt:vector size="60" baseType="variant">
      <vt:variant>
        <vt:i4>1835066</vt:i4>
      </vt:variant>
      <vt:variant>
        <vt:i4>71</vt:i4>
      </vt:variant>
      <vt:variant>
        <vt:i4>0</vt:i4>
      </vt:variant>
      <vt:variant>
        <vt:i4>5</vt:i4>
      </vt:variant>
      <vt:variant>
        <vt:lpwstr/>
      </vt:variant>
      <vt:variant>
        <vt:lpwstr>_Toc167195599</vt:lpwstr>
      </vt:variant>
      <vt:variant>
        <vt:i4>1835066</vt:i4>
      </vt:variant>
      <vt:variant>
        <vt:i4>65</vt:i4>
      </vt:variant>
      <vt:variant>
        <vt:i4>0</vt:i4>
      </vt:variant>
      <vt:variant>
        <vt:i4>5</vt:i4>
      </vt:variant>
      <vt:variant>
        <vt:lpwstr/>
      </vt:variant>
      <vt:variant>
        <vt:lpwstr>_Toc167195598</vt:lpwstr>
      </vt:variant>
      <vt:variant>
        <vt:i4>1835066</vt:i4>
      </vt:variant>
      <vt:variant>
        <vt:i4>56</vt:i4>
      </vt:variant>
      <vt:variant>
        <vt:i4>0</vt:i4>
      </vt:variant>
      <vt:variant>
        <vt:i4>5</vt:i4>
      </vt:variant>
      <vt:variant>
        <vt:lpwstr/>
      </vt:variant>
      <vt:variant>
        <vt:lpwstr>_Toc167195597</vt:lpwstr>
      </vt:variant>
      <vt:variant>
        <vt:i4>1835066</vt:i4>
      </vt:variant>
      <vt:variant>
        <vt:i4>50</vt:i4>
      </vt:variant>
      <vt:variant>
        <vt:i4>0</vt:i4>
      </vt:variant>
      <vt:variant>
        <vt:i4>5</vt:i4>
      </vt:variant>
      <vt:variant>
        <vt:lpwstr/>
      </vt:variant>
      <vt:variant>
        <vt:lpwstr>_Toc167195596</vt:lpwstr>
      </vt:variant>
      <vt:variant>
        <vt:i4>1835066</vt:i4>
      </vt:variant>
      <vt:variant>
        <vt:i4>44</vt:i4>
      </vt:variant>
      <vt:variant>
        <vt:i4>0</vt:i4>
      </vt:variant>
      <vt:variant>
        <vt:i4>5</vt:i4>
      </vt:variant>
      <vt:variant>
        <vt:lpwstr/>
      </vt:variant>
      <vt:variant>
        <vt:lpwstr>_Toc167195595</vt:lpwstr>
      </vt:variant>
      <vt:variant>
        <vt:i4>1835066</vt:i4>
      </vt:variant>
      <vt:variant>
        <vt:i4>38</vt:i4>
      </vt:variant>
      <vt:variant>
        <vt:i4>0</vt:i4>
      </vt:variant>
      <vt:variant>
        <vt:i4>5</vt:i4>
      </vt:variant>
      <vt:variant>
        <vt:lpwstr/>
      </vt:variant>
      <vt:variant>
        <vt:lpwstr>_Toc167195594</vt:lpwstr>
      </vt:variant>
      <vt:variant>
        <vt:i4>1835066</vt:i4>
      </vt:variant>
      <vt:variant>
        <vt:i4>32</vt:i4>
      </vt:variant>
      <vt:variant>
        <vt:i4>0</vt:i4>
      </vt:variant>
      <vt:variant>
        <vt:i4>5</vt:i4>
      </vt:variant>
      <vt:variant>
        <vt:lpwstr/>
      </vt:variant>
      <vt:variant>
        <vt:lpwstr>_Toc167195593</vt:lpwstr>
      </vt:variant>
      <vt:variant>
        <vt:i4>327776</vt:i4>
      </vt:variant>
      <vt:variant>
        <vt:i4>27</vt:i4>
      </vt:variant>
      <vt:variant>
        <vt:i4>0</vt:i4>
      </vt:variant>
      <vt:variant>
        <vt:i4>5</vt:i4>
      </vt:variant>
      <vt:variant>
        <vt:lpwstr>mailto:Aston.Preugschat100@mod.gov.uk</vt:lpwstr>
      </vt:variant>
      <vt:variant>
        <vt:lpwstr/>
      </vt:variant>
      <vt:variant>
        <vt:i4>6291461</vt:i4>
      </vt:variant>
      <vt:variant>
        <vt:i4>24</vt:i4>
      </vt:variant>
      <vt:variant>
        <vt:i4>0</vt:i4>
      </vt:variant>
      <vt:variant>
        <vt:i4>5</vt:i4>
      </vt:variant>
      <vt:variant>
        <vt:lpwstr>mailto:Matthew.Strzelecki596@mod.gov.uk</vt:lpwstr>
      </vt:variant>
      <vt:variant>
        <vt:lpwstr/>
      </vt:variant>
      <vt:variant>
        <vt:i4>6291487</vt:i4>
      </vt:variant>
      <vt:variant>
        <vt:i4>21</vt:i4>
      </vt:variant>
      <vt:variant>
        <vt:i4>0</vt:i4>
      </vt:variant>
      <vt:variant>
        <vt:i4>5</vt:i4>
      </vt:variant>
      <vt:variant>
        <vt:lpwstr>mailto:Richard.Walters103@mod.gov.uk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2026-01-12T10:17:00Z</dcterms:created>
  <dcterms:modified xsi:type="dcterms:W3CDTF">2026-01-12T10:17:00Z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11,14</vt:lpwstr>
  </property>
  <property fmtid="{D5CDD505-2E9C-101B-9397-08002B2CF9AE}" pid="3" name="ClassificationContentMarkingHeaderFontProps">
    <vt:lpwstr>#000000,11,Arial</vt:lpwstr>
  </property>
  <property fmtid="{D5CDD505-2E9C-101B-9397-08002B2CF9AE}" pid="4" name="ClassificationContentMarkingHeaderText">
    <vt:lpwstr>OFFICIAL-SENSITIVE</vt:lpwstr>
  </property>
  <property fmtid="{D5CDD505-2E9C-101B-9397-08002B2CF9AE}" pid="5" name="ClassificationContentMarkingFooterShapeIds">
    <vt:lpwstr>17,1a</vt:lpwstr>
  </property>
  <property fmtid="{D5CDD505-2E9C-101B-9397-08002B2CF9AE}" pid="6" name="ClassificationContentMarkingFooterFontProps">
    <vt:lpwstr>#000000,11,Arial</vt:lpwstr>
  </property>
  <property fmtid="{D5CDD505-2E9C-101B-9397-08002B2CF9AE}" pid="7" name="ClassificationContentMarkingFooterText">
    <vt:lpwstr>OFFICIAL-SENSITIVE</vt:lpwstr>
  </property>
  <property fmtid="{D5CDD505-2E9C-101B-9397-08002B2CF9AE}" pid="8" name="MSIP_Label_8e28611e-2819-430a-bdf7-3581be6cbbdd_Enabled">
    <vt:lpwstr>true</vt:lpwstr>
  </property>
  <property fmtid="{D5CDD505-2E9C-101B-9397-08002B2CF9AE}" pid="9" name="MSIP_Label_8e28611e-2819-430a-bdf7-3581be6cbbdd_SetDate">
    <vt:lpwstr>2024-05-22T21:02:57Z</vt:lpwstr>
  </property>
  <property fmtid="{D5CDD505-2E9C-101B-9397-08002B2CF9AE}" pid="10" name="MSIP_Label_8e28611e-2819-430a-bdf7-3581be6cbbdd_Method">
    <vt:lpwstr>Privileged</vt:lpwstr>
  </property>
  <property fmtid="{D5CDD505-2E9C-101B-9397-08002B2CF9AE}" pid="11" name="MSIP_Label_8e28611e-2819-430a-bdf7-3581be6cbbdd_Name">
    <vt:lpwstr>MOD-1-NWR-‘NON-WORK  RELATED’</vt:lpwstr>
  </property>
  <property fmtid="{D5CDD505-2E9C-101B-9397-08002B2CF9AE}" pid="12" name="MSIP_Label_8e28611e-2819-430a-bdf7-3581be6cbbdd_SiteId">
    <vt:lpwstr>be7760ed-5953-484b-ae95-d0a16dfa09e5</vt:lpwstr>
  </property>
  <property fmtid="{D5CDD505-2E9C-101B-9397-08002B2CF9AE}" pid="13" name="MSIP_Label_8e28611e-2819-430a-bdf7-3581be6cbbdd_ActionId">
    <vt:lpwstr>2cdb98dd-42ca-4a6a-97a0-c219f2fbe72c</vt:lpwstr>
  </property>
  <property fmtid="{D5CDD505-2E9C-101B-9397-08002B2CF9AE}" pid="14" name="MSIP_Label_8e28611e-2819-430a-bdf7-3581be6cbbdd_ContentBits">
    <vt:lpwstr>0</vt:lpwstr>
  </property>
  <property fmtid="{D5CDD505-2E9C-101B-9397-08002B2CF9AE}" pid="15" name="ContentTypeId">
    <vt:lpwstr>0x010100F0BF485F7261B946B5F9B437555B4F19</vt:lpwstr>
  </property>
</Properties>
</file>