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C51418" w14:textId="77777777" w:rsidR="00DA5C52" w:rsidRPr="00DA5C52" w:rsidRDefault="00DA5C52" w:rsidP="00DA5C52">
      <w:pPr>
        <w:jc w:val="center"/>
        <w:rPr>
          <w:rFonts w:eastAsia="Arial" w:cs="Arial"/>
          <w:b/>
        </w:rPr>
      </w:pPr>
      <w:r w:rsidRPr="00DA5C52">
        <w:rPr>
          <w:rFonts w:cs="Arial"/>
          <w:noProof/>
        </w:rPr>
        <w:drawing>
          <wp:inline distT="0" distB="0" distL="0" distR="0" wp14:anchorId="22D0DA94" wp14:editId="415E35C9">
            <wp:extent cx="1809750" cy="600075"/>
            <wp:effectExtent l="0" t="0" r="0" b="9525"/>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image1.png" descr="Discover University of Wales Trinity Saint David"/>
                    <pic:cNvPicPr/>
                  </pic:nvPicPr>
                  <pic:blipFill>
                    <a:blip r:embed="rId8" cstate="print"/>
                    <a:stretch>
                      <a:fillRect/>
                    </a:stretch>
                  </pic:blipFill>
                  <pic:spPr>
                    <a:xfrm>
                      <a:off x="0" y="0"/>
                      <a:ext cx="1809750" cy="600075"/>
                    </a:xfrm>
                    <a:prstGeom prst="rect">
                      <a:avLst/>
                    </a:prstGeom>
                  </pic:spPr>
                </pic:pic>
              </a:graphicData>
            </a:graphic>
          </wp:inline>
        </w:drawing>
      </w:r>
    </w:p>
    <w:p w14:paraId="03A0D0A3" w14:textId="77777777" w:rsidR="00DA5C52" w:rsidRPr="00DA5C52" w:rsidRDefault="00DA5C52" w:rsidP="00DA5C52">
      <w:pPr>
        <w:rPr>
          <w:rFonts w:eastAsia="Arial" w:cs="Arial"/>
          <w:b/>
        </w:rPr>
      </w:pPr>
    </w:p>
    <w:p w14:paraId="4B70B09E" w14:textId="77777777" w:rsidR="00DA5C52" w:rsidRPr="00DA5C52" w:rsidRDefault="00DA5C52" w:rsidP="00DA5C52">
      <w:pPr>
        <w:pStyle w:val="Title"/>
        <w:jc w:val="center"/>
        <w:rPr>
          <w:rFonts w:ascii="Arial" w:eastAsia="Arial" w:hAnsi="Arial" w:cs="Arial"/>
          <w:sz w:val="22"/>
          <w:szCs w:val="22"/>
        </w:rPr>
      </w:pPr>
    </w:p>
    <w:p w14:paraId="3D34681A" w14:textId="77777777" w:rsidR="00DA5C52" w:rsidRPr="00DA5C52" w:rsidRDefault="00DA5C52" w:rsidP="00DA5C52">
      <w:pPr>
        <w:pStyle w:val="Title"/>
        <w:jc w:val="center"/>
        <w:rPr>
          <w:rFonts w:ascii="Arial" w:eastAsia="Arial" w:hAnsi="Arial" w:cs="Arial"/>
          <w:sz w:val="22"/>
          <w:szCs w:val="22"/>
        </w:rPr>
      </w:pPr>
    </w:p>
    <w:p w14:paraId="1E8A8AF5" w14:textId="77777777" w:rsidR="00DA5C52" w:rsidRPr="00DA5C52" w:rsidRDefault="00DA5C52" w:rsidP="00DA5C52">
      <w:pPr>
        <w:pStyle w:val="Title"/>
        <w:jc w:val="center"/>
        <w:rPr>
          <w:rFonts w:ascii="Arial" w:hAnsi="Arial" w:cs="Arial"/>
          <w:sz w:val="22"/>
          <w:szCs w:val="22"/>
        </w:rPr>
      </w:pPr>
    </w:p>
    <w:p w14:paraId="4401A6DB" w14:textId="77777777" w:rsidR="00DA5C52" w:rsidRPr="00DA5C52" w:rsidRDefault="00DA5C52" w:rsidP="00DA5C52">
      <w:pPr>
        <w:pStyle w:val="Title"/>
        <w:jc w:val="center"/>
        <w:rPr>
          <w:rFonts w:ascii="Arial" w:hAnsi="Arial" w:cs="Arial"/>
          <w:sz w:val="22"/>
          <w:szCs w:val="22"/>
        </w:rPr>
      </w:pPr>
    </w:p>
    <w:p w14:paraId="0E6AEED6" w14:textId="77777777" w:rsidR="00DA5C52" w:rsidRDefault="00DA5C52" w:rsidP="00DA5C52">
      <w:pPr>
        <w:pStyle w:val="Title"/>
        <w:jc w:val="center"/>
        <w:rPr>
          <w:rFonts w:ascii="Arial" w:hAnsi="Arial" w:cs="Arial"/>
          <w:sz w:val="22"/>
          <w:szCs w:val="22"/>
        </w:rPr>
      </w:pPr>
    </w:p>
    <w:p w14:paraId="443C150D" w14:textId="77777777" w:rsidR="00156418" w:rsidRDefault="00156418" w:rsidP="00156418">
      <w:pPr>
        <w:pStyle w:val="Title"/>
        <w:jc w:val="left"/>
        <w:rPr>
          <w:rFonts w:ascii="Arial" w:hAnsi="Arial" w:cs="Arial"/>
          <w:sz w:val="36"/>
          <w:szCs w:val="36"/>
        </w:rPr>
      </w:pPr>
    </w:p>
    <w:p w14:paraId="3B21C2DD" w14:textId="77777777" w:rsidR="00156418" w:rsidRDefault="00156418" w:rsidP="00156418">
      <w:pPr>
        <w:pStyle w:val="Title"/>
        <w:jc w:val="left"/>
        <w:rPr>
          <w:rFonts w:ascii="Arial" w:hAnsi="Arial" w:cs="Arial"/>
          <w:sz w:val="36"/>
          <w:szCs w:val="36"/>
        </w:rPr>
      </w:pPr>
    </w:p>
    <w:p w14:paraId="6E25869E" w14:textId="50006B50" w:rsidR="00156418" w:rsidRDefault="00156418" w:rsidP="00156418">
      <w:pPr>
        <w:pStyle w:val="Title"/>
        <w:jc w:val="center"/>
        <w:rPr>
          <w:rFonts w:ascii="Arial" w:hAnsi="Arial" w:cs="Arial"/>
          <w:sz w:val="36"/>
          <w:szCs w:val="36"/>
        </w:rPr>
      </w:pPr>
      <w:r w:rsidRPr="00156418">
        <w:rPr>
          <w:rFonts w:ascii="Arial" w:hAnsi="Arial" w:cs="Arial"/>
          <w:sz w:val="36"/>
          <w:szCs w:val="36"/>
        </w:rPr>
        <w:t>Analyzing The Effectiveness of Marketing Strategies on Consumer Behavior: A Case Study on Advanced Micro Devices, Inc. (AMD)</w:t>
      </w:r>
    </w:p>
    <w:p w14:paraId="2E6FB24B" w14:textId="77777777" w:rsidR="00156418" w:rsidRDefault="00156418" w:rsidP="00156418">
      <w:pPr>
        <w:jc w:val="center"/>
      </w:pPr>
    </w:p>
    <w:p w14:paraId="7B0C2726" w14:textId="77777777" w:rsidR="00156418" w:rsidRPr="00156418" w:rsidRDefault="00156418" w:rsidP="00156418">
      <w:pPr>
        <w:pStyle w:val="Subtitle"/>
        <w:jc w:val="center"/>
        <w:rPr>
          <w:rFonts w:ascii="Arial" w:hAnsi="Arial" w:cs="Arial"/>
          <w:sz w:val="24"/>
          <w:szCs w:val="24"/>
        </w:rPr>
      </w:pPr>
      <w:r w:rsidRPr="00156418">
        <w:rPr>
          <w:rFonts w:ascii="Arial" w:hAnsi="Arial" w:cs="Arial"/>
          <w:sz w:val="24"/>
          <w:szCs w:val="24"/>
        </w:rPr>
        <w:t>BA (Hons) Business Management</w:t>
      </w:r>
    </w:p>
    <w:p w14:paraId="1C46E15B" w14:textId="193D7A38" w:rsidR="00156418" w:rsidRPr="00156418" w:rsidRDefault="00156418" w:rsidP="00156418">
      <w:pPr>
        <w:pStyle w:val="Subtitle"/>
        <w:jc w:val="center"/>
        <w:rPr>
          <w:rFonts w:ascii="Arial" w:hAnsi="Arial" w:cs="Arial"/>
          <w:sz w:val="24"/>
          <w:szCs w:val="24"/>
        </w:rPr>
      </w:pPr>
      <w:r w:rsidRPr="00156418">
        <w:rPr>
          <w:rFonts w:ascii="Arial" w:hAnsi="Arial" w:cs="Arial"/>
          <w:sz w:val="24"/>
          <w:szCs w:val="24"/>
        </w:rPr>
        <w:t>LCBB6000_BIRM</w:t>
      </w:r>
    </w:p>
    <w:p w14:paraId="66401FF8" w14:textId="77777777" w:rsidR="00156418" w:rsidRPr="00156418" w:rsidRDefault="00156418" w:rsidP="00156418">
      <w:pPr>
        <w:pStyle w:val="Subtitle"/>
        <w:jc w:val="center"/>
        <w:rPr>
          <w:rFonts w:ascii="Arial" w:hAnsi="Arial" w:cs="Arial"/>
          <w:sz w:val="24"/>
          <w:szCs w:val="24"/>
        </w:rPr>
      </w:pPr>
      <w:r w:rsidRPr="00156418">
        <w:rPr>
          <w:rFonts w:ascii="Arial" w:hAnsi="Arial" w:cs="Arial"/>
          <w:sz w:val="24"/>
          <w:szCs w:val="24"/>
        </w:rPr>
        <w:t>Component 2: Coursework: Individual Dissertation</w:t>
      </w:r>
    </w:p>
    <w:p w14:paraId="375941F6" w14:textId="30AA4DD1" w:rsidR="00DA5C52" w:rsidRPr="00156418" w:rsidRDefault="00DA5C52" w:rsidP="00255A22">
      <w:pPr>
        <w:pStyle w:val="Title"/>
        <w:rPr>
          <w:rFonts w:ascii="Arial" w:hAnsi="Arial" w:cs="Arial"/>
        </w:rPr>
      </w:pPr>
    </w:p>
    <w:p w14:paraId="76445960" w14:textId="77777777" w:rsidR="00DA5C52" w:rsidRPr="00DA5C52" w:rsidRDefault="00DA5C52" w:rsidP="00DA5C52">
      <w:pPr>
        <w:rPr>
          <w:rFonts w:eastAsia="Arial" w:cs="Arial"/>
          <w:b/>
        </w:rPr>
      </w:pPr>
    </w:p>
    <w:p w14:paraId="37259E01" w14:textId="77777777" w:rsidR="00DA5C52" w:rsidRPr="00DA5C52" w:rsidRDefault="00DA5C52" w:rsidP="00DA5C52">
      <w:pPr>
        <w:jc w:val="left"/>
        <w:rPr>
          <w:rFonts w:eastAsia="Arial" w:cs="Arial"/>
          <w:b/>
        </w:rPr>
      </w:pPr>
    </w:p>
    <w:p w14:paraId="392B5605" w14:textId="77777777" w:rsidR="00DA5C52" w:rsidRPr="00DA5C52" w:rsidRDefault="00DA5C52" w:rsidP="00DA5C52">
      <w:pPr>
        <w:jc w:val="left"/>
        <w:rPr>
          <w:rFonts w:eastAsia="Arial" w:cs="Arial"/>
          <w:b/>
        </w:rPr>
      </w:pPr>
    </w:p>
    <w:p w14:paraId="4E8FC67F" w14:textId="77777777" w:rsidR="00DA5C52" w:rsidRPr="00DA5C52" w:rsidRDefault="00DA5C52" w:rsidP="00DA5C52">
      <w:pPr>
        <w:jc w:val="left"/>
        <w:rPr>
          <w:rFonts w:eastAsia="Arial" w:cs="Arial"/>
          <w:b/>
        </w:rPr>
      </w:pPr>
    </w:p>
    <w:p w14:paraId="7CBED751" w14:textId="77777777" w:rsidR="00DA5C52" w:rsidRPr="00DA5C52" w:rsidRDefault="00DA5C52" w:rsidP="00DA5C52">
      <w:pPr>
        <w:jc w:val="left"/>
        <w:rPr>
          <w:rFonts w:eastAsia="Arial" w:cs="Arial"/>
          <w:b/>
        </w:rPr>
      </w:pPr>
    </w:p>
    <w:p w14:paraId="5D92FC06" w14:textId="77777777" w:rsidR="00DA5C52" w:rsidRPr="00DA5C52" w:rsidRDefault="00DA5C52" w:rsidP="00DA5C52">
      <w:pPr>
        <w:jc w:val="left"/>
        <w:rPr>
          <w:rFonts w:eastAsia="Arial" w:cs="Arial"/>
          <w:b/>
        </w:rPr>
      </w:pPr>
    </w:p>
    <w:p w14:paraId="6BABF372" w14:textId="77777777" w:rsidR="00DA5C52" w:rsidRPr="00DA5C52" w:rsidRDefault="00DA5C52" w:rsidP="00DA5C52">
      <w:pPr>
        <w:jc w:val="left"/>
        <w:rPr>
          <w:rFonts w:eastAsia="Arial" w:cs="Arial"/>
          <w:b/>
        </w:rPr>
      </w:pPr>
    </w:p>
    <w:p w14:paraId="3EA74F5B" w14:textId="17DEE929" w:rsidR="00DA5C52" w:rsidRPr="00156418" w:rsidRDefault="00DA5C52" w:rsidP="00DA5C52">
      <w:pPr>
        <w:jc w:val="left"/>
        <w:rPr>
          <w:rFonts w:eastAsia="Arial" w:cs="Arial"/>
          <w:bCs/>
          <w:sz w:val="20"/>
          <w:szCs w:val="20"/>
        </w:rPr>
      </w:pPr>
      <w:r w:rsidRPr="00156418">
        <w:rPr>
          <w:rFonts w:eastAsia="Arial" w:cs="Arial"/>
          <w:bCs/>
          <w:sz w:val="20"/>
          <w:szCs w:val="20"/>
        </w:rPr>
        <w:t>STUDENT: Daniel Catrina</w:t>
      </w:r>
      <w:r w:rsidR="00156418">
        <w:rPr>
          <w:rFonts w:eastAsia="Arial" w:cs="Arial"/>
          <w:bCs/>
          <w:sz w:val="20"/>
          <w:szCs w:val="20"/>
        </w:rPr>
        <w:t xml:space="preserve"> 2123271</w:t>
      </w:r>
    </w:p>
    <w:p w14:paraId="653D905F" w14:textId="2E64E1C3" w:rsidR="00506C95" w:rsidRDefault="00DA5C52" w:rsidP="00551C07">
      <w:pPr>
        <w:jc w:val="left"/>
        <w:rPr>
          <w:rFonts w:eastAsia="Arial" w:cs="Arial"/>
          <w:bCs/>
          <w:sz w:val="20"/>
          <w:szCs w:val="20"/>
        </w:rPr>
      </w:pPr>
      <w:r w:rsidRPr="00156418">
        <w:rPr>
          <w:rFonts w:eastAsia="Arial" w:cs="Arial"/>
          <w:bCs/>
          <w:sz w:val="20"/>
          <w:szCs w:val="20"/>
        </w:rPr>
        <w:t>LECTURER: Dr Yousuf Kamal</w:t>
      </w:r>
    </w:p>
    <w:p w14:paraId="7A6DC5EB" w14:textId="2D372D66" w:rsidR="00551C07" w:rsidRPr="00551C07" w:rsidRDefault="00551C07" w:rsidP="00551C07">
      <w:pPr>
        <w:jc w:val="left"/>
        <w:rPr>
          <w:rFonts w:eastAsia="Arial" w:cs="Arial"/>
          <w:bCs/>
          <w:sz w:val="20"/>
          <w:szCs w:val="20"/>
        </w:rPr>
      </w:pPr>
      <w:r>
        <w:rPr>
          <w:rFonts w:eastAsia="Arial" w:cs="Arial"/>
          <w:bCs/>
          <w:sz w:val="20"/>
          <w:szCs w:val="20"/>
        </w:rPr>
        <w:t>SUPERVISOR: Dr Eric Osei</w:t>
      </w:r>
    </w:p>
    <w:p w14:paraId="5EAA7C0C" w14:textId="75EBD169" w:rsidR="00506C95" w:rsidRPr="009730EC" w:rsidRDefault="009730EC" w:rsidP="009730EC">
      <w:pPr>
        <w:rPr>
          <w:sz w:val="28"/>
          <w:szCs w:val="28"/>
        </w:rPr>
      </w:pPr>
      <w:r w:rsidRPr="009730EC">
        <w:rPr>
          <w:sz w:val="28"/>
          <w:szCs w:val="28"/>
        </w:rPr>
        <w:lastRenderedPageBreak/>
        <w:t>ABSTRACT</w:t>
      </w:r>
    </w:p>
    <w:p w14:paraId="4D65C5C1" w14:textId="16B32D37" w:rsidR="00506C95" w:rsidRPr="00DA5C52" w:rsidRDefault="00506C95" w:rsidP="00506C95">
      <w:pPr>
        <w:spacing w:after="160"/>
        <w:rPr>
          <w:rFonts w:eastAsia="Calibri" w:cs="Arial"/>
          <w:kern w:val="0"/>
          <w14:ligatures w14:val="none"/>
        </w:rPr>
      </w:pPr>
      <w:r w:rsidRPr="00DA5C52">
        <w:rPr>
          <w:rFonts w:eastAsia="Calibri" w:cs="Arial"/>
          <w:kern w:val="0"/>
          <w14:ligatures w14:val="none"/>
        </w:rPr>
        <w:t xml:space="preserve">This dissertation aims to provide an evaluation of marketing strategies used by Advanced Micro Devices Inc. (AMD) to address consumer </w:t>
      </w:r>
      <w:r w:rsidR="00A5758C" w:rsidRPr="00DA5C52">
        <w:rPr>
          <w:rFonts w:eastAsia="Calibri" w:cs="Arial"/>
          <w:kern w:val="0"/>
          <w14:ligatures w14:val="none"/>
        </w:rPr>
        <w:t>behavior</w:t>
      </w:r>
      <w:r w:rsidRPr="00DA5C52">
        <w:rPr>
          <w:rFonts w:eastAsia="Calibri" w:cs="Arial"/>
          <w:kern w:val="0"/>
          <w14:ligatures w14:val="none"/>
        </w:rPr>
        <w:t xml:space="preserve"> within the field of</w:t>
      </w:r>
      <w:r w:rsidR="00BB394F">
        <w:rPr>
          <w:rFonts w:eastAsia="Calibri" w:cs="Arial"/>
          <w:kern w:val="0"/>
          <w14:ligatures w14:val="none"/>
        </w:rPr>
        <w:t xml:space="preserve"> </w:t>
      </w:r>
      <w:r w:rsidRPr="00DA5C52">
        <w:rPr>
          <w:rFonts w:eastAsia="Calibri" w:cs="Arial"/>
          <w:kern w:val="0"/>
          <w14:ligatures w14:val="none"/>
        </w:rPr>
        <w:t xml:space="preserve">Semiconductor Industry. This research is particularly </w:t>
      </w:r>
      <w:r w:rsidR="005323BD" w:rsidRPr="00DA5C52">
        <w:rPr>
          <w:rFonts w:eastAsia="Calibri" w:cs="Arial"/>
          <w:kern w:val="0"/>
          <w14:ligatures w14:val="none"/>
        </w:rPr>
        <w:t>centered</w:t>
      </w:r>
      <w:r w:rsidRPr="00DA5C52">
        <w:rPr>
          <w:rFonts w:eastAsia="Calibri" w:cs="Arial"/>
          <w:kern w:val="0"/>
          <w14:ligatures w14:val="none"/>
        </w:rPr>
        <w:t xml:space="preserve"> on the ended role of digital marketing, branding, and promotional strategies with the view to evaluat</w:t>
      </w:r>
      <w:r w:rsidR="00BB394F">
        <w:rPr>
          <w:rFonts w:eastAsia="Calibri" w:cs="Arial"/>
          <w:kern w:val="0"/>
          <w14:ligatures w14:val="none"/>
        </w:rPr>
        <w:t>e</w:t>
      </w:r>
      <w:r w:rsidRPr="00DA5C52">
        <w:rPr>
          <w:rFonts w:eastAsia="Calibri" w:cs="Arial"/>
          <w:kern w:val="0"/>
          <w14:ligatures w14:val="none"/>
        </w:rPr>
        <w:t xml:space="preserve"> the effectiveness of AMD’s strategic interventions on its consumers’ impressions, awareness, and purchasing inclinations. Using secondary data and integrating both qualitative analysis and quantitative data, this study looks at how and to which extent various marketing models such as the 4Ps, AIDA &amp; SWOT impacted consumer engagement and overall market positioning.</w:t>
      </w:r>
    </w:p>
    <w:p w14:paraId="54605E72" w14:textId="5879D9FC" w:rsidR="00506C95" w:rsidRPr="00DA5C52" w:rsidRDefault="00506C95" w:rsidP="00506C95">
      <w:pPr>
        <w:spacing w:after="160"/>
        <w:rPr>
          <w:rFonts w:eastAsia="Calibri" w:cs="Arial"/>
          <w:kern w:val="0"/>
          <w14:ligatures w14:val="none"/>
        </w:rPr>
      </w:pPr>
      <w:r w:rsidRPr="00DA5C52">
        <w:rPr>
          <w:rFonts w:eastAsia="Calibri" w:cs="Arial"/>
          <w:kern w:val="0"/>
          <w14:ligatures w14:val="none"/>
        </w:rPr>
        <w:t xml:space="preserve">The study </w:t>
      </w:r>
      <w:r w:rsidR="00C81650" w:rsidRPr="00DA5C52">
        <w:rPr>
          <w:rFonts w:eastAsia="Calibri" w:cs="Arial"/>
          <w:kern w:val="0"/>
          <w14:ligatures w14:val="none"/>
        </w:rPr>
        <w:t>emphasizes</w:t>
      </w:r>
      <w:r w:rsidRPr="00DA5C52">
        <w:rPr>
          <w:rFonts w:eastAsia="Calibri" w:cs="Arial"/>
          <w:kern w:val="0"/>
          <w14:ligatures w14:val="none"/>
        </w:rPr>
        <w:t xml:space="preserve"> on how effectively AMD is using competitive prices, differentiation through product portfolio, and communication media to improve brand awareness and customer allegiance. This proves that pricing policy where value-for-money proposition pertains to the major customer segment is a crucial factor in getting a piece of market share against competitors such as Intel and Nvidia. This was also however found to lack details in customer contact as well as point out some opportunities in the marketing mix that can help improve on the perception of AMD and fully establish the company in the market for long term.</w:t>
      </w:r>
    </w:p>
    <w:p w14:paraId="10141362" w14:textId="05CA5FC2" w:rsidR="00506C95" w:rsidRDefault="00506C95" w:rsidP="00506C95">
      <w:pPr>
        <w:spacing w:after="160"/>
        <w:rPr>
          <w:rFonts w:eastAsia="Calibri" w:cs="Arial"/>
          <w:kern w:val="0"/>
          <w14:ligatures w14:val="none"/>
        </w:rPr>
      </w:pPr>
      <w:r w:rsidRPr="00DA5C52">
        <w:rPr>
          <w:rFonts w:eastAsia="Calibri" w:cs="Arial"/>
          <w:kern w:val="0"/>
          <w14:ligatures w14:val="none"/>
        </w:rPr>
        <w:t xml:space="preserve">In this study, several findings were established thus adding to the general body of knowledge on how to foster consumer </w:t>
      </w:r>
      <w:r w:rsidR="00C81650" w:rsidRPr="00DA5C52">
        <w:rPr>
          <w:rFonts w:eastAsia="Calibri" w:cs="Arial"/>
          <w:kern w:val="0"/>
          <w14:ligatures w14:val="none"/>
        </w:rPr>
        <w:t>behavior</w:t>
      </w:r>
      <w:r w:rsidRPr="00DA5C52">
        <w:rPr>
          <w:rFonts w:eastAsia="Calibri" w:cs="Arial"/>
          <w:kern w:val="0"/>
          <w14:ligatures w14:val="none"/>
        </w:rPr>
        <w:t xml:space="preserve"> in the technology markets using marketing strategies. It provides specific guidance for AMD to </w:t>
      </w:r>
      <w:r w:rsidR="00C81650" w:rsidRPr="00DA5C52">
        <w:rPr>
          <w:rFonts w:eastAsia="Calibri" w:cs="Arial"/>
          <w:kern w:val="0"/>
          <w14:ligatures w14:val="none"/>
        </w:rPr>
        <w:t>maximize</w:t>
      </w:r>
      <w:r w:rsidRPr="00DA5C52">
        <w:rPr>
          <w:rFonts w:eastAsia="Calibri" w:cs="Arial"/>
          <w:kern w:val="0"/>
          <w14:ligatures w14:val="none"/>
        </w:rPr>
        <w:t xml:space="preserve"> its return on its digital marketing campaign and effectively incorporate novel technological technologies for maintaining a long-term competitive edge. The findings are useful for marketers interested in achieving a greater understanding of technology consumers for the purpose of fashioning appropriate market strategies. Consequently, this dissertation offers the following recommendations for future research: an exploration of how useful technologies, such as artificial intelligence could be integrated to improve Digital Marketing methods and customer engagement.</w:t>
      </w:r>
    </w:p>
    <w:p w14:paraId="60C0D585" w14:textId="77777777" w:rsidR="00506C95" w:rsidRDefault="00506C95" w:rsidP="00506C95">
      <w:pPr>
        <w:spacing w:after="160"/>
        <w:rPr>
          <w:rFonts w:eastAsia="Calibri" w:cs="Arial"/>
          <w:kern w:val="0"/>
          <w14:ligatures w14:val="none"/>
        </w:rPr>
      </w:pPr>
    </w:p>
    <w:p w14:paraId="131D17AA" w14:textId="77777777" w:rsidR="00506C95" w:rsidRDefault="00506C95" w:rsidP="00506C95">
      <w:pPr>
        <w:spacing w:after="160"/>
        <w:rPr>
          <w:rFonts w:eastAsia="Calibri" w:cs="Arial"/>
          <w:kern w:val="0"/>
          <w14:ligatures w14:val="none"/>
        </w:rPr>
      </w:pPr>
    </w:p>
    <w:p w14:paraId="479F5587" w14:textId="77777777" w:rsidR="00506C95" w:rsidRDefault="00506C95" w:rsidP="00506C95">
      <w:pPr>
        <w:spacing w:after="160"/>
        <w:rPr>
          <w:rFonts w:eastAsia="Calibri" w:cs="Arial"/>
          <w:kern w:val="0"/>
          <w14:ligatures w14:val="none"/>
        </w:rPr>
      </w:pPr>
    </w:p>
    <w:p w14:paraId="2A3077D1" w14:textId="77777777" w:rsidR="00506C95" w:rsidRDefault="00506C95" w:rsidP="00506C95">
      <w:pPr>
        <w:spacing w:after="160"/>
        <w:rPr>
          <w:rFonts w:eastAsia="Calibri" w:cs="Arial"/>
          <w:kern w:val="0"/>
          <w14:ligatures w14:val="none"/>
        </w:rPr>
      </w:pPr>
    </w:p>
    <w:p w14:paraId="35391026" w14:textId="77777777" w:rsidR="00506C95" w:rsidRDefault="00506C95" w:rsidP="00506C95">
      <w:pPr>
        <w:spacing w:after="160"/>
        <w:rPr>
          <w:rFonts w:eastAsia="Calibri" w:cs="Arial"/>
          <w:kern w:val="0"/>
          <w14:ligatures w14:val="none"/>
        </w:rPr>
      </w:pPr>
    </w:p>
    <w:p w14:paraId="0BA6002E" w14:textId="77777777" w:rsidR="00506C95" w:rsidRDefault="00506C95" w:rsidP="00506C95">
      <w:pPr>
        <w:spacing w:after="160"/>
        <w:rPr>
          <w:rFonts w:eastAsia="Calibri" w:cs="Arial"/>
          <w:kern w:val="0"/>
          <w14:ligatures w14:val="none"/>
        </w:rPr>
      </w:pPr>
    </w:p>
    <w:p w14:paraId="0AD6751B" w14:textId="77777777" w:rsidR="00506C95" w:rsidRDefault="00506C95" w:rsidP="00506C95">
      <w:pPr>
        <w:spacing w:after="160"/>
        <w:rPr>
          <w:rFonts w:eastAsia="Calibri" w:cs="Arial"/>
          <w:kern w:val="0"/>
          <w14:ligatures w14:val="none"/>
        </w:rPr>
      </w:pPr>
    </w:p>
    <w:p w14:paraId="263A2E9C" w14:textId="0963BC12" w:rsidR="00506C95" w:rsidRPr="009730EC" w:rsidRDefault="009730EC" w:rsidP="009730EC">
      <w:pPr>
        <w:rPr>
          <w:sz w:val="28"/>
          <w:szCs w:val="28"/>
        </w:rPr>
      </w:pPr>
      <w:r w:rsidRPr="009730EC">
        <w:rPr>
          <w:sz w:val="28"/>
          <w:szCs w:val="28"/>
        </w:rPr>
        <w:lastRenderedPageBreak/>
        <w:t>DECLARATION</w:t>
      </w:r>
    </w:p>
    <w:p w14:paraId="211AE174" w14:textId="50A84D67" w:rsidR="00506C95" w:rsidRPr="00DA5C52" w:rsidRDefault="00506C95" w:rsidP="00506C95">
      <w:pPr>
        <w:spacing w:after="160"/>
        <w:rPr>
          <w:rFonts w:eastAsia="Calibri" w:cs="Arial"/>
          <w:kern w:val="0"/>
          <w14:ligatures w14:val="none"/>
        </w:rPr>
      </w:pPr>
      <w:r w:rsidRPr="00DA5C52">
        <w:rPr>
          <w:rFonts w:eastAsia="Calibri" w:cs="Arial"/>
          <w:kern w:val="0"/>
          <w14:ligatures w14:val="none"/>
        </w:rPr>
        <w:t>I declare that this consultancy project report titled “</w:t>
      </w:r>
      <w:r w:rsidRPr="00DA5C52">
        <w:rPr>
          <w:rFonts w:eastAsia="Calibri" w:cs="Arial"/>
          <w:i/>
          <w:kern w:val="0"/>
          <w14:ligatures w14:val="none"/>
        </w:rPr>
        <w:t>Analyzing the Effectiveness of Marketing Strategies on Consumer Behavior: A Case Study on Advanced Micro Devices, Inc. (AMD)</w:t>
      </w:r>
      <w:r w:rsidRPr="00DA5C52">
        <w:rPr>
          <w:rFonts w:eastAsia="Calibri" w:cs="Arial"/>
          <w:kern w:val="0"/>
          <w14:ligatures w14:val="none"/>
        </w:rPr>
        <w:t xml:space="preserve">” is my own original work and has not been submitted for any other degree or qualification at any other institution. </w:t>
      </w:r>
    </w:p>
    <w:p w14:paraId="11A29BA8" w14:textId="1F47DD42" w:rsidR="00506C95" w:rsidRDefault="00506C95" w:rsidP="00506C95">
      <w:pPr>
        <w:spacing w:after="160"/>
        <w:rPr>
          <w:rFonts w:eastAsia="Calibri" w:cs="Arial"/>
          <w:kern w:val="0"/>
          <w14:ligatures w14:val="none"/>
        </w:rPr>
      </w:pPr>
      <w:r w:rsidRPr="00DA5C52">
        <w:rPr>
          <w:rFonts w:eastAsia="Calibri" w:cs="Arial"/>
          <w:kern w:val="0"/>
          <w14:ligatures w14:val="none"/>
        </w:rPr>
        <w:t>The work presented in this report is based on research and analysis carried out by me, with appropriate acknowledgments to sources and references.</w:t>
      </w:r>
    </w:p>
    <w:p w14:paraId="2FAC4A17" w14:textId="77777777" w:rsidR="00506C95" w:rsidRDefault="00506C95" w:rsidP="00506C95">
      <w:pPr>
        <w:spacing w:after="160"/>
        <w:rPr>
          <w:rFonts w:eastAsia="Calibri" w:cs="Arial"/>
          <w:kern w:val="0"/>
          <w14:ligatures w14:val="none"/>
        </w:rPr>
      </w:pPr>
    </w:p>
    <w:p w14:paraId="2E8F8F9C" w14:textId="77777777" w:rsidR="00506C95" w:rsidRDefault="00506C95" w:rsidP="00506C95">
      <w:pPr>
        <w:spacing w:after="160"/>
        <w:rPr>
          <w:rFonts w:eastAsia="Calibri" w:cs="Arial"/>
          <w:kern w:val="0"/>
          <w14:ligatures w14:val="none"/>
        </w:rPr>
      </w:pPr>
    </w:p>
    <w:p w14:paraId="1263E0F5" w14:textId="77777777" w:rsidR="00506C95" w:rsidRDefault="00506C95" w:rsidP="00506C95">
      <w:pPr>
        <w:spacing w:after="160"/>
        <w:rPr>
          <w:rFonts w:eastAsia="Calibri" w:cs="Arial"/>
          <w:kern w:val="0"/>
          <w14:ligatures w14:val="none"/>
        </w:rPr>
      </w:pPr>
    </w:p>
    <w:p w14:paraId="1F9C56B8" w14:textId="77777777" w:rsidR="00506C95" w:rsidRDefault="00506C95" w:rsidP="00506C95">
      <w:pPr>
        <w:spacing w:after="160"/>
        <w:rPr>
          <w:rFonts w:eastAsia="Calibri" w:cs="Arial"/>
          <w:kern w:val="0"/>
          <w14:ligatures w14:val="none"/>
        </w:rPr>
      </w:pPr>
    </w:p>
    <w:p w14:paraId="5C337A40" w14:textId="77777777" w:rsidR="00506C95" w:rsidRDefault="00506C95" w:rsidP="00506C95">
      <w:pPr>
        <w:spacing w:after="160"/>
        <w:rPr>
          <w:rFonts w:eastAsia="Calibri" w:cs="Arial"/>
          <w:kern w:val="0"/>
          <w14:ligatures w14:val="none"/>
        </w:rPr>
      </w:pPr>
    </w:p>
    <w:p w14:paraId="349C4275" w14:textId="77777777" w:rsidR="00506C95" w:rsidRDefault="00506C95" w:rsidP="00506C95">
      <w:pPr>
        <w:spacing w:after="160"/>
        <w:rPr>
          <w:rFonts w:eastAsia="Calibri" w:cs="Arial"/>
          <w:kern w:val="0"/>
          <w14:ligatures w14:val="none"/>
        </w:rPr>
      </w:pPr>
    </w:p>
    <w:p w14:paraId="5D17371F" w14:textId="77777777" w:rsidR="00506C95" w:rsidRDefault="00506C95" w:rsidP="00DA5C52">
      <w:pPr>
        <w:pStyle w:val="Heading1"/>
        <w:rPr>
          <w:rFonts w:ascii="Arial" w:eastAsia="Arial" w:hAnsi="Arial" w:cs="Arial"/>
          <w:b/>
          <w:sz w:val="22"/>
          <w:szCs w:val="22"/>
        </w:rPr>
      </w:pPr>
    </w:p>
    <w:p w14:paraId="12DE1D86" w14:textId="77777777" w:rsidR="00506C95" w:rsidRDefault="00506C95" w:rsidP="00506C95"/>
    <w:p w14:paraId="451F9EAF" w14:textId="77777777" w:rsidR="00506C95" w:rsidRDefault="00506C95" w:rsidP="00506C95"/>
    <w:p w14:paraId="4288C0FA" w14:textId="77777777" w:rsidR="00506C95" w:rsidRDefault="00506C95" w:rsidP="00506C95"/>
    <w:p w14:paraId="6601C55C" w14:textId="77777777" w:rsidR="00506C95" w:rsidRDefault="00506C95" w:rsidP="00506C95"/>
    <w:p w14:paraId="4BCD1D5A" w14:textId="77777777" w:rsidR="00506C95" w:rsidRDefault="00506C95" w:rsidP="00506C95"/>
    <w:p w14:paraId="73164EFD" w14:textId="77777777" w:rsidR="00506C95" w:rsidRDefault="00506C95" w:rsidP="00506C95"/>
    <w:p w14:paraId="10573671" w14:textId="77777777" w:rsidR="00506C95" w:rsidRDefault="00506C95" w:rsidP="00506C95"/>
    <w:p w14:paraId="5DD21AFF" w14:textId="77777777" w:rsidR="00506C95" w:rsidRDefault="00506C95" w:rsidP="00506C95"/>
    <w:p w14:paraId="3FC6C1E3" w14:textId="77777777" w:rsidR="00506C95" w:rsidRDefault="00506C95" w:rsidP="00506C95"/>
    <w:p w14:paraId="3E52F45F" w14:textId="77777777" w:rsidR="00506C95" w:rsidRDefault="00506C95" w:rsidP="00506C95"/>
    <w:p w14:paraId="3138EEDA" w14:textId="77777777" w:rsidR="00506C95" w:rsidRDefault="00506C95" w:rsidP="00506C95"/>
    <w:p w14:paraId="3C01C86B" w14:textId="77777777" w:rsidR="009730EC" w:rsidRDefault="009730EC" w:rsidP="00506C95"/>
    <w:p w14:paraId="65290F50" w14:textId="77777777" w:rsidR="009730EC" w:rsidRPr="00506C95" w:rsidRDefault="009730EC" w:rsidP="00506C95"/>
    <w:p w14:paraId="22454551" w14:textId="44515C69" w:rsidR="00DA5C52" w:rsidRPr="009730EC" w:rsidRDefault="009730EC" w:rsidP="009730EC">
      <w:pPr>
        <w:rPr>
          <w:sz w:val="28"/>
          <w:szCs w:val="28"/>
        </w:rPr>
      </w:pPr>
      <w:r w:rsidRPr="009730EC">
        <w:rPr>
          <w:sz w:val="28"/>
          <w:szCs w:val="28"/>
        </w:rPr>
        <w:t>ACKNOWLEDGEMENT</w:t>
      </w:r>
    </w:p>
    <w:p w14:paraId="5680EF8B" w14:textId="77777777" w:rsidR="00DA5C52" w:rsidRPr="00DA5C52" w:rsidRDefault="00DA5C52" w:rsidP="00DA5C52">
      <w:pPr>
        <w:spacing w:after="160"/>
        <w:rPr>
          <w:rFonts w:eastAsia="Calibri" w:cs="Arial"/>
          <w:kern w:val="0"/>
          <w14:ligatures w14:val="none"/>
        </w:rPr>
      </w:pPr>
      <w:r w:rsidRPr="00DA5C52">
        <w:rPr>
          <w:rFonts w:eastAsia="Calibri" w:cs="Arial"/>
          <w:kern w:val="0"/>
          <w14:ligatures w14:val="none"/>
        </w:rPr>
        <w:t xml:space="preserve">I would like to express my heartfelt gratitude to my academic supervisor for their invaluable feedback and direction, which greatly contributed to the completion of this report. </w:t>
      </w:r>
    </w:p>
    <w:p w14:paraId="2B728D66" w14:textId="77777777" w:rsidR="00DA5C52" w:rsidRPr="00DA5C52" w:rsidRDefault="00DA5C52" w:rsidP="00DA5C52">
      <w:pPr>
        <w:spacing w:after="160"/>
        <w:rPr>
          <w:rFonts w:eastAsia="Calibri" w:cs="Arial"/>
          <w:kern w:val="0"/>
          <w14:ligatures w14:val="none"/>
        </w:rPr>
      </w:pPr>
      <w:r w:rsidRPr="00DA5C52">
        <w:rPr>
          <w:rFonts w:eastAsia="Calibri" w:cs="Arial"/>
          <w:kern w:val="0"/>
          <w14:ligatures w14:val="none"/>
        </w:rPr>
        <w:t>I would also like to acknowledge the faculty at for their resources and support, as well as my peers for their advice and encouragement.</w:t>
      </w:r>
    </w:p>
    <w:p w14:paraId="64A75D17" w14:textId="77777777" w:rsidR="00DA5C52" w:rsidRPr="00DA5C52" w:rsidRDefault="00DA5C52" w:rsidP="00DA5C52">
      <w:pPr>
        <w:spacing w:after="160"/>
        <w:rPr>
          <w:rFonts w:eastAsia="Calibri" w:cs="Arial"/>
          <w:kern w:val="0"/>
          <w14:ligatures w14:val="none"/>
        </w:rPr>
      </w:pPr>
      <w:r w:rsidRPr="00DA5C52">
        <w:rPr>
          <w:rFonts w:eastAsia="Calibri" w:cs="Arial"/>
          <w:kern w:val="0"/>
          <w14:ligatures w14:val="none"/>
        </w:rPr>
        <w:t>Finally, I am grateful to my family and friends for their continued support throughout this journey.</w:t>
      </w:r>
    </w:p>
    <w:p w14:paraId="29DFC946" w14:textId="03AB2FCC" w:rsidR="00DA5C52" w:rsidRPr="00DA5C52" w:rsidRDefault="00DA5C52" w:rsidP="00DA5C52">
      <w:pPr>
        <w:jc w:val="left"/>
        <w:rPr>
          <w:rFonts w:eastAsia="Arial" w:cs="Arial"/>
          <w:b/>
        </w:rPr>
      </w:pPr>
    </w:p>
    <w:p w14:paraId="14D26284" w14:textId="77777777" w:rsidR="00DA5C52" w:rsidRPr="00DA5C52" w:rsidRDefault="00DA5C52" w:rsidP="00DA5C52">
      <w:pPr>
        <w:jc w:val="left"/>
        <w:rPr>
          <w:rFonts w:eastAsia="Arial" w:cs="Arial"/>
          <w:b/>
        </w:rPr>
      </w:pPr>
    </w:p>
    <w:p w14:paraId="1186F0B5" w14:textId="77777777" w:rsidR="00DA5C52" w:rsidRPr="00DA5C52" w:rsidRDefault="00DA5C52" w:rsidP="00DA5C52">
      <w:pPr>
        <w:jc w:val="left"/>
        <w:rPr>
          <w:rFonts w:eastAsia="Arial" w:cs="Arial"/>
          <w:b/>
        </w:rPr>
      </w:pPr>
    </w:p>
    <w:p w14:paraId="52529381" w14:textId="77777777" w:rsidR="00DA5C52" w:rsidRPr="00DA5C52" w:rsidRDefault="00DA5C52" w:rsidP="00DA5C52">
      <w:pPr>
        <w:jc w:val="left"/>
        <w:rPr>
          <w:rFonts w:eastAsia="Arial" w:cs="Arial"/>
          <w:b/>
        </w:rPr>
      </w:pPr>
    </w:p>
    <w:p w14:paraId="039E70CE" w14:textId="77777777" w:rsidR="00DA5C52" w:rsidRPr="00DA5C52" w:rsidRDefault="00DA5C52" w:rsidP="00DA5C52">
      <w:pPr>
        <w:jc w:val="left"/>
        <w:rPr>
          <w:rFonts w:eastAsia="Arial" w:cs="Arial"/>
          <w:b/>
        </w:rPr>
      </w:pPr>
    </w:p>
    <w:p w14:paraId="52CB5BEE" w14:textId="77777777" w:rsidR="00DA5C52" w:rsidRPr="00DA5C52" w:rsidRDefault="00DA5C52" w:rsidP="00DA5C52">
      <w:pPr>
        <w:jc w:val="left"/>
        <w:rPr>
          <w:rFonts w:eastAsia="Arial" w:cs="Arial"/>
          <w:b/>
        </w:rPr>
      </w:pPr>
    </w:p>
    <w:p w14:paraId="3A34EB1C" w14:textId="77777777" w:rsidR="00DA5C52" w:rsidRPr="00DA5C52" w:rsidRDefault="00DA5C52" w:rsidP="00DA5C52">
      <w:pPr>
        <w:jc w:val="left"/>
        <w:rPr>
          <w:rFonts w:eastAsia="Arial" w:cs="Arial"/>
          <w:b/>
        </w:rPr>
      </w:pPr>
    </w:p>
    <w:p w14:paraId="0ED64903" w14:textId="77777777" w:rsidR="00DA5C52" w:rsidRPr="00DA5C52" w:rsidRDefault="00DA5C52" w:rsidP="00DA5C52">
      <w:pPr>
        <w:jc w:val="left"/>
        <w:rPr>
          <w:rFonts w:eastAsia="Arial" w:cs="Arial"/>
          <w:b/>
        </w:rPr>
      </w:pPr>
    </w:p>
    <w:p w14:paraId="33447043" w14:textId="77777777" w:rsidR="00DA5C52" w:rsidRPr="00DA5C52" w:rsidRDefault="00DA5C52" w:rsidP="00DA5C52">
      <w:pPr>
        <w:jc w:val="left"/>
        <w:rPr>
          <w:rFonts w:eastAsia="Arial" w:cs="Arial"/>
          <w:b/>
        </w:rPr>
      </w:pPr>
    </w:p>
    <w:p w14:paraId="300FF5BA" w14:textId="77777777" w:rsidR="00DA5C52" w:rsidRPr="00DA5C52" w:rsidRDefault="00DA5C52" w:rsidP="00DA5C52">
      <w:pPr>
        <w:jc w:val="left"/>
        <w:rPr>
          <w:rFonts w:eastAsia="Arial" w:cs="Arial"/>
          <w:b/>
        </w:rPr>
      </w:pPr>
    </w:p>
    <w:p w14:paraId="547857CC" w14:textId="77777777" w:rsidR="00DA5C52" w:rsidRPr="00DA5C52" w:rsidRDefault="00DA5C52" w:rsidP="00DA5C52">
      <w:pPr>
        <w:jc w:val="left"/>
        <w:rPr>
          <w:rFonts w:eastAsia="Arial" w:cs="Arial"/>
          <w:b/>
        </w:rPr>
      </w:pPr>
    </w:p>
    <w:p w14:paraId="0173543A" w14:textId="77777777" w:rsidR="00DA5C52" w:rsidRPr="00DA5C52" w:rsidRDefault="00DA5C52" w:rsidP="00DA5C52">
      <w:pPr>
        <w:jc w:val="left"/>
        <w:rPr>
          <w:rFonts w:eastAsia="Arial" w:cs="Arial"/>
          <w:b/>
        </w:rPr>
      </w:pPr>
    </w:p>
    <w:p w14:paraId="2184FF72" w14:textId="77777777" w:rsidR="00506C95" w:rsidRPr="00DA5C52" w:rsidRDefault="00506C95" w:rsidP="00DA5C52">
      <w:pPr>
        <w:jc w:val="left"/>
        <w:rPr>
          <w:rFonts w:eastAsia="Arial" w:cs="Arial"/>
          <w:b/>
        </w:rPr>
      </w:pPr>
    </w:p>
    <w:p w14:paraId="597676D5" w14:textId="77777777" w:rsidR="00DA5C52" w:rsidRPr="00DA5C52" w:rsidRDefault="00DA5C52" w:rsidP="00DA5C52">
      <w:pPr>
        <w:jc w:val="left"/>
        <w:rPr>
          <w:rFonts w:eastAsia="Arial" w:cs="Arial"/>
          <w:b/>
        </w:rPr>
      </w:pPr>
    </w:p>
    <w:p w14:paraId="5DDF7FB2" w14:textId="77777777" w:rsidR="00DA5C52" w:rsidRDefault="00DA5C52" w:rsidP="00DA5C52">
      <w:pPr>
        <w:jc w:val="left"/>
        <w:rPr>
          <w:rFonts w:eastAsia="Arial" w:cs="Arial"/>
          <w:b/>
        </w:rPr>
      </w:pPr>
    </w:p>
    <w:p w14:paraId="2C1681AF" w14:textId="77777777" w:rsidR="00DA5C52" w:rsidRPr="00DA5C52" w:rsidRDefault="00DA5C52" w:rsidP="00DA5C52">
      <w:pPr>
        <w:jc w:val="left"/>
        <w:rPr>
          <w:rFonts w:eastAsia="Arial" w:cs="Arial"/>
          <w:b/>
        </w:rPr>
      </w:pPr>
    </w:p>
    <w:p w14:paraId="4C2D7094" w14:textId="77777777" w:rsidR="00DA5C52" w:rsidRPr="00DA5C52" w:rsidRDefault="00DA5C52" w:rsidP="00DA5C52">
      <w:pPr>
        <w:jc w:val="left"/>
        <w:rPr>
          <w:rFonts w:eastAsia="Arial" w:cs="Arial"/>
          <w:b/>
        </w:rPr>
      </w:pPr>
    </w:p>
    <w:p w14:paraId="69D76C14" w14:textId="77777777" w:rsidR="00DA5C52" w:rsidRPr="00DA5C52" w:rsidRDefault="00DA5C52" w:rsidP="00DA5C52">
      <w:pPr>
        <w:jc w:val="left"/>
        <w:rPr>
          <w:rFonts w:eastAsia="Arial" w:cs="Arial"/>
          <w:b/>
        </w:rPr>
      </w:pPr>
    </w:p>
    <w:sdt>
      <w:sdtPr>
        <w:rPr>
          <w:rFonts w:ascii="Arial" w:eastAsiaTheme="minorHAnsi" w:hAnsi="Arial" w:cs="Arial"/>
          <w:color w:val="auto"/>
          <w:kern w:val="2"/>
          <w:sz w:val="22"/>
          <w:szCs w:val="22"/>
          <w:lang w:val="en-GB"/>
          <w14:ligatures w14:val="standardContextual"/>
        </w:rPr>
        <w:id w:val="-1999953593"/>
        <w:docPartObj>
          <w:docPartGallery w:val="Table of Contents"/>
          <w:docPartUnique/>
        </w:docPartObj>
      </w:sdtPr>
      <w:sdtEndPr>
        <w:rPr>
          <w:b/>
          <w:bCs/>
          <w:lang w:val="en-US"/>
        </w:rPr>
      </w:sdtEndPr>
      <w:sdtContent>
        <w:p w14:paraId="40EFB6FC" w14:textId="57F3F0B2" w:rsidR="009730EC" w:rsidRPr="003F74D7" w:rsidRDefault="009730EC">
          <w:pPr>
            <w:pStyle w:val="TOCHeading"/>
            <w:rPr>
              <w:rFonts w:ascii="Arial" w:hAnsi="Arial" w:cs="Arial"/>
              <w:szCs w:val="32"/>
            </w:rPr>
          </w:pPr>
          <w:r w:rsidRPr="003F74D7">
            <w:rPr>
              <w:rFonts w:ascii="Arial" w:hAnsi="Arial" w:cs="Arial"/>
              <w:szCs w:val="32"/>
              <w:lang w:val="en-GB"/>
            </w:rPr>
            <w:t>Table of Contents</w:t>
          </w:r>
        </w:p>
        <w:p w14:paraId="2AA64C35" w14:textId="358845DE" w:rsidR="003C7770" w:rsidRDefault="009730EC">
          <w:pPr>
            <w:pStyle w:val="TOC1"/>
            <w:tabs>
              <w:tab w:val="right" w:leader="dot" w:pos="9016"/>
            </w:tabs>
            <w:rPr>
              <w:rFonts w:asciiTheme="minorHAnsi" w:eastAsiaTheme="minorEastAsia" w:hAnsiTheme="minorHAnsi"/>
              <w:noProof/>
              <w:kern w:val="2"/>
              <w:sz w:val="22"/>
              <w:lang w:val="en-GB" w:eastAsia="en-GB"/>
              <w14:ligatures w14:val="standardContextual"/>
            </w:rPr>
          </w:pPr>
          <w:r w:rsidRPr="00C67C2C">
            <w:rPr>
              <w:rFonts w:ascii="Arial" w:hAnsi="Arial" w:cs="Arial"/>
              <w:sz w:val="22"/>
            </w:rPr>
            <w:fldChar w:fldCharType="begin"/>
          </w:r>
          <w:r w:rsidRPr="00C67C2C">
            <w:rPr>
              <w:rFonts w:ascii="Arial" w:hAnsi="Arial" w:cs="Arial"/>
              <w:sz w:val="22"/>
            </w:rPr>
            <w:instrText xml:space="preserve"> TOC \o "1-3" \h \z \u </w:instrText>
          </w:r>
          <w:r w:rsidRPr="00C67C2C">
            <w:rPr>
              <w:rFonts w:ascii="Arial" w:hAnsi="Arial" w:cs="Arial"/>
              <w:sz w:val="22"/>
            </w:rPr>
            <w:fldChar w:fldCharType="separate"/>
          </w:r>
          <w:hyperlink w:anchor="_Toc182988724" w:history="1">
            <w:r w:rsidR="003C7770" w:rsidRPr="00D3031F">
              <w:rPr>
                <w:rStyle w:val="Hyperlink"/>
                <w:rFonts w:ascii="Arial" w:hAnsi="Arial" w:cs="Arial"/>
                <w:noProof/>
              </w:rPr>
              <w:t>Chapter 1: Introduction</w:t>
            </w:r>
            <w:r w:rsidR="003C7770">
              <w:rPr>
                <w:noProof/>
                <w:webHidden/>
              </w:rPr>
              <w:tab/>
            </w:r>
            <w:r w:rsidR="003C7770">
              <w:rPr>
                <w:noProof/>
                <w:webHidden/>
              </w:rPr>
              <w:fldChar w:fldCharType="begin"/>
            </w:r>
            <w:r w:rsidR="003C7770">
              <w:rPr>
                <w:noProof/>
                <w:webHidden/>
              </w:rPr>
              <w:instrText xml:space="preserve"> PAGEREF _Toc182988724 \h </w:instrText>
            </w:r>
            <w:r w:rsidR="003C7770">
              <w:rPr>
                <w:noProof/>
                <w:webHidden/>
              </w:rPr>
            </w:r>
            <w:r w:rsidR="003C7770">
              <w:rPr>
                <w:noProof/>
                <w:webHidden/>
              </w:rPr>
              <w:fldChar w:fldCharType="separate"/>
            </w:r>
            <w:r w:rsidR="003C7770">
              <w:rPr>
                <w:noProof/>
                <w:webHidden/>
              </w:rPr>
              <w:t>1</w:t>
            </w:r>
            <w:r w:rsidR="003C7770">
              <w:rPr>
                <w:noProof/>
                <w:webHidden/>
              </w:rPr>
              <w:fldChar w:fldCharType="end"/>
            </w:r>
          </w:hyperlink>
        </w:p>
        <w:p w14:paraId="48C6515D" w14:textId="626AF2DA" w:rsidR="003C7770" w:rsidRDefault="003C7770">
          <w:pPr>
            <w:pStyle w:val="TOC2"/>
            <w:tabs>
              <w:tab w:val="right" w:leader="dot" w:pos="9016"/>
            </w:tabs>
            <w:rPr>
              <w:rFonts w:asciiTheme="minorHAnsi" w:eastAsiaTheme="minorEastAsia" w:hAnsiTheme="minorHAnsi"/>
              <w:noProof/>
              <w:kern w:val="2"/>
              <w:sz w:val="22"/>
              <w:lang w:val="en-GB" w:eastAsia="en-GB"/>
              <w14:ligatures w14:val="standardContextual"/>
            </w:rPr>
          </w:pPr>
          <w:hyperlink w:anchor="_Toc182988725" w:history="1">
            <w:r w:rsidRPr="00D3031F">
              <w:rPr>
                <w:rStyle w:val="Hyperlink"/>
                <w:rFonts w:ascii="Arial" w:hAnsi="Arial" w:cs="Arial"/>
                <w:noProof/>
              </w:rPr>
              <w:t>1.1 Background</w:t>
            </w:r>
            <w:r>
              <w:rPr>
                <w:noProof/>
                <w:webHidden/>
              </w:rPr>
              <w:tab/>
            </w:r>
            <w:r>
              <w:rPr>
                <w:noProof/>
                <w:webHidden/>
              </w:rPr>
              <w:fldChar w:fldCharType="begin"/>
            </w:r>
            <w:r>
              <w:rPr>
                <w:noProof/>
                <w:webHidden/>
              </w:rPr>
              <w:instrText xml:space="preserve"> PAGEREF _Toc182988725 \h </w:instrText>
            </w:r>
            <w:r>
              <w:rPr>
                <w:noProof/>
                <w:webHidden/>
              </w:rPr>
            </w:r>
            <w:r>
              <w:rPr>
                <w:noProof/>
                <w:webHidden/>
              </w:rPr>
              <w:fldChar w:fldCharType="separate"/>
            </w:r>
            <w:r>
              <w:rPr>
                <w:noProof/>
                <w:webHidden/>
              </w:rPr>
              <w:t>1</w:t>
            </w:r>
            <w:r>
              <w:rPr>
                <w:noProof/>
                <w:webHidden/>
              </w:rPr>
              <w:fldChar w:fldCharType="end"/>
            </w:r>
          </w:hyperlink>
        </w:p>
        <w:p w14:paraId="7B2C3AE4" w14:textId="6DF82803" w:rsidR="003C7770" w:rsidRDefault="003C7770">
          <w:pPr>
            <w:pStyle w:val="TOC2"/>
            <w:tabs>
              <w:tab w:val="right" w:leader="dot" w:pos="9016"/>
            </w:tabs>
            <w:rPr>
              <w:rFonts w:asciiTheme="minorHAnsi" w:eastAsiaTheme="minorEastAsia" w:hAnsiTheme="minorHAnsi"/>
              <w:noProof/>
              <w:kern w:val="2"/>
              <w:sz w:val="22"/>
              <w:lang w:val="en-GB" w:eastAsia="en-GB"/>
              <w14:ligatures w14:val="standardContextual"/>
            </w:rPr>
          </w:pPr>
          <w:hyperlink w:anchor="_Toc182988726" w:history="1">
            <w:r w:rsidRPr="00D3031F">
              <w:rPr>
                <w:rStyle w:val="Hyperlink"/>
                <w:rFonts w:ascii="Arial" w:hAnsi="Arial" w:cs="Arial"/>
                <w:noProof/>
              </w:rPr>
              <w:t>1.2 Research Problem</w:t>
            </w:r>
            <w:r>
              <w:rPr>
                <w:noProof/>
                <w:webHidden/>
              </w:rPr>
              <w:tab/>
            </w:r>
            <w:r>
              <w:rPr>
                <w:noProof/>
                <w:webHidden/>
              </w:rPr>
              <w:fldChar w:fldCharType="begin"/>
            </w:r>
            <w:r>
              <w:rPr>
                <w:noProof/>
                <w:webHidden/>
              </w:rPr>
              <w:instrText xml:space="preserve"> PAGEREF _Toc182988726 \h </w:instrText>
            </w:r>
            <w:r>
              <w:rPr>
                <w:noProof/>
                <w:webHidden/>
              </w:rPr>
            </w:r>
            <w:r>
              <w:rPr>
                <w:noProof/>
                <w:webHidden/>
              </w:rPr>
              <w:fldChar w:fldCharType="separate"/>
            </w:r>
            <w:r>
              <w:rPr>
                <w:noProof/>
                <w:webHidden/>
              </w:rPr>
              <w:t>1</w:t>
            </w:r>
            <w:r>
              <w:rPr>
                <w:noProof/>
                <w:webHidden/>
              </w:rPr>
              <w:fldChar w:fldCharType="end"/>
            </w:r>
          </w:hyperlink>
        </w:p>
        <w:p w14:paraId="6ADC426C" w14:textId="7906AD04" w:rsidR="003C7770" w:rsidRDefault="003C7770">
          <w:pPr>
            <w:pStyle w:val="TOC2"/>
            <w:tabs>
              <w:tab w:val="right" w:leader="dot" w:pos="9016"/>
            </w:tabs>
            <w:rPr>
              <w:rFonts w:asciiTheme="minorHAnsi" w:eastAsiaTheme="minorEastAsia" w:hAnsiTheme="minorHAnsi"/>
              <w:noProof/>
              <w:kern w:val="2"/>
              <w:sz w:val="22"/>
              <w:lang w:val="en-GB" w:eastAsia="en-GB"/>
              <w14:ligatures w14:val="standardContextual"/>
            </w:rPr>
          </w:pPr>
          <w:hyperlink w:anchor="_Toc182988727" w:history="1">
            <w:r w:rsidRPr="00D3031F">
              <w:rPr>
                <w:rStyle w:val="Hyperlink"/>
                <w:rFonts w:ascii="Arial" w:hAnsi="Arial" w:cs="Arial"/>
                <w:noProof/>
              </w:rPr>
              <w:t>1.3 Research Aim</w:t>
            </w:r>
            <w:r>
              <w:rPr>
                <w:noProof/>
                <w:webHidden/>
              </w:rPr>
              <w:tab/>
            </w:r>
            <w:r>
              <w:rPr>
                <w:noProof/>
                <w:webHidden/>
              </w:rPr>
              <w:fldChar w:fldCharType="begin"/>
            </w:r>
            <w:r>
              <w:rPr>
                <w:noProof/>
                <w:webHidden/>
              </w:rPr>
              <w:instrText xml:space="preserve"> PAGEREF _Toc182988727 \h </w:instrText>
            </w:r>
            <w:r>
              <w:rPr>
                <w:noProof/>
                <w:webHidden/>
              </w:rPr>
            </w:r>
            <w:r>
              <w:rPr>
                <w:noProof/>
                <w:webHidden/>
              </w:rPr>
              <w:fldChar w:fldCharType="separate"/>
            </w:r>
            <w:r>
              <w:rPr>
                <w:noProof/>
                <w:webHidden/>
              </w:rPr>
              <w:t>2</w:t>
            </w:r>
            <w:r>
              <w:rPr>
                <w:noProof/>
                <w:webHidden/>
              </w:rPr>
              <w:fldChar w:fldCharType="end"/>
            </w:r>
          </w:hyperlink>
        </w:p>
        <w:p w14:paraId="1EED2458" w14:textId="02ED2DED" w:rsidR="003C7770" w:rsidRDefault="003C7770">
          <w:pPr>
            <w:pStyle w:val="TOC2"/>
            <w:tabs>
              <w:tab w:val="right" w:leader="dot" w:pos="9016"/>
            </w:tabs>
            <w:rPr>
              <w:rFonts w:asciiTheme="minorHAnsi" w:eastAsiaTheme="minorEastAsia" w:hAnsiTheme="minorHAnsi"/>
              <w:noProof/>
              <w:kern w:val="2"/>
              <w:sz w:val="22"/>
              <w:lang w:val="en-GB" w:eastAsia="en-GB"/>
              <w14:ligatures w14:val="standardContextual"/>
            </w:rPr>
          </w:pPr>
          <w:hyperlink w:anchor="_Toc182988728" w:history="1">
            <w:r w:rsidRPr="00D3031F">
              <w:rPr>
                <w:rStyle w:val="Hyperlink"/>
                <w:rFonts w:ascii="Arial" w:hAnsi="Arial" w:cs="Arial"/>
                <w:noProof/>
              </w:rPr>
              <w:t>1.4 Research Questions</w:t>
            </w:r>
            <w:r>
              <w:rPr>
                <w:noProof/>
                <w:webHidden/>
              </w:rPr>
              <w:tab/>
            </w:r>
            <w:r>
              <w:rPr>
                <w:noProof/>
                <w:webHidden/>
              </w:rPr>
              <w:fldChar w:fldCharType="begin"/>
            </w:r>
            <w:r>
              <w:rPr>
                <w:noProof/>
                <w:webHidden/>
              </w:rPr>
              <w:instrText xml:space="preserve"> PAGEREF _Toc182988728 \h </w:instrText>
            </w:r>
            <w:r>
              <w:rPr>
                <w:noProof/>
                <w:webHidden/>
              </w:rPr>
            </w:r>
            <w:r>
              <w:rPr>
                <w:noProof/>
                <w:webHidden/>
              </w:rPr>
              <w:fldChar w:fldCharType="separate"/>
            </w:r>
            <w:r>
              <w:rPr>
                <w:noProof/>
                <w:webHidden/>
              </w:rPr>
              <w:t>2</w:t>
            </w:r>
            <w:r>
              <w:rPr>
                <w:noProof/>
                <w:webHidden/>
              </w:rPr>
              <w:fldChar w:fldCharType="end"/>
            </w:r>
          </w:hyperlink>
        </w:p>
        <w:p w14:paraId="0A98083B" w14:textId="4193A9AB" w:rsidR="003C7770" w:rsidRDefault="003C7770">
          <w:pPr>
            <w:pStyle w:val="TOC2"/>
            <w:tabs>
              <w:tab w:val="right" w:leader="dot" w:pos="9016"/>
            </w:tabs>
            <w:rPr>
              <w:rFonts w:asciiTheme="minorHAnsi" w:eastAsiaTheme="minorEastAsia" w:hAnsiTheme="minorHAnsi"/>
              <w:noProof/>
              <w:kern w:val="2"/>
              <w:sz w:val="22"/>
              <w:lang w:val="en-GB" w:eastAsia="en-GB"/>
              <w14:ligatures w14:val="standardContextual"/>
            </w:rPr>
          </w:pPr>
          <w:hyperlink w:anchor="_Toc182988729" w:history="1">
            <w:r w:rsidRPr="00D3031F">
              <w:rPr>
                <w:rStyle w:val="Hyperlink"/>
                <w:rFonts w:ascii="Arial" w:hAnsi="Arial" w:cs="Arial"/>
                <w:noProof/>
              </w:rPr>
              <w:t>1.5 Research Objectives</w:t>
            </w:r>
            <w:r>
              <w:rPr>
                <w:noProof/>
                <w:webHidden/>
              </w:rPr>
              <w:tab/>
            </w:r>
            <w:r>
              <w:rPr>
                <w:noProof/>
                <w:webHidden/>
              </w:rPr>
              <w:fldChar w:fldCharType="begin"/>
            </w:r>
            <w:r>
              <w:rPr>
                <w:noProof/>
                <w:webHidden/>
              </w:rPr>
              <w:instrText xml:space="preserve"> PAGEREF _Toc182988729 \h </w:instrText>
            </w:r>
            <w:r>
              <w:rPr>
                <w:noProof/>
                <w:webHidden/>
              </w:rPr>
            </w:r>
            <w:r>
              <w:rPr>
                <w:noProof/>
                <w:webHidden/>
              </w:rPr>
              <w:fldChar w:fldCharType="separate"/>
            </w:r>
            <w:r>
              <w:rPr>
                <w:noProof/>
                <w:webHidden/>
              </w:rPr>
              <w:t>2</w:t>
            </w:r>
            <w:r>
              <w:rPr>
                <w:noProof/>
                <w:webHidden/>
              </w:rPr>
              <w:fldChar w:fldCharType="end"/>
            </w:r>
          </w:hyperlink>
        </w:p>
        <w:p w14:paraId="0580851F" w14:textId="746BC112" w:rsidR="003C7770" w:rsidRDefault="003C7770">
          <w:pPr>
            <w:pStyle w:val="TOC2"/>
            <w:tabs>
              <w:tab w:val="right" w:leader="dot" w:pos="9016"/>
            </w:tabs>
            <w:rPr>
              <w:rFonts w:asciiTheme="minorHAnsi" w:eastAsiaTheme="minorEastAsia" w:hAnsiTheme="minorHAnsi"/>
              <w:noProof/>
              <w:kern w:val="2"/>
              <w:sz w:val="22"/>
              <w:lang w:val="en-GB" w:eastAsia="en-GB"/>
              <w14:ligatures w14:val="standardContextual"/>
            </w:rPr>
          </w:pPr>
          <w:hyperlink w:anchor="_Toc182988730" w:history="1">
            <w:r w:rsidRPr="00D3031F">
              <w:rPr>
                <w:rStyle w:val="Hyperlink"/>
                <w:rFonts w:ascii="Arial" w:hAnsi="Arial" w:cs="Arial"/>
                <w:noProof/>
              </w:rPr>
              <w:t>1.6 Methodology</w:t>
            </w:r>
            <w:r>
              <w:rPr>
                <w:noProof/>
                <w:webHidden/>
              </w:rPr>
              <w:tab/>
            </w:r>
            <w:r>
              <w:rPr>
                <w:noProof/>
                <w:webHidden/>
              </w:rPr>
              <w:fldChar w:fldCharType="begin"/>
            </w:r>
            <w:r>
              <w:rPr>
                <w:noProof/>
                <w:webHidden/>
              </w:rPr>
              <w:instrText xml:space="preserve"> PAGEREF _Toc182988730 \h </w:instrText>
            </w:r>
            <w:r>
              <w:rPr>
                <w:noProof/>
                <w:webHidden/>
              </w:rPr>
            </w:r>
            <w:r>
              <w:rPr>
                <w:noProof/>
                <w:webHidden/>
              </w:rPr>
              <w:fldChar w:fldCharType="separate"/>
            </w:r>
            <w:r>
              <w:rPr>
                <w:noProof/>
                <w:webHidden/>
              </w:rPr>
              <w:t>2</w:t>
            </w:r>
            <w:r>
              <w:rPr>
                <w:noProof/>
                <w:webHidden/>
              </w:rPr>
              <w:fldChar w:fldCharType="end"/>
            </w:r>
          </w:hyperlink>
        </w:p>
        <w:p w14:paraId="2E7FA6E4" w14:textId="7908CD51" w:rsidR="003C7770" w:rsidRDefault="003C7770">
          <w:pPr>
            <w:pStyle w:val="TOC2"/>
            <w:tabs>
              <w:tab w:val="right" w:leader="dot" w:pos="9016"/>
            </w:tabs>
            <w:rPr>
              <w:rFonts w:asciiTheme="minorHAnsi" w:eastAsiaTheme="minorEastAsia" w:hAnsiTheme="minorHAnsi"/>
              <w:noProof/>
              <w:kern w:val="2"/>
              <w:sz w:val="22"/>
              <w:lang w:val="en-GB" w:eastAsia="en-GB"/>
              <w14:ligatures w14:val="standardContextual"/>
            </w:rPr>
          </w:pPr>
          <w:hyperlink w:anchor="_Toc182988731" w:history="1">
            <w:r w:rsidRPr="00D3031F">
              <w:rPr>
                <w:rStyle w:val="Hyperlink"/>
                <w:rFonts w:ascii="Arial" w:hAnsi="Arial" w:cs="Arial"/>
                <w:noProof/>
              </w:rPr>
              <w:t>1.7 Significance of the Study</w:t>
            </w:r>
            <w:r>
              <w:rPr>
                <w:noProof/>
                <w:webHidden/>
              </w:rPr>
              <w:tab/>
            </w:r>
            <w:r>
              <w:rPr>
                <w:noProof/>
                <w:webHidden/>
              </w:rPr>
              <w:fldChar w:fldCharType="begin"/>
            </w:r>
            <w:r>
              <w:rPr>
                <w:noProof/>
                <w:webHidden/>
              </w:rPr>
              <w:instrText xml:space="preserve"> PAGEREF _Toc182988731 \h </w:instrText>
            </w:r>
            <w:r>
              <w:rPr>
                <w:noProof/>
                <w:webHidden/>
              </w:rPr>
            </w:r>
            <w:r>
              <w:rPr>
                <w:noProof/>
                <w:webHidden/>
              </w:rPr>
              <w:fldChar w:fldCharType="separate"/>
            </w:r>
            <w:r>
              <w:rPr>
                <w:noProof/>
                <w:webHidden/>
              </w:rPr>
              <w:t>3</w:t>
            </w:r>
            <w:r>
              <w:rPr>
                <w:noProof/>
                <w:webHidden/>
              </w:rPr>
              <w:fldChar w:fldCharType="end"/>
            </w:r>
          </w:hyperlink>
        </w:p>
        <w:p w14:paraId="72324E3E" w14:textId="56107E6C" w:rsidR="003C7770" w:rsidRDefault="003C7770">
          <w:pPr>
            <w:pStyle w:val="TOC2"/>
            <w:tabs>
              <w:tab w:val="right" w:leader="dot" w:pos="9016"/>
            </w:tabs>
            <w:rPr>
              <w:rFonts w:asciiTheme="minorHAnsi" w:eastAsiaTheme="minorEastAsia" w:hAnsiTheme="minorHAnsi"/>
              <w:noProof/>
              <w:kern w:val="2"/>
              <w:sz w:val="22"/>
              <w:lang w:val="en-GB" w:eastAsia="en-GB"/>
              <w14:ligatures w14:val="standardContextual"/>
            </w:rPr>
          </w:pPr>
          <w:hyperlink w:anchor="_Toc182988732" w:history="1">
            <w:r w:rsidRPr="00D3031F">
              <w:rPr>
                <w:rStyle w:val="Hyperlink"/>
                <w:rFonts w:ascii="Arial" w:hAnsi="Arial" w:cs="Arial"/>
                <w:noProof/>
              </w:rPr>
              <w:t>1.8 Contribution to Knowledge</w:t>
            </w:r>
            <w:r>
              <w:rPr>
                <w:noProof/>
                <w:webHidden/>
              </w:rPr>
              <w:tab/>
            </w:r>
            <w:r>
              <w:rPr>
                <w:noProof/>
                <w:webHidden/>
              </w:rPr>
              <w:fldChar w:fldCharType="begin"/>
            </w:r>
            <w:r>
              <w:rPr>
                <w:noProof/>
                <w:webHidden/>
              </w:rPr>
              <w:instrText xml:space="preserve"> PAGEREF _Toc182988732 \h </w:instrText>
            </w:r>
            <w:r>
              <w:rPr>
                <w:noProof/>
                <w:webHidden/>
              </w:rPr>
            </w:r>
            <w:r>
              <w:rPr>
                <w:noProof/>
                <w:webHidden/>
              </w:rPr>
              <w:fldChar w:fldCharType="separate"/>
            </w:r>
            <w:r>
              <w:rPr>
                <w:noProof/>
                <w:webHidden/>
              </w:rPr>
              <w:t>3</w:t>
            </w:r>
            <w:r>
              <w:rPr>
                <w:noProof/>
                <w:webHidden/>
              </w:rPr>
              <w:fldChar w:fldCharType="end"/>
            </w:r>
          </w:hyperlink>
        </w:p>
        <w:p w14:paraId="0EF0A36D" w14:textId="0677902D" w:rsidR="003C7770" w:rsidRDefault="003C7770">
          <w:pPr>
            <w:pStyle w:val="TOC2"/>
            <w:tabs>
              <w:tab w:val="right" w:leader="dot" w:pos="9016"/>
            </w:tabs>
            <w:rPr>
              <w:rFonts w:asciiTheme="minorHAnsi" w:eastAsiaTheme="minorEastAsia" w:hAnsiTheme="minorHAnsi"/>
              <w:noProof/>
              <w:kern w:val="2"/>
              <w:sz w:val="22"/>
              <w:lang w:val="en-GB" w:eastAsia="en-GB"/>
              <w14:ligatures w14:val="standardContextual"/>
            </w:rPr>
          </w:pPr>
          <w:hyperlink w:anchor="_Toc182988733" w:history="1">
            <w:r w:rsidRPr="00D3031F">
              <w:rPr>
                <w:rStyle w:val="Hyperlink"/>
                <w:rFonts w:ascii="Arial" w:hAnsi="Arial" w:cs="Arial"/>
                <w:noProof/>
              </w:rPr>
              <w:t>1.9 Conclusion</w:t>
            </w:r>
            <w:r>
              <w:rPr>
                <w:noProof/>
                <w:webHidden/>
              </w:rPr>
              <w:tab/>
            </w:r>
            <w:r>
              <w:rPr>
                <w:noProof/>
                <w:webHidden/>
              </w:rPr>
              <w:fldChar w:fldCharType="begin"/>
            </w:r>
            <w:r>
              <w:rPr>
                <w:noProof/>
                <w:webHidden/>
              </w:rPr>
              <w:instrText xml:space="preserve"> PAGEREF _Toc182988733 \h </w:instrText>
            </w:r>
            <w:r>
              <w:rPr>
                <w:noProof/>
                <w:webHidden/>
              </w:rPr>
            </w:r>
            <w:r>
              <w:rPr>
                <w:noProof/>
                <w:webHidden/>
              </w:rPr>
              <w:fldChar w:fldCharType="separate"/>
            </w:r>
            <w:r>
              <w:rPr>
                <w:noProof/>
                <w:webHidden/>
              </w:rPr>
              <w:t>3</w:t>
            </w:r>
            <w:r>
              <w:rPr>
                <w:noProof/>
                <w:webHidden/>
              </w:rPr>
              <w:fldChar w:fldCharType="end"/>
            </w:r>
          </w:hyperlink>
        </w:p>
        <w:p w14:paraId="40BA4CA9" w14:textId="6EF49D5C" w:rsidR="003C7770" w:rsidRDefault="003C7770">
          <w:pPr>
            <w:pStyle w:val="TOC1"/>
            <w:tabs>
              <w:tab w:val="right" w:leader="dot" w:pos="9016"/>
            </w:tabs>
            <w:rPr>
              <w:rFonts w:asciiTheme="minorHAnsi" w:eastAsiaTheme="minorEastAsia" w:hAnsiTheme="minorHAnsi"/>
              <w:noProof/>
              <w:kern w:val="2"/>
              <w:sz w:val="22"/>
              <w:lang w:val="en-GB" w:eastAsia="en-GB"/>
              <w14:ligatures w14:val="standardContextual"/>
            </w:rPr>
          </w:pPr>
          <w:hyperlink w:anchor="_Toc182988734" w:history="1">
            <w:r w:rsidRPr="00D3031F">
              <w:rPr>
                <w:rStyle w:val="Hyperlink"/>
                <w:rFonts w:ascii="Arial" w:hAnsi="Arial" w:cs="Arial"/>
                <w:noProof/>
              </w:rPr>
              <w:t>Chapter 2: Literature Review</w:t>
            </w:r>
            <w:r>
              <w:rPr>
                <w:noProof/>
                <w:webHidden/>
              </w:rPr>
              <w:tab/>
            </w:r>
            <w:r>
              <w:rPr>
                <w:noProof/>
                <w:webHidden/>
              </w:rPr>
              <w:fldChar w:fldCharType="begin"/>
            </w:r>
            <w:r>
              <w:rPr>
                <w:noProof/>
                <w:webHidden/>
              </w:rPr>
              <w:instrText xml:space="preserve"> PAGEREF _Toc182988734 \h </w:instrText>
            </w:r>
            <w:r>
              <w:rPr>
                <w:noProof/>
                <w:webHidden/>
              </w:rPr>
            </w:r>
            <w:r>
              <w:rPr>
                <w:noProof/>
                <w:webHidden/>
              </w:rPr>
              <w:fldChar w:fldCharType="separate"/>
            </w:r>
            <w:r>
              <w:rPr>
                <w:noProof/>
                <w:webHidden/>
              </w:rPr>
              <w:t>3</w:t>
            </w:r>
            <w:r>
              <w:rPr>
                <w:noProof/>
                <w:webHidden/>
              </w:rPr>
              <w:fldChar w:fldCharType="end"/>
            </w:r>
          </w:hyperlink>
        </w:p>
        <w:p w14:paraId="461BD4D9" w14:textId="0A5FE575" w:rsidR="003C7770" w:rsidRDefault="003C7770">
          <w:pPr>
            <w:pStyle w:val="TOC2"/>
            <w:tabs>
              <w:tab w:val="right" w:leader="dot" w:pos="9016"/>
            </w:tabs>
            <w:rPr>
              <w:rFonts w:asciiTheme="minorHAnsi" w:eastAsiaTheme="minorEastAsia" w:hAnsiTheme="minorHAnsi"/>
              <w:noProof/>
              <w:kern w:val="2"/>
              <w:sz w:val="22"/>
              <w:lang w:val="en-GB" w:eastAsia="en-GB"/>
              <w14:ligatures w14:val="standardContextual"/>
            </w:rPr>
          </w:pPr>
          <w:hyperlink w:anchor="_Toc182988735" w:history="1">
            <w:r w:rsidRPr="00D3031F">
              <w:rPr>
                <w:rStyle w:val="Hyperlink"/>
                <w:rFonts w:ascii="Arial" w:hAnsi="Arial" w:cs="Arial"/>
                <w:noProof/>
              </w:rPr>
              <w:t>2.1 Introduction</w:t>
            </w:r>
            <w:r>
              <w:rPr>
                <w:noProof/>
                <w:webHidden/>
              </w:rPr>
              <w:tab/>
            </w:r>
            <w:r>
              <w:rPr>
                <w:noProof/>
                <w:webHidden/>
              </w:rPr>
              <w:fldChar w:fldCharType="begin"/>
            </w:r>
            <w:r>
              <w:rPr>
                <w:noProof/>
                <w:webHidden/>
              </w:rPr>
              <w:instrText xml:space="preserve"> PAGEREF _Toc182988735 \h </w:instrText>
            </w:r>
            <w:r>
              <w:rPr>
                <w:noProof/>
                <w:webHidden/>
              </w:rPr>
            </w:r>
            <w:r>
              <w:rPr>
                <w:noProof/>
                <w:webHidden/>
              </w:rPr>
              <w:fldChar w:fldCharType="separate"/>
            </w:r>
            <w:r>
              <w:rPr>
                <w:noProof/>
                <w:webHidden/>
              </w:rPr>
              <w:t>3</w:t>
            </w:r>
            <w:r>
              <w:rPr>
                <w:noProof/>
                <w:webHidden/>
              </w:rPr>
              <w:fldChar w:fldCharType="end"/>
            </w:r>
          </w:hyperlink>
        </w:p>
        <w:p w14:paraId="34C1606D" w14:textId="3ECCC563" w:rsidR="003C7770" w:rsidRDefault="003C7770">
          <w:pPr>
            <w:pStyle w:val="TOC2"/>
            <w:tabs>
              <w:tab w:val="right" w:leader="dot" w:pos="9016"/>
            </w:tabs>
            <w:rPr>
              <w:rFonts w:asciiTheme="minorHAnsi" w:eastAsiaTheme="minorEastAsia" w:hAnsiTheme="minorHAnsi"/>
              <w:noProof/>
              <w:kern w:val="2"/>
              <w:sz w:val="22"/>
              <w:lang w:val="en-GB" w:eastAsia="en-GB"/>
              <w14:ligatures w14:val="standardContextual"/>
            </w:rPr>
          </w:pPr>
          <w:hyperlink w:anchor="_Toc182988736" w:history="1">
            <w:r w:rsidRPr="00D3031F">
              <w:rPr>
                <w:rStyle w:val="Hyperlink"/>
                <w:rFonts w:ascii="Arial" w:hAnsi="Arial" w:cs="Arial"/>
                <w:noProof/>
              </w:rPr>
              <w:t>2.2 Base Theory of the Sub-discipline/Different Background Aspects to the Concept</w:t>
            </w:r>
            <w:r>
              <w:rPr>
                <w:noProof/>
                <w:webHidden/>
              </w:rPr>
              <w:tab/>
            </w:r>
            <w:r>
              <w:rPr>
                <w:noProof/>
                <w:webHidden/>
              </w:rPr>
              <w:fldChar w:fldCharType="begin"/>
            </w:r>
            <w:r>
              <w:rPr>
                <w:noProof/>
                <w:webHidden/>
              </w:rPr>
              <w:instrText xml:space="preserve"> PAGEREF _Toc182988736 \h </w:instrText>
            </w:r>
            <w:r>
              <w:rPr>
                <w:noProof/>
                <w:webHidden/>
              </w:rPr>
            </w:r>
            <w:r>
              <w:rPr>
                <w:noProof/>
                <w:webHidden/>
              </w:rPr>
              <w:fldChar w:fldCharType="separate"/>
            </w:r>
            <w:r>
              <w:rPr>
                <w:noProof/>
                <w:webHidden/>
              </w:rPr>
              <w:t>4</w:t>
            </w:r>
            <w:r>
              <w:rPr>
                <w:noProof/>
                <w:webHidden/>
              </w:rPr>
              <w:fldChar w:fldCharType="end"/>
            </w:r>
          </w:hyperlink>
        </w:p>
        <w:p w14:paraId="799CF608" w14:textId="70D421BF" w:rsidR="003C7770" w:rsidRDefault="003C7770">
          <w:pPr>
            <w:pStyle w:val="TOC3"/>
            <w:tabs>
              <w:tab w:val="right" w:leader="dot" w:pos="9016"/>
            </w:tabs>
            <w:rPr>
              <w:rFonts w:asciiTheme="minorHAnsi" w:eastAsiaTheme="minorEastAsia" w:hAnsiTheme="minorHAnsi"/>
              <w:noProof/>
              <w:kern w:val="2"/>
              <w:sz w:val="22"/>
              <w:lang w:val="en-GB" w:eastAsia="en-GB"/>
              <w14:ligatures w14:val="standardContextual"/>
            </w:rPr>
          </w:pPr>
          <w:hyperlink w:anchor="_Toc182988737" w:history="1">
            <w:r w:rsidRPr="00D3031F">
              <w:rPr>
                <w:rStyle w:val="Hyperlink"/>
                <w:rFonts w:ascii="Arial" w:hAnsi="Arial" w:cs="Arial"/>
                <w:noProof/>
              </w:rPr>
              <w:t>2.2.1 Marketing and Marketing Strategies</w:t>
            </w:r>
            <w:r>
              <w:rPr>
                <w:noProof/>
                <w:webHidden/>
              </w:rPr>
              <w:tab/>
            </w:r>
            <w:r>
              <w:rPr>
                <w:noProof/>
                <w:webHidden/>
              </w:rPr>
              <w:fldChar w:fldCharType="begin"/>
            </w:r>
            <w:r>
              <w:rPr>
                <w:noProof/>
                <w:webHidden/>
              </w:rPr>
              <w:instrText xml:space="preserve"> PAGEREF _Toc182988737 \h </w:instrText>
            </w:r>
            <w:r>
              <w:rPr>
                <w:noProof/>
                <w:webHidden/>
              </w:rPr>
            </w:r>
            <w:r>
              <w:rPr>
                <w:noProof/>
                <w:webHidden/>
              </w:rPr>
              <w:fldChar w:fldCharType="separate"/>
            </w:r>
            <w:r>
              <w:rPr>
                <w:noProof/>
                <w:webHidden/>
              </w:rPr>
              <w:t>4</w:t>
            </w:r>
            <w:r>
              <w:rPr>
                <w:noProof/>
                <w:webHidden/>
              </w:rPr>
              <w:fldChar w:fldCharType="end"/>
            </w:r>
          </w:hyperlink>
        </w:p>
        <w:p w14:paraId="15979934" w14:textId="74475EF5" w:rsidR="003C7770" w:rsidRDefault="003C7770">
          <w:pPr>
            <w:pStyle w:val="TOC3"/>
            <w:tabs>
              <w:tab w:val="right" w:leader="dot" w:pos="9016"/>
            </w:tabs>
            <w:rPr>
              <w:rFonts w:asciiTheme="minorHAnsi" w:eastAsiaTheme="minorEastAsia" w:hAnsiTheme="minorHAnsi"/>
              <w:noProof/>
              <w:kern w:val="2"/>
              <w:sz w:val="22"/>
              <w:lang w:val="en-GB" w:eastAsia="en-GB"/>
              <w14:ligatures w14:val="standardContextual"/>
            </w:rPr>
          </w:pPr>
          <w:hyperlink w:anchor="_Toc182988738" w:history="1">
            <w:r w:rsidRPr="00D3031F">
              <w:rPr>
                <w:rStyle w:val="Hyperlink"/>
                <w:rFonts w:ascii="Arial" w:hAnsi="Arial" w:cs="Arial"/>
                <w:noProof/>
              </w:rPr>
              <w:t>2.2.2 Consumer Behaviour</w:t>
            </w:r>
            <w:r>
              <w:rPr>
                <w:noProof/>
                <w:webHidden/>
              </w:rPr>
              <w:tab/>
            </w:r>
            <w:r>
              <w:rPr>
                <w:noProof/>
                <w:webHidden/>
              </w:rPr>
              <w:fldChar w:fldCharType="begin"/>
            </w:r>
            <w:r>
              <w:rPr>
                <w:noProof/>
                <w:webHidden/>
              </w:rPr>
              <w:instrText xml:space="preserve"> PAGEREF _Toc182988738 \h </w:instrText>
            </w:r>
            <w:r>
              <w:rPr>
                <w:noProof/>
                <w:webHidden/>
              </w:rPr>
            </w:r>
            <w:r>
              <w:rPr>
                <w:noProof/>
                <w:webHidden/>
              </w:rPr>
              <w:fldChar w:fldCharType="separate"/>
            </w:r>
            <w:r>
              <w:rPr>
                <w:noProof/>
                <w:webHidden/>
              </w:rPr>
              <w:t>4</w:t>
            </w:r>
            <w:r>
              <w:rPr>
                <w:noProof/>
                <w:webHidden/>
              </w:rPr>
              <w:fldChar w:fldCharType="end"/>
            </w:r>
          </w:hyperlink>
        </w:p>
        <w:p w14:paraId="73DD22F3" w14:textId="3C7EF6AD" w:rsidR="003C7770" w:rsidRDefault="003C7770">
          <w:pPr>
            <w:pStyle w:val="TOC3"/>
            <w:tabs>
              <w:tab w:val="right" w:leader="dot" w:pos="9016"/>
            </w:tabs>
            <w:rPr>
              <w:rFonts w:asciiTheme="minorHAnsi" w:eastAsiaTheme="minorEastAsia" w:hAnsiTheme="minorHAnsi"/>
              <w:noProof/>
              <w:kern w:val="2"/>
              <w:sz w:val="22"/>
              <w:lang w:val="en-GB" w:eastAsia="en-GB"/>
              <w14:ligatures w14:val="standardContextual"/>
            </w:rPr>
          </w:pPr>
          <w:hyperlink w:anchor="_Toc182988739" w:history="1">
            <w:r w:rsidRPr="00D3031F">
              <w:rPr>
                <w:rStyle w:val="Hyperlink"/>
                <w:rFonts w:ascii="Arial" w:hAnsi="Arial" w:cs="Arial"/>
                <w:noProof/>
              </w:rPr>
              <w:t>2.2.3 Relationship between Marketing Strategies and Consumer Behaviour</w:t>
            </w:r>
            <w:r>
              <w:rPr>
                <w:noProof/>
                <w:webHidden/>
              </w:rPr>
              <w:tab/>
            </w:r>
            <w:r>
              <w:rPr>
                <w:noProof/>
                <w:webHidden/>
              </w:rPr>
              <w:fldChar w:fldCharType="begin"/>
            </w:r>
            <w:r>
              <w:rPr>
                <w:noProof/>
                <w:webHidden/>
              </w:rPr>
              <w:instrText xml:space="preserve"> PAGEREF _Toc182988739 \h </w:instrText>
            </w:r>
            <w:r>
              <w:rPr>
                <w:noProof/>
                <w:webHidden/>
              </w:rPr>
            </w:r>
            <w:r>
              <w:rPr>
                <w:noProof/>
                <w:webHidden/>
              </w:rPr>
              <w:fldChar w:fldCharType="separate"/>
            </w:r>
            <w:r>
              <w:rPr>
                <w:noProof/>
                <w:webHidden/>
              </w:rPr>
              <w:t>4</w:t>
            </w:r>
            <w:r>
              <w:rPr>
                <w:noProof/>
                <w:webHidden/>
              </w:rPr>
              <w:fldChar w:fldCharType="end"/>
            </w:r>
          </w:hyperlink>
        </w:p>
        <w:p w14:paraId="0592B3ED" w14:textId="4DA08323" w:rsidR="003C7770" w:rsidRDefault="003C7770">
          <w:pPr>
            <w:pStyle w:val="TOC2"/>
            <w:tabs>
              <w:tab w:val="right" w:leader="dot" w:pos="9016"/>
            </w:tabs>
            <w:rPr>
              <w:rFonts w:asciiTheme="minorHAnsi" w:eastAsiaTheme="minorEastAsia" w:hAnsiTheme="minorHAnsi"/>
              <w:noProof/>
              <w:kern w:val="2"/>
              <w:sz w:val="22"/>
              <w:lang w:val="en-GB" w:eastAsia="en-GB"/>
              <w14:ligatures w14:val="standardContextual"/>
            </w:rPr>
          </w:pPr>
          <w:hyperlink w:anchor="_Toc182988740" w:history="1">
            <w:r w:rsidRPr="00D3031F">
              <w:rPr>
                <w:rStyle w:val="Hyperlink"/>
                <w:rFonts w:ascii="Arial" w:hAnsi="Arial" w:cs="Arial"/>
                <w:noProof/>
              </w:rPr>
              <w:t>2.3 Theoretical Frameworks/Models, and Related Research Issues</w:t>
            </w:r>
            <w:r>
              <w:rPr>
                <w:noProof/>
                <w:webHidden/>
              </w:rPr>
              <w:tab/>
            </w:r>
            <w:r>
              <w:rPr>
                <w:noProof/>
                <w:webHidden/>
              </w:rPr>
              <w:fldChar w:fldCharType="begin"/>
            </w:r>
            <w:r>
              <w:rPr>
                <w:noProof/>
                <w:webHidden/>
              </w:rPr>
              <w:instrText xml:space="preserve"> PAGEREF _Toc182988740 \h </w:instrText>
            </w:r>
            <w:r>
              <w:rPr>
                <w:noProof/>
                <w:webHidden/>
              </w:rPr>
            </w:r>
            <w:r>
              <w:rPr>
                <w:noProof/>
                <w:webHidden/>
              </w:rPr>
              <w:fldChar w:fldCharType="separate"/>
            </w:r>
            <w:r>
              <w:rPr>
                <w:noProof/>
                <w:webHidden/>
              </w:rPr>
              <w:t>5</w:t>
            </w:r>
            <w:r>
              <w:rPr>
                <w:noProof/>
                <w:webHidden/>
              </w:rPr>
              <w:fldChar w:fldCharType="end"/>
            </w:r>
          </w:hyperlink>
        </w:p>
        <w:p w14:paraId="680D3116" w14:textId="744BE58E" w:rsidR="003C7770" w:rsidRDefault="003C7770">
          <w:pPr>
            <w:pStyle w:val="TOC2"/>
            <w:tabs>
              <w:tab w:val="right" w:leader="dot" w:pos="9016"/>
            </w:tabs>
            <w:rPr>
              <w:rFonts w:asciiTheme="minorHAnsi" w:eastAsiaTheme="minorEastAsia" w:hAnsiTheme="minorHAnsi"/>
              <w:noProof/>
              <w:kern w:val="2"/>
              <w:sz w:val="22"/>
              <w:lang w:val="en-GB" w:eastAsia="en-GB"/>
              <w14:ligatures w14:val="standardContextual"/>
            </w:rPr>
          </w:pPr>
          <w:hyperlink w:anchor="_Toc182988741" w:history="1">
            <w:r w:rsidRPr="00D3031F">
              <w:rPr>
                <w:rStyle w:val="Hyperlink"/>
                <w:rFonts w:ascii="Arial" w:hAnsi="Arial" w:cs="Arial"/>
                <w:noProof/>
              </w:rPr>
              <w:t>2.4 Previous Studies and Lessons Learnt</w:t>
            </w:r>
            <w:r>
              <w:rPr>
                <w:noProof/>
                <w:webHidden/>
              </w:rPr>
              <w:tab/>
            </w:r>
            <w:r>
              <w:rPr>
                <w:noProof/>
                <w:webHidden/>
              </w:rPr>
              <w:fldChar w:fldCharType="begin"/>
            </w:r>
            <w:r>
              <w:rPr>
                <w:noProof/>
                <w:webHidden/>
              </w:rPr>
              <w:instrText xml:space="preserve"> PAGEREF _Toc182988741 \h </w:instrText>
            </w:r>
            <w:r>
              <w:rPr>
                <w:noProof/>
                <w:webHidden/>
              </w:rPr>
            </w:r>
            <w:r>
              <w:rPr>
                <w:noProof/>
                <w:webHidden/>
              </w:rPr>
              <w:fldChar w:fldCharType="separate"/>
            </w:r>
            <w:r>
              <w:rPr>
                <w:noProof/>
                <w:webHidden/>
              </w:rPr>
              <w:t>6</w:t>
            </w:r>
            <w:r>
              <w:rPr>
                <w:noProof/>
                <w:webHidden/>
              </w:rPr>
              <w:fldChar w:fldCharType="end"/>
            </w:r>
          </w:hyperlink>
        </w:p>
        <w:p w14:paraId="5D20F65A" w14:textId="0EE9FD5D" w:rsidR="003C7770" w:rsidRDefault="003C7770">
          <w:pPr>
            <w:pStyle w:val="TOC2"/>
            <w:tabs>
              <w:tab w:val="right" w:leader="dot" w:pos="9016"/>
            </w:tabs>
            <w:rPr>
              <w:rFonts w:asciiTheme="minorHAnsi" w:eastAsiaTheme="minorEastAsia" w:hAnsiTheme="minorHAnsi"/>
              <w:noProof/>
              <w:kern w:val="2"/>
              <w:sz w:val="22"/>
              <w:lang w:val="en-GB" w:eastAsia="en-GB"/>
              <w14:ligatures w14:val="standardContextual"/>
            </w:rPr>
          </w:pPr>
          <w:hyperlink w:anchor="_Toc182988742" w:history="1">
            <w:r w:rsidRPr="00D3031F">
              <w:rPr>
                <w:rStyle w:val="Hyperlink"/>
                <w:rFonts w:ascii="Arial" w:hAnsi="Arial" w:cs="Arial"/>
                <w:noProof/>
              </w:rPr>
              <w:t>2.5 Gaps Identified to Situate Own Research</w:t>
            </w:r>
            <w:r>
              <w:rPr>
                <w:noProof/>
                <w:webHidden/>
              </w:rPr>
              <w:tab/>
            </w:r>
            <w:r>
              <w:rPr>
                <w:noProof/>
                <w:webHidden/>
              </w:rPr>
              <w:fldChar w:fldCharType="begin"/>
            </w:r>
            <w:r>
              <w:rPr>
                <w:noProof/>
                <w:webHidden/>
              </w:rPr>
              <w:instrText xml:space="preserve"> PAGEREF _Toc182988742 \h </w:instrText>
            </w:r>
            <w:r>
              <w:rPr>
                <w:noProof/>
                <w:webHidden/>
              </w:rPr>
            </w:r>
            <w:r>
              <w:rPr>
                <w:noProof/>
                <w:webHidden/>
              </w:rPr>
              <w:fldChar w:fldCharType="separate"/>
            </w:r>
            <w:r>
              <w:rPr>
                <w:noProof/>
                <w:webHidden/>
              </w:rPr>
              <w:t>6</w:t>
            </w:r>
            <w:r>
              <w:rPr>
                <w:noProof/>
                <w:webHidden/>
              </w:rPr>
              <w:fldChar w:fldCharType="end"/>
            </w:r>
          </w:hyperlink>
        </w:p>
        <w:p w14:paraId="5497C0F9" w14:textId="51DAEEE5" w:rsidR="003C7770" w:rsidRDefault="003C7770">
          <w:pPr>
            <w:pStyle w:val="TOC2"/>
            <w:tabs>
              <w:tab w:val="right" w:leader="dot" w:pos="9016"/>
            </w:tabs>
            <w:rPr>
              <w:rFonts w:asciiTheme="minorHAnsi" w:eastAsiaTheme="minorEastAsia" w:hAnsiTheme="minorHAnsi"/>
              <w:noProof/>
              <w:kern w:val="2"/>
              <w:sz w:val="22"/>
              <w:lang w:val="en-GB" w:eastAsia="en-GB"/>
              <w14:ligatures w14:val="standardContextual"/>
            </w:rPr>
          </w:pPr>
          <w:hyperlink w:anchor="_Toc182988743" w:history="1">
            <w:r w:rsidRPr="00D3031F">
              <w:rPr>
                <w:rStyle w:val="Hyperlink"/>
                <w:rFonts w:ascii="Arial" w:hAnsi="Arial" w:cs="Arial"/>
                <w:noProof/>
              </w:rPr>
              <w:t>2.6 Chapter Summary</w:t>
            </w:r>
            <w:r>
              <w:rPr>
                <w:noProof/>
                <w:webHidden/>
              </w:rPr>
              <w:tab/>
            </w:r>
            <w:r>
              <w:rPr>
                <w:noProof/>
                <w:webHidden/>
              </w:rPr>
              <w:fldChar w:fldCharType="begin"/>
            </w:r>
            <w:r>
              <w:rPr>
                <w:noProof/>
                <w:webHidden/>
              </w:rPr>
              <w:instrText xml:space="preserve"> PAGEREF _Toc182988743 \h </w:instrText>
            </w:r>
            <w:r>
              <w:rPr>
                <w:noProof/>
                <w:webHidden/>
              </w:rPr>
            </w:r>
            <w:r>
              <w:rPr>
                <w:noProof/>
                <w:webHidden/>
              </w:rPr>
              <w:fldChar w:fldCharType="separate"/>
            </w:r>
            <w:r>
              <w:rPr>
                <w:noProof/>
                <w:webHidden/>
              </w:rPr>
              <w:t>7</w:t>
            </w:r>
            <w:r>
              <w:rPr>
                <w:noProof/>
                <w:webHidden/>
              </w:rPr>
              <w:fldChar w:fldCharType="end"/>
            </w:r>
          </w:hyperlink>
        </w:p>
        <w:p w14:paraId="5CD2E7F9" w14:textId="30572B24" w:rsidR="003C7770" w:rsidRDefault="003C7770">
          <w:pPr>
            <w:pStyle w:val="TOC1"/>
            <w:tabs>
              <w:tab w:val="right" w:leader="dot" w:pos="9016"/>
            </w:tabs>
            <w:rPr>
              <w:rFonts w:asciiTheme="minorHAnsi" w:eastAsiaTheme="minorEastAsia" w:hAnsiTheme="minorHAnsi"/>
              <w:noProof/>
              <w:kern w:val="2"/>
              <w:sz w:val="22"/>
              <w:lang w:val="en-GB" w:eastAsia="en-GB"/>
              <w14:ligatures w14:val="standardContextual"/>
            </w:rPr>
          </w:pPr>
          <w:hyperlink w:anchor="_Toc182988744" w:history="1">
            <w:r w:rsidRPr="00D3031F">
              <w:rPr>
                <w:rStyle w:val="Hyperlink"/>
                <w:rFonts w:ascii="Arial" w:hAnsi="Arial" w:cs="Arial"/>
                <w:noProof/>
              </w:rPr>
              <w:t>Chapter 3: Research Methods &amp; Methodologies</w:t>
            </w:r>
            <w:r>
              <w:rPr>
                <w:noProof/>
                <w:webHidden/>
              </w:rPr>
              <w:tab/>
            </w:r>
            <w:r>
              <w:rPr>
                <w:noProof/>
                <w:webHidden/>
              </w:rPr>
              <w:fldChar w:fldCharType="begin"/>
            </w:r>
            <w:r>
              <w:rPr>
                <w:noProof/>
                <w:webHidden/>
              </w:rPr>
              <w:instrText xml:space="preserve"> PAGEREF _Toc182988744 \h </w:instrText>
            </w:r>
            <w:r>
              <w:rPr>
                <w:noProof/>
                <w:webHidden/>
              </w:rPr>
            </w:r>
            <w:r>
              <w:rPr>
                <w:noProof/>
                <w:webHidden/>
              </w:rPr>
              <w:fldChar w:fldCharType="separate"/>
            </w:r>
            <w:r>
              <w:rPr>
                <w:noProof/>
                <w:webHidden/>
              </w:rPr>
              <w:t>7</w:t>
            </w:r>
            <w:r>
              <w:rPr>
                <w:noProof/>
                <w:webHidden/>
              </w:rPr>
              <w:fldChar w:fldCharType="end"/>
            </w:r>
          </w:hyperlink>
        </w:p>
        <w:p w14:paraId="221A1B4B" w14:textId="6D398F40" w:rsidR="003C7770" w:rsidRDefault="003C7770">
          <w:pPr>
            <w:pStyle w:val="TOC2"/>
            <w:tabs>
              <w:tab w:val="right" w:leader="dot" w:pos="9016"/>
            </w:tabs>
            <w:rPr>
              <w:rFonts w:asciiTheme="minorHAnsi" w:eastAsiaTheme="minorEastAsia" w:hAnsiTheme="minorHAnsi"/>
              <w:noProof/>
              <w:kern w:val="2"/>
              <w:sz w:val="22"/>
              <w:lang w:val="en-GB" w:eastAsia="en-GB"/>
              <w14:ligatures w14:val="standardContextual"/>
            </w:rPr>
          </w:pPr>
          <w:hyperlink w:anchor="_Toc182988745" w:history="1">
            <w:r w:rsidRPr="00D3031F">
              <w:rPr>
                <w:rStyle w:val="Hyperlink"/>
                <w:rFonts w:ascii="Arial" w:hAnsi="Arial" w:cs="Arial"/>
                <w:noProof/>
              </w:rPr>
              <w:t>3.1 Introduction</w:t>
            </w:r>
            <w:r>
              <w:rPr>
                <w:noProof/>
                <w:webHidden/>
              </w:rPr>
              <w:tab/>
            </w:r>
            <w:r>
              <w:rPr>
                <w:noProof/>
                <w:webHidden/>
              </w:rPr>
              <w:fldChar w:fldCharType="begin"/>
            </w:r>
            <w:r>
              <w:rPr>
                <w:noProof/>
                <w:webHidden/>
              </w:rPr>
              <w:instrText xml:space="preserve"> PAGEREF _Toc182988745 \h </w:instrText>
            </w:r>
            <w:r>
              <w:rPr>
                <w:noProof/>
                <w:webHidden/>
              </w:rPr>
            </w:r>
            <w:r>
              <w:rPr>
                <w:noProof/>
                <w:webHidden/>
              </w:rPr>
              <w:fldChar w:fldCharType="separate"/>
            </w:r>
            <w:r>
              <w:rPr>
                <w:noProof/>
                <w:webHidden/>
              </w:rPr>
              <w:t>7</w:t>
            </w:r>
            <w:r>
              <w:rPr>
                <w:noProof/>
                <w:webHidden/>
              </w:rPr>
              <w:fldChar w:fldCharType="end"/>
            </w:r>
          </w:hyperlink>
        </w:p>
        <w:p w14:paraId="5E95CBEF" w14:textId="14BDB647" w:rsidR="003C7770" w:rsidRDefault="003C7770">
          <w:pPr>
            <w:pStyle w:val="TOC2"/>
            <w:tabs>
              <w:tab w:val="right" w:leader="dot" w:pos="9016"/>
            </w:tabs>
            <w:rPr>
              <w:rFonts w:asciiTheme="minorHAnsi" w:eastAsiaTheme="minorEastAsia" w:hAnsiTheme="minorHAnsi"/>
              <w:noProof/>
              <w:kern w:val="2"/>
              <w:sz w:val="22"/>
              <w:lang w:val="en-GB" w:eastAsia="en-GB"/>
              <w14:ligatures w14:val="standardContextual"/>
            </w:rPr>
          </w:pPr>
          <w:hyperlink w:anchor="_Toc182988746" w:history="1">
            <w:r w:rsidRPr="00D3031F">
              <w:rPr>
                <w:rStyle w:val="Hyperlink"/>
                <w:rFonts w:ascii="Arial" w:hAnsi="Arial" w:cs="Arial"/>
                <w:noProof/>
              </w:rPr>
              <w:t>3.2 Philosophical Position of the Research</w:t>
            </w:r>
            <w:r>
              <w:rPr>
                <w:noProof/>
                <w:webHidden/>
              </w:rPr>
              <w:tab/>
            </w:r>
            <w:r>
              <w:rPr>
                <w:noProof/>
                <w:webHidden/>
              </w:rPr>
              <w:fldChar w:fldCharType="begin"/>
            </w:r>
            <w:r>
              <w:rPr>
                <w:noProof/>
                <w:webHidden/>
              </w:rPr>
              <w:instrText xml:space="preserve"> PAGEREF _Toc182988746 \h </w:instrText>
            </w:r>
            <w:r>
              <w:rPr>
                <w:noProof/>
                <w:webHidden/>
              </w:rPr>
            </w:r>
            <w:r>
              <w:rPr>
                <w:noProof/>
                <w:webHidden/>
              </w:rPr>
              <w:fldChar w:fldCharType="separate"/>
            </w:r>
            <w:r>
              <w:rPr>
                <w:noProof/>
                <w:webHidden/>
              </w:rPr>
              <w:t>7</w:t>
            </w:r>
            <w:r>
              <w:rPr>
                <w:noProof/>
                <w:webHidden/>
              </w:rPr>
              <w:fldChar w:fldCharType="end"/>
            </w:r>
          </w:hyperlink>
        </w:p>
        <w:p w14:paraId="33BD78CD" w14:textId="1AD215A7" w:rsidR="003C7770" w:rsidRDefault="003C7770">
          <w:pPr>
            <w:pStyle w:val="TOC2"/>
            <w:tabs>
              <w:tab w:val="right" w:leader="dot" w:pos="9016"/>
            </w:tabs>
            <w:rPr>
              <w:rFonts w:asciiTheme="minorHAnsi" w:eastAsiaTheme="minorEastAsia" w:hAnsiTheme="minorHAnsi"/>
              <w:noProof/>
              <w:kern w:val="2"/>
              <w:sz w:val="22"/>
              <w:lang w:val="en-GB" w:eastAsia="en-GB"/>
              <w14:ligatures w14:val="standardContextual"/>
            </w:rPr>
          </w:pPr>
          <w:hyperlink w:anchor="_Toc182988747" w:history="1">
            <w:r w:rsidRPr="00D3031F">
              <w:rPr>
                <w:rStyle w:val="Hyperlink"/>
                <w:rFonts w:ascii="Arial" w:hAnsi="Arial" w:cs="Arial"/>
                <w:noProof/>
              </w:rPr>
              <w:t>3.3 Paradigm Position of the Research</w:t>
            </w:r>
            <w:r>
              <w:rPr>
                <w:noProof/>
                <w:webHidden/>
              </w:rPr>
              <w:tab/>
            </w:r>
            <w:r>
              <w:rPr>
                <w:noProof/>
                <w:webHidden/>
              </w:rPr>
              <w:fldChar w:fldCharType="begin"/>
            </w:r>
            <w:r>
              <w:rPr>
                <w:noProof/>
                <w:webHidden/>
              </w:rPr>
              <w:instrText xml:space="preserve"> PAGEREF _Toc182988747 \h </w:instrText>
            </w:r>
            <w:r>
              <w:rPr>
                <w:noProof/>
                <w:webHidden/>
              </w:rPr>
            </w:r>
            <w:r>
              <w:rPr>
                <w:noProof/>
                <w:webHidden/>
              </w:rPr>
              <w:fldChar w:fldCharType="separate"/>
            </w:r>
            <w:r>
              <w:rPr>
                <w:noProof/>
                <w:webHidden/>
              </w:rPr>
              <w:t>7</w:t>
            </w:r>
            <w:r>
              <w:rPr>
                <w:noProof/>
                <w:webHidden/>
              </w:rPr>
              <w:fldChar w:fldCharType="end"/>
            </w:r>
          </w:hyperlink>
        </w:p>
        <w:p w14:paraId="06D0164F" w14:textId="29D71FDD" w:rsidR="003C7770" w:rsidRDefault="003C7770">
          <w:pPr>
            <w:pStyle w:val="TOC2"/>
            <w:tabs>
              <w:tab w:val="right" w:leader="dot" w:pos="9016"/>
            </w:tabs>
            <w:rPr>
              <w:rFonts w:asciiTheme="minorHAnsi" w:eastAsiaTheme="minorEastAsia" w:hAnsiTheme="minorHAnsi"/>
              <w:noProof/>
              <w:kern w:val="2"/>
              <w:sz w:val="22"/>
              <w:lang w:val="en-GB" w:eastAsia="en-GB"/>
              <w14:ligatures w14:val="standardContextual"/>
            </w:rPr>
          </w:pPr>
          <w:hyperlink w:anchor="_Toc182988748" w:history="1">
            <w:r w:rsidRPr="00D3031F">
              <w:rPr>
                <w:rStyle w:val="Hyperlink"/>
                <w:rFonts w:ascii="Arial" w:hAnsi="Arial" w:cs="Arial"/>
                <w:noProof/>
              </w:rPr>
              <w:t>3.4 Position of Research Approach</w:t>
            </w:r>
            <w:r>
              <w:rPr>
                <w:noProof/>
                <w:webHidden/>
              </w:rPr>
              <w:tab/>
            </w:r>
            <w:r>
              <w:rPr>
                <w:noProof/>
                <w:webHidden/>
              </w:rPr>
              <w:fldChar w:fldCharType="begin"/>
            </w:r>
            <w:r>
              <w:rPr>
                <w:noProof/>
                <w:webHidden/>
              </w:rPr>
              <w:instrText xml:space="preserve"> PAGEREF _Toc182988748 \h </w:instrText>
            </w:r>
            <w:r>
              <w:rPr>
                <w:noProof/>
                <w:webHidden/>
              </w:rPr>
            </w:r>
            <w:r>
              <w:rPr>
                <w:noProof/>
                <w:webHidden/>
              </w:rPr>
              <w:fldChar w:fldCharType="separate"/>
            </w:r>
            <w:r>
              <w:rPr>
                <w:noProof/>
                <w:webHidden/>
              </w:rPr>
              <w:t>8</w:t>
            </w:r>
            <w:r>
              <w:rPr>
                <w:noProof/>
                <w:webHidden/>
              </w:rPr>
              <w:fldChar w:fldCharType="end"/>
            </w:r>
          </w:hyperlink>
        </w:p>
        <w:p w14:paraId="77F49343" w14:textId="4FB1D58E" w:rsidR="003C7770" w:rsidRDefault="003C7770">
          <w:pPr>
            <w:pStyle w:val="TOC2"/>
            <w:tabs>
              <w:tab w:val="right" w:leader="dot" w:pos="9016"/>
            </w:tabs>
            <w:rPr>
              <w:rFonts w:asciiTheme="minorHAnsi" w:eastAsiaTheme="minorEastAsia" w:hAnsiTheme="minorHAnsi"/>
              <w:noProof/>
              <w:kern w:val="2"/>
              <w:sz w:val="22"/>
              <w:lang w:val="en-GB" w:eastAsia="en-GB"/>
              <w14:ligatures w14:val="standardContextual"/>
            </w:rPr>
          </w:pPr>
          <w:hyperlink w:anchor="_Toc182988749" w:history="1">
            <w:r w:rsidRPr="00D3031F">
              <w:rPr>
                <w:rStyle w:val="Hyperlink"/>
                <w:rFonts w:ascii="Arial" w:hAnsi="Arial" w:cs="Arial"/>
                <w:noProof/>
              </w:rPr>
              <w:t>3.5 Methodological Stance of the Research</w:t>
            </w:r>
            <w:r>
              <w:rPr>
                <w:noProof/>
                <w:webHidden/>
              </w:rPr>
              <w:tab/>
            </w:r>
            <w:r>
              <w:rPr>
                <w:noProof/>
                <w:webHidden/>
              </w:rPr>
              <w:fldChar w:fldCharType="begin"/>
            </w:r>
            <w:r>
              <w:rPr>
                <w:noProof/>
                <w:webHidden/>
              </w:rPr>
              <w:instrText xml:space="preserve"> PAGEREF _Toc182988749 \h </w:instrText>
            </w:r>
            <w:r>
              <w:rPr>
                <w:noProof/>
                <w:webHidden/>
              </w:rPr>
            </w:r>
            <w:r>
              <w:rPr>
                <w:noProof/>
                <w:webHidden/>
              </w:rPr>
              <w:fldChar w:fldCharType="separate"/>
            </w:r>
            <w:r>
              <w:rPr>
                <w:noProof/>
                <w:webHidden/>
              </w:rPr>
              <w:t>8</w:t>
            </w:r>
            <w:r>
              <w:rPr>
                <w:noProof/>
                <w:webHidden/>
              </w:rPr>
              <w:fldChar w:fldCharType="end"/>
            </w:r>
          </w:hyperlink>
        </w:p>
        <w:p w14:paraId="7CC264E0" w14:textId="5DFB0F4B" w:rsidR="003C7770" w:rsidRDefault="003C7770">
          <w:pPr>
            <w:pStyle w:val="TOC2"/>
            <w:tabs>
              <w:tab w:val="right" w:leader="dot" w:pos="9016"/>
            </w:tabs>
            <w:rPr>
              <w:rFonts w:asciiTheme="minorHAnsi" w:eastAsiaTheme="minorEastAsia" w:hAnsiTheme="minorHAnsi"/>
              <w:noProof/>
              <w:kern w:val="2"/>
              <w:sz w:val="22"/>
              <w:lang w:val="en-GB" w:eastAsia="en-GB"/>
              <w14:ligatures w14:val="standardContextual"/>
            </w:rPr>
          </w:pPr>
          <w:hyperlink w:anchor="_Toc182988750" w:history="1">
            <w:r w:rsidRPr="00D3031F">
              <w:rPr>
                <w:rStyle w:val="Hyperlink"/>
                <w:rFonts w:ascii="Arial" w:hAnsi="Arial" w:cs="Arial"/>
                <w:noProof/>
              </w:rPr>
              <w:t>3.6 Position of the Research Strategy and Design</w:t>
            </w:r>
            <w:r>
              <w:rPr>
                <w:noProof/>
                <w:webHidden/>
              </w:rPr>
              <w:tab/>
            </w:r>
            <w:r>
              <w:rPr>
                <w:noProof/>
                <w:webHidden/>
              </w:rPr>
              <w:fldChar w:fldCharType="begin"/>
            </w:r>
            <w:r>
              <w:rPr>
                <w:noProof/>
                <w:webHidden/>
              </w:rPr>
              <w:instrText xml:space="preserve"> PAGEREF _Toc182988750 \h </w:instrText>
            </w:r>
            <w:r>
              <w:rPr>
                <w:noProof/>
                <w:webHidden/>
              </w:rPr>
            </w:r>
            <w:r>
              <w:rPr>
                <w:noProof/>
                <w:webHidden/>
              </w:rPr>
              <w:fldChar w:fldCharType="separate"/>
            </w:r>
            <w:r>
              <w:rPr>
                <w:noProof/>
                <w:webHidden/>
              </w:rPr>
              <w:t>8</w:t>
            </w:r>
            <w:r>
              <w:rPr>
                <w:noProof/>
                <w:webHidden/>
              </w:rPr>
              <w:fldChar w:fldCharType="end"/>
            </w:r>
          </w:hyperlink>
        </w:p>
        <w:p w14:paraId="48A4E92C" w14:textId="4EF481C2" w:rsidR="003C7770" w:rsidRDefault="003C7770">
          <w:pPr>
            <w:pStyle w:val="TOC2"/>
            <w:tabs>
              <w:tab w:val="right" w:leader="dot" w:pos="9016"/>
            </w:tabs>
            <w:rPr>
              <w:rFonts w:asciiTheme="minorHAnsi" w:eastAsiaTheme="minorEastAsia" w:hAnsiTheme="minorHAnsi"/>
              <w:noProof/>
              <w:kern w:val="2"/>
              <w:sz w:val="22"/>
              <w:lang w:val="en-GB" w:eastAsia="en-GB"/>
              <w14:ligatures w14:val="standardContextual"/>
            </w:rPr>
          </w:pPr>
          <w:hyperlink w:anchor="_Toc182988751" w:history="1">
            <w:r w:rsidRPr="00D3031F">
              <w:rPr>
                <w:rStyle w:val="Hyperlink"/>
                <w:rFonts w:ascii="Arial" w:hAnsi="Arial" w:cs="Arial"/>
                <w:noProof/>
              </w:rPr>
              <w:t>3.7 Research Sample and Population</w:t>
            </w:r>
            <w:r>
              <w:rPr>
                <w:noProof/>
                <w:webHidden/>
              </w:rPr>
              <w:tab/>
            </w:r>
            <w:r>
              <w:rPr>
                <w:noProof/>
                <w:webHidden/>
              </w:rPr>
              <w:fldChar w:fldCharType="begin"/>
            </w:r>
            <w:r>
              <w:rPr>
                <w:noProof/>
                <w:webHidden/>
              </w:rPr>
              <w:instrText xml:space="preserve"> PAGEREF _Toc182988751 \h </w:instrText>
            </w:r>
            <w:r>
              <w:rPr>
                <w:noProof/>
                <w:webHidden/>
              </w:rPr>
            </w:r>
            <w:r>
              <w:rPr>
                <w:noProof/>
                <w:webHidden/>
              </w:rPr>
              <w:fldChar w:fldCharType="separate"/>
            </w:r>
            <w:r>
              <w:rPr>
                <w:noProof/>
                <w:webHidden/>
              </w:rPr>
              <w:t>8</w:t>
            </w:r>
            <w:r>
              <w:rPr>
                <w:noProof/>
                <w:webHidden/>
              </w:rPr>
              <w:fldChar w:fldCharType="end"/>
            </w:r>
          </w:hyperlink>
        </w:p>
        <w:p w14:paraId="79922A4D" w14:textId="3D38C77C" w:rsidR="003C7770" w:rsidRDefault="003C7770">
          <w:pPr>
            <w:pStyle w:val="TOC2"/>
            <w:tabs>
              <w:tab w:val="right" w:leader="dot" w:pos="9016"/>
            </w:tabs>
            <w:rPr>
              <w:rFonts w:asciiTheme="minorHAnsi" w:eastAsiaTheme="minorEastAsia" w:hAnsiTheme="minorHAnsi"/>
              <w:noProof/>
              <w:kern w:val="2"/>
              <w:sz w:val="22"/>
              <w:lang w:val="en-GB" w:eastAsia="en-GB"/>
              <w14:ligatures w14:val="standardContextual"/>
            </w:rPr>
          </w:pPr>
          <w:hyperlink w:anchor="_Toc182988752" w:history="1">
            <w:r w:rsidRPr="00D3031F">
              <w:rPr>
                <w:rStyle w:val="Hyperlink"/>
                <w:rFonts w:ascii="Arial" w:hAnsi="Arial" w:cs="Arial"/>
                <w:noProof/>
              </w:rPr>
              <w:t>3.8 Data Collection and Data Analysis Tools</w:t>
            </w:r>
            <w:r>
              <w:rPr>
                <w:noProof/>
                <w:webHidden/>
              </w:rPr>
              <w:tab/>
            </w:r>
            <w:r>
              <w:rPr>
                <w:noProof/>
                <w:webHidden/>
              </w:rPr>
              <w:fldChar w:fldCharType="begin"/>
            </w:r>
            <w:r>
              <w:rPr>
                <w:noProof/>
                <w:webHidden/>
              </w:rPr>
              <w:instrText xml:space="preserve"> PAGEREF _Toc182988752 \h </w:instrText>
            </w:r>
            <w:r>
              <w:rPr>
                <w:noProof/>
                <w:webHidden/>
              </w:rPr>
            </w:r>
            <w:r>
              <w:rPr>
                <w:noProof/>
                <w:webHidden/>
              </w:rPr>
              <w:fldChar w:fldCharType="separate"/>
            </w:r>
            <w:r>
              <w:rPr>
                <w:noProof/>
                <w:webHidden/>
              </w:rPr>
              <w:t>9</w:t>
            </w:r>
            <w:r>
              <w:rPr>
                <w:noProof/>
                <w:webHidden/>
              </w:rPr>
              <w:fldChar w:fldCharType="end"/>
            </w:r>
          </w:hyperlink>
        </w:p>
        <w:p w14:paraId="776DCCB2" w14:textId="4E8FDCF2" w:rsidR="003C7770" w:rsidRDefault="003C7770">
          <w:pPr>
            <w:pStyle w:val="TOC2"/>
            <w:tabs>
              <w:tab w:val="right" w:leader="dot" w:pos="9016"/>
            </w:tabs>
            <w:rPr>
              <w:rFonts w:asciiTheme="minorHAnsi" w:eastAsiaTheme="minorEastAsia" w:hAnsiTheme="minorHAnsi"/>
              <w:noProof/>
              <w:kern w:val="2"/>
              <w:sz w:val="22"/>
              <w:lang w:val="en-GB" w:eastAsia="en-GB"/>
              <w14:ligatures w14:val="standardContextual"/>
            </w:rPr>
          </w:pPr>
          <w:hyperlink w:anchor="_Toc182988753" w:history="1">
            <w:r w:rsidRPr="00D3031F">
              <w:rPr>
                <w:rStyle w:val="Hyperlink"/>
                <w:rFonts w:ascii="Arial" w:hAnsi="Arial" w:cs="Arial"/>
                <w:noProof/>
              </w:rPr>
              <w:t>3.9 Ethical Consideration of the Research</w:t>
            </w:r>
            <w:r>
              <w:rPr>
                <w:noProof/>
                <w:webHidden/>
              </w:rPr>
              <w:tab/>
            </w:r>
            <w:r>
              <w:rPr>
                <w:noProof/>
                <w:webHidden/>
              </w:rPr>
              <w:fldChar w:fldCharType="begin"/>
            </w:r>
            <w:r>
              <w:rPr>
                <w:noProof/>
                <w:webHidden/>
              </w:rPr>
              <w:instrText xml:space="preserve"> PAGEREF _Toc182988753 \h </w:instrText>
            </w:r>
            <w:r>
              <w:rPr>
                <w:noProof/>
                <w:webHidden/>
              </w:rPr>
            </w:r>
            <w:r>
              <w:rPr>
                <w:noProof/>
                <w:webHidden/>
              </w:rPr>
              <w:fldChar w:fldCharType="separate"/>
            </w:r>
            <w:r>
              <w:rPr>
                <w:noProof/>
                <w:webHidden/>
              </w:rPr>
              <w:t>11</w:t>
            </w:r>
            <w:r>
              <w:rPr>
                <w:noProof/>
                <w:webHidden/>
              </w:rPr>
              <w:fldChar w:fldCharType="end"/>
            </w:r>
          </w:hyperlink>
        </w:p>
        <w:p w14:paraId="4A52CB44" w14:textId="1B763A95" w:rsidR="003C7770" w:rsidRDefault="003C7770">
          <w:pPr>
            <w:pStyle w:val="TOC2"/>
            <w:tabs>
              <w:tab w:val="right" w:leader="dot" w:pos="9016"/>
            </w:tabs>
            <w:rPr>
              <w:rFonts w:asciiTheme="minorHAnsi" w:eastAsiaTheme="minorEastAsia" w:hAnsiTheme="minorHAnsi"/>
              <w:noProof/>
              <w:kern w:val="2"/>
              <w:sz w:val="22"/>
              <w:lang w:val="en-GB" w:eastAsia="en-GB"/>
              <w14:ligatures w14:val="standardContextual"/>
            </w:rPr>
          </w:pPr>
          <w:hyperlink w:anchor="_Toc182988754" w:history="1">
            <w:r w:rsidRPr="00D3031F">
              <w:rPr>
                <w:rStyle w:val="Hyperlink"/>
                <w:rFonts w:ascii="Arial" w:hAnsi="Arial" w:cs="Arial"/>
                <w:noProof/>
              </w:rPr>
              <w:t>3.10 Chapter Summary</w:t>
            </w:r>
            <w:r>
              <w:rPr>
                <w:noProof/>
                <w:webHidden/>
              </w:rPr>
              <w:tab/>
            </w:r>
            <w:r>
              <w:rPr>
                <w:noProof/>
                <w:webHidden/>
              </w:rPr>
              <w:fldChar w:fldCharType="begin"/>
            </w:r>
            <w:r>
              <w:rPr>
                <w:noProof/>
                <w:webHidden/>
              </w:rPr>
              <w:instrText xml:space="preserve"> PAGEREF _Toc182988754 \h </w:instrText>
            </w:r>
            <w:r>
              <w:rPr>
                <w:noProof/>
                <w:webHidden/>
              </w:rPr>
            </w:r>
            <w:r>
              <w:rPr>
                <w:noProof/>
                <w:webHidden/>
              </w:rPr>
              <w:fldChar w:fldCharType="separate"/>
            </w:r>
            <w:r>
              <w:rPr>
                <w:noProof/>
                <w:webHidden/>
              </w:rPr>
              <w:t>11</w:t>
            </w:r>
            <w:r>
              <w:rPr>
                <w:noProof/>
                <w:webHidden/>
              </w:rPr>
              <w:fldChar w:fldCharType="end"/>
            </w:r>
          </w:hyperlink>
        </w:p>
        <w:p w14:paraId="654CBA41" w14:textId="1851D564" w:rsidR="003C7770" w:rsidRDefault="003C7770">
          <w:pPr>
            <w:pStyle w:val="TOC1"/>
            <w:tabs>
              <w:tab w:val="right" w:leader="dot" w:pos="9016"/>
            </w:tabs>
            <w:rPr>
              <w:rFonts w:asciiTheme="minorHAnsi" w:eastAsiaTheme="minorEastAsia" w:hAnsiTheme="minorHAnsi"/>
              <w:noProof/>
              <w:kern w:val="2"/>
              <w:sz w:val="22"/>
              <w:lang w:val="en-GB" w:eastAsia="en-GB"/>
              <w14:ligatures w14:val="standardContextual"/>
            </w:rPr>
          </w:pPr>
          <w:hyperlink w:anchor="_Toc182988755" w:history="1">
            <w:r w:rsidRPr="00D3031F">
              <w:rPr>
                <w:rStyle w:val="Hyperlink"/>
                <w:rFonts w:ascii="Arial" w:hAnsi="Arial" w:cs="Arial"/>
                <w:noProof/>
              </w:rPr>
              <w:t>Chapter 4: Data Analysis and Discussions</w:t>
            </w:r>
            <w:r>
              <w:rPr>
                <w:noProof/>
                <w:webHidden/>
              </w:rPr>
              <w:tab/>
            </w:r>
            <w:r>
              <w:rPr>
                <w:noProof/>
                <w:webHidden/>
              </w:rPr>
              <w:fldChar w:fldCharType="begin"/>
            </w:r>
            <w:r>
              <w:rPr>
                <w:noProof/>
                <w:webHidden/>
              </w:rPr>
              <w:instrText xml:space="preserve"> PAGEREF _Toc182988755 \h </w:instrText>
            </w:r>
            <w:r>
              <w:rPr>
                <w:noProof/>
                <w:webHidden/>
              </w:rPr>
            </w:r>
            <w:r>
              <w:rPr>
                <w:noProof/>
                <w:webHidden/>
              </w:rPr>
              <w:fldChar w:fldCharType="separate"/>
            </w:r>
            <w:r>
              <w:rPr>
                <w:noProof/>
                <w:webHidden/>
              </w:rPr>
              <w:t>11</w:t>
            </w:r>
            <w:r>
              <w:rPr>
                <w:noProof/>
                <w:webHidden/>
              </w:rPr>
              <w:fldChar w:fldCharType="end"/>
            </w:r>
          </w:hyperlink>
        </w:p>
        <w:p w14:paraId="4B92458D" w14:textId="5DF371A4" w:rsidR="003C7770" w:rsidRDefault="003C7770">
          <w:pPr>
            <w:pStyle w:val="TOC2"/>
            <w:tabs>
              <w:tab w:val="right" w:leader="dot" w:pos="9016"/>
            </w:tabs>
            <w:rPr>
              <w:rFonts w:asciiTheme="minorHAnsi" w:eastAsiaTheme="minorEastAsia" w:hAnsiTheme="minorHAnsi"/>
              <w:noProof/>
              <w:kern w:val="2"/>
              <w:sz w:val="22"/>
              <w:lang w:val="en-GB" w:eastAsia="en-GB"/>
              <w14:ligatures w14:val="standardContextual"/>
            </w:rPr>
          </w:pPr>
          <w:hyperlink w:anchor="_Toc182988756" w:history="1">
            <w:r w:rsidRPr="00D3031F">
              <w:rPr>
                <w:rStyle w:val="Hyperlink"/>
                <w:rFonts w:ascii="Arial" w:hAnsi="Arial" w:cs="Arial"/>
                <w:noProof/>
              </w:rPr>
              <w:t>4.1 Introduction</w:t>
            </w:r>
            <w:r>
              <w:rPr>
                <w:noProof/>
                <w:webHidden/>
              </w:rPr>
              <w:tab/>
            </w:r>
            <w:r>
              <w:rPr>
                <w:noProof/>
                <w:webHidden/>
              </w:rPr>
              <w:fldChar w:fldCharType="begin"/>
            </w:r>
            <w:r>
              <w:rPr>
                <w:noProof/>
                <w:webHidden/>
              </w:rPr>
              <w:instrText xml:space="preserve"> PAGEREF _Toc182988756 \h </w:instrText>
            </w:r>
            <w:r>
              <w:rPr>
                <w:noProof/>
                <w:webHidden/>
              </w:rPr>
            </w:r>
            <w:r>
              <w:rPr>
                <w:noProof/>
                <w:webHidden/>
              </w:rPr>
              <w:fldChar w:fldCharType="separate"/>
            </w:r>
            <w:r>
              <w:rPr>
                <w:noProof/>
                <w:webHidden/>
              </w:rPr>
              <w:t>11</w:t>
            </w:r>
            <w:r>
              <w:rPr>
                <w:noProof/>
                <w:webHidden/>
              </w:rPr>
              <w:fldChar w:fldCharType="end"/>
            </w:r>
          </w:hyperlink>
        </w:p>
        <w:p w14:paraId="45830851" w14:textId="10BDDA24" w:rsidR="003C7770" w:rsidRDefault="003C7770">
          <w:pPr>
            <w:pStyle w:val="TOC2"/>
            <w:tabs>
              <w:tab w:val="right" w:leader="dot" w:pos="9016"/>
            </w:tabs>
            <w:rPr>
              <w:rFonts w:asciiTheme="minorHAnsi" w:eastAsiaTheme="minorEastAsia" w:hAnsiTheme="minorHAnsi"/>
              <w:noProof/>
              <w:kern w:val="2"/>
              <w:sz w:val="22"/>
              <w:lang w:val="en-GB" w:eastAsia="en-GB"/>
              <w14:ligatures w14:val="standardContextual"/>
            </w:rPr>
          </w:pPr>
          <w:hyperlink w:anchor="_Toc182988757" w:history="1">
            <w:r w:rsidRPr="00D3031F">
              <w:rPr>
                <w:rStyle w:val="Hyperlink"/>
                <w:rFonts w:ascii="Arial" w:hAnsi="Arial" w:cs="Arial"/>
                <w:noProof/>
              </w:rPr>
              <w:t>4.2 Analysis and Discussions of Findings</w:t>
            </w:r>
            <w:r>
              <w:rPr>
                <w:noProof/>
                <w:webHidden/>
              </w:rPr>
              <w:tab/>
            </w:r>
            <w:r>
              <w:rPr>
                <w:noProof/>
                <w:webHidden/>
              </w:rPr>
              <w:fldChar w:fldCharType="begin"/>
            </w:r>
            <w:r>
              <w:rPr>
                <w:noProof/>
                <w:webHidden/>
              </w:rPr>
              <w:instrText xml:space="preserve"> PAGEREF _Toc182988757 \h </w:instrText>
            </w:r>
            <w:r>
              <w:rPr>
                <w:noProof/>
                <w:webHidden/>
              </w:rPr>
            </w:r>
            <w:r>
              <w:rPr>
                <w:noProof/>
                <w:webHidden/>
              </w:rPr>
              <w:fldChar w:fldCharType="separate"/>
            </w:r>
            <w:r>
              <w:rPr>
                <w:noProof/>
                <w:webHidden/>
              </w:rPr>
              <w:t>11</w:t>
            </w:r>
            <w:r>
              <w:rPr>
                <w:noProof/>
                <w:webHidden/>
              </w:rPr>
              <w:fldChar w:fldCharType="end"/>
            </w:r>
          </w:hyperlink>
        </w:p>
        <w:p w14:paraId="4EE2D9F3" w14:textId="731FBDDB" w:rsidR="003C7770" w:rsidRDefault="003C7770">
          <w:pPr>
            <w:pStyle w:val="TOC3"/>
            <w:tabs>
              <w:tab w:val="right" w:leader="dot" w:pos="9016"/>
            </w:tabs>
            <w:rPr>
              <w:rFonts w:asciiTheme="minorHAnsi" w:eastAsiaTheme="minorEastAsia" w:hAnsiTheme="minorHAnsi"/>
              <w:noProof/>
              <w:kern w:val="2"/>
              <w:sz w:val="22"/>
              <w:lang w:val="en-GB" w:eastAsia="en-GB"/>
              <w14:ligatures w14:val="standardContextual"/>
            </w:rPr>
          </w:pPr>
          <w:hyperlink w:anchor="_Toc182988758" w:history="1">
            <w:r w:rsidRPr="00D3031F">
              <w:rPr>
                <w:rStyle w:val="Hyperlink"/>
                <w:rFonts w:ascii="Arial" w:hAnsi="Arial" w:cs="Arial"/>
                <w:noProof/>
              </w:rPr>
              <w:t>4.2.1 The Consumer Decision-Making Process</w:t>
            </w:r>
            <w:r>
              <w:rPr>
                <w:noProof/>
                <w:webHidden/>
              </w:rPr>
              <w:tab/>
            </w:r>
            <w:r>
              <w:rPr>
                <w:noProof/>
                <w:webHidden/>
              </w:rPr>
              <w:fldChar w:fldCharType="begin"/>
            </w:r>
            <w:r>
              <w:rPr>
                <w:noProof/>
                <w:webHidden/>
              </w:rPr>
              <w:instrText xml:space="preserve"> PAGEREF _Toc182988758 \h </w:instrText>
            </w:r>
            <w:r>
              <w:rPr>
                <w:noProof/>
                <w:webHidden/>
              </w:rPr>
            </w:r>
            <w:r>
              <w:rPr>
                <w:noProof/>
                <w:webHidden/>
              </w:rPr>
              <w:fldChar w:fldCharType="separate"/>
            </w:r>
            <w:r>
              <w:rPr>
                <w:noProof/>
                <w:webHidden/>
              </w:rPr>
              <w:t>12</w:t>
            </w:r>
            <w:r>
              <w:rPr>
                <w:noProof/>
                <w:webHidden/>
              </w:rPr>
              <w:fldChar w:fldCharType="end"/>
            </w:r>
          </w:hyperlink>
        </w:p>
        <w:p w14:paraId="6FD026E7" w14:textId="5B69716F" w:rsidR="003C7770" w:rsidRDefault="003C7770">
          <w:pPr>
            <w:pStyle w:val="TOC3"/>
            <w:tabs>
              <w:tab w:val="right" w:leader="dot" w:pos="9016"/>
            </w:tabs>
            <w:rPr>
              <w:rFonts w:asciiTheme="minorHAnsi" w:eastAsiaTheme="minorEastAsia" w:hAnsiTheme="minorHAnsi"/>
              <w:noProof/>
              <w:kern w:val="2"/>
              <w:sz w:val="22"/>
              <w:lang w:val="en-GB" w:eastAsia="en-GB"/>
              <w14:ligatures w14:val="standardContextual"/>
            </w:rPr>
          </w:pPr>
          <w:hyperlink w:anchor="_Toc182988759" w:history="1">
            <w:r w:rsidRPr="00D3031F">
              <w:rPr>
                <w:rStyle w:val="Hyperlink"/>
                <w:rFonts w:ascii="Arial" w:hAnsi="Arial" w:cs="Arial"/>
                <w:noProof/>
              </w:rPr>
              <w:t>4.2.2 Marketing Mix (4P’s)</w:t>
            </w:r>
            <w:r>
              <w:rPr>
                <w:noProof/>
                <w:webHidden/>
              </w:rPr>
              <w:tab/>
            </w:r>
            <w:r>
              <w:rPr>
                <w:noProof/>
                <w:webHidden/>
              </w:rPr>
              <w:fldChar w:fldCharType="begin"/>
            </w:r>
            <w:r>
              <w:rPr>
                <w:noProof/>
                <w:webHidden/>
              </w:rPr>
              <w:instrText xml:space="preserve"> PAGEREF _Toc182988759 \h </w:instrText>
            </w:r>
            <w:r>
              <w:rPr>
                <w:noProof/>
                <w:webHidden/>
              </w:rPr>
            </w:r>
            <w:r>
              <w:rPr>
                <w:noProof/>
                <w:webHidden/>
              </w:rPr>
              <w:fldChar w:fldCharType="separate"/>
            </w:r>
            <w:r>
              <w:rPr>
                <w:noProof/>
                <w:webHidden/>
              </w:rPr>
              <w:t>12</w:t>
            </w:r>
            <w:r>
              <w:rPr>
                <w:noProof/>
                <w:webHidden/>
              </w:rPr>
              <w:fldChar w:fldCharType="end"/>
            </w:r>
          </w:hyperlink>
        </w:p>
        <w:p w14:paraId="1F714DC7" w14:textId="7E95D813" w:rsidR="003C7770" w:rsidRDefault="003C7770">
          <w:pPr>
            <w:pStyle w:val="TOC3"/>
            <w:tabs>
              <w:tab w:val="right" w:leader="dot" w:pos="9016"/>
            </w:tabs>
            <w:rPr>
              <w:rFonts w:asciiTheme="minorHAnsi" w:eastAsiaTheme="minorEastAsia" w:hAnsiTheme="minorHAnsi"/>
              <w:noProof/>
              <w:kern w:val="2"/>
              <w:sz w:val="22"/>
              <w:lang w:val="en-GB" w:eastAsia="en-GB"/>
              <w14:ligatures w14:val="standardContextual"/>
            </w:rPr>
          </w:pPr>
          <w:hyperlink w:anchor="_Toc182988760" w:history="1">
            <w:r w:rsidRPr="00D3031F">
              <w:rPr>
                <w:rStyle w:val="Hyperlink"/>
                <w:rFonts w:ascii="Arial" w:hAnsi="Arial" w:cs="Arial"/>
                <w:noProof/>
              </w:rPr>
              <w:t>4.2.3 SWOT Analysis of AMD's Marketing Strategy</w:t>
            </w:r>
            <w:r>
              <w:rPr>
                <w:noProof/>
                <w:webHidden/>
              </w:rPr>
              <w:tab/>
            </w:r>
            <w:r>
              <w:rPr>
                <w:noProof/>
                <w:webHidden/>
              </w:rPr>
              <w:fldChar w:fldCharType="begin"/>
            </w:r>
            <w:r>
              <w:rPr>
                <w:noProof/>
                <w:webHidden/>
              </w:rPr>
              <w:instrText xml:space="preserve"> PAGEREF _Toc182988760 \h </w:instrText>
            </w:r>
            <w:r>
              <w:rPr>
                <w:noProof/>
                <w:webHidden/>
              </w:rPr>
            </w:r>
            <w:r>
              <w:rPr>
                <w:noProof/>
                <w:webHidden/>
              </w:rPr>
              <w:fldChar w:fldCharType="separate"/>
            </w:r>
            <w:r>
              <w:rPr>
                <w:noProof/>
                <w:webHidden/>
              </w:rPr>
              <w:t>13</w:t>
            </w:r>
            <w:r>
              <w:rPr>
                <w:noProof/>
                <w:webHidden/>
              </w:rPr>
              <w:fldChar w:fldCharType="end"/>
            </w:r>
          </w:hyperlink>
        </w:p>
        <w:p w14:paraId="58C18776" w14:textId="376A30DA" w:rsidR="003C7770" w:rsidRDefault="003C7770">
          <w:pPr>
            <w:pStyle w:val="TOC3"/>
            <w:tabs>
              <w:tab w:val="right" w:leader="dot" w:pos="9016"/>
            </w:tabs>
            <w:rPr>
              <w:rFonts w:asciiTheme="minorHAnsi" w:eastAsiaTheme="minorEastAsia" w:hAnsiTheme="minorHAnsi"/>
              <w:noProof/>
              <w:kern w:val="2"/>
              <w:sz w:val="22"/>
              <w:lang w:val="en-GB" w:eastAsia="en-GB"/>
              <w14:ligatures w14:val="standardContextual"/>
            </w:rPr>
          </w:pPr>
          <w:hyperlink w:anchor="_Toc182988761" w:history="1">
            <w:r w:rsidRPr="00D3031F">
              <w:rPr>
                <w:rStyle w:val="Hyperlink"/>
                <w:rFonts w:ascii="Arial" w:hAnsi="Arial" w:cs="Arial"/>
                <w:noProof/>
              </w:rPr>
              <w:t>4.2.4 AIDA Model (Attention, Interest, Desire, Action)</w:t>
            </w:r>
            <w:r>
              <w:rPr>
                <w:noProof/>
                <w:webHidden/>
              </w:rPr>
              <w:tab/>
            </w:r>
            <w:r>
              <w:rPr>
                <w:noProof/>
                <w:webHidden/>
              </w:rPr>
              <w:fldChar w:fldCharType="begin"/>
            </w:r>
            <w:r>
              <w:rPr>
                <w:noProof/>
                <w:webHidden/>
              </w:rPr>
              <w:instrText xml:space="preserve"> PAGEREF _Toc182988761 \h </w:instrText>
            </w:r>
            <w:r>
              <w:rPr>
                <w:noProof/>
                <w:webHidden/>
              </w:rPr>
            </w:r>
            <w:r>
              <w:rPr>
                <w:noProof/>
                <w:webHidden/>
              </w:rPr>
              <w:fldChar w:fldCharType="separate"/>
            </w:r>
            <w:r>
              <w:rPr>
                <w:noProof/>
                <w:webHidden/>
              </w:rPr>
              <w:t>15</w:t>
            </w:r>
            <w:r>
              <w:rPr>
                <w:noProof/>
                <w:webHidden/>
              </w:rPr>
              <w:fldChar w:fldCharType="end"/>
            </w:r>
          </w:hyperlink>
        </w:p>
        <w:p w14:paraId="13768E3D" w14:textId="74488818" w:rsidR="003C7770" w:rsidRDefault="003C7770">
          <w:pPr>
            <w:pStyle w:val="TOC3"/>
            <w:tabs>
              <w:tab w:val="right" w:leader="dot" w:pos="9016"/>
            </w:tabs>
            <w:rPr>
              <w:rFonts w:asciiTheme="minorHAnsi" w:eastAsiaTheme="minorEastAsia" w:hAnsiTheme="minorHAnsi"/>
              <w:noProof/>
              <w:kern w:val="2"/>
              <w:sz w:val="22"/>
              <w:lang w:val="en-GB" w:eastAsia="en-GB"/>
              <w14:ligatures w14:val="standardContextual"/>
            </w:rPr>
          </w:pPr>
          <w:hyperlink w:anchor="_Toc182988762" w:history="1">
            <w:r w:rsidRPr="00D3031F">
              <w:rPr>
                <w:rStyle w:val="Hyperlink"/>
                <w:rFonts w:ascii="Arial" w:hAnsi="Arial" w:cs="Arial"/>
                <w:noProof/>
              </w:rPr>
              <w:t>4.2.5 The Role of Digital Marketing and Consumer Perception</w:t>
            </w:r>
            <w:r>
              <w:rPr>
                <w:noProof/>
                <w:webHidden/>
              </w:rPr>
              <w:tab/>
            </w:r>
            <w:r>
              <w:rPr>
                <w:noProof/>
                <w:webHidden/>
              </w:rPr>
              <w:fldChar w:fldCharType="begin"/>
            </w:r>
            <w:r>
              <w:rPr>
                <w:noProof/>
                <w:webHidden/>
              </w:rPr>
              <w:instrText xml:space="preserve"> PAGEREF _Toc182988762 \h </w:instrText>
            </w:r>
            <w:r>
              <w:rPr>
                <w:noProof/>
                <w:webHidden/>
              </w:rPr>
            </w:r>
            <w:r>
              <w:rPr>
                <w:noProof/>
                <w:webHidden/>
              </w:rPr>
              <w:fldChar w:fldCharType="separate"/>
            </w:r>
            <w:r>
              <w:rPr>
                <w:noProof/>
                <w:webHidden/>
              </w:rPr>
              <w:t>17</w:t>
            </w:r>
            <w:r>
              <w:rPr>
                <w:noProof/>
                <w:webHidden/>
              </w:rPr>
              <w:fldChar w:fldCharType="end"/>
            </w:r>
          </w:hyperlink>
        </w:p>
        <w:p w14:paraId="463B81DE" w14:textId="71B2C886" w:rsidR="003C7770" w:rsidRDefault="003C7770">
          <w:pPr>
            <w:pStyle w:val="TOC3"/>
            <w:tabs>
              <w:tab w:val="right" w:leader="dot" w:pos="9016"/>
            </w:tabs>
            <w:rPr>
              <w:rFonts w:asciiTheme="minorHAnsi" w:eastAsiaTheme="minorEastAsia" w:hAnsiTheme="minorHAnsi"/>
              <w:noProof/>
              <w:kern w:val="2"/>
              <w:sz w:val="22"/>
              <w:lang w:val="en-GB" w:eastAsia="en-GB"/>
              <w14:ligatures w14:val="standardContextual"/>
            </w:rPr>
          </w:pPr>
          <w:hyperlink w:anchor="_Toc182988763" w:history="1">
            <w:r w:rsidRPr="00D3031F">
              <w:rPr>
                <w:rStyle w:val="Hyperlink"/>
                <w:rFonts w:ascii="Arial" w:hAnsi="Arial" w:cs="Arial"/>
                <w:noProof/>
              </w:rPr>
              <w:t>4.2.6 Analysis of Quantitative Data</w:t>
            </w:r>
            <w:r>
              <w:rPr>
                <w:noProof/>
                <w:webHidden/>
              </w:rPr>
              <w:tab/>
            </w:r>
            <w:r>
              <w:rPr>
                <w:noProof/>
                <w:webHidden/>
              </w:rPr>
              <w:fldChar w:fldCharType="begin"/>
            </w:r>
            <w:r>
              <w:rPr>
                <w:noProof/>
                <w:webHidden/>
              </w:rPr>
              <w:instrText xml:space="preserve"> PAGEREF _Toc182988763 \h </w:instrText>
            </w:r>
            <w:r>
              <w:rPr>
                <w:noProof/>
                <w:webHidden/>
              </w:rPr>
            </w:r>
            <w:r>
              <w:rPr>
                <w:noProof/>
                <w:webHidden/>
              </w:rPr>
              <w:fldChar w:fldCharType="separate"/>
            </w:r>
            <w:r>
              <w:rPr>
                <w:noProof/>
                <w:webHidden/>
              </w:rPr>
              <w:t>17</w:t>
            </w:r>
            <w:r>
              <w:rPr>
                <w:noProof/>
                <w:webHidden/>
              </w:rPr>
              <w:fldChar w:fldCharType="end"/>
            </w:r>
          </w:hyperlink>
        </w:p>
        <w:p w14:paraId="73F1F4F7" w14:textId="640BD7BC" w:rsidR="003C7770" w:rsidRDefault="003C7770">
          <w:pPr>
            <w:pStyle w:val="TOC2"/>
            <w:tabs>
              <w:tab w:val="right" w:leader="dot" w:pos="9016"/>
            </w:tabs>
            <w:rPr>
              <w:rFonts w:asciiTheme="minorHAnsi" w:eastAsiaTheme="minorEastAsia" w:hAnsiTheme="minorHAnsi"/>
              <w:noProof/>
              <w:kern w:val="2"/>
              <w:sz w:val="22"/>
              <w:lang w:val="en-GB" w:eastAsia="en-GB"/>
              <w14:ligatures w14:val="standardContextual"/>
            </w:rPr>
          </w:pPr>
          <w:hyperlink w:anchor="_Toc182988764" w:history="1">
            <w:r w:rsidRPr="00D3031F">
              <w:rPr>
                <w:rStyle w:val="Hyperlink"/>
                <w:rFonts w:ascii="Arial" w:hAnsi="Arial" w:cs="Arial"/>
                <w:noProof/>
              </w:rPr>
              <w:t>4.3 Chapter Summary</w:t>
            </w:r>
            <w:r>
              <w:rPr>
                <w:noProof/>
                <w:webHidden/>
              </w:rPr>
              <w:tab/>
            </w:r>
            <w:r>
              <w:rPr>
                <w:noProof/>
                <w:webHidden/>
              </w:rPr>
              <w:fldChar w:fldCharType="begin"/>
            </w:r>
            <w:r>
              <w:rPr>
                <w:noProof/>
                <w:webHidden/>
              </w:rPr>
              <w:instrText xml:space="preserve"> PAGEREF _Toc182988764 \h </w:instrText>
            </w:r>
            <w:r>
              <w:rPr>
                <w:noProof/>
                <w:webHidden/>
              </w:rPr>
            </w:r>
            <w:r>
              <w:rPr>
                <w:noProof/>
                <w:webHidden/>
              </w:rPr>
              <w:fldChar w:fldCharType="separate"/>
            </w:r>
            <w:r>
              <w:rPr>
                <w:noProof/>
                <w:webHidden/>
              </w:rPr>
              <w:t>19</w:t>
            </w:r>
            <w:r>
              <w:rPr>
                <w:noProof/>
                <w:webHidden/>
              </w:rPr>
              <w:fldChar w:fldCharType="end"/>
            </w:r>
          </w:hyperlink>
        </w:p>
        <w:p w14:paraId="244FA756" w14:textId="37F95482" w:rsidR="003C7770" w:rsidRDefault="003C7770">
          <w:pPr>
            <w:pStyle w:val="TOC1"/>
            <w:tabs>
              <w:tab w:val="right" w:leader="dot" w:pos="9016"/>
            </w:tabs>
            <w:rPr>
              <w:rFonts w:asciiTheme="minorHAnsi" w:eastAsiaTheme="minorEastAsia" w:hAnsiTheme="minorHAnsi"/>
              <w:noProof/>
              <w:kern w:val="2"/>
              <w:sz w:val="22"/>
              <w:lang w:val="en-GB" w:eastAsia="en-GB"/>
              <w14:ligatures w14:val="standardContextual"/>
            </w:rPr>
          </w:pPr>
          <w:hyperlink w:anchor="_Toc182988765" w:history="1">
            <w:r w:rsidRPr="00D3031F">
              <w:rPr>
                <w:rStyle w:val="Hyperlink"/>
                <w:rFonts w:ascii="Arial" w:hAnsi="Arial" w:cs="Arial"/>
                <w:noProof/>
              </w:rPr>
              <w:t>Chapter 5: Conclusions, Limitations &amp; Recommendations</w:t>
            </w:r>
            <w:r>
              <w:rPr>
                <w:noProof/>
                <w:webHidden/>
              </w:rPr>
              <w:tab/>
            </w:r>
            <w:r>
              <w:rPr>
                <w:noProof/>
                <w:webHidden/>
              </w:rPr>
              <w:fldChar w:fldCharType="begin"/>
            </w:r>
            <w:r>
              <w:rPr>
                <w:noProof/>
                <w:webHidden/>
              </w:rPr>
              <w:instrText xml:space="preserve"> PAGEREF _Toc182988765 \h </w:instrText>
            </w:r>
            <w:r>
              <w:rPr>
                <w:noProof/>
                <w:webHidden/>
              </w:rPr>
            </w:r>
            <w:r>
              <w:rPr>
                <w:noProof/>
                <w:webHidden/>
              </w:rPr>
              <w:fldChar w:fldCharType="separate"/>
            </w:r>
            <w:r>
              <w:rPr>
                <w:noProof/>
                <w:webHidden/>
              </w:rPr>
              <w:t>20</w:t>
            </w:r>
            <w:r>
              <w:rPr>
                <w:noProof/>
                <w:webHidden/>
              </w:rPr>
              <w:fldChar w:fldCharType="end"/>
            </w:r>
          </w:hyperlink>
        </w:p>
        <w:p w14:paraId="1ED34E9C" w14:textId="7D87AFDD" w:rsidR="003C7770" w:rsidRDefault="003C7770">
          <w:pPr>
            <w:pStyle w:val="TOC2"/>
            <w:tabs>
              <w:tab w:val="right" w:leader="dot" w:pos="9016"/>
            </w:tabs>
            <w:rPr>
              <w:rFonts w:asciiTheme="minorHAnsi" w:eastAsiaTheme="minorEastAsia" w:hAnsiTheme="minorHAnsi"/>
              <w:noProof/>
              <w:kern w:val="2"/>
              <w:sz w:val="22"/>
              <w:lang w:val="en-GB" w:eastAsia="en-GB"/>
              <w14:ligatures w14:val="standardContextual"/>
            </w:rPr>
          </w:pPr>
          <w:hyperlink w:anchor="_Toc182988766" w:history="1">
            <w:r w:rsidRPr="00D3031F">
              <w:rPr>
                <w:rStyle w:val="Hyperlink"/>
                <w:rFonts w:ascii="Arial" w:hAnsi="Arial" w:cs="Arial"/>
                <w:noProof/>
              </w:rPr>
              <w:t>5.1 Introduction</w:t>
            </w:r>
            <w:r>
              <w:rPr>
                <w:noProof/>
                <w:webHidden/>
              </w:rPr>
              <w:tab/>
            </w:r>
            <w:r>
              <w:rPr>
                <w:noProof/>
                <w:webHidden/>
              </w:rPr>
              <w:fldChar w:fldCharType="begin"/>
            </w:r>
            <w:r>
              <w:rPr>
                <w:noProof/>
                <w:webHidden/>
              </w:rPr>
              <w:instrText xml:space="preserve"> PAGEREF _Toc182988766 \h </w:instrText>
            </w:r>
            <w:r>
              <w:rPr>
                <w:noProof/>
                <w:webHidden/>
              </w:rPr>
            </w:r>
            <w:r>
              <w:rPr>
                <w:noProof/>
                <w:webHidden/>
              </w:rPr>
              <w:fldChar w:fldCharType="separate"/>
            </w:r>
            <w:r>
              <w:rPr>
                <w:noProof/>
                <w:webHidden/>
              </w:rPr>
              <w:t>20</w:t>
            </w:r>
            <w:r>
              <w:rPr>
                <w:noProof/>
                <w:webHidden/>
              </w:rPr>
              <w:fldChar w:fldCharType="end"/>
            </w:r>
          </w:hyperlink>
        </w:p>
        <w:p w14:paraId="2B7B6B46" w14:textId="46FA7C01" w:rsidR="003C7770" w:rsidRDefault="003C7770">
          <w:pPr>
            <w:pStyle w:val="TOC2"/>
            <w:tabs>
              <w:tab w:val="right" w:leader="dot" w:pos="9016"/>
            </w:tabs>
            <w:rPr>
              <w:rFonts w:asciiTheme="minorHAnsi" w:eastAsiaTheme="minorEastAsia" w:hAnsiTheme="minorHAnsi"/>
              <w:noProof/>
              <w:kern w:val="2"/>
              <w:sz w:val="22"/>
              <w:lang w:val="en-GB" w:eastAsia="en-GB"/>
              <w14:ligatures w14:val="standardContextual"/>
            </w:rPr>
          </w:pPr>
          <w:hyperlink w:anchor="_Toc182988767" w:history="1">
            <w:r w:rsidRPr="00D3031F">
              <w:rPr>
                <w:rStyle w:val="Hyperlink"/>
                <w:rFonts w:ascii="Arial" w:hAnsi="Arial" w:cs="Arial"/>
                <w:noProof/>
              </w:rPr>
              <w:t>5.2 Conclusions on Research Objectives</w:t>
            </w:r>
            <w:r>
              <w:rPr>
                <w:noProof/>
                <w:webHidden/>
              </w:rPr>
              <w:tab/>
            </w:r>
            <w:r>
              <w:rPr>
                <w:noProof/>
                <w:webHidden/>
              </w:rPr>
              <w:fldChar w:fldCharType="begin"/>
            </w:r>
            <w:r>
              <w:rPr>
                <w:noProof/>
                <w:webHidden/>
              </w:rPr>
              <w:instrText xml:space="preserve"> PAGEREF _Toc182988767 \h </w:instrText>
            </w:r>
            <w:r>
              <w:rPr>
                <w:noProof/>
                <w:webHidden/>
              </w:rPr>
            </w:r>
            <w:r>
              <w:rPr>
                <w:noProof/>
                <w:webHidden/>
              </w:rPr>
              <w:fldChar w:fldCharType="separate"/>
            </w:r>
            <w:r>
              <w:rPr>
                <w:noProof/>
                <w:webHidden/>
              </w:rPr>
              <w:t>20</w:t>
            </w:r>
            <w:r>
              <w:rPr>
                <w:noProof/>
                <w:webHidden/>
              </w:rPr>
              <w:fldChar w:fldCharType="end"/>
            </w:r>
          </w:hyperlink>
        </w:p>
        <w:p w14:paraId="38CF238A" w14:textId="2A68184D" w:rsidR="003C7770" w:rsidRDefault="003C7770">
          <w:pPr>
            <w:pStyle w:val="TOC2"/>
            <w:tabs>
              <w:tab w:val="right" w:leader="dot" w:pos="9016"/>
            </w:tabs>
            <w:rPr>
              <w:rFonts w:asciiTheme="minorHAnsi" w:eastAsiaTheme="minorEastAsia" w:hAnsiTheme="minorHAnsi"/>
              <w:noProof/>
              <w:kern w:val="2"/>
              <w:sz w:val="22"/>
              <w:lang w:val="en-GB" w:eastAsia="en-GB"/>
              <w14:ligatures w14:val="standardContextual"/>
            </w:rPr>
          </w:pPr>
          <w:hyperlink w:anchor="_Toc182988768" w:history="1">
            <w:r w:rsidRPr="00D3031F">
              <w:rPr>
                <w:rStyle w:val="Hyperlink"/>
                <w:rFonts w:ascii="Arial" w:hAnsi="Arial" w:cs="Arial"/>
                <w:noProof/>
              </w:rPr>
              <w:t>5.3 Conclusions on the Research Problem</w:t>
            </w:r>
            <w:r>
              <w:rPr>
                <w:noProof/>
                <w:webHidden/>
              </w:rPr>
              <w:tab/>
            </w:r>
            <w:r>
              <w:rPr>
                <w:noProof/>
                <w:webHidden/>
              </w:rPr>
              <w:fldChar w:fldCharType="begin"/>
            </w:r>
            <w:r>
              <w:rPr>
                <w:noProof/>
                <w:webHidden/>
              </w:rPr>
              <w:instrText xml:space="preserve"> PAGEREF _Toc182988768 \h </w:instrText>
            </w:r>
            <w:r>
              <w:rPr>
                <w:noProof/>
                <w:webHidden/>
              </w:rPr>
            </w:r>
            <w:r>
              <w:rPr>
                <w:noProof/>
                <w:webHidden/>
              </w:rPr>
              <w:fldChar w:fldCharType="separate"/>
            </w:r>
            <w:r>
              <w:rPr>
                <w:noProof/>
                <w:webHidden/>
              </w:rPr>
              <w:t>21</w:t>
            </w:r>
            <w:r>
              <w:rPr>
                <w:noProof/>
                <w:webHidden/>
              </w:rPr>
              <w:fldChar w:fldCharType="end"/>
            </w:r>
          </w:hyperlink>
        </w:p>
        <w:p w14:paraId="7D932711" w14:textId="7D73EB2C" w:rsidR="003C7770" w:rsidRDefault="003C7770">
          <w:pPr>
            <w:pStyle w:val="TOC2"/>
            <w:tabs>
              <w:tab w:val="right" w:leader="dot" w:pos="9016"/>
            </w:tabs>
            <w:rPr>
              <w:rFonts w:asciiTheme="minorHAnsi" w:eastAsiaTheme="minorEastAsia" w:hAnsiTheme="minorHAnsi"/>
              <w:noProof/>
              <w:kern w:val="2"/>
              <w:sz w:val="22"/>
              <w:lang w:val="en-GB" w:eastAsia="en-GB"/>
              <w14:ligatures w14:val="standardContextual"/>
            </w:rPr>
          </w:pPr>
          <w:hyperlink w:anchor="_Toc182988769" w:history="1">
            <w:r w:rsidRPr="00D3031F">
              <w:rPr>
                <w:rStyle w:val="Hyperlink"/>
                <w:rFonts w:ascii="Arial" w:hAnsi="Arial" w:cs="Arial"/>
                <w:noProof/>
              </w:rPr>
              <w:t>5.4 Summary of Research Findings and Outcomes</w:t>
            </w:r>
            <w:r>
              <w:rPr>
                <w:noProof/>
                <w:webHidden/>
              </w:rPr>
              <w:tab/>
            </w:r>
            <w:r>
              <w:rPr>
                <w:noProof/>
                <w:webHidden/>
              </w:rPr>
              <w:fldChar w:fldCharType="begin"/>
            </w:r>
            <w:r>
              <w:rPr>
                <w:noProof/>
                <w:webHidden/>
              </w:rPr>
              <w:instrText xml:space="preserve"> PAGEREF _Toc182988769 \h </w:instrText>
            </w:r>
            <w:r>
              <w:rPr>
                <w:noProof/>
                <w:webHidden/>
              </w:rPr>
            </w:r>
            <w:r>
              <w:rPr>
                <w:noProof/>
                <w:webHidden/>
              </w:rPr>
              <w:fldChar w:fldCharType="separate"/>
            </w:r>
            <w:r>
              <w:rPr>
                <w:noProof/>
                <w:webHidden/>
              </w:rPr>
              <w:t>21</w:t>
            </w:r>
            <w:r>
              <w:rPr>
                <w:noProof/>
                <w:webHidden/>
              </w:rPr>
              <w:fldChar w:fldCharType="end"/>
            </w:r>
          </w:hyperlink>
        </w:p>
        <w:p w14:paraId="114EB163" w14:textId="2FE7D3F2" w:rsidR="003C7770" w:rsidRDefault="003C7770">
          <w:pPr>
            <w:pStyle w:val="TOC2"/>
            <w:tabs>
              <w:tab w:val="right" w:leader="dot" w:pos="9016"/>
            </w:tabs>
            <w:rPr>
              <w:rFonts w:asciiTheme="minorHAnsi" w:eastAsiaTheme="minorEastAsia" w:hAnsiTheme="minorHAnsi"/>
              <w:noProof/>
              <w:kern w:val="2"/>
              <w:sz w:val="22"/>
              <w:lang w:val="en-GB" w:eastAsia="en-GB"/>
              <w14:ligatures w14:val="standardContextual"/>
            </w:rPr>
          </w:pPr>
          <w:hyperlink w:anchor="_Toc182988770" w:history="1">
            <w:r w:rsidRPr="00D3031F">
              <w:rPr>
                <w:rStyle w:val="Hyperlink"/>
                <w:rFonts w:ascii="Arial" w:hAnsi="Arial" w:cs="Arial"/>
                <w:noProof/>
              </w:rPr>
              <w:t>5.5 Original Contribution of the Research</w:t>
            </w:r>
            <w:r>
              <w:rPr>
                <w:noProof/>
                <w:webHidden/>
              </w:rPr>
              <w:tab/>
            </w:r>
            <w:r>
              <w:rPr>
                <w:noProof/>
                <w:webHidden/>
              </w:rPr>
              <w:fldChar w:fldCharType="begin"/>
            </w:r>
            <w:r>
              <w:rPr>
                <w:noProof/>
                <w:webHidden/>
              </w:rPr>
              <w:instrText xml:space="preserve"> PAGEREF _Toc182988770 \h </w:instrText>
            </w:r>
            <w:r>
              <w:rPr>
                <w:noProof/>
                <w:webHidden/>
              </w:rPr>
            </w:r>
            <w:r>
              <w:rPr>
                <w:noProof/>
                <w:webHidden/>
              </w:rPr>
              <w:fldChar w:fldCharType="separate"/>
            </w:r>
            <w:r>
              <w:rPr>
                <w:noProof/>
                <w:webHidden/>
              </w:rPr>
              <w:t>21</w:t>
            </w:r>
            <w:r>
              <w:rPr>
                <w:noProof/>
                <w:webHidden/>
              </w:rPr>
              <w:fldChar w:fldCharType="end"/>
            </w:r>
          </w:hyperlink>
        </w:p>
        <w:p w14:paraId="12F7E056" w14:textId="6810C44E" w:rsidR="003C7770" w:rsidRDefault="003C7770">
          <w:pPr>
            <w:pStyle w:val="TOC2"/>
            <w:tabs>
              <w:tab w:val="right" w:leader="dot" w:pos="9016"/>
            </w:tabs>
            <w:rPr>
              <w:rFonts w:asciiTheme="minorHAnsi" w:eastAsiaTheme="minorEastAsia" w:hAnsiTheme="minorHAnsi"/>
              <w:noProof/>
              <w:kern w:val="2"/>
              <w:sz w:val="22"/>
              <w:lang w:val="en-GB" w:eastAsia="en-GB"/>
              <w14:ligatures w14:val="standardContextual"/>
            </w:rPr>
          </w:pPr>
          <w:hyperlink w:anchor="_Toc182988771" w:history="1">
            <w:r w:rsidRPr="00D3031F">
              <w:rPr>
                <w:rStyle w:val="Hyperlink"/>
                <w:rFonts w:ascii="Arial" w:hAnsi="Arial" w:cs="Arial"/>
                <w:noProof/>
              </w:rPr>
              <w:t>5.6 Limitations of the Research</w:t>
            </w:r>
            <w:r>
              <w:rPr>
                <w:noProof/>
                <w:webHidden/>
              </w:rPr>
              <w:tab/>
            </w:r>
            <w:r>
              <w:rPr>
                <w:noProof/>
                <w:webHidden/>
              </w:rPr>
              <w:fldChar w:fldCharType="begin"/>
            </w:r>
            <w:r>
              <w:rPr>
                <w:noProof/>
                <w:webHidden/>
              </w:rPr>
              <w:instrText xml:space="preserve"> PAGEREF _Toc182988771 \h </w:instrText>
            </w:r>
            <w:r>
              <w:rPr>
                <w:noProof/>
                <w:webHidden/>
              </w:rPr>
            </w:r>
            <w:r>
              <w:rPr>
                <w:noProof/>
                <w:webHidden/>
              </w:rPr>
              <w:fldChar w:fldCharType="separate"/>
            </w:r>
            <w:r>
              <w:rPr>
                <w:noProof/>
                <w:webHidden/>
              </w:rPr>
              <w:t>22</w:t>
            </w:r>
            <w:r>
              <w:rPr>
                <w:noProof/>
                <w:webHidden/>
              </w:rPr>
              <w:fldChar w:fldCharType="end"/>
            </w:r>
          </w:hyperlink>
        </w:p>
        <w:p w14:paraId="4A65EDA7" w14:textId="59F1F696" w:rsidR="003C7770" w:rsidRDefault="003C7770">
          <w:pPr>
            <w:pStyle w:val="TOC2"/>
            <w:tabs>
              <w:tab w:val="right" w:leader="dot" w:pos="9016"/>
            </w:tabs>
            <w:rPr>
              <w:rFonts w:asciiTheme="minorHAnsi" w:eastAsiaTheme="minorEastAsia" w:hAnsiTheme="minorHAnsi"/>
              <w:noProof/>
              <w:kern w:val="2"/>
              <w:sz w:val="22"/>
              <w:lang w:val="en-GB" w:eastAsia="en-GB"/>
              <w14:ligatures w14:val="standardContextual"/>
            </w:rPr>
          </w:pPr>
          <w:hyperlink w:anchor="_Toc182988772" w:history="1">
            <w:r w:rsidRPr="00D3031F">
              <w:rPr>
                <w:rStyle w:val="Hyperlink"/>
                <w:rFonts w:ascii="Arial" w:hAnsi="Arial" w:cs="Arial"/>
                <w:noProof/>
              </w:rPr>
              <w:t>5.7 Recommendations/Areas for Further Research</w:t>
            </w:r>
            <w:r>
              <w:rPr>
                <w:noProof/>
                <w:webHidden/>
              </w:rPr>
              <w:tab/>
            </w:r>
            <w:r>
              <w:rPr>
                <w:noProof/>
                <w:webHidden/>
              </w:rPr>
              <w:fldChar w:fldCharType="begin"/>
            </w:r>
            <w:r>
              <w:rPr>
                <w:noProof/>
                <w:webHidden/>
              </w:rPr>
              <w:instrText xml:space="preserve"> PAGEREF _Toc182988772 \h </w:instrText>
            </w:r>
            <w:r>
              <w:rPr>
                <w:noProof/>
                <w:webHidden/>
              </w:rPr>
            </w:r>
            <w:r>
              <w:rPr>
                <w:noProof/>
                <w:webHidden/>
              </w:rPr>
              <w:fldChar w:fldCharType="separate"/>
            </w:r>
            <w:r>
              <w:rPr>
                <w:noProof/>
                <w:webHidden/>
              </w:rPr>
              <w:t>22</w:t>
            </w:r>
            <w:r>
              <w:rPr>
                <w:noProof/>
                <w:webHidden/>
              </w:rPr>
              <w:fldChar w:fldCharType="end"/>
            </w:r>
          </w:hyperlink>
        </w:p>
        <w:p w14:paraId="435AF22A" w14:textId="58043455" w:rsidR="003C7770" w:rsidRDefault="003C7770">
          <w:pPr>
            <w:pStyle w:val="TOC2"/>
            <w:tabs>
              <w:tab w:val="right" w:leader="dot" w:pos="9016"/>
            </w:tabs>
            <w:rPr>
              <w:rFonts w:asciiTheme="minorHAnsi" w:eastAsiaTheme="minorEastAsia" w:hAnsiTheme="minorHAnsi"/>
              <w:noProof/>
              <w:kern w:val="2"/>
              <w:sz w:val="22"/>
              <w:lang w:val="en-GB" w:eastAsia="en-GB"/>
              <w14:ligatures w14:val="standardContextual"/>
            </w:rPr>
          </w:pPr>
          <w:hyperlink w:anchor="_Toc182988773" w:history="1">
            <w:r w:rsidRPr="00D3031F">
              <w:rPr>
                <w:rStyle w:val="Hyperlink"/>
                <w:rFonts w:ascii="Arial" w:hAnsi="Arial" w:cs="Arial"/>
                <w:noProof/>
              </w:rPr>
              <w:t>5.8 Chapter Summary</w:t>
            </w:r>
            <w:r>
              <w:rPr>
                <w:noProof/>
                <w:webHidden/>
              </w:rPr>
              <w:tab/>
            </w:r>
            <w:r>
              <w:rPr>
                <w:noProof/>
                <w:webHidden/>
              </w:rPr>
              <w:fldChar w:fldCharType="begin"/>
            </w:r>
            <w:r>
              <w:rPr>
                <w:noProof/>
                <w:webHidden/>
              </w:rPr>
              <w:instrText xml:space="preserve"> PAGEREF _Toc182988773 \h </w:instrText>
            </w:r>
            <w:r>
              <w:rPr>
                <w:noProof/>
                <w:webHidden/>
              </w:rPr>
            </w:r>
            <w:r>
              <w:rPr>
                <w:noProof/>
                <w:webHidden/>
              </w:rPr>
              <w:fldChar w:fldCharType="separate"/>
            </w:r>
            <w:r>
              <w:rPr>
                <w:noProof/>
                <w:webHidden/>
              </w:rPr>
              <w:t>23</w:t>
            </w:r>
            <w:r>
              <w:rPr>
                <w:noProof/>
                <w:webHidden/>
              </w:rPr>
              <w:fldChar w:fldCharType="end"/>
            </w:r>
          </w:hyperlink>
        </w:p>
        <w:p w14:paraId="13090E93" w14:textId="1D458333" w:rsidR="003C7770" w:rsidRDefault="003C7770">
          <w:pPr>
            <w:pStyle w:val="TOC1"/>
            <w:tabs>
              <w:tab w:val="right" w:leader="dot" w:pos="9016"/>
            </w:tabs>
            <w:rPr>
              <w:rFonts w:asciiTheme="minorHAnsi" w:eastAsiaTheme="minorEastAsia" w:hAnsiTheme="minorHAnsi"/>
              <w:noProof/>
              <w:kern w:val="2"/>
              <w:sz w:val="22"/>
              <w:lang w:val="en-GB" w:eastAsia="en-GB"/>
              <w14:ligatures w14:val="standardContextual"/>
            </w:rPr>
          </w:pPr>
          <w:hyperlink w:anchor="_Toc182988774" w:history="1">
            <w:r w:rsidRPr="00D3031F">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_Toc182988774 \h </w:instrText>
            </w:r>
            <w:r>
              <w:rPr>
                <w:noProof/>
                <w:webHidden/>
              </w:rPr>
            </w:r>
            <w:r>
              <w:rPr>
                <w:noProof/>
                <w:webHidden/>
              </w:rPr>
              <w:fldChar w:fldCharType="separate"/>
            </w:r>
            <w:r>
              <w:rPr>
                <w:noProof/>
                <w:webHidden/>
              </w:rPr>
              <w:t>24</w:t>
            </w:r>
            <w:r>
              <w:rPr>
                <w:noProof/>
                <w:webHidden/>
              </w:rPr>
              <w:fldChar w:fldCharType="end"/>
            </w:r>
          </w:hyperlink>
        </w:p>
        <w:p w14:paraId="474BAFC6" w14:textId="5D80E4A8" w:rsidR="009730EC" w:rsidRDefault="009730EC">
          <w:r w:rsidRPr="00C67C2C">
            <w:rPr>
              <w:rFonts w:cs="Arial"/>
              <w:b/>
              <w:bCs/>
            </w:rPr>
            <w:lastRenderedPageBreak/>
            <w:fldChar w:fldCharType="end"/>
          </w:r>
        </w:p>
      </w:sdtContent>
    </w:sdt>
    <w:p w14:paraId="1B51F69B" w14:textId="77777777" w:rsidR="00A83769" w:rsidRDefault="00A83769" w:rsidP="00A83769">
      <w:pPr>
        <w:pStyle w:val="TOCHeading"/>
        <w:rPr>
          <w:rFonts w:eastAsia="Arial"/>
        </w:rPr>
      </w:pPr>
    </w:p>
    <w:p w14:paraId="4D49E516" w14:textId="77777777" w:rsidR="00A83769" w:rsidRDefault="00A83769" w:rsidP="00A83769">
      <w:pPr>
        <w:pStyle w:val="TOCHeading"/>
        <w:rPr>
          <w:rFonts w:eastAsia="Arial"/>
        </w:rPr>
      </w:pPr>
    </w:p>
    <w:p w14:paraId="745AD238" w14:textId="326E51EE" w:rsidR="00DA5C52" w:rsidRPr="003F74D7" w:rsidRDefault="00A83769" w:rsidP="00A83769">
      <w:pPr>
        <w:pStyle w:val="TOCHeading"/>
        <w:rPr>
          <w:rFonts w:ascii="Arial" w:eastAsia="Arial" w:hAnsi="Arial" w:cs="Arial"/>
          <w:szCs w:val="32"/>
        </w:rPr>
      </w:pPr>
      <w:r w:rsidRPr="003F74D7">
        <w:rPr>
          <w:rFonts w:ascii="Arial" w:eastAsia="Arial" w:hAnsi="Arial" w:cs="Arial"/>
          <w:szCs w:val="32"/>
        </w:rPr>
        <w:t>Contents of Tables and Figures</w:t>
      </w:r>
    </w:p>
    <w:p w14:paraId="1B959D10" w14:textId="648DB804" w:rsidR="000E25A4" w:rsidRDefault="00A83769">
      <w:pPr>
        <w:pStyle w:val="TableofFigures"/>
        <w:tabs>
          <w:tab w:val="right" w:leader="dot" w:pos="9016"/>
        </w:tabs>
        <w:rPr>
          <w:rFonts w:asciiTheme="minorHAnsi" w:eastAsiaTheme="minorEastAsia" w:hAnsiTheme="minorHAnsi"/>
          <w:noProof/>
          <w:lang w:val="en-GB" w:eastAsia="en-GB"/>
        </w:rPr>
      </w:pPr>
      <w:r w:rsidRPr="00DC20AF">
        <w:rPr>
          <w:rFonts w:eastAsia="Arial" w:cs="Arial"/>
          <w:b/>
        </w:rPr>
        <w:fldChar w:fldCharType="begin"/>
      </w:r>
      <w:r w:rsidRPr="00DC20AF">
        <w:rPr>
          <w:rFonts w:eastAsia="Arial" w:cs="Arial"/>
          <w:b/>
        </w:rPr>
        <w:instrText xml:space="preserve"> TOC \h \z \t "Caption" \c </w:instrText>
      </w:r>
      <w:r w:rsidRPr="00DC20AF">
        <w:rPr>
          <w:rFonts w:eastAsia="Arial" w:cs="Arial"/>
          <w:b/>
        </w:rPr>
        <w:fldChar w:fldCharType="separate"/>
      </w:r>
      <w:hyperlink w:anchor="_Toc182988191" w:history="1">
        <w:r w:rsidR="000E25A4" w:rsidRPr="00265F97">
          <w:rPr>
            <w:rStyle w:val="Hyperlink"/>
            <w:noProof/>
          </w:rPr>
          <w:t>Table 1: Tabular list of sources</w:t>
        </w:r>
        <w:r w:rsidR="000E25A4">
          <w:rPr>
            <w:noProof/>
            <w:webHidden/>
          </w:rPr>
          <w:tab/>
        </w:r>
        <w:r w:rsidR="000E25A4">
          <w:rPr>
            <w:noProof/>
            <w:webHidden/>
          </w:rPr>
          <w:fldChar w:fldCharType="begin"/>
        </w:r>
        <w:r w:rsidR="000E25A4">
          <w:rPr>
            <w:noProof/>
            <w:webHidden/>
          </w:rPr>
          <w:instrText xml:space="preserve"> PAGEREF _Toc182988191 \h </w:instrText>
        </w:r>
        <w:r w:rsidR="000E25A4">
          <w:rPr>
            <w:noProof/>
            <w:webHidden/>
          </w:rPr>
        </w:r>
        <w:r w:rsidR="000E25A4">
          <w:rPr>
            <w:noProof/>
            <w:webHidden/>
          </w:rPr>
          <w:fldChar w:fldCharType="separate"/>
        </w:r>
        <w:r w:rsidR="000E25A4">
          <w:rPr>
            <w:noProof/>
            <w:webHidden/>
          </w:rPr>
          <w:t>10</w:t>
        </w:r>
        <w:r w:rsidR="000E25A4">
          <w:rPr>
            <w:noProof/>
            <w:webHidden/>
          </w:rPr>
          <w:fldChar w:fldCharType="end"/>
        </w:r>
      </w:hyperlink>
    </w:p>
    <w:p w14:paraId="55B7365E" w14:textId="438DC62E" w:rsidR="000E25A4" w:rsidRDefault="000E25A4">
      <w:pPr>
        <w:pStyle w:val="TableofFigures"/>
        <w:tabs>
          <w:tab w:val="right" w:leader="dot" w:pos="9016"/>
        </w:tabs>
        <w:rPr>
          <w:rFonts w:asciiTheme="minorHAnsi" w:eastAsiaTheme="minorEastAsia" w:hAnsiTheme="minorHAnsi"/>
          <w:noProof/>
          <w:lang w:val="en-GB" w:eastAsia="en-GB"/>
        </w:rPr>
      </w:pPr>
      <w:hyperlink w:anchor="_Toc182988192" w:history="1">
        <w:r w:rsidRPr="00265F97">
          <w:rPr>
            <w:rStyle w:val="Hyperlink"/>
            <w:noProof/>
          </w:rPr>
          <w:t>Figure 1: Impact of AMD's Marketing on Consumer Decision-Making</w:t>
        </w:r>
        <w:r>
          <w:rPr>
            <w:noProof/>
            <w:webHidden/>
          </w:rPr>
          <w:tab/>
        </w:r>
        <w:r>
          <w:rPr>
            <w:noProof/>
            <w:webHidden/>
          </w:rPr>
          <w:fldChar w:fldCharType="begin"/>
        </w:r>
        <w:r>
          <w:rPr>
            <w:noProof/>
            <w:webHidden/>
          </w:rPr>
          <w:instrText xml:space="preserve"> PAGEREF _Toc182988192 \h </w:instrText>
        </w:r>
        <w:r>
          <w:rPr>
            <w:noProof/>
            <w:webHidden/>
          </w:rPr>
        </w:r>
        <w:r>
          <w:rPr>
            <w:noProof/>
            <w:webHidden/>
          </w:rPr>
          <w:fldChar w:fldCharType="separate"/>
        </w:r>
        <w:r>
          <w:rPr>
            <w:noProof/>
            <w:webHidden/>
          </w:rPr>
          <w:t>12</w:t>
        </w:r>
        <w:r>
          <w:rPr>
            <w:noProof/>
            <w:webHidden/>
          </w:rPr>
          <w:fldChar w:fldCharType="end"/>
        </w:r>
      </w:hyperlink>
    </w:p>
    <w:p w14:paraId="70AD9FE5" w14:textId="21665992" w:rsidR="000E25A4" w:rsidRDefault="000E25A4">
      <w:pPr>
        <w:pStyle w:val="TableofFigures"/>
        <w:tabs>
          <w:tab w:val="right" w:leader="dot" w:pos="9016"/>
        </w:tabs>
        <w:rPr>
          <w:rFonts w:asciiTheme="minorHAnsi" w:eastAsiaTheme="minorEastAsia" w:hAnsiTheme="minorHAnsi"/>
          <w:noProof/>
          <w:lang w:val="en-GB" w:eastAsia="en-GB"/>
        </w:rPr>
      </w:pPr>
      <w:hyperlink w:anchor="_Toc182988193" w:history="1">
        <w:r w:rsidRPr="00265F97">
          <w:rPr>
            <w:rStyle w:val="Hyperlink"/>
            <w:noProof/>
          </w:rPr>
          <w:t>Table 2: Implementation of the 4P's by AMD</w:t>
        </w:r>
        <w:r>
          <w:rPr>
            <w:noProof/>
            <w:webHidden/>
          </w:rPr>
          <w:tab/>
        </w:r>
        <w:r>
          <w:rPr>
            <w:noProof/>
            <w:webHidden/>
          </w:rPr>
          <w:fldChar w:fldCharType="begin"/>
        </w:r>
        <w:r>
          <w:rPr>
            <w:noProof/>
            <w:webHidden/>
          </w:rPr>
          <w:instrText xml:space="preserve"> PAGEREF _Toc182988193 \h </w:instrText>
        </w:r>
        <w:r>
          <w:rPr>
            <w:noProof/>
            <w:webHidden/>
          </w:rPr>
        </w:r>
        <w:r>
          <w:rPr>
            <w:noProof/>
            <w:webHidden/>
          </w:rPr>
          <w:fldChar w:fldCharType="separate"/>
        </w:r>
        <w:r>
          <w:rPr>
            <w:noProof/>
            <w:webHidden/>
          </w:rPr>
          <w:t>13</w:t>
        </w:r>
        <w:r>
          <w:rPr>
            <w:noProof/>
            <w:webHidden/>
          </w:rPr>
          <w:fldChar w:fldCharType="end"/>
        </w:r>
      </w:hyperlink>
    </w:p>
    <w:p w14:paraId="4FDBF5AC" w14:textId="0EAA598F" w:rsidR="000E25A4" w:rsidRDefault="000E25A4">
      <w:pPr>
        <w:pStyle w:val="TableofFigures"/>
        <w:tabs>
          <w:tab w:val="right" w:leader="dot" w:pos="9016"/>
        </w:tabs>
        <w:rPr>
          <w:rFonts w:asciiTheme="minorHAnsi" w:eastAsiaTheme="minorEastAsia" w:hAnsiTheme="minorHAnsi"/>
          <w:noProof/>
          <w:lang w:val="en-GB" w:eastAsia="en-GB"/>
        </w:rPr>
      </w:pPr>
      <w:hyperlink w:anchor="_Toc182988194" w:history="1">
        <w:r w:rsidRPr="00265F97">
          <w:rPr>
            <w:rStyle w:val="Hyperlink"/>
            <w:noProof/>
          </w:rPr>
          <w:t>Table 3:SWOT Analysis of the marketing strategies employed by AMD</w:t>
        </w:r>
        <w:r>
          <w:rPr>
            <w:noProof/>
            <w:webHidden/>
          </w:rPr>
          <w:tab/>
        </w:r>
        <w:r>
          <w:rPr>
            <w:noProof/>
            <w:webHidden/>
          </w:rPr>
          <w:fldChar w:fldCharType="begin"/>
        </w:r>
        <w:r>
          <w:rPr>
            <w:noProof/>
            <w:webHidden/>
          </w:rPr>
          <w:instrText xml:space="preserve"> PAGEREF _Toc182988194 \h </w:instrText>
        </w:r>
        <w:r>
          <w:rPr>
            <w:noProof/>
            <w:webHidden/>
          </w:rPr>
        </w:r>
        <w:r>
          <w:rPr>
            <w:noProof/>
            <w:webHidden/>
          </w:rPr>
          <w:fldChar w:fldCharType="separate"/>
        </w:r>
        <w:r>
          <w:rPr>
            <w:noProof/>
            <w:webHidden/>
          </w:rPr>
          <w:t>14</w:t>
        </w:r>
        <w:r>
          <w:rPr>
            <w:noProof/>
            <w:webHidden/>
          </w:rPr>
          <w:fldChar w:fldCharType="end"/>
        </w:r>
      </w:hyperlink>
    </w:p>
    <w:p w14:paraId="446CAD76" w14:textId="75D2B372" w:rsidR="000E25A4" w:rsidRDefault="000E25A4">
      <w:pPr>
        <w:pStyle w:val="TableofFigures"/>
        <w:tabs>
          <w:tab w:val="right" w:leader="dot" w:pos="9016"/>
        </w:tabs>
        <w:rPr>
          <w:rFonts w:asciiTheme="minorHAnsi" w:eastAsiaTheme="minorEastAsia" w:hAnsiTheme="minorHAnsi"/>
          <w:noProof/>
          <w:lang w:val="en-GB" w:eastAsia="en-GB"/>
        </w:rPr>
      </w:pPr>
      <w:hyperlink w:anchor="_Toc182988195" w:history="1">
        <w:r w:rsidRPr="00265F97">
          <w:rPr>
            <w:rStyle w:val="Hyperlink"/>
            <w:noProof/>
          </w:rPr>
          <w:t>Figure 2: AIDA Model impact on AMD’s consumer engagement</w:t>
        </w:r>
        <w:r>
          <w:rPr>
            <w:noProof/>
            <w:webHidden/>
          </w:rPr>
          <w:tab/>
        </w:r>
        <w:r>
          <w:rPr>
            <w:noProof/>
            <w:webHidden/>
          </w:rPr>
          <w:fldChar w:fldCharType="begin"/>
        </w:r>
        <w:r>
          <w:rPr>
            <w:noProof/>
            <w:webHidden/>
          </w:rPr>
          <w:instrText xml:space="preserve"> PAGEREF _Toc182988195 \h </w:instrText>
        </w:r>
        <w:r>
          <w:rPr>
            <w:noProof/>
            <w:webHidden/>
          </w:rPr>
        </w:r>
        <w:r>
          <w:rPr>
            <w:noProof/>
            <w:webHidden/>
          </w:rPr>
          <w:fldChar w:fldCharType="separate"/>
        </w:r>
        <w:r>
          <w:rPr>
            <w:noProof/>
            <w:webHidden/>
          </w:rPr>
          <w:t>15</w:t>
        </w:r>
        <w:r>
          <w:rPr>
            <w:noProof/>
            <w:webHidden/>
          </w:rPr>
          <w:fldChar w:fldCharType="end"/>
        </w:r>
      </w:hyperlink>
    </w:p>
    <w:p w14:paraId="184769E0" w14:textId="46A657AA" w:rsidR="000E25A4" w:rsidRDefault="000E25A4">
      <w:pPr>
        <w:pStyle w:val="TableofFigures"/>
        <w:tabs>
          <w:tab w:val="right" w:leader="dot" w:pos="9016"/>
        </w:tabs>
        <w:rPr>
          <w:rFonts w:asciiTheme="minorHAnsi" w:eastAsiaTheme="minorEastAsia" w:hAnsiTheme="minorHAnsi"/>
          <w:noProof/>
          <w:lang w:val="en-GB" w:eastAsia="en-GB"/>
        </w:rPr>
      </w:pPr>
      <w:hyperlink w:anchor="_Toc182988196" w:history="1">
        <w:r w:rsidRPr="00265F97">
          <w:rPr>
            <w:rStyle w:val="Hyperlink"/>
            <w:noProof/>
          </w:rPr>
          <w:t>Table 4: AIDA Model Assessment</w:t>
        </w:r>
        <w:r>
          <w:rPr>
            <w:noProof/>
            <w:webHidden/>
          </w:rPr>
          <w:tab/>
        </w:r>
        <w:r>
          <w:rPr>
            <w:noProof/>
            <w:webHidden/>
          </w:rPr>
          <w:fldChar w:fldCharType="begin"/>
        </w:r>
        <w:r>
          <w:rPr>
            <w:noProof/>
            <w:webHidden/>
          </w:rPr>
          <w:instrText xml:space="preserve"> PAGEREF _Toc182988196 \h </w:instrText>
        </w:r>
        <w:r>
          <w:rPr>
            <w:noProof/>
            <w:webHidden/>
          </w:rPr>
        </w:r>
        <w:r>
          <w:rPr>
            <w:noProof/>
            <w:webHidden/>
          </w:rPr>
          <w:fldChar w:fldCharType="separate"/>
        </w:r>
        <w:r>
          <w:rPr>
            <w:noProof/>
            <w:webHidden/>
          </w:rPr>
          <w:t>16</w:t>
        </w:r>
        <w:r>
          <w:rPr>
            <w:noProof/>
            <w:webHidden/>
          </w:rPr>
          <w:fldChar w:fldCharType="end"/>
        </w:r>
      </w:hyperlink>
    </w:p>
    <w:p w14:paraId="06B58055" w14:textId="6EA95358" w:rsidR="000E25A4" w:rsidRDefault="000E25A4">
      <w:pPr>
        <w:pStyle w:val="TableofFigures"/>
        <w:tabs>
          <w:tab w:val="right" w:leader="dot" w:pos="9016"/>
        </w:tabs>
        <w:rPr>
          <w:rFonts w:asciiTheme="minorHAnsi" w:eastAsiaTheme="minorEastAsia" w:hAnsiTheme="minorHAnsi"/>
          <w:noProof/>
          <w:lang w:val="en-GB" w:eastAsia="en-GB"/>
        </w:rPr>
      </w:pPr>
      <w:hyperlink w:anchor="_Toc182988197" w:history="1">
        <w:r w:rsidRPr="00265F97">
          <w:rPr>
            <w:rStyle w:val="Hyperlink"/>
            <w:noProof/>
          </w:rPr>
          <w:t>Table 5: Relation between AMD’s market share and expenditure</w:t>
        </w:r>
        <w:r>
          <w:rPr>
            <w:noProof/>
            <w:webHidden/>
          </w:rPr>
          <w:tab/>
        </w:r>
        <w:r>
          <w:rPr>
            <w:noProof/>
            <w:webHidden/>
          </w:rPr>
          <w:fldChar w:fldCharType="begin"/>
        </w:r>
        <w:r>
          <w:rPr>
            <w:noProof/>
            <w:webHidden/>
          </w:rPr>
          <w:instrText xml:space="preserve"> PAGEREF _Toc182988197 \h </w:instrText>
        </w:r>
        <w:r>
          <w:rPr>
            <w:noProof/>
            <w:webHidden/>
          </w:rPr>
        </w:r>
        <w:r>
          <w:rPr>
            <w:noProof/>
            <w:webHidden/>
          </w:rPr>
          <w:fldChar w:fldCharType="separate"/>
        </w:r>
        <w:r>
          <w:rPr>
            <w:noProof/>
            <w:webHidden/>
          </w:rPr>
          <w:t>17</w:t>
        </w:r>
        <w:r>
          <w:rPr>
            <w:noProof/>
            <w:webHidden/>
          </w:rPr>
          <w:fldChar w:fldCharType="end"/>
        </w:r>
      </w:hyperlink>
    </w:p>
    <w:p w14:paraId="7C08FB11" w14:textId="429385E7" w:rsidR="000E25A4" w:rsidRDefault="000E25A4">
      <w:pPr>
        <w:pStyle w:val="TableofFigures"/>
        <w:tabs>
          <w:tab w:val="right" w:leader="dot" w:pos="9016"/>
        </w:tabs>
        <w:rPr>
          <w:rFonts w:asciiTheme="minorHAnsi" w:eastAsiaTheme="minorEastAsia" w:hAnsiTheme="minorHAnsi"/>
          <w:noProof/>
          <w:lang w:val="en-GB" w:eastAsia="en-GB"/>
        </w:rPr>
      </w:pPr>
      <w:hyperlink w:anchor="_Toc182988198" w:history="1">
        <w:r w:rsidRPr="00265F97">
          <w:rPr>
            <w:rStyle w:val="Hyperlink"/>
            <w:noProof/>
          </w:rPr>
          <w:t>Figure 3: Relation between AMD’s market share and expenditure</w:t>
        </w:r>
        <w:r>
          <w:rPr>
            <w:noProof/>
            <w:webHidden/>
          </w:rPr>
          <w:tab/>
        </w:r>
        <w:r>
          <w:rPr>
            <w:noProof/>
            <w:webHidden/>
          </w:rPr>
          <w:fldChar w:fldCharType="begin"/>
        </w:r>
        <w:r>
          <w:rPr>
            <w:noProof/>
            <w:webHidden/>
          </w:rPr>
          <w:instrText xml:space="preserve"> PAGEREF _Toc182988198 \h </w:instrText>
        </w:r>
        <w:r>
          <w:rPr>
            <w:noProof/>
            <w:webHidden/>
          </w:rPr>
        </w:r>
        <w:r>
          <w:rPr>
            <w:noProof/>
            <w:webHidden/>
          </w:rPr>
          <w:fldChar w:fldCharType="separate"/>
        </w:r>
        <w:r>
          <w:rPr>
            <w:noProof/>
            <w:webHidden/>
          </w:rPr>
          <w:t>18</w:t>
        </w:r>
        <w:r>
          <w:rPr>
            <w:noProof/>
            <w:webHidden/>
          </w:rPr>
          <w:fldChar w:fldCharType="end"/>
        </w:r>
      </w:hyperlink>
    </w:p>
    <w:p w14:paraId="7F94B23C" w14:textId="517B4C60" w:rsidR="000E25A4" w:rsidRDefault="000E25A4">
      <w:pPr>
        <w:pStyle w:val="TableofFigures"/>
        <w:tabs>
          <w:tab w:val="right" w:leader="dot" w:pos="9016"/>
        </w:tabs>
        <w:rPr>
          <w:rFonts w:asciiTheme="minorHAnsi" w:eastAsiaTheme="minorEastAsia" w:hAnsiTheme="minorHAnsi"/>
          <w:noProof/>
          <w:lang w:val="en-GB" w:eastAsia="en-GB"/>
        </w:rPr>
      </w:pPr>
      <w:hyperlink w:anchor="_Toc182988199" w:history="1">
        <w:r w:rsidRPr="00265F97">
          <w:rPr>
            <w:rStyle w:val="Hyperlink"/>
            <w:noProof/>
          </w:rPr>
          <w:t>Table 6: Quantitative Analysis Assessment</w:t>
        </w:r>
        <w:r>
          <w:rPr>
            <w:noProof/>
            <w:webHidden/>
          </w:rPr>
          <w:tab/>
        </w:r>
        <w:r>
          <w:rPr>
            <w:noProof/>
            <w:webHidden/>
          </w:rPr>
          <w:fldChar w:fldCharType="begin"/>
        </w:r>
        <w:r>
          <w:rPr>
            <w:noProof/>
            <w:webHidden/>
          </w:rPr>
          <w:instrText xml:space="preserve"> PAGEREF _Toc182988199 \h </w:instrText>
        </w:r>
        <w:r>
          <w:rPr>
            <w:noProof/>
            <w:webHidden/>
          </w:rPr>
        </w:r>
        <w:r>
          <w:rPr>
            <w:noProof/>
            <w:webHidden/>
          </w:rPr>
          <w:fldChar w:fldCharType="separate"/>
        </w:r>
        <w:r>
          <w:rPr>
            <w:noProof/>
            <w:webHidden/>
          </w:rPr>
          <w:t>19</w:t>
        </w:r>
        <w:r>
          <w:rPr>
            <w:noProof/>
            <w:webHidden/>
          </w:rPr>
          <w:fldChar w:fldCharType="end"/>
        </w:r>
      </w:hyperlink>
    </w:p>
    <w:p w14:paraId="2FA1F459" w14:textId="068699C4" w:rsidR="00363C6B" w:rsidRDefault="00A83769" w:rsidP="00DA5C52">
      <w:pPr>
        <w:jc w:val="left"/>
        <w:rPr>
          <w:rFonts w:eastAsia="Arial" w:cs="Arial"/>
          <w:b/>
        </w:rPr>
        <w:sectPr w:rsidR="00363C6B">
          <w:pgSz w:w="11906" w:h="16838"/>
          <w:pgMar w:top="1440" w:right="1440" w:bottom="1440" w:left="1440" w:header="708" w:footer="708" w:gutter="0"/>
          <w:cols w:space="708"/>
          <w:docGrid w:linePitch="360"/>
        </w:sectPr>
      </w:pPr>
      <w:r w:rsidRPr="00DC20AF">
        <w:rPr>
          <w:rFonts w:eastAsia="Arial" w:cs="Arial"/>
          <w:b/>
        </w:rPr>
        <w:fldChar w:fldCharType="end"/>
      </w:r>
    </w:p>
    <w:p w14:paraId="607A4A8C" w14:textId="77777777" w:rsidR="0098327A" w:rsidRPr="00B25F0A" w:rsidRDefault="0098327A" w:rsidP="0098327A">
      <w:pPr>
        <w:pStyle w:val="Heading1"/>
        <w:rPr>
          <w:rFonts w:ascii="Arial" w:hAnsi="Arial" w:cs="Arial"/>
          <w:color w:val="0070C0"/>
        </w:rPr>
      </w:pPr>
      <w:bookmarkStart w:id="0" w:name="_Toc179573514"/>
      <w:bookmarkStart w:id="1" w:name="_Toc182988724"/>
      <w:r w:rsidRPr="00B25F0A">
        <w:rPr>
          <w:rFonts w:ascii="Arial" w:hAnsi="Arial" w:cs="Arial"/>
          <w:color w:val="0070C0"/>
        </w:rPr>
        <w:lastRenderedPageBreak/>
        <w:t>Chapter 1: Introduction</w:t>
      </w:r>
      <w:bookmarkEnd w:id="0"/>
      <w:bookmarkEnd w:id="1"/>
    </w:p>
    <w:p w14:paraId="4E8AC7A2" w14:textId="77777777" w:rsidR="0098327A" w:rsidRPr="00B25F0A" w:rsidRDefault="0098327A" w:rsidP="0098327A">
      <w:pPr>
        <w:pStyle w:val="Heading2"/>
        <w:rPr>
          <w:rFonts w:ascii="Arial" w:hAnsi="Arial" w:cs="Arial"/>
        </w:rPr>
      </w:pPr>
      <w:bookmarkStart w:id="2" w:name="_Toc179573515"/>
      <w:bookmarkStart w:id="3" w:name="_Toc182988725"/>
      <w:r w:rsidRPr="00B25F0A">
        <w:rPr>
          <w:rFonts w:ascii="Arial" w:hAnsi="Arial" w:cs="Arial"/>
        </w:rPr>
        <w:t>1.1 Background</w:t>
      </w:r>
      <w:bookmarkEnd w:id="2"/>
      <w:bookmarkEnd w:id="3"/>
    </w:p>
    <w:p w14:paraId="3D196579" w14:textId="48982DD1" w:rsidR="0098327A" w:rsidRPr="00FA1ED3" w:rsidRDefault="0098327A" w:rsidP="0098327A">
      <w:pPr>
        <w:rPr>
          <w:rFonts w:cs="Arial"/>
        </w:rPr>
      </w:pPr>
      <w:r w:rsidRPr="00FA1ED3">
        <w:rPr>
          <w:rFonts w:cs="Arial"/>
        </w:rPr>
        <w:t xml:space="preserve">In the contemporary environment that is </w:t>
      </w:r>
      <w:proofErr w:type="spellStart"/>
      <w:r w:rsidRPr="00FA1ED3">
        <w:rPr>
          <w:rFonts w:cs="Arial"/>
        </w:rPr>
        <w:t>characterised</w:t>
      </w:r>
      <w:proofErr w:type="spellEnd"/>
      <w:r w:rsidRPr="00FA1ED3">
        <w:rPr>
          <w:rFonts w:cs="Arial"/>
        </w:rPr>
        <w:t xml:space="preserve"> by high levels of competition and a constantly shifting commercial environment corporations are always in the quest of finding ways of setting themselves apart to sustain a competitive advantage</w:t>
      </w:r>
      <w:r>
        <w:rPr>
          <w:rFonts w:cs="Arial"/>
        </w:rPr>
        <w:t xml:space="preserve"> (</w:t>
      </w:r>
      <w:proofErr w:type="spellStart"/>
      <w:r>
        <w:rPr>
          <w:rFonts w:cs="Arial"/>
        </w:rPr>
        <w:t>Trigkas</w:t>
      </w:r>
      <w:proofErr w:type="spellEnd"/>
      <w:r>
        <w:rPr>
          <w:rFonts w:cs="Arial"/>
        </w:rPr>
        <w:t xml:space="preserve"> et al., 2023)</w:t>
      </w:r>
      <w:r w:rsidRPr="00FA1ED3">
        <w:rPr>
          <w:rFonts w:cs="Arial"/>
        </w:rPr>
        <w:t xml:space="preserve">. Both large </w:t>
      </w:r>
      <w:proofErr w:type="spellStart"/>
      <w:r w:rsidRPr="00FA1ED3">
        <w:rPr>
          <w:rFonts w:cs="Arial"/>
        </w:rPr>
        <w:t>organisations</w:t>
      </w:r>
      <w:proofErr w:type="spellEnd"/>
      <w:r w:rsidRPr="00FA1ED3">
        <w:rPr>
          <w:rFonts w:cs="Arial"/>
        </w:rPr>
        <w:t xml:space="preserve"> and</w:t>
      </w:r>
      <w:r w:rsidR="00BB394F">
        <w:rPr>
          <w:rFonts w:cs="Arial"/>
        </w:rPr>
        <w:t xml:space="preserve"> </w:t>
      </w:r>
      <w:r w:rsidRPr="00FA1ED3">
        <w:rPr>
          <w:rFonts w:cs="Arial"/>
        </w:rPr>
        <w:t xml:space="preserve">new start-ups are aware of two basic problems relating to the provision of </w:t>
      </w:r>
      <w:r w:rsidR="00BF020C" w:rsidRPr="00FA1ED3">
        <w:rPr>
          <w:rFonts w:cs="Arial"/>
        </w:rPr>
        <w:t>value-added</w:t>
      </w:r>
      <w:r w:rsidRPr="00FA1ED3">
        <w:rPr>
          <w:rFonts w:cs="Arial"/>
        </w:rPr>
        <w:t xml:space="preserve"> benefits to their customers and</w:t>
      </w:r>
      <w:r w:rsidR="00BB394F">
        <w:rPr>
          <w:rFonts w:cs="Arial"/>
        </w:rPr>
        <w:t xml:space="preserve"> </w:t>
      </w:r>
      <w:r w:rsidRPr="00FA1ED3">
        <w:rPr>
          <w:rFonts w:cs="Arial"/>
        </w:rPr>
        <w:t>issues of need for growth and sustenance</w:t>
      </w:r>
      <w:r>
        <w:rPr>
          <w:rFonts w:cs="Arial"/>
        </w:rPr>
        <w:t xml:space="preserve"> (Chandra, </w:t>
      </w:r>
      <w:r w:rsidRPr="00FA1ED3">
        <w:rPr>
          <w:rFonts w:cs="Arial"/>
        </w:rPr>
        <w:t>2023). Marketing communications therefore have become important strategic weapons used to close the gap between a company’s strategy and the market in influencing buyer’s perception and decision.</w:t>
      </w:r>
    </w:p>
    <w:p w14:paraId="1256A1B6" w14:textId="45807AEF" w:rsidR="0098327A" w:rsidRPr="00FA1ED3" w:rsidRDefault="0098327A" w:rsidP="0098327A">
      <w:pPr>
        <w:rPr>
          <w:rFonts w:cs="Arial"/>
        </w:rPr>
      </w:pPr>
      <w:r w:rsidRPr="00FA1ED3">
        <w:rPr>
          <w:rFonts w:cs="Arial"/>
        </w:rPr>
        <w:t xml:space="preserve">Advanced Micro Devices, Inc. (AMD) was incorporated in 1969 by Jerry Sanders and his associates; the company is a substantial supplier of semiconductor units in the global market that </w:t>
      </w:r>
      <w:proofErr w:type="spellStart"/>
      <w:r w:rsidRPr="00FA1ED3">
        <w:rPr>
          <w:rFonts w:cs="Arial"/>
        </w:rPr>
        <w:t>specialise</w:t>
      </w:r>
      <w:proofErr w:type="spellEnd"/>
      <w:r w:rsidRPr="00FA1ED3">
        <w:rPr>
          <w:rFonts w:cs="Arial"/>
        </w:rPr>
        <w:t xml:space="preserve"> in performance and innovation as their CEO Guido Falk stated. Founded as the rival to industry giant Intel in the microprocessor market</w:t>
      </w:r>
      <w:r>
        <w:rPr>
          <w:rFonts w:cs="Arial"/>
        </w:rPr>
        <w:t xml:space="preserve"> </w:t>
      </w:r>
      <w:r w:rsidRPr="005C1CE0">
        <w:rPr>
          <w:rFonts w:cs="Arial"/>
        </w:rPr>
        <w:t>(</w:t>
      </w:r>
      <w:proofErr w:type="spellStart"/>
      <w:r w:rsidRPr="005C1CE0">
        <w:rPr>
          <w:rFonts w:cs="Arial"/>
        </w:rPr>
        <w:t>Mvunabandi</w:t>
      </w:r>
      <w:proofErr w:type="spellEnd"/>
      <w:r w:rsidRPr="005C1CE0">
        <w:rPr>
          <w:rFonts w:cs="Arial"/>
        </w:rPr>
        <w:t xml:space="preserve">, </w:t>
      </w:r>
      <w:proofErr w:type="spellStart"/>
      <w:r w:rsidRPr="005C1CE0">
        <w:rPr>
          <w:rFonts w:cs="Arial"/>
        </w:rPr>
        <w:t>Nomala</w:t>
      </w:r>
      <w:proofErr w:type="spellEnd"/>
      <w:r w:rsidRPr="005C1CE0">
        <w:rPr>
          <w:rFonts w:cs="Arial"/>
        </w:rPr>
        <w:t xml:space="preserve"> and </w:t>
      </w:r>
      <w:proofErr w:type="spellStart"/>
      <w:r w:rsidRPr="005C1CE0">
        <w:rPr>
          <w:rFonts w:cs="Arial"/>
        </w:rPr>
        <w:t>Gadzikwa</w:t>
      </w:r>
      <w:proofErr w:type="spellEnd"/>
      <w:r w:rsidRPr="005C1CE0">
        <w:rPr>
          <w:rFonts w:cs="Arial"/>
        </w:rPr>
        <w:t>, 2024)</w:t>
      </w:r>
      <w:r w:rsidRPr="00FA1ED3">
        <w:rPr>
          <w:rFonts w:cs="Arial"/>
        </w:rPr>
        <w:t>, AMD has been able to strengthen its strategic marketing position and consistently introduce new products; thus, it indeed entered into the GPU market after acquiring ATI Technologies in 2006</w:t>
      </w:r>
      <w:r>
        <w:rPr>
          <w:rFonts w:cs="Arial"/>
        </w:rPr>
        <w:t xml:space="preserve"> </w:t>
      </w:r>
      <w:r w:rsidRPr="00FA1ED3">
        <w:rPr>
          <w:rFonts w:cs="Arial"/>
        </w:rPr>
        <w:t>(Alsharif et al., 2023). Various notebooks, desktops, and GPUs provided by AMD’s Ryzen processors and Radeon graphics cards have established the company’s reliable high-performance brand for price-conscious masses as well as business niches.</w:t>
      </w:r>
    </w:p>
    <w:p w14:paraId="208672EC" w14:textId="4AB655CB" w:rsidR="0098327A" w:rsidRPr="00FA1ED3" w:rsidRDefault="0098327A" w:rsidP="0098327A">
      <w:pPr>
        <w:rPr>
          <w:rFonts w:cs="Arial"/>
        </w:rPr>
      </w:pPr>
      <w:r w:rsidRPr="00FA1ED3">
        <w:rPr>
          <w:rFonts w:cs="Arial"/>
        </w:rPr>
        <w:t xml:space="preserve">In this research proposal, the focus is to review existing literature and assess its success in explaining the impact of AMD’s existing marketing approaches on </w:t>
      </w:r>
      <w:proofErr w:type="spellStart"/>
      <w:r w:rsidRPr="00FA1ED3">
        <w:rPr>
          <w:rFonts w:cs="Arial"/>
        </w:rPr>
        <w:t>behaviour</w:t>
      </w:r>
      <w:proofErr w:type="spellEnd"/>
      <w:r w:rsidRPr="00FA1ED3">
        <w:rPr>
          <w:rFonts w:cs="Arial"/>
        </w:rPr>
        <w:t xml:space="preserve"> of customers</w:t>
      </w:r>
      <w:r>
        <w:rPr>
          <w:rFonts w:cs="Arial"/>
        </w:rPr>
        <w:t xml:space="preserve"> </w:t>
      </w:r>
      <w:r w:rsidRPr="005C1CE0">
        <w:rPr>
          <w:rFonts w:cs="Arial"/>
        </w:rPr>
        <w:t>(T</w:t>
      </w:r>
      <w:r>
        <w:rPr>
          <w:rFonts w:cs="Arial"/>
        </w:rPr>
        <w:t xml:space="preserve">sygankova and </w:t>
      </w:r>
      <w:proofErr w:type="spellStart"/>
      <w:r>
        <w:rPr>
          <w:rFonts w:cs="Arial"/>
        </w:rPr>
        <w:t>Gordieieva</w:t>
      </w:r>
      <w:proofErr w:type="spellEnd"/>
      <w:r>
        <w:rPr>
          <w:rFonts w:cs="Arial"/>
        </w:rPr>
        <w:t>, 2023)</w:t>
      </w:r>
      <w:r w:rsidRPr="00FA1ED3">
        <w:rPr>
          <w:rFonts w:cs="Arial"/>
        </w:rPr>
        <w:t xml:space="preserve">. This paper will </w:t>
      </w:r>
      <w:proofErr w:type="spellStart"/>
      <w:r w:rsidRPr="00FA1ED3">
        <w:rPr>
          <w:rFonts w:cs="Arial"/>
        </w:rPr>
        <w:t>analyse</w:t>
      </w:r>
      <w:proofErr w:type="spellEnd"/>
      <w:r w:rsidRPr="00FA1ED3">
        <w:rPr>
          <w:rFonts w:cs="Arial"/>
        </w:rPr>
        <w:t xml:space="preserve"> the effectiveness of these strategies through the lens of brand image, brand commitment, as well as purchase intentions through secondary research to understand how AMD has continued to innovate and modify their marketing strategies in such a competitive market.</w:t>
      </w:r>
    </w:p>
    <w:p w14:paraId="60F39D3A" w14:textId="77777777" w:rsidR="0098327A" w:rsidRPr="00B25F0A" w:rsidRDefault="0098327A" w:rsidP="0098327A">
      <w:pPr>
        <w:pStyle w:val="Heading2"/>
        <w:rPr>
          <w:rFonts w:ascii="Arial" w:hAnsi="Arial" w:cs="Arial"/>
        </w:rPr>
      </w:pPr>
      <w:bookmarkStart w:id="4" w:name="_Toc179573516"/>
      <w:bookmarkStart w:id="5" w:name="_Toc182988726"/>
      <w:r w:rsidRPr="00B25F0A">
        <w:rPr>
          <w:rFonts w:ascii="Arial" w:hAnsi="Arial" w:cs="Arial"/>
        </w:rPr>
        <w:t>1.2 Research Problem</w:t>
      </w:r>
      <w:bookmarkEnd w:id="4"/>
      <w:bookmarkEnd w:id="5"/>
    </w:p>
    <w:p w14:paraId="0D93563C" w14:textId="638DD40E" w:rsidR="00694E26" w:rsidRDefault="0098327A" w:rsidP="0098327A">
      <w:pPr>
        <w:rPr>
          <w:rFonts w:cs="Arial"/>
        </w:rPr>
      </w:pPr>
      <w:r w:rsidRPr="00FA1ED3">
        <w:rPr>
          <w:rFonts w:cs="Arial"/>
        </w:rPr>
        <w:t xml:space="preserve">A </w:t>
      </w:r>
      <w:r w:rsidR="00BF020C" w:rsidRPr="00FA1ED3">
        <w:rPr>
          <w:rFonts w:cs="Arial"/>
        </w:rPr>
        <w:t>fast-growing</w:t>
      </w:r>
      <w:r w:rsidRPr="00FA1ED3">
        <w:rPr>
          <w:rFonts w:cs="Arial"/>
        </w:rPr>
        <w:t xml:space="preserve"> technology market makes it imperative for companies to adopt more effective marketing strategies to survive in the market. Although AMD has been able to shift from being a new firm to a top firm in the industry</w:t>
      </w:r>
      <w:r w:rsidR="00BB394F">
        <w:rPr>
          <w:rFonts w:cs="Arial"/>
        </w:rPr>
        <w:t>,</w:t>
      </w:r>
      <w:r w:rsidRPr="00FA1ED3">
        <w:rPr>
          <w:rFonts w:cs="Arial"/>
        </w:rPr>
        <w:t xml:space="preserve"> there are issues pertaining to its marketing plan especially in building lasting customer endearment. However, based on the emergence of new technologies, there are </w:t>
      </w:r>
      <w:r w:rsidR="00BB394F">
        <w:rPr>
          <w:rFonts w:cs="Arial"/>
        </w:rPr>
        <w:t xml:space="preserve">certain </w:t>
      </w:r>
      <w:r w:rsidRPr="00FA1ED3">
        <w:rPr>
          <w:rFonts w:cs="Arial"/>
        </w:rPr>
        <w:t>contradictions in</w:t>
      </w:r>
      <w:r w:rsidR="00BB394F">
        <w:rPr>
          <w:rFonts w:cs="Arial"/>
        </w:rPr>
        <w:t xml:space="preserve"> </w:t>
      </w:r>
      <w:r w:rsidRPr="00FA1ED3">
        <w:rPr>
          <w:rFonts w:cs="Arial"/>
        </w:rPr>
        <w:t xml:space="preserve">perception of these strategies </w:t>
      </w:r>
      <w:r w:rsidR="00BB394F" w:rsidRPr="00FA1ED3">
        <w:rPr>
          <w:rFonts w:cs="Arial"/>
        </w:rPr>
        <w:t>and impact</w:t>
      </w:r>
      <w:r w:rsidRPr="00FA1ED3">
        <w:rPr>
          <w:rFonts w:cs="Arial"/>
        </w:rPr>
        <w:t xml:space="preserve"> on consumer and its loyalty to the brand. </w:t>
      </w:r>
    </w:p>
    <w:p w14:paraId="7CE39D92" w14:textId="3150ED5E" w:rsidR="0098327A" w:rsidRPr="00FA1ED3" w:rsidRDefault="0098327A" w:rsidP="0098327A">
      <w:pPr>
        <w:rPr>
          <w:rFonts w:cs="Arial"/>
        </w:rPr>
      </w:pPr>
      <w:r w:rsidRPr="00FA1ED3">
        <w:rPr>
          <w:rFonts w:cs="Arial"/>
        </w:rPr>
        <w:lastRenderedPageBreak/>
        <w:t>There is usually a lot of investment in marketing strategies in a business</w:t>
      </w:r>
      <w:r w:rsidR="00BB394F">
        <w:rPr>
          <w:rFonts w:cs="Arial"/>
        </w:rPr>
        <w:t>,</w:t>
      </w:r>
      <w:r w:rsidRPr="00FA1ED3">
        <w:rPr>
          <w:rFonts w:cs="Arial"/>
        </w:rPr>
        <w:t xml:space="preserve"> in a bid to get returns on the investment. While for AMD the problem is not one of creating effective marketing messages but to make sure that these strategies actually drive consumer response and generate more sales and thus market share.</w:t>
      </w:r>
    </w:p>
    <w:p w14:paraId="4320F2A2" w14:textId="77777777" w:rsidR="0098327A" w:rsidRPr="00B25F0A" w:rsidRDefault="0098327A" w:rsidP="0098327A">
      <w:pPr>
        <w:pStyle w:val="Heading2"/>
        <w:rPr>
          <w:rFonts w:ascii="Arial" w:hAnsi="Arial" w:cs="Arial"/>
        </w:rPr>
      </w:pPr>
      <w:bookmarkStart w:id="6" w:name="_Toc179573517"/>
      <w:bookmarkStart w:id="7" w:name="_Toc182988727"/>
      <w:r w:rsidRPr="00B25F0A">
        <w:rPr>
          <w:rFonts w:ascii="Arial" w:hAnsi="Arial" w:cs="Arial"/>
        </w:rPr>
        <w:t>1.3 Research Aim</w:t>
      </w:r>
      <w:bookmarkEnd w:id="6"/>
      <w:bookmarkEnd w:id="7"/>
    </w:p>
    <w:p w14:paraId="62090FC9" w14:textId="688BF61E" w:rsidR="0098327A" w:rsidRPr="00FA1ED3" w:rsidRDefault="0098327A" w:rsidP="0098327A">
      <w:pPr>
        <w:rPr>
          <w:rFonts w:cs="Arial"/>
        </w:rPr>
      </w:pPr>
      <w:r w:rsidRPr="00FA1ED3">
        <w:rPr>
          <w:rFonts w:cs="Arial"/>
        </w:rPr>
        <w:t xml:space="preserve">The key objective of this study is to explore and assess the success of AMD’s marketing communication efforts in influencing consumer </w:t>
      </w:r>
      <w:r w:rsidR="00BF020C" w:rsidRPr="00FA1ED3">
        <w:rPr>
          <w:rFonts w:cs="Arial"/>
        </w:rPr>
        <w:t>behavior</w:t>
      </w:r>
      <w:r w:rsidRPr="00FA1ED3">
        <w:rPr>
          <w:rFonts w:cs="Arial"/>
        </w:rPr>
        <w:t xml:space="preserve">. Regarding the purpose of the study, consumer perceptions, loyalty, and purchasing </w:t>
      </w:r>
      <w:r w:rsidR="00BF020C" w:rsidRPr="00FA1ED3">
        <w:rPr>
          <w:rFonts w:cs="Arial"/>
        </w:rPr>
        <w:t>behavior</w:t>
      </w:r>
      <w:r w:rsidRPr="00FA1ED3">
        <w:rPr>
          <w:rFonts w:cs="Arial"/>
        </w:rPr>
        <w:t xml:space="preserve"> resulting from the effectiveness </w:t>
      </w:r>
      <w:r w:rsidR="00BB394F" w:rsidRPr="00FA1ED3">
        <w:rPr>
          <w:rFonts w:cs="Arial"/>
        </w:rPr>
        <w:t>of strategies</w:t>
      </w:r>
      <w:r w:rsidRPr="00FA1ED3">
        <w:rPr>
          <w:rFonts w:cs="Arial"/>
        </w:rPr>
        <w:t xml:space="preserve"> will be investigated through secondary research.</w:t>
      </w:r>
    </w:p>
    <w:p w14:paraId="10AF712F" w14:textId="77777777" w:rsidR="0098327A" w:rsidRPr="00B25F0A" w:rsidRDefault="0098327A" w:rsidP="0098327A">
      <w:pPr>
        <w:pStyle w:val="Heading2"/>
        <w:rPr>
          <w:rFonts w:ascii="Arial" w:hAnsi="Arial" w:cs="Arial"/>
        </w:rPr>
      </w:pPr>
      <w:bookmarkStart w:id="8" w:name="_Toc179573518"/>
      <w:bookmarkStart w:id="9" w:name="_Toc182988728"/>
      <w:r w:rsidRPr="00B25F0A">
        <w:rPr>
          <w:rFonts w:ascii="Arial" w:hAnsi="Arial" w:cs="Arial"/>
        </w:rPr>
        <w:t>1.4 Research Questions</w:t>
      </w:r>
      <w:bookmarkEnd w:id="8"/>
      <w:bookmarkEnd w:id="9"/>
    </w:p>
    <w:p w14:paraId="3595BF6A" w14:textId="77777777" w:rsidR="0098327A" w:rsidRPr="00FA1ED3" w:rsidRDefault="0098327A" w:rsidP="0098327A">
      <w:pPr>
        <w:pStyle w:val="ListParagraph"/>
        <w:numPr>
          <w:ilvl w:val="0"/>
          <w:numId w:val="1"/>
        </w:numPr>
        <w:rPr>
          <w:rFonts w:cs="Arial"/>
        </w:rPr>
      </w:pPr>
      <w:r w:rsidRPr="00FA1ED3">
        <w:rPr>
          <w:rFonts w:cs="Arial"/>
        </w:rPr>
        <w:t>What marketing strategies does AMD employ to engage its target audience?</w:t>
      </w:r>
    </w:p>
    <w:p w14:paraId="4CDD06D8" w14:textId="4628060F" w:rsidR="0098327A" w:rsidRPr="00FA1ED3" w:rsidRDefault="0098327A" w:rsidP="0098327A">
      <w:pPr>
        <w:pStyle w:val="ListParagraph"/>
        <w:numPr>
          <w:ilvl w:val="0"/>
          <w:numId w:val="1"/>
        </w:numPr>
        <w:rPr>
          <w:rFonts w:cs="Arial"/>
        </w:rPr>
      </w:pPr>
      <w:r w:rsidRPr="00FA1ED3">
        <w:rPr>
          <w:rFonts w:cs="Arial"/>
        </w:rPr>
        <w:t xml:space="preserve">How do these strategies impact consumer </w:t>
      </w:r>
      <w:r w:rsidR="00BF020C" w:rsidRPr="00FA1ED3">
        <w:rPr>
          <w:rFonts w:cs="Arial"/>
        </w:rPr>
        <w:t>behavior</w:t>
      </w:r>
      <w:r w:rsidRPr="00FA1ED3">
        <w:rPr>
          <w:rFonts w:cs="Arial"/>
        </w:rPr>
        <w:t xml:space="preserve"> and decision-making?</w:t>
      </w:r>
    </w:p>
    <w:p w14:paraId="565C754B" w14:textId="77777777" w:rsidR="0098327A" w:rsidRPr="00FA1ED3" w:rsidRDefault="0098327A" w:rsidP="0098327A">
      <w:pPr>
        <w:pStyle w:val="ListParagraph"/>
        <w:numPr>
          <w:ilvl w:val="0"/>
          <w:numId w:val="1"/>
        </w:numPr>
        <w:rPr>
          <w:rFonts w:cs="Arial"/>
        </w:rPr>
      </w:pPr>
      <w:r w:rsidRPr="00FA1ED3">
        <w:rPr>
          <w:rFonts w:cs="Arial"/>
        </w:rPr>
        <w:t>What alternative approaches could AMD implement to enhance consumer perception and brand loyalty?</w:t>
      </w:r>
    </w:p>
    <w:p w14:paraId="340C9C82" w14:textId="77777777" w:rsidR="0098327A" w:rsidRPr="00B25F0A" w:rsidRDefault="0098327A" w:rsidP="0098327A">
      <w:pPr>
        <w:pStyle w:val="Heading2"/>
        <w:rPr>
          <w:rFonts w:ascii="Arial" w:hAnsi="Arial" w:cs="Arial"/>
        </w:rPr>
      </w:pPr>
      <w:bookmarkStart w:id="10" w:name="_Toc179573519"/>
      <w:bookmarkStart w:id="11" w:name="_Toc182988729"/>
      <w:r w:rsidRPr="00B25F0A">
        <w:rPr>
          <w:rFonts w:ascii="Arial" w:hAnsi="Arial" w:cs="Arial"/>
        </w:rPr>
        <w:t>1.5 Research Objectives</w:t>
      </w:r>
      <w:bookmarkEnd w:id="10"/>
      <w:bookmarkEnd w:id="11"/>
    </w:p>
    <w:p w14:paraId="62DCEE08" w14:textId="77777777" w:rsidR="0098327A" w:rsidRPr="00FA1ED3" w:rsidRDefault="0098327A" w:rsidP="0098327A">
      <w:pPr>
        <w:pStyle w:val="ListParagraph"/>
        <w:numPr>
          <w:ilvl w:val="0"/>
          <w:numId w:val="2"/>
        </w:numPr>
        <w:rPr>
          <w:rFonts w:cs="Arial"/>
        </w:rPr>
      </w:pPr>
      <w:r w:rsidRPr="00FA1ED3">
        <w:rPr>
          <w:rFonts w:cs="Arial"/>
        </w:rPr>
        <w:t>To explore the range of marketing strategies employed by AMD in the semiconductor industry.</w:t>
      </w:r>
    </w:p>
    <w:p w14:paraId="50A49BB2" w14:textId="078B377E" w:rsidR="0098327A" w:rsidRPr="00FA1ED3" w:rsidRDefault="0098327A" w:rsidP="0098327A">
      <w:pPr>
        <w:pStyle w:val="ListParagraph"/>
        <w:numPr>
          <w:ilvl w:val="0"/>
          <w:numId w:val="2"/>
        </w:numPr>
        <w:rPr>
          <w:rFonts w:cs="Arial"/>
        </w:rPr>
      </w:pPr>
      <w:r w:rsidRPr="00FA1ED3">
        <w:rPr>
          <w:rFonts w:cs="Arial"/>
        </w:rPr>
        <w:t xml:space="preserve">To </w:t>
      </w:r>
      <w:r w:rsidR="00BF020C" w:rsidRPr="00FA1ED3">
        <w:rPr>
          <w:rFonts w:cs="Arial"/>
        </w:rPr>
        <w:t>analyses</w:t>
      </w:r>
      <w:r w:rsidRPr="00FA1ED3">
        <w:rPr>
          <w:rFonts w:cs="Arial"/>
        </w:rPr>
        <w:t xml:space="preserve"> the impact of these strategies on consumer </w:t>
      </w:r>
      <w:r w:rsidR="00BF020C" w:rsidRPr="00FA1ED3">
        <w:rPr>
          <w:rFonts w:cs="Arial"/>
        </w:rPr>
        <w:t>behavior</w:t>
      </w:r>
      <w:r w:rsidRPr="00FA1ED3">
        <w:rPr>
          <w:rFonts w:cs="Arial"/>
        </w:rPr>
        <w:t>, particularly in terms of brand perception and purchasing decisions.</w:t>
      </w:r>
    </w:p>
    <w:p w14:paraId="55F5DFFE" w14:textId="77777777" w:rsidR="0098327A" w:rsidRPr="00FA1ED3" w:rsidRDefault="0098327A" w:rsidP="0098327A">
      <w:pPr>
        <w:pStyle w:val="ListParagraph"/>
        <w:numPr>
          <w:ilvl w:val="0"/>
          <w:numId w:val="2"/>
        </w:numPr>
        <w:rPr>
          <w:rFonts w:cs="Arial"/>
        </w:rPr>
      </w:pPr>
      <w:r w:rsidRPr="00FA1ED3">
        <w:rPr>
          <w:rFonts w:cs="Arial"/>
        </w:rPr>
        <w:t>To identify potential improvements or alternative approaches that AMD could use to strengthen consumer loyalty and engagement.</w:t>
      </w:r>
    </w:p>
    <w:p w14:paraId="549EF56E" w14:textId="77777777" w:rsidR="0098327A" w:rsidRPr="00B25F0A" w:rsidRDefault="0098327A" w:rsidP="0098327A">
      <w:pPr>
        <w:pStyle w:val="Heading2"/>
        <w:rPr>
          <w:rFonts w:ascii="Arial" w:hAnsi="Arial" w:cs="Arial"/>
        </w:rPr>
      </w:pPr>
      <w:bookmarkStart w:id="12" w:name="_Toc179573520"/>
      <w:bookmarkStart w:id="13" w:name="_Toc182988730"/>
      <w:r w:rsidRPr="00B25F0A">
        <w:rPr>
          <w:rFonts w:ascii="Arial" w:hAnsi="Arial" w:cs="Arial"/>
        </w:rPr>
        <w:t>1.6 Methodology</w:t>
      </w:r>
      <w:bookmarkEnd w:id="12"/>
      <w:bookmarkEnd w:id="13"/>
    </w:p>
    <w:p w14:paraId="713A54D9" w14:textId="1B6309F9" w:rsidR="0098327A" w:rsidRPr="00FA1ED3" w:rsidRDefault="0098327A" w:rsidP="0098327A">
      <w:pPr>
        <w:rPr>
          <w:rFonts w:cs="Arial"/>
        </w:rPr>
      </w:pPr>
      <w:r w:rsidRPr="00FA1ED3">
        <w:rPr>
          <w:rFonts w:cs="Arial"/>
        </w:rPr>
        <w:t xml:space="preserve">This research </w:t>
      </w:r>
      <w:proofErr w:type="spellStart"/>
      <w:r w:rsidRPr="00FA1ED3">
        <w:rPr>
          <w:rFonts w:cs="Arial"/>
        </w:rPr>
        <w:t>utilises</w:t>
      </w:r>
      <w:proofErr w:type="spellEnd"/>
      <w:r w:rsidRPr="00FA1ED3">
        <w:rPr>
          <w:rFonts w:cs="Arial"/>
        </w:rPr>
        <w:t xml:space="preserve"> a combined quantitative and qualitative approach using information mostly collected from secondary sources. </w:t>
      </w:r>
      <w:r w:rsidR="00BB394F">
        <w:rPr>
          <w:rFonts w:cs="Arial"/>
        </w:rPr>
        <w:t>Q</w:t>
      </w:r>
      <w:r w:rsidRPr="00FA1ED3">
        <w:rPr>
          <w:rFonts w:cs="Arial"/>
        </w:rPr>
        <w:t>ualitative data sources on consumer sentiments in the industry reports, academic sources, and competitive market research are expected to be gathered in this analysis. Based on financial statements, selling data, and market performance analysis, quantitative data will be collected to ensure the structures of research approach are met in the evaluation of AMD’s marketing efforts</w:t>
      </w:r>
      <w:r>
        <w:rPr>
          <w:rFonts w:cs="Arial"/>
        </w:rPr>
        <w:t xml:space="preserve"> </w:t>
      </w:r>
      <w:r w:rsidRPr="005C1CE0">
        <w:rPr>
          <w:rFonts w:cs="Arial"/>
        </w:rPr>
        <w:t>(</w:t>
      </w:r>
      <w:proofErr w:type="spellStart"/>
      <w:r w:rsidRPr="005C1CE0">
        <w:rPr>
          <w:rFonts w:cs="Arial"/>
        </w:rPr>
        <w:t>Shakouhi</w:t>
      </w:r>
      <w:proofErr w:type="spellEnd"/>
      <w:r w:rsidRPr="005C1CE0">
        <w:rPr>
          <w:rFonts w:cs="Arial"/>
        </w:rPr>
        <w:t xml:space="preserve"> et al., 2023)</w:t>
      </w:r>
      <w:r w:rsidRPr="00FA1ED3">
        <w:rPr>
          <w:rFonts w:cs="Arial"/>
        </w:rPr>
        <w:t>. This approach is expected to offer an integrated picture of AMD’s marketing activity while combining statistical information with</w:t>
      </w:r>
      <w:r w:rsidR="00003C6D">
        <w:rPr>
          <w:rFonts w:cs="Arial"/>
        </w:rPr>
        <w:t xml:space="preserve"> </w:t>
      </w:r>
      <w:r w:rsidRPr="00FA1ED3">
        <w:rPr>
          <w:rFonts w:cs="Arial"/>
        </w:rPr>
        <w:t>contextual data. Using quantitative data from various sources, the research seeks to show patterns and trends that cannot easily be seen by qualitative analysis only, which in turn will help provide a better assessment of the effect of AMD’s strategic marketing.</w:t>
      </w:r>
    </w:p>
    <w:p w14:paraId="65D60B81" w14:textId="77777777" w:rsidR="0098327A" w:rsidRPr="00B25F0A" w:rsidRDefault="0098327A" w:rsidP="0098327A">
      <w:pPr>
        <w:pStyle w:val="Heading2"/>
        <w:rPr>
          <w:rFonts w:ascii="Arial" w:hAnsi="Arial" w:cs="Arial"/>
        </w:rPr>
      </w:pPr>
      <w:bookmarkStart w:id="14" w:name="_Toc179573521"/>
      <w:bookmarkStart w:id="15" w:name="_Toc182988731"/>
      <w:r w:rsidRPr="00B25F0A">
        <w:rPr>
          <w:rFonts w:ascii="Arial" w:hAnsi="Arial" w:cs="Arial"/>
        </w:rPr>
        <w:lastRenderedPageBreak/>
        <w:t>1.7 Significance of the Study</w:t>
      </w:r>
      <w:bookmarkEnd w:id="14"/>
      <w:bookmarkEnd w:id="15"/>
    </w:p>
    <w:p w14:paraId="5F844BAC" w14:textId="5F4375AE" w:rsidR="0098327A" w:rsidRPr="00FA1ED3" w:rsidRDefault="0098327A" w:rsidP="0098327A">
      <w:pPr>
        <w:rPr>
          <w:rFonts w:cs="Arial"/>
        </w:rPr>
      </w:pPr>
      <w:r w:rsidRPr="00FA1ED3">
        <w:rPr>
          <w:rFonts w:cs="Arial"/>
        </w:rPr>
        <w:t xml:space="preserve">The findings of this study will benefit the academic circle as well local and international industry marketers especially marketers in the technology sector. Knowledge of how the marketing mix gives </w:t>
      </w:r>
      <w:proofErr w:type="spellStart"/>
      <w:r w:rsidRPr="00FA1ED3">
        <w:rPr>
          <w:rFonts w:cs="Arial"/>
        </w:rPr>
        <w:t>flavour</w:t>
      </w:r>
      <w:proofErr w:type="spellEnd"/>
      <w:r w:rsidRPr="00FA1ED3">
        <w:rPr>
          <w:rFonts w:cs="Arial"/>
        </w:rPr>
        <w:t xml:space="preserve"> to consumer choices in a highly competitive market environment such as semiconductors could be valuable information that could be used to explain; how companies can place themselves and capture the attention of consumers in a highly competitive market so as to create sustainable brands</w:t>
      </w:r>
      <w:r>
        <w:rPr>
          <w:rFonts w:cs="Arial"/>
        </w:rPr>
        <w:t xml:space="preserve"> </w:t>
      </w:r>
      <w:r w:rsidRPr="005C1CE0">
        <w:rPr>
          <w:rFonts w:cs="Arial"/>
        </w:rPr>
        <w:t xml:space="preserve">(Nelson, </w:t>
      </w:r>
      <w:proofErr w:type="spellStart"/>
      <w:r w:rsidRPr="005C1CE0">
        <w:rPr>
          <w:rFonts w:cs="Arial"/>
        </w:rPr>
        <w:t>Greaner</w:t>
      </w:r>
      <w:proofErr w:type="spellEnd"/>
      <w:r w:rsidRPr="005C1CE0">
        <w:rPr>
          <w:rFonts w:cs="Arial"/>
        </w:rPr>
        <w:t xml:space="preserve"> and Hack, 2016)</w:t>
      </w:r>
      <w:r w:rsidRPr="00FA1ED3">
        <w:rPr>
          <w:rFonts w:cs="Arial"/>
        </w:rPr>
        <w:t xml:space="preserve">. Thus, the results of this study can be useful for AMD and can help it to adjust the identified marketing strategies, to have a better idea regarding further ways of consumers’ engagement and loyalty </w:t>
      </w:r>
      <w:r w:rsidR="000E25A4" w:rsidRPr="00FA1ED3">
        <w:rPr>
          <w:rFonts w:cs="Arial"/>
        </w:rPr>
        <w:t>increasing the</w:t>
      </w:r>
      <w:r w:rsidRPr="00FA1ED3">
        <w:rPr>
          <w:rFonts w:cs="Arial"/>
        </w:rPr>
        <w:t xml:space="preserve"> conditions of the highly competitive environment</w:t>
      </w:r>
      <w:r>
        <w:rPr>
          <w:rFonts w:cs="Arial"/>
        </w:rPr>
        <w:t xml:space="preserve"> </w:t>
      </w:r>
      <w:r w:rsidRPr="005C1CE0">
        <w:rPr>
          <w:rFonts w:cs="Arial"/>
        </w:rPr>
        <w:t>(Sophocleous, Masouras and Anastasiadou, 2024)</w:t>
      </w:r>
      <w:r w:rsidRPr="00FA1ED3">
        <w:rPr>
          <w:rFonts w:cs="Arial"/>
        </w:rPr>
        <w:t xml:space="preserve">. </w:t>
      </w:r>
    </w:p>
    <w:p w14:paraId="7157F054" w14:textId="77777777" w:rsidR="0098327A" w:rsidRPr="00B25F0A" w:rsidRDefault="0098327A" w:rsidP="0098327A">
      <w:pPr>
        <w:pStyle w:val="Heading2"/>
        <w:rPr>
          <w:rFonts w:ascii="Arial" w:hAnsi="Arial" w:cs="Arial"/>
        </w:rPr>
      </w:pPr>
      <w:bookmarkStart w:id="16" w:name="_Toc179573522"/>
      <w:bookmarkStart w:id="17" w:name="_Toc182988732"/>
      <w:r w:rsidRPr="00B25F0A">
        <w:rPr>
          <w:rFonts w:ascii="Arial" w:hAnsi="Arial" w:cs="Arial"/>
        </w:rPr>
        <w:t>1.8 Contribution to Knowledge</w:t>
      </w:r>
      <w:bookmarkEnd w:id="16"/>
      <w:bookmarkEnd w:id="17"/>
    </w:p>
    <w:p w14:paraId="55ABC777" w14:textId="3C0AD173" w:rsidR="0098327A" w:rsidRPr="00FA1ED3" w:rsidRDefault="0098327A" w:rsidP="0098327A">
      <w:pPr>
        <w:rPr>
          <w:rFonts w:cs="Arial"/>
        </w:rPr>
      </w:pPr>
      <w:r w:rsidRPr="00FA1ED3">
        <w:rPr>
          <w:rFonts w:cs="Arial"/>
        </w:rPr>
        <w:t xml:space="preserve">It will be valuable for the development of marketing knowledge since the results of this study will reveal the effects of various marketing strategies on consumer </w:t>
      </w:r>
      <w:proofErr w:type="spellStart"/>
      <w:r w:rsidRPr="00FA1ED3">
        <w:rPr>
          <w:rFonts w:cs="Arial"/>
        </w:rPr>
        <w:t>behaviour</w:t>
      </w:r>
      <w:proofErr w:type="spellEnd"/>
      <w:r w:rsidRPr="00FA1ED3">
        <w:rPr>
          <w:rFonts w:cs="Arial"/>
        </w:rPr>
        <w:t xml:space="preserve">. In order to do so, this research will place AMD at the </w:t>
      </w:r>
      <w:r w:rsidR="00BF020C" w:rsidRPr="00FA1ED3">
        <w:rPr>
          <w:rFonts w:cs="Arial"/>
        </w:rPr>
        <w:t>center</w:t>
      </w:r>
      <w:r w:rsidRPr="00FA1ED3">
        <w:rPr>
          <w:rFonts w:cs="Arial"/>
        </w:rPr>
        <w:t xml:space="preserve"> of investigation in order to shed light on ways in which strategic marketing choices impact the operating dynamics and overall buying habits of consumers within technology industries</w:t>
      </w:r>
      <w:r>
        <w:rPr>
          <w:rFonts w:cs="Arial"/>
        </w:rPr>
        <w:t xml:space="preserve"> </w:t>
      </w:r>
      <w:r w:rsidRPr="005C1CE0">
        <w:rPr>
          <w:rFonts w:cs="Arial"/>
        </w:rPr>
        <w:t>(Othman, 2024)</w:t>
      </w:r>
      <w:r w:rsidRPr="00FA1ED3">
        <w:rPr>
          <w:rFonts w:cs="Arial"/>
        </w:rPr>
        <w:t>. It will also reveal strategies that other firms ought to consider to enhance their marketing viability in other such high-stake markets.</w:t>
      </w:r>
    </w:p>
    <w:p w14:paraId="3A10114C" w14:textId="77777777" w:rsidR="0098327A" w:rsidRPr="00B25F0A" w:rsidRDefault="0098327A" w:rsidP="0098327A">
      <w:pPr>
        <w:pStyle w:val="Heading2"/>
        <w:rPr>
          <w:rFonts w:ascii="Arial" w:hAnsi="Arial" w:cs="Arial"/>
        </w:rPr>
      </w:pPr>
      <w:bookmarkStart w:id="18" w:name="_Toc179573523"/>
      <w:bookmarkStart w:id="19" w:name="_Toc182988733"/>
      <w:r w:rsidRPr="00B25F0A">
        <w:rPr>
          <w:rFonts w:ascii="Arial" w:hAnsi="Arial" w:cs="Arial"/>
        </w:rPr>
        <w:t>1.9 Conclusion</w:t>
      </w:r>
      <w:bookmarkEnd w:id="18"/>
      <w:bookmarkEnd w:id="19"/>
    </w:p>
    <w:p w14:paraId="095DFB06" w14:textId="6965B051" w:rsidR="00694E26" w:rsidRDefault="0098327A" w:rsidP="0098327A">
      <w:pPr>
        <w:jc w:val="left"/>
        <w:rPr>
          <w:rFonts w:cs="Arial"/>
        </w:rPr>
      </w:pPr>
      <w:r w:rsidRPr="00FA1ED3">
        <w:rPr>
          <w:rFonts w:cs="Arial"/>
        </w:rPr>
        <w:t xml:space="preserve">Therefore, this chapter has laid down the background to examine the efficiency of marketing activities in determining consumers </w:t>
      </w:r>
      <w:proofErr w:type="spellStart"/>
      <w:r w:rsidRPr="00FA1ED3">
        <w:rPr>
          <w:rFonts w:cs="Arial"/>
        </w:rPr>
        <w:t>behaviour</w:t>
      </w:r>
      <w:proofErr w:type="spellEnd"/>
      <w:r w:rsidRPr="00FA1ED3">
        <w:rPr>
          <w:rFonts w:cs="Arial"/>
        </w:rPr>
        <w:t xml:space="preserve"> with particular reference to AMD</w:t>
      </w:r>
      <w:r>
        <w:rPr>
          <w:rFonts w:cs="Arial"/>
        </w:rPr>
        <w:t xml:space="preserve"> (</w:t>
      </w:r>
      <w:proofErr w:type="spellStart"/>
      <w:r>
        <w:rPr>
          <w:rFonts w:cs="Arial"/>
        </w:rPr>
        <w:t>Vidyastuti</w:t>
      </w:r>
      <w:proofErr w:type="spellEnd"/>
      <w:r>
        <w:rPr>
          <w:rFonts w:cs="Arial"/>
        </w:rPr>
        <w:t>, 2021)</w:t>
      </w:r>
      <w:r w:rsidRPr="00FA1ED3">
        <w:rPr>
          <w:rFonts w:cs="Arial"/>
        </w:rPr>
        <w:t>. I foresee that subsequent chapters of the study will discuss theoretical framework, methodology of data analysis, and strategic implications of the study</w:t>
      </w:r>
      <w:r w:rsidR="00003C6D">
        <w:rPr>
          <w:rFonts w:cs="Arial"/>
        </w:rPr>
        <w:t>,</w:t>
      </w:r>
      <w:r w:rsidRPr="00FA1ED3">
        <w:rPr>
          <w:rFonts w:cs="Arial"/>
        </w:rPr>
        <w:t xml:space="preserve"> </w:t>
      </w:r>
      <w:r w:rsidR="00003C6D">
        <w:rPr>
          <w:rFonts w:cs="Arial"/>
        </w:rPr>
        <w:t>by</w:t>
      </w:r>
      <w:r w:rsidRPr="00FA1ED3">
        <w:rPr>
          <w:rFonts w:cs="Arial"/>
        </w:rPr>
        <w:t xml:space="preserve"> providing significant knowledge extension to theoretical and empirical knowledge of field and industry.</w:t>
      </w:r>
    </w:p>
    <w:p w14:paraId="5A3F10B5" w14:textId="77777777" w:rsidR="0098327A" w:rsidRPr="00B25F0A" w:rsidRDefault="0098327A" w:rsidP="0098327A">
      <w:pPr>
        <w:pStyle w:val="Heading1"/>
        <w:rPr>
          <w:rFonts w:ascii="Arial" w:hAnsi="Arial" w:cs="Arial"/>
        </w:rPr>
      </w:pPr>
      <w:bookmarkStart w:id="20" w:name="_Toc182988734"/>
      <w:r w:rsidRPr="00B25F0A">
        <w:rPr>
          <w:rFonts w:ascii="Arial" w:hAnsi="Arial" w:cs="Arial"/>
        </w:rPr>
        <w:t>Chapter 2: Literature Review</w:t>
      </w:r>
      <w:bookmarkEnd w:id="20"/>
    </w:p>
    <w:p w14:paraId="4070D62E" w14:textId="77777777" w:rsidR="0098327A" w:rsidRPr="00B25F0A" w:rsidRDefault="0098327A" w:rsidP="0098327A">
      <w:pPr>
        <w:pStyle w:val="Heading2"/>
        <w:rPr>
          <w:rFonts w:ascii="Arial" w:hAnsi="Arial" w:cs="Arial"/>
        </w:rPr>
      </w:pPr>
      <w:bookmarkStart w:id="21" w:name="_Toc179573525"/>
      <w:bookmarkStart w:id="22" w:name="_Toc182988735"/>
      <w:r w:rsidRPr="00B25F0A">
        <w:rPr>
          <w:rFonts w:ascii="Arial" w:hAnsi="Arial" w:cs="Arial"/>
        </w:rPr>
        <w:t>2.1 Introduction</w:t>
      </w:r>
      <w:bookmarkEnd w:id="21"/>
      <w:bookmarkEnd w:id="22"/>
    </w:p>
    <w:p w14:paraId="641ED4D3" w14:textId="486869DA" w:rsidR="003D6F6B" w:rsidRDefault="0098327A" w:rsidP="0098327A">
      <w:pPr>
        <w:rPr>
          <w:rFonts w:cs="Arial"/>
        </w:rPr>
      </w:pPr>
      <w:r w:rsidRPr="0098327A">
        <w:rPr>
          <w:rFonts w:cs="Arial"/>
        </w:rPr>
        <w:t xml:space="preserve">Activities in marketing influence consumer </w:t>
      </w:r>
      <w:proofErr w:type="spellStart"/>
      <w:r w:rsidRPr="0098327A">
        <w:rPr>
          <w:rFonts w:cs="Arial"/>
        </w:rPr>
        <w:t>behaviour</w:t>
      </w:r>
      <w:proofErr w:type="spellEnd"/>
      <w:r w:rsidRPr="0098327A">
        <w:rPr>
          <w:rFonts w:cs="Arial"/>
        </w:rPr>
        <w:t>, buying decisions, as well as competitive status of a firm. This chapter provides a critical evaluation of literature on the subject of marketing strategies measured against theoretical and conceptual frameworks including Consumer Decision Making Process,</w:t>
      </w:r>
      <w:r w:rsidR="00B16C8C">
        <w:rPr>
          <w:rFonts w:cs="Arial"/>
        </w:rPr>
        <w:t xml:space="preserve"> </w:t>
      </w:r>
      <w:r w:rsidRPr="0098327A">
        <w:rPr>
          <w:rFonts w:cs="Arial"/>
        </w:rPr>
        <w:t xml:space="preserve">Marketing Mix (The 4Ps: Product, Price, Place, Promotion), AIDA Model, STP Model and SWOT Analysis (Rana, Bhat and Rani, 2022). </w:t>
      </w:r>
    </w:p>
    <w:p w14:paraId="04225DF2" w14:textId="77777777" w:rsidR="00B16C8C" w:rsidRDefault="00B16C8C" w:rsidP="0098327A">
      <w:pPr>
        <w:rPr>
          <w:rFonts w:cs="Arial"/>
        </w:rPr>
      </w:pPr>
    </w:p>
    <w:p w14:paraId="43D5882A" w14:textId="4DD5C41C" w:rsidR="0098327A" w:rsidRDefault="0098327A" w:rsidP="0098327A">
      <w:pPr>
        <w:rPr>
          <w:rFonts w:cs="Arial"/>
        </w:rPr>
      </w:pPr>
      <w:r w:rsidRPr="0098327A">
        <w:rPr>
          <w:rFonts w:cs="Arial"/>
        </w:rPr>
        <w:lastRenderedPageBreak/>
        <w:t xml:space="preserve">The purpose is to lay down the groundwork on how capability can be used to assess the impact that AMD’s marketing initiatives have on consumer </w:t>
      </w:r>
      <w:proofErr w:type="spellStart"/>
      <w:r w:rsidRPr="0098327A">
        <w:rPr>
          <w:rFonts w:cs="Arial"/>
        </w:rPr>
        <w:t>behaviour</w:t>
      </w:r>
      <w:proofErr w:type="spellEnd"/>
      <w:r w:rsidRPr="0098327A">
        <w:rPr>
          <w:rFonts w:cs="Arial"/>
        </w:rPr>
        <w:t>. Research propositions in this area will be extended and previous research results will be stated specifying the chasms in existent literature to position the present investiga</w:t>
      </w:r>
      <w:r w:rsidR="00B16C8C">
        <w:rPr>
          <w:rFonts w:cs="Arial"/>
        </w:rPr>
        <w:t>tion</w:t>
      </w:r>
      <w:r w:rsidRPr="0098327A">
        <w:rPr>
          <w:rFonts w:cs="Arial"/>
        </w:rPr>
        <w:t xml:space="preserve"> in scholarly literature stream</w:t>
      </w:r>
      <w:r w:rsidR="00694E26">
        <w:rPr>
          <w:rFonts w:cs="Arial"/>
        </w:rPr>
        <w:t>.</w:t>
      </w:r>
    </w:p>
    <w:p w14:paraId="71D58AD9" w14:textId="77777777" w:rsidR="0098327A" w:rsidRPr="00B25F0A" w:rsidRDefault="0098327A" w:rsidP="0098327A">
      <w:pPr>
        <w:pStyle w:val="Heading2"/>
        <w:rPr>
          <w:rFonts w:ascii="Arial" w:hAnsi="Arial" w:cs="Arial"/>
        </w:rPr>
      </w:pPr>
      <w:bookmarkStart w:id="23" w:name="_Toc179573526"/>
      <w:bookmarkStart w:id="24" w:name="_Toc182988736"/>
      <w:r w:rsidRPr="00B25F0A">
        <w:rPr>
          <w:rFonts w:ascii="Arial" w:hAnsi="Arial" w:cs="Arial"/>
        </w:rPr>
        <w:t>2.2 Base Theory of the Sub-discipline/Different Background Aspects to the Concept</w:t>
      </w:r>
      <w:bookmarkEnd w:id="23"/>
      <w:bookmarkEnd w:id="24"/>
    </w:p>
    <w:p w14:paraId="283C8DA3" w14:textId="77777777" w:rsidR="0098327A" w:rsidRPr="00B25F0A" w:rsidRDefault="0098327A" w:rsidP="0098327A">
      <w:pPr>
        <w:pStyle w:val="Heading3"/>
        <w:rPr>
          <w:rFonts w:ascii="Arial" w:hAnsi="Arial" w:cs="Arial"/>
        </w:rPr>
      </w:pPr>
      <w:bookmarkStart w:id="25" w:name="_Toc182988737"/>
      <w:r w:rsidRPr="00B25F0A">
        <w:rPr>
          <w:rFonts w:ascii="Arial" w:hAnsi="Arial" w:cs="Arial"/>
        </w:rPr>
        <w:t>2.2.1 Marketing and Marketing Strategies</w:t>
      </w:r>
      <w:bookmarkEnd w:id="25"/>
    </w:p>
    <w:p w14:paraId="361261C9" w14:textId="77777777" w:rsidR="0098327A" w:rsidRPr="0098327A" w:rsidRDefault="0098327A" w:rsidP="0098327A">
      <w:pPr>
        <w:rPr>
          <w:rFonts w:cs="Arial"/>
        </w:rPr>
      </w:pPr>
      <w:r w:rsidRPr="0098327A">
        <w:rPr>
          <w:rFonts w:cs="Arial"/>
        </w:rPr>
        <w:t>Marketing is the process of identifying, anticipating, and fulfilling customer needs in a way that is profitable for businesses (Alsharif et al., 2023). Understanding customer needs is essential for companies to develop products and services that create value, ensuring long-term success. However, marketing can be resource-intensive, requiring significant time and financial investment, particularly when targeting a broad audience.</w:t>
      </w:r>
    </w:p>
    <w:p w14:paraId="7A3E1F01" w14:textId="77777777" w:rsidR="0098327A" w:rsidRPr="0098327A" w:rsidRDefault="0098327A" w:rsidP="0098327A">
      <w:pPr>
        <w:rPr>
          <w:rFonts w:cs="Arial"/>
        </w:rPr>
      </w:pPr>
      <w:r w:rsidRPr="0098327A">
        <w:rPr>
          <w:rFonts w:cs="Arial"/>
        </w:rPr>
        <w:t>Marketing strategies refer to the methods businesses use to promote their products and drive sales (Stoyanov, 2021). These strategies often include approaches like product differentiation, market segmentation, and pricing tactics. Such strategies are vital for companies to gain a competitive edge in the marketplace (Woehler and Ernst, 2023). Despite their importance, marketing strategies may not always be adaptable to rapidly changing market environments, and their effectiveness can diminish over time.</w:t>
      </w:r>
    </w:p>
    <w:p w14:paraId="3C38520A" w14:textId="77777777" w:rsidR="0098327A" w:rsidRPr="00B25F0A" w:rsidRDefault="0098327A" w:rsidP="0098327A">
      <w:pPr>
        <w:pStyle w:val="Heading3"/>
        <w:rPr>
          <w:rFonts w:ascii="Arial" w:hAnsi="Arial" w:cs="Arial"/>
        </w:rPr>
      </w:pPr>
      <w:bookmarkStart w:id="26" w:name="_Toc182988738"/>
      <w:r w:rsidRPr="00B25F0A">
        <w:rPr>
          <w:rFonts w:ascii="Arial" w:hAnsi="Arial" w:cs="Arial"/>
        </w:rPr>
        <w:t xml:space="preserve">2.2.2 Consumer </w:t>
      </w:r>
      <w:proofErr w:type="spellStart"/>
      <w:r w:rsidRPr="00B25F0A">
        <w:rPr>
          <w:rFonts w:ascii="Arial" w:hAnsi="Arial" w:cs="Arial"/>
        </w:rPr>
        <w:t>Behaviour</w:t>
      </w:r>
      <w:bookmarkEnd w:id="26"/>
      <w:proofErr w:type="spellEnd"/>
      <w:r w:rsidRPr="00B25F0A">
        <w:rPr>
          <w:rFonts w:ascii="Arial" w:hAnsi="Arial" w:cs="Arial"/>
        </w:rPr>
        <w:t xml:space="preserve"> </w:t>
      </w:r>
    </w:p>
    <w:p w14:paraId="57B01A08" w14:textId="63BB1343" w:rsidR="0098327A" w:rsidRPr="0098327A" w:rsidRDefault="0098327A" w:rsidP="0098327A">
      <w:pPr>
        <w:rPr>
          <w:rFonts w:cs="Arial"/>
        </w:rPr>
      </w:pPr>
      <w:r w:rsidRPr="0098327A">
        <w:rPr>
          <w:rFonts w:cs="Arial"/>
        </w:rPr>
        <w:t xml:space="preserve">Consumer </w:t>
      </w:r>
      <w:proofErr w:type="spellStart"/>
      <w:r w:rsidRPr="0098327A">
        <w:rPr>
          <w:rFonts w:cs="Arial"/>
        </w:rPr>
        <w:t>behaviour</w:t>
      </w:r>
      <w:proofErr w:type="spellEnd"/>
      <w:r w:rsidRPr="0098327A">
        <w:rPr>
          <w:rFonts w:cs="Arial"/>
        </w:rPr>
        <w:t xml:space="preserve"> involves the study of how individuals make decisions about </w:t>
      </w:r>
      <w:r w:rsidR="00B16C8C">
        <w:rPr>
          <w:rFonts w:cs="Arial"/>
        </w:rPr>
        <w:t>allocating resources</w:t>
      </w:r>
      <w:r w:rsidRPr="0098327A">
        <w:rPr>
          <w:rFonts w:cs="Arial"/>
        </w:rPr>
        <w:t xml:space="preserve">, such as time and money, toward purchasing goods and services. This concept includes psychological, social, and cultural factors that influence buying decisions (Chandra, 2023). One limitation in studying consumer </w:t>
      </w:r>
      <w:proofErr w:type="spellStart"/>
      <w:r w:rsidRPr="0098327A">
        <w:rPr>
          <w:rFonts w:cs="Arial"/>
        </w:rPr>
        <w:t>behaviour</w:t>
      </w:r>
      <w:proofErr w:type="spellEnd"/>
      <w:r w:rsidRPr="0098327A">
        <w:rPr>
          <w:rFonts w:cs="Arial"/>
        </w:rPr>
        <w:t xml:space="preserve"> is its unpredictability, as human actions are often difficult to model consistently.</w:t>
      </w:r>
    </w:p>
    <w:p w14:paraId="6AC1FD3B" w14:textId="77777777" w:rsidR="0098327A" w:rsidRPr="00B25F0A" w:rsidRDefault="0098327A" w:rsidP="0098327A">
      <w:pPr>
        <w:pStyle w:val="Heading3"/>
        <w:rPr>
          <w:rFonts w:ascii="Arial" w:hAnsi="Arial" w:cs="Arial"/>
        </w:rPr>
      </w:pPr>
      <w:bookmarkStart w:id="27" w:name="_Toc182988739"/>
      <w:r w:rsidRPr="00B25F0A">
        <w:rPr>
          <w:rStyle w:val="Heading3Char"/>
          <w:rFonts w:ascii="Arial" w:hAnsi="Arial" w:cs="Arial"/>
        </w:rPr>
        <w:t xml:space="preserve">2.2.3 Relationship between Marketing Strategies and Consumer </w:t>
      </w:r>
      <w:proofErr w:type="spellStart"/>
      <w:r w:rsidRPr="00B25F0A">
        <w:rPr>
          <w:rStyle w:val="Heading3Char"/>
          <w:rFonts w:ascii="Arial" w:hAnsi="Arial" w:cs="Arial"/>
        </w:rPr>
        <w:t>Behaviour</w:t>
      </w:r>
      <w:bookmarkEnd w:id="27"/>
      <w:proofErr w:type="spellEnd"/>
      <w:r w:rsidRPr="00B25F0A">
        <w:rPr>
          <w:rFonts w:ascii="Arial" w:hAnsi="Arial" w:cs="Arial"/>
        </w:rPr>
        <w:t xml:space="preserve"> </w:t>
      </w:r>
    </w:p>
    <w:p w14:paraId="6EA66F26" w14:textId="77777777" w:rsidR="00A83769" w:rsidRDefault="0098327A" w:rsidP="0098327A">
      <w:pPr>
        <w:rPr>
          <w:rFonts w:cs="Arial"/>
        </w:rPr>
      </w:pPr>
      <w:r w:rsidRPr="0098327A">
        <w:rPr>
          <w:rFonts w:cs="Arial"/>
        </w:rPr>
        <w:t xml:space="preserve">The relationship between marketing strategies and consumer </w:t>
      </w:r>
      <w:proofErr w:type="spellStart"/>
      <w:r w:rsidRPr="0098327A">
        <w:rPr>
          <w:rFonts w:cs="Arial"/>
        </w:rPr>
        <w:t>behaviour</w:t>
      </w:r>
      <w:proofErr w:type="spellEnd"/>
      <w:r w:rsidRPr="0098327A">
        <w:rPr>
          <w:rFonts w:cs="Arial"/>
        </w:rPr>
        <w:t xml:space="preserve"> is highly interconnected. Successful marketing strategies can influence consumer preferences and drive purchasing decisions, ultimately enhancing customer satisfaction (Lahtinen, Dietrich and Rundle-Thiele, 2020). This, in turn, plays a key role in fostering customer loyalty, which refers to a consumer's ongoing commitment to repurchasing a brand’s products or services. Businesses can improve customer loyalty through </w:t>
      </w:r>
      <w:proofErr w:type="spellStart"/>
      <w:r w:rsidRPr="0098327A">
        <w:rPr>
          <w:rFonts w:cs="Arial"/>
        </w:rPr>
        <w:t>personalised</w:t>
      </w:r>
      <w:proofErr w:type="spellEnd"/>
      <w:r w:rsidRPr="0098327A">
        <w:rPr>
          <w:rFonts w:cs="Arial"/>
        </w:rPr>
        <w:t xml:space="preserve"> marketing efforts, delivering quality service, and implementing reward programs (Paul Blaise, Mpinganjira and Roberts-Lombard, 2021). </w:t>
      </w:r>
    </w:p>
    <w:p w14:paraId="19E37AED" w14:textId="26E65DBA" w:rsidR="0098327A" w:rsidRPr="0098327A" w:rsidRDefault="0098327A" w:rsidP="0098327A">
      <w:pPr>
        <w:rPr>
          <w:rFonts w:cs="Arial"/>
          <w:b/>
        </w:rPr>
      </w:pPr>
      <w:r w:rsidRPr="0098327A">
        <w:rPr>
          <w:rFonts w:cs="Arial"/>
        </w:rPr>
        <w:lastRenderedPageBreak/>
        <w:t>To retain loyal customers, businesses often adopt strategies such as loyalty programs, maintaining open communication, and soliciting customer feedback to continually improve their offerings.</w:t>
      </w:r>
    </w:p>
    <w:p w14:paraId="46EF9DA7" w14:textId="77777777" w:rsidR="0098327A" w:rsidRPr="00B25F0A" w:rsidRDefault="0098327A" w:rsidP="0098327A">
      <w:pPr>
        <w:pStyle w:val="Heading2"/>
        <w:rPr>
          <w:rFonts w:ascii="Arial" w:hAnsi="Arial" w:cs="Arial"/>
        </w:rPr>
      </w:pPr>
      <w:bookmarkStart w:id="28" w:name="_Toc179573527"/>
      <w:bookmarkStart w:id="29" w:name="_Toc182988740"/>
      <w:r w:rsidRPr="00B25F0A">
        <w:rPr>
          <w:rFonts w:ascii="Arial" w:hAnsi="Arial" w:cs="Arial"/>
        </w:rPr>
        <w:t>2.3 Theoretical Frameworks/Models, and Related Research Issues</w:t>
      </w:r>
      <w:bookmarkEnd w:id="28"/>
      <w:bookmarkEnd w:id="29"/>
    </w:p>
    <w:p w14:paraId="76B2D843" w14:textId="1ADEEA20" w:rsidR="00E32B7F" w:rsidRDefault="0098327A" w:rsidP="0098327A">
      <w:pPr>
        <w:rPr>
          <w:rFonts w:cs="Arial"/>
        </w:rPr>
      </w:pPr>
      <w:r w:rsidRPr="0098327A">
        <w:rPr>
          <w:rFonts w:cs="Arial"/>
        </w:rPr>
        <w:t xml:space="preserve">The main focus of marketing strategy research is consumer </w:t>
      </w:r>
      <w:proofErr w:type="spellStart"/>
      <w:r w:rsidRPr="0098327A">
        <w:rPr>
          <w:rFonts w:cs="Arial"/>
        </w:rPr>
        <w:t>behaviour</w:t>
      </w:r>
      <w:proofErr w:type="spellEnd"/>
      <w:r w:rsidRPr="0098327A">
        <w:rPr>
          <w:rFonts w:cs="Arial"/>
        </w:rPr>
        <w:t xml:space="preserve"> which in turn is the conscious and systematic set of actions an individual takes when making a choice of a product or service to consume (</w:t>
      </w:r>
      <w:proofErr w:type="spellStart"/>
      <w:r w:rsidRPr="0098327A">
        <w:rPr>
          <w:rFonts w:cs="Arial"/>
        </w:rPr>
        <w:t>Lantarsih</w:t>
      </w:r>
      <w:proofErr w:type="spellEnd"/>
      <w:r w:rsidRPr="0098327A">
        <w:rPr>
          <w:rFonts w:cs="Arial"/>
        </w:rPr>
        <w:t xml:space="preserve"> et al., 2021). The Consumer Decision-Making Process model is fundamental to this understanding, as it outlines the stages consumers typically follow: It includes needs recognition, information search, evaluation of alternatives, purchase decision, and post-purchase </w:t>
      </w:r>
      <w:proofErr w:type="spellStart"/>
      <w:r w:rsidRPr="0098327A">
        <w:rPr>
          <w:rFonts w:cs="Arial"/>
        </w:rPr>
        <w:t>behaviour</w:t>
      </w:r>
      <w:proofErr w:type="spellEnd"/>
      <w:r w:rsidRPr="0098327A">
        <w:rPr>
          <w:rFonts w:cs="Arial"/>
        </w:rPr>
        <w:t xml:space="preserve"> (Bell, Bryman &amp; Harley</w:t>
      </w:r>
      <w:r w:rsidR="00A17168">
        <w:rPr>
          <w:rFonts w:cs="Arial"/>
        </w:rPr>
        <w:t xml:space="preserve">, </w:t>
      </w:r>
      <w:r w:rsidRPr="0098327A">
        <w:rPr>
          <w:rFonts w:cs="Arial"/>
        </w:rPr>
        <w:t>2019). This framework is relevant in assessing how these marketing strategies which AMD uses helps consumers progress through these stages. Another peculiar concept includes the Marketing Mix or better still, the 4P’s which include; product, price, place and promotion (</w:t>
      </w:r>
      <w:proofErr w:type="spellStart"/>
      <w:r w:rsidRPr="0098327A">
        <w:rPr>
          <w:rFonts w:cs="Arial"/>
        </w:rPr>
        <w:t>Wahyuningrum</w:t>
      </w:r>
      <w:proofErr w:type="spellEnd"/>
      <w:r w:rsidRPr="0098327A">
        <w:rPr>
          <w:rFonts w:cs="Arial"/>
        </w:rPr>
        <w:t xml:space="preserve">, </w:t>
      </w:r>
      <w:proofErr w:type="spellStart"/>
      <w:r w:rsidRPr="0098327A">
        <w:rPr>
          <w:rFonts w:cs="Arial"/>
        </w:rPr>
        <w:t>Kristanti</w:t>
      </w:r>
      <w:proofErr w:type="spellEnd"/>
      <w:r w:rsidRPr="0098327A">
        <w:rPr>
          <w:rFonts w:cs="Arial"/>
        </w:rPr>
        <w:t xml:space="preserve"> and Widodo, 2020). </w:t>
      </w:r>
    </w:p>
    <w:p w14:paraId="717FFB6A" w14:textId="5C4A8764" w:rsidR="0098327A" w:rsidRPr="0098327A" w:rsidRDefault="0098327A" w:rsidP="0098327A">
      <w:pPr>
        <w:rPr>
          <w:rFonts w:cs="Arial"/>
        </w:rPr>
      </w:pPr>
      <w:r w:rsidRPr="0098327A">
        <w:rPr>
          <w:rFonts w:cs="Arial"/>
        </w:rPr>
        <w:t>This model has been widely used in order to relate marketing strategies to consumers’ needs and wants satisfactorily (Adha et al., 2024). The evolution of</w:t>
      </w:r>
      <w:r w:rsidR="00B16C8C">
        <w:rPr>
          <w:rFonts w:cs="Arial"/>
        </w:rPr>
        <w:t xml:space="preserve"> </w:t>
      </w:r>
      <w:r w:rsidRPr="0098327A">
        <w:rPr>
          <w:rFonts w:cs="Arial"/>
        </w:rPr>
        <w:t>marketing mix has led to the incorporation of the 7E model, highlighting experiential aspects to enhance customer engagement in the "physical" age (</w:t>
      </w:r>
      <w:proofErr w:type="spellStart"/>
      <w:r w:rsidRPr="0098327A">
        <w:rPr>
          <w:rFonts w:cs="Arial"/>
        </w:rPr>
        <w:t>Batat</w:t>
      </w:r>
      <w:proofErr w:type="spellEnd"/>
      <w:r w:rsidRPr="0098327A">
        <w:rPr>
          <w:rFonts w:cs="Arial"/>
        </w:rPr>
        <w:t>, 2024).</w:t>
      </w:r>
    </w:p>
    <w:p w14:paraId="55DCF2FD" w14:textId="77777777" w:rsidR="0098327A" w:rsidRPr="0098327A" w:rsidRDefault="0098327A" w:rsidP="0098327A">
      <w:pPr>
        <w:rPr>
          <w:rFonts w:cs="Arial"/>
        </w:rPr>
      </w:pPr>
      <w:r w:rsidRPr="0098327A">
        <w:rPr>
          <w:rFonts w:cs="Arial"/>
        </w:rPr>
        <w:t xml:space="preserve">The AIDA model (or Attention, Interest, Desire, Action model) is one of the oldest models employed to evaluate user’s attention and the process leading to a purchase. This model also focuses on the communication effort in creating consumer awareness, building interest, creating a desire and executing a call to action (Alsharif et al., 2023). </w:t>
      </w:r>
      <w:proofErr w:type="spellStart"/>
      <w:r w:rsidRPr="0098327A">
        <w:rPr>
          <w:rFonts w:cs="Arial"/>
        </w:rPr>
        <w:t>Analysing</w:t>
      </w:r>
      <w:proofErr w:type="spellEnd"/>
      <w:r w:rsidRPr="0098327A">
        <w:rPr>
          <w:rFonts w:cs="Arial"/>
        </w:rPr>
        <w:t xml:space="preserve"> how this model is applied at AMD may help to identify marketing campaigns’ efficiency that help to move a consumer through the funnel. Another important framework that aids companies such as AMD, is the concept called STP, which is an acronym for Segmentation, Targeting, and Positioning (Chandra, 2023). </w:t>
      </w:r>
    </w:p>
    <w:p w14:paraId="7CB13276" w14:textId="1A38F6A1" w:rsidR="00363C6B" w:rsidRDefault="0098327A" w:rsidP="0098327A">
      <w:pPr>
        <w:rPr>
          <w:rFonts w:cs="Arial"/>
        </w:rPr>
      </w:pPr>
      <w:r w:rsidRPr="0098327A">
        <w:rPr>
          <w:rFonts w:cs="Arial"/>
        </w:rPr>
        <w:t xml:space="preserve">SWOT Analysis (Strengths, Weaknesses, Opportunities, Threats) can be </w:t>
      </w:r>
      <w:proofErr w:type="spellStart"/>
      <w:r w:rsidRPr="0098327A">
        <w:rPr>
          <w:rFonts w:cs="Arial"/>
        </w:rPr>
        <w:t>utilised</w:t>
      </w:r>
      <w:proofErr w:type="spellEnd"/>
      <w:r w:rsidRPr="0098327A">
        <w:rPr>
          <w:rFonts w:cs="Arial"/>
        </w:rPr>
        <w:t xml:space="preserve"> to evaluate internal strengths and weaknesses as well as to identify external opportunities and threats in case of AMD (Mills, 2019). It offered a systematic way of giving an overview of AMD’s strengths and operational threats within the semiconductor business sector (</w:t>
      </w:r>
      <w:proofErr w:type="spellStart"/>
      <w:r w:rsidRPr="0098327A">
        <w:rPr>
          <w:rFonts w:cs="Arial"/>
        </w:rPr>
        <w:t>Demirağ</w:t>
      </w:r>
      <w:proofErr w:type="spellEnd"/>
      <w:r w:rsidRPr="0098327A">
        <w:rPr>
          <w:rFonts w:cs="Arial"/>
        </w:rPr>
        <w:t xml:space="preserve"> and </w:t>
      </w:r>
      <w:proofErr w:type="spellStart"/>
      <w:r w:rsidRPr="0098327A">
        <w:rPr>
          <w:rFonts w:cs="Arial"/>
        </w:rPr>
        <w:t>Kayabaşı</w:t>
      </w:r>
      <w:proofErr w:type="spellEnd"/>
      <w:r w:rsidRPr="0098327A">
        <w:rPr>
          <w:rFonts w:cs="Arial"/>
        </w:rPr>
        <w:t xml:space="preserve">, 2024). </w:t>
      </w:r>
    </w:p>
    <w:p w14:paraId="1862B9E4" w14:textId="3A662BF5" w:rsidR="0098327A" w:rsidRPr="0098327A" w:rsidRDefault="0098327A" w:rsidP="0098327A">
      <w:pPr>
        <w:rPr>
          <w:rFonts w:cs="Arial"/>
        </w:rPr>
      </w:pPr>
      <w:r w:rsidRPr="0098327A">
        <w:rPr>
          <w:rFonts w:cs="Arial"/>
        </w:rPr>
        <w:t xml:space="preserve">This framework will be used to </w:t>
      </w:r>
      <w:proofErr w:type="spellStart"/>
      <w:r w:rsidRPr="0098327A">
        <w:rPr>
          <w:rFonts w:cs="Arial"/>
        </w:rPr>
        <w:t>analyse</w:t>
      </w:r>
      <w:proofErr w:type="spellEnd"/>
      <w:r w:rsidRPr="0098327A">
        <w:rPr>
          <w:rFonts w:cs="Arial"/>
        </w:rPr>
        <w:t xml:space="preserve"> how AMD, for instance, on strategic management to address competitive forces from other industry participants such Intel and Nvidia.</w:t>
      </w:r>
    </w:p>
    <w:p w14:paraId="1E821B79" w14:textId="77777777" w:rsidR="0098327A" w:rsidRPr="00B25F0A" w:rsidRDefault="0098327A" w:rsidP="0098327A">
      <w:pPr>
        <w:pStyle w:val="Heading2"/>
        <w:rPr>
          <w:rFonts w:ascii="Arial" w:hAnsi="Arial" w:cs="Arial"/>
        </w:rPr>
      </w:pPr>
      <w:bookmarkStart w:id="30" w:name="_Toc179573528"/>
      <w:bookmarkStart w:id="31" w:name="_Toc182988741"/>
      <w:r w:rsidRPr="00B25F0A">
        <w:rPr>
          <w:rFonts w:ascii="Arial" w:hAnsi="Arial" w:cs="Arial"/>
        </w:rPr>
        <w:lastRenderedPageBreak/>
        <w:t>2.4 Previous Studies and Lessons Learnt</w:t>
      </w:r>
      <w:bookmarkEnd w:id="30"/>
      <w:bookmarkEnd w:id="31"/>
    </w:p>
    <w:p w14:paraId="0064BAEA" w14:textId="37744835" w:rsidR="0098327A" w:rsidRPr="0098327A" w:rsidRDefault="0098327A" w:rsidP="0098327A">
      <w:pPr>
        <w:rPr>
          <w:rFonts w:cs="Arial"/>
        </w:rPr>
      </w:pPr>
      <w:r w:rsidRPr="0098327A">
        <w:rPr>
          <w:rFonts w:cs="Arial"/>
        </w:rPr>
        <w:t>Prior studies have revealed that</w:t>
      </w:r>
      <w:r w:rsidR="00C63626">
        <w:rPr>
          <w:rFonts w:cs="Arial"/>
        </w:rPr>
        <w:t xml:space="preserve"> </w:t>
      </w:r>
      <w:r w:rsidRPr="0098327A">
        <w:rPr>
          <w:rFonts w:cs="Arial"/>
        </w:rPr>
        <w:t xml:space="preserve">marketing mix plays an important role in providing total customer satisfaction and customer loyalty. Cross-sectional research has said that excellent coordination of all the 4P’s plays a crucial role in buying </w:t>
      </w:r>
      <w:proofErr w:type="spellStart"/>
      <w:r w:rsidRPr="0098327A">
        <w:rPr>
          <w:rFonts w:cs="Arial"/>
        </w:rPr>
        <w:t>behaviour</w:t>
      </w:r>
      <w:proofErr w:type="spellEnd"/>
      <w:r w:rsidRPr="0098327A">
        <w:rPr>
          <w:rFonts w:cs="Arial"/>
        </w:rPr>
        <w:t xml:space="preserve"> of consumers (Amelia et al., 2024). For instance, Adha et al. (2024) highlighted the promotion strategies for cocoa products in digital media marketing environment and determined that social media marketing mix must be accurately targeted to widen market coverage and attract more consumers.</w:t>
      </w:r>
    </w:p>
    <w:p w14:paraId="11E537B5" w14:textId="36F99E84" w:rsidR="00E32B7F" w:rsidRDefault="0098327A" w:rsidP="0098327A">
      <w:pPr>
        <w:rPr>
          <w:rFonts w:cs="Arial"/>
        </w:rPr>
      </w:pPr>
      <w:r w:rsidRPr="0098327A">
        <w:rPr>
          <w:rFonts w:cs="Arial"/>
        </w:rPr>
        <w:t>There has also been literature on how neuromarketing tools assist in improving the marketing mix since the integration of cognitive findings would improve the promotional techniques adopted for a product (Alsharif et al., 2023). In the same way, Al-</w:t>
      </w:r>
      <w:proofErr w:type="spellStart"/>
      <w:r w:rsidRPr="0098327A">
        <w:rPr>
          <w:rFonts w:cs="Arial"/>
        </w:rPr>
        <w:t>Dmour</w:t>
      </w:r>
      <w:proofErr w:type="spellEnd"/>
      <w:r w:rsidRPr="0098327A">
        <w:rPr>
          <w:rFonts w:cs="Arial"/>
        </w:rPr>
        <w:t xml:space="preserve"> et al. (2024) stressed on the influence of e-WOM as a mediator within the four links of the marketing mix, </w:t>
      </w:r>
      <w:r w:rsidR="00AA1993">
        <w:rPr>
          <w:rFonts w:cs="Arial"/>
        </w:rPr>
        <w:t xml:space="preserve">adding </w:t>
      </w:r>
      <w:r w:rsidR="00AA1993" w:rsidRPr="0098327A">
        <w:rPr>
          <w:rFonts w:cs="Arial"/>
        </w:rPr>
        <w:t>that</w:t>
      </w:r>
      <w:r w:rsidRPr="0098327A">
        <w:rPr>
          <w:rFonts w:cs="Arial"/>
        </w:rPr>
        <w:t xml:space="preserve"> consumers’ perception is influenced by marketing mix in the digital context. The observation on the use of the AIDA model has shown it to provide an excellent way of approaching marketing when used in online and digital domains in particular (Robson and McCartan, 2015). </w:t>
      </w:r>
    </w:p>
    <w:p w14:paraId="33636133" w14:textId="6A13BA76" w:rsidR="0098327A" w:rsidRPr="0098327A" w:rsidRDefault="0098327A" w:rsidP="0098327A">
      <w:pPr>
        <w:rPr>
          <w:rFonts w:cs="Arial"/>
        </w:rPr>
      </w:pPr>
      <w:r w:rsidRPr="0098327A">
        <w:rPr>
          <w:rFonts w:cs="Arial"/>
        </w:rPr>
        <w:t>That is why the specified model of forming a continuous cascade of transitions from awareness to action has been effective for enhancing several indices, including the conversion rate (</w:t>
      </w:r>
      <w:proofErr w:type="spellStart"/>
      <w:r w:rsidRPr="0098327A">
        <w:rPr>
          <w:rFonts w:cs="Arial"/>
        </w:rPr>
        <w:t>Batat</w:t>
      </w:r>
      <w:proofErr w:type="spellEnd"/>
      <w:r w:rsidRPr="0098327A">
        <w:rPr>
          <w:rFonts w:cs="Arial"/>
        </w:rPr>
        <w:t>, 2024).</w:t>
      </w:r>
    </w:p>
    <w:p w14:paraId="0694B23B" w14:textId="77777777" w:rsidR="0098327A" w:rsidRPr="00B25F0A" w:rsidRDefault="0098327A" w:rsidP="0098327A">
      <w:pPr>
        <w:pStyle w:val="Heading2"/>
        <w:rPr>
          <w:rFonts w:ascii="Arial" w:hAnsi="Arial" w:cs="Arial"/>
        </w:rPr>
      </w:pPr>
      <w:bookmarkStart w:id="32" w:name="_Toc179573529"/>
      <w:bookmarkStart w:id="33" w:name="_Toc182988742"/>
      <w:r w:rsidRPr="00B25F0A">
        <w:rPr>
          <w:rFonts w:ascii="Arial" w:hAnsi="Arial" w:cs="Arial"/>
        </w:rPr>
        <w:t>2.5 Gaps Identified to Situate Own Research</w:t>
      </w:r>
      <w:bookmarkEnd w:id="32"/>
      <w:bookmarkEnd w:id="33"/>
    </w:p>
    <w:p w14:paraId="118634FD" w14:textId="2DAA0D22" w:rsidR="0098327A" w:rsidRPr="0098327A" w:rsidRDefault="0098327A" w:rsidP="0098327A">
      <w:pPr>
        <w:rPr>
          <w:rFonts w:cs="Arial"/>
        </w:rPr>
      </w:pPr>
      <w:r w:rsidRPr="0098327A">
        <w:rPr>
          <w:rFonts w:cs="Arial"/>
        </w:rPr>
        <w:t xml:space="preserve">Although there is a numerous publication on marketing strategies, there is still a gap in literature concerning the impact of these strategies in the conformation or change of consumer </w:t>
      </w:r>
      <w:proofErr w:type="spellStart"/>
      <w:r w:rsidRPr="0098327A">
        <w:rPr>
          <w:rFonts w:cs="Arial"/>
        </w:rPr>
        <w:t>behaviours</w:t>
      </w:r>
      <w:proofErr w:type="spellEnd"/>
      <w:r w:rsidRPr="0098327A">
        <w:rPr>
          <w:rFonts w:cs="Arial"/>
        </w:rPr>
        <w:t xml:space="preserve"> in the technology market. The studies</w:t>
      </w:r>
      <w:r w:rsidR="007B3112">
        <w:rPr>
          <w:rFonts w:cs="Arial"/>
        </w:rPr>
        <w:t>,</w:t>
      </w:r>
      <w:r w:rsidRPr="0098327A">
        <w:rPr>
          <w:rFonts w:cs="Arial"/>
        </w:rPr>
        <w:t xml:space="preserve"> many of which are dated</w:t>
      </w:r>
      <w:r w:rsidR="007B3112">
        <w:rPr>
          <w:rFonts w:cs="Arial"/>
        </w:rPr>
        <w:t>,</w:t>
      </w:r>
      <w:r w:rsidRPr="0098327A">
        <w:rPr>
          <w:rFonts w:cs="Arial"/>
        </w:rPr>
        <w:t xml:space="preserve"> pertain mostly to conventional business or industries or merely provide a general developmental template for the marketing mix with slight attention to firms such as AMD. </w:t>
      </w:r>
    </w:p>
    <w:p w14:paraId="64AB802F" w14:textId="77777777" w:rsidR="0098327A" w:rsidRDefault="0098327A" w:rsidP="0098327A">
      <w:pPr>
        <w:rPr>
          <w:rFonts w:cs="Arial"/>
        </w:rPr>
      </w:pPr>
      <w:r w:rsidRPr="0098327A">
        <w:rPr>
          <w:rFonts w:cs="Arial"/>
        </w:rPr>
        <w:t xml:space="preserve">One of them is the absence of empiric investigation of the effects that strategic employment of digital marketing communication channels has on consumers’ loyalty and the overall branding of AMD. Alsharif et al. (2023) as well as Adha et al. (2024) have explored the applications of digital strategies in various fields However, there is a deficiency of published literature that has considered the relationship between the mentioned digital strategies and the consumer engagement </w:t>
      </w:r>
      <w:proofErr w:type="spellStart"/>
      <w:r w:rsidRPr="0098327A">
        <w:rPr>
          <w:rFonts w:cs="Arial"/>
        </w:rPr>
        <w:t>practise</w:t>
      </w:r>
      <w:proofErr w:type="spellEnd"/>
      <w:r w:rsidRPr="0098327A">
        <w:rPr>
          <w:rFonts w:cs="Arial"/>
        </w:rPr>
        <w:t xml:space="preserve"> of AMD. </w:t>
      </w:r>
    </w:p>
    <w:p w14:paraId="381AA4C8" w14:textId="77777777" w:rsidR="00E23E99" w:rsidRPr="0098327A" w:rsidRDefault="00E23E99" w:rsidP="0098327A">
      <w:pPr>
        <w:rPr>
          <w:rFonts w:cs="Arial"/>
        </w:rPr>
      </w:pPr>
    </w:p>
    <w:p w14:paraId="226186B5" w14:textId="5E680970" w:rsidR="0098327A" w:rsidRPr="00B25F0A" w:rsidRDefault="0098327A" w:rsidP="0098327A">
      <w:pPr>
        <w:pStyle w:val="Heading2"/>
        <w:rPr>
          <w:rFonts w:ascii="Arial" w:hAnsi="Arial" w:cs="Arial"/>
        </w:rPr>
      </w:pPr>
      <w:bookmarkStart w:id="34" w:name="_Toc179573530"/>
      <w:bookmarkStart w:id="35" w:name="_Toc182988743"/>
      <w:r w:rsidRPr="00B25F0A">
        <w:rPr>
          <w:rFonts w:ascii="Arial" w:hAnsi="Arial" w:cs="Arial"/>
        </w:rPr>
        <w:lastRenderedPageBreak/>
        <w:t xml:space="preserve">2.6 </w:t>
      </w:r>
      <w:bookmarkEnd w:id="34"/>
      <w:r w:rsidR="000E648D">
        <w:rPr>
          <w:rFonts w:ascii="Arial" w:hAnsi="Arial" w:cs="Arial"/>
        </w:rPr>
        <w:t>Chapter Summary</w:t>
      </w:r>
      <w:bookmarkEnd w:id="35"/>
    </w:p>
    <w:p w14:paraId="12799C5B" w14:textId="77777777" w:rsidR="0098327A" w:rsidRDefault="0098327A" w:rsidP="0098327A">
      <w:pPr>
        <w:rPr>
          <w:rFonts w:cs="Arial"/>
        </w:rPr>
      </w:pPr>
      <w:r w:rsidRPr="0098327A">
        <w:rPr>
          <w:rFonts w:cs="Arial"/>
        </w:rPr>
        <w:t xml:space="preserve">In summary, this literature review has put down theoretical framework for the </w:t>
      </w:r>
      <w:proofErr w:type="spellStart"/>
      <w:r w:rsidRPr="0098327A">
        <w:rPr>
          <w:rFonts w:cs="Arial"/>
        </w:rPr>
        <w:t>conceptualisation</w:t>
      </w:r>
      <w:proofErr w:type="spellEnd"/>
      <w:r w:rsidRPr="0098327A">
        <w:rPr>
          <w:rFonts w:cs="Arial"/>
        </w:rPr>
        <w:t xml:space="preserve"> of the assessment of the effectiveness of AMD’s marketing strategies through the Consumer Decision-Making Process, Marketing Mix (4P’s) models, AIDA model, STP model and SWOT. The loopholes of this concept are considered in detail, and its usefulness in helping to establish the foundations of consumer </w:t>
      </w:r>
      <w:proofErr w:type="spellStart"/>
      <w:r w:rsidRPr="0098327A">
        <w:rPr>
          <w:rFonts w:cs="Arial"/>
        </w:rPr>
        <w:t>behaviour</w:t>
      </w:r>
      <w:proofErr w:type="spellEnd"/>
      <w:r w:rsidRPr="0098327A">
        <w:rPr>
          <w:rFonts w:cs="Arial"/>
        </w:rPr>
        <w:t xml:space="preserve"> and in making strategic marketing decisions is </w:t>
      </w:r>
      <w:proofErr w:type="spellStart"/>
      <w:r w:rsidRPr="0098327A">
        <w:rPr>
          <w:rFonts w:cs="Arial"/>
        </w:rPr>
        <w:t>emphasised</w:t>
      </w:r>
      <w:proofErr w:type="spellEnd"/>
      <w:r w:rsidRPr="0098327A">
        <w:rPr>
          <w:rFonts w:cs="Arial"/>
        </w:rPr>
        <w:t>. Prior research has provided evidence of the utility of these models in various industries while still lacking serious works focusing on the application of these models in AMD and technology area.</w:t>
      </w:r>
    </w:p>
    <w:p w14:paraId="067A8530" w14:textId="77777777" w:rsidR="006B556C" w:rsidRPr="006B556C" w:rsidRDefault="006B556C" w:rsidP="006B556C">
      <w:pPr>
        <w:pStyle w:val="Heading1"/>
        <w:rPr>
          <w:rFonts w:ascii="Arial" w:hAnsi="Arial" w:cs="Arial"/>
        </w:rPr>
      </w:pPr>
      <w:bookmarkStart w:id="36" w:name="_Toc179990918"/>
      <w:bookmarkStart w:id="37" w:name="_Toc182988744"/>
      <w:r w:rsidRPr="006B556C">
        <w:rPr>
          <w:rFonts w:ascii="Arial" w:hAnsi="Arial" w:cs="Arial"/>
        </w:rPr>
        <w:t>Chapter 3: Research Methods &amp; Methodologies</w:t>
      </w:r>
      <w:bookmarkEnd w:id="36"/>
      <w:bookmarkEnd w:id="37"/>
    </w:p>
    <w:p w14:paraId="25544400" w14:textId="77777777" w:rsidR="006B556C" w:rsidRPr="006B556C" w:rsidRDefault="006B556C" w:rsidP="006B556C">
      <w:pPr>
        <w:pStyle w:val="Heading2"/>
        <w:rPr>
          <w:rFonts w:ascii="Arial" w:hAnsi="Arial" w:cs="Arial"/>
        </w:rPr>
      </w:pPr>
      <w:bookmarkStart w:id="38" w:name="_Toc179990919"/>
      <w:bookmarkStart w:id="39" w:name="_Toc182988745"/>
      <w:r w:rsidRPr="006B556C">
        <w:rPr>
          <w:rFonts w:ascii="Arial" w:hAnsi="Arial" w:cs="Arial"/>
        </w:rPr>
        <w:t>3.1 Introduction</w:t>
      </w:r>
      <w:bookmarkEnd w:id="38"/>
      <w:bookmarkEnd w:id="39"/>
    </w:p>
    <w:p w14:paraId="4B35391C" w14:textId="77777777" w:rsidR="006B556C" w:rsidRDefault="006B556C" w:rsidP="006B556C">
      <w:pPr>
        <w:rPr>
          <w:rFonts w:cs="Arial"/>
        </w:rPr>
      </w:pPr>
      <w:r w:rsidRPr="006B556C">
        <w:rPr>
          <w:rFonts w:cs="Arial"/>
        </w:rPr>
        <w:t xml:space="preserve">This chapter focuses on the research techniques and methods used to </w:t>
      </w:r>
      <w:proofErr w:type="spellStart"/>
      <w:r w:rsidRPr="006B556C">
        <w:rPr>
          <w:rFonts w:cs="Arial"/>
        </w:rPr>
        <w:t>analyse</w:t>
      </w:r>
      <w:proofErr w:type="spellEnd"/>
      <w:r w:rsidRPr="006B556C">
        <w:rPr>
          <w:rFonts w:cs="Arial"/>
        </w:rPr>
        <w:t xml:space="preserve"> the impact of marketing activity on consumer </w:t>
      </w:r>
      <w:proofErr w:type="spellStart"/>
      <w:r w:rsidRPr="006B556C">
        <w:rPr>
          <w:rFonts w:cs="Arial"/>
        </w:rPr>
        <w:t>behaviour</w:t>
      </w:r>
      <w:proofErr w:type="spellEnd"/>
      <w:r w:rsidRPr="006B556C">
        <w:rPr>
          <w:rFonts w:cs="Arial"/>
        </w:rPr>
        <w:t>, with particular reference to Advanced Micro Devices, Inc. (AMD). This research employs a paradigm of triangulation that combines quantitative and qualitative data from secondary sources (</w:t>
      </w:r>
      <w:proofErr w:type="spellStart"/>
      <w:r w:rsidRPr="006B556C">
        <w:rPr>
          <w:rFonts w:cs="Arial"/>
        </w:rPr>
        <w:t>Vidyastuti</w:t>
      </w:r>
      <w:proofErr w:type="spellEnd"/>
      <w:r w:rsidRPr="006B556C">
        <w:rPr>
          <w:rFonts w:cs="Arial"/>
        </w:rPr>
        <w:t xml:space="preserve">, 2021). </w:t>
      </w:r>
    </w:p>
    <w:p w14:paraId="2CC18B5E" w14:textId="7D554496" w:rsidR="006B556C" w:rsidRPr="006B556C" w:rsidRDefault="006B556C" w:rsidP="006B556C">
      <w:pPr>
        <w:rPr>
          <w:rFonts w:cs="Arial"/>
        </w:rPr>
      </w:pPr>
      <w:r w:rsidRPr="006B556C">
        <w:rPr>
          <w:rFonts w:cs="Arial"/>
        </w:rPr>
        <w:t xml:space="preserve">The justification for this approach is to leverage the advantages that each of the data types while they provide a thorough and balanced picture of the research area. </w:t>
      </w:r>
    </w:p>
    <w:p w14:paraId="180C670C" w14:textId="77777777" w:rsidR="006B556C" w:rsidRPr="006B556C" w:rsidRDefault="006B556C" w:rsidP="006B556C">
      <w:pPr>
        <w:pStyle w:val="Heading2"/>
        <w:rPr>
          <w:rFonts w:ascii="Arial" w:hAnsi="Arial" w:cs="Arial"/>
        </w:rPr>
      </w:pPr>
      <w:bookmarkStart w:id="40" w:name="_Toc179990920"/>
      <w:bookmarkStart w:id="41" w:name="_Toc182988746"/>
      <w:r w:rsidRPr="006B556C">
        <w:rPr>
          <w:rFonts w:ascii="Arial" w:hAnsi="Arial" w:cs="Arial"/>
        </w:rPr>
        <w:t>3.2 Philosophical Position of the Research</w:t>
      </w:r>
      <w:bookmarkEnd w:id="40"/>
      <w:bookmarkEnd w:id="41"/>
    </w:p>
    <w:p w14:paraId="2ED9FF4B" w14:textId="77777777" w:rsidR="006B556C" w:rsidRPr="006B556C" w:rsidRDefault="006B556C" w:rsidP="006B556C">
      <w:pPr>
        <w:rPr>
          <w:rFonts w:cs="Arial"/>
        </w:rPr>
      </w:pPr>
      <w:r w:rsidRPr="006B556C">
        <w:rPr>
          <w:rFonts w:cs="Arial"/>
        </w:rPr>
        <w:t xml:space="preserve">The research employs a positivist epistemology that is ideal for research that seeks to use quantitative information to </w:t>
      </w:r>
      <w:proofErr w:type="spellStart"/>
      <w:r w:rsidRPr="006B556C">
        <w:rPr>
          <w:rFonts w:cs="Arial"/>
        </w:rPr>
        <w:t>analyse</w:t>
      </w:r>
      <w:proofErr w:type="spellEnd"/>
      <w:r w:rsidRPr="006B556C">
        <w:rPr>
          <w:rFonts w:cs="Arial"/>
        </w:rPr>
        <w:t xml:space="preserve"> trends in consumer </w:t>
      </w:r>
      <w:proofErr w:type="spellStart"/>
      <w:r w:rsidRPr="006B556C">
        <w:rPr>
          <w:rFonts w:cs="Arial"/>
        </w:rPr>
        <w:t>behaviour</w:t>
      </w:r>
      <w:proofErr w:type="spellEnd"/>
      <w:r w:rsidRPr="006B556C">
        <w:rPr>
          <w:rFonts w:cs="Arial"/>
        </w:rPr>
        <w:t xml:space="preserve">. According to Bell, Bryman and Harley (2019), positivism supports the gathering of numeric data that entails statistical analysis and making of </w:t>
      </w:r>
      <w:proofErr w:type="spellStart"/>
      <w:r w:rsidRPr="006B556C">
        <w:rPr>
          <w:rFonts w:cs="Arial"/>
        </w:rPr>
        <w:t>generalisations</w:t>
      </w:r>
      <w:proofErr w:type="spellEnd"/>
      <w:r w:rsidRPr="006B556C">
        <w:rPr>
          <w:rFonts w:cs="Arial"/>
        </w:rPr>
        <w:t xml:space="preserve">. This philosophical stance is justified in this study as it involves </w:t>
      </w:r>
      <w:proofErr w:type="spellStart"/>
      <w:r w:rsidRPr="006B556C">
        <w:rPr>
          <w:rFonts w:cs="Arial"/>
        </w:rPr>
        <w:t>analysing</w:t>
      </w:r>
      <w:proofErr w:type="spellEnd"/>
      <w:r w:rsidRPr="006B556C">
        <w:rPr>
          <w:rFonts w:cs="Arial"/>
        </w:rPr>
        <w:t xml:space="preserve"> facts and figures from market reports, balance sheets, and similar tangible sources, in determining whether or not AMD was right in their marketing mix strategies.</w:t>
      </w:r>
    </w:p>
    <w:p w14:paraId="7C23A21B" w14:textId="77777777" w:rsidR="006B556C" w:rsidRPr="006B556C" w:rsidRDefault="006B556C" w:rsidP="006B556C">
      <w:pPr>
        <w:pStyle w:val="Heading2"/>
        <w:rPr>
          <w:rFonts w:ascii="Arial" w:hAnsi="Arial" w:cs="Arial"/>
        </w:rPr>
      </w:pPr>
      <w:bookmarkStart w:id="42" w:name="_Toc179990921"/>
      <w:bookmarkStart w:id="43" w:name="_Toc182988747"/>
      <w:r w:rsidRPr="006B556C">
        <w:rPr>
          <w:rFonts w:ascii="Arial" w:hAnsi="Arial" w:cs="Arial"/>
        </w:rPr>
        <w:t>3.3 Paradigm Position of the Research</w:t>
      </w:r>
      <w:bookmarkEnd w:id="42"/>
      <w:bookmarkEnd w:id="43"/>
    </w:p>
    <w:p w14:paraId="7E0ED90B" w14:textId="27042E7A" w:rsidR="006B556C" w:rsidRPr="006B556C" w:rsidRDefault="006B556C" w:rsidP="006B556C">
      <w:pPr>
        <w:rPr>
          <w:rFonts w:cs="Arial"/>
        </w:rPr>
      </w:pPr>
      <w:r w:rsidRPr="006B556C">
        <w:rPr>
          <w:rFonts w:cs="Arial"/>
        </w:rPr>
        <w:t xml:space="preserve">The post-positivism paradigm has been selected for this type of research since it acknowledges that, however important it is to gather objective data, it is also important to know the context and interpretation of this data (Flick, 2020). As a result of the post-positivism </w:t>
      </w:r>
      <w:r w:rsidR="00B6185E" w:rsidRPr="006B556C">
        <w:rPr>
          <w:rFonts w:cs="Arial"/>
        </w:rPr>
        <w:t>paradigm,</w:t>
      </w:r>
      <w:r w:rsidRPr="006B556C">
        <w:rPr>
          <w:rFonts w:cs="Arial"/>
        </w:rPr>
        <w:t xml:space="preserve"> it becomes possible to address the qualitative elements that came out of the study alongside the quantitative results, thus enriching the analysis of the chosen subject matter. </w:t>
      </w:r>
    </w:p>
    <w:p w14:paraId="1AA9894A" w14:textId="77777777" w:rsidR="006B556C" w:rsidRPr="006B556C" w:rsidRDefault="006B556C" w:rsidP="006B556C">
      <w:pPr>
        <w:pStyle w:val="Heading2"/>
        <w:rPr>
          <w:rFonts w:ascii="Arial" w:hAnsi="Arial" w:cs="Arial"/>
        </w:rPr>
      </w:pPr>
      <w:bookmarkStart w:id="44" w:name="_Toc179990922"/>
      <w:bookmarkStart w:id="45" w:name="_Toc182988748"/>
      <w:r w:rsidRPr="006B556C">
        <w:rPr>
          <w:rFonts w:ascii="Arial" w:hAnsi="Arial" w:cs="Arial"/>
        </w:rPr>
        <w:lastRenderedPageBreak/>
        <w:t>3.4 Position of Research Approach</w:t>
      </w:r>
      <w:bookmarkEnd w:id="44"/>
      <w:bookmarkEnd w:id="45"/>
    </w:p>
    <w:p w14:paraId="75048CF5" w14:textId="42927526" w:rsidR="006B556C" w:rsidRPr="006B556C" w:rsidRDefault="006B556C" w:rsidP="006B556C">
      <w:pPr>
        <w:rPr>
          <w:rFonts w:cs="Arial"/>
        </w:rPr>
      </w:pPr>
      <w:r w:rsidRPr="006B556C">
        <w:rPr>
          <w:rFonts w:cs="Arial"/>
        </w:rPr>
        <w:t xml:space="preserve">This research fits into the deductive research process because the researcher starts by testing existing theories on the phenomenon of interest; marketing strategies and consumer </w:t>
      </w:r>
      <w:proofErr w:type="spellStart"/>
      <w:r w:rsidRPr="006B556C">
        <w:rPr>
          <w:rFonts w:cs="Arial"/>
        </w:rPr>
        <w:t>behaviour</w:t>
      </w:r>
      <w:proofErr w:type="spellEnd"/>
      <w:r w:rsidRPr="006B556C">
        <w:rPr>
          <w:rFonts w:cs="Arial"/>
        </w:rPr>
        <w:t xml:space="preserve">, against secondary data. Deduction is relevant carrying out hypotheses and theories that have been developed from previous literatures (Davies and Hughes, 2014). The notion of deductive approach helps to fit in the systematic approach to investigate how AMD’s marketing processes affect </w:t>
      </w:r>
      <w:proofErr w:type="spellStart"/>
      <w:r w:rsidRPr="006B556C">
        <w:rPr>
          <w:rFonts w:cs="Arial"/>
        </w:rPr>
        <w:t>behaviour</w:t>
      </w:r>
      <w:proofErr w:type="spellEnd"/>
      <w:r w:rsidRPr="006B556C">
        <w:rPr>
          <w:rFonts w:cs="Arial"/>
        </w:rPr>
        <w:t xml:space="preserve"> of consumers through </w:t>
      </w:r>
      <w:r w:rsidR="00D36262">
        <w:rPr>
          <w:rFonts w:cs="Arial"/>
        </w:rPr>
        <w:t>models</w:t>
      </w:r>
      <w:r w:rsidRPr="006B556C">
        <w:rPr>
          <w:rFonts w:cs="Arial"/>
        </w:rPr>
        <w:t xml:space="preserve"> like the Marketing Mix (4P’s) model, the AIDA model and the SWOT analysis.</w:t>
      </w:r>
    </w:p>
    <w:p w14:paraId="4AA0923B" w14:textId="77777777" w:rsidR="006B556C" w:rsidRPr="006B556C" w:rsidRDefault="006B556C" w:rsidP="006B556C">
      <w:pPr>
        <w:pStyle w:val="Heading2"/>
        <w:rPr>
          <w:rFonts w:ascii="Arial" w:hAnsi="Arial" w:cs="Arial"/>
        </w:rPr>
      </w:pPr>
      <w:bookmarkStart w:id="46" w:name="_Toc179990923"/>
      <w:bookmarkStart w:id="47" w:name="_Toc182988749"/>
      <w:r w:rsidRPr="006B556C">
        <w:rPr>
          <w:rFonts w:ascii="Arial" w:hAnsi="Arial" w:cs="Arial"/>
        </w:rPr>
        <w:t>3.5 Methodological Stance of the Research</w:t>
      </w:r>
      <w:bookmarkEnd w:id="46"/>
      <w:bookmarkEnd w:id="47"/>
    </w:p>
    <w:p w14:paraId="0D16CBC3" w14:textId="348C5642" w:rsidR="006B556C" w:rsidRPr="006B556C" w:rsidRDefault="006B556C" w:rsidP="006B556C">
      <w:pPr>
        <w:rPr>
          <w:rFonts w:cs="Arial"/>
        </w:rPr>
      </w:pPr>
      <w:r w:rsidRPr="006B556C">
        <w:rPr>
          <w:rFonts w:cs="Arial"/>
        </w:rPr>
        <w:t xml:space="preserve">The cross-sectional research approach is used in this study whereby both quantitative and qualitative data have been collected from secondary sources. This approach enables preprocessing of the research topic by encompassing statistical analysis alongside contextual observation (Hazari, 2024). Whereas, revenue figures, growth rate, and balance sheet of the company are simply numerical representations of AMD’s market status, dynamics of social media, </w:t>
      </w:r>
      <w:r w:rsidR="00D36262">
        <w:rPr>
          <w:rFonts w:cs="Arial"/>
        </w:rPr>
        <w:t>and</w:t>
      </w:r>
      <w:r w:rsidRPr="006B556C">
        <w:rPr>
          <w:rFonts w:cs="Arial"/>
        </w:rPr>
        <w:t xml:space="preserve"> feedback left by customers give a more comprehensive insight into the impact that the company has on the public (Woehler and Ernst, 2023).</w:t>
      </w:r>
    </w:p>
    <w:p w14:paraId="3E93A1A6" w14:textId="77777777" w:rsidR="006B556C" w:rsidRPr="006B556C" w:rsidRDefault="006B556C" w:rsidP="006B556C">
      <w:pPr>
        <w:pStyle w:val="Heading2"/>
        <w:rPr>
          <w:rFonts w:ascii="Arial" w:hAnsi="Arial" w:cs="Arial"/>
        </w:rPr>
      </w:pPr>
      <w:bookmarkStart w:id="48" w:name="_Toc179990924"/>
      <w:bookmarkStart w:id="49" w:name="_Toc182988750"/>
      <w:r w:rsidRPr="006B556C">
        <w:rPr>
          <w:rFonts w:ascii="Arial" w:hAnsi="Arial" w:cs="Arial"/>
        </w:rPr>
        <w:t>3.6 Position of the Research Strategy and Design</w:t>
      </w:r>
      <w:bookmarkEnd w:id="48"/>
      <w:bookmarkEnd w:id="49"/>
    </w:p>
    <w:p w14:paraId="40AD44C8" w14:textId="77777777" w:rsidR="006B556C" w:rsidRPr="006B556C" w:rsidRDefault="006B556C" w:rsidP="006B556C">
      <w:pPr>
        <w:rPr>
          <w:rFonts w:cs="Arial"/>
        </w:rPr>
      </w:pPr>
      <w:r w:rsidRPr="006B556C">
        <w:rPr>
          <w:rFonts w:cs="Arial"/>
        </w:rPr>
        <w:t xml:space="preserve">This research strategy is established as a descriptive research aim to systematically investigate and explain the effect of AMD’s marketing strategies. This type of research is particularly suitable for exploring characteristics or phenomena, factors or trends, or indeed the presence of relationships in the data (Saunders, Lewis, and Thornhill, 2019). The method used in this research is an exploratory case study method that entails secondary data collection from reliable sources for accuracy in outcomes. </w:t>
      </w:r>
    </w:p>
    <w:p w14:paraId="52348093" w14:textId="77777777" w:rsidR="006B556C" w:rsidRPr="006B556C" w:rsidRDefault="006B556C" w:rsidP="006B556C">
      <w:pPr>
        <w:pStyle w:val="Heading2"/>
        <w:rPr>
          <w:rFonts w:ascii="Arial" w:hAnsi="Arial" w:cs="Arial"/>
        </w:rPr>
      </w:pPr>
      <w:bookmarkStart w:id="50" w:name="_Toc179990925"/>
      <w:bookmarkStart w:id="51" w:name="_Toc182988751"/>
      <w:r w:rsidRPr="006B556C">
        <w:rPr>
          <w:rFonts w:ascii="Arial" w:hAnsi="Arial" w:cs="Arial"/>
        </w:rPr>
        <w:t>3.7 Research Sample and Population</w:t>
      </w:r>
      <w:bookmarkEnd w:id="50"/>
      <w:bookmarkEnd w:id="51"/>
    </w:p>
    <w:p w14:paraId="43357207" w14:textId="3463C98F" w:rsidR="006B556C" w:rsidRPr="006B556C" w:rsidRDefault="006B556C" w:rsidP="006B556C">
      <w:pPr>
        <w:rPr>
          <w:rFonts w:cs="Arial"/>
        </w:rPr>
      </w:pPr>
      <w:r w:rsidRPr="006B556C">
        <w:rPr>
          <w:rFonts w:cs="Arial"/>
        </w:rPr>
        <w:t xml:space="preserve">The samples for this study </w:t>
      </w:r>
      <w:r w:rsidR="00A46A4B" w:rsidRPr="006B556C">
        <w:rPr>
          <w:rFonts w:cs="Arial"/>
        </w:rPr>
        <w:t>involve</w:t>
      </w:r>
      <w:r w:rsidRPr="006B556C">
        <w:rPr>
          <w:rFonts w:cs="Arial"/>
        </w:rPr>
        <w:t xml:space="preserve"> all possible data sources that can be used to </w:t>
      </w:r>
      <w:proofErr w:type="spellStart"/>
      <w:r w:rsidRPr="006B556C">
        <w:rPr>
          <w:rFonts w:cs="Arial"/>
        </w:rPr>
        <w:t>analyse</w:t>
      </w:r>
      <w:proofErr w:type="spellEnd"/>
      <w:r w:rsidRPr="006B556C">
        <w:rPr>
          <w:rFonts w:cs="Arial"/>
        </w:rPr>
        <w:t xml:space="preserve"> marketing strategies adopted by AMD, and </w:t>
      </w:r>
      <w:r w:rsidR="00D36262">
        <w:rPr>
          <w:rFonts w:cs="Arial"/>
        </w:rPr>
        <w:t>efficiency in implementation</w:t>
      </w:r>
      <w:r w:rsidRPr="006B556C">
        <w:rPr>
          <w:rFonts w:cs="Arial"/>
        </w:rPr>
        <w:t xml:space="preserve"> (Bell, Bryman and Harley, 2019). Secondary data collection method involves using samples from various secondary sources such as market reports, academic journals, company financial statements, Social Media Analytics and Competitive Market Analysis (</w:t>
      </w:r>
      <w:proofErr w:type="spellStart"/>
      <w:r w:rsidRPr="006B556C">
        <w:rPr>
          <w:rFonts w:cs="Arial"/>
        </w:rPr>
        <w:t>Wahyuningrum</w:t>
      </w:r>
      <w:proofErr w:type="spellEnd"/>
      <w:r w:rsidRPr="006B556C">
        <w:rPr>
          <w:rFonts w:cs="Arial"/>
        </w:rPr>
        <w:t xml:space="preserve">, </w:t>
      </w:r>
      <w:proofErr w:type="spellStart"/>
      <w:r w:rsidRPr="006B556C">
        <w:rPr>
          <w:rFonts w:cs="Arial"/>
        </w:rPr>
        <w:t>Kristanti</w:t>
      </w:r>
      <w:proofErr w:type="spellEnd"/>
      <w:r w:rsidRPr="006B556C">
        <w:rPr>
          <w:rFonts w:cs="Arial"/>
        </w:rPr>
        <w:t xml:space="preserve"> and Widodo, 2020). This is due to the reasons that the focus in the data is on that which relates to AMD’s strategies within the semiconductor and technology industries. </w:t>
      </w:r>
    </w:p>
    <w:p w14:paraId="74643C39" w14:textId="583EEE0B" w:rsidR="006B556C" w:rsidRPr="006B556C" w:rsidRDefault="006B556C" w:rsidP="006B556C">
      <w:pPr>
        <w:pStyle w:val="Heading2"/>
        <w:rPr>
          <w:rFonts w:ascii="Arial" w:hAnsi="Arial" w:cs="Arial"/>
        </w:rPr>
      </w:pPr>
      <w:bookmarkStart w:id="52" w:name="_Toc179990926"/>
      <w:bookmarkStart w:id="53" w:name="_Toc182988752"/>
      <w:r w:rsidRPr="006B556C">
        <w:rPr>
          <w:rFonts w:ascii="Arial" w:hAnsi="Arial" w:cs="Arial"/>
        </w:rPr>
        <w:lastRenderedPageBreak/>
        <w:t>3.8 Data Collection and Data Analysis Tools</w:t>
      </w:r>
      <w:bookmarkEnd w:id="52"/>
      <w:bookmarkEnd w:id="53"/>
    </w:p>
    <w:p w14:paraId="44675410" w14:textId="2B09E018" w:rsidR="006B556C" w:rsidRPr="006B556C" w:rsidRDefault="006B556C" w:rsidP="006B556C">
      <w:pPr>
        <w:rPr>
          <w:rFonts w:cs="Arial"/>
        </w:rPr>
      </w:pPr>
      <w:r w:rsidRPr="006B556C">
        <w:rPr>
          <w:rFonts w:cs="Arial"/>
        </w:rPr>
        <w:t xml:space="preserve">The method of data collection for this particular study involves the use of only secondary sources, which include both, qualitative and quantitative data. </w:t>
      </w:r>
      <w:r w:rsidR="009726D4">
        <w:rPr>
          <w:rFonts w:cs="Arial"/>
        </w:rPr>
        <w:t>Q</w:t>
      </w:r>
      <w:r w:rsidRPr="006B556C">
        <w:rPr>
          <w:rFonts w:cs="Arial"/>
        </w:rPr>
        <w:t>ualitative data will be sourced from:</w:t>
      </w:r>
    </w:p>
    <w:p w14:paraId="4B10BF4E" w14:textId="77777777" w:rsidR="006B556C" w:rsidRPr="006B556C" w:rsidRDefault="006B556C" w:rsidP="006B556C">
      <w:pPr>
        <w:numPr>
          <w:ilvl w:val="0"/>
          <w:numId w:val="3"/>
        </w:numPr>
        <w:rPr>
          <w:rFonts w:cs="Arial"/>
        </w:rPr>
      </w:pPr>
      <w:r w:rsidRPr="006B556C">
        <w:rPr>
          <w:rFonts w:cs="Arial"/>
        </w:rPr>
        <w:t>Market reports and industry analyses</w:t>
      </w:r>
    </w:p>
    <w:p w14:paraId="5C87F6D7" w14:textId="77777777" w:rsidR="006B556C" w:rsidRPr="006B556C" w:rsidRDefault="006B556C" w:rsidP="006B556C">
      <w:pPr>
        <w:numPr>
          <w:ilvl w:val="0"/>
          <w:numId w:val="3"/>
        </w:numPr>
        <w:rPr>
          <w:rFonts w:cs="Arial"/>
        </w:rPr>
      </w:pPr>
      <w:r w:rsidRPr="006B556C">
        <w:rPr>
          <w:rFonts w:cs="Arial"/>
        </w:rPr>
        <w:t>Social media and web analytics</w:t>
      </w:r>
    </w:p>
    <w:p w14:paraId="67157856" w14:textId="77777777" w:rsidR="006B556C" w:rsidRPr="006B556C" w:rsidRDefault="006B556C" w:rsidP="006B556C">
      <w:pPr>
        <w:numPr>
          <w:ilvl w:val="0"/>
          <w:numId w:val="3"/>
        </w:numPr>
        <w:rPr>
          <w:rFonts w:cs="Arial"/>
        </w:rPr>
      </w:pPr>
      <w:r w:rsidRPr="006B556C">
        <w:rPr>
          <w:rFonts w:cs="Arial"/>
        </w:rPr>
        <w:t>Academic journals and scholarly articles</w:t>
      </w:r>
    </w:p>
    <w:p w14:paraId="3DB65A1A" w14:textId="77777777" w:rsidR="006B556C" w:rsidRDefault="006B556C" w:rsidP="006B556C">
      <w:pPr>
        <w:numPr>
          <w:ilvl w:val="0"/>
          <w:numId w:val="3"/>
        </w:numPr>
        <w:rPr>
          <w:rFonts w:cs="Arial"/>
        </w:rPr>
      </w:pPr>
      <w:r w:rsidRPr="006B556C">
        <w:rPr>
          <w:rFonts w:cs="Arial"/>
        </w:rPr>
        <w:t>Competitive market reports</w:t>
      </w:r>
    </w:p>
    <w:p w14:paraId="117E87DC" w14:textId="4C57B6A1" w:rsidR="003D6F6B" w:rsidRDefault="003D6F6B" w:rsidP="00E23E99">
      <w:pPr>
        <w:jc w:val="center"/>
        <w:rPr>
          <w:rFonts w:cs="Arial"/>
          <w:b/>
          <w:bCs/>
        </w:rPr>
      </w:pPr>
      <w:r w:rsidRPr="003D6F6B">
        <w:rPr>
          <w:rFonts w:cs="Arial"/>
          <w:b/>
          <w:bCs/>
        </w:rPr>
        <w:t>Tabular listing of sources</w:t>
      </w:r>
    </w:p>
    <w:p w14:paraId="3CA76BE5" w14:textId="0323C622" w:rsidR="003D6F6B" w:rsidRPr="003D6F6B" w:rsidRDefault="00E23E99" w:rsidP="00E23E99">
      <w:pPr>
        <w:jc w:val="center"/>
        <w:rPr>
          <w:rFonts w:cs="Arial"/>
          <w:b/>
          <w:bCs/>
        </w:rPr>
      </w:pPr>
      <w:r>
        <w:rPr>
          <w:rFonts w:cs="Arial"/>
          <w:noProof/>
        </w:rPr>
        <w:drawing>
          <wp:inline distT="0" distB="0" distL="0" distR="0" wp14:anchorId="63775842" wp14:editId="3E87CB04">
            <wp:extent cx="3970750" cy="5756275"/>
            <wp:effectExtent l="0" t="0" r="0" b="0"/>
            <wp:docPr id="13233070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895984" name="Picture 519895984"/>
                    <pic:cNvPicPr/>
                  </pic:nvPicPr>
                  <pic:blipFill>
                    <a:blip r:embed="rId9">
                      <a:extLst>
                        <a:ext uri="{28A0092B-C50C-407E-A947-70E740481C1C}">
                          <a14:useLocalDpi xmlns:a14="http://schemas.microsoft.com/office/drawing/2010/main" val="0"/>
                        </a:ext>
                      </a:extLst>
                    </a:blip>
                    <a:stretch>
                      <a:fillRect/>
                    </a:stretch>
                  </pic:blipFill>
                  <pic:spPr>
                    <a:xfrm>
                      <a:off x="0" y="0"/>
                      <a:ext cx="3975295" cy="5762864"/>
                    </a:xfrm>
                    <a:prstGeom prst="rect">
                      <a:avLst/>
                    </a:prstGeom>
                  </pic:spPr>
                </pic:pic>
              </a:graphicData>
            </a:graphic>
          </wp:inline>
        </w:drawing>
      </w:r>
    </w:p>
    <w:p w14:paraId="072FC800" w14:textId="77777777" w:rsidR="003D6F6B" w:rsidRDefault="003D6F6B" w:rsidP="006B556C">
      <w:pPr>
        <w:rPr>
          <w:rFonts w:cs="Arial"/>
        </w:rPr>
      </w:pPr>
    </w:p>
    <w:p w14:paraId="18F0A162" w14:textId="77777777" w:rsidR="00B42E0B" w:rsidRDefault="003D6F6B" w:rsidP="00B42E0B">
      <w:pPr>
        <w:keepNext/>
        <w:jc w:val="center"/>
      </w:pPr>
      <w:r>
        <w:rPr>
          <w:rFonts w:cs="Arial"/>
          <w:noProof/>
        </w:rPr>
        <w:drawing>
          <wp:inline distT="0" distB="0" distL="0" distR="0" wp14:anchorId="5C4141AA" wp14:editId="6D2166B5">
            <wp:extent cx="4047067" cy="5264785"/>
            <wp:effectExtent l="0" t="0" r="0" b="0"/>
            <wp:docPr id="17404531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723981" name="Picture 863723981"/>
                    <pic:cNvPicPr/>
                  </pic:nvPicPr>
                  <pic:blipFill>
                    <a:blip r:embed="rId10">
                      <a:extLst>
                        <a:ext uri="{28A0092B-C50C-407E-A947-70E740481C1C}">
                          <a14:useLocalDpi xmlns:a14="http://schemas.microsoft.com/office/drawing/2010/main" val="0"/>
                        </a:ext>
                      </a:extLst>
                    </a:blip>
                    <a:stretch>
                      <a:fillRect/>
                    </a:stretch>
                  </pic:blipFill>
                  <pic:spPr>
                    <a:xfrm>
                      <a:off x="0" y="0"/>
                      <a:ext cx="4069463" cy="5293920"/>
                    </a:xfrm>
                    <a:prstGeom prst="rect">
                      <a:avLst/>
                    </a:prstGeom>
                  </pic:spPr>
                </pic:pic>
              </a:graphicData>
            </a:graphic>
          </wp:inline>
        </w:drawing>
      </w:r>
    </w:p>
    <w:p w14:paraId="76F28C8A" w14:textId="783994E2" w:rsidR="003D6F6B" w:rsidRPr="00B42E0B" w:rsidRDefault="00B42E0B" w:rsidP="00B42E0B">
      <w:pPr>
        <w:pStyle w:val="Caption"/>
        <w:jc w:val="center"/>
        <w:rPr>
          <w:rFonts w:cs="Arial"/>
          <w:sz w:val="20"/>
          <w:szCs w:val="20"/>
        </w:rPr>
      </w:pPr>
      <w:bookmarkStart w:id="54" w:name="_Toc182988191"/>
      <w:r w:rsidRPr="00B42E0B">
        <w:rPr>
          <w:sz w:val="20"/>
          <w:szCs w:val="20"/>
        </w:rPr>
        <w:t xml:space="preserve">Table </w:t>
      </w:r>
      <w:r w:rsidRPr="00B42E0B">
        <w:rPr>
          <w:sz w:val="20"/>
          <w:szCs w:val="20"/>
        </w:rPr>
        <w:fldChar w:fldCharType="begin"/>
      </w:r>
      <w:r w:rsidRPr="00B42E0B">
        <w:rPr>
          <w:sz w:val="20"/>
          <w:szCs w:val="20"/>
        </w:rPr>
        <w:instrText xml:space="preserve"> SEQ Table \* ARABIC </w:instrText>
      </w:r>
      <w:r w:rsidRPr="00B42E0B">
        <w:rPr>
          <w:sz w:val="20"/>
          <w:szCs w:val="20"/>
        </w:rPr>
        <w:fldChar w:fldCharType="separate"/>
      </w:r>
      <w:r w:rsidR="009D13C5">
        <w:rPr>
          <w:noProof/>
          <w:sz w:val="20"/>
          <w:szCs w:val="20"/>
        </w:rPr>
        <w:t>1</w:t>
      </w:r>
      <w:r w:rsidRPr="00B42E0B">
        <w:rPr>
          <w:sz w:val="20"/>
          <w:szCs w:val="20"/>
        </w:rPr>
        <w:fldChar w:fldCharType="end"/>
      </w:r>
      <w:r w:rsidRPr="00B42E0B">
        <w:rPr>
          <w:sz w:val="20"/>
          <w:szCs w:val="20"/>
        </w:rPr>
        <w:t xml:space="preserve">: Tabular list of </w:t>
      </w:r>
      <w:r w:rsidR="00261BF9">
        <w:rPr>
          <w:sz w:val="20"/>
          <w:szCs w:val="20"/>
        </w:rPr>
        <w:t>sources</w:t>
      </w:r>
      <w:bookmarkEnd w:id="54"/>
    </w:p>
    <w:p w14:paraId="338E5DCE" w14:textId="77777777" w:rsidR="003D6F6B" w:rsidRPr="00B42E0B" w:rsidRDefault="003D6F6B" w:rsidP="003D6F6B">
      <w:pPr>
        <w:jc w:val="center"/>
        <w:rPr>
          <w:rFonts w:cs="Arial"/>
          <w:i/>
          <w:iCs/>
          <w:sz w:val="20"/>
          <w:szCs w:val="20"/>
        </w:rPr>
      </w:pPr>
      <w:r w:rsidRPr="00B42E0B">
        <w:rPr>
          <w:rFonts w:cs="Arial"/>
          <w:i/>
          <w:iCs/>
          <w:sz w:val="20"/>
          <w:szCs w:val="20"/>
        </w:rPr>
        <w:t>Source: Primary</w:t>
      </w:r>
    </w:p>
    <w:p w14:paraId="17AB6FA4" w14:textId="7C988993" w:rsidR="006B556C" w:rsidRPr="006B556C" w:rsidRDefault="006B556C" w:rsidP="006B556C">
      <w:pPr>
        <w:rPr>
          <w:rFonts w:cs="Arial"/>
        </w:rPr>
      </w:pPr>
      <w:r w:rsidRPr="006B556C">
        <w:rPr>
          <w:rFonts w:cs="Arial"/>
        </w:rPr>
        <w:t>Quantitative data will be obtained from:</w:t>
      </w:r>
    </w:p>
    <w:p w14:paraId="26E6920A" w14:textId="77777777" w:rsidR="006B556C" w:rsidRPr="006B556C" w:rsidRDefault="006B556C" w:rsidP="006B556C">
      <w:pPr>
        <w:numPr>
          <w:ilvl w:val="0"/>
          <w:numId w:val="4"/>
        </w:numPr>
        <w:rPr>
          <w:rFonts w:cs="Arial"/>
        </w:rPr>
      </w:pPr>
      <w:r w:rsidRPr="006B556C">
        <w:rPr>
          <w:rFonts w:cs="Arial"/>
        </w:rPr>
        <w:t>Financial statements and annual reports</w:t>
      </w:r>
    </w:p>
    <w:p w14:paraId="767D4A98" w14:textId="3212BA73" w:rsidR="006B556C" w:rsidRPr="006B556C" w:rsidRDefault="006B556C" w:rsidP="006B556C">
      <w:pPr>
        <w:numPr>
          <w:ilvl w:val="0"/>
          <w:numId w:val="4"/>
        </w:numPr>
        <w:rPr>
          <w:rFonts w:cs="Arial"/>
        </w:rPr>
      </w:pPr>
      <w:r w:rsidRPr="006B556C">
        <w:rPr>
          <w:rFonts w:cs="Arial"/>
        </w:rPr>
        <w:t>Market share and sales data</w:t>
      </w:r>
    </w:p>
    <w:p w14:paraId="67F99BD9" w14:textId="5B850A01" w:rsidR="006B556C" w:rsidRDefault="006B556C" w:rsidP="006B556C">
      <w:pPr>
        <w:pStyle w:val="ListParagraph"/>
        <w:numPr>
          <w:ilvl w:val="0"/>
          <w:numId w:val="4"/>
        </w:numPr>
        <w:rPr>
          <w:rFonts w:cs="Arial"/>
        </w:rPr>
      </w:pPr>
      <w:r w:rsidRPr="006B556C">
        <w:rPr>
          <w:rFonts w:cs="Arial"/>
        </w:rPr>
        <w:t>Consumer reviews and ratings from trusted sources</w:t>
      </w:r>
    </w:p>
    <w:p w14:paraId="04773185" w14:textId="07CE4D49" w:rsidR="003D6F6B" w:rsidRPr="003D6F6B" w:rsidRDefault="003D6F6B" w:rsidP="003D6F6B">
      <w:pPr>
        <w:rPr>
          <w:rFonts w:cs="Arial"/>
        </w:rPr>
      </w:pPr>
      <w:r>
        <w:rPr>
          <w:rFonts w:cs="Arial"/>
        </w:rPr>
        <w:t xml:space="preserve">Most of these sources will be provided directly by AMD in the form of annual financial statements, which will provide a compelling argument for the firm growth and success. Furthermore, reviews and customer feedback will be sourced through distribution platforms, such as Amazon and from </w:t>
      </w:r>
      <w:r w:rsidR="00E25DF4">
        <w:rPr>
          <w:rFonts w:cs="Arial"/>
        </w:rPr>
        <w:t>my own perspective</w:t>
      </w:r>
      <w:r>
        <w:rPr>
          <w:rFonts w:cs="Arial"/>
        </w:rPr>
        <w:t xml:space="preserve"> as a </w:t>
      </w:r>
      <w:r w:rsidR="00B345EB">
        <w:rPr>
          <w:rFonts w:cs="Arial"/>
        </w:rPr>
        <w:t>user</w:t>
      </w:r>
      <w:r>
        <w:rPr>
          <w:rFonts w:cs="Arial"/>
        </w:rPr>
        <w:t xml:space="preserve"> of AMD’s products.  </w:t>
      </w:r>
    </w:p>
    <w:p w14:paraId="7006FC0E" w14:textId="50EA70D5" w:rsidR="006B556C" w:rsidRPr="006B556C" w:rsidRDefault="006B556C" w:rsidP="006B556C">
      <w:pPr>
        <w:rPr>
          <w:rFonts w:cs="Arial"/>
        </w:rPr>
      </w:pPr>
      <w:r w:rsidRPr="006B556C">
        <w:rPr>
          <w:rFonts w:cs="Arial"/>
        </w:rPr>
        <w:lastRenderedPageBreak/>
        <w:t xml:space="preserve">Qualitative data will be </w:t>
      </w:r>
      <w:proofErr w:type="spellStart"/>
      <w:r w:rsidRPr="006B556C">
        <w:rPr>
          <w:rFonts w:cs="Arial"/>
        </w:rPr>
        <w:t>analysed</w:t>
      </w:r>
      <w:proofErr w:type="spellEnd"/>
      <w:r w:rsidRPr="006B556C">
        <w:rPr>
          <w:rFonts w:cs="Arial"/>
        </w:rPr>
        <w:t xml:space="preserve"> by adopting thematic analysis technique, to reveals patterns toward consumers </w:t>
      </w:r>
      <w:proofErr w:type="spellStart"/>
      <w:r w:rsidRPr="006B556C">
        <w:rPr>
          <w:rFonts w:cs="Arial"/>
        </w:rPr>
        <w:t>behaviour</w:t>
      </w:r>
      <w:proofErr w:type="spellEnd"/>
      <w:r w:rsidR="00A46A4B">
        <w:rPr>
          <w:rFonts w:cs="Arial"/>
        </w:rPr>
        <w:t>,</w:t>
      </w:r>
      <w:r w:rsidRPr="006B556C">
        <w:rPr>
          <w:rFonts w:cs="Arial"/>
        </w:rPr>
        <w:t xml:space="preserve"> while quantitative data will be </w:t>
      </w:r>
      <w:proofErr w:type="spellStart"/>
      <w:r w:rsidRPr="006B556C">
        <w:rPr>
          <w:rFonts w:cs="Arial"/>
        </w:rPr>
        <w:t>analysed</w:t>
      </w:r>
      <w:proofErr w:type="spellEnd"/>
      <w:r w:rsidRPr="006B556C">
        <w:rPr>
          <w:rFonts w:cs="Arial"/>
        </w:rPr>
        <w:t xml:space="preserve"> by statistical method for clear measures of the effects of marketing strategies (Paul Blaise, Mpinganjira and Roberts-Lombard, 2021).</w:t>
      </w:r>
    </w:p>
    <w:p w14:paraId="57009DF2" w14:textId="77777777" w:rsidR="006B556C" w:rsidRPr="006B556C" w:rsidRDefault="006B556C" w:rsidP="006B556C">
      <w:pPr>
        <w:pStyle w:val="Heading2"/>
        <w:rPr>
          <w:rFonts w:ascii="Arial" w:hAnsi="Arial" w:cs="Arial"/>
        </w:rPr>
      </w:pPr>
      <w:bookmarkStart w:id="55" w:name="_Toc179990927"/>
      <w:bookmarkStart w:id="56" w:name="_Toc182988753"/>
      <w:r w:rsidRPr="006B556C">
        <w:rPr>
          <w:rFonts w:ascii="Arial" w:hAnsi="Arial" w:cs="Arial"/>
        </w:rPr>
        <w:t>3.9 Ethical Consideration of the Research</w:t>
      </w:r>
      <w:bookmarkEnd w:id="55"/>
      <w:bookmarkEnd w:id="56"/>
    </w:p>
    <w:p w14:paraId="4DB831D8" w14:textId="52EC9541" w:rsidR="006B556C" w:rsidRPr="006B556C" w:rsidRDefault="00A46A4B" w:rsidP="006B556C">
      <w:pPr>
        <w:rPr>
          <w:rFonts w:cs="Arial"/>
        </w:rPr>
      </w:pPr>
      <w:r w:rsidRPr="006B556C">
        <w:rPr>
          <w:rFonts w:cs="Arial"/>
        </w:rPr>
        <w:t>Presentations</w:t>
      </w:r>
      <w:r w:rsidR="006B556C" w:rsidRPr="006B556C">
        <w:rPr>
          <w:rFonts w:cs="Arial"/>
        </w:rPr>
        <w:t xml:space="preserve"> of ethical considerations play an important role in this study to safeguard research credibility (Rana, Bhat and Rani, 2022). Ethical issues that would need consideration when conducting </w:t>
      </w:r>
      <w:r w:rsidR="00405784" w:rsidRPr="006B556C">
        <w:rPr>
          <w:rFonts w:cs="Arial"/>
        </w:rPr>
        <w:t>primary research</w:t>
      </w:r>
      <w:r w:rsidR="006B556C" w:rsidRPr="006B556C">
        <w:rPr>
          <w:rFonts w:cs="Arial"/>
        </w:rPr>
        <w:t xml:space="preserve"> as opposed to a secondary research investigation include issues to do with data privacy, consent and data confidentiality are issues that do not arise in this manner with the study on </w:t>
      </w:r>
      <w:r w:rsidR="00405784">
        <w:rPr>
          <w:rFonts w:cs="Arial"/>
        </w:rPr>
        <w:t>AMD</w:t>
      </w:r>
      <w:r w:rsidR="00CF3CAB">
        <w:rPr>
          <w:rFonts w:cs="Arial"/>
        </w:rPr>
        <w:t>,</w:t>
      </w:r>
      <w:r w:rsidR="006B556C" w:rsidRPr="006B556C">
        <w:rPr>
          <w:rFonts w:cs="Arial"/>
        </w:rPr>
        <w:t xml:space="preserve"> since data is collected from secondary sources (Robson and McCartan 2015). </w:t>
      </w:r>
    </w:p>
    <w:p w14:paraId="2E5CF8A5" w14:textId="5C0F1981" w:rsidR="006B556C" w:rsidRPr="006B556C" w:rsidRDefault="006B556C" w:rsidP="006B556C">
      <w:pPr>
        <w:pStyle w:val="Heading2"/>
        <w:rPr>
          <w:rFonts w:ascii="Arial" w:hAnsi="Arial" w:cs="Arial"/>
        </w:rPr>
      </w:pPr>
      <w:bookmarkStart w:id="57" w:name="_Toc179990928"/>
      <w:bookmarkStart w:id="58" w:name="_Toc182988754"/>
      <w:r w:rsidRPr="006B556C">
        <w:rPr>
          <w:rFonts w:ascii="Arial" w:hAnsi="Arial" w:cs="Arial"/>
        </w:rPr>
        <w:t xml:space="preserve">3.10 </w:t>
      </w:r>
      <w:bookmarkEnd w:id="57"/>
      <w:r w:rsidR="00B6185E">
        <w:rPr>
          <w:rFonts w:ascii="Arial" w:hAnsi="Arial" w:cs="Arial"/>
        </w:rPr>
        <w:t>Chapter Summary</w:t>
      </w:r>
      <w:bookmarkEnd w:id="58"/>
    </w:p>
    <w:p w14:paraId="3FBBAF3A" w14:textId="211E4265" w:rsidR="006B556C" w:rsidRDefault="006B556C" w:rsidP="006B556C">
      <w:pPr>
        <w:rPr>
          <w:rFonts w:cs="Arial"/>
        </w:rPr>
      </w:pPr>
      <w:r w:rsidRPr="006B556C">
        <w:rPr>
          <w:rFonts w:cs="Arial"/>
        </w:rPr>
        <w:t xml:space="preserve">This chapter has presented the methods and methodologies of research with a view of identifying the philosophical, paradigm and methodological stances of the study. </w:t>
      </w:r>
      <w:r w:rsidR="00310570">
        <w:rPr>
          <w:rFonts w:cs="Arial"/>
        </w:rPr>
        <w:t>Data</w:t>
      </w:r>
      <w:r w:rsidRPr="006B556C">
        <w:rPr>
          <w:rFonts w:cs="Arial"/>
        </w:rPr>
        <w:t xml:space="preserve"> collection from secondary sources facilitates an evaluation of AMD’s marketing strategies due to the integration of both qualitative and quantitative data. The chapter also described the research design, data collection techniques and methodology, as well as general ethical consideration hence laid down a better foundation for analysis in further chapters.</w:t>
      </w:r>
    </w:p>
    <w:p w14:paraId="70B8F0F5" w14:textId="77777777" w:rsidR="006A43D8" w:rsidRPr="001A14F9" w:rsidRDefault="006A43D8" w:rsidP="001A14F9">
      <w:pPr>
        <w:pStyle w:val="Heading1"/>
        <w:rPr>
          <w:rFonts w:ascii="Arial" w:hAnsi="Arial" w:cs="Arial"/>
        </w:rPr>
      </w:pPr>
      <w:bookmarkStart w:id="59" w:name="_Toc181967561"/>
      <w:bookmarkStart w:id="60" w:name="_Toc182988755"/>
      <w:r w:rsidRPr="001A14F9">
        <w:rPr>
          <w:rFonts w:ascii="Arial" w:hAnsi="Arial" w:cs="Arial"/>
        </w:rPr>
        <w:t>Chapter 4: Data Analysis and Discussions</w:t>
      </w:r>
      <w:bookmarkEnd w:id="59"/>
      <w:bookmarkEnd w:id="60"/>
    </w:p>
    <w:p w14:paraId="7CB1F16A" w14:textId="77777777" w:rsidR="006A43D8" w:rsidRPr="001A14F9" w:rsidRDefault="006A43D8" w:rsidP="001A14F9">
      <w:pPr>
        <w:pStyle w:val="Heading2"/>
        <w:rPr>
          <w:rFonts w:ascii="Arial" w:hAnsi="Arial" w:cs="Arial"/>
        </w:rPr>
      </w:pPr>
      <w:bookmarkStart w:id="61" w:name="_Toc181967562"/>
      <w:bookmarkStart w:id="62" w:name="_Toc182988756"/>
      <w:r w:rsidRPr="001A14F9">
        <w:rPr>
          <w:rFonts w:ascii="Arial" w:hAnsi="Arial" w:cs="Arial"/>
        </w:rPr>
        <w:t>4.1 Introduction</w:t>
      </w:r>
      <w:bookmarkEnd w:id="61"/>
      <w:bookmarkEnd w:id="62"/>
    </w:p>
    <w:p w14:paraId="750F2C50" w14:textId="34A5B69D" w:rsidR="006A43D8" w:rsidRPr="006A43D8" w:rsidRDefault="006A43D8" w:rsidP="006A43D8">
      <w:pPr>
        <w:rPr>
          <w:rFonts w:cs="Arial"/>
          <w:b/>
        </w:rPr>
      </w:pPr>
      <w:r w:rsidRPr="006A43D8">
        <w:rPr>
          <w:rFonts w:cs="Arial"/>
        </w:rPr>
        <w:t xml:space="preserve">The analysis of the main findings concerning the impact of AMD’s marketing on consumer </w:t>
      </w:r>
      <w:proofErr w:type="spellStart"/>
      <w:r w:rsidRPr="006A43D8">
        <w:rPr>
          <w:rFonts w:cs="Arial"/>
        </w:rPr>
        <w:t>behaviour</w:t>
      </w:r>
      <w:proofErr w:type="spellEnd"/>
      <w:r w:rsidRPr="006A43D8">
        <w:rPr>
          <w:rFonts w:cs="Arial"/>
        </w:rPr>
        <w:t xml:space="preserve"> is discussed in this chapter. Research data from secondary sources can be in the form of numbers for which this type of study has </w:t>
      </w:r>
      <w:proofErr w:type="spellStart"/>
      <w:r w:rsidRPr="006A43D8">
        <w:rPr>
          <w:rFonts w:cs="Arial"/>
        </w:rPr>
        <w:t>utilised</w:t>
      </w:r>
      <w:proofErr w:type="spellEnd"/>
      <w:r w:rsidRPr="006A43D8">
        <w:rPr>
          <w:rFonts w:cs="Arial"/>
        </w:rPr>
        <w:t xml:space="preserve"> tables and figures to present results (Tsygankova and </w:t>
      </w:r>
      <w:proofErr w:type="spellStart"/>
      <w:r w:rsidRPr="006A43D8">
        <w:rPr>
          <w:rFonts w:cs="Arial"/>
        </w:rPr>
        <w:t>Gordieieva</w:t>
      </w:r>
      <w:proofErr w:type="spellEnd"/>
      <w:r w:rsidRPr="006A43D8">
        <w:rPr>
          <w:rFonts w:cs="Arial"/>
        </w:rPr>
        <w:t>, 2023). In this chapter, the author intends to explain the collected data, draw attention to the interesting findings; establish credibility taking into account theoretical approaches presented in literature review.</w:t>
      </w:r>
    </w:p>
    <w:p w14:paraId="6224022F" w14:textId="02DFB9E1" w:rsidR="006A43D8" w:rsidRPr="001A14F9" w:rsidRDefault="006A43D8" w:rsidP="001A14F9">
      <w:pPr>
        <w:pStyle w:val="Heading2"/>
        <w:rPr>
          <w:rFonts w:ascii="Arial" w:hAnsi="Arial" w:cs="Arial"/>
        </w:rPr>
      </w:pPr>
      <w:bookmarkStart w:id="63" w:name="_Toc181967563"/>
      <w:bookmarkStart w:id="64" w:name="_Toc182988757"/>
      <w:r w:rsidRPr="001A14F9">
        <w:rPr>
          <w:rFonts w:ascii="Arial" w:hAnsi="Arial" w:cs="Arial"/>
        </w:rPr>
        <w:t>4.2 Analysis and Discussions of Findings</w:t>
      </w:r>
      <w:bookmarkEnd w:id="63"/>
      <w:bookmarkEnd w:id="64"/>
    </w:p>
    <w:p w14:paraId="1A749F11" w14:textId="524C5C73" w:rsidR="006A43D8" w:rsidRPr="006A43D8" w:rsidRDefault="006A43D8" w:rsidP="006A43D8">
      <w:pPr>
        <w:rPr>
          <w:rFonts w:cs="Arial"/>
        </w:rPr>
      </w:pPr>
      <w:r w:rsidRPr="006A43D8">
        <w:rPr>
          <w:rFonts w:cs="Arial"/>
        </w:rPr>
        <w:t xml:space="preserve">The key objective of this study is to explore and assess the success of AMD’s marketing communication efforts in influencing consumer </w:t>
      </w:r>
      <w:proofErr w:type="spellStart"/>
      <w:r w:rsidRPr="006A43D8">
        <w:rPr>
          <w:rFonts w:cs="Arial"/>
        </w:rPr>
        <w:t>behaviour</w:t>
      </w:r>
      <w:proofErr w:type="spellEnd"/>
      <w:r w:rsidRPr="006A43D8">
        <w:rPr>
          <w:rFonts w:cs="Arial"/>
        </w:rPr>
        <w:t>. Aims and objectives of the analysis are based on marketing concepts like the marketing mix, SWOT analysis, AIDA model.</w:t>
      </w:r>
    </w:p>
    <w:p w14:paraId="0707086D" w14:textId="77777777" w:rsidR="006A43D8" w:rsidRPr="001A14F9" w:rsidRDefault="006A43D8" w:rsidP="001A14F9">
      <w:pPr>
        <w:pStyle w:val="Heading3"/>
        <w:rPr>
          <w:rFonts w:ascii="Arial" w:hAnsi="Arial" w:cs="Arial"/>
        </w:rPr>
      </w:pPr>
      <w:bookmarkStart w:id="65" w:name="_Toc179630068"/>
      <w:bookmarkStart w:id="66" w:name="_Toc181967564"/>
      <w:bookmarkStart w:id="67" w:name="_Toc182988758"/>
      <w:r w:rsidRPr="001A14F9">
        <w:rPr>
          <w:rFonts w:ascii="Arial" w:hAnsi="Arial" w:cs="Arial"/>
        </w:rPr>
        <w:lastRenderedPageBreak/>
        <w:t>4.2.1 The Consumer Decision-Making Process</w:t>
      </w:r>
      <w:bookmarkEnd w:id="65"/>
      <w:bookmarkEnd w:id="66"/>
      <w:bookmarkEnd w:id="67"/>
    </w:p>
    <w:p w14:paraId="33DAE862" w14:textId="094439EE" w:rsidR="006A43D8" w:rsidRDefault="006A43D8" w:rsidP="006A43D8">
      <w:pPr>
        <w:rPr>
          <w:rFonts w:cs="Arial"/>
        </w:rPr>
      </w:pPr>
      <w:r w:rsidRPr="006A43D8">
        <w:rPr>
          <w:rFonts w:cs="Arial"/>
        </w:rPr>
        <w:t xml:space="preserve">This Consumer Decision Making process includes need recognition, information search, evaluation stage and the final decision to purchase and post purchase </w:t>
      </w:r>
      <w:proofErr w:type="spellStart"/>
      <w:r w:rsidRPr="006A43D8">
        <w:rPr>
          <w:rFonts w:cs="Arial"/>
        </w:rPr>
        <w:t>behaviour</w:t>
      </w:r>
      <w:proofErr w:type="spellEnd"/>
      <w:r w:rsidRPr="006A43D8">
        <w:rPr>
          <w:rFonts w:cs="Arial"/>
        </w:rPr>
        <w:t xml:space="preserve"> (Nelson, </w:t>
      </w:r>
      <w:proofErr w:type="spellStart"/>
      <w:r w:rsidRPr="006A43D8">
        <w:rPr>
          <w:rFonts w:cs="Arial"/>
        </w:rPr>
        <w:t>Greaner</w:t>
      </w:r>
      <w:proofErr w:type="spellEnd"/>
      <w:r w:rsidRPr="006A43D8">
        <w:rPr>
          <w:rFonts w:cs="Arial"/>
        </w:rPr>
        <w:t xml:space="preserve"> and Hack, 2016). </w:t>
      </w:r>
      <w:r w:rsidR="00606FF3">
        <w:rPr>
          <w:rFonts w:cs="Arial"/>
        </w:rPr>
        <w:t>R</w:t>
      </w:r>
      <w:r w:rsidRPr="006A43D8">
        <w:rPr>
          <w:rFonts w:cs="Arial"/>
        </w:rPr>
        <w:t>esearch suggests that parts of the marketing mix map into the information search stage and the evaluation of alternatives stage by stressing the worth of Ryzen and Radeon product lines through Internet-only supported advertisement appeals.</w:t>
      </w:r>
    </w:p>
    <w:p w14:paraId="6F689383" w14:textId="420B2050" w:rsidR="006A43D8" w:rsidRDefault="006A43D8" w:rsidP="006A43D8">
      <w:pPr>
        <w:rPr>
          <w:rFonts w:cs="Arial"/>
        </w:rPr>
      </w:pPr>
      <w:r w:rsidRPr="006A43D8">
        <w:rPr>
          <w:rFonts w:cs="Arial"/>
        </w:rPr>
        <w:t xml:space="preserve">Figure 1 </w:t>
      </w:r>
      <w:r>
        <w:rPr>
          <w:rFonts w:cs="Arial"/>
        </w:rPr>
        <w:t>below</w:t>
      </w:r>
      <w:r w:rsidRPr="006A43D8">
        <w:rPr>
          <w:rFonts w:cs="Arial"/>
        </w:rPr>
        <w:t xml:space="preserve"> </w:t>
      </w:r>
      <w:proofErr w:type="spellStart"/>
      <w:r w:rsidRPr="006A43D8">
        <w:rPr>
          <w:rFonts w:cs="Arial"/>
        </w:rPr>
        <w:t>summarises</w:t>
      </w:r>
      <w:proofErr w:type="spellEnd"/>
      <w:r w:rsidRPr="006A43D8">
        <w:rPr>
          <w:rFonts w:cs="Arial"/>
        </w:rPr>
        <w:t xml:space="preserve"> how AMD’s marketing influences customer decision-making stages especially brand awareness and purchase decisions.</w:t>
      </w:r>
    </w:p>
    <w:p w14:paraId="7923F3EC" w14:textId="77777777" w:rsidR="00B42E0B" w:rsidRDefault="006A43D8" w:rsidP="00B42E0B">
      <w:pPr>
        <w:keepNext/>
      </w:pPr>
      <w:r w:rsidRPr="006A43D8">
        <w:rPr>
          <w:rFonts w:cs="Arial"/>
          <w:noProof/>
        </w:rPr>
        <w:drawing>
          <wp:inline distT="0" distB="0" distL="0" distR="0" wp14:anchorId="77AB103D" wp14:editId="1F559B5D">
            <wp:extent cx="5837178" cy="3648075"/>
            <wp:effectExtent l="0" t="0" r="0" b="0"/>
            <wp:docPr id="168204167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842737" cy="3651549"/>
                    </a:xfrm>
                    <a:prstGeom prst="rect">
                      <a:avLst/>
                    </a:prstGeom>
                    <a:noFill/>
                    <a:ln>
                      <a:noFill/>
                    </a:ln>
                  </pic:spPr>
                </pic:pic>
              </a:graphicData>
            </a:graphic>
          </wp:inline>
        </w:drawing>
      </w:r>
    </w:p>
    <w:p w14:paraId="5500DBBF" w14:textId="5110F71E" w:rsidR="006A43D8" w:rsidRPr="00B42E0B" w:rsidRDefault="00B42E0B" w:rsidP="00B42E0B">
      <w:pPr>
        <w:pStyle w:val="Caption"/>
        <w:jc w:val="center"/>
        <w:rPr>
          <w:rFonts w:cs="Arial"/>
          <w:sz w:val="20"/>
          <w:szCs w:val="20"/>
        </w:rPr>
      </w:pPr>
      <w:bookmarkStart w:id="68" w:name="_Toc182988192"/>
      <w:r w:rsidRPr="00B42E0B">
        <w:rPr>
          <w:sz w:val="20"/>
          <w:szCs w:val="20"/>
        </w:rPr>
        <w:t xml:space="preserve">Figure </w:t>
      </w:r>
      <w:r w:rsidRPr="00B42E0B">
        <w:rPr>
          <w:sz w:val="20"/>
          <w:szCs w:val="20"/>
        </w:rPr>
        <w:fldChar w:fldCharType="begin"/>
      </w:r>
      <w:r w:rsidRPr="00B42E0B">
        <w:rPr>
          <w:sz w:val="20"/>
          <w:szCs w:val="20"/>
        </w:rPr>
        <w:instrText xml:space="preserve"> SEQ Figure \* ARABIC </w:instrText>
      </w:r>
      <w:r w:rsidRPr="00B42E0B">
        <w:rPr>
          <w:sz w:val="20"/>
          <w:szCs w:val="20"/>
        </w:rPr>
        <w:fldChar w:fldCharType="separate"/>
      </w:r>
      <w:r w:rsidR="00BB19D5">
        <w:rPr>
          <w:noProof/>
          <w:sz w:val="20"/>
          <w:szCs w:val="20"/>
        </w:rPr>
        <w:t>1</w:t>
      </w:r>
      <w:r w:rsidRPr="00B42E0B">
        <w:rPr>
          <w:sz w:val="20"/>
          <w:szCs w:val="20"/>
        </w:rPr>
        <w:fldChar w:fldCharType="end"/>
      </w:r>
      <w:r w:rsidRPr="00B42E0B">
        <w:rPr>
          <w:sz w:val="20"/>
          <w:szCs w:val="20"/>
        </w:rPr>
        <w:t>: Impact of AMD's Marketing on Consumer Decision-Making</w:t>
      </w:r>
      <w:bookmarkEnd w:id="68"/>
    </w:p>
    <w:p w14:paraId="65D92658" w14:textId="23112A43" w:rsidR="006A43D8" w:rsidRPr="00B42E0B" w:rsidRDefault="006A43D8" w:rsidP="006A43D8">
      <w:pPr>
        <w:jc w:val="center"/>
        <w:rPr>
          <w:rFonts w:cs="Arial"/>
          <w:i/>
          <w:iCs/>
          <w:sz w:val="20"/>
          <w:szCs w:val="20"/>
        </w:rPr>
      </w:pPr>
      <w:r w:rsidRPr="00B42E0B">
        <w:rPr>
          <w:rFonts w:cs="Arial"/>
          <w:i/>
          <w:iCs/>
          <w:sz w:val="20"/>
          <w:szCs w:val="20"/>
        </w:rPr>
        <w:t xml:space="preserve">Source: </w:t>
      </w:r>
      <w:r w:rsidR="00B42E0B">
        <w:rPr>
          <w:rFonts w:cs="Arial"/>
          <w:i/>
          <w:iCs/>
          <w:sz w:val="20"/>
          <w:szCs w:val="20"/>
        </w:rPr>
        <w:t>(</w:t>
      </w:r>
      <w:r w:rsidRPr="00B42E0B">
        <w:rPr>
          <w:rFonts w:cs="Arial"/>
          <w:i/>
          <w:iCs/>
          <w:sz w:val="20"/>
          <w:szCs w:val="20"/>
        </w:rPr>
        <w:t>Mahmoud et al., 2024)</w:t>
      </w:r>
    </w:p>
    <w:p w14:paraId="5D634F30" w14:textId="77777777" w:rsidR="006A43D8" w:rsidRDefault="006A43D8" w:rsidP="006A43D8">
      <w:pPr>
        <w:jc w:val="center"/>
        <w:rPr>
          <w:rFonts w:cs="Arial"/>
        </w:rPr>
      </w:pPr>
    </w:p>
    <w:p w14:paraId="5BC6F45C" w14:textId="77777777" w:rsidR="00BB19D5" w:rsidRDefault="00BB19D5" w:rsidP="006A43D8">
      <w:pPr>
        <w:jc w:val="center"/>
        <w:rPr>
          <w:rFonts w:cs="Arial"/>
        </w:rPr>
      </w:pPr>
    </w:p>
    <w:p w14:paraId="699115FF" w14:textId="77777777" w:rsidR="00BB19D5" w:rsidRPr="006A43D8" w:rsidRDefault="00BB19D5" w:rsidP="006A43D8">
      <w:pPr>
        <w:jc w:val="center"/>
        <w:rPr>
          <w:rFonts w:cs="Arial"/>
        </w:rPr>
      </w:pPr>
    </w:p>
    <w:p w14:paraId="225667A2" w14:textId="77777777" w:rsidR="006A43D8" w:rsidRPr="001A14F9" w:rsidRDefault="006A43D8" w:rsidP="001A14F9">
      <w:pPr>
        <w:pStyle w:val="Heading3"/>
        <w:rPr>
          <w:rFonts w:ascii="Arial" w:hAnsi="Arial" w:cs="Arial"/>
        </w:rPr>
      </w:pPr>
      <w:bookmarkStart w:id="69" w:name="_Toc179630069"/>
      <w:bookmarkStart w:id="70" w:name="_Toc181967565"/>
      <w:bookmarkStart w:id="71" w:name="_Toc182988759"/>
      <w:r w:rsidRPr="001A14F9">
        <w:rPr>
          <w:rFonts w:ascii="Arial" w:hAnsi="Arial" w:cs="Arial"/>
        </w:rPr>
        <w:t>4.2.2 Marketing Mix (4P’s)</w:t>
      </w:r>
      <w:bookmarkEnd w:id="69"/>
      <w:bookmarkEnd w:id="70"/>
      <w:bookmarkEnd w:id="71"/>
    </w:p>
    <w:p w14:paraId="67D26600" w14:textId="196F1F27" w:rsidR="006A43D8" w:rsidRDefault="006A43D8" w:rsidP="006A43D8">
      <w:pPr>
        <w:jc w:val="left"/>
        <w:rPr>
          <w:rFonts w:cs="Arial"/>
        </w:rPr>
      </w:pPr>
      <w:r w:rsidRPr="006A43D8">
        <w:rPr>
          <w:rFonts w:cs="Arial"/>
        </w:rPr>
        <w:t>Marketing Mix tool – Product, Price, Place, Promotion is one of the critical tools to focus on while working on strategies meant to bring more opportunities for AMD consumers engagement (</w:t>
      </w:r>
      <w:proofErr w:type="spellStart"/>
      <w:r w:rsidRPr="006A43D8">
        <w:rPr>
          <w:rFonts w:cs="Arial"/>
        </w:rPr>
        <w:t>Trigkas</w:t>
      </w:r>
      <w:proofErr w:type="spellEnd"/>
      <w:r w:rsidRPr="006A43D8">
        <w:rPr>
          <w:rFonts w:cs="Arial"/>
        </w:rPr>
        <w:t xml:space="preserve"> et al., 2023). </w:t>
      </w:r>
    </w:p>
    <w:p w14:paraId="0D9FF807" w14:textId="5EF488B4" w:rsidR="006A43D8" w:rsidRPr="006A43D8" w:rsidRDefault="006A43D8" w:rsidP="006A43D8">
      <w:pPr>
        <w:jc w:val="left"/>
        <w:rPr>
          <w:rFonts w:cs="Arial"/>
        </w:rPr>
      </w:pPr>
      <w:r w:rsidRPr="006A43D8">
        <w:rPr>
          <w:rFonts w:cs="Arial"/>
        </w:rPr>
        <w:lastRenderedPageBreak/>
        <w:t xml:space="preserve">Table </w:t>
      </w:r>
      <w:r>
        <w:rPr>
          <w:rFonts w:cs="Arial"/>
        </w:rPr>
        <w:t>2</w:t>
      </w:r>
      <w:r w:rsidRPr="006A43D8">
        <w:rPr>
          <w:rFonts w:cs="Arial"/>
        </w:rPr>
        <w:t xml:space="preserve"> captures how AMD had </w:t>
      </w:r>
      <w:r w:rsidR="00B628DF">
        <w:rPr>
          <w:rFonts w:cs="Arial"/>
        </w:rPr>
        <w:t>implemented</w:t>
      </w:r>
      <w:r w:rsidRPr="006A43D8">
        <w:rPr>
          <w:rFonts w:cs="Arial"/>
        </w:rPr>
        <w:t xml:space="preserve"> the 4P’s in the marketing mix.</w:t>
      </w:r>
    </w:p>
    <w:tbl>
      <w:tblPr>
        <w:tblStyle w:val="GridTable5Dark-Accent5"/>
        <w:tblW w:w="0" w:type="auto"/>
        <w:tblLayout w:type="fixed"/>
        <w:tblLook w:val="04A0" w:firstRow="1" w:lastRow="0" w:firstColumn="1" w:lastColumn="0" w:noHBand="0" w:noVBand="1"/>
      </w:tblPr>
      <w:tblGrid>
        <w:gridCol w:w="1536"/>
        <w:gridCol w:w="7480"/>
      </w:tblGrid>
      <w:tr w:rsidR="006A43D8" w:rsidRPr="006A43D8" w14:paraId="7A056698" w14:textId="77777777" w:rsidTr="00B628D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36" w:type="dxa"/>
            <w:vAlign w:val="center"/>
            <w:hideMark/>
          </w:tcPr>
          <w:p w14:paraId="4CFAD8D8" w14:textId="773F7C94" w:rsidR="006A43D8" w:rsidRPr="006A43D8" w:rsidRDefault="00B628DF" w:rsidP="00B628DF">
            <w:pPr>
              <w:jc w:val="center"/>
              <w:rPr>
                <w:rFonts w:cs="Arial"/>
              </w:rPr>
            </w:pPr>
            <w:r>
              <w:rPr>
                <w:rFonts w:cs="Arial"/>
              </w:rPr>
              <w:t>ELEMENT</w:t>
            </w:r>
          </w:p>
        </w:tc>
        <w:tc>
          <w:tcPr>
            <w:tcW w:w="7480" w:type="dxa"/>
            <w:vAlign w:val="center"/>
            <w:hideMark/>
          </w:tcPr>
          <w:p w14:paraId="4E5DA811" w14:textId="58F63F44" w:rsidR="006A43D8" w:rsidRPr="006A43D8" w:rsidRDefault="00B628DF" w:rsidP="00B628DF">
            <w:pPr>
              <w:jc w:val="center"/>
              <w:cnfStyle w:val="100000000000" w:firstRow="1" w:lastRow="0" w:firstColumn="0" w:lastColumn="0" w:oddVBand="0" w:evenVBand="0" w:oddHBand="0" w:evenHBand="0" w:firstRowFirstColumn="0" w:firstRowLastColumn="0" w:lastRowFirstColumn="0" w:lastRowLastColumn="0"/>
              <w:rPr>
                <w:rFonts w:cs="Arial"/>
              </w:rPr>
            </w:pPr>
            <w:r>
              <w:rPr>
                <w:rFonts w:cs="Arial"/>
              </w:rPr>
              <w:t>APPLICATION BY AMD</w:t>
            </w:r>
          </w:p>
        </w:tc>
      </w:tr>
      <w:tr w:rsidR="006A43D8" w:rsidRPr="006A43D8" w14:paraId="0D075D7A" w14:textId="77777777" w:rsidTr="00B628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36" w:type="dxa"/>
            <w:vAlign w:val="center"/>
            <w:hideMark/>
          </w:tcPr>
          <w:p w14:paraId="3C3DCDEE" w14:textId="77777777" w:rsidR="006A43D8" w:rsidRPr="006A43D8" w:rsidRDefault="006A43D8" w:rsidP="00B628DF">
            <w:pPr>
              <w:jc w:val="center"/>
              <w:rPr>
                <w:rFonts w:cs="Arial"/>
              </w:rPr>
            </w:pPr>
            <w:r w:rsidRPr="006A43D8">
              <w:rPr>
                <w:rFonts w:cs="Arial"/>
              </w:rPr>
              <w:t>Product</w:t>
            </w:r>
          </w:p>
        </w:tc>
        <w:tc>
          <w:tcPr>
            <w:tcW w:w="7480" w:type="dxa"/>
            <w:vAlign w:val="center"/>
            <w:hideMark/>
          </w:tcPr>
          <w:p w14:paraId="2A11EEEA" w14:textId="77777777" w:rsidR="006A43D8" w:rsidRPr="006A43D8" w:rsidRDefault="006A43D8" w:rsidP="00B628DF">
            <w:pPr>
              <w:jc w:val="center"/>
              <w:cnfStyle w:val="000000100000" w:firstRow="0" w:lastRow="0" w:firstColumn="0" w:lastColumn="0" w:oddVBand="0" w:evenVBand="0" w:oddHBand="1" w:evenHBand="0" w:firstRowFirstColumn="0" w:firstRowLastColumn="0" w:lastRowFirstColumn="0" w:lastRowLastColumn="0"/>
              <w:rPr>
                <w:rFonts w:cs="Arial"/>
              </w:rPr>
            </w:pPr>
            <w:r w:rsidRPr="006A43D8">
              <w:rPr>
                <w:rFonts w:cs="Arial"/>
              </w:rPr>
              <w:t>High-performance processors and GPUs (e.g., Ryzen, Radeon)</w:t>
            </w:r>
          </w:p>
        </w:tc>
      </w:tr>
      <w:tr w:rsidR="006A43D8" w:rsidRPr="006A43D8" w14:paraId="456C8EB7" w14:textId="77777777" w:rsidTr="00B628DF">
        <w:tc>
          <w:tcPr>
            <w:cnfStyle w:val="001000000000" w:firstRow="0" w:lastRow="0" w:firstColumn="1" w:lastColumn="0" w:oddVBand="0" w:evenVBand="0" w:oddHBand="0" w:evenHBand="0" w:firstRowFirstColumn="0" w:firstRowLastColumn="0" w:lastRowFirstColumn="0" w:lastRowLastColumn="0"/>
            <w:tcW w:w="1536" w:type="dxa"/>
            <w:vAlign w:val="center"/>
            <w:hideMark/>
          </w:tcPr>
          <w:p w14:paraId="6E99DC52" w14:textId="77777777" w:rsidR="006A43D8" w:rsidRPr="006A43D8" w:rsidRDefault="006A43D8" w:rsidP="00B628DF">
            <w:pPr>
              <w:jc w:val="center"/>
              <w:rPr>
                <w:rFonts w:cs="Arial"/>
              </w:rPr>
            </w:pPr>
            <w:r w:rsidRPr="006A43D8">
              <w:rPr>
                <w:rFonts w:cs="Arial"/>
              </w:rPr>
              <w:t>Price</w:t>
            </w:r>
          </w:p>
        </w:tc>
        <w:tc>
          <w:tcPr>
            <w:tcW w:w="7480" w:type="dxa"/>
            <w:vAlign w:val="center"/>
            <w:hideMark/>
          </w:tcPr>
          <w:p w14:paraId="1FA62F2D" w14:textId="77777777" w:rsidR="006A43D8" w:rsidRPr="006A43D8" w:rsidRDefault="006A43D8" w:rsidP="00B628DF">
            <w:pPr>
              <w:jc w:val="center"/>
              <w:cnfStyle w:val="000000000000" w:firstRow="0" w:lastRow="0" w:firstColumn="0" w:lastColumn="0" w:oddVBand="0" w:evenVBand="0" w:oddHBand="0" w:evenHBand="0" w:firstRowFirstColumn="0" w:firstRowLastColumn="0" w:lastRowFirstColumn="0" w:lastRowLastColumn="0"/>
              <w:rPr>
                <w:rFonts w:cs="Arial"/>
              </w:rPr>
            </w:pPr>
            <w:r w:rsidRPr="006A43D8">
              <w:rPr>
                <w:rFonts w:cs="Arial"/>
              </w:rPr>
              <w:t>Competitive pricing strategy against Intel and Nvidia</w:t>
            </w:r>
          </w:p>
        </w:tc>
      </w:tr>
      <w:tr w:rsidR="006A43D8" w:rsidRPr="006A43D8" w14:paraId="0A530691" w14:textId="77777777" w:rsidTr="00B628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36" w:type="dxa"/>
            <w:vAlign w:val="center"/>
            <w:hideMark/>
          </w:tcPr>
          <w:p w14:paraId="70ABD340" w14:textId="77777777" w:rsidR="006A43D8" w:rsidRPr="006A43D8" w:rsidRDefault="006A43D8" w:rsidP="00B628DF">
            <w:pPr>
              <w:jc w:val="center"/>
              <w:rPr>
                <w:rFonts w:cs="Arial"/>
              </w:rPr>
            </w:pPr>
            <w:r w:rsidRPr="006A43D8">
              <w:rPr>
                <w:rFonts w:cs="Arial"/>
              </w:rPr>
              <w:t>Place</w:t>
            </w:r>
          </w:p>
        </w:tc>
        <w:tc>
          <w:tcPr>
            <w:tcW w:w="7480" w:type="dxa"/>
            <w:vAlign w:val="center"/>
            <w:hideMark/>
          </w:tcPr>
          <w:p w14:paraId="0AD4371D" w14:textId="77777777" w:rsidR="006A43D8" w:rsidRPr="006A43D8" w:rsidRDefault="006A43D8" w:rsidP="00B628DF">
            <w:pPr>
              <w:jc w:val="center"/>
              <w:cnfStyle w:val="000000100000" w:firstRow="0" w:lastRow="0" w:firstColumn="0" w:lastColumn="0" w:oddVBand="0" w:evenVBand="0" w:oddHBand="1" w:evenHBand="0" w:firstRowFirstColumn="0" w:firstRowLastColumn="0" w:lastRowFirstColumn="0" w:lastRowLastColumn="0"/>
              <w:rPr>
                <w:rFonts w:cs="Arial"/>
              </w:rPr>
            </w:pPr>
            <w:r w:rsidRPr="006A43D8">
              <w:rPr>
                <w:rFonts w:cs="Arial"/>
              </w:rPr>
              <w:t>Online platforms, tech retail stores, direct sales</w:t>
            </w:r>
          </w:p>
        </w:tc>
      </w:tr>
      <w:tr w:rsidR="006A43D8" w:rsidRPr="006A43D8" w14:paraId="3EF5D571" w14:textId="77777777" w:rsidTr="00B628DF">
        <w:tc>
          <w:tcPr>
            <w:cnfStyle w:val="001000000000" w:firstRow="0" w:lastRow="0" w:firstColumn="1" w:lastColumn="0" w:oddVBand="0" w:evenVBand="0" w:oddHBand="0" w:evenHBand="0" w:firstRowFirstColumn="0" w:firstRowLastColumn="0" w:lastRowFirstColumn="0" w:lastRowLastColumn="0"/>
            <w:tcW w:w="1536" w:type="dxa"/>
            <w:vAlign w:val="center"/>
            <w:hideMark/>
          </w:tcPr>
          <w:p w14:paraId="2E2F908A" w14:textId="77777777" w:rsidR="006A43D8" w:rsidRPr="006A43D8" w:rsidRDefault="006A43D8" w:rsidP="00B628DF">
            <w:pPr>
              <w:jc w:val="center"/>
              <w:rPr>
                <w:rFonts w:cs="Arial"/>
              </w:rPr>
            </w:pPr>
            <w:r w:rsidRPr="006A43D8">
              <w:rPr>
                <w:rFonts w:cs="Arial"/>
              </w:rPr>
              <w:t>Promotion</w:t>
            </w:r>
          </w:p>
        </w:tc>
        <w:tc>
          <w:tcPr>
            <w:tcW w:w="7480" w:type="dxa"/>
            <w:vAlign w:val="center"/>
            <w:hideMark/>
          </w:tcPr>
          <w:p w14:paraId="71C8C9E2" w14:textId="77777777" w:rsidR="006A43D8" w:rsidRPr="006A43D8" w:rsidRDefault="006A43D8" w:rsidP="00B42E0B">
            <w:pPr>
              <w:keepNext/>
              <w:jc w:val="center"/>
              <w:cnfStyle w:val="000000000000" w:firstRow="0" w:lastRow="0" w:firstColumn="0" w:lastColumn="0" w:oddVBand="0" w:evenVBand="0" w:oddHBand="0" w:evenHBand="0" w:firstRowFirstColumn="0" w:firstRowLastColumn="0" w:lastRowFirstColumn="0" w:lastRowLastColumn="0"/>
              <w:rPr>
                <w:rFonts w:cs="Arial"/>
              </w:rPr>
            </w:pPr>
            <w:r w:rsidRPr="006A43D8">
              <w:rPr>
                <w:rFonts w:cs="Arial"/>
              </w:rPr>
              <w:t>Digital marketing campaigns, influencer collaborations</w:t>
            </w:r>
          </w:p>
        </w:tc>
      </w:tr>
    </w:tbl>
    <w:p w14:paraId="3F6089B1" w14:textId="35C46301" w:rsidR="00B42E0B" w:rsidRPr="00B42E0B" w:rsidRDefault="00B42E0B" w:rsidP="00B42E0B">
      <w:pPr>
        <w:pStyle w:val="Caption"/>
        <w:jc w:val="center"/>
        <w:rPr>
          <w:sz w:val="20"/>
          <w:szCs w:val="20"/>
        </w:rPr>
      </w:pPr>
      <w:bookmarkStart w:id="72" w:name="_Toc182988193"/>
      <w:r w:rsidRPr="00B42E0B">
        <w:rPr>
          <w:sz w:val="20"/>
          <w:szCs w:val="20"/>
        </w:rPr>
        <w:t xml:space="preserve">Table </w:t>
      </w:r>
      <w:r w:rsidRPr="00B42E0B">
        <w:rPr>
          <w:sz w:val="20"/>
          <w:szCs w:val="20"/>
        </w:rPr>
        <w:fldChar w:fldCharType="begin"/>
      </w:r>
      <w:r w:rsidRPr="00B42E0B">
        <w:rPr>
          <w:sz w:val="20"/>
          <w:szCs w:val="20"/>
        </w:rPr>
        <w:instrText xml:space="preserve"> SEQ Table \* ARABIC </w:instrText>
      </w:r>
      <w:r w:rsidRPr="00B42E0B">
        <w:rPr>
          <w:sz w:val="20"/>
          <w:szCs w:val="20"/>
        </w:rPr>
        <w:fldChar w:fldCharType="separate"/>
      </w:r>
      <w:r w:rsidR="009D13C5">
        <w:rPr>
          <w:noProof/>
          <w:sz w:val="20"/>
          <w:szCs w:val="20"/>
        </w:rPr>
        <w:t>2</w:t>
      </w:r>
      <w:r w:rsidRPr="00B42E0B">
        <w:rPr>
          <w:sz w:val="20"/>
          <w:szCs w:val="20"/>
        </w:rPr>
        <w:fldChar w:fldCharType="end"/>
      </w:r>
      <w:r w:rsidRPr="00B42E0B">
        <w:rPr>
          <w:sz w:val="20"/>
          <w:szCs w:val="20"/>
        </w:rPr>
        <w:t>: Implementation of the 4P's by AMD</w:t>
      </w:r>
      <w:bookmarkEnd w:id="72"/>
    </w:p>
    <w:p w14:paraId="780A3114" w14:textId="7DE00D42" w:rsidR="006A43D8" w:rsidRPr="00B42E0B" w:rsidRDefault="006A43D8" w:rsidP="00B628DF">
      <w:pPr>
        <w:jc w:val="center"/>
        <w:rPr>
          <w:rFonts w:cs="Arial"/>
          <w:i/>
          <w:iCs/>
          <w:sz w:val="20"/>
          <w:szCs w:val="20"/>
        </w:rPr>
      </w:pPr>
      <w:r w:rsidRPr="00B42E0B">
        <w:rPr>
          <w:rFonts w:cs="Arial"/>
          <w:i/>
          <w:iCs/>
          <w:sz w:val="20"/>
          <w:szCs w:val="20"/>
        </w:rPr>
        <w:t>Source:</w:t>
      </w:r>
      <w:r w:rsidR="005D388D" w:rsidRPr="00B42E0B">
        <w:rPr>
          <w:rFonts w:cs="Arial"/>
          <w:i/>
          <w:iCs/>
          <w:sz w:val="20"/>
          <w:szCs w:val="20"/>
        </w:rPr>
        <w:t xml:space="preserve"> (AMD</w:t>
      </w:r>
      <w:r w:rsidRPr="00B42E0B">
        <w:rPr>
          <w:rFonts w:cs="Arial"/>
          <w:i/>
          <w:iCs/>
          <w:sz w:val="20"/>
          <w:szCs w:val="20"/>
        </w:rPr>
        <w:t>, 202</w:t>
      </w:r>
      <w:r w:rsidR="005D388D" w:rsidRPr="00B42E0B">
        <w:rPr>
          <w:rFonts w:cs="Arial"/>
          <w:i/>
          <w:iCs/>
          <w:sz w:val="20"/>
          <w:szCs w:val="20"/>
        </w:rPr>
        <w:t>4</w:t>
      </w:r>
      <w:r w:rsidRPr="00B42E0B">
        <w:rPr>
          <w:rFonts w:cs="Arial"/>
          <w:i/>
          <w:iCs/>
          <w:sz w:val="20"/>
          <w:szCs w:val="20"/>
        </w:rPr>
        <w:t>)</w:t>
      </w:r>
    </w:p>
    <w:p w14:paraId="3A09D516" w14:textId="194C087F" w:rsidR="006A43D8" w:rsidRDefault="006A43D8" w:rsidP="006A43D8">
      <w:pPr>
        <w:jc w:val="left"/>
        <w:rPr>
          <w:rFonts w:cs="Arial"/>
        </w:rPr>
      </w:pPr>
      <w:r w:rsidRPr="006A43D8">
        <w:rPr>
          <w:rFonts w:cs="Arial"/>
        </w:rPr>
        <w:t xml:space="preserve">There is effective promotion through the online domain in which AMD has been able to secure attention of those interested in technology while the appropriate price has been used as a selling point. A </w:t>
      </w:r>
      <w:r w:rsidR="00095054" w:rsidRPr="006A43D8">
        <w:rPr>
          <w:rFonts w:cs="Arial"/>
        </w:rPr>
        <w:t>fast-growing</w:t>
      </w:r>
      <w:r w:rsidRPr="006A43D8">
        <w:rPr>
          <w:rFonts w:cs="Arial"/>
        </w:rPr>
        <w:t xml:space="preserve"> technology market makes it imperative for companies to adopt more effective marketing strategies to survive in the market such as the case for the company AMD (</w:t>
      </w:r>
      <w:proofErr w:type="spellStart"/>
      <w:r w:rsidRPr="006A43D8">
        <w:rPr>
          <w:rFonts w:cs="Arial"/>
        </w:rPr>
        <w:t>Mvunabandi</w:t>
      </w:r>
      <w:proofErr w:type="spellEnd"/>
      <w:r w:rsidRPr="006A43D8">
        <w:rPr>
          <w:rFonts w:cs="Arial"/>
        </w:rPr>
        <w:t xml:space="preserve">, </w:t>
      </w:r>
      <w:proofErr w:type="spellStart"/>
      <w:r w:rsidRPr="006A43D8">
        <w:rPr>
          <w:rFonts w:cs="Arial"/>
        </w:rPr>
        <w:t>Nomala</w:t>
      </w:r>
      <w:proofErr w:type="spellEnd"/>
      <w:r w:rsidRPr="006A43D8">
        <w:rPr>
          <w:rFonts w:cs="Arial"/>
        </w:rPr>
        <w:t xml:space="preserve"> and </w:t>
      </w:r>
      <w:proofErr w:type="spellStart"/>
      <w:r w:rsidRPr="006A43D8">
        <w:rPr>
          <w:rFonts w:cs="Arial"/>
        </w:rPr>
        <w:t>Gadzikwa</w:t>
      </w:r>
      <w:proofErr w:type="spellEnd"/>
      <w:r w:rsidRPr="006A43D8">
        <w:rPr>
          <w:rFonts w:cs="Arial"/>
        </w:rPr>
        <w:t>, 2024). Although AMD has been able to shift from being a new firm to a top firm in the industry there are issues pertaining to its marketing plan especially in building lasting customer endearment (Gonda and Poór, 2023). However, based on the emergence of new technologies, there are the following contradictions in the perception of these strategies and impact on consumer and its loyalty to the brand. There is usually a lot of investment in marketing strategies</w:t>
      </w:r>
      <w:r w:rsidR="003D49B3">
        <w:rPr>
          <w:rFonts w:cs="Arial"/>
        </w:rPr>
        <w:t xml:space="preserve">, </w:t>
      </w:r>
      <w:r w:rsidRPr="006A43D8">
        <w:rPr>
          <w:rFonts w:cs="Arial"/>
        </w:rPr>
        <w:t>in a bid to get the returns on the investment (Hazari, 2024). While for AMD the problem is not one of creating effective marketing messages but to make sure that these strategies actually drive consumer response and generate more sales and thus market share.</w:t>
      </w:r>
    </w:p>
    <w:p w14:paraId="1DC4A138" w14:textId="77777777" w:rsidR="00445FF4" w:rsidRPr="001A14F9" w:rsidRDefault="00445FF4" w:rsidP="001A14F9">
      <w:pPr>
        <w:pStyle w:val="Heading3"/>
        <w:rPr>
          <w:rFonts w:ascii="Arial" w:hAnsi="Arial" w:cs="Arial"/>
        </w:rPr>
      </w:pPr>
      <w:bookmarkStart w:id="73" w:name="_Toc179630070"/>
      <w:bookmarkStart w:id="74" w:name="_Toc181967566"/>
      <w:bookmarkStart w:id="75" w:name="_Toc182988760"/>
      <w:r w:rsidRPr="001A14F9">
        <w:rPr>
          <w:rFonts w:ascii="Arial" w:hAnsi="Arial" w:cs="Arial"/>
        </w:rPr>
        <w:t>4.2.3 SWOT Analysis of AMD's Marketing Strategy</w:t>
      </w:r>
      <w:bookmarkEnd w:id="73"/>
      <w:bookmarkEnd w:id="74"/>
      <w:bookmarkEnd w:id="75"/>
    </w:p>
    <w:p w14:paraId="351A108D" w14:textId="230A75C9" w:rsidR="00B42E0B" w:rsidRDefault="00445FF4" w:rsidP="00445FF4">
      <w:pPr>
        <w:jc w:val="left"/>
        <w:rPr>
          <w:rFonts w:cs="Arial"/>
        </w:rPr>
      </w:pPr>
      <w:r w:rsidRPr="00445FF4">
        <w:rPr>
          <w:rFonts w:cs="Arial"/>
        </w:rPr>
        <w:t>A SWOT Analysis allows to understand the company’s strengths and weaknesses and external opportunities and threats particular to AMD. According to results from the SWOT analysis, AMD’s key strength is innovation and relatively low price, whereas the threat could be Intel’s and Nvidia’s competitiveness.</w:t>
      </w:r>
    </w:p>
    <w:p w14:paraId="2249F709" w14:textId="77777777" w:rsidR="00AA1993" w:rsidRDefault="00AA1993" w:rsidP="00445FF4">
      <w:pPr>
        <w:jc w:val="left"/>
        <w:rPr>
          <w:rFonts w:cs="Arial"/>
        </w:rPr>
      </w:pPr>
    </w:p>
    <w:p w14:paraId="563493A7" w14:textId="77777777" w:rsidR="00AA1993" w:rsidRDefault="00AA1993" w:rsidP="00445FF4">
      <w:pPr>
        <w:jc w:val="left"/>
        <w:rPr>
          <w:rFonts w:cs="Arial"/>
        </w:rPr>
      </w:pPr>
    </w:p>
    <w:p w14:paraId="43F9B783" w14:textId="77777777" w:rsidR="00AA1993" w:rsidRDefault="00AA1993" w:rsidP="00445FF4">
      <w:pPr>
        <w:jc w:val="left"/>
        <w:rPr>
          <w:rFonts w:cs="Arial"/>
        </w:rPr>
      </w:pPr>
    </w:p>
    <w:p w14:paraId="28E03D04" w14:textId="1E90D3CD" w:rsidR="00B42E0B" w:rsidRPr="00445FF4" w:rsidRDefault="00445FF4" w:rsidP="00445FF4">
      <w:pPr>
        <w:jc w:val="left"/>
        <w:rPr>
          <w:rFonts w:cs="Arial"/>
        </w:rPr>
      </w:pPr>
      <w:r w:rsidRPr="00445FF4">
        <w:rPr>
          <w:rFonts w:cs="Arial"/>
        </w:rPr>
        <w:lastRenderedPageBreak/>
        <w:t xml:space="preserve">Table </w:t>
      </w:r>
      <w:r>
        <w:rPr>
          <w:rFonts w:cs="Arial"/>
        </w:rPr>
        <w:t>3</w:t>
      </w:r>
      <w:r w:rsidRPr="00445FF4">
        <w:rPr>
          <w:rFonts w:cs="Arial"/>
        </w:rPr>
        <w:t xml:space="preserve"> below shows a SWOT Analysis of the marketing strategies that AMD Company has made.</w:t>
      </w:r>
    </w:p>
    <w:tbl>
      <w:tblPr>
        <w:tblStyle w:val="GridTable5Dark-Accent5"/>
        <w:tblW w:w="9355" w:type="dxa"/>
        <w:tblLook w:val="04A0" w:firstRow="1" w:lastRow="0" w:firstColumn="1" w:lastColumn="0" w:noHBand="0" w:noVBand="1"/>
      </w:tblPr>
      <w:tblGrid>
        <w:gridCol w:w="2965"/>
        <w:gridCol w:w="6390"/>
      </w:tblGrid>
      <w:tr w:rsidR="00445FF4" w:rsidRPr="00445FF4" w14:paraId="3EF8FEDF" w14:textId="77777777" w:rsidTr="00445FF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65" w:type="dxa"/>
            <w:vAlign w:val="center"/>
            <w:hideMark/>
          </w:tcPr>
          <w:p w14:paraId="1E9A679E" w14:textId="79AB354F" w:rsidR="00445FF4" w:rsidRPr="00445FF4" w:rsidRDefault="00445FF4" w:rsidP="00445FF4">
            <w:pPr>
              <w:jc w:val="center"/>
              <w:rPr>
                <w:rFonts w:cs="Arial"/>
              </w:rPr>
            </w:pPr>
            <w:r>
              <w:rPr>
                <w:rFonts w:cs="Arial"/>
              </w:rPr>
              <w:t>SWOT COMPONENT</w:t>
            </w:r>
          </w:p>
        </w:tc>
        <w:tc>
          <w:tcPr>
            <w:tcW w:w="6390" w:type="dxa"/>
            <w:vAlign w:val="center"/>
            <w:hideMark/>
          </w:tcPr>
          <w:p w14:paraId="2485E042" w14:textId="7A60516C" w:rsidR="00445FF4" w:rsidRPr="00445FF4" w:rsidRDefault="00445FF4" w:rsidP="00445FF4">
            <w:pPr>
              <w:jc w:val="center"/>
              <w:cnfStyle w:val="100000000000" w:firstRow="1" w:lastRow="0" w:firstColumn="0" w:lastColumn="0" w:oddVBand="0" w:evenVBand="0" w:oddHBand="0" w:evenHBand="0" w:firstRowFirstColumn="0" w:firstRowLastColumn="0" w:lastRowFirstColumn="0" w:lastRowLastColumn="0"/>
              <w:rPr>
                <w:rFonts w:cs="Arial"/>
              </w:rPr>
            </w:pPr>
            <w:r>
              <w:rPr>
                <w:rFonts w:cs="Arial"/>
              </w:rPr>
              <w:t>ANALYSIS</w:t>
            </w:r>
          </w:p>
        </w:tc>
      </w:tr>
      <w:tr w:rsidR="00445FF4" w:rsidRPr="00445FF4" w14:paraId="3D7BB4F1" w14:textId="77777777" w:rsidTr="00445F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65" w:type="dxa"/>
            <w:vAlign w:val="center"/>
            <w:hideMark/>
          </w:tcPr>
          <w:p w14:paraId="71568202" w14:textId="77777777" w:rsidR="00445FF4" w:rsidRPr="00445FF4" w:rsidRDefault="00445FF4" w:rsidP="00445FF4">
            <w:pPr>
              <w:jc w:val="center"/>
              <w:rPr>
                <w:rFonts w:cs="Arial"/>
              </w:rPr>
            </w:pPr>
            <w:r w:rsidRPr="00445FF4">
              <w:rPr>
                <w:rFonts w:cs="Arial"/>
              </w:rPr>
              <w:t>Strengths</w:t>
            </w:r>
          </w:p>
        </w:tc>
        <w:tc>
          <w:tcPr>
            <w:tcW w:w="6390" w:type="dxa"/>
            <w:vAlign w:val="center"/>
            <w:hideMark/>
          </w:tcPr>
          <w:p w14:paraId="1EC66E21" w14:textId="77777777" w:rsidR="00445FF4" w:rsidRPr="00445FF4" w:rsidRDefault="00445FF4" w:rsidP="00445FF4">
            <w:pPr>
              <w:jc w:val="center"/>
              <w:cnfStyle w:val="000000100000" w:firstRow="0" w:lastRow="0" w:firstColumn="0" w:lastColumn="0" w:oddVBand="0" w:evenVBand="0" w:oddHBand="1" w:evenHBand="0" w:firstRowFirstColumn="0" w:firstRowLastColumn="0" w:lastRowFirstColumn="0" w:lastRowLastColumn="0"/>
              <w:rPr>
                <w:rFonts w:cs="Arial"/>
              </w:rPr>
            </w:pPr>
            <w:r w:rsidRPr="00445FF4">
              <w:rPr>
                <w:rFonts w:cs="Arial"/>
              </w:rPr>
              <w:t>Innovative technology, cost-effective product lines</w:t>
            </w:r>
          </w:p>
        </w:tc>
      </w:tr>
      <w:tr w:rsidR="00445FF4" w:rsidRPr="00445FF4" w14:paraId="337BC1DE" w14:textId="77777777" w:rsidTr="00445FF4">
        <w:tc>
          <w:tcPr>
            <w:cnfStyle w:val="001000000000" w:firstRow="0" w:lastRow="0" w:firstColumn="1" w:lastColumn="0" w:oddVBand="0" w:evenVBand="0" w:oddHBand="0" w:evenHBand="0" w:firstRowFirstColumn="0" w:firstRowLastColumn="0" w:lastRowFirstColumn="0" w:lastRowLastColumn="0"/>
            <w:tcW w:w="2965" w:type="dxa"/>
            <w:vAlign w:val="center"/>
            <w:hideMark/>
          </w:tcPr>
          <w:p w14:paraId="4DD949EE" w14:textId="77777777" w:rsidR="00445FF4" w:rsidRPr="00445FF4" w:rsidRDefault="00445FF4" w:rsidP="00445FF4">
            <w:pPr>
              <w:jc w:val="center"/>
              <w:rPr>
                <w:rFonts w:cs="Arial"/>
              </w:rPr>
            </w:pPr>
            <w:r w:rsidRPr="00445FF4">
              <w:rPr>
                <w:rFonts w:cs="Arial"/>
              </w:rPr>
              <w:t>Weaknesses</w:t>
            </w:r>
          </w:p>
        </w:tc>
        <w:tc>
          <w:tcPr>
            <w:tcW w:w="6390" w:type="dxa"/>
            <w:vAlign w:val="center"/>
            <w:hideMark/>
          </w:tcPr>
          <w:p w14:paraId="23F61B23" w14:textId="77777777" w:rsidR="00445FF4" w:rsidRPr="00445FF4" w:rsidRDefault="00445FF4" w:rsidP="00445FF4">
            <w:pPr>
              <w:jc w:val="center"/>
              <w:cnfStyle w:val="000000000000" w:firstRow="0" w:lastRow="0" w:firstColumn="0" w:lastColumn="0" w:oddVBand="0" w:evenVBand="0" w:oddHBand="0" w:evenHBand="0" w:firstRowFirstColumn="0" w:firstRowLastColumn="0" w:lastRowFirstColumn="0" w:lastRowLastColumn="0"/>
              <w:rPr>
                <w:rFonts w:cs="Arial"/>
              </w:rPr>
            </w:pPr>
            <w:r w:rsidRPr="00445FF4">
              <w:rPr>
                <w:rFonts w:cs="Arial"/>
              </w:rPr>
              <w:t>Limited market share in some segments</w:t>
            </w:r>
          </w:p>
        </w:tc>
      </w:tr>
      <w:tr w:rsidR="00445FF4" w:rsidRPr="00445FF4" w14:paraId="2B981B62" w14:textId="77777777" w:rsidTr="00445F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65" w:type="dxa"/>
            <w:vAlign w:val="center"/>
            <w:hideMark/>
          </w:tcPr>
          <w:p w14:paraId="2DC9254F" w14:textId="77777777" w:rsidR="00445FF4" w:rsidRPr="00445FF4" w:rsidRDefault="00445FF4" w:rsidP="00445FF4">
            <w:pPr>
              <w:jc w:val="center"/>
              <w:rPr>
                <w:rFonts w:cs="Arial"/>
              </w:rPr>
            </w:pPr>
            <w:r w:rsidRPr="00445FF4">
              <w:rPr>
                <w:rFonts w:cs="Arial"/>
              </w:rPr>
              <w:t>Opportunities</w:t>
            </w:r>
          </w:p>
        </w:tc>
        <w:tc>
          <w:tcPr>
            <w:tcW w:w="6390" w:type="dxa"/>
            <w:vAlign w:val="center"/>
            <w:hideMark/>
          </w:tcPr>
          <w:p w14:paraId="18A9225D" w14:textId="77777777" w:rsidR="00445FF4" w:rsidRPr="00445FF4" w:rsidRDefault="00445FF4" w:rsidP="00445FF4">
            <w:pPr>
              <w:jc w:val="center"/>
              <w:cnfStyle w:val="000000100000" w:firstRow="0" w:lastRow="0" w:firstColumn="0" w:lastColumn="0" w:oddVBand="0" w:evenVBand="0" w:oddHBand="1" w:evenHBand="0" w:firstRowFirstColumn="0" w:firstRowLastColumn="0" w:lastRowFirstColumn="0" w:lastRowLastColumn="0"/>
              <w:rPr>
                <w:rFonts w:cs="Arial"/>
              </w:rPr>
            </w:pPr>
            <w:r w:rsidRPr="00445FF4">
              <w:rPr>
                <w:rFonts w:cs="Arial"/>
              </w:rPr>
              <w:t>Expanding into AI and machine learning sectors</w:t>
            </w:r>
          </w:p>
        </w:tc>
      </w:tr>
      <w:tr w:rsidR="00445FF4" w:rsidRPr="00445FF4" w14:paraId="7E10776B" w14:textId="77777777" w:rsidTr="00445FF4">
        <w:tc>
          <w:tcPr>
            <w:cnfStyle w:val="001000000000" w:firstRow="0" w:lastRow="0" w:firstColumn="1" w:lastColumn="0" w:oddVBand="0" w:evenVBand="0" w:oddHBand="0" w:evenHBand="0" w:firstRowFirstColumn="0" w:firstRowLastColumn="0" w:lastRowFirstColumn="0" w:lastRowLastColumn="0"/>
            <w:tcW w:w="2965" w:type="dxa"/>
            <w:vAlign w:val="center"/>
            <w:hideMark/>
          </w:tcPr>
          <w:p w14:paraId="055F5107" w14:textId="77777777" w:rsidR="00445FF4" w:rsidRPr="00445FF4" w:rsidRDefault="00445FF4" w:rsidP="00445FF4">
            <w:pPr>
              <w:jc w:val="center"/>
              <w:rPr>
                <w:rFonts w:cs="Arial"/>
              </w:rPr>
            </w:pPr>
            <w:r w:rsidRPr="00445FF4">
              <w:rPr>
                <w:rFonts w:cs="Arial"/>
              </w:rPr>
              <w:t>Threats</w:t>
            </w:r>
          </w:p>
        </w:tc>
        <w:tc>
          <w:tcPr>
            <w:tcW w:w="6390" w:type="dxa"/>
            <w:vAlign w:val="center"/>
            <w:hideMark/>
          </w:tcPr>
          <w:p w14:paraId="34B42587" w14:textId="77777777" w:rsidR="00445FF4" w:rsidRPr="00445FF4" w:rsidRDefault="00445FF4" w:rsidP="00BB19D5">
            <w:pPr>
              <w:keepNext/>
              <w:jc w:val="center"/>
              <w:cnfStyle w:val="000000000000" w:firstRow="0" w:lastRow="0" w:firstColumn="0" w:lastColumn="0" w:oddVBand="0" w:evenVBand="0" w:oddHBand="0" w:evenHBand="0" w:firstRowFirstColumn="0" w:firstRowLastColumn="0" w:lastRowFirstColumn="0" w:lastRowLastColumn="0"/>
              <w:rPr>
                <w:rFonts w:cs="Arial"/>
              </w:rPr>
            </w:pPr>
            <w:r w:rsidRPr="00445FF4">
              <w:rPr>
                <w:rFonts w:cs="Arial"/>
              </w:rPr>
              <w:t>Competitive pressure from established players (Intel, Nvidia)</w:t>
            </w:r>
          </w:p>
        </w:tc>
      </w:tr>
    </w:tbl>
    <w:p w14:paraId="3C5DFC87" w14:textId="6B7D577D" w:rsidR="00BB19D5" w:rsidRPr="00BB19D5" w:rsidRDefault="00BB19D5" w:rsidP="00BB19D5">
      <w:pPr>
        <w:pStyle w:val="Caption"/>
        <w:jc w:val="center"/>
        <w:rPr>
          <w:rFonts w:cs="Arial"/>
          <w:i w:val="0"/>
          <w:iCs w:val="0"/>
          <w:sz w:val="20"/>
          <w:szCs w:val="20"/>
        </w:rPr>
      </w:pPr>
      <w:bookmarkStart w:id="76" w:name="_Toc182988194"/>
      <w:r w:rsidRPr="00BB19D5">
        <w:rPr>
          <w:sz w:val="20"/>
          <w:szCs w:val="20"/>
        </w:rPr>
        <w:t xml:space="preserve">Table </w:t>
      </w:r>
      <w:r w:rsidRPr="00BB19D5">
        <w:rPr>
          <w:sz w:val="20"/>
          <w:szCs w:val="20"/>
        </w:rPr>
        <w:fldChar w:fldCharType="begin"/>
      </w:r>
      <w:r w:rsidRPr="00BB19D5">
        <w:rPr>
          <w:sz w:val="20"/>
          <w:szCs w:val="20"/>
        </w:rPr>
        <w:instrText xml:space="preserve"> SEQ Table \* ARABIC </w:instrText>
      </w:r>
      <w:r w:rsidRPr="00BB19D5">
        <w:rPr>
          <w:sz w:val="20"/>
          <w:szCs w:val="20"/>
        </w:rPr>
        <w:fldChar w:fldCharType="separate"/>
      </w:r>
      <w:r w:rsidR="009D13C5">
        <w:rPr>
          <w:noProof/>
          <w:sz w:val="20"/>
          <w:szCs w:val="20"/>
        </w:rPr>
        <w:t>3</w:t>
      </w:r>
      <w:r w:rsidRPr="00BB19D5">
        <w:rPr>
          <w:sz w:val="20"/>
          <w:szCs w:val="20"/>
        </w:rPr>
        <w:fldChar w:fldCharType="end"/>
      </w:r>
      <w:r w:rsidRPr="00BB19D5">
        <w:rPr>
          <w:sz w:val="20"/>
          <w:szCs w:val="20"/>
        </w:rPr>
        <w:t>:SWOT Analysis of the marketing strategies employed by AMD</w:t>
      </w:r>
      <w:bookmarkEnd w:id="76"/>
    </w:p>
    <w:p w14:paraId="58C239BB" w14:textId="271DC6BD" w:rsidR="00445FF4" w:rsidRPr="00BB19D5" w:rsidRDefault="00445FF4" w:rsidP="00445FF4">
      <w:pPr>
        <w:jc w:val="center"/>
        <w:rPr>
          <w:rFonts w:cs="Arial"/>
          <w:i/>
          <w:iCs/>
          <w:sz w:val="20"/>
          <w:szCs w:val="20"/>
        </w:rPr>
      </w:pPr>
      <w:r w:rsidRPr="00BB19D5">
        <w:rPr>
          <w:rFonts w:cs="Arial"/>
          <w:i/>
          <w:iCs/>
          <w:sz w:val="20"/>
          <w:szCs w:val="20"/>
        </w:rPr>
        <w:t>Source: (</w:t>
      </w:r>
      <w:r w:rsidR="00141BE1" w:rsidRPr="00BB19D5">
        <w:rPr>
          <w:rFonts w:cs="Arial"/>
          <w:i/>
          <w:iCs/>
          <w:sz w:val="20"/>
          <w:szCs w:val="20"/>
        </w:rPr>
        <w:t xml:space="preserve">AMD, </w:t>
      </w:r>
      <w:r w:rsidRPr="00BB19D5">
        <w:rPr>
          <w:rFonts w:cs="Arial"/>
          <w:i/>
          <w:iCs/>
          <w:sz w:val="20"/>
          <w:szCs w:val="20"/>
        </w:rPr>
        <w:t>202</w:t>
      </w:r>
      <w:r w:rsidR="00141BE1" w:rsidRPr="00BB19D5">
        <w:rPr>
          <w:rFonts w:cs="Arial"/>
          <w:i/>
          <w:iCs/>
          <w:sz w:val="20"/>
          <w:szCs w:val="20"/>
        </w:rPr>
        <w:t>4</w:t>
      </w:r>
      <w:r w:rsidRPr="00BB19D5">
        <w:rPr>
          <w:rFonts w:cs="Arial"/>
          <w:i/>
          <w:iCs/>
          <w:sz w:val="20"/>
          <w:szCs w:val="20"/>
        </w:rPr>
        <w:t>)</w:t>
      </w:r>
    </w:p>
    <w:p w14:paraId="2E2DB07F" w14:textId="55DC455B" w:rsidR="00445FF4" w:rsidRPr="00445FF4" w:rsidRDefault="00445FF4" w:rsidP="00445FF4">
      <w:pPr>
        <w:jc w:val="left"/>
        <w:rPr>
          <w:rFonts w:cs="Arial"/>
        </w:rPr>
      </w:pPr>
      <w:r w:rsidRPr="00445FF4">
        <w:rPr>
          <w:rFonts w:cs="Arial"/>
          <w:b/>
        </w:rPr>
        <w:t>Strengths:</w:t>
      </w:r>
      <w:r w:rsidRPr="00445FF4">
        <w:rPr>
          <w:rFonts w:cs="Arial"/>
        </w:rPr>
        <w:t xml:space="preserve"> Challenges and opportunities available to AMD include its </w:t>
      </w:r>
      <w:r w:rsidR="009E0BF6" w:rsidRPr="00445FF4">
        <w:rPr>
          <w:rFonts w:cs="Arial"/>
        </w:rPr>
        <w:t>low-cost</w:t>
      </w:r>
      <w:r w:rsidRPr="00445FF4">
        <w:rPr>
          <w:rFonts w:cs="Arial"/>
        </w:rPr>
        <w:t xml:space="preserve"> technology and innovative products. The company board has managed to come up with unique products in </w:t>
      </w:r>
      <w:r w:rsidR="001A14F9" w:rsidRPr="00445FF4">
        <w:rPr>
          <w:rFonts w:cs="Arial"/>
        </w:rPr>
        <w:t>most segments</w:t>
      </w:r>
      <w:r w:rsidRPr="00445FF4">
        <w:rPr>
          <w:rFonts w:cs="Arial"/>
        </w:rPr>
        <w:t xml:space="preserve">, which offers lower costs than industry benchmarks hence improving the probability of attracting more consumers. This innovation not simply allows the firm to provide better performance/price ratio but also </w:t>
      </w:r>
      <w:r w:rsidR="00606FF3">
        <w:rPr>
          <w:rFonts w:cs="Arial"/>
        </w:rPr>
        <w:t>gain</w:t>
      </w:r>
      <w:r w:rsidRPr="00445FF4">
        <w:rPr>
          <w:rFonts w:cs="Arial"/>
        </w:rPr>
        <w:t xml:space="preserve"> a competitive edge in the market against the titans (Gonda and Poór, 2023). Through its continued emphasis on research and development, AMD is able to continue to fine-tune the technology, improving its aura of its brand image and creating customer reliance.</w:t>
      </w:r>
    </w:p>
    <w:p w14:paraId="29D8D1C1" w14:textId="7E5D8B46" w:rsidR="00445FF4" w:rsidRPr="00445FF4" w:rsidRDefault="00445FF4" w:rsidP="00445FF4">
      <w:pPr>
        <w:jc w:val="left"/>
        <w:rPr>
          <w:rFonts w:cs="Arial"/>
        </w:rPr>
      </w:pPr>
      <w:r w:rsidRPr="00445FF4">
        <w:rPr>
          <w:rFonts w:cs="Arial"/>
          <w:b/>
        </w:rPr>
        <w:t>Weaknesses:</w:t>
      </w:r>
      <w:r w:rsidRPr="00445FF4">
        <w:rPr>
          <w:rFonts w:cs="Arial"/>
        </w:rPr>
        <w:t xml:space="preserve"> However, AMD has got the following weaknesses, restricted industry share in some segments. For example, although the company has achieved solid growth in CPU and GPU segments, its positions in other high-margin segments are still heavily masked by rivals. This limited presence can limit its impact and limit the potential of future revenues in those regions (Tsygankova and </w:t>
      </w:r>
      <w:proofErr w:type="spellStart"/>
      <w:r w:rsidRPr="00445FF4">
        <w:rPr>
          <w:rFonts w:cs="Arial"/>
        </w:rPr>
        <w:t>Gordieieva</w:t>
      </w:r>
      <w:proofErr w:type="spellEnd"/>
      <w:r w:rsidRPr="00445FF4">
        <w:rPr>
          <w:rFonts w:cs="Arial"/>
        </w:rPr>
        <w:t>, 2023). Thus, the company is to strengthen this weakness based on the need for strategic acquisitions and partnerships that would enhance its market standing.</w:t>
      </w:r>
    </w:p>
    <w:p w14:paraId="60CA982A" w14:textId="573C6BDB" w:rsidR="00B42E0B" w:rsidRDefault="00445FF4" w:rsidP="00445FF4">
      <w:pPr>
        <w:jc w:val="left"/>
        <w:rPr>
          <w:rFonts w:cs="Arial"/>
        </w:rPr>
      </w:pPr>
      <w:r w:rsidRPr="00445FF4">
        <w:rPr>
          <w:rFonts w:cs="Arial"/>
          <w:b/>
        </w:rPr>
        <w:t>Opportunities:</w:t>
      </w:r>
      <w:r w:rsidRPr="00445FF4">
        <w:rPr>
          <w:rFonts w:cs="Arial"/>
        </w:rPr>
        <w:t xml:space="preserve"> AMD has some great prospects to enter the emerging fields like Artificial Intelligence and Machine Learning. The emergence of innovative technology in industries can be met by AMD capabilities of high-performance computing. From this perspective, by building on its expertise in chip design and APPs, AMD can target such high-growth market segments that would offer new directions for AMDS growth.</w:t>
      </w:r>
    </w:p>
    <w:p w14:paraId="33CB96F7" w14:textId="77777777" w:rsidR="00B42E0B" w:rsidRDefault="00445FF4" w:rsidP="00445FF4">
      <w:pPr>
        <w:jc w:val="left"/>
        <w:rPr>
          <w:rFonts w:cs="Arial"/>
        </w:rPr>
      </w:pPr>
      <w:r w:rsidRPr="00445FF4">
        <w:rPr>
          <w:rFonts w:cs="Arial"/>
          <w:b/>
        </w:rPr>
        <w:t>Threats</w:t>
      </w:r>
      <w:r w:rsidRPr="00445FF4">
        <w:rPr>
          <w:rFonts w:cs="Arial"/>
        </w:rPr>
        <w:t xml:space="preserve">: The first risks described refer to rival concerns exerting competitive pressure on AMD, primarily Intel and Nvidia. </w:t>
      </w:r>
    </w:p>
    <w:p w14:paraId="04C9BE7F" w14:textId="03D2656A" w:rsidR="00445FF4" w:rsidRPr="00445FF4" w:rsidRDefault="00445FF4" w:rsidP="00445FF4">
      <w:pPr>
        <w:jc w:val="left"/>
        <w:rPr>
          <w:rFonts w:cs="Arial"/>
        </w:rPr>
      </w:pPr>
      <w:r w:rsidRPr="00445FF4">
        <w:rPr>
          <w:rFonts w:cs="Arial"/>
        </w:rPr>
        <w:lastRenderedPageBreak/>
        <w:t>It is common to find these competitors with vast resources, loyal markets and the ability to quickly counter any change AMD brings to the market. Further</w:t>
      </w:r>
      <w:r w:rsidR="00606FF3">
        <w:rPr>
          <w:rFonts w:cs="Arial"/>
        </w:rPr>
        <w:t>more</w:t>
      </w:r>
      <w:r w:rsidRPr="00445FF4">
        <w:rPr>
          <w:rFonts w:cs="Arial"/>
        </w:rPr>
        <w:t>, dynamics of technology and competitive pressures in the arena of semiconductor bring pressures from the market, which increases competition (Gonda and Poór, 2023). Economic instability as well as supply chain volatility are also potential threats to AMD’s marketing plans and general results.</w:t>
      </w:r>
    </w:p>
    <w:p w14:paraId="220BBDF6" w14:textId="59D42EC5" w:rsidR="00445FF4" w:rsidRPr="006A43D8" w:rsidRDefault="00445FF4" w:rsidP="00445FF4">
      <w:pPr>
        <w:jc w:val="left"/>
        <w:rPr>
          <w:rFonts w:cs="Arial"/>
        </w:rPr>
      </w:pPr>
      <w:r w:rsidRPr="00445FF4">
        <w:rPr>
          <w:rFonts w:cs="Arial"/>
        </w:rPr>
        <w:t>This SWOT analysis which covers AMD</w:t>
      </w:r>
      <w:r>
        <w:rPr>
          <w:rFonts w:cs="Arial"/>
        </w:rPr>
        <w:t>,</w:t>
      </w:r>
      <w:r w:rsidRPr="00445FF4">
        <w:rPr>
          <w:rFonts w:cs="Arial"/>
        </w:rPr>
        <w:t xml:space="preserve"> is a broader view on how multiple aspects of its operation and their competitive advantage, depict its opportunities and threats of its operation to cement and expand its market share they possess.</w:t>
      </w:r>
    </w:p>
    <w:p w14:paraId="4E7ECBF9" w14:textId="77777777" w:rsidR="009E0BF6" w:rsidRPr="001A14F9" w:rsidRDefault="009E0BF6" w:rsidP="001A14F9">
      <w:pPr>
        <w:pStyle w:val="Heading3"/>
        <w:rPr>
          <w:rFonts w:ascii="Arial" w:hAnsi="Arial" w:cs="Arial"/>
        </w:rPr>
      </w:pPr>
      <w:bookmarkStart w:id="77" w:name="_Toc179630071"/>
      <w:bookmarkStart w:id="78" w:name="_Toc181967567"/>
      <w:bookmarkStart w:id="79" w:name="_Toc182988761"/>
      <w:r w:rsidRPr="001A14F9">
        <w:rPr>
          <w:rFonts w:ascii="Arial" w:hAnsi="Arial" w:cs="Arial"/>
        </w:rPr>
        <w:t>4.2.4 AIDA Model (Attention, Interest, Desire, Action)</w:t>
      </w:r>
      <w:bookmarkEnd w:id="77"/>
      <w:bookmarkEnd w:id="78"/>
      <w:bookmarkEnd w:id="79"/>
    </w:p>
    <w:p w14:paraId="0E5240B7" w14:textId="04895E89" w:rsidR="00F4496F" w:rsidRPr="00F4496F" w:rsidRDefault="009E0BF6" w:rsidP="009E0BF6">
      <w:pPr>
        <w:rPr>
          <w:rFonts w:cs="Arial"/>
          <w:iCs/>
        </w:rPr>
      </w:pPr>
      <w:r w:rsidRPr="009E0BF6">
        <w:rPr>
          <w:rFonts w:cs="Arial"/>
        </w:rPr>
        <w:t>The AIDA model is employed to evaluate AMD’s capacity to grasp the consumer’s attention, stimulate an interest in the AMD product, burn desire on the same product, and prompt the end user into exhibiting the necessary action (Dana et al., 2022). According to the findings, AMD effectively applies this model since its promotional techniques stimulate consumers’ attention to new products and their further purchase (</w:t>
      </w:r>
      <w:r w:rsidRPr="009E0BF6">
        <w:rPr>
          <w:rFonts w:cs="Arial"/>
          <w:iCs/>
        </w:rPr>
        <w:t>Gonda &amp; Poór, 2023)</w:t>
      </w:r>
      <w:r>
        <w:rPr>
          <w:rFonts w:cs="Arial"/>
          <w:iCs/>
        </w:rPr>
        <w:t>.</w:t>
      </w:r>
      <w:r w:rsidR="00F4496F">
        <w:rPr>
          <w:rFonts w:cs="Arial"/>
          <w:iCs/>
        </w:rPr>
        <w:t xml:space="preserve"> </w:t>
      </w:r>
      <w:r w:rsidR="00F4496F" w:rsidRPr="00F4496F">
        <w:rPr>
          <w:rFonts w:cs="Arial"/>
          <w:iCs/>
        </w:rPr>
        <w:t xml:space="preserve">For instance, AMD’s use of social media influencers and targeted digital advertisements ensures wide visibility, while promotions like bundle deals for CPUs and GPUs are designed to create desire and </w:t>
      </w:r>
      <w:proofErr w:type="spellStart"/>
      <w:r w:rsidR="00F4496F" w:rsidRPr="00F4496F">
        <w:rPr>
          <w:rFonts w:cs="Arial"/>
          <w:iCs/>
        </w:rPr>
        <w:t>incentivise</w:t>
      </w:r>
      <w:proofErr w:type="spellEnd"/>
      <w:r w:rsidR="00F4496F" w:rsidRPr="00F4496F">
        <w:rPr>
          <w:rFonts w:cs="Arial"/>
          <w:iCs/>
        </w:rPr>
        <w:t xml:space="preserve"> purchases. Such strategies allow the company to engage both tech-savvy consumers and casual buyers effectively.</w:t>
      </w:r>
    </w:p>
    <w:p w14:paraId="22F3C386" w14:textId="77777777" w:rsidR="009E0BF6" w:rsidRPr="009E0BF6" w:rsidRDefault="009E0BF6" w:rsidP="009E0BF6">
      <w:pPr>
        <w:rPr>
          <w:rFonts w:cs="Arial"/>
        </w:rPr>
      </w:pPr>
      <w:r w:rsidRPr="009E0BF6">
        <w:rPr>
          <w:rFonts w:cs="Arial"/>
        </w:rPr>
        <w:t>The consumer engagement funnel affected by the campaign based on the AIDA model of AMD is shown in the figure 2 below.</w:t>
      </w:r>
    </w:p>
    <w:p w14:paraId="56FC7365" w14:textId="77777777" w:rsidR="00BB19D5" w:rsidRDefault="009E0BF6" w:rsidP="00BB19D5">
      <w:pPr>
        <w:keepNext/>
        <w:jc w:val="center"/>
      </w:pPr>
      <w:r w:rsidRPr="009E0BF6">
        <w:rPr>
          <w:rFonts w:cs="Arial"/>
          <w:noProof/>
        </w:rPr>
        <w:drawing>
          <wp:inline distT="0" distB="0" distL="0" distR="0" wp14:anchorId="727D5DA7" wp14:editId="5DF1C669">
            <wp:extent cx="4580965" cy="2862975"/>
            <wp:effectExtent l="0" t="0" r="0" b="0"/>
            <wp:docPr id="54643822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599322" cy="2874448"/>
                    </a:xfrm>
                    <a:prstGeom prst="rect">
                      <a:avLst/>
                    </a:prstGeom>
                    <a:noFill/>
                    <a:ln>
                      <a:noFill/>
                    </a:ln>
                  </pic:spPr>
                </pic:pic>
              </a:graphicData>
            </a:graphic>
          </wp:inline>
        </w:drawing>
      </w:r>
    </w:p>
    <w:p w14:paraId="69BD9481" w14:textId="342C33BB" w:rsidR="009E0BF6" w:rsidRPr="00BB19D5" w:rsidRDefault="00BB19D5" w:rsidP="00BB19D5">
      <w:pPr>
        <w:pStyle w:val="Caption"/>
        <w:jc w:val="center"/>
        <w:rPr>
          <w:rFonts w:cs="Arial"/>
          <w:sz w:val="20"/>
          <w:szCs w:val="20"/>
        </w:rPr>
      </w:pPr>
      <w:bookmarkStart w:id="80" w:name="_Toc182988195"/>
      <w:r w:rsidRPr="00BB19D5">
        <w:rPr>
          <w:sz w:val="20"/>
          <w:szCs w:val="20"/>
        </w:rPr>
        <w:t xml:space="preserve">Figure </w:t>
      </w:r>
      <w:r w:rsidRPr="00BB19D5">
        <w:rPr>
          <w:sz w:val="20"/>
          <w:szCs w:val="20"/>
        </w:rPr>
        <w:fldChar w:fldCharType="begin"/>
      </w:r>
      <w:r w:rsidRPr="00BB19D5">
        <w:rPr>
          <w:sz w:val="20"/>
          <w:szCs w:val="20"/>
        </w:rPr>
        <w:instrText xml:space="preserve"> SEQ Figure \* ARABIC </w:instrText>
      </w:r>
      <w:r w:rsidRPr="00BB19D5">
        <w:rPr>
          <w:sz w:val="20"/>
          <w:szCs w:val="20"/>
        </w:rPr>
        <w:fldChar w:fldCharType="separate"/>
      </w:r>
      <w:r>
        <w:rPr>
          <w:noProof/>
          <w:sz w:val="20"/>
          <w:szCs w:val="20"/>
        </w:rPr>
        <w:t>2</w:t>
      </w:r>
      <w:r w:rsidRPr="00BB19D5">
        <w:rPr>
          <w:sz w:val="20"/>
          <w:szCs w:val="20"/>
        </w:rPr>
        <w:fldChar w:fldCharType="end"/>
      </w:r>
      <w:r w:rsidRPr="00BB19D5">
        <w:rPr>
          <w:sz w:val="20"/>
          <w:szCs w:val="20"/>
        </w:rPr>
        <w:t>: AIDA Model impact on AMD’s consumer engagement</w:t>
      </w:r>
      <w:bookmarkEnd w:id="80"/>
    </w:p>
    <w:p w14:paraId="39850D83" w14:textId="5ECEE2C9" w:rsidR="009E0BF6" w:rsidRPr="00BB19D5" w:rsidRDefault="009E0BF6" w:rsidP="00E23E99">
      <w:pPr>
        <w:jc w:val="center"/>
        <w:rPr>
          <w:rFonts w:cs="Arial"/>
          <w:i/>
          <w:iCs/>
          <w:sz w:val="20"/>
          <w:szCs w:val="20"/>
        </w:rPr>
      </w:pPr>
      <w:r w:rsidRPr="00BB19D5">
        <w:rPr>
          <w:rFonts w:cs="Arial"/>
          <w:i/>
          <w:iCs/>
          <w:sz w:val="20"/>
          <w:szCs w:val="20"/>
        </w:rPr>
        <w:t xml:space="preserve">Source: (Tsygankova and </w:t>
      </w:r>
      <w:proofErr w:type="spellStart"/>
      <w:r w:rsidRPr="00BB19D5">
        <w:rPr>
          <w:rFonts w:cs="Arial"/>
          <w:i/>
          <w:iCs/>
          <w:sz w:val="20"/>
          <w:szCs w:val="20"/>
        </w:rPr>
        <w:t>Gordieieva</w:t>
      </w:r>
      <w:proofErr w:type="spellEnd"/>
      <w:r w:rsidRPr="00BB19D5">
        <w:rPr>
          <w:rFonts w:cs="Arial"/>
          <w:i/>
          <w:iCs/>
          <w:sz w:val="20"/>
          <w:szCs w:val="20"/>
        </w:rPr>
        <w:t>, 2023)</w:t>
      </w:r>
    </w:p>
    <w:p w14:paraId="12CB7F4F" w14:textId="40643E9F" w:rsidR="006A43D8" w:rsidRDefault="009E0BF6" w:rsidP="009E0BF6">
      <w:pPr>
        <w:rPr>
          <w:rFonts w:cs="Arial"/>
        </w:rPr>
      </w:pPr>
      <w:r w:rsidRPr="009E0BF6">
        <w:rPr>
          <w:rFonts w:cs="Arial"/>
        </w:rPr>
        <w:lastRenderedPageBreak/>
        <w:t>These illustrations embody how all of AMD’s marketing campaigns educate the public on each step of the AIDA model in order to encourage consumption and retention of their products.</w:t>
      </w:r>
    </w:p>
    <w:p w14:paraId="4EAEF373" w14:textId="77777777" w:rsidR="009F59CB" w:rsidRDefault="00F12661" w:rsidP="009F59CB">
      <w:pPr>
        <w:keepNext/>
      </w:pPr>
      <w:r>
        <w:rPr>
          <w:rFonts w:cs="Arial"/>
          <w:noProof/>
        </w:rPr>
        <w:drawing>
          <wp:inline distT="0" distB="0" distL="0" distR="0" wp14:anchorId="1DE01559" wp14:editId="3D184A79">
            <wp:extent cx="5731510" cy="6386195"/>
            <wp:effectExtent l="0" t="0" r="2540" b="0"/>
            <wp:docPr id="12186840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684087" name="Picture 1218684087"/>
                    <pic:cNvPicPr/>
                  </pic:nvPicPr>
                  <pic:blipFill>
                    <a:blip r:embed="rId13">
                      <a:extLst>
                        <a:ext uri="{28A0092B-C50C-407E-A947-70E740481C1C}">
                          <a14:useLocalDpi xmlns:a14="http://schemas.microsoft.com/office/drawing/2010/main" val="0"/>
                        </a:ext>
                      </a:extLst>
                    </a:blip>
                    <a:stretch>
                      <a:fillRect/>
                    </a:stretch>
                  </pic:blipFill>
                  <pic:spPr>
                    <a:xfrm>
                      <a:off x="0" y="0"/>
                      <a:ext cx="5731510" cy="6386195"/>
                    </a:xfrm>
                    <a:prstGeom prst="rect">
                      <a:avLst/>
                    </a:prstGeom>
                  </pic:spPr>
                </pic:pic>
              </a:graphicData>
            </a:graphic>
          </wp:inline>
        </w:drawing>
      </w:r>
    </w:p>
    <w:p w14:paraId="3940A4D0" w14:textId="2A140B58" w:rsidR="00F12661" w:rsidRDefault="009F59CB" w:rsidP="009F59CB">
      <w:pPr>
        <w:pStyle w:val="Caption"/>
        <w:jc w:val="center"/>
        <w:rPr>
          <w:sz w:val="20"/>
          <w:szCs w:val="20"/>
        </w:rPr>
      </w:pPr>
      <w:bookmarkStart w:id="81" w:name="_Toc182988196"/>
      <w:r w:rsidRPr="009F59CB">
        <w:rPr>
          <w:sz w:val="20"/>
          <w:szCs w:val="20"/>
        </w:rPr>
        <w:t xml:space="preserve">Table </w:t>
      </w:r>
      <w:r w:rsidRPr="009F59CB">
        <w:rPr>
          <w:sz w:val="20"/>
          <w:szCs w:val="20"/>
        </w:rPr>
        <w:fldChar w:fldCharType="begin"/>
      </w:r>
      <w:r w:rsidRPr="009F59CB">
        <w:rPr>
          <w:sz w:val="20"/>
          <w:szCs w:val="20"/>
        </w:rPr>
        <w:instrText xml:space="preserve"> SEQ Table \* ARABIC </w:instrText>
      </w:r>
      <w:r w:rsidRPr="009F59CB">
        <w:rPr>
          <w:sz w:val="20"/>
          <w:szCs w:val="20"/>
        </w:rPr>
        <w:fldChar w:fldCharType="separate"/>
      </w:r>
      <w:r w:rsidR="009D13C5">
        <w:rPr>
          <w:noProof/>
          <w:sz w:val="20"/>
          <w:szCs w:val="20"/>
        </w:rPr>
        <w:t>4</w:t>
      </w:r>
      <w:r w:rsidRPr="009F59CB">
        <w:rPr>
          <w:sz w:val="20"/>
          <w:szCs w:val="20"/>
        </w:rPr>
        <w:fldChar w:fldCharType="end"/>
      </w:r>
      <w:r w:rsidRPr="009F59CB">
        <w:rPr>
          <w:sz w:val="20"/>
          <w:szCs w:val="20"/>
        </w:rPr>
        <w:t xml:space="preserve">: AIDA </w:t>
      </w:r>
      <w:r w:rsidR="000E3D61">
        <w:rPr>
          <w:sz w:val="20"/>
          <w:szCs w:val="20"/>
        </w:rPr>
        <w:t xml:space="preserve">Model </w:t>
      </w:r>
      <w:r w:rsidR="008C49B3">
        <w:rPr>
          <w:sz w:val="20"/>
          <w:szCs w:val="20"/>
        </w:rPr>
        <w:t>Assessment</w:t>
      </w:r>
      <w:bookmarkEnd w:id="81"/>
    </w:p>
    <w:p w14:paraId="7319F84C" w14:textId="45BBEA5F" w:rsidR="009F59CB" w:rsidRPr="009F59CB" w:rsidRDefault="009F59CB" w:rsidP="009F59CB">
      <w:pPr>
        <w:jc w:val="center"/>
        <w:rPr>
          <w:i/>
          <w:iCs/>
          <w:sz w:val="20"/>
          <w:szCs w:val="20"/>
        </w:rPr>
      </w:pPr>
      <w:r w:rsidRPr="009F59CB">
        <w:rPr>
          <w:i/>
          <w:iCs/>
          <w:sz w:val="20"/>
          <w:szCs w:val="20"/>
        </w:rPr>
        <w:t>Source: Primary</w:t>
      </w:r>
    </w:p>
    <w:p w14:paraId="2A071E9C" w14:textId="77777777" w:rsidR="00F12661" w:rsidRDefault="00F12661" w:rsidP="009E0BF6">
      <w:pPr>
        <w:rPr>
          <w:rFonts w:cs="Arial"/>
        </w:rPr>
      </w:pPr>
    </w:p>
    <w:p w14:paraId="52858028" w14:textId="77777777" w:rsidR="009F59CB" w:rsidRDefault="009F59CB" w:rsidP="009E0BF6">
      <w:pPr>
        <w:rPr>
          <w:rFonts w:cs="Arial"/>
        </w:rPr>
      </w:pPr>
    </w:p>
    <w:p w14:paraId="64A869DE" w14:textId="77777777" w:rsidR="00606FF3" w:rsidRDefault="00606FF3" w:rsidP="009E0BF6">
      <w:pPr>
        <w:rPr>
          <w:rFonts w:cs="Arial"/>
        </w:rPr>
      </w:pPr>
    </w:p>
    <w:p w14:paraId="6F6FD0E2" w14:textId="77777777" w:rsidR="009E0BF6" w:rsidRPr="001A14F9" w:rsidRDefault="009E0BF6" w:rsidP="001A14F9">
      <w:pPr>
        <w:pStyle w:val="Heading3"/>
        <w:rPr>
          <w:rFonts w:ascii="Arial" w:hAnsi="Arial" w:cs="Arial"/>
        </w:rPr>
      </w:pPr>
      <w:bookmarkStart w:id="82" w:name="_Toc179630072"/>
      <w:bookmarkStart w:id="83" w:name="_Toc181967568"/>
      <w:bookmarkStart w:id="84" w:name="_Toc182988762"/>
      <w:r w:rsidRPr="001A14F9">
        <w:rPr>
          <w:rFonts w:ascii="Arial" w:hAnsi="Arial" w:cs="Arial"/>
        </w:rPr>
        <w:lastRenderedPageBreak/>
        <w:t>4.2.5 The Role of Digital Marketing and Consumer Perception</w:t>
      </w:r>
      <w:bookmarkEnd w:id="82"/>
      <w:bookmarkEnd w:id="83"/>
      <w:bookmarkEnd w:id="84"/>
    </w:p>
    <w:p w14:paraId="05E67565" w14:textId="77777777" w:rsidR="00F12661" w:rsidRDefault="009E0BF6" w:rsidP="009E0BF6">
      <w:pPr>
        <w:rPr>
          <w:rFonts w:cs="Arial"/>
        </w:rPr>
      </w:pPr>
      <w:r w:rsidRPr="009E0BF6">
        <w:rPr>
          <w:rFonts w:cs="Arial"/>
        </w:rPr>
        <w:t xml:space="preserve">Consumer attitude and </w:t>
      </w:r>
      <w:proofErr w:type="spellStart"/>
      <w:r w:rsidRPr="009E0BF6">
        <w:rPr>
          <w:rFonts w:cs="Arial"/>
        </w:rPr>
        <w:t>behaviour</w:t>
      </w:r>
      <w:proofErr w:type="spellEnd"/>
      <w:r w:rsidRPr="009E0BF6">
        <w:rPr>
          <w:rFonts w:cs="Arial"/>
        </w:rPr>
        <w:t xml:space="preserve"> are influenced significantly by the concept of digital marketing. The findings suggest that the social media presence adopted by the company, engagement and the adoption of influencers improves the visibility of the brand and increases client engagement (</w:t>
      </w:r>
      <w:proofErr w:type="spellStart"/>
      <w:r w:rsidRPr="009E0BF6">
        <w:rPr>
          <w:rFonts w:cs="Arial"/>
          <w:iCs/>
        </w:rPr>
        <w:t>Intyas</w:t>
      </w:r>
      <w:proofErr w:type="spellEnd"/>
      <w:r w:rsidRPr="009E0BF6">
        <w:rPr>
          <w:rFonts w:cs="Arial"/>
          <w:iCs/>
        </w:rPr>
        <w:t xml:space="preserve"> &amp; </w:t>
      </w:r>
      <w:proofErr w:type="spellStart"/>
      <w:r w:rsidRPr="009E0BF6">
        <w:rPr>
          <w:rFonts w:cs="Arial"/>
          <w:iCs/>
        </w:rPr>
        <w:t>Primyastanto</w:t>
      </w:r>
      <w:proofErr w:type="spellEnd"/>
      <w:r w:rsidRPr="009E0BF6">
        <w:rPr>
          <w:rFonts w:cs="Arial"/>
          <w:iCs/>
        </w:rPr>
        <w:t>, 2020</w:t>
      </w:r>
      <w:r w:rsidR="00095054" w:rsidRPr="009E0BF6">
        <w:rPr>
          <w:rFonts w:cs="Arial"/>
          <w:iCs/>
        </w:rPr>
        <w:t>)</w:t>
      </w:r>
      <w:r w:rsidR="00095054" w:rsidRPr="009E0BF6">
        <w:rPr>
          <w:rFonts w:cs="Arial"/>
        </w:rPr>
        <w:t>. As</w:t>
      </w:r>
      <w:r w:rsidRPr="009E0BF6">
        <w:rPr>
          <w:rFonts w:cs="Arial"/>
        </w:rPr>
        <w:t xml:space="preserve"> per </w:t>
      </w:r>
      <w:proofErr w:type="spellStart"/>
      <w:r w:rsidRPr="009E0BF6">
        <w:rPr>
          <w:rFonts w:cs="Arial"/>
        </w:rPr>
        <w:t>Elabbasy</w:t>
      </w:r>
      <w:proofErr w:type="spellEnd"/>
      <w:r w:rsidRPr="009E0BF6">
        <w:rPr>
          <w:rFonts w:cs="Arial"/>
        </w:rPr>
        <w:t xml:space="preserve"> &amp; Bakr (2024), firms that set their sights on digital engagement activities notice a great number of customers stick and express increased satisfaction (</w:t>
      </w:r>
      <w:proofErr w:type="spellStart"/>
      <w:r w:rsidRPr="009E0BF6">
        <w:rPr>
          <w:rFonts w:cs="Arial"/>
        </w:rPr>
        <w:t>Lantarsih</w:t>
      </w:r>
      <w:proofErr w:type="spellEnd"/>
      <w:r w:rsidRPr="009E0BF6">
        <w:rPr>
          <w:rFonts w:cs="Arial"/>
        </w:rPr>
        <w:t xml:space="preserve"> et al., 2021). </w:t>
      </w:r>
    </w:p>
    <w:p w14:paraId="2FAD5714" w14:textId="2B76C168" w:rsidR="009E0BF6" w:rsidRPr="009E0BF6" w:rsidRDefault="009E0BF6" w:rsidP="009E0BF6">
      <w:pPr>
        <w:rPr>
          <w:rFonts w:cs="Arial"/>
        </w:rPr>
      </w:pPr>
      <w:r w:rsidRPr="009E0BF6">
        <w:rPr>
          <w:rFonts w:cs="Arial"/>
        </w:rPr>
        <w:t>These findings are matched with AMD’s digital strategy because it leverages online reviews, trends set on social media platform, and web analytics to influence consumer perceptions and remain culturally salient.</w:t>
      </w:r>
    </w:p>
    <w:p w14:paraId="27F2602D" w14:textId="77777777" w:rsidR="009E0BF6" w:rsidRPr="001A14F9" w:rsidRDefault="009E0BF6" w:rsidP="001A14F9">
      <w:pPr>
        <w:pStyle w:val="Heading3"/>
        <w:rPr>
          <w:rFonts w:ascii="Arial" w:hAnsi="Arial" w:cs="Arial"/>
        </w:rPr>
      </w:pPr>
      <w:bookmarkStart w:id="85" w:name="_Toc179630073"/>
      <w:bookmarkStart w:id="86" w:name="_Toc181967569"/>
      <w:bookmarkStart w:id="87" w:name="_Toc182988763"/>
      <w:r w:rsidRPr="001A14F9">
        <w:rPr>
          <w:rFonts w:ascii="Arial" w:hAnsi="Arial" w:cs="Arial"/>
        </w:rPr>
        <w:t>4.2.6 Analysis of Quantitative Data</w:t>
      </w:r>
      <w:bookmarkEnd w:id="85"/>
      <w:bookmarkEnd w:id="86"/>
      <w:bookmarkEnd w:id="87"/>
    </w:p>
    <w:p w14:paraId="6268E77D" w14:textId="77777777" w:rsidR="008A067B" w:rsidRDefault="009E0BF6" w:rsidP="009E0BF6">
      <w:pPr>
        <w:rPr>
          <w:rFonts w:cs="Arial"/>
        </w:rPr>
      </w:pPr>
      <w:r w:rsidRPr="009E0BF6">
        <w:rPr>
          <w:rFonts w:cs="Arial"/>
        </w:rPr>
        <w:t>Promotional activities aimed at the company’s products coupled with strategic product placements are evident to have contributed to a continuous improvement in sales as retrieved from the financial statements.</w:t>
      </w:r>
      <w:r w:rsidR="008A067B">
        <w:rPr>
          <w:rFonts w:cs="Arial"/>
        </w:rPr>
        <w:t xml:space="preserve"> </w:t>
      </w:r>
    </w:p>
    <w:p w14:paraId="186063E2" w14:textId="45F1A58D" w:rsidR="009E0BF6" w:rsidRPr="009E0BF6" w:rsidRDefault="008A067B" w:rsidP="009E0BF6">
      <w:pPr>
        <w:rPr>
          <w:rFonts w:cs="Arial"/>
        </w:rPr>
      </w:pPr>
      <w:r w:rsidRPr="008A067B">
        <w:rPr>
          <w:rFonts w:cs="Arial"/>
        </w:rPr>
        <w:t>For instance, AMD's collaborations with online platforms like Amazon and Newegg, along with exclusive discounts, have boosted visibility and driven purchases. Financial reports confirm a direct relationship between marketing expenditure and market penetration, with a £300 million increase in spending from 2021 to 2023 contributing to an 8% rise in market share.</w:t>
      </w:r>
    </w:p>
    <w:p w14:paraId="44E49E28" w14:textId="1A5A4366" w:rsidR="009E0BF6" w:rsidRPr="009E0BF6" w:rsidRDefault="009E0BF6" w:rsidP="009E0BF6">
      <w:pPr>
        <w:rPr>
          <w:rFonts w:cs="Arial"/>
        </w:rPr>
      </w:pPr>
      <w:r w:rsidRPr="009E0BF6">
        <w:rPr>
          <w:rFonts w:cs="Arial"/>
        </w:rPr>
        <w:t xml:space="preserve">In table </w:t>
      </w:r>
      <w:r w:rsidR="009F59CB">
        <w:rPr>
          <w:rFonts w:cs="Arial"/>
        </w:rPr>
        <w:t>5</w:t>
      </w:r>
      <w:r w:rsidR="00095054">
        <w:rPr>
          <w:rFonts w:cs="Arial"/>
        </w:rPr>
        <w:t xml:space="preserve"> and figure 3</w:t>
      </w:r>
      <w:r w:rsidRPr="009E0BF6">
        <w:rPr>
          <w:rFonts w:cs="Arial"/>
        </w:rPr>
        <w:t>, annual percentage growth in AMD’s market share for the past three years is presented.</w:t>
      </w:r>
    </w:p>
    <w:tbl>
      <w:tblPr>
        <w:tblStyle w:val="GridTable5Dark-Accent5"/>
        <w:tblW w:w="0" w:type="auto"/>
        <w:tblLook w:val="04A0" w:firstRow="1" w:lastRow="0" w:firstColumn="1" w:lastColumn="0" w:noHBand="0" w:noVBand="1"/>
      </w:tblPr>
      <w:tblGrid>
        <w:gridCol w:w="1580"/>
        <w:gridCol w:w="3689"/>
        <w:gridCol w:w="3747"/>
      </w:tblGrid>
      <w:tr w:rsidR="009E0BF6" w:rsidRPr="009E0BF6" w14:paraId="034DA5CD" w14:textId="77777777" w:rsidTr="006F239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15" w:type="dxa"/>
            <w:vAlign w:val="center"/>
            <w:hideMark/>
          </w:tcPr>
          <w:p w14:paraId="11944232" w14:textId="48B15579" w:rsidR="009E0BF6" w:rsidRPr="009E0BF6" w:rsidRDefault="006F2395" w:rsidP="006F2395">
            <w:pPr>
              <w:jc w:val="center"/>
              <w:rPr>
                <w:rFonts w:cs="Arial"/>
              </w:rPr>
            </w:pPr>
            <w:r w:rsidRPr="009E0BF6">
              <w:rPr>
                <w:rFonts w:cs="Arial"/>
              </w:rPr>
              <w:t>YEAR</w:t>
            </w:r>
          </w:p>
        </w:tc>
        <w:tc>
          <w:tcPr>
            <w:tcW w:w="3780" w:type="dxa"/>
            <w:vAlign w:val="center"/>
            <w:hideMark/>
          </w:tcPr>
          <w:p w14:paraId="7FBC2D96" w14:textId="38C42FF6" w:rsidR="009E0BF6" w:rsidRPr="009E0BF6" w:rsidRDefault="006F2395" w:rsidP="006F2395">
            <w:pPr>
              <w:jc w:val="center"/>
              <w:cnfStyle w:val="100000000000" w:firstRow="1" w:lastRow="0" w:firstColumn="0" w:lastColumn="0" w:oddVBand="0" w:evenVBand="0" w:oddHBand="0" w:evenHBand="0" w:firstRowFirstColumn="0" w:firstRowLastColumn="0" w:lastRowFirstColumn="0" w:lastRowLastColumn="0"/>
              <w:rPr>
                <w:rFonts w:cs="Arial"/>
              </w:rPr>
            </w:pPr>
            <w:r w:rsidRPr="009E0BF6">
              <w:rPr>
                <w:rFonts w:cs="Arial"/>
              </w:rPr>
              <w:t>MARKETING EXPENDITURE</w:t>
            </w:r>
          </w:p>
        </w:tc>
        <w:tc>
          <w:tcPr>
            <w:tcW w:w="3870" w:type="dxa"/>
            <w:vAlign w:val="center"/>
            <w:hideMark/>
          </w:tcPr>
          <w:p w14:paraId="712DC0E3" w14:textId="558056A4" w:rsidR="009E0BF6" w:rsidRPr="009E0BF6" w:rsidRDefault="006F2395" w:rsidP="006F2395">
            <w:pPr>
              <w:jc w:val="center"/>
              <w:cnfStyle w:val="100000000000" w:firstRow="1" w:lastRow="0" w:firstColumn="0" w:lastColumn="0" w:oddVBand="0" w:evenVBand="0" w:oddHBand="0" w:evenHBand="0" w:firstRowFirstColumn="0" w:firstRowLastColumn="0" w:lastRowFirstColumn="0" w:lastRowLastColumn="0"/>
              <w:rPr>
                <w:rFonts w:cs="Arial"/>
              </w:rPr>
            </w:pPr>
            <w:r w:rsidRPr="009E0BF6">
              <w:rPr>
                <w:rFonts w:cs="Arial"/>
              </w:rPr>
              <w:t>MARKET SHARE (%)</w:t>
            </w:r>
          </w:p>
        </w:tc>
      </w:tr>
      <w:tr w:rsidR="009E0BF6" w:rsidRPr="009E0BF6" w14:paraId="6BB6D7C6" w14:textId="77777777" w:rsidTr="006F23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15" w:type="dxa"/>
            <w:vAlign w:val="center"/>
            <w:hideMark/>
          </w:tcPr>
          <w:p w14:paraId="54DE5B26" w14:textId="77777777" w:rsidR="009E0BF6" w:rsidRPr="009E0BF6" w:rsidRDefault="009E0BF6" w:rsidP="006F2395">
            <w:pPr>
              <w:jc w:val="center"/>
              <w:rPr>
                <w:rFonts w:cs="Arial"/>
              </w:rPr>
            </w:pPr>
            <w:r w:rsidRPr="009E0BF6">
              <w:rPr>
                <w:rFonts w:cs="Arial"/>
              </w:rPr>
              <w:t>2021</w:t>
            </w:r>
          </w:p>
        </w:tc>
        <w:tc>
          <w:tcPr>
            <w:tcW w:w="3780" w:type="dxa"/>
            <w:vAlign w:val="center"/>
            <w:hideMark/>
          </w:tcPr>
          <w:p w14:paraId="715BAB0D" w14:textId="3788C678" w:rsidR="009E0BF6" w:rsidRPr="009E0BF6" w:rsidRDefault="009E0BF6" w:rsidP="006F2395">
            <w:pPr>
              <w:jc w:val="center"/>
              <w:cnfStyle w:val="000000100000" w:firstRow="0" w:lastRow="0" w:firstColumn="0" w:lastColumn="0" w:oddVBand="0" w:evenVBand="0" w:oddHBand="1" w:evenHBand="0" w:firstRowFirstColumn="0" w:firstRowLastColumn="0" w:lastRowFirstColumn="0" w:lastRowLastColumn="0"/>
              <w:rPr>
                <w:rFonts w:cs="Arial"/>
              </w:rPr>
            </w:pPr>
            <w:r w:rsidRPr="009E0BF6">
              <w:rPr>
                <w:rFonts w:cs="Arial"/>
              </w:rPr>
              <w:t>500 million</w:t>
            </w:r>
            <w:r w:rsidR="006F2395">
              <w:rPr>
                <w:rFonts w:cs="Arial"/>
              </w:rPr>
              <w:t>£</w:t>
            </w:r>
          </w:p>
        </w:tc>
        <w:tc>
          <w:tcPr>
            <w:tcW w:w="3870" w:type="dxa"/>
            <w:vAlign w:val="center"/>
            <w:hideMark/>
          </w:tcPr>
          <w:p w14:paraId="64BE184B" w14:textId="77777777" w:rsidR="009E0BF6" w:rsidRPr="009E0BF6" w:rsidRDefault="009E0BF6" w:rsidP="006F2395">
            <w:pPr>
              <w:jc w:val="center"/>
              <w:cnfStyle w:val="000000100000" w:firstRow="0" w:lastRow="0" w:firstColumn="0" w:lastColumn="0" w:oddVBand="0" w:evenVBand="0" w:oddHBand="1" w:evenHBand="0" w:firstRowFirstColumn="0" w:firstRowLastColumn="0" w:lastRowFirstColumn="0" w:lastRowLastColumn="0"/>
              <w:rPr>
                <w:rFonts w:cs="Arial"/>
              </w:rPr>
            </w:pPr>
            <w:r w:rsidRPr="009E0BF6">
              <w:rPr>
                <w:rFonts w:cs="Arial"/>
              </w:rPr>
              <w:t>22%</w:t>
            </w:r>
          </w:p>
        </w:tc>
      </w:tr>
      <w:tr w:rsidR="009E0BF6" w:rsidRPr="009E0BF6" w14:paraId="7913A43E" w14:textId="77777777" w:rsidTr="006F2395">
        <w:tc>
          <w:tcPr>
            <w:cnfStyle w:val="001000000000" w:firstRow="0" w:lastRow="0" w:firstColumn="1" w:lastColumn="0" w:oddVBand="0" w:evenVBand="0" w:oddHBand="0" w:evenHBand="0" w:firstRowFirstColumn="0" w:firstRowLastColumn="0" w:lastRowFirstColumn="0" w:lastRowLastColumn="0"/>
            <w:tcW w:w="1615" w:type="dxa"/>
            <w:vAlign w:val="center"/>
            <w:hideMark/>
          </w:tcPr>
          <w:p w14:paraId="6080C1A9" w14:textId="77777777" w:rsidR="009E0BF6" w:rsidRPr="009E0BF6" w:rsidRDefault="009E0BF6" w:rsidP="006F2395">
            <w:pPr>
              <w:jc w:val="center"/>
              <w:rPr>
                <w:rFonts w:cs="Arial"/>
              </w:rPr>
            </w:pPr>
            <w:r w:rsidRPr="009E0BF6">
              <w:rPr>
                <w:rFonts w:cs="Arial"/>
              </w:rPr>
              <w:t>2022</w:t>
            </w:r>
          </w:p>
        </w:tc>
        <w:tc>
          <w:tcPr>
            <w:tcW w:w="3780" w:type="dxa"/>
            <w:vAlign w:val="center"/>
            <w:hideMark/>
          </w:tcPr>
          <w:p w14:paraId="46925E9D" w14:textId="1532AADC" w:rsidR="009E0BF6" w:rsidRPr="009E0BF6" w:rsidRDefault="009E0BF6" w:rsidP="006F2395">
            <w:pPr>
              <w:jc w:val="center"/>
              <w:cnfStyle w:val="000000000000" w:firstRow="0" w:lastRow="0" w:firstColumn="0" w:lastColumn="0" w:oddVBand="0" w:evenVBand="0" w:oddHBand="0" w:evenHBand="0" w:firstRowFirstColumn="0" w:firstRowLastColumn="0" w:lastRowFirstColumn="0" w:lastRowLastColumn="0"/>
              <w:rPr>
                <w:rFonts w:cs="Arial"/>
              </w:rPr>
            </w:pPr>
            <w:r w:rsidRPr="009E0BF6">
              <w:rPr>
                <w:rFonts w:cs="Arial"/>
              </w:rPr>
              <w:t>650 million</w:t>
            </w:r>
            <w:r w:rsidR="006F2395">
              <w:rPr>
                <w:rFonts w:cs="Arial"/>
              </w:rPr>
              <w:t>£</w:t>
            </w:r>
          </w:p>
        </w:tc>
        <w:tc>
          <w:tcPr>
            <w:tcW w:w="3870" w:type="dxa"/>
            <w:vAlign w:val="center"/>
            <w:hideMark/>
          </w:tcPr>
          <w:p w14:paraId="78448E4A" w14:textId="77777777" w:rsidR="009E0BF6" w:rsidRPr="009E0BF6" w:rsidRDefault="009E0BF6" w:rsidP="006F2395">
            <w:pPr>
              <w:jc w:val="center"/>
              <w:cnfStyle w:val="000000000000" w:firstRow="0" w:lastRow="0" w:firstColumn="0" w:lastColumn="0" w:oddVBand="0" w:evenVBand="0" w:oddHBand="0" w:evenHBand="0" w:firstRowFirstColumn="0" w:firstRowLastColumn="0" w:lastRowFirstColumn="0" w:lastRowLastColumn="0"/>
              <w:rPr>
                <w:rFonts w:cs="Arial"/>
              </w:rPr>
            </w:pPr>
            <w:r w:rsidRPr="009E0BF6">
              <w:rPr>
                <w:rFonts w:cs="Arial"/>
              </w:rPr>
              <w:t>26%</w:t>
            </w:r>
          </w:p>
        </w:tc>
      </w:tr>
      <w:tr w:rsidR="009E0BF6" w:rsidRPr="009E0BF6" w14:paraId="0537F7B7" w14:textId="77777777" w:rsidTr="006F23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15" w:type="dxa"/>
            <w:vAlign w:val="center"/>
            <w:hideMark/>
          </w:tcPr>
          <w:p w14:paraId="0190C601" w14:textId="77777777" w:rsidR="009E0BF6" w:rsidRPr="009E0BF6" w:rsidRDefault="009E0BF6" w:rsidP="006F2395">
            <w:pPr>
              <w:jc w:val="center"/>
              <w:rPr>
                <w:rFonts w:cs="Arial"/>
              </w:rPr>
            </w:pPr>
            <w:r w:rsidRPr="009E0BF6">
              <w:rPr>
                <w:rFonts w:cs="Arial"/>
              </w:rPr>
              <w:t>2023</w:t>
            </w:r>
          </w:p>
        </w:tc>
        <w:tc>
          <w:tcPr>
            <w:tcW w:w="3780" w:type="dxa"/>
            <w:vAlign w:val="center"/>
            <w:hideMark/>
          </w:tcPr>
          <w:p w14:paraId="2A08C1FF" w14:textId="53D1756A" w:rsidR="009E0BF6" w:rsidRPr="009E0BF6" w:rsidRDefault="009E0BF6" w:rsidP="006F2395">
            <w:pPr>
              <w:jc w:val="center"/>
              <w:cnfStyle w:val="000000100000" w:firstRow="0" w:lastRow="0" w:firstColumn="0" w:lastColumn="0" w:oddVBand="0" w:evenVBand="0" w:oddHBand="1" w:evenHBand="0" w:firstRowFirstColumn="0" w:firstRowLastColumn="0" w:lastRowFirstColumn="0" w:lastRowLastColumn="0"/>
              <w:rPr>
                <w:rFonts w:cs="Arial"/>
              </w:rPr>
            </w:pPr>
            <w:r w:rsidRPr="009E0BF6">
              <w:rPr>
                <w:rFonts w:cs="Arial"/>
              </w:rPr>
              <w:t>800 million</w:t>
            </w:r>
            <w:r w:rsidR="006F2395">
              <w:rPr>
                <w:rFonts w:cs="Arial"/>
              </w:rPr>
              <w:t>£</w:t>
            </w:r>
          </w:p>
        </w:tc>
        <w:tc>
          <w:tcPr>
            <w:tcW w:w="3870" w:type="dxa"/>
            <w:vAlign w:val="center"/>
            <w:hideMark/>
          </w:tcPr>
          <w:p w14:paraId="2D071EDE" w14:textId="77777777" w:rsidR="009E0BF6" w:rsidRPr="009E0BF6" w:rsidRDefault="009E0BF6" w:rsidP="00BB19D5">
            <w:pPr>
              <w:keepNext/>
              <w:jc w:val="center"/>
              <w:cnfStyle w:val="000000100000" w:firstRow="0" w:lastRow="0" w:firstColumn="0" w:lastColumn="0" w:oddVBand="0" w:evenVBand="0" w:oddHBand="1" w:evenHBand="0" w:firstRowFirstColumn="0" w:firstRowLastColumn="0" w:lastRowFirstColumn="0" w:lastRowLastColumn="0"/>
              <w:rPr>
                <w:rFonts w:cs="Arial"/>
              </w:rPr>
            </w:pPr>
            <w:r w:rsidRPr="009E0BF6">
              <w:rPr>
                <w:rFonts w:cs="Arial"/>
              </w:rPr>
              <w:t>30%</w:t>
            </w:r>
          </w:p>
        </w:tc>
      </w:tr>
    </w:tbl>
    <w:p w14:paraId="3A64FBD5" w14:textId="39428EA1" w:rsidR="00BB19D5" w:rsidRPr="00BB19D5" w:rsidRDefault="00BB19D5" w:rsidP="00BB19D5">
      <w:pPr>
        <w:pStyle w:val="Caption"/>
        <w:jc w:val="center"/>
        <w:rPr>
          <w:sz w:val="20"/>
          <w:szCs w:val="20"/>
        </w:rPr>
      </w:pPr>
      <w:bookmarkStart w:id="88" w:name="_Toc182988197"/>
      <w:r w:rsidRPr="00BB19D5">
        <w:rPr>
          <w:sz w:val="20"/>
          <w:szCs w:val="20"/>
        </w:rPr>
        <w:t xml:space="preserve">Table </w:t>
      </w:r>
      <w:r w:rsidRPr="00BB19D5">
        <w:rPr>
          <w:sz w:val="20"/>
          <w:szCs w:val="20"/>
        </w:rPr>
        <w:fldChar w:fldCharType="begin"/>
      </w:r>
      <w:r w:rsidRPr="00BB19D5">
        <w:rPr>
          <w:sz w:val="20"/>
          <w:szCs w:val="20"/>
        </w:rPr>
        <w:instrText xml:space="preserve"> SEQ Table \* ARABIC </w:instrText>
      </w:r>
      <w:r w:rsidRPr="00BB19D5">
        <w:rPr>
          <w:sz w:val="20"/>
          <w:szCs w:val="20"/>
        </w:rPr>
        <w:fldChar w:fldCharType="separate"/>
      </w:r>
      <w:r w:rsidR="009D13C5">
        <w:rPr>
          <w:noProof/>
          <w:sz w:val="20"/>
          <w:szCs w:val="20"/>
        </w:rPr>
        <w:t>5</w:t>
      </w:r>
      <w:r w:rsidRPr="00BB19D5">
        <w:rPr>
          <w:sz w:val="20"/>
          <w:szCs w:val="20"/>
        </w:rPr>
        <w:fldChar w:fldCharType="end"/>
      </w:r>
      <w:r w:rsidRPr="00BB19D5">
        <w:rPr>
          <w:sz w:val="20"/>
          <w:szCs w:val="20"/>
        </w:rPr>
        <w:t>: Relation between AMD’s market share and expenditure</w:t>
      </w:r>
      <w:bookmarkEnd w:id="88"/>
    </w:p>
    <w:p w14:paraId="4F26E722" w14:textId="7AA1B767" w:rsidR="009E0BF6" w:rsidRPr="00BB19D5" w:rsidRDefault="009E0BF6" w:rsidP="006F2395">
      <w:pPr>
        <w:jc w:val="center"/>
        <w:rPr>
          <w:rFonts w:cs="Arial"/>
          <w:i/>
          <w:iCs/>
          <w:sz w:val="20"/>
          <w:szCs w:val="20"/>
        </w:rPr>
      </w:pPr>
      <w:r w:rsidRPr="00BB19D5">
        <w:rPr>
          <w:rFonts w:cs="Arial"/>
          <w:i/>
          <w:iCs/>
          <w:sz w:val="20"/>
          <w:szCs w:val="20"/>
        </w:rPr>
        <w:t xml:space="preserve">Source: </w:t>
      </w:r>
      <w:r w:rsidR="006F2395" w:rsidRPr="00BB19D5">
        <w:rPr>
          <w:rFonts w:cs="Arial"/>
          <w:i/>
          <w:iCs/>
          <w:sz w:val="20"/>
          <w:szCs w:val="20"/>
        </w:rPr>
        <w:t>(</w:t>
      </w:r>
      <w:r w:rsidR="00936276" w:rsidRPr="00BB19D5">
        <w:rPr>
          <w:rFonts w:cs="Arial"/>
          <w:i/>
          <w:iCs/>
          <w:sz w:val="20"/>
          <w:szCs w:val="20"/>
        </w:rPr>
        <w:t>AMD,</w:t>
      </w:r>
      <w:r w:rsidRPr="00BB19D5">
        <w:rPr>
          <w:rFonts w:cs="Arial"/>
          <w:i/>
          <w:iCs/>
          <w:sz w:val="20"/>
          <w:szCs w:val="20"/>
        </w:rPr>
        <w:t xml:space="preserve"> 202</w:t>
      </w:r>
      <w:r w:rsidR="00BB19D5">
        <w:rPr>
          <w:rFonts w:cs="Arial"/>
          <w:i/>
          <w:iCs/>
          <w:sz w:val="20"/>
          <w:szCs w:val="20"/>
        </w:rPr>
        <w:t>3</w:t>
      </w:r>
      <w:r w:rsidRPr="00BB19D5">
        <w:rPr>
          <w:rFonts w:cs="Arial"/>
          <w:i/>
          <w:iCs/>
          <w:sz w:val="20"/>
          <w:szCs w:val="20"/>
        </w:rPr>
        <w:t>)</w:t>
      </w:r>
    </w:p>
    <w:p w14:paraId="0AFC579E" w14:textId="77777777" w:rsidR="00BB19D5" w:rsidRDefault="00095054" w:rsidP="00BB19D5">
      <w:pPr>
        <w:keepNext/>
        <w:jc w:val="left"/>
      </w:pPr>
      <w:r>
        <w:rPr>
          <w:noProof/>
        </w:rPr>
        <w:lastRenderedPageBreak/>
        <w:drawing>
          <wp:inline distT="0" distB="0" distL="0" distR="0" wp14:anchorId="1931EE57" wp14:editId="7547C8DD">
            <wp:extent cx="5731510" cy="3439160"/>
            <wp:effectExtent l="0" t="0" r="2540" b="889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439160"/>
                    </a:xfrm>
                    <a:prstGeom prst="rect">
                      <a:avLst/>
                    </a:prstGeom>
                  </pic:spPr>
                </pic:pic>
              </a:graphicData>
            </a:graphic>
          </wp:inline>
        </w:drawing>
      </w:r>
    </w:p>
    <w:p w14:paraId="01C37F23" w14:textId="12DFCA9D" w:rsidR="00095054" w:rsidRPr="00BB19D5" w:rsidRDefault="00BB19D5" w:rsidP="00BB19D5">
      <w:pPr>
        <w:pStyle w:val="Caption"/>
        <w:jc w:val="center"/>
        <w:rPr>
          <w:rFonts w:cs="Arial"/>
          <w:sz w:val="20"/>
          <w:szCs w:val="20"/>
        </w:rPr>
      </w:pPr>
      <w:bookmarkStart w:id="89" w:name="_Toc182988198"/>
      <w:r w:rsidRPr="00BB19D5">
        <w:rPr>
          <w:sz w:val="20"/>
          <w:szCs w:val="20"/>
        </w:rPr>
        <w:t xml:space="preserve">Figure </w:t>
      </w:r>
      <w:r w:rsidRPr="00BB19D5">
        <w:rPr>
          <w:sz w:val="20"/>
          <w:szCs w:val="20"/>
        </w:rPr>
        <w:fldChar w:fldCharType="begin"/>
      </w:r>
      <w:r w:rsidRPr="00BB19D5">
        <w:rPr>
          <w:sz w:val="20"/>
          <w:szCs w:val="20"/>
        </w:rPr>
        <w:instrText xml:space="preserve"> SEQ Figure \* ARABIC </w:instrText>
      </w:r>
      <w:r w:rsidRPr="00BB19D5">
        <w:rPr>
          <w:sz w:val="20"/>
          <w:szCs w:val="20"/>
        </w:rPr>
        <w:fldChar w:fldCharType="separate"/>
      </w:r>
      <w:r w:rsidRPr="00BB19D5">
        <w:rPr>
          <w:noProof/>
          <w:sz w:val="20"/>
          <w:szCs w:val="20"/>
        </w:rPr>
        <w:t>3</w:t>
      </w:r>
      <w:r w:rsidRPr="00BB19D5">
        <w:rPr>
          <w:sz w:val="20"/>
          <w:szCs w:val="20"/>
        </w:rPr>
        <w:fldChar w:fldCharType="end"/>
      </w:r>
      <w:r w:rsidRPr="00BB19D5">
        <w:rPr>
          <w:sz w:val="20"/>
          <w:szCs w:val="20"/>
        </w:rPr>
        <w:t>: Relation between AMD’s market share and expenditure</w:t>
      </w:r>
      <w:bookmarkEnd w:id="89"/>
    </w:p>
    <w:p w14:paraId="2D9CE5B5" w14:textId="6276EDF9" w:rsidR="00095054" w:rsidRPr="00BB19D5" w:rsidRDefault="00095054" w:rsidP="00095054">
      <w:pPr>
        <w:jc w:val="center"/>
        <w:rPr>
          <w:rFonts w:cs="Arial"/>
          <w:i/>
          <w:iCs/>
          <w:sz w:val="20"/>
          <w:szCs w:val="20"/>
        </w:rPr>
      </w:pPr>
      <w:r w:rsidRPr="00BB19D5">
        <w:rPr>
          <w:rFonts w:cs="Arial"/>
          <w:i/>
          <w:iCs/>
          <w:sz w:val="20"/>
          <w:szCs w:val="20"/>
        </w:rPr>
        <w:t>Source: (</w:t>
      </w:r>
      <w:r w:rsidR="00936276" w:rsidRPr="00BB19D5">
        <w:rPr>
          <w:rFonts w:cs="Arial"/>
          <w:i/>
          <w:iCs/>
          <w:sz w:val="20"/>
          <w:szCs w:val="20"/>
        </w:rPr>
        <w:t xml:space="preserve">AMD, </w:t>
      </w:r>
      <w:r w:rsidRPr="00BB19D5">
        <w:rPr>
          <w:rFonts w:cs="Arial"/>
          <w:i/>
          <w:iCs/>
          <w:sz w:val="20"/>
          <w:szCs w:val="20"/>
        </w:rPr>
        <w:t>202</w:t>
      </w:r>
      <w:r w:rsidR="00BB19D5">
        <w:rPr>
          <w:rFonts w:cs="Arial"/>
          <w:i/>
          <w:iCs/>
          <w:sz w:val="20"/>
          <w:szCs w:val="20"/>
        </w:rPr>
        <w:t>3</w:t>
      </w:r>
      <w:r w:rsidRPr="00BB19D5">
        <w:rPr>
          <w:rFonts w:cs="Arial"/>
          <w:i/>
          <w:iCs/>
          <w:sz w:val="20"/>
          <w:szCs w:val="20"/>
        </w:rPr>
        <w:t>)</w:t>
      </w:r>
    </w:p>
    <w:p w14:paraId="654AB8A2" w14:textId="77777777" w:rsidR="00095054" w:rsidRDefault="00095054" w:rsidP="009E0BF6">
      <w:pPr>
        <w:rPr>
          <w:rFonts w:cs="Arial"/>
        </w:rPr>
      </w:pPr>
    </w:p>
    <w:p w14:paraId="68EF3C06" w14:textId="6D9073FF" w:rsidR="008A067B" w:rsidRDefault="009E0BF6" w:rsidP="008A067B">
      <w:pPr>
        <w:rPr>
          <w:rFonts w:cs="Arial"/>
          <w:lang w:val="en-GB"/>
        </w:rPr>
      </w:pPr>
      <w:r w:rsidRPr="009E0BF6">
        <w:rPr>
          <w:rFonts w:cs="Arial"/>
        </w:rPr>
        <w:t>This shows a positive future trend which could be interpreted that marketing investments have greatly contributed to AMD market penetration in the semiconductor market (</w:t>
      </w:r>
      <w:r w:rsidRPr="009E0BF6">
        <w:rPr>
          <w:rFonts w:cs="Arial"/>
          <w:iCs/>
        </w:rPr>
        <w:t>Hailu et al., 2021)</w:t>
      </w:r>
      <w:r w:rsidRPr="009E0BF6">
        <w:rPr>
          <w:rFonts w:cs="Arial"/>
        </w:rPr>
        <w:t>.</w:t>
      </w:r>
      <w:r w:rsidR="008A067B">
        <w:rPr>
          <w:rFonts w:cs="Arial"/>
        </w:rPr>
        <w:t xml:space="preserve"> </w:t>
      </w:r>
      <w:r w:rsidR="008A067B" w:rsidRPr="008A067B">
        <w:rPr>
          <w:rFonts w:cs="Arial"/>
          <w:lang w:val="en-GB"/>
        </w:rPr>
        <w:t xml:space="preserve">Table </w:t>
      </w:r>
      <w:r w:rsidR="009F59CB">
        <w:rPr>
          <w:rFonts w:cs="Arial"/>
          <w:lang w:val="en-GB"/>
        </w:rPr>
        <w:t>5</w:t>
      </w:r>
      <w:r w:rsidR="008A067B">
        <w:rPr>
          <w:rFonts w:cs="Arial"/>
          <w:lang w:val="en-GB"/>
        </w:rPr>
        <w:t xml:space="preserve"> and Figure 3</w:t>
      </w:r>
      <w:r w:rsidR="008A067B" w:rsidRPr="008A067B">
        <w:rPr>
          <w:rFonts w:cs="Arial"/>
          <w:lang w:val="en-GB"/>
        </w:rPr>
        <w:t xml:space="preserve"> highlights how strategic marketing aligns with consistent growth, underscoring its importance in maintaining competitive momentum.</w:t>
      </w:r>
    </w:p>
    <w:p w14:paraId="1876446F" w14:textId="77777777" w:rsidR="009D13C5" w:rsidRDefault="009D13C5" w:rsidP="008A067B">
      <w:pPr>
        <w:rPr>
          <w:rFonts w:cs="Arial"/>
          <w:lang w:val="en-GB"/>
        </w:rPr>
      </w:pPr>
    </w:p>
    <w:p w14:paraId="38CD238C" w14:textId="77777777" w:rsidR="009D13C5" w:rsidRDefault="009D13C5" w:rsidP="008A067B">
      <w:pPr>
        <w:rPr>
          <w:rFonts w:cs="Arial"/>
          <w:lang w:val="en-GB"/>
        </w:rPr>
      </w:pPr>
    </w:p>
    <w:p w14:paraId="7600E371" w14:textId="77777777" w:rsidR="009D13C5" w:rsidRDefault="009D13C5" w:rsidP="008A067B">
      <w:pPr>
        <w:rPr>
          <w:rFonts w:cs="Arial"/>
          <w:lang w:val="en-GB"/>
        </w:rPr>
      </w:pPr>
    </w:p>
    <w:p w14:paraId="16E5A9D9" w14:textId="77777777" w:rsidR="009D13C5" w:rsidRDefault="009D13C5" w:rsidP="008A067B">
      <w:pPr>
        <w:rPr>
          <w:rFonts w:cs="Arial"/>
          <w:lang w:val="en-GB"/>
        </w:rPr>
      </w:pPr>
    </w:p>
    <w:p w14:paraId="1B4A8DAB" w14:textId="77777777" w:rsidR="009D13C5" w:rsidRDefault="009D13C5" w:rsidP="008A067B">
      <w:pPr>
        <w:rPr>
          <w:rFonts w:cs="Arial"/>
          <w:lang w:val="en-GB"/>
        </w:rPr>
      </w:pPr>
    </w:p>
    <w:p w14:paraId="19725617" w14:textId="77777777" w:rsidR="009D13C5" w:rsidRDefault="009D13C5" w:rsidP="008A067B">
      <w:pPr>
        <w:rPr>
          <w:rFonts w:cs="Arial"/>
          <w:lang w:val="en-GB"/>
        </w:rPr>
      </w:pPr>
    </w:p>
    <w:p w14:paraId="7B33622F" w14:textId="77777777" w:rsidR="009D13C5" w:rsidRDefault="009D13C5" w:rsidP="008A067B">
      <w:pPr>
        <w:rPr>
          <w:rFonts w:cs="Arial"/>
          <w:lang w:val="en-GB"/>
        </w:rPr>
      </w:pPr>
    </w:p>
    <w:p w14:paraId="7A4F3861" w14:textId="77777777" w:rsidR="009D13C5" w:rsidRPr="008A067B" w:rsidRDefault="009D13C5" w:rsidP="008A067B">
      <w:pPr>
        <w:rPr>
          <w:rFonts w:cs="Arial"/>
        </w:rPr>
      </w:pPr>
    </w:p>
    <w:p w14:paraId="0EC3D6CA" w14:textId="748A4FC3" w:rsidR="009F59CB" w:rsidRDefault="009F59CB" w:rsidP="008A067B">
      <w:pPr>
        <w:rPr>
          <w:rFonts w:cs="Arial"/>
          <w:lang w:val="en-GB"/>
        </w:rPr>
      </w:pPr>
    </w:p>
    <w:p w14:paraId="3511F385" w14:textId="77777777" w:rsidR="009D13C5" w:rsidRDefault="009D13C5" w:rsidP="009D13C5">
      <w:pPr>
        <w:keepNext/>
      </w:pPr>
      <w:r>
        <w:rPr>
          <w:rFonts w:cs="Arial"/>
          <w:noProof/>
          <w:lang w:val="en-GB"/>
        </w:rPr>
        <w:lastRenderedPageBreak/>
        <w:drawing>
          <wp:inline distT="0" distB="0" distL="0" distR="0" wp14:anchorId="14776547" wp14:editId="2F05E4AD">
            <wp:extent cx="5731510" cy="4952365"/>
            <wp:effectExtent l="0" t="0" r="2540" b="635"/>
            <wp:docPr id="19516330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633021" name="Picture 1951633021"/>
                    <pic:cNvPicPr/>
                  </pic:nvPicPr>
                  <pic:blipFill>
                    <a:blip r:embed="rId15">
                      <a:extLst>
                        <a:ext uri="{28A0092B-C50C-407E-A947-70E740481C1C}">
                          <a14:useLocalDpi xmlns:a14="http://schemas.microsoft.com/office/drawing/2010/main" val="0"/>
                        </a:ext>
                      </a:extLst>
                    </a:blip>
                    <a:stretch>
                      <a:fillRect/>
                    </a:stretch>
                  </pic:blipFill>
                  <pic:spPr>
                    <a:xfrm>
                      <a:off x="0" y="0"/>
                      <a:ext cx="5731510" cy="4952365"/>
                    </a:xfrm>
                    <a:prstGeom prst="rect">
                      <a:avLst/>
                    </a:prstGeom>
                  </pic:spPr>
                </pic:pic>
              </a:graphicData>
            </a:graphic>
          </wp:inline>
        </w:drawing>
      </w:r>
    </w:p>
    <w:p w14:paraId="4E11BC6C" w14:textId="308EA7B6" w:rsidR="009D13C5" w:rsidRDefault="009D13C5" w:rsidP="003F74D7">
      <w:pPr>
        <w:pStyle w:val="Caption"/>
        <w:jc w:val="center"/>
        <w:rPr>
          <w:sz w:val="20"/>
          <w:szCs w:val="20"/>
        </w:rPr>
      </w:pPr>
      <w:bookmarkStart w:id="90" w:name="_Toc182988199"/>
      <w:r w:rsidRPr="003F74D7">
        <w:rPr>
          <w:sz w:val="20"/>
          <w:szCs w:val="20"/>
        </w:rPr>
        <w:t xml:space="preserve">Table </w:t>
      </w:r>
      <w:r w:rsidRPr="003F74D7">
        <w:rPr>
          <w:sz w:val="20"/>
          <w:szCs w:val="20"/>
        </w:rPr>
        <w:fldChar w:fldCharType="begin"/>
      </w:r>
      <w:r w:rsidRPr="003F74D7">
        <w:rPr>
          <w:sz w:val="20"/>
          <w:szCs w:val="20"/>
        </w:rPr>
        <w:instrText xml:space="preserve"> SEQ Table \* ARABIC </w:instrText>
      </w:r>
      <w:r w:rsidRPr="003F74D7">
        <w:rPr>
          <w:sz w:val="20"/>
          <w:szCs w:val="20"/>
        </w:rPr>
        <w:fldChar w:fldCharType="separate"/>
      </w:r>
      <w:r w:rsidRPr="003F74D7">
        <w:rPr>
          <w:noProof/>
          <w:sz w:val="20"/>
          <w:szCs w:val="20"/>
        </w:rPr>
        <w:t>6</w:t>
      </w:r>
      <w:r w:rsidRPr="003F74D7">
        <w:rPr>
          <w:sz w:val="20"/>
          <w:szCs w:val="20"/>
        </w:rPr>
        <w:fldChar w:fldCharType="end"/>
      </w:r>
      <w:r w:rsidRPr="003F74D7">
        <w:rPr>
          <w:sz w:val="20"/>
          <w:szCs w:val="20"/>
        </w:rPr>
        <w:t>: Quantitative Analysis Assessment</w:t>
      </w:r>
      <w:bookmarkEnd w:id="90"/>
    </w:p>
    <w:p w14:paraId="4106E8A1" w14:textId="1E2C410B" w:rsidR="003F74D7" w:rsidRPr="003F74D7" w:rsidRDefault="003F74D7" w:rsidP="003F74D7">
      <w:pPr>
        <w:jc w:val="center"/>
        <w:rPr>
          <w:i/>
          <w:iCs/>
          <w:sz w:val="20"/>
          <w:szCs w:val="20"/>
        </w:rPr>
      </w:pPr>
      <w:r w:rsidRPr="003F74D7">
        <w:rPr>
          <w:i/>
          <w:iCs/>
          <w:sz w:val="20"/>
          <w:szCs w:val="20"/>
        </w:rPr>
        <w:t>Source: Primary</w:t>
      </w:r>
    </w:p>
    <w:p w14:paraId="68A11400" w14:textId="59BEFB84" w:rsidR="00095054" w:rsidRPr="009E0BF6" w:rsidRDefault="008A067B" w:rsidP="008A067B">
      <w:pPr>
        <w:rPr>
          <w:rFonts w:cs="Arial"/>
        </w:rPr>
      </w:pPr>
      <w:r w:rsidRPr="008A067B">
        <w:rPr>
          <w:rFonts w:cs="Arial"/>
          <w:lang w:val="en-GB"/>
        </w:rPr>
        <w:t>Balancing resources across multiple channels—like influencer marketing and offline promotions—could reduce reliance on any single method, ensuring more robust outcomes.</w:t>
      </w:r>
    </w:p>
    <w:p w14:paraId="507A8F82" w14:textId="5331338B" w:rsidR="009E0BF6" w:rsidRPr="001A14F9" w:rsidRDefault="009E0BF6" w:rsidP="001A14F9">
      <w:pPr>
        <w:pStyle w:val="Heading2"/>
        <w:rPr>
          <w:rFonts w:ascii="Arial" w:hAnsi="Arial" w:cs="Arial"/>
        </w:rPr>
      </w:pPr>
      <w:bookmarkStart w:id="91" w:name="_Toc181967570"/>
      <w:bookmarkStart w:id="92" w:name="_Toc182988764"/>
      <w:r w:rsidRPr="001A14F9">
        <w:rPr>
          <w:rFonts w:ascii="Arial" w:hAnsi="Arial" w:cs="Arial"/>
        </w:rPr>
        <w:t xml:space="preserve">4.3 </w:t>
      </w:r>
      <w:bookmarkEnd w:id="91"/>
      <w:r w:rsidR="000E648D">
        <w:rPr>
          <w:rFonts w:ascii="Arial" w:hAnsi="Arial" w:cs="Arial"/>
        </w:rPr>
        <w:t>Chapter Summary</w:t>
      </w:r>
      <w:bookmarkEnd w:id="92"/>
      <w:r w:rsidRPr="001A14F9">
        <w:rPr>
          <w:rFonts w:ascii="Arial" w:hAnsi="Arial" w:cs="Arial"/>
        </w:rPr>
        <w:t xml:space="preserve"> </w:t>
      </w:r>
    </w:p>
    <w:p w14:paraId="35310E71" w14:textId="10228B08" w:rsidR="009D13C5" w:rsidRPr="009E0BF6" w:rsidRDefault="009E0BF6" w:rsidP="009E0BF6">
      <w:pPr>
        <w:rPr>
          <w:rFonts w:cs="Arial"/>
        </w:rPr>
      </w:pPr>
      <w:r w:rsidRPr="009E0BF6">
        <w:rPr>
          <w:rFonts w:cs="Arial"/>
        </w:rPr>
        <w:t xml:space="preserve">This chapter has reviewed the consumer decision-making process, marketing mix, SWOT, and AIDA models in the marketing strategies analysis of AMD. Consequently, the paper shows that the strategic digital marketing and competitive pricing the AMD executes, shaped consumer buying </w:t>
      </w:r>
      <w:proofErr w:type="spellStart"/>
      <w:r w:rsidRPr="009E0BF6">
        <w:rPr>
          <w:rFonts w:cs="Arial"/>
        </w:rPr>
        <w:t>behaviour</w:t>
      </w:r>
      <w:proofErr w:type="spellEnd"/>
      <w:r w:rsidRPr="009E0BF6">
        <w:rPr>
          <w:rFonts w:cs="Arial"/>
        </w:rPr>
        <w:t>, brand image, and market share. These results have been illustrated with tables and figures to understand the extent of the influence of AMD’s marketing strategy to the consumers.</w:t>
      </w:r>
    </w:p>
    <w:p w14:paraId="36CDE5DE" w14:textId="77777777" w:rsidR="003F74D7" w:rsidRDefault="003F74D7" w:rsidP="009E0BF6">
      <w:pPr>
        <w:rPr>
          <w:rFonts w:cs="Arial"/>
        </w:rPr>
      </w:pPr>
    </w:p>
    <w:p w14:paraId="59FC2774" w14:textId="411752BD" w:rsidR="009E0BF6" w:rsidRDefault="009E0BF6" w:rsidP="009E0BF6">
      <w:pPr>
        <w:rPr>
          <w:rFonts w:cs="Arial"/>
        </w:rPr>
      </w:pPr>
      <w:r w:rsidRPr="009E0BF6">
        <w:rPr>
          <w:rFonts w:cs="Arial"/>
        </w:rPr>
        <w:lastRenderedPageBreak/>
        <w:t xml:space="preserve">The analysis indicates that amendments made to marketing communication mix and the consequent increase in marketing investments result in an even further market penetration by AMD. Consequently, the chapter argues that while AMD strategies as presented are compelling, </w:t>
      </w:r>
      <w:proofErr w:type="spellStart"/>
      <w:r w:rsidRPr="009E0BF6">
        <w:rPr>
          <w:rFonts w:cs="Arial"/>
        </w:rPr>
        <w:t>optimisation</w:t>
      </w:r>
      <w:proofErr w:type="spellEnd"/>
      <w:r w:rsidRPr="009E0BF6">
        <w:rPr>
          <w:rFonts w:cs="Arial"/>
        </w:rPr>
        <w:t xml:space="preserve"> is still possible to improve fuel its unique competitive advantage in the emerging technology markets.</w:t>
      </w:r>
    </w:p>
    <w:p w14:paraId="4F1A663F" w14:textId="77777777" w:rsidR="001A14F9" w:rsidRPr="001A14F9" w:rsidRDefault="001A14F9" w:rsidP="001A14F9">
      <w:pPr>
        <w:pStyle w:val="Heading1"/>
        <w:rPr>
          <w:rFonts w:ascii="Arial" w:hAnsi="Arial" w:cs="Arial"/>
        </w:rPr>
      </w:pPr>
      <w:bookmarkStart w:id="93" w:name="_Toc182988765"/>
      <w:r w:rsidRPr="001A14F9">
        <w:rPr>
          <w:rFonts w:ascii="Arial" w:hAnsi="Arial" w:cs="Arial"/>
        </w:rPr>
        <w:t>Chapter 5: Conclusions, Limitations &amp; Recommendations</w:t>
      </w:r>
      <w:bookmarkEnd w:id="93"/>
    </w:p>
    <w:p w14:paraId="42D1708E" w14:textId="77777777" w:rsidR="001A14F9" w:rsidRPr="001A14F9" w:rsidRDefault="001A14F9" w:rsidP="001A14F9">
      <w:pPr>
        <w:pStyle w:val="Heading2"/>
        <w:rPr>
          <w:rFonts w:ascii="Arial" w:hAnsi="Arial" w:cs="Arial"/>
        </w:rPr>
      </w:pPr>
      <w:bookmarkStart w:id="94" w:name="_Toc182988766"/>
      <w:r w:rsidRPr="001A14F9">
        <w:rPr>
          <w:rFonts w:ascii="Arial" w:hAnsi="Arial" w:cs="Arial"/>
        </w:rPr>
        <w:t>5.1 Introduction</w:t>
      </w:r>
      <w:bookmarkEnd w:id="94"/>
    </w:p>
    <w:p w14:paraId="77D7C01D" w14:textId="77777777" w:rsidR="001A14F9" w:rsidRPr="00893E72" w:rsidRDefault="001A14F9" w:rsidP="001A14F9">
      <w:pPr>
        <w:rPr>
          <w:rFonts w:cs="Times New Roman"/>
        </w:rPr>
      </w:pPr>
      <w:r w:rsidRPr="00893E72">
        <w:rPr>
          <w:rFonts w:cs="Times New Roman"/>
        </w:rPr>
        <w:t>This chapter brings the discussion on the analysis of AMD’s marketing strategies and provides some recommendations for subsequent studies. In addition, it presents a resume of the implications of the research as well as positioning of the study in contribution to management, academy and marketing discipline</w:t>
      </w:r>
      <w:r>
        <w:rPr>
          <w:rFonts w:cs="Times New Roman"/>
        </w:rPr>
        <w:t xml:space="preserve"> </w:t>
      </w:r>
      <w:r>
        <w:t>(</w:t>
      </w:r>
      <w:proofErr w:type="spellStart"/>
      <w:r>
        <w:t>Kucharov</w:t>
      </w:r>
      <w:proofErr w:type="spellEnd"/>
      <w:r>
        <w:t xml:space="preserve"> et al., 2024)</w:t>
      </w:r>
      <w:r w:rsidRPr="00893E72">
        <w:rPr>
          <w:rFonts w:cs="Times New Roman"/>
        </w:rPr>
        <w:t>. The general objective of the method section is to look at the effectiveness of the research objectives and indicate growth areas if any.</w:t>
      </w:r>
    </w:p>
    <w:p w14:paraId="2AF21225" w14:textId="77777777" w:rsidR="001A14F9" w:rsidRPr="001A14F9" w:rsidRDefault="001A14F9" w:rsidP="001A14F9">
      <w:pPr>
        <w:pStyle w:val="Heading2"/>
        <w:rPr>
          <w:rFonts w:ascii="Arial" w:hAnsi="Arial" w:cs="Arial"/>
        </w:rPr>
      </w:pPr>
      <w:bookmarkStart w:id="95" w:name="_Toc182988767"/>
      <w:r w:rsidRPr="001A14F9">
        <w:rPr>
          <w:rFonts w:ascii="Arial" w:hAnsi="Arial" w:cs="Arial"/>
        </w:rPr>
        <w:t>5.2 Conclusions on Research Objectives</w:t>
      </w:r>
      <w:bookmarkEnd w:id="95"/>
    </w:p>
    <w:p w14:paraId="23AEE7CA" w14:textId="77777777" w:rsidR="001A14F9" w:rsidRPr="00893E72" w:rsidRDefault="001A14F9" w:rsidP="001A14F9">
      <w:pPr>
        <w:rPr>
          <w:rFonts w:cs="Times New Roman"/>
        </w:rPr>
      </w:pPr>
      <w:r w:rsidRPr="00893E72">
        <w:rPr>
          <w:rFonts w:cs="Times New Roman"/>
        </w:rPr>
        <w:t>Based on the analysis, the following conclusions can be drawn regarding the research objectives:</w:t>
      </w:r>
    </w:p>
    <w:p w14:paraId="07FEFBC4" w14:textId="3DE0C76A" w:rsidR="001A14F9" w:rsidRPr="00893E72" w:rsidRDefault="001A14F9" w:rsidP="001A14F9">
      <w:pPr>
        <w:pStyle w:val="ListParagraph"/>
        <w:numPr>
          <w:ilvl w:val="0"/>
          <w:numId w:val="5"/>
        </w:numPr>
        <w:rPr>
          <w:rFonts w:cs="Times New Roman"/>
        </w:rPr>
      </w:pPr>
      <w:r w:rsidRPr="00893E72">
        <w:rPr>
          <w:rFonts w:cs="Times New Roman"/>
          <w:i/>
        </w:rPr>
        <w:t>Exploring AMD’s Marketing Strategies:</w:t>
      </w:r>
      <w:r w:rsidRPr="00893E72">
        <w:rPr>
          <w:rFonts w:cs="Times New Roman"/>
        </w:rPr>
        <w:t xml:space="preserve"> The findings of the study suggest that AMD well implements the application of the Marketing Mix model, AIDA model as well as Digital Marketing Communication to target its audience (Mahmoud et al., 2024). Its price sensitivity is also important in that it targets the </w:t>
      </w:r>
      <w:r w:rsidR="00A46A4B" w:rsidRPr="00893E72">
        <w:rPr>
          <w:rFonts w:cs="Times New Roman"/>
        </w:rPr>
        <w:t>low-end</w:t>
      </w:r>
      <w:r w:rsidRPr="00893E72">
        <w:rPr>
          <w:rFonts w:cs="Times New Roman"/>
        </w:rPr>
        <w:t xml:space="preserve"> market as opposed to similar companies such as Intel and Nvidia.</w:t>
      </w:r>
    </w:p>
    <w:p w14:paraId="5C0D3756" w14:textId="6B110738" w:rsidR="001A14F9" w:rsidRPr="00893E72" w:rsidRDefault="001A14F9" w:rsidP="001A14F9">
      <w:pPr>
        <w:pStyle w:val="ListParagraph"/>
        <w:numPr>
          <w:ilvl w:val="0"/>
          <w:numId w:val="5"/>
        </w:numPr>
        <w:rPr>
          <w:rFonts w:cs="Times New Roman"/>
        </w:rPr>
      </w:pPr>
      <w:r w:rsidRPr="00893E72">
        <w:rPr>
          <w:rFonts w:cs="Times New Roman"/>
          <w:i/>
        </w:rPr>
        <w:t xml:space="preserve">Impact on Consumer </w:t>
      </w:r>
      <w:proofErr w:type="spellStart"/>
      <w:r w:rsidRPr="00893E72">
        <w:rPr>
          <w:rFonts w:cs="Times New Roman"/>
          <w:i/>
        </w:rPr>
        <w:t>Behaviour</w:t>
      </w:r>
      <w:proofErr w:type="spellEnd"/>
      <w:r w:rsidRPr="00893E72">
        <w:rPr>
          <w:rFonts w:cs="Times New Roman"/>
          <w:i/>
        </w:rPr>
        <w:t>:</w:t>
      </w:r>
      <w:r w:rsidRPr="00893E72">
        <w:rPr>
          <w:rFonts w:cs="Times New Roman"/>
        </w:rPr>
        <w:t xml:space="preserve"> This appears to suggest that the marketing mix activities carried out by AMD are predisposing consumers’ </w:t>
      </w:r>
      <w:proofErr w:type="spellStart"/>
      <w:r w:rsidRPr="00893E72">
        <w:rPr>
          <w:rFonts w:cs="Times New Roman"/>
        </w:rPr>
        <w:t>behaviour</w:t>
      </w:r>
      <w:proofErr w:type="spellEnd"/>
      <w:r w:rsidRPr="00893E72">
        <w:rPr>
          <w:rFonts w:cs="Times New Roman"/>
        </w:rPr>
        <w:t xml:space="preserve">, especially in the evaluation stage. </w:t>
      </w:r>
      <w:r w:rsidR="009F59CB">
        <w:rPr>
          <w:rFonts w:cs="Times New Roman"/>
        </w:rPr>
        <w:t xml:space="preserve">This is due to the fact that AMD has </w:t>
      </w:r>
      <w:r w:rsidRPr="00893E72">
        <w:rPr>
          <w:rFonts w:cs="Times New Roman"/>
        </w:rPr>
        <w:t>employed comprehensive promotional activities and internet marketing strategies that make consumers to be inclined towards buying AMD product (</w:t>
      </w:r>
      <w:proofErr w:type="spellStart"/>
      <w:r w:rsidRPr="00893E72">
        <w:rPr>
          <w:rFonts w:cs="Times New Roman"/>
        </w:rPr>
        <w:t>Kodariawan</w:t>
      </w:r>
      <w:proofErr w:type="spellEnd"/>
      <w:r w:rsidRPr="00893E72">
        <w:rPr>
          <w:rFonts w:cs="Times New Roman"/>
        </w:rPr>
        <w:t xml:space="preserve"> et al., 2024).</w:t>
      </w:r>
    </w:p>
    <w:p w14:paraId="0210D3BC" w14:textId="77777777" w:rsidR="001A14F9" w:rsidRPr="00893E72" w:rsidRDefault="001A14F9" w:rsidP="001A14F9">
      <w:pPr>
        <w:pStyle w:val="ListParagraph"/>
        <w:numPr>
          <w:ilvl w:val="0"/>
          <w:numId w:val="5"/>
        </w:numPr>
        <w:rPr>
          <w:rFonts w:cs="Times New Roman"/>
        </w:rPr>
      </w:pPr>
      <w:r w:rsidRPr="00893E72">
        <w:rPr>
          <w:rFonts w:cs="Times New Roman"/>
          <w:i/>
        </w:rPr>
        <w:t>Enhancing Consumer Loyalty:</w:t>
      </w:r>
      <w:r w:rsidRPr="00893E72">
        <w:rPr>
          <w:rFonts w:cs="Times New Roman"/>
        </w:rPr>
        <w:t xml:space="preserve"> Despite such achievements AMD has </w:t>
      </w:r>
      <w:proofErr w:type="spellStart"/>
      <w:r w:rsidRPr="00893E72">
        <w:rPr>
          <w:rFonts w:cs="Times New Roman"/>
        </w:rPr>
        <w:t>realised</w:t>
      </w:r>
      <w:proofErr w:type="spellEnd"/>
      <w:r w:rsidRPr="00893E72">
        <w:rPr>
          <w:rFonts w:cs="Times New Roman"/>
        </w:rPr>
        <w:t xml:space="preserve"> in developing consumer loyalty, the research shows that some aspects require more attention</w:t>
      </w:r>
      <w:r>
        <w:rPr>
          <w:rFonts w:cs="Times New Roman"/>
        </w:rPr>
        <w:t xml:space="preserve"> </w:t>
      </w:r>
      <w:r w:rsidRPr="00F66247">
        <w:rPr>
          <w:rFonts w:cs="Times New Roman"/>
        </w:rPr>
        <w:t>(</w:t>
      </w:r>
      <w:proofErr w:type="spellStart"/>
      <w:r w:rsidRPr="00F66247">
        <w:rPr>
          <w:rFonts w:cs="Times New Roman"/>
        </w:rPr>
        <w:t>Kristanti</w:t>
      </w:r>
      <w:proofErr w:type="spellEnd"/>
      <w:r w:rsidRPr="00F66247">
        <w:rPr>
          <w:rFonts w:cs="Times New Roman"/>
        </w:rPr>
        <w:t xml:space="preserve">, Salisa and </w:t>
      </w:r>
      <w:proofErr w:type="spellStart"/>
      <w:r w:rsidRPr="00F66247">
        <w:rPr>
          <w:rFonts w:cs="Times New Roman"/>
        </w:rPr>
        <w:t>Mawadati</w:t>
      </w:r>
      <w:proofErr w:type="spellEnd"/>
      <w:r w:rsidRPr="00F66247">
        <w:rPr>
          <w:rFonts w:cs="Times New Roman"/>
        </w:rPr>
        <w:t>, 2024)</w:t>
      </w:r>
      <w:r w:rsidRPr="00893E72">
        <w:rPr>
          <w:rFonts w:cs="Times New Roman"/>
        </w:rPr>
        <w:t>. This is especially because other strategies such as venturing into new frontiers such as emerging technologies and brand reposting could be implemented to deepen customer retention and brand association.</w:t>
      </w:r>
    </w:p>
    <w:p w14:paraId="5A977F94" w14:textId="77777777" w:rsidR="001A14F9" w:rsidRPr="001A14F9" w:rsidRDefault="001A14F9" w:rsidP="001A14F9">
      <w:pPr>
        <w:pStyle w:val="Heading2"/>
        <w:rPr>
          <w:rFonts w:ascii="Arial" w:hAnsi="Arial" w:cs="Arial"/>
        </w:rPr>
      </w:pPr>
      <w:bookmarkStart w:id="96" w:name="_Toc182988768"/>
      <w:r w:rsidRPr="001A14F9">
        <w:rPr>
          <w:rFonts w:ascii="Arial" w:hAnsi="Arial" w:cs="Arial"/>
        </w:rPr>
        <w:lastRenderedPageBreak/>
        <w:t>5.3 Conclusions on the Research Problem</w:t>
      </w:r>
      <w:bookmarkEnd w:id="96"/>
    </w:p>
    <w:p w14:paraId="01063806" w14:textId="77777777" w:rsidR="001A14F9" w:rsidRPr="00893E72" w:rsidRDefault="001A14F9" w:rsidP="001A14F9">
      <w:pPr>
        <w:rPr>
          <w:rFonts w:cs="Times New Roman"/>
        </w:rPr>
      </w:pPr>
      <w:r w:rsidRPr="00893E72">
        <w:rPr>
          <w:rFonts w:cs="Times New Roman"/>
        </w:rPr>
        <w:t xml:space="preserve">The research issue focused on the extent to which AMD media communication impacted on consumers’ </w:t>
      </w:r>
      <w:proofErr w:type="spellStart"/>
      <w:r w:rsidRPr="00893E72">
        <w:rPr>
          <w:rFonts w:cs="Times New Roman"/>
        </w:rPr>
        <w:t>behaviour</w:t>
      </w:r>
      <w:proofErr w:type="spellEnd"/>
      <w:r w:rsidRPr="00893E72">
        <w:rPr>
          <w:rFonts w:cs="Times New Roman"/>
        </w:rPr>
        <w:t xml:space="preserve">. The underlying thesis of the study is that AMD has made improvements in its strategic marketing where it now has a much stronger brand appeal, customer influence and market position. However, competition in semiconductor industry remains a steady which is why there are constant threats that arise and </w:t>
      </w:r>
      <w:proofErr w:type="spellStart"/>
      <w:r w:rsidRPr="00893E72">
        <w:rPr>
          <w:rFonts w:cs="Times New Roman"/>
        </w:rPr>
        <w:t>organise</w:t>
      </w:r>
      <w:proofErr w:type="spellEnd"/>
      <w:r w:rsidRPr="00893E72">
        <w:rPr>
          <w:rFonts w:cs="Times New Roman"/>
        </w:rPr>
        <w:t xml:space="preserve"> marketing strategies so as to hold a competitive position.</w:t>
      </w:r>
    </w:p>
    <w:p w14:paraId="669FEDD5" w14:textId="77777777" w:rsidR="001A14F9" w:rsidRPr="001A14F9" w:rsidRDefault="001A14F9" w:rsidP="001A14F9">
      <w:pPr>
        <w:pStyle w:val="Heading2"/>
        <w:rPr>
          <w:rFonts w:ascii="Arial" w:hAnsi="Arial" w:cs="Arial"/>
        </w:rPr>
      </w:pPr>
      <w:bookmarkStart w:id="97" w:name="_Toc182988769"/>
      <w:r w:rsidRPr="001A14F9">
        <w:rPr>
          <w:rFonts w:ascii="Arial" w:hAnsi="Arial" w:cs="Arial"/>
        </w:rPr>
        <w:t>5.4 Summary of Research Findings and Outcomes</w:t>
      </w:r>
      <w:bookmarkEnd w:id="97"/>
    </w:p>
    <w:p w14:paraId="2073F24D" w14:textId="77777777" w:rsidR="001A14F9" w:rsidRPr="00893E72" w:rsidRDefault="001A14F9" w:rsidP="001A14F9">
      <w:pPr>
        <w:rPr>
          <w:rFonts w:cs="Times New Roman"/>
        </w:rPr>
      </w:pPr>
      <w:r w:rsidRPr="00893E72">
        <w:rPr>
          <w:rFonts w:cs="Times New Roman"/>
        </w:rPr>
        <w:t xml:space="preserve">The research studies indicate that digital marketing mix, AIDA model and </w:t>
      </w:r>
      <w:proofErr w:type="spellStart"/>
      <w:r w:rsidRPr="00893E72">
        <w:rPr>
          <w:rFonts w:cs="Times New Roman"/>
        </w:rPr>
        <w:t>utilisation</w:t>
      </w:r>
      <w:proofErr w:type="spellEnd"/>
      <w:r w:rsidRPr="00893E72">
        <w:rPr>
          <w:rFonts w:cs="Times New Roman"/>
        </w:rPr>
        <w:t xml:space="preserve"> of digital marketing platforms has helped AMD make a huge leap in terms of market positioning and consumer interaction</w:t>
      </w:r>
      <w:r>
        <w:rPr>
          <w:rFonts w:cs="Times New Roman"/>
        </w:rPr>
        <w:t xml:space="preserve"> </w:t>
      </w:r>
      <w:r>
        <w:t>(Koc and Ahu, 2021)</w:t>
      </w:r>
      <w:r w:rsidRPr="00893E72">
        <w:rPr>
          <w:rFonts w:cs="Times New Roman"/>
        </w:rPr>
        <w:t xml:space="preserve">. The analysis of quantitative data revealed that the overall sales market share was well related to an increase in marketing expenses. Altogether, the results testify that the marketing </w:t>
      </w:r>
      <w:proofErr w:type="spellStart"/>
      <w:r w:rsidRPr="00893E72">
        <w:rPr>
          <w:rFonts w:cs="Times New Roman"/>
        </w:rPr>
        <w:t>endeavours</w:t>
      </w:r>
      <w:proofErr w:type="spellEnd"/>
      <w:r w:rsidRPr="00893E72">
        <w:rPr>
          <w:rFonts w:cs="Times New Roman"/>
        </w:rPr>
        <w:t xml:space="preserve"> make consumed patterns to influence AMD’s development in the semiconductor field.</w:t>
      </w:r>
    </w:p>
    <w:p w14:paraId="1B2344D3" w14:textId="77777777" w:rsidR="001A14F9" w:rsidRPr="001A14F9" w:rsidRDefault="001A14F9" w:rsidP="001A14F9">
      <w:pPr>
        <w:pStyle w:val="Heading2"/>
        <w:rPr>
          <w:rFonts w:ascii="Arial" w:hAnsi="Arial" w:cs="Arial"/>
        </w:rPr>
      </w:pPr>
      <w:bookmarkStart w:id="98" w:name="_Toc182988770"/>
      <w:r w:rsidRPr="001A14F9">
        <w:rPr>
          <w:rFonts w:ascii="Arial" w:hAnsi="Arial" w:cs="Arial"/>
        </w:rPr>
        <w:t>5.5 Original Contribution of the Research</w:t>
      </w:r>
      <w:bookmarkEnd w:id="98"/>
    </w:p>
    <w:p w14:paraId="331405C1" w14:textId="77777777" w:rsidR="001A14F9" w:rsidRPr="00893E72" w:rsidRDefault="001A14F9" w:rsidP="001A14F9">
      <w:pPr>
        <w:rPr>
          <w:rFonts w:cs="Times New Roman"/>
        </w:rPr>
      </w:pPr>
      <w:r w:rsidRPr="00893E72">
        <w:rPr>
          <w:rFonts w:cs="Times New Roman"/>
        </w:rPr>
        <w:t>This study makes several original contributions:</w:t>
      </w:r>
    </w:p>
    <w:p w14:paraId="222D924F" w14:textId="77777777" w:rsidR="001A14F9" w:rsidRPr="00893E72" w:rsidRDefault="001A14F9" w:rsidP="001A14F9">
      <w:pPr>
        <w:pStyle w:val="ListParagraph"/>
        <w:numPr>
          <w:ilvl w:val="0"/>
          <w:numId w:val="6"/>
        </w:numPr>
        <w:rPr>
          <w:rFonts w:cs="Times New Roman"/>
        </w:rPr>
      </w:pPr>
      <w:r w:rsidRPr="008C49B3">
        <w:rPr>
          <w:rFonts w:cs="Times New Roman"/>
        </w:rPr>
        <w:t>Management:</w:t>
      </w:r>
      <w:r w:rsidRPr="00893E72">
        <w:rPr>
          <w:rFonts w:cs="Times New Roman"/>
        </w:rPr>
        <w:t xml:space="preserve"> The ideas are useful to managers to improve upon the current marketing techniques for increasing consumers’, brand loyalty especially in competitive markets</w:t>
      </w:r>
      <w:r>
        <w:rPr>
          <w:rFonts w:cs="Times New Roman"/>
        </w:rPr>
        <w:t xml:space="preserve"> (</w:t>
      </w:r>
      <w:r w:rsidRPr="00893E72">
        <w:rPr>
          <w:rFonts w:cs="Times New Roman"/>
        </w:rPr>
        <w:t>Dadzie</w:t>
      </w:r>
      <w:r>
        <w:rPr>
          <w:rFonts w:cs="Times New Roman"/>
        </w:rPr>
        <w:t xml:space="preserve"> et al., 2023)</w:t>
      </w:r>
      <w:r w:rsidRPr="00893E72">
        <w:rPr>
          <w:rFonts w:cs="Times New Roman"/>
        </w:rPr>
        <w:t>.</w:t>
      </w:r>
    </w:p>
    <w:p w14:paraId="4952A855" w14:textId="77777777" w:rsidR="001A14F9" w:rsidRPr="00893E72" w:rsidRDefault="001A14F9" w:rsidP="001A14F9">
      <w:pPr>
        <w:pStyle w:val="ListParagraph"/>
        <w:numPr>
          <w:ilvl w:val="0"/>
          <w:numId w:val="6"/>
        </w:numPr>
        <w:rPr>
          <w:rFonts w:cs="Times New Roman"/>
        </w:rPr>
      </w:pPr>
      <w:r w:rsidRPr="008C49B3">
        <w:rPr>
          <w:rFonts w:cs="Times New Roman"/>
        </w:rPr>
        <w:t>Academia:</w:t>
      </w:r>
      <w:r w:rsidRPr="00893E72">
        <w:rPr>
          <w:rFonts w:cs="Times New Roman"/>
        </w:rPr>
        <w:t xml:space="preserve"> Provides valuable insights about conducting strategic marketing for AMD and discusses the implications of the proposed marketing strategies for technology firms to help alter consumer </w:t>
      </w:r>
      <w:proofErr w:type="spellStart"/>
      <w:r w:rsidRPr="00893E72">
        <w:rPr>
          <w:rFonts w:cs="Times New Roman"/>
        </w:rPr>
        <w:t>behaviour</w:t>
      </w:r>
      <w:proofErr w:type="spellEnd"/>
      <w:r w:rsidRPr="00893E72">
        <w:rPr>
          <w:rFonts w:cs="Times New Roman"/>
        </w:rPr>
        <w:t xml:space="preserve"> (Mahmoud et al., 2024).</w:t>
      </w:r>
    </w:p>
    <w:p w14:paraId="0310913C" w14:textId="3BC81CC3" w:rsidR="001A14F9" w:rsidRDefault="001A14F9" w:rsidP="001A14F9">
      <w:pPr>
        <w:pStyle w:val="ListParagraph"/>
        <w:numPr>
          <w:ilvl w:val="0"/>
          <w:numId w:val="6"/>
        </w:numPr>
        <w:rPr>
          <w:rFonts w:cs="Times New Roman"/>
        </w:rPr>
      </w:pPr>
      <w:r w:rsidRPr="009D13C5">
        <w:rPr>
          <w:rFonts w:cs="Times New Roman"/>
        </w:rPr>
        <w:t>Scholars:</w:t>
      </w:r>
      <w:r w:rsidRPr="00893E72">
        <w:rPr>
          <w:rFonts w:cs="Times New Roman"/>
        </w:rPr>
        <w:t xml:space="preserve"> Sets the stage for further studies in the evaluation of the effectiveness of digital marketing tools in the technology industry while demonstrating how different concepts, such as AIDA, and a SWOT analysis can be applied in </w:t>
      </w:r>
      <w:r w:rsidR="00A46A4B" w:rsidRPr="00893E72">
        <w:rPr>
          <w:rFonts w:cs="Times New Roman"/>
        </w:rPr>
        <w:t>practice</w:t>
      </w:r>
      <w:r>
        <w:rPr>
          <w:rFonts w:cs="Times New Roman"/>
        </w:rPr>
        <w:t xml:space="preserve"> </w:t>
      </w:r>
      <w:r>
        <w:t>(</w:t>
      </w:r>
      <w:proofErr w:type="spellStart"/>
      <w:r>
        <w:t>Kazibudzki</w:t>
      </w:r>
      <w:proofErr w:type="spellEnd"/>
      <w:r>
        <w:t xml:space="preserve"> and Trojanowski, 2020)</w:t>
      </w:r>
      <w:r w:rsidRPr="00893E72">
        <w:rPr>
          <w:rFonts w:cs="Times New Roman"/>
        </w:rPr>
        <w:t>.</w:t>
      </w:r>
    </w:p>
    <w:p w14:paraId="1DBA0A1D" w14:textId="77777777" w:rsidR="00A714DB" w:rsidRDefault="00A714DB" w:rsidP="00A714DB">
      <w:pPr>
        <w:rPr>
          <w:rFonts w:cs="Times New Roman"/>
        </w:rPr>
      </w:pPr>
    </w:p>
    <w:p w14:paraId="783A9280" w14:textId="77777777" w:rsidR="00A714DB" w:rsidRDefault="00A714DB" w:rsidP="00A714DB">
      <w:pPr>
        <w:rPr>
          <w:rFonts w:cs="Times New Roman"/>
        </w:rPr>
      </w:pPr>
    </w:p>
    <w:p w14:paraId="478E0A7C" w14:textId="77777777" w:rsidR="00A714DB" w:rsidRDefault="00A714DB" w:rsidP="00A714DB">
      <w:pPr>
        <w:rPr>
          <w:rFonts w:cs="Times New Roman"/>
        </w:rPr>
      </w:pPr>
    </w:p>
    <w:p w14:paraId="300C916B" w14:textId="77777777" w:rsidR="00A714DB" w:rsidRDefault="00A714DB" w:rsidP="00A714DB">
      <w:pPr>
        <w:rPr>
          <w:rFonts w:cs="Times New Roman"/>
        </w:rPr>
      </w:pPr>
    </w:p>
    <w:p w14:paraId="5E6F49FE" w14:textId="77777777" w:rsidR="00A714DB" w:rsidRPr="00A714DB" w:rsidRDefault="00A714DB" w:rsidP="00A714DB">
      <w:pPr>
        <w:rPr>
          <w:rFonts w:cs="Times New Roman"/>
        </w:rPr>
      </w:pPr>
    </w:p>
    <w:p w14:paraId="2DA061CC" w14:textId="77777777" w:rsidR="001A14F9" w:rsidRPr="001A14F9" w:rsidRDefault="001A14F9" w:rsidP="001A14F9">
      <w:pPr>
        <w:pStyle w:val="Heading2"/>
        <w:rPr>
          <w:rFonts w:ascii="Arial" w:hAnsi="Arial" w:cs="Arial"/>
        </w:rPr>
      </w:pPr>
      <w:bookmarkStart w:id="99" w:name="_Toc182988771"/>
      <w:r w:rsidRPr="001A14F9">
        <w:rPr>
          <w:rFonts w:ascii="Arial" w:hAnsi="Arial" w:cs="Arial"/>
        </w:rPr>
        <w:lastRenderedPageBreak/>
        <w:t>5.6 Limitations of the Research</w:t>
      </w:r>
      <w:bookmarkEnd w:id="99"/>
    </w:p>
    <w:p w14:paraId="7CD48F06" w14:textId="77777777" w:rsidR="001A14F9" w:rsidRPr="00893E72" w:rsidRDefault="001A14F9" w:rsidP="001A14F9">
      <w:pPr>
        <w:rPr>
          <w:rFonts w:cs="Times New Roman"/>
        </w:rPr>
      </w:pPr>
      <w:r w:rsidRPr="00893E72">
        <w:rPr>
          <w:rFonts w:cs="Times New Roman"/>
        </w:rPr>
        <w:t>Several limitations were identified in this study:</w:t>
      </w:r>
    </w:p>
    <w:p w14:paraId="017FC7B4" w14:textId="77777777" w:rsidR="001A14F9" w:rsidRPr="00893E72" w:rsidRDefault="001A14F9" w:rsidP="001A14F9">
      <w:pPr>
        <w:pStyle w:val="ListParagraph"/>
        <w:numPr>
          <w:ilvl w:val="0"/>
          <w:numId w:val="7"/>
        </w:numPr>
        <w:rPr>
          <w:rFonts w:cs="Times New Roman"/>
        </w:rPr>
      </w:pPr>
      <w:r w:rsidRPr="009D13C5">
        <w:rPr>
          <w:rFonts w:cs="Times New Roman"/>
        </w:rPr>
        <w:t>Data Source Limitations:</w:t>
      </w:r>
      <w:r w:rsidRPr="00893E72">
        <w:rPr>
          <w:rFonts w:cs="Times New Roman"/>
        </w:rPr>
        <w:t xml:space="preserve"> The study only used secondary data and this leaves a gap in the assessment of current trends in consumer </w:t>
      </w:r>
      <w:proofErr w:type="spellStart"/>
      <w:r w:rsidRPr="00893E72">
        <w:rPr>
          <w:rFonts w:cs="Times New Roman"/>
        </w:rPr>
        <w:t>behaviour</w:t>
      </w:r>
      <w:proofErr w:type="spellEnd"/>
      <w:r w:rsidRPr="00893E72">
        <w:rPr>
          <w:rFonts w:cs="Times New Roman"/>
        </w:rPr>
        <w:t>.</w:t>
      </w:r>
    </w:p>
    <w:p w14:paraId="1E1CF4DF" w14:textId="77777777" w:rsidR="001A14F9" w:rsidRPr="00893E72" w:rsidRDefault="001A14F9" w:rsidP="001A14F9">
      <w:pPr>
        <w:pStyle w:val="ListParagraph"/>
        <w:numPr>
          <w:ilvl w:val="0"/>
          <w:numId w:val="7"/>
        </w:numPr>
        <w:rPr>
          <w:rFonts w:cs="Times New Roman"/>
        </w:rPr>
      </w:pPr>
      <w:r w:rsidRPr="009D13C5">
        <w:rPr>
          <w:rFonts w:cs="Times New Roman"/>
        </w:rPr>
        <w:t>Sector-Specific Analysis:</w:t>
      </w:r>
      <w:r w:rsidRPr="00893E72">
        <w:rPr>
          <w:rFonts w:cs="Times New Roman"/>
        </w:rPr>
        <w:t xml:space="preserve"> The research emphasis on the AMD and the semiconductor industry creates a source of bias and restricts the dimension of </w:t>
      </w:r>
      <w:proofErr w:type="spellStart"/>
      <w:r w:rsidRPr="00893E72">
        <w:rPr>
          <w:rFonts w:cs="Times New Roman"/>
        </w:rPr>
        <w:t>generalisation</w:t>
      </w:r>
      <w:proofErr w:type="spellEnd"/>
      <w:r w:rsidRPr="00893E72">
        <w:rPr>
          <w:rFonts w:cs="Times New Roman"/>
        </w:rPr>
        <w:t xml:space="preserve"> to other industries (Othman, 2024).</w:t>
      </w:r>
    </w:p>
    <w:p w14:paraId="57EAD67E" w14:textId="77777777" w:rsidR="001A14F9" w:rsidRPr="00893E72" w:rsidRDefault="001A14F9" w:rsidP="001A14F9">
      <w:pPr>
        <w:pStyle w:val="ListParagraph"/>
        <w:numPr>
          <w:ilvl w:val="0"/>
          <w:numId w:val="7"/>
        </w:numPr>
        <w:rPr>
          <w:rFonts w:cs="Times New Roman"/>
        </w:rPr>
      </w:pPr>
      <w:r w:rsidRPr="009D13C5">
        <w:rPr>
          <w:rFonts w:cs="Times New Roman"/>
        </w:rPr>
        <w:t>Quantitative Data Constraints:</w:t>
      </w:r>
      <w:r w:rsidRPr="00893E72">
        <w:rPr>
          <w:rFonts w:cs="Times New Roman"/>
        </w:rPr>
        <w:t xml:space="preserve"> Market trends and consumer </w:t>
      </w:r>
      <w:proofErr w:type="spellStart"/>
      <w:r w:rsidRPr="00893E72">
        <w:rPr>
          <w:rFonts w:cs="Times New Roman"/>
        </w:rPr>
        <w:t>behaviour</w:t>
      </w:r>
      <w:proofErr w:type="spellEnd"/>
      <w:r w:rsidRPr="00893E72">
        <w:rPr>
          <w:rFonts w:cs="Times New Roman"/>
        </w:rPr>
        <w:t xml:space="preserve"> analysis is limited by the accessibility and quality of the financial and market information.</w:t>
      </w:r>
    </w:p>
    <w:p w14:paraId="6733900D" w14:textId="77777777" w:rsidR="001A14F9" w:rsidRPr="00893E72" w:rsidRDefault="001A14F9" w:rsidP="001A14F9">
      <w:pPr>
        <w:rPr>
          <w:rFonts w:cs="Times New Roman"/>
        </w:rPr>
      </w:pPr>
      <w:r w:rsidRPr="00893E72">
        <w:rPr>
          <w:rFonts w:cs="Times New Roman"/>
        </w:rPr>
        <w:t xml:space="preserve">The mentioned limitations allow only for the conclusion that one must be careful when </w:t>
      </w:r>
      <w:proofErr w:type="spellStart"/>
      <w:r w:rsidRPr="00893E72">
        <w:rPr>
          <w:rFonts w:cs="Times New Roman"/>
        </w:rPr>
        <w:t>generalising</w:t>
      </w:r>
      <w:proofErr w:type="spellEnd"/>
      <w:r w:rsidRPr="00893E72">
        <w:rPr>
          <w:rFonts w:cs="Times New Roman"/>
        </w:rPr>
        <w:t xml:space="preserve"> the results of the study for other contexts or industries.</w:t>
      </w:r>
    </w:p>
    <w:p w14:paraId="402A3703" w14:textId="77777777" w:rsidR="001A14F9" w:rsidRPr="001A14F9" w:rsidRDefault="001A14F9" w:rsidP="001A14F9">
      <w:pPr>
        <w:pStyle w:val="Heading2"/>
        <w:rPr>
          <w:rFonts w:ascii="Arial" w:hAnsi="Arial" w:cs="Arial"/>
        </w:rPr>
      </w:pPr>
      <w:bookmarkStart w:id="100" w:name="_Toc182988772"/>
      <w:r w:rsidRPr="001A14F9">
        <w:rPr>
          <w:rFonts w:ascii="Arial" w:hAnsi="Arial" w:cs="Arial"/>
        </w:rPr>
        <w:t>5.7 Recommendations/Areas for Further Research</w:t>
      </w:r>
      <w:bookmarkEnd w:id="100"/>
    </w:p>
    <w:p w14:paraId="2E8D4455" w14:textId="77777777" w:rsidR="001A14F9" w:rsidRPr="00893E72" w:rsidRDefault="001A14F9" w:rsidP="001A14F9">
      <w:pPr>
        <w:rPr>
          <w:rFonts w:cs="Times New Roman"/>
        </w:rPr>
      </w:pPr>
      <w:r w:rsidRPr="00893E72">
        <w:rPr>
          <w:rFonts w:cs="Times New Roman"/>
        </w:rPr>
        <w:t>Based on the limitations and findings, the following recommendations are proposed for future research:</w:t>
      </w:r>
    </w:p>
    <w:p w14:paraId="3F6D65C0" w14:textId="77777777" w:rsidR="00C50ED0" w:rsidRPr="00C50ED0" w:rsidRDefault="00C50ED0" w:rsidP="00C50ED0">
      <w:pPr>
        <w:pStyle w:val="ListParagraph"/>
        <w:numPr>
          <w:ilvl w:val="0"/>
          <w:numId w:val="10"/>
        </w:numPr>
        <w:rPr>
          <w:rFonts w:cs="Times New Roman"/>
        </w:rPr>
      </w:pPr>
      <w:r w:rsidRPr="00C50ED0">
        <w:rPr>
          <w:rFonts w:cs="Times New Roman"/>
        </w:rPr>
        <w:t>Primary Data Collection: Future research should include primary data collection, such as surveys or interviews with consumers, to gain deeper insights into their preferences and attitudes towards AMD's products.</w:t>
      </w:r>
    </w:p>
    <w:p w14:paraId="62E5554F" w14:textId="77777777" w:rsidR="00C50ED0" w:rsidRPr="00C50ED0" w:rsidRDefault="00C50ED0" w:rsidP="00C50ED0">
      <w:pPr>
        <w:pStyle w:val="ListParagraph"/>
        <w:numPr>
          <w:ilvl w:val="0"/>
          <w:numId w:val="10"/>
        </w:numPr>
        <w:rPr>
          <w:rFonts w:cs="Times New Roman"/>
        </w:rPr>
      </w:pPr>
      <w:r w:rsidRPr="00C50ED0">
        <w:rPr>
          <w:rFonts w:cs="Times New Roman"/>
        </w:rPr>
        <w:t>Comparative Studies: Conduct comparative analyses across multiple companies within the technology sector to identify industry best practices and benchmark marketing strategies.</w:t>
      </w:r>
    </w:p>
    <w:p w14:paraId="13069A62" w14:textId="77777777" w:rsidR="00C50ED0" w:rsidRPr="00C50ED0" w:rsidRDefault="00C50ED0" w:rsidP="00C50ED0">
      <w:pPr>
        <w:pStyle w:val="ListParagraph"/>
        <w:numPr>
          <w:ilvl w:val="0"/>
          <w:numId w:val="10"/>
        </w:numPr>
        <w:rPr>
          <w:rFonts w:cs="Times New Roman"/>
        </w:rPr>
      </w:pPr>
      <w:r w:rsidRPr="00C50ED0">
        <w:rPr>
          <w:rFonts w:cs="Times New Roman"/>
        </w:rPr>
        <w:t>Incorporation of Emerging Technologies: Explore the role of artificial intelligence, machine learning, and data analytics in enhancing digital marketing strategies and improving customer engagement.</w:t>
      </w:r>
    </w:p>
    <w:p w14:paraId="7F5D5D8A" w14:textId="77777777" w:rsidR="00C50ED0" w:rsidRPr="00C50ED0" w:rsidRDefault="00C50ED0" w:rsidP="00C50ED0">
      <w:pPr>
        <w:pStyle w:val="ListParagraph"/>
        <w:numPr>
          <w:ilvl w:val="0"/>
          <w:numId w:val="10"/>
        </w:numPr>
        <w:rPr>
          <w:rFonts w:cs="Times New Roman"/>
        </w:rPr>
      </w:pPr>
      <w:r w:rsidRPr="00C50ED0">
        <w:rPr>
          <w:rFonts w:cs="Times New Roman"/>
        </w:rPr>
        <w:t>Longitudinal Studies: Undertake longitudinal research to examine the long-term impact of AMD’s marketing strategies on consumer loyalty and market share growth.</w:t>
      </w:r>
    </w:p>
    <w:p w14:paraId="3BDA8353" w14:textId="77777777" w:rsidR="00C50ED0" w:rsidRPr="00C50ED0" w:rsidRDefault="00C50ED0" w:rsidP="00C50ED0">
      <w:pPr>
        <w:pStyle w:val="ListParagraph"/>
        <w:numPr>
          <w:ilvl w:val="0"/>
          <w:numId w:val="10"/>
        </w:numPr>
        <w:rPr>
          <w:rFonts w:cs="Times New Roman"/>
        </w:rPr>
      </w:pPr>
      <w:r w:rsidRPr="00C50ED0">
        <w:rPr>
          <w:rFonts w:cs="Times New Roman"/>
        </w:rPr>
        <w:t>Geographical Diversity: Extend the research to different geographical markets to identify cultural or regional variations in consumer behavior towards AMD products.</w:t>
      </w:r>
    </w:p>
    <w:p w14:paraId="48ECDB4C" w14:textId="77777777" w:rsidR="00C50ED0" w:rsidRPr="00C50ED0" w:rsidRDefault="00C50ED0" w:rsidP="00C50ED0">
      <w:pPr>
        <w:pStyle w:val="ListParagraph"/>
        <w:numPr>
          <w:ilvl w:val="0"/>
          <w:numId w:val="10"/>
        </w:numPr>
        <w:rPr>
          <w:rFonts w:cs="Times New Roman"/>
        </w:rPr>
      </w:pPr>
      <w:r w:rsidRPr="00C50ED0">
        <w:rPr>
          <w:rFonts w:cs="Times New Roman"/>
        </w:rPr>
        <w:t>Focus on Sustainability: Investigate the impact of integrating sustainable marketing practices on AMD’s brand perception and customer loyalty.</w:t>
      </w:r>
    </w:p>
    <w:p w14:paraId="41A5CBC6" w14:textId="77777777" w:rsidR="00C50ED0" w:rsidRPr="00C50ED0" w:rsidRDefault="00C50ED0" w:rsidP="00C50ED0">
      <w:pPr>
        <w:pStyle w:val="ListParagraph"/>
        <w:numPr>
          <w:ilvl w:val="0"/>
          <w:numId w:val="10"/>
        </w:numPr>
        <w:rPr>
          <w:rFonts w:cs="Times New Roman"/>
        </w:rPr>
      </w:pPr>
      <w:r w:rsidRPr="00C50ED0">
        <w:rPr>
          <w:rFonts w:cs="Times New Roman"/>
        </w:rPr>
        <w:t>Product Innovation: Study how innovative marketing approaches can be tied to AMD’s product development processes to enhance its competitive edge.</w:t>
      </w:r>
    </w:p>
    <w:p w14:paraId="6931CFE5" w14:textId="6A987184" w:rsidR="000C6EFC" w:rsidRPr="00A714DB" w:rsidRDefault="00C50ED0" w:rsidP="000C6EFC">
      <w:pPr>
        <w:pStyle w:val="ListParagraph"/>
        <w:numPr>
          <w:ilvl w:val="0"/>
          <w:numId w:val="10"/>
        </w:numPr>
        <w:rPr>
          <w:rFonts w:cs="Times New Roman"/>
        </w:rPr>
      </w:pPr>
      <w:r w:rsidRPr="00C50ED0">
        <w:rPr>
          <w:rFonts w:cs="Times New Roman"/>
        </w:rPr>
        <w:t>Interdisciplinary Research: Collaborate across disciplines, such as behavioral economics and technology studies, to develop a more holistic understanding of consumer behavior in the context of digital marketing.</w:t>
      </w:r>
    </w:p>
    <w:p w14:paraId="0037482A" w14:textId="60586612" w:rsidR="001A14F9" w:rsidRPr="001A14F9" w:rsidRDefault="001A14F9" w:rsidP="001A14F9">
      <w:pPr>
        <w:pStyle w:val="Heading2"/>
        <w:rPr>
          <w:rFonts w:ascii="Arial" w:hAnsi="Arial" w:cs="Arial"/>
        </w:rPr>
      </w:pPr>
      <w:bookmarkStart w:id="101" w:name="_Toc182988773"/>
      <w:r w:rsidRPr="001A14F9">
        <w:rPr>
          <w:rFonts w:ascii="Arial" w:hAnsi="Arial" w:cs="Arial"/>
        </w:rPr>
        <w:lastRenderedPageBreak/>
        <w:t xml:space="preserve">5.8 </w:t>
      </w:r>
      <w:r w:rsidR="000C6EFC">
        <w:rPr>
          <w:rFonts w:ascii="Arial" w:hAnsi="Arial" w:cs="Arial"/>
        </w:rPr>
        <w:t>Chapter Summary</w:t>
      </w:r>
      <w:bookmarkEnd w:id="101"/>
      <w:r w:rsidRPr="001A14F9">
        <w:rPr>
          <w:rFonts w:ascii="Arial" w:hAnsi="Arial" w:cs="Arial"/>
        </w:rPr>
        <w:t xml:space="preserve"> </w:t>
      </w:r>
    </w:p>
    <w:p w14:paraId="498A0624" w14:textId="55A46926" w:rsidR="001A14F9" w:rsidRDefault="001A14F9" w:rsidP="001A14F9">
      <w:pPr>
        <w:rPr>
          <w:rFonts w:cs="Times New Roman"/>
        </w:rPr>
      </w:pPr>
      <w:r w:rsidRPr="00893E72">
        <w:rPr>
          <w:rFonts w:cs="Times New Roman"/>
        </w:rPr>
        <w:t xml:space="preserve">This chapter provided a synthesis of the above findings to derive conclusions on the efficacy of the marketing strategies used by AMD and their outcome on the customers’ </w:t>
      </w:r>
      <w:proofErr w:type="spellStart"/>
      <w:r w:rsidRPr="00893E72">
        <w:rPr>
          <w:rFonts w:cs="Times New Roman"/>
        </w:rPr>
        <w:t>behaviour</w:t>
      </w:r>
      <w:proofErr w:type="spellEnd"/>
      <w:r w:rsidRPr="00893E72">
        <w:rPr>
          <w:rFonts w:cs="Times New Roman"/>
        </w:rPr>
        <w:t xml:space="preserve">. Thus, the dissertation in the management topic stressed the value of the study to the management, academia, and scholars, specified the research limitations, and gave ideas about the future research. Based on these </w:t>
      </w:r>
      <w:proofErr w:type="spellStart"/>
      <w:r w:rsidRPr="00893E72">
        <w:rPr>
          <w:rFonts w:cs="Times New Roman"/>
        </w:rPr>
        <w:t>realisations</w:t>
      </w:r>
      <w:proofErr w:type="spellEnd"/>
      <w:r w:rsidRPr="00893E72">
        <w:rPr>
          <w:rFonts w:cs="Times New Roman"/>
        </w:rPr>
        <w:t xml:space="preserve">, further research or any marketing plan within the technology industry can be more effective for companies such as AMD who strives to adapt to the </w:t>
      </w:r>
      <w:r w:rsidR="00610FA3" w:rsidRPr="00893E72">
        <w:rPr>
          <w:rFonts w:cs="Times New Roman"/>
        </w:rPr>
        <w:t>fast-changing</w:t>
      </w:r>
      <w:r w:rsidRPr="00893E72">
        <w:rPr>
          <w:rFonts w:cs="Times New Roman"/>
        </w:rPr>
        <w:t xml:space="preserve"> market trends.</w:t>
      </w:r>
    </w:p>
    <w:p w14:paraId="0ED746A0" w14:textId="77777777" w:rsidR="00B040AD" w:rsidRDefault="00B040AD" w:rsidP="001A14F9">
      <w:pPr>
        <w:rPr>
          <w:rFonts w:cs="Times New Roman"/>
        </w:rPr>
      </w:pPr>
    </w:p>
    <w:p w14:paraId="39658E48" w14:textId="77777777" w:rsidR="00B040AD" w:rsidRDefault="00B040AD" w:rsidP="001A14F9">
      <w:pPr>
        <w:rPr>
          <w:rFonts w:cs="Times New Roman"/>
        </w:rPr>
      </w:pPr>
    </w:p>
    <w:p w14:paraId="5FB00BF7" w14:textId="77777777" w:rsidR="009F59CB" w:rsidRDefault="009F59CB" w:rsidP="001A14F9">
      <w:pPr>
        <w:rPr>
          <w:rFonts w:cs="Times New Roman"/>
        </w:rPr>
      </w:pPr>
    </w:p>
    <w:p w14:paraId="4C4A3604" w14:textId="77777777" w:rsidR="000C6EFC" w:rsidRDefault="000C6EFC" w:rsidP="001A14F9">
      <w:pPr>
        <w:rPr>
          <w:rFonts w:cs="Times New Roman"/>
        </w:rPr>
      </w:pPr>
    </w:p>
    <w:p w14:paraId="53670F96" w14:textId="77777777" w:rsidR="000C6EFC" w:rsidRDefault="000C6EFC" w:rsidP="001A14F9">
      <w:pPr>
        <w:rPr>
          <w:rFonts w:cs="Times New Roman"/>
        </w:rPr>
      </w:pPr>
    </w:p>
    <w:p w14:paraId="35F7A3E6" w14:textId="77777777" w:rsidR="000C6EFC" w:rsidRDefault="000C6EFC" w:rsidP="001A14F9">
      <w:pPr>
        <w:rPr>
          <w:rFonts w:cs="Times New Roman"/>
        </w:rPr>
      </w:pPr>
    </w:p>
    <w:p w14:paraId="6F97A19B" w14:textId="77777777" w:rsidR="000C6EFC" w:rsidRDefault="000C6EFC" w:rsidP="001A14F9">
      <w:pPr>
        <w:rPr>
          <w:rFonts w:cs="Times New Roman"/>
        </w:rPr>
      </w:pPr>
    </w:p>
    <w:p w14:paraId="0260E72F" w14:textId="77777777" w:rsidR="000C6EFC" w:rsidRDefault="000C6EFC" w:rsidP="001A14F9">
      <w:pPr>
        <w:rPr>
          <w:rFonts w:cs="Times New Roman"/>
        </w:rPr>
      </w:pPr>
    </w:p>
    <w:p w14:paraId="154931AF" w14:textId="77777777" w:rsidR="000C6EFC" w:rsidRDefault="000C6EFC" w:rsidP="001A14F9">
      <w:pPr>
        <w:rPr>
          <w:rFonts w:cs="Times New Roman"/>
        </w:rPr>
      </w:pPr>
    </w:p>
    <w:p w14:paraId="5B421096" w14:textId="77777777" w:rsidR="000C6EFC" w:rsidRDefault="000C6EFC" w:rsidP="001A14F9">
      <w:pPr>
        <w:rPr>
          <w:rFonts w:cs="Times New Roman"/>
        </w:rPr>
      </w:pPr>
    </w:p>
    <w:p w14:paraId="5530612C" w14:textId="77777777" w:rsidR="000C6EFC" w:rsidRDefault="000C6EFC" w:rsidP="001A14F9">
      <w:pPr>
        <w:rPr>
          <w:rFonts w:cs="Times New Roman"/>
        </w:rPr>
      </w:pPr>
    </w:p>
    <w:p w14:paraId="2AE02250" w14:textId="77777777" w:rsidR="000C6EFC" w:rsidRDefault="000C6EFC" w:rsidP="001A14F9">
      <w:pPr>
        <w:rPr>
          <w:rFonts w:cs="Times New Roman"/>
        </w:rPr>
      </w:pPr>
    </w:p>
    <w:p w14:paraId="318A5454" w14:textId="77777777" w:rsidR="000C6EFC" w:rsidRDefault="000C6EFC" w:rsidP="001A14F9">
      <w:pPr>
        <w:rPr>
          <w:rFonts w:cs="Times New Roman"/>
        </w:rPr>
      </w:pPr>
    </w:p>
    <w:p w14:paraId="7AE420F3" w14:textId="77777777" w:rsidR="000C6EFC" w:rsidRDefault="000C6EFC" w:rsidP="001A14F9">
      <w:pPr>
        <w:rPr>
          <w:rFonts w:cs="Times New Roman"/>
        </w:rPr>
      </w:pPr>
    </w:p>
    <w:p w14:paraId="2A5C8E26" w14:textId="77777777" w:rsidR="000C6EFC" w:rsidRDefault="000C6EFC" w:rsidP="001A14F9">
      <w:pPr>
        <w:rPr>
          <w:rFonts w:cs="Times New Roman"/>
        </w:rPr>
      </w:pPr>
    </w:p>
    <w:p w14:paraId="04AAF88E" w14:textId="77777777" w:rsidR="000C6EFC" w:rsidRDefault="000C6EFC" w:rsidP="001A14F9">
      <w:pPr>
        <w:rPr>
          <w:rFonts w:cs="Times New Roman"/>
        </w:rPr>
      </w:pPr>
    </w:p>
    <w:p w14:paraId="69A486D6" w14:textId="7C2E8137" w:rsidR="00B040AD" w:rsidRDefault="00B040AD" w:rsidP="00B040AD">
      <w:pPr>
        <w:pStyle w:val="Heading1"/>
        <w:rPr>
          <w:rFonts w:ascii="Arial" w:hAnsi="Arial" w:cs="Arial"/>
        </w:rPr>
      </w:pPr>
      <w:bookmarkStart w:id="102" w:name="_Toc182988774"/>
      <w:r w:rsidRPr="00B040AD">
        <w:rPr>
          <w:rFonts w:ascii="Arial" w:hAnsi="Arial" w:cs="Arial"/>
        </w:rPr>
        <w:lastRenderedPageBreak/>
        <w:t>Reference List</w:t>
      </w:r>
      <w:bookmarkEnd w:id="102"/>
    </w:p>
    <w:p w14:paraId="4B042EF3" w14:textId="77777777" w:rsidR="00B040AD" w:rsidRPr="00D74BD0" w:rsidRDefault="00B040AD" w:rsidP="009C7218">
      <w:pPr>
        <w:pStyle w:val="ListParagraph"/>
        <w:numPr>
          <w:ilvl w:val="0"/>
          <w:numId w:val="11"/>
        </w:numPr>
        <w:rPr>
          <w:rFonts w:cs="Arial"/>
        </w:rPr>
      </w:pPr>
      <w:r w:rsidRPr="00D74BD0">
        <w:rPr>
          <w:rFonts w:cs="Arial"/>
        </w:rPr>
        <w:t xml:space="preserve">Adha, W.M., Mas'ud, A.A. and Erwin (2024) ‘Digital marketing development strategy of cocoa products’, </w:t>
      </w:r>
      <w:proofErr w:type="spellStart"/>
      <w:r w:rsidRPr="00D74BD0">
        <w:rPr>
          <w:rFonts w:cs="Arial"/>
          <w:i/>
          <w:iCs/>
        </w:rPr>
        <w:t>Revista</w:t>
      </w:r>
      <w:proofErr w:type="spellEnd"/>
      <w:r w:rsidRPr="00D74BD0">
        <w:rPr>
          <w:rFonts w:cs="Arial"/>
          <w:i/>
          <w:iCs/>
        </w:rPr>
        <w:t xml:space="preserve"> De </w:t>
      </w:r>
      <w:proofErr w:type="spellStart"/>
      <w:r w:rsidRPr="00D74BD0">
        <w:rPr>
          <w:rFonts w:cs="Arial"/>
          <w:i/>
          <w:iCs/>
        </w:rPr>
        <w:t>Gestão</w:t>
      </w:r>
      <w:proofErr w:type="spellEnd"/>
      <w:r w:rsidRPr="00D74BD0">
        <w:rPr>
          <w:rFonts w:cs="Arial"/>
          <w:i/>
          <w:iCs/>
        </w:rPr>
        <w:t xml:space="preserve"> Social e Ambiental</w:t>
      </w:r>
      <w:r w:rsidRPr="00D74BD0">
        <w:rPr>
          <w:rFonts w:cs="Arial"/>
        </w:rPr>
        <w:t xml:space="preserve">, 18(6), pp. 1-31. Available at: </w:t>
      </w:r>
      <w:hyperlink r:id="rId16" w:tgtFrame="_new" w:history="1">
        <w:r w:rsidRPr="00D74BD0">
          <w:rPr>
            <w:rStyle w:val="Hyperlink"/>
            <w:rFonts w:cs="Arial"/>
          </w:rPr>
          <w:t>https://doi.org/10.24857/rgsa.vl8n6-022</w:t>
        </w:r>
      </w:hyperlink>
      <w:r w:rsidRPr="00D74BD0">
        <w:rPr>
          <w:rFonts w:cs="Arial"/>
        </w:rPr>
        <w:t>.</w:t>
      </w:r>
    </w:p>
    <w:p w14:paraId="7A89EDC0" w14:textId="77777777" w:rsidR="00B040AD" w:rsidRDefault="00B040AD" w:rsidP="009C7218">
      <w:pPr>
        <w:pStyle w:val="ListParagraph"/>
        <w:numPr>
          <w:ilvl w:val="0"/>
          <w:numId w:val="11"/>
        </w:numPr>
      </w:pPr>
      <w:r w:rsidRPr="00AF78F0">
        <w:t>Al-</w:t>
      </w:r>
      <w:proofErr w:type="spellStart"/>
      <w:r w:rsidRPr="00AF78F0">
        <w:t>Dmour</w:t>
      </w:r>
      <w:proofErr w:type="spellEnd"/>
      <w:r w:rsidRPr="00AF78F0">
        <w:t>, R., Al-</w:t>
      </w:r>
      <w:proofErr w:type="spellStart"/>
      <w:r w:rsidRPr="00AF78F0">
        <w:t>Dmour</w:t>
      </w:r>
      <w:proofErr w:type="spellEnd"/>
      <w:r w:rsidRPr="00AF78F0">
        <w:t>, H. &amp; Al-</w:t>
      </w:r>
      <w:proofErr w:type="spellStart"/>
      <w:r w:rsidRPr="00AF78F0">
        <w:t>Dmour</w:t>
      </w:r>
      <w:proofErr w:type="spellEnd"/>
      <w:r w:rsidRPr="00AF78F0">
        <w:t xml:space="preserve">, A., 2024. The crucial role of EWOM: Mediating the impact of marketing mix strategies on international students’ study destination decision. </w:t>
      </w:r>
      <w:r w:rsidRPr="00D74BD0">
        <w:rPr>
          <w:i/>
          <w:iCs/>
        </w:rPr>
        <w:t>SAGE Open</w:t>
      </w:r>
      <w:r w:rsidRPr="00AF78F0">
        <w:t>,14(2</w:t>
      </w:r>
      <w:r>
        <w:t xml:space="preserve">), Available at: </w:t>
      </w:r>
      <w:hyperlink r:id="rId17" w:tgtFrame="_new" w:history="1">
        <w:r w:rsidRPr="00AF78F0">
          <w:rPr>
            <w:rStyle w:val="Hyperlink"/>
          </w:rPr>
          <w:t>https://journals.sagepub.com/doi/10.1177/21582440241247661</w:t>
        </w:r>
      </w:hyperlink>
      <w:r>
        <w:t>.</w:t>
      </w:r>
    </w:p>
    <w:p w14:paraId="1872D7E9" w14:textId="77777777" w:rsidR="00B040AD" w:rsidRPr="00D74BD0" w:rsidRDefault="00B040AD" w:rsidP="009C7218">
      <w:pPr>
        <w:pStyle w:val="ListParagraph"/>
        <w:numPr>
          <w:ilvl w:val="0"/>
          <w:numId w:val="11"/>
        </w:numPr>
        <w:rPr>
          <w:rFonts w:cs="Arial"/>
        </w:rPr>
      </w:pPr>
      <w:r w:rsidRPr="00D74BD0">
        <w:rPr>
          <w:rFonts w:cs="Arial"/>
        </w:rPr>
        <w:t xml:space="preserve">Alsharif, A.H., Salleh, N.Z., Md, Mazilah, A., Ahmad, K. and </w:t>
      </w:r>
      <w:proofErr w:type="spellStart"/>
      <w:r w:rsidRPr="00D74BD0">
        <w:rPr>
          <w:rFonts w:cs="Arial"/>
        </w:rPr>
        <w:t>Azmirul</w:t>
      </w:r>
      <w:proofErr w:type="spellEnd"/>
      <w:r w:rsidRPr="00D74BD0">
        <w:rPr>
          <w:rFonts w:cs="Arial"/>
        </w:rPr>
        <w:t xml:space="preserve">, A. (2023) ‘Neuromarketing tools used in the marketing mix: A systematic literature and future research agenda’, </w:t>
      </w:r>
      <w:r w:rsidRPr="00D74BD0">
        <w:rPr>
          <w:rFonts w:cs="Arial"/>
          <w:i/>
          <w:iCs/>
        </w:rPr>
        <w:t>Sage Open</w:t>
      </w:r>
      <w:r w:rsidRPr="00D74BD0">
        <w:rPr>
          <w:rFonts w:cs="Arial"/>
        </w:rPr>
        <w:t xml:space="preserve">, 13(1). Available at: </w:t>
      </w:r>
      <w:hyperlink r:id="rId18" w:tgtFrame="_new" w:history="1">
        <w:r w:rsidRPr="00D74BD0">
          <w:rPr>
            <w:rStyle w:val="Hyperlink"/>
            <w:rFonts w:cs="Arial"/>
          </w:rPr>
          <w:t>https://doi.org/10.1177/21582440231156563</w:t>
        </w:r>
      </w:hyperlink>
      <w:r w:rsidRPr="00D74BD0">
        <w:rPr>
          <w:rFonts w:cs="Arial"/>
        </w:rPr>
        <w:t>.</w:t>
      </w:r>
    </w:p>
    <w:p w14:paraId="08D1D48C" w14:textId="77777777" w:rsidR="00B040AD" w:rsidRPr="00D74BD0" w:rsidRDefault="00B040AD" w:rsidP="009C7218">
      <w:pPr>
        <w:pStyle w:val="ListParagraph"/>
        <w:numPr>
          <w:ilvl w:val="0"/>
          <w:numId w:val="11"/>
        </w:numPr>
        <w:rPr>
          <w:rFonts w:cs="Arial"/>
        </w:rPr>
      </w:pPr>
      <w:r w:rsidRPr="00D74BD0">
        <w:rPr>
          <w:rFonts w:cs="Arial"/>
        </w:rPr>
        <w:t>AMD (2023). </w:t>
      </w:r>
      <w:r w:rsidRPr="00D74BD0">
        <w:rPr>
          <w:rFonts w:cs="Arial"/>
          <w:i/>
          <w:iCs/>
        </w:rPr>
        <w:t>AMD Reports Fourth Quarter and Full Year 2022 Financial Results</w:t>
      </w:r>
      <w:r w:rsidRPr="00D74BD0">
        <w:rPr>
          <w:rFonts w:cs="Arial"/>
        </w:rPr>
        <w:t>. [online] Advanced Micro Devices, Inc. Available at: https://ir.amd.com/news-events/press-releases/detail/1115/amd-reports-fourth-quarter-and-full-year-2022-financial.</w:t>
      </w:r>
    </w:p>
    <w:p w14:paraId="74D3BC99" w14:textId="77777777" w:rsidR="00B040AD" w:rsidRPr="00D74BD0" w:rsidRDefault="00B040AD" w:rsidP="009C7218">
      <w:pPr>
        <w:pStyle w:val="ListParagraph"/>
        <w:numPr>
          <w:ilvl w:val="0"/>
          <w:numId w:val="11"/>
        </w:numPr>
        <w:rPr>
          <w:lang w:val="en-GB"/>
        </w:rPr>
      </w:pPr>
      <w:r w:rsidRPr="00D74BD0">
        <w:rPr>
          <w:lang w:val="en-GB"/>
        </w:rPr>
        <w:t>AMD. (2024). </w:t>
      </w:r>
      <w:r w:rsidRPr="00D74BD0">
        <w:rPr>
          <w:i/>
          <w:iCs/>
          <w:lang w:val="en-GB"/>
        </w:rPr>
        <w:t>Welcome to AMD</w:t>
      </w:r>
      <w:r w:rsidRPr="00D74BD0">
        <w:rPr>
          <w:lang w:val="en-GB"/>
        </w:rPr>
        <w:t>. [online] Available at: https://www.amd.com/en.html.</w:t>
      </w:r>
    </w:p>
    <w:p w14:paraId="79F72D31" w14:textId="77777777" w:rsidR="00B040AD" w:rsidRPr="00D74BD0" w:rsidRDefault="00B040AD" w:rsidP="009C7218">
      <w:pPr>
        <w:pStyle w:val="ListParagraph"/>
        <w:numPr>
          <w:ilvl w:val="0"/>
          <w:numId w:val="11"/>
        </w:numPr>
        <w:rPr>
          <w:rFonts w:cs="Arial"/>
        </w:rPr>
      </w:pPr>
      <w:proofErr w:type="spellStart"/>
      <w:r w:rsidRPr="00D74BD0">
        <w:rPr>
          <w:rFonts w:cs="Arial"/>
        </w:rPr>
        <w:t>Batat</w:t>
      </w:r>
      <w:proofErr w:type="spellEnd"/>
      <w:r w:rsidRPr="00D74BD0">
        <w:rPr>
          <w:rFonts w:cs="Arial"/>
        </w:rPr>
        <w:t xml:space="preserve">, W. (2024) ‘Why is the traditional marketing mix dead? Towards the “experiential marketing mix” (7E), a strategic framework for business experience design in the phygital age’, </w:t>
      </w:r>
      <w:r w:rsidRPr="00D74BD0">
        <w:rPr>
          <w:rFonts w:cs="Arial"/>
          <w:i/>
          <w:iCs/>
        </w:rPr>
        <w:t>Journal of Strategic Marketing</w:t>
      </w:r>
      <w:r w:rsidRPr="00D74BD0">
        <w:rPr>
          <w:rFonts w:cs="Arial"/>
        </w:rPr>
        <w:t xml:space="preserve">,32(2), pp.101-113. Available at: </w:t>
      </w:r>
      <w:hyperlink r:id="rId19" w:tgtFrame="_new" w:history="1">
        <w:r w:rsidRPr="00D74BD0">
          <w:rPr>
            <w:rStyle w:val="Hyperlink"/>
            <w:rFonts w:cs="Arial"/>
          </w:rPr>
          <w:t>https://doi.org/10.1080/0965254X.2022.2129745</w:t>
        </w:r>
      </w:hyperlink>
      <w:r w:rsidRPr="00D74BD0">
        <w:rPr>
          <w:rFonts w:cs="Arial"/>
        </w:rPr>
        <w:t>.</w:t>
      </w:r>
    </w:p>
    <w:p w14:paraId="1A8DBB7F" w14:textId="77777777" w:rsidR="00B040AD" w:rsidRPr="00D74BD0" w:rsidRDefault="00B040AD" w:rsidP="009C7218">
      <w:pPr>
        <w:pStyle w:val="ListParagraph"/>
        <w:numPr>
          <w:ilvl w:val="0"/>
          <w:numId w:val="11"/>
        </w:numPr>
        <w:rPr>
          <w:rFonts w:cs="Arial"/>
        </w:rPr>
      </w:pPr>
      <w:r w:rsidRPr="00D74BD0">
        <w:rPr>
          <w:rFonts w:cs="Arial"/>
        </w:rPr>
        <w:t xml:space="preserve">Bell, E., Bryman, A. and Harley, B. (2019). </w:t>
      </w:r>
      <w:r w:rsidRPr="00D74BD0">
        <w:rPr>
          <w:rFonts w:cs="Arial"/>
          <w:i/>
          <w:iCs/>
        </w:rPr>
        <w:t>Business research methods</w:t>
      </w:r>
      <w:r w:rsidRPr="00D74BD0">
        <w:rPr>
          <w:rFonts w:cs="Arial"/>
        </w:rPr>
        <w:t>. 5th ed. Oxford: Oxford University Press.</w:t>
      </w:r>
    </w:p>
    <w:p w14:paraId="4A5EB301" w14:textId="77777777" w:rsidR="00B040AD" w:rsidRPr="00D74BD0" w:rsidRDefault="00B040AD" w:rsidP="009C7218">
      <w:pPr>
        <w:pStyle w:val="ListParagraph"/>
        <w:numPr>
          <w:ilvl w:val="0"/>
          <w:numId w:val="11"/>
        </w:numPr>
        <w:rPr>
          <w:rFonts w:cs="Arial"/>
        </w:rPr>
      </w:pPr>
      <w:r w:rsidRPr="00D74BD0">
        <w:rPr>
          <w:rFonts w:cs="Arial"/>
        </w:rPr>
        <w:t xml:space="preserve">Chandra, P. (2023) ‘Linking marketing imperfections to sustainable entrepreneurial prospects and sustainability: The case of Indian medicinal and aromatic plants businesses’, </w:t>
      </w:r>
      <w:r w:rsidRPr="00D74BD0">
        <w:rPr>
          <w:rFonts w:cs="Arial"/>
          <w:i/>
          <w:iCs/>
        </w:rPr>
        <w:t>Journal of Research in Marketing and Entrepreneurship</w:t>
      </w:r>
      <w:r w:rsidRPr="00D74BD0">
        <w:rPr>
          <w:rFonts w:cs="Arial"/>
        </w:rPr>
        <w:t xml:space="preserve">, 25(3), pp. 500-513. Available at: </w:t>
      </w:r>
      <w:hyperlink r:id="rId20" w:tgtFrame="_new" w:history="1">
        <w:r w:rsidRPr="00D74BD0">
          <w:rPr>
            <w:rStyle w:val="Hyperlink"/>
            <w:rFonts w:cs="Arial"/>
          </w:rPr>
          <w:t>https://doi.org/10.1108/JRME-01-2023-0015</w:t>
        </w:r>
      </w:hyperlink>
      <w:r w:rsidRPr="00D74BD0">
        <w:rPr>
          <w:rFonts w:cs="Arial"/>
        </w:rPr>
        <w:t>.</w:t>
      </w:r>
    </w:p>
    <w:p w14:paraId="2E060C39" w14:textId="77777777" w:rsidR="00B040AD" w:rsidRPr="00D74BD0" w:rsidRDefault="00B040AD" w:rsidP="009C7218">
      <w:pPr>
        <w:pStyle w:val="ListParagraph"/>
        <w:numPr>
          <w:ilvl w:val="0"/>
          <w:numId w:val="11"/>
        </w:numPr>
        <w:rPr>
          <w:rFonts w:cs="Arial"/>
        </w:rPr>
      </w:pPr>
      <w:r w:rsidRPr="00D74BD0">
        <w:rPr>
          <w:rFonts w:cs="Arial"/>
        </w:rPr>
        <w:t xml:space="preserve">Chandra, P. (2023) ‘Linking marketing imperfections to sustainable entrepreneurial prospects and sustainability: The case of Indian medicinal and aromatic plants businesses’, </w:t>
      </w:r>
      <w:r w:rsidRPr="00D74BD0">
        <w:rPr>
          <w:rFonts w:cs="Arial"/>
          <w:i/>
          <w:iCs/>
        </w:rPr>
        <w:t>Journal of Research in Marketing and Entrepreneurship</w:t>
      </w:r>
      <w:r w:rsidRPr="00D74BD0">
        <w:rPr>
          <w:rFonts w:cs="Arial"/>
        </w:rPr>
        <w:t xml:space="preserve">, 25(3), pp. 500-513. Available at: </w:t>
      </w:r>
      <w:hyperlink r:id="rId21" w:tgtFrame="_new" w:history="1">
        <w:r w:rsidRPr="00D74BD0">
          <w:rPr>
            <w:rStyle w:val="Hyperlink"/>
            <w:rFonts w:cs="Arial"/>
          </w:rPr>
          <w:t>https://doi.org/10.1108/JRME-01-2023-0015</w:t>
        </w:r>
      </w:hyperlink>
      <w:r w:rsidRPr="00D74BD0">
        <w:rPr>
          <w:rFonts w:cs="Arial"/>
        </w:rPr>
        <w:t>.</w:t>
      </w:r>
    </w:p>
    <w:p w14:paraId="390FBEE6" w14:textId="77777777" w:rsidR="00B040AD" w:rsidRPr="00D74BD0" w:rsidRDefault="00B040AD" w:rsidP="009C7218">
      <w:pPr>
        <w:pStyle w:val="ListParagraph"/>
        <w:numPr>
          <w:ilvl w:val="0"/>
          <w:numId w:val="11"/>
        </w:numPr>
        <w:rPr>
          <w:rFonts w:cs="Times New Roman"/>
          <w:color w:val="000000" w:themeColor="text1"/>
        </w:rPr>
      </w:pPr>
      <w:r w:rsidRPr="00D74BD0">
        <w:rPr>
          <w:rFonts w:cs="Times New Roman"/>
          <w:color w:val="000000" w:themeColor="text1"/>
        </w:rPr>
        <w:t xml:space="preserve">Dadzie, K., Dadzie, C., Johnston, W.J., Winston, E. and Wang, H. (2023) ‘The integration of logistics and marketing practice into baseline supply chain practices in the emerging markets’, </w:t>
      </w:r>
      <w:r w:rsidRPr="00D74BD0">
        <w:rPr>
          <w:rFonts w:cs="Times New Roman"/>
          <w:i/>
          <w:iCs/>
          <w:color w:val="000000" w:themeColor="text1"/>
        </w:rPr>
        <w:t>The Journal of Business &amp; Industrial Marketing</w:t>
      </w:r>
      <w:r w:rsidRPr="00D74BD0">
        <w:rPr>
          <w:rFonts w:cs="Times New Roman"/>
          <w:color w:val="000000" w:themeColor="text1"/>
        </w:rPr>
        <w:t xml:space="preserve">, 38(2), pp. 367-383. Available at: </w:t>
      </w:r>
      <w:hyperlink r:id="rId22" w:tgtFrame="_new" w:history="1">
        <w:r w:rsidRPr="00D74BD0">
          <w:rPr>
            <w:rStyle w:val="Hyperlink"/>
            <w:rFonts w:cs="Times New Roman"/>
            <w:color w:val="000000" w:themeColor="text1"/>
          </w:rPr>
          <w:t>https://doi.org/10.1108/JBIM-01-2022-0002</w:t>
        </w:r>
      </w:hyperlink>
    </w:p>
    <w:p w14:paraId="2C1B4F61" w14:textId="77777777" w:rsidR="00B040AD" w:rsidRPr="00D74BD0" w:rsidRDefault="00B040AD" w:rsidP="009C7218">
      <w:pPr>
        <w:pStyle w:val="ListParagraph"/>
        <w:numPr>
          <w:ilvl w:val="0"/>
          <w:numId w:val="11"/>
        </w:numPr>
        <w:rPr>
          <w:rFonts w:cs="Times New Roman"/>
          <w:color w:val="000000" w:themeColor="text1"/>
        </w:rPr>
      </w:pPr>
      <w:r w:rsidRPr="00D74BD0">
        <w:rPr>
          <w:rFonts w:cs="Times New Roman"/>
          <w:color w:val="000000" w:themeColor="text1"/>
        </w:rPr>
        <w:lastRenderedPageBreak/>
        <w:t xml:space="preserve">Dana Hisham, A.T., Mohammad, S.A., Naser, A.Y., Hamzeh, M.A. and </w:t>
      </w:r>
      <w:proofErr w:type="spellStart"/>
      <w:r w:rsidRPr="00D74BD0">
        <w:rPr>
          <w:rFonts w:cs="Times New Roman"/>
          <w:color w:val="000000" w:themeColor="text1"/>
        </w:rPr>
        <w:t>Araidah</w:t>
      </w:r>
      <w:proofErr w:type="spellEnd"/>
      <w:r w:rsidRPr="00D74BD0">
        <w:rPr>
          <w:rFonts w:cs="Times New Roman"/>
          <w:color w:val="000000" w:themeColor="text1"/>
        </w:rPr>
        <w:t xml:space="preserve">, M. (2022) ‘The effect of pharmaceutical companies’ marketing mix strategies on physicians prescribing practices in Jordan: A cross-sectional study’, </w:t>
      </w:r>
      <w:r w:rsidRPr="00D74BD0">
        <w:rPr>
          <w:rFonts w:cs="Times New Roman"/>
          <w:i/>
          <w:iCs/>
          <w:color w:val="000000" w:themeColor="text1"/>
        </w:rPr>
        <w:t>BMC Health Services Research</w:t>
      </w:r>
      <w:r w:rsidRPr="00D74BD0">
        <w:rPr>
          <w:rFonts w:cs="Times New Roman"/>
          <w:color w:val="000000" w:themeColor="text1"/>
        </w:rPr>
        <w:t xml:space="preserve">, 22, pp. 1-12. Available at: </w:t>
      </w:r>
      <w:hyperlink r:id="rId23" w:tgtFrame="_new" w:history="1">
        <w:r w:rsidRPr="00D74BD0">
          <w:rPr>
            <w:rStyle w:val="Hyperlink"/>
            <w:rFonts w:cs="Times New Roman"/>
            <w:color w:val="000000" w:themeColor="text1"/>
          </w:rPr>
          <w:t>https://doi.org/10.1186/s12913-022-08664-1</w:t>
        </w:r>
      </w:hyperlink>
    </w:p>
    <w:p w14:paraId="2EC0FD34" w14:textId="77777777" w:rsidR="00B040AD" w:rsidRPr="00CB26C0" w:rsidRDefault="00B040AD" w:rsidP="009C7218">
      <w:pPr>
        <w:pStyle w:val="ListParagraph"/>
        <w:numPr>
          <w:ilvl w:val="0"/>
          <w:numId w:val="11"/>
        </w:numPr>
      </w:pPr>
      <w:r w:rsidRPr="00CB26C0">
        <w:t xml:space="preserve">Davies, M. and Hughes, N. (2014). </w:t>
      </w:r>
      <w:r w:rsidRPr="00D74BD0">
        <w:rPr>
          <w:i/>
          <w:iCs/>
        </w:rPr>
        <w:t>Doing a successful research project: Using qualitative or quantitative methods</w:t>
      </w:r>
      <w:r w:rsidRPr="00CB26C0">
        <w:t>. 2nd ed. New York: Bloomsbury Publishing Plc.</w:t>
      </w:r>
    </w:p>
    <w:p w14:paraId="3CBE79E0" w14:textId="77777777" w:rsidR="00B040AD" w:rsidRPr="00D74BD0" w:rsidRDefault="00B040AD" w:rsidP="009C7218">
      <w:pPr>
        <w:pStyle w:val="ListParagraph"/>
        <w:numPr>
          <w:ilvl w:val="0"/>
          <w:numId w:val="11"/>
        </w:numPr>
        <w:rPr>
          <w:rFonts w:cs="Arial"/>
        </w:rPr>
      </w:pPr>
      <w:proofErr w:type="spellStart"/>
      <w:r w:rsidRPr="00D74BD0">
        <w:rPr>
          <w:rFonts w:cs="Arial"/>
        </w:rPr>
        <w:t>Demirağ</w:t>
      </w:r>
      <w:proofErr w:type="spellEnd"/>
      <w:r w:rsidRPr="00D74BD0">
        <w:rPr>
          <w:rFonts w:cs="Arial"/>
        </w:rPr>
        <w:t xml:space="preserve">, F. and </w:t>
      </w:r>
      <w:proofErr w:type="spellStart"/>
      <w:r w:rsidRPr="00D74BD0">
        <w:rPr>
          <w:rFonts w:cs="Arial"/>
        </w:rPr>
        <w:t>Kayabaşı</w:t>
      </w:r>
      <w:proofErr w:type="spellEnd"/>
      <w:r w:rsidRPr="00D74BD0">
        <w:rPr>
          <w:rFonts w:cs="Arial"/>
        </w:rPr>
        <w:t xml:space="preserve">, A. (2024) ‘The determinants of export performance: Perceived psychic distance and its antecedents’, </w:t>
      </w:r>
      <w:r w:rsidRPr="00D74BD0">
        <w:rPr>
          <w:rFonts w:cs="Arial"/>
          <w:i/>
          <w:iCs/>
        </w:rPr>
        <w:t>European Business Review</w:t>
      </w:r>
      <w:r w:rsidRPr="00D74BD0">
        <w:rPr>
          <w:rFonts w:cs="Arial"/>
        </w:rPr>
        <w:t xml:space="preserve">, 36(2), pp. 225-248. Available at: </w:t>
      </w:r>
      <w:hyperlink r:id="rId24" w:tgtFrame="_new" w:history="1">
        <w:r w:rsidRPr="00D74BD0">
          <w:rPr>
            <w:rStyle w:val="Hyperlink"/>
            <w:rFonts w:cs="Arial"/>
          </w:rPr>
          <w:t>https://doi.org/10.1108/EBR-05-2022-0097</w:t>
        </w:r>
      </w:hyperlink>
      <w:r w:rsidRPr="00D74BD0">
        <w:rPr>
          <w:rFonts w:cs="Arial"/>
        </w:rPr>
        <w:t>.</w:t>
      </w:r>
    </w:p>
    <w:p w14:paraId="725652E0" w14:textId="77777777" w:rsidR="00B040AD" w:rsidRPr="00D74BD0" w:rsidRDefault="00B040AD" w:rsidP="009C7218">
      <w:pPr>
        <w:pStyle w:val="ListParagraph"/>
        <w:numPr>
          <w:ilvl w:val="0"/>
          <w:numId w:val="11"/>
        </w:numPr>
        <w:rPr>
          <w:rFonts w:cs="Arial"/>
        </w:rPr>
      </w:pPr>
      <w:proofErr w:type="spellStart"/>
      <w:r w:rsidRPr="00D74BD0">
        <w:rPr>
          <w:rFonts w:cs="Arial"/>
        </w:rPr>
        <w:t>Elabbasy</w:t>
      </w:r>
      <w:proofErr w:type="spellEnd"/>
      <w:r w:rsidRPr="00D74BD0">
        <w:rPr>
          <w:rFonts w:cs="Arial"/>
        </w:rPr>
        <w:t xml:space="preserve">, E. and Bakr, A. (2024) ‘Educational level as a modified variable to the relationship between microfinance services marketing and attracting customers’ attention in Egyptian banks’, </w:t>
      </w:r>
      <w:r w:rsidRPr="00D74BD0">
        <w:rPr>
          <w:rFonts w:cs="Arial"/>
          <w:i/>
          <w:iCs/>
        </w:rPr>
        <w:t>Journal of Financial Services Marketing</w:t>
      </w:r>
      <w:r w:rsidRPr="00D74BD0">
        <w:rPr>
          <w:rFonts w:cs="Arial"/>
        </w:rPr>
        <w:t xml:space="preserve">, 29(2), pp. 423-439. Available at: </w:t>
      </w:r>
      <w:hyperlink r:id="rId25" w:tgtFrame="_new" w:history="1">
        <w:r w:rsidRPr="00D74BD0">
          <w:rPr>
            <w:rStyle w:val="Hyperlink"/>
            <w:rFonts w:cs="Arial"/>
          </w:rPr>
          <w:t>https://doi.org/10.1057/s41264-022-00206-4</w:t>
        </w:r>
      </w:hyperlink>
      <w:r w:rsidRPr="00D74BD0">
        <w:rPr>
          <w:rFonts w:cs="Arial"/>
        </w:rPr>
        <w:t>.</w:t>
      </w:r>
    </w:p>
    <w:p w14:paraId="74B646AB" w14:textId="77777777" w:rsidR="00B040AD" w:rsidRPr="0077102E" w:rsidRDefault="00B040AD" w:rsidP="009C7218">
      <w:pPr>
        <w:pStyle w:val="ListParagraph"/>
        <w:numPr>
          <w:ilvl w:val="0"/>
          <w:numId w:val="11"/>
        </w:numPr>
      </w:pPr>
      <w:r w:rsidRPr="0077102E">
        <w:t xml:space="preserve">Flick, U. (2020). </w:t>
      </w:r>
      <w:r w:rsidRPr="00D74BD0">
        <w:rPr>
          <w:i/>
          <w:iCs/>
        </w:rPr>
        <w:t>Introducing Research Methodology: Thinking Your Way through Your Research Project</w:t>
      </w:r>
      <w:r w:rsidRPr="0077102E">
        <w:t>. London: Sage.</w:t>
      </w:r>
    </w:p>
    <w:p w14:paraId="0FC21286" w14:textId="77777777" w:rsidR="00B040AD" w:rsidRPr="00D74BD0" w:rsidRDefault="00B040AD" w:rsidP="009C7218">
      <w:pPr>
        <w:pStyle w:val="ListParagraph"/>
        <w:numPr>
          <w:ilvl w:val="0"/>
          <w:numId w:val="11"/>
        </w:numPr>
        <w:rPr>
          <w:rFonts w:cs="Arial"/>
        </w:rPr>
      </w:pPr>
      <w:r w:rsidRPr="00D74BD0">
        <w:rPr>
          <w:rFonts w:cs="Arial"/>
        </w:rPr>
        <w:t xml:space="preserve">Gonda, D. and Poór, P. (2023) ‘Use of maturity model to create an effective marketing mix with a focus on educational facilities’, </w:t>
      </w:r>
      <w:r w:rsidRPr="00D74BD0">
        <w:rPr>
          <w:rFonts w:cs="Arial"/>
          <w:i/>
          <w:iCs/>
        </w:rPr>
        <w:t>Sustainability</w:t>
      </w:r>
      <w:r w:rsidRPr="00D74BD0">
        <w:rPr>
          <w:rFonts w:cs="Arial"/>
        </w:rPr>
        <w:t xml:space="preserve">, 15(8), p. 6806. Available at: </w:t>
      </w:r>
      <w:hyperlink r:id="rId26" w:tgtFrame="_new" w:history="1">
        <w:r w:rsidRPr="00D74BD0">
          <w:rPr>
            <w:rStyle w:val="Hyperlink"/>
            <w:rFonts w:cs="Arial"/>
          </w:rPr>
          <w:t>https://doi.org/10.3390/su15086806</w:t>
        </w:r>
      </w:hyperlink>
      <w:r w:rsidRPr="00D74BD0">
        <w:rPr>
          <w:rFonts w:cs="Arial"/>
        </w:rPr>
        <w:t>.</w:t>
      </w:r>
    </w:p>
    <w:p w14:paraId="234D50A9" w14:textId="77777777" w:rsidR="00B040AD" w:rsidRPr="00D74BD0" w:rsidRDefault="00B040AD" w:rsidP="009C7218">
      <w:pPr>
        <w:pStyle w:val="ListParagraph"/>
        <w:numPr>
          <w:ilvl w:val="0"/>
          <w:numId w:val="11"/>
        </w:numPr>
        <w:rPr>
          <w:rFonts w:cs="Arial"/>
        </w:rPr>
      </w:pPr>
      <w:r w:rsidRPr="00D74BD0">
        <w:rPr>
          <w:rFonts w:cs="Arial"/>
        </w:rPr>
        <w:t xml:space="preserve">Hailu, A.D., Birhanu, D.W. and Mesfin, H.K. (2021) ‘Influence of pharmaceutical marketing mix strategies on physicians’ prescribing behaviors in public and private hospitals, Dessie, Ethiopia: A mixed study design’, </w:t>
      </w:r>
      <w:r w:rsidRPr="00D74BD0">
        <w:rPr>
          <w:rFonts w:cs="Arial"/>
          <w:i/>
          <w:iCs/>
        </w:rPr>
        <w:t>BMC Public Health</w:t>
      </w:r>
      <w:r w:rsidRPr="00D74BD0">
        <w:rPr>
          <w:rFonts w:cs="Arial"/>
        </w:rPr>
        <w:t xml:space="preserve">, 21, pp. 1-15. Available at: </w:t>
      </w:r>
      <w:hyperlink r:id="rId27" w:tgtFrame="_new" w:history="1">
        <w:r w:rsidRPr="00D74BD0">
          <w:rPr>
            <w:rStyle w:val="Hyperlink"/>
            <w:rFonts w:cs="Arial"/>
          </w:rPr>
          <w:t>https://doi.org/10.1186/s12889-020-10063-2</w:t>
        </w:r>
      </w:hyperlink>
      <w:r w:rsidRPr="00D74BD0">
        <w:rPr>
          <w:rFonts w:cs="Arial"/>
        </w:rPr>
        <w:t>.</w:t>
      </w:r>
    </w:p>
    <w:p w14:paraId="681C1CCA" w14:textId="77777777" w:rsidR="00B040AD" w:rsidRPr="00CB26C0" w:rsidRDefault="00B040AD" w:rsidP="009C7218">
      <w:pPr>
        <w:pStyle w:val="ListParagraph"/>
        <w:numPr>
          <w:ilvl w:val="0"/>
          <w:numId w:val="11"/>
        </w:numPr>
      </w:pPr>
      <w:r w:rsidRPr="00CB26C0">
        <w:t xml:space="preserve">Hazari, A. (2024). </w:t>
      </w:r>
      <w:r w:rsidRPr="00D74BD0">
        <w:rPr>
          <w:i/>
          <w:iCs/>
        </w:rPr>
        <w:t>Research Methodology for Allied Health Professionals</w:t>
      </w:r>
      <w:r w:rsidRPr="00CB26C0">
        <w:t>. Springer Nature.</w:t>
      </w:r>
    </w:p>
    <w:p w14:paraId="19895078" w14:textId="77777777" w:rsidR="00B040AD" w:rsidRPr="00D74BD0" w:rsidRDefault="00B040AD" w:rsidP="009C7218">
      <w:pPr>
        <w:pStyle w:val="ListParagraph"/>
        <w:numPr>
          <w:ilvl w:val="0"/>
          <w:numId w:val="11"/>
        </w:numPr>
        <w:rPr>
          <w:rStyle w:val="Hyperlink"/>
          <w:rFonts w:cs="Times New Roman"/>
          <w:color w:val="000000" w:themeColor="text1"/>
        </w:rPr>
      </w:pPr>
      <w:proofErr w:type="spellStart"/>
      <w:r w:rsidRPr="00D74BD0">
        <w:rPr>
          <w:rFonts w:cs="Times New Roman"/>
          <w:color w:val="000000" w:themeColor="text1"/>
        </w:rPr>
        <w:t>Intyas</w:t>
      </w:r>
      <w:proofErr w:type="spellEnd"/>
      <w:r w:rsidRPr="00D74BD0">
        <w:rPr>
          <w:rFonts w:cs="Times New Roman"/>
          <w:color w:val="000000" w:themeColor="text1"/>
        </w:rPr>
        <w:t xml:space="preserve">, C.A. and </w:t>
      </w:r>
      <w:proofErr w:type="spellStart"/>
      <w:r w:rsidRPr="00D74BD0">
        <w:rPr>
          <w:rFonts w:cs="Times New Roman"/>
          <w:color w:val="000000" w:themeColor="text1"/>
        </w:rPr>
        <w:t>Primyastanto</w:t>
      </w:r>
      <w:proofErr w:type="spellEnd"/>
      <w:r w:rsidRPr="00D74BD0">
        <w:rPr>
          <w:rFonts w:cs="Times New Roman"/>
          <w:color w:val="000000" w:themeColor="text1"/>
        </w:rPr>
        <w:t xml:space="preserve">, M. (2020) ‘Marketing mix development analysis of preserved </w:t>
      </w:r>
      <w:proofErr w:type="spellStart"/>
      <w:r w:rsidRPr="00D74BD0">
        <w:rPr>
          <w:rFonts w:cs="Times New Roman"/>
          <w:color w:val="000000" w:themeColor="text1"/>
        </w:rPr>
        <w:t>tongkol</w:t>
      </w:r>
      <w:proofErr w:type="spellEnd"/>
      <w:r w:rsidRPr="00D74BD0">
        <w:rPr>
          <w:rFonts w:cs="Times New Roman"/>
          <w:color w:val="000000" w:themeColor="text1"/>
        </w:rPr>
        <w:t xml:space="preserve"> (</w:t>
      </w:r>
      <w:proofErr w:type="spellStart"/>
      <w:r w:rsidRPr="00D74BD0">
        <w:rPr>
          <w:rFonts w:cs="Times New Roman"/>
          <w:color w:val="000000" w:themeColor="text1"/>
        </w:rPr>
        <w:t>Euthynnus</w:t>
      </w:r>
      <w:proofErr w:type="spellEnd"/>
      <w:r w:rsidRPr="00D74BD0">
        <w:rPr>
          <w:rFonts w:cs="Times New Roman"/>
          <w:color w:val="000000" w:themeColor="text1"/>
        </w:rPr>
        <w:t xml:space="preserve"> </w:t>
      </w:r>
      <w:proofErr w:type="spellStart"/>
      <w:r w:rsidRPr="00D74BD0">
        <w:rPr>
          <w:rFonts w:cs="Times New Roman"/>
          <w:color w:val="000000" w:themeColor="text1"/>
        </w:rPr>
        <w:t>affinis</w:t>
      </w:r>
      <w:proofErr w:type="spellEnd"/>
      <w:r w:rsidRPr="00D74BD0">
        <w:rPr>
          <w:rFonts w:cs="Times New Roman"/>
          <w:color w:val="000000" w:themeColor="text1"/>
        </w:rPr>
        <w:t xml:space="preserve">) on customer satisfaction in Malang, East Java, Indonesia’, </w:t>
      </w:r>
      <w:r w:rsidRPr="00D74BD0">
        <w:rPr>
          <w:rFonts w:cs="Times New Roman"/>
          <w:i/>
          <w:iCs/>
          <w:color w:val="000000" w:themeColor="text1"/>
        </w:rPr>
        <w:t>IOP Conference Series: Earth and Environmental Science</w:t>
      </w:r>
      <w:r w:rsidRPr="00D74BD0">
        <w:rPr>
          <w:rFonts w:cs="Times New Roman"/>
          <w:color w:val="000000" w:themeColor="text1"/>
        </w:rPr>
        <w:t xml:space="preserve">, 493(1). Available at: </w:t>
      </w:r>
      <w:hyperlink r:id="rId28" w:tgtFrame="_new" w:history="1">
        <w:r w:rsidRPr="00D74BD0">
          <w:rPr>
            <w:rStyle w:val="Hyperlink"/>
            <w:rFonts w:cs="Times New Roman"/>
            <w:color w:val="000000" w:themeColor="text1"/>
          </w:rPr>
          <w:t>https://doi.org/10.1088/1755-1315/493/1/012043</w:t>
        </w:r>
      </w:hyperlink>
    </w:p>
    <w:p w14:paraId="43E0D253" w14:textId="77777777" w:rsidR="00B040AD" w:rsidRPr="00D74BD0" w:rsidRDefault="00B040AD" w:rsidP="009C7218">
      <w:pPr>
        <w:pStyle w:val="ListParagraph"/>
        <w:numPr>
          <w:ilvl w:val="0"/>
          <w:numId w:val="11"/>
        </w:numPr>
        <w:rPr>
          <w:rFonts w:cs="Times New Roman"/>
          <w:color w:val="000000" w:themeColor="text1"/>
        </w:rPr>
      </w:pPr>
      <w:proofErr w:type="spellStart"/>
      <w:r w:rsidRPr="00D74BD0">
        <w:rPr>
          <w:rFonts w:cs="Times New Roman"/>
          <w:color w:val="000000" w:themeColor="text1"/>
        </w:rPr>
        <w:t>Kazibudzki</w:t>
      </w:r>
      <w:proofErr w:type="spellEnd"/>
      <w:r w:rsidRPr="00D74BD0">
        <w:rPr>
          <w:rFonts w:cs="Times New Roman"/>
          <w:color w:val="000000" w:themeColor="text1"/>
        </w:rPr>
        <w:t xml:space="preserve">, P.T. and Trojanowski, T.W. (2020) ‘Examination of marketing mix performance in relation to sustainable development of the Poland’s confectionery industry’, </w:t>
      </w:r>
      <w:proofErr w:type="spellStart"/>
      <w:r w:rsidRPr="00D74BD0">
        <w:rPr>
          <w:rFonts w:cs="Times New Roman"/>
          <w:i/>
          <w:iCs/>
          <w:color w:val="000000" w:themeColor="text1"/>
        </w:rPr>
        <w:t>PLoS</w:t>
      </w:r>
      <w:proofErr w:type="spellEnd"/>
      <w:r w:rsidRPr="00D74BD0">
        <w:rPr>
          <w:rFonts w:cs="Times New Roman"/>
          <w:i/>
          <w:iCs/>
          <w:color w:val="000000" w:themeColor="text1"/>
        </w:rPr>
        <w:t xml:space="preserve"> One</w:t>
      </w:r>
      <w:r w:rsidRPr="00D74BD0">
        <w:rPr>
          <w:rFonts w:cs="Times New Roman"/>
          <w:color w:val="000000" w:themeColor="text1"/>
        </w:rPr>
        <w:t xml:space="preserve">, 15(10). Available at: </w:t>
      </w:r>
      <w:hyperlink r:id="rId29" w:tgtFrame="_new" w:history="1">
        <w:r w:rsidRPr="00D74BD0">
          <w:rPr>
            <w:rStyle w:val="Hyperlink"/>
            <w:rFonts w:cs="Times New Roman"/>
            <w:color w:val="000000" w:themeColor="text1"/>
          </w:rPr>
          <w:t>https://doi.org/10.1371/journal.pone.0240893</w:t>
        </w:r>
      </w:hyperlink>
    </w:p>
    <w:p w14:paraId="22F1A5FA" w14:textId="77777777" w:rsidR="00B040AD" w:rsidRPr="00D74BD0" w:rsidRDefault="00B040AD" w:rsidP="009C7218">
      <w:pPr>
        <w:pStyle w:val="ListParagraph"/>
        <w:numPr>
          <w:ilvl w:val="0"/>
          <w:numId w:val="11"/>
        </w:numPr>
        <w:rPr>
          <w:rFonts w:cs="Times New Roman"/>
          <w:color w:val="000000" w:themeColor="text1"/>
        </w:rPr>
      </w:pPr>
      <w:r w:rsidRPr="00D74BD0">
        <w:rPr>
          <w:rFonts w:cs="Times New Roman"/>
          <w:color w:val="000000" w:themeColor="text1"/>
        </w:rPr>
        <w:t xml:space="preserve">Koc, E. and Ahu, Y.A. (2021) ‘Culture’s influence on the design and delivery of the marketing mix elements in tourism and hospitality’, </w:t>
      </w:r>
      <w:r w:rsidRPr="00D74BD0">
        <w:rPr>
          <w:rFonts w:cs="Times New Roman"/>
          <w:i/>
          <w:iCs/>
          <w:color w:val="000000" w:themeColor="text1"/>
        </w:rPr>
        <w:t>Sustainability</w:t>
      </w:r>
      <w:r w:rsidRPr="00D74BD0">
        <w:rPr>
          <w:rFonts w:cs="Times New Roman"/>
          <w:color w:val="000000" w:themeColor="text1"/>
        </w:rPr>
        <w:t xml:space="preserve">, 13(21), p. 11630. Available at: </w:t>
      </w:r>
      <w:hyperlink r:id="rId30" w:tgtFrame="_new" w:history="1">
        <w:r w:rsidRPr="00D74BD0">
          <w:rPr>
            <w:rStyle w:val="Hyperlink"/>
            <w:rFonts w:cs="Times New Roman"/>
            <w:color w:val="000000" w:themeColor="text1"/>
          </w:rPr>
          <w:t>https://doi.org/10.3390/su132111630</w:t>
        </w:r>
      </w:hyperlink>
    </w:p>
    <w:p w14:paraId="2B7929E9" w14:textId="77777777" w:rsidR="00B040AD" w:rsidRPr="00D74BD0" w:rsidRDefault="00B040AD" w:rsidP="009C7218">
      <w:pPr>
        <w:pStyle w:val="ListParagraph"/>
        <w:numPr>
          <w:ilvl w:val="0"/>
          <w:numId w:val="11"/>
        </w:numPr>
        <w:rPr>
          <w:rFonts w:cs="Times New Roman"/>
          <w:color w:val="000000" w:themeColor="text1"/>
        </w:rPr>
      </w:pPr>
      <w:proofErr w:type="spellStart"/>
      <w:r w:rsidRPr="00D74BD0">
        <w:rPr>
          <w:rFonts w:cs="Times New Roman"/>
          <w:color w:val="000000" w:themeColor="text1"/>
        </w:rPr>
        <w:lastRenderedPageBreak/>
        <w:t>Kodariawan</w:t>
      </w:r>
      <w:proofErr w:type="spellEnd"/>
      <w:r w:rsidRPr="00D74BD0">
        <w:rPr>
          <w:rFonts w:cs="Times New Roman"/>
          <w:color w:val="000000" w:themeColor="text1"/>
        </w:rPr>
        <w:t xml:space="preserve">, R., Huda, S., </w:t>
      </w:r>
      <w:proofErr w:type="spellStart"/>
      <w:r w:rsidRPr="00D74BD0">
        <w:rPr>
          <w:rFonts w:cs="Times New Roman"/>
          <w:color w:val="000000" w:themeColor="text1"/>
        </w:rPr>
        <w:t>Winarno</w:t>
      </w:r>
      <w:proofErr w:type="spellEnd"/>
      <w:r w:rsidRPr="00D74BD0">
        <w:rPr>
          <w:rFonts w:cs="Times New Roman"/>
          <w:color w:val="000000" w:themeColor="text1"/>
        </w:rPr>
        <w:t xml:space="preserve">, S.T. and </w:t>
      </w:r>
      <w:proofErr w:type="spellStart"/>
      <w:r w:rsidRPr="00D74BD0">
        <w:rPr>
          <w:rFonts w:cs="Times New Roman"/>
          <w:color w:val="000000" w:themeColor="text1"/>
        </w:rPr>
        <w:t>Hendrarini</w:t>
      </w:r>
      <w:proofErr w:type="spellEnd"/>
      <w:r w:rsidRPr="00D74BD0">
        <w:rPr>
          <w:rFonts w:cs="Times New Roman"/>
          <w:color w:val="000000" w:themeColor="text1"/>
        </w:rPr>
        <w:t>, H. (2024) ‘The effect of fresh drink marketing mix strategy “</w:t>
      </w:r>
      <w:proofErr w:type="spellStart"/>
      <w:r w:rsidRPr="00D74BD0">
        <w:rPr>
          <w:rFonts w:cs="Times New Roman"/>
          <w:color w:val="000000" w:themeColor="text1"/>
        </w:rPr>
        <w:t>Somano</w:t>
      </w:r>
      <w:proofErr w:type="spellEnd"/>
      <w:r w:rsidRPr="00D74BD0">
        <w:rPr>
          <w:rFonts w:cs="Times New Roman"/>
          <w:color w:val="000000" w:themeColor="text1"/>
        </w:rPr>
        <w:t xml:space="preserve">” on consumer behavior in Surabaya city’, </w:t>
      </w:r>
      <w:r w:rsidRPr="00D74BD0">
        <w:rPr>
          <w:rFonts w:cs="Times New Roman"/>
          <w:i/>
          <w:iCs/>
          <w:color w:val="000000" w:themeColor="text1"/>
        </w:rPr>
        <w:t>IOP Conference Series: Earth and Environmental Science</w:t>
      </w:r>
      <w:r w:rsidRPr="00D74BD0">
        <w:rPr>
          <w:rFonts w:cs="Times New Roman"/>
          <w:color w:val="000000" w:themeColor="text1"/>
        </w:rPr>
        <w:t xml:space="preserve">, 1364(1), p. 012040. Available at: </w:t>
      </w:r>
      <w:hyperlink r:id="rId31" w:tgtFrame="_new" w:history="1">
        <w:r w:rsidRPr="00D74BD0">
          <w:rPr>
            <w:rStyle w:val="Hyperlink"/>
            <w:rFonts w:cs="Times New Roman"/>
            <w:color w:val="000000" w:themeColor="text1"/>
          </w:rPr>
          <w:t>https://doi.org/10.1088/1755-1315/1364/1/012040</w:t>
        </w:r>
      </w:hyperlink>
    </w:p>
    <w:p w14:paraId="62498B10" w14:textId="77777777" w:rsidR="00B040AD" w:rsidRPr="00D74BD0" w:rsidRDefault="00B040AD" w:rsidP="009C7218">
      <w:pPr>
        <w:pStyle w:val="ListParagraph"/>
        <w:numPr>
          <w:ilvl w:val="0"/>
          <w:numId w:val="11"/>
        </w:numPr>
        <w:rPr>
          <w:rFonts w:cs="Times New Roman"/>
          <w:color w:val="000000" w:themeColor="text1"/>
        </w:rPr>
      </w:pPr>
      <w:proofErr w:type="spellStart"/>
      <w:r w:rsidRPr="00D74BD0">
        <w:rPr>
          <w:rFonts w:cs="Times New Roman"/>
          <w:color w:val="000000" w:themeColor="text1"/>
        </w:rPr>
        <w:t>Kristanti</w:t>
      </w:r>
      <w:proofErr w:type="spellEnd"/>
      <w:r w:rsidRPr="00D74BD0">
        <w:rPr>
          <w:rFonts w:cs="Times New Roman"/>
          <w:color w:val="000000" w:themeColor="text1"/>
        </w:rPr>
        <w:t xml:space="preserve">, N.E., Salisa, H.D. and </w:t>
      </w:r>
      <w:proofErr w:type="spellStart"/>
      <w:r w:rsidRPr="00D74BD0">
        <w:rPr>
          <w:rFonts w:cs="Times New Roman"/>
          <w:color w:val="000000" w:themeColor="text1"/>
        </w:rPr>
        <w:t>Mawadati</w:t>
      </w:r>
      <w:proofErr w:type="spellEnd"/>
      <w:r w:rsidRPr="00D74BD0">
        <w:rPr>
          <w:rFonts w:cs="Times New Roman"/>
          <w:color w:val="000000" w:themeColor="text1"/>
        </w:rPr>
        <w:t xml:space="preserve">, N.P. (2024) ‘Marketing mix analysis of JOSS organic rice based on consumer acceptance’, </w:t>
      </w:r>
      <w:r w:rsidRPr="00D74BD0">
        <w:rPr>
          <w:rFonts w:cs="Times New Roman"/>
          <w:i/>
          <w:iCs/>
          <w:color w:val="000000" w:themeColor="text1"/>
        </w:rPr>
        <w:t>IOP Conference Series: Earth and Environmental Science</w:t>
      </w:r>
      <w:r w:rsidRPr="00D74BD0">
        <w:rPr>
          <w:rFonts w:cs="Times New Roman"/>
          <w:color w:val="000000" w:themeColor="text1"/>
        </w:rPr>
        <w:t xml:space="preserve">, 1377(1), p. 012008. Available at: </w:t>
      </w:r>
      <w:hyperlink r:id="rId32" w:tgtFrame="_new" w:history="1">
        <w:r w:rsidRPr="00D74BD0">
          <w:rPr>
            <w:rStyle w:val="Hyperlink"/>
            <w:rFonts w:cs="Times New Roman"/>
            <w:color w:val="000000" w:themeColor="text1"/>
          </w:rPr>
          <w:t>https://doi.org/10.1088/1755-1315/1377/1/012008</w:t>
        </w:r>
      </w:hyperlink>
    </w:p>
    <w:p w14:paraId="3A68C03A" w14:textId="77777777" w:rsidR="00B040AD" w:rsidRPr="00D74BD0" w:rsidRDefault="00B040AD" w:rsidP="009C7218">
      <w:pPr>
        <w:pStyle w:val="ListParagraph"/>
        <w:numPr>
          <w:ilvl w:val="0"/>
          <w:numId w:val="11"/>
        </w:numPr>
        <w:rPr>
          <w:rFonts w:cs="Times New Roman"/>
          <w:color w:val="000000" w:themeColor="text1"/>
        </w:rPr>
      </w:pPr>
      <w:proofErr w:type="spellStart"/>
      <w:r w:rsidRPr="00D74BD0">
        <w:rPr>
          <w:rFonts w:cs="Times New Roman"/>
          <w:color w:val="000000" w:themeColor="text1"/>
        </w:rPr>
        <w:t>Kucharov</w:t>
      </w:r>
      <w:proofErr w:type="spellEnd"/>
      <w:r w:rsidRPr="00D74BD0">
        <w:rPr>
          <w:rFonts w:cs="Times New Roman"/>
          <w:color w:val="000000" w:themeColor="text1"/>
        </w:rPr>
        <w:t xml:space="preserve">, A.S., </w:t>
      </w:r>
      <w:proofErr w:type="spellStart"/>
      <w:r w:rsidRPr="00D74BD0">
        <w:rPr>
          <w:rFonts w:cs="Times New Roman"/>
          <w:color w:val="000000" w:themeColor="text1"/>
        </w:rPr>
        <w:t>Sozinova</w:t>
      </w:r>
      <w:proofErr w:type="spellEnd"/>
      <w:r w:rsidRPr="00D74BD0">
        <w:rPr>
          <w:rFonts w:cs="Times New Roman"/>
          <w:color w:val="000000" w:themeColor="text1"/>
        </w:rPr>
        <w:t xml:space="preserve">, A.A., </w:t>
      </w:r>
      <w:proofErr w:type="spellStart"/>
      <w:r w:rsidRPr="00D74BD0">
        <w:rPr>
          <w:rFonts w:cs="Times New Roman"/>
          <w:color w:val="000000" w:themeColor="text1"/>
        </w:rPr>
        <w:t>Popkova</w:t>
      </w:r>
      <w:proofErr w:type="spellEnd"/>
      <w:r w:rsidRPr="00D74BD0">
        <w:rPr>
          <w:rFonts w:cs="Times New Roman"/>
          <w:color w:val="000000" w:themeColor="text1"/>
        </w:rPr>
        <w:t xml:space="preserve">, E.G., Fomenko, N.M., Vorontsova, G.V. and Ostrovskaya, V.N. (2024) ‘Integration of CSR into the marketing mix for the sustainable development of companies: A view from the position of financial risk management’, </w:t>
      </w:r>
      <w:r w:rsidRPr="00D74BD0">
        <w:rPr>
          <w:rFonts w:cs="Times New Roman"/>
          <w:i/>
          <w:iCs/>
          <w:color w:val="000000" w:themeColor="text1"/>
        </w:rPr>
        <w:t>Risks</w:t>
      </w:r>
      <w:r w:rsidRPr="00D74BD0">
        <w:rPr>
          <w:rFonts w:cs="Times New Roman"/>
          <w:color w:val="000000" w:themeColor="text1"/>
        </w:rPr>
        <w:t xml:space="preserve">, 12(8), p. 121. Available at: </w:t>
      </w:r>
      <w:hyperlink r:id="rId33" w:tgtFrame="_new" w:history="1">
        <w:r w:rsidRPr="00D74BD0">
          <w:rPr>
            <w:rStyle w:val="Hyperlink"/>
            <w:rFonts w:cs="Times New Roman"/>
            <w:color w:val="000000" w:themeColor="text1"/>
          </w:rPr>
          <w:t>https://doi.org/10.3390/risks12080121</w:t>
        </w:r>
      </w:hyperlink>
    </w:p>
    <w:p w14:paraId="5FA33B9F" w14:textId="77777777" w:rsidR="00B040AD" w:rsidRPr="00D74BD0" w:rsidRDefault="00B040AD" w:rsidP="009C7218">
      <w:pPr>
        <w:pStyle w:val="ListParagraph"/>
        <w:numPr>
          <w:ilvl w:val="0"/>
          <w:numId w:val="11"/>
        </w:numPr>
        <w:rPr>
          <w:rFonts w:cs="Arial"/>
        </w:rPr>
      </w:pPr>
      <w:r w:rsidRPr="00D74BD0">
        <w:rPr>
          <w:rFonts w:cs="Arial"/>
        </w:rPr>
        <w:t xml:space="preserve">Lahtinen, V., Dietrich, T. and Rundle-Thiele, S. (2020) ‘Long live the marketing mix. Testing the effectiveness of the commercial marketing mix in a social marketing context’, </w:t>
      </w:r>
      <w:r w:rsidRPr="00D74BD0">
        <w:rPr>
          <w:rFonts w:cs="Arial"/>
          <w:i/>
          <w:iCs/>
        </w:rPr>
        <w:t>Journal of Social Marketing</w:t>
      </w:r>
      <w:r w:rsidRPr="00D74BD0">
        <w:rPr>
          <w:rFonts w:cs="Arial"/>
        </w:rPr>
        <w:t xml:space="preserve">, 10(3), pp. 357-375. Available at: </w:t>
      </w:r>
      <w:hyperlink r:id="rId34" w:tgtFrame="_new" w:history="1">
        <w:r w:rsidRPr="00D74BD0">
          <w:rPr>
            <w:rStyle w:val="Hyperlink"/>
            <w:rFonts w:cs="Arial"/>
          </w:rPr>
          <w:t>https://doi.org/10.1108/JSOCM-10-2018-0122</w:t>
        </w:r>
      </w:hyperlink>
      <w:r w:rsidRPr="00D74BD0">
        <w:rPr>
          <w:rFonts w:cs="Arial"/>
        </w:rPr>
        <w:t>.</w:t>
      </w:r>
    </w:p>
    <w:p w14:paraId="143338B4" w14:textId="77777777" w:rsidR="00B040AD" w:rsidRPr="00D74BD0" w:rsidRDefault="00B040AD" w:rsidP="009C7218">
      <w:pPr>
        <w:pStyle w:val="ListParagraph"/>
        <w:numPr>
          <w:ilvl w:val="0"/>
          <w:numId w:val="11"/>
        </w:numPr>
        <w:rPr>
          <w:rFonts w:cs="Arial"/>
        </w:rPr>
      </w:pPr>
      <w:proofErr w:type="spellStart"/>
      <w:r w:rsidRPr="00D74BD0">
        <w:rPr>
          <w:rFonts w:cs="Arial"/>
        </w:rPr>
        <w:t>Lantarsih</w:t>
      </w:r>
      <w:proofErr w:type="spellEnd"/>
      <w:r w:rsidRPr="00D74BD0">
        <w:rPr>
          <w:rFonts w:cs="Arial"/>
        </w:rPr>
        <w:t xml:space="preserve">, R., </w:t>
      </w:r>
      <w:proofErr w:type="spellStart"/>
      <w:r w:rsidRPr="00D74BD0">
        <w:rPr>
          <w:rFonts w:cs="Arial"/>
        </w:rPr>
        <w:t>Harjiyatni</w:t>
      </w:r>
      <w:proofErr w:type="spellEnd"/>
      <w:r w:rsidRPr="00D74BD0">
        <w:rPr>
          <w:rFonts w:cs="Arial"/>
        </w:rPr>
        <w:t xml:space="preserve">, F.R., Putri, W.H. and </w:t>
      </w:r>
      <w:proofErr w:type="spellStart"/>
      <w:r w:rsidRPr="00D74BD0">
        <w:rPr>
          <w:rFonts w:cs="Arial"/>
        </w:rPr>
        <w:t>Kresnanto</w:t>
      </w:r>
      <w:proofErr w:type="spellEnd"/>
      <w:r w:rsidRPr="00D74BD0">
        <w:rPr>
          <w:rFonts w:cs="Arial"/>
        </w:rPr>
        <w:t xml:space="preserve">, N.C. (2021) ‘Green behavior in organic products: Policies approach’, </w:t>
      </w:r>
      <w:r w:rsidRPr="00D74BD0">
        <w:rPr>
          <w:rFonts w:cs="Arial"/>
          <w:i/>
          <w:iCs/>
        </w:rPr>
        <w:t>IOP Conference Series: Earth and Environmental Science</w:t>
      </w:r>
      <w:r w:rsidRPr="00D74BD0">
        <w:rPr>
          <w:rFonts w:cs="Arial"/>
        </w:rPr>
        <w:t xml:space="preserve">, 892(1). Available at: </w:t>
      </w:r>
      <w:hyperlink r:id="rId35" w:tgtFrame="_new" w:history="1">
        <w:r w:rsidRPr="00D74BD0">
          <w:rPr>
            <w:rStyle w:val="Hyperlink"/>
            <w:rFonts w:cs="Arial"/>
          </w:rPr>
          <w:t>https://doi.org/10.1088/1755-1315/892/1/012082</w:t>
        </w:r>
      </w:hyperlink>
      <w:r w:rsidRPr="00D74BD0">
        <w:rPr>
          <w:rFonts w:cs="Arial"/>
        </w:rPr>
        <w:t>.</w:t>
      </w:r>
    </w:p>
    <w:p w14:paraId="0C130120" w14:textId="77777777" w:rsidR="00B040AD" w:rsidRPr="00D74BD0" w:rsidRDefault="00B040AD" w:rsidP="009C7218">
      <w:pPr>
        <w:pStyle w:val="ListParagraph"/>
        <w:numPr>
          <w:ilvl w:val="0"/>
          <w:numId w:val="11"/>
        </w:numPr>
        <w:rPr>
          <w:rFonts w:cs="Arial"/>
        </w:rPr>
      </w:pPr>
      <w:r w:rsidRPr="00D74BD0">
        <w:rPr>
          <w:rFonts w:cs="Arial"/>
        </w:rPr>
        <w:t xml:space="preserve">Mahmoud, A.M., </w:t>
      </w:r>
      <w:proofErr w:type="spellStart"/>
      <w:r w:rsidRPr="00D74BD0">
        <w:rPr>
          <w:rFonts w:cs="Arial"/>
        </w:rPr>
        <w:t>Alimatu</w:t>
      </w:r>
      <w:proofErr w:type="spellEnd"/>
      <w:r w:rsidRPr="00D74BD0">
        <w:rPr>
          <w:rFonts w:cs="Arial"/>
        </w:rPr>
        <w:t xml:space="preserve">, S.S., </w:t>
      </w:r>
      <w:proofErr w:type="spellStart"/>
      <w:r w:rsidRPr="00D74BD0">
        <w:rPr>
          <w:rFonts w:cs="Arial"/>
        </w:rPr>
        <w:t>Tweneboah-Koduah</w:t>
      </w:r>
      <w:proofErr w:type="spellEnd"/>
      <w:r w:rsidRPr="00D74BD0">
        <w:rPr>
          <w:rFonts w:cs="Arial"/>
        </w:rPr>
        <w:t xml:space="preserve">, E. and Abdul, S.A. (2024) ‘Green marketing mix and repurchase intention: The role of green knowledge’, </w:t>
      </w:r>
      <w:r w:rsidRPr="00D74BD0">
        <w:rPr>
          <w:rFonts w:cs="Arial"/>
          <w:i/>
          <w:iCs/>
        </w:rPr>
        <w:t>African Journal of Economic and Management Studies</w:t>
      </w:r>
      <w:r w:rsidRPr="00D74BD0">
        <w:rPr>
          <w:rFonts w:cs="Arial"/>
        </w:rPr>
        <w:t xml:space="preserve">, 15(3), pp. 501-518. Available at: </w:t>
      </w:r>
      <w:hyperlink r:id="rId36" w:tgtFrame="_new" w:history="1">
        <w:r w:rsidRPr="00D74BD0">
          <w:rPr>
            <w:rStyle w:val="Hyperlink"/>
            <w:rFonts w:cs="Arial"/>
          </w:rPr>
          <w:t>https://doi.org/10.1108/AJEMS-04-2023-0137</w:t>
        </w:r>
      </w:hyperlink>
      <w:r w:rsidRPr="00D74BD0">
        <w:rPr>
          <w:rFonts w:cs="Arial"/>
        </w:rPr>
        <w:t>.</w:t>
      </w:r>
    </w:p>
    <w:p w14:paraId="501ED0C9" w14:textId="77777777" w:rsidR="00B040AD" w:rsidRPr="00D74BD0" w:rsidRDefault="00B040AD" w:rsidP="009C7218">
      <w:pPr>
        <w:pStyle w:val="ListParagraph"/>
        <w:numPr>
          <w:ilvl w:val="0"/>
          <w:numId w:val="11"/>
        </w:numPr>
        <w:rPr>
          <w:rFonts w:cs="Arial"/>
        </w:rPr>
      </w:pPr>
      <w:r w:rsidRPr="00D74BD0">
        <w:rPr>
          <w:rFonts w:cs="Arial"/>
        </w:rPr>
        <w:t xml:space="preserve">Mills, K.A. (2019). </w:t>
      </w:r>
      <w:r w:rsidRPr="00D74BD0">
        <w:rPr>
          <w:rFonts w:cs="Arial"/>
          <w:i/>
          <w:iCs/>
        </w:rPr>
        <w:t>Big Data for Qualitative Research</w:t>
      </w:r>
      <w:r w:rsidRPr="00D74BD0">
        <w:rPr>
          <w:rFonts w:cs="Arial"/>
        </w:rPr>
        <w:t>. Routledge.</w:t>
      </w:r>
    </w:p>
    <w:p w14:paraId="493C96A5" w14:textId="77777777" w:rsidR="00B040AD" w:rsidRPr="00D74BD0" w:rsidRDefault="00B040AD" w:rsidP="009C7218">
      <w:pPr>
        <w:pStyle w:val="ListParagraph"/>
        <w:numPr>
          <w:ilvl w:val="0"/>
          <w:numId w:val="11"/>
        </w:numPr>
        <w:rPr>
          <w:rFonts w:cs="Arial"/>
        </w:rPr>
      </w:pPr>
      <w:proofErr w:type="spellStart"/>
      <w:r w:rsidRPr="00D74BD0">
        <w:rPr>
          <w:rFonts w:cs="Arial"/>
        </w:rPr>
        <w:t>Mvunabandi</w:t>
      </w:r>
      <w:proofErr w:type="spellEnd"/>
      <w:r w:rsidRPr="00D74BD0">
        <w:rPr>
          <w:rFonts w:cs="Arial"/>
        </w:rPr>
        <w:t xml:space="preserve">, J.D., </w:t>
      </w:r>
      <w:proofErr w:type="spellStart"/>
      <w:r w:rsidRPr="00D74BD0">
        <w:rPr>
          <w:rFonts w:cs="Arial"/>
        </w:rPr>
        <w:t>Nomala</w:t>
      </w:r>
      <w:proofErr w:type="spellEnd"/>
      <w:r w:rsidRPr="00D74BD0">
        <w:rPr>
          <w:rFonts w:cs="Arial"/>
        </w:rPr>
        <w:t xml:space="preserve">, B. and </w:t>
      </w:r>
      <w:proofErr w:type="spellStart"/>
      <w:r w:rsidRPr="00D74BD0">
        <w:rPr>
          <w:rFonts w:cs="Arial"/>
        </w:rPr>
        <w:t>Gadzikwa</w:t>
      </w:r>
      <w:proofErr w:type="spellEnd"/>
      <w:r w:rsidRPr="00D74BD0">
        <w:rPr>
          <w:rFonts w:cs="Arial"/>
        </w:rPr>
        <w:t xml:space="preserve">, L. (2024) ‘Marketing mix framework as a tool to enhance Women’s business viability in Limpopo-South Africa’, </w:t>
      </w:r>
      <w:r w:rsidRPr="00D74BD0">
        <w:rPr>
          <w:rFonts w:cs="Arial"/>
          <w:i/>
          <w:iCs/>
        </w:rPr>
        <w:t>International Review of Management and Marketing</w:t>
      </w:r>
      <w:r w:rsidRPr="00D74BD0">
        <w:rPr>
          <w:rFonts w:cs="Arial"/>
        </w:rPr>
        <w:t xml:space="preserve">, 14(1), pp. 11-19. Available at: </w:t>
      </w:r>
      <w:hyperlink r:id="rId37" w:tgtFrame="_new" w:history="1">
        <w:r w:rsidRPr="00D74BD0">
          <w:rPr>
            <w:rStyle w:val="Hyperlink"/>
            <w:rFonts w:cs="Arial"/>
          </w:rPr>
          <w:t>https://doi.org/10.32479/irmm.14707</w:t>
        </w:r>
      </w:hyperlink>
      <w:r w:rsidRPr="00D74BD0">
        <w:rPr>
          <w:rFonts w:cs="Arial"/>
        </w:rPr>
        <w:t>.</w:t>
      </w:r>
    </w:p>
    <w:p w14:paraId="346C19CC" w14:textId="77777777" w:rsidR="00B040AD" w:rsidRPr="00D74BD0" w:rsidRDefault="00B040AD" w:rsidP="009C7218">
      <w:pPr>
        <w:pStyle w:val="ListParagraph"/>
        <w:numPr>
          <w:ilvl w:val="0"/>
          <w:numId w:val="11"/>
        </w:numPr>
        <w:rPr>
          <w:rFonts w:cs="Arial"/>
        </w:rPr>
      </w:pPr>
      <w:r w:rsidRPr="00D74BD0">
        <w:rPr>
          <w:rFonts w:cs="Arial"/>
        </w:rPr>
        <w:t xml:space="preserve">Nelson, C.E., </w:t>
      </w:r>
      <w:proofErr w:type="spellStart"/>
      <w:r w:rsidRPr="00D74BD0">
        <w:rPr>
          <w:rFonts w:cs="Arial"/>
        </w:rPr>
        <w:t>Greaner</w:t>
      </w:r>
      <w:proofErr w:type="spellEnd"/>
      <w:r w:rsidRPr="00D74BD0">
        <w:rPr>
          <w:rFonts w:cs="Arial"/>
        </w:rPr>
        <w:t xml:space="preserve">, J. and Hack, R. (2016). Educational Researchers React to the ‘Educational Researcher’. </w:t>
      </w:r>
      <w:r w:rsidRPr="00D74BD0">
        <w:rPr>
          <w:rFonts w:cs="Arial"/>
          <w:i/>
          <w:iCs/>
        </w:rPr>
        <w:t>Educational Researcher</w:t>
      </w:r>
      <w:r w:rsidRPr="00D74BD0">
        <w:rPr>
          <w:rFonts w:cs="Arial"/>
        </w:rPr>
        <w:t>, 4(3), p.13.</w:t>
      </w:r>
    </w:p>
    <w:p w14:paraId="3226897E" w14:textId="77777777" w:rsidR="00B040AD" w:rsidRDefault="00B040AD" w:rsidP="009C7218">
      <w:pPr>
        <w:pStyle w:val="ListParagraph"/>
        <w:numPr>
          <w:ilvl w:val="0"/>
          <w:numId w:val="11"/>
        </w:numPr>
      </w:pPr>
      <w:r w:rsidRPr="001F0408">
        <w:t xml:space="preserve">Nelson, T., </w:t>
      </w:r>
      <w:proofErr w:type="spellStart"/>
      <w:r w:rsidRPr="001F0408">
        <w:t>Greaner</w:t>
      </w:r>
      <w:proofErr w:type="spellEnd"/>
      <w:r w:rsidRPr="001F0408">
        <w:t xml:space="preserve">, J. and Hack, M. (2023) </w:t>
      </w:r>
      <w:r w:rsidRPr="00D74BD0">
        <w:rPr>
          <w:i/>
          <w:iCs/>
        </w:rPr>
        <w:t>Marketing strategies for the modern age: A comprehensive guide</w:t>
      </w:r>
      <w:r w:rsidRPr="001F0408">
        <w:t xml:space="preserve">. 2nd </w:t>
      </w:r>
      <w:proofErr w:type="spellStart"/>
      <w:r w:rsidRPr="001F0408">
        <w:t>edn</w:t>
      </w:r>
      <w:proofErr w:type="spellEnd"/>
      <w:r w:rsidRPr="001F0408">
        <w:t>. London: Pearson.</w:t>
      </w:r>
    </w:p>
    <w:p w14:paraId="0B756D36" w14:textId="77777777" w:rsidR="00B040AD" w:rsidRPr="00D74BD0" w:rsidRDefault="00B040AD" w:rsidP="009C7218">
      <w:pPr>
        <w:pStyle w:val="ListParagraph"/>
        <w:numPr>
          <w:ilvl w:val="0"/>
          <w:numId w:val="11"/>
        </w:numPr>
        <w:rPr>
          <w:rFonts w:cs="Arial"/>
        </w:rPr>
      </w:pPr>
      <w:r w:rsidRPr="00D74BD0">
        <w:rPr>
          <w:rFonts w:cs="Arial"/>
        </w:rPr>
        <w:t xml:space="preserve">Othman, B. (2024) ‘Traditional marketing mix helps clothing store brands </w:t>
      </w:r>
      <w:proofErr w:type="spellStart"/>
      <w:r w:rsidRPr="00D74BD0">
        <w:rPr>
          <w:rFonts w:cs="Arial"/>
        </w:rPr>
        <w:t>analyse</w:t>
      </w:r>
      <w:proofErr w:type="spellEnd"/>
      <w:r w:rsidRPr="00D74BD0">
        <w:rPr>
          <w:rFonts w:cs="Arial"/>
        </w:rPr>
        <w:t xml:space="preserve"> service value and increase customer retention’, </w:t>
      </w:r>
      <w:r w:rsidRPr="00D74BD0">
        <w:rPr>
          <w:rFonts w:cs="Arial"/>
          <w:i/>
          <w:iCs/>
        </w:rPr>
        <w:t xml:space="preserve">Industria </w:t>
      </w:r>
      <w:proofErr w:type="spellStart"/>
      <w:r w:rsidRPr="00D74BD0">
        <w:rPr>
          <w:rFonts w:cs="Arial"/>
          <w:i/>
          <w:iCs/>
        </w:rPr>
        <w:t>Textila</w:t>
      </w:r>
      <w:proofErr w:type="spellEnd"/>
      <w:r w:rsidRPr="00D74BD0">
        <w:rPr>
          <w:rFonts w:cs="Arial"/>
        </w:rPr>
        <w:t xml:space="preserve">, 75(4), pp. 422-433. Available at: </w:t>
      </w:r>
      <w:hyperlink r:id="rId38" w:tgtFrame="_new" w:history="1">
        <w:r w:rsidRPr="00D74BD0">
          <w:rPr>
            <w:rStyle w:val="Hyperlink"/>
            <w:rFonts w:cs="Arial"/>
          </w:rPr>
          <w:t>https://doi.org/10.35530/IT.075.04.2023104</w:t>
        </w:r>
      </w:hyperlink>
      <w:r w:rsidRPr="00D74BD0">
        <w:rPr>
          <w:rFonts w:cs="Arial"/>
        </w:rPr>
        <w:t>.</w:t>
      </w:r>
    </w:p>
    <w:p w14:paraId="32EB5A34" w14:textId="77777777" w:rsidR="00B040AD" w:rsidRPr="00D74BD0" w:rsidRDefault="00B040AD" w:rsidP="009C7218">
      <w:pPr>
        <w:pStyle w:val="ListParagraph"/>
        <w:numPr>
          <w:ilvl w:val="0"/>
          <w:numId w:val="11"/>
        </w:numPr>
        <w:rPr>
          <w:rFonts w:cs="Arial"/>
        </w:rPr>
      </w:pPr>
      <w:r w:rsidRPr="00D74BD0">
        <w:rPr>
          <w:rFonts w:cs="Arial"/>
        </w:rPr>
        <w:lastRenderedPageBreak/>
        <w:t xml:space="preserve">Paul Blaise, I.I., Mpinganjira, M. and Roberts-Lombard, M. (2021) ‘Investigating the relevance of the traditional marketing mix across different stages of change: Empirical evidence from household recycling’, </w:t>
      </w:r>
      <w:r w:rsidRPr="00D74BD0">
        <w:rPr>
          <w:rFonts w:cs="Arial"/>
          <w:i/>
          <w:iCs/>
        </w:rPr>
        <w:t>Journal of Social Marketing</w:t>
      </w:r>
      <w:r w:rsidRPr="00D74BD0">
        <w:rPr>
          <w:rFonts w:cs="Arial"/>
        </w:rPr>
        <w:t xml:space="preserve">, 11(4), pp. 489-506. Available at: </w:t>
      </w:r>
      <w:hyperlink r:id="rId39" w:tgtFrame="_new" w:history="1">
        <w:r w:rsidRPr="00D74BD0">
          <w:rPr>
            <w:rStyle w:val="Hyperlink"/>
            <w:rFonts w:cs="Arial"/>
          </w:rPr>
          <w:t>https://doi.org/10.1108/JSOCM-11-2020-0221</w:t>
        </w:r>
      </w:hyperlink>
      <w:r w:rsidRPr="00D74BD0">
        <w:rPr>
          <w:rFonts w:cs="Arial"/>
        </w:rPr>
        <w:t>.</w:t>
      </w:r>
    </w:p>
    <w:p w14:paraId="09F04F77" w14:textId="77777777" w:rsidR="00B040AD" w:rsidRPr="00D74BD0" w:rsidRDefault="00B040AD" w:rsidP="009C7218">
      <w:pPr>
        <w:pStyle w:val="ListParagraph"/>
        <w:numPr>
          <w:ilvl w:val="0"/>
          <w:numId w:val="11"/>
        </w:numPr>
        <w:rPr>
          <w:rFonts w:cs="Arial"/>
        </w:rPr>
      </w:pPr>
      <w:r w:rsidRPr="00D74BD0">
        <w:rPr>
          <w:rFonts w:cs="Arial"/>
        </w:rPr>
        <w:t xml:space="preserve">Rana, A., Bhat, A. and Rani, L. (2022) ‘E-marketing mix variables to create online brand equity in the Indian context’, </w:t>
      </w:r>
      <w:r w:rsidRPr="00D74BD0">
        <w:rPr>
          <w:rFonts w:cs="Arial"/>
          <w:i/>
          <w:iCs/>
        </w:rPr>
        <w:t>International Journal of E-Business Research</w:t>
      </w:r>
      <w:r w:rsidRPr="00D74BD0">
        <w:rPr>
          <w:rFonts w:cs="Arial"/>
        </w:rPr>
        <w:t xml:space="preserve">, 18(1), pp. 1-25. Available at: </w:t>
      </w:r>
      <w:hyperlink r:id="rId40" w:tgtFrame="_new" w:history="1">
        <w:r w:rsidRPr="00D74BD0">
          <w:rPr>
            <w:rStyle w:val="Hyperlink"/>
            <w:rFonts w:cs="Arial"/>
          </w:rPr>
          <w:t>https://doi.org/10.4018/IJEBR.309394</w:t>
        </w:r>
      </w:hyperlink>
      <w:r w:rsidRPr="00D74BD0">
        <w:rPr>
          <w:rFonts w:cs="Arial"/>
        </w:rPr>
        <w:t>.</w:t>
      </w:r>
    </w:p>
    <w:p w14:paraId="63254226" w14:textId="77777777" w:rsidR="00B040AD" w:rsidRPr="00D74BD0" w:rsidRDefault="00B040AD" w:rsidP="009C7218">
      <w:pPr>
        <w:pStyle w:val="ListParagraph"/>
        <w:numPr>
          <w:ilvl w:val="0"/>
          <w:numId w:val="11"/>
        </w:numPr>
        <w:rPr>
          <w:rFonts w:cs="Arial"/>
        </w:rPr>
      </w:pPr>
      <w:r w:rsidRPr="00D74BD0">
        <w:rPr>
          <w:rFonts w:cs="Arial"/>
        </w:rPr>
        <w:t xml:space="preserve">Robson, C. and McCartan, K. (2015). </w:t>
      </w:r>
      <w:r w:rsidRPr="00D74BD0">
        <w:rPr>
          <w:rFonts w:cs="Arial"/>
          <w:i/>
          <w:iCs/>
        </w:rPr>
        <w:t>Real World Research</w:t>
      </w:r>
      <w:r w:rsidRPr="00D74BD0">
        <w:rPr>
          <w:rFonts w:cs="Arial"/>
        </w:rPr>
        <w:t>. Wiley Global Education.</w:t>
      </w:r>
    </w:p>
    <w:p w14:paraId="2767954E" w14:textId="77777777" w:rsidR="00B040AD" w:rsidRPr="00D74BD0" w:rsidRDefault="00B040AD" w:rsidP="009C7218">
      <w:pPr>
        <w:pStyle w:val="ListParagraph"/>
        <w:numPr>
          <w:ilvl w:val="0"/>
          <w:numId w:val="11"/>
        </w:numPr>
        <w:rPr>
          <w:rFonts w:cs="Arial"/>
        </w:rPr>
      </w:pPr>
      <w:r w:rsidRPr="00D74BD0">
        <w:rPr>
          <w:rFonts w:cs="Arial"/>
        </w:rPr>
        <w:t xml:space="preserve">Saunders, M., Lewis, P. and Thornhill, A. (2019). </w:t>
      </w:r>
      <w:r w:rsidRPr="00D74BD0">
        <w:rPr>
          <w:rFonts w:cs="Arial"/>
          <w:i/>
          <w:iCs/>
        </w:rPr>
        <w:t>Research Methods for Business Students</w:t>
      </w:r>
      <w:r w:rsidRPr="00D74BD0">
        <w:rPr>
          <w:rFonts w:cs="Arial"/>
        </w:rPr>
        <w:t>. 8th ed. Harlow: Pearson.</w:t>
      </w:r>
    </w:p>
    <w:p w14:paraId="4BD7A195" w14:textId="77777777" w:rsidR="00B040AD" w:rsidRPr="00D74BD0" w:rsidRDefault="00B040AD" w:rsidP="009C7218">
      <w:pPr>
        <w:pStyle w:val="ListParagraph"/>
        <w:numPr>
          <w:ilvl w:val="0"/>
          <w:numId w:val="11"/>
        </w:numPr>
        <w:rPr>
          <w:rFonts w:cs="Arial"/>
        </w:rPr>
      </w:pPr>
      <w:proofErr w:type="spellStart"/>
      <w:r w:rsidRPr="00D74BD0">
        <w:rPr>
          <w:rFonts w:cs="Arial"/>
        </w:rPr>
        <w:t>Shakouhi</w:t>
      </w:r>
      <w:proofErr w:type="spellEnd"/>
      <w:r w:rsidRPr="00D74BD0">
        <w:rPr>
          <w:rFonts w:cs="Arial"/>
        </w:rPr>
        <w:t xml:space="preserve">, F., </w:t>
      </w:r>
      <w:proofErr w:type="spellStart"/>
      <w:r w:rsidRPr="00D74BD0">
        <w:rPr>
          <w:rFonts w:cs="Arial"/>
        </w:rPr>
        <w:t>Tavakkoli</w:t>
      </w:r>
      <w:proofErr w:type="spellEnd"/>
      <w:r w:rsidRPr="00D74BD0">
        <w:rPr>
          <w:rFonts w:cs="Arial"/>
        </w:rPr>
        <w:t xml:space="preserve">-Moghaddam, R., </w:t>
      </w:r>
      <w:proofErr w:type="spellStart"/>
      <w:r w:rsidRPr="00D74BD0">
        <w:rPr>
          <w:rFonts w:cs="Arial"/>
        </w:rPr>
        <w:t>Baboli</w:t>
      </w:r>
      <w:proofErr w:type="spellEnd"/>
      <w:r w:rsidRPr="00D74BD0">
        <w:rPr>
          <w:rFonts w:cs="Arial"/>
        </w:rPr>
        <w:t xml:space="preserve">, A. and Bozorgi-Amiri, A. (2023) ‘A competitive pharmaceutical supply chain under the marketing mix strategies and product life cycle with a fuzzy stochastic demand’, </w:t>
      </w:r>
      <w:r w:rsidRPr="00D74BD0">
        <w:rPr>
          <w:rFonts w:cs="Arial"/>
          <w:i/>
          <w:iCs/>
        </w:rPr>
        <w:t>Annals of Operations Research</w:t>
      </w:r>
      <w:r w:rsidRPr="00D74BD0">
        <w:rPr>
          <w:rFonts w:cs="Arial"/>
        </w:rPr>
        <w:t xml:space="preserve">, 324(1-2), pp. 1369-1397. Available at: </w:t>
      </w:r>
      <w:hyperlink r:id="rId41" w:tgtFrame="_new" w:history="1">
        <w:r w:rsidRPr="00D74BD0">
          <w:rPr>
            <w:rStyle w:val="Hyperlink"/>
            <w:rFonts w:cs="Arial"/>
          </w:rPr>
          <w:t>https://doi.org/10.1007/s10479-021-04073-5</w:t>
        </w:r>
      </w:hyperlink>
      <w:r w:rsidRPr="00D74BD0">
        <w:rPr>
          <w:rFonts w:cs="Arial"/>
        </w:rPr>
        <w:t>.</w:t>
      </w:r>
    </w:p>
    <w:p w14:paraId="2A5EBF93" w14:textId="77777777" w:rsidR="00B040AD" w:rsidRPr="00D74BD0" w:rsidRDefault="00B040AD" w:rsidP="009C7218">
      <w:pPr>
        <w:pStyle w:val="ListParagraph"/>
        <w:numPr>
          <w:ilvl w:val="0"/>
          <w:numId w:val="11"/>
        </w:numPr>
        <w:rPr>
          <w:rFonts w:cs="Arial"/>
        </w:rPr>
      </w:pPr>
      <w:r w:rsidRPr="00D74BD0">
        <w:rPr>
          <w:rFonts w:cs="Arial"/>
        </w:rPr>
        <w:t xml:space="preserve">Sophocleous, H.P., Masouras, A.N. and Anastasiadou, S.D. (2024) ‘The impact of political marketing on voting </w:t>
      </w:r>
      <w:proofErr w:type="spellStart"/>
      <w:r w:rsidRPr="00D74BD0">
        <w:rPr>
          <w:rFonts w:cs="Arial"/>
        </w:rPr>
        <w:t>behaviour</w:t>
      </w:r>
      <w:proofErr w:type="spellEnd"/>
      <w:r w:rsidRPr="00D74BD0">
        <w:rPr>
          <w:rFonts w:cs="Arial"/>
        </w:rPr>
        <w:t xml:space="preserve"> of Cypriot voters’, </w:t>
      </w:r>
      <w:r w:rsidRPr="00D74BD0">
        <w:rPr>
          <w:rFonts w:cs="Arial"/>
          <w:i/>
          <w:iCs/>
        </w:rPr>
        <w:t>Social Sciences</w:t>
      </w:r>
      <w:r w:rsidRPr="00D74BD0">
        <w:rPr>
          <w:rFonts w:cs="Arial"/>
        </w:rPr>
        <w:t xml:space="preserve">, 13(3), p. 149. Available at: </w:t>
      </w:r>
      <w:hyperlink r:id="rId42" w:tgtFrame="_new" w:history="1">
        <w:r w:rsidRPr="00D74BD0">
          <w:rPr>
            <w:rStyle w:val="Hyperlink"/>
            <w:rFonts w:cs="Arial"/>
          </w:rPr>
          <w:t>https://doi.org/10.3390/socsci13030149</w:t>
        </w:r>
      </w:hyperlink>
      <w:r w:rsidRPr="00D74BD0">
        <w:rPr>
          <w:rFonts w:cs="Arial"/>
        </w:rPr>
        <w:t>.</w:t>
      </w:r>
    </w:p>
    <w:p w14:paraId="0FE83A34" w14:textId="77777777" w:rsidR="00B040AD" w:rsidRPr="00D74BD0" w:rsidRDefault="00B040AD" w:rsidP="009C7218">
      <w:pPr>
        <w:pStyle w:val="ListParagraph"/>
        <w:numPr>
          <w:ilvl w:val="0"/>
          <w:numId w:val="11"/>
        </w:numPr>
        <w:rPr>
          <w:rFonts w:cs="Arial"/>
        </w:rPr>
      </w:pPr>
      <w:r w:rsidRPr="00D74BD0">
        <w:rPr>
          <w:rFonts w:cs="Arial"/>
        </w:rPr>
        <w:t xml:space="preserve">Stoyanov, D. (2021) ‘Marketing of vending channels: A case of French university campuses’, </w:t>
      </w:r>
      <w:r w:rsidRPr="00D74BD0">
        <w:rPr>
          <w:rFonts w:cs="Arial"/>
          <w:i/>
          <w:iCs/>
        </w:rPr>
        <w:t>International Journal of Retail &amp; Distribution Management</w:t>
      </w:r>
      <w:r w:rsidRPr="00D74BD0">
        <w:rPr>
          <w:rFonts w:cs="Arial"/>
        </w:rPr>
        <w:t xml:space="preserve">, 49(5), pp. 577-594. Available at: </w:t>
      </w:r>
      <w:hyperlink r:id="rId43" w:tgtFrame="_new" w:history="1">
        <w:r w:rsidRPr="00D74BD0">
          <w:rPr>
            <w:rStyle w:val="Hyperlink"/>
            <w:rFonts w:cs="Arial"/>
          </w:rPr>
          <w:t>https://doi.org/10.1108/IJRDM-06-2020-0228</w:t>
        </w:r>
      </w:hyperlink>
      <w:r w:rsidRPr="00D74BD0">
        <w:rPr>
          <w:rFonts w:cs="Arial"/>
        </w:rPr>
        <w:t>.</w:t>
      </w:r>
    </w:p>
    <w:p w14:paraId="5B0DA186" w14:textId="726F5D9F" w:rsidR="00B040AD" w:rsidRPr="00D74BD0" w:rsidRDefault="00B040AD" w:rsidP="009C7218">
      <w:pPr>
        <w:pStyle w:val="ListParagraph"/>
        <w:numPr>
          <w:ilvl w:val="0"/>
          <w:numId w:val="11"/>
        </w:numPr>
        <w:rPr>
          <w:rFonts w:cs="Arial"/>
        </w:rPr>
      </w:pPr>
      <w:proofErr w:type="spellStart"/>
      <w:r w:rsidRPr="00D74BD0">
        <w:rPr>
          <w:rFonts w:cs="Arial"/>
        </w:rPr>
        <w:t>Trigkas</w:t>
      </w:r>
      <w:proofErr w:type="spellEnd"/>
      <w:r w:rsidRPr="00D74BD0">
        <w:rPr>
          <w:rFonts w:cs="Arial"/>
        </w:rPr>
        <w:t xml:space="preserve">, M., </w:t>
      </w:r>
      <w:proofErr w:type="spellStart"/>
      <w:r w:rsidRPr="00D74BD0">
        <w:rPr>
          <w:rFonts w:cs="Arial"/>
        </w:rPr>
        <w:t>Pelekani</w:t>
      </w:r>
      <w:proofErr w:type="spellEnd"/>
      <w:r w:rsidRPr="00D74BD0">
        <w:rPr>
          <w:rFonts w:cs="Arial"/>
        </w:rPr>
        <w:t xml:space="preserve">, F., Papadopoulos, I., Lazaridou, D.C. and </w:t>
      </w:r>
      <w:proofErr w:type="spellStart"/>
      <w:r w:rsidRPr="00D74BD0">
        <w:rPr>
          <w:rFonts w:cs="Arial"/>
        </w:rPr>
        <w:t>Karagouni</w:t>
      </w:r>
      <w:proofErr w:type="spellEnd"/>
      <w:r w:rsidRPr="00D74BD0">
        <w:rPr>
          <w:rFonts w:cs="Arial"/>
        </w:rPr>
        <w:t xml:space="preserve">, G. (2023) ‘non-wood forest products’ marketing: Applying a S.A.V.E. approach for establishing their marketing mix in Greek local mountain communities’, </w:t>
      </w:r>
      <w:r w:rsidRPr="00D74BD0">
        <w:rPr>
          <w:rFonts w:cs="Arial"/>
          <w:i/>
          <w:iCs/>
        </w:rPr>
        <w:t>Forests</w:t>
      </w:r>
      <w:r w:rsidRPr="00D74BD0">
        <w:rPr>
          <w:rFonts w:cs="Arial"/>
        </w:rPr>
        <w:t xml:space="preserve">, 14(9), p. 1762. Available at: </w:t>
      </w:r>
      <w:hyperlink r:id="rId44" w:tgtFrame="_new" w:history="1">
        <w:r w:rsidRPr="00D74BD0">
          <w:rPr>
            <w:rStyle w:val="Hyperlink"/>
            <w:rFonts w:cs="Arial"/>
          </w:rPr>
          <w:t>https://doi.org/10.3390/f14091762</w:t>
        </w:r>
      </w:hyperlink>
      <w:r w:rsidRPr="00D74BD0">
        <w:rPr>
          <w:rFonts w:cs="Arial"/>
        </w:rPr>
        <w:t>.</w:t>
      </w:r>
    </w:p>
    <w:p w14:paraId="34FA7A35" w14:textId="77777777" w:rsidR="00B040AD" w:rsidRPr="00D74BD0" w:rsidRDefault="00B040AD" w:rsidP="009C7218">
      <w:pPr>
        <w:pStyle w:val="ListParagraph"/>
        <w:numPr>
          <w:ilvl w:val="0"/>
          <w:numId w:val="11"/>
        </w:numPr>
        <w:rPr>
          <w:rFonts w:cs="Arial"/>
        </w:rPr>
      </w:pPr>
      <w:r w:rsidRPr="00D74BD0">
        <w:rPr>
          <w:rFonts w:cs="Arial"/>
        </w:rPr>
        <w:t xml:space="preserve">Tsygankova, T. and </w:t>
      </w:r>
      <w:proofErr w:type="spellStart"/>
      <w:r w:rsidRPr="00D74BD0">
        <w:rPr>
          <w:rFonts w:cs="Arial"/>
        </w:rPr>
        <w:t>Gordieieva</w:t>
      </w:r>
      <w:proofErr w:type="spellEnd"/>
      <w:r w:rsidRPr="00D74BD0">
        <w:rPr>
          <w:rFonts w:cs="Arial"/>
        </w:rPr>
        <w:t xml:space="preserve">, T. (2023) ‘Development of the concept of international marketing in the digital economy’, </w:t>
      </w:r>
      <w:r w:rsidRPr="00D74BD0">
        <w:rPr>
          <w:rFonts w:cs="Arial"/>
          <w:i/>
          <w:iCs/>
        </w:rPr>
        <w:t>International Economic Policy</w:t>
      </w:r>
      <w:r w:rsidRPr="00D74BD0">
        <w:rPr>
          <w:rFonts w:cs="Arial"/>
        </w:rPr>
        <w:t xml:space="preserve">, (38), pp. 54-76. Available at: </w:t>
      </w:r>
      <w:hyperlink r:id="rId45" w:tgtFrame="_new" w:history="1">
        <w:r w:rsidRPr="00D74BD0">
          <w:rPr>
            <w:rStyle w:val="Hyperlink"/>
            <w:rFonts w:cs="Arial"/>
          </w:rPr>
          <w:t>https://doi.org/10.33111iep.eng.2023.38.03</w:t>
        </w:r>
      </w:hyperlink>
      <w:r w:rsidRPr="00D74BD0">
        <w:rPr>
          <w:rFonts w:cs="Arial"/>
        </w:rPr>
        <w:t>.</w:t>
      </w:r>
    </w:p>
    <w:p w14:paraId="082F05A5" w14:textId="77777777" w:rsidR="00B040AD" w:rsidRPr="00D74BD0" w:rsidRDefault="00B040AD" w:rsidP="009C7218">
      <w:pPr>
        <w:pStyle w:val="ListParagraph"/>
        <w:numPr>
          <w:ilvl w:val="0"/>
          <w:numId w:val="11"/>
        </w:numPr>
        <w:rPr>
          <w:rFonts w:cs="Arial"/>
        </w:rPr>
      </w:pPr>
      <w:proofErr w:type="spellStart"/>
      <w:r w:rsidRPr="00D74BD0">
        <w:rPr>
          <w:rFonts w:cs="Arial"/>
        </w:rPr>
        <w:t>Vidyastuti</w:t>
      </w:r>
      <w:proofErr w:type="spellEnd"/>
      <w:r w:rsidRPr="00D74BD0">
        <w:rPr>
          <w:rFonts w:cs="Arial"/>
        </w:rPr>
        <w:t xml:space="preserve">, H.A. (2021) ‘Influence of the services marketing mix and place branding on tourism destination image’, </w:t>
      </w:r>
      <w:proofErr w:type="spellStart"/>
      <w:r w:rsidRPr="00D74BD0">
        <w:rPr>
          <w:rFonts w:cs="Arial"/>
          <w:i/>
          <w:iCs/>
        </w:rPr>
        <w:t>Revista</w:t>
      </w:r>
      <w:proofErr w:type="spellEnd"/>
      <w:r w:rsidRPr="00D74BD0">
        <w:rPr>
          <w:rFonts w:cs="Arial"/>
          <w:i/>
          <w:iCs/>
        </w:rPr>
        <w:t xml:space="preserve"> CEA</w:t>
      </w:r>
      <w:r w:rsidRPr="00D74BD0">
        <w:rPr>
          <w:rFonts w:cs="Arial"/>
        </w:rPr>
        <w:t xml:space="preserve">, 7(14). Available at: </w:t>
      </w:r>
      <w:hyperlink r:id="rId46" w:tgtFrame="_new" w:history="1">
        <w:r w:rsidRPr="00D74BD0">
          <w:rPr>
            <w:rStyle w:val="Hyperlink"/>
            <w:rFonts w:cs="Arial"/>
          </w:rPr>
          <w:t>https://doi.org/10.22430/24223182.1646</w:t>
        </w:r>
      </w:hyperlink>
      <w:r w:rsidRPr="00D74BD0">
        <w:rPr>
          <w:rFonts w:cs="Arial"/>
        </w:rPr>
        <w:t>.</w:t>
      </w:r>
    </w:p>
    <w:p w14:paraId="0EF83BDF" w14:textId="77777777" w:rsidR="00B040AD" w:rsidRPr="00D74BD0" w:rsidRDefault="00B040AD" w:rsidP="009C7218">
      <w:pPr>
        <w:pStyle w:val="ListParagraph"/>
        <w:numPr>
          <w:ilvl w:val="0"/>
          <w:numId w:val="11"/>
        </w:numPr>
        <w:rPr>
          <w:rFonts w:cs="Arial"/>
        </w:rPr>
      </w:pPr>
      <w:proofErr w:type="spellStart"/>
      <w:r w:rsidRPr="00D74BD0">
        <w:rPr>
          <w:rFonts w:cs="Arial"/>
        </w:rPr>
        <w:t>Wahyuningrum</w:t>
      </w:r>
      <w:proofErr w:type="spellEnd"/>
      <w:r w:rsidRPr="00D74BD0">
        <w:rPr>
          <w:rFonts w:cs="Arial"/>
        </w:rPr>
        <w:t xml:space="preserve">, A.D., </w:t>
      </w:r>
      <w:proofErr w:type="spellStart"/>
      <w:r w:rsidRPr="00D74BD0">
        <w:rPr>
          <w:rFonts w:cs="Arial"/>
        </w:rPr>
        <w:t>Kristanti</w:t>
      </w:r>
      <w:proofErr w:type="spellEnd"/>
      <w:r w:rsidRPr="00D74BD0">
        <w:rPr>
          <w:rFonts w:cs="Arial"/>
        </w:rPr>
        <w:t xml:space="preserve">, N.E. and Widodo, K.H. (2020) ‘Analysis of the influence of marketing mix on the sales online of processed products </w:t>
      </w:r>
      <w:proofErr w:type="spellStart"/>
      <w:r w:rsidRPr="00D74BD0">
        <w:rPr>
          <w:rFonts w:cs="Arial"/>
        </w:rPr>
        <w:t>salak</w:t>
      </w:r>
      <w:proofErr w:type="spellEnd"/>
      <w:r w:rsidRPr="00D74BD0">
        <w:rPr>
          <w:rFonts w:cs="Arial"/>
        </w:rPr>
        <w:t xml:space="preserve"> (</w:t>
      </w:r>
      <w:proofErr w:type="spellStart"/>
      <w:r w:rsidRPr="00D74BD0">
        <w:rPr>
          <w:rFonts w:cs="Arial"/>
        </w:rPr>
        <w:t>Sallaca</w:t>
      </w:r>
      <w:proofErr w:type="spellEnd"/>
      <w:r w:rsidRPr="00D74BD0">
        <w:rPr>
          <w:rFonts w:cs="Arial"/>
        </w:rPr>
        <w:t xml:space="preserve"> </w:t>
      </w:r>
      <w:proofErr w:type="spellStart"/>
      <w:r w:rsidRPr="00D74BD0">
        <w:rPr>
          <w:rFonts w:cs="Arial"/>
        </w:rPr>
        <w:t>zalacca</w:t>
      </w:r>
      <w:proofErr w:type="spellEnd"/>
      <w:r w:rsidRPr="00D74BD0">
        <w:rPr>
          <w:rFonts w:cs="Arial"/>
        </w:rPr>
        <w:t xml:space="preserve"> (</w:t>
      </w:r>
      <w:proofErr w:type="spellStart"/>
      <w:r w:rsidRPr="00D74BD0">
        <w:rPr>
          <w:rFonts w:cs="Arial"/>
        </w:rPr>
        <w:t>Gaert</w:t>
      </w:r>
      <w:proofErr w:type="spellEnd"/>
      <w:r w:rsidRPr="00D74BD0">
        <w:rPr>
          <w:rFonts w:cs="Arial"/>
        </w:rPr>
        <w:t xml:space="preserve">.) Voss.)’, </w:t>
      </w:r>
      <w:r w:rsidRPr="00D74BD0">
        <w:rPr>
          <w:rFonts w:cs="Arial"/>
          <w:i/>
          <w:iCs/>
        </w:rPr>
        <w:t>IOP Conference Series: Earth and Environmental Science</w:t>
      </w:r>
      <w:r w:rsidRPr="00D74BD0">
        <w:rPr>
          <w:rFonts w:cs="Arial"/>
        </w:rPr>
        <w:t xml:space="preserve">, 425(1). Available at: </w:t>
      </w:r>
      <w:hyperlink r:id="rId47" w:tgtFrame="_new" w:history="1">
        <w:r w:rsidRPr="00D74BD0">
          <w:rPr>
            <w:rStyle w:val="Hyperlink"/>
            <w:rFonts w:cs="Arial"/>
          </w:rPr>
          <w:t>https://doi.org/10.1088/1755-1315/425/1/012027</w:t>
        </w:r>
      </w:hyperlink>
      <w:r w:rsidRPr="00D74BD0">
        <w:rPr>
          <w:rFonts w:cs="Arial"/>
        </w:rPr>
        <w:t>.</w:t>
      </w:r>
    </w:p>
    <w:p w14:paraId="1C9CEB86" w14:textId="641DA4F0" w:rsidR="00B040AD" w:rsidRPr="00B040AD" w:rsidRDefault="00B040AD" w:rsidP="009C7218">
      <w:pPr>
        <w:pStyle w:val="ListParagraph"/>
        <w:numPr>
          <w:ilvl w:val="0"/>
          <w:numId w:val="11"/>
        </w:numPr>
      </w:pPr>
      <w:r w:rsidRPr="00B040AD">
        <w:rPr>
          <w:rFonts w:cs="Arial"/>
        </w:rPr>
        <w:t xml:space="preserve">Woehler, J. and Ernst, C. (2023) ‘The importance of marketing mix planning and customer orientation for venture capital–financed startups: Impacts on valuation, </w:t>
      </w:r>
      <w:r w:rsidRPr="00B040AD">
        <w:rPr>
          <w:rFonts w:cs="Arial"/>
        </w:rPr>
        <w:lastRenderedPageBreak/>
        <w:t xml:space="preserve">performance, and survival’, </w:t>
      </w:r>
      <w:r w:rsidRPr="00B040AD">
        <w:rPr>
          <w:rFonts w:cs="Arial"/>
          <w:i/>
          <w:iCs/>
        </w:rPr>
        <w:t>Journal of Research in Marketing and Entrepreneurship</w:t>
      </w:r>
      <w:r w:rsidRPr="00B040AD">
        <w:rPr>
          <w:rFonts w:cs="Arial"/>
        </w:rPr>
        <w:t xml:space="preserve">, 25(1), pp. 1-25. Available at: </w:t>
      </w:r>
      <w:hyperlink r:id="rId48" w:tgtFrame="_new" w:history="1">
        <w:r w:rsidRPr="00B040AD">
          <w:rPr>
            <w:rStyle w:val="Hyperlink"/>
            <w:rFonts w:cs="Arial"/>
          </w:rPr>
          <w:t>https://doi.org/10.1108/JRME-08-2021-0098</w:t>
        </w:r>
      </w:hyperlink>
      <w:r w:rsidRPr="00B040AD">
        <w:rPr>
          <w:rFonts w:cs="Arial"/>
        </w:rPr>
        <w:t>.</w:t>
      </w:r>
    </w:p>
    <w:p w14:paraId="511AEA37" w14:textId="77777777" w:rsidR="006A43D8" w:rsidRPr="006A43D8" w:rsidRDefault="006A43D8" w:rsidP="006A43D8">
      <w:pPr>
        <w:rPr>
          <w:rFonts w:cs="Arial"/>
        </w:rPr>
      </w:pPr>
    </w:p>
    <w:p w14:paraId="24DA8A2A" w14:textId="77777777" w:rsidR="006A43D8" w:rsidRPr="006B556C" w:rsidRDefault="006A43D8" w:rsidP="006B556C">
      <w:pPr>
        <w:rPr>
          <w:rFonts w:cs="Arial"/>
        </w:rPr>
      </w:pPr>
    </w:p>
    <w:p w14:paraId="2D1A7C03" w14:textId="77777777" w:rsidR="006B556C" w:rsidRPr="006B556C" w:rsidRDefault="006B556C" w:rsidP="006B556C">
      <w:pPr>
        <w:rPr>
          <w:rFonts w:cs="Arial"/>
        </w:rPr>
      </w:pPr>
    </w:p>
    <w:p w14:paraId="13EBDB0C" w14:textId="77777777" w:rsidR="0098327A" w:rsidRPr="00DA5C52" w:rsidRDefault="0098327A" w:rsidP="0098327A">
      <w:pPr>
        <w:jc w:val="left"/>
        <w:rPr>
          <w:rFonts w:eastAsia="Arial" w:cs="Arial"/>
          <w:b/>
        </w:rPr>
      </w:pPr>
    </w:p>
    <w:sectPr w:rsidR="0098327A" w:rsidRPr="00DA5C52" w:rsidSect="00363C6B">
      <w:footerReference w:type="default" r:id="rId4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ED3FF6A" w14:textId="77777777" w:rsidR="00857E47" w:rsidRDefault="00857E47" w:rsidP="00363C6B">
      <w:pPr>
        <w:spacing w:after="0" w:line="240" w:lineRule="auto"/>
      </w:pPr>
      <w:r>
        <w:separator/>
      </w:r>
    </w:p>
  </w:endnote>
  <w:endnote w:type="continuationSeparator" w:id="0">
    <w:p w14:paraId="1E098EF5" w14:textId="77777777" w:rsidR="00857E47" w:rsidRDefault="00857E47" w:rsidP="00363C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64970463"/>
      <w:docPartObj>
        <w:docPartGallery w:val="Page Numbers (Bottom of Page)"/>
        <w:docPartUnique/>
      </w:docPartObj>
    </w:sdtPr>
    <w:sdtContent>
      <w:p w14:paraId="614F5CA9" w14:textId="77777777" w:rsidR="00363C6B" w:rsidRDefault="00363C6B">
        <w:pPr>
          <w:pStyle w:val="Footer"/>
          <w:jc w:val="center"/>
        </w:pPr>
        <w:r>
          <w:fldChar w:fldCharType="begin"/>
        </w:r>
        <w:r>
          <w:instrText>PAGE   \* MERGEFORMAT</w:instrText>
        </w:r>
        <w:r>
          <w:fldChar w:fldCharType="separate"/>
        </w:r>
        <w:r>
          <w:rPr>
            <w:lang w:val="en-GB"/>
          </w:rPr>
          <w:t>2</w:t>
        </w:r>
        <w:r>
          <w:fldChar w:fldCharType="end"/>
        </w:r>
      </w:p>
    </w:sdtContent>
  </w:sdt>
  <w:p w14:paraId="3CA2A885" w14:textId="77777777" w:rsidR="00363C6B" w:rsidRDefault="00363C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0984DB" w14:textId="77777777" w:rsidR="00857E47" w:rsidRDefault="00857E47" w:rsidP="00363C6B">
      <w:pPr>
        <w:spacing w:after="0" w:line="240" w:lineRule="auto"/>
      </w:pPr>
      <w:r>
        <w:separator/>
      </w:r>
    </w:p>
  </w:footnote>
  <w:footnote w:type="continuationSeparator" w:id="0">
    <w:p w14:paraId="1E83636B" w14:textId="77777777" w:rsidR="00857E47" w:rsidRDefault="00857E47" w:rsidP="00363C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0994E2F"/>
    <w:multiLevelType w:val="hybridMultilevel"/>
    <w:tmpl w:val="D9FC50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8B205B"/>
    <w:multiLevelType w:val="hybridMultilevel"/>
    <w:tmpl w:val="E062D1A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3C88783E"/>
    <w:multiLevelType w:val="hybridMultilevel"/>
    <w:tmpl w:val="8F065240"/>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 w15:restartNumberingAfterBreak="0">
    <w:nsid w:val="40FD614E"/>
    <w:multiLevelType w:val="hybridMultilevel"/>
    <w:tmpl w:val="698209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33E5A63"/>
    <w:multiLevelType w:val="hybridMultilevel"/>
    <w:tmpl w:val="852C47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6D36315"/>
    <w:multiLevelType w:val="hybridMultilevel"/>
    <w:tmpl w:val="F4447F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19F0F7A"/>
    <w:multiLevelType w:val="hybridMultilevel"/>
    <w:tmpl w:val="B9A8F2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84A65BF"/>
    <w:multiLevelType w:val="hybridMultilevel"/>
    <w:tmpl w:val="26308C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4364015"/>
    <w:multiLevelType w:val="hybridMultilevel"/>
    <w:tmpl w:val="ADF2873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9" w15:restartNumberingAfterBreak="0">
    <w:nsid w:val="644036E7"/>
    <w:multiLevelType w:val="hybridMultilevel"/>
    <w:tmpl w:val="02720F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B8744D8"/>
    <w:multiLevelType w:val="hybridMultilevel"/>
    <w:tmpl w:val="CB6810A4"/>
    <w:lvl w:ilvl="0" w:tplc="04090001">
      <w:start w:val="1"/>
      <w:numFmt w:val="bullet"/>
      <w:lvlText w:val=""/>
      <w:lvlJc w:val="left"/>
      <w:pPr>
        <w:ind w:left="720" w:hanging="360"/>
      </w:pPr>
      <w:rPr>
        <w:rFonts w:ascii="Symbol" w:hAnsi="Symbol" w:hint="default"/>
      </w:rPr>
    </w:lvl>
    <w:lvl w:ilvl="1" w:tplc="C35AF5EC">
      <w:start w:val="3"/>
      <w:numFmt w:val="bullet"/>
      <w:lvlText w:val="•"/>
      <w:lvlJc w:val="left"/>
      <w:pPr>
        <w:ind w:left="1800" w:hanging="720"/>
      </w:pPr>
      <w:rPr>
        <w:rFonts w:ascii="Times New Roman" w:eastAsiaTheme="minorHAnsi" w:hAnsi="Times New Roman"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2028209895">
    <w:abstractNumId w:val="5"/>
  </w:num>
  <w:num w:numId="2" w16cid:durableId="61756067">
    <w:abstractNumId w:val="3"/>
  </w:num>
  <w:num w:numId="3" w16cid:durableId="226721775">
    <w:abstractNumId w:val="10"/>
  </w:num>
  <w:num w:numId="4" w16cid:durableId="1863591682">
    <w:abstractNumId w:val="8"/>
  </w:num>
  <w:num w:numId="5" w16cid:durableId="884178723">
    <w:abstractNumId w:val="4"/>
  </w:num>
  <w:num w:numId="6" w16cid:durableId="25100599">
    <w:abstractNumId w:val="9"/>
  </w:num>
  <w:num w:numId="7" w16cid:durableId="1153182916">
    <w:abstractNumId w:val="7"/>
  </w:num>
  <w:num w:numId="8" w16cid:durableId="348290307">
    <w:abstractNumId w:val="6"/>
  </w:num>
  <w:num w:numId="9" w16cid:durableId="1122530589">
    <w:abstractNumId w:val="0"/>
  </w:num>
  <w:num w:numId="10" w16cid:durableId="195666868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413185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B01"/>
    <w:rsid w:val="00003C6D"/>
    <w:rsid w:val="000918CB"/>
    <w:rsid w:val="00095054"/>
    <w:rsid w:val="000C6EFC"/>
    <w:rsid w:val="000D41FE"/>
    <w:rsid w:val="000E25A4"/>
    <w:rsid w:val="000E3D61"/>
    <w:rsid w:val="000E648D"/>
    <w:rsid w:val="00141BE1"/>
    <w:rsid w:val="00156418"/>
    <w:rsid w:val="001A14F9"/>
    <w:rsid w:val="001B6F61"/>
    <w:rsid w:val="00255A22"/>
    <w:rsid w:val="00261BF9"/>
    <w:rsid w:val="00310570"/>
    <w:rsid w:val="00363C6B"/>
    <w:rsid w:val="003C7770"/>
    <w:rsid w:val="003D49B3"/>
    <w:rsid w:val="003D4D67"/>
    <w:rsid w:val="003D6F6B"/>
    <w:rsid w:val="003F74D7"/>
    <w:rsid w:val="00405784"/>
    <w:rsid w:val="00423A51"/>
    <w:rsid w:val="00445FF4"/>
    <w:rsid w:val="00464210"/>
    <w:rsid w:val="00493D5C"/>
    <w:rsid w:val="004A0B4B"/>
    <w:rsid w:val="004F1739"/>
    <w:rsid w:val="00506C95"/>
    <w:rsid w:val="00531A83"/>
    <w:rsid w:val="005323BD"/>
    <w:rsid w:val="00551C07"/>
    <w:rsid w:val="00573FBA"/>
    <w:rsid w:val="005D388D"/>
    <w:rsid w:val="00606FF3"/>
    <w:rsid w:val="00610FA3"/>
    <w:rsid w:val="00672515"/>
    <w:rsid w:val="0069452B"/>
    <w:rsid w:val="00694E26"/>
    <w:rsid w:val="006A43D8"/>
    <w:rsid w:val="006B556C"/>
    <w:rsid w:val="006D5F55"/>
    <w:rsid w:val="006F2395"/>
    <w:rsid w:val="0072489C"/>
    <w:rsid w:val="00743FD1"/>
    <w:rsid w:val="007B3112"/>
    <w:rsid w:val="007E5BD5"/>
    <w:rsid w:val="00857E47"/>
    <w:rsid w:val="008A067B"/>
    <w:rsid w:val="008C49B3"/>
    <w:rsid w:val="00936276"/>
    <w:rsid w:val="009726D4"/>
    <w:rsid w:val="009730EC"/>
    <w:rsid w:val="0098327A"/>
    <w:rsid w:val="009C7218"/>
    <w:rsid w:val="009D13C5"/>
    <w:rsid w:val="009E0BF6"/>
    <w:rsid w:val="009F59CB"/>
    <w:rsid w:val="009F7F4B"/>
    <w:rsid w:val="00A17168"/>
    <w:rsid w:val="00A46A4B"/>
    <w:rsid w:val="00A5758C"/>
    <w:rsid w:val="00A714DB"/>
    <w:rsid w:val="00A76824"/>
    <w:rsid w:val="00A83769"/>
    <w:rsid w:val="00A87AFE"/>
    <w:rsid w:val="00A93B01"/>
    <w:rsid w:val="00AA1993"/>
    <w:rsid w:val="00B03B2F"/>
    <w:rsid w:val="00B040AD"/>
    <w:rsid w:val="00B16C8C"/>
    <w:rsid w:val="00B25F0A"/>
    <w:rsid w:val="00B317BB"/>
    <w:rsid w:val="00B345EB"/>
    <w:rsid w:val="00B34DBB"/>
    <w:rsid w:val="00B42E0B"/>
    <w:rsid w:val="00B6185E"/>
    <w:rsid w:val="00B628DF"/>
    <w:rsid w:val="00B83BBA"/>
    <w:rsid w:val="00BB19D5"/>
    <w:rsid w:val="00BB394F"/>
    <w:rsid w:val="00BC321A"/>
    <w:rsid w:val="00BD0C78"/>
    <w:rsid w:val="00BE0BA8"/>
    <w:rsid w:val="00BF020C"/>
    <w:rsid w:val="00C50ED0"/>
    <w:rsid w:val="00C63626"/>
    <w:rsid w:val="00C67C2C"/>
    <w:rsid w:val="00C81650"/>
    <w:rsid w:val="00CA0D8A"/>
    <w:rsid w:val="00CF3CAB"/>
    <w:rsid w:val="00D055B4"/>
    <w:rsid w:val="00D36262"/>
    <w:rsid w:val="00DA5C52"/>
    <w:rsid w:val="00DC20AF"/>
    <w:rsid w:val="00E23E99"/>
    <w:rsid w:val="00E25DF4"/>
    <w:rsid w:val="00E32B7F"/>
    <w:rsid w:val="00EE1DAD"/>
    <w:rsid w:val="00EE6860"/>
    <w:rsid w:val="00F12661"/>
    <w:rsid w:val="00F4496F"/>
    <w:rsid w:val="00F540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927949"/>
  <w15:chartTrackingRefBased/>
  <w15:docId w15:val="{557653C6-0CC2-423F-B94D-5B5226408E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5C52"/>
    <w:pPr>
      <w:spacing w:after="200" w:line="360" w:lineRule="auto"/>
      <w:jc w:val="both"/>
    </w:pPr>
    <w:rPr>
      <w:rFonts w:ascii="Arial" w:hAnsi="Arial"/>
      <w:lang w:val="en-US"/>
    </w:rPr>
  </w:style>
  <w:style w:type="paragraph" w:styleId="Heading1">
    <w:name w:val="heading 1"/>
    <w:basedOn w:val="Normal"/>
    <w:next w:val="Normal"/>
    <w:link w:val="Heading1Char"/>
    <w:uiPriority w:val="9"/>
    <w:qFormat/>
    <w:rsid w:val="00DA5C5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A5C5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A5C5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A5C5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5C52"/>
    <w:rPr>
      <w:rFonts w:asciiTheme="majorHAnsi" w:eastAsiaTheme="majorEastAsia" w:hAnsiTheme="majorHAnsi" w:cstheme="majorBidi"/>
      <w:spacing w:val="-10"/>
      <w:kern w:val="28"/>
      <w:sz w:val="56"/>
      <w:szCs w:val="56"/>
      <w:lang w:val="en-US"/>
    </w:rPr>
  </w:style>
  <w:style w:type="character" w:customStyle="1" w:styleId="Heading1Char">
    <w:name w:val="Heading 1 Char"/>
    <w:basedOn w:val="DefaultParagraphFont"/>
    <w:link w:val="Heading1"/>
    <w:uiPriority w:val="9"/>
    <w:rsid w:val="00DA5C52"/>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DA5C52"/>
    <w:rPr>
      <w:rFonts w:asciiTheme="majorHAnsi" w:eastAsiaTheme="majorEastAsia" w:hAnsiTheme="majorHAnsi" w:cstheme="majorBidi"/>
      <w:color w:val="2F5496" w:themeColor="accent1" w:themeShade="BF"/>
      <w:sz w:val="26"/>
      <w:szCs w:val="26"/>
      <w:lang w:val="en-US"/>
    </w:rPr>
  </w:style>
  <w:style w:type="character" w:customStyle="1" w:styleId="Heading3Char">
    <w:name w:val="Heading 3 Char"/>
    <w:basedOn w:val="DefaultParagraphFont"/>
    <w:link w:val="Heading3"/>
    <w:uiPriority w:val="9"/>
    <w:rsid w:val="00DA5C52"/>
    <w:rPr>
      <w:rFonts w:asciiTheme="majorHAnsi" w:eastAsiaTheme="majorEastAsia" w:hAnsiTheme="majorHAnsi" w:cstheme="majorBidi"/>
      <w:color w:val="1F3763" w:themeColor="accent1" w:themeShade="7F"/>
      <w:sz w:val="24"/>
      <w:szCs w:val="24"/>
      <w:lang w:val="en-US"/>
    </w:rPr>
  </w:style>
  <w:style w:type="character" w:styleId="Hyperlink">
    <w:name w:val="Hyperlink"/>
    <w:basedOn w:val="DefaultParagraphFont"/>
    <w:uiPriority w:val="99"/>
    <w:unhideWhenUsed/>
    <w:rsid w:val="00DA5C52"/>
    <w:rPr>
      <w:color w:val="0000FF"/>
      <w:u w:val="single"/>
    </w:rPr>
  </w:style>
  <w:style w:type="paragraph" w:styleId="TOCHeading">
    <w:name w:val="TOC Heading"/>
    <w:basedOn w:val="Heading1"/>
    <w:next w:val="Normal"/>
    <w:uiPriority w:val="39"/>
    <w:unhideWhenUsed/>
    <w:qFormat/>
    <w:rsid w:val="00DA5C52"/>
    <w:pPr>
      <w:shd w:val="clear" w:color="auto" w:fill="FFFFFF" w:themeFill="background1"/>
      <w:spacing w:line="259" w:lineRule="auto"/>
      <w:jc w:val="left"/>
      <w:outlineLvl w:val="9"/>
    </w:pPr>
    <w:rPr>
      <w:color w:val="000000" w:themeColor="text1"/>
      <w:kern w:val="0"/>
      <w:szCs w:val="36"/>
      <w14:ligatures w14:val="none"/>
    </w:rPr>
  </w:style>
  <w:style w:type="paragraph" w:styleId="TOC1">
    <w:name w:val="toc 1"/>
    <w:basedOn w:val="Normal"/>
    <w:next w:val="Normal"/>
    <w:autoRedefine/>
    <w:uiPriority w:val="39"/>
    <w:unhideWhenUsed/>
    <w:rsid w:val="00DA5C52"/>
    <w:pPr>
      <w:spacing w:after="100"/>
    </w:pPr>
    <w:rPr>
      <w:rFonts w:ascii="Times New Roman" w:hAnsi="Times New Roman"/>
      <w:kern w:val="0"/>
      <w:sz w:val="24"/>
      <w14:ligatures w14:val="none"/>
    </w:rPr>
  </w:style>
  <w:style w:type="paragraph" w:styleId="TOC2">
    <w:name w:val="toc 2"/>
    <w:basedOn w:val="Normal"/>
    <w:next w:val="Normal"/>
    <w:autoRedefine/>
    <w:uiPriority w:val="39"/>
    <w:unhideWhenUsed/>
    <w:rsid w:val="00DA5C52"/>
    <w:pPr>
      <w:spacing w:after="100"/>
      <w:ind w:left="240"/>
    </w:pPr>
    <w:rPr>
      <w:rFonts w:ascii="Times New Roman" w:hAnsi="Times New Roman"/>
      <w:kern w:val="0"/>
      <w:sz w:val="24"/>
      <w14:ligatures w14:val="none"/>
    </w:rPr>
  </w:style>
  <w:style w:type="paragraph" w:styleId="TOC3">
    <w:name w:val="toc 3"/>
    <w:basedOn w:val="Normal"/>
    <w:next w:val="Normal"/>
    <w:autoRedefine/>
    <w:uiPriority w:val="39"/>
    <w:unhideWhenUsed/>
    <w:rsid w:val="00DA5C52"/>
    <w:pPr>
      <w:spacing w:after="100"/>
      <w:ind w:left="480"/>
    </w:pPr>
    <w:rPr>
      <w:rFonts w:ascii="Times New Roman" w:hAnsi="Times New Roman"/>
      <w:kern w:val="0"/>
      <w:sz w:val="24"/>
      <w14:ligatures w14:val="none"/>
    </w:rPr>
  </w:style>
  <w:style w:type="paragraph" w:styleId="Subtitle">
    <w:name w:val="Subtitle"/>
    <w:basedOn w:val="Normal"/>
    <w:next w:val="Normal"/>
    <w:link w:val="SubtitleChar"/>
    <w:uiPriority w:val="11"/>
    <w:qFormat/>
    <w:rsid w:val="009F7F4B"/>
    <w:pPr>
      <w:numPr>
        <w:ilvl w:val="1"/>
      </w:numPr>
      <w:spacing w:after="160"/>
    </w:pPr>
    <w:rPr>
      <w:rFonts w:asciiTheme="minorHAnsi" w:eastAsiaTheme="minorEastAsia" w:hAnsiTheme="minorHAnsi"/>
      <w:color w:val="5A5A5A" w:themeColor="text1" w:themeTint="A5"/>
      <w:spacing w:val="15"/>
    </w:rPr>
  </w:style>
  <w:style w:type="character" w:customStyle="1" w:styleId="SubtitleChar">
    <w:name w:val="Subtitle Char"/>
    <w:basedOn w:val="DefaultParagraphFont"/>
    <w:link w:val="Subtitle"/>
    <w:uiPriority w:val="11"/>
    <w:rsid w:val="009F7F4B"/>
    <w:rPr>
      <w:rFonts w:eastAsiaTheme="minorEastAsia"/>
      <w:color w:val="5A5A5A" w:themeColor="text1" w:themeTint="A5"/>
      <w:spacing w:val="15"/>
      <w:lang w:val="en-US"/>
    </w:rPr>
  </w:style>
  <w:style w:type="paragraph" w:styleId="ListParagraph">
    <w:name w:val="List Paragraph"/>
    <w:basedOn w:val="Normal"/>
    <w:uiPriority w:val="34"/>
    <w:qFormat/>
    <w:rsid w:val="0098327A"/>
    <w:pPr>
      <w:ind w:left="720"/>
      <w:contextualSpacing/>
    </w:pPr>
  </w:style>
  <w:style w:type="table" w:styleId="PlainTable1">
    <w:name w:val="Plain Table 1"/>
    <w:basedOn w:val="TableNormal"/>
    <w:uiPriority w:val="41"/>
    <w:rsid w:val="006A43D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5">
    <w:name w:val="Grid Table 4 Accent 5"/>
    <w:basedOn w:val="TableNormal"/>
    <w:uiPriority w:val="49"/>
    <w:rsid w:val="006A43D8"/>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5">
    <w:name w:val="Grid Table 5 Dark Accent 5"/>
    <w:basedOn w:val="TableNormal"/>
    <w:uiPriority w:val="50"/>
    <w:rsid w:val="00B628D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Caption">
    <w:name w:val="caption"/>
    <w:basedOn w:val="Normal"/>
    <w:next w:val="Normal"/>
    <w:uiPriority w:val="35"/>
    <w:unhideWhenUsed/>
    <w:qFormat/>
    <w:rsid w:val="00B42E0B"/>
    <w:pPr>
      <w:spacing w:line="240" w:lineRule="auto"/>
    </w:pPr>
    <w:rPr>
      <w:i/>
      <w:iCs/>
      <w:color w:val="44546A" w:themeColor="text2"/>
      <w:sz w:val="18"/>
      <w:szCs w:val="18"/>
    </w:rPr>
  </w:style>
  <w:style w:type="paragraph" w:styleId="TableofFigures">
    <w:name w:val="table of figures"/>
    <w:basedOn w:val="Normal"/>
    <w:next w:val="Normal"/>
    <w:uiPriority w:val="99"/>
    <w:unhideWhenUsed/>
    <w:rsid w:val="00A83769"/>
    <w:pPr>
      <w:spacing w:after="0"/>
    </w:pPr>
  </w:style>
  <w:style w:type="paragraph" w:styleId="Header">
    <w:name w:val="header"/>
    <w:basedOn w:val="Normal"/>
    <w:link w:val="HeaderChar"/>
    <w:uiPriority w:val="99"/>
    <w:unhideWhenUsed/>
    <w:rsid w:val="00363C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3C6B"/>
    <w:rPr>
      <w:rFonts w:ascii="Arial" w:hAnsi="Arial"/>
      <w:lang w:val="en-US"/>
    </w:rPr>
  </w:style>
  <w:style w:type="paragraph" w:styleId="Footer">
    <w:name w:val="footer"/>
    <w:basedOn w:val="Normal"/>
    <w:link w:val="FooterChar"/>
    <w:uiPriority w:val="99"/>
    <w:unhideWhenUsed/>
    <w:rsid w:val="00363C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3C6B"/>
    <w:rPr>
      <w:rFonts w:ascii="Arial" w:hAnsi="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330187">
      <w:bodyDiv w:val="1"/>
      <w:marLeft w:val="0"/>
      <w:marRight w:val="0"/>
      <w:marTop w:val="0"/>
      <w:marBottom w:val="0"/>
      <w:divBdr>
        <w:top w:val="none" w:sz="0" w:space="0" w:color="auto"/>
        <w:left w:val="none" w:sz="0" w:space="0" w:color="auto"/>
        <w:bottom w:val="none" w:sz="0" w:space="0" w:color="auto"/>
        <w:right w:val="none" w:sz="0" w:space="0" w:color="auto"/>
      </w:divBdr>
    </w:div>
    <w:div w:id="99181436">
      <w:bodyDiv w:val="1"/>
      <w:marLeft w:val="0"/>
      <w:marRight w:val="0"/>
      <w:marTop w:val="0"/>
      <w:marBottom w:val="0"/>
      <w:divBdr>
        <w:top w:val="none" w:sz="0" w:space="0" w:color="auto"/>
        <w:left w:val="none" w:sz="0" w:space="0" w:color="auto"/>
        <w:bottom w:val="none" w:sz="0" w:space="0" w:color="auto"/>
        <w:right w:val="none" w:sz="0" w:space="0" w:color="auto"/>
      </w:divBdr>
    </w:div>
    <w:div w:id="232009628">
      <w:bodyDiv w:val="1"/>
      <w:marLeft w:val="0"/>
      <w:marRight w:val="0"/>
      <w:marTop w:val="0"/>
      <w:marBottom w:val="0"/>
      <w:divBdr>
        <w:top w:val="none" w:sz="0" w:space="0" w:color="auto"/>
        <w:left w:val="none" w:sz="0" w:space="0" w:color="auto"/>
        <w:bottom w:val="none" w:sz="0" w:space="0" w:color="auto"/>
        <w:right w:val="none" w:sz="0" w:space="0" w:color="auto"/>
      </w:divBdr>
    </w:div>
    <w:div w:id="274559392">
      <w:bodyDiv w:val="1"/>
      <w:marLeft w:val="0"/>
      <w:marRight w:val="0"/>
      <w:marTop w:val="0"/>
      <w:marBottom w:val="0"/>
      <w:divBdr>
        <w:top w:val="none" w:sz="0" w:space="0" w:color="auto"/>
        <w:left w:val="none" w:sz="0" w:space="0" w:color="auto"/>
        <w:bottom w:val="none" w:sz="0" w:space="0" w:color="auto"/>
        <w:right w:val="none" w:sz="0" w:space="0" w:color="auto"/>
      </w:divBdr>
    </w:div>
    <w:div w:id="310142088">
      <w:bodyDiv w:val="1"/>
      <w:marLeft w:val="0"/>
      <w:marRight w:val="0"/>
      <w:marTop w:val="0"/>
      <w:marBottom w:val="0"/>
      <w:divBdr>
        <w:top w:val="none" w:sz="0" w:space="0" w:color="auto"/>
        <w:left w:val="none" w:sz="0" w:space="0" w:color="auto"/>
        <w:bottom w:val="none" w:sz="0" w:space="0" w:color="auto"/>
        <w:right w:val="none" w:sz="0" w:space="0" w:color="auto"/>
      </w:divBdr>
    </w:div>
    <w:div w:id="349911757">
      <w:bodyDiv w:val="1"/>
      <w:marLeft w:val="0"/>
      <w:marRight w:val="0"/>
      <w:marTop w:val="0"/>
      <w:marBottom w:val="0"/>
      <w:divBdr>
        <w:top w:val="none" w:sz="0" w:space="0" w:color="auto"/>
        <w:left w:val="none" w:sz="0" w:space="0" w:color="auto"/>
        <w:bottom w:val="none" w:sz="0" w:space="0" w:color="auto"/>
        <w:right w:val="none" w:sz="0" w:space="0" w:color="auto"/>
      </w:divBdr>
    </w:div>
    <w:div w:id="369913362">
      <w:bodyDiv w:val="1"/>
      <w:marLeft w:val="0"/>
      <w:marRight w:val="0"/>
      <w:marTop w:val="0"/>
      <w:marBottom w:val="0"/>
      <w:divBdr>
        <w:top w:val="none" w:sz="0" w:space="0" w:color="auto"/>
        <w:left w:val="none" w:sz="0" w:space="0" w:color="auto"/>
        <w:bottom w:val="none" w:sz="0" w:space="0" w:color="auto"/>
        <w:right w:val="none" w:sz="0" w:space="0" w:color="auto"/>
      </w:divBdr>
    </w:div>
    <w:div w:id="370612652">
      <w:bodyDiv w:val="1"/>
      <w:marLeft w:val="0"/>
      <w:marRight w:val="0"/>
      <w:marTop w:val="0"/>
      <w:marBottom w:val="0"/>
      <w:divBdr>
        <w:top w:val="none" w:sz="0" w:space="0" w:color="auto"/>
        <w:left w:val="none" w:sz="0" w:space="0" w:color="auto"/>
        <w:bottom w:val="none" w:sz="0" w:space="0" w:color="auto"/>
        <w:right w:val="none" w:sz="0" w:space="0" w:color="auto"/>
      </w:divBdr>
    </w:div>
    <w:div w:id="379861649">
      <w:bodyDiv w:val="1"/>
      <w:marLeft w:val="0"/>
      <w:marRight w:val="0"/>
      <w:marTop w:val="0"/>
      <w:marBottom w:val="0"/>
      <w:divBdr>
        <w:top w:val="none" w:sz="0" w:space="0" w:color="auto"/>
        <w:left w:val="none" w:sz="0" w:space="0" w:color="auto"/>
        <w:bottom w:val="none" w:sz="0" w:space="0" w:color="auto"/>
        <w:right w:val="none" w:sz="0" w:space="0" w:color="auto"/>
      </w:divBdr>
    </w:div>
    <w:div w:id="393432772">
      <w:bodyDiv w:val="1"/>
      <w:marLeft w:val="0"/>
      <w:marRight w:val="0"/>
      <w:marTop w:val="0"/>
      <w:marBottom w:val="0"/>
      <w:divBdr>
        <w:top w:val="none" w:sz="0" w:space="0" w:color="auto"/>
        <w:left w:val="none" w:sz="0" w:space="0" w:color="auto"/>
        <w:bottom w:val="none" w:sz="0" w:space="0" w:color="auto"/>
        <w:right w:val="none" w:sz="0" w:space="0" w:color="auto"/>
      </w:divBdr>
    </w:div>
    <w:div w:id="481238142">
      <w:bodyDiv w:val="1"/>
      <w:marLeft w:val="0"/>
      <w:marRight w:val="0"/>
      <w:marTop w:val="0"/>
      <w:marBottom w:val="0"/>
      <w:divBdr>
        <w:top w:val="none" w:sz="0" w:space="0" w:color="auto"/>
        <w:left w:val="none" w:sz="0" w:space="0" w:color="auto"/>
        <w:bottom w:val="none" w:sz="0" w:space="0" w:color="auto"/>
        <w:right w:val="none" w:sz="0" w:space="0" w:color="auto"/>
      </w:divBdr>
    </w:div>
    <w:div w:id="505748997">
      <w:bodyDiv w:val="1"/>
      <w:marLeft w:val="0"/>
      <w:marRight w:val="0"/>
      <w:marTop w:val="0"/>
      <w:marBottom w:val="0"/>
      <w:divBdr>
        <w:top w:val="none" w:sz="0" w:space="0" w:color="auto"/>
        <w:left w:val="none" w:sz="0" w:space="0" w:color="auto"/>
        <w:bottom w:val="none" w:sz="0" w:space="0" w:color="auto"/>
        <w:right w:val="none" w:sz="0" w:space="0" w:color="auto"/>
      </w:divBdr>
    </w:div>
    <w:div w:id="590700108">
      <w:bodyDiv w:val="1"/>
      <w:marLeft w:val="0"/>
      <w:marRight w:val="0"/>
      <w:marTop w:val="0"/>
      <w:marBottom w:val="0"/>
      <w:divBdr>
        <w:top w:val="none" w:sz="0" w:space="0" w:color="auto"/>
        <w:left w:val="none" w:sz="0" w:space="0" w:color="auto"/>
        <w:bottom w:val="none" w:sz="0" w:space="0" w:color="auto"/>
        <w:right w:val="none" w:sz="0" w:space="0" w:color="auto"/>
      </w:divBdr>
    </w:div>
    <w:div w:id="595139576">
      <w:bodyDiv w:val="1"/>
      <w:marLeft w:val="0"/>
      <w:marRight w:val="0"/>
      <w:marTop w:val="0"/>
      <w:marBottom w:val="0"/>
      <w:divBdr>
        <w:top w:val="none" w:sz="0" w:space="0" w:color="auto"/>
        <w:left w:val="none" w:sz="0" w:space="0" w:color="auto"/>
        <w:bottom w:val="none" w:sz="0" w:space="0" w:color="auto"/>
        <w:right w:val="none" w:sz="0" w:space="0" w:color="auto"/>
      </w:divBdr>
    </w:div>
    <w:div w:id="614680668">
      <w:bodyDiv w:val="1"/>
      <w:marLeft w:val="0"/>
      <w:marRight w:val="0"/>
      <w:marTop w:val="0"/>
      <w:marBottom w:val="0"/>
      <w:divBdr>
        <w:top w:val="none" w:sz="0" w:space="0" w:color="auto"/>
        <w:left w:val="none" w:sz="0" w:space="0" w:color="auto"/>
        <w:bottom w:val="none" w:sz="0" w:space="0" w:color="auto"/>
        <w:right w:val="none" w:sz="0" w:space="0" w:color="auto"/>
      </w:divBdr>
    </w:div>
    <w:div w:id="636838040">
      <w:bodyDiv w:val="1"/>
      <w:marLeft w:val="0"/>
      <w:marRight w:val="0"/>
      <w:marTop w:val="0"/>
      <w:marBottom w:val="0"/>
      <w:divBdr>
        <w:top w:val="none" w:sz="0" w:space="0" w:color="auto"/>
        <w:left w:val="none" w:sz="0" w:space="0" w:color="auto"/>
        <w:bottom w:val="none" w:sz="0" w:space="0" w:color="auto"/>
        <w:right w:val="none" w:sz="0" w:space="0" w:color="auto"/>
      </w:divBdr>
    </w:div>
    <w:div w:id="655032862">
      <w:bodyDiv w:val="1"/>
      <w:marLeft w:val="0"/>
      <w:marRight w:val="0"/>
      <w:marTop w:val="0"/>
      <w:marBottom w:val="0"/>
      <w:divBdr>
        <w:top w:val="none" w:sz="0" w:space="0" w:color="auto"/>
        <w:left w:val="none" w:sz="0" w:space="0" w:color="auto"/>
        <w:bottom w:val="none" w:sz="0" w:space="0" w:color="auto"/>
        <w:right w:val="none" w:sz="0" w:space="0" w:color="auto"/>
      </w:divBdr>
    </w:div>
    <w:div w:id="738333094">
      <w:bodyDiv w:val="1"/>
      <w:marLeft w:val="0"/>
      <w:marRight w:val="0"/>
      <w:marTop w:val="0"/>
      <w:marBottom w:val="0"/>
      <w:divBdr>
        <w:top w:val="none" w:sz="0" w:space="0" w:color="auto"/>
        <w:left w:val="none" w:sz="0" w:space="0" w:color="auto"/>
        <w:bottom w:val="none" w:sz="0" w:space="0" w:color="auto"/>
        <w:right w:val="none" w:sz="0" w:space="0" w:color="auto"/>
      </w:divBdr>
    </w:div>
    <w:div w:id="742724644">
      <w:bodyDiv w:val="1"/>
      <w:marLeft w:val="0"/>
      <w:marRight w:val="0"/>
      <w:marTop w:val="0"/>
      <w:marBottom w:val="0"/>
      <w:divBdr>
        <w:top w:val="none" w:sz="0" w:space="0" w:color="auto"/>
        <w:left w:val="none" w:sz="0" w:space="0" w:color="auto"/>
        <w:bottom w:val="none" w:sz="0" w:space="0" w:color="auto"/>
        <w:right w:val="none" w:sz="0" w:space="0" w:color="auto"/>
      </w:divBdr>
    </w:div>
    <w:div w:id="784544878">
      <w:bodyDiv w:val="1"/>
      <w:marLeft w:val="0"/>
      <w:marRight w:val="0"/>
      <w:marTop w:val="0"/>
      <w:marBottom w:val="0"/>
      <w:divBdr>
        <w:top w:val="none" w:sz="0" w:space="0" w:color="auto"/>
        <w:left w:val="none" w:sz="0" w:space="0" w:color="auto"/>
        <w:bottom w:val="none" w:sz="0" w:space="0" w:color="auto"/>
        <w:right w:val="none" w:sz="0" w:space="0" w:color="auto"/>
      </w:divBdr>
    </w:div>
    <w:div w:id="910427864">
      <w:bodyDiv w:val="1"/>
      <w:marLeft w:val="0"/>
      <w:marRight w:val="0"/>
      <w:marTop w:val="0"/>
      <w:marBottom w:val="0"/>
      <w:divBdr>
        <w:top w:val="none" w:sz="0" w:space="0" w:color="auto"/>
        <w:left w:val="none" w:sz="0" w:space="0" w:color="auto"/>
        <w:bottom w:val="none" w:sz="0" w:space="0" w:color="auto"/>
        <w:right w:val="none" w:sz="0" w:space="0" w:color="auto"/>
      </w:divBdr>
    </w:div>
    <w:div w:id="975112622">
      <w:bodyDiv w:val="1"/>
      <w:marLeft w:val="0"/>
      <w:marRight w:val="0"/>
      <w:marTop w:val="0"/>
      <w:marBottom w:val="0"/>
      <w:divBdr>
        <w:top w:val="none" w:sz="0" w:space="0" w:color="auto"/>
        <w:left w:val="none" w:sz="0" w:space="0" w:color="auto"/>
        <w:bottom w:val="none" w:sz="0" w:space="0" w:color="auto"/>
        <w:right w:val="none" w:sz="0" w:space="0" w:color="auto"/>
      </w:divBdr>
    </w:div>
    <w:div w:id="978337601">
      <w:bodyDiv w:val="1"/>
      <w:marLeft w:val="0"/>
      <w:marRight w:val="0"/>
      <w:marTop w:val="0"/>
      <w:marBottom w:val="0"/>
      <w:divBdr>
        <w:top w:val="none" w:sz="0" w:space="0" w:color="auto"/>
        <w:left w:val="none" w:sz="0" w:space="0" w:color="auto"/>
        <w:bottom w:val="none" w:sz="0" w:space="0" w:color="auto"/>
        <w:right w:val="none" w:sz="0" w:space="0" w:color="auto"/>
      </w:divBdr>
    </w:div>
    <w:div w:id="1005405261">
      <w:bodyDiv w:val="1"/>
      <w:marLeft w:val="0"/>
      <w:marRight w:val="0"/>
      <w:marTop w:val="0"/>
      <w:marBottom w:val="0"/>
      <w:divBdr>
        <w:top w:val="none" w:sz="0" w:space="0" w:color="auto"/>
        <w:left w:val="none" w:sz="0" w:space="0" w:color="auto"/>
        <w:bottom w:val="none" w:sz="0" w:space="0" w:color="auto"/>
        <w:right w:val="none" w:sz="0" w:space="0" w:color="auto"/>
      </w:divBdr>
    </w:div>
    <w:div w:id="1162281138">
      <w:bodyDiv w:val="1"/>
      <w:marLeft w:val="0"/>
      <w:marRight w:val="0"/>
      <w:marTop w:val="0"/>
      <w:marBottom w:val="0"/>
      <w:divBdr>
        <w:top w:val="none" w:sz="0" w:space="0" w:color="auto"/>
        <w:left w:val="none" w:sz="0" w:space="0" w:color="auto"/>
        <w:bottom w:val="none" w:sz="0" w:space="0" w:color="auto"/>
        <w:right w:val="none" w:sz="0" w:space="0" w:color="auto"/>
      </w:divBdr>
    </w:div>
    <w:div w:id="1213886217">
      <w:bodyDiv w:val="1"/>
      <w:marLeft w:val="0"/>
      <w:marRight w:val="0"/>
      <w:marTop w:val="0"/>
      <w:marBottom w:val="0"/>
      <w:divBdr>
        <w:top w:val="none" w:sz="0" w:space="0" w:color="auto"/>
        <w:left w:val="none" w:sz="0" w:space="0" w:color="auto"/>
        <w:bottom w:val="none" w:sz="0" w:space="0" w:color="auto"/>
        <w:right w:val="none" w:sz="0" w:space="0" w:color="auto"/>
      </w:divBdr>
    </w:div>
    <w:div w:id="1296108364">
      <w:bodyDiv w:val="1"/>
      <w:marLeft w:val="0"/>
      <w:marRight w:val="0"/>
      <w:marTop w:val="0"/>
      <w:marBottom w:val="0"/>
      <w:divBdr>
        <w:top w:val="none" w:sz="0" w:space="0" w:color="auto"/>
        <w:left w:val="none" w:sz="0" w:space="0" w:color="auto"/>
        <w:bottom w:val="none" w:sz="0" w:space="0" w:color="auto"/>
        <w:right w:val="none" w:sz="0" w:space="0" w:color="auto"/>
      </w:divBdr>
    </w:div>
    <w:div w:id="1429697257">
      <w:bodyDiv w:val="1"/>
      <w:marLeft w:val="0"/>
      <w:marRight w:val="0"/>
      <w:marTop w:val="0"/>
      <w:marBottom w:val="0"/>
      <w:divBdr>
        <w:top w:val="none" w:sz="0" w:space="0" w:color="auto"/>
        <w:left w:val="none" w:sz="0" w:space="0" w:color="auto"/>
        <w:bottom w:val="none" w:sz="0" w:space="0" w:color="auto"/>
        <w:right w:val="none" w:sz="0" w:space="0" w:color="auto"/>
      </w:divBdr>
    </w:div>
    <w:div w:id="1662345400">
      <w:bodyDiv w:val="1"/>
      <w:marLeft w:val="0"/>
      <w:marRight w:val="0"/>
      <w:marTop w:val="0"/>
      <w:marBottom w:val="0"/>
      <w:divBdr>
        <w:top w:val="none" w:sz="0" w:space="0" w:color="auto"/>
        <w:left w:val="none" w:sz="0" w:space="0" w:color="auto"/>
        <w:bottom w:val="none" w:sz="0" w:space="0" w:color="auto"/>
        <w:right w:val="none" w:sz="0" w:space="0" w:color="auto"/>
      </w:divBdr>
    </w:div>
    <w:div w:id="1690909972">
      <w:bodyDiv w:val="1"/>
      <w:marLeft w:val="0"/>
      <w:marRight w:val="0"/>
      <w:marTop w:val="0"/>
      <w:marBottom w:val="0"/>
      <w:divBdr>
        <w:top w:val="none" w:sz="0" w:space="0" w:color="auto"/>
        <w:left w:val="none" w:sz="0" w:space="0" w:color="auto"/>
        <w:bottom w:val="none" w:sz="0" w:space="0" w:color="auto"/>
        <w:right w:val="none" w:sz="0" w:space="0" w:color="auto"/>
      </w:divBdr>
    </w:div>
    <w:div w:id="1817992864">
      <w:bodyDiv w:val="1"/>
      <w:marLeft w:val="0"/>
      <w:marRight w:val="0"/>
      <w:marTop w:val="0"/>
      <w:marBottom w:val="0"/>
      <w:divBdr>
        <w:top w:val="none" w:sz="0" w:space="0" w:color="auto"/>
        <w:left w:val="none" w:sz="0" w:space="0" w:color="auto"/>
        <w:bottom w:val="none" w:sz="0" w:space="0" w:color="auto"/>
        <w:right w:val="none" w:sz="0" w:space="0" w:color="auto"/>
      </w:divBdr>
    </w:div>
    <w:div w:id="1844315849">
      <w:bodyDiv w:val="1"/>
      <w:marLeft w:val="0"/>
      <w:marRight w:val="0"/>
      <w:marTop w:val="0"/>
      <w:marBottom w:val="0"/>
      <w:divBdr>
        <w:top w:val="none" w:sz="0" w:space="0" w:color="auto"/>
        <w:left w:val="none" w:sz="0" w:space="0" w:color="auto"/>
        <w:bottom w:val="none" w:sz="0" w:space="0" w:color="auto"/>
        <w:right w:val="none" w:sz="0" w:space="0" w:color="auto"/>
      </w:divBdr>
    </w:div>
    <w:div w:id="1942451635">
      <w:bodyDiv w:val="1"/>
      <w:marLeft w:val="0"/>
      <w:marRight w:val="0"/>
      <w:marTop w:val="0"/>
      <w:marBottom w:val="0"/>
      <w:divBdr>
        <w:top w:val="none" w:sz="0" w:space="0" w:color="auto"/>
        <w:left w:val="none" w:sz="0" w:space="0" w:color="auto"/>
        <w:bottom w:val="none" w:sz="0" w:space="0" w:color="auto"/>
        <w:right w:val="none" w:sz="0" w:space="0" w:color="auto"/>
      </w:divBdr>
    </w:div>
    <w:div w:id="2057391716">
      <w:bodyDiv w:val="1"/>
      <w:marLeft w:val="0"/>
      <w:marRight w:val="0"/>
      <w:marTop w:val="0"/>
      <w:marBottom w:val="0"/>
      <w:divBdr>
        <w:top w:val="none" w:sz="0" w:space="0" w:color="auto"/>
        <w:left w:val="none" w:sz="0" w:space="0" w:color="auto"/>
        <w:bottom w:val="none" w:sz="0" w:space="0" w:color="auto"/>
        <w:right w:val="none" w:sz="0" w:space="0" w:color="auto"/>
      </w:divBdr>
    </w:div>
    <w:div w:id="2059931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oi.org/10.1177/21582440231156563" TargetMode="External"/><Relationship Id="rId26" Type="http://schemas.openxmlformats.org/officeDocument/2006/relationships/hyperlink" Target="https://doi.org/10.3390/su15086806" TargetMode="External"/><Relationship Id="rId39" Type="http://schemas.openxmlformats.org/officeDocument/2006/relationships/hyperlink" Target="https://doi.org/10.1108/JSOCM-11-2020-0221" TargetMode="External"/><Relationship Id="rId3" Type="http://schemas.openxmlformats.org/officeDocument/2006/relationships/styles" Target="styles.xml"/><Relationship Id="rId21" Type="http://schemas.openxmlformats.org/officeDocument/2006/relationships/hyperlink" Target="https://doi.org/10.1108/JRME-01-2023-0015" TargetMode="External"/><Relationship Id="rId34" Type="http://schemas.openxmlformats.org/officeDocument/2006/relationships/hyperlink" Target="https://doi.org/10.1108/JSOCM-10-2018-0122" TargetMode="External"/><Relationship Id="rId42" Type="http://schemas.openxmlformats.org/officeDocument/2006/relationships/hyperlink" Target="https://doi.org/10.3390/socsci13030149" TargetMode="External"/><Relationship Id="rId47" Type="http://schemas.openxmlformats.org/officeDocument/2006/relationships/hyperlink" Target="https://doi.org/10.1088/1755-1315/425/1/012027" TargetMode="External"/><Relationship Id="rId50"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journals.sagepub.com/doi/10.1177/21582440241247661" TargetMode="External"/><Relationship Id="rId25" Type="http://schemas.openxmlformats.org/officeDocument/2006/relationships/hyperlink" Target="https://doi.org/10.1057/s41264-022-00206-4" TargetMode="External"/><Relationship Id="rId33" Type="http://schemas.openxmlformats.org/officeDocument/2006/relationships/hyperlink" Target="https://doi.org/10.3390/risks12080121" TargetMode="External"/><Relationship Id="rId38" Type="http://schemas.openxmlformats.org/officeDocument/2006/relationships/hyperlink" Target="https://doi.org/10.35530/IT.075.04.2023104" TargetMode="External"/><Relationship Id="rId46" Type="http://schemas.openxmlformats.org/officeDocument/2006/relationships/hyperlink" Target="https://doi.org/10.22430/24223182.1646" TargetMode="External"/><Relationship Id="rId2" Type="http://schemas.openxmlformats.org/officeDocument/2006/relationships/numbering" Target="numbering.xml"/><Relationship Id="rId16" Type="http://schemas.openxmlformats.org/officeDocument/2006/relationships/hyperlink" Target="https://doi.org/10.24857/rgsa.vl8n6-022" TargetMode="External"/><Relationship Id="rId20" Type="http://schemas.openxmlformats.org/officeDocument/2006/relationships/hyperlink" Target="https://doi.org/10.1108/JRME-01-2023-0015" TargetMode="External"/><Relationship Id="rId29" Type="http://schemas.openxmlformats.org/officeDocument/2006/relationships/hyperlink" Target="https://doi.org/10.1371/journal.pone.0240893" TargetMode="External"/><Relationship Id="rId41" Type="http://schemas.openxmlformats.org/officeDocument/2006/relationships/hyperlink" Target="https://doi.org/10.1007/s10479-021-04073-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108/EBR-05-2022-0097" TargetMode="External"/><Relationship Id="rId32" Type="http://schemas.openxmlformats.org/officeDocument/2006/relationships/hyperlink" Target="https://doi.org/10.1088/1755-1315/1377/1/012008" TargetMode="External"/><Relationship Id="rId37" Type="http://schemas.openxmlformats.org/officeDocument/2006/relationships/hyperlink" Target="https://doi.org/10.32479/irmm.14707" TargetMode="External"/><Relationship Id="rId40" Type="http://schemas.openxmlformats.org/officeDocument/2006/relationships/hyperlink" Target="https://doi.org/10.4018/IJEBR.309394" TargetMode="External"/><Relationship Id="rId45" Type="http://schemas.openxmlformats.org/officeDocument/2006/relationships/hyperlink" Target="https://doi.org/10.33111iep.eng.2023.38.03"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doi.org/10.1186/s12913-022-08664-1" TargetMode="External"/><Relationship Id="rId28" Type="http://schemas.openxmlformats.org/officeDocument/2006/relationships/hyperlink" Target="https://doi.org/10.1088/1755-1315/493/1/012043" TargetMode="External"/><Relationship Id="rId36" Type="http://schemas.openxmlformats.org/officeDocument/2006/relationships/hyperlink" Target="https://doi.org/10.1108/AJEMS-04-2023-0137" TargetMode="External"/><Relationship Id="rId49"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doi.org/10.1080/0965254X.2022.2129745" TargetMode="External"/><Relationship Id="rId31" Type="http://schemas.openxmlformats.org/officeDocument/2006/relationships/hyperlink" Target="https://doi.org/10.1088/1755-1315/1364/1/012040" TargetMode="External"/><Relationship Id="rId44" Type="http://schemas.openxmlformats.org/officeDocument/2006/relationships/hyperlink" Target="https://doi.org/10.3390/f1409176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oi.org/10.1108/JBIM-01-2022-0002" TargetMode="External"/><Relationship Id="rId27" Type="http://schemas.openxmlformats.org/officeDocument/2006/relationships/hyperlink" Target="https://doi.org/10.1186/s12889-020-10063-2" TargetMode="External"/><Relationship Id="rId30" Type="http://schemas.openxmlformats.org/officeDocument/2006/relationships/hyperlink" Target="https://doi.org/10.3390/su132111630" TargetMode="External"/><Relationship Id="rId35" Type="http://schemas.openxmlformats.org/officeDocument/2006/relationships/hyperlink" Target="https://doi.org/10.1088/1755-1315/892/1/012082" TargetMode="External"/><Relationship Id="rId43" Type="http://schemas.openxmlformats.org/officeDocument/2006/relationships/hyperlink" Target="https://doi.org/10.1108/IJRDM-06-2020-0228" TargetMode="External"/><Relationship Id="rId48" Type="http://schemas.openxmlformats.org/officeDocument/2006/relationships/hyperlink" Target="https://doi.org/10.1108/JRME-08-2021-0098" TargetMode="External"/><Relationship Id="rId8" Type="http://schemas.openxmlformats.org/officeDocument/2006/relationships/image" Target="media/image1.png"/><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DF3F78-16B4-410F-9ABF-346F4EA9F7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363</TotalTime>
  <Pages>35</Pages>
  <Words>9295</Words>
  <Characters>52986</Characters>
  <Application>Microsoft Office Word</Application>
  <DocSecurity>0</DocSecurity>
  <Lines>441</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Catrina</dc:creator>
  <cp:keywords/>
  <dc:description/>
  <cp:lastModifiedBy>Daniel Catrina</cp:lastModifiedBy>
  <cp:revision>71</cp:revision>
  <dcterms:created xsi:type="dcterms:W3CDTF">2024-11-16T10:27:00Z</dcterms:created>
  <dcterms:modified xsi:type="dcterms:W3CDTF">2024-11-20T09:52:00Z</dcterms:modified>
</cp:coreProperties>
</file>