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48186" w14:textId="77777777" w:rsidR="00DB46B0" w:rsidRPr="00DB7015" w:rsidRDefault="00DB46B0" w:rsidP="00DB7015">
      <w:pPr>
        <w:spacing w:line="360" w:lineRule="auto"/>
        <w:rPr>
          <w:rFonts w:ascii="Arial" w:hAnsi="Arial" w:cs="Arial"/>
        </w:rPr>
      </w:pPr>
    </w:p>
    <w:p w14:paraId="10A9DBB5" w14:textId="77777777" w:rsidR="00DB46B0" w:rsidRPr="00DB7015" w:rsidRDefault="00DB46B0" w:rsidP="00DB7015">
      <w:pPr>
        <w:spacing w:line="360" w:lineRule="auto"/>
        <w:rPr>
          <w:rFonts w:ascii="Arial" w:hAnsi="Arial" w:cs="Arial"/>
        </w:rPr>
      </w:pPr>
    </w:p>
    <w:p w14:paraId="5F5E630D" w14:textId="77777777" w:rsidR="00DB46B0" w:rsidRPr="00DB7015" w:rsidRDefault="00DB46B0" w:rsidP="00DB7015">
      <w:pPr>
        <w:spacing w:line="360" w:lineRule="auto"/>
        <w:rPr>
          <w:rFonts w:ascii="Arial" w:hAnsi="Arial" w:cs="Arial"/>
        </w:rPr>
      </w:pPr>
    </w:p>
    <w:p w14:paraId="4EABB0FB" w14:textId="4807B76C" w:rsidR="00DB46B0" w:rsidRPr="00DB7015" w:rsidRDefault="00DB46B0" w:rsidP="00DB7015">
      <w:pPr>
        <w:spacing w:line="360" w:lineRule="auto"/>
        <w:rPr>
          <w:rFonts w:ascii="Arial" w:hAnsi="Arial" w:cs="Arial"/>
          <w:bCs/>
          <w:iCs/>
          <w:lang w:val="en-US"/>
        </w:rPr>
      </w:pPr>
      <w:r w:rsidRPr="00DB7015">
        <w:rPr>
          <w:rFonts w:ascii="Arial" w:hAnsi="Arial" w:cs="Arial"/>
          <w:lang w:val="en-US"/>
        </w:rPr>
        <w:t xml:space="preserve"> </w:t>
      </w:r>
      <w:r w:rsidRPr="00DB7015">
        <w:rPr>
          <w:rFonts w:ascii="Arial" w:hAnsi="Arial" w:cs="Arial"/>
          <w:lang w:val="en-US"/>
        </w:rPr>
        <w:br/>
      </w:r>
      <w:r w:rsidRPr="00DB7015">
        <w:rPr>
          <w:rFonts w:ascii="Arial" w:hAnsi="Arial" w:cs="Arial"/>
          <w:b/>
          <w:i/>
          <w:lang w:val="en-US"/>
        </w:rPr>
        <w:br/>
      </w:r>
      <w:r w:rsidRPr="00DB7015">
        <w:rPr>
          <w:rFonts w:ascii="Arial" w:hAnsi="Arial" w:cs="Arial"/>
          <w:b/>
          <w:iCs/>
          <w:lang w:val="en-US"/>
        </w:rPr>
        <w:t xml:space="preserve">Module name and Code: </w:t>
      </w:r>
      <w:r w:rsidRPr="00DB7015">
        <w:rPr>
          <w:rFonts w:ascii="Arial" w:hAnsi="Arial" w:cs="Arial"/>
          <w:bCs/>
          <w:iCs/>
          <w:lang w:val="en-US"/>
        </w:rPr>
        <w:t>Psychopathological Classifications and Provisions</w:t>
      </w:r>
      <w:r w:rsidR="00635F37" w:rsidRPr="00DB7015">
        <w:rPr>
          <w:rFonts w:ascii="Arial" w:hAnsi="Arial" w:cs="Arial"/>
          <w:bCs/>
          <w:iCs/>
          <w:lang w:val="en-US"/>
        </w:rPr>
        <w:t xml:space="preserve"> (BMHP6029_BIRM)</w:t>
      </w:r>
    </w:p>
    <w:p w14:paraId="641723A6" w14:textId="77777777" w:rsidR="00635F37" w:rsidRPr="00DB7015" w:rsidRDefault="00635F37" w:rsidP="00DB7015">
      <w:pPr>
        <w:spacing w:line="360" w:lineRule="auto"/>
        <w:rPr>
          <w:rFonts w:ascii="Arial" w:hAnsi="Arial" w:cs="Arial"/>
          <w:lang w:val="en-US"/>
        </w:rPr>
      </w:pPr>
      <w:r w:rsidRPr="00DB7015">
        <w:rPr>
          <w:rFonts w:ascii="Arial" w:hAnsi="Arial" w:cs="Arial"/>
          <w:b/>
          <w:bCs/>
          <w:lang w:val="en-US"/>
        </w:rPr>
        <w:t>Student name and Code:</w:t>
      </w:r>
      <w:r w:rsidRPr="00DB7015">
        <w:rPr>
          <w:rFonts w:ascii="Arial" w:hAnsi="Arial" w:cs="Arial"/>
          <w:lang w:val="en-US"/>
        </w:rPr>
        <w:t xml:space="preserve"> Teodora Evgenieva (2324070)</w:t>
      </w:r>
    </w:p>
    <w:p w14:paraId="1AB25F61" w14:textId="1AC22925" w:rsidR="00635F37" w:rsidRPr="00DB7015" w:rsidRDefault="00635F37" w:rsidP="00DB7015">
      <w:pPr>
        <w:spacing w:line="360" w:lineRule="auto"/>
        <w:rPr>
          <w:rFonts w:ascii="Arial" w:hAnsi="Arial" w:cs="Arial"/>
          <w:lang w:val="en-US"/>
        </w:rPr>
      </w:pPr>
      <w:r w:rsidRPr="00DB7015">
        <w:rPr>
          <w:rFonts w:ascii="Arial" w:hAnsi="Arial" w:cs="Arial"/>
          <w:b/>
          <w:bCs/>
          <w:lang w:val="en-US"/>
        </w:rPr>
        <w:t>Assignment Title:</w:t>
      </w:r>
      <w:r w:rsidRPr="00DB7015">
        <w:rPr>
          <w:rFonts w:ascii="Arial" w:hAnsi="Arial" w:cs="Arial"/>
          <w:lang w:val="en-US"/>
        </w:rPr>
        <w:t xml:space="preserve"> Component 2 – Report </w:t>
      </w:r>
      <w:r w:rsidRPr="00DB7015">
        <w:rPr>
          <w:rFonts w:ascii="Arial" w:hAnsi="Arial" w:cs="Arial"/>
          <w:b/>
          <w:bCs/>
          <w:lang w:val="en-US"/>
        </w:rPr>
        <w:t>(</w:t>
      </w:r>
      <w:proofErr w:type="gramStart"/>
      <w:r w:rsidRPr="00DB7015">
        <w:rPr>
          <w:rFonts w:ascii="Arial" w:hAnsi="Arial" w:cs="Arial"/>
          <w:b/>
          <w:bCs/>
          <w:lang w:val="en-US"/>
        </w:rPr>
        <w:t>Autism Spectrum Disorder</w:t>
      </w:r>
      <w:proofErr w:type="gramEnd"/>
      <w:r w:rsidRPr="00DB7015">
        <w:rPr>
          <w:rFonts w:ascii="Arial" w:hAnsi="Arial" w:cs="Arial"/>
          <w:lang w:val="en-US"/>
        </w:rPr>
        <w:t>)</w:t>
      </w:r>
    </w:p>
    <w:p w14:paraId="2BB17EED" w14:textId="1AC0FD42" w:rsidR="00DB46B0" w:rsidRPr="00DB7015" w:rsidRDefault="00635F37" w:rsidP="00DB7015">
      <w:pPr>
        <w:spacing w:line="360" w:lineRule="auto"/>
        <w:rPr>
          <w:rFonts w:ascii="Arial" w:hAnsi="Arial" w:cs="Arial"/>
          <w:lang w:val="en-US"/>
        </w:rPr>
      </w:pPr>
      <w:r w:rsidRPr="00DB7015">
        <w:rPr>
          <w:rFonts w:ascii="Arial" w:hAnsi="Arial" w:cs="Arial"/>
          <w:b/>
          <w:bCs/>
          <w:lang w:val="en-US"/>
        </w:rPr>
        <w:t>Lecturer's name:</w:t>
      </w:r>
      <w:r w:rsidRPr="00DB7015">
        <w:rPr>
          <w:rFonts w:ascii="Arial" w:hAnsi="Arial" w:cs="Arial"/>
          <w:lang w:val="en-US"/>
        </w:rPr>
        <w:t xml:space="preserve"> Neale Haddon</w:t>
      </w:r>
      <w:r w:rsidR="00DB46B0" w:rsidRPr="00DB7015">
        <w:rPr>
          <w:rFonts w:ascii="Arial" w:hAnsi="Arial" w:cs="Arial"/>
          <w:lang w:val="en-US"/>
        </w:rPr>
        <w:br w:type="page"/>
      </w:r>
    </w:p>
    <w:sdt>
      <w:sdtPr>
        <w:rPr>
          <w:rFonts w:ascii="Arial" w:hAnsi="Arial" w:cs="Arial"/>
          <w:lang w:val="en-US"/>
        </w:rPr>
        <w:id w:val="-1435199297"/>
        <w:docPartObj>
          <w:docPartGallery w:val="Table of Contents"/>
          <w:docPartUnique/>
        </w:docPartObj>
      </w:sdtPr>
      <w:sdtContent>
        <w:p w14:paraId="535F1999" w14:textId="77777777" w:rsidR="00DB46B0" w:rsidRPr="00DB7015" w:rsidRDefault="00DB46B0" w:rsidP="00DB7015">
          <w:pPr>
            <w:spacing w:line="360" w:lineRule="auto"/>
            <w:rPr>
              <w:rFonts w:ascii="Arial" w:hAnsi="Arial" w:cs="Arial"/>
              <w:b/>
              <w:lang w:val="en-US"/>
            </w:rPr>
          </w:pPr>
          <w:r w:rsidRPr="00DB7015">
            <w:rPr>
              <w:rFonts w:ascii="Arial" w:hAnsi="Arial" w:cs="Arial"/>
              <w:b/>
              <w:lang w:val="en-US"/>
            </w:rPr>
            <w:t>Table of Contents</w:t>
          </w:r>
        </w:p>
        <w:p w14:paraId="0265D1B6" w14:textId="607BFF0F" w:rsidR="00DB46B0" w:rsidRPr="00DB7015" w:rsidRDefault="00DB46B0" w:rsidP="00DB7015">
          <w:pPr>
            <w:spacing w:line="360" w:lineRule="auto"/>
            <w:rPr>
              <w:rFonts w:ascii="Arial" w:hAnsi="Arial" w:cs="Arial"/>
              <w:lang w:val="en-US"/>
            </w:rPr>
          </w:pPr>
          <w:r w:rsidRPr="00DB7015">
            <w:rPr>
              <w:rFonts w:ascii="Arial" w:hAnsi="Arial" w:cs="Arial"/>
              <w:lang w:val="en-US"/>
            </w:rPr>
            <w:fldChar w:fldCharType="begin"/>
          </w:r>
          <w:r w:rsidRPr="00DB7015">
            <w:rPr>
              <w:rFonts w:ascii="Arial" w:hAnsi="Arial" w:cs="Arial"/>
              <w:lang w:val="en-US"/>
            </w:rPr>
            <w:instrText xml:space="preserve"> TOC \o "1-3" \h \z \u </w:instrText>
          </w:r>
          <w:r w:rsidRPr="00DB7015">
            <w:rPr>
              <w:rFonts w:ascii="Arial" w:hAnsi="Arial" w:cs="Arial"/>
              <w:lang w:val="en-US"/>
            </w:rPr>
            <w:fldChar w:fldCharType="separate"/>
          </w:r>
          <w:hyperlink r:id="rId7" w:anchor="_Toc221131090" w:history="1">
            <w:r w:rsidRPr="00DB7015">
              <w:rPr>
                <w:rStyle w:val="Hyperlink"/>
                <w:rFonts w:ascii="Arial" w:hAnsi="Arial" w:cs="Arial"/>
                <w:lang w:val="en-US"/>
              </w:rPr>
              <w:t>Introduction</w:t>
            </w:r>
            <w:r w:rsidR="001D5800" w:rsidRPr="00DB7015">
              <w:rPr>
                <w:rStyle w:val="Hyperlink"/>
                <w:rFonts w:ascii="Arial" w:hAnsi="Arial" w:cs="Arial"/>
                <w:webHidden/>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_Toc221131090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3</w:t>
            </w:r>
            <w:r w:rsidRPr="00DB7015">
              <w:rPr>
                <w:rStyle w:val="Hyperlink"/>
                <w:rFonts w:ascii="Arial" w:hAnsi="Arial" w:cs="Arial"/>
                <w:webHidden/>
              </w:rPr>
              <w:fldChar w:fldCharType="end"/>
            </w:r>
          </w:hyperlink>
        </w:p>
        <w:p w14:paraId="172ADF67" w14:textId="0FF4DF82" w:rsidR="00DB46B0" w:rsidRPr="00DB7015" w:rsidRDefault="00DB46B0" w:rsidP="00DB7015">
          <w:pPr>
            <w:spacing w:line="360" w:lineRule="auto"/>
            <w:rPr>
              <w:rFonts w:ascii="Arial" w:hAnsi="Arial" w:cs="Arial"/>
              <w:lang w:val="en-US"/>
            </w:rPr>
          </w:pPr>
          <w:hyperlink r:id="rId8" w:anchor="_Toc221131091" w:history="1">
            <w:r w:rsidRPr="00DB7015">
              <w:rPr>
                <w:rStyle w:val="Hyperlink"/>
                <w:rFonts w:ascii="Arial" w:hAnsi="Arial" w:cs="Arial"/>
                <w:lang w:val="en-US"/>
              </w:rPr>
              <w:t>Classification and Diagnosis of ASD in ICD-11</w:t>
            </w:r>
            <w:r w:rsidR="001D5800" w:rsidRPr="00DB7015">
              <w:rPr>
                <w:rStyle w:val="Hyperlink"/>
                <w:rFonts w:ascii="Arial" w:hAnsi="Arial" w:cs="Arial"/>
                <w:webHidden/>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_Toc221131091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3</w:t>
            </w:r>
            <w:r w:rsidRPr="00DB7015">
              <w:rPr>
                <w:rStyle w:val="Hyperlink"/>
                <w:rFonts w:ascii="Arial" w:hAnsi="Arial" w:cs="Arial"/>
                <w:webHidden/>
              </w:rPr>
              <w:fldChar w:fldCharType="end"/>
            </w:r>
          </w:hyperlink>
        </w:p>
        <w:p w14:paraId="62C9334E" w14:textId="3B893821" w:rsidR="00DB46B0" w:rsidRPr="00DB7015" w:rsidRDefault="00DB46B0" w:rsidP="00DB7015">
          <w:pPr>
            <w:spacing w:line="360" w:lineRule="auto"/>
            <w:rPr>
              <w:rFonts w:ascii="Arial" w:hAnsi="Arial" w:cs="Arial"/>
              <w:lang w:val="en-US"/>
            </w:rPr>
          </w:pPr>
          <w:hyperlink r:id="rId9" w:anchor="_Toc221131092" w:history="1">
            <w:r w:rsidRPr="00DB7015">
              <w:rPr>
                <w:rStyle w:val="Hyperlink"/>
                <w:rFonts w:ascii="Arial" w:hAnsi="Arial" w:cs="Arial"/>
                <w:lang w:val="en-US"/>
              </w:rPr>
              <w:t>Treatment and Rehabilitation of ASD</w:t>
            </w:r>
            <w:r w:rsidR="003C38CE"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_Toc221131092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4</w:t>
            </w:r>
            <w:r w:rsidRPr="00DB7015">
              <w:rPr>
                <w:rStyle w:val="Hyperlink"/>
                <w:rFonts w:ascii="Arial" w:hAnsi="Arial" w:cs="Arial"/>
                <w:webHidden/>
              </w:rPr>
              <w:fldChar w:fldCharType="end"/>
            </w:r>
          </w:hyperlink>
        </w:p>
        <w:p w14:paraId="5BC233B7" w14:textId="022441AD" w:rsidR="00DB46B0" w:rsidRPr="00DB7015" w:rsidRDefault="00DB46B0" w:rsidP="00DB7015">
          <w:pPr>
            <w:spacing w:line="360" w:lineRule="auto"/>
            <w:rPr>
              <w:rFonts w:ascii="Arial" w:hAnsi="Arial" w:cs="Arial"/>
              <w:lang w:val="en-US"/>
            </w:rPr>
          </w:pPr>
          <w:hyperlink r:id="rId10" w:anchor="_Toc221131093" w:history="1">
            <w:r w:rsidRPr="00DB7015">
              <w:rPr>
                <w:rStyle w:val="Hyperlink"/>
                <w:rFonts w:ascii="Arial" w:hAnsi="Arial" w:cs="Arial"/>
                <w:lang w:val="en-US"/>
              </w:rPr>
              <w:t>Standard Treatment Approaches</w:t>
            </w:r>
            <w:r w:rsidR="003C38CE" w:rsidRPr="00DB7015">
              <w:rPr>
                <w:rStyle w:val="Hyperlink"/>
                <w:rFonts w:ascii="Arial" w:hAnsi="Arial" w:cs="Arial"/>
                <w:webHidden/>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_Toc221131093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4</w:t>
            </w:r>
            <w:r w:rsidRPr="00DB7015">
              <w:rPr>
                <w:rStyle w:val="Hyperlink"/>
                <w:rFonts w:ascii="Arial" w:hAnsi="Arial" w:cs="Arial"/>
                <w:webHidden/>
              </w:rPr>
              <w:fldChar w:fldCharType="end"/>
            </w:r>
          </w:hyperlink>
        </w:p>
        <w:p w14:paraId="4446E166" w14:textId="3F08894D" w:rsidR="00DB46B0" w:rsidRPr="00DB7015" w:rsidRDefault="00DB46B0" w:rsidP="00DB7015">
          <w:pPr>
            <w:spacing w:line="360" w:lineRule="auto"/>
            <w:rPr>
              <w:rFonts w:ascii="Arial" w:hAnsi="Arial" w:cs="Arial"/>
              <w:lang w:val="en-US"/>
            </w:rPr>
          </w:pPr>
          <w:hyperlink r:id="rId11" w:anchor="_Toc221131094" w:history="1">
            <w:r w:rsidRPr="00DB7015">
              <w:rPr>
                <w:rStyle w:val="Hyperlink"/>
                <w:rFonts w:ascii="Arial" w:hAnsi="Arial" w:cs="Arial"/>
                <w:lang w:val="en-US"/>
              </w:rPr>
              <w:t>Emerging Treatments</w:t>
            </w:r>
            <w:r w:rsidR="003C38CE"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_Toc221131094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5</w:t>
            </w:r>
            <w:r w:rsidRPr="00DB7015">
              <w:rPr>
                <w:rStyle w:val="Hyperlink"/>
                <w:rFonts w:ascii="Arial" w:hAnsi="Arial" w:cs="Arial"/>
                <w:webHidden/>
              </w:rPr>
              <w:fldChar w:fldCharType="end"/>
            </w:r>
          </w:hyperlink>
        </w:p>
        <w:p w14:paraId="6E41F1CD" w14:textId="64E46D96" w:rsidR="00DB46B0" w:rsidRPr="00DB7015" w:rsidRDefault="00DB46B0" w:rsidP="00DB7015">
          <w:pPr>
            <w:spacing w:line="360" w:lineRule="auto"/>
            <w:rPr>
              <w:rFonts w:ascii="Arial" w:hAnsi="Arial" w:cs="Arial"/>
              <w:lang w:val="en-US"/>
            </w:rPr>
          </w:pPr>
          <w:hyperlink r:id="rId12" w:anchor="_Toc221131095" w:history="1">
            <w:r w:rsidRPr="00DB7015">
              <w:rPr>
                <w:rStyle w:val="Hyperlink"/>
                <w:rFonts w:ascii="Arial" w:hAnsi="Arial" w:cs="Arial"/>
                <w:lang w:val="en-US"/>
              </w:rPr>
              <w:t>Effectiveness of Treatments</w:t>
            </w:r>
            <w:r w:rsidR="003C38CE"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_Toc221131095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5</w:t>
            </w:r>
            <w:r w:rsidRPr="00DB7015">
              <w:rPr>
                <w:rStyle w:val="Hyperlink"/>
                <w:rFonts w:ascii="Arial" w:hAnsi="Arial" w:cs="Arial"/>
                <w:webHidden/>
              </w:rPr>
              <w:fldChar w:fldCharType="end"/>
            </w:r>
          </w:hyperlink>
        </w:p>
        <w:p w14:paraId="72E626F4" w14:textId="4A36073C" w:rsidR="00DB46B0" w:rsidRPr="00DB7015" w:rsidRDefault="00DB46B0" w:rsidP="00DB7015">
          <w:pPr>
            <w:spacing w:line="360" w:lineRule="auto"/>
            <w:rPr>
              <w:rFonts w:ascii="Arial" w:hAnsi="Arial" w:cs="Arial"/>
              <w:lang w:val="en-US"/>
            </w:rPr>
          </w:pPr>
          <w:hyperlink r:id="rId13" w:anchor="_Toc221131096" w:history="1">
            <w:r w:rsidRPr="00DB7015">
              <w:rPr>
                <w:rStyle w:val="Hyperlink"/>
                <w:rFonts w:ascii="Arial" w:hAnsi="Arial" w:cs="Arial"/>
                <w:lang w:val="en-US"/>
              </w:rPr>
              <w:t>Rehabilitation</w:t>
            </w:r>
            <w:r w:rsidR="003C38CE"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_Toc221131096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5</w:t>
            </w:r>
            <w:r w:rsidRPr="00DB7015">
              <w:rPr>
                <w:rStyle w:val="Hyperlink"/>
                <w:rFonts w:ascii="Arial" w:hAnsi="Arial" w:cs="Arial"/>
                <w:webHidden/>
              </w:rPr>
              <w:fldChar w:fldCharType="end"/>
            </w:r>
          </w:hyperlink>
        </w:p>
        <w:p w14:paraId="0271449F" w14:textId="5201188B" w:rsidR="00DB46B0" w:rsidRPr="00DB7015" w:rsidRDefault="00DB46B0" w:rsidP="00DB7015">
          <w:pPr>
            <w:spacing w:line="360" w:lineRule="auto"/>
            <w:rPr>
              <w:rFonts w:ascii="Arial" w:hAnsi="Arial" w:cs="Arial"/>
              <w:lang w:val="en-US"/>
            </w:rPr>
          </w:pPr>
          <w:hyperlink r:id="rId14" w:anchor="_Toc221131097" w:history="1">
            <w:r w:rsidRPr="00DB7015">
              <w:rPr>
                <w:rStyle w:val="Hyperlink"/>
                <w:rFonts w:ascii="Arial" w:hAnsi="Arial" w:cs="Arial"/>
                <w:lang w:val="en-US"/>
              </w:rPr>
              <w:t>Current Debates and Emerging Issues</w:t>
            </w:r>
            <w:r w:rsidR="003C38CE"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_Toc221131097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5</w:t>
            </w:r>
            <w:r w:rsidRPr="00DB7015">
              <w:rPr>
                <w:rStyle w:val="Hyperlink"/>
                <w:rFonts w:ascii="Arial" w:hAnsi="Arial" w:cs="Arial"/>
                <w:webHidden/>
              </w:rPr>
              <w:fldChar w:fldCharType="end"/>
            </w:r>
          </w:hyperlink>
        </w:p>
        <w:p w14:paraId="4E62437B" w14:textId="2CFDA4FA" w:rsidR="00DB46B0" w:rsidRPr="00DB7015" w:rsidRDefault="00DB46B0" w:rsidP="00DB7015">
          <w:pPr>
            <w:spacing w:line="360" w:lineRule="auto"/>
            <w:rPr>
              <w:rFonts w:ascii="Arial" w:hAnsi="Arial" w:cs="Arial"/>
              <w:lang w:val="en-US"/>
            </w:rPr>
          </w:pPr>
          <w:hyperlink r:id="rId15" w:anchor="_Toc221131098" w:history="1">
            <w:r w:rsidRPr="00DB7015">
              <w:rPr>
                <w:rStyle w:val="Hyperlink"/>
                <w:rFonts w:ascii="Arial" w:hAnsi="Arial" w:cs="Arial"/>
                <w:lang w:val="en-US"/>
              </w:rPr>
              <w:t>Neurodivergence and Neurodiversity</w:t>
            </w:r>
            <w:r w:rsidR="003C38CE"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_Toc221131098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5</w:t>
            </w:r>
            <w:r w:rsidRPr="00DB7015">
              <w:rPr>
                <w:rStyle w:val="Hyperlink"/>
                <w:rFonts w:ascii="Arial" w:hAnsi="Arial" w:cs="Arial"/>
                <w:webHidden/>
              </w:rPr>
              <w:fldChar w:fldCharType="end"/>
            </w:r>
          </w:hyperlink>
        </w:p>
        <w:p w14:paraId="2AC3969C" w14:textId="478E1A2F" w:rsidR="00DB46B0" w:rsidRPr="00DB7015" w:rsidRDefault="00DB46B0" w:rsidP="00DB7015">
          <w:pPr>
            <w:spacing w:line="360" w:lineRule="auto"/>
            <w:rPr>
              <w:rFonts w:ascii="Arial" w:hAnsi="Arial" w:cs="Arial"/>
              <w:lang w:val="en-US"/>
            </w:rPr>
          </w:pPr>
          <w:hyperlink r:id="rId16" w:anchor="_Toc221131099" w:history="1">
            <w:r w:rsidRPr="00DB7015">
              <w:rPr>
                <w:rStyle w:val="Hyperlink"/>
                <w:rFonts w:ascii="Arial" w:hAnsi="Arial" w:cs="Arial"/>
                <w:lang w:val="en-US"/>
              </w:rPr>
              <w:t>Reclassification of ASD</w:t>
            </w:r>
            <w:r w:rsidR="003C38CE" w:rsidRPr="00DB7015">
              <w:rPr>
                <w:rStyle w:val="Hyperlink"/>
                <w:rFonts w:ascii="Arial" w:hAnsi="Arial" w:cs="Arial"/>
                <w:webHidden/>
                <w:lang w:val="en-US"/>
              </w:rPr>
              <w:t>…………………………………………………………………………..</w:t>
            </w:r>
            <w:r w:rsidR="009A6209" w:rsidRPr="00DB7015">
              <w:rPr>
                <w:rStyle w:val="Hyperlink"/>
                <w:rFonts w:ascii="Arial" w:hAnsi="Arial" w:cs="Arial"/>
                <w:webHidden/>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_Toc221131099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6</w:t>
            </w:r>
            <w:r w:rsidRPr="00DB7015">
              <w:rPr>
                <w:rStyle w:val="Hyperlink"/>
                <w:rFonts w:ascii="Arial" w:hAnsi="Arial" w:cs="Arial"/>
                <w:webHidden/>
              </w:rPr>
              <w:fldChar w:fldCharType="end"/>
            </w:r>
          </w:hyperlink>
        </w:p>
        <w:p w14:paraId="2C75AFBF" w14:textId="581D8A98" w:rsidR="00DB46B0" w:rsidRPr="00DB7015" w:rsidRDefault="00DB46B0" w:rsidP="00DB7015">
          <w:pPr>
            <w:spacing w:line="360" w:lineRule="auto"/>
            <w:rPr>
              <w:rFonts w:ascii="Arial" w:hAnsi="Arial" w:cs="Arial"/>
              <w:lang w:val="en-US"/>
            </w:rPr>
          </w:pPr>
          <w:hyperlink r:id="rId17" w:anchor="_Toc221131100" w:history="1">
            <w:r w:rsidRPr="00DB7015">
              <w:rPr>
                <w:rStyle w:val="Hyperlink"/>
                <w:rFonts w:ascii="Arial" w:hAnsi="Arial" w:cs="Arial"/>
                <w:lang w:val="en-US"/>
              </w:rPr>
              <w:t>Stigma and Social Perception</w:t>
            </w:r>
            <w:r w:rsidR="009A6209" w:rsidRPr="00DB7015">
              <w:rPr>
                <w:rStyle w:val="Hyperlink"/>
                <w:rFonts w:ascii="Arial" w:hAnsi="Arial" w:cs="Arial"/>
                <w:webHidden/>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_Toc221131100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6</w:t>
            </w:r>
            <w:r w:rsidRPr="00DB7015">
              <w:rPr>
                <w:rStyle w:val="Hyperlink"/>
                <w:rFonts w:ascii="Arial" w:hAnsi="Arial" w:cs="Arial"/>
                <w:webHidden/>
              </w:rPr>
              <w:fldChar w:fldCharType="end"/>
            </w:r>
          </w:hyperlink>
        </w:p>
        <w:p w14:paraId="39E3FA65" w14:textId="11D08EB7" w:rsidR="00DB46B0" w:rsidRPr="00DB7015" w:rsidRDefault="00DB46B0" w:rsidP="00DB7015">
          <w:pPr>
            <w:spacing w:line="360" w:lineRule="auto"/>
            <w:rPr>
              <w:rFonts w:ascii="Arial" w:hAnsi="Arial" w:cs="Arial"/>
              <w:lang w:val="en-US"/>
            </w:rPr>
          </w:pPr>
          <w:hyperlink r:id="rId18" w:anchor="_Toc221131101" w:history="1">
            <w:r w:rsidRPr="00DB7015">
              <w:rPr>
                <w:rStyle w:val="Hyperlink"/>
                <w:rFonts w:ascii="Arial" w:hAnsi="Arial" w:cs="Arial"/>
                <w:lang w:val="en-US"/>
              </w:rPr>
              <w:t>Gender Differences</w:t>
            </w:r>
            <w:r w:rsidR="009A6209"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_Toc221131101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6</w:t>
            </w:r>
            <w:r w:rsidRPr="00DB7015">
              <w:rPr>
                <w:rStyle w:val="Hyperlink"/>
                <w:rFonts w:ascii="Arial" w:hAnsi="Arial" w:cs="Arial"/>
                <w:webHidden/>
              </w:rPr>
              <w:fldChar w:fldCharType="end"/>
            </w:r>
          </w:hyperlink>
        </w:p>
        <w:p w14:paraId="7A09BD85" w14:textId="65ECB3CC" w:rsidR="00DB46B0" w:rsidRPr="00DB7015" w:rsidRDefault="00DB46B0" w:rsidP="00DB7015">
          <w:pPr>
            <w:spacing w:line="360" w:lineRule="auto"/>
            <w:rPr>
              <w:rFonts w:ascii="Arial" w:hAnsi="Arial" w:cs="Arial"/>
              <w:lang w:val="en-US"/>
            </w:rPr>
          </w:pPr>
          <w:hyperlink r:id="rId19" w:anchor="_Toc221131102" w:history="1">
            <w:r w:rsidRPr="00DB7015">
              <w:rPr>
                <w:rStyle w:val="Hyperlink"/>
                <w:rFonts w:ascii="Arial" w:hAnsi="Arial" w:cs="Arial"/>
                <w:lang w:val="en-US"/>
              </w:rPr>
              <w:t>Early Intervention and Public Policy</w:t>
            </w:r>
            <w:r w:rsidR="009A6209" w:rsidRPr="00DB7015">
              <w:rPr>
                <w:rStyle w:val="Hyperlink"/>
                <w:rFonts w:ascii="Arial" w:hAnsi="Arial" w:cs="Arial"/>
                <w:lang w:val="en-US"/>
              </w:rPr>
              <w:t>……………………</w:t>
            </w:r>
            <w:r w:rsidR="00EC538D"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_Toc221131102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6</w:t>
            </w:r>
            <w:r w:rsidRPr="00DB7015">
              <w:rPr>
                <w:rStyle w:val="Hyperlink"/>
                <w:rFonts w:ascii="Arial" w:hAnsi="Arial" w:cs="Arial"/>
                <w:webHidden/>
              </w:rPr>
              <w:fldChar w:fldCharType="end"/>
            </w:r>
          </w:hyperlink>
        </w:p>
        <w:p w14:paraId="62B8866F" w14:textId="5F2A9C67" w:rsidR="00DB46B0" w:rsidRPr="00DB7015" w:rsidRDefault="00DB46B0" w:rsidP="00DB7015">
          <w:pPr>
            <w:spacing w:line="360" w:lineRule="auto"/>
            <w:rPr>
              <w:rFonts w:ascii="Arial" w:hAnsi="Arial" w:cs="Arial"/>
              <w:lang w:val="en-US"/>
            </w:rPr>
          </w:pPr>
          <w:hyperlink r:id="rId20" w:anchor="_Toc221131103" w:history="1">
            <w:r w:rsidRPr="00DB7015">
              <w:rPr>
                <w:rStyle w:val="Hyperlink"/>
                <w:rFonts w:ascii="Arial" w:hAnsi="Arial" w:cs="Arial"/>
                <w:lang w:val="en-US"/>
              </w:rPr>
              <w:t>Recommendations</w:t>
            </w:r>
            <w:r w:rsidR="00EC538D"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_Toc221131103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7</w:t>
            </w:r>
            <w:r w:rsidRPr="00DB7015">
              <w:rPr>
                <w:rStyle w:val="Hyperlink"/>
                <w:rFonts w:ascii="Arial" w:hAnsi="Arial" w:cs="Arial"/>
                <w:webHidden/>
              </w:rPr>
              <w:fldChar w:fldCharType="end"/>
            </w:r>
          </w:hyperlink>
        </w:p>
        <w:p w14:paraId="5C0A388C" w14:textId="2E2DDE64" w:rsidR="00DB46B0" w:rsidRPr="00DB7015" w:rsidRDefault="00DB46B0" w:rsidP="00DB7015">
          <w:pPr>
            <w:spacing w:line="360" w:lineRule="auto"/>
            <w:rPr>
              <w:rFonts w:ascii="Arial" w:hAnsi="Arial" w:cs="Arial"/>
              <w:lang w:val="en-US"/>
            </w:rPr>
          </w:pPr>
          <w:hyperlink r:id="rId21" w:anchor="_Toc221131104" w:history="1">
            <w:r w:rsidRPr="00DB7015">
              <w:rPr>
                <w:rStyle w:val="Hyperlink"/>
                <w:rFonts w:ascii="Arial" w:hAnsi="Arial" w:cs="Arial"/>
                <w:lang w:val="en-US"/>
              </w:rPr>
              <w:t>Conclusion</w:t>
            </w:r>
            <w:r w:rsidR="00EC538D"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_Toc221131104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7</w:t>
            </w:r>
            <w:r w:rsidRPr="00DB7015">
              <w:rPr>
                <w:rStyle w:val="Hyperlink"/>
                <w:rFonts w:ascii="Arial" w:hAnsi="Arial" w:cs="Arial"/>
                <w:webHidden/>
              </w:rPr>
              <w:fldChar w:fldCharType="end"/>
            </w:r>
          </w:hyperlink>
        </w:p>
        <w:p w14:paraId="0F28461A" w14:textId="0496809F" w:rsidR="00DB46B0" w:rsidRPr="00DB7015" w:rsidRDefault="00DB46B0" w:rsidP="00DB7015">
          <w:pPr>
            <w:spacing w:line="360" w:lineRule="auto"/>
            <w:rPr>
              <w:rFonts w:ascii="Arial" w:hAnsi="Arial" w:cs="Arial"/>
              <w:lang w:val="en-US"/>
            </w:rPr>
          </w:pPr>
          <w:hyperlink r:id="rId22" w:anchor="_Toc221131105" w:history="1">
            <w:r w:rsidRPr="00DB7015">
              <w:rPr>
                <w:rStyle w:val="Hyperlink"/>
                <w:rFonts w:ascii="Arial" w:hAnsi="Arial" w:cs="Arial"/>
                <w:lang w:val="en-US"/>
              </w:rPr>
              <w:t>References</w:t>
            </w:r>
            <w:r w:rsidR="00EC538D" w:rsidRPr="00DB7015">
              <w:rPr>
                <w:rStyle w:val="Hyperlink"/>
                <w:rFonts w:ascii="Arial" w:hAnsi="Arial" w:cs="Arial"/>
                <w:lang w:val="en-US"/>
              </w:rPr>
              <w:t>………………………………………………………………………………………….</w:t>
            </w:r>
            <w:r w:rsidRPr="00DB7015">
              <w:rPr>
                <w:rStyle w:val="Hyperlink"/>
                <w:rFonts w:ascii="Arial" w:hAnsi="Arial" w:cs="Arial"/>
                <w:webHidden/>
                <w:lang w:val="en-US"/>
              </w:rPr>
              <w:fldChar w:fldCharType="begin"/>
            </w:r>
            <w:r w:rsidRPr="00DB7015">
              <w:rPr>
                <w:rStyle w:val="Hyperlink"/>
                <w:rFonts w:ascii="Arial" w:hAnsi="Arial" w:cs="Arial"/>
                <w:webHidden/>
                <w:lang w:val="en-US"/>
              </w:rPr>
              <w:instrText xml:space="preserve"> PAGEREF _Toc221131105 \h </w:instrText>
            </w:r>
            <w:r w:rsidRPr="00DB7015">
              <w:rPr>
                <w:rStyle w:val="Hyperlink"/>
                <w:rFonts w:ascii="Arial" w:hAnsi="Arial" w:cs="Arial"/>
                <w:webHidden/>
                <w:lang w:val="en-US"/>
              </w:rPr>
            </w:r>
            <w:r w:rsidRPr="00DB7015">
              <w:rPr>
                <w:rStyle w:val="Hyperlink"/>
                <w:rFonts w:ascii="Arial" w:hAnsi="Arial" w:cs="Arial"/>
                <w:webHidden/>
                <w:lang w:val="en-US"/>
              </w:rPr>
              <w:fldChar w:fldCharType="separate"/>
            </w:r>
            <w:r w:rsidRPr="00DB7015">
              <w:rPr>
                <w:rStyle w:val="Hyperlink"/>
                <w:rFonts w:ascii="Arial" w:hAnsi="Arial" w:cs="Arial"/>
                <w:webHidden/>
                <w:lang w:val="en-US"/>
              </w:rPr>
              <w:t>8</w:t>
            </w:r>
            <w:r w:rsidRPr="00DB7015">
              <w:rPr>
                <w:rStyle w:val="Hyperlink"/>
                <w:rFonts w:ascii="Arial" w:hAnsi="Arial" w:cs="Arial"/>
                <w:webHidden/>
              </w:rPr>
              <w:fldChar w:fldCharType="end"/>
            </w:r>
          </w:hyperlink>
        </w:p>
        <w:p w14:paraId="171614DC" w14:textId="77777777" w:rsidR="00DB46B0" w:rsidRPr="00DB7015" w:rsidRDefault="00DB46B0" w:rsidP="00DB7015">
          <w:pPr>
            <w:spacing w:line="360" w:lineRule="auto"/>
            <w:rPr>
              <w:rFonts w:ascii="Arial" w:hAnsi="Arial" w:cs="Arial"/>
              <w:lang w:val="en-US"/>
            </w:rPr>
          </w:pPr>
          <w:r w:rsidRPr="00DB7015">
            <w:rPr>
              <w:rFonts w:ascii="Arial" w:hAnsi="Arial" w:cs="Arial"/>
            </w:rPr>
            <w:fldChar w:fldCharType="end"/>
          </w:r>
        </w:p>
      </w:sdtContent>
    </w:sdt>
    <w:p w14:paraId="452B055A"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br w:type="page"/>
      </w:r>
    </w:p>
    <w:p w14:paraId="1E7927D6" w14:textId="77777777" w:rsidR="00DB46B0" w:rsidRPr="00DB7015" w:rsidRDefault="00DB46B0" w:rsidP="00DB7015">
      <w:pPr>
        <w:spacing w:line="360" w:lineRule="auto"/>
        <w:rPr>
          <w:rFonts w:ascii="Arial" w:hAnsi="Arial" w:cs="Arial"/>
          <w:b/>
          <w:lang w:val="en-US"/>
        </w:rPr>
      </w:pPr>
      <w:bookmarkStart w:id="0" w:name="_Toc221131090"/>
      <w:r w:rsidRPr="00DB7015">
        <w:rPr>
          <w:rFonts w:ascii="Arial" w:hAnsi="Arial" w:cs="Arial"/>
          <w:b/>
          <w:lang w:val="en-US"/>
        </w:rPr>
        <w:lastRenderedPageBreak/>
        <w:t>Introduction</w:t>
      </w:r>
      <w:bookmarkEnd w:id="0"/>
      <w:r w:rsidRPr="00DB7015">
        <w:rPr>
          <w:rFonts w:ascii="Arial" w:hAnsi="Arial" w:cs="Arial"/>
          <w:b/>
          <w:lang w:val="en-US"/>
        </w:rPr>
        <w:t xml:space="preserve">  </w:t>
      </w:r>
    </w:p>
    <w:p w14:paraId="28FA03ED"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Autism Spectrum Disorder (ASD) is a neurodevelopmental disorder which disrupts communication, social interaction, and </w:t>
      </w:r>
      <w:proofErr w:type="spellStart"/>
      <w:r w:rsidRPr="00DB7015">
        <w:rPr>
          <w:rFonts w:ascii="Arial" w:hAnsi="Arial" w:cs="Arial"/>
          <w:lang w:val="en-US"/>
        </w:rPr>
        <w:t>behaviour</w:t>
      </w:r>
      <w:proofErr w:type="spellEnd"/>
      <w:r w:rsidRPr="00DB7015">
        <w:rPr>
          <w:rFonts w:ascii="Arial" w:hAnsi="Arial" w:cs="Arial"/>
          <w:lang w:val="en-US"/>
        </w:rPr>
        <w:t xml:space="preserve">. It involves a big spectrum of symptoms, abilities and rates of the impairment and thereby is termed as a spectrum disorder (CDC, 2025). As highlighted by </w:t>
      </w:r>
      <w:r w:rsidRPr="00DB7015">
        <w:rPr>
          <w:rFonts w:ascii="Arial" w:hAnsi="Arial" w:cs="Arial"/>
        </w:rPr>
        <w:t>Zeidan et al.</w:t>
      </w:r>
      <w:r w:rsidRPr="00DB7015">
        <w:rPr>
          <w:rFonts w:ascii="Arial" w:hAnsi="Arial" w:cs="Arial"/>
          <w:lang w:val="en-US"/>
        </w:rPr>
        <w:t xml:space="preserve"> (</w:t>
      </w:r>
      <w:r w:rsidRPr="00DB7015">
        <w:rPr>
          <w:rFonts w:ascii="Arial" w:hAnsi="Arial" w:cs="Arial"/>
        </w:rPr>
        <w:t>2022</w:t>
      </w:r>
      <w:r w:rsidRPr="00DB7015">
        <w:rPr>
          <w:rFonts w:ascii="Arial" w:hAnsi="Arial" w:cs="Arial"/>
          <w:lang w:val="en-US"/>
        </w:rPr>
        <w:t xml:space="preserve">), ASD is viewed as one of the most common developmental disorders, with a prevalence rate of about 1 in 100 people worldwide. The disorder is typically identified in early childhood, though it may be identified at an earlier age. </w:t>
      </w:r>
    </w:p>
    <w:p w14:paraId="1A756401"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ASD is also of great importance in the social, educational and occupational functioning, thereby it is an important field of both research and practice in health and social care. The purpose of this report is to critically </w:t>
      </w:r>
      <w:proofErr w:type="spellStart"/>
      <w:r w:rsidRPr="00DB7015">
        <w:rPr>
          <w:rFonts w:ascii="Arial" w:hAnsi="Arial" w:cs="Arial"/>
          <w:lang w:val="en-US"/>
        </w:rPr>
        <w:t>analyse</w:t>
      </w:r>
      <w:proofErr w:type="spellEnd"/>
      <w:r w:rsidRPr="00DB7015">
        <w:rPr>
          <w:rFonts w:ascii="Arial" w:hAnsi="Arial" w:cs="Arial"/>
          <w:lang w:val="en-US"/>
        </w:rPr>
        <w:t xml:space="preserve"> the </w:t>
      </w:r>
      <w:proofErr w:type="gramStart"/>
      <w:r w:rsidRPr="00DB7015">
        <w:rPr>
          <w:rFonts w:ascii="Arial" w:hAnsi="Arial" w:cs="Arial"/>
          <w:lang w:val="en-US"/>
        </w:rPr>
        <w:t>Autism Spectrum Disorder</w:t>
      </w:r>
      <w:proofErr w:type="gramEnd"/>
      <w:r w:rsidRPr="00DB7015">
        <w:rPr>
          <w:rFonts w:ascii="Arial" w:hAnsi="Arial" w:cs="Arial"/>
          <w:lang w:val="en-US"/>
        </w:rPr>
        <w:t xml:space="preserve"> (ASD) and its characteristics, such as classification, diagnosis, treatment and the discussions that revolve around the disorder. </w:t>
      </w:r>
      <w:proofErr w:type="gramStart"/>
      <w:r w:rsidRPr="00DB7015">
        <w:rPr>
          <w:rFonts w:ascii="Arial" w:hAnsi="Arial" w:cs="Arial"/>
          <w:lang w:val="en-US"/>
        </w:rPr>
        <w:t>In particular, it</w:t>
      </w:r>
      <w:proofErr w:type="gramEnd"/>
      <w:r w:rsidRPr="00DB7015">
        <w:rPr>
          <w:rFonts w:ascii="Arial" w:hAnsi="Arial" w:cs="Arial"/>
          <w:lang w:val="en-US"/>
        </w:rPr>
        <w:t xml:space="preserve"> will provide the classification of ASD in the ICD-11, evaluate the prevalent treatment approaches, examine the issues of neurodivergence, reclassification, stigma, and gender differences, and give an idea of how the practice of diagnosis, treatment, and policies can be improved.</w:t>
      </w:r>
    </w:p>
    <w:p w14:paraId="248A4A17" w14:textId="77777777" w:rsidR="00DB46B0" w:rsidRPr="00DB7015" w:rsidRDefault="00DB46B0" w:rsidP="00DB7015">
      <w:pPr>
        <w:spacing w:line="360" w:lineRule="auto"/>
        <w:rPr>
          <w:rFonts w:ascii="Arial" w:hAnsi="Arial" w:cs="Arial"/>
          <w:b/>
          <w:lang w:val="en-US"/>
        </w:rPr>
      </w:pPr>
      <w:bookmarkStart w:id="1" w:name="_Toc221131091"/>
      <w:r w:rsidRPr="00DB7015">
        <w:rPr>
          <w:rFonts w:ascii="Arial" w:hAnsi="Arial" w:cs="Arial"/>
          <w:b/>
          <w:lang w:val="en-US"/>
        </w:rPr>
        <w:t>Classification and Diagnosis of ASD in ICD-11</w:t>
      </w:r>
      <w:bookmarkEnd w:id="1"/>
      <w:r w:rsidRPr="00DB7015">
        <w:rPr>
          <w:rFonts w:ascii="Arial" w:hAnsi="Arial" w:cs="Arial"/>
          <w:b/>
          <w:lang w:val="en-US"/>
        </w:rPr>
        <w:t xml:space="preserve">  </w:t>
      </w:r>
    </w:p>
    <w:p w14:paraId="68491205"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 Autism Spectrum Disorder (ASD) (6A02) comes under Chapter 6 (Mental, </w:t>
      </w:r>
      <w:proofErr w:type="spellStart"/>
      <w:r w:rsidRPr="00DB7015">
        <w:rPr>
          <w:rFonts w:ascii="Arial" w:hAnsi="Arial" w:cs="Arial"/>
          <w:lang w:val="en-US"/>
        </w:rPr>
        <w:t>Behavioural</w:t>
      </w:r>
      <w:proofErr w:type="spellEnd"/>
      <w:r w:rsidRPr="00DB7015">
        <w:rPr>
          <w:rFonts w:ascii="Arial" w:hAnsi="Arial" w:cs="Arial"/>
          <w:lang w:val="en-US"/>
        </w:rPr>
        <w:t xml:space="preserve">, or Neurodevelopmental Disorders) in ICD-11 and is concentrated on neurodevelopmental disorders (ICD 11, 2025). As determined by WHO (2022), ASD is also a disease with a severe lack of social communication and repetitive and limiting </w:t>
      </w:r>
      <w:proofErr w:type="spellStart"/>
      <w:r w:rsidRPr="00DB7015">
        <w:rPr>
          <w:rFonts w:ascii="Arial" w:hAnsi="Arial" w:cs="Arial"/>
          <w:lang w:val="en-US"/>
        </w:rPr>
        <w:t>behaviours</w:t>
      </w:r>
      <w:proofErr w:type="spellEnd"/>
      <w:r w:rsidRPr="00DB7015">
        <w:rPr>
          <w:rFonts w:ascii="Arial" w:hAnsi="Arial" w:cs="Arial"/>
          <w:lang w:val="en-US"/>
        </w:rPr>
        <w:t xml:space="preserve">. The ICD-11 presents a spectrum model, reflecting the scope of variability in the symptoms and the severity. Such spectrum classification understands that people with ASD may be impaired to different levels, and they may possess a wide spectrum of abilities and difficulties, as opposed to classifying them into strict diagnostic groups. According to </w:t>
      </w:r>
      <w:r w:rsidRPr="00DB7015">
        <w:rPr>
          <w:rFonts w:ascii="Arial" w:hAnsi="Arial" w:cs="Arial"/>
        </w:rPr>
        <w:t>Sauer et al. (2021</w:t>
      </w:r>
      <w:r w:rsidRPr="00DB7015">
        <w:rPr>
          <w:rFonts w:ascii="Arial" w:hAnsi="Arial" w:cs="Arial"/>
          <w:lang w:val="en-US"/>
        </w:rPr>
        <w:t>), ASD is a disorder that appears in people in different forms, which is why the spectrum approach will allow a more refined interpretation of the conditions.</w:t>
      </w:r>
    </w:p>
    <w:p w14:paraId="0B608E47" w14:textId="77777777" w:rsidR="00CA26C3" w:rsidRPr="00DB7015" w:rsidRDefault="00DB46B0" w:rsidP="00DB7015">
      <w:pPr>
        <w:spacing w:line="360" w:lineRule="auto"/>
        <w:rPr>
          <w:rFonts w:ascii="Arial" w:hAnsi="Arial" w:cs="Arial"/>
          <w:lang w:val="en-US"/>
        </w:rPr>
      </w:pPr>
      <w:r w:rsidRPr="00DB7015">
        <w:rPr>
          <w:rFonts w:ascii="Arial" w:hAnsi="Arial" w:cs="Arial"/>
          <w:lang w:val="en-US"/>
        </w:rPr>
        <w:t xml:space="preserve">The ASD diagnostic criteria, according to ICD-11, have 3 main areas. First, people </w:t>
      </w:r>
      <w:proofErr w:type="gramStart"/>
      <w:r w:rsidRPr="00DB7015">
        <w:rPr>
          <w:rFonts w:ascii="Arial" w:hAnsi="Arial" w:cs="Arial"/>
          <w:lang w:val="en-US"/>
        </w:rPr>
        <w:t>have to</w:t>
      </w:r>
      <w:proofErr w:type="gramEnd"/>
      <w:r w:rsidRPr="00DB7015">
        <w:rPr>
          <w:rFonts w:ascii="Arial" w:hAnsi="Arial" w:cs="Arial"/>
          <w:lang w:val="en-US"/>
        </w:rPr>
        <w:t xml:space="preserve"> demonstrate the lack of social communication that could involve the impairment of social cues understanding, the ability to participate in two-way dialogue, and the establishment of social relationships with peers (</w:t>
      </w:r>
      <w:r w:rsidRPr="00DB7015">
        <w:rPr>
          <w:rFonts w:ascii="Arial" w:hAnsi="Arial" w:cs="Arial"/>
        </w:rPr>
        <w:t>Greaves-Lord, Skuse and Mandy, 2022</w:t>
      </w:r>
      <w:r w:rsidRPr="00DB7015">
        <w:rPr>
          <w:rFonts w:ascii="Arial" w:hAnsi="Arial" w:cs="Arial"/>
          <w:lang w:val="en-US"/>
        </w:rPr>
        <w:t xml:space="preserve">). Secondly, the restrictive and repetitive nature of </w:t>
      </w:r>
      <w:proofErr w:type="spellStart"/>
      <w:r w:rsidRPr="00DB7015">
        <w:rPr>
          <w:rFonts w:ascii="Arial" w:hAnsi="Arial" w:cs="Arial"/>
          <w:lang w:val="en-US"/>
        </w:rPr>
        <w:t>behaviours</w:t>
      </w:r>
      <w:proofErr w:type="spellEnd"/>
      <w:r w:rsidRPr="00DB7015">
        <w:rPr>
          <w:rFonts w:ascii="Arial" w:hAnsi="Arial" w:cs="Arial"/>
          <w:lang w:val="en-US"/>
        </w:rPr>
        <w:t xml:space="preserve"> is another characteristic of the disorder that includes repetitive speech, </w:t>
      </w:r>
      <w:proofErr w:type="spellStart"/>
      <w:r w:rsidRPr="00DB7015">
        <w:rPr>
          <w:rFonts w:ascii="Arial" w:hAnsi="Arial" w:cs="Arial"/>
          <w:lang w:val="en-US"/>
        </w:rPr>
        <w:t>behaviour</w:t>
      </w:r>
      <w:proofErr w:type="spellEnd"/>
      <w:r w:rsidRPr="00DB7015">
        <w:rPr>
          <w:rFonts w:ascii="Arial" w:hAnsi="Arial" w:cs="Arial"/>
          <w:lang w:val="en-US"/>
        </w:rPr>
        <w:t>, or interests, and strong adherence to routines or rituals. Third, the symptoms are usually shown in early childhood, in most cases, at the age of less than three, though the severity and the indicators of the symptoms may differ greatly in different individuals (</w:t>
      </w:r>
      <w:r w:rsidRPr="00DB7015">
        <w:rPr>
          <w:rFonts w:ascii="Arial" w:hAnsi="Arial" w:cs="Arial"/>
        </w:rPr>
        <w:t>Tian, Gao and Yang, 2022</w:t>
      </w:r>
      <w:r w:rsidRPr="00DB7015">
        <w:rPr>
          <w:rFonts w:ascii="Arial" w:hAnsi="Arial" w:cs="Arial"/>
          <w:lang w:val="en-US"/>
        </w:rPr>
        <w:t xml:space="preserve">). </w:t>
      </w:r>
    </w:p>
    <w:p w14:paraId="56453676" w14:textId="34CBD96A" w:rsidR="00DB46B0" w:rsidRPr="00DB7015" w:rsidRDefault="00DB46B0" w:rsidP="00DB7015">
      <w:pPr>
        <w:spacing w:line="360" w:lineRule="auto"/>
        <w:rPr>
          <w:rFonts w:ascii="Arial" w:hAnsi="Arial" w:cs="Arial"/>
          <w:lang w:val="en-US"/>
        </w:rPr>
      </w:pPr>
      <w:r w:rsidRPr="00DB7015">
        <w:rPr>
          <w:rFonts w:ascii="Arial" w:hAnsi="Arial" w:cs="Arial"/>
          <w:lang w:val="en-US"/>
        </w:rPr>
        <w:lastRenderedPageBreak/>
        <w:t xml:space="preserve">These are the criteria used to diagnose ASD, though in most cases, they necessitate an elaborate developmental history with thorough observation of the </w:t>
      </w:r>
      <w:proofErr w:type="spellStart"/>
      <w:r w:rsidRPr="00DB7015">
        <w:rPr>
          <w:rFonts w:ascii="Arial" w:hAnsi="Arial" w:cs="Arial"/>
          <w:lang w:val="en-US"/>
        </w:rPr>
        <w:t>behaviour</w:t>
      </w:r>
      <w:proofErr w:type="spellEnd"/>
      <w:r w:rsidRPr="00DB7015">
        <w:rPr>
          <w:rFonts w:ascii="Arial" w:hAnsi="Arial" w:cs="Arial"/>
          <w:lang w:val="en-US"/>
        </w:rPr>
        <w:t xml:space="preserve"> of the individual in various environments.</w:t>
      </w:r>
    </w:p>
    <w:p w14:paraId="3847353E"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There is a lot of controversy regarding the application of the word “disorder” in the classification of ASD. Critics such as </w:t>
      </w:r>
      <w:r w:rsidRPr="00DB7015">
        <w:rPr>
          <w:rFonts w:ascii="Arial" w:hAnsi="Arial" w:cs="Arial"/>
        </w:rPr>
        <w:t>Turnock et al. (2022</w:t>
      </w:r>
      <w:r w:rsidRPr="00DB7015">
        <w:rPr>
          <w:rFonts w:ascii="Arial" w:hAnsi="Arial" w:cs="Arial"/>
          <w:lang w:val="en-US"/>
        </w:rPr>
        <w:t xml:space="preserve">) believe that calling ASD a disorder is a continued stigma and does not comprehend the special abilities and opinions of the individuals with the disorder, as in the neurodiversity movement. Others, such as neurodiversity presupposes that </w:t>
      </w:r>
      <w:proofErr w:type="spellStart"/>
      <w:r w:rsidRPr="00DB7015">
        <w:rPr>
          <w:rFonts w:ascii="Arial" w:hAnsi="Arial" w:cs="Arial"/>
          <w:lang w:val="en-US"/>
        </w:rPr>
        <w:t>utilising</w:t>
      </w:r>
      <w:proofErr w:type="spellEnd"/>
      <w:r w:rsidRPr="00DB7015">
        <w:rPr>
          <w:rFonts w:ascii="Arial" w:hAnsi="Arial" w:cs="Arial"/>
          <w:lang w:val="en-US"/>
        </w:rPr>
        <w:t xml:space="preserve"> terms such as </w:t>
      </w:r>
      <w:proofErr w:type="gramStart"/>
      <w:r w:rsidRPr="00DB7015">
        <w:rPr>
          <w:rFonts w:ascii="Arial" w:hAnsi="Arial" w:cs="Arial"/>
          <w:lang w:val="en-US"/>
        </w:rPr>
        <w:t>“ variations</w:t>
      </w:r>
      <w:proofErr w:type="gramEnd"/>
      <w:r w:rsidRPr="00DB7015">
        <w:rPr>
          <w:rFonts w:ascii="Arial" w:hAnsi="Arial" w:cs="Arial"/>
          <w:lang w:val="en-US"/>
        </w:rPr>
        <w:t xml:space="preserve">” or </w:t>
      </w:r>
      <w:proofErr w:type="gramStart"/>
      <w:r w:rsidRPr="00DB7015">
        <w:rPr>
          <w:rFonts w:ascii="Arial" w:hAnsi="Arial" w:cs="Arial"/>
          <w:lang w:val="en-US"/>
        </w:rPr>
        <w:t>“ conditions</w:t>
      </w:r>
      <w:proofErr w:type="gramEnd"/>
      <w:r w:rsidRPr="00DB7015">
        <w:rPr>
          <w:rFonts w:ascii="Arial" w:hAnsi="Arial" w:cs="Arial"/>
          <w:lang w:val="en-US"/>
        </w:rPr>
        <w:t xml:space="preserve">” to elaborate the diversity of human neurodevelopment more precisely. Alternatively, </w:t>
      </w:r>
      <w:r w:rsidRPr="00DB7015">
        <w:rPr>
          <w:rFonts w:ascii="Arial" w:hAnsi="Arial" w:cs="Arial"/>
        </w:rPr>
        <w:t>Kupferberg and Hasler (2023</w:t>
      </w:r>
      <w:r w:rsidRPr="00DB7015">
        <w:rPr>
          <w:rFonts w:ascii="Arial" w:hAnsi="Arial" w:cs="Arial"/>
          <w:lang w:val="en-US"/>
        </w:rPr>
        <w:t xml:space="preserve">) assert that the word “disorder” is required to be able to differentiate conditions that necessitate clinical intervention, particularly when the affected persons are suffering a lot of difficulties in their day-to-day functioning. This discussion is established in the change of language between ICD-10 and ICD-11, which poses crucial questions regarding the role of language in shaping societal perception as well as medical care </w:t>
      </w:r>
      <w:r w:rsidRPr="00DB7015">
        <w:rPr>
          <w:rFonts w:ascii="Arial" w:hAnsi="Arial" w:cs="Arial"/>
        </w:rPr>
        <w:t>(Gaebel, Stricker and Kerst, 2020</w:t>
      </w:r>
      <w:r w:rsidRPr="00DB7015">
        <w:rPr>
          <w:rFonts w:ascii="Arial" w:hAnsi="Arial" w:cs="Arial"/>
          <w:lang w:val="en-US"/>
        </w:rPr>
        <w:t>).</w:t>
      </w:r>
    </w:p>
    <w:p w14:paraId="1ED26657"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There are also diagnostic challenges, especially in ASD diagnosis in women. As </w:t>
      </w:r>
      <w:r w:rsidRPr="00DB7015">
        <w:rPr>
          <w:rFonts w:ascii="Arial" w:hAnsi="Arial" w:cs="Arial"/>
        </w:rPr>
        <w:t>Napolitano et al. (2022</w:t>
      </w:r>
      <w:r w:rsidRPr="00DB7015">
        <w:rPr>
          <w:rFonts w:ascii="Arial" w:hAnsi="Arial" w:cs="Arial"/>
          <w:lang w:val="en-US"/>
        </w:rPr>
        <w:t xml:space="preserve">) reported, autistic females tend to show fewer overt symptoms than autistic males, and can show less repetitive </w:t>
      </w:r>
      <w:proofErr w:type="spellStart"/>
      <w:r w:rsidRPr="00DB7015">
        <w:rPr>
          <w:rFonts w:ascii="Arial" w:hAnsi="Arial" w:cs="Arial"/>
          <w:lang w:val="en-US"/>
        </w:rPr>
        <w:t>behaviour</w:t>
      </w:r>
      <w:proofErr w:type="spellEnd"/>
      <w:r w:rsidRPr="00DB7015">
        <w:rPr>
          <w:rFonts w:ascii="Arial" w:hAnsi="Arial" w:cs="Arial"/>
          <w:lang w:val="en-US"/>
        </w:rPr>
        <w:t xml:space="preserve">, which is attributed to the effect known as the masking phenomenon, in which the female patient hides or overcompensates for her social challenges. This may lead to underdiagnosis or misdiagnosis because the symptoms of ASD in females may be so subtle that they do not fit the classic diagnostic criteria. Moreover, distinguishing between ASD and other types of neurodevelopmental disorders, such as Attention-Deficit/Hyperactivity Disorder (ADHD), may be somewhat difficult because of the overlap of symptoms, especially in such domains as </w:t>
      </w:r>
      <w:proofErr w:type="gramStart"/>
      <w:r w:rsidRPr="00DB7015">
        <w:rPr>
          <w:rFonts w:ascii="Arial" w:hAnsi="Arial" w:cs="Arial"/>
          <w:lang w:val="en-US"/>
        </w:rPr>
        <w:t>impulsivity</w:t>
      </w:r>
      <w:proofErr w:type="gramEnd"/>
      <w:r w:rsidRPr="00DB7015">
        <w:rPr>
          <w:rFonts w:ascii="Arial" w:hAnsi="Arial" w:cs="Arial"/>
          <w:lang w:val="en-US"/>
        </w:rPr>
        <w:t>, social problems, and communication disorders (</w:t>
      </w:r>
      <w:r w:rsidRPr="00DB7015">
        <w:rPr>
          <w:rFonts w:ascii="Arial" w:hAnsi="Arial" w:cs="Arial"/>
        </w:rPr>
        <w:t>Lau-Zhu, Fritz and McLoughlin, 2019</w:t>
      </w:r>
      <w:r w:rsidRPr="00DB7015">
        <w:rPr>
          <w:rFonts w:ascii="Arial" w:hAnsi="Arial" w:cs="Arial"/>
          <w:lang w:val="en-US"/>
        </w:rPr>
        <w:t>). Consequently, successful diagnosis may need clinicians to critically evaluate the entire range of symptoms and their effects on functioning in a variety of situations.</w:t>
      </w:r>
    </w:p>
    <w:p w14:paraId="08ACD0C8" w14:textId="77777777" w:rsidR="00DB46B0" w:rsidRPr="00DB7015" w:rsidRDefault="00DB46B0" w:rsidP="00DB7015">
      <w:pPr>
        <w:spacing w:line="360" w:lineRule="auto"/>
        <w:rPr>
          <w:rFonts w:ascii="Arial" w:hAnsi="Arial" w:cs="Arial"/>
          <w:b/>
          <w:lang w:val="en-US"/>
        </w:rPr>
      </w:pPr>
      <w:bookmarkStart w:id="2" w:name="_Toc221131092"/>
      <w:r w:rsidRPr="00DB7015">
        <w:rPr>
          <w:rFonts w:ascii="Arial" w:hAnsi="Arial" w:cs="Arial"/>
          <w:b/>
          <w:lang w:val="en-US"/>
        </w:rPr>
        <w:t>Treatment and Rehabilitation of ASD</w:t>
      </w:r>
      <w:bookmarkEnd w:id="2"/>
      <w:r w:rsidRPr="00DB7015">
        <w:rPr>
          <w:rFonts w:ascii="Arial" w:hAnsi="Arial" w:cs="Arial"/>
          <w:b/>
          <w:lang w:val="en-US"/>
        </w:rPr>
        <w:t xml:space="preserve">  </w:t>
      </w:r>
    </w:p>
    <w:p w14:paraId="68D22C78" w14:textId="77777777" w:rsidR="00DB46B0" w:rsidRPr="00DB7015" w:rsidRDefault="00DB46B0" w:rsidP="00DB7015">
      <w:pPr>
        <w:spacing w:line="360" w:lineRule="auto"/>
        <w:rPr>
          <w:rFonts w:ascii="Arial" w:hAnsi="Arial" w:cs="Arial"/>
          <w:bCs/>
          <w:iCs/>
          <w:u w:val="single"/>
          <w:lang w:val="en-US"/>
        </w:rPr>
      </w:pPr>
      <w:bookmarkStart w:id="3" w:name="_Toc221131093"/>
      <w:r w:rsidRPr="00DB7015">
        <w:rPr>
          <w:rFonts w:ascii="Arial" w:hAnsi="Arial" w:cs="Arial"/>
          <w:bCs/>
          <w:iCs/>
          <w:u w:val="single"/>
          <w:lang w:val="en-US"/>
        </w:rPr>
        <w:t>Standard Treatment Approaches</w:t>
      </w:r>
      <w:bookmarkEnd w:id="3"/>
    </w:p>
    <w:p w14:paraId="6200F10D" w14:textId="77777777" w:rsidR="00DB46B0" w:rsidRPr="00DB7015" w:rsidRDefault="00DB46B0" w:rsidP="00DB7015">
      <w:pPr>
        <w:spacing w:line="360" w:lineRule="auto"/>
        <w:rPr>
          <w:rFonts w:ascii="Arial" w:hAnsi="Arial" w:cs="Arial"/>
          <w:lang w:val="en-US"/>
        </w:rPr>
      </w:pPr>
      <w:proofErr w:type="spellStart"/>
      <w:r w:rsidRPr="00DB7015">
        <w:rPr>
          <w:rFonts w:ascii="Arial" w:hAnsi="Arial" w:cs="Arial"/>
          <w:lang w:val="en-US"/>
        </w:rPr>
        <w:t>Behavioural</w:t>
      </w:r>
      <w:proofErr w:type="spellEnd"/>
      <w:r w:rsidRPr="00DB7015">
        <w:rPr>
          <w:rFonts w:ascii="Arial" w:hAnsi="Arial" w:cs="Arial"/>
          <w:lang w:val="en-US"/>
        </w:rPr>
        <w:t xml:space="preserve"> therapy is the most popular method of treating people with ASD, with the most popular approach being the Applied </w:t>
      </w:r>
      <w:proofErr w:type="spellStart"/>
      <w:r w:rsidRPr="00DB7015">
        <w:rPr>
          <w:rFonts w:ascii="Arial" w:hAnsi="Arial" w:cs="Arial"/>
          <w:lang w:val="en-US"/>
        </w:rPr>
        <w:t>Behaviour</w:t>
      </w:r>
      <w:proofErr w:type="spellEnd"/>
      <w:r w:rsidRPr="00DB7015">
        <w:rPr>
          <w:rFonts w:ascii="Arial" w:hAnsi="Arial" w:cs="Arial"/>
          <w:lang w:val="en-US"/>
        </w:rPr>
        <w:t xml:space="preserve"> Analysis (ABA). As </w:t>
      </w:r>
      <w:proofErr w:type="spellStart"/>
      <w:r w:rsidRPr="00DB7015">
        <w:rPr>
          <w:rFonts w:ascii="Arial" w:hAnsi="Arial" w:cs="Arial"/>
        </w:rPr>
        <w:t>Gitimoghaddam</w:t>
      </w:r>
      <w:proofErr w:type="spellEnd"/>
      <w:r w:rsidRPr="00DB7015">
        <w:rPr>
          <w:rFonts w:ascii="Arial" w:hAnsi="Arial" w:cs="Arial"/>
        </w:rPr>
        <w:t xml:space="preserve"> et al. (2022</w:t>
      </w:r>
      <w:r w:rsidRPr="00DB7015">
        <w:rPr>
          <w:rFonts w:ascii="Arial" w:hAnsi="Arial" w:cs="Arial"/>
          <w:lang w:val="en-US"/>
        </w:rPr>
        <w:t xml:space="preserve">) specify that ABA is aimed at strengthening the desired </w:t>
      </w:r>
      <w:proofErr w:type="spellStart"/>
      <w:r w:rsidRPr="00DB7015">
        <w:rPr>
          <w:rFonts w:ascii="Arial" w:hAnsi="Arial" w:cs="Arial"/>
          <w:lang w:val="en-US"/>
        </w:rPr>
        <w:t>behaviours</w:t>
      </w:r>
      <w:proofErr w:type="spellEnd"/>
      <w:r w:rsidRPr="00DB7015">
        <w:rPr>
          <w:rFonts w:ascii="Arial" w:hAnsi="Arial" w:cs="Arial"/>
          <w:lang w:val="en-US"/>
        </w:rPr>
        <w:t xml:space="preserve"> and decreasing the unwanted </w:t>
      </w:r>
      <w:proofErr w:type="spellStart"/>
      <w:r w:rsidRPr="00DB7015">
        <w:rPr>
          <w:rFonts w:ascii="Arial" w:hAnsi="Arial" w:cs="Arial"/>
          <w:lang w:val="en-US"/>
        </w:rPr>
        <w:t>behaviours</w:t>
      </w:r>
      <w:proofErr w:type="spellEnd"/>
      <w:r w:rsidRPr="00DB7015">
        <w:rPr>
          <w:rFonts w:ascii="Arial" w:hAnsi="Arial" w:cs="Arial"/>
          <w:lang w:val="en-US"/>
        </w:rPr>
        <w:t xml:space="preserve"> by means of structured activities. Moreover, speech therapy is important to enhance verbal skills and assist individuals with ASD to recover language delays or their inability to express and receive answers (</w:t>
      </w:r>
      <w:r w:rsidRPr="00DB7015">
        <w:rPr>
          <w:rFonts w:ascii="Arial" w:hAnsi="Arial" w:cs="Arial"/>
        </w:rPr>
        <w:t>Cui, Ni and Wang, 2023</w:t>
      </w:r>
      <w:r w:rsidRPr="00DB7015">
        <w:rPr>
          <w:rFonts w:ascii="Arial" w:hAnsi="Arial" w:cs="Arial"/>
          <w:lang w:val="en-US"/>
        </w:rPr>
        <w:t>).</w:t>
      </w:r>
    </w:p>
    <w:p w14:paraId="592C6A6B" w14:textId="77777777" w:rsidR="00DB46B0" w:rsidRPr="00DB7015" w:rsidRDefault="00DB46B0" w:rsidP="00DB7015">
      <w:pPr>
        <w:spacing w:line="360" w:lineRule="auto"/>
        <w:rPr>
          <w:rFonts w:ascii="Arial" w:hAnsi="Arial" w:cs="Arial"/>
          <w:bCs/>
          <w:iCs/>
          <w:u w:val="single"/>
          <w:lang w:val="en-US"/>
        </w:rPr>
      </w:pPr>
      <w:bookmarkStart w:id="4" w:name="_Toc221131094"/>
      <w:r w:rsidRPr="00DB7015">
        <w:rPr>
          <w:rFonts w:ascii="Arial" w:hAnsi="Arial" w:cs="Arial"/>
          <w:bCs/>
          <w:iCs/>
          <w:u w:val="single"/>
          <w:lang w:val="en-US"/>
        </w:rPr>
        <w:lastRenderedPageBreak/>
        <w:t>Emerging Treatments</w:t>
      </w:r>
      <w:bookmarkEnd w:id="4"/>
    </w:p>
    <w:p w14:paraId="17FB7DE4"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Neurofeedback and social skills training are some of the recent developments in the treatment of ASD. According to </w:t>
      </w:r>
      <w:r w:rsidRPr="00DB7015">
        <w:rPr>
          <w:rFonts w:ascii="Arial" w:hAnsi="Arial" w:cs="Arial"/>
        </w:rPr>
        <w:t>Daniela Jardim Pereira et al. (2024</w:t>
      </w:r>
      <w:r w:rsidRPr="00DB7015">
        <w:rPr>
          <w:rFonts w:ascii="Arial" w:hAnsi="Arial" w:cs="Arial"/>
          <w:lang w:val="en-US"/>
        </w:rPr>
        <w:t>), Neurofeedback (training people to control the functioning of the brain) has demonstrated potential in enhancing attention and emotional control in people with ASD. Moreover, drugs, in particular selective serotonin reuptake inhibitors (SSRIs), are prescribed to patients to address comorbid conditions, such as anxiety or depression, but their effects in treating the basic symptoms of ASD are controversial (</w:t>
      </w:r>
      <w:proofErr w:type="spellStart"/>
      <w:r w:rsidRPr="00DB7015">
        <w:rPr>
          <w:rFonts w:ascii="Arial" w:hAnsi="Arial" w:cs="Arial"/>
        </w:rPr>
        <w:t>Nanjappa</w:t>
      </w:r>
      <w:proofErr w:type="spellEnd"/>
      <w:r w:rsidRPr="00DB7015">
        <w:rPr>
          <w:rFonts w:ascii="Arial" w:hAnsi="Arial" w:cs="Arial"/>
        </w:rPr>
        <w:t xml:space="preserve"> et al. 2020</w:t>
      </w:r>
      <w:r w:rsidRPr="00DB7015">
        <w:rPr>
          <w:rFonts w:ascii="Arial" w:hAnsi="Arial" w:cs="Arial"/>
          <w:lang w:val="en-US"/>
        </w:rPr>
        <w:t>).</w:t>
      </w:r>
    </w:p>
    <w:p w14:paraId="26194056" w14:textId="77777777" w:rsidR="00DB46B0" w:rsidRPr="00DB7015" w:rsidRDefault="00DB46B0" w:rsidP="00DB7015">
      <w:pPr>
        <w:spacing w:line="360" w:lineRule="auto"/>
        <w:rPr>
          <w:rFonts w:ascii="Arial" w:hAnsi="Arial" w:cs="Arial"/>
          <w:bCs/>
          <w:iCs/>
          <w:u w:val="single"/>
          <w:lang w:val="en-US"/>
        </w:rPr>
      </w:pPr>
      <w:bookmarkStart w:id="5" w:name="_Toc221131095"/>
      <w:r w:rsidRPr="00DB7015">
        <w:rPr>
          <w:rFonts w:ascii="Arial" w:hAnsi="Arial" w:cs="Arial"/>
          <w:bCs/>
          <w:iCs/>
          <w:u w:val="single"/>
          <w:lang w:val="en-US"/>
        </w:rPr>
        <w:t>Effectiveness of Treatments</w:t>
      </w:r>
      <w:bookmarkEnd w:id="5"/>
    </w:p>
    <w:p w14:paraId="31C5F909"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Although ABA has proven to be quite effective in mitigating challenging </w:t>
      </w:r>
      <w:proofErr w:type="spellStart"/>
      <w:r w:rsidRPr="00DB7015">
        <w:rPr>
          <w:rFonts w:ascii="Arial" w:hAnsi="Arial" w:cs="Arial"/>
          <w:lang w:val="en-US"/>
        </w:rPr>
        <w:t>behaviours</w:t>
      </w:r>
      <w:proofErr w:type="spellEnd"/>
      <w:r w:rsidRPr="00DB7015">
        <w:rPr>
          <w:rFonts w:ascii="Arial" w:hAnsi="Arial" w:cs="Arial"/>
          <w:lang w:val="en-US"/>
        </w:rPr>
        <w:t xml:space="preserve"> as well as promoting social skills, the long-term effects of the approach have been controversial, especially in terms of the strength of the therapy and the fact that it affects the autonomy of the person (</w:t>
      </w:r>
      <w:r w:rsidRPr="00DB7015">
        <w:rPr>
          <w:rFonts w:ascii="Arial" w:hAnsi="Arial" w:cs="Arial"/>
        </w:rPr>
        <w:t>Du, Guo and Xu, 2024</w:t>
      </w:r>
      <w:r w:rsidRPr="00DB7015">
        <w:rPr>
          <w:rFonts w:ascii="Arial" w:hAnsi="Arial" w:cs="Arial"/>
          <w:lang w:val="en-US"/>
        </w:rPr>
        <w:t xml:space="preserve">). In contrast, the drugs can be used to treat comorbid symptoms but do not deal with the defects of ASD. The absence of a universal solution helps to </w:t>
      </w:r>
      <w:proofErr w:type="spellStart"/>
      <w:r w:rsidRPr="00DB7015">
        <w:rPr>
          <w:rFonts w:ascii="Arial" w:hAnsi="Arial" w:cs="Arial"/>
          <w:lang w:val="en-US"/>
        </w:rPr>
        <w:t>emphasise</w:t>
      </w:r>
      <w:proofErr w:type="spellEnd"/>
      <w:r w:rsidRPr="00DB7015">
        <w:rPr>
          <w:rFonts w:ascii="Arial" w:hAnsi="Arial" w:cs="Arial"/>
          <w:lang w:val="en-US"/>
        </w:rPr>
        <w:t xml:space="preserve"> the necessity of an individual approach when working with people on the autism spectrum because they have varied needs.</w:t>
      </w:r>
    </w:p>
    <w:p w14:paraId="12EFA74A" w14:textId="77777777" w:rsidR="00DB46B0" w:rsidRPr="00DB7015" w:rsidRDefault="00DB46B0" w:rsidP="00DB7015">
      <w:pPr>
        <w:spacing w:line="360" w:lineRule="auto"/>
        <w:rPr>
          <w:rFonts w:ascii="Arial" w:hAnsi="Arial" w:cs="Arial"/>
          <w:bCs/>
          <w:iCs/>
          <w:u w:val="single"/>
          <w:lang w:val="en-US"/>
        </w:rPr>
      </w:pPr>
      <w:bookmarkStart w:id="6" w:name="_Toc221131096"/>
      <w:r w:rsidRPr="00DB7015">
        <w:rPr>
          <w:rFonts w:ascii="Arial" w:hAnsi="Arial" w:cs="Arial"/>
          <w:bCs/>
          <w:iCs/>
          <w:u w:val="single"/>
          <w:lang w:val="en-US"/>
        </w:rPr>
        <w:t>Rehabilitation</w:t>
      </w:r>
      <w:bookmarkEnd w:id="6"/>
    </w:p>
    <w:p w14:paraId="0EF16D45" w14:textId="21D50BDE" w:rsidR="00DB46B0" w:rsidRPr="00DB7015" w:rsidRDefault="00DB46B0" w:rsidP="00DB7015">
      <w:pPr>
        <w:spacing w:line="360" w:lineRule="auto"/>
        <w:rPr>
          <w:rFonts w:ascii="Arial" w:hAnsi="Arial" w:cs="Arial"/>
          <w:lang w:val="en-US"/>
        </w:rPr>
      </w:pPr>
      <w:r w:rsidRPr="00DB7015">
        <w:rPr>
          <w:rFonts w:ascii="Arial" w:hAnsi="Arial" w:cs="Arial"/>
          <w:lang w:val="en-US"/>
        </w:rPr>
        <w:t>The ASD rehabilitation programs involve educational and vocational training programs to increase the level of independence and social integration. Most of the programs are individualized constructing on the strengths and the challenges of the person (</w:t>
      </w:r>
      <w:r w:rsidRPr="00DB7015">
        <w:rPr>
          <w:rFonts w:ascii="Arial" w:hAnsi="Arial" w:cs="Arial"/>
        </w:rPr>
        <w:t>Lee et al. 2022</w:t>
      </w:r>
      <w:r w:rsidRPr="00DB7015">
        <w:rPr>
          <w:rFonts w:ascii="Arial" w:hAnsi="Arial" w:cs="Arial"/>
          <w:lang w:val="en-US"/>
        </w:rPr>
        <w:t xml:space="preserve">). Incorporating both </w:t>
      </w:r>
      <w:proofErr w:type="spellStart"/>
      <w:r w:rsidRPr="00DB7015">
        <w:rPr>
          <w:rFonts w:ascii="Arial" w:hAnsi="Arial" w:cs="Arial"/>
          <w:lang w:val="en-US"/>
        </w:rPr>
        <w:t>specialised</w:t>
      </w:r>
      <w:proofErr w:type="spellEnd"/>
      <w:r w:rsidRPr="00DB7015">
        <w:rPr>
          <w:rFonts w:ascii="Arial" w:hAnsi="Arial" w:cs="Arial"/>
          <w:lang w:val="en-US"/>
        </w:rPr>
        <w:t xml:space="preserve"> support and inclusive practices in educational programs is crucial to enable people with ASD to actively engage in society.</w:t>
      </w:r>
    </w:p>
    <w:p w14:paraId="5EF9AA0F" w14:textId="77777777" w:rsidR="00DB46B0" w:rsidRPr="00DB7015" w:rsidRDefault="00DB46B0" w:rsidP="00DB7015">
      <w:pPr>
        <w:spacing w:line="360" w:lineRule="auto"/>
        <w:rPr>
          <w:rFonts w:ascii="Arial" w:hAnsi="Arial" w:cs="Arial"/>
          <w:b/>
          <w:lang w:val="en-US"/>
        </w:rPr>
      </w:pPr>
      <w:bookmarkStart w:id="7" w:name="_Toc221131097"/>
      <w:r w:rsidRPr="00DB7015">
        <w:rPr>
          <w:rFonts w:ascii="Arial" w:hAnsi="Arial" w:cs="Arial"/>
          <w:b/>
          <w:lang w:val="en-US"/>
        </w:rPr>
        <w:t>Current Debates and Emerging Issues</w:t>
      </w:r>
      <w:bookmarkEnd w:id="7"/>
      <w:r w:rsidRPr="00DB7015">
        <w:rPr>
          <w:rFonts w:ascii="Arial" w:hAnsi="Arial" w:cs="Arial"/>
          <w:b/>
          <w:lang w:val="en-US"/>
        </w:rPr>
        <w:t xml:space="preserve">  </w:t>
      </w:r>
    </w:p>
    <w:p w14:paraId="2AFDF1EB" w14:textId="77777777" w:rsidR="00DB46B0" w:rsidRPr="00DB7015" w:rsidRDefault="00DB46B0" w:rsidP="00DB7015">
      <w:pPr>
        <w:spacing w:line="360" w:lineRule="auto"/>
        <w:rPr>
          <w:rFonts w:ascii="Arial" w:hAnsi="Arial" w:cs="Arial"/>
          <w:bCs/>
          <w:iCs/>
          <w:u w:val="single"/>
          <w:lang w:val="en-US"/>
        </w:rPr>
      </w:pPr>
      <w:bookmarkStart w:id="8" w:name="_Toc221131098"/>
      <w:r w:rsidRPr="00DB7015">
        <w:rPr>
          <w:rFonts w:ascii="Arial" w:hAnsi="Arial" w:cs="Arial"/>
          <w:bCs/>
          <w:iCs/>
          <w:u w:val="single"/>
          <w:lang w:val="en-US"/>
        </w:rPr>
        <w:t>Neurodivergence and Neurodiversity</w:t>
      </w:r>
      <w:bookmarkEnd w:id="8"/>
    </w:p>
    <w:p w14:paraId="6B36907F"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The neurodiversity movement opposes the medical model of ASD and the need to </w:t>
      </w:r>
      <w:proofErr w:type="spellStart"/>
      <w:r w:rsidRPr="00DB7015">
        <w:rPr>
          <w:rFonts w:ascii="Arial" w:hAnsi="Arial" w:cs="Arial"/>
          <w:lang w:val="en-US"/>
        </w:rPr>
        <w:t>recognise</w:t>
      </w:r>
      <w:proofErr w:type="spellEnd"/>
      <w:r w:rsidRPr="00DB7015">
        <w:rPr>
          <w:rFonts w:ascii="Arial" w:hAnsi="Arial" w:cs="Arial"/>
          <w:lang w:val="en-US"/>
        </w:rPr>
        <w:t xml:space="preserve"> ASD as a variation in human neurodevelopment. </w:t>
      </w:r>
      <w:r w:rsidRPr="00DB7015">
        <w:rPr>
          <w:rFonts w:ascii="Arial" w:hAnsi="Arial" w:cs="Arial"/>
        </w:rPr>
        <w:t>Swanepoel (2024</w:t>
      </w:r>
      <w:r w:rsidRPr="00DB7015">
        <w:rPr>
          <w:rFonts w:ascii="Arial" w:hAnsi="Arial" w:cs="Arial"/>
          <w:lang w:val="en-US"/>
        </w:rPr>
        <w:t>) suggested that, by those who support ASD, people with this condition are not to be considered as disordered but should be included in the neurodiverse spectrum of human conditions. This perspective has contributed greatly to the changes in the social perception of ASD and has changed the aspect of treatment plans, which are more focused on acceptance and support than on curing the condition.</w:t>
      </w:r>
    </w:p>
    <w:p w14:paraId="081F021D" w14:textId="77777777" w:rsidR="00476CEB" w:rsidRPr="00DB7015" w:rsidRDefault="00476CEB" w:rsidP="00DB7015">
      <w:pPr>
        <w:spacing w:line="360" w:lineRule="auto"/>
        <w:rPr>
          <w:rFonts w:ascii="Arial" w:hAnsi="Arial" w:cs="Arial"/>
          <w:b/>
          <w:iCs/>
          <w:lang w:val="en-US"/>
        </w:rPr>
      </w:pPr>
      <w:bookmarkStart w:id="9" w:name="_Toc221131099"/>
    </w:p>
    <w:p w14:paraId="275246F5" w14:textId="3694DE40" w:rsidR="00DB46B0" w:rsidRPr="00DB7015" w:rsidRDefault="00DB46B0" w:rsidP="00DB7015">
      <w:pPr>
        <w:spacing w:line="360" w:lineRule="auto"/>
        <w:rPr>
          <w:rFonts w:ascii="Arial" w:hAnsi="Arial" w:cs="Arial"/>
          <w:bCs/>
          <w:iCs/>
          <w:u w:val="single"/>
          <w:lang w:val="en-US"/>
        </w:rPr>
      </w:pPr>
      <w:r w:rsidRPr="00DB7015">
        <w:rPr>
          <w:rFonts w:ascii="Arial" w:hAnsi="Arial" w:cs="Arial"/>
          <w:bCs/>
          <w:iCs/>
          <w:u w:val="single"/>
          <w:lang w:val="en-US"/>
        </w:rPr>
        <w:lastRenderedPageBreak/>
        <w:t>Reclassification of ASD</w:t>
      </w:r>
      <w:bookmarkEnd w:id="9"/>
    </w:p>
    <w:p w14:paraId="1A78F15C"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The opponents of the spectrum model in ICD-11 state that it has an excessive amount of diversity under a single name, which results in the inability to offer specificity and custom-made interventions (Dwyer, 2022). While </w:t>
      </w:r>
      <w:r w:rsidRPr="00DB7015">
        <w:rPr>
          <w:rFonts w:ascii="Arial" w:hAnsi="Arial" w:cs="Arial"/>
        </w:rPr>
        <w:t>Maenner (2023</w:t>
      </w:r>
      <w:r w:rsidRPr="00DB7015">
        <w:rPr>
          <w:rFonts w:ascii="Arial" w:hAnsi="Arial" w:cs="Arial"/>
          <w:lang w:val="en-US"/>
        </w:rPr>
        <w:t xml:space="preserve">) says that diagnostic classification in ASD should be further narrowed down to represent the varying cognitive and social activity patterns of individuals on the spectrum. </w:t>
      </w:r>
      <w:r w:rsidRPr="00DB7015">
        <w:rPr>
          <w:rFonts w:ascii="Arial" w:hAnsi="Arial" w:cs="Arial"/>
        </w:rPr>
        <w:t>Qin et al. (2024</w:t>
      </w:r>
      <w:r w:rsidRPr="00DB7015">
        <w:rPr>
          <w:rFonts w:ascii="Arial" w:hAnsi="Arial" w:cs="Arial"/>
          <w:lang w:val="en-US"/>
        </w:rPr>
        <w:t xml:space="preserve">) claim that a </w:t>
      </w:r>
      <w:proofErr w:type="spellStart"/>
      <w:r w:rsidRPr="00DB7015">
        <w:rPr>
          <w:rFonts w:ascii="Arial" w:hAnsi="Arial" w:cs="Arial"/>
          <w:lang w:val="en-US"/>
        </w:rPr>
        <w:t>generalisation</w:t>
      </w:r>
      <w:proofErr w:type="spellEnd"/>
      <w:r w:rsidRPr="00DB7015">
        <w:rPr>
          <w:rFonts w:ascii="Arial" w:hAnsi="Arial" w:cs="Arial"/>
          <w:lang w:val="en-US"/>
        </w:rPr>
        <w:t xml:space="preserve"> of ASD enables a variety of diagnoses and treatments because of the high degree of variability of symptoms.</w:t>
      </w:r>
    </w:p>
    <w:p w14:paraId="2CD00D6C" w14:textId="77777777" w:rsidR="00DB46B0" w:rsidRPr="00DB7015" w:rsidRDefault="00DB46B0" w:rsidP="00DB7015">
      <w:pPr>
        <w:spacing w:line="360" w:lineRule="auto"/>
        <w:rPr>
          <w:rFonts w:ascii="Arial" w:hAnsi="Arial" w:cs="Arial"/>
          <w:bCs/>
          <w:iCs/>
          <w:u w:val="single"/>
          <w:lang w:val="en-US"/>
        </w:rPr>
      </w:pPr>
      <w:bookmarkStart w:id="10" w:name="_Toc221131100"/>
      <w:r w:rsidRPr="00DB7015">
        <w:rPr>
          <w:rFonts w:ascii="Arial" w:hAnsi="Arial" w:cs="Arial"/>
          <w:bCs/>
          <w:iCs/>
          <w:u w:val="single"/>
          <w:lang w:val="en-US"/>
        </w:rPr>
        <w:t>Stigma and Social Perception</w:t>
      </w:r>
      <w:bookmarkEnd w:id="10"/>
    </w:p>
    <w:p w14:paraId="449FA826"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The application of the word “disorder” still creates significant stigma. According to </w:t>
      </w:r>
      <w:r w:rsidRPr="00DB7015">
        <w:rPr>
          <w:rFonts w:ascii="Arial" w:hAnsi="Arial" w:cs="Arial"/>
        </w:rPr>
        <w:t>Cleary et al. (2023</w:t>
      </w:r>
      <w:r w:rsidRPr="00DB7015">
        <w:rPr>
          <w:rFonts w:ascii="Arial" w:hAnsi="Arial" w:cs="Arial"/>
          <w:lang w:val="en-US"/>
        </w:rPr>
        <w:t xml:space="preserve">), ASD can cause people to feel excluded by society, have problems in educational institutions, or in the workplace, as society views autism as a disease that </w:t>
      </w:r>
      <w:proofErr w:type="gramStart"/>
      <w:r w:rsidRPr="00DB7015">
        <w:rPr>
          <w:rFonts w:ascii="Arial" w:hAnsi="Arial" w:cs="Arial"/>
          <w:lang w:val="en-US"/>
        </w:rPr>
        <w:t>has to</w:t>
      </w:r>
      <w:proofErr w:type="gramEnd"/>
      <w:r w:rsidRPr="00DB7015">
        <w:rPr>
          <w:rFonts w:ascii="Arial" w:hAnsi="Arial" w:cs="Arial"/>
          <w:lang w:val="en-US"/>
        </w:rPr>
        <w:t xml:space="preserve"> be cured. Replacing the terms used regarding ASD, disorder, with condition or </w:t>
      </w:r>
      <w:proofErr w:type="gramStart"/>
      <w:r w:rsidRPr="00DB7015">
        <w:rPr>
          <w:rFonts w:ascii="Arial" w:hAnsi="Arial" w:cs="Arial"/>
          <w:lang w:val="en-US"/>
        </w:rPr>
        <w:t>variation,</w:t>
      </w:r>
      <w:proofErr w:type="gramEnd"/>
      <w:r w:rsidRPr="00DB7015">
        <w:rPr>
          <w:rFonts w:ascii="Arial" w:hAnsi="Arial" w:cs="Arial"/>
          <w:lang w:val="en-US"/>
        </w:rPr>
        <w:t xml:space="preserve"> might decrease the stigma and create more inclusive practices in society.</w:t>
      </w:r>
    </w:p>
    <w:p w14:paraId="3C029152" w14:textId="77777777" w:rsidR="00DB46B0" w:rsidRPr="00DB7015" w:rsidRDefault="00DB46B0" w:rsidP="00DB7015">
      <w:pPr>
        <w:spacing w:line="360" w:lineRule="auto"/>
        <w:rPr>
          <w:rFonts w:ascii="Arial" w:hAnsi="Arial" w:cs="Arial"/>
          <w:bCs/>
          <w:iCs/>
          <w:u w:val="single"/>
          <w:lang w:val="en-US"/>
        </w:rPr>
      </w:pPr>
      <w:bookmarkStart w:id="11" w:name="_Toc221131101"/>
      <w:r w:rsidRPr="00DB7015">
        <w:rPr>
          <w:rFonts w:ascii="Arial" w:hAnsi="Arial" w:cs="Arial"/>
          <w:bCs/>
          <w:iCs/>
          <w:u w:val="single"/>
          <w:lang w:val="en-US"/>
        </w:rPr>
        <w:t>Gender Differences</w:t>
      </w:r>
      <w:bookmarkEnd w:id="11"/>
    </w:p>
    <w:p w14:paraId="498DD69F"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Increasing awareness about gender differences in ASD presentation is gaining popularity. ASD is commonly underdiagnosed, or it is diagnosed during adulthood, because females exhibit the condition differently. Women might be more skilled in covering the issues with social problems, and it might be more difficult to diagnose the disorder by clinicians (</w:t>
      </w:r>
      <w:r w:rsidRPr="00DB7015">
        <w:rPr>
          <w:rFonts w:ascii="Arial" w:hAnsi="Arial" w:cs="Arial"/>
        </w:rPr>
        <w:t>Warren, Garrett and Frame, 2025</w:t>
      </w:r>
      <w:r w:rsidRPr="00DB7015">
        <w:rPr>
          <w:rFonts w:ascii="Arial" w:hAnsi="Arial" w:cs="Arial"/>
          <w:lang w:val="en-US"/>
        </w:rPr>
        <w:t>). This disparity may be caused in part by gender biases in diagnostic criteria, whereby male-based models of ASD are applied to females, resulting in diagnostic delays and misclassifications.</w:t>
      </w:r>
    </w:p>
    <w:p w14:paraId="616F77D0" w14:textId="77777777" w:rsidR="00DB46B0" w:rsidRPr="00DB7015" w:rsidRDefault="00DB46B0" w:rsidP="00DB7015">
      <w:pPr>
        <w:spacing w:line="360" w:lineRule="auto"/>
        <w:rPr>
          <w:rFonts w:ascii="Arial" w:hAnsi="Arial" w:cs="Arial"/>
          <w:bCs/>
          <w:iCs/>
          <w:u w:val="single"/>
          <w:lang w:val="en-US"/>
        </w:rPr>
      </w:pPr>
      <w:bookmarkStart w:id="12" w:name="_Toc221131102"/>
      <w:r w:rsidRPr="00DB7015">
        <w:rPr>
          <w:rFonts w:ascii="Arial" w:hAnsi="Arial" w:cs="Arial"/>
          <w:bCs/>
          <w:iCs/>
          <w:u w:val="single"/>
          <w:lang w:val="en-US"/>
        </w:rPr>
        <w:t>Early Intervention and Public Policy</w:t>
      </w:r>
      <w:bookmarkEnd w:id="12"/>
    </w:p>
    <w:p w14:paraId="0C544F8A"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The significance of early intervention on the child with ASD has been well recorded since early intervention may greatly enhance the conditions on issues like the level of communication, </w:t>
      </w:r>
      <w:proofErr w:type="spellStart"/>
      <w:r w:rsidRPr="00DB7015">
        <w:rPr>
          <w:rFonts w:ascii="Arial" w:hAnsi="Arial" w:cs="Arial"/>
          <w:lang w:val="en-US"/>
        </w:rPr>
        <w:t>behaviour</w:t>
      </w:r>
      <w:proofErr w:type="spellEnd"/>
      <w:r w:rsidRPr="00DB7015">
        <w:rPr>
          <w:rFonts w:ascii="Arial" w:hAnsi="Arial" w:cs="Arial"/>
          <w:lang w:val="en-US"/>
        </w:rPr>
        <w:t xml:space="preserve"> </w:t>
      </w:r>
      <w:proofErr w:type="gramStart"/>
      <w:r w:rsidRPr="00DB7015">
        <w:rPr>
          <w:rFonts w:ascii="Arial" w:hAnsi="Arial" w:cs="Arial"/>
          <w:lang w:val="en-US"/>
        </w:rPr>
        <w:t>and also</w:t>
      </w:r>
      <w:proofErr w:type="gramEnd"/>
      <w:r w:rsidRPr="00DB7015">
        <w:rPr>
          <w:rFonts w:ascii="Arial" w:hAnsi="Arial" w:cs="Arial"/>
          <w:lang w:val="en-US"/>
        </w:rPr>
        <w:t xml:space="preserve"> </w:t>
      </w:r>
      <w:proofErr w:type="spellStart"/>
      <w:r w:rsidRPr="00DB7015">
        <w:rPr>
          <w:rFonts w:ascii="Arial" w:hAnsi="Arial" w:cs="Arial"/>
          <w:lang w:val="en-US"/>
        </w:rPr>
        <w:t>socialisation</w:t>
      </w:r>
      <w:proofErr w:type="spellEnd"/>
      <w:r w:rsidRPr="00DB7015">
        <w:rPr>
          <w:rFonts w:ascii="Arial" w:hAnsi="Arial" w:cs="Arial"/>
          <w:lang w:val="en-US"/>
        </w:rPr>
        <w:t xml:space="preserve"> (</w:t>
      </w:r>
      <w:r w:rsidRPr="00DB7015">
        <w:rPr>
          <w:rFonts w:ascii="Arial" w:hAnsi="Arial" w:cs="Arial"/>
        </w:rPr>
        <w:t>Maksimović et al. 2023</w:t>
      </w:r>
      <w:r w:rsidRPr="00DB7015">
        <w:rPr>
          <w:rFonts w:ascii="Arial" w:hAnsi="Arial" w:cs="Arial"/>
          <w:lang w:val="en-US"/>
        </w:rPr>
        <w:t>). However, the availability of early intervention services is not equally spread throughout the region, and socioeconomic factors are very influential in accessing quality care. The policies in public health are aimed at affording equal access to early diagnosis and treatment to different groups of people.</w:t>
      </w:r>
    </w:p>
    <w:p w14:paraId="1641DDF0" w14:textId="77777777" w:rsidR="00D928D8" w:rsidRPr="00DB7015" w:rsidRDefault="00D928D8" w:rsidP="00DB7015">
      <w:pPr>
        <w:spacing w:line="360" w:lineRule="auto"/>
        <w:rPr>
          <w:rFonts w:ascii="Arial" w:hAnsi="Arial" w:cs="Arial"/>
          <w:b/>
          <w:lang w:val="en-US"/>
        </w:rPr>
      </w:pPr>
      <w:bookmarkStart w:id="13" w:name="_Toc221131103"/>
    </w:p>
    <w:p w14:paraId="3612D2C6" w14:textId="77777777" w:rsidR="00D928D8" w:rsidRPr="00DB7015" w:rsidRDefault="00D928D8" w:rsidP="00DB7015">
      <w:pPr>
        <w:spacing w:line="360" w:lineRule="auto"/>
        <w:rPr>
          <w:rFonts w:ascii="Arial" w:hAnsi="Arial" w:cs="Arial"/>
          <w:b/>
          <w:lang w:val="en-US"/>
        </w:rPr>
      </w:pPr>
    </w:p>
    <w:p w14:paraId="197C26F8" w14:textId="77EC0F45" w:rsidR="00DB46B0" w:rsidRPr="00DB7015" w:rsidRDefault="00DB46B0" w:rsidP="00DB7015">
      <w:pPr>
        <w:spacing w:line="360" w:lineRule="auto"/>
        <w:rPr>
          <w:rFonts w:ascii="Arial" w:hAnsi="Arial" w:cs="Arial"/>
          <w:b/>
          <w:lang w:val="en-US"/>
        </w:rPr>
      </w:pPr>
      <w:r w:rsidRPr="00DB7015">
        <w:rPr>
          <w:rFonts w:ascii="Arial" w:hAnsi="Arial" w:cs="Arial"/>
          <w:b/>
          <w:lang w:val="en-US"/>
        </w:rPr>
        <w:lastRenderedPageBreak/>
        <w:t>Recommendations</w:t>
      </w:r>
      <w:bookmarkEnd w:id="13"/>
      <w:r w:rsidRPr="00DB7015">
        <w:rPr>
          <w:rFonts w:ascii="Arial" w:hAnsi="Arial" w:cs="Arial"/>
          <w:b/>
          <w:lang w:val="en-US"/>
        </w:rPr>
        <w:t xml:space="preserve">  </w:t>
      </w:r>
    </w:p>
    <w:p w14:paraId="4AEFB6A9"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ASD classification needs to be further narrowed down to include gender-inclusiveness and be able to consider the various indices of the disorder. More focus must be put on the identification of the underrepresented groups, including females, and the creation of diagnostic tools that will be more responsive to the specifics of their experiences (</w:t>
      </w:r>
      <w:r w:rsidRPr="00DB7015">
        <w:rPr>
          <w:rFonts w:ascii="Arial" w:hAnsi="Arial" w:cs="Arial"/>
        </w:rPr>
        <w:t>Greaves-Lord, Skuse and Mandy, 2022</w:t>
      </w:r>
      <w:r w:rsidRPr="00DB7015">
        <w:rPr>
          <w:rFonts w:ascii="Arial" w:hAnsi="Arial" w:cs="Arial"/>
          <w:lang w:val="en-US"/>
        </w:rPr>
        <w:t>). Neuroimaging technologies should be included in the diagnostic process, which may be used to give more objective data to feed the clinical diagnoses. Moreover, the cultural aspects will be approached even more comprehensively because in different cultures, ASD can manifest itself differently (</w:t>
      </w:r>
      <w:r w:rsidRPr="00DB7015">
        <w:rPr>
          <w:rFonts w:ascii="Arial" w:hAnsi="Arial" w:cs="Arial"/>
        </w:rPr>
        <w:t>Maksimović et al. 2023</w:t>
      </w:r>
      <w:r w:rsidRPr="00DB7015">
        <w:rPr>
          <w:rFonts w:ascii="Arial" w:hAnsi="Arial" w:cs="Arial"/>
          <w:lang w:val="en-US"/>
        </w:rPr>
        <w:t>).</w:t>
      </w:r>
    </w:p>
    <w:p w14:paraId="693F3E92"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ASD interventions should be based on </w:t>
      </w:r>
      <w:proofErr w:type="spellStart"/>
      <w:r w:rsidRPr="00DB7015">
        <w:rPr>
          <w:rFonts w:ascii="Arial" w:hAnsi="Arial" w:cs="Arial"/>
          <w:lang w:val="en-US"/>
        </w:rPr>
        <w:t>personalised</w:t>
      </w:r>
      <w:proofErr w:type="spellEnd"/>
      <w:r w:rsidRPr="00DB7015">
        <w:rPr>
          <w:rFonts w:ascii="Arial" w:hAnsi="Arial" w:cs="Arial"/>
          <w:lang w:val="en-US"/>
        </w:rPr>
        <w:t xml:space="preserve"> treatment plans because one-size-fits-all interventions have failed to treat the spectrum of ASD. The availability of alternative therapies like neurofeedback should be increased, and co-occurring mental health conditions (e.g., anxiety and depression) should be included in treatment plans, which will help people with ASD (Dwyer, 2022). It is necessary to have policies that promote early intervention and support people with ASD in their lives. It should work to include neurodiversity in the educational and workplace setting and battle against stigma by raising awareness in the population.</w:t>
      </w:r>
    </w:p>
    <w:p w14:paraId="3A504453" w14:textId="77777777" w:rsidR="00DB46B0" w:rsidRPr="00DB7015" w:rsidRDefault="00DB46B0" w:rsidP="00DB7015">
      <w:pPr>
        <w:spacing w:line="360" w:lineRule="auto"/>
        <w:rPr>
          <w:rFonts w:ascii="Arial" w:hAnsi="Arial" w:cs="Arial"/>
          <w:b/>
          <w:lang w:val="en-US"/>
        </w:rPr>
      </w:pPr>
      <w:bookmarkStart w:id="14" w:name="_Toc221131104"/>
      <w:r w:rsidRPr="00DB7015">
        <w:rPr>
          <w:rFonts w:ascii="Arial" w:hAnsi="Arial" w:cs="Arial"/>
          <w:b/>
          <w:lang w:val="en-US"/>
        </w:rPr>
        <w:t>Conclusion</w:t>
      </w:r>
      <w:bookmarkEnd w:id="14"/>
      <w:r w:rsidRPr="00DB7015">
        <w:rPr>
          <w:rFonts w:ascii="Arial" w:hAnsi="Arial" w:cs="Arial"/>
          <w:b/>
          <w:lang w:val="en-US"/>
        </w:rPr>
        <w:t xml:space="preserve">  </w:t>
      </w:r>
    </w:p>
    <w:p w14:paraId="345A0376"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t xml:space="preserve">This report has critically discussed how ASD has been classified in ICD-11, the diagnostic criteria, as well as difficulties facing clinicians in diagnosing the disorder. It talked about the general methods of treatment, the efficacy of such types of therapies as ABA, and the new ones. The latest controversies, such as neurodivergence, ASD reclassification, and gender disparity, were addressed. Suggestions were provided on how to enhance the classification, diagnosis, treatment, and policies associated with ASD. Better knowledge </w:t>
      </w:r>
      <w:proofErr w:type="gramStart"/>
      <w:r w:rsidRPr="00DB7015">
        <w:rPr>
          <w:rFonts w:ascii="Arial" w:hAnsi="Arial" w:cs="Arial"/>
          <w:lang w:val="en-US"/>
        </w:rPr>
        <w:t>on</w:t>
      </w:r>
      <w:proofErr w:type="gramEnd"/>
      <w:r w:rsidRPr="00DB7015">
        <w:rPr>
          <w:rFonts w:ascii="Arial" w:hAnsi="Arial" w:cs="Arial"/>
          <w:lang w:val="en-US"/>
        </w:rPr>
        <w:t xml:space="preserve"> ASD and a better support system, and further study are essential in ensuring that people with ASD get the care they deserve and become integrated </w:t>
      </w:r>
      <w:proofErr w:type="gramStart"/>
      <w:r w:rsidRPr="00DB7015">
        <w:rPr>
          <w:rFonts w:ascii="Arial" w:hAnsi="Arial" w:cs="Arial"/>
          <w:lang w:val="en-US"/>
        </w:rPr>
        <w:t>in</w:t>
      </w:r>
      <w:proofErr w:type="gramEnd"/>
      <w:r w:rsidRPr="00DB7015">
        <w:rPr>
          <w:rFonts w:ascii="Arial" w:hAnsi="Arial" w:cs="Arial"/>
          <w:lang w:val="en-US"/>
        </w:rPr>
        <w:t xml:space="preserve"> society. The lives of people on the spectrum of autism may be made more inclusive, less </w:t>
      </w:r>
      <w:proofErr w:type="spellStart"/>
      <w:r w:rsidRPr="00DB7015">
        <w:rPr>
          <w:rFonts w:ascii="Arial" w:hAnsi="Arial" w:cs="Arial"/>
          <w:lang w:val="en-US"/>
        </w:rPr>
        <w:t>stigmatised</w:t>
      </w:r>
      <w:proofErr w:type="spellEnd"/>
      <w:r w:rsidRPr="00DB7015">
        <w:rPr>
          <w:rFonts w:ascii="Arial" w:hAnsi="Arial" w:cs="Arial"/>
          <w:lang w:val="en-US"/>
        </w:rPr>
        <w:t>, and more policy-altered to improve their lives.</w:t>
      </w:r>
    </w:p>
    <w:p w14:paraId="7C43A180" w14:textId="77777777" w:rsidR="00DB46B0" w:rsidRPr="00DB7015" w:rsidRDefault="00DB46B0" w:rsidP="00DB7015">
      <w:pPr>
        <w:spacing w:line="360" w:lineRule="auto"/>
        <w:rPr>
          <w:rFonts w:ascii="Arial" w:hAnsi="Arial" w:cs="Arial"/>
          <w:lang w:val="en-US"/>
        </w:rPr>
      </w:pPr>
    </w:p>
    <w:p w14:paraId="4997B152" w14:textId="77777777" w:rsidR="00DB46B0" w:rsidRPr="00DB7015" w:rsidRDefault="00DB46B0" w:rsidP="00DB7015">
      <w:pPr>
        <w:spacing w:line="360" w:lineRule="auto"/>
        <w:rPr>
          <w:rFonts w:ascii="Arial" w:hAnsi="Arial" w:cs="Arial"/>
          <w:lang w:val="en-US"/>
        </w:rPr>
      </w:pPr>
      <w:r w:rsidRPr="00DB7015">
        <w:rPr>
          <w:rFonts w:ascii="Arial" w:hAnsi="Arial" w:cs="Arial"/>
          <w:lang w:val="en-US"/>
        </w:rPr>
        <w:br w:type="page"/>
      </w:r>
    </w:p>
    <w:p w14:paraId="5B7A8083" w14:textId="77777777" w:rsidR="00DB46B0" w:rsidRPr="00DB7015" w:rsidRDefault="00DB46B0" w:rsidP="00DB7015">
      <w:pPr>
        <w:spacing w:line="360" w:lineRule="auto"/>
        <w:rPr>
          <w:rFonts w:ascii="Arial" w:hAnsi="Arial" w:cs="Arial"/>
          <w:b/>
          <w:lang w:val="en-US"/>
        </w:rPr>
      </w:pPr>
      <w:bookmarkStart w:id="15" w:name="_Toc221131105"/>
      <w:r w:rsidRPr="00DB7015">
        <w:rPr>
          <w:rFonts w:ascii="Arial" w:hAnsi="Arial" w:cs="Arial"/>
          <w:b/>
          <w:lang w:val="en-US"/>
        </w:rPr>
        <w:lastRenderedPageBreak/>
        <w:t>References</w:t>
      </w:r>
      <w:bookmarkEnd w:id="15"/>
      <w:r w:rsidRPr="00DB7015">
        <w:rPr>
          <w:rFonts w:ascii="Arial" w:hAnsi="Arial" w:cs="Arial"/>
          <w:b/>
          <w:lang w:val="en-US"/>
        </w:rPr>
        <w:t xml:space="preserve">  </w:t>
      </w:r>
    </w:p>
    <w:p w14:paraId="05A106BF" w14:textId="56F5DF91"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CDC (2025</w:t>
      </w:r>
      <w:r w:rsidRPr="00DB7015">
        <w:rPr>
          <w:rFonts w:ascii="Arial" w:hAnsi="Arial" w:cs="Arial"/>
          <w:i/>
          <w:iCs/>
          <w:lang w:val="en-US"/>
        </w:rPr>
        <w:t>) About Autism Spectrum Disorder</w:t>
      </w:r>
      <w:r w:rsidRPr="00DB7015">
        <w:rPr>
          <w:rFonts w:ascii="Arial" w:hAnsi="Arial" w:cs="Arial"/>
          <w:lang w:val="en-US"/>
        </w:rPr>
        <w:t xml:space="preserve">. Available at: </w:t>
      </w:r>
      <w:hyperlink r:id="rId23" w:history="1">
        <w:r w:rsidRPr="00DB7015">
          <w:rPr>
            <w:rStyle w:val="Hyperlink"/>
            <w:rFonts w:ascii="Arial" w:hAnsi="Arial" w:cs="Arial"/>
            <w:lang w:val="en-US"/>
          </w:rPr>
          <w:t>https://www.cdc.gov/autism/about/index.html</w:t>
        </w:r>
      </w:hyperlink>
      <w:r w:rsidR="00A02F80" w:rsidRPr="00DB7015">
        <w:rPr>
          <w:rFonts w:ascii="Arial" w:hAnsi="Arial" w:cs="Arial"/>
          <w:lang w:val="en-US"/>
        </w:rPr>
        <w:t xml:space="preserve"> </w:t>
      </w:r>
      <w:r w:rsidR="003B1C21" w:rsidRPr="00DB7015">
        <w:rPr>
          <w:rFonts w:ascii="Arial" w:hAnsi="Arial" w:cs="Arial"/>
          <w:lang w:val="en-US"/>
        </w:rPr>
        <w:t>(Accessed: 4 March 2026).</w:t>
      </w:r>
    </w:p>
    <w:p w14:paraId="0D8C891C" w14:textId="6E7C6071"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 xml:space="preserve">Cleary, M., West, S., </w:t>
      </w:r>
      <w:proofErr w:type="spellStart"/>
      <w:r w:rsidRPr="00DB7015">
        <w:rPr>
          <w:rFonts w:ascii="Arial" w:hAnsi="Arial" w:cs="Arial"/>
          <w:lang w:val="en-US"/>
        </w:rPr>
        <w:t>Kornhaber</w:t>
      </w:r>
      <w:proofErr w:type="spellEnd"/>
      <w:r w:rsidRPr="00DB7015">
        <w:rPr>
          <w:rFonts w:ascii="Arial" w:hAnsi="Arial" w:cs="Arial"/>
          <w:lang w:val="en-US"/>
        </w:rPr>
        <w:t>, R. and Hungerford, C.</w:t>
      </w:r>
      <w:r w:rsidR="00CC74F3" w:rsidRPr="00DB7015">
        <w:rPr>
          <w:rFonts w:ascii="Arial" w:hAnsi="Arial" w:cs="Arial"/>
          <w:lang w:val="en-US"/>
        </w:rPr>
        <w:t xml:space="preserve"> </w:t>
      </w:r>
      <w:r w:rsidR="00344174" w:rsidRPr="00DB7015">
        <w:rPr>
          <w:rFonts w:ascii="Arial" w:hAnsi="Arial" w:cs="Arial"/>
          <w:lang w:val="en-US"/>
        </w:rPr>
        <w:t>(</w:t>
      </w:r>
      <w:r w:rsidRPr="00DB7015">
        <w:rPr>
          <w:rFonts w:ascii="Arial" w:hAnsi="Arial" w:cs="Arial"/>
          <w:lang w:val="en-US"/>
        </w:rPr>
        <w:t>2023</w:t>
      </w:r>
      <w:r w:rsidR="00344174" w:rsidRPr="00DB7015">
        <w:rPr>
          <w:rFonts w:ascii="Arial" w:hAnsi="Arial" w:cs="Arial"/>
          <w:lang w:val="en-US"/>
        </w:rPr>
        <w:t xml:space="preserve">) </w:t>
      </w:r>
      <w:r w:rsidRPr="00DB7015">
        <w:rPr>
          <w:rFonts w:ascii="Arial" w:hAnsi="Arial" w:cs="Arial"/>
          <w:lang w:val="en-US"/>
        </w:rPr>
        <w:t>Autism, Discrimination and Masking: Disrupting a Recipe for Trauma</w:t>
      </w:r>
      <w:r w:rsidRPr="00DB7015">
        <w:rPr>
          <w:rFonts w:ascii="Arial" w:hAnsi="Arial" w:cs="Arial"/>
          <w:i/>
          <w:iCs/>
          <w:lang w:val="en-US"/>
        </w:rPr>
        <w:t>. Issues in Mental Health Nursing</w:t>
      </w:r>
      <w:r w:rsidRPr="00DB7015">
        <w:rPr>
          <w:rFonts w:ascii="Arial" w:hAnsi="Arial" w:cs="Arial"/>
          <w:lang w:val="en-US"/>
        </w:rPr>
        <w:t>, 44(9), pp.799–808.</w:t>
      </w:r>
      <w:r w:rsidR="00F161B6" w:rsidRPr="00DB7015">
        <w:rPr>
          <w:rFonts w:ascii="Arial" w:hAnsi="Arial" w:cs="Arial"/>
          <w:lang w:val="en-US"/>
        </w:rPr>
        <w:t xml:space="preserve"> </w:t>
      </w:r>
      <w:r w:rsidR="003B1C21" w:rsidRPr="00DB7015">
        <w:rPr>
          <w:rFonts w:ascii="Arial" w:hAnsi="Arial" w:cs="Arial"/>
          <w:lang w:val="en-US"/>
        </w:rPr>
        <w:t>Available at</w:t>
      </w:r>
      <w:r w:rsidRPr="00DB7015">
        <w:rPr>
          <w:rFonts w:ascii="Arial" w:hAnsi="Arial" w:cs="Arial"/>
          <w:lang w:val="en-US"/>
        </w:rPr>
        <w:t xml:space="preserve">: </w:t>
      </w:r>
      <w:hyperlink r:id="rId24" w:history="1">
        <w:r w:rsidRPr="00DB7015">
          <w:rPr>
            <w:rStyle w:val="Hyperlink"/>
            <w:rFonts w:ascii="Arial" w:hAnsi="Arial" w:cs="Arial"/>
            <w:lang w:val="en-US"/>
          </w:rPr>
          <w:t>https://doi.org/10.1080/01612840.2023.2239916</w:t>
        </w:r>
      </w:hyperlink>
      <w:r w:rsidR="003B1C21" w:rsidRPr="00DB7015">
        <w:rPr>
          <w:rFonts w:ascii="Arial" w:hAnsi="Arial" w:cs="Arial"/>
          <w:lang w:val="en-US"/>
        </w:rPr>
        <w:t xml:space="preserve"> </w:t>
      </w:r>
      <w:r w:rsidR="00A05768" w:rsidRPr="00DB7015">
        <w:rPr>
          <w:rFonts w:ascii="Arial" w:hAnsi="Arial" w:cs="Arial"/>
          <w:lang w:val="en-US"/>
        </w:rPr>
        <w:t>(Accessed: 4 March 2026).</w:t>
      </w:r>
    </w:p>
    <w:p w14:paraId="6374A1BB" w14:textId="113B83F1"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Cui, M., Ni, Q. and Wang, Q.</w:t>
      </w:r>
      <w:r w:rsidR="00344174" w:rsidRPr="00DB7015">
        <w:rPr>
          <w:rFonts w:ascii="Arial" w:hAnsi="Arial" w:cs="Arial"/>
          <w:lang w:val="en-US"/>
        </w:rPr>
        <w:t xml:space="preserve"> (</w:t>
      </w:r>
      <w:r w:rsidRPr="00DB7015">
        <w:rPr>
          <w:rFonts w:ascii="Arial" w:hAnsi="Arial" w:cs="Arial"/>
          <w:lang w:val="en-US"/>
        </w:rPr>
        <w:t>2023</w:t>
      </w:r>
      <w:r w:rsidR="00344174" w:rsidRPr="00DB7015">
        <w:rPr>
          <w:rFonts w:ascii="Arial" w:hAnsi="Arial" w:cs="Arial"/>
          <w:lang w:val="en-US"/>
        </w:rPr>
        <w:t>)</w:t>
      </w:r>
      <w:r w:rsidRPr="00DB7015">
        <w:rPr>
          <w:rFonts w:ascii="Arial" w:hAnsi="Arial" w:cs="Arial"/>
          <w:lang w:val="en-US"/>
        </w:rPr>
        <w:t xml:space="preserve"> Review of intervention methods for language and communication disorders in children with autism spectrum disorders. </w:t>
      </w:r>
      <w:proofErr w:type="spellStart"/>
      <w:r w:rsidRPr="00DB7015">
        <w:rPr>
          <w:rFonts w:ascii="Arial" w:hAnsi="Arial" w:cs="Arial"/>
          <w:i/>
          <w:iCs/>
          <w:lang w:val="en-US"/>
        </w:rPr>
        <w:t>PeerJ</w:t>
      </w:r>
      <w:proofErr w:type="spellEnd"/>
      <w:r w:rsidRPr="00DB7015">
        <w:rPr>
          <w:rFonts w:ascii="Arial" w:hAnsi="Arial" w:cs="Arial"/>
          <w:i/>
          <w:iCs/>
          <w:lang w:val="en-US"/>
        </w:rPr>
        <w:t>,</w:t>
      </w:r>
      <w:r w:rsidRPr="00DB7015">
        <w:rPr>
          <w:rFonts w:ascii="Arial" w:hAnsi="Arial" w:cs="Arial"/>
          <w:lang w:val="en-US"/>
        </w:rPr>
        <w:t xml:space="preserve"> 11, </w:t>
      </w:r>
      <w:proofErr w:type="gramStart"/>
      <w:r w:rsidRPr="00DB7015">
        <w:rPr>
          <w:rFonts w:ascii="Arial" w:hAnsi="Arial" w:cs="Arial"/>
          <w:lang w:val="en-US"/>
        </w:rPr>
        <w:t>pp.e</w:t>
      </w:r>
      <w:proofErr w:type="gramEnd"/>
      <w:r w:rsidRPr="00DB7015">
        <w:rPr>
          <w:rFonts w:ascii="Arial" w:hAnsi="Arial" w:cs="Arial"/>
          <w:lang w:val="en-US"/>
        </w:rPr>
        <w:t>15735–e15735</w:t>
      </w:r>
      <w:r w:rsidR="001A7E70" w:rsidRPr="00DB7015">
        <w:rPr>
          <w:rFonts w:ascii="Arial" w:hAnsi="Arial" w:cs="Arial"/>
          <w:lang w:val="en-US"/>
        </w:rPr>
        <w:t>.</w:t>
      </w:r>
      <w:r w:rsidR="00F161B6" w:rsidRPr="00DB7015">
        <w:rPr>
          <w:rFonts w:ascii="Arial" w:hAnsi="Arial" w:cs="Arial"/>
          <w:lang w:val="en-US"/>
        </w:rPr>
        <w:t xml:space="preserve"> </w:t>
      </w:r>
      <w:r w:rsidR="001A7E70" w:rsidRPr="00DB7015">
        <w:rPr>
          <w:rFonts w:ascii="Arial" w:hAnsi="Arial" w:cs="Arial"/>
          <w:lang w:val="en-US"/>
        </w:rPr>
        <w:t>Available at</w:t>
      </w:r>
      <w:r w:rsidRPr="00DB7015">
        <w:rPr>
          <w:rFonts w:ascii="Arial" w:hAnsi="Arial" w:cs="Arial"/>
          <w:lang w:val="en-US"/>
        </w:rPr>
        <w:t xml:space="preserve">: </w:t>
      </w:r>
      <w:hyperlink r:id="rId25" w:history="1">
        <w:r w:rsidRPr="00DB7015">
          <w:rPr>
            <w:rStyle w:val="Hyperlink"/>
            <w:rFonts w:ascii="Arial" w:hAnsi="Arial" w:cs="Arial"/>
            <w:lang w:val="en-US"/>
          </w:rPr>
          <w:t>https://doi.org/10.7717/peerj.15735</w:t>
        </w:r>
      </w:hyperlink>
      <w:r w:rsidR="001A7E70" w:rsidRPr="00DB7015">
        <w:rPr>
          <w:rFonts w:ascii="Arial" w:hAnsi="Arial" w:cs="Arial"/>
          <w:lang w:val="en-US"/>
        </w:rPr>
        <w:t xml:space="preserve"> (Accessed: 4 March 2026).</w:t>
      </w:r>
    </w:p>
    <w:p w14:paraId="0C6D635F" w14:textId="33C332E3"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Daniela Jardim Pereira, Morais, S., Alexandre Sayal, Pereira, J., Meneses, S., Areias, G., Direito, B., Macedo, A. and Castelo-Branco, M.</w:t>
      </w:r>
      <w:r w:rsidR="00344174" w:rsidRPr="00DB7015">
        <w:rPr>
          <w:rFonts w:ascii="Arial" w:hAnsi="Arial" w:cs="Arial"/>
          <w:lang w:val="en-US"/>
        </w:rPr>
        <w:t xml:space="preserve"> (</w:t>
      </w:r>
      <w:r w:rsidRPr="00DB7015">
        <w:rPr>
          <w:rFonts w:ascii="Arial" w:hAnsi="Arial" w:cs="Arial"/>
          <w:lang w:val="en-US"/>
        </w:rPr>
        <w:t>2024</w:t>
      </w:r>
      <w:r w:rsidR="00344174" w:rsidRPr="00DB7015">
        <w:rPr>
          <w:rFonts w:ascii="Arial" w:hAnsi="Arial" w:cs="Arial"/>
          <w:lang w:val="en-US"/>
        </w:rPr>
        <w:t>)</w:t>
      </w:r>
      <w:r w:rsidRPr="00DB7015">
        <w:rPr>
          <w:rFonts w:ascii="Arial" w:hAnsi="Arial" w:cs="Arial"/>
          <w:lang w:val="en-US"/>
        </w:rPr>
        <w:t xml:space="preserve"> Neurofeedback training of executive function in autism spectrum disorder: distinct effects on brain activity levels and compensatory connectivity changes. </w:t>
      </w:r>
      <w:r w:rsidRPr="00DB7015">
        <w:rPr>
          <w:rFonts w:ascii="Arial" w:hAnsi="Arial" w:cs="Arial"/>
          <w:i/>
          <w:iCs/>
          <w:lang w:val="en-US"/>
        </w:rPr>
        <w:t>Journal of Neurodevelopmental Disorders</w:t>
      </w:r>
      <w:r w:rsidRPr="00DB7015">
        <w:rPr>
          <w:rFonts w:ascii="Arial" w:hAnsi="Arial" w:cs="Arial"/>
          <w:lang w:val="en-US"/>
        </w:rPr>
        <w:t>, 16(1).</w:t>
      </w:r>
      <w:r w:rsidR="00FB3454" w:rsidRPr="00DB7015">
        <w:rPr>
          <w:rFonts w:ascii="Arial" w:hAnsi="Arial" w:cs="Arial"/>
          <w:lang w:val="en-US"/>
        </w:rPr>
        <w:t xml:space="preserve"> Available at</w:t>
      </w:r>
      <w:r w:rsidRPr="00DB7015">
        <w:rPr>
          <w:rFonts w:ascii="Arial" w:hAnsi="Arial" w:cs="Arial"/>
          <w:lang w:val="en-US"/>
        </w:rPr>
        <w:t xml:space="preserve">: </w:t>
      </w:r>
      <w:hyperlink r:id="rId26" w:history="1">
        <w:r w:rsidRPr="00DB7015">
          <w:rPr>
            <w:rStyle w:val="Hyperlink"/>
            <w:rFonts w:ascii="Arial" w:hAnsi="Arial" w:cs="Arial"/>
            <w:lang w:val="en-US"/>
          </w:rPr>
          <w:t>https://doi.org/10.1186/s11689-024-09531-2</w:t>
        </w:r>
      </w:hyperlink>
      <w:r w:rsidR="001E48C2" w:rsidRPr="00DB7015">
        <w:rPr>
          <w:rFonts w:ascii="Arial" w:hAnsi="Arial" w:cs="Arial"/>
          <w:lang w:val="en-US"/>
        </w:rPr>
        <w:t xml:space="preserve"> </w:t>
      </w:r>
      <w:r w:rsidR="00FB3454" w:rsidRPr="00DB7015">
        <w:rPr>
          <w:rFonts w:ascii="Arial" w:hAnsi="Arial" w:cs="Arial"/>
          <w:lang w:val="en-US"/>
        </w:rPr>
        <w:t>(Accessed: 4 March 2026).</w:t>
      </w:r>
    </w:p>
    <w:p w14:paraId="5B89DE38" w14:textId="6DEFCD70"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Du, G., Guo, Y. and Xu, W.</w:t>
      </w:r>
      <w:r w:rsidR="00B21541" w:rsidRPr="00DB7015">
        <w:rPr>
          <w:rFonts w:ascii="Arial" w:hAnsi="Arial" w:cs="Arial"/>
          <w:lang w:val="en-US"/>
        </w:rPr>
        <w:t xml:space="preserve"> (</w:t>
      </w:r>
      <w:r w:rsidRPr="00DB7015">
        <w:rPr>
          <w:rFonts w:ascii="Arial" w:hAnsi="Arial" w:cs="Arial"/>
          <w:lang w:val="en-US"/>
        </w:rPr>
        <w:t>2024</w:t>
      </w:r>
      <w:r w:rsidR="00B21541" w:rsidRPr="00DB7015">
        <w:rPr>
          <w:rFonts w:ascii="Arial" w:hAnsi="Arial" w:cs="Arial"/>
          <w:lang w:val="en-US"/>
        </w:rPr>
        <w:t>)</w:t>
      </w:r>
      <w:r w:rsidRPr="00DB7015">
        <w:rPr>
          <w:rFonts w:ascii="Arial" w:hAnsi="Arial" w:cs="Arial"/>
          <w:lang w:val="en-US"/>
        </w:rPr>
        <w:t xml:space="preserve"> The effectiveness of applied </w:t>
      </w:r>
      <w:proofErr w:type="spellStart"/>
      <w:r w:rsidRPr="00DB7015">
        <w:rPr>
          <w:rFonts w:ascii="Arial" w:hAnsi="Arial" w:cs="Arial"/>
          <w:lang w:val="en-US"/>
        </w:rPr>
        <w:t>behaviour</w:t>
      </w:r>
      <w:proofErr w:type="spellEnd"/>
      <w:r w:rsidRPr="00DB7015">
        <w:rPr>
          <w:rFonts w:ascii="Arial" w:hAnsi="Arial" w:cs="Arial"/>
          <w:lang w:val="en-US"/>
        </w:rPr>
        <w:t xml:space="preserve"> analysis program training on enhancing autistic children’s emotional-social skills. </w:t>
      </w:r>
      <w:r w:rsidRPr="00DB7015">
        <w:rPr>
          <w:rFonts w:ascii="Arial" w:hAnsi="Arial" w:cs="Arial"/>
          <w:i/>
          <w:iCs/>
          <w:lang w:val="en-US"/>
        </w:rPr>
        <w:t>BMC Psychology</w:t>
      </w:r>
      <w:r w:rsidRPr="00DB7015">
        <w:rPr>
          <w:rFonts w:ascii="Arial" w:hAnsi="Arial" w:cs="Arial"/>
          <w:lang w:val="en-US"/>
        </w:rPr>
        <w:t xml:space="preserve">, 12(1). </w:t>
      </w:r>
      <w:r w:rsidR="00DB626C" w:rsidRPr="00DB7015">
        <w:rPr>
          <w:rFonts w:ascii="Arial" w:hAnsi="Arial" w:cs="Arial"/>
          <w:lang w:val="en-US"/>
        </w:rPr>
        <w:t>Available at</w:t>
      </w:r>
      <w:r w:rsidRPr="00DB7015">
        <w:rPr>
          <w:rFonts w:ascii="Arial" w:hAnsi="Arial" w:cs="Arial"/>
          <w:lang w:val="en-US"/>
        </w:rPr>
        <w:t xml:space="preserve">: </w:t>
      </w:r>
      <w:hyperlink r:id="rId27" w:history="1">
        <w:r w:rsidRPr="00DB7015">
          <w:rPr>
            <w:rStyle w:val="Hyperlink"/>
            <w:rFonts w:ascii="Arial" w:hAnsi="Arial" w:cs="Arial"/>
            <w:lang w:val="en-US"/>
          </w:rPr>
          <w:t>https://doi.org/10.1186/s40359-024-02045-5</w:t>
        </w:r>
      </w:hyperlink>
      <w:r w:rsidR="00F27C3A" w:rsidRPr="00DB7015">
        <w:rPr>
          <w:rFonts w:ascii="Arial" w:hAnsi="Arial" w:cs="Arial"/>
          <w:lang w:val="en-US"/>
        </w:rPr>
        <w:t xml:space="preserve"> (Accessed: 4 March 2026).</w:t>
      </w:r>
    </w:p>
    <w:p w14:paraId="531EF8B6" w14:textId="5E31C2B6"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Dwyer, P.</w:t>
      </w:r>
      <w:r w:rsidR="00B21541" w:rsidRPr="00DB7015">
        <w:rPr>
          <w:rFonts w:ascii="Arial" w:hAnsi="Arial" w:cs="Arial"/>
          <w:lang w:val="en-US"/>
        </w:rPr>
        <w:t xml:space="preserve"> (</w:t>
      </w:r>
      <w:r w:rsidRPr="00DB7015">
        <w:rPr>
          <w:rFonts w:ascii="Arial" w:hAnsi="Arial" w:cs="Arial"/>
          <w:lang w:val="en-US"/>
        </w:rPr>
        <w:t>2022</w:t>
      </w:r>
      <w:r w:rsidR="00B21541" w:rsidRPr="00DB7015">
        <w:rPr>
          <w:rFonts w:ascii="Arial" w:hAnsi="Arial" w:cs="Arial"/>
          <w:lang w:val="en-US"/>
        </w:rPr>
        <w:t>)</w:t>
      </w:r>
      <w:r w:rsidRPr="00DB7015">
        <w:rPr>
          <w:rFonts w:ascii="Arial" w:hAnsi="Arial" w:cs="Arial"/>
          <w:lang w:val="en-US"/>
        </w:rPr>
        <w:t xml:space="preserve"> The Neurodiversity Approach(es): What Are They and What Do They Mean for Researchers? </w:t>
      </w:r>
      <w:r w:rsidRPr="00DB7015">
        <w:rPr>
          <w:rFonts w:ascii="Arial" w:hAnsi="Arial" w:cs="Arial"/>
          <w:i/>
          <w:iCs/>
          <w:lang w:val="en-US"/>
        </w:rPr>
        <w:t>Human Development</w:t>
      </w:r>
      <w:r w:rsidRPr="00DB7015">
        <w:rPr>
          <w:rFonts w:ascii="Arial" w:hAnsi="Arial" w:cs="Arial"/>
          <w:lang w:val="en-US"/>
        </w:rPr>
        <w:t>, 66(2), pp.73–92.</w:t>
      </w:r>
      <w:r w:rsidR="00FB3454" w:rsidRPr="00DB7015">
        <w:rPr>
          <w:rFonts w:ascii="Arial" w:hAnsi="Arial" w:cs="Arial"/>
          <w:lang w:val="en-US"/>
        </w:rPr>
        <w:t xml:space="preserve"> Available at</w:t>
      </w:r>
      <w:r w:rsidRPr="00DB7015">
        <w:rPr>
          <w:rFonts w:ascii="Arial" w:hAnsi="Arial" w:cs="Arial"/>
          <w:lang w:val="en-US"/>
        </w:rPr>
        <w:t xml:space="preserve">: </w:t>
      </w:r>
      <w:hyperlink r:id="rId28" w:history="1">
        <w:r w:rsidRPr="00DB7015">
          <w:rPr>
            <w:rStyle w:val="Hyperlink"/>
            <w:rFonts w:ascii="Arial" w:hAnsi="Arial" w:cs="Arial"/>
            <w:lang w:val="en-US"/>
          </w:rPr>
          <w:t>https://doi.org/10.1159/000523723</w:t>
        </w:r>
      </w:hyperlink>
      <w:r w:rsidR="00FB3454" w:rsidRPr="00DB7015">
        <w:rPr>
          <w:rFonts w:ascii="Arial" w:hAnsi="Arial" w:cs="Arial"/>
          <w:lang w:val="en-US"/>
        </w:rPr>
        <w:t xml:space="preserve"> (Acc</w:t>
      </w:r>
      <w:r w:rsidR="00DC0537" w:rsidRPr="00DB7015">
        <w:rPr>
          <w:rFonts w:ascii="Arial" w:hAnsi="Arial" w:cs="Arial"/>
          <w:lang w:val="en-US"/>
        </w:rPr>
        <w:t>essed: 4 March 2026).</w:t>
      </w:r>
    </w:p>
    <w:p w14:paraId="66384D4F" w14:textId="5AF9C352"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Gaebel, W., Stricker, J. and Kerst, A.</w:t>
      </w:r>
      <w:r w:rsidR="00985023" w:rsidRPr="00DB7015">
        <w:rPr>
          <w:rFonts w:ascii="Arial" w:hAnsi="Arial" w:cs="Arial"/>
          <w:lang w:val="en-US"/>
        </w:rPr>
        <w:t xml:space="preserve"> (</w:t>
      </w:r>
      <w:r w:rsidRPr="00DB7015">
        <w:rPr>
          <w:rFonts w:ascii="Arial" w:hAnsi="Arial" w:cs="Arial"/>
          <w:lang w:val="en-US"/>
        </w:rPr>
        <w:t>2020</w:t>
      </w:r>
      <w:r w:rsidR="00985023" w:rsidRPr="00DB7015">
        <w:rPr>
          <w:rFonts w:ascii="Arial" w:hAnsi="Arial" w:cs="Arial"/>
          <w:lang w:val="en-US"/>
        </w:rPr>
        <w:t xml:space="preserve">) </w:t>
      </w:r>
      <w:r w:rsidRPr="00DB7015">
        <w:rPr>
          <w:rFonts w:ascii="Arial" w:hAnsi="Arial" w:cs="Arial"/>
          <w:lang w:val="en-US"/>
        </w:rPr>
        <w:t xml:space="preserve">Changes from ICD-10 to ICD-11 and future directions in psychiatric classification. </w:t>
      </w:r>
      <w:r w:rsidRPr="00DB7015">
        <w:rPr>
          <w:rFonts w:ascii="Arial" w:hAnsi="Arial" w:cs="Arial"/>
          <w:i/>
          <w:iCs/>
          <w:lang w:val="en-US"/>
        </w:rPr>
        <w:t>Dialogues in Clinical Neuroscience</w:t>
      </w:r>
      <w:r w:rsidRPr="00DB7015">
        <w:rPr>
          <w:rFonts w:ascii="Arial" w:hAnsi="Arial" w:cs="Arial"/>
          <w:lang w:val="en-US"/>
        </w:rPr>
        <w:t xml:space="preserve">, 22(1), pp.7–15. </w:t>
      </w:r>
      <w:r w:rsidR="00DC0537" w:rsidRPr="00DB7015">
        <w:rPr>
          <w:rFonts w:ascii="Arial" w:hAnsi="Arial" w:cs="Arial"/>
          <w:lang w:val="en-US"/>
        </w:rPr>
        <w:t>Available at</w:t>
      </w:r>
      <w:r w:rsidRPr="00DB7015">
        <w:rPr>
          <w:rFonts w:ascii="Arial" w:hAnsi="Arial" w:cs="Arial"/>
          <w:lang w:val="en-US"/>
        </w:rPr>
        <w:t xml:space="preserve">: </w:t>
      </w:r>
      <w:hyperlink r:id="rId29" w:history="1">
        <w:r w:rsidRPr="00DB7015">
          <w:rPr>
            <w:rStyle w:val="Hyperlink"/>
            <w:rFonts w:ascii="Arial" w:hAnsi="Arial" w:cs="Arial"/>
            <w:lang w:val="en-US"/>
          </w:rPr>
          <w:t>https://doi.org/10.31887/dcns.2020.22.1/wgaebel</w:t>
        </w:r>
      </w:hyperlink>
      <w:r w:rsidR="00DC0537" w:rsidRPr="00DB7015">
        <w:rPr>
          <w:rFonts w:ascii="Arial" w:hAnsi="Arial" w:cs="Arial"/>
          <w:lang w:val="en-US"/>
        </w:rPr>
        <w:t xml:space="preserve"> (Accessed: 4 March 2026).</w:t>
      </w:r>
    </w:p>
    <w:p w14:paraId="18FABED2" w14:textId="4A74986E" w:rsidR="00DB46B0" w:rsidRPr="00DB7015" w:rsidRDefault="00DB46B0" w:rsidP="00DB7015">
      <w:pPr>
        <w:pStyle w:val="ListParagraph"/>
        <w:numPr>
          <w:ilvl w:val="0"/>
          <w:numId w:val="1"/>
        </w:numPr>
        <w:spacing w:line="360" w:lineRule="auto"/>
        <w:ind w:left="0"/>
        <w:rPr>
          <w:rFonts w:ascii="Arial" w:hAnsi="Arial" w:cs="Arial"/>
          <w:lang w:val="en-US"/>
        </w:rPr>
      </w:pPr>
      <w:proofErr w:type="spellStart"/>
      <w:r w:rsidRPr="00DB7015">
        <w:rPr>
          <w:rFonts w:ascii="Arial" w:hAnsi="Arial" w:cs="Arial"/>
          <w:lang w:val="en-US"/>
        </w:rPr>
        <w:t>Gitimoghaddam</w:t>
      </w:r>
      <w:proofErr w:type="spellEnd"/>
      <w:r w:rsidRPr="00DB7015">
        <w:rPr>
          <w:rFonts w:ascii="Arial" w:hAnsi="Arial" w:cs="Arial"/>
          <w:lang w:val="en-US"/>
        </w:rPr>
        <w:t xml:space="preserve">, M., </w:t>
      </w:r>
      <w:proofErr w:type="spellStart"/>
      <w:r w:rsidRPr="00DB7015">
        <w:rPr>
          <w:rFonts w:ascii="Arial" w:hAnsi="Arial" w:cs="Arial"/>
          <w:lang w:val="en-US"/>
        </w:rPr>
        <w:t>Chichkine</w:t>
      </w:r>
      <w:proofErr w:type="spellEnd"/>
      <w:r w:rsidRPr="00DB7015">
        <w:rPr>
          <w:rFonts w:ascii="Arial" w:hAnsi="Arial" w:cs="Arial"/>
          <w:lang w:val="en-US"/>
        </w:rPr>
        <w:t xml:space="preserve">, N., McArthur, L., Sangha, S.S. and Symington, V. </w:t>
      </w:r>
      <w:r w:rsidR="00FA08A5" w:rsidRPr="00DB7015">
        <w:rPr>
          <w:rFonts w:ascii="Arial" w:hAnsi="Arial" w:cs="Arial"/>
          <w:lang w:val="en-US"/>
        </w:rPr>
        <w:t>(202</w:t>
      </w:r>
      <w:r w:rsidR="00985023" w:rsidRPr="00DB7015">
        <w:rPr>
          <w:rFonts w:ascii="Arial" w:hAnsi="Arial" w:cs="Arial"/>
          <w:lang w:val="en-US"/>
        </w:rPr>
        <w:t xml:space="preserve">2) </w:t>
      </w:r>
      <w:r w:rsidRPr="00DB7015">
        <w:rPr>
          <w:rFonts w:ascii="Arial" w:hAnsi="Arial" w:cs="Arial"/>
          <w:lang w:val="en-US"/>
        </w:rPr>
        <w:t xml:space="preserve">Applied </w:t>
      </w:r>
      <w:proofErr w:type="spellStart"/>
      <w:r w:rsidRPr="00DB7015">
        <w:rPr>
          <w:rFonts w:ascii="Arial" w:hAnsi="Arial" w:cs="Arial"/>
          <w:lang w:val="en-US"/>
        </w:rPr>
        <w:t>behaviour</w:t>
      </w:r>
      <w:proofErr w:type="spellEnd"/>
      <w:r w:rsidRPr="00DB7015">
        <w:rPr>
          <w:rFonts w:ascii="Arial" w:hAnsi="Arial" w:cs="Arial"/>
          <w:lang w:val="en-US"/>
        </w:rPr>
        <w:t xml:space="preserve"> analysis in children and youth with autism spectrum disorders: A scoping review. </w:t>
      </w:r>
      <w:r w:rsidRPr="00DB7015">
        <w:rPr>
          <w:rFonts w:ascii="Arial" w:hAnsi="Arial" w:cs="Arial"/>
          <w:i/>
          <w:iCs/>
          <w:lang w:val="en-US"/>
        </w:rPr>
        <w:t xml:space="preserve">Perspectives on </w:t>
      </w:r>
      <w:proofErr w:type="spellStart"/>
      <w:r w:rsidRPr="00DB7015">
        <w:rPr>
          <w:rFonts w:ascii="Arial" w:hAnsi="Arial" w:cs="Arial"/>
          <w:i/>
          <w:iCs/>
          <w:lang w:val="en-US"/>
        </w:rPr>
        <w:t>Behaviour</w:t>
      </w:r>
      <w:proofErr w:type="spellEnd"/>
      <w:r w:rsidRPr="00DB7015">
        <w:rPr>
          <w:rFonts w:ascii="Arial" w:hAnsi="Arial" w:cs="Arial"/>
          <w:i/>
          <w:iCs/>
          <w:lang w:val="en-US"/>
        </w:rPr>
        <w:t xml:space="preserve"> Science</w:t>
      </w:r>
      <w:r w:rsidRPr="00DB7015">
        <w:rPr>
          <w:rFonts w:ascii="Arial" w:hAnsi="Arial" w:cs="Arial"/>
          <w:lang w:val="en-US"/>
        </w:rPr>
        <w:t xml:space="preserve">, 45(3), pp.521–557. </w:t>
      </w:r>
      <w:r w:rsidR="004A6753" w:rsidRPr="00DB7015">
        <w:rPr>
          <w:rFonts w:ascii="Arial" w:hAnsi="Arial" w:cs="Arial"/>
          <w:lang w:val="en-US"/>
        </w:rPr>
        <w:t>Available at</w:t>
      </w:r>
      <w:r w:rsidRPr="00DB7015">
        <w:rPr>
          <w:rFonts w:ascii="Arial" w:hAnsi="Arial" w:cs="Arial"/>
          <w:lang w:val="en-US"/>
        </w:rPr>
        <w:t xml:space="preserve">: </w:t>
      </w:r>
      <w:hyperlink r:id="rId30" w:history="1">
        <w:r w:rsidRPr="00DB7015">
          <w:rPr>
            <w:rStyle w:val="Hyperlink"/>
            <w:rFonts w:ascii="Arial" w:hAnsi="Arial" w:cs="Arial"/>
            <w:lang w:val="en-US"/>
          </w:rPr>
          <w:t>https://doi.org/10.1007/s40614-022-00338-x</w:t>
        </w:r>
      </w:hyperlink>
      <w:r w:rsidR="004A6753" w:rsidRPr="00DB7015">
        <w:rPr>
          <w:rFonts w:ascii="Arial" w:hAnsi="Arial" w:cs="Arial"/>
          <w:lang w:val="en-US"/>
        </w:rPr>
        <w:t xml:space="preserve"> (Accessed: 4 March 2026).</w:t>
      </w:r>
    </w:p>
    <w:p w14:paraId="66774013" w14:textId="0E6FC263"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Greaves-Lord, K., Skuse, D. and Mandy, W.</w:t>
      </w:r>
      <w:r w:rsidR="00CD18BE" w:rsidRPr="00DB7015">
        <w:rPr>
          <w:rFonts w:ascii="Arial" w:hAnsi="Arial" w:cs="Arial"/>
          <w:lang w:val="en-US"/>
        </w:rPr>
        <w:t xml:space="preserve"> (</w:t>
      </w:r>
      <w:r w:rsidRPr="00DB7015">
        <w:rPr>
          <w:rFonts w:ascii="Arial" w:hAnsi="Arial" w:cs="Arial"/>
          <w:lang w:val="en-US"/>
        </w:rPr>
        <w:t>2022</w:t>
      </w:r>
      <w:r w:rsidR="00CD18BE" w:rsidRPr="00DB7015">
        <w:rPr>
          <w:rFonts w:ascii="Arial" w:hAnsi="Arial" w:cs="Arial"/>
          <w:lang w:val="en-US"/>
        </w:rPr>
        <w:t>)</w:t>
      </w:r>
      <w:r w:rsidRPr="00DB7015">
        <w:rPr>
          <w:rFonts w:ascii="Arial" w:hAnsi="Arial" w:cs="Arial"/>
          <w:lang w:val="en-US"/>
        </w:rPr>
        <w:t xml:space="preserve"> Innovations of the ICD-11 in the field of </w:t>
      </w:r>
      <w:proofErr w:type="gramStart"/>
      <w:r w:rsidRPr="00DB7015">
        <w:rPr>
          <w:rFonts w:ascii="Arial" w:hAnsi="Arial" w:cs="Arial"/>
          <w:lang w:val="en-US"/>
        </w:rPr>
        <w:t>Autism Spectrum Disorder</w:t>
      </w:r>
      <w:proofErr w:type="gramEnd"/>
      <w:r w:rsidRPr="00DB7015">
        <w:rPr>
          <w:rFonts w:ascii="Arial" w:hAnsi="Arial" w:cs="Arial"/>
          <w:lang w:val="en-US"/>
        </w:rPr>
        <w:t xml:space="preserve">: A psychological approach. </w:t>
      </w:r>
      <w:r w:rsidRPr="00DB7015">
        <w:rPr>
          <w:rFonts w:ascii="Arial" w:hAnsi="Arial" w:cs="Arial"/>
          <w:i/>
          <w:iCs/>
          <w:lang w:val="en-US"/>
        </w:rPr>
        <w:t>Clinical Psychology in Europe</w:t>
      </w:r>
      <w:r w:rsidRPr="00DB7015">
        <w:rPr>
          <w:rFonts w:ascii="Arial" w:hAnsi="Arial" w:cs="Arial"/>
          <w:lang w:val="en-US"/>
        </w:rPr>
        <w:t xml:space="preserve">, 4(Special Issue). </w:t>
      </w:r>
      <w:r w:rsidR="00A90AA3" w:rsidRPr="00DB7015">
        <w:rPr>
          <w:rFonts w:ascii="Arial" w:hAnsi="Arial" w:cs="Arial"/>
          <w:lang w:val="en-US"/>
        </w:rPr>
        <w:t>Available at</w:t>
      </w:r>
      <w:r w:rsidRPr="00DB7015">
        <w:rPr>
          <w:rFonts w:ascii="Arial" w:hAnsi="Arial" w:cs="Arial"/>
          <w:lang w:val="en-US"/>
        </w:rPr>
        <w:t xml:space="preserve">: </w:t>
      </w:r>
      <w:hyperlink r:id="rId31" w:history="1">
        <w:r w:rsidRPr="00DB7015">
          <w:rPr>
            <w:rStyle w:val="Hyperlink"/>
            <w:rFonts w:ascii="Arial" w:hAnsi="Arial" w:cs="Arial"/>
            <w:lang w:val="en-US"/>
          </w:rPr>
          <w:t>https://doi.org/10.32872/cpe.10005</w:t>
        </w:r>
      </w:hyperlink>
      <w:r w:rsidR="00A90AA3" w:rsidRPr="00DB7015">
        <w:rPr>
          <w:rFonts w:ascii="Arial" w:hAnsi="Arial" w:cs="Arial"/>
          <w:lang w:val="en-US"/>
        </w:rPr>
        <w:t xml:space="preserve"> (Accessed: 4 March 2026).</w:t>
      </w:r>
    </w:p>
    <w:p w14:paraId="07E2052D" w14:textId="77063C07"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 xml:space="preserve">ICD 11 (2025) </w:t>
      </w:r>
      <w:r w:rsidRPr="00DB7015">
        <w:rPr>
          <w:rFonts w:ascii="Arial" w:hAnsi="Arial" w:cs="Arial"/>
          <w:i/>
          <w:iCs/>
          <w:lang w:val="en-US"/>
        </w:rPr>
        <w:t>INTERNATIONAL CLASSIFICATION OF DISEASES -Mortality and Morbidity Statistics</w:t>
      </w:r>
      <w:r w:rsidRPr="00DB7015">
        <w:rPr>
          <w:rFonts w:ascii="Arial" w:hAnsi="Arial" w:cs="Arial"/>
          <w:lang w:val="en-US"/>
        </w:rPr>
        <w:t xml:space="preserve">. Available at: </w:t>
      </w:r>
      <w:hyperlink r:id="rId32" w:history="1">
        <w:r w:rsidRPr="00DB7015">
          <w:rPr>
            <w:rStyle w:val="Hyperlink"/>
            <w:rFonts w:ascii="Arial" w:hAnsi="Arial" w:cs="Arial"/>
            <w:lang w:val="en-US"/>
          </w:rPr>
          <w:t>https://faculty.ksu.edu.sa/sites/default/files/icd11_mms-en-06.pdf</w:t>
        </w:r>
      </w:hyperlink>
      <w:r w:rsidRPr="00DB7015">
        <w:rPr>
          <w:rFonts w:ascii="Arial" w:hAnsi="Arial" w:cs="Arial"/>
          <w:lang w:val="en-US"/>
        </w:rPr>
        <w:t>.</w:t>
      </w:r>
      <w:r w:rsidR="00C37885" w:rsidRPr="00DB7015">
        <w:rPr>
          <w:rFonts w:ascii="Arial" w:hAnsi="Arial" w:cs="Arial"/>
          <w:lang w:val="en-US"/>
        </w:rPr>
        <w:t>(Accessed: 4 March 2026).</w:t>
      </w:r>
    </w:p>
    <w:p w14:paraId="04ED54E3" w14:textId="26E9EBC2"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lastRenderedPageBreak/>
        <w:t>Kupferberg, A. and Hasler, G.</w:t>
      </w:r>
      <w:r w:rsidR="00CD18BE" w:rsidRPr="00DB7015">
        <w:rPr>
          <w:rFonts w:ascii="Arial" w:hAnsi="Arial" w:cs="Arial"/>
          <w:lang w:val="en-US"/>
        </w:rPr>
        <w:t xml:space="preserve"> (</w:t>
      </w:r>
      <w:r w:rsidRPr="00DB7015">
        <w:rPr>
          <w:rFonts w:ascii="Arial" w:hAnsi="Arial" w:cs="Arial"/>
          <w:lang w:val="en-US"/>
        </w:rPr>
        <w:t>2023</w:t>
      </w:r>
      <w:r w:rsidR="00CD18BE" w:rsidRPr="00DB7015">
        <w:rPr>
          <w:rFonts w:ascii="Arial" w:hAnsi="Arial" w:cs="Arial"/>
          <w:lang w:val="en-US"/>
        </w:rPr>
        <w:t>)</w:t>
      </w:r>
      <w:r w:rsidRPr="00DB7015">
        <w:rPr>
          <w:rFonts w:ascii="Arial" w:hAnsi="Arial" w:cs="Arial"/>
          <w:lang w:val="en-US"/>
        </w:rPr>
        <w:t xml:space="preserve"> The social cost of depression: Investigating the impact of impaired social emotion regulation, social cognition, and interpersonal </w:t>
      </w:r>
      <w:proofErr w:type="spellStart"/>
      <w:r w:rsidRPr="00DB7015">
        <w:rPr>
          <w:rFonts w:ascii="Arial" w:hAnsi="Arial" w:cs="Arial"/>
          <w:lang w:val="en-US"/>
        </w:rPr>
        <w:t>behaviour</w:t>
      </w:r>
      <w:proofErr w:type="spellEnd"/>
      <w:r w:rsidRPr="00DB7015">
        <w:rPr>
          <w:rFonts w:ascii="Arial" w:hAnsi="Arial" w:cs="Arial"/>
          <w:lang w:val="en-US"/>
        </w:rPr>
        <w:t xml:space="preserve"> on social functioning. </w:t>
      </w:r>
      <w:r w:rsidRPr="00DB7015">
        <w:rPr>
          <w:rFonts w:ascii="Arial" w:hAnsi="Arial" w:cs="Arial"/>
          <w:i/>
          <w:iCs/>
          <w:lang w:val="en-US"/>
        </w:rPr>
        <w:t>Journal of Affective Disorders Reports</w:t>
      </w:r>
      <w:r w:rsidRPr="00DB7015">
        <w:rPr>
          <w:rFonts w:ascii="Arial" w:hAnsi="Arial" w:cs="Arial"/>
          <w:lang w:val="en-US"/>
        </w:rPr>
        <w:t xml:space="preserve">, 14(100631). </w:t>
      </w:r>
      <w:r w:rsidR="00F42642" w:rsidRPr="00DB7015">
        <w:rPr>
          <w:rFonts w:ascii="Arial" w:hAnsi="Arial" w:cs="Arial"/>
          <w:lang w:val="en-US"/>
        </w:rPr>
        <w:t>Available at</w:t>
      </w:r>
      <w:r w:rsidRPr="00DB7015">
        <w:rPr>
          <w:rFonts w:ascii="Arial" w:hAnsi="Arial" w:cs="Arial"/>
          <w:lang w:val="en-US"/>
        </w:rPr>
        <w:t xml:space="preserve">: </w:t>
      </w:r>
      <w:hyperlink r:id="rId33" w:history="1">
        <w:r w:rsidRPr="00DB7015">
          <w:rPr>
            <w:rStyle w:val="Hyperlink"/>
            <w:rFonts w:ascii="Arial" w:hAnsi="Arial" w:cs="Arial"/>
            <w:lang w:val="en-US"/>
          </w:rPr>
          <w:t>https://doi.org/10.1016/j.jadr.2023.100631</w:t>
        </w:r>
      </w:hyperlink>
      <w:r w:rsidR="00F42642" w:rsidRPr="00DB7015">
        <w:rPr>
          <w:rFonts w:ascii="Arial" w:hAnsi="Arial" w:cs="Arial"/>
          <w:lang w:val="en-US"/>
        </w:rPr>
        <w:t xml:space="preserve"> (Accessed: 4 March 2026).</w:t>
      </w:r>
    </w:p>
    <w:p w14:paraId="1FDE2B29" w14:textId="0FF4AA36"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 xml:space="preserve">Lau-Zhu, A., Fritz, A. and McLoughlin, G. </w:t>
      </w:r>
      <w:r w:rsidR="00CD18BE" w:rsidRPr="00DB7015">
        <w:rPr>
          <w:rFonts w:ascii="Arial" w:hAnsi="Arial" w:cs="Arial"/>
          <w:lang w:val="en-US"/>
        </w:rPr>
        <w:t>(</w:t>
      </w:r>
      <w:r w:rsidRPr="00DB7015">
        <w:rPr>
          <w:rFonts w:ascii="Arial" w:hAnsi="Arial" w:cs="Arial"/>
          <w:lang w:val="en-US"/>
        </w:rPr>
        <w:t>2019</w:t>
      </w:r>
      <w:r w:rsidR="00CD18BE" w:rsidRPr="00DB7015">
        <w:rPr>
          <w:rFonts w:ascii="Arial" w:hAnsi="Arial" w:cs="Arial"/>
          <w:lang w:val="en-US"/>
        </w:rPr>
        <w:t>)</w:t>
      </w:r>
      <w:r w:rsidRPr="00DB7015">
        <w:rPr>
          <w:rFonts w:ascii="Arial" w:hAnsi="Arial" w:cs="Arial"/>
          <w:lang w:val="en-US"/>
        </w:rPr>
        <w:t xml:space="preserve"> Overlaps and distinctions between attention deficit/hyperactivity disorder and autism spectrum disorder in young adulthood: Systematic review and guiding framework for EEG-imaging research. </w:t>
      </w:r>
      <w:r w:rsidRPr="00DB7015">
        <w:rPr>
          <w:rFonts w:ascii="Arial" w:hAnsi="Arial" w:cs="Arial"/>
          <w:i/>
          <w:iCs/>
          <w:lang w:val="en-US"/>
        </w:rPr>
        <w:t>Neuroscience and Biobehavioral</w:t>
      </w:r>
      <w:r w:rsidRPr="00DB7015">
        <w:rPr>
          <w:rFonts w:ascii="Arial" w:hAnsi="Arial" w:cs="Arial"/>
          <w:lang w:val="en-US"/>
        </w:rPr>
        <w:t xml:space="preserve"> </w:t>
      </w:r>
      <w:r w:rsidRPr="00DB7015">
        <w:rPr>
          <w:rFonts w:ascii="Arial" w:hAnsi="Arial" w:cs="Arial"/>
          <w:i/>
          <w:iCs/>
          <w:lang w:val="en-US"/>
        </w:rPr>
        <w:t>Reviews</w:t>
      </w:r>
      <w:r w:rsidRPr="00DB7015">
        <w:rPr>
          <w:rFonts w:ascii="Arial" w:hAnsi="Arial" w:cs="Arial"/>
          <w:lang w:val="en-US"/>
        </w:rPr>
        <w:t xml:space="preserve">, 96(1), pp.93–115. </w:t>
      </w:r>
      <w:r w:rsidR="008447DC" w:rsidRPr="00DB7015">
        <w:rPr>
          <w:rFonts w:ascii="Arial" w:hAnsi="Arial" w:cs="Arial"/>
          <w:lang w:val="en-US"/>
        </w:rPr>
        <w:t>Available at</w:t>
      </w:r>
      <w:r w:rsidRPr="00DB7015">
        <w:rPr>
          <w:rFonts w:ascii="Arial" w:hAnsi="Arial" w:cs="Arial"/>
          <w:lang w:val="en-US"/>
        </w:rPr>
        <w:t xml:space="preserve">: </w:t>
      </w:r>
      <w:hyperlink r:id="rId34" w:history="1">
        <w:r w:rsidRPr="00DB7015">
          <w:rPr>
            <w:rStyle w:val="Hyperlink"/>
            <w:rFonts w:ascii="Arial" w:hAnsi="Arial" w:cs="Arial"/>
            <w:lang w:val="en-US"/>
          </w:rPr>
          <w:t>https://doi.org/10.1016/j.neubiorev.2018.10.009</w:t>
        </w:r>
      </w:hyperlink>
      <w:r w:rsidR="008447DC" w:rsidRPr="00DB7015">
        <w:rPr>
          <w:rFonts w:ascii="Arial" w:hAnsi="Arial" w:cs="Arial"/>
          <w:lang w:val="en-US"/>
        </w:rPr>
        <w:t xml:space="preserve"> (Accessed: 4 March 202</w:t>
      </w:r>
      <w:r w:rsidR="00113608" w:rsidRPr="00DB7015">
        <w:rPr>
          <w:rFonts w:ascii="Arial" w:hAnsi="Arial" w:cs="Arial"/>
          <w:lang w:val="en-US"/>
        </w:rPr>
        <w:t>6).</w:t>
      </w:r>
    </w:p>
    <w:p w14:paraId="292A7B31" w14:textId="0B9E5F78"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Lee, N.R., McQuaid, G.A., Grosman, H.E., Jayaram, S. and Wallace, G.L.</w:t>
      </w:r>
      <w:r w:rsidR="002D7EC4" w:rsidRPr="00DB7015">
        <w:rPr>
          <w:rFonts w:ascii="Arial" w:hAnsi="Arial" w:cs="Arial"/>
          <w:lang w:val="en-US"/>
        </w:rPr>
        <w:t xml:space="preserve"> (</w:t>
      </w:r>
      <w:r w:rsidRPr="00DB7015">
        <w:rPr>
          <w:rFonts w:ascii="Arial" w:hAnsi="Arial" w:cs="Arial"/>
          <w:lang w:val="en-US"/>
        </w:rPr>
        <w:t>2022</w:t>
      </w:r>
      <w:r w:rsidR="002D7EC4" w:rsidRPr="00DB7015">
        <w:rPr>
          <w:rFonts w:ascii="Arial" w:hAnsi="Arial" w:cs="Arial"/>
          <w:lang w:val="en-US"/>
        </w:rPr>
        <w:t>)</w:t>
      </w:r>
      <w:r w:rsidRPr="00DB7015">
        <w:rPr>
          <w:rFonts w:ascii="Arial" w:hAnsi="Arial" w:cs="Arial"/>
          <w:lang w:val="en-US"/>
        </w:rPr>
        <w:t xml:space="preserve"> Vocational outcomes in ASD: An examination of work readiness skills as well as barriers and facilitators to employment identified by autistic adults. </w:t>
      </w:r>
      <w:r w:rsidRPr="00DB7015">
        <w:rPr>
          <w:rFonts w:ascii="Arial" w:hAnsi="Arial" w:cs="Arial"/>
          <w:i/>
          <w:iCs/>
          <w:lang w:val="en-US"/>
        </w:rPr>
        <w:t>Journal of Autism and Developmental Disorders</w:t>
      </w:r>
      <w:r w:rsidRPr="00DB7015">
        <w:rPr>
          <w:rFonts w:ascii="Arial" w:hAnsi="Arial" w:cs="Arial"/>
          <w:lang w:val="en-US"/>
        </w:rPr>
        <w:t xml:space="preserve">, 54(2). </w:t>
      </w:r>
      <w:r w:rsidR="00923F4B" w:rsidRPr="00DB7015">
        <w:rPr>
          <w:rFonts w:ascii="Arial" w:hAnsi="Arial" w:cs="Arial"/>
          <w:lang w:val="en-US"/>
        </w:rPr>
        <w:t>Available at</w:t>
      </w:r>
      <w:r w:rsidRPr="00DB7015">
        <w:rPr>
          <w:rFonts w:ascii="Arial" w:hAnsi="Arial" w:cs="Arial"/>
          <w:lang w:val="en-US"/>
        </w:rPr>
        <w:t xml:space="preserve">: </w:t>
      </w:r>
      <w:hyperlink r:id="rId35" w:history="1">
        <w:r w:rsidRPr="00DB7015">
          <w:rPr>
            <w:rStyle w:val="Hyperlink"/>
            <w:rFonts w:ascii="Arial" w:hAnsi="Arial" w:cs="Arial"/>
            <w:lang w:val="en-US"/>
          </w:rPr>
          <w:t>https://doi.org/10.1007/s10803-022-05804-8</w:t>
        </w:r>
      </w:hyperlink>
      <w:r w:rsidR="00923F4B" w:rsidRPr="00DB7015">
        <w:rPr>
          <w:rFonts w:ascii="Arial" w:hAnsi="Arial" w:cs="Arial"/>
          <w:lang w:val="en-US"/>
        </w:rPr>
        <w:t xml:space="preserve"> (Accessed: </w:t>
      </w:r>
      <w:r w:rsidR="002C4C00" w:rsidRPr="00DB7015">
        <w:rPr>
          <w:rFonts w:ascii="Arial" w:hAnsi="Arial" w:cs="Arial"/>
          <w:lang w:val="en-US"/>
        </w:rPr>
        <w:t>4 March 2026).</w:t>
      </w:r>
    </w:p>
    <w:p w14:paraId="5DC4E296" w14:textId="1880E3B0"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Maenner, M.J.</w:t>
      </w:r>
      <w:r w:rsidR="002D7EC4" w:rsidRPr="00DB7015">
        <w:rPr>
          <w:rFonts w:ascii="Arial" w:hAnsi="Arial" w:cs="Arial"/>
          <w:lang w:val="en-US"/>
        </w:rPr>
        <w:t xml:space="preserve"> (</w:t>
      </w:r>
      <w:r w:rsidRPr="00DB7015">
        <w:rPr>
          <w:rFonts w:ascii="Arial" w:hAnsi="Arial" w:cs="Arial"/>
          <w:lang w:val="en-US"/>
        </w:rPr>
        <w:t>2023</w:t>
      </w:r>
      <w:r w:rsidR="002D7EC4" w:rsidRPr="00DB7015">
        <w:rPr>
          <w:rFonts w:ascii="Arial" w:hAnsi="Arial" w:cs="Arial"/>
          <w:lang w:val="en-US"/>
        </w:rPr>
        <w:t>)</w:t>
      </w:r>
      <w:r w:rsidRPr="00DB7015">
        <w:rPr>
          <w:rFonts w:ascii="Arial" w:hAnsi="Arial" w:cs="Arial"/>
          <w:lang w:val="en-US"/>
        </w:rPr>
        <w:t xml:space="preserve"> Prevalence and Characteristics of Autism Spectrum Disorder Among Children Aged 8 Years — Autism and Developmental Disabilities Monitoring Network, 11 Sites, United States, 2020. MMWR. </w:t>
      </w:r>
      <w:r w:rsidRPr="00DB7015">
        <w:rPr>
          <w:rFonts w:ascii="Arial" w:hAnsi="Arial" w:cs="Arial"/>
          <w:i/>
          <w:iCs/>
          <w:lang w:val="en-US"/>
        </w:rPr>
        <w:t>Surveillance Summaries</w:t>
      </w:r>
      <w:r w:rsidRPr="00DB7015">
        <w:rPr>
          <w:rFonts w:ascii="Arial" w:hAnsi="Arial" w:cs="Arial"/>
          <w:lang w:val="en-US"/>
        </w:rPr>
        <w:t xml:space="preserve">, 72(2), pp.1–14. </w:t>
      </w:r>
      <w:r w:rsidR="000812B7" w:rsidRPr="00DB7015">
        <w:rPr>
          <w:rFonts w:ascii="Arial" w:hAnsi="Arial" w:cs="Arial"/>
          <w:lang w:val="en-US"/>
        </w:rPr>
        <w:t>Available at</w:t>
      </w:r>
      <w:r w:rsidRPr="00DB7015">
        <w:rPr>
          <w:rFonts w:ascii="Arial" w:hAnsi="Arial" w:cs="Arial"/>
          <w:lang w:val="en-US"/>
        </w:rPr>
        <w:t xml:space="preserve">: </w:t>
      </w:r>
      <w:hyperlink r:id="rId36" w:history="1">
        <w:r w:rsidRPr="00DB7015">
          <w:rPr>
            <w:rStyle w:val="Hyperlink"/>
            <w:rFonts w:ascii="Arial" w:hAnsi="Arial" w:cs="Arial"/>
            <w:lang w:val="en-US"/>
          </w:rPr>
          <w:t>https://doi.org/10.15585/mmwr.ss7202a1</w:t>
        </w:r>
      </w:hyperlink>
      <w:r w:rsidR="000812B7" w:rsidRPr="00DB7015">
        <w:rPr>
          <w:rFonts w:ascii="Arial" w:hAnsi="Arial" w:cs="Arial"/>
          <w:lang w:val="en-US"/>
        </w:rPr>
        <w:t xml:space="preserve"> (Accessed: </w:t>
      </w:r>
      <w:r w:rsidR="005A5233" w:rsidRPr="00DB7015">
        <w:rPr>
          <w:rFonts w:ascii="Arial" w:hAnsi="Arial" w:cs="Arial"/>
          <w:lang w:val="en-US"/>
        </w:rPr>
        <w:t>4 March 2026).</w:t>
      </w:r>
    </w:p>
    <w:p w14:paraId="653581E3" w14:textId="0A76600C"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 xml:space="preserve">Maksimović, S., Marisavljević, M., </w:t>
      </w:r>
      <w:proofErr w:type="spellStart"/>
      <w:r w:rsidRPr="00DB7015">
        <w:rPr>
          <w:rFonts w:ascii="Arial" w:hAnsi="Arial" w:cs="Arial"/>
          <w:lang w:val="en-US"/>
        </w:rPr>
        <w:t>Stanojević</w:t>
      </w:r>
      <w:proofErr w:type="spellEnd"/>
      <w:r w:rsidRPr="00DB7015">
        <w:rPr>
          <w:rFonts w:ascii="Arial" w:hAnsi="Arial" w:cs="Arial"/>
          <w:lang w:val="en-US"/>
        </w:rPr>
        <w:t xml:space="preserve">, N., </w:t>
      </w:r>
      <w:proofErr w:type="spellStart"/>
      <w:r w:rsidRPr="00DB7015">
        <w:rPr>
          <w:rFonts w:ascii="Arial" w:hAnsi="Arial" w:cs="Arial"/>
          <w:lang w:val="en-US"/>
        </w:rPr>
        <w:t>Ćirović</w:t>
      </w:r>
      <w:proofErr w:type="spellEnd"/>
      <w:r w:rsidRPr="00DB7015">
        <w:rPr>
          <w:rFonts w:ascii="Arial" w:hAnsi="Arial" w:cs="Arial"/>
          <w:lang w:val="en-US"/>
        </w:rPr>
        <w:t xml:space="preserve">, M., </w:t>
      </w:r>
      <w:proofErr w:type="spellStart"/>
      <w:r w:rsidRPr="00DB7015">
        <w:rPr>
          <w:rFonts w:ascii="Arial" w:hAnsi="Arial" w:cs="Arial"/>
          <w:lang w:val="en-US"/>
        </w:rPr>
        <w:t>Punišić</w:t>
      </w:r>
      <w:proofErr w:type="spellEnd"/>
      <w:r w:rsidRPr="00DB7015">
        <w:rPr>
          <w:rFonts w:ascii="Arial" w:hAnsi="Arial" w:cs="Arial"/>
          <w:lang w:val="en-US"/>
        </w:rPr>
        <w:t xml:space="preserve">, S., Adamović, T., Đorđević, J., </w:t>
      </w:r>
      <w:proofErr w:type="spellStart"/>
      <w:r w:rsidRPr="00DB7015">
        <w:rPr>
          <w:rFonts w:ascii="Arial" w:hAnsi="Arial" w:cs="Arial"/>
          <w:lang w:val="en-US"/>
        </w:rPr>
        <w:t>Krgović</w:t>
      </w:r>
      <w:proofErr w:type="spellEnd"/>
      <w:r w:rsidRPr="00DB7015">
        <w:rPr>
          <w:rFonts w:ascii="Arial" w:hAnsi="Arial" w:cs="Arial"/>
          <w:lang w:val="en-US"/>
        </w:rPr>
        <w:t>, I. and Subotić, M.</w:t>
      </w:r>
      <w:r w:rsidR="002D7EC4" w:rsidRPr="00DB7015">
        <w:rPr>
          <w:rFonts w:ascii="Arial" w:hAnsi="Arial" w:cs="Arial"/>
          <w:lang w:val="en-US"/>
        </w:rPr>
        <w:t xml:space="preserve"> (</w:t>
      </w:r>
      <w:r w:rsidRPr="00DB7015">
        <w:rPr>
          <w:rFonts w:ascii="Arial" w:hAnsi="Arial" w:cs="Arial"/>
          <w:lang w:val="en-US"/>
        </w:rPr>
        <w:t>2023</w:t>
      </w:r>
      <w:r w:rsidR="002D7EC4" w:rsidRPr="00DB7015">
        <w:rPr>
          <w:rFonts w:ascii="Arial" w:hAnsi="Arial" w:cs="Arial"/>
          <w:lang w:val="en-US"/>
        </w:rPr>
        <w:t>)</w:t>
      </w:r>
      <w:r w:rsidRPr="00DB7015">
        <w:rPr>
          <w:rFonts w:ascii="Arial" w:hAnsi="Arial" w:cs="Arial"/>
          <w:lang w:val="en-US"/>
        </w:rPr>
        <w:t xml:space="preserve"> Importance of early intervention in reducing autistic symptoms and speech–language deficits in children with autism spectrum disorder. </w:t>
      </w:r>
      <w:r w:rsidRPr="00DB7015">
        <w:rPr>
          <w:rFonts w:ascii="Arial" w:hAnsi="Arial" w:cs="Arial"/>
          <w:i/>
          <w:iCs/>
          <w:lang w:val="en-US"/>
        </w:rPr>
        <w:t>Children</w:t>
      </w:r>
      <w:r w:rsidRPr="00DB7015">
        <w:rPr>
          <w:rFonts w:ascii="Arial" w:hAnsi="Arial" w:cs="Arial"/>
          <w:lang w:val="en-US"/>
        </w:rPr>
        <w:t xml:space="preserve">, 10(1), p.122. </w:t>
      </w:r>
      <w:r w:rsidR="005145F2" w:rsidRPr="00DB7015">
        <w:rPr>
          <w:rFonts w:ascii="Arial" w:hAnsi="Arial" w:cs="Arial"/>
          <w:lang w:val="en-US"/>
        </w:rPr>
        <w:t>Available at</w:t>
      </w:r>
      <w:r w:rsidRPr="00DB7015">
        <w:rPr>
          <w:rFonts w:ascii="Arial" w:hAnsi="Arial" w:cs="Arial"/>
          <w:lang w:val="en-US"/>
        </w:rPr>
        <w:t xml:space="preserve">: </w:t>
      </w:r>
      <w:hyperlink r:id="rId37" w:history="1">
        <w:r w:rsidRPr="00DB7015">
          <w:rPr>
            <w:rStyle w:val="Hyperlink"/>
            <w:rFonts w:ascii="Arial" w:hAnsi="Arial" w:cs="Arial"/>
            <w:lang w:val="en-US"/>
          </w:rPr>
          <w:t>https://doi.org/10.3390/children10010122</w:t>
        </w:r>
      </w:hyperlink>
      <w:r w:rsidR="005145F2" w:rsidRPr="00DB7015">
        <w:rPr>
          <w:rFonts w:ascii="Arial" w:hAnsi="Arial" w:cs="Arial"/>
          <w:lang w:val="en-US"/>
        </w:rPr>
        <w:t xml:space="preserve"> (Accessed: </w:t>
      </w:r>
      <w:r w:rsidR="004D00E8" w:rsidRPr="00DB7015">
        <w:rPr>
          <w:rFonts w:ascii="Arial" w:hAnsi="Arial" w:cs="Arial"/>
          <w:lang w:val="en-US"/>
        </w:rPr>
        <w:t>4 March 2026).</w:t>
      </w:r>
    </w:p>
    <w:p w14:paraId="50C4C2CC" w14:textId="08273ADE" w:rsidR="00DB46B0" w:rsidRPr="00DB7015" w:rsidRDefault="00DB46B0" w:rsidP="00DB7015">
      <w:pPr>
        <w:pStyle w:val="ListParagraph"/>
        <w:numPr>
          <w:ilvl w:val="0"/>
          <w:numId w:val="1"/>
        </w:numPr>
        <w:spacing w:line="360" w:lineRule="auto"/>
        <w:ind w:left="0"/>
        <w:rPr>
          <w:rFonts w:ascii="Arial" w:hAnsi="Arial" w:cs="Arial"/>
          <w:lang w:val="en-US"/>
        </w:rPr>
      </w:pPr>
      <w:proofErr w:type="spellStart"/>
      <w:r w:rsidRPr="00DB7015">
        <w:rPr>
          <w:rFonts w:ascii="Arial" w:hAnsi="Arial" w:cs="Arial"/>
          <w:lang w:val="en-US"/>
        </w:rPr>
        <w:t>Nanjappa</w:t>
      </w:r>
      <w:proofErr w:type="spellEnd"/>
      <w:r w:rsidRPr="00DB7015">
        <w:rPr>
          <w:rFonts w:ascii="Arial" w:hAnsi="Arial" w:cs="Arial"/>
          <w:lang w:val="en-US"/>
        </w:rPr>
        <w:t xml:space="preserve">, M.S., </w:t>
      </w:r>
      <w:proofErr w:type="spellStart"/>
      <w:r w:rsidRPr="00DB7015">
        <w:rPr>
          <w:rFonts w:ascii="Arial" w:hAnsi="Arial" w:cs="Arial"/>
          <w:lang w:val="en-US"/>
        </w:rPr>
        <w:t>Voyiaziakis</w:t>
      </w:r>
      <w:proofErr w:type="spellEnd"/>
      <w:r w:rsidRPr="00DB7015">
        <w:rPr>
          <w:rFonts w:ascii="Arial" w:hAnsi="Arial" w:cs="Arial"/>
          <w:lang w:val="en-US"/>
        </w:rPr>
        <w:t xml:space="preserve">, E., Pradhan, B. and </w:t>
      </w:r>
      <w:proofErr w:type="spellStart"/>
      <w:r w:rsidRPr="00DB7015">
        <w:rPr>
          <w:rFonts w:ascii="Arial" w:hAnsi="Arial" w:cs="Arial"/>
          <w:lang w:val="en-US"/>
        </w:rPr>
        <w:t>Mannekote</w:t>
      </w:r>
      <w:proofErr w:type="spellEnd"/>
      <w:r w:rsidRPr="00DB7015">
        <w:rPr>
          <w:rFonts w:ascii="Arial" w:hAnsi="Arial" w:cs="Arial"/>
          <w:lang w:val="en-US"/>
        </w:rPr>
        <w:t xml:space="preserve"> Thippaiah, S.</w:t>
      </w:r>
      <w:r w:rsidR="002D7EC4" w:rsidRPr="00DB7015">
        <w:rPr>
          <w:rFonts w:ascii="Arial" w:hAnsi="Arial" w:cs="Arial"/>
          <w:lang w:val="en-US"/>
        </w:rPr>
        <w:t xml:space="preserve"> (</w:t>
      </w:r>
      <w:r w:rsidRPr="00DB7015">
        <w:rPr>
          <w:rFonts w:ascii="Arial" w:hAnsi="Arial" w:cs="Arial"/>
          <w:lang w:val="en-US"/>
        </w:rPr>
        <w:t>2020</w:t>
      </w:r>
      <w:r w:rsidR="002D7EC4" w:rsidRPr="00DB7015">
        <w:rPr>
          <w:rFonts w:ascii="Arial" w:hAnsi="Arial" w:cs="Arial"/>
          <w:lang w:val="en-US"/>
        </w:rPr>
        <w:t>)</w:t>
      </w:r>
      <w:r w:rsidRPr="00DB7015">
        <w:rPr>
          <w:rFonts w:ascii="Arial" w:hAnsi="Arial" w:cs="Arial"/>
          <w:lang w:val="en-US"/>
        </w:rPr>
        <w:t xml:space="preserve"> Use of selective serotonin and norepinephrine reuptake inhibitors (SNRIs) in the treatment of autism spectrum disorder (ASD), comorbid psychiatric disorders and ASD-associated symptoms: a clinical review</w:t>
      </w:r>
      <w:r w:rsidRPr="00DB7015">
        <w:rPr>
          <w:rFonts w:ascii="Arial" w:hAnsi="Arial" w:cs="Arial"/>
          <w:i/>
          <w:iCs/>
          <w:lang w:val="en-US"/>
        </w:rPr>
        <w:t>. CNS Spectrums</w:t>
      </w:r>
      <w:r w:rsidRPr="00DB7015">
        <w:rPr>
          <w:rFonts w:ascii="Arial" w:hAnsi="Arial" w:cs="Arial"/>
          <w:lang w:val="en-US"/>
        </w:rPr>
        <w:t xml:space="preserve">, pp.1–8. </w:t>
      </w:r>
      <w:r w:rsidR="004D00E8" w:rsidRPr="00DB7015">
        <w:rPr>
          <w:rFonts w:ascii="Arial" w:hAnsi="Arial" w:cs="Arial"/>
          <w:lang w:val="en-US"/>
        </w:rPr>
        <w:t>Available at</w:t>
      </w:r>
      <w:r w:rsidRPr="00DB7015">
        <w:rPr>
          <w:rFonts w:ascii="Arial" w:hAnsi="Arial" w:cs="Arial"/>
          <w:lang w:val="en-US"/>
        </w:rPr>
        <w:t xml:space="preserve">: </w:t>
      </w:r>
      <w:hyperlink r:id="rId38" w:history="1">
        <w:r w:rsidRPr="00DB7015">
          <w:rPr>
            <w:rStyle w:val="Hyperlink"/>
            <w:rFonts w:ascii="Arial" w:hAnsi="Arial" w:cs="Arial"/>
            <w:lang w:val="en-US"/>
          </w:rPr>
          <w:t>https://doi.org/10.1017/s109285292000214x</w:t>
        </w:r>
      </w:hyperlink>
      <w:r w:rsidR="00CF33AC" w:rsidRPr="00DB7015">
        <w:rPr>
          <w:rFonts w:ascii="Arial" w:hAnsi="Arial" w:cs="Arial"/>
          <w:lang w:val="en-US"/>
        </w:rPr>
        <w:t xml:space="preserve"> (Accessed: 4 March 2026).</w:t>
      </w:r>
    </w:p>
    <w:p w14:paraId="2771E414" w14:textId="288BF6E3"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Napolitano, A., Schiavi, S., La Rosa, P., Rossi-Espagnet, M.C., Petrillo, S., Bottino, F., Tagliente, E., Longo, D., Lupi, E., Casula, L., Valeri, G., Piemonte, F., Trezza, V. and Vicari, S.</w:t>
      </w:r>
      <w:r w:rsidR="0097021C" w:rsidRPr="00DB7015">
        <w:rPr>
          <w:rFonts w:ascii="Arial" w:hAnsi="Arial" w:cs="Arial"/>
          <w:lang w:val="en-US"/>
        </w:rPr>
        <w:t xml:space="preserve"> (</w:t>
      </w:r>
      <w:r w:rsidRPr="00DB7015">
        <w:rPr>
          <w:rFonts w:ascii="Arial" w:hAnsi="Arial" w:cs="Arial"/>
          <w:lang w:val="en-US"/>
        </w:rPr>
        <w:t>2022</w:t>
      </w:r>
      <w:r w:rsidR="0097021C" w:rsidRPr="00DB7015">
        <w:rPr>
          <w:rFonts w:ascii="Arial" w:hAnsi="Arial" w:cs="Arial"/>
          <w:lang w:val="en-US"/>
        </w:rPr>
        <w:t>)</w:t>
      </w:r>
      <w:r w:rsidRPr="00DB7015">
        <w:rPr>
          <w:rFonts w:ascii="Arial" w:hAnsi="Arial" w:cs="Arial"/>
          <w:lang w:val="en-US"/>
        </w:rPr>
        <w:t xml:space="preserve"> Sex Differences in Autism Spectrum Disorder: Diagnostic, Neurobiological, and </w:t>
      </w:r>
      <w:proofErr w:type="spellStart"/>
      <w:r w:rsidRPr="00DB7015">
        <w:rPr>
          <w:rFonts w:ascii="Arial" w:hAnsi="Arial" w:cs="Arial"/>
          <w:lang w:val="en-US"/>
        </w:rPr>
        <w:t>Behavioural</w:t>
      </w:r>
      <w:proofErr w:type="spellEnd"/>
      <w:r w:rsidRPr="00DB7015">
        <w:rPr>
          <w:rFonts w:ascii="Arial" w:hAnsi="Arial" w:cs="Arial"/>
          <w:lang w:val="en-US"/>
        </w:rPr>
        <w:t xml:space="preserve"> Features. </w:t>
      </w:r>
      <w:r w:rsidRPr="00DB7015">
        <w:rPr>
          <w:rFonts w:ascii="Arial" w:hAnsi="Arial" w:cs="Arial"/>
          <w:i/>
          <w:iCs/>
          <w:lang w:val="en-US"/>
        </w:rPr>
        <w:t>Frontiers in Psychiatry</w:t>
      </w:r>
      <w:r w:rsidRPr="00DB7015">
        <w:rPr>
          <w:rFonts w:ascii="Arial" w:hAnsi="Arial" w:cs="Arial"/>
          <w:lang w:val="en-US"/>
        </w:rPr>
        <w:t xml:space="preserve">, 13(1). </w:t>
      </w:r>
      <w:r w:rsidR="00800DA7" w:rsidRPr="00DB7015">
        <w:rPr>
          <w:rFonts w:ascii="Arial" w:hAnsi="Arial" w:cs="Arial"/>
          <w:lang w:val="en-US"/>
        </w:rPr>
        <w:t>Available at</w:t>
      </w:r>
      <w:r w:rsidRPr="00DB7015">
        <w:rPr>
          <w:rFonts w:ascii="Arial" w:hAnsi="Arial" w:cs="Arial"/>
          <w:lang w:val="en-US"/>
        </w:rPr>
        <w:t xml:space="preserve">: </w:t>
      </w:r>
      <w:hyperlink r:id="rId39" w:history="1">
        <w:r w:rsidRPr="00DB7015">
          <w:rPr>
            <w:rStyle w:val="Hyperlink"/>
            <w:rFonts w:ascii="Arial" w:hAnsi="Arial" w:cs="Arial"/>
            <w:lang w:val="en-US"/>
          </w:rPr>
          <w:t>https://doi.org/10.3389/fpsyt.2022.889636</w:t>
        </w:r>
      </w:hyperlink>
      <w:r w:rsidR="00800DA7" w:rsidRPr="00DB7015">
        <w:rPr>
          <w:rFonts w:ascii="Arial" w:hAnsi="Arial" w:cs="Arial"/>
          <w:lang w:val="en-US"/>
        </w:rPr>
        <w:t xml:space="preserve"> (Accessed: 4 March 2026).</w:t>
      </w:r>
    </w:p>
    <w:p w14:paraId="5747902E" w14:textId="2E50B6CE"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 xml:space="preserve">Qin, L., Wang, H., Ning, W., Cui, M. and Wang, Q. </w:t>
      </w:r>
      <w:r w:rsidR="0043590A" w:rsidRPr="00DB7015">
        <w:rPr>
          <w:rFonts w:ascii="Arial" w:hAnsi="Arial" w:cs="Arial"/>
          <w:lang w:val="en-US"/>
        </w:rPr>
        <w:t>(</w:t>
      </w:r>
      <w:r w:rsidRPr="00DB7015">
        <w:rPr>
          <w:rFonts w:ascii="Arial" w:hAnsi="Arial" w:cs="Arial"/>
          <w:lang w:val="en-US"/>
        </w:rPr>
        <w:t>2024</w:t>
      </w:r>
      <w:r w:rsidR="0043590A" w:rsidRPr="00DB7015">
        <w:rPr>
          <w:rFonts w:ascii="Arial" w:hAnsi="Arial" w:cs="Arial"/>
          <w:lang w:val="en-US"/>
        </w:rPr>
        <w:t>)</w:t>
      </w:r>
      <w:r w:rsidRPr="00DB7015">
        <w:rPr>
          <w:rFonts w:ascii="Arial" w:hAnsi="Arial" w:cs="Arial"/>
          <w:lang w:val="en-US"/>
        </w:rPr>
        <w:t xml:space="preserve"> New advances in the diagnosis and treatment of autism spectrum disorders. </w:t>
      </w:r>
      <w:r w:rsidRPr="00DB7015">
        <w:rPr>
          <w:rFonts w:ascii="Arial" w:hAnsi="Arial" w:cs="Arial"/>
          <w:i/>
          <w:iCs/>
          <w:lang w:val="en-US"/>
        </w:rPr>
        <w:t>European Journal of Medical Research</w:t>
      </w:r>
      <w:r w:rsidRPr="00DB7015">
        <w:rPr>
          <w:rFonts w:ascii="Arial" w:hAnsi="Arial" w:cs="Arial"/>
          <w:lang w:val="en-US"/>
        </w:rPr>
        <w:t xml:space="preserve">, 29(1). </w:t>
      </w:r>
      <w:r w:rsidR="001C66E7" w:rsidRPr="00DB7015">
        <w:rPr>
          <w:rFonts w:ascii="Arial" w:hAnsi="Arial" w:cs="Arial"/>
          <w:lang w:val="en-US"/>
        </w:rPr>
        <w:t>Available at</w:t>
      </w:r>
      <w:r w:rsidRPr="00DB7015">
        <w:rPr>
          <w:rFonts w:ascii="Arial" w:hAnsi="Arial" w:cs="Arial"/>
          <w:lang w:val="en-US"/>
        </w:rPr>
        <w:t xml:space="preserve">: </w:t>
      </w:r>
      <w:hyperlink r:id="rId40" w:history="1">
        <w:r w:rsidRPr="00DB7015">
          <w:rPr>
            <w:rStyle w:val="Hyperlink"/>
            <w:rFonts w:ascii="Arial" w:hAnsi="Arial" w:cs="Arial"/>
            <w:lang w:val="en-US"/>
          </w:rPr>
          <w:t>https://doi.org/10.1186/s40001-024-01916-2</w:t>
        </w:r>
      </w:hyperlink>
      <w:r w:rsidR="001C66E7" w:rsidRPr="00DB7015">
        <w:rPr>
          <w:rFonts w:ascii="Arial" w:hAnsi="Arial" w:cs="Arial"/>
          <w:lang w:val="en-US"/>
        </w:rPr>
        <w:t xml:space="preserve"> (Accessed: 4 March 2026).</w:t>
      </w:r>
    </w:p>
    <w:p w14:paraId="6F732866" w14:textId="697D35D2"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lastRenderedPageBreak/>
        <w:t xml:space="preserve">Sauer, A.K., Stanton, J.E., Hans, S. and </w:t>
      </w:r>
      <w:proofErr w:type="spellStart"/>
      <w:r w:rsidRPr="00DB7015">
        <w:rPr>
          <w:rFonts w:ascii="Arial" w:hAnsi="Arial" w:cs="Arial"/>
          <w:lang w:val="en-US"/>
        </w:rPr>
        <w:t>Grabrucker</w:t>
      </w:r>
      <w:proofErr w:type="spellEnd"/>
      <w:r w:rsidRPr="00DB7015">
        <w:rPr>
          <w:rFonts w:ascii="Arial" w:hAnsi="Arial" w:cs="Arial"/>
          <w:lang w:val="en-US"/>
        </w:rPr>
        <w:t>, A.M.</w:t>
      </w:r>
      <w:r w:rsidR="0043590A" w:rsidRPr="00DB7015">
        <w:rPr>
          <w:rFonts w:ascii="Arial" w:hAnsi="Arial" w:cs="Arial"/>
          <w:lang w:val="en-US"/>
        </w:rPr>
        <w:t xml:space="preserve"> (</w:t>
      </w:r>
      <w:r w:rsidRPr="00DB7015">
        <w:rPr>
          <w:rFonts w:ascii="Arial" w:hAnsi="Arial" w:cs="Arial"/>
          <w:lang w:val="en-US"/>
        </w:rPr>
        <w:t>2021</w:t>
      </w:r>
      <w:r w:rsidR="0043590A" w:rsidRPr="00DB7015">
        <w:rPr>
          <w:rFonts w:ascii="Arial" w:hAnsi="Arial" w:cs="Arial"/>
          <w:lang w:val="en-US"/>
        </w:rPr>
        <w:t>)</w:t>
      </w:r>
      <w:r w:rsidRPr="00DB7015">
        <w:rPr>
          <w:rFonts w:ascii="Arial" w:hAnsi="Arial" w:cs="Arial"/>
          <w:lang w:val="en-US"/>
        </w:rPr>
        <w:t xml:space="preserve"> </w:t>
      </w:r>
      <w:proofErr w:type="gramStart"/>
      <w:r w:rsidRPr="00DB7015">
        <w:rPr>
          <w:rFonts w:ascii="Arial" w:hAnsi="Arial" w:cs="Arial"/>
          <w:lang w:val="en-US"/>
        </w:rPr>
        <w:t>Autism Spectrum Disorders</w:t>
      </w:r>
      <w:proofErr w:type="gramEnd"/>
      <w:r w:rsidRPr="00DB7015">
        <w:rPr>
          <w:rFonts w:ascii="Arial" w:hAnsi="Arial" w:cs="Arial"/>
          <w:lang w:val="en-US"/>
        </w:rPr>
        <w:t xml:space="preserve">: </w:t>
      </w:r>
      <w:proofErr w:type="spellStart"/>
      <w:r w:rsidRPr="00DB7015">
        <w:rPr>
          <w:rFonts w:ascii="Arial" w:hAnsi="Arial" w:cs="Arial"/>
          <w:lang w:val="en-US"/>
        </w:rPr>
        <w:t>Aetiology</w:t>
      </w:r>
      <w:proofErr w:type="spellEnd"/>
      <w:r w:rsidRPr="00DB7015">
        <w:rPr>
          <w:rFonts w:ascii="Arial" w:hAnsi="Arial" w:cs="Arial"/>
          <w:lang w:val="en-US"/>
        </w:rPr>
        <w:t xml:space="preserve"> and Pathology. </w:t>
      </w:r>
      <w:r w:rsidRPr="00DB7015">
        <w:rPr>
          <w:rFonts w:ascii="Arial" w:hAnsi="Arial" w:cs="Arial"/>
          <w:i/>
          <w:iCs/>
          <w:lang w:val="en-US"/>
        </w:rPr>
        <w:t>PubMed</w:t>
      </w:r>
      <w:r w:rsidRPr="00DB7015">
        <w:rPr>
          <w:rFonts w:ascii="Arial" w:hAnsi="Arial" w:cs="Arial"/>
          <w:lang w:val="en-US"/>
        </w:rPr>
        <w:t xml:space="preserve">. Available at: </w:t>
      </w:r>
      <w:hyperlink r:id="rId41" w:history="1">
        <w:r w:rsidRPr="00DB7015">
          <w:rPr>
            <w:rStyle w:val="Hyperlink"/>
            <w:rFonts w:ascii="Arial" w:hAnsi="Arial" w:cs="Arial"/>
            <w:lang w:val="en-US"/>
          </w:rPr>
          <w:t>https://www.ncbi.nlm.nih.gov/books/NBK573613/</w:t>
        </w:r>
      </w:hyperlink>
      <w:r w:rsidR="00DB1763" w:rsidRPr="00DB7015">
        <w:rPr>
          <w:rFonts w:ascii="Arial" w:hAnsi="Arial" w:cs="Arial"/>
          <w:lang w:val="en-US"/>
        </w:rPr>
        <w:t xml:space="preserve"> (Accessed: 4 March 2026).</w:t>
      </w:r>
    </w:p>
    <w:p w14:paraId="2FE1BC47" w14:textId="28354E79"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 xml:space="preserve">Swanepoel, A. </w:t>
      </w:r>
      <w:r w:rsidR="00376000" w:rsidRPr="00DB7015">
        <w:rPr>
          <w:rFonts w:ascii="Arial" w:hAnsi="Arial" w:cs="Arial"/>
          <w:lang w:val="en-US"/>
        </w:rPr>
        <w:t>(</w:t>
      </w:r>
      <w:r w:rsidRPr="00DB7015">
        <w:rPr>
          <w:rFonts w:ascii="Arial" w:hAnsi="Arial" w:cs="Arial"/>
          <w:lang w:val="en-US"/>
        </w:rPr>
        <w:t>2024</w:t>
      </w:r>
      <w:r w:rsidR="00376000" w:rsidRPr="00DB7015">
        <w:rPr>
          <w:rFonts w:ascii="Arial" w:hAnsi="Arial" w:cs="Arial"/>
          <w:lang w:val="en-US"/>
        </w:rPr>
        <w:t>)</w:t>
      </w:r>
      <w:r w:rsidRPr="00DB7015">
        <w:rPr>
          <w:rFonts w:ascii="Arial" w:hAnsi="Arial" w:cs="Arial"/>
          <w:lang w:val="en-US"/>
        </w:rPr>
        <w:t xml:space="preserve"> ADHD and ASD are Normal Biological Variations as part of Human Evolution and are not ‘Disorders’. </w:t>
      </w:r>
      <w:r w:rsidRPr="00DB7015">
        <w:rPr>
          <w:rFonts w:ascii="Arial" w:hAnsi="Arial" w:cs="Arial"/>
          <w:i/>
          <w:iCs/>
          <w:lang w:val="en-US"/>
        </w:rPr>
        <w:t>PubMed</w:t>
      </w:r>
      <w:r w:rsidRPr="00DB7015">
        <w:rPr>
          <w:rFonts w:ascii="Arial" w:hAnsi="Arial" w:cs="Arial"/>
          <w:lang w:val="en-US"/>
        </w:rPr>
        <w:t xml:space="preserve">, 21(6), pp.451–454. </w:t>
      </w:r>
      <w:r w:rsidR="009D761D" w:rsidRPr="00DB7015">
        <w:rPr>
          <w:rFonts w:ascii="Arial" w:hAnsi="Arial" w:cs="Arial"/>
          <w:lang w:val="en-US"/>
        </w:rPr>
        <w:t>Available at</w:t>
      </w:r>
      <w:r w:rsidRPr="00DB7015">
        <w:rPr>
          <w:rFonts w:ascii="Arial" w:hAnsi="Arial" w:cs="Arial"/>
          <w:lang w:val="en-US"/>
        </w:rPr>
        <w:t xml:space="preserve">: </w:t>
      </w:r>
      <w:hyperlink r:id="rId42" w:history="1">
        <w:r w:rsidRPr="00DB7015">
          <w:rPr>
            <w:rStyle w:val="Hyperlink"/>
            <w:rFonts w:ascii="Arial" w:hAnsi="Arial" w:cs="Arial"/>
            <w:lang w:val="en-US"/>
          </w:rPr>
          <w:t>https://doi.org/10.36131/cnfioritieditore20240601</w:t>
        </w:r>
      </w:hyperlink>
      <w:r w:rsidR="009D761D" w:rsidRPr="00DB7015">
        <w:rPr>
          <w:rFonts w:ascii="Arial" w:hAnsi="Arial" w:cs="Arial"/>
          <w:lang w:val="en-US"/>
        </w:rPr>
        <w:t xml:space="preserve"> (Accessed: 4 March 2026).</w:t>
      </w:r>
    </w:p>
    <w:p w14:paraId="0200C6F0" w14:textId="11EF2765"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Tian, J., Gao, X. and Yang, L.</w:t>
      </w:r>
      <w:r w:rsidR="00C16BB3" w:rsidRPr="00DB7015">
        <w:rPr>
          <w:rFonts w:ascii="Arial" w:hAnsi="Arial" w:cs="Arial"/>
          <w:lang w:val="en-US"/>
        </w:rPr>
        <w:t xml:space="preserve"> (</w:t>
      </w:r>
      <w:r w:rsidRPr="00DB7015">
        <w:rPr>
          <w:rFonts w:ascii="Arial" w:hAnsi="Arial" w:cs="Arial"/>
          <w:lang w:val="en-US"/>
        </w:rPr>
        <w:t>2022</w:t>
      </w:r>
      <w:r w:rsidR="00C16BB3" w:rsidRPr="00DB7015">
        <w:rPr>
          <w:rFonts w:ascii="Arial" w:hAnsi="Arial" w:cs="Arial"/>
          <w:lang w:val="en-US"/>
        </w:rPr>
        <w:t xml:space="preserve">) </w:t>
      </w:r>
      <w:r w:rsidRPr="00DB7015">
        <w:rPr>
          <w:rFonts w:ascii="Arial" w:hAnsi="Arial" w:cs="Arial"/>
          <w:lang w:val="en-US"/>
        </w:rPr>
        <w:t xml:space="preserve">Repetitive Restricted </w:t>
      </w:r>
      <w:proofErr w:type="spellStart"/>
      <w:r w:rsidRPr="00DB7015">
        <w:rPr>
          <w:rFonts w:ascii="Arial" w:hAnsi="Arial" w:cs="Arial"/>
          <w:lang w:val="en-US"/>
        </w:rPr>
        <w:t>Behaviours</w:t>
      </w:r>
      <w:proofErr w:type="spellEnd"/>
      <w:r w:rsidRPr="00DB7015">
        <w:rPr>
          <w:rFonts w:ascii="Arial" w:hAnsi="Arial" w:cs="Arial"/>
          <w:lang w:val="en-US"/>
        </w:rPr>
        <w:t xml:space="preserve"> in Autism Spectrum Disorder: From Mechanism to Development of Therapeutics. </w:t>
      </w:r>
      <w:r w:rsidRPr="00DB7015">
        <w:rPr>
          <w:rFonts w:ascii="Arial" w:hAnsi="Arial" w:cs="Arial"/>
          <w:i/>
          <w:iCs/>
          <w:lang w:val="en-US"/>
        </w:rPr>
        <w:t>Frontiers in Neuroscience</w:t>
      </w:r>
      <w:r w:rsidRPr="00DB7015">
        <w:rPr>
          <w:rFonts w:ascii="Arial" w:hAnsi="Arial" w:cs="Arial"/>
          <w:lang w:val="en-US"/>
        </w:rPr>
        <w:t xml:space="preserve">, 16(16). </w:t>
      </w:r>
      <w:r w:rsidR="008A7343" w:rsidRPr="00DB7015">
        <w:rPr>
          <w:rFonts w:ascii="Arial" w:hAnsi="Arial" w:cs="Arial"/>
          <w:lang w:val="en-US"/>
        </w:rPr>
        <w:t xml:space="preserve">Available </w:t>
      </w:r>
      <w:proofErr w:type="spellStart"/>
      <w:r w:rsidR="008A7343" w:rsidRPr="00DB7015">
        <w:rPr>
          <w:rFonts w:ascii="Arial" w:hAnsi="Arial" w:cs="Arial"/>
          <w:lang w:val="en-US"/>
        </w:rPr>
        <w:t>ar</w:t>
      </w:r>
      <w:proofErr w:type="spellEnd"/>
      <w:r w:rsidRPr="00DB7015">
        <w:rPr>
          <w:rFonts w:ascii="Arial" w:hAnsi="Arial" w:cs="Arial"/>
          <w:lang w:val="en-US"/>
        </w:rPr>
        <w:t xml:space="preserve">: </w:t>
      </w:r>
      <w:hyperlink r:id="rId43" w:history="1">
        <w:r w:rsidRPr="00DB7015">
          <w:rPr>
            <w:rStyle w:val="Hyperlink"/>
            <w:rFonts w:ascii="Arial" w:hAnsi="Arial" w:cs="Arial"/>
            <w:lang w:val="en-US"/>
          </w:rPr>
          <w:t>https://doi.org/10.3389/fnins.2022.780407</w:t>
        </w:r>
      </w:hyperlink>
      <w:r w:rsidR="008A7343" w:rsidRPr="00DB7015">
        <w:rPr>
          <w:rFonts w:ascii="Arial" w:hAnsi="Arial" w:cs="Arial"/>
          <w:lang w:val="en-US"/>
        </w:rPr>
        <w:t xml:space="preserve"> </w:t>
      </w:r>
      <w:r w:rsidR="006F5A28" w:rsidRPr="00DB7015">
        <w:rPr>
          <w:rFonts w:ascii="Arial" w:hAnsi="Arial" w:cs="Arial"/>
          <w:lang w:val="en-US"/>
        </w:rPr>
        <w:t>(Accessed: 4 March 2026).</w:t>
      </w:r>
    </w:p>
    <w:p w14:paraId="72DCA22D" w14:textId="1917E570"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Turnock, A., Langley, K. and Jones, C.R.G.</w:t>
      </w:r>
      <w:r w:rsidR="00376000" w:rsidRPr="00DB7015">
        <w:rPr>
          <w:rFonts w:ascii="Arial" w:hAnsi="Arial" w:cs="Arial"/>
          <w:lang w:val="en-US"/>
        </w:rPr>
        <w:t xml:space="preserve"> </w:t>
      </w:r>
      <w:r w:rsidR="00C16BB3" w:rsidRPr="00DB7015">
        <w:rPr>
          <w:rFonts w:ascii="Arial" w:hAnsi="Arial" w:cs="Arial"/>
          <w:lang w:val="en-US"/>
        </w:rPr>
        <w:t>(</w:t>
      </w:r>
      <w:r w:rsidRPr="00DB7015">
        <w:rPr>
          <w:rFonts w:ascii="Arial" w:hAnsi="Arial" w:cs="Arial"/>
          <w:lang w:val="en-US"/>
        </w:rPr>
        <w:t>2022</w:t>
      </w:r>
      <w:r w:rsidR="00C16BB3" w:rsidRPr="00DB7015">
        <w:rPr>
          <w:rFonts w:ascii="Arial" w:hAnsi="Arial" w:cs="Arial"/>
          <w:lang w:val="en-US"/>
        </w:rPr>
        <w:t>)</w:t>
      </w:r>
      <w:r w:rsidRPr="00DB7015">
        <w:rPr>
          <w:rFonts w:ascii="Arial" w:hAnsi="Arial" w:cs="Arial"/>
          <w:lang w:val="en-US"/>
        </w:rPr>
        <w:t xml:space="preserve"> Understanding Stigma in Autism: A Narrative Review and Theoretical Model. </w:t>
      </w:r>
      <w:r w:rsidRPr="00DB7015">
        <w:rPr>
          <w:rFonts w:ascii="Arial" w:hAnsi="Arial" w:cs="Arial"/>
          <w:i/>
          <w:iCs/>
          <w:lang w:val="en-US"/>
        </w:rPr>
        <w:t>Autism in Adulthood</w:t>
      </w:r>
      <w:r w:rsidRPr="00DB7015">
        <w:rPr>
          <w:rFonts w:ascii="Arial" w:hAnsi="Arial" w:cs="Arial"/>
          <w:lang w:val="en-US"/>
        </w:rPr>
        <w:t xml:space="preserve">, 4(1), pp.76–91. </w:t>
      </w:r>
      <w:r w:rsidR="00E17B7E" w:rsidRPr="00DB7015">
        <w:rPr>
          <w:rFonts w:ascii="Arial" w:hAnsi="Arial" w:cs="Arial"/>
          <w:lang w:val="en-US"/>
        </w:rPr>
        <w:t>Available at</w:t>
      </w:r>
      <w:r w:rsidRPr="00DB7015">
        <w:rPr>
          <w:rFonts w:ascii="Arial" w:hAnsi="Arial" w:cs="Arial"/>
          <w:lang w:val="en-US"/>
        </w:rPr>
        <w:t xml:space="preserve">: </w:t>
      </w:r>
      <w:hyperlink r:id="rId44" w:history="1">
        <w:r w:rsidRPr="00DB7015">
          <w:rPr>
            <w:rStyle w:val="Hyperlink"/>
            <w:rFonts w:ascii="Arial" w:hAnsi="Arial" w:cs="Arial"/>
            <w:lang w:val="en-US"/>
          </w:rPr>
          <w:t>https://doi.org/10.1089/aut.2021.0005</w:t>
        </w:r>
      </w:hyperlink>
      <w:r w:rsidR="00E17B7E" w:rsidRPr="00DB7015">
        <w:rPr>
          <w:rFonts w:ascii="Arial" w:hAnsi="Arial" w:cs="Arial"/>
          <w:lang w:val="en-US"/>
        </w:rPr>
        <w:t xml:space="preserve"> (Accessed: 4 March 2026).</w:t>
      </w:r>
    </w:p>
    <w:p w14:paraId="15469303" w14:textId="79253822"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 xml:space="preserve">Warren, A., Garrett, K. and Frame, L.A. </w:t>
      </w:r>
      <w:r w:rsidR="001E563A" w:rsidRPr="00DB7015">
        <w:rPr>
          <w:rFonts w:ascii="Arial" w:hAnsi="Arial" w:cs="Arial"/>
          <w:lang w:val="en-US"/>
        </w:rPr>
        <w:t>(</w:t>
      </w:r>
      <w:r w:rsidRPr="00DB7015">
        <w:rPr>
          <w:rFonts w:ascii="Arial" w:hAnsi="Arial" w:cs="Arial"/>
          <w:lang w:val="en-US"/>
        </w:rPr>
        <w:t>2025</w:t>
      </w:r>
      <w:r w:rsidR="001E563A" w:rsidRPr="00DB7015">
        <w:rPr>
          <w:rFonts w:ascii="Arial" w:hAnsi="Arial" w:cs="Arial"/>
          <w:lang w:val="en-US"/>
        </w:rPr>
        <w:t>)</w:t>
      </w:r>
      <w:r w:rsidRPr="00DB7015">
        <w:rPr>
          <w:rFonts w:ascii="Arial" w:hAnsi="Arial" w:cs="Arial"/>
          <w:lang w:val="en-US"/>
        </w:rPr>
        <w:t xml:space="preserve"> Disparities in women’s health and clinical considerations from a translational science perspective: A narrative review and framework for future directions. </w:t>
      </w:r>
      <w:r w:rsidRPr="00DB7015">
        <w:rPr>
          <w:rFonts w:ascii="Arial" w:hAnsi="Arial" w:cs="Arial"/>
          <w:i/>
          <w:iCs/>
          <w:lang w:val="en-US"/>
        </w:rPr>
        <w:t>Women’s Health</w:t>
      </w:r>
      <w:r w:rsidRPr="00DB7015">
        <w:rPr>
          <w:rFonts w:ascii="Arial" w:hAnsi="Arial" w:cs="Arial"/>
          <w:lang w:val="en-US"/>
        </w:rPr>
        <w:t xml:space="preserve">, 21. </w:t>
      </w:r>
      <w:r w:rsidR="00664C84" w:rsidRPr="00DB7015">
        <w:rPr>
          <w:rFonts w:ascii="Arial" w:hAnsi="Arial" w:cs="Arial"/>
          <w:lang w:val="en-US"/>
        </w:rPr>
        <w:t>Available at</w:t>
      </w:r>
      <w:r w:rsidRPr="00DB7015">
        <w:rPr>
          <w:rFonts w:ascii="Arial" w:hAnsi="Arial" w:cs="Arial"/>
          <w:lang w:val="en-US"/>
        </w:rPr>
        <w:t xml:space="preserve">: </w:t>
      </w:r>
      <w:hyperlink r:id="rId45" w:history="1">
        <w:r w:rsidRPr="00DB7015">
          <w:rPr>
            <w:rStyle w:val="Hyperlink"/>
            <w:rFonts w:ascii="Arial" w:hAnsi="Arial" w:cs="Arial"/>
            <w:lang w:val="en-US"/>
          </w:rPr>
          <w:t>https://doi.org/10.1177/17455057251399009</w:t>
        </w:r>
      </w:hyperlink>
      <w:r w:rsidR="00664C84" w:rsidRPr="00DB7015">
        <w:rPr>
          <w:rFonts w:ascii="Arial" w:hAnsi="Arial" w:cs="Arial"/>
          <w:lang w:val="en-US"/>
        </w:rPr>
        <w:t xml:space="preserve"> (Accessed: 4 March 2026).</w:t>
      </w:r>
    </w:p>
    <w:p w14:paraId="4F828B78" w14:textId="43D60E6E"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 xml:space="preserve">World Health </w:t>
      </w:r>
      <w:proofErr w:type="spellStart"/>
      <w:r w:rsidRPr="00DB7015">
        <w:rPr>
          <w:rFonts w:ascii="Arial" w:hAnsi="Arial" w:cs="Arial"/>
          <w:lang w:val="en-US"/>
        </w:rPr>
        <w:t>Organisation</w:t>
      </w:r>
      <w:proofErr w:type="spellEnd"/>
      <w:r w:rsidRPr="00DB7015">
        <w:rPr>
          <w:rFonts w:ascii="Arial" w:hAnsi="Arial" w:cs="Arial"/>
          <w:lang w:val="en-US"/>
        </w:rPr>
        <w:t xml:space="preserve"> (2022) </w:t>
      </w:r>
      <w:r w:rsidRPr="00DB7015">
        <w:rPr>
          <w:rFonts w:ascii="Arial" w:hAnsi="Arial" w:cs="Arial"/>
          <w:i/>
          <w:iCs/>
          <w:lang w:val="en-US"/>
        </w:rPr>
        <w:t>International classification of diseases (ICD).</w:t>
      </w:r>
      <w:r w:rsidRPr="00DB7015">
        <w:rPr>
          <w:rFonts w:ascii="Arial" w:hAnsi="Arial" w:cs="Arial"/>
          <w:lang w:val="en-US"/>
        </w:rPr>
        <w:t xml:space="preserve"> Available at: </w:t>
      </w:r>
      <w:hyperlink r:id="rId46" w:history="1">
        <w:r w:rsidRPr="00DB7015">
          <w:rPr>
            <w:rStyle w:val="Hyperlink"/>
            <w:rFonts w:ascii="Arial" w:hAnsi="Arial" w:cs="Arial"/>
            <w:lang w:val="en-US"/>
          </w:rPr>
          <w:t>https://www.who.int/standards/classifications/classification-of-diseases</w:t>
        </w:r>
      </w:hyperlink>
      <w:r w:rsidR="00DB0802" w:rsidRPr="00DB7015">
        <w:rPr>
          <w:rFonts w:ascii="Arial" w:hAnsi="Arial" w:cs="Arial"/>
          <w:lang w:val="en-US"/>
        </w:rPr>
        <w:t xml:space="preserve"> (Accessed: 4 March 2026).</w:t>
      </w:r>
    </w:p>
    <w:p w14:paraId="5E2D48F8" w14:textId="1B458010" w:rsidR="00DB46B0" w:rsidRPr="00DB7015" w:rsidRDefault="00DB46B0" w:rsidP="00DB7015">
      <w:pPr>
        <w:pStyle w:val="ListParagraph"/>
        <w:numPr>
          <w:ilvl w:val="0"/>
          <w:numId w:val="1"/>
        </w:numPr>
        <w:spacing w:line="360" w:lineRule="auto"/>
        <w:ind w:left="0"/>
        <w:rPr>
          <w:rFonts w:ascii="Arial" w:hAnsi="Arial" w:cs="Arial"/>
          <w:lang w:val="en-US"/>
        </w:rPr>
      </w:pPr>
      <w:r w:rsidRPr="00DB7015">
        <w:rPr>
          <w:rFonts w:ascii="Arial" w:hAnsi="Arial" w:cs="Arial"/>
          <w:lang w:val="en-US"/>
        </w:rPr>
        <w:t xml:space="preserve">Zeidan, J., </w:t>
      </w:r>
      <w:proofErr w:type="spellStart"/>
      <w:r w:rsidRPr="00DB7015">
        <w:rPr>
          <w:rFonts w:ascii="Arial" w:hAnsi="Arial" w:cs="Arial"/>
          <w:lang w:val="en-US"/>
        </w:rPr>
        <w:t>Fombonne</w:t>
      </w:r>
      <w:proofErr w:type="spellEnd"/>
      <w:r w:rsidRPr="00DB7015">
        <w:rPr>
          <w:rFonts w:ascii="Arial" w:hAnsi="Arial" w:cs="Arial"/>
          <w:lang w:val="en-US"/>
        </w:rPr>
        <w:t xml:space="preserve">, E., </w:t>
      </w:r>
      <w:proofErr w:type="spellStart"/>
      <w:r w:rsidRPr="00DB7015">
        <w:rPr>
          <w:rFonts w:ascii="Arial" w:hAnsi="Arial" w:cs="Arial"/>
          <w:lang w:val="en-US"/>
        </w:rPr>
        <w:t>Scorah</w:t>
      </w:r>
      <w:proofErr w:type="spellEnd"/>
      <w:r w:rsidRPr="00DB7015">
        <w:rPr>
          <w:rFonts w:ascii="Arial" w:hAnsi="Arial" w:cs="Arial"/>
          <w:lang w:val="en-US"/>
        </w:rPr>
        <w:t xml:space="preserve">, J., Ibrahim, A., Durkin, M.S., Saxena, S., Yusuf, A., Shih, A. and </w:t>
      </w:r>
      <w:proofErr w:type="spellStart"/>
      <w:r w:rsidRPr="00DB7015">
        <w:rPr>
          <w:rFonts w:ascii="Arial" w:hAnsi="Arial" w:cs="Arial"/>
          <w:lang w:val="en-US"/>
        </w:rPr>
        <w:t>Elsabbagh</w:t>
      </w:r>
      <w:proofErr w:type="spellEnd"/>
      <w:r w:rsidRPr="00DB7015">
        <w:rPr>
          <w:rFonts w:ascii="Arial" w:hAnsi="Arial" w:cs="Arial"/>
          <w:lang w:val="en-US"/>
        </w:rPr>
        <w:t xml:space="preserve">, </w:t>
      </w:r>
      <w:r w:rsidR="005C0C6E" w:rsidRPr="00DB7015">
        <w:rPr>
          <w:rFonts w:ascii="Arial" w:hAnsi="Arial" w:cs="Arial"/>
          <w:lang w:val="en-US"/>
        </w:rPr>
        <w:t>M. (2022</w:t>
      </w:r>
      <w:r w:rsidR="0063062A" w:rsidRPr="00DB7015">
        <w:rPr>
          <w:rFonts w:ascii="Arial" w:hAnsi="Arial" w:cs="Arial"/>
          <w:lang w:val="en-US"/>
        </w:rPr>
        <w:t>)</w:t>
      </w:r>
      <w:r w:rsidRPr="00DB7015">
        <w:rPr>
          <w:rFonts w:ascii="Arial" w:hAnsi="Arial" w:cs="Arial"/>
          <w:lang w:val="en-US"/>
        </w:rPr>
        <w:t xml:space="preserve"> Global Prevalence of autism: a Systematic Review Update. </w:t>
      </w:r>
      <w:r w:rsidRPr="00DB7015">
        <w:rPr>
          <w:rFonts w:ascii="Arial" w:hAnsi="Arial" w:cs="Arial"/>
          <w:i/>
          <w:iCs/>
          <w:lang w:val="en-US"/>
        </w:rPr>
        <w:t>Autism Research</w:t>
      </w:r>
      <w:r w:rsidRPr="00DB7015">
        <w:rPr>
          <w:rFonts w:ascii="Arial" w:hAnsi="Arial" w:cs="Arial"/>
          <w:lang w:val="en-US"/>
        </w:rPr>
        <w:t xml:space="preserve">, 15(5), pp.778–790. </w:t>
      </w:r>
      <w:r w:rsidR="0004155D" w:rsidRPr="00DB7015">
        <w:rPr>
          <w:rFonts w:ascii="Arial" w:hAnsi="Arial" w:cs="Arial"/>
          <w:lang w:val="en-US"/>
        </w:rPr>
        <w:t>Available at</w:t>
      </w:r>
      <w:r w:rsidRPr="00DB7015">
        <w:rPr>
          <w:rFonts w:ascii="Arial" w:hAnsi="Arial" w:cs="Arial"/>
          <w:lang w:val="en-US"/>
        </w:rPr>
        <w:t xml:space="preserve">: </w:t>
      </w:r>
      <w:hyperlink r:id="rId47" w:history="1">
        <w:r w:rsidRPr="00DB7015">
          <w:rPr>
            <w:rStyle w:val="Hyperlink"/>
            <w:rFonts w:ascii="Arial" w:hAnsi="Arial" w:cs="Arial"/>
            <w:lang w:val="en-US"/>
          </w:rPr>
          <w:t>https://doi.org/10.1002/aur.2696</w:t>
        </w:r>
      </w:hyperlink>
      <w:r w:rsidR="0004155D" w:rsidRPr="00DB7015">
        <w:rPr>
          <w:rFonts w:ascii="Arial" w:hAnsi="Arial" w:cs="Arial"/>
          <w:lang w:val="en-US"/>
        </w:rPr>
        <w:t xml:space="preserve"> (Accessed: 4 March 2026).</w:t>
      </w:r>
    </w:p>
    <w:p w14:paraId="0A552BC9" w14:textId="77777777" w:rsidR="00DB46B0" w:rsidRPr="00DB7015" w:rsidRDefault="00DB46B0" w:rsidP="00DB7015">
      <w:pPr>
        <w:spacing w:line="360" w:lineRule="auto"/>
        <w:rPr>
          <w:rFonts w:ascii="Arial" w:hAnsi="Arial" w:cs="Arial"/>
          <w:lang w:val="en-US"/>
        </w:rPr>
      </w:pPr>
    </w:p>
    <w:p w14:paraId="007D81C2" w14:textId="77777777" w:rsidR="00DB46B0" w:rsidRPr="00DB7015" w:rsidRDefault="00DB46B0" w:rsidP="00DB7015">
      <w:pPr>
        <w:spacing w:line="360" w:lineRule="auto"/>
        <w:rPr>
          <w:rFonts w:ascii="Arial" w:hAnsi="Arial" w:cs="Arial"/>
          <w:lang w:val="en-US"/>
        </w:rPr>
      </w:pPr>
    </w:p>
    <w:p w14:paraId="6E9CB023" w14:textId="77777777" w:rsidR="00975E14" w:rsidRPr="00DB7015" w:rsidRDefault="00975E14" w:rsidP="00DB7015">
      <w:pPr>
        <w:spacing w:line="360" w:lineRule="auto"/>
        <w:rPr>
          <w:rFonts w:ascii="Arial" w:hAnsi="Arial" w:cs="Arial"/>
        </w:rPr>
      </w:pPr>
    </w:p>
    <w:sectPr w:rsidR="00975E14" w:rsidRPr="00DB7015">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6059" w14:textId="77777777" w:rsidR="004E3010" w:rsidRDefault="004E3010" w:rsidP="00A57377">
      <w:pPr>
        <w:spacing w:after="0" w:line="240" w:lineRule="auto"/>
      </w:pPr>
      <w:r>
        <w:separator/>
      </w:r>
    </w:p>
  </w:endnote>
  <w:endnote w:type="continuationSeparator" w:id="0">
    <w:p w14:paraId="1AC3F966" w14:textId="77777777" w:rsidR="004E3010" w:rsidRDefault="004E3010" w:rsidP="00A57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90F6B" w14:textId="77777777" w:rsidR="00A57377" w:rsidRDefault="00A573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4619296"/>
      <w:docPartObj>
        <w:docPartGallery w:val="Page Numbers (Bottom of Page)"/>
        <w:docPartUnique/>
      </w:docPartObj>
    </w:sdtPr>
    <w:sdtContent>
      <w:p w14:paraId="0986A707" w14:textId="75851C83" w:rsidR="00A57377" w:rsidRDefault="00A57377">
        <w:pPr>
          <w:pStyle w:val="Footer"/>
          <w:jc w:val="center"/>
        </w:pPr>
        <w:r>
          <w:fldChar w:fldCharType="begin"/>
        </w:r>
        <w:r>
          <w:instrText>PAGE   \* MERGEFORMAT</w:instrText>
        </w:r>
        <w:r>
          <w:fldChar w:fldCharType="separate"/>
        </w:r>
        <w:r>
          <w:t>2</w:t>
        </w:r>
        <w:r>
          <w:fldChar w:fldCharType="end"/>
        </w:r>
      </w:p>
    </w:sdtContent>
  </w:sdt>
  <w:p w14:paraId="537BDDC6" w14:textId="77777777" w:rsidR="00A57377" w:rsidRDefault="00A573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F3741" w14:textId="77777777" w:rsidR="00A57377" w:rsidRDefault="00A57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19CEE" w14:textId="77777777" w:rsidR="004E3010" w:rsidRDefault="004E3010" w:rsidP="00A57377">
      <w:pPr>
        <w:spacing w:after="0" w:line="240" w:lineRule="auto"/>
      </w:pPr>
      <w:r>
        <w:separator/>
      </w:r>
    </w:p>
  </w:footnote>
  <w:footnote w:type="continuationSeparator" w:id="0">
    <w:p w14:paraId="361E41B4" w14:textId="77777777" w:rsidR="004E3010" w:rsidRDefault="004E3010" w:rsidP="00A573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720B" w14:textId="77777777" w:rsidR="00A57377" w:rsidRDefault="00A573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2E6BC" w14:textId="77777777" w:rsidR="00A57377" w:rsidRDefault="00A573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A7E2A" w14:textId="77777777" w:rsidR="00A57377" w:rsidRDefault="00A573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9737D"/>
    <w:multiLevelType w:val="hybridMultilevel"/>
    <w:tmpl w:val="90C2E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5507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6B0"/>
    <w:rsid w:val="0004155D"/>
    <w:rsid w:val="000812B7"/>
    <w:rsid w:val="00113608"/>
    <w:rsid w:val="001A7E70"/>
    <w:rsid w:val="001C66E7"/>
    <w:rsid w:val="001D5800"/>
    <w:rsid w:val="001E48C2"/>
    <w:rsid w:val="001E563A"/>
    <w:rsid w:val="002C4C00"/>
    <w:rsid w:val="002D7EC4"/>
    <w:rsid w:val="003107B1"/>
    <w:rsid w:val="00324853"/>
    <w:rsid w:val="00344174"/>
    <w:rsid w:val="00363914"/>
    <w:rsid w:val="00376000"/>
    <w:rsid w:val="003B1C21"/>
    <w:rsid w:val="003C38CE"/>
    <w:rsid w:val="003C6666"/>
    <w:rsid w:val="0043590A"/>
    <w:rsid w:val="00476CEB"/>
    <w:rsid w:val="004A6753"/>
    <w:rsid w:val="004D00E8"/>
    <w:rsid w:val="004E3010"/>
    <w:rsid w:val="005145F2"/>
    <w:rsid w:val="005375EE"/>
    <w:rsid w:val="0058637A"/>
    <w:rsid w:val="005A0260"/>
    <w:rsid w:val="005A5233"/>
    <w:rsid w:val="005C0C6E"/>
    <w:rsid w:val="005C1659"/>
    <w:rsid w:val="005E5EE1"/>
    <w:rsid w:val="005F6562"/>
    <w:rsid w:val="0062186A"/>
    <w:rsid w:val="0063062A"/>
    <w:rsid w:val="00635F37"/>
    <w:rsid w:val="00664C84"/>
    <w:rsid w:val="006743D8"/>
    <w:rsid w:val="006C2402"/>
    <w:rsid w:val="006C6989"/>
    <w:rsid w:val="006D329A"/>
    <w:rsid w:val="006F5A28"/>
    <w:rsid w:val="007851E7"/>
    <w:rsid w:val="007A3F95"/>
    <w:rsid w:val="007B04A8"/>
    <w:rsid w:val="007B2DFA"/>
    <w:rsid w:val="007C57AF"/>
    <w:rsid w:val="007D10EA"/>
    <w:rsid w:val="00800DA7"/>
    <w:rsid w:val="0081381C"/>
    <w:rsid w:val="008447DC"/>
    <w:rsid w:val="00850E56"/>
    <w:rsid w:val="00871BB9"/>
    <w:rsid w:val="008A7343"/>
    <w:rsid w:val="008A7A8D"/>
    <w:rsid w:val="00923F4B"/>
    <w:rsid w:val="0097021C"/>
    <w:rsid w:val="00975E14"/>
    <w:rsid w:val="00985023"/>
    <w:rsid w:val="009A6209"/>
    <w:rsid w:val="009D761D"/>
    <w:rsid w:val="00A01B30"/>
    <w:rsid w:val="00A02F80"/>
    <w:rsid w:val="00A05768"/>
    <w:rsid w:val="00A201DB"/>
    <w:rsid w:val="00A57377"/>
    <w:rsid w:val="00A90AA3"/>
    <w:rsid w:val="00B21541"/>
    <w:rsid w:val="00B26DB6"/>
    <w:rsid w:val="00C16BB3"/>
    <w:rsid w:val="00C21E70"/>
    <w:rsid w:val="00C34D2B"/>
    <w:rsid w:val="00C37885"/>
    <w:rsid w:val="00C70C34"/>
    <w:rsid w:val="00C8493C"/>
    <w:rsid w:val="00CA26C3"/>
    <w:rsid w:val="00CC74F3"/>
    <w:rsid w:val="00CD18BE"/>
    <w:rsid w:val="00CE756D"/>
    <w:rsid w:val="00CF33AC"/>
    <w:rsid w:val="00D165B4"/>
    <w:rsid w:val="00D645F8"/>
    <w:rsid w:val="00D928D8"/>
    <w:rsid w:val="00DB0802"/>
    <w:rsid w:val="00DB1763"/>
    <w:rsid w:val="00DB46B0"/>
    <w:rsid w:val="00DB626C"/>
    <w:rsid w:val="00DB7015"/>
    <w:rsid w:val="00DC0537"/>
    <w:rsid w:val="00E17B7E"/>
    <w:rsid w:val="00E30C9E"/>
    <w:rsid w:val="00E367F2"/>
    <w:rsid w:val="00EC538D"/>
    <w:rsid w:val="00ED60F9"/>
    <w:rsid w:val="00F161B6"/>
    <w:rsid w:val="00F27C3A"/>
    <w:rsid w:val="00F42642"/>
    <w:rsid w:val="00F856F4"/>
    <w:rsid w:val="00FA08A5"/>
    <w:rsid w:val="00FB3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16588"/>
  <w15:chartTrackingRefBased/>
  <w15:docId w15:val="{139488C9-2559-4DB6-B1AA-858C9AF32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4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4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4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46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6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6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6B0"/>
    <w:rPr>
      <w:rFonts w:eastAsiaTheme="majorEastAsia" w:cstheme="majorBidi"/>
      <w:color w:val="272727" w:themeColor="text1" w:themeTint="D8"/>
    </w:rPr>
  </w:style>
  <w:style w:type="paragraph" w:styleId="Title">
    <w:name w:val="Title"/>
    <w:basedOn w:val="Normal"/>
    <w:next w:val="Normal"/>
    <w:link w:val="TitleChar"/>
    <w:uiPriority w:val="10"/>
    <w:qFormat/>
    <w:rsid w:val="00DB4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6B0"/>
    <w:pPr>
      <w:spacing w:before="160"/>
      <w:jc w:val="center"/>
    </w:pPr>
    <w:rPr>
      <w:i/>
      <w:iCs/>
      <w:color w:val="404040" w:themeColor="text1" w:themeTint="BF"/>
    </w:rPr>
  </w:style>
  <w:style w:type="character" w:customStyle="1" w:styleId="QuoteChar">
    <w:name w:val="Quote Char"/>
    <w:basedOn w:val="DefaultParagraphFont"/>
    <w:link w:val="Quote"/>
    <w:uiPriority w:val="29"/>
    <w:rsid w:val="00DB46B0"/>
    <w:rPr>
      <w:i/>
      <w:iCs/>
      <w:color w:val="404040" w:themeColor="text1" w:themeTint="BF"/>
    </w:rPr>
  </w:style>
  <w:style w:type="paragraph" w:styleId="ListParagraph">
    <w:name w:val="List Paragraph"/>
    <w:basedOn w:val="Normal"/>
    <w:uiPriority w:val="34"/>
    <w:qFormat/>
    <w:rsid w:val="00DB46B0"/>
    <w:pPr>
      <w:ind w:left="720"/>
      <w:contextualSpacing/>
    </w:pPr>
  </w:style>
  <w:style w:type="character" w:styleId="IntenseEmphasis">
    <w:name w:val="Intense Emphasis"/>
    <w:basedOn w:val="DefaultParagraphFont"/>
    <w:uiPriority w:val="21"/>
    <w:qFormat/>
    <w:rsid w:val="00DB46B0"/>
    <w:rPr>
      <w:i/>
      <w:iCs/>
      <w:color w:val="0F4761" w:themeColor="accent1" w:themeShade="BF"/>
    </w:rPr>
  </w:style>
  <w:style w:type="paragraph" w:styleId="IntenseQuote">
    <w:name w:val="Intense Quote"/>
    <w:basedOn w:val="Normal"/>
    <w:next w:val="Normal"/>
    <w:link w:val="IntenseQuoteChar"/>
    <w:uiPriority w:val="30"/>
    <w:qFormat/>
    <w:rsid w:val="00DB4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6B0"/>
    <w:rPr>
      <w:i/>
      <w:iCs/>
      <w:color w:val="0F4761" w:themeColor="accent1" w:themeShade="BF"/>
    </w:rPr>
  </w:style>
  <w:style w:type="character" w:styleId="IntenseReference">
    <w:name w:val="Intense Reference"/>
    <w:basedOn w:val="DefaultParagraphFont"/>
    <w:uiPriority w:val="32"/>
    <w:qFormat/>
    <w:rsid w:val="00DB46B0"/>
    <w:rPr>
      <w:b/>
      <w:bCs/>
      <w:smallCaps/>
      <w:color w:val="0F4761" w:themeColor="accent1" w:themeShade="BF"/>
      <w:spacing w:val="5"/>
    </w:rPr>
  </w:style>
  <w:style w:type="character" w:styleId="Hyperlink">
    <w:name w:val="Hyperlink"/>
    <w:basedOn w:val="DefaultParagraphFont"/>
    <w:uiPriority w:val="99"/>
    <w:unhideWhenUsed/>
    <w:rsid w:val="00DB46B0"/>
    <w:rPr>
      <w:color w:val="467886" w:themeColor="hyperlink"/>
      <w:u w:val="single"/>
    </w:rPr>
  </w:style>
  <w:style w:type="character" w:styleId="UnresolvedMention">
    <w:name w:val="Unresolved Mention"/>
    <w:basedOn w:val="DefaultParagraphFont"/>
    <w:uiPriority w:val="99"/>
    <w:semiHidden/>
    <w:unhideWhenUsed/>
    <w:rsid w:val="00DB46B0"/>
    <w:rPr>
      <w:color w:val="605E5C"/>
      <w:shd w:val="clear" w:color="auto" w:fill="E1DFDD"/>
    </w:rPr>
  </w:style>
  <w:style w:type="character" w:styleId="FollowedHyperlink">
    <w:name w:val="FollowedHyperlink"/>
    <w:basedOn w:val="DefaultParagraphFont"/>
    <w:uiPriority w:val="99"/>
    <w:semiHidden/>
    <w:unhideWhenUsed/>
    <w:rsid w:val="007D10EA"/>
    <w:rPr>
      <w:color w:val="96607D" w:themeColor="followedHyperlink"/>
      <w:u w:val="single"/>
    </w:rPr>
  </w:style>
  <w:style w:type="paragraph" w:styleId="Header">
    <w:name w:val="header"/>
    <w:basedOn w:val="Normal"/>
    <w:link w:val="HeaderChar"/>
    <w:uiPriority w:val="99"/>
    <w:unhideWhenUsed/>
    <w:rsid w:val="00A573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377"/>
  </w:style>
  <w:style w:type="paragraph" w:styleId="Footer">
    <w:name w:val="footer"/>
    <w:basedOn w:val="Normal"/>
    <w:link w:val="FooterChar"/>
    <w:uiPriority w:val="99"/>
    <w:unhideWhenUsed/>
    <w:rsid w:val="00A573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teddi\Downloads\UC-15219-1.docx" TargetMode="External"/><Relationship Id="rId18" Type="http://schemas.openxmlformats.org/officeDocument/2006/relationships/hyperlink" Target="file:///C:\Users\teddi\Downloads\UC-15219-1.docx" TargetMode="External"/><Relationship Id="rId26" Type="http://schemas.openxmlformats.org/officeDocument/2006/relationships/hyperlink" Target="https://doi.org/10.1186/s11689-024-09531-2" TargetMode="External"/><Relationship Id="rId39" Type="http://schemas.openxmlformats.org/officeDocument/2006/relationships/hyperlink" Target="https://doi.org/10.3389/fpsyt.2022.889636" TargetMode="External"/><Relationship Id="rId21" Type="http://schemas.openxmlformats.org/officeDocument/2006/relationships/hyperlink" Target="file:///C:\Users\teddi\Downloads\UC-15219-1.docx" TargetMode="External"/><Relationship Id="rId34" Type="http://schemas.openxmlformats.org/officeDocument/2006/relationships/hyperlink" Target="https://doi.org/10.1016/j.neubiorev.2018.10.009" TargetMode="External"/><Relationship Id="rId42" Type="http://schemas.openxmlformats.org/officeDocument/2006/relationships/hyperlink" Target="https://doi.org/10.36131/cnfioritieditore20240601" TargetMode="External"/><Relationship Id="rId47" Type="http://schemas.openxmlformats.org/officeDocument/2006/relationships/hyperlink" Target="https://doi.org/10.1002/aur.2696"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hyperlink" Target="file:///C:\Users\teddi\Downloads\UC-15219-1.docx" TargetMode="External"/><Relationship Id="rId2" Type="http://schemas.openxmlformats.org/officeDocument/2006/relationships/styles" Target="styles.xml"/><Relationship Id="rId16" Type="http://schemas.openxmlformats.org/officeDocument/2006/relationships/hyperlink" Target="file:///C:\Users\teddi\Downloads\UC-15219-1.docx" TargetMode="External"/><Relationship Id="rId29" Type="http://schemas.openxmlformats.org/officeDocument/2006/relationships/hyperlink" Target="https://doi.org/10.31887/dcns.2020.22.1/wgaebel" TargetMode="External"/><Relationship Id="rId11" Type="http://schemas.openxmlformats.org/officeDocument/2006/relationships/hyperlink" Target="file:///C:\Users\teddi\Downloads\UC-15219-1.docx" TargetMode="External"/><Relationship Id="rId24" Type="http://schemas.openxmlformats.org/officeDocument/2006/relationships/hyperlink" Target="https://doi.org/10.1080/01612840.2023.2239916" TargetMode="External"/><Relationship Id="rId32" Type="http://schemas.openxmlformats.org/officeDocument/2006/relationships/hyperlink" Target="https://faculty.ksu.edu.sa/sites/default/files/icd11_mms-en-06.pdf" TargetMode="External"/><Relationship Id="rId37" Type="http://schemas.openxmlformats.org/officeDocument/2006/relationships/hyperlink" Target="https://doi.org/10.3390/children10010122" TargetMode="External"/><Relationship Id="rId40" Type="http://schemas.openxmlformats.org/officeDocument/2006/relationships/hyperlink" Target="https://doi.org/10.1186/s40001-024-01916-2" TargetMode="External"/><Relationship Id="rId45" Type="http://schemas.openxmlformats.org/officeDocument/2006/relationships/hyperlink" Target="https://doi.org/10.1177/17455057251399009" TargetMode="External"/><Relationship Id="rId53"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file:///C:\Users\teddi\Downloads\UC-15219-1.docx" TargetMode="External"/><Relationship Id="rId19" Type="http://schemas.openxmlformats.org/officeDocument/2006/relationships/hyperlink" Target="file:///C:\Users\teddi\Downloads\UC-15219-1.docx" TargetMode="External"/><Relationship Id="rId31" Type="http://schemas.openxmlformats.org/officeDocument/2006/relationships/hyperlink" Target="https://doi.org/10.32872/cpe.10005" TargetMode="External"/><Relationship Id="rId44" Type="http://schemas.openxmlformats.org/officeDocument/2006/relationships/hyperlink" Target="https://doi.org/10.1089/aut.2021.0005" TargetMode="External"/><Relationship Id="rId52"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file:///C:\Users\teddi\Downloads\UC-15219-1.docx" TargetMode="External"/><Relationship Id="rId14" Type="http://schemas.openxmlformats.org/officeDocument/2006/relationships/hyperlink" Target="file:///C:\Users\teddi\Downloads\UC-15219-1.docx" TargetMode="External"/><Relationship Id="rId22" Type="http://schemas.openxmlformats.org/officeDocument/2006/relationships/hyperlink" Target="file:///C:\Users\teddi\Downloads\UC-15219-1.docx" TargetMode="External"/><Relationship Id="rId27" Type="http://schemas.openxmlformats.org/officeDocument/2006/relationships/hyperlink" Target="https://doi.org/10.1186/s40359-024-02045-5" TargetMode="External"/><Relationship Id="rId30" Type="http://schemas.openxmlformats.org/officeDocument/2006/relationships/hyperlink" Target="https://doi.org/10.1007/s40614-022-00338-x" TargetMode="External"/><Relationship Id="rId35" Type="http://schemas.openxmlformats.org/officeDocument/2006/relationships/hyperlink" Target="https://doi.org/10.1007/s10803-022-05804-8" TargetMode="External"/><Relationship Id="rId43" Type="http://schemas.openxmlformats.org/officeDocument/2006/relationships/hyperlink" Target="https://doi.org/10.3389/fnins.2022.780407" TargetMode="External"/><Relationship Id="rId48" Type="http://schemas.openxmlformats.org/officeDocument/2006/relationships/header" Target="header1.xml"/><Relationship Id="rId8" Type="http://schemas.openxmlformats.org/officeDocument/2006/relationships/hyperlink" Target="file:///C:\Users\teddi\Downloads\UC-15219-1.docx" TargetMode="External"/><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file:///C:\Users\teddi\Downloads\UC-15219-1.docx" TargetMode="External"/><Relationship Id="rId17" Type="http://schemas.openxmlformats.org/officeDocument/2006/relationships/hyperlink" Target="file:///C:\Users\teddi\Downloads\UC-15219-1.docx" TargetMode="External"/><Relationship Id="rId25" Type="http://schemas.openxmlformats.org/officeDocument/2006/relationships/hyperlink" Target="https://doi.org/10.7717/peerj.15735" TargetMode="External"/><Relationship Id="rId33" Type="http://schemas.openxmlformats.org/officeDocument/2006/relationships/hyperlink" Target="https://doi.org/10.1016/j.jadr.2023.100631" TargetMode="External"/><Relationship Id="rId38" Type="http://schemas.openxmlformats.org/officeDocument/2006/relationships/hyperlink" Target="https://doi.org/10.1017/s109285292000214x" TargetMode="External"/><Relationship Id="rId46" Type="http://schemas.openxmlformats.org/officeDocument/2006/relationships/hyperlink" Target="https://www.who.int/standards/classifications/classification-of-diseases" TargetMode="External"/><Relationship Id="rId20" Type="http://schemas.openxmlformats.org/officeDocument/2006/relationships/hyperlink" Target="file:///C:\Users\teddi\Downloads\UC-15219-1.docx" TargetMode="External"/><Relationship Id="rId41" Type="http://schemas.openxmlformats.org/officeDocument/2006/relationships/hyperlink" Target="https://www.ncbi.nlm.nih.gov/books/NBK573613/"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teddi\Downloads\UC-15219-1.docx" TargetMode="External"/><Relationship Id="rId23" Type="http://schemas.openxmlformats.org/officeDocument/2006/relationships/hyperlink" Target="https://www.cdc.gov/autism/about/index.html" TargetMode="External"/><Relationship Id="rId28" Type="http://schemas.openxmlformats.org/officeDocument/2006/relationships/hyperlink" Target="https://doi.org/10.1159/000523723" TargetMode="External"/><Relationship Id="rId36" Type="http://schemas.openxmlformats.org/officeDocument/2006/relationships/hyperlink" Target="https://doi.org/10.15585/mmwr.ss7202a1" TargetMode="External"/><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10</Pages>
  <Words>3619</Words>
  <Characters>20631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Evgenieva</dc:creator>
  <cp:keywords/>
  <dc:description/>
  <cp:lastModifiedBy>Teodora Evgenieva</cp:lastModifiedBy>
  <cp:revision>84</cp:revision>
  <dcterms:created xsi:type="dcterms:W3CDTF">2026-02-21T18:40:00Z</dcterms:created>
  <dcterms:modified xsi:type="dcterms:W3CDTF">2026-03-06T18:58:00Z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292fde76-e0b3-4e15-8353-afbb0faf2049</vt:lpwstr>
  </property>
</Properties>
</file>