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93C3A" w:rsidRDefault="00D65A4A" w14:paraId="1309366A" w14:textId="77777777">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rsidR="00C93C3A" w:rsidRDefault="00C93C3A" w14:paraId="63792BD1" w14:textId="77777777">
      <w:pPr>
        <w:pStyle w:val="BodyText"/>
        <w:rPr>
          <w:rFonts w:ascii="Times New Roman"/>
          <w:sz w:val="20"/>
        </w:rPr>
      </w:pPr>
    </w:p>
    <w:p w:rsidR="00C93C3A" w:rsidRDefault="00C93C3A" w14:paraId="3A92CA51" w14:textId="77777777">
      <w:pPr>
        <w:pStyle w:val="BodyText"/>
        <w:rPr>
          <w:rFonts w:ascii="Times New Roman"/>
          <w:sz w:val="20"/>
        </w:rPr>
      </w:pPr>
    </w:p>
    <w:p w:rsidR="00C93C3A" w:rsidRDefault="00C93C3A" w14:paraId="2C6853A7" w14:textId="77777777">
      <w:pPr>
        <w:pStyle w:val="BodyText"/>
        <w:rPr>
          <w:rFonts w:ascii="Times New Roman"/>
          <w:sz w:val="20"/>
        </w:rPr>
      </w:pPr>
    </w:p>
    <w:p w:rsidR="00C93C3A" w:rsidRDefault="00C93C3A" w14:paraId="395DF96C" w14:textId="77777777">
      <w:pPr>
        <w:pStyle w:val="BodyText"/>
        <w:rPr>
          <w:rFonts w:ascii="Times New Roman"/>
          <w:sz w:val="20"/>
        </w:rPr>
      </w:pPr>
    </w:p>
    <w:p w:rsidR="005A6E02" w:rsidP="001D7BC5" w:rsidRDefault="005A6E02" w14:paraId="336BE5BD" w14:textId="77777777">
      <w:pPr>
        <w:spacing w:line="1342" w:lineRule="exact"/>
        <w:jc w:val="center"/>
        <w:rPr>
          <w:rFonts w:asciiTheme="minorHAnsi" w:hAnsiTheme="minorHAnsi" w:cstheme="minorHAnsi"/>
          <w:sz w:val="110"/>
        </w:rPr>
      </w:pPr>
    </w:p>
    <w:p w:rsidRPr="00D759DB" w:rsidR="005A6E02" w:rsidP="00D759DB" w:rsidRDefault="005A6E02" w14:paraId="7599095F" w14:textId="222D72E5">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rsidR="00D759DB" w:rsidP="002D2E30" w:rsidRDefault="00D665AB" w14:paraId="0CD65B23" w14:textId="40902D8C">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rsidRPr="002D2E30" w:rsidR="00D665AB" w:rsidP="002D2E30" w:rsidRDefault="00D665AB" w14:paraId="763037F6" w14:textId="77777777">
      <w:pPr>
        <w:spacing w:line="360" w:lineRule="auto"/>
        <w:jc w:val="center"/>
        <w:rPr>
          <w:rFonts w:asciiTheme="minorHAnsi" w:hAnsiTheme="minorHAnsi" w:cstheme="minorHAnsi"/>
          <w:b/>
          <w:bCs/>
          <w:sz w:val="40"/>
          <w:szCs w:val="40"/>
        </w:rPr>
      </w:pPr>
    </w:p>
    <w:p w:rsidR="00D665AB" w:rsidP="00C82D10" w:rsidRDefault="00D665AB" w14:paraId="2608F448" w14:textId="0620AE35">
      <w:pPr>
        <w:spacing w:line="1342" w:lineRule="exact"/>
        <w:jc w:val="center"/>
        <w:rPr>
          <w:rFonts w:asciiTheme="minorHAnsi" w:hAnsiTheme="minorHAnsi" w:cstheme="minorHAnsi"/>
          <w:sz w:val="110"/>
        </w:rPr>
      </w:pPr>
      <w:r>
        <w:rPr>
          <w:rFonts w:asciiTheme="minorHAnsi" w:hAnsiTheme="minorHAnsi" w:cstheme="minorHAnsi"/>
          <w:sz w:val="110"/>
        </w:rPr>
        <w:t xml:space="preserve">Event </w:t>
      </w:r>
      <w:r w:rsidR="009A3C88">
        <w:rPr>
          <w:rFonts w:asciiTheme="minorHAnsi" w:hAnsiTheme="minorHAnsi" w:cstheme="minorHAnsi"/>
          <w:sz w:val="110"/>
        </w:rPr>
        <w:t xml:space="preserve">Risk </w:t>
      </w:r>
      <w:r>
        <w:rPr>
          <w:rFonts w:asciiTheme="minorHAnsi" w:hAnsiTheme="minorHAnsi" w:cstheme="minorHAnsi"/>
          <w:sz w:val="110"/>
        </w:rPr>
        <w:t>Management</w:t>
      </w:r>
    </w:p>
    <w:p w:rsidRPr="00C82D10" w:rsidR="00C93C3A" w:rsidP="00C82D10" w:rsidRDefault="005C2C7A" w14:paraId="0381CBE4" w14:textId="0270375F">
      <w:pPr>
        <w:spacing w:line="1342" w:lineRule="exact"/>
        <w:jc w:val="center"/>
        <w:rPr>
          <w:rFonts w:asciiTheme="minorHAnsi" w:hAnsiTheme="minorHAnsi" w:cstheme="minorHAnsi"/>
          <w:sz w:val="110"/>
        </w:rPr>
        <w:sectPr w:rsidRPr="00C82D10" w:rsidR="00C93C3A">
          <w:footerReference w:type="default" r:id="rId8"/>
          <w:type w:val="continuous"/>
          <w:pgSz w:w="12240" w:h="15840" w:orient="portrait"/>
          <w:pgMar w:top="520" w:right="840" w:bottom="1240" w:left="500" w:header="720" w:footer="1053" w:gutter="0"/>
          <w:pgNumType w:start="1"/>
          <w:cols w:space="720"/>
        </w:sectPr>
      </w:pPr>
      <w:r w:rsidRPr="00B024D1">
        <w:rPr>
          <w:rFonts w:asciiTheme="minorHAnsi" w:hAnsiTheme="minorHAnsi" w:cstheme="minorHAnsi"/>
          <w:sz w:val="110"/>
        </w:rPr>
        <w:t>T</w:t>
      </w:r>
      <w:r w:rsidRPr="00B024D1" w:rsidR="001D7BC5">
        <w:rPr>
          <w:rFonts w:asciiTheme="minorHAnsi" w:hAnsiTheme="minorHAnsi" w:cstheme="minorHAnsi"/>
          <w:sz w:val="110"/>
        </w:rPr>
        <w:t>emplate</w:t>
      </w:r>
    </w:p>
    <w:p w:rsidRPr="00B024D1" w:rsidR="005C2C7A" w:rsidP="14A05FC1" w:rsidRDefault="005C2C7A" w14:paraId="25779523" w14:textId="182995C6">
      <w:pPr>
        <w:keepNext w:val="1"/>
        <w:spacing w:before="240" w:after="60"/>
        <w:outlineLvl w:val="0"/>
        <w:rPr>
          <w:rFonts w:ascii="Calibri" w:hAnsi="Calibri" w:eastAsia="Arial Unicode MS" w:cs="Calibri" w:asciiTheme="minorAscii" w:hAnsiTheme="minorAscii" w:cstheme="minorAscii"/>
          <w:b w:val="1"/>
          <w:bCs w:val="1"/>
          <w:kern w:val="32"/>
          <w:sz w:val="32"/>
          <w:szCs w:val="32"/>
        </w:rPr>
      </w:pPr>
      <w:r w:rsidRPr="14A05FC1" w:rsidR="005C2C7A">
        <w:rPr>
          <w:rFonts w:ascii="Calibri" w:hAnsi="Calibri" w:eastAsia="Arial Unicode MS" w:cs="Calibri" w:asciiTheme="minorAscii" w:hAnsiTheme="minorAscii" w:cstheme="minorAscii"/>
          <w:b w:val="1"/>
          <w:bCs w:val="1"/>
          <w:kern w:val="32"/>
          <w:sz w:val="32"/>
          <w:szCs w:val="32"/>
        </w:rPr>
        <w:t xml:space="preserve">Structure </w:t>
      </w:r>
      <w:r w:rsidRPr="14A05FC1" w:rsidR="604741CF">
        <w:rPr>
          <w:rFonts w:ascii="Calibri" w:hAnsi="Calibri" w:eastAsia="Arial Unicode MS" w:cs="Calibri" w:asciiTheme="minorAscii" w:hAnsiTheme="minorAscii" w:cstheme="minorAscii"/>
          <w:b w:val="1"/>
          <w:bCs w:val="1"/>
          <w:kern w:val="32"/>
          <w:sz w:val="32"/>
          <w:szCs w:val="32"/>
        </w:rPr>
        <w:t xml:space="preserve">of </w:t>
      </w:r>
      <w:r w:rsidRPr="14A05FC1" w:rsidR="005C2C7A">
        <w:rPr>
          <w:rFonts w:ascii="Calibri" w:hAnsi="Calibri" w:eastAsia="Arial Unicode MS" w:cs="Calibri" w:asciiTheme="minorAscii" w:hAnsiTheme="minorAscii" w:cstheme="minorAscii"/>
          <w:b w:val="1"/>
          <w:bCs w:val="1"/>
          <w:kern w:val="32"/>
          <w:sz w:val="32"/>
          <w:szCs w:val="32"/>
        </w:rPr>
        <w:t>Your</w:t>
      </w:r>
      <w:r w:rsidRPr="14A05FC1" w:rsidR="009A3C88">
        <w:rPr>
          <w:rFonts w:ascii="Calibri" w:hAnsi="Calibri" w:eastAsia="Arial Unicode MS" w:cs="Calibri" w:asciiTheme="minorAscii" w:hAnsiTheme="minorAscii" w:cstheme="minorAscii"/>
          <w:b w:val="1"/>
          <w:bCs w:val="1"/>
          <w:kern w:val="32"/>
          <w:sz w:val="32"/>
          <w:szCs w:val="32"/>
        </w:rPr>
        <w:t xml:space="preserve"> </w:t>
      </w:r>
      <w:r w:rsidRPr="14A05FC1" w:rsidR="00D665AB">
        <w:rPr>
          <w:rFonts w:ascii="Calibri" w:hAnsi="Calibri" w:eastAsia="Arial Unicode MS" w:cs="Calibri" w:asciiTheme="minorAscii" w:hAnsiTheme="minorAscii" w:cstheme="minorAscii"/>
          <w:b w:val="1"/>
          <w:bCs w:val="1"/>
          <w:kern w:val="32"/>
          <w:sz w:val="32"/>
          <w:szCs w:val="32"/>
        </w:rPr>
        <w:t>Event</w:t>
      </w:r>
      <w:r w:rsidRPr="14A05FC1" w:rsidR="009A3C88">
        <w:rPr>
          <w:rFonts w:ascii="Calibri" w:hAnsi="Calibri" w:eastAsia="Arial Unicode MS" w:cs="Calibri" w:asciiTheme="minorAscii" w:hAnsiTheme="minorAscii" w:cstheme="minorAscii"/>
          <w:b w:val="1"/>
          <w:bCs w:val="1"/>
          <w:kern w:val="32"/>
          <w:sz w:val="32"/>
          <w:szCs w:val="32"/>
        </w:rPr>
        <w:t xml:space="preserve"> Risk</w:t>
      </w:r>
      <w:r w:rsidRPr="14A05FC1" w:rsidR="00D665AB">
        <w:rPr>
          <w:rFonts w:ascii="Calibri" w:hAnsi="Calibri" w:eastAsia="Arial Unicode MS" w:cs="Calibri" w:asciiTheme="minorAscii" w:hAnsiTheme="minorAscii" w:cstheme="minorAscii"/>
          <w:b w:val="1"/>
          <w:bCs w:val="1"/>
          <w:kern w:val="32"/>
          <w:sz w:val="32"/>
          <w:szCs w:val="32"/>
        </w:rPr>
        <w:t xml:space="preserve"> Management Assignment</w:t>
      </w:r>
    </w:p>
    <w:p w:rsidRPr="00B024D1" w:rsidR="00BC1C53" w:rsidP="005C2C7A" w:rsidRDefault="00BC1C53" w14:paraId="6C34180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5C2C7A" w:rsidP="005C2C7A" w:rsidRDefault="005C2C7A" w14:paraId="243A5E2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bl>
      <w:tblPr>
        <w:tblStyle w:val="TableGrid"/>
        <w:tblW w:w="0" w:type="auto"/>
        <w:tblLook w:val="04A0" w:firstRow="1" w:lastRow="0" w:firstColumn="1" w:lastColumn="0" w:noHBand="0" w:noVBand="1"/>
      </w:tblPr>
      <w:tblGrid>
        <w:gridCol w:w="4401"/>
        <w:gridCol w:w="4615"/>
      </w:tblGrid>
      <w:tr w:rsidRPr="00B024D1" w:rsidR="00627A58" w:rsidTr="14A05FC1" w14:paraId="2460CFAA" w14:textId="77777777">
        <w:trPr>
          <w:trHeight w:val="300"/>
        </w:trPr>
        <w:tc>
          <w:tcPr>
            <w:tcW w:w="4401" w:type="dxa"/>
            <w:shd w:val="clear" w:color="auto" w:fill="D9D9D9" w:themeFill="background1" w:themeFillShade="D9"/>
            <w:tcMar/>
          </w:tcPr>
          <w:p w:rsidRPr="00B024D1" w:rsidR="00627A58" w:rsidP="00BA0210" w:rsidRDefault="007535DE" w14:paraId="6E3B40FB" w14:textId="155CB9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rPr>
              <w:t>SECTION</w:t>
            </w:r>
            <w:r w:rsidRPr="00B024D1" w:rsidR="00627A58">
              <w:rPr>
                <w:rFonts w:eastAsia="Arial Unicode MS" w:asciiTheme="minorHAnsi" w:hAnsiTheme="minorHAnsi" w:cstheme="minorHAnsi"/>
              </w:rPr>
              <w:t xml:space="preserve"> Name </w:t>
            </w:r>
          </w:p>
        </w:tc>
        <w:tc>
          <w:tcPr>
            <w:tcW w:w="4615" w:type="dxa"/>
            <w:shd w:val="clear" w:color="auto" w:fill="D9D9D9" w:themeFill="background1" w:themeFillShade="D9"/>
            <w:tcMar/>
          </w:tcPr>
          <w:p w:rsidRPr="00B024D1" w:rsidR="00627A58" w:rsidP="00BA0210" w:rsidRDefault="00627A58" w14:paraId="06592158" w14:textId="042CF0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rPr>
              <w:t>Included in word count?</w:t>
            </w:r>
          </w:p>
        </w:tc>
      </w:tr>
      <w:tr w:rsidRPr="00B024D1" w:rsidR="001D7BC5" w:rsidTr="14A05FC1" w14:paraId="2E9A8069" w14:textId="77777777">
        <w:trPr>
          <w:gridAfter w:val="1"/>
          <w:wAfter w:w="4615" w:type="dxa"/>
          <w:trHeight w:val="300"/>
        </w:trPr>
        <w:tc>
          <w:tcPr>
            <w:tcW w:w="4401" w:type="dxa"/>
            <w:tcMar/>
          </w:tcPr>
          <w:p w:rsidRPr="00B024D1" w:rsidR="001D7BC5" w:rsidP="00BA0210" w:rsidRDefault="001D7BC5" w14:paraId="310B640E" w14:textId="33C438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5C2C7A" w:rsidTr="14A05FC1" w14:paraId="087435BA" w14:textId="77777777">
        <w:trPr>
          <w:trHeight w:val="300"/>
        </w:trPr>
        <w:tc>
          <w:tcPr>
            <w:tcW w:w="4401" w:type="dxa"/>
            <w:tcMar/>
          </w:tcPr>
          <w:p w:rsidRPr="00B024D1" w:rsidR="005C2C7A" w:rsidP="00BA0210" w:rsidRDefault="005C2C7A" w14:paraId="783CF71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rPr>
            </w:pPr>
            <w:r w:rsidRPr="00B024D1">
              <w:rPr>
                <w:rFonts w:eastAsia="Arial Unicode MS" w:asciiTheme="minorHAnsi" w:hAnsiTheme="minorHAnsi" w:cstheme="minorHAnsi"/>
                <w:b/>
              </w:rPr>
              <w:t>TITLE PAGE</w:t>
            </w:r>
          </w:p>
          <w:p w:rsidRPr="00B024D1" w:rsidR="005C2C7A" w:rsidP="00BA0210" w:rsidRDefault="005C2C7A" w14:paraId="55E0EB8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tc>
        <w:tc>
          <w:tcPr>
            <w:tcW w:w="4615" w:type="dxa"/>
            <w:tcMar/>
          </w:tcPr>
          <w:p w:rsidRPr="00B024D1" w:rsidR="005C2C7A" w:rsidP="00BA0210" w:rsidRDefault="005C2C7A" w14:paraId="30B770E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b/>
              </w:rPr>
              <w:t>NO</w:t>
            </w:r>
          </w:p>
        </w:tc>
      </w:tr>
      <w:tr w:rsidRPr="00B024D1" w:rsidR="009F4C67" w:rsidTr="14A05FC1" w14:paraId="228B94C1" w14:textId="77777777">
        <w:trPr>
          <w:trHeight w:val="300"/>
        </w:trPr>
        <w:tc>
          <w:tcPr>
            <w:tcW w:w="4401" w:type="dxa"/>
            <w:tcMar/>
          </w:tcPr>
          <w:p w:rsidRPr="00B024D1" w:rsidR="009F4C67" w:rsidP="00BA0210" w:rsidRDefault="009F4C67" w14:paraId="2552FF73" w14:textId="64C91F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r w:rsidRPr="00B024D1">
              <w:rPr>
                <w:rFonts w:eastAsia="Arial Unicode MS" w:asciiTheme="minorHAnsi" w:hAnsiTheme="minorHAnsi" w:cstheme="minorHAnsi"/>
                <w:b/>
              </w:rPr>
              <w:t xml:space="preserve">1: </w:t>
            </w:r>
            <w:r w:rsidRPr="00B024D1">
              <w:rPr>
                <w:rFonts w:eastAsia="Arial Unicode MS" w:asciiTheme="minorHAnsi" w:hAnsiTheme="minorHAnsi" w:cstheme="minorHAnsi"/>
              </w:rPr>
              <w:t xml:space="preserve">INTRODUCTION </w:t>
            </w:r>
          </w:p>
          <w:p w:rsidRPr="00B024D1" w:rsidR="009F4C67" w:rsidP="00BA0210" w:rsidRDefault="009F4C67" w14:paraId="027C609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Mar/>
          </w:tcPr>
          <w:p w:rsidRPr="00B024D1" w:rsidR="009F4C67" w:rsidP="00BA0210" w:rsidRDefault="009F4C67" w14:paraId="4002499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32CD00A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9F4C67" w:rsidP="00BA0210" w:rsidRDefault="009F4C67" w14:paraId="78926076" w14:textId="7C1EAD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14A05FC1" w14:paraId="4DD80398" w14:textId="77777777">
        <w:trPr>
          <w:trHeight w:val="300"/>
        </w:trPr>
        <w:tc>
          <w:tcPr>
            <w:tcW w:w="4401" w:type="dxa"/>
            <w:tcMar/>
          </w:tcPr>
          <w:p w:rsidRPr="00B024D1" w:rsidR="009F4C67" w:rsidP="00BA0210" w:rsidRDefault="009F4C67" w14:paraId="7D9E598F" w14:textId="1CC696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2:  </w:t>
            </w:r>
            <w:r w:rsidRPr="00B024D1">
              <w:rPr>
                <w:rFonts w:eastAsia="Arial Unicode MS" w:asciiTheme="minorHAnsi" w:hAnsiTheme="minorHAnsi" w:cstheme="minorHAnsi"/>
                <w:bCs/>
              </w:rPr>
              <w:t>METHOD</w:t>
            </w:r>
          </w:p>
          <w:p w:rsidRPr="00B024D1" w:rsidR="009F4C67" w:rsidP="00BA0210" w:rsidRDefault="009F4C67" w14:paraId="422701F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Mar/>
          </w:tcPr>
          <w:p w:rsidRPr="00B024D1" w:rsidR="009F4C67" w:rsidP="00BA0210" w:rsidRDefault="009F4C67" w14:paraId="3EDEB5D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6D82CBF9" w14:textId="3B81E8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14A05FC1" w14:paraId="50CB2D19" w14:textId="77777777">
        <w:trPr>
          <w:trHeight w:val="300"/>
        </w:trPr>
        <w:tc>
          <w:tcPr>
            <w:tcW w:w="4401" w:type="dxa"/>
            <w:tcMar/>
          </w:tcPr>
          <w:p w:rsidRPr="00D665AB" w:rsidR="009F4C67" w:rsidP="00BA0210" w:rsidRDefault="009F4C67" w14:paraId="00F1D7F0" w14:textId="4AE817B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3: </w:t>
            </w:r>
            <w:r w:rsidR="00D665AB">
              <w:rPr>
                <w:rFonts w:eastAsia="Arial Unicode MS" w:asciiTheme="minorHAnsi" w:hAnsiTheme="minorHAnsi" w:cstheme="minorHAnsi"/>
                <w:bCs/>
              </w:rPr>
              <w:t>COMPLIANCE WITH STANDARDS AND LEGISLATION</w:t>
            </w:r>
          </w:p>
          <w:p w:rsidRPr="00B024D1" w:rsidR="009F4C67" w:rsidP="00BA0210" w:rsidRDefault="009F4C67" w14:paraId="19DCC4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Mar/>
          </w:tcPr>
          <w:p w:rsidRPr="00B024D1" w:rsidR="009F4C67" w:rsidP="00BA0210" w:rsidRDefault="009F4C67" w14:paraId="58F5D0D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093EFF0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14A05FC1" w14:paraId="19310B2D" w14:textId="77777777">
        <w:trPr>
          <w:trHeight w:val="300"/>
        </w:trPr>
        <w:tc>
          <w:tcPr>
            <w:tcW w:w="4401" w:type="dxa"/>
            <w:tcMar/>
          </w:tcPr>
          <w:p w:rsidRPr="0016282F" w:rsidR="009F4C67" w:rsidP="00BA0210" w:rsidRDefault="009F4C67" w14:paraId="69592929" w14:textId="43F104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4: </w:t>
            </w:r>
            <w:r w:rsidR="0016282F">
              <w:rPr>
                <w:rFonts w:eastAsia="Arial Unicode MS" w:asciiTheme="minorHAnsi" w:hAnsiTheme="minorHAnsi" w:cstheme="minorHAnsi"/>
                <w:bCs/>
              </w:rPr>
              <w:t>RISK ASSESSMENT REGISTER</w:t>
            </w:r>
          </w:p>
          <w:p w:rsidRPr="00B024D1" w:rsidR="009F4C67" w:rsidP="00BA0210" w:rsidRDefault="009F4C67" w14:paraId="6D638F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tc>
        <w:tc>
          <w:tcPr>
            <w:tcW w:w="4615" w:type="dxa"/>
            <w:tcMar/>
          </w:tcPr>
          <w:p w:rsidRPr="00B024D1" w:rsidR="009F4C67" w:rsidP="00BA0210" w:rsidRDefault="009F4C67" w14:paraId="1C8CEE8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sidRPr="00B024D1">
              <w:rPr>
                <w:rFonts w:eastAsia="Arial Unicode MS" w:asciiTheme="minorHAnsi" w:hAnsiTheme="minorHAnsi" w:cstheme="minorHAnsi"/>
                <w:b/>
              </w:rPr>
              <w:t>YES</w:t>
            </w:r>
          </w:p>
          <w:p w:rsidRPr="00B024D1" w:rsidR="009F4C67" w:rsidP="00BA0210" w:rsidRDefault="009F4C67" w14:paraId="33031B0A" w14:textId="4A1C16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14A05FC1" w14:paraId="70A5189A" w14:textId="77777777">
        <w:trPr>
          <w:trHeight w:val="300"/>
        </w:trPr>
        <w:tc>
          <w:tcPr>
            <w:tcW w:w="4401" w:type="dxa"/>
            <w:tcMar/>
          </w:tcPr>
          <w:p w:rsidRPr="0016282F" w:rsidR="009F4C67" w:rsidP="00BA0210" w:rsidRDefault="009F4C67" w14:paraId="65A76258" w14:textId="603F48CE">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B024D1">
              <w:rPr>
                <w:rFonts w:eastAsia="Arial Unicode MS" w:asciiTheme="minorHAnsi" w:hAnsiTheme="minorHAnsi" w:cstheme="minorHAnsi"/>
                <w:b/>
              </w:rPr>
              <w:t xml:space="preserve">5: </w:t>
            </w:r>
            <w:r w:rsidR="0016282F">
              <w:rPr>
                <w:rFonts w:eastAsia="Arial Unicode MS" w:asciiTheme="minorHAnsi" w:hAnsiTheme="minorHAnsi" w:cstheme="minorHAnsi"/>
                <w:bCs/>
              </w:rPr>
              <w:t>CONCLUSION AND RECOMMENDATIONS</w:t>
            </w:r>
          </w:p>
          <w:p w:rsidRPr="00B024D1" w:rsidR="009F4C67" w:rsidP="00BA0210" w:rsidRDefault="009F4C67" w14:paraId="0A09EDA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Mar/>
          </w:tcPr>
          <w:p w:rsidRPr="00B024D1" w:rsidR="009F4C67" w:rsidP="00BA0210" w:rsidRDefault="00D665AB" w14:paraId="6174B7BD" w14:textId="05F314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b/>
              </w:rPr>
            </w:pPr>
            <w:r>
              <w:rPr>
                <w:rFonts w:eastAsia="Arial Unicode MS" w:asciiTheme="minorHAnsi" w:hAnsiTheme="minorHAnsi" w:cstheme="minorHAnsi"/>
                <w:b/>
              </w:rPr>
              <w:t>YES</w:t>
            </w:r>
          </w:p>
          <w:p w:rsidRPr="00B024D1" w:rsidR="009F4C67" w:rsidP="005C2C7A" w:rsidRDefault="009F4C67" w14:paraId="7CB61734" w14:textId="40B602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r>
      <w:tr w:rsidRPr="00B024D1" w:rsidR="009F4C67" w:rsidTr="14A05FC1" w14:paraId="0C8FF5A4" w14:textId="77777777">
        <w:trPr>
          <w:trHeight w:val="300"/>
        </w:trPr>
        <w:tc>
          <w:tcPr>
            <w:tcW w:w="4401" w:type="dxa"/>
            <w:tcMar/>
          </w:tcPr>
          <w:p w:rsidRPr="00D665AB" w:rsidR="009F4C67" w:rsidP="00BA0210" w:rsidRDefault="00D665AB" w14:paraId="55B9AB78" w14:textId="137346F9">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r w:rsidRPr="00D665AB">
              <w:rPr>
                <w:rFonts w:eastAsia="Arial Unicode MS" w:asciiTheme="minorHAnsi" w:hAnsiTheme="minorHAnsi" w:cstheme="minorHAnsi"/>
                <w:bCs/>
              </w:rPr>
              <w:t>REFERENCES</w:t>
            </w:r>
          </w:p>
          <w:p w:rsidRPr="00B024D1" w:rsidR="009F4C67" w:rsidP="00BA0210" w:rsidRDefault="009F4C67" w14:paraId="0F07995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tc>
        <w:tc>
          <w:tcPr>
            <w:tcW w:w="4615" w:type="dxa"/>
            <w:tcMar/>
          </w:tcPr>
          <w:p w:rsidRPr="00B024D1" w:rsidR="009F4C67" w:rsidP="00BA0210" w:rsidRDefault="009F4C67" w14:paraId="60F75BF7" w14:textId="4EF404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r w:rsidRPr="00B024D1">
              <w:rPr>
                <w:rFonts w:eastAsia="Arial Unicode MS" w:asciiTheme="minorHAnsi" w:hAnsiTheme="minorHAnsi" w:cstheme="minorHAnsi"/>
                <w:b/>
              </w:rPr>
              <w:t>NO</w:t>
            </w:r>
          </w:p>
        </w:tc>
      </w:tr>
    </w:tbl>
    <w:p w:rsidRPr="00B024D1" w:rsidR="005C2C7A" w:rsidP="005C2C7A" w:rsidRDefault="005C2C7A" w14:paraId="314AC450" w14:textId="77777777">
      <w:pPr>
        <w:rPr>
          <w:rFonts w:eastAsia="Times New Roman" w:asciiTheme="minorHAnsi" w:hAnsiTheme="minorHAnsi" w:cstheme="minorHAnsi"/>
          <w:sz w:val="20"/>
          <w:szCs w:val="20"/>
        </w:rPr>
      </w:pPr>
      <w:r w:rsidRPr="00B024D1">
        <w:rPr>
          <w:rFonts w:eastAsia="Times New Roman" w:asciiTheme="minorHAnsi" w:hAnsiTheme="minorHAnsi" w:cstheme="minorHAnsi"/>
          <w:sz w:val="20"/>
          <w:szCs w:val="20"/>
        </w:rPr>
        <w:br w:type="page"/>
      </w:r>
    </w:p>
    <w:p w:rsidRPr="00B024D1" w:rsidR="005C2C7A" w:rsidP="005C2C7A" w:rsidRDefault="005C2C7A" w14:paraId="1C59F28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5C2C7A" w:rsidP="062D2E8D" w:rsidRDefault="009651F0" w14:paraId="41BADB9F" w14:textId="576E68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eastAsia="Arial Unicode MS" w:cs="Calibri" w:asciiTheme="minorAscii" w:hAnsiTheme="minorAscii" w:cstheme="minorAscii"/>
          <w:b w:val="1"/>
          <w:bCs w:val="1"/>
          <w:sz w:val="80"/>
          <w:szCs w:val="80"/>
        </w:rPr>
      </w:pPr>
      <w:r w:rsidRPr="062D2E8D" w:rsidR="2A1E04B1">
        <w:rPr>
          <w:rFonts w:ascii="Calibri" w:hAnsi="Calibri" w:eastAsia="Arial Unicode MS" w:cs="Calibri" w:asciiTheme="minorAscii" w:hAnsiTheme="minorAscii" w:cstheme="minorAscii"/>
          <w:b w:val="1"/>
          <w:bCs w:val="1"/>
          <w:sz w:val="80"/>
          <w:szCs w:val="80"/>
        </w:rPr>
        <w:t>Title</w:t>
      </w:r>
      <w:r w:rsidRPr="062D2E8D" w:rsidR="58E02F88">
        <w:rPr>
          <w:rFonts w:ascii="Calibri" w:hAnsi="Calibri" w:eastAsia="Arial Unicode MS" w:cs="Calibri" w:asciiTheme="minorAscii" w:hAnsiTheme="minorAscii" w:cstheme="minorAscii"/>
          <w:b w:val="1"/>
          <w:bCs w:val="1"/>
          <w:sz w:val="80"/>
          <w:szCs w:val="80"/>
        </w:rPr>
        <w:t xml:space="preserve"> Event Risk Management</w:t>
      </w:r>
    </w:p>
    <w:p w:rsidRPr="00B024D1" w:rsidR="005C2C7A" w:rsidP="005C2C7A" w:rsidRDefault="005C2C7A" w14:paraId="388838C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1D7BC5" w:rsidP="062D2E8D" w:rsidRDefault="001D7BC5" w14:paraId="1ADCFF73" w14:textId="5F9382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eastAsia="Arial Unicode MS" w:cs="Calibri" w:asciiTheme="minorAscii" w:hAnsiTheme="minorAscii" w:cstheme="minorAscii"/>
          <w:sz w:val="80"/>
          <w:szCs w:val="80"/>
        </w:rPr>
      </w:pPr>
      <w:r w:rsidRPr="062D2E8D" w:rsidR="33D55A2D">
        <w:rPr>
          <w:rFonts w:ascii="Calibri" w:hAnsi="Calibri" w:eastAsia="Arial Unicode MS" w:cs="Calibri" w:asciiTheme="minorAscii" w:hAnsiTheme="minorAscii" w:cstheme="minorAscii"/>
          <w:b w:val="1"/>
          <w:bCs w:val="1"/>
          <w:sz w:val="80"/>
          <w:szCs w:val="80"/>
        </w:rPr>
        <w:t xml:space="preserve">Student Number </w:t>
      </w:r>
      <w:r w:rsidRPr="062D2E8D" w:rsidR="3D55ACCC">
        <w:rPr>
          <w:rFonts w:ascii="Calibri" w:hAnsi="Calibri" w:eastAsia="Arial Unicode MS" w:cs="Calibri" w:asciiTheme="minorAscii" w:hAnsiTheme="minorAscii" w:cstheme="minorAscii"/>
          <w:b w:val="1"/>
          <w:bCs w:val="1"/>
          <w:sz w:val="80"/>
          <w:szCs w:val="80"/>
        </w:rPr>
        <w:t>2304092</w:t>
      </w:r>
    </w:p>
    <w:p w:rsidRPr="00B024D1" w:rsidR="005C2C7A" w:rsidP="005C2C7A" w:rsidRDefault="005C2C7A" w14:paraId="0E68BB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i/>
        </w:rPr>
      </w:pPr>
    </w:p>
    <w:p w:rsidRPr="00B024D1" w:rsidR="005C2C7A" w:rsidP="005C2C7A" w:rsidRDefault="005C2C7A" w14:paraId="62E8C04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r w:rsidRPr="00B024D1">
        <w:rPr>
          <w:rFonts w:eastAsia="Arial Unicode MS" w:asciiTheme="minorHAnsi" w:hAnsiTheme="minorHAnsi" w:cstheme="minorHAnsi"/>
        </w:rPr>
        <w:tab/>
      </w:r>
    </w:p>
    <w:p w:rsidRPr="00B024D1" w:rsidR="005C2C7A" w:rsidP="005C2C7A" w:rsidRDefault="005C2C7A" w14:paraId="1624D69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E49D35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13DCB6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0AB138F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4BE3099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5FF39FA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203F98B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72CC5B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24CF48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F2CFE7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C2B03A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59390BF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7C8DEAA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B712C7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FC4AD6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1D7BC5" w:rsidP="005C2C7A" w:rsidRDefault="001D7BC5" w14:paraId="2344ECAF"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B024D1" w:rsidR="001D7BC5" w:rsidP="005C2C7A" w:rsidRDefault="001D7BC5" w14:paraId="6B5A741C"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B024D1" w:rsidR="005C2C7A" w:rsidP="005C2C7A" w:rsidRDefault="005C2C7A" w14:paraId="502304A4"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i/>
          <w:u w:val="single"/>
        </w:rPr>
      </w:pPr>
    </w:p>
    <w:p w:rsidRPr="00B024D1" w:rsidR="005C2C7A" w:rsidP="005C2C7A" w:rsidRDefault="005C2C7A" w14:paraId="6A75E70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rPr>
      </w:pPr>
    </w:p>
    <w:p w:rsidRPr="00B024D1" w:rsidR="005C2C7A" w:rsidP="00D665AB" w:rsidRDefault="009651F0" w14:paraId="56D84073" w14:textId="689DA750">
      <w:pPr>
        <w:rPr>
          <w:rFonts w:eastAsia="Arial Unicode MS" w:asciiTheme="minorHAnsi" w:hAnsiTheme="minorHAnsi" w:cstheme="minorHAnsi"/>
          <w:b/>
          <w:sz w:val="28"/>
          <w:szCs w:val="28"/>
        </w:rPr>
      </w:pPr>
      <w:r>
        <w:rPr>
          <w:rFonts w:eastAsia="Arial Unicode MS" w:asciiTheme="minorHAnsi" w:hAnsiTheme="minorHAnsi" w:cstheme="minorHAnsi"/>
          <w:b/>
          <w:sz w:val="28"/>
          <w:szCs w:val="28"/>
        </w:rPr>
        <w:br w:type="page"/>
      </w:r>
      <w:r w:rsidRPr="00B024D1" w:rsidR="00C764A3">
        <w:rPr>
          <w:rFonts w:eastAsia="Arial Unicode MS" w:asciiTheme="minorHAnsi" w:hAnsiTheme="minorHAnsi" w:cstheme="minorHAnsi"/>
          <w:b/>
          <w:sz w:val="28"/>
          <w:szCs w:val="28"/>
        </w:rPr>
        <w:t>1: INTRODUCTION</w:t>
      </w:r>
    </w:p>
    <w:p w:rsidRPr="00B024D1" w:rsidR="00766D97" w:rsidP="005C2C7A" w:rsidRDefault="00766D97" w14:paraId="412D5026" w14:textId="77777777">
      <w:pPr>
        <w:ind w:left="709"/>
        <w:jc w:val="both"/>
        <w:rPr>
          <w:rFonts w:eastAsia="Arial Unicode MS" w:asciiTheme="minorHAnsi" w:hAnsiTheme="minorHAnsi" w:cstheme="minorHAnsi"/>
        </w:rPr>
      </w:pPr>
    </w:p>
    <w:p w:rsidRPr="00D665AB" w:rsidR="005C2C7A" w:rsidP="062D2E8D" w:rsidRDefault="005C2C7A" w14:paraId="78CACC02" w14:textId="2A644E37">
      <w:pPr>
        <w:pStyle w:val="Normal"/>
        <w:jc w:val="both"/>
      </w:pP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will look at a new high dependency unit for patients with dementia set up at a local hospital where patients from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GB"/>
        </w:rPr>
        <w:t>neighbouring</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GB"/>
        </w:rPr>
        <w:t xml:space="preserve"> hospitals will be transported to this new ward. Where we must assess risks, both transportation and care of patients on arrival at the ward. This report will assess the risks that can occur when a patient suffers from dementia and what risks can occur in specialist wards providing intensive care (treatment and monitoring) set up at a local hospital. In this report we will also be looking at how the legislation is followed accordingly and why </w:t>
      </w:r>
      <w:r w:rsidRPr="14A05FC1" w:rsidR="1088A32F">
        <w:rPr>
          <w:rFonts w:ascii="Aptos" w:hAnsi="Aptos" w:eastAsia="Aptos" w:cs="Aptos"/>
          <w:b w:val="0"/>
          <w:bCs w:val="0"/>
          <w:i w:val="0"/>
          <w:iCs w:val="0"/>
          <w:caps w:val="0"/>
          <w:smallCaps w:val="0"/>
          <w:noProof w:val="0"/>
          <w:color w:val="000000" w:themeColor="text1" w:themeTint="FF" w:themeShade="FF"/>
          <w:sz w:val="24"/>
          <w:szCs w:val="24"/>
          <w:lang w:val="en-GB"/>
        </w:rPr>
        <w:t>t</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GB"/>
        </w:rPr>
        <w:t>his is important.</w:t>
      </w:r>
    </w:p>
    <w:p w:rsidRPr="00B024D1" w:rsidR="00585286" w:rsidP="062D2E8D" w:rsidRDefault="00585286" w14:paraId="61B16153" w14:textId="4326903B">
      <w:pPr>
        <w:pStyle w:val="Normal"/>
        <w:ind/>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Pr="00B024D1" w:rsidR="00585286" w:rsidP="14A05FC1" w:rsidRDefault="00585286" w14:paraId="400B3FA4" w14:textId="0902C6DA">
      <w:pPr>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In this report I will first be defining key words that relate to risk assessment to have a better understanding.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Truvantis</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that the definition of a risk is a likelihood of threat or harm, responsibility,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loss</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or any other adverse event that is brought on by weaknesses, either internal or external and that can be prevented by taking motivated measures. It is also important to consider risks in health and care, Taylor (2022) explains this by addressing the potential risk in health and care they can provide a risk assessment that is designed to keep service users and staff safe by protecting them from harm</w:t>
      </w:r>
      <w:r w:rsidRPr="14A05FC1" w:rsidR="2614C54D">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467B475A">
        <w:rPr>
          <w:rFonts w:ascii="Aptos" w:hAnsi="Aptos" w:eastAsia="Aptos" w:cs="Aptos"/>
          <w:b w:val="0"/>
          <w:bCs w:val="0"/>
          <w:i w:val="0"/>
          <w:iCs w:val="0"/>
          <w:caps w:val="0"/>
          <w:smallCaps w:val="0"/>
          <w:noProof w:val="0"/>
          <w:color w:val="000000" w:themeColor="text1" w:themeTint="FF" w:themeShade="FF"/>
          <w:sz w:val="24"/>
          <w:szCs w:val="24"/>
          <w:lang w:val="en-US"/>
        </w:rPr>
        <w:t>F</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or every service user that receives care should be provided with a risk assessment. Jasinski (2024) explains what an issue is and how there is a difference between a risk as issues are real problems that have already happened, that require attention as a risk has the potential to happen and be prevented. In health and social care management also have a huge part to play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in the process of preventing</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risks.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Nidirect</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about that management in health and social care is important as it oversees skilled staff, in charge of finances, making sure that there is equipment in place to provide efficient health and social care. CDC (2019) tells us that the term “dementia” refers to a general state of diminished memory, thinking or decision making that interferes with day to day functioning rather than a specific medical condition. The last definition that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i</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want to talk about which I think is very important to understand is what is a high dependency unit, </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Health.Org</w:t>
      </w:r>
      <w:r w:rsidRPr="14A05FC1" w:rsidR="0F4A0122">
        <w:rPr>
          <w:rFonts w:ascii="Aptos" w:hAnsi="Aptos" w:eastAsia="Aptos" w:cs="Aptos"/>
          <w:b w:val="0"/>
          <w:bCs w:val="0"/>
          <w:i w:val="0"/>
          <w:iCs w:val="0"/>
          <w:caps w:val="0"/>
          <w:smallCaps w:val="0"/>
          <w:noProof w:val="0"/>
          <w:color w:val="000000" w:themeColor="text1" w:themeTint="FF" w:themeShade="FF"/>
          <w:sz w:val="24"/>
          <w:szCs w:val="24"/>
          <w:lang w:val="en-US"/>
        </w:rPr>
        <w:t xml:space="preserve"> (2024) tells us that high dependency units (HDU) are located in a hospital these wards are for people who are required slightly less nurse care than that provided in an Intensive Care Unit (ICU) but more intensive monitoring, treatment and nursing care.</w:t>
      </w:r>
    </w:p>
    <w:p w:rsidRPr="00B024D1" w:rsidR="00585286" w:rsidP="062D2E8D" w:rsidRDefault="00585286" w14:paraId="53E4D59D" w14:textId="7D210FBA">
      <w:pPr>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32263A19">
        <w:rPr>
          <w:rFonts w:ascii="Aptos" w:hAnsi="Aptos" w:eastAsia="Aptos" w:cs="Aptos"/>
          <w:b w:val="0"/>
          <w:bCs w:val="0"/>
          <w:i w:val="0"/>
          <w:iCs w:val="0"/>
          <w:caps w:val="0"/>
          <w:smallCaps w:val="0"/>
          <w:noProof w:val="0"/>
          <w:color w:val="000000" w:themeColor="text1" w:themeTint="FF" w:themeShade="FF"/>
          <w:sz w:val="24"/>
          <w:szCs w:val="24"/>
          <w:lang w:val="en-US"/>
        </w:rPr>
        <w:t>Catalyst (2018) tells us that in the process of risk management, first they must identify the risk this can be carried out by recognizing all the threats a healthcare environment might face, using knowledge and data but by also talking to employees and patients. Once a risk is identified, they can prioritize preventing a risk depending on how likely it is for it to happen and put measures in place to help achieve this, promoting communication and collaboration decision making. If an instance has already happened and management don't want it to happen again a plan can be introduced as it's important that management are quick to respond. Having a well thought out plan encourages a calm response and transparency in staff. Healthcare organizations need to create an environment of mutual respect, trust and collaboration between staff and leadership to achieve transparency.</w:t>
      </w:r>
    </w:p>
    <w:p w:rsidRPr="00B024D1" w:rsidR="00585286" w:rsidP="062D2E8D" w:rsidRDefault="00585286" w14:paraId="398377CF" w14:textId="5C3612E8">
      <w:pPr>
        <w:pStyle w:val="Normal"/>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Pr="00B024D1" w:rsidR="00585286" w:rsidP="062D2E8D" w:rsidRDefault="00585286" w14:paraId="1701572C" w14:textId="5BE2175A">
      <w:pPr>
        <w:pStyle w:val="Normal"/>
        <w:ind w:left="709" w:firstLine="60"/>
        <w:jc w:val="both"/>
        <w:rPr>
          <w:rFonts w:ascii="Calibri" w:hAnsi="Calibri" w:eastAsia="Arial Unicode MS" w:cs="Calibri" w:asciiTheme="minorAscii" w:hAnsiTheme="minorAscii" w:cstheme="minorAscii"/>
        </w:rPr>
      </w:pPr>
    </w:p>
    <w:p w:rsidRPr="00B024D1" w:rsidR="005C2C7A" w:rsidP="005C2C7A" w:rsidRDefault="005C2C7A" w14:paraId="48CF5D6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asciiTheme="minorHAnsi" w:hAnsiTheme="minorHAnsi" w:cstheme="minorHAnsi"/>
          <w:i/>
        </w:rPr>
      </w:pPr>
    </w:p>
    <w:p w:rsidRPr="00B024D1" w:rsidR="005C2C7A" w:rsidP="005C2C7A" w:rsidRDefault="005C2C7A" w14:paraId="4DA03397" w14:textId="77777777">
      <w:pPr>
        <w:ind w:left="709"/>
        <w:jc w:val="both"/>
        <w:rPr>
          <w:rFonts w:eastAsia="Arial Unicode MS" w:asciiTheme="minorHAnsi" w:hAnsiTheme="minorHAnsi" w:cstheme="minorHAnsi"/>
        </w:rPr>
      </w:pPr>
    </w:p>
    <w:p w:rsidRPr="00B024D1" w:rsidR="005C2C7A" w:rsidP="005C2C7A" w:rsidRDefault="005C2C7A" w14:paraId="15E8116F" w14:textId="77777777">
      <w:pPr>
        <w:ind w:left="709"/>
        <w:jc w:val="both"/>
        <w:rPr>
          <w:rFonts w:eastAsia="Arial Unicode MS" w:asciiTheme="minorHAnsi" w:hAnsiTheme="minorHAnsi" w:cstheme="minorHAnsi"/>
        </w:rPr>
      </w:pPr>
    </w:p>
    <w:p w:rsidRPr="00B024D1" w:rsidR="005C2C7A" w:rsidP="005C2C7A" w:rsidRDefault="005C2C7A" w14:paraId="02F1802E" w14:textId="77777777">
      <w:pPr>
        <w:ind w:left="709"/>
        <w:jc w:val="both"/>
        <w:rPr>
          <w:rFonts w:eastAsia="Arial Unicode MS" w:asciiTheme="minorHAnsi" w:hAnsiTheme="minorHAnsi" w:cstheme="minorHAnsi"/>
        </w:rPr>
      </w:pPr>
    </w:p>
    <w:p w:rsidRPr="00B024D1" w:rsidR="005C2C7A" w:rsidP="005C2C7A" w:rsidRDefault="005C2C7A" w14:paraId="05CF28AD" w14:textId="77777777">
      <w:pPr>
        <w:ind w:left="709"/>
        <w:jc w:val="both"/>
        <w:rPr>
          <w:rFonts w:eastAsia="Arial Unicode MS" w:asciiTheme="minorHAnsi" w:hAnsiTheme="minorHAnsi" w:cstheme="minorHAnsi"/>
        </w:rPr>
      </w:pPr>
    </w:p>
    <w:p w:rsidRPr="007960B8" w:rsidR="00D665AB" w:rsidP="00D665AB" w:rsidRDefault="005C2C7A" w14:paraId="31B8A7F6" w14:textId="024499CE">
      <w:pPr>
        <w:rPr>
          <w:sz w:val="24"/>
          <w:szCs w:val="24"/>
        </w:rPr>
      </w:pPr>
      <w:r w:rsidRPr="00B024D1">
        <w:rPr>
          <w:rFonts w:eastAsia="Arial Unicode MS" w:asciiTheme="minorHAnsi" w:hAnsiTheme="minorHAnsi" w:cstheme="minorHAnsi"/>
          <w:b/>
          <w:sz w:val="28"/>
          <w:szCs w:val="28"/>
        </w:rPr>
        <w:t>2:</w:t>
      </w:r>
      <w:r w:rsidR="00D665AB">
        <w:rPr>
          <w:rFonts w:eastAsia="Arial Unicode MS" w:asciiTheme="minorHAnsi" w:hAnsiTheme="minorHAnsi" w:cstheme="minorHAnsi"/>
          <w:b/>
          <w:sz w:val="28"/>
          <w:szCs w:val="28"/>
        </w:rPr>
        <w:t xml:space="preserve"> </w:t>
      </w:r>
      <w:r w:rsidRPr="00B024D1" w:rsidR="00576ADB">
        <w:rPr>
          <w:rFonts w:eastAsia="Arial Unicode MS" w:asciiTheme="minorHAnsi" w:hAnsiTheme="minorHAnsi" w:cstheme="minorHAnsi"/>
          <w:b/>
          <w:sz w:val="28"/>
          <w:szCs w:val="28"/>
        </w:rPr>
        <w:t>METHOD</w:t>
      </w:r>
    </w:p>
    <w:p w:rsidRPr="00B024D1" w:rsidR="005C2C7A" w:rsidP="00D665AB" w:rsidRDefault="005C2C7A" w14:paraId="6D7FB415" w14:textId="141057CB">
      <w:pPr>
        <w:rPr>
          <w:rFonts w:eastAsia="Arial Unicode MS" w:asciiTheme="minorHAnsi" w:hAnsiTheme="minorHAnsi" w:cstheme="minorHAnsi"/>
          <w:b/>
          <w:sz w:val="28"/>
          <w:szCs w:val="28"/>
        </w:rPr>
      </w:pPr>
    </w:p>
    <w:p w:rsidRPr="00B024D1" w:rsidR="005C2C7A" w:rsidP="005C2C7A" w:rsidRDefault="005C2C7A" w14:paraId="572C75E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Pr="0016282F" w:rsidR="0016282F" w:rsidP="14A05FC1" w:rsidRDefault="0016282F" w14:paraId="64D6DFC5" w14:textId="7DBCEFF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The method of risk assessment will show the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different types</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of risk that could occur. looking at each risk and look at the process, RSOPCA (2024) tells us that a risk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asse</w:t>
      </w:r>
      <w:r w:rsidRPr="14A05FC1" w:rsidR="12BFBA16">
        <w:rPr>
          <w:rFonts w:ascii="Aptos" w:hAnsi="Aptos" w:eastAsia="Aptos" w:cs="Aptos"/>
          <w:b w:val="0"/>
          <w:bCs w:val="0"/>
          <w:i w:val="0"/>
          <w:iCs w:val="0"/>
          <w:caps w:val="0"/>
          <w:smallCaps w:val="0"/>
          <w:noProof w:val="0"/>
          <w:color w:val="000000" w:themeColor="text1" w:themeTint="FF" w:themeShade="FF"/>
          <w:sz w:val="24"/>
          <w:szCs w:val="24"/>
          <w:lang w:val="en-US"/>
        </w:rPr>
        <w:t>s</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sment</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should be carried out by first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determining</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what the risk is, then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identify</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who and how might be injured,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Determine</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the hazards and the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appropriate control</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methods, and lastly document your results and put them into practice.</w:t>
      </w:r>
    </w:p>
    <w:p w:rsidRPr="0016282F" w:rsidR="0016282F" w:rsidP="14A05FC1" w:rsidRDefault="0016282F" w14:paraId="321495A1" w14:textId="7941639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Slips and trips </w:t>
      </w:r>
    </w:p>
    <w:p w:rsidRPr="0016282F" w:rsidR="0016282F" w:rsidP="14A05FC1" w:rsidRDefault="0016282F" w14:paraId="5E344346" w14:textId="166F301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Dementia patients are more prone to being injured because of their health problems. NHS inform (2023) tells us that are more prone to struggle with balance, movement, and muscle weakness, can also have trouble with remembering the layout of the home, dementia patients may also struggle to comprehend what they see and respond appropriately to situations causing them to have a slower reaction and increases the chance of being injured. If objects have been left </w:t>
      </w:r>
      <w:r w:rsidRPr="14A05FC1" w:rsidR="703CEE76">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corridors or in their room, cable wires for electrical equipment, uneven carpet, narrow corridors, </w:t>
      </w:r>
      <w:r w:rsidRPr="14A05FC1" w:rsidR="5AB90242">
        <w:rPr>
          <w:rFonts w:ascii="Aptos" w:hAnsi="Aptos" w:eastAsia="Aptos" w:cs="Aptos"/>
          <w:b w:val="0"/>
          <w:bCs w:val="0"/>
          <w:i w:val="0"/>
          <w:iCs w:val="0"/>
          <w:caps w:val="0"/>
          <w:smallCaps w:val="0"/>
          <w:noProof w:val="0"/>
          <w:color w:val="000000" w:themeColor="text1" w:themeTint="FF" w:themeShade="FF"/>
          <w:sz w:val="24"/>
          <w:szCs w:val="24"/>
          <w:lang w:val="en-US"/>
        </w:rPr>
        <w:t>or wet floors, this can have a signifi</w:t>
      </w:r>
      <w:r w:rsidRPr="14A05FC1" w:rsidR="6D0ADD54">
        <w:rPr>
          <w:rFonts w:ascii="Aptos" w:hAnsi="Aptos" w:eastAsia="Aptos" w:cs="Aptos"/>
          <w:b w:val="0"/>
          <w:bCs w:val="0"/>
          <w:i w:val="0"/>
          <w:iCs w:val="0"/>
          <w:caps w:val="0"/>
          <w:smallCaps w:val="0"/>
          <w:noProof w:val="0"/>
          <w:color w:val="000000" w:themeColor="text1" w:themeTint="FF" w:themeShade="FF"/>
          <w:sz w:val="24"/>
          <w:szCs w:val="24"/>
          <w:lang w:val="en-US"/>
        </w:rPr>
        <w:t xml:space="preserve">cant impact on safety.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Even though dementia patients are more prone to slips,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trips</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and falls, carers and visitors are also at risk of being injured. Most trip hazards can be dealt with efficiently and quickly, HSE (2024) tells us that the floors should always be clear of obstacles </w:t>
      </w:r>
      <w:r w:rsidRPr="14A05FC1" w:rsidR="2F3E836C">
        <w:rPr>
          <w:rFonts w:ascii="Aptos" w:hAnsi="Aptos" w:eastAsia="Aptos" w:cs="Aptos"/>
          <w:b w:val="0"/>
          <w:bCs w:val="0"/>
          <w:i w:val="0"/>
          <w:iCs w:val="0"/>
          <w:caps w:val="0"/>
          <w:smallCaps w:val="0"/>
          <w:noProof w:val="0"/>
          <w:color w:val="000000" w:themeColor="text1" w:themeTint="FF" w:themeShade="FF"/>
          <w:sz w:val="24"/>
          <w:szCs w:val="24"/>
          <w:lang w:val="en-US"/>
        </w:rPr>
        <w:t>and as an example, w</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hen not in use, equipment is kept out of the way rather than left in walkways. Another way they can prevent these hazards is by reporting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immediately</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any damage </w:t>
      </w:r>
      <w:r w:rsidRPr="14A05FC1" w:rsidR="15ECC079">
        <w:rPr>
          <w:rFonts w:ascii="Aptos" w:hAnsi="Aptos" w:eastAsia="Aptos" w:cs="Aptos"/>
          <w:b w:val="0"/>
          <w:bCs w:val="0"/>
          <w:i w:val="0"/>
          <w:iCs w:val="0"/>
          <w:caps w:val="0"/>
          <w:smallCaps w:val="0"/>
          <w:noProof w:val="0"/>
          <w:color w:val="000000" w:themeColor="text1" w:themeTint="FF" w:themeShade="FF"/>
          <w:sz w:val="24"/>
          <w:szCs w:val="24"/>
          <w:lang w:val="en-US"/>
        </w:rPr>
        <w:t>to walkways such as</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fraying carpet, carpet tiles coming loose. Vesterinen (2022) explains that by reporting small-scale occurrences and observations, major incidents are avoided.</w:t>
      </w:r>
    </w:p>
    <w:p w:rsidRPr="0016282F" w:rsidR="0016282F" w:rsidP="14A05FC1" w:rsidRDefault="0016282F" w14:paraId="48BDB806" w14:textId="414FA86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Fire safety</w:t>
      </w:r>
    </w:p>
    <w:p w:rsidRPr="0016282F" w:rsidR="0016282F" w:rsidP="14A05FC1" w:rsidRDefault="0016282F" w14:paraId="68D1864B" w14:textId="42AF8FE9">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A fire can be easily </w:t>
      </w:r>
      <w:r w:rsidRPr="14A05FC1" w:rsidR="1DA5FE4A">
        <w:rPr>
          <w:rFonts w:ascii="Aptos" w:hAnsi="Aptos" w:eastAsia="Aptos" w:cs="Aptos"/>
          <w:b w:val="0"/>
          <w:bCs w:val="0"/>
          <w:i w:val="0"/>
          <w:iCs w:val="0"/>
          <w:caps w:val="0"/>
          <w:smallCaps w:val="0"/>
          <w:noProof w:val="0"/>
          <w:color w:val="000000" w:themeColor="text1" w:themeTint="FF" w:themeShade="FF"/>
          <w:sz w:val="24"/>
          <w:szCs w:val="24"/>
          <w:lang w:val="en-US"/>
        </w:rPr>
        <w:t xml:space="preserve">started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by electrical equipment </w:t>
      </w:r>
      <w:r w:rsidRPr="14A05FC1" w:rsidR="685A0038">
        <w:rPr>
          <w:rFonts w:ascii="Aptos" w:hAnsi="Aptos" w:eastAsia="Aptos" w:cs="Aptos"/>
          <w:b w:val="0"/>
          <w:bCs w:val="0"/>
          <w:i w:val="0"/>
          <w:iCs w:val="0"/>
          <w:caps w:val="0"/>
          <w:smallCaps w:val="0"/>
          <w:noProof w:val="0"/>
          <w:color w:val="000000" w:themeColor="text1" w:themeTint="FF" w:themeShade="FF"/>
          <w:sz w:val="24"/>
          <w:szCs w:val="24"/>
          <w:lang w:val="en-US"/>
        </w:rPr>
        <w:t>sparking</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heaters being knocked over</w:t>
      </w:r>
      <w:r w:rsidRPr="14A05FC1" w:rsidR="42BE2207">
        <w:rPr>
          <w:rFonts w:ascii="Aptos" w:hAnsi="Aptos" w:eastAsia="Aptos" w:cs="Aptos"/>
          <w:b w:val="0"/>
          <w:bCs w:val="0"/>
          <w:i w:val="0"/>
          <w:iCs w:val="0"/>
          <w:caps w:val="0"/>
          <w:smallCaps w:val="0"/>
          <w:noProof w:val="0"/>
          <w:color w:val="000000" w:themeColor="text1" w:themeTint="FF" w:themeShade="FF"/>
          <w:sz w:val="24"/>
          <w:szCs w:val="24"/>
          <w:lang w:val="en-US"/>
        </w:rPr>
        <w:t xml:space="preserve"> as well as the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buildup of rubbish </w:t>
      </w:r>
      <w:r w:rsidRPr="14A05FC1" w:rsidR="7ECF39E4">
        <w:rPr>
          <w:rFonts w:ascii="Aptos" w:hAnsi="Aptos" w:eastAsia="Aptos" w:cs="Aptos"/>
          <w:b w:val="0"/>
          <w:bCs w:val="0"/>
          <w:i w:val="0"/>
          <w:iCs w:val="0"/>
          <w:caps w:val="0"/>
          <w:smallCaps w:val="0"/>
          <w:noProof w:val="0"/>
          <w:color w:val="000000" w:themeColor="text1" w:themeTint="FF" w:themeShade="FF"/>
          <w:sz w:val="24"/>
          <w:szCs w:val="24"/>
          <w:lang w:val="en-US"/>
        </w:rPr>
        <w:t xml:space="preserve">which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can </w:t>
      </w:r>
      <w:r w:rsidRPr="14A05FC1" w:rsidR="0A413170">
        <w:rPr>
          <w:rFonts w:ascii="Aptos" w:hAnsi="Aptos" w:eastAsia="Aptos" w:cs="Aptos"/>
          <w:b w:val="0"/>
          <w:bCs w:val="0"/>
          <w:i w:val="0"/>
          <w:iCs w:val="0"/>
          <w:caps w:val="0"/>
          <w:smallCaps w:val="0"/>
          <w:noProof w:val="0"/>
          <w:color w:val="000000" w:themeColor="text1" w:themeTint="FF" w:themeShade="FF"/>
          <w:sz w:val="24"/>
          <w:szCs w:val="24"/>
          <w:lang w:val="en-US"/>
        </w:rPr>
        <w:t xml:space="preserve">be the catalyst and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spread the fire. LFB (2024) tells us that doors being jammed open</w:t>
      </w:r>
      <w:r w:rsidRPr="14A05FC1" w:rsidR="665C44E7">
        <w:rPr>
          <w:rFonts w:ascii="Aptos" w:hAnsi="Aptos" w:eastAsia="Aptos" w:cs="Aptos"/>
          <w:b w:val="0"/>
          <w:bCs w:val="0"/>
          <w:i w:val="0"/>
          <w:iCs w:val="0"/>
          <w:caps w:val="0"/>
          <w:smallCaps w:val="0"/>
          <w:noProof w:val="0"/>
          <w:color w:val="000000" w:themeColor="text1" w:themeTint="FF" w:themeShade="FF"/>
          <w:sz w:val="24"/>
          <w:szCs w:val="24"/>
          <w:lang w:val="en-US"/>
        </w:rPr>
        <w:t xml:space="preserve"> can</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increas</w:t>
      </w:r>
      <w:r w:rsidRPr="14A05FC1" w:rsidR="63A71001">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the risk of a building-wide fire. Everyone would be prone to this risk as they are in the same building. There are ways that we can prevent this risk from happening. FRCS (2024) explains that we can prevent a fire spreading as fast by making sure that housekeeping is at a good level by ensuring there isn't a buildup of rubbish, it is important to undergo routine inspections to make sure fire doors are in good working order, to make </w:t>
      </w:r>
      <w:r w:rsidRPr="14A05FC1" w:rsidR="58354D44">
        <w:rPr>
          <w:rFonts w:ascii="Aptos" w:hAnsi="Aptos" w:eastAsia="Aptos" w:cs="Aptos"/>
          <w:b w:val="0"/>
          <w:bCs w:val="0"/>
          <w:i w:val="0"/>
          <w:iCs w:val="0"/>
          <w:caps w:val="0"/>
          <w:smallCaps w:val="0"/>
          <w:noProof w:val="0"/>
          <w:color w:val="000000" w:themeColor="text1" w:themeTint="FF" w:themeShade="FF"/>
          <w:sz w:val="24"/>
          <w:szCs w:val="24"/>
          <w:lang w:val="en-US"/>
        </w:rPr>
        <w:t xml:space="preserve">it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safer and simpler </w:t>
      </w:r>
      <w:r w:rsidRPr="14A05FC1" w:rsidR="398E1E36">
        <w:rPr>
          <w:rFonts w:ascii="Aptos" w:hAnsi="Aptos" w:eastAsia="Aptos" w:cs="Aptos"/>
          <w:b w:val="0"/>
          <w:bCs w:val="0"/>
          <w:i w:val="0"/>
          <w:iCs w:val="0"/>
          <w:caps w:val="0"/>
          <w:smallCaps w:val="0"/>
          <w:noProof w:val="0"/>
          <w:color w:val="000000" w:themeColor="text1" w:themeTint="FF" w:themeShade="FF"/>
          <w:sz w:val="24"/>
          <w:szCs w:val="24"/>
          <w:lang w:val="en-US"/>
        </w:rPr>
        <w:t xml:space="preserve">and reduce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the chance of electrical equipment catching fire</w:t>
      </w:r>
      <w:r w:rsidRPr="14A05FC1" w:rsidR="6C318C1E">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1CB99AE6">
        <w:rPr>
          <w:rFonts w:ascii="Aptos" w:hAnsi="Aptos" w:eastAsia="Aptos" w:cs="Aptos"/>
          <w:b w:val="0"/>
          <w:bCs w:val="0"/>
          <w:i w:val="0"/>
          <w:iCs w:val="0"/>
          <w:caps w:val="0"/>
          <w:smallCaps w:val="0"/>
          <w:noProof w:val="0"/>
          <w:color w:val="000000" w:themeColor="text1" w:themeTint="FF" w:themeShade="FF"/>
          <w:sz w:val="24"/>
          <w:szCs w:val="24"/>
          <w:lang w:val="en-US"/>
        </w:rPr>
        <w:t>S</w:t>
      </w:r>
      <w:r w:rsidRPr="14A05FC1" w:rsidR="0E986A7D">
        <w:rPr>
          <w:rFonts w:ascii="Aptos" w:hAnsi="Aptos" w:eastAsia="Aptos" w:cs="Aptos"/>
          <w:b w:val="0"/>
          <w:bCs w:val="0"/>
          <w:i w:val="0"/>
          <w:iCs w:val="0"/>
          <w:caps w:val="0"/>
          <w:smallCaps w:val="0"/>
          <w:noProof w:val="0"/>
          <w:color w:val="000000" w:themeColor="text1" w:themeTint="FF" w:themeShade="FF"/>
          <w:sz w:val="24"/>
          <w:szCs w:val="24"/>
          <w:lang w:val="en-US"/>
        </w:rPr>
        <w:t xml:space="preserve">taff </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could make sure that after </w:t>
      </w:r>
      <w:r w:rsidRPr="14A05FC1" w:rsidR="36C41977">
        <w:rPr>
          <w:rFonts w:ascii="Aptos" w:hAnsi="Aptos" w:eastAsia="Aptos" w:cs="Aptos"/>
          <w:b w:val="0"/>
          <w:bCs w:val="0"/>
          <w:i w:val="0"/>
          <w:iCs w:val="0"/>
          <w:caps w:val="0"/>
          <w:smallCaps w:val="0"/>
          <w:noProof w:val="0"/>
          <w:color w:val="000000" w:themeColor="text1" w:themeTint="FF" w:themeShade="FF"/>
          <w:sz w:val="24"/>
          <w:szCs w:val="24"/>
          <w:lang w:val="en-US"/>
        </w:rPr>
        <w:t>use</w:t>
      </w:r>
      <w:r w:rsidRPr="14A05FC1" w:rsidR="0D032F5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0D032F58">
        <w:rPr>
          <w:rFonts w:ascii="Aptos" w:hAnsi="Aptos" w:eastAsia="Aptos" w:cs="Aptos"/>
          <w:b w:val="0"/>
          <w:bCs w:val="0"/>
          <w:i w:val="0"/>
          <w:iCs w:val="0"/>
          <w:caps w:val="0"/>
          <w:smallCaps w:val="0"/>
          <w:noProof w:val="0"/>
          <w:color w:val="000000" w:themeColor="text1" w:themeTint="FF" w:themeShade="FF"/>
          <w:sz w:val="24"/>
          <w:szCs w:val="24"/>
          <w:lang w:val="en-US"/>
        </w:rPr>
        <w:t>that they</w:t>
      </w:r>
      <w:r w:rsidRPr="14A05FC1" w:rsidR="61C22A0A">
        <w:rPr>
          <w:rFonts w:ascii="Aptos" w:hAnsi="Aptos" w:eastAsia="Aptos" w:cs="Aptos"/>
          <w:b w:val="0"/>
          <w:bCs w:val="0"/>
          <w:i w:val="0"/>
          <w:iCs w:val="0"/>
          <w:caps w:val="0"/>
          <w:smallCaps w:val="0"/>
          <w:noProof w:val="0"/>
          <w:color w:val="000000" w:themeColor="text1" w:themeTint="FF" w:themeShade="FF"/>
          <w:sz w:val="24"/>
          <w:szCs w:val="24"/>
          <w:lang w:val="en-US"/>
        </w:rPr>
        <w:t xml:space="preserve"> turn off all electrical appliances, keep fire routes and exits clear, making sure that extinguishers are always present to be prepared for a fire </w:t>
      </w:r>
      <w:r w:rsidRPr="14A05FC1" w:rsidR="67C76986">
        <w:rPr>
          <w:rFonts w:ascii="Aptos" w:hAnsi="Aptos" w:eastAsia="Aptos" w:cs="Aptos"/>
          <w:b w:val="0"/>
          <w:bCs w:val="0"/>
          <w:i w:val="0"/>
          <w:iCs w:val="0"/>
          <w:caps w:val="0"/>
          <w:smallCaps w:val="0"/>
          <w:noProof w:val="0"/>
          <w:color w:val="000000" w:themeColor="text1" w:themeTint="FF" w:themeShade="FF"/>
          <w:sz w:val="24"/>
          <w:szCs w:val="24"/>
          <w:lang w:val="en-US"/>
        </w:rPr>
        <w:t>.</w:t>
      </w:r>
    </w:p>
    <w:p w:rsidRPr="0016282F" w:rsidR="0016282F" w:rsidP="14A05FC1" w:rsidRDefault="0016282F" w14:paraId="1BF846AD" w14:textId="3E61863D">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14A05FC1" w:rsidRDefault="0016282F" w14:paraId="4FE30DB8" w14:textId="6499C7C3">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452406F5">
        <w:rPr>
          <w:rFonts w:ascii="Aptos" w:hAnsi="Aptos" w:eastAsia="Aptos" w:cs="Aptos"/>
          <w:b w:val="0"/>
          <w:bCs w:val="0"/>
          <w:i w:val="0"/>
          <w:iCs w:val="0"/>
          <w:caps w:val="0"/>
          <w:smallCaps w:val="0"/>
          <w:noProof w:val="0"/>
          <w:color w:val="000000" w:themeColor="text1" w:themeTint="FF" w:themeShade="FF"/>
          <w:sz w:val="24"/>
          <w:szCs w:val="24"/>
          <w:lang w:val="en-US"/>
        </w:rPr>
        <w:t xml:space="preserve">Challenging </w:t>
      </w:r>
      <w:r w:rsidRPr="14A05FC1" w:rsidR="452406F5">
        <w:rPr>
          <w:rFonts w:ascii="Aptos" w:hAnsi="Aptos" w:eastAsia="Aptos" w:cs="Aptos"/>
          <w:b w:val="0"/>
          <w:bCs w:val="0"/>
          <w:i w:val="0"/>
          <w:iCs w:val="0"/>
          <w:caps w:val="0"/>
          <w:smallCaps w:val="0"/>
          <w:noProof w:val="0"/>
          <w:color w:val="000000" w:themeColor="text1" w:themeTint="FF" w:themeShade="FF"/>
          <w:sz w:val="24"/>
          <w:szCs w:val="24"/>
          <w:lang w:val="en-US"/>
        </w:rPr>
        <w:t>Behaviors</w:t>
      </w:r>
      <w:r w:rsidRPr="14A05FC1" w:rsidR="452406F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Pr="0016282F" w:rsidR="0016282F" w:rsidP="14A05FC1" w:rsidRDefault="0016282F" w14:paraId="229797EA" w14:textId="0D14F2F1">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5504ADD4">
        <w:rPr>
          <w:rFonts w:ascii="Aptos" w:hAnsi="Aptos" w:eastAsia="Aptos" w:cs="Aptos"/>
          <w:b w:val="0"/>
          <w:bCs w:val="0"/>
          <w:i w:val="0"/>
          <w:iCs w:val="0"/>
          <w:caps w:val="0"/>
          <w:smallCaps w:val="0"/>
          <w:noProof w:val="0"/>
          <w:color w:val="000000" w:themeColor="text1" w:themeTint="FF" w:themeShade="FF"/>
          <w:sz w:val="24"/>
          <w:szCs w:val="24"/>
          <w:lang w:val="en-US"/>
        </w:rPr>
        <w:t xml:space="preserve">The third risk I decided to assess is physical and verbal </w:t>
      </w:r>
      <w:r w:rsidRPr="14A05FC1" w:rsidR="14ABBB6C">
        <w:rPr>
          <w:rFonts w:ascii="Aptos" w:hAnsi="Aptos" w:eastAsia="Aptos" w:cs="Aptos"/>
          <w:b w:val="0"/>
          <w:bCs w:val="0"/>
          <w:i w:val="0"/>
          <w:iCs w:val="0"/>
          <w:caps w:val="0"/>
          <w:smallCaps w:val="0"/>
          <w:noProof w:val="0"/>
          <w:color w:val="000000" w:themeColor="text1" w:themeTint="FF" w:themeShade="FF"/>
          <w:sz w:val="24"/>
          <w:szCs w:val="24"/>
          <w:lang w:val="en-US"/>
        </w:rPr>
        <w:t>behaviors</w:t>
      </w:r>
      <w:r w:rsidRPr="14A05FC1" w:rsidR="5504ADD4">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Chua (2018) tells us that in later stages of the disease, verbal</w:t>
      </w:r>
      <w:r w:rsidRPr="14A05FC1" w:rsidR="30A890E7">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14A05FC1" w:rsidR="44177F9B">
        <w:rPr>
          <w:rFonts w:ascii="Aptos" w:hAnsi="Aptos" w:eastAsia="Aptos" w:cs="Aptos"/>
          <w:b w:val="0"/>
          <w:bCs w:val="0"/>
          <w:i w:val="0"/>
          <w:iCs w:val="0"/>
          <w:caps w:val="0"/>
          <w:smallCaps w:val="0"/>
          <w:noProof w:val="0"/>
          <w:color w:val="000000" w:themeColor="text1" w:themeTint="FF" w:themeShade="FF"/>
          <w:sz w:val="24"/>
          <w:szCs w:val="24"/>
          <w:lang w:val="en-US"/>
        </w:rPr>
        <w:t>c</w:t>
      </w:r>
      <w:r w:rsidRPr="14A05FC1" w:rsidR="6530CEB9">
        <w:rPr>
          <w:rFonts w:ascii="Aptos" w:hAnsi="Aptos" w:eastAsia="Aptos" w:cs="Aptos"/>
          <w:b w:val="0"/>
          <w:bCs w:val="0"/>
          <w:i w:val="0"/>
          <w:iCs w:val="0"/>
          <w:caps w:val="0"/>
          <w:smallCaps w:val="0"/>
          <w:noProof w:val="0"/>
          <w:color w:val="000000" w:themeColor="text1" w:themeTint="FF" w:themeShade="FF"/>
          <w:sz w:val="24"/>
          <w:szCs w:val="24"/>
          <w:lang w:val="en-US"/>
        </w:rPr>
        <w:t xml:space="preserve">hallenging </w:t>
      </w:r>
      <w:r w:rsidRPr="14A05FC1" w:rsidR="3D2DCDAC">
        <w:rPr>
          <w:rFonts w:ascii="Aptos" w:hAnsi="Aptos" w:eastAsia="Aptos" w:cs="Aptos"/>
          <w:b w:val="0"/>
          <w:bCs w:val="0"/>
          <w:i w:val="0"/>
          <w:iCs w:val="0"/>
          <w:caps w:val="0"/>
          <w:smallCaps w:val="0"/>
          <w:noProof w:val="0"/>
          <w:color w:val="000000" w:themeColor="text1" w:themeTint="FF" w:themeShade="FF"/>
          <w:sz w:val="24"/>
          <w:szCs w:val="24"/>
          <w:lang w:val="en-US"/>
        </w:rPr>
        <w:t xml:space="preserve">behavior where </w:t>
      </w:r>
      <w:r w:rsidRPr="14A05FC1" w:rsidR="30A890E7">
        <w:rPr>
          <w:rFonts w:ascii="Aptos" w:hAnsi="Aptos" w:eastAsia="Aptos" w:cs="Aptos"/>
          <w:b w:val="0"/>
          <w:bCs w:val="0"/>
          <w:i w:val="0"/>
          <w:iCs w:val="0"/>
          <w:caps w:val="0"/>
          <w:smallCaps w:val="0"/>
          <w:noProof w:val="0"/>
          <w:color w:val="000000" w:themeColor="text1" w:themeTint="FF" w:themeShade="FF"/>
          <w:sz w:val="24"/>
          <w:szCs w:val="24"/>
          <w:lang w:val="en-US"/>
        </w:rPr>
        <w:t>physical</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outbursts are expected to occur in ninety percent of individuals </w:t>
      </w:r>
      <w:r w:rsidRPr="14A05FC1" w:rsidR="55E390F7">
        <w:rPr>
          <w:rFonts w:ascii="Aptos" w:hAnsi="Aptos" w:eastAsia="Aptos" w:cs="Aptos"/>
          <w:b w:val="0"/>
          <w:bCs w:val="0"/>
          <w:i w:val="0"/>
          <w:iCs w:val="0"/>
          <w:caps w:val="0"/>
          <w:smallCaps w:val="0"/>
          <w:noProof w:val="0"/>
          <w:color w:val="000000" w:themeColor="text1" w:themeTint="FF" w:themeShade="FF"/>
          <w:sz w:val="24"/>
          <w:szCs w:val="24"/>
          <w:lang w:val="en-US"/>
        </w:rPr>
        <w:t>that suffer</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dementia. If </w:t>
      </w:r>
      <w:r w:rsidRPr="14A05FC1" w:rsidR="63FAFB5F">
        <w:rPr>
          <w:rFonts w:ascii="Aptos" w:hAnsi="Aptos" w:eastAsia="Aptos" w:cs="Aptos"/>
          <w:b w:val="0"/>
          <w:bCs w:val="0"/>
          <w:i w:val="0"/>
          <w:iCs w:val="0"/>
          <w:caps w:val="0"/>
          <w:smallCaps w:val="0"/>
          <w:noProof w:val="0"/>
          <w:color w:val="000000" w:themeColor="text1" w:themeTint="FF" w:themeShade="FF"/>
          <w:sz w:val="24"/>
          <w:szCs w:val="24"/>
          <w:lang w:val="en-US"/>
        </w:rPr>
        <w:t>an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 starts </w:t>
      </w:r>
      <w:r w:rsidRPr="14A05FC1" w:rsidR="7B7BA6B0">
        <w:rPr>
          <w:rFonts w:ascii="Aptos" w:hAnsi="Aptos" w:eastAsia="Aptos" w:cs="Aptos"/>
          <w:b w:val="0"/>
          <w:bCs w:val="0"/>
          <w:i w:val="0"/>
          <w:iCs w:val="0"/>
          <w:caps w:val="0"/>
          <w:smallCaps w:val="0"/>
          <w:noProof w:val="0"/>
          <w:color w:val="000000" w:themeColor="text1" w:themeTint="FF" w:themeShade="FF"/>
          <w:sz w:val="24"/>
          <w:szCs w:val="24"/>
          <w:lang w:val="en-US"/>
        </w:rPr>
        <w:t>s</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houting </w:t>
      </w:r>
      <w:r w:rsidRPr="14A05FC1" w:rsidR="4B266882">
        <w:rPr>
          <w:rFonts w:ascii="Aptos" w:hAnsi="Aptos" w:eastAsia="Aptos" w:cs="Aptos"/>
          <w:b w:val="0"/>
          <w:bCs w:val="0"/>
          <w:i w:val="0"/>
          <w:iCs w:val="0"/>
          <w:caps w:val="0"/>
          <w:smallCaps w:val="0"/>
          <w:noProof w:val="0"/>
          <w:color w:val="000000" w:themeColor="text1" w:themeTint="FF" w:themeShade="FF"/>
          <w:sz w:val="24"/>
          <w:szCs w:val="24"/>
          <w:lang w:val="en-US"/>
        </w:rPr>
        <w:t xml:space="preserve">and screaming it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could</w:t>
      </w:r>
      <w:r w:rsidRPr="14A05FC1" w:rsidR="598F2E4E">
        <w:rPr>
          <w:rFonts w:ascii="Aptos" w:hAnsi="Aptos" w:eastAsia="Aptos" w:cs="Aptos"/>
          <w:b w:val="0"/>
          <w:bCs w:val="0"/>
          <w:i w:val="0"/>
          <w:iCs w:val="0"/>
          <w:caps w:val="0"/>
          <w:smallCaps w:val="0"/>
          <w:noProof w:val="0"/>
          <w:color w:val="000000" w:themeColor="text1" w:themeTint="FF" w:themeShade="FF"/>
          <w:sz w:val="24"/>
          <w:szCs w:val="24"/>
          <w:lang w:val="en-US"/>
        </w:rPr>
        <w:t xml:space="preserve"> cause</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7CA893D5">
        <w:rPr>
          <w:rFonts w:ascii="Aptos" w:hAnsi="Aptos" w:eastAsia="Aptos" w:cs="Aptos"/>
          <w:b w:val="0"/>
          <w:bCs w:val="0"/>
          <w:i w:val="0"/>
          <w:iCs w:val="0"/>
          <w:caps w:val="0"/>
          <w:smallCaps w:val="0"/>
          <w:noProof w:val="0"/>
          <w:color w:val="000000" w:themeColor="text1" w:themeTint="FF" w:themeShade="FF"/>
          <w:sz w:val="24"/>
          <w:szCs w:val="24"/>
          <w:lang w:val="en-US"/>
        </w:rPr>
        <w:t>distress</w:t>
      </w:r>
      <w:r w:rsidRPr="14A05FC1" w:rsidR="3FE67F3D">
        <w:rPr>
          <w:rFonts w:ascii="Aptos" w:hAnsi="Aptos" w:eastAsia="Aptos" w:cs="Aptos"/>
          <w:b w:val="0"/>
          <w:bCs w:val="0"/>
          <w:i w:val="0"/>
          <w:iCs w:val="0"/>
          <w:caps w:val="0"/>
          <w:smallCaps w:val="0"/>
          <w:noProof w:val="0"/>
          <w:color w:val="000000" w:themeColor="text1" w:themeTint="FF" w:themeShade="FF"/>
          <w:sz w:val="24"/>
          <w:szCs w:val="24"/>
          <w:lang w:val="en-US"/>
        </w:rPr>
        <w:t xml:space="preserve"> to other</w:t>
      </w:r>
      <w:r w:rsidRPr="14A05FC1" w:rsidR="3C043BAE">
        <w:rPr>
          <w:rFonts w:ascii="Aptos" w:hAnsi="Aptos" w:eastAsia="Aptos" w:cs="Aptos"/>
          <w:b w:val="0"/>
          <w:bCs w:val="0"/>
          <w:i w:val="0"/>
          <w:iCs w:val="0"/>
          <w:caps w:val="0"/>
          <w:smallCaps w:val="0"/>
          <w:noProof w:val="0"/>
          <w:color w:val="000000" w:themeColor="text1" w:themeTint="FF" w:themeShade="FF"/>
          <w:sz w:val="24"/>
          <w:szCs w:val="24"/>
          <w:lang w:val="en-US"/>
        </w:rPr>
        <w:t>s</w:t>
      </w:r>
      <w:r w:rsidRPr="14A05FC1" w:rsidR="3FE67F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333B222">
        <w:rPr>
          <w:rFonts w:ascii="Aptos" w:hAnsi="Aptos" w:eastAsia="Aptos" w:cs="Aptos"/>
          <w:b w:val="0"/>
          <w:bCs w:val="0"/>
          <w:i w:val="0"/>
          <w:iCs w:val="0"/>
          <w:caps w:val="0"/>
          <w:smallCaps w:val="0"/>
          <w:noProof w:val="0"/>
          <w:color w:val="000000" w:themeColor="text1" w:themeTint="FF" w:themeShade="FF"/>
          <w:sz w:val="24"/>
          <w:szCs w:val="24"/>
          <w:lang w:val="en-US"/>
        </w:rPr>
        <w:t>This could also result in</w:t>
      </w:r>
      <w:r w:rsidRPr="14A05FC1" w:rsidR="3BC794C8">
        <w:rPr>
          <w:rFonts w:ascii="Aptos" w:hAnsi="Aptos" w:eastAsia="Aptos" w:cs="Aptos"/>
          <w:b w:val="0"/>
          <w:bCs w:val="0"/>
          <w:i w:val="0"/>
          <w:iCs w:val="0"/>
          <w:caps w:val="0"/>
          <w:smallCaps w:val="0"/>
          <w:noProof w:val="0"/>
          <w:color w:val="000000" w:themeColor="text1" w:themeTint="FF" w:themeShade="FF"/>
          <w:sz w:val="24"/>
          <w:szCs w:val="24"/>
          <w:lang w:val="en-US"/>
        </w:rPr>
        <w:t xml:space="preserve"> a</w:t>
      </w:r>
      <w:r w:rsidRPr="14A05FC1" w:rsidR="3333B22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9D9869A">
        <w:rPr>
          <w:rFonts w:ascii="Aptos" w:hAnsi="Aptos" w:eastAsia="Aptos" w:cs="Aptos"/>
          <w:b w:val="0"/>
          <w:bCs w:val="0"/>
          <w:i w:val="0"/>
          <w:iCs w:val="0"/>
          <w:caps w:val="0"/>
          <w:smallCaps w:val="0"/>
          <w:noProof w:val="0"/>
          <w:color w:val="000000" w:themeColor="text1" w:themeTint="FF" w:themeShade="FF"/>
          <w:sz w:val="24"/>
          <w:szCs w:val="24"/>
          <w:lang w:val="en-US"/>
        </w:rPr>
        <w:t>patient's</w:t>
      </w:r>
      <w:r w:rsidRPr="14A05FC1" w:rsidR="3182FECE">
        <w:rPr>
          <w:rFonts w:ascii="Aptos" w:hAnsi="Aptos" w:eastAsia="Aptos" w:cs="Aptos"/>
          <w:b w:val="0"/>
          <w:bCs w:val="0"/>
          <w:i w:val="0"/>
          <w:iCs w:val="0"/>
          <w:caps w:val="0"/>
          <w:smallCaps w:val="0"/>
          <w:noProof w:val="0"/>
          <w:color w:val="000000" w:themeColor="text1" w:themeTint="FF" w:themeShade="FF"/>
          <w:sz w:val="24"/>
          <w:szCs w:val="24"/>
          <w:lang w:val="en-US"/>
        </w:rPr>
        <w:t xml:space="preserve"> behavior</w:t>
      </w:r>
      <w:r w:rsidRPr="14A05FC1" w:rsidR="11AAC31F">
        <w:rPr>
          <w:rFonts w:ascii="Aptos" w:hAnsi="Aptos" w:eastAsia="Aptos" w:cs="Aptos"/>
          <w:b w:val="0"/>
          <w:bCs w:val="0"/>
          <w:i w:val="0"/>
          <w:iCs w:val="0"/>
          <w:caps w:val="0"/>
          <w:smallCaps w:val="0"/>
          <w:noProof w:val="0"/>
          <w:color w:val="000000" w:themeColor="text1" w:themeTint="FF" w:themeShade="FF"/>
          <w:sz w:val="24"/>
          <w:szCs w:val="24"/>
          <w:lang w:val="en-US"/>
        </w:rPr>
        <w:t xml:space="preserve"> changing and as a </w:t>
      </w:r>
      <w:r w:rsidRPr="14A05FC1" w:rsidR="30D6B162">
        <w:rPr>
          <w:rFonts w:ascii="Aptos" w:hAnsi="Aptos" w:eastAsia="Aptos" w:cs="Aptos"/>
          <w:b w:val="0"/>
          <w:bCs w:val="0"/>
          <w:i w:val="0"/>
          <w:iCs w:val="0"/>
          <w:caps w:val="0"/>
          <w:smallCaps w:val="0"/>
          <w:noProof w:val="0"/>
          <w:color w:val="000000" w:themeColor="text1" w:themeTint="FF" w:themeShade="FF"/>
          <w:sz w:val="24"/>
          <w:szCs w:val="24"/>
          <w:lang w:val="en-US"/>
        </w:rPr>
        <w:t>result hitting</w:t>
      </w:r>
      <w:r w:rsidRPr="14A05FC1" w:rsidR="3333B222">
        <w:rPr>
          <w:rFonts w:ascii="Aptos" w:hAnsi="Aptos" w:eastAsia="Aptos" w:cs="Aptos"/>
          <w:b w:val="0"/>
          <w:bCs w:val="0"/>
          <w:i w:val="0"/>
          <w:iCs w:val="0"/>
          <w:caps w:val="0"/>
          <w:smallCaps w:val="0"/>
          <w:noProof w:val="0"/>
          <w:color w:val="000000" w:themeColor="text1" w:themeTint="FF" w:themeShade="FF"/>
          <w:sz w:val="24"/>
          <w:szCs w:val="24"/>
          <w:lang w:val="en-US"/>
        </w:rPr>
        <w:t xml:space="preserve"> staff and\or other</w:t>
      </w:r>
      <w:r w:rsidRPr="14A05FC1" w:rsidR="1DA82709">
        <w:rPr>
          <w:rFonts w:ascii="Aptos" w:hAnsi="Aptos" w:eastAsia="Aptos" w:cs="Aptos"/>
          <w:b w:val="0"/>
          <w:bCs w:val="0"/>
          <w:i w:val="0"/>
          <w:iCs w:val="0"/>
          <w:caps w:val="0"/>
          <w:smallCaps w:val="0"/>
          <w:noProof w:val="0"/>
          <w:color w:val="000000" w:themeColor="text1" w:themeTint="FF" w:themeShade="FF"/>
          <w:sz w:val="24"/>
          <w:szCs w:val="24"/>
          <w:lang w:val="en-US"/>
        </w:rPr>
        <w:t>s</w:t>
      </w:r>
      <w:r w:rsidRPr="14A05FC1" w:rsidR="3333B22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FE67F3D">
        <w:rPr>
          <w:rFonts w:ascii="Aptos" w:hAnsi="Aptos" w:eastAsia="Aptos" w:cs="Aptos"/>
          <w:b w:val="0"/>
          <w:bCs w:val="0"/>
          <w:i w:val="0"/>
          <w:iCs w:val="0"/>
          <w:caps w:val="0"/>
          <w:smallCaps w:val="0"/>
          <w:noProof w:val="0"/>
          <w:color w:val="000000" w:themeColor="text1" w:themeTint="FF" w:themeShade="FF"/>
          <w:sz w:val="24"/>
          <w:szCs w:val="24"/>
          <w:lang w:val="en-US"/>
        </w:rPr>
        <w:t xml:space="preserve">Having a </w:t>
      </w:r>
      <w:r w:rsidRPr="14A05FC1" w:rsidR="0A098F66">
        <w:rPr>
          <w:rFonts w:ascii="Aptos" w:hAnsi="Aptos" w:eastAsia="Aptos" w:cs="Aptos"/>
          <w:b w:val="0"/>
          <w:bCs w:val="0"/>
          <w:i w:val="0"/>
          <w:iCs w:val="0"/>
          <w:caps w:val="0"/>
          <w:smallCaps w:val="0"/>
          <w:noProof w:val="0"/>
          <w:color w:val="000000" w:themeColor="text1" w:themeTint="FF" w:themeShade="FF"/>
          <w:sz w:val="24"/>
          <w:szCs w:val="24"/>
          <w:lang w:val="en-US"/>
        </w:rPr>
        <w:t>loud</w:t>
      </w:r>
      <w:r w:rsidRPr="14A05FC1" w:rsidR="3FE67F3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57852477">
        <w:rPr>
          <w:rFonts w:ascii="Aptos" w:hAnsi="Aptos" w:eastAsia="Aptos" w:cs="Aptos"/>
          <w:b w:val="0"/>
          <w:bCs w:val="0"/>
          <w:i w:val="0"/>
          <w:iCs w:val="0"/>
          <w:caps w:val="0"/>
          <w:smallCaps w:val="0"/>
          <w:noProof w:val="0"/>
          <w:color w:val="000000" w:themeColor="text1" w:themeTint="FF" w:themeShade="FF"/>
          <w:sz w:val="24"/>
          <w:szCs w:val="24"/>
          <w:lang w:val="en-US"/>
        </w:rPr>
        <w:t>environment can cause</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stress</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affect their health negatively. Avenue interior System (2024) explains that noisy environments adversely affect those who have dementia. Patients with dementia get confused and agitated when there is excessive noise. The staff </w:t>
      </w:r>
      <w:r w:rsidRPr="14A05FC1" w:rsidR="5F7DE4E2">
        <w:rPr>
          <w:rFonts w:ascii="Aptos" w:hAnsi="Aptos" w:eastAsia="Aptos" w:cs="Aptos"/>
          <w:b w:val="0"/>
          <w:bCs w:val="0"/>
          <w:i w:val="0"/>
          <w:iCs w:val="0"/>
          <w:caps w:val="0"/>
          <w:smallCaps w:val="0"/>
          <w:noProof w:val="0"/>
          <w:color w:val="000000" w:themeColor="text1" w:themeTint="FF" w:themeShade="FF"/>
          <w:sz w:val="24"/>
          <w:szCs w:val="24"/>
          <w:lang w:val="en-US"/>
        </w:rPr>
        <w:t>should</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5207B0BA">
        <w:rPr>
          <w:rFonts w:ascii="Aptos" w:hAnsi="Aptos" w:eastAsia="Aptos" w:cs="Aptos"/>
          <w:b w:val="0"/>
          <w:bCs w:val="0"/>
          <w:i w:val="0"/>
          <w:iCs w:val="0"/>
          <w:caps w:val="0"/>
          <w:smallCaps w:val="0"/>
          <w:noProof w:val="0"/>
          <w:color w:val="000000" w:themeColor="text1" w:themeTint="FF" w:themeShade="FF"/>
          <w:sz w:val="24"/>
          <w:szCs w:val="24"/>
          <w:lang w:val="en-US"/>
        </w:rPr>
        <w:t>be trained</w:t>
      </w:r>
      <w:r w:rsidRPr="14A05FC1" w:rsidR="65412916">
        <w:rPr>
          <w:rFonts w:ascii="Aptos" w:hAnsi="Aptos" w:eastAsia="Aptos" w:cs="Aptos"/>
          <w:b w:val="0"/>
          <w:bCs w:val="0"/>
          <w:i w:val="0"/>
          <w:iCs w:val="0"/>
          <w:caps w:val="0"/>
          <w:smallCaps w:val="0"/>
          <w:noProof w:val="0"/>
          <w:color w:val="000000" w:themeColor="text1" w:themeTint="FF" w:themeShade="FF"/>
          <w:sz w:val="24"/>
          <w:szCs w:val="24"/>
          <w:lang w:val="en-US"/>
        </w:rPr>
        <w:t xml:space="preserve"> in how to deal </w:t>
      </w:r>
      <w:r w:rsidRPr="14A05FC1" w:rsidR="134F0E74">
        <w:rPr>
          <w:rFonts w:ascii="Aptos" w:hAnsi="Aptos" w:eastAsia="Aptos" w:cs="Aptos"/>
          <w:b w:val="0"/>
          <w:bCs w:val="0"/>
          <w:i w:val="0"/>
          <w:iCs w:val="0"/>
          <w:caps w:val="0"/>
          <w:smallCaps w:val="0"/>
          <w:noProof w:val="0"/>
          <w:color w:val="000000" w:themeColor="text1" w:themeTint="FF" w:themeShade="FF"/>
          <w:sz w:val="24"/>
          <w:szCs w:val="24"/>
          <w:lang w:val="en-US"/>
        </w:rPr>
        <w:t xml:space="preserve">with these challenges in a positive proactive </w:t>
      </w:r>
      <w:r w:rsidRPr="14A05FC1" w:rsidR="5BC197C8">
        <w:rPr>
          <w:rFonts w:ascii="Aptos" w:hAnsi="Aptos" w:eastAsia="Aptos" w:cs="Aptos"/>
          <w:b w:val="0"/>
          <w:bCs w:val="0"/>
          <w:i w:val="0"/>
          <w:iCs w:val="0"/>
          <w:caps w:val="0"/>
          <w:smallCaps w:val="0"/>
          <w:noProof w:val="0"/>
          <w:color w:val="000000" w:themeColor="text1" w:themeTint="FF" w:themeShade="FF"/>
          <w:sz w:val="24"/>
          <w:szCs w:val="24"/>
          <w:lang w:val="en-US"/>
        </w:rPr>
        <w:t>manner and</w:t>
      </w:r>
      <w:r w:rsidRPr="14A05FC1" w:rsidR="2FC651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10EEC7C">
        <w:rPr>
          <w:rFonts w:ascii="Aptos" w:hAnsi="Aptos" w:eastAsia="Aptos" w:cs="Aptos"/>
          <w:b w:val="0"/>
          <w:bCs w:val="0"/>
          <w:i w:val="0"/>
          <w:iCs w:val="0"/>
          <w:caps w:val="0"/>
          <w:smallCaps w:val="0"/>
          <w:noProof w:val="0"/>
          <w:color w:val="000000" w:themeColor="text1" w:themeTint="FF" w:themeShade="FF"/>
          <w:sz w:val="24"/>
          <w:szCs w:val="24"/>
          <w:lang w:val="en-US"/>
        </w:rPr>
        <w:t>avoid</w:t>
      </w:r>
      <w:r w:rsidRPr="14A05FC1" w:rsidR="2FC651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42E27A67">
        <w:rPr>
          <w:rFonts w:ascii="Aptos" w:hAnsi="Aptos" w:eastAsia="Aptos" w:cs="Aptos"/>
          <w:b w:val="0"/>
          <w:bCs w:val="0"/>
          <w:i w:val="0"/>
          <w:iCs w:val="0"/>
          <w:caps w:val="0"/>
          <w:smallCaps w:val="0"/>
          <w:noProof w:val="0"/>
          <w:color w:val="000000" w:themeColor="text1" w:themeTint="FF" w:themeShade="FF"/>
          <w:sz w:val="24"/>
          <w:szCs w:val="24"/>
          <w:lang w:val="en-US"/>
        </w:rPr>
        <w:t>triggers</w:t>
      </w:r>
      <w:r w:rsidRPr="14A05FC1" w:rsidR="4C0FF063">
        <w:rPr>
          <w:rFonts w:ascii="Aptos" w:hAnsi="Aptos" w:eastAsia="Aptos" w:cs="Aptos"/>
          <w:b w:val="0"/>
          <w:bCs w:val="0"/>
          <w:i w:val="0"/>
          <w:iCs w:val="0"/>
          <w:caps w:val="0"/>
          <w:smallCaps w:val="0"/>
          <w:noProof w:val="0"/>
          <w:color w:val="000000" w:themeColor="text1" w:themeTint="FF" w:themeShade="FF"/>
          <w:sz w:val="24"/>
          <w:szCs w:val="24"/>
          <w:lang w:val="en-US"/>
        </w:rPr>
        <w:t xml:space="preserve"> that can cause these outbursts. This</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can be mentally </w:t>
      </w:r>
      <w:r w:rsidRPr="14A05FC1" w:rsidR="5796F145">
        <w:rPr>
          <w:rFonts w:ascii="Aptos" w:hAnsi="Aptos" w:eastAsia="Aptos" w:cs="Aptos"/>
          <w:b w:val="0"/>
          <w:bCs w:val="0"/>
          <w:i w:val="0"/>
          <w:iCs w:val="0"/>
          <w:caps w:val="0"/>
          <w:smallCaps w:val="0"/>
          <w:noProof w:val="0"/>
          <w:color w:val="000000" w:themeColor="text1" w:themeTint="FF" w:themeShade="FF"/>
          <w:sz w:val="24"/>
          <w:szCs w:val="24"/>
          <w:lang w:val="en-US"/>
        </w:rPr>
        <w:t>demanding</w:t>
      </w:r>
      <w:r w:rsidRPr="14A05FC1" w:rsidR="1F6ED33A">
        <w:rPr>
          <w:rFonts w:ascii="Aptos" w:hAnsi="Aptos" w:eastAsia="Aptos" w:cs="Aptos"/>
          <w:b w:val="0"/>
          <w:bCs w:val="0"/>
          <w:i w:val="0"/>
          <w:iCs w:val="0"/>
          <w:caps w:val="0"/>
          <w:smallCaps w:val="0"/>
          <w:noProof w:val="0"/>
          <w:color w:val="000000" w:themeColor="text1" w:themeTint="FF" w:themeShade="FF"/>
          <w:sz w:val="24"/>
          <w:szCs w:val="24"/>
          <w:lang w:val="en-US"/>
        </w:rPr>
        <w:t xml:space="preserve"> on a busy ward</w:t>
      </w:r>
      <w:r w:rsidRPr="14A05FC1" w:rsidR="5796F145">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staff should be allowed when safe to do so to take some time away </w:t>
      </w:r>
      <w:r w:rsidRPr="14A05FC1" w:rsidR="0EB24674">
        <w:rPr>
          <w:rFonts w:ascii="Aptos" w:hAnsi="Aptos" w:eastAsia="Aptos" w:cs="Aptos"/>
          <w:b w:val="0"/>
          <w:bCs w:val="0"/>
          <w:i w:val="0"/>
          <w:iCs w:val="0"/>
          <w:caps w:val="0"/>
          <w:smallCaps w:val="0"/>
          <w:noProof w:val="0"/>
          <w:color w:val="000000" w:themeColor="text1" w:themeTint="FF" w:themeShade="FF"/>
          <w:sz w:val="24"/>
          <w:szCs w:val="24"/>
          <w:lang w:val="en-US"/>
        </w:rPr>
        <w:t xml:space="preserve">to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decompress and </w:t>
      </w:r>
      <w:r w:rsidRPr="14A05FC1" w:rsidR="4131F9D7">
        <w:rPr>
          <w:rFonts w:ascii="Aptos" w:hAnsi="Aptos" w:eastAsia="Aptos" w:cs="Aptos"/>
          <w:b w:val="0"/>
          <w:bCs w:val="0"/>
          <w:i w:val="0"/>
          <w:iCs w:val="0"/>
          <w:caps w:val="0"/>
          <w:smallCaps w:val="0"/>
          <w:noProof w:val="0"/>
          <w:color w:val="000000" w:themeColor="text1" w:themeTint="FF" w:themeShade="FF"/>
          <w:sz w:val="24"/>
          <w:szCs w:val="24"/>
          <w:lang w:val="en-US"/>
        </w:rPr>
        <w:t>management should be</w:t>
      </w:r>
      <w:r w:rsidRPr="14A05FC1" w:rsidR="2404EA06">
        <w:rPr>
          <w:rFonts w:ascii="Aptos" w:hAnsi="Aptos" w:eastAsia="Aptos" w:cs="Aptos"/>
          <w:b w:val="0"/>
          <w:bCs w:val="0"/>
          <w:i w:val="0"/>
          <w:iCs w:val="0"/>
          <w:caps w:val="0"/>
          <w:smallCaps w:val="0"/>
          <w:noProof w:val="0"/>
          <w:color w:val="000000" w:themeColor="text1" w:themeTint="FF" w:themeShade="FF"/>
          <w:sz w:val="24"/>
          <w:szCs w:val="24"/>
          <w:lang w:val="en-US"/>
        </w:rPr>
        <w:t xml:space="preserve"> proactive in new training for staff to allow them to </w:t>
      </w:r>
      <w:r w:rsidRPr="14A05FC1" w:rsidR="2404EA06">
        <w:rPr>
          <w:rFonts w:ascii="Aptos" w:hAnsi="Aptos" w:eastAsia="Aptos" w:cs="Aptos"/>
          <w:b w:val="0"/>
          <w:bCs w:val="0"/>
          <w:i w:val="0"/>
          <w:iCs w:val="0"/>
          <w:caps w:val="0"/>
          <w:smallCaps w:val="0"/>
          <w:noProof w:val="0"/>
          <w:color w:val="000000" w:themeColor="text1" w:themeTint="FF" w:themeShade="FF"/>
          <w:sz w:val="24"/>
          <w:szCs w:val="24"/>
          <w:lang w:val="en-US"/>
        </w:rPr>
        <w:t>better safely</w:t>
      </w:r>
      <w:r w:rsidRPr="14A05FC1" w:rsidR="09257708">
        <w:rPr>
          <w:rFonts w:ascii="Aptos" w:hAnsi="Aptos" w:eastAsia="Aptos" w:cs="Aptos"/>
          <w:b w:val="0"/>
          <w:bCs w:val="0"/>
          <w:i w:val="0"/>
          <w:iCs w:val="0"/>
          <w:caps w:val="0"/>
          <w:smallCaps w:val="0"/>
          <w:noProof w:val="0"/>
          <w:color w:val="000000" w:themeColor="text1" w:themeTint="FF" w:themeShade="FF"/>
          <w:sz w:val="24"/>
          <w:szCs w:val="24"/>
          <w:lang w:val="en-US"/>
        </w:rPr>
        <w:t xml:space="preserve"> manage these </w:t>
      </w:r>
      <w:r w:rsidRPr="14A05FC1" w:rsidR="73A791AF">
        <w:rPr>
          <w:rFonts w:ascii="Aptos" w:hAnsi="Aptos" w:eastAsia="Aptos" w:cs="Aptos"/>
          <w:b w:val="0"/>
          <w:bCs w:val="0"/>
          <w:i w:val="0"/>
          <w:iCs w:val="0"/>
          <w:caps w:val="0"/>
          <w:smallCaps w:val="0"/>
          <w:noProof w:val="0"/>
          <w:color w:val="000000" w:themeColor="text1" w:themeTint="FF" w:themeShade="FF"/>
          <w:sz w:val="24"/>
          <w:szCs w:val="24"/>
          <w:lang w:val="en-US"/>
        </w:rPr>
        <w:t>behaviors</w:t>
      </w:r>
      <w:r w:rsidRPr="14A05FC1" w:rsidR="09257708">
        <w:rPr>
          <w:rFonts w:ascii="Aptos" w:hAnsi="Aptos" w:eastAsia="Aptos" w:cs="Aptos"/>
          <w:b w:val="0"/>
          <w:bCs w:val="0"/>
          <w:i w:val="0"/>
          <w:iCs w:val="0"/>
          <w:caps w:val="0"/>
          <w:smallCaps w:val="0"/>
          <w:noProof w:val="0"/>
          <w:color w:val="000000" w:themeColor="text1" w:themeTint="FF" w:themeShade="FF"/>
          <w:sz w:val="24"/>
          <w:szCs w:val="24"/>
          <w:lang w:val="en-US"/>
        </w:rPr>
        <w:t>.</w:t>
      </w:r>
    </w:p>
    <w:p w:rsidRPr="0016282F" w:rsidR="0016282F" w:rsidP="14A05FC1" w:rsidRDefault="0016282F" w14:paraId="5943E2D4" w14:textId="274D1B5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4A05FC1" w:rsidR="4FA957EF">
        <w:rPr>
          <w:rFonts w:ascii="Aptos" w:hAnsi="Aptos" w:eastAsia="Aptos" w:cs="Aptos"/>
          <w:b w:val="0"/>
          <w:bCs w:val="0"/>
          <w:i w:val="0"/>
          <w:iCs w:val="0"/>
          <w:caps w:val="0"/>
          <w:smallCaps w:val="0"/>
          <w:noProof w:val="0"/>
          <w:color w:val="000000" w:themeColor="text1" w:themeTint="FF" w:themeShade="FF"/>
          <w:sz w:val="24"/>
          <w:szCs w:val="24"/>
          <w:lang w:val="en-US"/>
        </w:rPr>
        <w:t>Transportation</w:t>
      </w:r>
    </w:p>
    <w:p w:rsidRPr="0016282F" w:rsidR="0016282F" w:rsidP="14A05FC1" w:rsidRDefault="0016282F" w14:paraId="151FC319" w14:textId="29F4DBE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The fourth risk that I will be assessing is the risk of injury during transportation. During transportation everyone should have their own personal risk assessment, manag</w:t>
      </w:r>
      <w:r w:rsidRPr="14A05FC1" w:rsidR="0DE2C939">
        <w:rPr>
          <w:rFonts w:ascii="Aptos" w:hAnsi="Aptos" w:eastAsia="Aptos" w:cs="Aptos"/>
          <w:b w:val="0"/>
          <w:bCs w:val="0"/>
          <w:i w:val="0"/>
          <w:iCs w:val="0"/>
          <w:caps w:val="0"/>
          <w:smallCaps w:val="0"/>
          <w:noProof w:val="0"/>
          <w:color w:val="000000" w:themeColor="text1" w:themeTint="FF" w:themeShade="FF"/>
          <w:sz w:val="24"/>
          <w:szCs w:val="24"/>
          <w:lang w:val="en-US"/>
        </w:rPr>
        <w:t>ers</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should be communicating effectively</w:t>
      </w:r>
      <w:r w:rsidRPr="14A05FC1" w:rsidR="137A6FDB">
        <w:rPr>
          <w:rFonts w:ascii="Aptos" w:hAnsi="Aptos" w:eastAsia="Aptos" w:cs="Aptos"/>
          <w:b w:val="0"/>
          <w:bCs w:val="0"/>
          <w:i w:val="0"/>
          <w:iCs w:val="0"/>
          <w:caps w:val="0"/>
          <w:smallCaps w:val="0"/>
          <w:noProof w:val="0"/>
          <w:color w:val="000000" w:themeColor="text1" w:themeTint="FF" w:themeShade="FF"/>
          <w:sz w:val="24"/>
          <w:szCs w:val="24"/>
          <w:lang w:val="en-US"/>
        </w:rPr>
        <w:t xml:space="preserve"> to their staff</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6E0E2D69">
        <w:rPr>
          <w:rFonts w:ascii="Aptos" w:hAnsi="Aptos" w:eastAsia="Aptos" w:cs="Aptos"/>
          <w:b w:val="0"/>
          <w:bCs w:val="0"/>
          <w:i w:val="0"/>
          <w:iCs w:val="0"/>
          <w:caps w:val="0"/>
          <w:smallCaps w:val="0"/>
          <w:noProof w:val="0"/>
          <w:color w:val="000000" w:themeColor="text1" w:themeTint="FF" w:themeShade="FF"/>
          <w:sz w:val="24"/>
          <w:szCs w:val="24"/>
          <w:lang w:val="en-US"/>
        </w:rPr>
        <w:t xml:space="preserve">in regard to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the transport and the original hospital</w:t>
      </w:r>
      <w:r w:rsidRPr="14A05FC1" w:rsidR="08302FB2">
        <w:rPr>
          <w:rFonts w:ascii="Aptos" w:hAnsi="Aptos" w:eastAsia="Aptos" w:cs="Aptos"/>
          <w:b w:val="0"/>
          <w:bCs w:val="0"/>
          <w:i w:val="0"/>
          <w:iCs w:val="0"/>
          <w:caps w:val="0"/>
          <w:smallCaps w:val="0"/>
          <w:noProof w:val="0"/>
          <w:color w:val="000000" w:themeColor="text1" w:themeTint="FF" w:themeShade="FF"/>
          <w:sz w:val="24"/>
          <w:szCs w:val="24"/>
          <w:lang w:val="en-US"/>
        </w:rPr>
        <w:t xml:space="preserve"> they were treated in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Woffindin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(2023) goes on to say that </w:t>
      </w:r>
      <w:r w:rsidRPr="14A05FC1" w:rsidR="79570137">
        <w:rPr>
          <w:rFonts w:ascii="Aptos" w:hAnsi="Aptos" w:eastAsia="Aptos" w:cs="Aptos"/>
          <w:b w:val="0"/>
          <w:bCs w:val="0"/>
          <w:i w:val="0"/>
          <w:iCs w:val="0"/>
          <w:caps w:val="0"/>
          <w:smallCaps w:val="0"/>
          <w:noProof w:val="0"/>
          <w:color w:val="000000" w:themeColor="text1" w:themeTint="FF" w:themeShade="FF"/>
          <w:sz w:val="24"/>
          <w:szCs w:val="24"/>
          <w:lang w:val="en-US"/>
        </w:rPr>
        <w:t>in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the healthcare industry, effective communication is essential to delivering high-quality treatment. Manual handing assessment regards getting them in and out of the vehicle </w:t>
      </w:r>
      <w:r w:rsidRPr="14A05FC1" w:rsidR="67FB9DFA">
        <w:rPr>
          <w:rFonts w:ascii="Aptos" w:hAnsi="Aptos" w:eastAsia="Aptos" w:cs="Aptos"/>
          <w:b w:val="0"/>
          <w:bCs w:val="0"/>
          <w:i w:val="0"/>
          <w:iCs w:val="0"/>
          <w:caps w:val="0"/>
          <w:smallCaps w:val="0"/>
          <w:noProof w:val="0"/>
          <w:color w:val="000000" w:themeColor="text1" w:themeTint="FF" w:themeShade="FF"/>
          <w:sz w:val="24"/>
          <w:szCs w:val="24"/>
          <w:lang w:val="en-US"/>
        </w:rPr>
        <w:t>e.g.</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walking aids, wheelchair. To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maintain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their safety a passenger assistant should be available to sit along with them and making sure they </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remain</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calm and safe during the journey, Equipment should be provided if the risk assessment says so. </w:t>
      </w:r>
      <w:r w:rsidRPr="14A05FC1" w:rsidR="60335F7A">
        <w:rPr>
          <w:rFonts w:ascii="Aptos" w:hAnsi="Aptos" w:eastAsia="Aptos" w:cs="Aptos"/>
          <w:b w:val="0"/>
          <w:bCs w:val="0"/>
          <w:i w:val="0"/>
          <w:iCs w:val="0"/>
          <w:caps w:val="0"/>
          <w:smallCaps w:val="0"/>
          <w:noProof w:val="0"/>
          <w:color w:val="000000" w:themeColor="text1" w:themeTint="FF" w:themeShade="FF"/>
          <w:sz w:val="24"/>
          <w:szCs w:val="24"/>
          <w:lang w:val="en-US"/>
        </w:rPr>
        <w:t>All safety measures should be in place to reduce the risk.</w:t>
      </w: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 The impact of the risk could be quite severe due to them being elderly and frail.</w:t>
      </w:r>
    </w:p>
    <w:p w:rsidR="3A53C193" w:rsidP="14A05FC1" w:rsidRDefault="3A53C193" w14:paraId="457928D3" w14:textId="502F287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A53C193">
        <w:rPr>
          <w:rFonts w:ascii="Aptos" w:hAnsi="Aptos" w:eastAsia="Aptos" w:cs="Aptos"/>
          <w:b w:val="0"/>
          <w:bCs w:val="0"/>
          <w:i w:val="0"/>
          <w:iCs w:val="0"/>
          <w:caps w:val="0"/>
          <w:smallCaps w:val="0"/>
          <w:noProof w:val="0"/>
          <w:color w:val="000000" w:themeColor="text1" w:themeTint="FF" w:themeShade="FF"/>
          <w:sz w:val="24"/>
          <w:szCs w:val="24"/>
          <w:lang w:val="en-US"/>
        </w:rPr>
        <w:t xml:space="preserve">It is important to </w:t>
      </w:r>
      <w:r w:rsidRPr="14A05FC1" w:rsidR="47D30364">
        <w:rPr>
          <w:rFonts w:ascii="Aptos" w:hAnsi="Aptos" w:eastAsia="Aptos" w:cs="Aptos"/>
          <w:b w:val="0"/>
          <w:bCs w:val="0"/>
          <w:i w:val="0"/>
          <w:iCs w:val="0"/>
          <w:caps w:val="0"/>
          <w:smallCaps w:val="0"/>
          <w:noProof w:val="0"/>
          <w:color w:val="000000" w:themeColor="text1" w:themeTint="FF" w:themeShade="FF"/>
          <w:sz w:val="24"/>
          <w:szCs w:val="24"/>
          <w:lang w:val="en-US"/>
        </w:rPr>
        <w:t>assess</w:t>
      </w:r>
      <w:r w:rsidRPr="14A05FC1" w:rsidR="3A53C19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4449053F">
        <w:rPr>
          <w:rFonts w:ascii="Aptos" w:hAnsi="Aptos" w:eastAsia="Aptos" w:cs="Aptos"/>
          <w:b w:val="0"/>
          <w:bCs w:val="0"/>
          <w:i w:val="0"/>
          <w:iCs w:val="0"/>
          <w:caps w:val="0"/>
          <w:smallCaps w:val="0"/>
          <w:noProof w:val="0"/>
          <w:color w:val="000000" w:themeColor="text1" w:themeTint="FF" w:themeShade="FF"/>
          <w:sz w:val="24"/>
          <w:szCs w:val="24"/>
          <w:lang w:val="en-US"/>
        </w:rPr>
        <w:t>risks</w:t>
      </w:r>
      <w:r w:rsidRPr="14A05FC1" w:rsidR="3A53C193">
        <w:rPr>
          <w:rFonts w:ascii="Aptos" w:hAnsi="Aptos" w:eastAsia="Aptos" w:cs="Aptos"/>
          <w:b w:val="0"/>
          <w:bCs w:val="0"/>
          <w:i w:val="0"/>
          <w:iCs w:val="0"/>
          <w:caps w:val="0"/>
          <w:smallCaps w:val="0"/>
          <w:noProof w:val="0"/>
          <w:color w:val="000000" w:themeColor="text1" w:themeTint="FF" w:themeShade="FF"/>
          <w:sz w:val="24"/>
          <w:szCs w:val="24"/>
          <w:lang w:val="en-US"/>
        </w:rPr>
        <w:t xml:space="preserve"> that could happen during </w:t>
      </w:r>
      <w:r w:rsidRPr="14A05FC1" w:rsidR="0EE51ADB">
        <w:rPr>
          <w:rFonts w:ascii="Aptos" w:hAnsi="Aptos" w:eastAsia="Aptos" w:cs="Aptos"/>
          <w:b w:val="0"/>
          <w:bCs w:val="0"/>
          <w:i w:val="0"/>
          <w:iCs w:val="0"/>
          <w:caps w:val="0"/>
          <w:smallCaps w:val="0"/>
          <w:noProof w:val="0"/>
          <w:color w:val="000000" w:themeColor="text1" w:themeTint="FF" w:themeShade="FF"/>
          <w:sz w:val="24"/>
          <w:szCs w:val="24"/>
          <w:lang w:val="en-US"/>
        </w:rPr>
        <w:t>transport,</w:t>
      </w:r>
      <w:r w:rsidRPr="14A05FC1" w:rsidR="3A53C193">
        <w:rPr>
          <w:rFonts w:ascii="Aptos" w:hAnsi="Aptos" w:eastAsia="Aptos" w:cs="Aptos"/>
          <w:b w:val="0"/>
          <w:bCs w:val="0"/>
          <w:i w:val="0"/>
          <w:iCs w:val="0"/>
          <w:caps w:val="0"/>
          <w:smallCaps w:val="0"/>
          <w:noProof w:val="0"/>
          <w:color w:val="000000" w:themeColor="text1" w:themeTint="FF" w:themeShade="FF"/>
          <w:sz w:val="24"/>
          <w:szCs w:val="24"/>
          <w:lang w:val="en-US"/>
        </w:rPr>
        <w:t xml:space="preserve"> for </w:t>
      </w:r>
      <w:r w:rsidRPr="14A05FC1" w:rsidR="11DAB602">
        <w:rPr>
          <w:rFonts w:ascii="Aptos" w:hAnsi="Aptos" w:eastAsia="Aptos" w:cs="Aptos"/>
          <w:b w:val="0"/>
          <w:bCs w:val="0"/>
          <w:i w:val="0"/>
          <w:iCs w:val="0"/>
          <w:caps w:val="0"/>
          <w:smallCaps w:val="0"/>
          <w:noProof w:val="0"/>
          <w:color w:val="000000" w:themeColor="text1" w:themeTint="FF" w:themeShade="FF"/>
          <w:sz w:val="24"/>
          <w:szCs w:val="24"/>
          <w:lang w:val="en-US"/>
        </w:rPr>
        <w:t>example</w:t>
      </w:r>
      <w:r w:rsidRPr="14A05FC1" w:rsidR="3A53C193">
        <w:rPr>
          <w:rFonts w:ascii="Aptos" w:hAnsi="Aptos" w:eastAsia="Aptos" w:cs="Aptos"/>
          <w:b w:val="0"/>
          <w:bCs w:val="0"/>
          <w:i w:val="0"/>
          <w:iCs w:val="0"/>
          <w:caps w:val="0"/>
          <w:smallCaps w:val="0"/>
          <w:noProof w:val="0"/>
          <w:color w:val="000000" w:themeColor="text1" w:themeTint="FF" w:themeShade="FF"/>
          <w:sz w:val="24"/>
          <w:szCs w:val="24"/>
          <w:lang w:val="en-US"/>
        </w:rPr>
        <w:t xml:space="preserve"> checking </w:t>
      </w:r>
      <w:r w:rsidRPr="14A05FC1" w:rsidR="11FB14C5">
        <w:rPr>
          <w:rFonts w:ascii="Aptos" w:hAnsi="Aptos" w:eastAsia="Aptos" w:cs="Aptos"/>
          <w:b w:val="0"/>
          <w:bCs w:val="0"/>
          <w:i w:val="0"/>
          <w:iCs w:val="0"/>
          <w:caps w:val="0"/>
          <w:smallCaps w:val="0"/>
          <w:noProof w:val="0"/>
          <w:color w:val="000000" w:themeColor="text1" w:themeTint="FF" w:themeShade="FF"/>
          <w:sz w:val="24"/>
          <w:szCs w:val="24"/>
          <w:lang w:val="en-US"/>
        </w:rPr>
        <w:t xml:space="preserve">if the patient can get on and off the vehicle safely if the </w:t>
      </w:r>
      <w:r w:rsidRPr="14A05FC1" w:rsidR="155822F9">
        <w:rPr>
          <w:rFonts w:ascii="Aptos" w:hAnsi="Aptos" w:eastAsia="Aptos" w:cs="Aptos"/>
          <w:b w:val="0"/>
          <w:bCs w:val="0"/>
          <w:i w:val="0"/>
          <w:iCs w:val="0"/>
          <w:caps w:val="0"/>
          <w:smallCaps w:val="0"/>
          <w:noProof w:val="0"/>
          <w:color w:val="000000" w:themeColor="text1" w:themeTint="FF" w:themeShade="FF"/>
          <w:sz w:val="24"/>
          <w:szCs w:val="24"/>
          <w:lang w:val="en-US"/>
        </w:rPr>
        <w:t xml:space="preserve">service user is in a wheelchair there should be a ramp provided. </w:t>
      </w:r>
      <w:r w:rsidRPr="14A05FC1" w:rsidR="5FDF9EA7">
        <w:rPr>
          <w:rFonts w:ascii="Aptos" w:hAnsi="Aptos" w:eastAsia="Aptos" w:cs="Aptos"/>
          <w:b w:val="0"/>
          <w:bCs w:val="0"/>
          <w:i w:val="0"/>
          <w:iCs w:val="0"/>
          <w:caps w:val="0"/>
          <w:smallCaps w:val="0"/>
          <w:noProof w:val="0"/>
          <w:color w:val="000000" w:themeColor="text1" w:themeTint="FF" w:themeShade="FF"/>
          <w:sz w:val="24"/>
          <w:szCs w:val="24"/>
          <w:lang w:val="en-US"/>
        </w:rPr>
        <w:t>C</w:t>
      </w:r>
      <w:r w:rsidRPr="14A05FC1" w:rsidR="13AA7151">
        <w:rPr>
          <w:rFonts w:ascii="Aptos" w:hAnsi="Aptos" w:eastAsia="Aptos" w:cs="Aptos"/>
          <w:b w:val="0"/>
          <w:bCs w:val="0"/>
          <w:i w:val="0"/>
          <w:iCs w:val="0"/>
          <w:caps w:val="0"/>
          <w:smallCaps w:val="0"/>
          <w:noProof w:val="0"/>
          <w:color w:val="000000" w:themeColor="text1" w:themeTint="FF" w:themeShade="FF"/>
          <w:sz w:val="24"/>
          <w:szCs w:val="24"/>
          <w:lang w:val="en-US"/>
        </w:rPr>
        <w:t xml:space="preserve">hecking that the </w:t>
      </w:r>
      <w:r w:rsidRPr="14A05FC1" w:rsidR="6984E8DB">
        <w:rPr>
          <w:rFonts w:ascii="Aptos" w:hAnsi="Aptos" w:eastAsia="Aptos" w:cs="Aptos"/>
          <w:b w:val="0"/>
          <w:bCs w:val="0"/>
          <w:i w:val="0"/>
          <w:iCs w:val="0"/>
          <w:caps w:val="0"/>
          <w:smallCaps w:val="0"/>
          <w:noProof w:val="0"/>
          <w:color w:val="000000" w:themeColor="text1" w:themeTint="FF" w:themeShade="FF"/>
          <w:sz w:val="24"/>
          <w:szCs w:val="24"/>
          <w:lang w:val="en-US"/>
        </w:rPr>
        <w:t xml:space="preserve">patient </w:t>
      </w:r>
      <w:r w:rsidRPr="14A05FC1" w:rsidR="13AA7151">
        <w:rPr>
          <w:rFonts w:ascii="Aptos" w:hAnsi="Aptos" w:eastAsia="Aptos" w:cs="Aptos"/>
          <w:b w:val="0"/>
          <w:bCs w:val="0"/>
          <w:i w:val="0"/>
          <w:iCs w:val="0"/>
          <w:caps w:val="0"/>
          <w:smallCaps w:val="0"/>
          <w:noProof w:val="0"/>
          <w:color w:val="000000" w:themeColor="text1" w:themeTint="FF" w:themeShade="FF"/>
          <w:sz w:val="24"/>
          <w:szCs w:val="24"/>
          <w:lang w:val="en-US"/>
        </w:rPr>
        <w:t xml:space="preserve">is secure </w:t>
      </w:r>
      <w:r w:rsidRPr="14A05FC1" w:rsidR="45F7F8A7">
        <w:rPr>
          <w:rFonts w:ascii="Aptos" w:hAnsi="Aptos" w:eastAsia="Aptos" w:cs="Aptos"/>
          <w:b w:val="0"/>
          <w:bCs w:val="0"/>
          <w:i w:val="0"/>
          <w:iCs w:val="0"/>
          <w:caps w:val="0"/>
          <w:smallCaps w:val="0"/>
          <w:noProof w:val="0"/>
          <w:color w:val="000000" w:themeColor="text1" w:themeTint="FF" w:themeShade="FF"/>
          <w:sz w:val="24"/>
          <w:szCs w:val="24"/>
          <w:lang w:val="en-US"/>
        </w:rPr>
        <w:t>e.g.</w:t>
      </w:r>
      <w:r w:rsidRPr="14A05FC1" w:rsidR="13AA7151">
        <w:rPr>
          <w:rFonts w:ascii="Aptos" w:hAnsi="Aptos" w:eastAsia="Aptos" w:cs="Aptos"/>
          <w:b w:val="0"/>
          <w:bCs w:val="0"/>
          <w:i w:val="0"/>
          <w:iCs w:val="0"/>
          <w:caps w:val="0"/>
          <w:smallCaps w:val="0"/>
          <w:noProof w:val="0"/>
          <w:color w:val="000000" w:themeColor="text1" w:themeTint="FF" w:themeShade="FF"/>
          <w:sz w:val="24"/>
          <w:szCs w:val="24"/>
          <w:lang w:val="en-US"/>
        </w:rPr>
        <w:t xml:space="preserve"> seatbelts tight enough,</w:t>
      </w:r>
      <w:r w:rsidRPr="14A05FC1" w:rsidR="2799EBC9">
        <w:rPr>
          <w:rFonts w:ascii="Aptos" w:hAnsi="Aptos" w:eastAsia="Aptos" w:cs="Aptos"/>
          <w:b w:val="0"/>
          <w:bCs w:val="0"/>
          <w:i w:val="0"/>
          <w:iCs w:val="0"/>
          <w:caps w:val="0"/>
          <w:smallCaps w:val="0"/>
          <w:noProof w:val="0"/>
          <w:color w:val="000000" w:themeColor="text1" w:themeTint="FF" w:themeShade="FF"/>
          <w:sz w:val="24"/>
          <w:szCs w:val="24"/>
          <w:lang w:val="en-US"/>
        </w:rPr>
        <w:t xml:space="preserve"> wheelchair clamps provided.</w:t>
      </w:r>
      <w:r w:rsidRPr="14A05FC1" w:rsidR="1FCF5FAC">
        <w:rPr>
          <w:rFonts w:ascii="Aptos" w:hAnsi="Aptos" w:eastAsia="Aptos" w:cs="Aptos"/>
          <w:b w:val="0"/>
          <w:bCs w:val="0"/>
          <w:i w:val="0"/>
          <w:iCs w:val="0"/>
          <w:caps w:val="0"/>
          <w:smallCaps w:val="0"/>
          <w:noProof w:val="0"/>
          <w:color w:val="000000" w:themeColor="text1" w:themeTint="FF" w:themeShade="FF"/>
          <w:sz w:val="24"/>
          <w:szCs w:val="24"/>
          <w:lang w:val="en-US"/>
        </w:rPr>
        <w:t xml:space="preserve"> Should also be assessing patients that can walk</w:t>
      </w:r>
      <w:r w:rsidRPr="14A05FC1" w:rsidR="0E03666A">
        <w:rPr>
          <w:rFonts w:ascii="Aptos" w:hAnsi="Aptos" w:eastAsia="Aptos" w:cs="Aptos"/>
          <w:b w:val="0"/>
          <w:bCs w:val="0"/>
          <w:i w:val="0"/>
          <w:iCs w:val="0"/>
          <w:caps w:val="0"/>
          <w:smallCaps w:val="0"/>
          <w:noProof w:val="0"/>
          <w:color w:val="000000" w:themeColor="text1" w:themeTint="FF" w:themeShade="FF"/>
          <w:sz w:val="24"/>
          <w:szCs w:val="24"/>
          <w:lang w:val="en-US"/>
        </w:rPr>
        <w:t xml:space="preserve"> to see if they can manage using a step to go in.</w:t>
      </w:r>
    </w:p>
    <w:p w:rsidR="0424DBBC" w:rsidP="14A05FC1" w:rsidRDefault="0424DBBC" w14:paraId="710F3A06" w14:textId="3B6022A8">
      <w:pPr>
        <w:pStyle w:val="Normal"/>
        <w:spacing w:after="160" w:line="279" w:lineRule="auto"/>
        <w:rPr>
          <w:rFonts w:ascii="Aptos" w:hAnsi="Aptos" w:eastAsia="Aptos" w:cs="Aptos"/>
          <w:noProof w:val="0"/>
          <w:sz w:val="24"/>
          <w:szCs w:val="24"/>
          <w:lang w:val="en-US"/>
        </w:rPr>
      </w:pPr>
      <w:r w:rsidRPr="14A05FC1" w:rsidR="0424DBBC">
        <w:rPr>
          <w:rFonts w:ascii="Aptos" w:hAnsi="Aptos" w:eastAsia="Aptos" w:cs="Aptos"/>
          <w:b w:val="0"/>
          <w:bCs w:val="0"/>
          <w:i w:val="0"/>
          <w:iCs w:val="0"/>
          <w:caps w:val="0"/>
          <w:smallCaps w:val="0"/>
          <w:noProof w:val="0"/>
          <w:color w:val="000000" w:themeColor="text1" w:themeTint="FF" w:themeShade="FF"/>
          <w:sz w:val="24"/>
          <w:szCs w:val="24"/>
          <w:lang w:val="en-US"/>
        </w:rPr>
        <w:t xml:space="preserve">Manual Handling </w:t>
      </w:r>
    </w:p>
    <w:p w:rsidR="3334900E" w:rsidP="14A05FC1" w:rsidRDefault="3334900E" w14:paraId="77C00520" w14:textId="265BA05E">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14A05FC1" w:rsidR="3334900E">
        <w:rPr>
          <w:rFonts w:ascii="Aptos" w:hAnsi="Aptos" w:eastAsia="Aptos" w:cs="Aptos"/>
          <w:b w:val="0"/>
          <w:bCs w:val="0"/>
          <w:i w:val="0"/>
          <w:iCs w:val="0"/>
          <w:caps w:val="0"/>
          <w:smallCaps w:val="0"/>
          <w:noProof w:val="0"/>
          <w:color w:val="000000" w:themeColor="text1" w:themeTint="FF" w:themeShade="FF"/>
          <w:sz w:val="24"/>
          <w:szCs w:val="24"/>
          <w:lang w:val="en-US"/>
        </w:rPr>
        <w:t xml:space="preserve">The Final risk that I will be assessing is </w:t>
      </w:r>
      <w:r w:rsidRPr="14A05FC1" w:rsidR="63BCD7E6">
        <w:rPr>
          <w:rFonts w:ascii="Aptos" w:hAnsi="Aptos" w:eastAsia="Aptos" w:cs="Aptos"/>
          <w:b w:val="0"/>
          <w:bCs w:val="0"/>
          <w:i w:val="0"/>
          <w:iCs w:val="0"/>
          <w:caps w:val="0"/>
          <w:smallCaps w:val="0"/>
          <w:noProof w:val="0"/>
          <w:color w:val="000000" w:themeColor="text1" w:themeTint="FF" w:themeShade="FF"/>
          <w:sz w:val="24"/>
          <w:szCs w:val="24"/>
          <w:lang w:val="en-US"/>
        </w:rPr>
        <w:t>manual handling,</w:t>
      </w:r>
      <w:r w:rsidRPr="14A05FC1" w:rsidR="7033E530">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14A05FC1" w:rsidR="23C5C9C4">
        <w:rPr>
          <w:rFonts w:ascii="Aptos" w:hAnsi="Aptos" w:eastAsia="Aptos" w:cs="Aptos"/>
          <w:b w:val="0"/>
          <w:bCs w:val="0"/>
          <w:i w:val="0"/>
          <w:iCs w:val="0"/>
          <w:caps w:val="0"/>
          <w:smallCaps w:val="0"/>
          <w:noProof w:val="0"/>
          <w:color w:val="000000" w:themeColor="text1" w:themeTint="FF" w:themeShade="FF"/>
          <w:sz w:val="24"/>
          <w:szCs w:val="24"/>
          <w:lang w:val="en-US"/>
        </w:rPr>
        <w:t>A</w:t>
      </w:r>
      <w:r w:rsidRPr="14A05FC1" w:rsidR="7033E530">
        <w:rPr>
          <w:rFonts w:ascii="Aptos" w:hAnsi="Aptos" w:eastAsia="Aptos" w:cs="Aptos"/>
          <w:b w:val="0"/>
          <w:bCs w:val="0"/>
          <w:i w:val="0"/>
          <w:iCs w:val="0"/>
          <w:caps w:val="0"/>
          <w:smallCaps w:val="0"/>
          <w:noProof w:val="0"/>
          <w:color w:val="000000" w:themeColor="text1" w:themeTint="FF" w:themeShade="FF"/>
          <w:sz w:val="24"/>
          <w:szCs w:val="24"/>
          <w:lang w:val="en-US"/>
        </w:rPr>
        <w:t>lz</w:t>
      </w:r>
      <w:r w:rsidRPr="14A05FC1" w:rsidR="53F49F66">
        <w:rPr>
          <w:rFonts w:ascii="Aptos" w:hAnsi="Aptos" w:eastAsia="Aptos" w:cs="Aptos"/>
          <w:b w:val="0"/>
          <w:bCs w:val="0"/>
          <w:i w:val="0"/>
          <w:iCs w:val="0"/>
          <w:caps w:val="0"/>
          <w:smallCaps w:val="0"/>
          <w:noProof w:val="0"/>
          <w:color w:val="000000" w:themeColor="text1" w:themeTint="FF" w:themeShade="FF"/>
          <w:sz w:val="24"/>
          <w:szCs w:val="24"/>
          <w:lang w:val="en-US"/>
        </w:rPr>
        <w:t>he</w:t>
      </w:r>
      <w:r w:rsidRPr="14A05FC1" w:rsidR="7033E530">
        <w:rPr>
          <w:rFonts w:ascii="Aptos" w:hAnsi="Aptos" w:eastAsia="Aptos" w:cs="Aptos"/>
          <w:b w:val="0"/>
          <w:bCs w:val="0"/>
          <w:i w:val="0"/>
          <w:iCs w:val="0"/>
          <w:caps w:val="0"/>
          <w:smallCaps w:val="0"/>
          <w:noProof w:val="0"/>
          <w:color w:val="000000" w:themeColor="text1" w:themeTint="FF" w:themeShade="FF"/>
          <w:sz w:val="24"/>
          <w:szCs w:val="24"/>
          <w:lang w:val="en-US"/>
        </w:rPr>
        <w:t xml:space="preserve">imer Society of </w:t>
      </w:r>
      <w:r w:rsidRPr="14A05FC1" w:rsidR="31F5B65F">
        <w:rPr>
          <w:rFonts w:ascii="Aptos" w:hAnsi="Aptos" w:eastAsia="Aptos" w:cs="Aptos"/>
          <w:b w:val="0"/>
          <w:bCs w:val="0"/>
          <w:i w:val="0"/>
          <w:iCs w:val="0"/>
          <w:caps w:val="0"/>
          <w:smallCaps w:val="0"/>
          <w:noProof w:val="0"/>
          <w:color w:val="000000" w:themeColor="text1" w:themeTint="FF" w:themeShade="FF"/>
          <w:sz w:val="24"/>
          <w:szCs w:val="24"/>
          <w:lang w:val="en-US"/>
        </w:rPr>
        <w:t xml:space="preserve">Ireland (2022) tells us that </w:t>
      </w:r>
      <w:r w:rsidRPr="14A05FC1" w:rsidR="05D8A6CE">
        <w:rPr>
          <w:rFonts w:ascii="Aptos" w:hAnsi="Aptos" w:eastAsia="Aptos" w:cs="Aptos"/>
          <w:b w:val="0"/>
          <w:bCs w:val="0"/>
          <w:i w:val="0"/>
          <w:iCs w:val="0"/>
          <w:caps w:val="0"/>
          <w:smallCaps w:val="0"/>
          <w:noProof w:val="0"/>
          <w:color w:val="000000" w:themeColor="text1" w:themeTint="FF" w:themeShade="FF"/>
          <w:sz w:val="24"/>
          <w:szCs w:val="24"/>
          <w:lang w:val="en-US"/>
        </w:rPr>
        <w:t>an</w:t>
      </w:r>
      <w:r w:rsidRPr="14A05FC1" w:rsidR="31F5B65F">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 that suffers from </w:t>
      </w:r>
      <w:r w:rsidRPr="14A05FC1" w:rsidR="3C9FE8AF">
        <w:rPr>
          <w:rFonts w:ascii="Aptos" w:hAnsi="Aptos" w:eastAsia="Aptos" w:cs="Aptos"/>
          <w:b w:val="0"/>
          <w:bCs w:val="0"/>
          <w:i w:val="0"/>
          <w:iCs w:val="0"/>
          <w:caps w:val="0"/>
          <w:smallCaps w:val="0"/>
          <w:noProof w:val="0"/>
          <w:color w:val="000000" w:themeColor="text1" w:themeTint="FF" w:themeShade="FF"/>
          <w:sz w:val="24"/>
          <w:szCs w:val="24"/>
          <w:lang w:val="en-US"/>
        </w:rPr>
        <w:t>dementia will need help with their daily tasks</w:t>
      </w:r>
      <w:r w:rsidRPr="14A05FC1" w:rsidR="3055FDE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3C9FE8A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1D8F3D28">
        <w:rPr>
          <w:rFonts w:ascii="Aptos" w:hAnsi="Aptos" w:eastAsia="Aptos" w:cs="Aptos"/>
          <w:b w:val="0"/>
          <w:bCs w:val="0"/>
          <w:i w:val="0"/>
          <w:iCs w:val="0"/>
          <w:caps w:val="0"/>
          <w:smallCaps w:val="0"/>
          <w:noProof w:val="0"/>
          <w:color w:val="000000" w:themeColor="text1" w:themeTint="FF" w:themeShade="FF"/>
          <w:sz w:val="24"/>
          <w:szCs w:val="24"/>
          <w:lang w:val="en-US"/>
        </w:rPr>
        <w:t>T</w:t>
      </w:r>
      <w:r w:rsidRPr="14A05FC1" w:rsidR="0D8CEADE">
        <w:rPr>
          <w:rFonts w:ascii="Aptos" w:hAnsi="Aptos" w:eastAsia="Aptos" w:cs="Aptos"/>
          <w:b w:val="0"/>
          <w:bCs w:val="0"/>
          <w:i w:val="0"/>
          <w:iCs w:val="0"/>
          <w:caps w:val="0"/>
          <w:smallCaps w:val="0"/>
          <w:noProof w:val="0"/>
          <w:color w:val="000000" w:themeColor="text1" w:themeTint="FF" w:themeShade="FF"/>
          <w:sz w:val="24"/>
          <w:szCs w:val="24"/>
          <w:lang w:val="en-US"/>
        </w:rPr>
        <w:t xml:space="preserve">his could be moving the patient from </w:t>
      </w:r>
      <w:r w:rsidRPr="14A05FC1" w:rsidR="25AA1769">
        <w:rPr>
          <w:rFonts w:ascii="Aptos" w:hAnsi="Aptos" w:eastAsia="Aptos" w:cs="Aptos"/>
          <w:b w:val="0"/>
          <w:bCs w:val="0"/>
          <w:i w:val="0"/>
          <w:iCs w:val="0"/>
          <w:caps w:val="0"/>
          <w:smallCaps w:val="0"/>
          <w:noProof w:val="0"/>
          <w:color w:val="000000" w:themeColor="text1" w:themeTint="FF" w:themeShade="FF"/>
          <w:sz w:val="24"/>
          <w:szCs w:val="24"/>
          <w:lang w:val="en-US"/>
        </w:rPr>
        <w:t>their</w:t>
      </w:r>
      <w:r w:rsidRPr="14A05FC1" w:rsidR="0D8CEADE">
        <w:rPr>
          <w:rFonts w:ascii="Aptos" w:hAnsi="Aptos" w:eastAsia="Aptos" w:cs="Aptos"/>
          <w:b w:val="0"/>
          <w:bCs w:val="0"/>
          <w:i w:val="0"/>
          <w:iCs w:val="0"/>
          <w:caps w:val="0"/>
          <w:smallCaps w:val="0"/>
          <w:noProof w:val="0"/>
          <w:color w:val="000000" w:themeColor="text1" w:themeTint="FF" w:themeShade="FF"/>
          <w:sz w:val="24"/>
          <w:szCs w:val="24"/>
          <w:lang w:val="en-US"/>
        </w:rPr>
        <w:t xml:space="preserve"> chair to the bed using a ho</w:t>
      </w:r>
      <w:r w:rsidRPr="14A05FC1" w:rsidR="1C5B2B5D">
        <w:rPr>
          <w:rFonts w:ascii="Aptos" w:hAnsi="Aptos" w:eastAsia="Aptos" w:cs="Aptos"/>
          <w:b w:val="0"/>
          <w:bCs w:val="0"/>
          <w:i w:val="0"/>
          <w:iCs w:val="0"/>
          <w:caps w:val="0"/>
          <w:smallCaps w:val="0"/>
          <w:noProof w:val="0"/>
          <w:color w:val="000000" w:themeColor="text1" w:themeTint="FF" w:themeShade="FF"/>
          <w:sz w:val="24"/>
          <w:szCs w:val="24"/>
          <w:lang w:val="en-US"/>
        </w:rPr>
        <w:t>i</w:t>
      </w:r>
      <w:r w:rsidRPr="14A05FC1" w:rsidR="0D8CEADE">
        <w:rPr>
          <w:rFonts w:ascii="Aptos" w:hAnsi="Aptos" w:eastAsia="Aptos" w:cs="Aptos"/>
          <w:b w:val="0"/>
          <w:bCs w:val="0"/>
          <w:i w:val="0"/>
          <w:iCs w:val="0"/>
          <w:caps w:val="0"/>
          <w:smallCaps w:val="0"/>
          <w:noProof w:val="0"/>
          <w:color w:val="000000" w:themeColor="text1" w:themeTint="FF" w:themeShade="FF"/>
          <w:sz w:val="24"/>
          <w:szCs w:val="24"/>
          <w:lang w:val="en-US"/>
        </w:rPr>
        <w:t>st</w:t>
      </w:r>
      <w:r w:rsidRPr="14A05FC1" w:rsidR="28112D7D">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0D8CEAD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628010BD">
        <w:rPr>
          <w:rFonts w:ascii="Aptos" w:hAnsi="Aptos" w:eastAsia="Aptos" w:cs="Aptos"/>
          <w:b w:val="0"/>
          <w:bCs w:val="0"/>
          <w:i w:val="0"/>
          <w:iCs w:val="0"/>
          <w:caps w:val="0"/>
          <w:smallCaps w:val="0"/>
          <w:noProof w:val="0"/>
          <w:color w:val="000000" w:themeColor="text1" w:themeTint="FF" w:themeShade="FF"/>
          <w:sz w:val="24"/>
          <w:szCs w:val="24"/>
          <w:lang w:val="en-US"/>
        </w:rPr>
        <w:t>It</w:t>
      </w:r>
      <w:r w:rsidRPr="14A05FC1" w:rsidR="0D8CEADE">
        <w:rPr>
          <w:rFonts w:ascii="Aptos" w:hAnsi="Aptos" w:eastAsia="Aptos" w:cs="Aptos"/>
          <w:b w:val="0"/>
          <w:bCs w:val="0"/>
          <w:i w:val="0"/>
          <w:iCs w:val="0"/>
          <w:caps w:val="0"/>
          <w:smallCaps w:val="0"/>
          <w:noProof w:val="0"/>
          <w:color w:val="000000" w:themeColor="text1" w:themeTint="FF" w:themeShade="FF"/>
          <w:sz w:val="24"/>
          <w:szCs w:val="24"/>
          <w:lang w:val="en-US"/>
        </w:rPr>
        <w:t xml:space="preserve"> is important that carers do this safe</w:t>
      </w:r>
      <w:r w:rsidRPr="14A05FC1" w:rsidR="106FAD26">
        <w:rPr>
          <w:rFonts w:ascii="Aptos" w:hAnsi="Aptos" w:eastAsia="Aptos" w:cs="Aptos"/>
          <w:b w:val="0"/>
          <w:bCs w:val="0"/>
          <w:i w:val="0"/>
          <w:iCs w:val="0"/>
          <w:caps w:val="0"/>
          <w:smallCaps w:val="0"/>
          <w:noProof w:val="0"/>
          <w:color w:val="000000" w:themeColor="text1" w:themeTint="FF" w:themeShade="FF"/>
          <w:sz w:val="24"/>
          <w:szCs w:val="24"/>
          <w:lang w:val="en-US"/>
        </w:rPr>
        <w:t xml:space="preserve">ly so the patient </w:t>
      </w:r>
      <w:r w:rsidRPr="14A05FC1" w:rsidR="106FAD26">
        <w:rPr>
          <w:rFonts w:ascii="Aptos" w:hAnsi="Aptos" w:eastAsia="Aptos" w:cs="Aptos"/>
          <w:b w:val="0"/>
          <w:bCs w:val="0"/>
          <w:i w:val="0"/>
          <w:iCs w:val="0"/>
          <w:caps w:val="0"/>
          <w:smallCaps w:val="0"/>
          <w:noProof w:val="0"/>
          <w:color w:val="000000" w:themeColor="text1" w:themeTint="FF" w:themeShade="FF"/>
          <w:sz w:val="24"/>
          <w:szCs w:val="24"/>
          <w:lang w:val="en-US"/>
        </w:rPr>
        <w:t>doesn’t</w:t>
      </w:r>
      <w:r w:rsidRPr="14A05FC1" w:rsidR="106FAD26">
        <w:rPr>
          <w:rFonts w:ascii="Aptos" w:hAnsi="Aptos" w:eastAsia="Aptos" w:cs="Aptos"/>
          <w:b w:val="0"/>
          <w:bCs w:val="0"/>
          <w:i w:val="0"/>
          <w:iCs w:val="0"/>
          <w:caps w:val="0"/>
          <w:smallCaps w:val="0"/>
          <w:noProof w:val="0"/>
          <w:color w:val="000000" w:themeColor="text1" w:themeTint="FF" w:themeShade="FF"/>
          <w:sz w:val="24"/>
          <w:szCs w:val="24"/>
          <w:lang w:val="en-US"/>
        </w:rPr>
        <w:t xml:space="preserve"> get injured </w:t>
      </w:r>
      <w:r w:rsidRPr="14A05FC1" w:rsidR="01B3BC5A">
        <w:rPr>
          <w:rFonts w:ascii="Aptos" w:hAnsi="Aptos" w:eastAsia="Aptos" w:cs="Aptos"/>
          <w:b w:val="0"/>
          <w:bCs w:val="0"/>
          <w:i w:val="0"/>
          <w:iCs w:val="0"/>
          <w:caps w:val="0"/>
          <w:smallCaps w:val="0"/>
          <w:noProof w:val="0"/>
          <w:color w:val="000000" w:themeColor="text1" w:themeTint="FF" w:themeShade="FF"/>
          <w:sz w:val="24"/>
          <w:szCs w:val="24"/>
          <w:lang w:val="en-US"/>
        </w:rPr>
        <w:t>while</w:t>
      </w:r>
      <w:r w:rsidRPr="14A05FC1" w:rsidR="106FAD26">
        <w:rPr>
          <w:rFonts w:ascii="Aptos" w:hAnsi="Aptos" w:eastAsia="Aptos" w:cs="Aptos"/>
          <w:b w:val="0"/>
          <w:bCs w:val="0"/>
          <w:i w:val="0"/>
          <w:iCs w:val="0"/>
          <w:caps w:val="0"/>
          <w:smallCaps w:val="0"/>
          <w:noProof w:val="0"/>
          <w:color w:val="000000" w:themeColor="text1" w:themeTint="FF" w:themeShade="FF"/>
          <w:sz w:val="24"/>
          <w:szCs w:val="24"/>
          <w:lang w:val="en-US"/>
        </w:rPr>
        <w:t xml:space="preserve"> also making sure that the patient is as comfortable as they can be.</w:t>
      </w:r>
      <w:r w:rsidRPr="14A05FC1" w:rsidR="142BF7CF">
        <w:rPr>
          <w:rFonts w:ascii="Aptos" w:hAnsi="Aptos" w:eastAsia="Aptos" w:cs="Aptos"/>
          <w:b w:val="0"/>
          <w:bCs w:val="0"/>
          <w:i w:val="0"/>
          <w:iCs w:val="0"/>
          <w:caps w:val="0"/>
          <w:smallCaps w:val="0"/>
          <w:noProof w:val="0"/>
          <w:color w:val="000000" w:themeColor="text1" w:themeTint="FF" w:themeShade="FF"/>
          <w:sz w:val="24"/>
          <w:szCs w:val="24"/>
          <w:lang w:val="en-US"/>
        </w:rPr>
        <w:t xml:space="preserve"> HSE (2021) explains that </w:t>
      </w:r>
      <w:r w:rsidRPr="14A05FC1" w:rsidR="79703E08">
        <w:rPr>
          <w:rFonts w:ascii="Aptos" w:hAnsi="Aptos" w:eastAsia="Aptos" w:cs="Aptos"/>
          <w:noProof w:val="0"/>
          <w:sz w:val="24"/>
          <w:szCs w:val="24"/>
          <w:lang w:val="en-US"/>
        </w:rPr>
        <w:t xml:space="preserve">choosing the incorrect size sling, which, if </w:t>
      </w:r>
      <w:r w:rsidRPr="14A05FC1" w:rsidR="79703E08">
        <w:rPr>
          <w:rFonts w:ascii="Aptos" w:hAnsi="Aptos" w:eastAsia="Aptos" w:cs="Aptos"/>
          <w:noProof w:val="0"/>
          <w:sz w:val="24"/>
          <w:szCs w:val="24"/>
          <w:lang w:val="en-US"/>
        </w:rPr>
        <w:t>it's</w:t>
      </w:r>
      <w:r w:rsidRPr="14A05FC1" w:rsidR="79703E08">
        <w:rPr>
          <w:rFonts w:ascii="Aptos" w:hAnsi="Aptos" w:eastAsia="Aptos" w:cs="Aptos"/>
          <w:noProof w:val="0"/>
          <w:sz w:val="24"/>
          <w:szCs w:val="24"/>
          <w:lang w:val="en-US"/>
        </w:rPr>
        <w:t xml:space="preserve"> too little, may cause discomfort</w:t>
      </w:r>
      <w:r w:rsidRPr="14A05FC1" w:rsidR="4B187DC2">
        <w:rPr>
          <w:rFonts w:ascii="Aptos" w:hAnsi="Aptos" w:eastAsia="Aptos" w:cs="Aptos"/>
          <w:noProof w:val="0"/>
          <w:sz w:val="24"/>
          <w:szCs w:val="24"/>
          <w:lang w:val="en-US"/>
        </w:rPr>
        <w:t xml:space="preserve">. </w:t>
      </w:r>
      <w:r w:rsidRPr="14A05FC1" w:rsidR="79703E08">
        <w:rPr>
          <w:rFonts w:ascii="Aptos" w:hAnsi="Aptos" w:eastAsia="Aptos" w:cs="Aptos"/>
          <w:noProof w:val="0"/>
          <w:sz w:val="24"/>
          <w:szCs w:val="24"/>
          <w:lang w:val="en-US"/>
        </w:rPr>
        <w:t xml:space="preserve"> If you use the wrong </w:t>
      </w:r>
      <w:r w:rsidRPr="14A05FC1" w:rsidR="113133FC">
        <w:rPr>
          <w:rFonts w:ascii="Aptos" w:hAnsi="Aptos" w:eastAsia="Aptos" w:cs="Aptos"/>
          <w:noProof w:val="0"/>
          <w:sz w:val="24"/>
          <w:szCs w:val="24"/>
          <w:lang w:val="en-US"/>
        </w:rPr>
        <w:t>type</w:t>
      </w:r>
      <w:r w:rsidRPr="14A05FC1" w:rsidR="79703E08">
        <w:rPr>
          <w:rFonts w:ascii="Aptos" w:hAnsi="Aptos" w:eastAsia="Aptos" w:cs="Aptos"/>
          <w:noProof w:val="0"/>
          <w:sz w:val="24"/>
          <w:szCs w:val="24"/>
          <w:lang w:val="en-US"/>
        </w:rPr>
        <w:t xml:space="preserve"> of </w:t>
      </w:r>
      <w:r w:rsidRPr="14A05FC1" w:rsidR="720E0DF5">
        <w:rPr>
          <w:rFonts w:ascii="Aptos" w:hAnsi="Aptos" w:eastAsia="Aptos" w:cs="Aptos"/>
          <w:noProof w:val="0"/>
          <w:sz w:val="24"/>
          <w:szCs w:val="24"/>
          <w:lang w:val="en-US"/>
        </w:rPr>
        <w:t xml:space="preserve">sling this </w:t>
      </w:r>
      <w:r w:rsidRPr="14A05FC1" w:rsidR="79703E08">
        <w:rPr>
          <w:rFonts w:ascii="Aptos" w:hAnsi="Aptos" w:eastAsia="Aptos" w:cs="Aptos"/>
          <w:noProof w:val="0"/>
          <w:sz w:val="24"/>
          <w:szCs w:val="24"/>
          <w:lang w:val="en-US"/>
        </w:rPr>
        <w:t xml:space="preserve">can result in </w:t>
      </w:r>
      <w:r w:rsidRPr="14A05FC1" w:rsidR="4296C242">
        <w:rPr>
          <w:rFonts w:ascii="Aptos" w:hAnsi="Aptos" w:eastAsia="Aptos" w:cs="Aptos"/>
          <w:noProof w:val="0"/>
          <w:sz w:val="24"/>
          <w:szCs w:val="24"/>
          <w:lang w:val="en-US"/>
        </w:rPr>
        <w:t xml:space="preserve">insufficient support and </w:t>
      </w:r>
      <w:r w:rsidRPr="14A05FC1" w:rsidR="4296C242">
        <w:rPr>
          <w:rFonts w:ascii="Aptos" w:hAnsi="Aptos" w:eastAsia="Aptos" w:cs="Aptos"/>
          <w:noProof w:val="0"/>
          <w:sz w:val="24"/>
          <w:szCs w:val="24"/>
          <w:lang w:val="en-US"/>
        </w:rPr>
        <w:t>risk</w:t>
      </w:r>
      <w:r w:rsidRPr="14A05FC1" w:rsidR="4296C242">
        <w:rPr>
          <w:rFonts w:ascii="Aptos" w:hAnsi="Aptos" w:eastAsia="Aptos" w:cs="Aptos"/>
          <w:noProof w:val="0"/>
          <w:sz w:val="24"/>
          <w:szCs w:val="24"/>
          <w:lang w:val="en-US"/>
        </w:rPr>
        <w:t xml:space="preserve"> of falling.</w:t>
      </w:r>
      <w:r w:rsidRPr="14A05FC1" w:rsidR="42AAB4F2">
        <w:rPr>
          <w:rFonts w:ascii="Aptos" w:hAnsi="Aptos" w:eastAsia="Aptos" w:cs="Aptos"/>
          <w:noProof w:val="0"/>
          <w:sz w:val="24"/>
          <w:szCs w:val="24"/>
          <w:lang w:val="en-US"/>
        </w:rPr>
        <w:t xml:space="preserve"> If a hoist is not needed as the patient can </w:t>
      </w:r>
      <w:r w:rsidRPr="14A05FC1" w:rsidR="42AAB4F2">
        <w:rPr>
          <w:rFonts w:ascii="Aptos" w:hAnsi="Aptos" w:eastAsia="Aptos" w:cs="Aptos"/>
          <w:noProof w:val="0"/>
          <w:sz w:val="24"/>
          <w:szCs w:val="24"/>
          <w:lang w:val="en-US"/>
        </w:rPr>
        <w:t>weight</w:t>
      </w:r>
      <w:r w:rsidRPr="14A05FC1" w:rsidR="31846790">
        <w:rPr>
          <w:rFonts w:ascii="Aptos" w:hAnsi="Aptos" w:eastAsia="Aptos" w:cs="Aptos"/>
          <w:noProof w:val="0"/>
          <w:sz w:val="24"/>
          <w:szCs w:val="24"/>
          <w:lang w:val="en-US"/>
        </w:rPr>
        <w:t xml:space="preserve"> bear</w:t>
      </w:r>
      <w:r w:rsidRPr="14A05FC1" w:rsidR="0005F616">
        <w:rPr>
          <w:rFonts w:ascii="Aptos" w:hAnsi="Aptos" w:eastAsia="Aptos" w:cs="Aptos"/>
          <w:noProof w:val="0"/>
          <w:sz w:val="24"/>
          <w:szCs w:val="24"/>
          <w:lang w:val="en-US"/>
        </w:rPr>
        <w:t>,</w:t>
      </w:r>
      <w:r w:rsidRPr="14A05FC1" w:rsidR="42AAB4F2">
        <w:rPr>
          <w:rFonts w:ascii="Aptos" w:hAnsi="Aptos" w:eastAsia="Aptos" w:cs="Aptos"/>
          <w:noProof w:val="0"/>
          <w:sz w:val="24"/>
          <w:szCs w:val="24"/>
          <w:lang w:val="en-US"/>
        </w:rPr>
        <w:t xml:space="preserve"> then</w:t>
      </w:r>
      <w:r w:rsidRPr="14A05FC1" w:rsidR="005B75A2">
        <w:rPr>
          <w:rFonts w:ascii="Aptos" w:hAnsi="Aptos" w:eastAsia="Aptos" w:cs="Aptos"/>
          <w:noProof w:val="0"/>
          <w:sz w:val="24"/>
          <w:szCs w:val="24"/>
          <w:lang w:val="en-US"/>
        </w:rPr>
        <w:t xml:space="preserve"> other </w:t>
      </w:r>
      <w:r w:rsidRPr="14A05FC1" w:rsidR="24A98685">
        <w:rPr>
          <w:rFonts w:ascii="Aptos" w:hAnsi="Aptos" w:eastAsia="Aptos" w:cs="Aptos"/>
          <w:noProof w:val="0"/>
          <w:sz w:val="24"/>
          <w:szCs w:val="24"/>
          <w:lang w:val="en-US"/>
        </w:rPr>
        <w:t>equipment</w:t>
      </w:r>
      <w:r w:rsidRPr="14A05FC1" w:rsidR="005B75A2">
        <w:rPr>
          <w:rFonts w:ascii="Aptos" w:hAnsi="Aptos" w:eastAsia="Aptos" w:cs="Aptos"/>
          <w:noProof w:val="0"/>
          <w:sz w:val="24"/>
          <w:szCs w:val="24"/>
          <w:lang w:val="en-US"/>
        </w:rPr>
        <w:t xml:space="preserve"> </w:t>
      </w:r>
      <w:r w:rsidRPr="14A05FC1" w:rsidR="7371C39E">
        <w:rPr>
          <w:rFonts w:ascii="Aptos" w:hAnsi="Aptos" w:eastAsia="Aptos" w:cs="Aptos"/>
          <w:noProof w:val="0"/>
          <w:sz w:val="24"/>
          <w:szCs w:val="24"/>
          <w:lang w:val="en-US"/>
        </w:rPr>
        <w:t>may be</w:t>
      </w:r>
      <w:r w:rsidRPr="14A05FC1" w:rsidR="005B75A2">
        <w:rPr>
          <w:rFonts w:ascii="Aptos" w:hAnsi="Aptos" w:eastAsia="Aptos" w:cs="Aptos"/>
          <w:noProof w:val="0"/>
          <w:sz w:val="24"/>
          <w:szCs w:val="24"/>
          <w:lang w:val="en-US"/>
        </w:rPr>
        <w:t xml:space="preserve"> needed. All patients n</w:t>
      </w:r>
      <w:r w:rsidRPr="14A05FC1" w:rsidR="0CFB6037">
        <w:rPr>
          <w:rFonts w:ascii="Aptos" w:hAnsi="Aptos" w:eastAsia="Aptos" w:cs="Aptos"/>
          <w:noProof w:val="0"/>
          <w:sz w:val="24"/>
          <w:szCs w:val="24"/>
          <w:lang w:val="en-US"/>
        </w:rPr>
        <w:t xml:space="preserve">eed to be assessed and a risk assessment providing the individuals care plan </w:t>
      </w:r>
      <w:r w:rsidRPr="14A05FC1" w:rsidR="0A016A63">
        <w:rPr>
          <w:rFonts w:ascii="Aptos" w:hAnsi="Aptos" w:eastAsia="Aptos" w:cs="Aptos"/>
          <w:noProof w:val="0"/>
          <w:sz w:val="24"/>
          <w:szCs w:val="24"/>
          <w:lang w:val="en-US"/>
        </w:rPr>
        <w:t>must be read and followed by staff to ensure the safe movement of the patient and the s</w:t>
      </w:r>
      <w:r w:rsidRPr="14A05FC1" w:rsidR="47016B57">
        <w:rPr>
          <w:rFonts w:ascii="Aptos" w:hAnsi="Aptos" w:eastAsia="Aptos" w:cs="Aptos"/>
          <w:noProof w:val="0"/>
          <w:sz w:val="24"/>
          <w:szCs w:val="24"/>
          <w:lang w:val="en-US"/>
        </w:rPr>
        <w:t>taff.</w:t>
      </w:r>
    </w:p>
    <w:p w:rsidRPr="00B024D1" w:rsidR="00D665AB" w:rsidP="0016282F" w:rsidRDefault="005C2C7A" w14:paraId="3A9AE088" w14:textId="5FBF536B">
      <w:pPr>
        <w:rPr>
          <w:rFonts w:eastAsia="Arial Unicode MS" w:asciiTheme="minorHAnsi" w:hAnsiTheme="minorHAnsi" w:cstheme="minorHAnsi"/>
          <w:b/>
          <w:sz w:val="28"/>
          <w:szCs w:val="28"/>
        </w:rPr>
      </w:pPr>
      <w:r w:rsidRPr="00B024D1">
        <w:rPr>
          <w:rFonts w:eastAsia="Arial Unicode MS" w:asciiTheme="minorHAnsi" w:hAnsiTheme="minorHAnsi" w:cstheme="minorHAnsi"/>
          <w:b/>
          <w:sz w:val="28"/>
          <w:szCs w:val="28"/>
        </w:rPr>
        <w:t xml:space="preserve">3:  </w:t>
      </w:r>
      <w:r w:rsidR="00D665AB">
        <w:rPr>
          <w:rFonts w:eastAsia="Arial Unicode MS" w:asciiTheme="minorHAnsi" w:hAnsiTheme="minorHAnsi" w:cstheme="minorHAnsi"/>
          <w:b/>
          <w:sz w:val="28"/>
          <w:szCs w:val="28"/>
        </w:rPr>
        <w:t>COMPLIANCE</w:t>
      </w:r>
    </w:p>
    <w:p w:rsidRPr="00B024D1" w:rsidR="002E01B5" w:rsidP="002E01B5" w:rsidRDefault="002E01B5" w14:paraId="165B12B9" w14:textId="77777777">
      <w:pPr>
        <w:jc w:val="both"/>
        <w:rPr>
          <w:rFonts w:eastAsia="Arial Unicode MS" w:asciiTheme="minorHAnsi" w:hAnsiTheme="minorHAnsi" w:cstheme="minorHAnsi"/>
        </w:rPr>
      </w:pPr>
    </w:p>
    <w:p w:rsidR="00D665AB" w:rsidP="00D665AB" w:rsidRDefault="00D665AB" w14:paraId="4B5734C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Cs/>
        </w:rPr>
      </w:pPr>
    </w:p>
    <w:p w:rsidR="0016282F" w:rsidP="14A05FC1" w:rsidRDefault="0016282F" w14:paraId="037F3B91" w14:textId="63072E3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4A05FC1" w:rsidR="26799742">
        <w:rPr>
          <w:rFonts w:ascii="Aptos" w:hAnsi="Aptos" w:eastAsia="Aptos" w:cs="Aptos"/>
          <w:b w:val="0"/>
          <w:bCs w:val="0"/>
          <w:i w:val="0"/>
          <w:iCs w:val="0"/>
          <w:caps w:val="0"/>
          <w:smallCaps w:val="0"/>
          <w:noProof w:val="0"/>
          <w:color w:val="000000" w:themeColor="text1" w:themeTint="FF" w:themeShade="FF"/>
          <w:sz w:val="24"/>
          <w:szCs w:val="24"/>
          <w:lang w:val="en-US"/>
        </w:rPr>
        <w:t xml:space="preserve">Conducting these risk assessments ensures compliance with any relevant legislative requirements, industry specific requirements or best practice. The first legislation that </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 xml:space="preserve">I am now going to look at regulatory bodies and how they can help minimize risks. Health inspector Wales is well known across Wales. HIW (2024) tells us that they inspect NHS services and regulate independent health care providers. To </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identify</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 xml:space="preserve"> areas in need of improvement, a variety of standards, rules guidelines and regulations are compared. Their purpose is to ensure that healthcare services are delivered to </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optimize</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 xml:space="preserve"> individuals' health and well-being. One of Health Inspector Wales priorities is to minimize risks ensuring that they fast, </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adaptable</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 xml:space="preserve"> and responsive to achieve patient safety. Another one of their priorities is to make sure that all </w:t>
      </w:r>
      <w:r w:rsidRPr="14A05FC1" w:rsidR="3AA987BE">
        <w:rPr>
          <w:rFonts w:ascii="Aptos" w:hAnsi="Aptos" w:eastAsia="Aptos" w:cs="Aptos"/>
          <w:b w:val="0"/>
          <w:bCs w:val="0"/>
          <w:i w:val="0"/>
          <w:iCs w:val="0"/>
          <w:caps w:val="0"/>
          <w:smallCaps w:val="0"/>
          <w:noProof w:val="0"/>
          <w:color w:val="000000" w:themeColor="text1" w:themeTint="FF" w:themeShade="FF"/>
          <w:sz w:val="24"/>
          <w:szCs w:val="24"/>
          <w:lang w:val="en-US"/>
        </w:rPr>
        <w:t>their</w:t>
      </w:r>
      <w:r w:rsidRPr="14A05FC1" w:rsidR="1830DD44">
        <w:rPr>
          <w:rFonts w:ascii="Aptos" w:hAnsi="Aptos" w:eastAsia="Aptos" w:cs="Aptos"/>
          <w:b w:val="0"/>
          <w:bCs w:val="0"/>
          <w:i w:val="0"/>
          <w:iCs w:val="0"/>
          <w:caps w:val="0"/>
          <w:smallCaps w:val="0"/>
          <w:noProof w:val="0"/>
          <w:color w:val="000000" w:themeColor="text1" w:themeTint="FF" w:themeShade="FF"/>
          <w:sz w:val="24"/>
          <w:szCs w:val="24"/>
          <w:lang w:val="en-US"/>
        </w:rPr>
        <w:t xml:space="preserve"> attention is directed towards the quality of care that individuals and groups achieve, and transition between various health services.</w:t>
      </w:r>
    </w:p>
    <w:p w:rsidR="1847082D" w:rsidP="14A05FC1" w:rsidRDefault="1847082D" w14:paraId="4A06DCB4" w14:textId="6AA6BFC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1847082D">
        <w:rPr>
          <w:rFonts w:ascii="Aptos" w:hAnsi="Aptos" w:eastAsia="Aptos" w:cs="Aptos"/>
          <w:b w:val="0"/>
          <w:bCs w:val="0"/>
          <w:i w:val="0"/>
          <w:iCs w:val="0"/>
          <w:caps w:val="0"/>
          <w:smallCaps w:val="0"/>
          <w:noProof w:val="0"/>
          <w:color w:val="000000" w:themeColor="text1" w:themeTint="FF" w:themeShade="FF"/>
          <w:sz w:val="24"/>
          <w:szCs w:val="24"/>
          <w:lang w:val="en-US"/>
        </w:rPr>
        <w:t xml:space="preserve">Another </w:t>
      </w:r>
      <w:r w:rsidRPr="14A05FC1" w:rsidR="5222AC1E">
        <w:rPr>
          <w:rFonts w:ascii="Aptos" w:hAnsi="Aptos" w:eastAsia="Aptos" w:cs="Aptos"/>
          <w:b w:val="0"/>
          <w:bCs w:val="0"/>
          <w:i w:val="0"/>
          <w:iCs w:val="0"/>
          <w:caps w:val="0"/>
          <w:smallCaps w:val="0"/>
          <w:noProof w:val="0"/>
          <w:color w:val="000000" w:themeColor="text1" w:themeTint="FF" w:themeShade="FF"/>
          <w:sz w:val="24"/>
          <w:szCs w:val="24"/>
          <w:lang w:val="en-US"/>
        </w:rPr>
        <w:t>piece of legislation</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that </w:t>
      </w:r>
      <w:r w:rsidRPr="14A05FC1" w:rsidR="744FACF9">
        <w:rPr>
          <w:rFonts w:ascii="Aptos" w:hAnsi="Aptos" w:eastAsia="Aptos" w:cs="Aptos"/>
          <w:b w:val="0"/>
          <w:bCs w:val="0"/>
          <w:i w:val="0"/>
          <w:iCs w:val="0"/>
          <w:caps w:val="0"/>
          <w:smallCaps w:val="0"/>
          <w:noProof w:val="0"/>
          <w:color w:val="000000" w:themeColor="text1" w:themeTint="FF" w:themeShade="FF"/>
          <w:sz w:val="24"/>
          <w:szCs w:val="24"/>
          <w:lang w:val="en-US"/>
        </w:rPr>
        <w:t>is important is T</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he </w:t>
      </w:r>
      <w:r w:rsidRPr="14A05FC1" w:rsidR="0CB35C1A">
        <w:rPr>
          <w:rFonts w:ascii="Aptos" w:hAnsi="Aptos" w:eastAsia="Aptos" w:cs="Aptos"/>
          <w:b w:val="0"/>
          <w:bCs w:val="0"/>
          <w:i w:val="0"/>
          <w:iCs w:val="0"/>
          <w:caps w:val="0"/>
          <w:smallCaps w:val="0"/>
          <w:noProof w:val="0"/>
          <w:color w:val="000000" w:themeColor="text1" w:themeTint="FF" w:themeShade="FF"/>
          <w:sz w:val="24"/>
          <w:szCs w:val="24"/>
          <w:lang w:val="en-US"/>
        </w:rPr>
        <w:t>M</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ental </w:t>
      </w:r>
      <w:r w:rsidRPr="14A05FC1" w:rsidR="266C52D9">
        <w:rPr>
          <w:rFonts w:ascii="Aptos" w:hAnsi="Aptos" w:eastAsia="Aptos" w:cs="Aptos"/>
          <w:b w:val="0"/>
          <w:bCs w:val="0"/>
          <w:i w:val="0"/>
          <w:iCs w:val="0"/>
          <w:caps w:val="0"/>
          <w:smallCaps w:val="0"/>
          <w:noProof w:val="0"/>
          <w:color w:val="000000" w:themeColor="text1" w:themeTint="FF" w:themeShade="FF"/>
          <w:sz w:val="24"/>
          <w:szCs w:val="24"/>
          <w:lang w:val="en-US"/>
        </w:rPr>
        <w:t>C</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apacity </w:t>
      </w:r>
      <w:r w:rsidRPr="14A05FC1" w:rsidR="113F1BC3">
        <w:rPr>
          <w:rFonts w:ascii="Aptos" w:hAnsi="Aptos" w:eastAsia="Aptos" w:cs="Aptos"/>
          <w:b w:val="0"/>
          <w:bCs w:val="0"/>
          <w:i w:val="0"/>
          <w:iCs w:val="0"/>
          <w:caps w:val="0"/>
          <w:smallCaps w:val="0"/>
          <w:noProof w:val="0"/>
          <w:color w:val="000000" w:themeColor="text1" w:themeTint="FF" w:themeShade="FF"/>
          <w:sz w:val="24"/>
          <w:szCs w:val="24"/>
          <w:lang w:val="en-US"/>
        </w:rPr>
        <w:t>A</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ct (2005)</w:t>
      </w:r>
      <w:r w:rsidRPr="14A05FC1" w:rsidR="3418A6E1">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7D26BA46">
        <w:rPr>
          <w:rFonts w:ascii="Aptos" w:hAnsi="Aptos" w:eastAsia="Aptos" w:cs="Aptos"/>
          <w:b w:val="0"/>
          <w:bCs w:val="0"/>
          <w:i w:val="0"/>
          <w:iCs w:val="0"/>
          <w:caps w:val="0"/>
          <w:smallCaps w:val="0"/>
          <w:noProof w:val="0"/>
          <w:color w:val="000000" w:themeColor="text1" w:themeTint="FF" w:themeShade="FF"/>
          <w:sz w:val="24"/>
          <w:szCs w:val="24"/>
          <w:lang w:val="en-US"/>
        </w:rPr>
        <w:t>T</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his act relates to the new high dependency for dementia patients as Alzheimer society (2023) explains that People suffering from dementia may eventually lose their ability to make some decisions for themselves. In such a case, it is claimed that the individual does not have the "mental capacity" to make that decision. </w:t>
      </w:r>
      <w:r w:rsidRPr="14A05FC1" w:rsidR="2718C579">
        <w:rPr>
          <w:rFonts w:ascii="Aptos" w:hAnsi="Aptos" w:eastAsia="Aptos" w:cs="Aptos"/>
          <w:b w:val="0"/>
          <w:bCs w:val="0"/>
          <w:i w:val="0"/>
          <w:iCs w:val="0"/>
          <w:caps w:val="0"/>
          <w:smallCaps w:val="0"/>
          <w:noProof w:val="0"/>
          <w:color w:val="000000" w:themeColor="text1" w:themeTint="FF" w:themeShade="FF"/>
          <w:sz w:val="24"/>
          <w:szCs w:val="24"/>
          <w:lang w:val="en-US"/>
        </w:rPr>
        <w:t>The</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Mental Capacity Act addresses critical decisions relating to an individual's assets, finances, health, and social services. One of the principles of this act that Alzheimer Society (2023) addresses is that the choice that least restricts a person's rights and freedoms must be taken into consideration by those making decisions on their behalf if the individual lacks capacity, the act outlines It also specifies who has the authority to decide on their behalf to protect the individual</w:t>
      </w:r>
    </w:p>
    <w:p w:rsidR="7EFCFBE2" w:rsidP="14A05FC1" w:rsidRDefault="7EFCFBE2" w14:paraId="3F2C2454" w14:textId="72C1C78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In the high dependency unit for dementia patients, it is important that they have certain procedures in place to be prepared for any emergences. An example of this is fire precautions. Fire </w:t>
      </w:r>
      <w:r w:rsidRPr="14A05FC1" w:rsidR="38356759">
        <w:rPr>
          <w:rFonts w:ascii="Aptos" w:hAnsi="Aptos" w:eastAsia="Aptos" w:cs="Aptos"/>
          <w:b w:val="0"/>
          <w:bCs w:val="0"/>
          <w:i w:val="0"/>
          <w:iCs w:val="0"/>
          <w:caps w:val="0"/>
          <w:smallCaps w:val="0"/>
          <w:noProof w:val="0"/>
          <w:color w:val="000000" w:themeColor="text1" w:themeTint="FF" w:themeShade="FF"/>
          <w:sz w:val="24"/>
          <w:szCs w:val="24"/>
          <w:lang w:val="en-US"/>
        </w:rPr>
        <w:t>Precautions Act</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( 1971</w:t>
      </w:r>
      <w:r w:rsidRPr="14A05FC1" w:rsidR="3F637164">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Tas (2024) explains that this is put in place to ensure protection against the possibility of fire and to offer </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appropriate fire</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safety precautions. Tas (2024) explains that one of the act's key provisions is to describe employers' obligations to give their staff </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appropriate fire</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safety training.</w:t>
      </w:r>
    </w:p>
    <w:p w:rsidR="3124BBC9" w:rsidP="14A05FC1" w:rsidRDefault="3124BBC9" w14:paraId="64ED39AB" w14:textId="3925C895">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4BBC9">
        <w:rPr>
          <w:rFonts w:ascii="Aptos" w:hAnsi="Aptos" w:eastAsia="Aptos" w:cs="Aptos"/>
          <w:b w:val="0"/>
          <w:bCs w:val="0"/>
          <w:i w:val="0"/>
          <w:iCs w:val="0"/>
          <w:caps w:val="0"/>
          <w:smallCaps w:val="0"/>
          <w:noProof w:val="0"/>
          <w:color w:val="000000" w:themeColor="text1" w:themeTint="FF" w:themeShade="FF"/>
          <w:sz w:val="24"/>
          <w:szCs w:val="24"/>
          <w:lang w:val="en-US"/>
        </w:rPr>
        <w:t>Another legislation to prevent the risk of safeguarding being correctly done is the health and safety Act (1974) HASAWA.</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4A05FC1" w:rsidR="0C8CA452">
        <w:rPr>
          <w:rFonts w:ascii="Aptos" w:hAnsi="Aptos" w:eastAsia="Aptos" w:cs="Aptos"/>
          <w:b w:val="0"/>
          <w:bCs w:val="0"/>
          <w:i w:val="0"/>
          <w:iCs w:val="0"/>
          <w:caps w:val="0"/>
          <w:smallCaps w:val="0"/>
          <w:noProof w:val="0"/>
          <w:color w:val="000000" w:themeColor="text1" w:themeTint="FF" w:themeShade="FF"/>
          <w:sz w:val="24"/>
          <w:szCs w:val="24"/>
          <w:lang w:val="en-US"/>
        </w:rPr>
        <w:t>Foulis (2023) tells us that this act ensures that any equipment used in the workplace is safe.</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The equipment should also be inspected </w:t>
      </w:r>
      <w:r w:rsidRPr="14A05FC1" w:rsidR="66EA7865">
        <w:rPr>
          <w:rFonts w:ascii="Aptos" w:hAnsi="Aptos" w:eastAsia="Aptos" w:cs="Aptos"/>
          <w:b w:val="0"/>
          <w:bCs w:val="0"/>
          <w:i w:val="0"/>
          <w:iCs w:val="0"/>
          <w:caps w:val="0"/>
          <w:smallCaps w:val="0"/>
          <w:noProof w:val="0"/>
          <w:color w:val="000000" w:themeColor="text1" w:themeTint="FF" w:themeShade="FF"/>
          <w:sz w:val="24"/>
          <w:szCs w:val="24"/>
          <w:lang w:val="en-US"/>
        </w:rPr>
        <w:t>regularly</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 xml:space="preserve"> to </w:t>
      </w:r>
      <w:r w:rsidRPr="14A05FC1" w:rsidR="6CD9585D">
        <w:rPr>
          <w:rFonts w:ascii="Aptos" w:hAnsi="Aptos" w:eastAsia="Aptos" w:cs="Aptos"/>
          <w:b w:val="0"/>
          <w:bCs w:val="0"/>
          <w:i w:val="0"/>
          <w:iCs w:val="0"/>
          <w:caps w:val="0"/>
          <w:smallCaps w:val="0"/>
          <w:noProof w:val="0"/>
          <w:color w:val="000000" w:themeColor="text1" w:themeTint="FF" w:themeShade="FF"/>
          <w:sz w:val="24"/>
          <w:szCs w:val="24"/>
          <w:lang w:val="en-US"/>
        </w:rPr>
        <w:t>r</w:t>
      </w: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eport any issues so that they can be fixed.</w:t>
      </w:r>
    </w:p>
    <w:p w:rsidR="7EFCFBE2" w:rsidP="14A05FC1" w:rsidRDefault="7EFCFBE2" w14:paraId="60C2A92F" w14:textId="67571A6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7EFCFBE2">
        <w:rPr>
          <w:rFonts w:ascii="Aptos" w:hAnsi="Aptos" w:eastAsia="Aptos" w:cs="Aptos"/>
          <w:b w:val="0"/>
          <w:bCs w:val="0"/>
          <w:i w:val="0"/>
          <w:iCs w:val="0"/>
          <w:caps w:val="0"/>
          <w:smallCaps w:val="0"/>
          <w:noProof w:val="0"/>
          <w:color w:val="000000" w:themeColor="text1" w:themeTint="FF" w:themeShade="FF"/>
          <w:sz w:val="24"/>
          <w:szCs w:val="24"/>
          <w:lang w:val="en-US"/>
        </w:rPr>
        <w:t>Foulis (2023) also explains that this act expects all employees to be trained to a good standard. This can be done by onsite training and health and safety training by also making sure staff are well trained with the equipment.</w:t>
      </w:r>
    </w:p>
    <w:p w:rsidR="14A05FC1" w:rsidP="14A05FC1" w:rsidRDefault="14A05FC1" w14:paraId="023FA28D" w14:textId="40E9E9D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0016282F" w:rsidP="062D2E8D" w:rsidRDefault="0016282F" w14:paraId="7038CEDF" w14:textId="38B9D9A6">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eastAsia="Arial Unicode MS" w:cs="Calibri" w:asciiTheme="minorAscii" w:hAnsiTheme="minorAscii" w:cstheme="minorAscii"/>
          <w:b w:val="1"/>
          <w:bCs w:val="1"/>
          <w:sz w:val="28"/>
          <w:szCs w:val="28"/>
        </w:rPr>
      </w:pPr>
    </w:p>
    <w:p w:rsidR="0016282F" w:rsidP="00D665AB" w:rsidRDefault="0016282F" w14:paraId="1DE8484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1D6B448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0A9F6D4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E78F4B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0DA5ACA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sectPr w:rsidR="0016282F">
          <w:headerReference w:type="default" r:id="rId9"/>
          <w:footerReference w:type="default" r:id="rId10"/>
          <w:pgSz w:w="11906" w:h="16838" w:orient="portrait"/>
          <w:pgMar w:top="1440" w:right="1440" w:bottom="1440" w:left="1440" w:header="708" w:footer="708" w:gutter="0"/>
          <w:cols w:space="708"/>
          <w:docGrid w:linePitch="360"/>
        </w:sectPr>
      </w:pPr>
    </w:p>
    <w:p w:rsidR="0016282F" w:rsidP="00D665AB" w:rsidRDefault="0016282F" w14:paraId="6A11D7AC" w14:textId="02A05C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r>
        <w:rPr>
          <w:rFonts w:eastAsia="Arial Unicode MS" w:asciiTheme="minorHAnsi" w:hAnsiTheme="minorHAnsi" w:cstheme="minorHAnsi"/>
          <w:b/>
          <w:sz w:val="28"/>
          <w:szCs w:val="28"/>
        </w:rPr>
        <w:t>4. RISK ASSESSMENT REGISTER</w:t>
      </w:r>
    </w:p>
    <w:p w:rsidR="0016282F" w:rsidP="00D665AB" w:rsidRDefault="0016282F" w14:paraId="5D060A13" w14:textId="4BBD64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3BBBEAEE" w14:textId="333073B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64D429B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1AAD604" w14:textId="25921B2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tbl>
      <w:tblPr>
        <w:tblW w:w="13612"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568"/>
        <w:gridCol w:w="5528"/>
        <w:gridCol w:w="1985"/>
        <w:gridCol w:w="1701"/>
        <w:gridCol w:w="1843"/>
        <w:gridCol w:w="1987"/>
      </w:tblGrid>
      <w:tr w:rsidR="0016282F" w:rsidTr="14A05FC1" w14:paraId="74DC351F" w14:textId="77777777">
        <w:trPr>
          <w:trHeight w:val="322"/>
        </w:trPr>
        <w:tc>
          <w:tcPr>
            <w:tcW w:w="568"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0DB7F86E" w14:textId="77777777">
            <w:pPr>
              <w:jc w:val="center"/>
              <w:rPr>
                <w:rFonts w:ascii="Arial" w:hAnsi="Arial" w:cs="Arial"/>
              </w:rPr>
            </w:pPr>
            <w:r>
              <w:rPr>
                <w:rFonts w:ascii="Arial" w:hAnsi="Arial" w:cs="Arial"/>
              </w:rPr>
              <w:t>Ref</w:t>
            </w:r>
          </w:p>
        </w:tc>
        <w:tc>
          <w:tcPr>
            <w:tcW w:w="5528"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5C23FF1" w14:textId="77777777">
            <w:pPr>
              <w:jc w:val="center"/>
              <w:rPr>
                <w:rFonts w:ascii="Arial" w:hAnsi="Arial" w:cs="Arial"/>
              </w:rPr>
            </w:pPr>
            <w:r>
              <w:rPr>
                <w:rFonts w:ascii="Arial" w:hAnsi="Arial" w:cs="Arial"/>
              </w:rPr>
              <w:t>Risk Description</w:t>
            </w:r>
          </w:p>
        </w:tc>
        <w:tc>
          <w:tcPr>
            <w:tcW w:w="1985"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81BF24A" w14:textId="77777777">
            <w:pPr>
              <w:jc w:val="center"/>
              <w:rPr>
                <w:rFonts w:ascii="Arial" w:hAnsi="Arial" w:cs="Arial"/>
              </w:rPr>
            </w:pPr>
            <w:r>
              <w:rPr>
                <w:rFonts w:ascii="Arial" w:hAnsi="Arial" w:cs="Arial"/>
              </w:rPr>
              <w:t>Likelihood of occurrence (Score 1-5)</w:t>
            </w:r>
          </w:p>
        </w:tc>
        <w:tc>
          <w:tcPr>
            <w:tcW w:w="1701"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132AF6C0" w14:textId="77777777">
            <w:pPr>
              <w:jc w:val="center"/>
              <w:rPr>
                <w:rFonts w:ascii="Arial" w:hAnsi="Arial" w:cs="Arial"/>
              </w:rPr>
            </w:pPr>
            <w:r>
              <w:rPr>
                <w:rFonts w:ascii="Arial" w:hAnsi="Arial" w:cs="Arial"/>
              </w:rPr>
              <w:t>Impact of Risk occurrence (Score 1-5)</w:t>
            </w:r>
          </w:p>
        </w:tc>
        <w:tc>
          <w:tcPr>
            <w:tcW w:w="1843"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7248CC82" w14:textId="77777777">
            <w:pPr>
              <w:jc w:val="center"/>
              <w:rPr>
                <w:rFonts w:ascii="Arial" w:hAnsi="Arial" w:cs="Arial"/>
              </w:rPr>
            </w:pPr>
            <w:r>
              <w:rPr>
                <w:rFonts w:ascii="Arial" w:hAnsi="Arial" w:cs="Arial"/>
              </w:rPr>
              <w:t>Risk Score (Likelihood x Occurrence)</w:t>
            </w:r>
          </w:p>
        </w:tc>
        <w:tc>
          <w:tcPr>
            <w:tcW w:w="1987" w:type="dxa"/>
            <w:tcBorders>
              <w:top w:val="single" w:color="auto" w:sz="4" w:space="0"/>
              <w:left w:val="single" w:color="auto" w:sz="4" w:space="0"/>
              <w:bottom w:val="single" w:color="auto" w:sz="4" w:space="0"/>
              <w:right w:val="single" w:color="auto" w:sz="4" w:space="0"/>
            </w:tcBorders>
            <w:shd w:val="clear" w:color="auto" w:fill="C0C0C0"/>
            <w:tcMar/>
            <w:hideMark/>
          </w:tcPr>
          <w:p w:rsidR="0016282F" w:rsidP="002339B2" w:rsidRDefault="0016282F" w14:paraId="6DDA903C" w14:textId="77777777">
            <w:pPr>
              <w:jc w:val="center"/>
              <w:rPr>
                <w:rFonts w:ascii="Arial" w:hAnsi="Arial" w:cs="Arial"/>
              </w:rPr>
            </w:pPr>
            <w:r>
              <w:rPr>
                <w:rFonts w:ascii="Arial" w:hAnsi="Arial" w:cs="Arial"/>
              </w:rPr>
              <w:t>Risk Severity (High, Medium, or Low)</w:t>
            </w:r>
          </w:p>
        </w:tc>
      </w:tr>
      <w:tr w:rsidR="0016282F" w:rsidTr="14A05FC1" w14:paraId="2756C93C"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3EEED2AF" w14:textId="77777777">
            <w:pPr>
              <w:rPr>
                <w:rFonts w:ascii="Arial" w:hAnsi="Arial" w:cs="Arial"/>
              </w:rPr>
            </w:pPr>
          </w:p>
          <w:p w:rsidR="0016282F" w:rsidP="002339B2" w:rsidRDefault="0016282F" w14:paraId="6B15571E" w14:textId="77777777">
            <w:pPr>
              <w:rPr>
                <w:rFonts w:ascii="Arial" w:hAnsi="Arial" w:cs="Arial"/>
              </w:rPr>
            </w:pPr>
            <w:r>
              <w:rPr>
                <w:rFonts w:ascii="Arial" w:hAnsi="Arial" w:cs="Arial"/>
              </w:rPr>
              <w:t>1</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2CBC080B" w14:textId="4D59BDEA">
            <w:pPr>
              <w:rPr>
                <w:rFonts w:ascii="Arial" w:hAnsi="Arial" w:cs="Arial"/>
              </w:rPr>
            </w:pPr>
            <w:r w:rsidRPr="14A05FC1" w:rsidR="769F2CBC">
              <w:rPr>
                <w:rFonts w:ascii="Arial" w:hAnsi="Arial" w:cs="Arial"/>
              </w:rPr>
              <w:t>Risk of Slips Trips and falls</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448D686F" w14:textId="19E9F2DD">
            <w:pPr>
              <w:rPr>
                <w:rFonts w:ascii="Arial" w:hAnsi="Arial" w:cs="Arial"/>
              </w:rPr>
            </w:pPr>
            <w:r w:rsidRPr="062D2E8D" w:rsidR="5692F465">
              <w:rPr>
                <w:rFonts w:ascii="Arial" w:hAnsi="Arial" w:cs="Arial"/>
              </w:rPr>
              <w:t>3</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7FEC4D60" w14:textId="67D8D442">
            <w:pPr>
              <w:rPr>
                <w:rFonts w:ascii="Arial" w:hAnsi="Arial" w:cs="Arial"/>
              </w:rPr>
            </w:pPr>
            <w:r w:rsidRPr="14A05FC1" w:rsidR="7823C44C">
              <w:rPr>
                <w:rFonts w:ascii="Arial" w:hAnsi="Arial" w:cs="Arial"/>
              </w:rPr>
              <w:t>4</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27616106" w14:textId="616139C2">
            <w:pPr>
              <w:rPr>
                <w:rFonts w:ascii="Arial" w:hAnsi="Arial" w:cs="Arial"/>
              </w:rPr>
            </w:pPr>
            <w:r w:rsidRPr="14A05FC1" w:rsidR="7823C44C">
              <w:rPr>
                <w:rFonts w:ascii="Arial" w:hAnsi="Arial" w:cs="Arial"/>
              </w:rPr>
              <w:t>12</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5DD3F47A" w14:textId="515B935C">
            <w:pPr>
              <w:rPr>
                <w:rFonts w:ascii="Arial" w:hAnsi="Arial" w:cs="Arial"/>
                <w:b w:val="1"/>
                <w:bCs w:val="1"/>
              </w:rPr>
            </w:pPr>
            <w:r w:rsidRPr="062D2E8D" w:rsidR="6D6C58A8">
              <w:rPr>
                <w:rFonts w:ascii="Arial" w:hAnsi="Arial" w:cs="Arial"/>
                <w:b w:val="1"/>
                <w:bCs w:val="1"/>
              </w:rPr>
              <w:t xml:space="preserve">Medium </w:t>
            </w:r>
          </w:p>
        </w:tc>
      </w:tr>
      <w:tr w:rsidR="0016282F" w:rsidTr="14A05FC1" w14:paraId="24F1C9EC" w14:textId="77777777">
        <w:trPr>
          <w:trHeight w:val="642"/>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4772BF44" w14:textId="77777777">
            <w:pPr>
              <w:rPr>
                <w:rFonts w:ascii="Arial" w:hAnsi="Arial" w:cs="Arial"/>
              </w:rPr>
            </w:pPr>
          </w:p>
          <w:p w:rsidR="0016282F" w:rsidP="002339B2" w:rsidRDefault="0016282F" w14:paraId="18205D96" w14:textId="77777777">
            <w:pPr>
              <w:rPr>
                <w:rFonts w:ascii="Arial" w:hAnsi="Arial" w:cs="Arial"/>
              </w:rPr>
            </w:pPr>
            <w:r>
              <w:rPr>
                <w:rFonts w:ascii="Arial" w:hAnsi="Arial" w:cs="Arial"/>
              </w:rPr>
              <w:t>2</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2CB2FAB7" w14:textId="5265112D">
            <w:pPr>
              <w:rPr>
                <w:rFonts w:ascii="Arial" w:hAnsi="Arial" w:cs="Arial"/>
              </w:rPr>
            </w:pPr>
            <w:r w:rsidRPr="14A05FC1" w:rsidR="0ABCD88C">
              <w:rPr>
                <w:rFonts w:ascii="Arial" w:hAnsi="Arial" w:cs="Arial"/>
              </w:rPr>
              <w:t xml:space="preserve"> </w:t>
            </w:r>
            <w:r w:rsidRPr="14A05FC1" w:rsidR="0720DF64">
              <w:rPr>
                <w:rFonts w:ascii="Arial" w:hAnsi="Arial" w:cs="Arial"/>
              </w:rPr>
              <w:t>Fire Safety/Hazards</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6949134C" w14:textId="073E7D43">
            <w:pPr>
              <w:rPr>
                <w:rFonts w:ascii="Arial" w:hAnsi="Arial" w:cs="Arial"/>
              </w:rPr>
            </w:pPr>
            <w:r w:rsidRPr="14A05FC1" w:rsidR="6905286B">
              <w:rPr>
                <w:rFonts w:ascii="Arial" w:hAnsi="Arial" w:cs="Arial"/>
              </w:rPr>
              <w:t>2</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33763C20" w14:textId="3D42F6F6">
            <w:pPr>
              <w:rPr>
                <w:rFonts w:ascii="Arial" w:hAnsi="Arial" w:cs="Arial"/>
              </w:rPr>
            </w:pPr>
            <w:r w:rsidRPr="14A05FC1" w:rsidR="6905286B">
              <w:rPr>
                <w:rFonts w:ascii="Arial" w:hAnsi="Arial" w:cs="Arial"/>
              </w:rPr>
              <w:t>3</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59ED7895" w14:textId="59E21064">
            <w:pPr>
              <w:rPr>
                <w:rFonts w:ascii="Arial" w:hAnsi="Arial" w:cs="Arial"/>
              </w:rPr>
            </w:pPr>
            <w:r w:rsidRPr="14A05FC1" w:rsidR="6905286B">
              <w:rPr>
                <w:rFonts w:ascii="Arial" w:hAnsi="Arial" w:cs="Arial"/>
              </w:rPr>
              <w:t>6</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0637C79F" w14:textId="6D8B4939">
            <w:pPr>
              <w:rPr>
                <w:rFonts w:ascii="Arial" w:hAnsi="Arial" w:cs="Arial"/>
                <w:b w:val="1"/>
                <w:bCs w:val="1"/>
              </w:rPr>
            </w:pPr>
            <w:r w:rsidRPr="14A05FC1" w:rsidR="6905286B">
              <w:rPr>
                <w:rFonts w:ascii="Arial" w:hAnsi="Arial" w:cs="Arial"/>
                <w:b w:val="1"/>
                <w:bCs w:val="1"/>
              </w:rPr>
              <w:t>Low</w:t>
            </w:r>
          </w:p>
        </w:tc>
      </w:tr>
      <w:tr w:rsidR="0016282F" w:rsidTr="14A05FC1" w14:paraId="2E3D6E0C"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6ADC2E2F" w14:textId="77777777">
            <w:pPr>
              <w:rPr>
                <w:rFonts w:ascii="Arial" w:hAnsi="Arial" w:cs="Arial"/>
              </w:rPr>
            </w:pPr>
          </w:p>
          <w:p w:rsidR="0016282F" w:rsidP="002339B2" w:rsidRDefault="0016282F" w14:paraId="1BE4BDE8" w14:textId="77777777">
            <w:pPr>
              <w:rPr>
                <w:rFonts w:ascii="Arial" w:hAnsi="Arial" w:cs="Arial"/>
              </w:rPr>
            </w:pPr>
            <w:r>
              <w:rPr>
                <w:rFonts w:ascii="Arial" w:hAnsi="Arial" w:cs="Arial"/>
              </w:rPr>
              <w:t>3</w:t>
            </w:r>
          </w:p>
        </w:tc>
        <w:tc>
          <w:tcPr>
            <w:tcW w:w="5528" w:type="dxa"/>
            <w:tcBorders>
              <w:top w:val="single" w:color="auto" w:sz="4" w:space="0"/>
              <w:left w:val="single" w:color="auto" w:sz="4" w:space="0"/>
              <w:bottom w:val="single" w:color="auto" w:sz="4" w:space="0"/>
              <w:right w:val="single" w:color="auto" w:sz="4" w:space="0"/>
            </w:tcBorders>
            <w:tcMar/>
          </w:tcPr>
          <w:p w:rsidR="0016282F" w:rsidP="14A05FC1" w:rsidRDefault="0016282F" w14:paraId="31563870" w14:textId="3ED786A1">
            <w:pPr>
              <w:pStyle w:val="Normal"/>
              <w:ind w:left="0" w:hanging="0"/>
              <w:rPr>
                <w:rFonts w:ascii="Arial" w:hAnsi="Arial" w:cs="Arial"/>
              </w:rPr>
            </w:pPr>
            <w:r w:rsidRPr="14A05FC1" w:rsidR="495A777D">
              <w:rPr>
                <w:rFonts w:ascii="Arial" w:hAnsi="Arial" w:cs="Arial"/>
              </w:rPr>
              <w:t xml:space="preserve">Risk of physical </w:t>
            </w:r>
            <w:r w:rsidRPr="14A05FC1" w:rsidR="1E32A9EC">
              <w:rPr>
                <w:rFonts w:ascii="Arial" w:hAnsi="Arial" w:cs="Arial"/>
              </w:rPr>
              <w:t>harm</w:t>
            </w:r>
            <w:r w:rsidRPr="14A05FC1" w:rsidR="73430703">
              <w:rPr>
                <w:rFonts w:ascii="Arial" w:hAnsi="Arial" w:cs="Arial"/>
              </w:rPr>
              <w:t xml:space="preserve"> verbal abuse</w:t>
            </w:r>
            <w:r w:rsidRPr="14A05FC1" w:rsidR="6B85D29E">
              <w:rPr>
                <w:rFonts w:ascii="Arial" w:hAnsi="Arial" w:cs="Arial"/>
              </w:rPr>
              <w:t xml:space="preserve"> from</w:t>
            </w:r>
            <w:r w:rsidRPr="14A05FC1" w:rsidR="2A3AF12B">
              <w:rPr>
                <w:rFonts w:ascii="Arial" w:hAnsi="Arial" w:cs="Arial"/>
              </w:rPr>
              <w:t xml:space="preserve"> </w:t>
            </w:r>
            <w:r w:rsidRPr="14A05FC1" w:rsidR="50FB8DCD">
              <w:rPr>
                <w:rFonts w:ascii="Arial" w:hAnsi="Arial" w:cs="Arial"/>
              </w:rPr>
              <w:t>challenging</w:t>
            </w:r>
            <w:r w:rsidRPr="14A05FC1" w:rsidR="1E32A9EC">
              <w:rPr>
                <w:rFonts w:ascii="Arial" w:hAnsi="Arial" w:cs="Arial"/>
              </w:rPr>
              <w:t xml:space="preserve"> behaviour</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53BFDB48" w14:textId="4A782761">
            <w:pPr>
              <w:rPr>
                <w:rFonts w:ascii="Arial" w:hAnsi="Arial" w:cs="Arial"/>
              </w:rPr>
            </w:pPr>
            <w:r w:rsidRPr="062D2E8D" w:rsidR="29510F0A">
              <w:rPr>
                <w:rFonts w:ascii="Arial" w:hAnsi="Arial" w:cs="Arial"/>
              </w:rPr>
              <w:t>4</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024C34A6" w14:textId="30F7661D">
            <w:pPr>
              <w:rPr>
                <w:rFonts w:ascii="Arial" w:hAnsi="Arial" w:cs="Arial"/>
              </w:rPr>
            </w:pPr>
            <w:r w:rsidRPr="062D2E8D" w:rsidR="29510F0A">
              <w:rPr>
                <w:rFonts w:ascii="Arial" w:hAnsi="Arial" w:cs="Arial"/>
              </w:rPr>
              <w:t>4</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408C6F77" w14:textId="0AF689C0">
            <w:pPr>
              <w:rPr>
                <w:rFonts w:ascii="Arial" w:hAnsi="Arial" w:cs="Arial"/>
              </w:rPr>
            </w:pPr>
            <w:r w:rsidRPr="062D2E8D" w:rsidR="29510F0A">
              <w:rPr>
                <w:rFonts w:ascii="Arial" w:hAnsi="Arial" w:cs="Arial"/>
              </w:rPr>
              <w:t>16</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669CF3AF" w14:textId="79A49BC5">
            <w:pPr>
              <w:rPr>
                <w:rFonts w:ascii="Arial" w:hAnsi="Arial" w:cs="Arial"/>
                <w:b w:val="1"/>
                <w:bCs w:val="1"/>
              </w:rPr>
            </w:pPr>
            <w:r w:rsidRPr="062D2E8D" w:rsidR="29510F0A">
              <w:rPr>
                <w:rFonts w:ascii="Arial" w:hAnsi="Arial" w:cs="Arial"/>
                <w:b w:val="1"/>
                <w:bCs w:val="1"/>
              </w:rPr>
              <w:t>high</w:t>
            </w:r>
          </w:p>
        </w:tc>
      </w:tr>
      <w:tr w:rsidR="0016282F" w:rsidTr="14A05FC1" w14:paraId="7AD74044" w14:textId="77777777">
        <w:trPr>
          <w:trHeight w:val="659"/>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05B3844D" w14:textId="77777777">
            <w:pPr>
              <w:rPr>
                <w:rFonts w:ascii="Arial" w:hAnsi="Arial" w:cs="Arial"/>
              </w:rPr>
            </w:pPr>
          </w:p>
          <w:p w:rsidR="0016282F" w:rsidP="002339B2" w:rsidRDefault="0016282F" w14:paraId="52E72B74" w14:textId="77777777">
            <w:pPr>
              <w:rPr>
                <w:rFonts w:ascii="Arial" w:hAnsi="Arial" w:cs="Arial"/>
              </w:rPr>
            </w:pPr>
            <w:r>
              <w:rPr>
                <w:rFonts w:ascii="Arial" w:hAnsi="Arial" w:cs="Arial"/>
              </w:rPr>
              <w:t>4</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097AE4CD" w14:textId="6A73001A">
            <w:pPr>
              <w:rPr>
                <w:rFonts w:ascii="Arial" w:hAnsi="Arial" w:cs="Arial"/>
              </w:rPr>
            </w:pPr>
            <w:r w:rsidRPr="14A05FC1" w:rsidR="3A2AB8D0">
              <w:rPr>
                <w:rFonts w:ascii="Arial" w:hAnsi="Arial" w:cs="Arial"/>
              </w:rPr>
              <w:t>Risk of injury during transportation</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4AA82FEA" w14:textId="0794E085">
            <w:pPr>
              <w:rPr>
                <w:rFonts w:ascii="Arial" w:hAnsi="Arial" w:cs="Arial"/>
              </w:rPr>
            </w:pPr>
            <w:r w:rsidRPr="062D2E8D" w:rsidR="642E61D2">
              <w:rPr>
                <w:rFonts w:ascii="Arial" w:hAnsi="Arial" w:cs="Arial"/>
              </w:rPr>
              <w:t>3</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3142FAA0" w14:textId="3C290160">
            <w:pPr>
              <w:rPr>
                <w:rFonts w:ascii="Arial" w:hAnsi="Arial" w:cs="Arial"/>
              </w:rPr>
            </w:pPr>
            <w:r w:rsidRPr="062D2E8D" w:rsidR="642E61D2">
              <w:rPr>
                <w:rFonts w:ascii="Arial" w:hAnsi="Arial" w:cs="Arial"/>
              </w:rPr>
              <w:t>4</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7195A510" w14:textId="1EEB4931">
            <w:pPr>
              <w:rPr>
                <w:rFonts w:ascii="Arial" w:hAnsi="Arial" w:cs="Arial"/>
              </w:rPr>
            </w:pPr>
            <w:r w:rsidRPr="14A05FC1" w:rsidR="002B8ED0">
              <w:rPr>
                <w:rFonts w:ascii="Arial" w:hAnsi="Arial" w:cs="Arial"/>
              </w:rPr>
              <w:t>1</w:t>
            </w:r>
            <w:r w:rsidRPr="14A05FC1" w:rsidR="68D1BD62">
              <w:rPr>
                <w:rFonts w:ascii="Arial" w:hAnsi="Arial" w:cs="Arial"/>
              </w:rPr>
              <w:t>2</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14EA47F5" w14:textId="31D8CE9B">
            <w:pPr>
              <w:rPr>
                <w:rFonts w:ascii="Arial" w:hAnsi="Arial" w:cs="Arial"/>
                <w:b w:val="1"/>
                <w:bCs w:val="1"/>
              </w:rPr>
            </w:pPr>
            <w:r w:rsidRPr="14A05FC1" w:rsidR="68D1BD62">
              <w:rPr>
                <w:rFonts w:ascii="Arial" w:hAnsi="Arial" w:cs="Arial"/>
                <w:b w:val="1"/>
                <w:bCs w:val="1"/>
              </w:rPr>
              <w:t>medium</w:t>
            </w:r>
          </w:p>
        </w:tc>
      </w:tr>
      <w:tr w:rsidR="0016282F" w:rsidTr="14A05FC1" w14:paraId="25F758E9" w14:textId="77777777">
        <w:trPr>
          <w:trHeight w:val="642"/>
        </w:trPr>
        <w:tc>
          <w:tcPr>
            <w:tcW w:w="568" w:type="dxa"/>
            <w:tcBorders>
              <w:top w:val="single" w:color="auto" w:sz="4" w:space="0"/>
              <w:left w:val="single" w:color="auto" w:sz="4" w:space="0"/>
              <w:bottom w:val="single" w:color="auto" w:sz="4" w:space="0"/>
              <w:right w:val="single" w:color="auto" w:sz="4" w:space="0"/>
            </w:tcBorders>
            <w:tcMar/>
          </w:tcPr>
          <w:p w:rsidR="0016282F" w:rsidP="002339B2" w:rsidRDefault="0016282F" w14:paraId="2EC96EBC" w14:textId="77777777">
            <w:pPr>
              <w:rPr>
                <w:rFonts w:ascii="Arial" w:hAnsi="Arial" w:cs="Arial"/>
              </w:rPr>
            </w:pPr>
          </w:p>
          <w:p w:rsidR="0016282F" w:rsidP="002339B2" w:rsidRDefault="0016282F" w14:paraId="00A9E9DC" w14:textId="77777777">
            <w:pPr>
              <w:rPr>
                <w:rFonts w:ascii="Arial" w:hAnsi="Arial" w:cs="Arial"/>
              </w:rPr>
            </w:pPr>
            <w:r>
              <w:rPr>
                <w:rFonts w:ascii="Arial" w:hAnsi="Arial" w:cs="Arial"/>
              </w:rPr>
              <w:t>5</w:t>
            </w:r>
          </w:p>
        </w:tc>
        <w:tc>
          <w:tcPr>
            <w:tcW w:w="5528" w:type="dxa"/>
            <w:tcBorders>
              <w:top w:val="single" w:color="auto" w:sz="4" w:space="0"/>
              <w:left w:val="single" w:color="auto" w:sz="4" w:space="0"/>
              <w:bottom w:val="single" w:color="auto" w:sz="4" w:space="0"/>
              <w:right w:val="single" w:color="auto" w:sz="4" w:space="0"/>
            </w:tcBorders>
            <w:tcMar/>
          </w:tcPr>
          <w:p w:rsidR="0016282F" w:rsidP="002339B2" w:rsidRDefault="0016282F" w14:paraId="117D3BF2" w14:textId="250FD1E0">
            <w:pPr>
              <w:rPr>
                <w:rFonts w:ascii="Arial" w:hAnsi="Arial" w:cs="Arial"/>
              </w:rPr>
            </w:pPr>
            <w:r w:rsidRPr="14A05FC1" w:rsidR="0F6CACC7">
              <w:rPr>
                <w:rFonts w:ascii="Arial" w:hAnsi="Arial" w:cs="Arial"/>
              </w:rPr>
              <w:t>Manual</w:t>
            </w:r>
            <w:r w:rsidRPr="14A05FC1" w:rsidR="0F6CACC7">
              <w:rPr>
                <w:rFonts w:ascii="Arial" w:hAnsi="Arial" w:cs="Arial"/>
              </w:rPr>
              <w:t xml:space="preserve"> Handling</w:t>
            </w:r>
          </w:p>
        </w:tc>
        <w:tc>
          <w:tcPr>
            <w:tcW w:w="1985" w:type="dxa"/>
            <w:tcBorders>
              <w:top w:val="single" w:color="auto" w:sz="4" w:space="0"/>
              <w:left w:val="single" w:color="auto" w:sz="4" w:space="0"/>
              <w:bottom w:val="single" w:color="auto" w:sz="4" w:space="0"/>
              <w:right w:val="single" w:color="auto" w:sz="4" w:space="0"/>
            </w:tcBorders>
            <w:tcMar/>
          </w:tcPr>
          <w:p w:rsidR="0016282F" w:rsidP="002339B2" w:rsidRDefault="0016282F" w14:paraId="0C716E0A" w14:textId="653CFF85">
            <w:pPr>
              <w:rPr>
                <w:rFonts w:ascii="Arial" w:hAnsi="Arial" w:cs="Arial"/>
              </w:rPr>
            </w:pPr>
            <w:r w:rsidRPr="062D2E8D" w:rsidR="195BF6BB">
              <w:rPr>
                <w:rFonts w:ascii="Arial" w:hAnsi="Arial" w:cs="Arial"/>
              </w:rPr>
              <w:t>2</w:t>
            </w:r>
          </w:p>
        </w:tc>
        <w:tc>
          <w:tcPr>
            <w:tcW w:w="1701" w:type="dxa"/>
            <w:tcBorders>
              <w:top w:val="single" w:color="auto" w:sz="4" w:space="0"/>
              <w:left w:val="single" w:color="auto" w:sz="4" w:space="0"/>
              <w:bottom w:val="single" w:color="auto" w:sz="4" w:space="0"/>
              <w:right w:val="single" w:color="auto" w:sz="4" w:space="0"/>
            </w:tcBorders>
            <w:tcMar/>
          </w:tcPr>
          <w:p w:rsidR="0016282F" w:rsidP="002339B2" w:rsidRDefault="0016282F" w14:paraId="76971A4F" w14:textId="1006D306">
            <w:pPr>
              <w:rPr>
                <w:rFonts w:ascii="Arial" w:hAnsi="Arial" w:cs="Arial"/>
              </w:rPr>
            </w:pPr>
            <w:r w:rsidRPr="062D2E8D" w:rsidR="195BF6BB">
              <w:rPr>
                <w:rFonts w:ascii="Arial" w:hAnsi="Arial" w:cs="Arial"/>
              </w:rPr>
              <w:t>5</w:t>
            </w:r>
          </w:p>
        </w:tc>
        <w:tc>
          <w:tcPr>
            <w:tcW w:w="1843" w:type="dxa"/>
            <w:tcBorders>
              <w:top w:val="single" w:color="auto" w:sz="4" w:space="0"/>
              <w:left w:val="single" w:color="auto" w:sz="4" w:space="0"/>
              <w:bottom w:val="single" w:color="auto" w:sz="4" w:space="0"/>
              <w:right w:val="single" w:color="auto" w:sz="4" w:space="0"/>
            </w:tcBorders>
            <w:tcMar/>
          </w:tcPr>
          <w:p w:rsidR="0016282F" w:rsidP="002339B2" w:rsidRDefault="0016282F" w14:paraId="1DD93263" w14:textId="3FBED9B9">
            <w:pPr>
              <w:rPr>
                <w:rFonts w:ascii="Arial" w:hAnsi="Arial" w:cs="Arial"/>
              </w:rPr>
            </w:pPr>
            <w:r w:rsidRPr="062D2E8D" w:rsidR="195BF6BB">
              <w:rPr>
                <w:rFonts w:ascii="Arial" w:hAnsi="Arial" w:cs="Arial"/>
              </w:rPr>
              <w:t>10</w:t>
            </w:r>
          </w:p>
        </w:tc>
        <w:tc>
          <w:tcPr>
            <w:tcW w:w="1987" w:type="dxa"/>
            <w:tcBorders>
              <w:top w:val="single" w:color="auto" w:sz="4" w:space="0"/>
              <w:left w:val="single" w:color="auto" w:sz="4" w:space="0"/>
              <w:bottom w:val="single" w:color="auto" w:sz="4" w:space="0"/>
              <w:right w:val="single" w:color="auto" w:sz="4" w:space="0"/>
            </w:tcBorders>
            <w:tcMar/>
          </w:tcPr>
          <w:p w:rsidR="0016282F" w:rsidP="062D2E8D" w:rsidRDefault="0016282F" w14:paraId="306ECE91" w14:textId="11BA058D">
            <w:pPr>
              <w:rPr>
                <w:rFonts w:ascii="Arial" w:hAnsi="Arial" w:cs="Arial"/>
                <w:b w:val="1"/>
                <w:bCs w:val="1"/>
              </w:rPr>
            </w:pPr>
            <w:r w:rsidRPr="062D2E8D" w:rsidR="195BF6BB">
              <w:rPr>
                <w:rFonts w:ascii="Arial" w:hAnsi="Arial" w:cs="Arial"/>
                <w:b w:val="1"/>
                <w:bCs w:val="1"/>
              </w:rPr>
              <w:t xml:space="preserve">Medium </w:t>
            </w:r>
          </w:p>
        </w:tc>
      </w:tr>
    </w:tbl>
    <w:p w:rsidR="0016282F" w:rsidP="00D665AB" w:rsidRDefault="0016282F" w14:paraId="71275A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11E0225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B0CD2E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3709A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4C90CF9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448C897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368472E2" w14:textId="5A9550D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D4A4B0D" w14:textId="162E05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7E958F75" w14:textId="4AAD6F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63AE8A5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sectPr w:rsidR="0016282F" w:rsidSect="0016282F">
          <w:pgSz w:w="16838" w:h="11906" w:orient="landscape"/>
          <w:pgMar w:top="1440" w:right="1440" w:bottom="1440" w:left="1440" w:header="709" w:footer="709" w:gutter="0"/>
          <w:cols w:space="708"/>
          <w:docGrid w:linePitch="360"/>
        </w:sectPr>
      </w:pPr>
    </w:p>
    <w:p w:rsidR="0016282F" w:rsidP="14A05FC1" w:rsidRDefault="0016282F" w14:paraId="7AA694FC" w14:textId="36FAA4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eastAsia="Arial Unicode MS" w:cs="Calibri" w:asciiTheme="minorAscii" w:hAnsiTheme="minorAscii" w:cstheme="minorAscii"/>
          <w:b w:val="1"/>
          <w:bCs w:val="1"/>
          <w:sz w:val="28"/>
          <w:szCs w:val="28"/>
        </w:rPr>
      </w:pPr>
      <w:r w:rsidRPr="14A05FC1" w:rsidR="5491C258">
        <w:rPr>
          <w:rFonts w:ascii="Calibri" w:hAnsi="Calibri" w:eastAsia="Arial Unicode MS" w:cs="Calibri" w:asciiTheme="minorAscii" w:hAnsiTheme="minorAscii" w:cstheme="minorAscii"/>
          <w:b w:val="1"/>
          <w:bCs w:val="1"/>
          <w:sz w:val="28"/>
          <w:szCs w:val="28"/>
        </w:rPr>
        <w:t xml:space="preserve">5. CONCLUSION AND </w:t>
      </w:r>
      <w:r w:rsidRPr="14A05FC1" w:rsidR="3D0C869B">
        <w:rPr>
          <w:rFonts w:ascii="Calibri" w:hAnsi="Calibri" w:eastAsia="Arial Unicode MS" w:cs="Calibri" w:asciiTheme="minorAscii" w:hAnsiTheme="minorAscii" w:cstheme="minorAscii"/>
          <w:b w:val="1"/>
          <w:bCs w:val="1"/>
          <w:sz w:val="28"/>
          <w:szCs w:val="28"/>
        </w:rPr>
        <w:t>Recommendations</w:t>
      </w:r>
    </w:p>
    <w:p w:rsidR="0016282F" w:rsidP="062D2E8D" w:rsidRDefault="0016282F" w14:paraId="6FE652C9" w14:textId="1F90BDAE">
      <w:pPr>
        <w:adjustRightInd w:val="0"/>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5A1EB341">
        <w:rPr>
          <w:rFonts w:ascii="Aptos" w:hAnsi="Aptos" w:eastAsia="Aptos" w:cs="Aptos"/>
          <w:b w:val="0"/>
          <w:bCs w:val="0"/>
          <w:i w:val="0"/>
          <w:iCs w:val="0"/>
          <w:caps w:val="0"/>
          <w:smallCaps w:val="0"/>
          <w:noProof w:val="0"/>
          <w:color w:val="000000" w:themeColor="text1" w:themeTint="FF" w:themeShade="FF"/>
          <w:sz w:val="24"/>
          <w:szCs w:val="24"/>
          <w:lang w:val="en-US"/>
        </w:rPr>
        <w:t>In conclusion in a high dependency unit for dementia patients there is always going to be a lot of risks that can occur but there are steps that they can take to reduce the risk by having a risk assessment for everyone, staff making sure that they read this risk assessment before they care for the patient, also important that there is effective communication healthcare professionals and between the management of the high dependency unit and the old hospital to minimize risks. It is also important for employees to always follow the legislation and guidelines to keep everyone safe. Even if the high dependency unit makes sure they do all of this, they must be prepared for these risks to still happen.</w:t>
      </w:r>
    </w:p>
    <w:p w:rsidR="0016282F" w:rsidP="062D2E8D" w:rsidRDefault="0016282F" w14:paraId="082742E8" w14:textId="32DD6A66">
      <w:pPr>
        <w:adjustRightInd w:val="0"/>
        <w:spacing w:after="160"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0016282F" w:rsidP="062D2E8D" w:rsidRDefault="0016282F" w14:paraId="250F69A9" w14:textId="067CE1B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adjustRightInd w:val="0"/>
        <w:spacing w:line="360" w:lineRule="auto"/>
        <w:ind/>
        <w:rPr>
          <w:rFonts w:ascii="Calibri" w:hAnsi="Calibri" w:eastAsia="Arial Unicode MS" w:cs="Calibri" w:asciiTheme="minorAscii" w:hAnsiTheme="minorAscii" w:cstheme="minorAscii"/>
          <w:b w:val="1"/>
          <w:bCs w:val="1"/>
          <w:sz w:val="28"/>
          <w:szCs w:val="28"/>
        </w:rPr>
      </w:pPr>
    </w:p>
    <w:p w:rsidR="0016282F" w:rsidP="0016282F" w:rsidRDefault="0016282F" w14:paraId="6FD9A0A7" w14:textId="77777777">
      <w:pPr>
        <w:adjustRightInd w:val="0"/>
        <w:spacing w:line="360" w:lineRule="auto"/>
        <w:ind w:right="-51"/>
        <w:jc w:val="both"/>
        <w:rPr>
          <w:rFonts w:eastAsia="Arial Unicode MS" w:asciiTheme="minorHAnsi" w:hAnsiTheme="minorHAnsi" w:cstheme="minorHAnsi"/>
        </w:rPr>
      </w:pPr>
    </w:p>
    <w:p w:rsidRPr="00B024D1" w:rsidR="0016282F" w:rsidP="0016282F" w:rsidRDefault="0016282F" w14:paraId="0AF5151E" w14:textId="373419DA">
      <w:pPr>
        <w:rPr>
          <w:rFonts w:eastAsia="Arial Unicode MS" w:asciiTheme="minorHAnsi" w:hAnsiTheme="minorHAnsi" w:cstheme="minorHAnsi"/>
          <w:b/>
          <w:sz w:val="28"/>
          <w:szCs w:val="28"/>
        </w:rPr>
      </w:pPr>
      <w:r w:rsidRPr="062D2E8D" w:rsidR="5491C258">
        <w:rPr>
          <w:rFonts w:ascii="Calibri" w:hAnsi="Calibri" w:eastAsia="Arial Unicode MS" w:cs="Calibri" w:asciiTheme="minorAscii" w:hAnsiTheme="minorAscii" w:cstheme="minorAscii"/>
          <w:b w:val="1"/>
          <w:bCs w:val="1"/>
          <w:sz w:val="28"/>
          <w:szCs w:val="28"/>
        </w:rPr>
        <w:t>REFERENCING</w:t>
      </w:r>
      <w:r w:rsidRPr="062D2E8D" w:rsidR="6CB4A5A0">
        <w:rPr>
          <w:rFonts w:ascii="Calibri" w:hAnsi="Calibri" w:eastAsia="Arial Unicode MS" w:cs="Calibri" w:asciiTheme="minorAscii" w:hAnsiTheme="minorAscii" w:cstheme="minorAscii"/>
          <w:b w:val="1"/>
          <w:bCs w:val="1"/>
          <w:sz w:val="28"/>
          <w:szCs w:val="28"/>
        </w:rPr>
        <w:t xml:space="preserve"> (Not included in the word count)</w:t>
      </w:r>
    </w:p>
    <w:p w:rsidRPr="0016282F" w:rsidR="0016282F" w:rsidP="062D2E8D" w:rsidRDefault="0016282F" w14:paraId="2AC6AB47" w14:textId="379C705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195457F" w14:textId="7A254E4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Truvantis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(2024) Performing a Risk Assessment. Available at: </w:t>
      </w:r>
      <w:r w:rsidRPr="062D2E8D" w:rsidR="27BF5A96">
        <w:rPr>
          <w:rFonts w:ascii="Aptos" w:hAnsi="Aptos" w:eastAsia="Aptos" w:cs="Aptos"/>
          <w:b w:val="0"/>
          <w:bCs w:val="0"/>
          <w:i w:val="0"/>
          <w:iCs w:val="0"/>
          <w:caps w:val="0"/>
          <w:smallCaps w:val="0"/>
          <w:noProof w:val="0"/>
          <w:sz w:val="24"/>
          <w:szCs w:val="24"/>
          <w:lang w:val="en-US"/>
        </w:rPr>
        <w:t>https://www.truvantis.com/performing-a-risk-assessment#:~:text=Business%20Dictionary%20defines%20risk%20as,be%20avoided%20through%20preemptive%20action.%E2%80%9D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159DD0F8" w14:textId="181988A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Taylor (2022) Risk Assessment in Health and Social Care. Available at: </w:t>
      </w:r>
      <w:r w:rsidRPr="062D2E8D" w:rsidR="27BF5A96">
        <w:rPr>
          <w:rFonts w:ascii="Aptos" w:hAnsi="Aptos" w:eastAsia="Aptos" w:cs="Aptos"/>
          <w:b w:val="0"/>
          <w:bCs w:val="0"/>
          <w:i w:val="0"/>
          <w:iCs w:val="0"/>
          <w:caps w:val="0"/>
          <w:smallCaps w:val="0"/>
          <w:noProof w:val="0"/>
          <w:sz w:val="24"/>
          <w:szCs w:val="24"/>
          <w:lang w:val="en-US"/>
        </w:rPr>
        <w:t>https://www.theaccessgroup.com/en-gb/blog/hsc-risk-assessment-in-health-and-social-care/#:~:text=A%20risk%20assessment%20in%20health%20and%20social%20care%20is%20intended,in%20a%20person's%2</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C112831" w14:textId="122D7B7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Jasinski (2024) Difference Between Risk and Issue in Project Management. Available at: </w:t>
      </w:r>
      <w:r w:rsidRPr="062D2E8D" w:rsidR="27BF5A96">
        <w:rPr>
          <w:rFonts w:ascii="Aptos" w:hAnsi="Aptos" w:eastAsia="Aptos" w:cs="Aptos"/>
          <w:b w:val="0"/>
          <w:bCs w:val="0"/>
          <w:i w:val="0"/>
          <w:iCs w:val="0"/>
          <w:caps w:val="0"/>
          <w:smallCaps w:val="0"/>
          <w:noProof w:val="0"/>
          <w:sz w:val="24"/>
          <w:szCs w:val="24"/>
          <w:lang w:val="en-US"/>
        </w:rPr>
        <w:t>https://niftypm.com/blog/difference-between-risk-and-issue-in-project-management/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71B0F9E" w14:textId="77CB760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Nidirect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(2024) Healthcare Manager. Available at: </w:t>
      </w:r>
      <w:r w:rsidRPr="062D2E8D" w:rsidR="27BF5A96">
        <w:rPr>
          <w:rFonts w:ascii="Aptos" w:hAnsi="Aptos" w:eastAsia="Aptos" w:cs="Aptos"/>
          <w:b w:val="0"/>
          <w:bCs w:val="0"/>
          <w:i w:val="0"/>
          <w:iCs w:val="0"/>
          <w:caps w:val="0"/>
          <w:smallCaps w:val="0"/>
          <w:noProof w:val="0"/>
          <w:sz w:val="24"/>
          <w:szCs w:val="24"/>
          <w:lang w:val="en-US"/>
        </w:rPr>
        <w:t>https://www.nidirect.gov.uk/articles/healthcare-manager#:~:text=Managers%20play%20a%20key%20role,needed%20to%20deliver%20effective%20healthcare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00C3ED5A" w14:textId="65A1701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Catalyst (2018) What is Risk Management in Healthcare. Available at: </w:t>
      </w:r>
      <w:r w:rsidRPr="062D2E8D" w:rsidR="27BF5A96">
        <w:rPr>
          <w:rFonts w:ascii="Aptos" w:hAnsi="Aptos" w:eastAsia="Aptos" w:cs="Aptos"/>
          <w:b w:val="0"/>
          <w:bCs w:val="0"/>
          <w:i w:val="0"/>
          <w:iCs w:val="0"/>
          <w:caps w:val="0"/>
          <w:smallCaps w:val="0"/>
          <w:noProof w:val="0"/>
          <w:sz w:val="24"/>
          <w:szCs w:val="24"/>
          <w:lang w:val="en-US"/>
        </w:rPr>
        <w:t>https://catalyst.nejm.org/doi/full/10.1056/CAT.18.0197</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9</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F08E4CE" w14:textId="6FCCFA5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TUC (2018) What is the Health and Safety at Work Act. Available at: </w:t>
      </w:r>
      <w:r w:rsidRPr="062D2E8D" w:rsidR="27BF5A96">
        <w:rPr>
          <w:rFonts w:ascii="Aptos" w:hAnsi="Aptos" w:eastAsia="Aptos" w:cs="Aptos"/>
          <w:b w:val="0"/>
          <w:bCs w:val="0"/>
          <w:i w:val="0"/>
          <w:iCs w:val="0"/>
          <w:caps w:val="0"/>
          <w:smallCaps w:val="0"/>
          <w:noProof w:val="0"/>
          <w:sz w:val="24"/>
          <w:szCs w:val="24"/>
          <w:lang w:val="en-US"/>
        </w:rPr>
        <w:t>https://www.tuc.org.uk/guidance/what-health-and-safety-work-act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3E19E536" w14:textId="3F27929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HIW (2024) About us. Available at: </w:t>
      </w:r>
      <w:r w:rsidRPr="062D2E8D" w:rsidR="27BF5A96">
        <w:rPr>
          <w:rFonts w:ascii="Aptos" w:hAnsi="Aptos" w:eastAsia="Aptos" w:cs="Aptos"/>
          <w:b w:val="0"/>
          <w:bCs w:val="0"/>
          <w:i w:val="0"/>
          <w:iCs w:val="0"/>
          <w:caps w:val="0"/>
          <w:smallCaps w:val="0"/>
          <w:noProof w:val="0"/>
          <w:sz w:val="24"/>
          <w:szCs w:val="24"/>
          <w:lang w:val="en-US"/>
        </w:rPr>
        <w:t>https://www.hiw.org.uk/about-us/what-we-do</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64A92AA2" w14:textId="36826C0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Alzheimer Society (2024) Making Visits Meaningful. Available at: </w:t>
      </w:r>
      <w:r w:rsidRPr="062D2E8D" w:rsidR="27BF5A96">
        <w:rPr>
          <w:rFonts w:ascii="Aptos" w:hAnsi="Aptos" w:eastAsia="Aptos" w:cs="Aptos"/>
          <w:b w:val="0"/>
          <w:bCs w:val="0"/>
          <w:i w:val="0"/>
          <w:iCs w:val="0"/>
          <w:caps w:val="0"/>
          <w:smallCaps w:val="0"/>
          <w:noProof w:val="0"/>
          <w:sz w:val="24"/>
          <w:szCs w:val="24"/>
          <w:lang w:val="en-US"/>
        </w:rPr>
        <w:t>https://alzheimer.ca/en/help-support/i-have-friend-or-family-member-who-lives-dementia/making-meaningful-visits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A974A64" w14:textId="433C520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NIHR (2023) Critical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Comissions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for People with Dementia are Increasing for Those in their last Year of Life. Available at: </w:t>
      </w:r>
      <w:r w:rsidRPr="062D2E8D" w:rsidR="27BF5A96">
        <w:rPr>
          <w:rFonts w:ascii="Aptos" w:hAnsi="Aptos" w:eastAsia="Aptos" w:cs="Aptos"/>
          <w:b w:val="0"/>
          <w:bCs w:val="0"/>
          <w:i w:val="0"/>
          <w:iCs w:val="0"/>
          <w:caps w:val="0"/>
          <w:smallCaps w:val="0"/>
          <w:noProof w:val="0"/>
          <w:sz w:val="24"/>
          <w:szCs w:val="24"/>
          <w:lang w:val="en-US"/>
        </w:rPr>
        <w:t>https://www.maudsleybrc.nihr.ac.uk/posts/2023/september/critical-care-admissions-for-people-with-dementia-are-increasing-for-those-in-their-last-year-of-life/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 </w:t>
      </w:r>
    </w:p>
    <w:p w:rsidRPr="0016282F" w:rsidR="0016282F" w:rsidP="062D2E8D" w:rsidRDefault="0016282F" w14:paraId="0EB153B8" w14:textId="4B6044D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Better Health (2024) Dementia – Safety Issues. Available at: </w:t>
      </w:r>
      <w:r w:rsidRPr="062D2E8D" w:rsidR="27BF5A96">
        <w:rPr>
          <w:rFonts w:ascii="Aptos" w:hAnsi="Aptos" w:eastAsia="Aptos" w:cs="Aptos"/>
          <w:b w:val="0"/>
          <w:bCs w:val="0"/>
          <w:i w:val="0"/>
          <w:iCs w:val="0"/>
          <w:caps w:val="0"/>
          <w:smallCaps w:val="0"/>
          <w:noProof w:val="0"/>
          <w:sz w:val="24"/>
          <w:szCs w:val="24"/>
          <w:lang w:val="en-US"/>
        </w:rPr>
        <w:t>https://www.betterhealth.vic.gov.au/health/conditionsandtreatments/dementia-safety-issues#bhc-content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C3F4CD6" w14:textId="7F48CC9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CDC (2019) about dementia. Available at: </w:t>
      </w:r>
      <w:r w:rsidRPr="062D2E8D" w:rsidR="27BF5A96">
        <w:rPr>
          <w:rFonts w:ascii="Aptos" w:hAnsi="Aptos" w:eastAsia="Aptos" w:cs="Aptos"/>
          <w:b w:val="0"/>
          <w:bCs w:val="0"/>
          <w:i w:val="0"/>
          <w:iCs w:val="0"/>
          <w:caps w:val="0"/>
          <w:smallCaps w:val="0"/>
          <w:noProof w:val="0"/>
          <w:sz w:val="24"/>
          <w:szCs w:val="24"/>
          <w:lang w:val="en-US"/>
        </w:rPr>
        <w:t>https://www.cdc.gov/aging/dementia/index.html#:~:text=Dementia%20is%20not%20a%20specific,a%20part%20of%20normal%20aging</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BAC92A9" w14:textId="2CB2C49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Healthtalk.org (2024) High Dependency Unit. Available at: </w:t>
      </w:r>
      <w:r w:rsidRPr="062D2E8D" w:rsidR="27BF5A96">
        <w:rPr>
          <w:rFonts w:ascii="Aptos" w:hAnsi="Aptos" w:eastAsia="Aptos" w:cs="Aptos"/>
          <w:b w:val="0"/>
          <w:bCs w:val="0"/>
          <w:i w:val="0"/>
          <w:iCs w:val="0"/>
          <w:caps w:val="0"/>
          <w:smallCaps w:val="0"/>
          <w:noProof w:val="0"/>
          <w:sz w:val="24"/>
          <w:szCs w:val="24"/>
          <w:lang w:val="en-US"/>
        </w:rPr>
        <w:t>https://healthtalk.org/experiences/intensive-care-patients-experiences/high-dependency-unit-hdus/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46AD630B" w14:textId="6144C6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9E207B8" w14:textId="0FD1B078">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Ajibade (2021)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Assesing</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the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the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patients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needs and Planning Effective Care. Available at: </w:t>
      </w:r>
      <w:r w:rsidRPr="062D2E8D" w:rsidR="27BF5A96">
        <w:rPr>
          <w:rFonts w:ascii="Aptos" w:hAnsi="Aptos" w:eastAsia="Aptos" w:cs="Aptos"/>
          <w:b w:val="0"/>
          <w:bCs w:val="0"/>
          <w:i w:val="0"/>
          <w:iCs w:val="0"/>
          <w:caps w:val="0"/>
          <w:smallCaps w:val="0"/>
          <w:noProof w:val="0"/>
          <w:sz w:val="24"/>
          <w:szCs w:val="24"/>
          <w:lang w:val="en-US"/>
        </w:rPr>
        <w:t>https://www.britishjournalofnursing.com/content/clinical/assessing-the-patients-needs-and-planning-effective-care/</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2431B25B" w14:textId="26AF1E8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Chua (2018) How to handle Abuse by a Dementia Patient. Available at: </w:t>
      </w:r>
      <w:r w:rsidRPr="062D2E8D" w:rsidR="27BF5A96">
        <w:rPr>
          <w:rFonts w:ascii="Aptos" w:hAnsi="Aptos" w:eastAsia="Aptos" w:cs="Aptos"/>
          <w:b w:val="0"/>
          <w:bCs w:val="0"/>
          <w:i w:val="0"/>
          <w:iCs w:val="0"/>
          <w:caps w:val="0"/>
          <w:smallCaps w:val="0"/>
          <w:noProof w:val="0"/>
          <w:sz w:val="24"/>
          <w:szCs w:val="24"/>
          <w:lang w:val="en-US"/>
        </w:rPr>
        <w:t>https://drmikechua.com/verbal-abuse-dementia-patient/</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2003AF1E" w14:textId="34744CA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Avenue Interior System (2024) How Noise Effects Dementia Patients. Available at: </w:t>
      </w:r>
      <w:r w:rsidRPr="062D2E8D" w:rsidR="27BF5A96">
        <w:rPr>
          <w:rFonts w:ascii="Aptos" w:hAnsi="Aptos" w:eastAsia="Aptos" w:cs="Aptos"/>
          <w:b w:val="0"/>
          <w:bCs w:val="0"/>
          <w:i w:val="0"/>
          <w:iCs w:val="0"/>
          <w:caps w:val="0"/>
          <w:smallCaps w:val="0"/>
          <w:noProof w:val="0"/>
          <w:sz w:val="24"/>
          <w:szCs w:val="24"/>
          <w:lang w:val="en-US"/>
        </w:rPr>
        <w:t>https://avenueis.com.au/noise-and-dementia-patients/#:~:text=People%20with%20dementia%20suffer%20greatly,for%20people%20living%20with%20dementia</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62D2E8D" w:rsidRDefault="0016282F" w14:paraId="579995E1" w14:textId="1FA5961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Woffindin</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(2023) Effective Communication for Care Professionals. Available at: </w:t>
      </w:r>
      <w:r w:rsidRPr="062D2E8D" w:rsidR="27BF5A96">
        <w:rPr>
          <w:rFonts w:ascii="Aptos" w:hAnsi="Aptos" w:eastAsia="Aptos" w:cs="Aptos"/>
          <w:b w:val="0"/>
          <w:bCs w:val="0"/>
          <w:i w:val="0"/>
          <w:iCs w:val="0"/>
          <w:caps w:val="0"/>
          <w:smallCaps w:val="0"/>
          <w:noProof w:val="0"/>
          <w:sz w:val="24"/>
          <w:szCs w:val="24"/>
          <w:lang w:val="en-US"/>
        </w:rPr>
        <w:t>https://cpdonline.co.uk/knowledge-base/care/effective-communication-for-care-professionals/#:~:text=Seamless%20care%20transitions%3A%20Effective%20communication,in%20care%20and%20potential%20mis</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62D2E8D"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62D2E8D"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Pr="0016282F" w:rsidR="0016282F" w:rsidP="04D40BD4" w:rsidRDefault="0016282F" w14:paraId="57578806" w14:textId="0B72D86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Because Experience Helps (2024) Risk Assessments, what they are, why they are important and how to complete them. Available at: </w:t>
      </w:r>
      <w:r w:rsidRPr="04D40BD4" w:rsidR="27BF5A96">
        <w:rPr>
          <w:rFonts w:ascii="Aptos" w:hAnsi="Aptos" w:eastAsia="Aptos" w:cs="Aptos"/>
          <w:b w:val="0"/>
          <w:bCs w:val="0"/>
          <w:i w:val="0"/>
          <w:iCs w:val="0"/>
          <w:caps w:val="0"/>
          <w:smallCaps w:val="0"/>
          <w:noProof w:val="0"/>
          <w:sz w:val="24"/>
          <w:szCs w:val="24"/>
          <w:lang w:val="en-US"/>
        </w:rPr>
        <w:t>https://www.britsafe.org/training-and-learning/informational-resources/risk-assessments-what-they-are-why-they-re-important-and-how-to-complete-them#:~:text=Risk%20assessments%20are%20crucial%20</w:t>
      </w: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4D40BD4" w:rsidR="27BF5A96">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4D40BD4" w:rsidR="27BF5A96">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739CFAB8" w:rsidP="14A05FC1" w:rsidRDefault="739CFAB8" w14:paraId="7DF0F7D2" w14:textId="45F8054D">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739CFAB8">
        <w:rPr>
          <w:b w:val="0"/>
          <w:bCs w:val="0"/>
          <w:i w:val="0"/>
          <w:iCs w:val="0"/>
          <w:caps w:val="0"/>
          <w:smallCaps w:val="0"/>
          <w:noProof w:val="0"/>
          <w:lang w:val="en-US"/>
        </w:rPr>
        <w:t xml:space="preserve">Mcgowan, Wojan and </w:t>
      </w:r>
      <w:r w:rsidRPr="14A05FC1" w:rsidR="184D7AFA">
        <w:rPr>
          <w:b w:val="0"/>
          <w:bCs w:val="0"/>
          <w:i w:val="0"/>
          <w:iCs w:val="0"/>
          <w:caps w:val="0"/>
          <w:smallCaps w:val="0"/>
          <w:noProof w:val="0"/>
          <w:lang w:val="en-US"/>
        </w:rPr>
        <w:t>Nicolini. (</w:t>
      </w:r>
      <w:r w:rsidRPr="14A05FC1" w:rsidR="46A672AB">
        <w:rPr>
          <w:b w:val="0"/>
          <w:bCs w:val="0"/>
          <w:i w:val="0"/>
          <w:iCs w:val="0"/>
          <w:caps w:val="0"/>
          <w:smallCaps w:val="0"/>
          <w:noProof w:val="0"/>
          <w:lang w:val="en-US"/>
        </w:rPr>
        <w:t xml:space="preserve">2023) Risk Management Event Evaluation </w:t>
      </w:r>
      <w:r w:rsidRPr="14A05FC1" w:rsidR="38A8764E">
        <w:rPr>
          <w:b w:val="0"/>
          <w:bCs w:val="0"/>
          <w:i w:val="0"/>
          <w:iCs w:val="0"/>
          <w:caps w:val="0"/>
          <w:smallCaps w:val="0"/>
          <w:noProof w:val="0"/>
          <w:lang w:val="en-US"/>
        </w:rPr>
        <w:t xml:space="preserve">and </w:t>
      </w:r>
      <w:r w:rsidRPr="14A05FC1" w:rsidR="4D52FFF9">
        <w:rPr>
          <w:b w:val="0"/>
          <w:bCs w:val="0"/>
          <w:i w:val="0"/>
          <w:iCs w:val="0"/>
          <w:caps w:val="0"/>
          <w:smallCaps w:val="0"/>
          <w:noProof w:val="0"/>
          <w:lang w:val="en-US"/>
        </w:rPr>
        <w:t>Responsibilities</w:t>
      </w:r>
      <w:r w:rsidRPr="14A05FC1" w:rsidR="38A8764E">
        <w:rPr>
          <w:b w:val="0"/>
          <w:bCs w:val="0"/>
          <w:i w:val="0"/>
          <w:iCs w:val="0"/>
          <w:caps w:val="0"/>
          <w:smallCaps w:val="0"/>
          <w:noProof w:val="0"/>
          <w:lang w:val="en-US"/>
        </w:rPr>
        <w:t xml:space="preserve">. </w:t>
      </w:r>
      <w:r w:rsidRPr="14A05FC1" w:rsidR="38FB0861">
        <w:rPr>
          <w:b w:val="0"/>
          <w:bCs w:val="0"/>
          <w:i w:val="0"/>
          <w:iCs w:val="0"/>
          <w:caps w:val="0"/>
          <w:smallCaps w:val="0"/>
          <w:noProof w:val="0"/>
          <w:lang w:val="en-US"/>
        </w:rPr>
        <w:t>StatPearls</w:t>
      </w:r>
      <w:r w:rsidRPr="14A05FC1" w:rsidR="38FB0861">
        <w:rPr>
          <w:b w:val="0"/>
          <w:bCs w:val="0"/>
          <w:i w:val="0"/>
          <w:iCs w:val="0"/>
          <w:caps w:val="0"/>
          <w:smallCaps w:val="0"/>
          <w:noProof w:val="0"/>
          <w:lang w:val="en-US"/>
        </w:rPr>
        <w:t xml:space="preserve">. Available at: </w:t>
      </w:r>
      <w:r w:rsidRPr="14A05FC1" w:rsidR="36E2F501">
        <w:rPr>
          <w:b w:val="0"/>
          <w:bCs w:val="0"/>
          <w:i w:val="0"/>
          <w:iCs w:val="0"/>
          <w:caps w:val="0"/>
          <w:smallCaps w:val="0"/>
          <w:noProof w:val="0"/>
          <w:lang w:val="en-US"/>
        </w:rPr>
        <w:t>https://www.ncbi.nlm.nih.gov/books/NBK559326/#:~:text=Risk%20management%20in%20healthcare%20is,and%20prevent%20risks%20to%20patients</w:t>
      </w:r>
      <w:r w:rsidRPr="14A05FC1" w:rsidR="36E2F501">
        <w:rPr>
          <w:rFonts w:ascii="Aptos" w:hAnsi="Aptos" w:eastAsia="Aptos" w:cs="Aptos"/>
          <w:b w:val="0"/>
          <w:bCs w:val="0"/>
          <w:i w:val="0"/>
          <w:iCs w:val="0"/>
          <w:caps w:val="0"/>
          <w:smallCaps w:val="0"/>
          <w:noProof w:val="0"/>
          <w:color w:val="000000" w:themeColor="text1" w:themeTint="FF" w:themeShade="FF"/>
          <w:sz w:val="24"/>
          <w:szCs w:val="24"/>
          <w:lang w:val="en-US"/>
        </w:rPr>
        <w:t>.</w:t>
      </w:r>
      <w:r w:rsidRPr="14A05FC1" w:rsidR="0AD01F0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w:t>
      </w:r>
      <w:r w:rsidRPr="14A05FC1" w:rsidR="0AD01F02">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14A05FC1" w:rsidR="0AD01F02">
        <w:rPr>
          <w:rFonts w:ascii="Aptos" w:hAnsi="Aptos" w:eastAsia="Aptos" w:cs="Aptos"/>
          <w:b w:val="0"/>
          <w:bCs w:val="0"/>
          <w:i w:val="0"/>
          <w:iCs w:val="0"/>
          <w:caps w:val="0"/>
          <w:smallCaps w:val="0"/>
          <w:noProof w:val="0"/>
          <w:color w:val="000000" w:themeColor="text1" w:themeTint="FF" w:themeShade="FF"/>
          <w:sz w:val="24"/>
          <w:szCs w:val="24"/>
          <w:lang w:val="en-US"/>
        </w:rPr>
        <w:t xml:space="preserve"> May)</w:t>
      </w:r>
    </w:p>
    <w:p w:rsidR="3125D670" w:rsidP="14A05FC1" w:rsidRDefault="3125D670" w14:paraId="53278C93" w14:textId="32B92D33">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US"/>
        </w:rPr>
      </w:pPr>
      <w:r w:rsidRPr="14A05FC1" w:rsidR="3125D670">
        <w:rPr>
          <w:rFonts w:ascii="Aptos" w:hAnsi="Aptos" w:eastAsia="Aptos" w:cs="Aptos"/>
          <w:b w:val="0"/>
          <w:bCs w:val="0"/>
          <w:i w:val="0"/>
          <w:iCs w:val="0"/>
          <w:caps w:val="0"/>
          <w:smallCaps w:val="0"/>
          <w:noProof w:val="0"/>
          <w:sz w:val="24"/>
          <w:szCs w:val="24"/>
          <w:lang w:val="en-US"/>
        </w:rPr>
        <w:t>https://alzheimer.ie/wp-content/uploads/2018/11/C11-Moving-and-Handling-V3.pdf</w:t>
      </w:r>
    </w:p>
    <w:p w:rsidR="3125D670" w:rsidP="14A05FC1" w:rsidRDefault="3125D670" w14:paraId="63A956DE" w14:textId="46ABE70C">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US"/>
        </w:rPr>
      </w:pPr>
      <w:r w:rsidRPr="14A05FC1" w:rsidR="3125D670">
        <w:rPr>
          <w:rFonts w:ascii="Aptos" w:hAnsi="Aptos" w:eastAsia="Aptos" w:cs="Aptos"/>
          <w:b w:val="0"/>
          <w:bCs w:val="0"/>
          <w:i w:val="0"/>
          <w:iCs w:val="0"/>
          <w:caps w:val="0"/>
          <w:smallCaps w:val="0"/>
          <w:noProof w:val="0"/>
          <w:sz w:val="24"/>
          <w:szCs w:val="24"/>
          <w:lang w:val="en-US"/>
        </w:rPr>
        <w:t>https://www.hse.gov.uk/healthservices/moving-handling-equipment.htm</w:t>
      </w:r>
    </w:p>
    <w:p w:rsidR="3125D670" w:rsidP="14A05FC1" w:rsidRDefault="3125D670" w14:paraId="189D6FF2" w14:textId="67768E6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https://www.ideagen.com/thought-leadership/blog/the-6-essential-points-of-the-health-and-safety-at-work-act</w:t>
      </w:r>
      <w:r w:rsidRPr="14A05FC1" w:rsidR="3125D67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125D670" w:rsidP="14A05FC1" w:rsidRDefault="3125D670" w14:paraId="10A04CDC" w14:textId="4FA494A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https://www.alzheimers.org.uk/get-support/legal-financial/dementia-mental-capacity-act</w:t>
      </w:r>
    </w:p>
    <w:p w:rsidR="3125D670" w:rsidP="14A05FC1" w:rsidRDefault="3125D670" w14:paraId="18DA8735" w14:textId="087C319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https://www.tenancyagreementservice.co.uk/landlord-laws-and-legislations/fire-precautions-act-1971</w:t>
      </w:r>
    </w:p>
    <w:p w:rsidR="3125D670" w:rsidP="14A05FC1" w:rsidRDefault="3125D670" w14:paraId="1237E59F" w14:textId="21FC24C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https://www.rospa.com/workplace-health-and-safety/what-is-a-risk-assessment</w:t>
      </w:r>
    </w:p>
    <w:p w:rsidR="3125D670" w:rsidP="14A05FC1" w:rsidRDefault="3125D670" w14:paraId="225E178C" w14:textId="35CA265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https://blog.falcony.io/en/why-incident-reporting-is-indispensable#:~:text=1.-,Reporting%20minor%20incidents%20and%20observations%20prevent%20serious%20incidents%20from%20happening,into%20maj</w:t>
      </w:r>
    </w:p>
    <w:p w:rsidR="3125D670" w:rsidP="14A05FC1" w:rsidRDefault="3125D670" w14:paraId="29762CDC" w14:textId="169C7A1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4A05FC1" w:rsidR="3125D670">
        <w:rPr>
          <w:rFonts w:ascii="Aptos" w:hAnsi="Aptos" w:eastAsia="Aptos" w:cs="Aptos"/>
          <w:b w:val="0"/>
          <w:bCs w:val="0"/>
          <w:i w:val="0"/>
          <w:iCs w:val="0"/>
          <w:caps w:val="0"/>
          <w:smallCaps w:val="0"/>
          <w:strike w:val="0"/>
          <w:dstrike w:val="0"/>
          <w:noProof w:val="0"/>
          <w:sz w:val="24"/>
          <w:szCs w:val="24"/>
          <w:lang w:val="en-US"/>
        </w:rPr>
        <w:t>https://www.london-fire.gov.uk/safety/the-workplace/residential-care-homes/#:~:text=Smoking%20%E2%80%93%20smoking%20materials%20being%20disposed,fire%20spread%20throughout%20the%20building</w:t>
      </w:r>
      <w:r w:rsidRPr="14A05FC1" w:rsidR="3125D670">
        <w:rPr>
          <w:rFonts w:ascii="Aptos" w:hAnsi="Aptos" w:eastAsia="Aptos" w:cs="Aptos"/>
          <w:b w:val="0"/>
          <w:bCs w:val="0"/>
          <w:i w:val="0"/>
          <w:iCs w:val="0"/>
          <w:caps w:val="0"/>
          <w:smallCaps w:val="0"/>
          <w:noProof w:val="0"/>
          <w:color w:val="000000" w:themeColor="text1" w:themeTint="FF" w:themeShade="FF"/>
          <w:sz w:val="24"/>
          <w:szCs w:val="24"/>
          <w:lang w:val="en-US"/>
        </w:rPr>
        <w:t>.</w:t>
      </w:r>
    </w:p>
    <w:p w:rsidR="14A05FC1" w:rsidP="14A05FC1" w:rsidRDefault="14A05FC1" w14:paraId="66DD1FDD" w14:textId="1F9F4E2F">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4D40BD4" w:rsidP="04D40BD4" w:rsidRDefault="04D40BD4" w14:paraId="46C2577A" w14:textId="75EE7478">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04D40BD4" w:rsidP="04D40BD4" w:rsidRDefault="04D40BD4" w14:paraId="52C111EE" w14:textId="4FBA081B">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787D43D" w14:textId="5A2EC00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7101343C" w14:textId="02A2FB5E">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ECC2A01" w14:textId="2C63AB8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9EA8BC3" w14:textId="5476B13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2379C92" w14:textId="03431A3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6B87D4DA" w14:textId="48CF9FA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3AE62B1" w14:textId="4BA24F8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5CFCF781" w14:textId="47CD000A">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291DB921" w14:textId="3D4F987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B422846" w14:textId="196E3D7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8D98FED" w14:textId="46C63A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43013E0" w14:textId="2432DE5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2C7BB2D0" w14:textId="34E9202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7033B264" w14:textId="1EBFF0C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453A7142" w14:textId="1CE516F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326C5C6" w14:textId="14DA98F7">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0F707A4C" w14:textId="1A2B6F3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18FF5AB4" w14:textId="23C34320">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16282F" w:rsidR="0016282F" w:rsidP="062D2E8D" w:rsidRDefault="0016282F" w14:paraId="3A514372" w14:textId="01110D97">
      <w:pPr>
        <w:pStyle w:val="Normal"/>
        <w:ind w:left="0"/>
        <w:rPr>
          <w:rFonts w:ascii="Calibri" w:hAnsi="Calibri" w:eastAsia="Arial Unicode MS" w:cs="Calibri" w:asciiTheme="minorAscii" w:hAnsiTheme="minorAscii" w:cstheme="minorAscii"/>
        </w:rPr>
        <w:sectPr w:rsidRPr="0016282F" w:rsidR="0016282F" w:rsidSect="0016282F">
          <w:pgSz w:w="11906" w:h="16838" w:orient="portrait"/>
          <w:pgMar w:top="1440" w:right="1440" w:bottom="1440" w:left="1440" w:header="709" w:footer="709" w:gutter="0"/>
          <w:cols w:space="708"/>
          <w:docGrid w:linePitch="360"/>
        </w:sectPr>
      </w:pPr>
    </w:p>
    <w:p w:rsidRPr="00B024D1" w:rsidR="005C2C7A" w:rsidP="005C2C7A" w:rsidRDefault="005C2C7A" w14:paraId="653CD10B" w14:textId="77777777">
      <w:pPr>
        <w:jc w:val="both"/>
        <w:rPr>
          <w:rFonts w:eastAsia="Arial Unicode MS" w:asciiTheme="minorHAnsi" w:hAnsiTheme="minorHAnsi" w:cstheme="minorHAnsi"/>
        </w:rPr>
      </w:pPr>
    </w:p>
    <w:p w:rsidRPr="00B024D1" w:rsidR="005C2C7A" w:rsidP="005C2C7A" w:rsidRDefault="005C2C7A" w14:paraId="692C7F6A" w14:textId="77777777">
      <w:pPr>
        <w:jc w:val="both"/>
        <w:rPr>
          <w:rFonts w:eastAsia="Arial Unicode MS" w:asciiTheme="minorHAnsi" w:hAnsiTheme="minorHAnsi" w:cstheme="minorHAnsi"/>
        </w:rPr>
      </w:pPr>
    </w:p>
    <w:p w:rsidRPr="00B024D1" w:rsidR="005C2C7A" w:rsidP="005C2C7A" w:rsidRDefault="005C2C7A" w14:paraId="6B20FF57" w14:textId="77777777">
      <w:pPr>
        <w:jc w:val="both"/>
        <w:rPr>
          <w:rFonts w:eastAsia="Arial Unicode MS" w:asciiTheme="minorHAnsi" w:hAnsiTheme="minorHAnsi" w:cstheme="minorHAnsi"/>
        </w:rPr>
      </w:pPr>
    </w:p>
    <w:p w:rsidRPr="00B024D1" w:rsidR="005C2C7A" w:rsidP="005C2C7A" w:rsidRDefault="005C2C7A" w14:paraId="6BF093C8" w14:textId="77777777">
      <w:pPr>
        <w:jc w:val="both"/>
        <w:rPr>
          <w:rFonts w:eastAsia="Arial Unicode MS" w:asciiTheme="minorHAnsi" w:hAnsiTheme="minorHAnsi" w:cstheme="minorHAnsi"/>
        </w:rPr>
      </w:pPr>
    </w:p>
    <w:p w:rsidRPr="00B024D1" w:rsidR="005C2C7A" w:rsidP="005C2C7A" w:rsidRDefault="005C2C7A" w14:paraId="07623E25" w14:textId="77777777">
      <w:pPr>
        <w:jc w:val="both"/>
        <w:rPr>
          <w:rFonts w:eastAsia="Arial Unicode MS" w:asciiTheme="minorHAnsi" w:hAnsiTheme="minorHAnsi" w:cstheme="minorHAnsi"/>
        </w:rPr>
      </w:pPr>
    </w:p>
    <w:p w:rsidRPr="00B024D1" w:rsidR="005C2C7A" w:rsidP="005C2C7A" w:rsidRDefault="005C2C7A" w14:paraId="5EF6C6DD" w14:textId="77777777">
      <w:pPr>
        <w:jc w:val="both"/>
        <w:rPr>
          <w:rFonts w:eastAsia="Arial Unicode MS" w:asciiTheme="minorHAnsi" w:hAnsiTheme="minorHAnsi" w:cstheme="minorHAnsi"/>
        </w:rPr>
      </w:pPr>
    </w:p>
    <w:p w:rsidRPr="00B024D1" w:rsidR="005C2C7A" w:rsidP="005C2C7A" w:rsidRDefault="005C2C7A" w14:paraId="3C37F9AE" w14:textId="77777777">
      <w:pPr>
        <w:jc w:val="both"/>
        <w:rPr>
          <w:rFonts w:eastAsia="Arial Unicode MS" w:asciiTheme="minorHAnsi" w:hAnsiTheme="minorHAnsi" w:cstheme="minorHAnsi"/>
        </w:rPr>
      </w:pPr>
    </w:p>
    <w:p w:rsidRPr="00B024D1" w:rsidR="005C2C7A" w:rsidP="005C2C7A" w:rsidRDefault="005C2C7A" w14:paraId="4A72698B" w14:textId="77777777">
      <w:pPr>
        <w:jc w:val="both"/>
        <w:rPr>
          <w:rFonts w:eastAsia="Arial Unicode MS" w:asciiTheme="minorHAnsi" w:hAnsiTheme="minorHAnsi" w:cstheme="minorHAnsi"/>
        </w:rPr>
      </w:pPr>
    </w:p>
    <w:p w:rsidRPr="00B024D1" w:rsidR="005C2C7A" w:rsidP="005C2C7A" w:rsidRDefault="005C2C7A" w14:paraId="2247D177" w14:textId="77777777">
      <w:pPr>
        <w:jc w:val="both"/>
        <w:rPr>
          <w:rFonts w:eastAsia="Arial Unicode MS" w:asciiTheme="minorHAnsi" w:hAnsiTheme="minorHAnsi" w:cstheme="minorHAnsi"/>
        </w:rPr>
      </w:pPr>
    </w:p>
    <w:p w:rsidRPr="00B024D1" w:rsidR="005C2C7A" w:rsidP="005C2C7A" w:rsidRDefault="005C2C7A" w14:paraId="383B7F26" w14:textId="77777777">
      <w:pPr>
        <w:jc w:val="both"/>
        <w:rPr>
          <w:rFonts w:eastAsia="Arial Unicode MS" w:asciiTheme="minorHAnsi" w:hAnsiTheme="minorHAnsi" w:cstheme="minorHAnsi"/>
        </w:rPr>
      </w:pPr>
    </w:p>
    <w:p w:rsidRPr="00B024D1" w:rsidR="005C2C7A" w:rsidP="005C2C7A" w:rsidRDefault="005C2C7A" w14:paraId="5D89A221" w14:textId="77777777">
      <w:pPr>
        <w:jc w:val="both"/>
        <w:rPr>
          <w:rFonts w:eastAsia="Arial Unicode MS" w:asciiTheme="minorHAnsi" w:hAnsiTheme="minorHAnsi" w:cstheme="minorHAnsi"/>
        </w:rPr>
      </w:pPr>
    </w:p>
    <w:p w:rsidRPr="00B024D1" w:rsidR="005C2C7A" w:rsidP="005C2C7A" w:rsidRDefault="005C2C7A" w14:paraId="041DB737" w14:textId="77777777">
      <w:pPr>
        <w:jc w:val="both"/>
        <w:rPr>
          <w:rFonts w:eastAsia="Arial Unicode MS" w:asciiTheme="minorHAnsi" w:hAnsiTheme="minorHAnsi" w:cstheme="minorHAnsi"/>
        </w:rPr>
      </w:pPr>
    </w:p>
    <w:p w:rsidRPr="00B024D1" w:rsidR="005C2C7A" w:rsidP="005C2C7A" w:rsidRDefault="005C2C7A" w14:paraId="030A69B0" w14:textId="77777777">
      <w:pPr>
        <w:jc w:val="both"/>
        <w:rPr>
          <w:rFonts w:eastAsia="Arial Unicode MS" w:asciiTheme="minorHAnsi" w:hAnsiTheme="minorHAnsi" w:cstheme="minorHAnsi"/>
        </w:rPr>
      </w:pPr>
    </w:p>
    <w:p w:rsidRPr="00B024D1" w:rsidR="005C2C7A" w:rsidP="005C2C7A" w:rsidRDefault="005C2C7A" w14:paraId="41853AF6" w14:textId="77777777">
      <w:pPr>
        <w:jc w:val="both"/>
        <w:rPr>
          <w:rFonts w:eastAsia="Arial Unicode MS" w:asciiTheme="minorHAnsi" w:hAnsiTheme="minorHAnsi" w:cstheme="minorHAnsi"/>
        </w:rPr>
      </w:pPr>
    </w:p>
    <w:p w:rsidRPr="00B024D1" w:rsidR="005C2C7A" w:rsidP="005C2C7A" w:rsidRDefault="005C2C7A" w14:paraId="2F33C7C9" w14:textId="77777777">
      <w:pPr>
        <w:jc w:val="both"/>
        <w:rPr>
          <w:rFonts w:eastAsia="Arial Unicode MS" w:asciiTheme="minorHAnsi" w:hAnsiTheme="minorHAnsi" w:cstheme="minorHAnsi"/>
        </w:rPr>
      </w:pPr>
    </w:p>
    <w:p w:rsidRPr="00B024D1" w:rsidR="005C2C7A" w:rsidP="005C2C7A" w:rsidRDefault="005C2C7A" w14:paraId="70844162" w14:textId="77777777">
      <w:pPr>
        <w:jc w:val="both"/>
        <w:rPr>
          <w:rFonts w:eastAsia="Arial Unicode MS" w:asciiTheme="minorHAnsi" w:hAnsiTheme="minorHAnsi" w:cstheme="minorHAnsi"/>
        </w:rPr>
      </w:pPr>
    </w:p>
    <w:p w:rsidRPr="00B024D1" w:rsidR="005C2C7A" w:rsidP="005C2C7A" w:rsidRDefault="005C2C7A" w14:paraId="1CCD44DD" w14:textId="77777777">
      <w:pPr>
        <w:jc w:val="both"/>
        <w:rPr>
          <w:rFonts w:eastAsia="Arial Unicode MS" w:asciiTheme="minorHAnsi" w:hAnsiTheme="minorHAnsi" w:cstheme="minorHAnsi"/>
        </w:rPr>
      </w:pPr>
    </w:p>
    <w:p w:rsidRPr="00B024D1" w:rsidR="005C2C7A" w:rsidP="005C2C7A" w:rsidRDefault="005C2C7A" w14:paraId="09D79A4B" w14:textId="77777777">
      <w:pPr>
        <w:jc w:val="both"/>
        <w:rPr>
          <w:rFonts w:eastAsia="Arial Unicode MS" w:asciiTheme="minorHAnsi" w:hAnsiTheme="minorHAnsi" w:cstheme="minorHAnsi"/>
        </w:rPr>
      </w:pPr>
    </w:p>
    <w:p w:rsidRPr="00B024D1" w:rsidR="005C2C7A" w:rsidP="005C2C7A" w:rsidRDefault="005C2C7A" w14:paraId="2F46F814" w14:textId="77777777">
      <w:pPr>
        <w:jc w:val="both"/>
        <w:rPr>
          <w:rFonts w:eastAsia="Arial Unicode MS" w:asciiTheme="minorHAnsi" w:hAnsiTheme="minorHAnsi" w:cstheme="minorHAnsi"/>
        </w:rPr>
      </w:pPr>
    </w:p>
    <w:p w:rsidRPr="00B024D1" w:rsidR="005C2C7A" w:rsidP="005C2C7A" w:rsidRDefault="005C2C7A" w14:paraId="50A7E005" w14:textId="77777777">
      <w:pPr>
        <w:jc w:val="both"/>
        <w:rPr>
          <w:rFonts w:eastAsia="Arial Unicode MS" w:asciiTheme="minorHAnsi" w:hAnsiTheme="minorHAnsi" w:cstheme="minorHAnsi"/>
        </w:rPr>
      </w:pPr>
    </w:p>
    <w:p w:rsidRPr="00B024D1" w:rsidR="005C2C7A" w:rsidP="005C2C7A" w:rsidRDefault="005C2C7A" w14:paraId="534A07F7" w14:textId="77777777">
      <w:pPr>
        <w:jc w:val="both"/>
        <w:rPr>
          <w:rFonts w:eastAsia="Arial Unicode MS" w:asciiTheme="minorHAnsi" w:hAnsiTheme="minorHAnsi" w:cstheme="minorHAnsi"/>
        </w:rPr>
      </w:pPr>
    </w:p>
    <w:p w:rsidRPr="00B024D1" w:rsidR="005C2C7A" w:rsidP="005C2C7A" w:rsidRDefault="005C2C7A" w14:paraId="5A207B00" w14:textId="77777777">
      <w:pPr>
        <w:jc w:val="both"/>
        <w:rPr>
          <w:rFonts w:eastAsia="Arial Unicode MS" w:asciiTheme="minorHAnsi" w:hAnsiTheme="minorHAnsi" w:cstheme="minorHAnsi"/>
        </w:rPr>
      </w:pPr>
    </w:p>
    <w:p w:rsidRPr="00B024D1" w:rsidR="005C2C7A" w:rsidP="005C2C7A" w:rsidRDefault="005C2C7A" w14:paraId="2B1B9AE6" w14:textId="77777777">
      <w:pPr>
        <w:jc w:val="both"/>
        <w:rPr>
          <w:rFonts w:eastAsia="Arial Unicode MS" w:asciiTheme="minorHAnsi" w:hAnsiTheme="minorHAnsi" w:cstheme="minorHAnsi"/>
        </w:rPr>
      </w:pPr>
    </w:p>
    <w:p w:rsidRPr="00B024D1" w:rsidR="005C2C7A" w:rsidP="005C2C7A" w:rsidRDefault="005C2C7A" w14:paraId="5D12329C" w14:textId="5C6E5468">
      <w:pPr>
        <w:jc w:val="both"/>
        <w:rPr>
          <w:rFonts w:eastAsia="Arial Unicode MS" w:asciiTheme="minorHAnsi" w:hAnsiTheme="minorHAnsi" w:cstheme="minorHAnsi"/>
        </w:rPr>
      </w:pPr>
    </w:p>
    <w:p w:rsidRPr="00B024D1" w:rsidR="00FB62BF" w:rsidP="005C2C7A" w:rsidRDefault="00FB62BF" w14:paraId="0FA91079" w14:textId="63E99AA4">
      <w:pPr>
        <w:jc w:val="both"/>
        <w:rPr>
          <w:rFonts w:eastAsia="Arial Unicode MS" w:asciiTheme="minorHAnsi" w:hAnsiTheme="minorHAnsi" w:cstheme="minorHAnsi"/>
        </w:rPr>
      </w:pPr>
    </w:p>
    <w:p w:rsidRPr="00B024D1" w:rsidR="00FB62BF" w:rsidP="005C2C7A" w:rsidRDefault="00FB62BF" w14:paraId="13DE779F" w14:textId="589FD3C5">
      <w:pPr>
        <w:jc w:val="both"/>
        <w:rPr>
          <w:rFonts w:eastAsia="Arial Unicode MS" w:asciiTheme="minorHAnsi" w:hAnsiTheme="minorHAnsi" w:cstheme="minorHAnsi"/>
        </w:rPr>
      </w:pPr>
    </w:p>
    <w:p w:rsidRPr="00B024D1" w:rsidR="00FB62BF" w:rsidP="005C2C7A" w:rsidRDefault="00FB62BF" w14:paraId="068C1193" w14:textId="468AE22F">
      <w:pPr>
        <w:jc w:val="both"/>
        <w:rPr>
          <w:rFonts w:eastAsia="Arial Unicode MS" w:asciiTheme="minorHAnsi" w:hAnsiTheme="minorHAnsi" w:cstheme="minorHAnsi"/>
        </w:rPr>
      </w:pPr>
    </w:p>
    <w:p w:rsidRPr="00B024D1" w:rsidR="00FB62BF" w:rsidP="005C2C7A" w:rsidRDefault="00FB62BF" w14:paraId="5913FE3D" w14:textId="6F0D49D7">
      <w:pPr>
        <w:jc w:val="both"/>
        <w:rPr>
          <w:rFonts w:eastAsia="Arial Unicode MS" w:asciiTheme="minorHAnsi" w:hAnsiTheme="minorHAnsi" w:cstheme="minorHAnsi"/>
        </w:rPr>
      </w:pPr>
    </w:p>
    <w:p w:rsidRPr="00B024D1" w:rsidR="00FB62BF" w:rsidP="005C2C7A" w:rsidRDefault="00FB62BF" w14:paraId="6BD6BB95" w14:textId="27E73459">
      <w:pPr>
        <w:jc w:val="both"/>
        <w:rPr>
          <w:rFonts w:eastAsia="Arial Unicode MS" w:asciiTheme="minorHAnsi" w:hAnsiTheme="minorHAnsi" w:cstheme="minorHAnsi"/>
        </w:rPr>
      </w:pPr>
    </w:p>
    <w:p w:rsidRPr="00B024D1" w:rsidR="00FB62BF" w:rsidP="005C2C7A" w:rsidRDefault="00FB62BF" w14:paraId="6BCFFF7D" w14:textId="2589515A">
      <w:pPr>
        <w:jc w:val="both"/>
        <w:rPr>
          <w:rFonts w:eastAsia="Arial Unicode MS" w:asciiTheme="minorHAnsi" w:hAnsiTheme="minorHAnsi" w:cstheme="minorHAnsi"/>
        </w:rPr>
      </w:pPr>
    </w:p>
    <w:p w:rsidRPr="00B024D1" w:rsidR="00FB62BF" w:rsidP="005C2C7A" w:rsidRDefault="00FB62BF" w14:paraId="2002B5C0" w14:textId="2303483D">
      <w:pPr>
        <w:jc w:val="both"/>
        <w:rPr>
          <w:rFonts w:eastAsia="Arial Unicode MS" w:asciiTheme="minorHAnsi" w:hAnsiTheme="minorHAnsi" w:cstheme="minorHAnsi"/>
        </w:rPr>
      </w:pPr>
    </w:p>
    <w:p w:rsidRPr="00B024D1" w:rsidR="00FB62BF" w:rsidP="005C2C7A" w:rsidRDefault="00FB62BF" w14:paraId="4FF71C8F" w14:textId="560F6FF7">
      <w:pPr>
        <w:jc w:val="both"/>
        <w:rPr>
          <w:rFonts w:eastAsia="Arial Unicode MS" w:asciiTheme="minorHAnsi" w:hAnsiTheme="minorHAnsi" w:cstheme="minorHAnsi"/>
        </w:rPr>
      </w:pPr>
    </w:p>
    <w:p w:rsidRPr="0016282F" w:rsidR="0073183E" w:rsidP="0016282F" w:rsidRDefault="0073183E" w14:paraId="464E57D1" w14:textId="0401DF4A">
      <w:pPr>
        <w:rPr>
          <w:rFonts w:eastAsia="Arial Unicode MS" w:asciiTheme="minorHAnsi" w:hAnsiTheme="minorHAnsi" w:cstheme="minorHAnsi"/>
          <w:b/>
          <w:sz w:val="28"/>
          <w:szCs w:val="28"/>
        </w:rPr>
      </w:pPr>
    </w:p>
    <w:p w:rsidRPr="00B024D1" w:rsidR="005B1EBD" w:rsidP="005B1EBD" w:rsidRDefault="005B1EBD" w14:paraId="2279FE68" w14:textId="7FAC1C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08C8A9A7" w14:textId="152110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306FFA3D" w14:textId="52DFC4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sectPr w:rsidRPr="00B024D1" w:rsidR="005B1EBD" w:rsidSect="0016282F">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6698" w:rsidRDefault="005E6698" w14:paraId="371A6527" w14:textId="77777777">
      <w:r>
        <w:separator/>
      </w:r>
    </w:p>
  </w:endnote>
  <w:endnote w:type="continuationSeparator" w:id="0">
    <w:p w:rsidR="005E6698" w:rsidRDefault="005E6698" w14:paraId="51AAFF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C93C3A" w:rsidRDefault="005C2C7A" w14:paraId="0D67972D" w14:textId="77777777">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93C3A" w:rsidRDefault="00D65A4A" w14:paraId="3B9B6601"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7C7162A6">
            <v:shapetype id="_x0000_t202" coordsize="21600,21600" o:spt="202" path="m,l,21600r21600,l21600,xe" w14:anchorId="68ABB4FB">
              <v:stroke joinstyle="miter"/>
              <v:path gradientshapeok="t" o:connecttype="rect"/>
            </v:shapetype>
            <v:shape id="Text Box 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v:textbox inset="0,0,0,0">
                <w:txbxContent>
                  <w:p w:rsidR="00C93C3A" w:rsidRDefault="00D65A4A" w14:paraId="4590CB77"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rsidR="00776E89" w:rsidRDefault="00D65A4A" w14:paraId="0B4DB3E6" w14:textId="77777777">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776E89" w:rsidRDefault="00776E89" w14:paraId="3EFB3D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6698" w:rsidRDefault="005E6698" w14:paraId="2D96B003" w14:textId="77777777">
      <w:r>
        <w:separator/>
      </w:r>
    </w:p>
  </w:footnote>
  <w:footnote w:type="continuationSeparator" w:id="0">
    <w:p w:rsidR="005E6698" w:rsidRDefault="005E6698" w14:paraId="4328AC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rsidR="00776E89" w:rsidRDefault="00D65A4A" w14:paraId="7F1ABD94" w14:textId="77777777">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776E89" w:rsidRDefault="00776E89" w14:paraId="3FE7CD1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250b96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hAnsi="Symbol" w:eastAsia="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jc w:val="left"/>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96861BC"/>
    <w:multiLevelType w:val="hybridMultilevel"/>
    <w:tmpl w:val="725C91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EBC41CC"/>
    <w:multiLevelType w:val="hybridMultilevel"/>
    <w:tmpl w:val="C52CC8B0"/>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16" w15:restartNumberingAfterBreak="0">
    <w:nsid w:val="52362021"/>
    <w:multiLevelType w:val="hybridMultilevel"/>
    <w:tmpl w:val="8D5682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581C6EAD"/>
    <w:multiLevelType w:val="hybridMultilevel"/>
    <w:tmpl w:val="692C40F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9" w15:restartNumberingAfterBreak="0">
    <w:nsid w:val="59973DD5"/>
    <w:multiLevelType w:val="hybridMultilevel"/>
    <w:tmpl w:val="A93CF1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63602A4B"/>
    <w:multiLevelType w:val="hybridMultilevel"/>
    <w:tmpl w:val="2B9C5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7E50D18"/>
    <w:multiLevelType w:val="hybridMultilevel"/>
    <w:tmpl w:val="1EEE11C6"/>
    <w:lvl w:ilvl="0" w:tplc="08090001">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22" w15:restartNumberingAfterBreak="0">
    <w:nsid w:val="69C15F91"/>
    <w:multiLevelType w:val="hybridMultilevel"/>
    <w:tmpl w:val="3446DE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A2E2EBF"/>
    <w:multiLevelType w:val="hybridMultilevel"/>
    <w:tmpl w:val="2E8C37C8"/>
    <w:lvl w:ilvl="0" w:tplc="42A2CDC4">
      <w:start w:val="2"/>
      <w:numFmt w:val="decimal"/>
      <w:lvlText w:val="%1."/>
      <w:lvlJc w:val="left"/>
      <w:pPr>
        <w:ind w:left="480" w:hanging="261"/>
        <w:jc w:val="left"/>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D4107C3"/>
    <w:multiLevelType w:val="hybridMultilevel"/>
    <w:tmpl w:val="C31A66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1" w16cid:durableId="1261180565">
    <w:abstractNumId w:val="10"/>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3"/>
  </w:num>
  <w:num w:numId="7" w16cid:durableId="1544057808">
    <w:abstractNumId w:val="24"/>
  </w:num>
  <w:num w:numId="8" w16cid:durableId="1178495943">
    <w:abstractNumId w:val="17"/>
  </w:num>
  <w:num w:numId="9" w16cid:durableId="1548832024">
    <w:abstractNumId w:val="12"/>
  </w:num>
  <w:num w:numId="10" w16cid:durableId="408308906">
    <w:abstractNumId w:val="11"/>
  </w:num>
  <w:num w:numId="11" w16cid:durableId="54010131">
    <w:abstractNumId w:val="14"/>
  </w:num>
  <w:num w:numId="12" w16cid:durableId="1966808636">
    <w:abstractNumId w:val="16"/>
  </w:num>
  <w:num w:numId="13" w16cid:durableId="1343435261">
    <w:abstractNumId w:val="19"/>
  </w:num>
  <w:num w:numId="14" w16cid:durableId="1025711228">
    <w:abstractNumId w:val="15"/>
  </w:num>
  <w:num w:numId="15" w16cid:durableId="561521355">
    <w:abstractNumId w:val="8"/>
  </w:num>
  <w:num w:numId="16" w16cid:durableId="542788065">
    <w:abstractNumId w:val="13"/>
  </w:num>
  <w:num w:numId="17" w16cid:durableId="830222427">
    <w:abstractNumId w:val="20"/>
  </w:num>
  <w:num w:numId="18" w16cid:durableId="1512328744">
    <w:abstractNumId w:val="22"/>
  </w:num>
  <w:num w:numId="19" w16cid:durableId="1453472359">
    <w:abstractNumId w:val="5"/>
  </w:num>
  <w:num w:numId="20" w16cid:durableId="2098404659">
    <w:abstractNumId w:val="18"/>
  </w:num>
  <w:num w:numId="21" w16cid:durableId="544681021">
    <w:abstractNumId w:val="21"/>
  </w:num>
  <w:num w:numId="22" w16cid:durableId="1066992185">
    <w:abstractNumId w:val="0"/>
  </w:num>
  <w:num w:numId="23" w16cid:durableId="863830345">
    <w:abstractNumId w:val="1"/>
  </w:num>
  <w:num w:numId="24" w16cid:durableId="291012102">
    <w:abstractNumId w:val="25"/>
  </w:num>
  <w:num w:numId="25" w16cid:durableId="1384671076">
    <w:abstractNumId w:val="4"/>
  </w:num>
  <w:num w:numId="26" w16cid:durableId="84325285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hideSpellingErrors/>
  <w:hideGrammaticalErrors/>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14B7"/>
    <w:rsid w:val="0005F616"/>
    <w:rsid w:val="00124059"/>
    <w:rsid w:val="00157057"/>
    <w:rsid w:val="0016282F"/>
    <w:rsid w:val="001D52F6"/>
    <w:rsid w:val="001D5E53"/>
    <w:rsid w:val="001D7BC5"/>
    <w:rsid w:val="00211822"/>
    <w:rsid w:val="00226E6E"/>
    <w:rsid w:val="00245BB0"/>
    <w:rsid w:val="002B8ED0"/>
    <w:rsid w:val="002D2606"/>
    <w:rsid w:val="002D2E30"/>
    <w:rsid w:val="002E01B5"/>
    <w:rsid w:val="00304A2B"/>
    <w:rsid w:val="003200FC"/>
    <w:rsid w:val="00323841"/>
    <w:rsid w:val="003774C2"/>
    <w:rsid w:val="00394F94"/>
    <w:rsid w:val="003A1771"/>
    <w:rsid w:val="00402BA5"/>
    <w:rsid w:val="0046736D"/>
    <w:rsid w:val="004A6BE9"/>
    <w:rsid w:val="004D1306"/>
    <w:rsid w:val="004E078E"/>
    <w:rsid w:val="005527C3"/>
    <w:rsid w:val="00576ADB"/>
    <w:rsid w:val="00585286"/>
    <w:rsid w:val="005A6E02"/>
    <w:rsid w:val="005B1EBD"/>
    <w:rsid w:val="005B75A2"/>
    <w:rsid w:val="005C2C7A"/>
    <w:rsid w:val="005E6698"/>
    <w:rsid w:val="005F6917"/>
    <w:rsid w:val="006075C0"/>
    <w:rsid w:val="006107E7"/>
    <w:rsid w:val="00620D31"/>
    <w:rsid w:val="00627A58"/>
    <w:rsid w:val="006B7C10"/>
    <w:rsid w:val="007239AE"/>
    <w:rsid w:val="0073183E"/>
    <w:rsid w:val="007535DE"/>
    <w:rsid w:val="00765C8D"/>
    <w:rsid w:val="00766D97"/>
    <w:rsid w:val="00776E89"/>
    <w:rsid w:val="007E1664"/>
    <w:rsid w:val="00802A09"/>
    <w:rsid w:val="00820D61"/>
    <w:rsid w:val="008A34A8"/>
    <w:rsid w:val="009565F3"/>
    <w:rsid w:val="00957325"/>
    <w:rsid w:val="009651F0"/>
    <w:rsid w:val="009A3C88"/>
    <w:rsid w:val="009C7069"/>
    <w:rsid w:val="009F4C67"/>
    <w:rsid w:val="009F5D6C"/>
    <w:rsid w:val="00A612B2"/>
    <w:rsid w:val="00AA064B"/>
    <w:rsid w:val="00AE296E"/>
    <w:rsid w:val="00AE4CEF"/>
    <w:rsid w:val="00B024D1"/>
    <w:rsid w:val="00B43FCC"/>
    <w:rsid w:val="00B90EDD"/>
    <w:rsid w:val="00BB6640"/>
    <w:rsid w:val="00BC1C53"/>
    <w:rsid w:val="00C46B32"/>
    <w:rsid w:val="00C764A3"/>
    <w:rsid w:val="00C82D10"/>
    <w:rsid w:val="00C93C3A"/>
    <w:rsid w:val="00C94C0A"/>
    <w:rsid w:val="00CB49C0"/>
    <w:rsid w:val="00D252A7"/>
    <w:rsid w:val="00D3C2E6"/>
    <w:rsid w:val="00D65A4A"/>
    <w:rsid w:val="00D665AB"/>
    <w:rsid w:val="00D759DB"/>
    <w:rsid w:val="00D948AC"/>
    <w:rsid w:val="00DE0325"/>
    <w:rsid w:val="00DF310B"/>
    <w:rsid w:val="00E40BEA"/>
    <w:rsid w:val="00EC468D"/>
    <w:rsid w:val="00EE3A14"/>
    <w:rsid w:val="00FB62BF"/>
    <w:rsid w:val="00FF0EEF"/>
    <w:rsid w:val="0104231C"/>
    <w:rsid w:val="0147683C"/>
    <w:rsid w:val="01B3BC5A"/>
    <w:rsid w:val="01D3E80A"/>
    <w:rsid w:val="0281AD6C"/>
    <w:rsid w:val="02865C01"/>
    <w:rsid w:val="029FF37D"/>
    <w:rsid w:val="033B4B64"/>
    <w:rsid w:val="0424DBBC"/>
    <w:rsid w:val="042CE470"/>
    <w:rsid w:val="04D40BD4"/>
    <w:rsid w:val="05D03E31"/>
    <w:rsid w:val="05D8A6CE"/>
    <w:rsid w:val="062D2E8D"/>
    <w:rsid w:val="064363E1"/>
    <w:rsid w:val="06457A0E"/>
    <w:rsid w:val="0720DF64"/>
    <w:rsid w:val="079C0B07"/>
    <w:rsid w:val="07E24F0D"/>
    <w:rsid w:val="081C88A5"/>
    <w:rsid w:val="08302FB2"/>
    <w:rsid w:val="08461172"/>
    <w:rsid w:val="086952A2"/>
    <w:rsid w:val="0877FC59"/>
    <w:rsid w:val="08FACB86"/>
    <w:rsid w:val="09257708"/>
    <w:rsid w:val="0A016A63"/>
    <w:rsid w:val="0A098F66"/>
    <w:rsid w:val="0A413170"/>
    <w:rsid w:val="0AAF163E"/>
    <w:rsid w:val="0ABCD88C"/>
    <w:rsid w:val="0AD01F02"/>
    <w:rsid w:val="0B6F4B28"/>
    <w:rsid w:val="0B79FFA1"/>
    <w:rsid w:val="0BE9AB04"/>
    <w:rsid w:val="0C8CA452"/>
    <w:rsid w:val="0CB35C1A"/>
    <w:rsid w:val="0CFB6037"/>
    <w:rsid w:val="0D032F58"/>
    <w:rsid w:val="0D0EFC48"/>
    <w:rsid w:val="0D8CEADE"/>
    <w:rsid w:val="0DC84BEB"/>
    <w:rsid w:val="0DE2C939"/>
    <w:rsid w:val="0E03666A"/>
    <w:rsid w:val="0E8FFB28"/>
    <w:rsid w:val="0E986A7D"/>
    <w:rsid w:val="0EAE9681"/>
    <w:rsid w:val="0EB24674"/>
    <w:rsid w:val="0EE51ADB"/>
    <w:rsid w:val="0F4A0122"/>
    <w:rsid w:val="0F6CACC7"/>
    <w:rsid w:val="0F82D405"/>
    <w:rsid w:val="106FAD26"/>
    <w:rsid w:val="1088A32F"/>
    <w:rsid w:val="1093166D"/>
    <w:rsid w:val="10E6AB87"/>
    <w:rsid w:val="110C4800"/>
    <w:rsid w:val="1119293D"/>
    <w:rsid w:val="113133FC"/>
    <w:rsid w:val="113F1BC3"/>
    <w:rsid w:val="11714E0E"/>
    <w:rsid w:val="11AAC31F"/>
    <w:rsid w:val="11DAB602"/>
    <w:rsid w:val="11FB14C5"/>
    <w:rsid w:val="127D6192"/>
    <w:rsid w:val="12BFBA16"/>
    <w:rsid w:val="12FDAE1E"/>
    <w:rsid w:val="134F0E74"/>
    <w:rsid w:val="137A6FDB"/>
    <w:rsid w:val="139FDD6A"/>
    <w:rsid w:val="13A266EA"/>
    <w:rsid w:val="13AA7151"/>
    <w:rsid w:val="13ABB818"/>
    <w:rsid w:val="14143699"/>
    <w:rsid w:val="142BF7CF"/>
    <w:rsid w:val="144942C1"/>
    <w:rsid w:val="14605EB3"/>
    <w:rsid w:val="14A05FC1"/>
    <w:rsid w:val="14ABBB6C"/>
    <w:rsid w:val="1516E98F"/>
    <w:rsid w:val="1555FDCC"/>
    <w:rsid w:val="155822F9"/>
    <w:rsid w:val="1577F318"/>
    <w:rsid w:val="15DF5F1E"/>
    <w:rsid w:val="15ECC079"/>
    <w:rsid w:val="16453AD9"/>
    <w:rsid w:val="16E7C0EC"/>
    <w:rsid w:val="179BD24A"/>
    <w:rsid w:val="1830DD44"/>
    <w:rsid w:val="1847082D"/>
    <w:rsid w:val="184D7AFA"/>
    <w:rsid w:val="18CF0F9B"/>
    <w:rsid w:val="194A4B8A"/>
    <w:rsid w:val="195BF6BB"/>
    <w:rsid w:val="1AAB6AEC"/>
    <w:rsid w:val="1C06C91D"/>
    <w:rsid w:val="1C112BB3"/>
    <w:rsid w:val="1C31ED2D"/>
    <w:rsid w:val="1C3A977D"/>
    <w:rsid w:val="1C5B2B5D"/>
    <w:rsid w:val="1C5CB126"/>
    <w:rsid w:val="1CB99AE6"/>
    <w:rsid w:val="1CFC0E2F"/>
    <w:rsid w:val="1D8F3D28"/>
    <w:rsid w:val="1DA5FE4A"/>
    <w:rsid w:val="1DA82709"/>
    <w:rsid w:val="1DC8D4FD"/>
    <w:rsid w:val="1DD667DE"/>
    <w:rsid w:val="1E32A9EC"/>
    <w:rsid w:val="1F252FB2"/>
    <w:rsid w:val="1F6ED33A"/>
    <w:rsid w:val="1FCF5FAC"/>
    <w:rsid w:val="1FE0E8FF"/>
    <w:rsid w:val="204A37C8"/>
    <w:rsid w:val="209BD985"/>
    <w:rsid w:val="20B90926"/>
    <w:rsid w:val="20CB8DC9"/>
    <w:rsid w:val="219A1EDE"/>
    <w:rsid w:val="2263D206"/>
    <w:rsid w:val="22718D5A"/>
    <w:rsid w:val="236E77CB"/>
    <w:rsid w:val="23879716"/>
    <w:rsid w:val="23C5C9C4"/>
    <w:rsid w:val="23F1240F"/>
    <w:rsid w:val="2404EA06"/>
    <w:rsid w:val="24A98685"/>
    <w:rsid w:val="24B248B0"/>
    <w:rsid w:val="25AA1769"/>
    <w:rsid w:val="2614C54D"/>
    <w:rsid w:val="266C52D9"/>
    <w:rsid w:val="26799742"/>
    <w:rsid w:val="2689DC13"/>
    <w:rsid w:val="26B56103"/>
    <w:rsid w:val="27110A67"/>
    <w:rsid w:val="2718C579"/>
    <w:rsid w:val="2745868F"/>
    <w:rsid w:val="2799EBC9"/>
    <w:rsid w:val="279B3A4B"/>
    <w:rsid w:val="27B9322B"/>
    <w:rsid w:val="27BF5A96"/>
    <w:rsid w:val="27EFDE09"/>
    <w:rsid w:val="28112D7D"/>
    <w:rsid w:val="29510F0A"/>
    <w:rsid w:val="29BBBEBC"/>
    <w:rsid w:val="2A1DE900"/>
    <w:rsid w:val="2A1E04B1"/>
    <w:rsid w:val="2A2FFE24"/>
    <w:rsid w:val="2A38A3FC"/>
    <w:rsid w:val="2A3AF12B"/>
    <w:rsid w:val="2AC692D5"/>
    <w:rsid w:val="2B5219C1"/>
    <w:rsid w:val="2B69D9AE"/>
    <w:rsid w:val="2B7DBBB4"/>
    <w:rsid w:val="2C2C9A0B"/>
    <w:rsid w:val="2D55A573"/>
    <w:rsid w:val="2DDC3726"/>
    <w:rsid w:val="2DEA8E4A"/>
    <w:rsid w:val="2E7A42C4"/>
    <w:rsid w:val="2E8D9016"/>
    <w:rsid w:val="2F3447AE"/>
    <w:rsid w:val="2F3E836C"/>
    <w:rsid w:val="2FC65177"/>
    <w:rsid w:val="30161325"/>
    <w:rsid w:val="3055FDE9"/>
    <w:rsid w:val="30A890E7"/>
    <w:rsid w:val="30D6B162"/>
    <w:rsid w:val="310EEC7C"/>
    <w:rsid w:val="3124BBC9"/>
    <w:rsid w:val="3125D670"/>
    <w:rsid w:val="3182FECE"/>
    <w:rsid w:val="31846790"/>
    <w:rsid w:val="31F5B65F"/>
    <w:rsid w:val="3212D035"/>
    <w:rsid w:val="32263A19"/>
    <w:rsid w:val="324B2F7D"/>
    <w:rsid w:val="326C5BB6"/>
    <w:rsid w:val="328FF8DD"/>
    <w:rsid w:val="32E43498"/>
    <w:rsid w:val="3333B222"/>
    <w:rsid w:val="3334900E"/>
    <w:rsid w:val="33845951"/>
    <w:rsid w:val="33D55A2D"/>
    <w:rsid w:val="3418A6E1"/>
    <w:rsid w:val="34B2EFF0"/>
    <w:rsid w:val="34BABA42"/>
    <w:rsid w:val="35DB4BAF"/>
    <w:rsid w:val="36369108"/>
    <w:rsid w:val="365405E4"/>
    <w:rsid w:val="36C41977"/>
    <w:rsid w:val="36CBC08E"/>
    <w:rsid w:val="36E2F501"/>
    <w:rsid w:val="37B096F4"/>
    <w:rsid w:val="37D47B56"/>
    <w:rsid w:val="38356759"/>
    <w:rsid w:val="388CD07D"/>
    <w:rsid w:val="38A8764E"/>
    <w:rsid w:val="38FB0861"/>
    <w:rsid w:val="3966006F"/>
    <w:rsid w:val="398E1E36"/>
    <w:rsid w:val="39D9869A"/>
    <w:rsid w:val="3A282C41"/>
    <w:rsid w:val="3A2AB8D0"/>
    <w:rsid w:val="3A53C193"/>
    <w:rsid w:val="3A54D83E"/>
    <w:rsid w:val="3A8CD4C1"/>
    <w:rsid w:val="3AA987BE"/>
    <w:rsid w:val="3B43061A"/>
    <w:rsid w:val="3B71E56C"/>
    <w:rsid w:val="3B95E8A6"/>
    <w:rsid w:val="3BC794C8"/>
    <w:rsid w:val="3BFC46CF"/>
    <w:rsid w:val="3C043BAE"/>
    <w:rsid w:val="3C6372BB"/>
    <w:rsid w:val="3C9FE8AF"/>
    <w:rsid w:val="3D0C869B"/>
    <w:rsid w:val="3D2DCDAC"/>
    <w:rsid w:val="3D55ACCC"/>
    <w:rsid w:val="3E417914"/>
    <w:rsid w:val="3E4CEF5A"/>
    <w:rsid w:val="3E71ECC6"/>
    <w:rsid w:val="3F637164"/>
    <w:rsid w:val="3FCDACEC"/>
    <w:rsid w:val="3FE67F3D"/>
    <w:rsid w:val="4016E446"/>
    <w:rsid w:val="40382A02"/>
    <w:rsid w:val="4073EA92"/>
    <w:rsid w:val="409E0F90"/>
    <w:rsid w:val="41146470"/>
    <w:rsid w:val="4131F9D7"/>
    <w:rsid w:val="42263D5C"/>
    <w:rsid w:val="4240EB6E"/>
    <w:rsid w:val="42617425"/>
    <w:rsid w:val="4296C242"/>
    <w:rsid w:val="42AAB4F2"/>
    <w:rsid w:val="42BE2207"/>
    <w:rsid w:val="42E27A67"/>
    <w:rsid w:val="431B19FA"/>
    <w:rsid w:val="4353A5F0"/>
    <w:rsid w:val="43D0AB81"/>
    <w:rsid w:val="43D65A78"/>
    <w:rsid w:val="44177F9B"/>
    <w:rsid w:val="4449053F"/>
    <w:rsid w:val="4461BF92"/>
    <w:rsid w:val="449F51AA"/>
    <w:rsid w:val="452406F5"/>
    <w:rsid w:val="452633FA"/>
    <w:rsid w:val="45C3167D"/>
    <w:rsid w:val="45F7F8A7"/>
    <w:rsid w:val="467B475A"/>
    <w:rsid w:val="46A672AB"/>
    <w:rsid w:val="46D52CE4"/>
    <w:rsid w:val="46F49952"/>
    <w:rsid w:val="47016B57"/>
    <w:rsid w:val="470BFC82"/>
    <w:rsid w:val="47C98BA6"/>
    <w:rsid w:val="47D30364"/>
    <w:rsid w:val="47FA7D11"/>
    <w:rsid w:val="48392233"/>
    <w:rsid w:val="484171A4"/>
    <w:rsid w:val="4882BAAD"/>
    <w:rsid w:val="48AC9232"/>
    <w:rsid w:val="48DC5BEC"/>
    <w:rsid w:val="4958DFBC"/>
    <w:rsid w:val="495A777D"/>
    <w:rsid w:val="4B187DC2"/>
    <w:rsid w:val="4B266882"/>
    <w:rsid w:val="4BA45BD7"/>
    <w:rsid w:val="4C07DF4C"/>
    <w:rsid w:val="4C0FF063"/>
    <w:rsid w:val="4C333233"/>
    <w:rsid w:val="4C7A3AA4"/>
    <w:rsid w:val="4D52FFF9"/>
    <w:rsid w:val="4E235A52"/>
    <w:rsid w:val="4EA1D1FF"/>
    <w:rsid w:val="4FA03A4C"/>
    <w:rsid w:val="4FA8953B"/>
    <w:rsid w:val="4FA957EF"/>
    <w:rsid w:val="4FB10570"/>
    <w:rsid w:val="4FDE1986"/>
    <w:rsid w:val="4FDF2FA1"/>
    <w:rsid w:val="50FB8DCD"/>
    <w:rsid w:val="5207B0BA"/>
    <w:rsid w:val="5222AC1E"/>
    <w:rsid w:val="52BDBF09"/>
    <w:rsid w:val="53010C0A"/>
    <w:rsid w:val="53F49F66"/>
    <w:rsid w:val="5491C258"/>
    <w:rsid w:val="54BFCCE7"/>
    <w:rsid w:val="5504ADD4"/>
    <w:rsid w:val="55E390F7"/>
    <w:rsid w:val="55FA139D"/>
    <w:rsid w:val="560F2B9F"/>
    <w:rsid w:val="564E7125"/>
    <w:rsid w:val="5692F465"/>
    <w:rsid w:val="569CECB2"/>
    <w:rsid w:val="5710BA53"/>
    <w:rsid w:val="576A909D"/>
    <w:rsid w:val="57852477"/>
    <w:rsid w:val="57908268"/>
    <w:rsid w:val="5796F145"/>
    <w:rsid w:val="57A3B7A9"/>
    <w:rsid w:val="580D7302"/>
    <w:rsid w:val="582D86A6"/>
    <w:rsid w:val="58354D44"/>
    <w:rsid w:val="584091FE"/>
    <w:rsid w:val="58E02F88"/>
    <w:rsid w:val="598F2E4E"/>
    <w:rsid w:val="59C95707"/>
    <w:rsid w:val="5A1B4521"/>
    <w:rsid w:val="5A1EB341"/>
    <w:rsid w:val="5A542AED"/>
    <w:rsid w:val="5AB90242"/>
    <w:rsid w:val="5BC197C8"/>
    <w:rsid w:val="5BE8BA3D"/>
    <w:rsid w:val="5C0AC2D8"/>
    <w:rsid w:val="5C12BA94"/>
    <w:rsid w:val="5D851CA9"/>
    <w:rsid w:val="5D9EDE09"/>
    <w:rsid w:val="5F09C107"/>
    <w:rsid w:val="5F38DBA4"/>
    <w:rsid w:val="5F7DE4E2"/>
    <w:rsid w:val="5FDF9EA7"/>
    <w:rsid w:val="60335F7A"/>
    <w:rsid w:val="604741CF"/>
    <w:rsid w:val="611754D3"/>
    <w:rsid w:val="611DCF9D"/>
    <w:rsid w:val="61B3CEB2"/>
    <w:rsid w:val="61C22A0A"/>
    <w:rsid w:val="6236B096"/>
    <w:rsid w:val="628010BD"/>
    <w:rsid w:val="62E308CD"/>
    <w:rsid w:val="63A71001"/>
    <w:rsid w:val="63BCD7E6"/>
    <w:rsid w:val="63FAFB5F"/>
    <w:rsid w:val="642E61D2"/>
    <w:rsid w:val="64949E84"/>
    <w:rsid w:val="64C3D122"/>
    <w:rsid w:val="65151EA0"/>
    <w:rsid w:val="6530CEB9"/>
    <w:rsid w:val="65412916"/>
    <w:rsid w:val="657D3DC1"/>
    <w:rsid w:val="6590FBFA"/>
    <w:rsid w:val="65D5546B"/>
    <w:rsid w:val="65DC518E"/>
    <w:rsid w:val="665C44E7"/>
    <w:rsid w:val="66EA7865"/>
    <w:rsid w:val="674269EA"/>
    <w:rsid w:val="67C76986"/>
    <w:rsid w:val="67FB9DFA"/>
    <w:rsid w:val="685A0038"/>
    <w:rsid w:val="68D1BD62"/>
    <w:rsid w:val="68F1EA92"/>
    <w:rsid w:val="6905286B"/>
    <w:rsid w:val="69508127"/>
    <w:rsid w:val="6984E8DB"/>
    <w:rsid w:val="69E76857"/>
    <w:rsid w:val="6B85D29E"/>
    <w:rsid w:val="6C318C1E"/>
    <w:rsid w:val="6CA27024"/>
    <w:rsid w:val="6CB4A5A0"/>
    <w:rsid w:val="6CC689FB"/>
    <w:rsid w:val="6CD64913"/>
    <w:rsid w:val="6CD9585D"/>
    <w:rsid w:val="6CF8C932"/>
    <w:rsid w:val="6D0ADD54"/>
    <w:rsid w:val="6D49F2EB"/>
    <w:rsid w:val="6D6C58A8"/>
    <w:rsid w:val="6DFE4841"/>
    <w:rsid w:val="6E0E2D69"/>
    <w:rsid w:val="6E3E5186"/>
    <w:rsid w:val="6E703E4C"/>
    <w:rsid w:val="6EA45F0B"/>
    <w:rsid w:val="700C0EAD"/>
    <w:rsid w:val="7033E530"/>
    <w:rsid w:val="703CEE76"/>
    <w:rsid w:val="70402F6C"/>
    <w:rsid w:val="7068B4C1"/>
    <w:rsid w:val="7093EC3B"/>
    <w:rsid w:val="7105BC90"/>
    <w:rsid w:val="71426AAF"/>
    <w:rsid w:val="71EAC6AF"/>
    <w:rsid w:val="72018308"/>
    <w:rsid w:val="720E0DF5"/>
    <w:rsid w:val="724B5C97"/>
    <w:rsid w:val="728D60D5"/>
    <w:rsid w:val="72AF26D8"/>
    <w:rsid w:val="73430703"/>
    <w:rsid w:val="735E5712"/>
    <w:rsid w:val="7371C39E"/>
    <w:rsid w:val="739CFAB8"/>
    <w:rsid w:val="73A791AF"/>
    <w:rsid w:val="744FACF9"/>
    <w:rsid w:val="745337CD"/>
    <w:rsid w:val="7465741A"/>
    <w:rsid w:val="753F4FBF"/>
    <w:rsid w:val="755D253D"/>
    <w:rsid w:val="757C4ADD"/>
    <w:rsid w:val="769F2CBC"/>
    <w:rsid w:val="779AC283"/>
    <w:rsid w:val="7823C44C"/>
    <w:rsid w:val="790A2CDB"/>
    <w:rsid w:val="79570137"/>
    <w:rsid w:val="79703E08"/>
    <w:rsid w:val="7AB484EA"/>
    <w:rsid w:val="7ACC0E1D"/>
    <w:rsid w:val="7B46CC12"/>
    <w:rsid w:val="7B52E4A9"/>
    <w:rsid w:val="7B7BA6B0"/>
    <w:rsid w:val="7C0D2B77"/>
    <w:rsid w:val="7CA893D5"/>
    <w:rsid w:val="7CCCC32C"/>
    <w:rsid w:val="7D26BA46"/>
    <w:rsid w:val="7D4FD226"/>
    <w:rsid w:val="7D6DD047"/>
    <w:rsid w:val="7E517034"/>
    <w:rsid w:val="7ECF39E4"/>
    <w:rsid w:val="7EFCFBE2"/>
    <w:rsid w:val="7F3F1943"/>
    <w:rsid w:val="7F4C0C66"/>
    <w:rsid w:val="7FE820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d3d86fe7b571477f"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e787d1c2-fe48-45f4-a0f1-dd50be8e850f}"/>
      </w:docPartPr>
      <w:docPartBody>
        <w:p xmlns:wp14="http://schemas.microsoft.com/office/word/2010/wordml" w14:paraId="062D2E8D"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creator>bus-sh</dc:creator>
  <lastModifiedBy>Hannah Foden (2304092)</lastModifiedBy>
  <revision>7</revision>
  <dcterms:created xsi:type="dcterms:W3CDTF">2023-02-09T15:39:00.0000000Z</dcterms:created>
  <dcterms:modified xsi:type="dcterms:W3CDTF">2024-07-19T22:32:22.3059615Z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