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8FBAE" w14:textId="77777777" w:rsidR="00EF5197" w:rsidRPr="00303099" w:rsidRDefault="00EF5197" w:rsidP="00EF5197">
      <w:pPr>
        <w:spacing w:after="0"/>
        <w:rPr>
          <w:b/>
          <w:i/>
          <w:sz w:val="44"/>
          <w:szCs w:val="44"/>
        </w:rPr>
      </w:pPr>
    </w:p>
    <w:p w14:paraId="18740611" w14:textId="77777777" w:rsidR="00EF5197" w:rsidRPr="00303099" w:rsidRDefault="00EF5197" w:rsidP="00EF5197">
      <w:pPr>
        <w:spacing w:after="0"/>
        <w:jc w:val="center"/>
        <w:rPr>
          <w:b/>
          <w:sz w:val="28"/>
          <w:szCs w:val="28"/>
        </w:rPr>
      </w:pPr>
    </w:p>
    <w:p w14:paraId="36198375" w14:textId="77777777" w:rsidR="00EF5197" w:rsidRPr="00303099" w:rsidRDefault="00EF5197" w:rsidP="00EF5197">
      <w:pPr>
        <w:spacing w:after="0"/>
        <w:jc w:val="center"/>
        <w:rPr>
          <w:b/>
          <w:sz w:val="28"/>
          <w:szCs w:val="28"/>
        </w:rPr>
      </w:pPr>
      <w:r w:rsidRPr="00303099">
        <w:rPr>
          <w:b/>
          <w:sz w:val="28"/>
          <w:szCs w:val="28"/>
        </w:rPr>
        <w:t>BMIH5004</w:t>
      </w:r>
    </w:p>
    <w:p w14:paraId="0BD4EBB6" w14:textId="77777777" w:rsidR="00EF5197" w:rsidRPr="00303099" w:rsidRDefault="00EF5197" w:rsidP="00EF5197">
      <w:pPr>
        <w:spacing w:after="0"/>
        <w:jc w:val="center"/>
        <w:rPr>
          <w:b/>
          <w:sz w:val="28"/>
          <w:szCs w:val="28"/>
        </w:rPr>
      </w:pPr>
      <w:r w:rsidRPr="00303099">
        <w:rPr>
          <w:b/>
          <w:sz w:val="28"/>
          <w:szCs w:val="28"/>
        </w:rPr>
        <w:t>Management and Organisational Behaviour</w:t>
      </w:r>
    </w:p>
    <w:p w14:paraId="469F4229" w14:textId="6DF70B59" w:rsidR="00EF5197" w:rsidRPr="00303099" w:rsidRDefault="00EF5197" w:rsidP="00EF5197">
      <w:pPr>
        <w:spacing w:after="0"/>
        <w:rPr>
          <w:b/>
          <w:szCs w:val="40"/>
        </w:rPr>
      </w:pPr>
      <w:r>
        <w:rPr>
          <w:b/>
          <w:sz w:val="28"/>
          <w:szCs w:val="28"/>
        </w:rPr>
        <w:t xml:space="preserve">                                            </w:t>
      </w:r>
      <w:r w:rsidRPr="00303099">
        <w:rPr>
          <w:b/>
          <w:szCs w:val="40"/>
        </w:rPr>
        <w:t>Name:</w:t>
      </w:r>
      <w:r>
        <w:rPr>
          <w:b/>
          <w:szCs w:val="40"/>
        </w:rPr>
        <w:t xml:space="preserve"> Flavia Nanu</w:t>
      </w:r>
    </w:p>
    <w:p w14:paraId="66BA07DE" w14:textId="714758E0" w:rsidR="00EF5197" w:rsidRDefault="00EF5197" w:rsidP="00EF5197">
      <w:pPr>
        <w:spacing w:after="0"/>
        <w:rPr>
          <w:b/>
          <w:szCs w:val="40"/>
        </w:rPr>
      </w:pPr>
      <w:r>
        <w:rPr>
          <w:b/>
          <w:szCs w:val="40"/>
        </w:rPr>
        <w:t xml:space="preserve">                                                    Student Number: 2239004</w:t>
      </w:r>
    </w:p>
    <w:p w14:paraId="284DE9ED" w14:textId="6D5E106A" w:rsidR="00EF5197" w:rsidRDefault="00EF5197" w:rsidP="00EF5197">
      <w:pPr>
        <w:spacing w:after="0"/>
        <w:rPr>
          <w:b/>
          <w:bCs/>
        </w:rPr>
      </w:pPr>
      <w:r>
        <w:rPr>
          <w:b/>
          <w:szCs w:val="40"/>
        </w:rPr>
        <w:t xml:space="preserve">                                                    Lecturer: </w:t>
      </w:r>
      <w:r w:rsidRPr="00EF5197">
        <w:rPr>
          <w:b/>
          <w:bCs/>
        </w:rPr>
        <w:t>Antoinette Milne</w:t>
      </w:r>
    </w:p>
    <w:p w14:paraId="5760D2A1" w14:textId="77777777" w:rsidR="00366C0B" w:rsidRDefault="00366C0B" w:rsidP="00EF5197">
      <w:pPr>
        <w:spacing w:after="0"/>
        <w:rPr>
          <w:b/>
          <w:bCs/>
        </w:rPr>
      </w:pPr>
    </w:p>
    <w:p w14:paraId="3806A3F3" w14:textId="77777777" w:rsidR="00366C0B" w:rsidRDefault="00366C0B" w:rsidP="00EF5197">
      <w:pPr>
        <w:spacing w:after="0"/>
        <w:rPr>
          <w:b/>
          <w:bCs/>
        </w:rPr>
      </w:pPr>
    </w:p>
    <w:p w14:paraId="495A6513" w14:textId="77777777" w:rsidR="00366C0B" w:rsidRDefault="00366C0B" w:rsidP="00EF5197">
      <w:pPr>
        <w:spacing w:after="0"/>
        <w:rPr>
          <w:b/>
          <w:bCs/>
        </w:rPr>
      </w:pPr>
    </w:p>
    <w:p w14:paraId="74A23862" w14:textId="77777777" w:rsidR="00366C0B" w:rsidRDefault="00366C0B" w:rsidP="00EF5197">
      <w:pPr>
        <w:spacing w:after="0"/>
        <w:rPr>
          <w:b/>
          <w:bCs/>
        </w:rPr>
      </w:pPr>
    </w:p>
    <w:p w14:paraId="2AA02CFD" w14:textId="77777777" w:rsidR="00366C0B" w:rsidRDefault="00366C0B" w:rsidP="00EF5197">
      <w:pPr>
        <w:spacing w:after="0"/>
        <w:rPr>
          <w:b/>
          <w:bCs/>
        </w:rPr>
      </w:pPr>
    </w:p>
    <w:p w14:paraId="0D390F10" w14:textId="77777777" w:rsidR="00366C0B" w:rsidRDefault="00366C0B" w:rsidP="00EF5197">
      <w:pPr>
        <w:spacing w:after="0"/>
        <w:rPr>
          <w:b/>
          <w:bCs/>
        </w:rPr>
      </w:pPr>
    </w:p>
    <w:p w14:paraId="5E7D77D3" w14:textId="77777777" w:rsidR="00366C0B" w:rsidRDefault="00366C0B" w:rsidP="00EF5197">
      <w:pPr>
        <w:spacing w:after="0"/>
        <w:rPr>
          <w:b/>
          <w:bCs/>
        </w:rPr>
      </w:pPr>
    </w:p>
    <w:p w14:paraId="2E6C1AD6" w14:textId="77777777" w:rsidR="00366C0B" w:rsidRDefault="00366C0B" w:rsidP="00EF5197">
      <w:pPr>
        <w:spacing w:after="0"/>
        <w:rPr>
          <w:b/>
          <w:bCs/>
        </w:rPr>
      </w:pPr>
    </w:p>
    <w:p w14:paraId="49723C74" w14:textId="77777777" w:rsidR="00366C0B" w:rsidRDefault="00366C0B" w:rsidP="00EF5197">
      <w:pPr>
        <w:spacing w:after="0"/>
        <w:rPr>
          <w:b/>
          <w:bCs/>
        </w:rPr>
      </w:pPr>
    </w:p>
    <w:p w14:paraId="3665DFEF" w14:textId="77777777" w:rsidR="00366C0B" w:rsidRDefault="00366C0B" w:rsidP="00EF5197">
      <w:pPr>
        <w:spacing w:after="0"/>
        <w:rPr>
          <w:b/>
          <w:bCs/>
        </w:rPr>
      </w:pPr>
    </w:p>
    <w:p w14:paraId="01E5C1FA" w14:textId="77777777" w:rsidR="00366C0B" w:rsidRDefault="00366C0B" w:rsidP="00EF5197">
      <w:pPr>
        <w:spacing w:after="0"/>
        <w:rPr>
          <w:b/>
          <w:bCs/>
        </w:rPr>
      </w:pPr>
    </w:p>
    <w:p w14:paraId="0A2443A6" w14:textId="77777777" w:rsidR="00366C0B" w:rsidRDefault="00366C0B" w:rsidP="00EF5197">
      <w:pPr>
        <w:spacing w:after="0"/>
        <w:rPr>
          <w:b/>
          <w:bCs/>
        </w:rPr>
      </w:pPr>
    </w:p>
    <w:p w14:paraId="46C3531C" w14:textId="77777777" w:rsidR="00366C0B" w:rsidRDefault="00366C0B" w:rsidP="00EF5197">
      <w:pPr>
        <w:spacing w:after="0"/>
        <w:rPr>
          <w:b/>
          <w:bCs/>
        </w:rPr>
      </w:pPr>
    </w:p>
    <w:p w14:paraId="28E6290C" w14:textId="77777777" w:rsidR="00366C0B" w:rsidRDefault="00366C0B" w:rsidP="00EF5197">
      <w:pPr>
        <w:spacing w:after="0"/>
        <w:rPr>
          <w:b/>
          <w:bCs/>
        </w:rPr>
      </w:pPr>
    </w:p>
    <w:p w14:paraId="3A7C26EB" w14:textId="77777777" w:rsidR="00366C0B" w:rsidRDefault="00366C0B" w:rsidP="00EF5197">
      <w:pPr>
        <w:spacing w:after="0"/>
        <w:rPr>
          <w:b/>
          <w:bCs/>
        </w:rPr>
      </w:pPr>
    </w:p>
    <w:p w14:paraId="09E6DFD2" w14:textId="77777777" w:rsidR="00366C0B" w:rsidRDefault="00366C0B" w:rsidP="00EF5197">
      <w:pPr>
        <w:spacing w:after="0"/>
        <w:rPr>
          <w:b/>
          <w:bCs/>
        </w:rPr>
      </w:pPr>
    </w:p>
    <w:p w14:paraId="23B3790A" w14:textId="77777777" w:rsidR="00366C0B" w:rsidRDefault="00366C0B" w:rsidP="00EF5197">
      <w:pPr>
        <w:spacing w:after="0"/>
        <w:rPr>
          <w:b/>
          <w:bCs/>
        </w:rPr>
      </w:pPr>
    </w:p>
    <w:p w14:paraId="5CE4AAFE" w14:textId="77777777" w:rsidR="00366C0B" w:rsidRDefault="00366C0B" w:rsidP="00EF5197">
      <w:pPr>
        <w:spacing w:after="0"/>
        <w:rPr>
          <w:b/>
          <w:bCs/>
        </w:rPr>
      </w:pPr>
    </w:p>
    <w:p w14:paraId="266277A7" w14:textId="77777777" w:rsidR="00366C0B" w:rsidRDefault="00366C0B" w:rsidP="00EF5197">
      <w:pPr>
        <w:spacing w:after="0"/>
        <w:rPr>
          <w:b/>
          <w:bCs/>
        </w:rPr>
      </w:pPr>
    </w:p>
    <w:p w14:paraId="315F092A" w14:textId="77777777" w:rsidR="00366C0B" w:rsidRDefault="00366C0B" w:rsidP="00EF5197">
      <w:pPr>
        <w:spacing w:after="0"/>
        <w:rPr>
          <w:b/>
          <w:bCs/>
        </w:rPr>
      </w:pPr>
    </w:p>
    <w:p w14:paraId="6A64AE2B" w14:textId="77777777" w:rsidR="00366C0B" w:rsidRDefault="00366C0B" w:rsidP="00EF5197">
      <w:pPr>
        <w:spacing w:after="0"/>
        <w:rPr>
          <w:b/>
          <w:bCs/>
        </w:rPr>
      </w:pPr>
    </w:p>
    <w:p w14:paraId="02266B1B" w14:textId="77777777" w:rsidR="00366C0B" w:rsidRDefault="00366C0B" w:rsidP="00EF5197">
      <w:pPr>
        <w:spacing w:after="0"/>
        <w:rPr>
          <w:b/>
          <w:bCs/>
        </w:rPr>
      </w:pPr>
    </w:p>
    <w:p w14:paraId="4F3A21FC" w14:textId="77777777" w:rsidR="00366C0B" w:rsidRDefault="00366C0B" w:rsidP="00EF5197">
      <w:pPr>
        <w:spacing w:after="0"/>
        <w:rPr>
          <w:b/>
          <w:bCs/>
        </w:rPr>
      </w:pPr>
    </w:p>
    <w:p w14:paraId="46554571" w14:textId="77777777" w:rsidR="00366C0B" w:rsidRPr="00A516A4" w:rsidRDefault="00366C0B" w:rsidP="00366C0B">
      <w:r w:rsidRPr="00A516A4">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48DD0E" w14:textId="77777777" w:rsidR="00366C0B" w:rsidRDefault="00366C0B" w:rsidP="00EF5197">
      <w:pPr>
        <w:spacing w:after="0"/>
        <w:rPr>
          <w:b/>
          <w:szCs w:val="40"/>
        </w:rPr>
      </w:pPr>
    </w:p>
    <w:p w14:paraId="330BC4EF" w14:textId="65261B54" w:rsidR="00EF5197" w:rsidRPr="00303099" w:rsidRDefault="00EF5197" w:rsidP="00EF5197">
      <w:pPr>
        <w:spacing w:after="0"/>
        <w:rPr>
          <w:b/>
          <w:szCs w:val="40"/>
        </w:rPr>
      </w:pPr>
      <w:r>
        <w:rPr>
          <w:b/>
          <w:szCs w:val="40"/>
        </w:rPr>
        <w:t xml:space="preserve">                                                     </w:t>
      </w:r>
    </w:p>
    <w:p w14:paraId="13F045B7" w14:textId="77777777" w:rsidR="005E30D1" w:rsidRDefault="00EF5197" w:rsidP="005E30D1">
      <w:pPr>
        <w:pStyle w:val="TOCHeading"/>
        <w:spacing w:line="480" w:lineRule="auto"/>
        <w:jc w:val="center"/>
      </w:pPr>
      <w:r w:rsidRPr="00303099">
        <w:br w:type="page"/>
      </w:r>
    </w:p>
    <w:sdt>
      <w:sdtPr>
        <w:rPr>
          <w:rFonts w:ascii="Arial" w:eastAsia="Arial" w:hAnsi="Arial" w:cs="Arial"/>
          <w:b w:val="0"/>
          <w:bCs w:val="0"/>
          <w:color w:val="auto"/>
          <w:sz w:val="24"/>
          <w:szCs w:val="24"/>
          <w:lang w:val="en-GB"/>
        </w:rPr>
        <w:id w:val="6780657"/>
        <w:docPartObj>
          <w:docPartGallery w:val="Table of Contents"/>
          <w:docPartUnique/>
        </w:docPartObj>
      </w:sdtPr>
      <w:sdtContent>
        <w:p w14:paraId="2AFB8955" w14:textId="7D1118C5" w:rsidR="005E30D1" w:rsidRDefault="005E30D1" w:rsidP="005E30D1">
          <w:pPr>
            <w:pStyle w:val="TOCHeading"/>
            <w:spacing w:line="480" w:lineRule="auto"/>
            <w:jc w:val="center"/>
            <w:rPr>
              <w:rFonts w:ascii="Arial" w:hAnsi="Arial" w:cs="Arial"/>
              <w:color w:val="auto"/>
              <w:lang w:val="en-GB"/>
            </w:rPr>
          </w:pPr>
          <w:r>
            <w:rPr>
              <w:rFonts w:ascii="Arial" w:hAnsi="Arial" w:cs="Arial"/>
              <w:color w:val="auto"/>
              <w:sz w:val="24"/>
              <w:szCs w:val="24"/>
              <w:lang w:val="en-GB"/>
            </w:rPr>
            <w:t>Table of Contents</w:t>
          </w:r>
        </w:p>
        <w:p w14:paraId="0ED05E58" w14:textId="77777777" w:rsidR="005E30D1" w:rsidRDefault="005E30D1" w:rsidP="005E30D1">
          <w:pPr>
            <w:pStyle w:val="TOC1"/>
            <w:tabs>
              <w:tab w:val="right" w:leader="dot" w:pos="9350"/>
            </w:tabs>
            <w:rPr>
              <w:rFonts w:asciiTheme="minorHAnsi" w:eastAsiaTheme="minorEastAsia" w:hAnsiTheme="minorHAnsi" w:cstheme="minorBidi"/>
              <w:sz w:val="22"/>
              <w:szCs w:val="22"/>
            </w:rPr>
          </w:pPr>
          <w:r>
            <w:fldChar w:fldCharType="begin"/>
          </w:r>
          <w:r>
            <w:instrText xml:space="preserve"> TOC \o "1-3" \h \z \u </w:instrText>
          </w:r>
          <w:r>
            <w:fldChar w:fldCharType="separate"/>
          </w:r>
          <w:hyperlink r:id="rId6" w:anchor="_Toc189827864" w:history="1">
            <w:r>
              <w:rPr>
                <w:rStyle w:val="Hyperlink"/>
              </w:rPr>
              <w:t>Introduction</w:t>
            </w:r>
            <w:r>
              <w:rPr>
                <w:rStyle w:val="Hyperlink"/>
                <w:webHidden/>
              </w:rPr>
              <w:tab/>
            </w:r>
            <w:r>
              <w:rPr>
                <w:rStyle w:val="Hyperlink"/>
                <w:webHidden/>
              </w:rPr>
              <w:fldChar w:fldCharType="begin"/>
            </w:r>
            <w:r>
              <w:rPr>
                <w:rStyle w:val="Hyperlink"/>
                <w:webHidden/>
              </w:rPr>
              <w:instrText xml:space="preserve"> PAGEREF _Toc189827864 \h </w:instrText>
            </w:r>
            <w:r>
              <w:rPr>
                <w:rStyle w:val="Hyperlink"/>
                <w:webHidden/>
              </w:rPr>
            </w:r>
            <w:r>
              <w:rPr>
                <w:rStyle w:val="Hyperlink"/>
                <w:webHidden/>
              </w:rPr>
              <w:fldChar w:fldCharType="separate"/>
            </w:r>
            <w:r>
              <w:rPr>
                <w:rStyle w:val="Hyperlink"/>
                <w:webHidden/>
              </w:rPr>
              <w:t>2</w:t>
            </w:r>
            <w:r>
              <w:rPr>
                <w:rStyle w:val="Hyperlink"/>
                <w:webHidden/>
              </w:rPr>
              <w:fldChar w:fldCharType="end"/>
            </w:r>
          </w:hyperlink>
        </w:p>
        <w:p w14:paraId="6AC00EFD"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7" w:anchor="_Toc189827865" w:history="1">
            <w:r>
              <w:rPr>
                <w:rStyle w:val="Hyperlink"/>
              </w:rPr>
              <w:t>Overview of various leadership theories and styles</w:t>
            </w:r>
            <w:r>
              <w:rPr>
                <w:rStyle w:val="Hyperlink"/>
                <w:webHidden/>
              </w:rPr>
              <w:tab/>
            </w:r>
            <w:r>
              <w:rPr>
                <w:rStyle w:val="Hyperlink"/>
                <w:webHidden/>
              </w:rPr>
              <w:fldChar w:fldCharType="begin"/>
            </w:r>
            <w:r>
              <w:rPr>
                <w:rStyle w:val="Hyperlink"/>
                <w:webHidden/>
              </w:rPr>
              <w:instrText xml:space="preserve"> PAGEREF _Toc189827865 \h </w:instrText>
            </w:r>
            <w:r>
              <w:rPr>
                <w:rStyle w:val="Hyperlink"/>
                <w:webHidden/>
              </w:rPr>
            </w:r>
            <w:r>
              <w:rPr>
                <w:rStyle w:val="Hyperlink"/>
                <w:webHidden/>
              </w:rPr>
              <w:fldChar w:fldCharType="separate"/>
            </w:r>
            <w:r>
              <w:rPr>
                <w:rStyle w:val="Hyperlink"/>
                <w:webHidden/>
              </w:rPr>
              <w:t>2</w:t>
            </w:r>
            <w:r>
              <w:rPr>
                <w:rStyle w:val="Hyperlink"/>
                <w:webHidden/>
              </w:rPr>
              <w:fldChar w:fldCharType="end"/>
            </w:r>
          </w:hyperlink>
        </w:p>
        <w:p w14:paraId="650BE284"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8" w:anchor="_Toc189827866" w:history="1">
            <w:r>
              <w:rPr>
                <w:rStyle w:val="Hyperlink"/>
              </w:rPr>
              <w:t>One leadership style</w:t>
            </w:r>
            <w:r>
              <w:rPr>
                <w:rStyle w:val="Hyperlink"/>
                <w:webHidden/>
              </w:rPr>
              <w:tab/>
            </w:r>
            <w:r>
              <w:rPr>
                <w:rStyle w:val="Hyperlink"/>
                <w:webHidden/>
              </w:rPr>
              <w:fldChar w:fldCharType="begin"/>
            </w:r>
            <w:r>
              <w:rPr>
                <w:rStyle w:val="Hyperlink"/>
                <w:webHidden/>
              </w:rPr>
              <w:instrText xml:space="preserve"> PAGEREF _Toc189827866 \h </w:instrText>
            </w:r>
            <w:r>
              <w:rPr>
                <w:rStyle w:val="Hyperlink"/>
                <w:webHidden/>
              </w:rPr>
            </w:r>
            <w:r>
              <w:rPr>
                <w:rStyle w:val="Hyperlink"/>
                <w:webHidden/>
              </w:rPr>
              <w:fldChar w:fldCharType="separate"/>
            </w:r>
            <w:r>
              <w:rPr>
                <w:rStyle w:val="Hyperlink"/>
                <w:webHidden/>
              </w:rPr>
              <w:t>3</w:t>
            </w:r>
            <w:r>
              <w:rPr>
                <w:rStyle w:val="Hyperlink"/>
                <w:webHidden/>
              </w:rPr>
              <w:fldChar w:fldCharType="end"/>
            </w:r>
          </w:hyperlink>
        </w:p>
        <w:p w14:paraId="13FDBD4B"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9" w:anchor="_Toc189827867" w:history="1">
            <w:r>
              <w:rPr>
                <w:rStyle w:val="Hyperlink"/>
              </w:rPr>
              <w:t>Compare and contrasting positives and negatives of chosen leadership style</w:t>
            </w:r>
            <w:r>
              <w:rPr>
                <w:rStyle w:val="Hyperlink"/>
                <w:webHidden/>
              </w:rPr>
              <w:tab/>
            </w:r>
            <w:r>
              <w:rPr>
                <w:rStyle w:val="Hyperlink"/>
                <w:webHidden/>
              </w:rPr>
              <w:fldChar w:fldCharType="begin"/>
            </w:r>
            <w:r>
              <w:rPr>
                <w:rStyle w:val="Hyperlink"/>
                <w:webHidden/>
              </w:rPr>
              <w:instrText xml:space="preserve"> PAGEREF _Toc189827867 \h </w:instrText>
            </w:r>
            <w:r>
              <w:rPr>
                <w:rStyle w:val="Hyperlink"/>
                <w:webHidden/>
              </w:rPr>
            </w:r>
            <w:r>
              <w:rPr>
                <w:rStyle w:val="Hyperlink"/>
                <w:webHidden/>
              </w:rPr>
              <w:fldChar w:fldCharType="separate"/>
            </w:r>
            <w:r>
              <w:rPr>
                <w:rStyle w:val="Hyperlink"/>
                <w:webHidden/>
              </w:rPr>
              <w:t>3</w:t>
            </w:r>
            <w:r>
              <w:rPr>
                <w:rStyle w:val="Hyperlink"/>
                <w:webHidden/>
              </w:rPr>
              <w:fldChar w:fldCharType="end"/>
            </w:r>
          </w:hyperlink>
        </w:p>
        <w:p w14:paraId="0853A9D6"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10" w:anchor="_Toc189827868" w:history="1">
            <w:r>
              <w:rPr>
                <w:rStyle w:val="Hyperlink"/>
              </w:rPr>
              <w:t>Impact of leadership style on team effectiveness and employee morale</w:t>
            </w:r>
            <w:r>
              <w:rPr>
                <w:rStyle w:val="Hyperlink"/>
                <w:webHidden/>
              </w:rPr>
              <w:tab/>
            </w:r>
            <w:r>
              <w:rPr>
                <w:rStyle w:val="Hyperlink"/>
                <w:webHidden/>
              </w:rPr>
              <w:fldChar w:fldCharType="begin"/>
            </w:r>
            <w:r>
              <w:rPr>
                <w:rStyle w:val="Hyperlink"/>
                <w:webHidden/>
              </w:rPr>
              <w:instrText xml:space="preserve"> PAGEREF _Toc189827868 \h </w:instrText>
            </w:r>
            <w:r>
              <w:rPr>
                <w:rStyle w:val="Hyperlink"/>
                <w:webHidden/>
              </w:rPr>
            </w:r>
            <w:r>
              <w:rPr>
                <w:rStyle w:val="Hyperlink"/>
                <w:webHidden/>
              </w:rPr>
              <w:fldChar w:fldCharType="separate"/>
            </w:r>
            <w:r>
              <w:rPr>
                <w:rStyle w:val="Hyperlink"/>
                <w:webHidden/>
              </w:rPr>
              <w:t>4</w:t>
            </w:r>
            <w:r>
              <w:rPr>
                <w:rStyle w:val="Hyperlink"/>
                <w:webHidden/>
              </w:rPr>
              <w:fldChar w:fldCharType="end"/>
            </w:r>
          </w:hyperlink>
        </w:p>
        <w:p w14:paraId="0CA72414"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11" w:anchor="_Toc189827869" w:history="1">
            <w:r>
              <w:rPr>
                <w:rStyle w:val="Hyperlink"/>
              </w:rPr>
              <w:t>Application of leadership style in hotel management</w:t>
            </w:r>
            <w:r>
              <w:rPr>
                <w:rStyle w:val="Hyperlink"/>
                <w:webHidden/>
              </w:rPr>
              <w:tab/>
            </w:r>
            <w:r>
              <w:rPr>
                <w:rStyle w:val="Hyperlink"/>
                <w:webHidden/>
              </w:rPr>
              <w:fldChar w:fldCharType="begin"/>
            </w:r>
            <w:r>
              <w:rPr>
                <w:rStyle w:val="Hyperlink"/>
                <w:webHidden/>
              </w:rPr>
              <w:instrText xml:space="preserve"> PAGEREF _Toc189827869 \h </w:instrText>
            </w:r>
            <w:r>
              <w:rPr>
                <w:rStyle w:val="Hyperlink"/>
                <w:webHidden/>
              </w:rPr>
            </w:r>
            <w:r>
              <w:rPr>
                <w:rStyle w:val="Hyperlink"/>
                <w:webHidden/>
              </w:rPr>
              <w:fldChar w:fldCharType="separate"/>
            </w:r>
            <w:r>
              <w:rPr>
                <w:rStyle w:val="Hyperlink"/>
                <w:webHidden/>
              </w:rPr>
              <w:t>5</w:t>
            </w:r>
            <w:r>
              <w:rPr>
                <w:rStyle w:val="Hyperlink"/>
                <w:webHidden/>
              </w:rPr>
              <w:fldChar w:fldCharType="end"/>
            </w:r>
          </w:hyperlink>
        </w:p>
        <w:p w14:paraId="031FC2A0"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12" w:anchor="_Toc189827870" w:history="1">
            <w:r>
              <w:rPr>
                <w:rStyle w:val="Hyperlink"/>
              </w:rPr>
              <w:t>Justification for the chosen leadership style</w:t>
            </w:r>
            <w:r>
              <w:rPr>
                <w:rStyle w:val="Hyperlink"/>
                <w:webHidden/>
              </w:rPr>
              <w:tab/>
            </w:r>
            <w:r>
              <w:rPr>
                <w:rStyle w:val="Hyperlink"/>
                <w:webHidden/>
              </w:rPr>
              <w:fldChar w:fldCharType="begin"/>
            </w:r>
            <w:r>
              <w:rPr>
                <w:rStyle w:val="Hyperlink"/>
                <w:webHidden/>
              </w:rPr>
              <w:instrText xml:space="preserve"> PAGEREF _Toc189827870 \h </w:instrText>
            </w:r>
            <w:r>
              <w:rPr>
                <w:rStyle w:val="Hyperlink"/>
                <w:webHidden/>
              </w:rPr>
            </w:r>
            <w:r>
              <w:rPr>
                <w:rStyle w:val="Hyperlink"/>
                <w:webHidden/>
              </w:rPr>
              <w:fldChar w:fldCharType="separate"/>
            </w:r>
            <w:r>
              <w:rPr>
                <w:rStyle w:val="Hyperlink"/>
                <w:webHidden/>
              </w:rPr>
              <w:t>6</w:t>
            </w:r>
            <w:r>
              <w:rPr>
                <w:rStyle w:val="Hyperlink"/>
                <w:webHidden/>
              </w:rPr>
              <w:fldChar w:fldCharType="end"/>
            </w:r>
          </w:hyperlink>
        </w:p>
        <w:p w14:paraId="747A1FCE"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13" w:anchor="_Toc189827871" w:history="1">
            <w:r>
              <w:rPr>
                <w:rStyle w:val="Hyperlink"/>
              </w:rPr>
              <w:t>Conclusion</w:t>
            </w:r>
            <w:r>
              <w:rPr>
                <w:rStyle w:val="Hyperlink"/>
                <w:webHidden/>
              </w:rPr>
              <w:tab/>
            </w:r>
            <w:r>
              <w:rPr>
                <w:rStyle w:val="Hyperlink"/>
                <w:webHidden/>
              </w:rPr>
              <w:fldChar w:fldCharType="begin"/>
            </w:r>
            <w:r>
              <w:rPr>
                <w:rStyle w:val="Hyperlink"/>
                <w:webHidden/>
              </w:rPr>
              <w:instrText xml:space="preserve"> PAGEREF _Toc189827871 \h </w:instrText>
            </w:r>
            <w:r>
              <w:rPr>
                <w:rStyle w:val="Hyperlink"/>
                <w:webHidden/>
              </w:rPr>
            </w:r>
            <w:r>
              <w:rPr>
                <w:rStyle w:val="Hyperlink"/>
                <w:webHidden/>
              </w:rPr>
              <w:fldChar w:fldCharType="separate"/>
            </w:r>
            <w:r>
              <w:rPr>
                <w:rStyle w:val="Hyperlink"/>
                <w:webHidden/>
              </w:rPr>
              <w:t>8</w:t>
            </w:r>
            <w:r>
              <w:rPr>
                <w:rStyle w:val="Hyperlink"/>
                <w:webHidden/>
              </w:rPr>
              <w:fldChar w:fldCharType="end"/>
            </w:r>
          </w:hyperlink>
        </w:p>
        <w:p w14:paraId="0C231E13" w14:textId="77777777" w:rsidR="005E30D1" w:rsidRDefault="005E30D1" w:rsidP="005E30D1">
          <w:pPr>
            <w:pStyle w:val="TOC1"/>
            <w:tabs>
              <w:tab w:val="right" w:leader="dot" w:pos="9350"/>
            </w:tabs>
            <w:rPr>
              <w:rFonts w:asciiTheme="minorHAnsi" w:eastAsiaTheme="minorEastAsia" w:hAnsiTheme="minorHAnsi" w:cstheme="minorBidi"/>
              <w:sz w:val="22"/>
              <w:szCs w:val="22"/>
            </w:rPr>
          </w:pPr>
          <w:hyperlink r:id="rId14" w:anchor="_Toc189827872" w:history="1">
            <w:r>
              <w:rPr>
                <w:rStyle w:val="Hyperlink"/>
              </w:rPr>
              <w:t>References</w:t>
            </w:r>
            <w:r>
              <w:rPr>
                <w:rStyle w:val="Hyperlink"/>
                <w:webHidden/>
              </w:rPr>
              <w:tab/>
            </w:r>
            <w:r>
              <w:rPr>
                <w:rStyle w:val="Hyperlink"/>
                <w:webHidden/>
              </w:rPr>
              <w:fldChar w:fldCharType="begin"/>
            </w:r>
            <w:r>
              <w:rPr>
                <w:rStyle w:val="Hyperlink"/>
                <w:webHidden/>
              </w:rPr>
              <w:instrText xml:space="preserve"> PAGEREF _Toc189827872 \h </w:instrText>
            </w:r>
            <w:r>
              <w:rPr>
                <w:rStyle w:val="Hyperlink"/>
                <w:webHidden/>
              </w:rPr>
            </w:r>
            <w:r>
              <w:rPr>
                <w:rStyle w:val="Hyperlink"/>
                <w:webHidden/>
              </w:rPr>
              <w:fldChar w:fldCharType="separate"/>
            </w:r>
            <w:r>
              <w:rPr>
                <w:rStyle w:val="Hyperlink"/>
                <w:webHidden/>
              </w:rPr>
              <w:t>9</w:t>
            </w:r>
            <w:r>
              <w:rPr>
                <w:rStyle w:val="Hyperlink"/>
                <w:webHidden/>
              </w:rPr>
              <w:fldChar w:fldCharType="end"/>
            </w:r>
          </w:hyperlink>
        </w:p>
        <w:p w14:paraId="3A45693D" w14:textId="77777777" w:rsidR="005E30D1" w:rsidRDefault="005E30D1" w:rsidP="005E30D1">
          <w:r>
            <w:fldChar w:fldCharType="end"/>
          </w:r>
        </w:p>
      </w:sdtContent>
    </w:sdt>
    <w:p w14:paraId="13E314B1" w14:textId="77777777" w:rsidR="005E30D1" w:rsidRDefault="005E30D1" w:rsidP="005E30D1">
      <w:pPr>
        <w:spacing w:after="0"/>
        <w:rPr>
          <w:b/>
          <w:szCs w:val="40"/>
        </w:rPr>
      </w:pPr>
      <w:r>
        <w:rPr>
          <w:rFonts w:ascii="Times New Roman" w:hAnsi="Times New Roman" w:cs="Times New Roman"/>
          <w:lang w:eastAsia="en-GB"/>
        </w:rPr>
        <w:br w:type="page"/>
      </w:r>
    </w:p>
    <w:p w14:paraId="099D8160" w14:textId="77777777" w:rsidR="005E30D1" w:rsidRDefault="005E30D1" w:rsidP="005E30D1">
      <w:pPr>
        <w:pStyle w:val="Heading1"/>
        <w:rPr>
          <w:lang w:val="en-GB"/>
        </w:rPr>
      </w:pPr>
      <w:bookmarkStart w:id="0" w:name="_Toc189827864"/>
      <w:r>
        <w:rPr>
          <w:lang w:val="en-GB"/>
        </w:rPr>
        <w:lastRenderedPageBreak/>
        <w:t>Introduction</w:t>
      </w:r>
      <w:bookmarkEnd w:id="0"/>
    </w:p>
    <w:p w14:paraId="7A7906C1" w14:textId="77777777" w:rsidR="005E30D1" w:rsidRDefault="005E30D1" w:rsidP="005E30D1">
      <w:r>
        <w:t>This report will aim to explore the organisational dynamics by assessing the practical application of the chosen leadership style within hotel management, using real-world examples or case studies. The entire analysis will follow the evaluation of the chosen leadership style, which can either foster or impede team cohesion and employee satisfaction in the hotel and hospitality sector. Besides, an overview of leadership theories and styles will be discussed with a focus on selecting and analysing one leadership style. </w:t>
      </w:r>
    </w:p>
    <w:p w14:paraId="100513E0" w14:textId="77777777" w:rsidR="005E30D1" w:rsidRDefault="005E30D1" w:rsidP="005E30D1">
      <w:pPr>
        <w:pStyle w:val="Heading1"/>
        <w:rPr>
          <w:lang w:val="en-GB"/>
        </w:rPr>
      </w:pPr>
      <w:bookmarkStart w:id="1" w:name="_Toc189827865"/>
      <w:r>
        <w:rPr>
          <w:lang w:val="en-GB"/>
        </w:rPr>
        <w:t>Overview of various leadership theories and styles</w:t>
      </w:r>
      <w:bookmarkEnd w:id="1"/>
    </w:p>
    <w:p w14:paraId="2DD8324C" w14:textId="77777777" w:rsidR="005E30D1" w:rsidRDefault="005E30D1" w:rsidP="005E30D1">
      <w:pPr>
        <w:pStyle w:val="Normal1"/>
        <w:spacing w:before="120" w:after="120"/>
        <w:rPr>
          <w:lang w:val="en-GB"/>
        </w:rPr>
      </w:pPr>
      <w:r>
        <w:rPr>
          <w:lang w:val="en-GB"/>
        </w:rPr>
        <w:t xml:space="preserve">In an organisation, leaders play a significant role in managing employees and boosting both employee and organisational productivity. Relatively, leaders foster several leadership styles such as ‘democratic’, ‘autocratic’ and ‘laissez-faire’ leadership styles. As opined by Adair (2009), </w:t>
      </w:r>
      <w:r>
        <w:rPr>
          <w:i/>
          <w:u w:val="single"/>
          <w:lang w:val="en-GB"/>
        </w:rPr>
        <w:t>inspirational leaders</w:t>
      </w:r>
      <w:r>
        <w:rPr>
          <w:lang w:val="en-GB"/>
        </w:rPr>
        <w:t xml:space="preserve"> adopt such skills and style that inspire and encourage others to improve their performance and enrich productivity growth. </w:t>
      </w:r>
    </w:p>
    <w:p w14:paraId="5A0E50BE" w14:textId="77777777" w:rsidR="005E30D1" w:rsidRDefault="005E30D1" w:rsidP="005E30D1">
      <w:pPr>
        <w:pStyle w:val="Normal1"/>
        <w:spacing w:before="120" w:after="120"/>
        <w:rPr>
          <w:lang w:val="en-GB"/>
        </w:rPr>
      </w:pPr>
      <w:r>
        <w:rPr>
          <w:lang w:val="en-GB"/>
        </w:rPr>
        <w:t xml:space="preserve">Moreover, </w:t>
      </w:r>
      <w:r>
        <w:rPr>
          <w:i/>
          <w:u w:val="single"/>
          <w:lang w:val="en-GB"/>
        </w:rPr>
        <w:t>‘democratic leadership style’</w:t>
      </w:r>
      <w:r>
        <w:rPr>
          <w:lang w:val="en-GB"/>
        </w:rPr>
        <w:t xml:space="preserve"> fosters team engagement by engaging the employees in the decisions making process to steer skills and potential of employees. Democratic leaders maintain a healthy and transparent communication pattern that encourages employees in sharing their insights and opinions about the performance and this leads to increase employee’s job satisfaction and innovation. However, inspirational leaders are reliable in encouraging the employees in sharing vision and creating a supportive environment that steers both employee and organisational growth, </w:t>
      </w:r>
      <w:proofErr w:type="gramStart"/>
      <w:r>
        <w:rPr>
          <w:lang w:val="en-GB"/>
        </w:rPr>
        <w:t>In</w:t>
      </w:r>
      <w:proofErr w:type="gramEnd"/>
      <w:r>
        <w:rPr>
          <w:lang w:val="en-GB"/>
        </w:rPr>
        <w:t xml:space="preserve"> relevance to this, Adair (2009), stated that Inspirational leaders embrace skills and styles that motivate and support others in enhancing their performance while fostering productivity growth.</w:t>
      </w:r>
    </w:p>
    <w:p w14:paraId="723C7FA2" w14:textId="77777777" w:rsidR="005E30D1" w:rsidRDefault="005E30D1" w:rsidP="005E30D1">
      <w:pPr>
        <w:pStyle w:val="Normal1"/>
        <w:spacing w:before="120" w:after="120"/>
        <w:rPr>
          <w:lang w:val="en-GB"/>
        </w:rPr>
      </w:pPr>
      <w:r>
        <w:rPr>
          <w:lang w:val="en-GB"/>
        </w:rPr>
        <w:t>Further, ‘</w:t>
      </w:r>
      <w:r>
        <w:rPr>
          <w:i/>
          <w:u w:val="single"/>
          <w:lang w:val="en-GB"/>
        </w:rPr>
        <w:t>autocratic leadership style’</w:t>
      </w:r>
      <w:r>
        <w:rPr>
          <w:lang w:val="en-GB"/>
        </w:rPr>
        <w:t xml:space="preserve"> reflects the leadership style that has control over a group of people and organisation and this leadership style belief in dominating subordinates instead of providing relaxation in sharing their opinions. As suggested by </w:t>
      </w:r>
      <w:proofErr w:type="spellStart"/>
      <w:r>
        <w:rPr>
          <w:lang w:val="en-GB"/>
        </w:rPr>
        <w:t>Xuecheng</w:t>
      </w:r>
      <w:proofErr w:type="spellEnd"/>
      <w:r>
        <w:rPr>
          <w:lang w:val="en-GB"/>
        </w:rPr>
        <w:t xml:space="preserve">, Iqbal and Saina (2022), ‘situational leaders’ is reliable in providing training to the employees in boosting productivity and enriching employee retention. Relatively, situational leaders evaluate the situation and then form strategies to adjust with the </w:t>
      </w:r>
      <w:r>
        <w:rPr>
          <w:lang w:val="en-GB"/>
        </w:rPr>
        <w:lastRenderedPageBreak/>
        <w:t xml:space="preserve">situations. In addition, </w:t>
      </w:r>
      <w:r>
        <w:rPr>
          <w:i/>
          <w:u w:val="single"/>
          <w:lang w:val="en-GB"/>
        </w:rPr>
        <w:t>situational leadership theory</w:t>
      </w:r>
      <w:r>
        <w:rPr>
          <w:lang w:val="en-GB"/>
        </w:rPr>
        <w:t xml:space="preserve"> states that leaders evaluate organisational and market situations for revising business practices and embrace changes in operations to manage a wide employee base.    </w:t>
      </w:r>
    </w:p>
    <w:p w14:paraId="15F9584C" w14:textId="77777777" w:rsidR="005E30D1" w:rsidRDefault="005E30D1" w:rsidP="005E30D1">
      <w:pPr>
        <w:pStyle w:val="Heading1"/>
        <w:rPr>
          <w:lang w:val="en-GB"/>
        </w:rPr>
      </w:pPr>
      <w:bookmarkStart w:id="2" w:name="_Toc189827866"/>
      <w:r>
        <w:rPr>
          <w:lang w:val="en-GB"/>
        </w:rPr>
        <w:t>One leadership style</w:t>
      </w:r>
      <w:bookmarkEnd w:id="2"/>
    </w:p>
    <w:p w14:paraId="19BD2B8F" w14:textId="77777777" w:rsidR="005E30D1" w:rsidRDefault="005E30D1" w:rsidP="005E30D1">
      <w:pPr>
        <w:pStyle w:val="Normal1"/>
        <w:rPr>
          <w:lang w:val="en-GB"/>
        </w:rPr>
      </w:pPr>
      <w:r>
        <w:rPr>
          <w:lang w:val="en-GB"/>
        </w:rPr>
        <w:t xml:space="preserve">Democratic leadership style has been chosen for assessing its effectiveness on enhancing employee morale and enhancing team effectiveness. The reason behind the selection lies in acknowledging its relevance in encouraging the employees in active participation in decision making, which is important for the service industry, especially the hotel industry. As stated by Armstrong (2022), optimising staff performance is a key factor that emphasises employees and organisations in achieving an outstanding business performance and improving employee and organisational performance. In relevance, democratic leaders are reliable in assessing employee’s insights and managing their performance to achieve business goals and influence productivity. In the view of </w:t>
      </w:r>
      <w:proofErr w:type="spellStart"/>
      <w:r>
        <w:rPr>
          <w:lang w:val="en-GB"/>
        </w:rPr>
        <w:t>Xuecheng</w:t>
      </w:r>
      <w:proofErr w:type="spellEnd"/>
      <w:r>
        <w:rPr>
          <w:lang w:val="en-GB"/>
        </w:rPr>
        <w:t xml:space="preserve">, Iqbal and Saina (2022), organisational behaviour can be shaped by situational leaders because these leaders provide reliable training to employees for boosting their productivity growth. However, situational leaders challenge the assumptions for better results. Democratic leaders shape an environment where employees share their insights and opinions with others. This aids the business in enhancing employee engagement, enrich employee job satisfaction and foster creativity to enrich team value.  </w:t>
      </w:r>
    </w:p>
    <w:p w14:paraId="093CDF86" w14:textId="77777777" w:rsidR="005E30D1" w:rsidRDefault="005E30D1" w:rsidP="005E30D1">
      <w:pPr>
        <w:pStyle w:val="Heading1"/>
        <w:rPr>
          <w:lang w:val="en-GB"/>
        </w:rPr>
      </w:pPr>
      <w:bookmarkStart w:id="3" w:name="_Toc189827867"/>
      <w:r>
        <w:rPr>
          <w:lang w:val="en-GB"/>
        </w:rPr>
        <w:t xml:space="preserve">Compare and contrasting positives and negatives of chosen leadership </w:t>
      </w:r>
      <w:proofErr w:type="gramStart"/>
      <w:r>
        <w:rPr>
          <w:lang w:val="en-GB"/>
        </w:rPr>
        <w:t>style</w:t>
      </w:r>
      <w:bookmarkEnd w:id="3"/>
      <w:proofErr w:type="gramEnd"/>
    </w:p>
    <w:p w14:paraId="7F57D199" w14:textId="77777777" w:rsidR="005E30D1" w:rsidRDefault="005E30D1" w:rsidP="005E30D1">
      <w:r>
        <w:t xml:space="preserve">There are various advantages of the democratic leadership style as it encourages creativity and innovation. In correspondence to this, as mentioned by Sekar (2024), Google encourages employees to share ideas through programs like "20% Time”, which has allowed workers to spend 20% of their time on personal projects and this kind of initiative has portrayed successful innovations within the company. This explains the collaborative nature of democratic leadership, which helps in promoting the pool of diverse perspectives (Sekar, 2024). Thus, it can be stated that this approach is especially beneficial in industries that thrive on new ideas, such as technology or marketing. Under </w:t>
      </w:r>
      <w:r>
        <w:lastRenderedPageBreak/>
        <w:t xml:space="preserve">the influence of this type of leadership style, it underlines the involvement of multiple team members wherein a democratic leader gets the option to gather diverse viewpoints, leading to more well-rounded decisions. For instance, according to </w:t>
      </w:r>
      <w:proofErr w:type="spellStart"/>
      <w:r>
        <w:t>Krasteva</w:t>
      </w:r>
      <w:proofErr w:type="spellEnd"/>
      <w:r>
        <w:t xml:space="preserve"> (2024), at Toyota, the "kaizen" approach involves employees at all levels in continuous improvement processes that lead to innovative solutions and efficiency.</w:t>
      </w:r>
    </w:p>
    <w:p w14:paraId="6710C414" w14:textId="77777777" w:rsidR="005E30D1" w:rsidRDefault="005E30D1" w:rsidP="005E30D1">
      <w:r>
        <w:t xml:space="preserve">On the contrary, it can be stated that a democratic leadership style can often lead to time consumption in every role. The act of involving everyone in decision-making can be slow and inefficient and this can be a challenge, especially during urgent situations (Indeed, 2023). For example, in times of crisis, a democratic approach might delay critical </w:t>
      </w:r>
      <w:proofErr w:type="gramStart"/>
      <w:r>
        <w:t>decisions</w:t>
      </w:r>
      <w:proofErr w:type="gramEnd"/>
      <w:r>
        <w:t xml:space="preserve"> and this will induce a negative impact on the organisation's response time. In some cases, under the influence of overemphasis on collaboration, it can often blur the lines of authority. There might be situations where the team members might be unsure who has the final say. This often leads to confusion and delays. Since there are multiple opinions and ideas, there can be disagreements and conflicts (Indeed, 2023). This has the prospect of hindering progress, and in some cases, like in a large corporation, differing opinions often hold the propensity to prolonged debates and indecision.</w:t>
      </w:r>
    </w:p>
    <w:p w14:paraId="093F29E1" w14:textId="77777777" w:rsidR="005E30D1" w:rsidRDefault="005E30D1" w:rsidP="005E30D1">
      <w:pPr>
        <w:pStyle w:val="Heading1"/>
        <w:rPr>
          <w:lang w:val="en-GB"/>
        </w:rPr>
      </w:pPr>
      <w:bookmarkStart w:id="4" w:name="_Toc189827868"/>
      <w:r>
        <w:rPr>
          <w:lang w:val="en-GB"/>
        </w:rPr>
        <w:t>Impact of leadership style on team effectiveness and employee morale</w:t>
      </w:r>
      <w:bookmarkEnd w:id="4"/>
    </w:p>
    <w:p w14:paraId="573664D1" w14:textId="77777777" w:rsidR="005E30D1" w:rsidRDefault="005E30D1" w:rsidP="005E30D1">
      <w:r>
        <w:t xml:space="preserve">Teams led by democratic leaders with having practice of collaborative approaches make active staff participation in the organisations. The sense of working together with shared decision-making structures helps achieve extraordinary improvements in overall team performance and maintains the spirit. As opined by Ullrich </w:t>
      </w:r>
      <w:r>
        <w:rPr>
          <w:i/>
          <w:iCs/>
        </w:rPr>
        <w:t>et al.</w:t>
      </w:r>
      <w:r>
        <w:t xml:space="preserve"> (2023), leaders create inclusive spaces that value employee ideas in organisations to experience higher employee engagement. This supports building better trust and respect between team members. However, democratic leadership teams benefit from open communication channels that promote valuable idea-sharing. This is effective in producing innovative approaches to resolve problems effectively (Mullins, 2019). The advantages of democratic leadership help team members revive their bond together as they actively participate in determining the direction towards decision-making to achieve expected project results. This leadership supports organisations working together to merge their </w:t>
      </w:r>
      <w:r>
        <w:lastRenderedPageBreak/>
        <w:t xml:space="preserve">commitment towards goals for better productivity levels. Democratic leadership methods enable team members to identify and use their capabilities to deliver enhanced performance through effective group assignments (Ullrich </w:t>
      </w:r>
      <w:r>
        <w:rPr>
          <w:i/>
          <w:iCs/>
        </w:rPr>
        <w:t>et al.</w:t>
      </w:r>
      <w:r>
        <w:t>, 2023). </w:t>
      </w:r>
    </w:p>
    <w:p w14:paraId="5CC69C16" w14:textId="77777777" w:rsidR="005E30D1" w:rsidRDefault="005E30D1" w:rsidP="005E30D1">
      <w:r>
        <w:t>Decision-making processes under democratic leadership face delays during urgent circumstances, as building consensus requires extra time (Pounder, 2022). Staff participation is one of the main priorities for Democratic leaders because they believe responsible teamwork builds employee fidelity to their environment. Recognition of employees' work contributions leads to increased workplace confidence, improved satisfaction levels and heightened motivational drive. Through this leadership style, professionals receive development opportunities and benefit from feedback processes. Such employee involvement leads to workforce retention as it creates loyalty alongside stronger commitment and work effort (Mullins, 2019). Moreover, the democratic approach in leadership style brings clear benefits to teams that might fail to match some work situations. Pounder (2022) suggested that teams with newer staff members might become overwhelmed by their decision-making duties while urgent situations sometimes need directive styles.</w:t>
      </w:r>
    </w:p>
    <w:p w14:paraId="4A5EE2FD" w14:textId="77777777" w:rsidR="005E30D1" w:rsidRDefault="005E30D1" w:rsidP="005E30D1">
      <w:pPr>
        <w:pStyle w:val="Heading1"/>
        <w:rPr>
          <w:lang w:val="en-GB"/>
        </w:rPr>
      </w:pPr>
      <w:bookmarkStart w:id="5" w:name="_Toc189827869"/>
      <w:r>
        <w:rPr>
          <w:lang w:val="en-GB"/>
        </w:rPr>
        <w:t>Application of leadership style in hotel management</w:t>
      </w:r>
      <w:bookmarkEnd w:id="5"/>
      <w:r>
        <w:rPr>
          <w:lang w:val="en-GB"/>
        </w:rPr>
        <w:t xml:space="preserve"> </w:t>
      </w:r>
    </w:p>
    <w:p w14:paraId="3536EC70" w14:textId="77777777" w:rsidR="005E30D1" w:rsidRDefault="005E30D1" w:rsidP="005E30D1">
      <w:pPr>
        <w:rPr>
          <w:bCs/>
        </w:rPr>
      </w:pPr>
      <w:r>
        <w:rPr>
          <w:bCs/>
        </w:rPr>
        <w:t xml:space="preserve">In the view of </w:t>
      </w:r>
      <w:proofErr w:type="spellStart"/>
      <w:r>
        <w:rPr>
          <w:bCs/>
        </w:rPr>
        <w:t>Elkhwesky</w:t>
      </w:r>
      <w:proofErr w:type="spellEnd"/>
      <w:r>
        <w:rPr>
          <w:bCs/>
        </w:rPr>
        <w:t xml:space="preserve"> </w:t>
      </w:r>
      <w:r>
        <w:rPr>
          <w:bCs/>
          <w:i/>
          <w:iCs/>
        </w:rPr>
        <w:t>et al.</w:t>
      </w:r>
      <w:r>
        <w:rPr>
          <w:bCs/>
        </w:rPr>
        <w:t xml:space="preserve"> (2022), there is the massive effectiveness of the democratic leadership style in hotel management as democratic leaders value the inputs of the team members in decision-making. This leadership style indicates the ultimate solutions in enhancing teamwork and generating a sense of shared responsibility. For example, it has been seen that Imperial Hotel London has executed a democratic leadership style where the general manager of the hotel has faced challenges due to the high staff turnover and poor rate of satisfaction among the consumers</w:t>
      </w:r>
      <w:r>
        <w:rPr>
          <w:rFonts w:eastAsia="Times New Roman"/>
        </w:rPr>
        <w:t xml:space="preserve"> </w:t>
      </w:r>
      <w:r>
        <w:rPr>
          <w:bCs/>
        </w:rPr>
        <w:t>(Imperial London Hotels, 2023). In this context, the GM of the hotel has decided to adopt a democratic leadership style by leveraging the best guest experiences and reducing the high rate of staff turnover. The application of the democratic leadership style in hotel management has also been seen by fostering trust and communication within the organisation fostering trust and collaboration among the varied ranges of members in the hotel</w:t>
      </w:r>
      <w:r>
        <w:rPr>
          <w:rFonts w:eastAsia="Times New Roman"/>
        </w:rPr>
        <w:t xml:space="preserve"> </w:t>
      </w:r>
      <w:r>
        <w:rPr>
          <w:bCs/>
        </w:rPr>
        <w:t xml:space="preserve">(Baig </w:t>
      </w:r>
      <w:r>
        <w:rPr>
          <w:bCs/>
          <w:i/>
          <w:iCs/>
        </w:rPr>
        <w:t>et al.</w:t>
      </w:r>
      <w:r>
        <w:rPr>
          <w:bCs/>
        </w:rPr>
        <w:t xml:space="preserve">, 2019). On the </w:t>
      </w:r>
      <w:r>
        <w:rPr>
          <w:bCs/>
        </w:rPr>
        <w:lastRenderedPageBreak/>
        <w:t xml:space="preserve">contrary, the effect of the democratic leadership has been observed in the four-star hotel Cairo and the effectiveness has been observed in the employee morale development as well as in creativity. The managers of the hotel have created seamless communication creativity and innovations among the employees to improve overall productivity and potential working (Baig </w:t>
      </w:r>
      <w:r>
        <w:rPr>
          <w:bCs/>
          <w:i/>
          <w:iCs/>
        </w:rPr>
        <w:t>et al.</w:t>
      </w:r>
      <w:r>
        <w:rPr>
          <w:bCs/>
        </w:rPr>
        <w:t>, 2019). In addition, it has been seen that the democratic leadership style has been applied in the Goodwood Park Hotel, Singapore having a team of six staff along with one desk operation specialist by managing the daily forecasting collaboratively and communicatively. Thus, the consideration of this leadership style in this hotel has improved employee motivation, trust as well as creativity in an effective way</w:t>
      </w:r>
      <w:r>
        <w:rPr>
          <w:rFonts w:eastAsia="Times New Roman"/>
        </w:rPr>
        <w:t xml:space="preserve"> </w:t>
      </w:r>
      <w:r>
        <w:rPr>
          <w:bCs/>
        </w:rPr>
        <w:t xml:space="preserve">(Goodwood Park Hotel, 2024). It has been informed by Baig </w:t>
      </w:r>
      <w:r>
        <w:rPr>
          <w:bCs/>
          <w:i/>
          <w:iCs/>
        </w:rPr>
        <w:t>et al.</w:t>
      </w:r>
      <w:r>
        <w:rPr>
          <w:bCs/>
        </w:rPr>
        <w:t xml:space="preserve"> (2019), that the astonishing career of hotel management at the Ritz Hotel London has developed the ability to innovate and improvise. The collaborative work environment and the employee morale improvement of this hotel management group have been fostered by the democratic leadership style through adapting situational changes. However, from the overall analysis, the fact can be depicted that the application of a democratic leadership style in the hotel management sector has brought significant changes by rejuvenating employee relations, </w:t>
      </w:r>
      <w:proofErr w:type="gramStart"/>
      <w:r>
        <w:rPr>
          <w:bCs/>
        </w:rPr>
        <w:t>teamwork</w:t>
      </w:r>
      <w:proofErr w:type="gramEnd"/>
      <w:r>
        <w:rPr>
          <w:bCs/>
        </w:rPr>
        <w:t xml:space="preserve"> and a collaborative environment. </w:t>
      </w:r>
    </w:p>
    <w:p w14:paraId="17194714" w14:textId="77777777" w:rsidR="005E30D1" w:rsidRDefault="005E30D1" w:rsidP="005E30D1">
      <w:pPr>
        <w:pStyle w:val="Heading1"/>
        <w:rPr>
          <w:lang w:val="en-GB"/>
        </w:rPr>
      </w:pPr>
      <w:bookmarkStart w:id="6" w:name="_Toc189827870"/>
      <w:r>
        <w:rPr>
          <w:lang w:val="en-GB"/>
        </w:rPr>
        <w:t>Justification for the chosen leadership style</w:t>
      </w:r>
      <w:bookmarkEnd w:id="6"/>
    </w:p>
    <w:p w14:paraId="3FC87B32" w14:textId="77777777" w:rsidR="005E30D1" w:rsidRDefault="005E30D1" w:rsidP="005E30D1">
      <w:r>
        <w:t xml:space="preserve">The democratic leadership style helps to improve the decision-making approach to foster a sense of accountability and ownership that leads to job satisfaction among the workers (Devi and </w:t>
      </w:r>
      <w:proofErr w:type="spellStart"/>
      <w:r>
        <w:t>Subiyantoro</w:t>
      </w:r>
      <w:proofErr w:type="spellEnd"/>
      <w:r>
        <w:t xml:space="preserve">, 2021). The sense of well-being helps to elevate the morale of the employees. Employee job satisfaction is a result of a more democratic leadership style, which enhances the decision-making process and promotes a sense of accountability and ownership. A feeling of well-being contributes to a rise in staff morale. Applying the democratic style also makes it easier to embrace the problem-solving methodology </w:t>
      </w:r>
      <w:proofErr w:type="gramStart"/>
      <w:r>
        <w:t>in order to</w:t>
      </w:r>
      <w:proofErr w:type="gramEnd"/>
      <w:r>
        <w:t xml:space="preserve"> familiarise oneself with the improved outcome that contributes to the business's profitability (Woods, 2020). </w:t>
      </w:r>
      <w:proofErr w:type="gramStart"/>
      <w:r>
        <w:t>In the near future</w:t>
      </w:r>
      <w:proofErr w:type="gramEnd"/>
      <w:r>
        <w:t xml:space="preserve">, the cooperation imposed by the democratic style's application aids in creating a positive work atmosphere in order to get better results in the competitive landscape. The applicability of the democratic style also helps to adopt the problem-solving approach to be acquainted with the better result that leads to the </w:t>
      </w:r>
      <w:r>
        <w:lastRenderedPageBreak/>
        <w:t xml:space="preserve">profitability of the business. The collaboration enforced by the applicability of the democratic style helps to foster a good working environment </w:t>
      </w:r>
      <w:proofErr w:type="gramStart"/>
      <w:r>
        <w:t>in the near future</w:t>
      </w:r>
      <w:proofErr w:type="gramEnd"/>
      <w:r>
        <w:t xml:space="preserve"> to get better outcomes in the competitive landscape.</w:t>
      </w:r>
    </w:p>
    <w:p w14:paraId="092AF819" w14:textId="77777777" w:rsidR="005E30D1" w:rsidRDefault="005E30D1" w:rsidP="005E30D1">
      <w:r>
        <w:t xml:space="preserve">Democratic leadership also contributes to the encouragement of open communications among the employees to promote trust and bonding among the employees in the hospitality industry. </w:t>
      </w:r>
      <w:proofErr w:type="gramStart"/>
      <w:r>
        <w:t>In order to</w:t>
      </w:r>
      <w:proofErr w:type="gramEnd"/>
      <w:r>
        <w:t xml:space="preserve"> foster trust and camaraderie among workers in the hospitality sector, democratic leadership also helps to support open communication among staff members (Woods, 2020). The performance of the employees is improved based on the applicability of the democratic approach by providing benefits and the scope to enhance the influx of customers in the hospitality industry in the complicated landscape. The democratic method aids in communicating the necessity of adopting the change. </w:t>
      </w:r>
      <w:proofErr w:type="gramStart"/>
      <w:r>
        <w:t>In order to</w:t>
      </w:r>
      <w:proofErr w:type="gramEnd"/>
      <w:r>
        <w:t xml:space="preserve"> ensure a seamless transition in the near future, the democratic leaders also provide for diversified preparation. The application of the democratic approach with a comprehensive approach to the hospitality rate makes it feasible for higher retention to contribute to the highest rates (Devi and </w:t>
      </w:r>
      <w:proofErr w:type="spellStart"/>
      <w:r>
        <w:t>Subiyantoro</w:t>
      </w:r>
      <w:proofErr w:type="spellEnd"/>
      <w:r>
        <w:t xml:space="preserve">, 2021). The democratic approach helps to convey the message of the need to make the adoption for the change. The democratic leaders also make the provision for diversified planning to make a smooth transition </w:t>
      </w:r>
      <w:proofErr w:type="gramStart"/>
      <w:r>
        <w:t>in the near future</w:t>
      </w:r>
      <w:proofErr w:type="gramEnd"/>
      <w:r>
        <w:t>. The performance of the employees is improved based on the applicability of the democratic approach by providing benefits and the scope to enhance the influx of customers in the hospitality industry in the complicated landscape.</w:t>
      </w:r>
    </w:p>
    <w:p w14:paraId="507C7CC5" w14:textId="77777777" w:rsidR="005E30D1" w:rsidRDefault="005E30D1" w:rsidP="005E30D1">
      <w:pPr>
        <w:pStyle w:val="Heading1"/>
        <w:rPr>
          <w:lang w:val="en-GB"/>
        </w:rPr>
      </w:pPr>
      <w:bookmarkStart w:id="7" w:name="_Toc189827871"/>
      <w:r>
        <w:rPr>
          <w:lang w:val="en-GB"/>
        </w:rPr>
        <w:t>Conclusion</w:t>
      </w:r>
      <w:bookmarkEnd w:id="7"/>
    </w:p>
    <w:p w14:paraId="52CB796B" w14:textId="77777777" w:rsidR="005E30D1" w:rsidRDefault="005E30D1" w:rsidP="005E30D1">
      <w:r>
        <w:t>It was observed from the above discussion that the Democratic leadership style helps in acknowledging its relevance while encouraging the employees to participate towards decision-making actively. This leadership style is effective and appropriate for the hospitality industry to ensure timely cooperation and the right participation of the team members to handle crises. This leadership style works by helping team members convey the message of the need to make the adoption for the change.</w:t>
      </w:r>
    </w:p>
    <w:p w14:paraId="62FDCE44" w14:textId="77777777" w:rsidR="005E30D1" w:rsidRDefault="005E30D1" w:rsidP="005E30D1">
      <w:pPr>
        <w:pStyle w:val="Normal1"/>
        <w:rPr>
          <w:b/>
          <w:highlight w:val="yellow"/>
          <w:lang w:val="en-GB"/>
        </w:rPr>
      </w:pPr>
    </w:p>
    <w:p w14:paraId="3DDF0316" w14:textId="77777777" w:rsidR="005E30D1" w:rsidRDefault="005E30D1" w:rsidP="005E30D1">
      <w:pPr>
        <w:pStyle w:val="Normal1"/>
        <w:rPr>
          <w:b/>
          <w:highlight w:val="yellow"/>
          <w:lang w:val="en-GB"/>
        </w:rPr>
      </w:pPr>
    </w:p>
    <w:p w14:paraId="491B289B" w14:textId="5B5EF7D5" w:rsidR="005E30D1" w:rsidRDefault="005E30D1" w:rsidP="005E30D1">
      <w:pPr>
        <w:rPr>
          <w:b/>
        </w:rPr>
      </w:pPr>
      <w:r>
        <w:rPr>
          <w:b/>
        </w:rPr>
        <w:br w:type="page"/>
      </w:r>
      <w:bookmarkStart w:id="8" w:name="_Toc189827872"/>
      <w:r>
        <w:lastRenderedPageBreak/>
        <w:t>References</w:t>
      </w:r>
      <w:bookmarkEnd w:id="8"/>
    </w:p>
    <w:p w14:paraId="31F1A3CB" w14:textId="77777777" w:rsidR="005E30D1" w:rsidRDefault="005E30D1" w:rsidP="005E30D1">
      <w:r>
        <w:t xml:space="preserve">Adair, J. (2009) </w:t>
      </w:r>
      <w:r>
        <w:rPr>
          <w:i/>
          <w:iCs/>
        </w:rPr>
        <w:t>The Inspirational Leader (9780749454784)</w:t>
      </w:r>
      <w:r>
        <w:t xml:space="preserve">, </w:t>
      </w:r>
      <w:r>
        <w:rPr>
          <w:i/>
          <w:iCs/>
        </w:rPr>
        <w:t>www.koganpage.com</w:t>
      </w:r>
      <w:r>
        <w:t>. Available at: https://www.koganpage.com/general-business-interest/the-inspirational-leader-9780749454784 (Accessed: 25 January 2025).</w:t>
      </w:r>
    </w:p>
    <w:p w14:paraId="1E25624A" w14:textId="77777777" w:rsidR="005E30D1" w:rsidRDefault="005E30D1" w:rsidP="005E30D1">
      <w:r>
        <w:t xml:space="preserve">Armstrong, M. (2022) </w:t>
      </w:r>
      <w:r>
        <w:rPr>
          <w:i/>
          <w:iCs/>
        </w:rPr>
        <w:t>Armstrong’s Handbook of Performance Management (9781398603028)</w:t>
      </w:r>
      <w:r>
        <w:t xml:space="preserve">, </w:t>
      </w:r>
      <w:r>
        <w:rPr>
          <w:i/>
          <w:iCs/>
        </w:rPr>
        <w:t>www.koganpage.com</w:t>
      </w:r>
      <w:r>
        <w:t>. Available at: https://www.koganpage.com/hr-learning-development/armstrong-s-handbook-of-performance-management-9781398603028 (Accessed: 25 January 2025).</w:t>
      </w:r>
    </w:p>
    <w:p w14:paraId="1B38658F" w14:textId="77777777" w:rsidR="005E30D1" w:rsidRDefault="005E30D1" w:rsidP="005E30D1">
      <w:r>
        <w:t>Baig, S.A., Iqbal, S., Abrar, M., Baig, I.A., Amjad, F., Zia-</w:t>
      </w:r>
      <w:proofErr w:type="spellStart"/>
      <w:r>
        <w:t>ur</w:t>
      </w:r>
      <w:proofErr w:type="spellEnd"/>
      <w:r>
        <w:t xml:space="preserve">-Rehman, </w:t>
      </w:r>
      <w:proofErr w:type="gramStart"/>
      <w:r>
        <w:t>M.</w:t>
      </w:r>
      <w:proofErr w:type="gramEnd"/>
      <w:r>
        <w:t xml:space="preserve"> and Awan, M.U. (2019) ‘Impact of leadership styles on employees’ performance with moderating role of positive psychological capital’, </w:t>
      </w:r>
      <w:r>
        <w:rPr>
          <w:i/>
          <w:iCs/>
        </w:rPr>
        <w:t>Total Quality Management &amp; Business Excellence</w:t>
      </w:r>
      <w:r>
        <w:t>, 32(9-10), pp. 1–21. Available at: https://doi.org/10.1080/14783363.2019.1665011.</w:t>
      </w:r>
    </w:p>
    <w:p w14:paraId="5D9CED06" w14:textId="77777777" w:rsidR="005E30D1" w:rsidRDefault="005E30D1" w:rsidP="005E30D1">
      <w:r>
        <w:t xml:space="preserve">Devi, A.D. and </w:t>
      </w:r>
      <w:proofErr w:type="spellStart"/>
      <w:r>
        <w:t>Subiyantoro</w:t>
      </w:r>
      <w:proofErr w:type="spellEnd"/>
      <w:r>
        <w:t xml:space="preserve">, S. (2021) ‘Implementation of Democratic Leadership Style and Transformational Head of Madrasah in Improving The Quality’, </w:t>
      </w:r>
      <w:proofErr w:type="spellStart"/>
      <w:r>
        <w:rPr>
          <w:i/>
          <w:iCs/>
        </w:rPr>
        <w:t>Nidhomul</w:t>
      </w:r>
      <w:proofErr w:type="spellEnd"/>
      <w:r>
        <w:rPr>
          <w:i/>
          <w:iCs/>
        </w:rPr>
        <w:t xml:space="preserve"> </w:t>
      </w:r>
      <w:proofErr w:type="gramStart"/>
      <w:r>
        <w:rPr>
          <w:i/>
          <w:iCs/>
        </w:rPr>
        <w:t>Haq :</w:t>
      </w:r>
      <w:proofErr w:type="gramEnd"/>
      <w:r>
        <w:rPr>
          <w:i/>
          <w:iCs/>
        </w:rPr>
        <w:t xml:space="preserve"> </w:t>
      </w:r>
      <w:proofErr w:type="spellStart"/>
      <w:r>
        <w:rPr>
          <w:i/>
          <w:iCs/>
        </w:rPr>
        <w:t>Jurnal</w:t>
      </w:r>
      <w:proofErr w:type="spellEnd"/>
      <w:r>
        <w:rPr>
          <w:i/>
          <w:iCs/>
        </w:rPr>
        <w:t xml:space="preserve"> </w:t>
      </w:r>
      <w:proofErr w:type="spellStart"/>
      <w:r>
        <w:rPr>
          <w:i/>
          <w:iCs/>
        </w:rPr>
        <w:t>Manajemen</w:t>
      </w:r>
      <w:proofErr w:type="spellEnd"/>
      <w:r>
        <w:rPr>
          <w:i/>
          <w:iCs/>
        </w:rPr>
        <w:t xml:space="preserve"> Pendidikan Islam</w:t>
      </w:r>
      <w:r>
        <w:t>, 6(1), pp. 14–26. Available at: https://doi.org/10.31538/ndh.v6i1.1162.</w:t>
      </w:r>
    </w:p>
    <w:p w14:paraId="683DE35B" w14:textId="77777777" w:rsidR="005E30D1" w:rsidRDefault="005E30D1" w:rsidP="005E30D1">
      <w:proofErr w:type="spellStart"/>
      <w:r>
        <w:t>Elkhwesky</w:t>
      </w:r>
      <w:proofErr w:type="spellEnd"/>
      <w:r>
        <w:t xml:space="preserve">, Z., Salem, I.E., Ramkissoon, H. and Castañeda-García, J.-A. (2022) ‘A systematic and critical review of leadership styles in contemporary hospitality: a roadmap and a call for future research’, </w:t>
      </w:r>
      <w:r>
        <w:rPr>
          <w:i/>
          <w:iCs/>
        </w:rPr>
        <w:t>International Journal of Contemporary Hospitality Management</w:t>
      </w:r>
      <w:r>
        <w:t>, 34(5), pp. 1925–1958. Available at: https://doi.org/10.1108/ijchm-09-2021-1128.</w:t>
      </w:r>
    </w:p>
    <w:p w14:paraId="294814A5" w14:textId="77777777" w:rsidR="005E30D1" w:rsidRDefault="005E30D1" w:rsidP="005E30D1">
      <w:r>
        <w:t xml:space="preserve">Goodwood Park Hotel (2024) </w:t>
      </w:r>
      <w:r>
        <w:rPr>
          <w:i/>
          <w:iCs/>
        </w:rPr>
        <w:t>Goodwood Park Hotel | 5-Star Heritage Hotel in Singapore</w:t>
      </w:r>
      <w:r>
        <w:t xml:space="preserve">, </w:t>
      </w:r>
      <w:r>
        <w:rPr>
          <w:i/>
          <w:iCs/>
        </w:rPr>
        <w:t>Goodwood Park Hotel</w:t>
      </w:r>
      <w:r>
        <w:t>. Available at: https://www.goodwoodparkhotel.com/ (Accessed: 25 January 2025).</w:t>
      </w:r>
    </w:p>
    <w:p w14:paraId="4D4CB7B6" w14:textId="77777777" w:rsidR="005E30D1" w:rsidRDefault="005E30D1" w:rsidP="005E30D1">
      <w:r>
        <w:t xml:space="preserve">Imperial London Hotels (2023) </w:t>
      </w:r>
      <w:r>
        <w:rPr>
          <w:i/>
          <w:iCs/>
        </w:rPr>
        <w:t>Hotels in Central London | Imperial London Hotels</w:t>
      </w:r>
      <w:r>
        <w:t xml:space="preserve">, </w:t>
      </w:r>
      <w:r>
        <w:rPr>
          <w:i/>
          <w:iCs/>
        </w:rPr>
        <w:t>www.imperialhotels.co.uk</w:t>
      </w:r>
      <w:r>
        <w:t>. Available at: https://www.imperialhotels.co.uk/ (Accessed: 25 January 2025).</w:t>
      </w:r>
    </w:p>
    <w:p w14:paraId="13309CAF" w14:textId="77777777" w:rsidR="005E30D1" w:rsidRDefault="005E30D1" w:rsidP="005E30D1">
      <w:r>
        <w:lastRenderedPageBreak/>
        <w:t xml:space="preserve">Indeed (2023) </w:t>
      </w:r>
      <w:r>
        <w:rPr>
          <w:i/>
          <w:iCs/>
        </w:rPr>
        <w:t>Democratic Leadership: Definition, Pros and Cons and Examples</w:t>
      </w:r>
      <w:r>
        <w:t xml:space="preserve">, </w:t>
      </w:r>
      <w:r>
        <w:rPr>
          <w:i/>
          <w:iCs/>
        </w:rPr>
        <w:t>Indeed Career Guide</w:t>
      </w:r>
      <w:r>
        <w:t>. Available at: https://www.indeed.com/career-advice/career-development/democratic-leadership (Accessed: 25 January 2025).</w:t>
      </w:r>
    </w:p>
    <w:p w14:paraId="4AF797B3" w14:textId="77777777" w:rsidR="005E30D1" w:rsidRDefault="005E30D1" w:rsidP="005E30D1">
      <w:proofErr w:type="spellStart"/>
      <w:r>
        <w:t>Krasteva</w:t>
      </w:r>
      <w:proofErr w:type="spellEnd"/>
      <w:r>
        <w:t xml:space="preserve">, I. (2024) </w:t>
      </w:r>
      <w:r>
        <w:rPr>
          <w:i/>
          <w:iCs/>
        </w:rPr>
        <w:t>Kaizen: The Toyota Simple Way to Continuous Improvement</w:t>
      </w:r>
      <w:r>
        <w:t xml:space="preserve">, </w:t>
      </w:r>
      <w:r>
        <w:rPr>
          <w:i/>
          <w:iCs/>
        </w:rPr>
        <w:t>Kanban Software for Agile Project Management</w:t>
      </w:r>
      <w:r>
        <w:t>. Available at: https://businessmap.io/lean-management/improvement/what-is-kaizen.</w:t>
      </w:r>
    </w:p>
    <w:p w14:paraId="17839BBA" w14:textId="77777777" w:rsidR="005E30D1" w:rsidRDefault="005E30D1" w:rsidP="005E30D1">
      <w:r>
        <w:t xml:space="preserve">Mullins, L.J. (2019) </w:t>
      </w:r>
      <w:r>
        <w:rPr>
          <w:i/>
          <w:iCs/>
        </w:rPr>
        <w:t>Organisational Behaviour in the Workplace</w:t>
      </w:r>
      <w:r>
        <w:t xml:space="preserve">. 12th </w:t>
      </w:r>
      <w:proofErr w:type="spellStart"/>
      <w:r>
        <w:t>edn</w:t>
      </w:r>
      <w:proofErr w:type="spellEnd"/>
      <w:r>
        <w:t>. Harlow, United Kingdom: Pearson Education Limited.</w:t>
      </w:r>
    </w:p>
    <w:p w14:paraId="2EF9DF0D" w14:textId="77777777" w:rsidR="005E30D1" w:rsidRDefault="005E30D1" w:rsidP="005E30D1">
      <w:r>
        <w:t xml:space="preserve">Pounder, P. (2022) ‘Leadership and information dissemination: challenges and opportunities in COVID-19’, </w:t>
      </w:r>
      <w:r>
        <w:rPr>
          <w:i/>
          <w:iCs/>
        </w:rPr>
        <w:t>International Journal of Public Leadership</w:t>
      </w:r>
      <w:r>
        <w:t>, ahead-of-print(ahead-of-print). Available at: https://doi.org/10.1108/ijpl-05-2021-0030.</w:t>
      </w:r>
    </w:p>
    <w:p w14:paraId="42EEBD34" w14:textId="77777777" w:rsidR="005E30D1" w:rsidRDefault="005E30D1" w:rsidP="005E30D1">
      <w:r>
        <w:t xml:space="preserve">Sekar, N. (2024) </w:t>
      </w:r>
      <w:r>
        <w:rPr>
          <w:i/>
          <w:iCs/>
        </w:rPr>
        <w:t xml:space="preserve">Google’s ‘20% Time’ </w:t>
      </w:r>
      <w:proofErr w:type="gramStart"/>
      <w:r>
        <w:rPr>
          <w:i/>
          <w:iCs/>
        </w:rPr>
        <w:t xml:space="preserve">Policy </w:t>
      </w:r>
      <w:r>
        <w:t>,</w:t>
      </w:r>
      <w:proofErr w:type="gramEnd"/>
      <w:r>
        <w:t xml:space="preserve"> </w:t>
      </w:r>
      <w:r>
        <w:rPr>
          <w:i/>
          <w:iCs/>
        </w:rPr>
        <w:t>Medium</w:t>
      </w:r>
      <w:r>
        <w:t>. Medium. Available at: https://medium.com/@nareshnavinash/googles-20-time-policy-60d5706084be (Accessed: 25 January 2025).</w:t>
      </w:r>
    </w:p>
    <w:p w14:paraId="5BDD58AB" w14:textId="77777777" w:rsidR="005E30D1" w:rsidRDefault="005E30D1" w:rsidP="005E30D1">
      <w:r>
        <w:t xml:space="preserve">Ullrich, A., </w:t>
      </w:r>
      <w:proofErr w:type="spellStart"/>
      <w:r>
        <w:t>Reißig</w:t>
      </w:r>
      <w:proofErr w:type="spellEnd"/>
      <w:r>
        <w:t xml:space="preserve">, M., Niehoff, S. and Beier, G. (2023) ‘Employee involvement and participation in digital transformation: a combined analysis of literature and practitioners’ expertise’, </w:t>
      </w:r>
      <w:r>
        <w:rPr>
          <w:i/>
          <w:iCs/>
        </w:rPr>
        <w:t>Journal of Organizational Change Management</w:t>
      </w:r>
      <w:r>
        <w:t>, 36(8), pp. 29–48. Available at: https://doi.org/10.1108/jocm-10-2022-0302.</w:t>
      </w:r>
    </w:p>
    <w:p w14:paraId="559F7DB9" w14:textId="77777777" w:rsidR="005E30D1" w:rsidRDefault="005E30D1" w:rsidP="005E30D1">
      <w:r>
        <w:t xml:space="preserve">Woods, P.A. (2020) ‘Democratic Leadership’, </w:t>
      </w:r>
      <w:r>
        <w:rPr>
          <w:i/>
          <w:iCs/>
        </w:rPr>
        <w:t xml:space="preserve">Oxford Research </w:t>
      </w:r>
      <w:proofErr w:type="spellStart"/>
      <w:r>
        <w:rPr>
          <w:i/>
          <w:iCs/>
        </w:rPr>
        <w:t>Encyclopedia</w:t>
      </w:r>
      <w:proofErr w:type="spellEnd"/>
      <w:r>
        <w:rPr>
          <w:i/>
          <w:iCs/>
        </w:rPr>
        <w:t xml:space="preserve"> of Education</w:t>
      </w:r>
      <w:r>
        <w:t>, 1(1). Available at: https://doi.org/10.1093/acrefore/9780190264093.013.609.</w:t>
      </w:r>
    </w:p>
    <w:p w14:paraId="62A707BC" w14:textId="77777777" w:rsidR="005E30D1" w:rsidRDefault="005E30D1" w:rsidP="005E30D1">
      <w:proofErr w:type="spellStart"/>
      <w:r>
        <w:t>Xuecheng</w:t>
      </w:r>
      <w:proofErr w:type="spellEnd"/>
      <w:r>
        <w:t xml:space="preserve">, W., Iqbal, Q. and Saina, B. (2022) ‘Factors affecting employee’s retention: Integration of situational leadership with social exchange theory’, </w:t>
      </w:r>
      <w:r>
        <w:rPr>
          <w:i/>
          <w:iCs/>
        </w:rPr>
        <w:t>Frontiers in Psychology</w:t>
      </w:r>
      <w:r>
        <w:t>, 13(872105), pp. 1–13. Available at: https://doi.org/10.3389/fpsyg.2022.872105.</w:t>
      </w:r>
    </w:p>
    <w:p w14:paraId="09CCBBD9" w14:textId="3CE095DB" w:rsidR="00EF5197" w:rsidRPr="00303099" w:rsidRDefault="00EF5197" w:rsidP="00EF5197">
      <w:pPr>
        <w:spacing w:after="0"/>
        <w:rPr>
          <w:b/>
        </w:rPr>
      </w:pPr>
    </w:p>
    <w:sectPr w:rsidR="00EF5197" w:rsidRPr="00303099" w:rsidSect="003135D3">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3C4AC" w14:textId="77777777" w:rsidR="00F908E8" w:rsidRDefault="00F908E8">
      <w:pPr>
        <w:spacing w:after="0" w:line="240" w:lineRule="auto"/>
      </w:pPr>
      <w:r>
        <w:separator/>
      </w:r>
    </w:p>
  </w:endnote>
  <w:endnote w:type="continuationSeparator" w:id="0">
    <w:p w14:paraId="3715089D" w14:textId="77777777" w:rsidR="00F908E8" w:rsidRDefault="00F90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5120766"/>
      <w:docPartObj>
        <w:docPartGallery w:val="Page Numbers (Bottom of Page)"/>
        <w:docPartUnique/>
      </w:docPartObj>
    </w:sdtPr>
    <w:sdtContent>
      <w:p w14:paraId="48DB88F2" w14:textId="77777777" w:rsidR="009575DB" w:rsidRDefault="00000000" w:rsidP="003135D3">
        <w:pPr>
          <w:pStyle w:val="Footer"/>
          <w:jc w:val="right"/>
        </w:pPr>
        <w:r>
          <w:fldChar w:fldCharType="begin"/>
        </w:r>
        <w:r>
          <w:instrText xml:space="preserve"> PAGE   \* MERGEFORMAT </w:instrText>
        </w:r>
        <w:r>
          <w:fldChar w:fldCharType="separate"/>
        </w:r>
        <w:r>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21288A" w14:textId="77777777" w:rsidR="00F908E8" w:rsidRDefault="00F908E8">
      <w:pPr>
        <w:spacing w:after="0" w:line="240" w:lineRule="auto"/>
      </w:pPr>
      <w:r>
        <w:separator/>
      </w:r>
    </w:p>
  </w:footnote>
  <w:footnote w:type="continuationSeparator" w:id="0">
    <w:p w14:paraId="753FBD88" w14:textId="77777777" w:rsidR="00F908E8" w:rsidRDefault="00F908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97"/>
    <w:rsid w:val="00165847"/>
    <w:rsid w:val="00366C0B"/>
    <w:rsid w:val="00375DC3"/>
    <w:rsid w:val="004D7B5E"/>
    <w:rsid w:val="005E30D1"/>
    <w:rsid w:val="007843DB"/>
    <w:rsid w:val="009575DB"/>
    <w:rsid w:val="00EF5197"/>
    <w:rsid w:val="00F90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36A69"/>
  <w15:chartTrackingRefBased/>
  <w15:docId w15:val="{2B94BA16-A2E5-4D50-89DC-496A38069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197"/>
    <w:pPr>
      <w:spacing w:after="120" w:line="360" w:lineRule="auto"/>
      <w:jc w:val="both"/>
    </w:pPr>
    <w:rPr>
      <w:rFonts w:ascii="Arial" w:eastAsia="Arial" w:hAnsi="Arial" w:cs="Arial"/>
      <w:sz w:val="24"/>
      <w:szCs w:val="24"/>
    </w:rPr>
  </w:style>
  <w:style w:type="paragraph" w:styleId="Heading1">
    <w:name w:val="heading 1"/>
    <w:basedOn w:val="Normal1"/>
    <w:next w:val="Normal1"/>
    <w:link w:val="Heading1Char"/>
    <w:rsid w:val="00EF5197"/>
    <w:pPr>
      <w:keepNext/>
      <w:keepLines/>
      <w:spacing w:before="48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5197"/>
    <w:rPr>
      <w:rFonts w:ascii="Arial" w:eastAsia="Arial" w:hAnsi="Arial" w:cs="Arial"/>
      <w:b/>
      <w:sz w:val="24"/>
      <w:szCs w:val="40"/>
      <w:lang w:val="en-US"/>
    </w:rPr>
  </w:style>
  <w:style w:type="paragraph" w:customStyle="1" w:styleId="Normal1">
    <w:name w:val="Normal1"/>
    <w:rsid w:val="00EF5197"/>
    <w:pPr>
      <w:spacing w:after="0" w:line="360" w:lineRule="auto"/>
      <w:jc w:val="both"/>
    </w:pPr>
    <w:rPr>
      <w:rFonts w:ascii="Arial" w:eastAsia="Arial" w:hAnsi="Arial" w:cs="Arial"/>
      <w:sz w:val="24"/>
      <w:szCs w:val="24"/>
      <w:lang w:val="en-US"/>
    </w:rPr>
  </w:style>
  <w:style w:type="paragraph" w:styleId="TOCHeading">
    <w:name w:val="TOC Heading"/>
    <w:basedOn w:val="Heading1"/>
    <w:next w:val="Normal"/>
    <w:uiPriority w:val="39"/>
    <w:semiHidden/>
    <w:unhideWhenUsed/>
    <w:qFormat/>
    <w:rsid w:val="00EF5197"/>
    <w:pPr>
      <w:spacing w:after="0" w:line="276" w:lineRule="auto"/>
      <w:jc w:val="left"/>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EF5197"/>
    <w:pPr>
      <w:spacing w:after="100"/>
    </w:pPr>
  </w:style>
  <w:style w:type="character" w:styleId="Hyperlink">
    <w:name w:val="Hyperlink"/>
    <w:basedOn w:val="DefaultParagraphFont"/>
    <w:uiPriority w:val="99"/>
    <w:unhideWhenUsed/>
    <w:rsid w:val="00EF5197"/>
    <w:rPr>
      <w:color w:val="0563C1" w:themeColor="hyperlink"/>
      <w:u w:val="single"/>
    </w:rPr>
  </w:style>
  <w:style w:type="paragraph" w:styleId="Footer">
    <w:name w:val="footer"/>
    <w:basedOn w:val="Normal"/>
    <w:link w:val="FooterChar"/>
    <w:uiPriority w:val="99"/>
    <w:unhideWhenUsed/>
    <w:rsid w:val="00EF51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5197"/>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33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Flavia%20Nanu\AppData\Local\Microsoft\Windows\INetCache\IE\7UM4AN12\COMP%201_Management%20and%20Organisational%20Behaviour%5b1%5d.docx" TargetMode="External"/><Relationship Id="rId13" Type="http://schemas.openxmlformats.org/officeDocument/2006/relationships/hyperlink" Target="file:///C:\Users\Flavia%20Nanu\AppData\Local\Microsoft\Windows\INetCache\IE\7UM4AN12\COMP%201_Management%20and%20Organisational%20Behaviour%5b1%5d.docx" TargetMode="External"/><Relationship Id="rId3" Type="http://schemas.openxmlformats.org/officeDocument/2006/relationships/webSettings" Target="webSettings.xml"/><Relationship Id="rId7" Type="http://schemas.openxmlformats.org/officeDocument/2006/relationships/hyperlink" Target="file:///C:\Users\Flavia%20Nanu\AppData\Local\Microsoft\Windows\INetCache\IE\7UM4AN12\COMP%201_Management%20and%20Organisational%20Behaviour%5b1%5d.docx" TargetMode="External"/><Relationship Id="rId12" Type="http://schemas.openxmlformats.org/officeDocument/2006/relationships/hyperlink" Target="file:///C:\Users\Flavia%20Nanu\AppData\Local\Microsoft\Windows\INetCache\IE\7UM4AN12\COMP%201_Management%20and%20Organisational%20Behaviour%5b1%5d.doc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Flavia%20Nanu\AppData\Local\Microsoft\Windows\INetCache\IE\7UM4AN12\COMP%201_Management%20and%20Organisational%20Behaviour%5b1%5d.docx" TargetMode="External"/><Relationship Id="rId11" Type="http://schemas.openxmlformats.org/officeDocument/2006/relationships/hyperlink" Target="file:///C:\Users\Flavia%20Nanu\AppData\Local\Microsoft\Windows\INetCache\IE\7UM4AN12\COMP%201_Management%20and%20Organisational%20Behaviour%5b1%5d.docx"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file:///C:\Users\Flavia%20Nanu\AppData\Local\Microsoft\Windows\INetCache\IE\7UM4AN12\COMP%201_Management%20and%20Organisational%20Behaviour%5b1%5d.docx" TargetMode="External"/><Relationship Id="rId4" Type="http://schemas.openxmlformats.org/officeDocument/2006/relationships/footnotes" Target="footnotes.xml"/><Relationship Id="rId9" Type="http://schemas.openxmlformats.org/officeDocument/2006/relationships/hyperlink" Target="file:///C:\Users\Flavia%20Nanu\AppData\Local\Microsoft\Windows\INetCache\IE\7UM4AN12\COMP%201_Management%20and%20Organisational%20Behaviour%5b1%5d.docx" TargetMode="External"/><Relationship Id="rId14" Type="http://schemas.openxmlformats.org/officeDocument/2006/relationships/hyperlink" Target="file:///C:\Users\Flavia%20Nanu\AppData\Local\Microsoft\Windows\INetCache\IE\7UM4AN12\COMP%201_Management%20and%20Organisational%20Behaviour%5b1%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3093</Words>
  <Characters>17633</Characters>
  <Application>Microsoft Office Word</Application>
  <DocSecurity>0</DocSecurity>
  <Lines>146</Lines>
  <Paragraphs>41</Paragraphs>
  <ScaleCrop>false</ScaleCrop>
  <Company/>
  <LinksUpToDate>false</LinksUpToDate>
  <CharactersWithSpaces>20685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5</cp:revision>
  <dcterms:created xsi:type="dcterms:W3CDTF">2025-02-05T09:46:00Z</dcterms:created>
  <dcterms:modified xsi:type="dcterms:W3CDTF">2025-02-07T19:05:00Z</dcterms:modified>
</cp:coreProperties>
</file>