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F079EF" w:rsidRPr="00BB1AE8" w:rsidRDefault="00EE5F86" w:rsidP="00EE5F86">
      <w:pPr>
        <w:jc w:val="center"/>
      </w:pPr>
      <w:r>
        <w:rPr>
          <w:noProof/>
        </w:rPr>
        <w:drawing>
          <wp:inline distT="0" distB="0" distL="0" distR="0">
            <wp:extent cx="2522318" cy="1401288"/>
            <wp:effectExtent l="0" t="0" r="0" b="0"/>
            <wp:docPr id="5355178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5517821" name="Picture 535517821"/>
                    <pic:cNvPicPr/>
                  </pic:nvPicPr>
                  <pic:blipFill>
                    <a:blip r:embed="rId8" cstate="print">
                      <a:extLst>
                        <a:ext uri="{28A0092B-C50C-407E-A947-70E740481C1C}">
                          <a14:useLocalDpi xmlns:a14="http://schemas.microsoft.com/office/drawing/2010/main" val="0"/>
                        </a:ext>
                      </a:extLst>
                    </a:blip>
                    <a:stretch>
                      <a:fillRect/>
                    </a:stretch>
                  </pic:blipFill>
                  <pic:spPr>
                    <a:xfrm>
                      <a:off x="0" y="0"/>
                      <a:ext cx="2582912" cy="1434951"/>
                    </a:xfrm>
                    <a:prstGeom prst="rect">
                      <a:avLst/>
                    </a:prstGeom>
                  </pic:spPr>
                </pic:pic>
              </a:graphicData>
            </a:graphic>
          </wp:inline>
        </w:drawing>
      </w:r>
    </w:p>
    <w:p w:rsidR="00F079EF" w:rsidRPr="00BB1AE8" w:rsidRDefault="00F079EF" w:rsidP="002046B1"/>
    <w:p w:rsidR="00F079EF" w:rsidRPr="009631A1" w:rsidRDefault="00F079EF" w:rsidP="009631A1">
      <w:pPr>
        <w:jc w:val="center"/>
        <w:rPr>
          <w:b/>
          <w:sz w:val="36"/>
        </w:rPr>
      </w:pPr>
    </w:p>
    <w:p w:rsidR="009631A1" w:rsidRDefault="009631A1" w:rsidP="009631A1">
      <w:pPr>
        <w:jc w:val="center"/>
        <w:rPr>
          <w:b/>
          <w:sz w:val="36"/>
        </w:rPr>
      </w:pPr>
      <w:r w:rsidRPr="009631A1">
        <w:rPr>
          <w:b/>
          <w:sz w:val="36"/>
        </w:rPr>
        <w:t>Programme: BABM</w:t>
      </w:r>
    </w:p>
    <w:p w:rsidR="009631A1" w:rsidRPr="009631A1" w:rsidRDefault="009631A1" w:rsidP="009631A1">
      <w:pPr>
        <w:jc w:val="center"/>
        <w:rPr>
          <w:b/>
          <w:sz w:val="36"/>
        </w:rPr>
      </w:pPr>
    </w:p>
    <w:p w:rsidR="009631A1" w:rsidRPr="009631A1" w:rsidRDefault="009631A1" w:rsidP="009631A1">
      <w:pPr>
        <w:jc w:val="center"/>
        <w:rPr>
          <w:b/>
          <w:sz w:val="36"/>
        </w:rPr>
      </w:pPr>
      <w:r w:rsidRPr="009631A1">
        <w:rPr>
          <w:b/>
          <w:sz w:val="36"/>
        </w:rPr>
        <w:t>Modu</w:t>
      </w:r>
      <w:r>
        <w:rPr>
          <w:b/>
          <w:sz w:val="36"/>
        </w:rPr>
        <w:t>le: Global Business Environment</w:t>
      </w:r>
    </w:p>
    <w:p w:rsidR="00F079EF" w:rsidRDefault="009631A1" w:rsidP="009631A1">
      <w:pPr>
        <w:jc w:val="center"/>
        <w:rPr>
          <w:b/>
          <w:sz w:val="36"/>
        </w:rPr>
      </w:pPr>
      <w:r w:rsidRPr="009631A1">
        <w:rPr>
          <w:b/>
          <w:sz w:val="36"/>
        </w:rPr>
        <w:t>Module code: LCBB4005</w:t>
      </w:r>
    </w:p>
    <w:p w:rsidR="009631A1" w:rsidRPr="009631A1" w:rsidRDefault="009631A1" w:rsidP="009631A1">
      <w:pPr>
        <w:jc w:val="center"/>
        <w:rPr>
          <w:b/>
          <w:sz w:val="36"/>
        </w:rPr>
      </w:pPr>
    </w:p>
    <w:p w:rsidR="009631A1" w:rsidRDefault="009631A1" w:rsidP="009631A1">
      <w:pPr>
        <w:jc w:val="center"/>
        <w:rPr>
          <w:b/>
          <w:sz w:val="36"/>
        </w:rPr>
      </w:pPr>
      <w:r w:rsidRPr="009631A1">
        <w:rPr>
          <w:b/>
          <w:sz w:val="36"/>
        </w:rPr>
        <w:t>Student Name:</w:t>
      </w:r>
    </w:p>
    <w:p w:rsidR="00CA10F5" w:rsidRPr="009631A1" w:rsidRDefault="0086685F" w:rsidP="009631A1">
      <w:pPr>
        <w:jc w:val="center"/>
        <w:rPr>
          <w:b/>
          <w:sz w:val="36"/>
        </w:rPr>
      </w:pPr>
      <w:proofErr w:type="spellStart"/>
      <w:r>
        <w:rPr>
          <w:b/>
          <w:sz w:val="36"/>
        </w:rPr>
        <w:t>Brindusa-Mihaela</w:t>
      </w:r>
      <w:proofErr w:type="spellEnd"/>
      <w:r>
        <w:rPr>
          <w:b/>
          <w:sz w:val="36"/>
        </w:rPr>
        <w:t xml:space="preserve"> </w:t>
      </w:r>
      <w:proofErr w:type="spellStart"/>
      <w:r>
        <w:rPr>
          <w:b/>
          <w:sz w:val="36"/>
        </w:rPr>
        <w:t>Ciobanu</w:t>
      </w:r>
      <w:proofErr w:type="spellEnd"/>
    </w:p>
    <w:p w:rsidR="009631A1" w:rsidRDefault="009631A1" w:rsidP="009631A1">
      <w:pPr>
        <w:jc w:val="center"/>
        <w:rPr>
          <w:b/>
          <w:sz w:val="36"/>
        </w:rPr>
      </w:pPr>
      <w:r w:rsidRPr="009631A1">
        <w:rPr>
          <w:b/>
          <w:sz w:val="36"/>
        </w:rPr>
        <w:t>Student ID:</w:t>
      </w:r>
    </w:p>
    <w:p w:rsidR="0086685F" w:rsidRPr="009631A1" w:rsidRDefault="00E55305" w:rsidP="009631A1">
      <w:pPr>
        <w:jc w:val="center"/>
        <w:rPr>
          <w:b/>
          <w:sz w:val="36"/>
        </w:rPr>
      </w:pPr>
      <w:r>
        <w:rPr>
          <w:b/>
          <w:sz w:val="36"/>
        </w:rPr>
        <w:t>2247469</w:t>
      </w:r>
    </w:p>
    <w:p w:rsidR="009631A1" w:rsidRPr="00BB1AE8" w:rsidRDefault="009631A1" w:rsidP="009631A1"/>
    <w:p w:rsidR="00F079EF" w:rsidRPr="00BB1AE8" w:rsidRDefault="00F079EF" w:rsidP="002046B1"/>
    <w:p w:rsidR="00F079EF" w:rsidRPr="00BB1AE8" w:rsidRDefault="00F079EF" w:rsidP="002046B1"/>
    <w:p w:rsidR="00F079EF" w:rsidRPr="00BB1AE8" w:rsidRDefault="00F079EF" w:rsidP="002046B1"/>
    <w:p w:rsidR="00F079EF" w:rsidRPr="00BB1AE8" w:rsidRDefault="00F079EF" w:rsidP="002046B1"/>
    <w:p w:rsidR="000942DB" w:rsidRDefault="007B7CB3" w:rsidP="009D1208">
      <w:pPr>
        <w:rPr>
          <w:b/>
          <w:bCs/>
          <w:sz w:val="28"/>
          <w:szCs w:val="24"/>
        </w:rPr>
      </w:pPr>
      <w:r>
        <w:rPr>
          <w:b/>
          <w:bCs/>
          <w:sz w:val="28"/>
          <w:szCs w:val="24"/>
        </w:rPr>
        <w:br w:type="page"/>
      </w:r>
    </w:p>
    <w:sdt>
      <w:sdtPr>
        <w:rPr>
          <w:rFonts w:eastAsia="Calibri" w:cs="Calibri"/>
          <w:b w:val="0"/>
          <w:color w:val="000000"/>
          <w:sz w:val="24"/>
          <w:szCs w:val="22"/>
          <w:lang w:val="en-GB" w:eastAsia="en-GB"/>
        </w:rPr>
        <w:id w:val="1515861817"/>
        <w:docPartObj>
          <w:docPartGallery w:val="Table of Contents"/>
          <w:docPartUnique/>
        </w:docPartObj>
      </w:sdtPr>
      <w:sdtEndPr/>
      <w:sdtContent>
        <w:p w:rsidR="00456F00" w:rsidRDefault="00456F00">
          <w:pPr>
            <w:pStyle w:val="TOCHeading"/>
          </w:pPr>
          <w:r>
            <w:t>Contents</w:t>
          </w:r>
        </w:p>
        <w:p w:rsidR="00E47213" w:rsidRDefault="00456F00">
          <w:pPr>
            <w:pStyle w:val="TOC1"/>
            <w:rPr>
              <w:rFonts w:asciiTheme="minorHAnsi" w:eastAsiaTheme="minorEastAsia" w:hAnsiTheme="minorHAnsi" w:cstheme="minorBidi"/>
              <w:b w:val="0"/>
              <w:bCs w:val="0"/>
              <w:color w:val="auto"/>
              <w:sz w:val="22"/>
              <w:lang w:val="en-US" w:eastAsia="en-US"/>
            </w:rPr>
          </w:pPr>
          <w:r>
            <w:fldChar w:fldCharType="begin"/>
          </w:r>
          <w:r>
            <w:instrText xml:space="preserve"> TOC \o "1-3" \h \z \u </w:instrText>
          </w:r>
          <w:r>
            <w:fldChar w:fldCharType="separate"/>
          </w:r>
          <w:hyperlink w:anchor="_Toc144378944" w:history="1">
            <w:r w:rsidR="00E47213" w:rsidRPr="00A772FB">
              <w:rPr>
                <w:rStyle w:val="Hyperlink"/>
              </w:rPr>
              <w:t>Introduction</w:t>
            </w:r>
            <w:r w:rsidR="00E47213">
              <w:rPr>
                <w:webHidden/>
              </w:rPr>
              <w:tab/>
            </w:r>
            <w:r w:rsidR="00E47213">
              <w:rPr>
                <w:webHidden/>
              </w:rPr>
              <w:fldChar w:fldCharType="begin"/>
            </w:r>
            <w:r w:rsidR="00E47213">
              <w:rPr>
                <w:webHidden/>
              </w:rPr>
              <w:instrText xml:space="preserve"> PAGEREF _Toc144378944 \h </w:instrText>
            </w:r>
            <w:r w:rsidR="00E47213">
              <w:rPr>
                <w:webHidden/>
              </w:rPr>
            </w:r>
            <w:r w:rsidR="00E47213">
              <w:rPr>
                <w:webHidden/>
              </w:rPr>
              <w:fldChar w:fldCharType="separate"/>
            </w:r>
            <w:r w:rsidR="00E47213">
              <w:rPr>
                <w:webHidden/>
              </w:rPr>
              <w:t>1</w:t>
            </w:r>
            <w:r w:rsidR="00E47213">
              <w:rPr>
                <w:webHidden/>
              </w:rPr>
              <w:fldChar w:fldCharType="end"/>
            </w:r>
          </w:hyperlink>
        </w:p>
        <w:p w:rsidR="00E47213" w:rsidRDefault="00F2101F">
          <w:pPr>
            <w:pStyle w:val="TOC1"/>
            <w:rPr>
              <w:rFonts w:asciiTheme="minorHAnsi" w:eastAsiaTheme="minorEastAsia" w:hAnsiTheme="minorHAnsi" w:cstheme="minorBidi"/>
              <w:b w:val="0"/>
              <w:bCs w:val="0"/>
              <w:color w:val="auto"/>
              <w:sz w:val="22"/>
              <w:lang w:val="en-US" w:eastAsia="en-US"/>
            </w:rPr>
          </w:pPr>
          <w:hyperlink w:anchor="_Toc144378945" w:history="1">
            <w:r w:rsidR="00E47213" w:rsidRPr="00A772FB">
              <w:rPr>
                <w:rStyle w:val="Hyperlink"/>
              </w:rPr>
              <w:t>Business environment analysis in India with PESTEL and Porter's Five Forces</w:t>
            </w:r>
            <w:r w:rsidR="00E47213">
              <w:rPr>
                <w:webHidden/>
              </w:rPr>
              <w:tab/>
            </w:r>
            <w:r w:rsidR="00E47213">
              <w:rPr>
                <w:webHidden/>
              </w:rPr>
              <w:fldChar w:fldCharType="begin"/>
            </w:r>
            <w:r w:rsidR="00E47213">
              <w:rPr>
                <w:webHidden/>
              </w:rPr>
              <w:instrText xml:space="preserve"> PAGEREF _Toc144378945 \h </w:instrText>
            </w:r>
            <w:r w:rsidR="00E47213">
              <w:rPr>
                <w:webHidden/>
              </w:rPr>
            </w:r>
            <w:r w:rsidR="00E47213">
              <w:rPr>
                <w:webHidden/>
              </w:rPr>
              <w:fldChar w:fldCharType="separate"/>
            </w:r>
            <w:r w:rsidR="00E47213">
              <w:rPr>
                <w:webHidden/>
              </w:rPr>
              <w:t>1</w:t>
            </w:r>
            <w:r w:rsidR="00E47213">
              <w:rPr>
                <w:webHidden/>
              </w:rPr>
              <w:fldChar w:fldCharType="end"/>
            </w:r>
          </w:hyperlink>
        </w:p>
        <w:p w:rsidR="00E47213" w:rsidRDefault="00F2101F">
          <w:pPr>
            <w:pStyle w:val="TOC2"/>
            <w:tabs>
              <w:tab w:val="right" w:leader="dot" w:pos="9350"/>
            </w:tabs>
            <w:rPr>
              <w:rFonts w:asciiTheme="minorHAnsi" w:eastAsiaTheme="minorEastAsia" w:hAnsiTheme="minorHAnsi" w:cstheme="minorBidi"/>
              <w:noProof/>
              <w:color w:val="auto"/>
              <w:sz w:val="22"/>
              <w:lang w:val="en-US" w:eastAsia="en-US"/>
            </w:rPr>
          </w:pPr>
          <w:hyperlink w:anchor="_Toc144378946" w:history="1">
            <w:r w:rsidR="00E47213" w:rsidRPr="00A772FB">
              <w:rPr>
                <w:rStyle w:val="Hyperlink"/>
                <w:noProof/>
              </w:rPr>
              <w:t>PESTEL analysis</w:t>
            </w:r>
            <w:r w:rsidR="00E47213">
              <w:rPr>
                <w:noProof/>
                <w:webHidden/>
              </w:rPr>
              <w:tab/>
            </w:r>
            <w:r w:rsidR="00E47213">
              <w:rPr>
                <w:noProof/>
                <w:webHidden/>
              </w:rPr>
              <w:fldChar w:fldCharType="begin"/>
            </w:r>
            <w:r w:rsidR="00E47213">
              <w:rPr>
                <w:noProof/>
                <w:webHidden/>
              </w:rPr>
              <w:instrText xml:space="preserve"> PAGEREF _Toc144378946 \h </w:instrText>
            </w:r>
            <w:r w:rsidR="00E47213">
              <w:rPr>
                <w:noProof/>
                <w:webHidden/>
              </w:rPr>
            </w:r>
            <w:r w:rsidR="00E47213">
              <w:rPr>
                <w:noProof/>
                <w:webHidden/>
              </w:rPr>
              <w:fldChar w:fldCharType="separate"/>
            </w:r>
            <w:r w:rsidR="00E47213">
              <w:rPr>
                <w:noProof/>
                <w:webHidden/>
              </w:rPr>
              <w:t>1</w:t>
            </w:r>
            <w:r w:rsidR="00E47213">
              <w:rPr>
                <w:noProof/>
                <w:webHidden/>
              </w:rPr>
              <w:fldChar w:fldCharType="end"/>
            </w:r>
          </w:hyperlink>
        </w:p>
        <w:p w:rsidR="00E47213" w:rsidRDefault="00F2101F">
          <w:pPr>
            <w:pStyle w:val="TOC2"/>
            <w:tabs>
              <w:tab w:val="right" w:leader="dot" w:pos="9350"/>
            </w:tabs>
            <w:rPr>
              <w:rFonts w:asciiTheme="minorHAnsi" w:eastAsiaTheme="minorEastAsia" w:hAnsiTheme="minorHAnsi" w:cstheme="minorBidi"/>
              <w:noProof/>
              <w:color w:val="auto"/>
              <w:sz w:val="22"/>
              <w:lang w:val="en-US" w:eastAsia="en-US"/>
            </w:rPr>
          </w:pPr>
          <w:hyperlink w:anchor="_Toc144378947" w:history="1">
            <w:r w:rsidR="00E47213" w:rsidRPr="00A772FB">
              <w:rPr>
                <w:rStyle w:val="Hyperlink"/>
                <w:noProof/>
              </w:rPr>
              <w:t>Porter's Five Forces analysis</w:t>
            </w:r>
            <w:r w:rsidR="00E47213">
              <w:rPr>
                <w:noProof/>
                <w:webHidden/>
              </w:rPr>
              <w:tab/>
            </w:r>
            <w:r w:rsidR="00E47213">
              <w:rPr>
                <w:noProof/>
                <w:webHidden/>
              </w:rPr>
              <w:fldChar w:fldCharType="begin"/>
            </w:r>
            <w:r w:rsidR="00E47213">
              <w:rPr>
                <w:noProof/>
                <w:webHidden/>
              </w:rPr>
              <w:instrText xml:space="preserve"> PAGEREF _Toc144378947 \h </w:instrText>
            </w:r>
            <w:r w:rsidR="00E47213">
              <w:rPr>
                <w:noProof/>
                <w:webHidden/>
              </w:rPr>
            </w:r>
            <w:r w:rsidR="00E47213">
              <w:rPr>
                <w:noProof/>
                <w:webHidden/>
              </w:rPr>
              <w:fldChar w:fldCharType="separate"/>
            </w:r>
            <w:r w:rsidR="00E47213">
              <w:rPr>
                <w:noProof/>
                <w:webHidden/>
              </w:rPr>
              <w:t>4</w:t>
            </w:r>
            <w:r w:rsidR="00E47213">
              <w:rPr>
                <w:noProof/>
                <w:webHidden/>
              </w:rPr>
              <w:fldChar w:fldCharType="end"/>
            </w:r>
          </w:hyperlink>
        </w:p>
        <w:p w:rsidR="00E47213" w:rsidRDefault="00F2101F">
          <w:pPr>
            <w:pStyle w:val="TOC1"/>
            <w:rPr>
              <w:rFonts w:asciiTheme="minorHAnsi" w:eastAsiaTheme="minorEastAsia" w:hAnsiTheme="minorHAnsi" w:cstheme="minorBidi"/>
              <w:b w:val="0"/>
              <w:bCs w:val="0"/>
              <w:color w:val="auto"/>
              <w:sz w:val="22"/>
              <w:lang w:val="en-US" w:eastAsia="en-US"/>
            </w:rPr>
          </w:pPr>
          <w:hyperlink w:anchor="_Toc144378948" w:history="1">
            <w:r w:rsidR="00E47213" w:rsidRPr="00A772FB">
              <w:rPr>
                <w:rStyle w:val="Hyperlink"/>
              </w:rPr>
              <w:t>Opportunities and challenges present in India</w:t>
            </w:r>
            <w:r w:rsidR="00E47213">
              <w:rPr>
                <w:webHidden/>
              </w:rPr>
              <w:tab/>
            </w:r>
            <w:r w:rsidR="00E47213">
              <w:rPr>
                <w:webHidden/>
              </w:rPr>
              <w:fldChar w:fldCharType="begin"/>
            </w:r>
            <w:r w:rsidR="00E47213">
              <w:rPr>
                <w:webHidden/>
              </w:rPr>
              <w:instrText xml:space="preserve"> PAGEREF _Toc144378948 \h </w:instrText>
            </w:r>
            <w:r w:rsidR="00E47213">
              <w:rPr>
                <w:webHidden/>
              </w:rPr>
            </w:r>
            <w:r w:rsidR="00E47213">
              <w:rPr>
                <w:webHidden/>
              </w:rPr>
              <w:fldChar w:fldCharType="separate"/>
            </w:r>
            <w:r w:rsidR="00E47213">
              <w:rPr>
                <w:webHidden/>
              </w:rPr>
              <w:t>5</w:t>
            </w:r>
            <w:r w:rsidR="00E47213">
              <w:rPr>
                <w:webHidden/>
              </w:rPr>
              <w:fldChar w:fldCharType="end"/>
            </w:r>
          </w:hyperlink>
        </w:p>
        <w:p w:rsidR="00E47213" w:rsidRDefault="00F2101F">
          <w:pPr>
            <w:pStyle w:val="TOC2"/>
            <w:tabs>
              <w:tab w:val="right" w:leader="dot" w:pos="9350"/>
            </w:tabs>
            <w:rPr>
              <w:rFonts w:asciiTheme="minorHAnsi" w:eastAsiaTheme="minorEastAsia" w:hAnsiTheme="minorHAnsi" w:cstheme="minorBidi"/>
              <w:noProof/>
              <w:color w:val="auto"/>
              <w:sz w:val="22"/>
              <w:lang w:val="en-US" w:eastAsia="en-US"/>
            </w:rPr>
          </w:pPr>
          <w:hyperlink w:anchor="_Toc144378949" w:history="1">
            <w:r w:rsidR="00E47213" w:rsidRPr="00A772FB">
              <w:rPr>
                <w:rStyle w:val="Hyperlink"/>
                <w:noProof/>
              </w:rPr>
              <w:t>Opportunities</w:t>
            </w:r>
            <w:r w:rsidR="00E47213">
              <w:rPr>
                <w:noProof/>
                <w:webHidden/>
              </w:rPr>
              <w:tab/>
            </w:r>
            <w:r w:rsidR="00E47213">
              <w:rPr>
                <w:noProof/>
                <w:webHidden/>
              </w:rPr>
              <w:fldChar w:fldCharType="begin"/>
            </w:r>
            <w:r w:rsidR="00E47213">
              <w:rPr>
                <w:noProof/>
                <w:webHidden/>
              </w:rPr>
              <w:instrText xml:space="preserve"> PAGEREF _Toc144378949 \h </w:instrText>
            </w:r>
            <w:r w:rsidR="00E47213">
              <w:rPr>
                <w:noProof/>
                <w:webHidden/>
              </w:rPr>
            </w:r>
            <w:r w:rsidR="00E47213">
              <w:rPr>
                <w:noProof/>
                <w:webHidden/>
              </w:rPr>
              <w:fldChar w:fldCharType="separate"/>
            </w:r>
            <w:r w:rsidR="00E47213">
              <w:rPr>
                <w:noProof/>
                <w:webHidden/>
              </w:rPr>
              <w:t>5</w:t>
            </w:r>
            <w:r w:rsidR="00E47213">
              <w:rPr>
                <w:noProof/>
                <w:webHidden/>
              </w:rPr>
              <w:fldChar w:fldCharType="end"/>
            </w:r>
          </w:hyperlink>
        </w:p>
        <w:p w:rsidR="00E47213" w:rsidRDefault="00F2101F">
          <w:pPr>
            <w:pStyle w:val="TOC2"/>
            <w:tabs>
              <w:tab w:val="right" w:leader="dot" w:pos="9350"/>
            </w:tabs>
            <w:rPr>
              <w:rFonts w:asciiTheme="minorHAnsi" w:eastAsiaTheme="minorEastAsia" w:hAnsiTheme="minorHAnsi" w:cstheme="minorBidi"/>
              <w:noProof/>
              <w:color w:val="auto"/>
              <w:sz w:val="22"/>
              <w:lang w:val="en-US" w:eastAsia="en-US"/>
            </w:rPr>
          </w:pPr>
          <w:hyperlink w:anchor="_Toc144378950" w:history="1">
            <w:r w:rsidR="00E47213" w:rsidRPr="00A772FB">
              <w:rPr>
                <w:rStyle w:val="Hyperlink"/>
                <w:noProof/>
              </w:rPr>
              <w:t>Challenges</w:t>
            </w:r>
            <w:r w:rsidR="00E47213">
              <w:rPr>
                <w:noProof/>
                <w:webHidden/>
              </w:rPr>
              <w:tab/>
            </w:r>
            <w:r w:rsidR="00E47213">
              <w:rPr>
                <w:noProof/>
                <w:webHidden/>
              </w:rPr>
              <w:fldChar w:fldCharType="begin"/>
            </w:r>
            <w:r w:rsidR="00E47213">
              <w:rPr>
                <w:noProof/>
                <w:webHidden/>
              </w:rPr>
              <w:instrText xml:space="preserve"> PAGEREF _Toc144378950 \h </w:instrText>
            </w:r>
            <w:r w:rsidR="00E47213">
              <w:rPr>
                <w:noProof/>
                <w:webHidden/>
              </w:rPr>
            </w:r>
            <w:r w:rsidR="00E47213">
              <w:rPr>
                <w:noProof/>
                <w:webHidden/>
              </w:rPr>
              <w:fldChar w:fldCharType="separate"/>
            </w:r>
            <w:r w:rsidR="00E47213">
              <w:rPr>
                <w:noProof/>
                <w:webHidden/>
              </w:rPr>
              <w:t>5</w:t>
            </w:r>
            <w:r w:rsidR="00E47213">
              <w:rPr>
                <w:noProof/>
                <w:webHidden/>
              </w:rPr>
              <w:fldChar w:fldCharType="end"/>
            </w:r>
          </w:hyperlink>
        </w:p>
        <w:p w:rsidR="00E47213" w:rsidRDefault="00F2101F">
          <w:pPr>
            <w:pStyle w:val="TOC1"/>
            <w:rPr>
              <w:rFonts w:asciiTheme="minorHAnsi" w:eastAsiaTheme="minorEastAsia" w:hAnsiTheme="minorHAnsi" w:cstheme="minorBidi"/>
              <w:b w:val="0"/>
              <w:bCs w:val="0"/>
              <w:color w:val="auto"/>
              <w:sz w:val="22"/>
              <w:lang w:val="en-US" w:eastAsia="en-US"/>
            </w:rPr>
          </w:pPr>
          <w:hyperlink w:anchor="_Toc144378951" w:history="1">
            <w:r w:rsidR="00E47213" w:rsidRPr="00A772FB">
              <w:rPr>
                <w:rStyle w:val="Hyperlink"/>
              </w:rPr>
              <w:t>Process of managing aspects of business strategy, cultural sensitivity and corporate governance</w:t>
            </w:r>
            <w:r w:rsidR="00E47213">
              <w:rPr>
                <w:webHidden/>
              </w:rPr>
              <w:tab/>
            </w:r>
            <w:r w:rsidR="00E47213">
              <w:rPr>
                <w:webHidden/>
              </w:rPr>
              <w:fldChar w:fldCharType="begin"/>
            </w:r>
            <w:r w:rsidR="00E47213">
              <w:rPr>
                <w:webHidden/>
              </w:rPr>
              <w:instrText xml:space="preserve"> PAGEREF _Toc144378951 \h </w:instrText>
            </w:r>
            <w:r w:rsidR="00E47213">
              <w:rPr>
                <w:webHidden/>
              </w:rPr>
            </w:r>
            <w:r w:rsidR="00E47213">
              <w:rPr>
                <w:webHidden/>
              </w:rPr>
              <w:fldChar w:fldCharType="separate"/>
            </w:r>
            <w:r w:rsidR="00E47213">
              <w:rPr>
                <w:webHidden/>
              </w:rPr>
              <w:t>5</w:t>
            </w:r>
            <w:r w:rsidR="00E47213">
              <w:rPr>
                <w:webHidden/>
              </w:rPr>
              <w:fldChar w:fldCharType="end"/>
            </w:r>
          </w:hyperlink>
        </w:p>
        <w:p w:rsidR="00E47213" w:rsidRDefault="00F2101F">
          <w:pPr>
            <w:pStyle w:val="TOC1"/>
            <w:rPr>
              <w:rFonts w:asciiTheme="minorHAnsi" w:eastAsiaTheme="minorEastAsia" w:hAnsiTheme="minorHAnsi" w:cstheme="minorBidi"/>
              <w:b w:val="0"/>
              <w:bCs w:val="0"/>
              <w:color w:val="auto"/>
              <w:sz w:val="22"/>
              <w:lang w:val="en-US" w:eastAsia="en-US"/>
            </w:rPr>
          </w:pPr>
          <w:hyperlink w:anchor="_Toc144378952" w:history="1">
            <w:r w:rsidR="00E47213" w:rsidRPr="00A772FB">
              <w:rPr>
                <w:rStyle w:val="Hyperlink"/>
              </w:rPr>
              <w:t>Barriers experienced by foreign businesses in India</w:t>
            </w:r>
            <w:r w:rsidR="00E47213">
              <w:rPr>
                <w:webHidden/>
              </w:rPr>
              <w:tab/>
            </w:r>
            <w:r w:rsidR="00E47213">
              <w:rPr>
                <w:webHidden/>
              </w:rPr>
              <w:fldChar w:fldCharType="begin"/>
            </w:r>
            <w:r w:rsidR="00E47213">
              <w:rPr>
                <w:webHidden/>
              </w:rPr>
              <w:instrText xml:space="preserve"> PAGEREF _Toc144378952 \h </w:instrText>
            </w:r>
            <w:r w:rsidR="00E47213">
              <w:rPr>
                <w:webHidden/>
              </w:rPr>
            </w:r>
            <w:r w:rsidR="00E47213">
              <w:rPr>
                <w:webHidden/>
              </w:rPr>
              <w:fldChar w:fldCharType="separate"/>
            </w:r>
            <w:r w:rsidR="00E47213">
              <w:rPr>
                <w:webHidden/>
              </w:rPr>
              <w:t>6</w:t>
            </w:r>
            <w:r w:rsidR="00E47213">
              <w:rPr>
                <w:webHidden/>
              </w:rPr>
              <w:fldChar w:fldCharType="end"/>
            </w:r>
          </w:hyperlink>
        </w:p>
        <w:p w:rsidR="00E47213" w:rsidRDefault="00F2101F">
          <w:pPr>
            <w:pStyle w:val="TOC1"/>
            <w:rPr>
              <w:rFonts w:asciiTheme="minorHAnsi" w:eastAsiaTheme="minorEastAsia" w:hAnsiTheme="minorHAnsi" w:cstheme="minorBidi"/>
              <w:b w:val="0"/>
              <w:bCs w:val="0"/>
              <w:color w:val="auto"/>
              <w:sz w:val="22"/>
              <w:lang w:val="en-US" w:eastAsia="en-US"/>
            </w:rPr>
          </w:pPr>
          <w:hyperlink w:anchor="_Toc144378953" w:history="1">
            <w:r w:rsidR="00E47213" w:rsidRPr="00A772FB">
              <w:rPr>
                <w:rStyle w:val="Hyperlink"/>
              </w:rPr>
              <w:t>Appropriate strategies and recommendations</w:t>
            </w:r>
            <w:r w:rsidR="00E47213">
              <w:rPr>
                <w:webHidden/>
              </w:rPr>
              <w:tab/>
            </w:r>
            <w:r w:rsidR="00E47213">
              <w:rPr>
                <w:webHidden/>
              </w:rPr>
              <w:fldChar w:fldCharType="begin"/>
            </w:r>
            <w:r w:rsidR="00E47213">
              <w:rPr>
                <w:webHidden/>
              </w:rPr>
              <w:instrText xml:space="preserve"> PAGEREF _Toc144378953 \h </w:instrText>
            </w:r>
            <w:r w:rsidR="00E47213">
              <w:rPr>
                <w:webHidden/>
              </w:rPr>
            </w:r>
            <w:r w:rsidR="00E47213">
              <w:rPr>
                <w:webHidden/>
              </w:rPr>
              <w:fldChar w:fldCharType="separate"/>
            </w:r>
            <w:r w:rsidR="00E47213">
              <w:rPr>
                <w:webHidden/>
              </w:rPr>
              <w:t>8</w:t>
            </w:r>
            <w:r w:rsidR="00E47213">
              <w:rPr>
                <w:webHidden/>
              </w:rPr>
              <w:fldChar w:fldCharType="end"/>
            </w:r>
          </w:hyperlink>
        </w:p>
        <w:p w:rsidR="00E47213" w:rsidRDefault="00F2101F">
          <w:pPr>
            <w:pStyle w:val="TOC1"/>
            <w:rPr>
              <w:rFonts w:asciiTheme="minorHAnsi" w:eastAsiaTheme="minorEastAsia" w:hAnsiTheme="minorHAnsi" w:cstheme="minorBidi"/>
              <w:b w:val="0"/>
              <w:bCs w:val="0"/>
              <w:color w:val="auto"/>
              <w:sz w:val="22"/>
              <w:lang w:val="en-US" w:eastAsia="en-US"/>
            </w:rPr>
          </w:pPr>
          <w:hyperlink w:anchor="_Toc144378954" w:history="1">
            <w:r w:rsidR="00E47213" w:rsidRPr="00A772FB">
              <w:rPr>
                <w:rStyle w:val="Hyperlink"/>
              </w:rPr>
              <w:t>Conclusion</w:t>
            </w:r>
            <w:r w:rsidR="00E47213">
              <w:rPr>
                <w:webHidden/>
              </w:rPr>
              <w:tab/>
            </w:r>
            <w:r w:rsidR="00E47213">
              <w:rPr>
                <w:webHidden/>
              </w:rPr>
              <w:fldChar w:fldCharType="begin"/>
            </w:r>
            <w:r w:rsidR="00E47213">
              <w:rPr>
                <w:webHidden/>
              </w:rPr>
              <w:instrText xml:space="preserve"> PAGEREF _Toc144378954 \h </w:instrText>
            </w:r>
            <w:r w:rsidR="00E47213">
              <w:rPr>
                <w:webHidden/>
              </w:rPr>
            </w:r>
            <w:r w:rsidR="00E47213">
              <w:rPr>
                <w:webHidden/>
              </w:rPr>
              <w:fldChar w:fldCharType="separate"/>
            </w:r>
            <w:r w:rsidR="00E47213">
              <w:rPr>
                <w:webHidden/>
              </w:rPr>
              <w:t>9</w:t>
            </w:r>
            <w:r w:rsidR="00E47213">
              <w:rPr>
                <w:webHidden/>
              </w:rPr>
              <w:fldChar w:fldCharType="end"/>
            </w:r>
          </w:hyperlink>
        </w:p>
        <w:p w:rsidR="00E47213" w:rsidRDefault="00F2101F">
          <w:pPr>
            <w:pStyle w:val="TOC1"/>
            <w:rPr>
              <w:rFonts w:asciiTheme="minorHAnsi" w:eastAsiaTheme="minorEastAsia" w:hAnsiTheme="minorHAnsi" w:cstheme="minorBidi"/>
              <w:b w:val="0"/>
              <w:bCs w:val="0"/>
              <w:color w:val="auto"/>
              <w:sz w:val="22"/>
              <w:lang w:val="en-US" w:eastAsia="en-US"/>
            </w:rPr>
          </w:pPr>
          <w:hyperlink w:anchor="_Toc144378955" w:history="1">
            <w:r w:rsidR="00E47213" w:rsidRPr="00A772FB">
              <w:rPr>
                <w:rStyle w:val="Hyperlink"/>
              </w:rPr>
              <w:t>References</w:t>
            </w:r>
            <w:r w:rsidR="00E47213">
              <w:rPr>
                <w:webHidden/>
              </w:rPr>
              <w:tab/>
            </w:r>
            <w:r w:rsidR="00E47213">
              <w:rPr>
                <w:webHidden/>
              </w:rPr>
              <w:fldChar w:fldCharType="begin"/>
            </w:r>
            <w:r w:rsidR="00E47213">
              <w:rPr>
                <w:webHidden/>
              </w:rPr>
              <w:instrText xml:space="preserve"> PAGEREF _Toc144378955 \h </w:instrText>
            </w:r>
            <w:r w:rsidR="00E47213">
              <w:rPr>
                <w:webHidden/>
              </w:rPr>
            </w:r>
            <w:r w:rsidR="00E47213">
              <w:rPr>
                <w:webHidden/>
              </w:rPr>
              <w:fldChar w:fldCharType="separate"/>
            </w:r>
            <w:r w:rsidR="00E47213">
              <w:rPr>
                <w:webHidden/>
              </w:rPr>
              <w:t>10</w:t>
            </w:r>
            <w:r w:rsidR="00E47213">
              <w:rPr>
                <w:webHidden/>
              </w:rPr>
              <w:fldChar w:fldCharType="end"/>
            </w:r>
          </w:hyperlink>
        </w:p>
        <w:p w:rsidR="00456F00" w:rsidRDefault="00456F00">
          <w:r>
            <w:fldChar w:fldCharType="end"/>
          </w:r>
        </w:p>
      </w:sdtContent>
    </w:sdt>
    <w:p w:rsidR="00E24455" w:rsidRPr="00BB1AE8" w:rsidRDefault="007B7CB3" w:rsidP="009D1208">
      <w:pPr>
        <w:rPr>
          <w:b/>
          <w:bCs/>
          <w:sz w:val="28"/>
          <w:szCs w:val="24"/>
        </w:rPr>
      </w:pPr>
      <w:r w:rsidRPr="00BB1AE8">
        <w:rPr>
          <w:b/>
          <w:bCs/>
          <w:sz w:val="28"/>
          <w:szCs w:val="24"/>
        </w:rPr>
        <w:br w:type="page"/>
      </w:r>
    </w:p>
    <w:p w:rsidR="003F127B" w:rsidRPr="003F127B" w:rsidRDefault="003F127B" w:rsidP="009D1208">
      <w:pPr>
        <w:sectPr w:rsidR="003F127B" w:rsidRPr="003F127B" w:rsidSect="008D538B">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pgNumType w:fmt="lowerRoman"/>
          <w:cols w:space="720"/>
          <w:docGrid w:linePitch="299"/>
        </w:sectPr>
      </w:pPr>
    </w:p>
    <w:p w:rsidR="00F079EF" w:rsidRDefault="007B7CB3" w:rsidP="002046B1">
      <w:pPr>
        <w:pStyle w:val="Heading1"/>
      </w:pPr>
      <w:bookmarkStart w:id="0" w:name="_Toc144378944"/>
      <w:r w:rsidRPr="00BB1AE8">
        <w:lastRenderedPageBreak/>
        <w:t>Introduction</w:t>
      </w:r>
      <w:bookmarkEnd w:id="0"/>
    </w:p>
    <w:p w:rsidR="002046B1" w:rsidRDefault="007B7CB3" w:rsidP="002046B1">
      <w:r>
        <w:t xml:space="preserve">International businesses refer to the sales of products and services </w:t>
      </w:r>
      <w:r w:rsidR="000F7682">
        <w:t xml:space="preserve">across borders on a global scale. </w:t>
      </w:r>
      <w:r w:rsidR="00FE790B">
        <w:t xml:space="preserve">Both small and large businesses across the globe are participating in international business as the contemporary global business environment is providing </w:t>
      </w:r>
      <w:r w:rsidR="008D33DD">
        <w:t xml:space="preserve">greater opportunities to businesses. </w:t>
      </w:r>
      <w:r w:rsidR="00CB4EEF">
        <w:t xml:space="preserve">There </w:t>
      </w:r>
      <w:r w:rsidR="005A52FE">
        <w:t xml:space="preserve">are </w:t>
      </w:r>
      <w:r w:rsidR="00DC181C">
        <w:t xml:space="preserve">more than 60,000 </w:t>
      </w:r>
      <w:r w:rsidR="005A52FE">
        <w:t xml:space="preserve">international </w:t>
      </w:r>
      <w:r w:rsidR="00DC181C">
        <w:t xml:space="preserve">businesses across the globe </w:t>
      </w:r>
      <w:r w:rsidR="005A52FE">
        <w:t>controlling more than 500,000 subsidiaries</w:t>
      </w:r>
      <w:r w:rsidR="00F2346F">
        <w:t xml:space="preserve"> </w:t>
      </w:r>
      <w:r w:rsidR="00F2346F" w:rsidRPr="00F2346F">
        <w:t>(Khan et al., 2023)</w:t>
      </w:r>
      <w:r w:rsidR="009576CC">
        <w:t xml:space="preserve">. </w:t>
      </w:r>
      <w:r w:rsidR="0096637B">
        <w:t xml:space="preserve">In this regard, the advancement of technologies, positive attitude of governments, </w:t>
      </w:r>
      <w:r w:rsidR="00AB34A0">
        <w:t>increasing purchasing power of global customers, the emergence of emerging economies</w:t>
      </w:r>
      <w:r w:rsidR="00595274">
        <w:t xml:space="preserve">, intense competition in local markets </w:t>
      </w:r>
      <w:r w:rsidR="00AB34A0">
        <w:t xml:space="preserve">and </w:t>
      </w:r>
      <w:r w:rsidR="008E1CD5">
        <w:t>broa</w:t>
      </w:r>
      <w:r w:rsidR="001103C7">
        <w:t xml:space="preserve">der cross-border trade among different economies are enforcing </w:t>
      </w:r>
      <w:r w:rsidR="00595274">
        <w:t xml:space="preserve">businesses to participate in international business. </w:t>
      </w:r>
      <w:r w:rsidR="00CB4EEF">
        <w:t>Thro</w:t>
      </w:r>
      <w:r w:rsidR="009543CE">
        <w:t xml:space="preserve">ughout this essay, the </w:t>
      </w:r>
      <w:r w:rsidR="00AF58AE">
        <w:t xml:space="preserve">production facilities of Associated British </w:t>
      </w:r>
      <w:r w:rsidR="009E0857">
        <w:t>Food (</w:t>
      </w:r>
      <w:r w:rsidR="005A4B9F">
        <w:t>a food processing and retail company based in the UK</w:t>
      </w:r>
      <w:r w:rsidR="009E0857">
        <w:t>)</w:t>
      </w:r>
      <w:r w:rsidR="00AF58AE">
        <w:t xml:space="preserve"> in India (a selected developing country) will be analysed and evaluated. </w:t>
      </w:r>
      <w:r w:rsidR="00661B05">
        <w:t>India is one of the 5</w:t>
      </w:r>
      <w:r w:rsidR="00661B05" w:rsidRPr="00661B05">
        <w:rPr>
          <w:vertAlign w:val="superscript"/>
        </w:rPr>
        <w:t>th</w:t>
      </w:r>
      <w:r w:rsidR="00661B05">
        <w:t xml:space="preserve"> developing economies in the world with more than £3.40 trillion GDP and 1.</w:t>
      </w:r>
      <w:r w:rsidR="00CC79F5">
        <w:t xml:space="preserve">408 billion </w:t>
      </w:r>
      <w:r w:rsidR="00E47213">
        <w:t>populations</w:t>
      </w:r>
      <w:r w:rsidR="00CC79F5">
        <w:t xml:space="preserve">. </w:t>
      </w:r>
      <w:r w:rsidR="005A4B9F">
        <w:t xml:space="preserve">Different aspects of the international business environment </w:t>
      </w:r>
      <w:r w:rsidR="00187949">
        <w:t>in India will be analysed and evaluated from the perspective of business operation internationalisation of this organisation.</w:t>
      </w:r>
    </w:p>
    <w:p w:rsidR="002046B1" w:rsidRDefault="007B7CB3" w:rsidP="00BD4B6F">
      <w:pPr>
        <w:pStyle w:val="Heading1"/>
      </w:pPr>
      <w:bookmarkStart w:id="1" w:name="_Toc144378945"/>
      <w:r>
        <w:t xml:space="preserve">Business environment analysis </w:t>
      </w:r>
      <w:r w:rsidR="0045010D">
        <w:t>in</w:t>
      </w:r>
      <w:r w:rsidR="00B15541">
        <w:t xml:space="preserve"> India with PESTEL and Porter's Five Forces</w:t>
      </w:r>
      <w:bookmarkEnd w:id="1"/>
      <w:r w:rsidR="004F16B8">
        <w:t xml:space="preserve"> </w:t>
      </w:r>
      <w:r w:rsidR="00FF6F16">
        <w:t xml:space="preserve"> </w:t>
      </w:r>
      <w:r w:rsidR="004F16B8">
        <w:t xml:space="preserve"> </w:t>
      </w:r>
    </w:p>
    <w:p w:rsidR="00E7617E" w:rsidRPr="00BD4B6F" w:rsidRDefault="007B7CB3" w:rsidP="00BD4B6F">
      <w:pPr>
        <w:pStyle w:val="Heading2"/>
      </w:pPr>
      <w:bookmarkStart w:id="2" w:name="_Toc144378946"/>
      <w:r>
        <w:t>PESTEL analysis</w:t>
      </w:r>
      <w:bookmarkEnd w:id="2"/>
      <w:r>
        <w:t xml:space="preserve"> </w:t>
      </w:r>
    </w:p>
    <w:p w:rsidR="00E7617E" w:rsidRDefault="007B7CB3" w:rsidP="002046B1">
      <w:r w:rsidRPr="00BD4B6F">
        <w:rPr>
          <w:b/>
        </w:rPr>
        <w:t>Political factors:</w:t>
      </w:r>
      <w:r w:rsidR="00F6645B">
        <w:t xml:space="preserve"> </w:t>
      </w:r>
      <w:r w:rsidR="009E2CDB">
        <w:t xml:space="preserve">The political environment in India is stable as it is the largest democratic country in the world. However, due to the recent </w:t>
      </w:r>
      <w:r w:rsidR="00EB3380">
        <w:t xml:space="preserve">unstable international political context, the government of India has increased to 35% which </w:t>
      </w:r>
      <w:r w:rsidR="0054308F">
        <w:t>is adversely influencing business operation of international businesses in India</w:t>
      </w:r>
      <w:r w:rsidR="00F2346F" w:rsidRPr="00F2346F">
        <w:t xml:space="preserve"> (Bhattacharya and </w:t>
      </w:r>
      <w:proofErr w:type="spellStart"/>
      <w:r w:rsidR="00F2346F" w:rsidRPr="00F2346F">
        <w:t>Kalakbandi</w:t>
      </w:r>
      <w:proofErr w:type="spellEnd"/>
      <w:r w:rsidR="00F2346F" w:rsidRPr="00F2346F">
        <w:t>, 2023)</w:t>
      </w:r>
      <w:r w:rsidR="0054308F">
        <w:t xml:space="preserve">. </w:t>
      </w:r>
      <w:r w:rsidR="007369F3">
        <w:t xml:space="preserve">On the other hand, </w:t>
      </w:r>
      <w:r w:rsidR="00AA6AE3">
        <w:t xml:space="preserve">there is a positive trade balance between the UK and India that can facilitate the business expansion of Associated British Food in this country. </w:t>
      </w:r>
    </w:p>
    <w:p w:rsidR="00FF6F16" w:rsidRDefault="00FF6F16" w:rsidP="00FF6F16">
      <w:pPr>
        <w:keepNext/>
        <w:jc w:val="center"/>
      </w:pPr>
      <w:r>
        <w:rPr>
          <w:noProof/>
          <w:lang w:val="en-US" w:eastAsia="en-US"/>
        </w:rPr>
        <w:lastRenderedPageBreak/>
        <w:drawing>
          <wp:inline distT="0" distB="0" distL="0" distR="0" wp14:anchorId="6744494D" wp14:editId="41BCF746">
            <wp:extent cx="4133850" cy="2583657"/>
            <wp:effectExtent l="19050" t="0" r="0" b="0"/>
            <wp:docPr id="1" name="Picture 0" descr="Corporate tax rate in Indi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rporate tax rate in India.png"/>
                    <pic:cNvPicPr/>
                  </pic:nvPicPr>
                  <pic:blipFill>
                    <a:blip r:embed="rId15"/>
                    <a:stretch>
                      <a:fillRect/>
                    </a:stretch>
                  </pic:blipFill>
                  <pic:spPr>
                    <a:xfrm>
                      <a:off x="0" y="0"/>
                      <a:ext cx="4134428" cy="2584018"/>
                    </a:xfrm>
                    <a:prstGeom prst="rect">
                      <a:avLst/>
                    </a:prstGeom>
                  </pic:spPr>
                </pic:pic>
              </a:graphicData>
            </a:graphic>
          </wp:inline>
        </w:drawing>
      </w:r>
    </w:p>
    <w:p w:rsidR="00780D44" w:rsidRDefault="00FF6F16" w:rsidP="00FF6F16">
      <w:pPr>
        <w:pStyle w:val="Caption"/>
        <w:jc w:val="center"/>
        <w:rPr>
          <w:b/>
          <w:color w:val="auto"/>
          <w:sz w:val="24"/>
        </w:rPr>
      </w:pPr>
      <w:r w:rsidRPr="00780D44">
        <w:rPr>
          <w:b/>
          <w:color w:val="auto"/>
          <w:sz w:val="24"/>
        </w:rPr>
        <w:t xml:space="preserve">Figure </w:t>
      </w:r>
      <w:r w:rsidRPr="00780D44">
        <w:rPr>
          <w:b/>
          <w:color w:val="auto"/>
          <w:sz w:val="24"/>
        </w:rPr>
        <w:fldChar w:fldCharType="begin"/>
      </w:r>
      <w:r w:rsidRPr="00780D44">
        <w:rPr>
          <w:b/>
          <w:color w:val="auto"/>
          <w:sz w:val="24"/>
        </w:rPr>
        <w:instrText xml:space="preserve"> SEQ Figure \* ARABIC </w:instrText>
      </w:r>
      <w:r w:rsidRPr="00780D44">
        <w:rPr>
          <w:b/>
          <w:color w:val="auto"/>
          <w:sz w:val="24"/>
        </w:rPr>
        <w:fldChar w:fldCharType="separate"/>
      </w:r>
      <w:r w:rsidR="00062C97" w:rsidRPr="00780D44">
        <w:rPr>
          <w:b/>
          <w:noProof/>
          <w:color w:val="auto"/>
          <w:sz w:val="24"/>
        </w:rPr>
        <w:t>1</w:t>
      </w:r>
      <w:r w:rsidRPr="00780D44">
        <w:rPr>
          <w:b/>
          <w:color w:val="auto"/>
          <w:sz w:val="24"/>
        </w:rPr>
        <w:fldChar w:fldCharType="end"/>
      </w:r>
      <w:r w:rsidR="00062C97" w:rsidRPr="00780D44">
        <w:rPr>
          <w:b/>
          <w:color w:val="auto"/>
          <w:sz w:val="24"/>
        </w:rPr>
        <w:t xml:space="preserve">: Corporate tax rate in India </w:t>
      </w:r>
    </w:p>
    <w:p w:rsidR="00FF6F16" w:rsidRPr="00780D44" w:rsidRDefault="00062C97" w:rsidP="00FF6F16">
      <w:pPr>
        <w:pStyle w:val="Caption"/>
        <w:jc w:val="center"/>
        <w:rPr>
          <w:b/>
          <w:color w:val="auto"/>
          <w:sz w:val="24"/>
        </w:rPr>
      </w:pPr>
      <w:r w:rsidRPr="00780D44">
        <w:rPr>
          <w:b/>
          <w:color w:val="auto"/>
          <w:sz w:val="24"/>
        </w:rPr>
        <w:t xml:space="preserve">Source: </w:t>
      </w:r>
      <w:r w:rsidR="00780D44" w:rsidRPr="00780D44">
        <w:rPr>
          <w:b/>
          <w:color w:val="auto"/>
          <w:sz w:val="24"/>
        </w:rPr>
        <w:t xml:space="preserve">(Bhattacharya and </w:t>
      </w:r>
      <w:proofErr w:type="spellStart"/>
      <w:r w:rsidR="00780D44" w:rsidRPr="00780D44">
        <w:rPr>
          <w:b/>
          <w:color w:val="auto"/>
          <w:sz w:val="24"/>
        </w:rPr>
        <w:t>Kalakbandi</w:t>
      </w:r>
      <w:proofErr w:type="spellEnd"/>
      <w:r w:rsidR="00780D44" w:rsidRPr="00780D44">
        <w:rPr>
          <w:b/>
          <w:color w:val="auto"/>
          <w:sz w:val="24"/>
        </w:rPr>
        <w:t>, 2023)</w:t>
      </w:r>
    </w:p>
    <w:p w:rsidR="00E7617E" w:rsidRDefault="007B7CB3" w:rsidP="002046B1">
      <w:r w:rsidRPr="00BD4B6F">
        <w:rPr>
          <w:b/>
        </w:rPr>
        <w:t>Economic factors:</w:t>
      </w:r>
      <w:r w:rsidR="00AA6AE3">
        <w:t xml:space="preserve"> </w:t>
      </w:r>
      <w:r w:rsidR="00BC5EED">
        <w:t>India is one of the 5</w:t>
      </w:r>
      <w:r w:rsidR="00BC5EED" w:rsidRPr="00BC5EED">
        <w:rPr>
          <w:vertAlign w:val="superscript"/>
        </w:rPr>
        <w:t>th</w:t>
      </w:r>
      <w:r w:rsidR="00BC5EED">
        <w:t xml:space="preserve"> largest economies in the world with more than £</w:t>
      </w:r>
      <w:r w:rsidR="00035D3D">
        <w:t>3.4</w:t>
      </w:r>
      <w:r w:rsidR="0026706E">
        <w:t>0</w:t>
      </w:r>
      <w:r w:rsidR="00035D3D">
        <w:t xml:space="preserve"> trillion annual GDP. </w:t>
      </w:r>
      <w:r w:rsidR="00AD107A">
        <w:t xml:space="preserve">In addition to this, it has a </w:t>
      </w:r>
      <w:r w:rsidR="00FE3D68">
        <w:t>higher economic growth rate (7.9%) that is higher among the developing economies in the world</w:t>
      </w:r>
      <w:r w:rsidR="00F2346F" w:rsidRPr="00F2346F">
        <w:t xml:space="preserve"> (Gupta et al., 2023)</w:t>
      </w:r>
      <w:r w:rsidR="00FE3D68">
        <w:t xml:space="preserve">. However, the inflation rate in India is high (6.70%) which has increased the business operation cost in this country. </w:t>
      </w:r>
    </w:p>
    <w:p w:rsidR="00E7617E" w:rsidRDefault="007B7CB3" w:rsidP="002046B1">
      <w:r w:rsidRPr="00BD4B6F">
        <w:rPr>
          <w:b/>
        </w:rPr>
        <w:t>Social factors:</w:t>
      </w:r>
      <w:r w:rsidR="00FE3D68">
        <w:t xml:space="preserve"> It is the largest consumer market in the world with </w:t>
      </w:r>
      <w:r w:rsidR="00947041">
        <w:t xml:space="preserve">the largest population size (1.408 billion) in the world. </w:t>
      </w:r>
      <w:r w:rsidR="00CB4EEF">
        <w:t xml:space="preserve">A large </w:t>
      </w:r>
      <w:r w:rsidR="00E234FA">
        <w:t xml:space="preserve">consumer market has a positive influence on the sales and revenues of international in this country. </w:t>
      </w:r>
      <w:r w:rsidR="00BB7487">
        <w:t>However, the purchasing power of people is low with £</w:t>
      </w:r>
      <w:r w:rsidR="00EF4867">
        <w:t>2,600 per-capita income</w:t>
      </w:r>
      <w:r w:rsidR="00F2346F" w:rsidRPr="00F2346F">
        <w:t xml:space="preserve"> (Jose and </w:t>
      </w:r>
      <w:proofErr w:type="spellStart"/>
      <w:r w:rsidR="00F2346F" w:rsidRPr="00F2346F">
        <w:t>Prasannavenkatesan</w:t>
      </w:r>
      <w:proofErr w:type="spellEnd"/>
      <w:r w:rsidR="00F2346F" w:rsidRPr="00F2346F">
        <w:t>, 2023)</w:t>
      </w:r>
      <w:r w:rsidR="00EF4867">
        <w:t xml:space="preserve">. </w:t>
      </w:r>
    </w:p>
    <w:p w:rsidR="00062C97" w:rsidRDefault="00062C97" w:rsidP="00062C97">
      <w:pPr>
        <w:keepNext/>
        <w:jc w:val="center"/>
      </w:pPr>
      <w:r>
        <w:rPr>
          <w:noProof/>
          <w:lang w:val="en-US" w:eastAsia="en-US"/>
        </w:rPr>
        <w:lastRenderedPageBreak/>
        <w:drawing>
          <wp:inline distT="0" distB="0" distL="0" distR="0" wp14:anchorId="096717BE" wp14:editId="5306894C">
            <wp:extent cx="5591175" cy="3057525"/>
            <wp:effectExtent l="19050" t="0" r="9525" b="0"/>
            <wp:docPr id="2" name="Picture 1" descr="Per-capita income in Indi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er-capita income in India.png"/>
                    <pic:cNvPicPr/>
                  </pic:nvPicPr>
                  <pic:blipFill>
                    <a:blip r:embed="rId16"/>
                    <a:srcRect l="3365" t="14440" r="2564" b="16379"/>
                    <a:stretch>
                      <a:fillRect/>
                    </a:stretch>
                  </pic:blipFill>
                  <pic:spPr>
                    <a:xfrm>
                      <a:off x="0" y="0"/>
                      <a:ext cx="5591175" cy="3057525"/>
                    </a:xfrm>
                    <a:prstGeom prst="rect">
                      <a:avLst/>
                    </a:prstGeom>
                  </pic:spPr>
                </pic:pic>
              </a:graphicData>
            </a:graphic>
          </wp:inline>
        </w:drawing>
      </w:r>
    </w:p>
    <w:p w:rsidR="00EB6451" w:rsidRDefault="00062C97" w:rsidP="00062C97">
      <w:pPr>
        <w:pStyle w:val="Caption"/>
        <w:jc w:val="center"/>
        <w:rPr>
          <w:b/>
          <w:color w:val="auto"/>
          <w:sz w:val="24"/>
        </w:rPr>
      </w:pPr>
      <w:r w:rsidRPr="00EB6451">
        <w:rPr>
          <w:b/>
          <w:color w:val="auto"/>
          <w:sz w:val="24"/>
        </w:rPr>
        <w:t xml:space="preserve">Figure </w:t>
      </w:r>
      <w:r w:rsidRPr="00EB6451">
        <w:rPr>
          <w:b/>
          <w:color w:val="auto"/>
          <w:sz w:val="24"/>
        </w:rPr>
        <w:fldChar w:fldCharType="begin"/>
      </w:r>
      <w:r w:rsidRPr="00EB6451">
        <w:rPr>
          <w:b/>
          <w:color w:val="auto"/>
          <w:sz w:val="24"/>
        </w:rPr>
        <w:instrText xml:space="preserve"> SEQ Figure \* ARABIC </w:instrText>
      </w:r>
      <w:r w:rsidRPr="00EB6451">
        <w:rPr>
          <w:b/>
          <w:color w:val="auto"/>
          <w:sz w:val="24"/>
        </w:rPr>
        <w:fldChar w:fldCharType="separate"/>
      </w:r>
      <w:r w:rsidRPr="00EB6451">
        <w:rPr>
          <w:b/>
          <w:noProof/>
          <w:color w:val="auto"/>
          <w:sz w:val="24"/>
        </w:rPr>
        <w:t>2</w:t>
      </w:r>
      <w:r w:rsidRPr="00EB6451">
        <w:rPr>
          <w:b/>
          <w:color w:val="auto"/>
          <w:sz w:val="24"/>
        </w:rPr>
        <w:fldChar w:fldCharType="end"/>
      </w:r>
      <w:r w:rsidRPr="00EB6451">
        <w:rPr>
          <w:b/>
          <w:color w:val="auto"/>
          <w:sz w:val="24"/>
        </w:rPr>
        <w:t xml:space="preserve">: Per-capita income in India </w:t>
      </w:r>
    </w:p>
    <w:p w:rsidR="00062C97" w:rsidRPr="00EB6451" w:rsidRDefault="00062C97" w:rsidP="00062C97">
      <w:pPr>
        <w:pStyle w:val="Caption"/>
        <w:jc w:val="center"/>
        <w:rPr>
          <w:b/>
          <w:color w:val="auto"/>
          <w:sz w:val="24"/>
        </w:rPr>
      </w:pPr>
      <w:r w:rsidRPr="00EB6451">
        <w:rPr>
          <w:b/>
          <w:color w:val="auto"/>
          <w:sz w:val="24"/>
        </w:rPr>
        <w:t xml:space="preserve">Source: </w:t>
      </w:r>
      <w:r w:rsidR="00EB6451" w:rsidRPr="00EB6451">
        <w:rPr>
          <w:b/>
          <w:color w:val="auto"/>
          <w:sz w:val="24"/>
        </w:rPr>
        <w:t xml:space="preserve">(Jose and </w:t>
      </w:r>
      <w:proofErr w:type="spellStart"/>
      <w:r w:rsidR="00EB6451" w:rsidRPr="00EB6451">
        <w:rPr>
          <w:b/>
          <w:color w:val="auto"/>
          <w:sz w:val="24"/>
        </w:rPr>
        <w:t>Prasannavenkatesan</w:t>
      </w:r>
      <w:proofErr w:type="spellEnd"/>
      <w:r w:rsidR="00EB6451" w:rsidRPr="00EB6451">
        <w:rPr>
          <w:b/>
          <w:color w:val="auto"/>
          <w:sz w:val="24"/>
        </w:rPr>
        <w:t>, 2023)</w:t>
      </w:r>
    </w:p>
    <w:p w:rsidR="00E7617E" w:rsidRDefault="007B7CB3" w:rsidP="002046B1">
      <w:r w:rsidRPr="00BD4B6F">
        <w:rPr>
          <w:b/>
        </w:rPr>
        <w:t>Technological factors:</w:t>
      </w:r>
      <w:r w:rsidR="00EF4867">
        <w:t xml:space="preserve"> </w:t>
      </w:r>
      <w:r w:rsidR="000C55EB">
        <w:t xml:space="preserve">As a developing economy India is not highly blessed with advanced technologies like the developed countries for example the UK and the USA. </w:t>
      </w:r>
      <w:r w:rsidR="009A1F2A">
        <w:t>Here, only 48% population have access to the internet</w:t>
      </w:r>
      <w:r w:rsidR="00F2346F" w:rsidRPr="00F2346F">
        <w:t xml:space="preserve"> (</w:t>
      </w:r>
      <w:proofErr w:type="spellStart"/>
      <w:r w:rsidR="00F2346F" w:rsidRPr="00F2346F">
        <w:t>Isac</w:t>
      </w:r>
      <w:proofErr w:type="spellEnd"/>
      <w:r w:rsidR="00F2346F" w:rsidRPr="00F2346F">
        <w:t xml:space="preserve"> </w:t>
      </w:r>
      <w:proofErr w:type="spellStart"/>
      <w:r w:rsidR="00F2346F" w:rsidRPr="00F2346F">
        <w:t>Gunday</w:t>
      </w:r>
      <w:proofErr w:type="spellEnd"/>
      <w:r w:rsidR="00F2346F" w:rsidRPr="00F2346F">
        <w:t>, 2023)</w:t>
      </w:r>
      <w:r w:rsidR="009A1F2A">
        <w:t xml:space="preserve">. </w:t>
      </w:r>
      <w:r w:rsidR="000C55EB">
        <w:t xml:space="preserve">However, </w:t>
      </w:r>
      <w:r w:rsidR="009A1F2A">
        <w:t>the</w:t>
      </w:r>
      <w:r w:rsidR="000F44F6">
        <w:t xml:space="preserve">re is a higher availability of manufacturing technologies in India that is positively shaping the business operations of international organisations in this country. </w:t>
      </w:r>
    </w:p>
    <w:p w:rsidR="00E7617E" w:rsidRDefault="007B7CB3" w:rsidP="002046B1">
      <w:r w:rsidRPr="00BD4B6F">
        <w:rPr>
          <w:b/>
        </w:rPr>
        <w:t>Environmental factors:</w:t>
      </w:r>
      <w:r w:rsidR="0079320B">
        <w:t xml:space="preserve"> International businesses across the globe are facing the challenge of dealing with </w:t>
      </w:r>
      <w:r w:rsidR="00263FB6">
        <w:t xml:space="preserve">a rapidly changing environment. Here, businesses are considered the main culprit of environmental damage across the globe. In this regard, the </w:t>
      </w:r>
      <w:r w:rsidR="00376DF8">
        <w:t>environmental bodies and legal authorities in India are enforcing businesses to follow environmental policies</w:t>
      </w:r>
      <w:r w:rsidR="00F2346F">
        <w:t xml:space="preserve"> </w:t>
      </w:r>
      <w:r w:rsidR="00F2346F" w:rsidRPr="00F2346F">
        <w:t>(Hamilton and Webster, 2018)</w:t>
      </w:r>
      <w:r w:rsidR="00376DF8">
        <w:t xml:space="preserve">. In addition to this, </w:t>
      </w:r>
      <w:r w:rsidR="00B65150">
        <w:t xml:space="preserve">consumers are getting highly concerned about the environmental cost of business operations where businesses like Associated British Food must ensure that they are doing business in an eco-friendly way in this country. </w:t>
      </w:r>
    </w:p>
    <w:p w:rsidR="00B15541" w:rsidRDefault="007B7CB3" w:rsidP="002046B1">
      <w:r w:rsidRPr="00BD4B6F">
        <w:rPr>
          <w:b/>
        </w:rPr>
        <w:t>Legal factors:</w:t>
      </w:r>
      <w:r w:rsidR="00B65150">
        <w:t xml:space="preserve"> </w:t>
      </w:r>
      <w:r w:rsidR="00A55018">
        <w:t xml:space="preserve">From the legal environment analysis in India it has been identified that the legal body is highly committed to ensuring seamless business operation in this country. They have also imposed </w:t>
      </w:r>
      <w:r w:rsidR="00C13596">
        <w:t>different laws including the Commercial Act, Intellectual Property Act and Employment Act to facilitate business operations in this country</w:t>
      </w:r>
      <w:r w:rsidR="00433B89" w:rsidRPr="00433B89">
        <w:t xml:space="preserve"> (</w:t>
      </w:r>
      <w:proofErr w:type="spellStart"/>
      <w:r w:rsidR="00433B89" w:rsidRPr="00433B89">
        <w:t>Nambisan</w:t>
      </w:r>
      <w:proofErr w:type="spellEnd"/>
      <w:r w:rsidR="00433B89" w:rsidRPr="00433B89">
        <w:t xml:space="preserve"> et al., 2019)</w:t>
      </w:r>
      <w:r w:rsidR="00C13596">
        <w:t>. However, the</w:t>
      </w:r>
      <w:r w:rsidR="00086294">
        <w:t xml:space="preserve">re is an </w:t>
      </w:r>
      <w:r w:rsidR="00086294">
        <w:lastRenderedPageBreak/>
        <w:t>active presence of corruption in</w:t>
      </w:r>
      <w:r w:rsidR="000B52A2">
        <w:t xml:space="preserve"> India for example bribe</w:t>
      </w:r>
      <w:r w:rsidR="00086294">
        <w:t xml:space="preserve">s </w:t>
      </w:r>
      <w:r w:rsidR="000B52A2">
        <w:t>that are still challenging the successful implementation of the legal policies</w:t>
      </w:r>
      <w:r w:rsidR="00964A6A">
        <w:t xml:space="preserve"> in a practical context. </w:t>
      </w:r>
    </w:p>
    <w:p w:rsidR="00E7617E" w:rsidRDefault="007B7CB3" w:rsidP="00BD4B6F">
      <w:pPr>
        <w:pStyle w:val="Heading2"/>
      </w:pPr>
      <w:bookmarkStart w:id="3" w:name="_Toc144378947"/>
      <w:r>
        <w:t>Porter's Five Forces analysis</w:t>
      </w:r>
      <w:bookmarkEnd w:id="3"/>
      <w:r>
        <w:t xml:space="preserve"> </w:t>
      </w:r>
    </w:p>
    <w:tbl>
      <w:tblPr>
        <w:tblStyle w:val="LightGrid-Accent5"/>
        <w:tblW w:w="9967" w:type="dxa"/>
        <w:tblLook w:val="04A0" w:firstRow="1" w:lastRow="0" w:firstColumn="1" w:lastColumn="0" w:noHBand="0" w:noVBand="1"/>
      </w:tblPr>
      <w:tblGrid>
        <w:gridCol w:w="2454"/>
        <w:gridCol w:w="1780"/>
        <w:gridCol w:w="5733"/>
      </w:tblGrid>
      <w:tr w:rsidR="00814F2A" w:rsidRPr="00BD4B6F" w:rsidTr="00BD4B6F">
        <w:trPr>
          <w:cnfStyle w:val="100000000000" w:firstRow="1" w:lastRow="0" w:firstColumn="0" w:lastColumn="0" w:oddVBand="0" w:evenVBand="0" w:oddHBand="0" w:evenHBand="0" w:firstRowFirstColumn="0" w:firstRowLastColumn="0" w:lastRowFirstColumn="0" w:lastRowLastColumn="0"/>
          <w:trHeight w:val="421"/>
        </w:trPr>
        <w:tc>
          <w:tcPr>
            <w:cnfStyle w:val="001000000000" w:firstRow="0" w:lastRow="0" w:firstColumn="1" w:lastColumn="0" w:oddVBand="0" w:evenVBand="0" w:oddHBand="0" w:evenHBand="0" w:firstRowFirstColumn="0" w:firstRowLastColumn="0" w:lastRowFirstColumn="0" w:lastRowLastColumn="0"/>
            <w:tcW w:w="2454" w:type="dxa"/>
          </w:tcPr>
          <w:p w:rsidR="00E53C45" w:rsidRPr="00BD4B6F" w:rsidRDefault="007B7CB3" w:rsidP="002046B1">
            <w:r w:rsidRPr="00BD4B6F">
              <w:t xml:space="preserve">Factors </w:t>
            </w:r>
          </w:p>
        </w:tc>
        <w:tc>
          <w:tcPr>
            <w:tcW w:w="1780" w:type="dxa"/>
          </w:tcPr>
          <w:p w:rsidR="00E53C45" w:rsidRPr="00BD4B6F" w:rsidRDefault="007B7CB3" w:rsidP="002046B1">
            <w:pPr>
              <w:cnfStyle w:val="100000000000" w:firstRow="1" w:lastRow="0" w:firstColumn="0" w:lastColumn="0" w:oddVBand="0" w:evenVBand="0" w:oddHBand="0" w:evenHBand="0" w:firstRowFirstColumn="0" w:firstRowLastColumn="0" w:lastRowFirstColumn="0" w:lastRowLastColumn="0"/>
            </w:pPr>
            <w:r w:rsidRPr="00BD4B6F">
              <w:t xml:space="preserve">Market state </w:t>
            </w:r>
          </w:p>
        </w:tc>
        <w:tc>
          <w:tcPr>
            <w:tcW w:w="5733" w:type="dxa"/>
          </w:tcPr>
          <w:p w:rsidR="00E53C45" w:rsidRPr="00BD4B6F" w:rsidRDefault="007B7CB3" w:rsidP="002046B1">
            <w:pPr>
              <w:cnfStyle w:val="100000000000" w:firstRow="1" w:lastRow="0" w:firstColumn="0" w:lastColumn="0" w:oddVBand="0" w:evenVBand="0" w:oddHBand="0" w:evenHBand="0" w:firstRowFirstColumn="0" w:firstRowLastColumn="0" w:lastRowFirstColumn="0" w:lastRowLastColumn="0"/>
            </w:pPr>
            <w:r w:rsidRPr="00BD4B6F">
              <w:t xml:space="preserve">Explanations </w:t>
            </w:r>
          </w:p>
        </w:tc>
      </w:tr>
      <w:tr w:rsidR="00814F2A" w:rsidRPr="00BD4B6F" w:rsidTr="00BD4B6F">
        <w:trPr>
          <w:cnfStyle w:val="000000100000" w:firstRow="0" w:lastRow="0" w:firstColumn="0" w:lastColumn="0" w:oddVBand="0" w:evenVBand="0" w:oddHBand="1" w:evenHBand="0" w:firstRowFirstColumn="0" w:firstRowLastColumn="0" w:lastRowFirstColumn="0" w:lastRowLastColumn="0"/>
          <w:trHeight w:val="2497"/>
        </w:trPr>
        <w:tc>
          <w:tcPr>
            <w:cnfStyle w:val="001000000000" w:firstRow="0" w:lastRow="0" w:firstColumn="1" w:lastColumn="0" w:oddVBand="0" w:evenVBand="0" w:oddHBand="0" w:evenHBand="0" w:firstRowFirstColumn="0" w:firstRowLastColumn="0" w:lastRowFirstColumn="0" w:lastRowLastColumn="0"/>
            <w:tcW w:w="2454" w:type="dxa"/>
          </w:tcPr>
          <w:p w:rsidR="00E53C45" w:rsidRPr="00BD4B6F" w:rsidRDefault="007B7CB3" w:rsidP="002046B1">
            <w:r w:rsidRPr="00BD4B6F">
              <w:t xml:space="preserve">Threats of the new entrants </w:t>
            </w:r>
          </w:p>
        </w:tc>
        <w:tc>
          <w:tcPr>
            <w:tcW w:w="1780" w:type="dxa"/>
          </w:tcPr>
          <w:p w:rsidR="00E53C45" w:rsidRPr="00BD4B6F" w:rsidRDefault="007B7CB3" w:rsidP="002046B1">
            <w:pPr>
              <w:cnfStyle w:val="000000100000" w:firstRow="0" w:lastRow="0" w:firstColumn="0" w:lastColumn="0" w:oddVBand="0" w:evenVBand="0" w:oddHBand="1" w:evenHBand="0" w:firstRowFirstColumn="0" w:firstRowLastColumn="0" w:lastRowFirstColumn="0" w:lastRowLastColumn="0"/>
            </w:pPr>
            <w:r w:rsidRPr="00BD4B6F">
              <w:t xml:space="preserve">Moderate  </w:t>
            </w:r>
          </w:p>
        </w:tc>
        <w:tc>
          <w:tcPr>
            <w:tcW w:w="5733" w:type="dxa"/>
          </w:tcPr>
          <w:p w:rsidR="00E53C45" w:rsidRPr="00BD4B6F" w:rsidRDefault="007B7CB3" w:rsidP="002046B1">
            <w:pPr>
              <w:cnfStyle w:val="000000100000" w:firstRow="0" w:lastRow="0" w:firstColumn="0" w:lastColumn="0" w:oddVBand="0" w:evenVBand="0" w:oddHBand="1" w:evenHBand="0" w:firstRowFirstColumn="0" w:firstRowLastColumn="0" w:lastRowFirstColumn="0" w:lastRowLastColumn="0"/>
            </w:pPr>
            <w:r w:rsidRPr="00BD4B6F">
              <w:t>The food processing industry in India is one of the most lucrative markets for international businesses as it is the largest food consumer market in the world</w:t>
            </w:r>
            <w:r w:rsidR="00433B89" w:rsidRPr="00BD4B6F">
              <w:t xml:space="preserve"> (Tien et al., 2019)</w:t>
            </w:r>
            <w:r w:rsidRPr="00BD4B6F">
              <w:t xml:space="preserve">. However, the higher capital requirement and </w:t>
            </w:r>
            <w:r w:rsidR="007403E4" w:rsidRPr="00BD4B6F">
              <w:t xml:space="preserve">additional barriers have kept the threats of new entrants at a moderate level. </w:t>
            </w:r>
          </w:p>
        </w:tc>
      </w:tr>
      <w:tr w:rsidR="00814F2A" w:rsidRPr="00BD4B6F" w:rsidTr="00BD4B6F">
        <w:trPr>
          <w:cnfStyle w:val="000000010000" w:firstRow="0" w:lastRow="0" w:firstColumn="0" w:lastColumn="0" w:oddVBand="0" w:evenVBand="0" w:oddHBand="0" w:evenHBand="1" w:firstRowFirstColumn="0" w:firstRowLastColumn="0" w:lastRowFirstColumn="0" w:lastRowLastColumn="0"/>
          <w:trHeight w:val="1669"/>
        </w:trPr>
        <w:tc>
          <w:tcPr>
            <w:cnfStyle w:val="001000000000" w:firstRow="0" w:lastRow="0" w:firstColumn="1" w:lastColumn="0" w:oddVBand="0" w:evenVBand="0" w:oddHBand="0" w:evenHBand="0" w:firstRowFirstColumn="0" w:firstRowLastColumn="0" w:lastRowFirstColumn="0" w:lastRowLastColumn="0"/>
            <w:tcW w:w="2454" w:type="dxa"/>
          </w:tcPr>
          <w:p w:rsidR="00E53C45" w:rsidRPr="00BD4B6F" w:rsidRDefault="007B7CB3" w:rsidP="002046B1">
            <w:r w:rsidRPr="00BD4B6F">
              <w:t xml:space="preserve">Threats of substitutes </w:t>
            </w:r>
          </w:p>
        </w:tc>
        <w:tc>
          <w:tcPr>
            <w:tcW w:w="1780" w:type="dxa"/>
          </w:tcPr>
          <w:p w:rsidR="00E53C45" w:rsidRPr="00BD4B6F" w:rsidRDefault="007B7CB3" w:rsidP="002046B1">
            <w:pPr>
              <w:cnfStyle w:val="000000010000" w:firstRow="0" w:lastRow="0" w:firstColumn="0" w:lastColumn="0" w:oddVBand="0" w:evenVBand="0" w:oddHBand="0" w:evenHBand="1" w:firstRowFirstColumn="0" w:firstRowLastColumn="0" w:lastRowFirstColumn="0" w:lastRowLastColumn="0"/>
            </w:pPr>
            <w:r w:rsidRPr="00BD4B6F">
              <w:t xml:space="preserve">High   </w:t>
            </w:r>
          </w:p>
        </w:tc>
        <w:tc>
          <w:tcPr>
            <w:tcW w:w="5733" w:type="dxa"/>
          </w:tcPr>
          <w:p w:rsidR="00E53C45" w:rsidRPr="00BD4B6F" w:rsidRDefault="007B7CB3" w:rsidP="002046B1">
            <w:pPr>
              <w:cnfStyle w:val="000000010000" w:firstRow="0" w:lastRow="0" w:firstColumn="0" w:lastColumn="0" w:oddVBand="0" w:evenVBand="0" w:oddHBand="0" w:evenHBand="1" w:firstRowFirstColumn="0" w:firstRowLastColumn="0" w:lastRowFirstColumn="0" w:lastRowLastColumn="0"/>
            </w:pPr>
            <w:r w:rsidRPr="00BD4B6F">
              <w:t xml:space="preserve">Businesses in this market are facing high threats of substitutes as large </w:t>
            </w:r>
            <w:r w:rsidR="004E3DF1" w:rsidRPr="00BD4B6F">
              <w:t>numbers of domestic as well as international businesses are</w:t>
            </w:r>
            <w:r w:rsidR="00C23177" w:rsidRPr="00BD4B6F">
              <w:t xml:space="preserve"> offering a wide range of alternative products and services to customers. </w:t>
            </w:r>
          </w:p>
        </w:tc>
      </w:tr>
      <w:tr w:rsidR="00814F2A" w:rsidRPr="00BD4B6F" w:rsidTr="00BD4B6F">
        <w:trPr>
          <w:cnfStyle w:val="000000100000" w:firstRow="0" w:lastRow="0" w:firstColumn="0" w:lastColumn="0" w:oddVBand="0" w:evenVBand="0" w:oddHBand="1" w:evenHBand="0" w:firstRowFirstColumn="0" w:firstRowLastColumn="0" w:lastRowFirstColumn="0" w:lastRowLastColumn="0"/>
          <w:trHeight w:val="2075"/>
        </w:trPr>
        <w:tc>
          <w:tcPr>
            <w:cnfStyle w:val="001000000000" w:firstRow="0" w:lastRow="0" w:firstColumn="1" w:lastColumn="0" w:oddVBand="0" w:evenVBand="0" w:oddHBand="0" w:evenHBand="0" w:firstRowFirstColumn="0" w:firstRowLastColumn="0" w:lastRowFirstColumn="0" w:lastRowLastColumn="0"/>
            <w:tcW w:w="2454" w:type="dxa"/>
          </w:tcPr>
          <w:p w:rsidR="00E53C45" w:rsidRPr="00BD4B6F" w:rsidRDefault="007B7CB3" w:rsidP="002046B1">
            <w:r w:rsidRPr="00BD4B6F">
              <w:t xml:space="preserve">Bargaining power of suppliers </w:t>
            </w:r>
          </w:p>
        </w:tc>
        <w:tc>
          <w:tcPr>
            <w:tcW w:w="1780" w:type="dxa"/>
          </w:tcPr>
          <w:p w:rsidR="00E53C45" w:rsidRPr="00BD4B6F" w:rsidRDefault="007B7CB3" w:rsidP="002046B1">
            <w:pPr>
              <w:cnfStyle w:val="000000100000" w:firstRow="0" w:lastRow="0" w:firstColumn="0" w:lastColumn="0" w:oddVBand="0" w:evenVBand="0" w:oddHBand="1" w:evenHBand="0" w:firstRowFirstColumn="0" w:firstRowLastColumn="0" w:lastRowFirstColumn="0" w:lastRowLastColumn="0"/>
            </w:pPr>
            <w:r w:rsidRPr="00BD4B6F">
              <w:t xml:space="preserve">Low </w:t>
            </w:r>
          </w:p>
        </w:tc>
        <w:tc>
          <w:tcPr>
            <w:tcW w:w="5733" w:type="dxa"/>
          </w:tcPr>
          <w:p w:rsidR="00E53C45" w:rsidRPr="00BD4B6F" w:rsidRDefault="007B7CB3" w:rsidP="002046B1">
            <w:pPr>
              <w:cnfStyle w:val="000000100000" w:firstRow="0" w:lastRow="0" w:firstColumn="0" w:lastColumn="0" w:oddVBand="0" w:evenVBand="0" w:oddHBand="1" w:evenHBand="0" w:firstRowFirstColumn="0" w:firstRowLastColumn="0" w:lastRowFirstColumn="0" w:lastRowLastColumn="0"/>
            </w:pPr>
            <w:r w:rsidRPr="00BD4B6F">
              <w:t xml:space="preserve">In this regard, the availability of a large number of local suppliers has reduced the bargaining power of suppliers as business organisations can directly collect raw materials from farmers and </w:t>
            </w:r>
            <w:r w:rsidR="00D173C7" w:rsidRPr="00BD4B6F">
              <w:t>available suppliers in the market</w:t>
            </w:r>
            <w:r w:rsidR="00433B89" w:rsidRPr="00BD4B6F">
              <w:t xml:space="preserve"> (</w:t>
            </w:r>
            <w:proofErr w:type="spellStart"/>
            <w:r w:rsidR="00433B89" w:rsidRPr="00BD4B6F">
              <w:t>Ghauri</w:t>
            </w:r>
            <w:proofErr w:type="spellEnd"/>
            <w:r w:rsidR="00433B89" w:rsidRPr="00BD4B6F">
              <w:t xml:space="preserve"> et al., 2021)</w:t>
            </w:r>
            <w:r w:rsidR="00D173C7" w:rsidRPr="00BD4B6F">
              <w:t xml:space="preserve">. </w:t>
            </w:r>
          </w:p>
        </w:tc>
      </w:tr>
      <w:tr w:rsidR="00814F2A" w:rsidRPr="00BD4B6F" w:rsidTr="00BD4B6F">
        <w:trPr>
          <w:cnfStyle w:val="000000010000" w:firstRow="0" w:lastRow="0" w:firstColumn="0" w:lastColumn="0" w:oddVBand="0" w:evenVBand="0" w:oddHBand="0" w:evenHBand="1" w:firstRowFirstColumn="0" w:firstRowLastColumn="0" w:lastRowFirstColumn="0" w:lastRowLastColumn="0"/>
          <w:trHeight w:val="2091"/>
        </w:trPr>
        <w:tc>
          <w:tcPr>
            <w:cnfStyle w:val="001000000000" w:firstRow="0" w:lastRow="0" w:firstColumn="1" w:lastColumn="0" w:oddVBand="0" w:evenVBand="0" w:oddHBand="0" w:evenHBand="0" w:firstRowFirstColumn="0" w:firstRowLastColumn="0" w:lastRowFirstColumn="0" w:lastRowLastColumn="0"/>
            <w:tcW w:w="2454" w:type="dxa"/>
          </w:tcPr>
          <w:p w:rsidR="00E53C45" w:rsidRPr="00BD4B6F" w:rsidRDefault="007B7CB3" w:rsidP="002046B1">
            <w:r w:rsidRPr="00BD4B6F">
              <w:t xml:space="preserve">Bargaining power of customers </w:t>
            </w:r>
          </w:p>
        </w:tc>
        <w:tc>
          <w:tcPr>
            <w:tcW w:w="1780" w:type="dxa"/>
          </w:tcPr>
          <w:p w:rsidR="00E53C45" w:rsidRPr="00BD4B6F" w:rsidRDefault="007B7CB3" w:rsidP="002046B1">
            <w:pPr>
              <w:cnfStyle w:val="000000010000" w:firstRow="0" w:lastRow="0" w:firstColumn="0" w:lastColumn="0" w:oddVBand="0" w:evenVBand="0" w:oddHBand="0" w:evenHBand="1" w:firstRowFirstColumn="0" w:firstRowLastColumn="0" w:lastRowFirstColumn="0" w:lastRowLastColumn="0"/>
            </w:pPr>
            <w:r w:rsidRPr="00BD4B6F">
              <w:t xml:space="preserve">Moderate </w:t>
            </w:r>
          </w:p>
        </w:tc>
        <w:tc>
          <w:tcPr>
            <w:tcW w:w="5733" w:type="dxa"/>
          </w:tcPr>
          <w:p w:rsidR="00E53C45" w:rsidRPr="00BD4B6F" w:rsidRDefault="007B7CB3" w:rsidP="002046B1">
            <w:pPr>
              <w:cnfStyle w:val="000000010000" w:firstRow="0" w:lastRow="0" w:firstColumn="0" w:lastColumn="0" w:oddVBand="0" w:evenVBand="0" w:oddHBand="0" w:evenHBand="1" w:firstRowFirstColumn="0" w:firstRowLastColumn="0" w:lastRowFirstColumn="0" w:lastRowLastColumn="0"/>
            </w:pPr>
            <w:r w:rsidRPr="00BD4B6F">
              <w:t xml:space="preserve">Customers in India are empowered with a large number of alternative products and services in the market. In addition to this, they </w:t>
            </w:r>
            <w:r w:rsidR="00EC4927" w:rsidRPr="00BD4B6F">
              <w:t xml:space="preserve">are enjoying the advantage of low switching cost that has increased the bargaining power of customers in this market. </w:t>
            </w:r>
          </w:p>
        </w:tc>
      </w:tr>
      <w:tr w:rsidR="00814F2A" w:rsidRPr="00BD4B6F" w:rsidTr="00BD4B6F">
        <w:trPr>
          <w:cnfStyle w:val="000000100000" w:firstRow="0" w:lastRow="0" w:firstColumn="0" w:lastColumn="0" w:oddVBand="0" w:evenVBand="0" w:oddHBand="1" w:evenHBand="0" w:firstRowFirstColumn="0" w:firstRowLastColumn="0" w:lastRowFirstColumn="0" w:lastRowLastColumn="0"/>
          <w:trHeight w:val="2497"/>
        </w:trPr>
        <w:tc>
          <w:tcPr>
            <w:cnfStyle w:val="001000000000" w:firstRow="0" w:lastRow="0" w:firstColumn="1" w:lastColumn="0" w:oddVBand="0" w:evenVBand="0" w:oddHBand="0" w:evenHBand="0" w:firstRowFirstColumn="0" w:firstRowLastColumn="0" w:lastRowFirstColumn="0" w:lastRowLastColumn="0"/>
            <w:tcW w:w="2454" w:type="dxa"/>
          </w:tcPr>
          <w:p w:rsidR="00E53C45" w:rsidRPr="00BD4B6F" w:rsidRDefault="007B7CB3" w:rsidP="002046B1">
            <w:r w:rsidRPr="00BD4B6F">
              <w:t xml:space="preserve">Competitive rivalry </w:t>
            </w:r>
          </w:p>
        </w:tc>
        <w:tc>
          <w:tcPr>
            <w:tcW w:w="1780" w:type="dxa"/>
          </w:tcPr>
          <w:p w:rsidR="00E53C45" w:rsidRPr="00BD4B6F" w:rsidRDefault="007B7CB3" w:rsidP="002046B1">
            <w:pPr>
              <w:cnfStyle w:val="000000100000" w:firstRow="0" w:lastRow="0" w:firstColumn="0" w:lastColumn="0" w:oddVBand="0" w:evenVBand="0" w:oddHBand="1" w:evenHBand="0" w:firstRowFirstColumn="0" w:firstRowLastColumn="0" w:lastRowFirstColumn="0" w:lastRowLastColumn="0"/>
            </w:pPr>
            <w:r w:rsidRPr="00BD4B6F">
              <w:t xml:space="preserve">High </w:t>
            </w:r>
          </w:p>
        </w:tc>
        <w:tc>
          <w:tcPr>
            <w:tcW w:w="5733" w:type="dxa"/>
          </w:tcPr>
          <w:p w:rsidR="00E53C45" w:rsidRPr="00BD4B6F" w:rsidRDefault="007B7CB3" w:rsidP="002046B1">
            <w:pPr>
              <w:cnfStyle w:val="000000100000" w:firstRow="0" w:lastRow="0" w:firstColumn="0" w:lastColumn="0" w:oddVBand="0" w:evenVBand="0" w:oddHBand="1" w:evenHBand="0" w:firstRowFirstColumn="0" w:firstRowLastColumn="0" w:lastRowFirstColumn="0" w:lastRowLastColumn="0"/>
            </w:pPr>
            <w:r w:rsidRPr="00BD4B6F">
              <w:t>Rivalry among the competitors in this</w:t>
            </w:r>
            <w:r w:rsidR="001B2CB1" w:rsidRPr="00BD4B6F">
              <w:t xml:space="preserve"> market is high which has increased the cost of business operations. </w:t>
            </w:r>
            <w:r w:rsidR="00CB4EEF" w:rsidRPr="00BD4B6F">
              <w:t xml:space="preserve">In </w:t>
            </w:r>
            <w:r w:rsidR="001B2CB1" w:rsidRPr="00BD4B6F">
              <w:t xml:space="preserve">this case, the </w:t>
            </w:r>
            <w:r w:rsidR="004C240B" w:rsidRPr="00BD4B6F">
              <w:t>presence of strong competitors in this market is responsible for higher competitive rivalry that has increased the cost of business operations in this market</w:t>
            </w:r>
            <w:r w:rsidR="00433B89" w:rsidRPr="00BD4B6F">
              <w:t xml:space="preserve"> (</w:t>
            </w:r>
            <w:proofErr w:type="spellStart"/>
            <w:r w:rsidR="00433B89" w:rsidRPr="00BD4B6F">
              <w:t>Atrill</w:t>
            </w:r>
            <w:proofErr w:type="spellEnd"/>
            <w:r w:rsidR="00433B89" w:rsidRPr="00BD4B6F">
              <w:t xml:space="preserve"> and </w:t>
            </w:r>
            <w:proofErr w:type="spellStart"/>
            <w:r w:rsidR="00433B89" w:rsidRPr="00BD4B6F">
              <w:t>McLaney</w:t>
            </w:r>
            <w:proofErr w:type="spellEnd"/>
            <w:r w:rsidR="00433B89" w:rsidRPr="00BD4B6F">
              <w:t>, 2012)</w:t>
            </w:r>
            <w:r w:rsidR="004C240B" w:rsidRPr="00BD4B6F">
              <w:t xml:space="preserve">. </w:t>
            </w:r>
          </w:p>
        </w:tc>
      </w:tr>
    </w:tbl>
    <w:p w:rsidR="00B15541" w:rsidRDefault="007B7CB3" w:rsidP="00BD4B6F">
      <w:pPr>
        <w:pStyle w:val="Heading1"/>
      </w:pPr>
      <w:bookmarkStart w:id="4" w:name="_Toc144378948"/>
      <w:r>
        <w:lastRenderedPageBreak/>
        <w:t>Opportunities and challenges present in India</w:t>
      </w:r>
      <w:bookmarkEnd w:id="4"/>
      <w:r>
        <w:t xml:space="preserve"> </w:t>
      </w:r>
      <w:r w:rsidR="00BD4B6F">
        <w:t xml:space="preserve"> </w:t>
      </w:r>
      <w:r w:rsidR="004F16B8">
        <w:t xml:space="preserve"> </w:t>
      </w:r>
    </w:p>
    <w:p w:rsidR="004E0F47" w:rsidRDefault="007B7CB3" w:rsidP="00BD4B6F">
      <w:pPr>
        <w:pStyle w:val="Heading2"/>
      </w:pPr>
      <w:bookmarkStart w:id="5" w:name="_Toc144378949"/>
      <w:r>
        <w:t>Opportunities</w:t>
      </w:r>
      <w:bookmarkEnd w:id="5"/>
    </w:p>
    <w:p w:rsidR="00725B0E" w:rsidRDefault="007B7CB3" w:rsidP="002046B1">
      <w:r>
        <w:t xml:space="preserve">Most of the businesses focusing on international expansion consider India as a lucrative destination. Here, the large and sustainable market </w:t>
      </w:r>
      <w:r w:rsidR="00DA7682">
        <w:t>size is</w:t>
      </w:r>
      <w:r>
        <w:t xml:space="preserve"> considered as the most significant opportunity for </w:t>
      </w:r>
      <w:r w:rsidR="00DA7682">
        <w:t xml:space="preserve">businesses like Associated British Food in this country. In addition to this, India is </w:t>
      </w:r>
      <w:r w:rsidR="00822C90">
        <w:t>showing promising economic growth in upcoming years</w:t>
      </w:r>
      <w:r w:rsidR="00433B89">
        <w:t xml:space="preserve"> </w:t>
      </w:r>
      <w:r w:rsidR="00433B89" w:rsidRPr="00433B89">
        <w:t>(Morrison, 2016)</w:t>
      </w:r>
      <w:r w:rsidR="00822C90">
        <w:t xml:space="preserve">. In most of cases, the markets of developed economies are getting saturated and </w:t>
      </w:r>
      <w:r w:rsidR="00DE2203">
        <w:t xml:space="preserve">the Indian market is demonstrating an opportunity for long-term growth for businesses like Associated British Food. </w:t>
      </w:r>
      <w:r w:rsidR="00645FEA">
        <w:t xml:space="preserve">In addition to this, the positive government attitude, increasing purchasing power of customers, advancement of technologies and changing </w:t>
      </w:r>
      <w:r w:rsidR="0047307A">
        <w:t xml:space="preserve">lifestyle of people are identified as the key opportunities for international businesses for example Associated British Food in India. </w:t>
      </w:r>
    </w:p>
    <w:p w:rsidR="00725B0E" w:rsidRDefault="007B7CB3" w:rsidP="00BD4B6F">
      <w:pPr>
        <w:pStyle w:val="Heading2"/>
      </w:pPr>
      <w:bookmarkStart w:id="6" w:name="_Toc144378950"/>
      <w:r>
        <w:t>Challenges</w:t>
      </w:r>
      <w:bookmarkEnd w:id="6"/>
      <w:r>
        <w:t xml:space="preserve"> </w:t>
      </w:r>
    </w:p>
    <w:p w:rsidR="00725B0E" w:rsidRDefault="007B7CB3" w:rsidP="002046B1">
      <w:r>
        <w:t xml:space="preserve">There are some key challenges for international businesses in India. First of all, acute market competition is the most significant challenge for </w:t>
      </w:r>
      <w:r w:rsidR="002F1825">
        <w:t xml:space="preserve">businesses in this market that can work as a threat to the sales and revenues of new entrants like Associated British Food. </w:t>
      </w:r>
      <w:r w:rsidR="00CB4EEF">
        <w:t>Further</w:t>
      </w:r>
      <w:r w:rsidR="002F1825">
        <w:t xml:space="preserve">, the </w:t>
      </w:r>
      <w:r w:rsidR="00633C6C">
        <w:t xml:space="preserve">higher inflation rate </w:t>
      </w:r>
      <w:r w:rsidR="008345EF">
        <w:t>and lower purchasing power of customers can have a negative impact on business operations in this market</w:t>
      </w:r>
      <w:r w:rsidR="00E9769B" w:rsidRPr="00E9769B">
        <w:t xml:space="preserve"> (Johnson et al., 2017)</w:t>
      </w:r>
      <w:r w:rsidR="008345EF">
        <w:t xml:space="preserve">. In addition to this, cross-border issues for example differences is corporate culture, </w:t>
      </w:r>
      <w:r w:rsidR="00D25151">
        <w:t xml:space="preserve">business law and consumer behaviour are working as core challenges for international businesses in this market.  </w:t>
      </w:r>
    </w:p>
    <w:p w:rsidR="004E0F47" w:rsidRDefault="007B7CB3" w:rsidP="00BA2D2B">
      <w:pPr>
        <w:pStyle w:val="Heading1"/>
      </w:pPr>
      <w:bookmarkStart w:id="7" w:name="_Toc144378951"/>
      <w:r>
        <w:t>Process of managing aspects of business strategy, cultural sensitivity and corporate governance</w:t>
      </w:r>
      <w:bookmarkEnd w:id="7"/>
      <w:r>
        <w:t xml:space="preserve"> </w:t>
      </w:r>
      <w:r w:rsidR="00BA2D2B">
        <w:t xml:space="preserve"> </w:t>
      </w:r>
      <w:r w:rsidR="004F16B8">
        <w:t xml:space="preserve"> </w:t>
      </w:r>
    </w:p>
    <w:p w:rsidR="004E0F47" w:rsidRPr="00BA2D2B" w:rsidRDefault="007B7CB3" w:rsidP="002046B1">
      <w:pPr>
        <w:rPr>
          <w:b/>
        </w:rPr>
      </w:pPr>
      <w:r w:rsidRPr="00BA2D2B">
        <w:rPr>
          <w:b/>
        </w:rPr>
        <w:t xml:space="preserve">Adaptation vs. standardisation strategy </w:t>
      </w:r>
    </w:p>
    <w:p w:rsidR="00CB4CE0" w:rsidRDefault="007B7CB3" w:rsidP="002046B1">
      <w:r>
        <w:t xml:space="preserve">In the international business context, there are two </w:t>
      </w:r>
      <w:r w:rsidR="005E001D">
        <w:t xml:space="preserve">types of strategies an organisation like Associated British Food can follow and these are adaptation and standardisation. </w:t>
      </w:r>
      <w:r w:rsidR="00865809">
        <w:t xml:space="preserve">Adaptation refers to the customisation of existing products and services to meet the needs of a given foreign market whereas standardisation </w:t>
      </w:r>
      <w:r w:rsidR="00B57016">
        <w:t>refers to providing unified products and services to the customers regardless of the international boundaries</w:t>
      </w:r>
      <w:r w:rsidR="00E9769B" w:rsidRPr="00E9769B">
        <w:t xml:space="preserve"> (Griffiths and Stuart, 2011)</w:t>
      </w:r>
      <w:r w:rsidR="00B57016">
        <w:t xml:space="preserve">. </w:t>
      </w:r>
      <w:r w:rsidR="005E001D">
        <w:t xml:space="preserve">From the above business environment analysis it has been identified that there are significant differences between the macro and micro environmental forces in the UK and in India. In this regard, the existing marketing mix for example </w:t>
      </w:r>
      <w:r w:rsidR="00EE6AA7">
        <w:t xml:space="preserve">product quality, price range, distribution strategy and promotion strategy of </w:t>
      </w:r>
      <w:r w:rsidR="00EE6AA7">
        <w:lastRenderedPageBreak/>
        <w:t xml:space="preserve">Associated British Food will not ensure greater </w:t>
      </w:r>
      <w:r w:rsidR="00865809">
        <w:t>value for the customers in India.</w:t>
      </w:r>
      <w:r w:rsidR="00B57016">
        <w:t xml:space="preserve"> For these reasons, the adaptation strategy is considered highly suitable for this organisation in India.  </w:t>
      </w:r>
    </w:p>
    <w:p w:rsidR="00CB4CE0" w:rsidRPr="00BA2D2B" w:rsidRDefault="007B7CB3" w:rsidP="002046B1">
      <w:pPr>
        <w:rPr>
          <w:b/>
        </w:rPr>
      </w:pPr>
      <w:r w:rsidRPr="00BA2D2B">
        <w:rPr>
          <w:b/>
        </w:rPr>
        <w:t xml:space="preserve">Address and incorporate cultural differences in business operation </w:t>
      </w:r>
    </w:p>
    <w:p w:rsidR="00CB4CE0" w:rsidRDefault="007B7CB3" w:rsidP="002046B1">
      <w:r>
        <w:t xml:space="preserve">Cultural difference is a major issue in international business operation where an organisation like Associated British Food must address </w:t>
      </w:r>
      <w:r w:rsidR="005612CF">
        <w:t>and incorporate local cultural differences in their business operation</w:t>
      </w:r>
      <w:r w:rsidR="00E9769B" w:rsidRPr="00E9769B">
        <w:t xml:space="preserve"> (</w:t>
      </w:r>
      <w:proofErr w:type="spellStart"/>
      <w:r w:rsidR="00E9769B" w:rsidRPr="00E9769B">
        <w:t>Satyanarayana</w:t>
      </w:r>
      <w:proofErr w:type="spellEnd"/>
      <w:r w:rsidR="00E9769B" w:rsidRPr="00E9769B">
        <w:t xml:space="preserve"> et al., 2021)</w:t>
      </w:r>
      <w:r w:rsidR="005612CF">
        <w:t xml:space="preserve">. </w:t>
      </w:r>
      <w:r w:rsidR="00CB4EEF">
        <w:t xml:space="preserve">In </w:t>
      </w:r>
      <w:r w:rsidR="005612CF">
        <w:t xml:space="preserve">this regard, there are remarkable changes between Indian culture and the UK culture in terms of language, tradition, custom, religion, consumer behaviour and corporate culture. Here, Associated British Food must address the cultural differences and should </w:t>
      </w:r>
      <w:r w:rsidR="0037537F">
        <w:t xml:space="preserve">incorporate the differences in its business operation to avoid cross-cultural issues in this country. For example, </w:t>
      </w:r>
      <w:r w:rsidR="00182787">
        <w:t xml:space="preserve">more than 79.80% population in India follows the Hindu religion and the consumption of beef is strictly prohibited </w:t>
      </w:r>
      <w:r w:rsidR="006F2C9D">
        <w:t>in this religion Associated British Food must customise its food products by replacing beef meat with other meat or ingredients to avoid cultural conflict in India</w:t>
      </w:r>
      <w:r w:rsidR="00E9769B" w:rsidRPr="00E9769B">
        <w:t xml:space="preserve"> (</w:t>
      </w:r>
      <w:proofErr w:type="spellStart"/>
      <w:r w:rsidR="00E9769B" w:rsidRPr="00E9769B">
        <w:t>Saqib</w:t>
      </w:r>
      <w:proofErr w:type="spellEnd"/>
      <w:r w:rsidR="00E9769B" w:rsidRPr="00E9769B">
        <w:t xml:space="preserve"> and Shah, 2023)</w:t>
      </w:r>
      <w:r w:rsidR="006F2C9D">
        <w:t xml:space="preserve">. </w:t>
      </w:r>
    </w:p>
    <w:p w:rsidR="00CB4CE0" w:rsidRPr="00BA2D2B" w:rsidRDefault="007B7CB3" w:rsidP="002046B1">
      <w:pPr>
        <w:rPr>
          <w:b/>
        </w:rPr>
      </w:pPr>
      <w:r w:rsidRPr="00BA2D2B">
        <w:rPr>
          <w:b/>
        </w:rPr>
        <w:t>Develop a formal code of conduct to ensure effective corporate governance</w:t>
      </w:r>
    </w:p>
    <w:p w:rsidR="00566BBD" w:rsidRDefault="007B7CB3" w:rsidP="002046B1">
      <w:r>
        <w:t>A code of conduct is a written paper that work</w:t>
      </w:r>
      <w:r w:rsidR="00613778">
        <w:t>s</w:t>
      </w:r>
      <w:r>
        <w:t xml:space="preserve"> as a source of direction for </w:t>
      </w:r>
      <w:r w:rsidR="00613778">
        <w:t xml:space="preserve">an organisation that outlines the rules, responsibilities, interactions and norms of the international stakeholders of an organisation. </w:t>
      </w:r>
      <w:r w:rsidR="00CB4EEF">
        <w:t xml:space="preserve">There </w:t>
      </w:r>
      <w:r w:rsidR="004C16C7">
        <w:t>is a significant difference identified in corporate culture and corporate governance between India and the UK</w:t>
      </w:r>
      <w:r w:rsidR="00E9769B" w:rsidRPr="00E9769B">
        <w:t xml:space="preserve"> (Gupta et al., 2023)</w:t>
      </w:r>
      <w:r w:rsidR="004C16C7">
        <w:t xml:space="preserve">. </w:t>
      </w:r>
      <w:r w:rsidR="00CB4EEF">
        <w:t xml:space="preserve">It </w:t>
      </w:r>
      <w:r w:rsidR="00CE2CFC">
        <w:t xml:space="preserve">has become an imperative task for a foreign business organisation like Associated British Food to develop a formal code of conduct to ensure effective corporate governance in India. It will also help to overcome workplace conflict among the employees of the organisation. </w:t>
      </w:r>
      <w:r w:rsidR="00CB4EEF">
        <w:t xml:space="preserve">A </w:t>
      </w:r>
      <w:r w:rsidR="00CE2CFC">
        <w:t xml:space="preserve">formal code of conduct will also help to </w:t>
      </w:r>
      <w:r w:rsidR="00F7172F">
        <w:t xml:space="preserve">define the reporting relationship and the way of interactions among the different stakeholders of the organisation. </w:t>
      </w:r>
    </w:p>
    <w:p w:rsidR="004E0F47" w:rsidRDefault="007B7CB3" w:rsidP="00BA2D2B">
      <w:pPr>
        <w:pStyle w:val="Heading1"/>
      </w:pPr>
      <w:bookmarkStart w:id="8" w:name="_Toc144378952"/>
      <w:r>
        <w:t>Barriers experienced by foreign businesses in India</w:t>
      </w:r>
      <w:bookmarkEnd w:id="8"/>
      <w:r>
        <w:t xml:space="preserve"> </w:t>
      </w:r>
      <w:r w:rsidR="00BA2D2B">
        <w:t xml:space="preserve"> </w:t>
      </w:r>
      <w:r w:rsidR="004F16B8">
        <w:t xml:space="preserve"> </w:t>
      </w:r>
    </w:p>
    <w:p w:rsidR="00682971" w:rsidRPr="00BA2D2B" w:rsidRDefault="007B7CB3" w:rsidP="002046B1">
      <w:pPr>
        <w:rPr>
          <w:b/>
        </w:rPr>
      </w:pPr>
      <w:r w:rsidRPr="00BA2D2B">
        <w:rPr>
          <w:b/>
        </w:rPr>
        <w:t>Higher tariff barriers imposed by the government</w:t>
      </w:r>
    </w:p>
    <w:p w:rsidR="00970E87" w:rsidRDefault="007B7CB3" w:rsidP="002046B1">
      <w:r>
        <w:t xml:space="preserve">First and the most significant barrier faced by international businesses in terms of operating their business operation in India is the higher </w:t>
      </w:r>
      <w:r w:rsidR="00F852C6">
        <w:t>tariff barrier imposed by the Indian government. Tesco is an example of a foreign business facing tariff barriers in India</w:t>
      </w:r>
      <w:r w:rsidR="00A42054">
        <w:t>. Here, the government has imposed high transit duties, revenue tariffs and compound duties that have increased the cost of business operation of this organisation</w:t>
      </w:r>
      <w:r w:rsidR="00E9769B" w:rsidRPr="00E9769B">
        <w:t xml:space="preserve"> (Jose and </w:t>
      </w:r>
      <w:proofErr w:type="spellStart"/>
      <w:r w:rsidR="00E9769B" w:rsidRPr="00E9769B">
        <w:t>Prasannavenkatesan</w:t>
      </w:r>
      <w:proofErr w:type="spellEnd"/>
      <w:r w:rsidR="00E9769B" w:rsidRPr="00E9769B">
        <w:t>, 2023)</w:t>
      </w:r>
      <w:r w:rsidR="00A42054">
        <w:t xml:space="preserve">. </w:t>
      </w:r>
      <w:r w:rsidR="005B1D0A">
        <w:t xml:space="preserve">In addition to this, the Indian government is highly committed to protecting their local infant industries for example the food processing industry where the government </w:t>
      </w:r>
      <w:r w:rsidR="00E3650F">
        <w:t xml:space="preserve">imposes quota barriers to reduce imports and to promote exports. </w:t>
      </w:r>
      <w:r w:rsidR="0045111F">
        <w:t xml:space="preserve">Further, the corporate tax rate in India is also high (35%) compared to the other </w:t>
      </w:r>
      <w:r w:rsidR="00D75BF1">
        <w:t xml:space="preserve">developing economies for example Kuwait. In this regard, the higher tariff barriers and corporate tax imposed by the government are </w:t>
      </w:r>
      <w:r w:rsidR="00216C31">
        <w:t xml:space="preserve">damaging the revenue margin and sales of international businesses in this market. </w:t>
      </w:r>
    </w:p>
    <w:p w:rsidR="00970E87" w:rsidRPr="00BA2D2B" w:rsidRDefault="007B7CB3" w:rsidP="002046B1">
      <w:pPr>
        <w:rPr>
          <w:b/>
        </w:rPr>
      </w:pPr>
      <w:r w:rsidRPr="00BA2D2B">
        <w:rPr>
          <w:b/>
        </w:rPr>
        <w:t xml:space="preserve">Lack of skilled and trained human resource </w:t>
      </w:r>
    </w:p>
    <w:p w:rsidR="00970E87" w:rsidRDefault="007B7CB3" w:rsidP="002046B1">
      <w:r>
        <w:t xml:space="preserve">Another major challenge faced by international businesses in India and the lack of skilled employees. </w:t>
      </w:r>
      <w:r w:rsidR="00CB4EEF">
        <w:t xml:space="preserve">Although </w:t>
      </w:r>
      <w:r>
        <w:t xml:space="preserve">the literacy rate in India is 75%, there is a </w:t>
      </w:r>
      <w:r w:rsidR="001F1F6A">
        <w:t>remarkable lack of human resources in this country to meet international standard</w:t>
      </w:r>
      <w:r w:rsidR="00E9769B" w:rsidRPr="00E9769B">
        <w:t>s (</w:t>
      </w:r>
      <w:proofErr w:type="spellStart"/>
      <w:r w:rsidR="00E9769B" w:rsidRPr="00E9769B">
        <w:t>Isac</w:t>
      </w:r>
      <w:proofErr w:type="spellEnd"/>
      <w:r w:rsidR="00E9769B" w:rsidRPr="00E9769B">
        <w:t xml:space="preserve"> </w:t>
      </w:r>
      <w:proofErr w:type="spellStart"/>
      <w:r w:rsidR="00E9769B" w:rsidRPr="00E9769B">
        <w:t>Gunday</w:t>
      </w:r>
      <w:proofErr w:type="spellEnd"/>
      <w:r w:rsidR="00E9769B" w:rsidRPr="00E9769B">
        <w:t>, 2023)</w:t>
      </w:r>
      <w:r w:rsidR="001F1F6A">
        <w:t xml:space="preserve">. </w:t>
      </w:r>
      <w:r w:rsidR="007C0FE9">
        <w:t>Foreign businesses for example Nestle are</w:t>
      </w:r>
      <w:r w:rsidR="001F1F6A">
        <w:t xml:space="preserve"> facing the challenge of </w:t>
      </w:r>
      <w:r w:rsidR="003725F7">
        <w:t>ensuring the best employees fit</w:t>
      </w:r>
      <w:r w:rsidR="007C0FE9">
        <w:t xml:space="preserve"> for performing their organisational functions in this market. Here, the lack of practical </w:t>
      </w:r>
      <w:r w:rsidR="00042697">
        <w:t xml:space="preserve">application of theory and academic knowledge </w:t>
      </w:r>
      <w:r w:rsidR="009B7005">
        <w:t xml:space="preserve">in the workplace by the employees is a major cause of unskilled human resources in this market. </w:t>
      </w:r>
      <w:r w:rsidR="00CB4EEF">
        <w:t xml:space="preserve">For </w:t>
      </w:r>
      <w:r w:rsidR="009B7005">
        <w:t xml:space="preserve">this reason, international businesses need to arrange different skill </w:t>
      </w:r>
      <w:r w:rsidR="003725F7">
        <w:t xml:space="preserve">development programs to ensure that the employees are delivering their desired performance within the international context.  </w:t>
      </w:r>
    </w:p>
    <w:p w:rsidR="00970E87" w:rsidRPr="00BA2D2B" w:rsidRDefault="007B7CB3" w:rsidP="002046B1">
      <w:pPr>
        <w:rPr>
          <w:b/>
        </w:rPr>
      </w:pPr>
      <w:r w:rsidRPr="00BA2D2B">
        <w:rPr>
          <w:b/>
        </w:rPr>
        <w:t xml:space="preserve">Cultural differences and </w:t>
      </w:r>
      <w:r w:rsidR="00CC26DB" w:rsidRPr="00BA2D2B">
        <w:rPr>
          <w:b/>
        </w:rPr>
        <w:t xml:space="preserve">infrastructural backwards </w:t>
      </w:r>
    </w:p>
    <w:p w:rsidR="00CC26DB" w:rsidRDefault="007B7CB3" w:rsidP="002046B1">
      <w:r>
        <w:t xml:space="preserve">Another major barrier faced by international businesses in their business operation is cross-cultural differences. From the above analysis, it has been identified that there are some cultural differences in India in terms of </w:t>
      </w:r>
      <w:r w:rsidRPr="00E936E5">
        <w:t>language, tradition, custom, religion, consumer behaviour and corporate culture</w:t>
      </w:r>
      <w:r>
        <w:t xml:space="preserve">. </w:t>
      </w:r>
      <w:r w:rsidR="00CB4EEF">
        <w:t xml:space="preserve">In </w:t>
      </w:r>
      <w:r>
        <w:t xml:space="preserve">this regard, incorporating local culture is a major challenge for an international business </w:t>
      </w:r>
      <w:r w:rsidR="00CC2DEB">
        <w:t>for example</w:t>
      </w:r>
      <w:r>
        <w:t xml:space="preserve"> Unilever</w:t>
      </w:r>
      <w:r w:rsidR="00E9769B">
        <w:t xml:space="preserve"> </w:t>
      </w:r>
      <w:r w:rsidR="00E9769B" w:rsidRPr="00E9769B">
        <w:t>(</w:t>
      </w:r>
      <w:proofErr w:type="spellStart"/>
      <w:r w:rsidR="00E9769B" w:rsidRPr="00E9769B">
        <w:t>Ghauri</w:t>
      </w:r>
      <w:proofErr w:type="spellEnd"/>
      <w:r w:rsidR="00E9769B" w:rsidRPr="00E9769B">
        <w:t xml:space="preserve"> et al., 2021)</w:t>
      </w:r>
      <w:r>
        <w:t xml:space="preserve">. </w:t>
      </w:r>
      <w:r w:rsidR="00413980">
        <w:t xml:space="preserve">In addition to this, the infrastructure in India for example road and transportation, manufacturing plants and communication technologies are not highly developed which is a big challenge for international businesses. </w:t>
      </w:r>
      <w:r w:rsidR="00CB4EEF">
        <w:t xml:space="preserve">For </w:t>
      </w:r>
      <w:r w:rsidR="00C15DCD">
        <w:t xml:space="preserve">example, only 48% of people have access to the internet which </w:t>
      </w:r>
      <w:r w:rsidR="00C079AF">
        <w:t xml:space="preserve">has an adverse effect on the marketing and promotional activities of an organisation. </w:t>
      </w:r>
    </w:p>
    <w:p w:rsidR="00682971" w:rsidRDefault="007B7CB3" w:rsidP="00BA2D2B">
      <w:pPr>
        <w:pStyle w:val="Heading1"/>
      </w:pPr>
      <w:bookmarkStart w:id="9" w:name="_Toc144378953"/>
      <w:r>
        <w:t>Appropriate strategies and recommendations</w:t>
      </w:r>
      <w:bookmarkEnd w:id="9"/>
      <w:r>
        <w:t xml:space="preserve"> </w:t>
      </w:r>
      <w:r w:rsidR="00BA2D2B">
        <w:t xml:space="preserve"> </w:t>
      </w:r>
      <w:r w:rsidR="004F16B8">
        <w:t xml:space="preserve"> </w:t>
      </w:r>
    </w:p>
    <w:p w:rsidR="00682971" w:rsidRPr="00BA2D2B" w:rsidRDefault="007B7CB3" w:rsidP="002046B1">
      <w:pPr>
        <w:rPr>
          <w:b/>
        </w:rPr>
      </w:pPr>
      <w:r w:rsidRPr="00BA2D2B">
        <w:rPr>
          <w:b/>
        </w:rPr>
        <w:t>Implementation of cost leadership with a lean manufacturing approach</w:t>
      </w:r>
    </w:p>
    <w:p w:rsidR="001C58E1" w:rsidRDefault="007B7CB3" w:rsidP="002046B1">
      <w:r>
        <w:t>In India, customers are highly price-sensitive where they focus more on the price of products and services over quality</w:t>
      </w:r>
      <w:r w:rsidR="00E9769B">
        <w:t xml:space="preserve"> </w:t>
      </w:r>
      <w:r w:rsidR="00E9769B" w:rsidRPr="00E9769B">
        <w:t>(Hamilton and Webster, 2018)</w:t>
      </w:r>
      <w:r>
        <w:t xml:space="preserve">. In this regard, a cost leadership strategy will be highly suitable for Associated British Food in this market. Here, </w:t>
      </w:r>
      <w:r w:rsidR="00905923">
        <w:t xml:space="preserve">this organisation can use a lean manufacturing approach to eliminate the cost of business operation which will further help to reduce the price of its products and services. </w:t>
      </w:r>
      <w:r w:rsidR="00CB4EEF">
        <w:t>Further</w:t>
      </w:r>
      <w:r w:rsidR="002469B1">
        <w:t xml:space="preserve">, the application of lean manufacturing will help to eliminate waste which will also reduce the environmental cost of the business operation of Associated British Food in India. </w:t>
      </w:r>
    </w:p>
    <w:p w:rsidR="001C58E1" w:rsidRPr="00BA2D2B" w:rsidRDefault="007B7CB3" w:rsidP="002046B1">
      <w:pPr>
        <w:rPr>
          <w:b/>
        </w:rPr>
      </w:pPr>
      <w:r w:rsidRPr="00BA2D2B">
        <w:rPr>
          <w:b/>
        </w:rPr>
        <w:t>Customise products and services to meet the tastes of local customers</w:t>
      </w:r>
    </w:p>
    <w:p w:rsidR="00FB1517" w:rsidRDefault="007B7CB3" w:rsidP="002046B1">
      <w:r>
        <w:t xml:space="preserve">There are significant differences among the customers in India and in the UK where international businesses for example Associated British Food must </w:t>
      </w:r>
      <w:r w:rsidR="00B7287C">
        <w:t>follow an adaptation strategy to meet the demands of the local customers</w:t>
      </w:r>
      <w:r w:rsidR="00E9769B" w:rsidRPr="00E9769B">
        <w:t xml:space="preserve"> (</w:t>
      </w:r>
      <w:proofErr w:type="spellStart"/>
      <w:r w:rsidR="00E9769B" w:rsidRPr="00E9769B">
        <w:t>Nambisan</w:t>
      </w:r>
      <w:proofErr w:type="spellEnd"/>
      <w:r w:rsidR="00E9769B" w:rsidRPr="00E9769B">
        <w:t xml:space="preserve"> et al., 2019)</w:t>
      </w:r>
      <w:r w:rsidR="00B7287C">
        <w:t xml:space="preserve">. In addition to this, it needs to address </w:t>
      </w:r>
      <w:r w:rsidR="004B59E6">
        <w:t xml:space="preserve">the local food tastes of customers to ensure that it is delivering the products and services desired by the customers. </w:t>
      </w:r>
      <w:r w:rsidR="00CB4EEF">
        <w:t xml:space="preserve">It </w:t>
      </w:r>
      <w:r w:rsidR="004B59E6">
        <w:t xml:space="preserve">is highly recommended that Associated British Food invest in R&amp;D to introduce new food products and services for Indian customers based on their local culture, food </w:t>
      </w:r>
      <w:r w:rsidR="00FF3B40">
        <w:t xml:space="preserve">demand and consumption behaviour. </w:t>
      </w:r>
    </w:p>
    <w:p w:rsidR="00FB1517" w:rsidRPr="00BA2D2B" w:rsidRDefault="007B7CB3" w:rsidP="002046B1">
      <w:pPr>
        <w:rPr>
          <w:b/>
        </w:rPr>
      </w:pPr>
      <w:r w:rsidRPr="00BA2D2B">
        <w:rPr>
          <w:b/>
        </w:rPr>
        <w:t xml:space="preserve">Hire experts with in-depth knowledge and understanding of local culture </w:t>
      </w:r>
    </w:p>
    <w:p w:rsidR="00DA6CCE" w:rsidRDefault="007B7CB3" w:rsidP="002046B1">
      <w:r>
        <w:t xml:space="preserve">From the above analysis, it has been identified that there are some significant cultural differences in India. Here, it is highly recommended that Associated British Food hire an expert </w:t>
      </w:r>
      <w:r w:rsidRPr="00F47A59">
        <w:t>with in-depth knowledge and understanding of local culture</w:t>
      </w:r>
      <w:r>
        <w:t xml:space="preserve"> to develop corporate culture and </w:t>
      </w:r>
      <w:r w:rsidR="003C3244">
        <w:t>marketing mix</w:t>
      </w:r>
      <w:r w:rsidR="00E9769B" w:rsidRPr="00E9769B">
        <w:t xml:space="preserve"> (</w:t>
      </w:r>
      <w:proofErr w:type="spellStart"/>
      <w:r w:rsidR="00E9769B" w:rsidRPr="00E9769B">
        <w:t>Satyanarayana</w:t>
      </w:r>
      <w:proofErr w:type="spellEnd"/>
      <w:r w:rsidR="00E9769B" w:rsidRPr="00E9769B">
        <w:t xml:space="preserve"> et al., 2021)</w:t>
      </w:r>
      <w:r w:rsidR="003C3244">
        <w:t xml:space="preserve">. In this regard, hiring local experts can serve this organisation in the best way as they will have long experience and in-depth knowledge of local cultural differences in India. It will help Associated British Food to respond as a local firm to meet the needs and demands of local customers. </w:t>
      </w:r>
    </w:p>
    <w:p w:rsidR="004877FC" w:rsidRDefault="004877FC">
      <w:pPr>
        <w:spacing w:line="259" w:lineRule="auto"/>
        <w:jc w:val="left"/>
        <w:rPr>
          <w:b/>
          <w:color w:val="auto"/>
          <w:sz w:val="32"/>
        </w:rPr>
      </w:pPr>
      <w:r>
        <w:br w:type="page"/>
      </w:r>
    </w:p>
    <w:p w:rsidR="00682971" w:rsidRPr="002046B1" w:rsidRDefault="007B7CB3" w:rsidP="00BA2D2B">
      <w:pPr>
        <w:pStyle w:val="Heading1"/>
      </w:pPr>
      <w:bookmarkStart w:id="10" w:name="_Toc144378954"/>
      <w:r>
        <w:t>Conclusion</w:t>
      </w:r>
      <w:bookmarkEnd w:id="10"/>
      <w:r>
        <w:t xml:space="preserve"> </w:t>
      </w:r>
    </w:p>
    <w:p w:rsidR="008D7EE8" w:rsidRDefault="007B7CB3" w:rsidP="00910CBA">
      <w:bookmarkStart w:id="11" w:name="_u4uyy2tzdsnu" w:colFirst="0" w:colLast="0"/>
      <w:bookmarkEnd w:id="11"/>
      <w:r>
        <w:t xml:space="preserve">International business operation is a complex as well as challenging task where businesses must respond strategically </w:t>
      </w:r>
      <w:r w:rsidR="0068431B">
        <w:t xml:space="preserve">to ensure success in foreign markets. </w:t>
      </w:r>
      <w:r w:rsidR="00CB4EEF">
        <w:t>Throughout</w:t>
      </w:r>
      <w:r w:rsidR="0068431B">
        <w:t xml:space="preserve"> m the above essay different aspects of the international business expansion of Associated British Food in India are analysed and evaluated. Here, a stable political situation, higher economic growth and large customer size will have a positive impact on this organisation whereas a higher inflation rate, </w:t>
      </w:r>
      <w:r w:rsidR="006A5EB3">
        <w:t xml:space="preserve">lack of technological advancement and higher corporate tax will have an adverse impact on this organisation. </w:t>
      </w:r>
      <w:r w:rsidR="00986275">
        <w:t xml:space="preserve">Here, the </w:t>
      </w:r>
      <w:r w:rsidR="00986275" w:rsidRPr="00986275">
        <w:t xml:space="preserve">adaptation strategy is </w:t>
      </w:r>
      <w:r w:rsidR="00986275">
        <w:t>identified</w:t>
      </w:r>
      <w:r w:rsidR="00986275" w:rsidRPr="00986275">
        <w:t xml:space="preserve"> as highly suitable f</w:t>
      </w:r>
      <w:r w:rsidR="00986275">
        <w:t>or this organisation in India. Further, it has been identified t</w:t>
      </w:r>
      <w:r w:rsidR="00910CBA">
        <w:t xml:space="preserve">hat higher tariff barriers imposed by the government, lack of skilled and trained human resources cultural differences and infrastructural backwards are the key </w:t>
      </w:r>
      <w:r w:rsidR="00910CBA" w:rsidRPr="00986275">
        <w:t xml:space="preserve">barriers </w:t>
      </w:r>
      <w:r w:rsidR="00986275" w:rsidRPr="00986275">
        <w:t xml:space="preserve">experienced by foreign businesses in </w:t>
      </w:r>
      <w:r w:rsidR="00986275">
        <w:t xml:space="preserve">India. </w:t>
      </w:r>
      <w:r w:rsidR="00910CBA">
        <w:t>In this regard, implementation of cost leadership with a lean manufacturing approach, customising products and services to meet the taste of local customers</w:t>
      </w:r>
      <w:r w:rsidR="003C6CAF">
        <w:t xml:space="preserve"> and </w:t>
      </w:r>
      <w:r w:rsidR="00910CBA">
        <w:t xml:space="preserve">hiring experts with in-depth knowledge and understanding of local culture are some applicable recommendations for this organisation to ensure long-term success in this market. </w:t>
      </w:r>
    </w:p>
    <w:p w:rsidR="00BA2D2B" w:rsidRDefault="00BA2D2B">
      <w:pPr>
        <w:spacing w:line="259" w:lineRule="auto"/>
        <w:jc w:val="left"/>
        <w:rPr>
          <w:b/>
          <w:color w:val="auto"/>
          <w:sz w:val="32"/>
        </w:rPr>
      </w:pPr>
      <w:r>
        <w:br w:type="page"/>
      </w:r>
    </w:p>
    <w:p w:rsidR="003C6CAF" w:rsidRDefault="007B7CB3" w:rsidP="00BA2D2B">
      <w:pPr>
        <w:pStyle w:val="Heading1"/>
      </w:pPr>
      <w:bookmarkStart w:id="12" w:name="_Toc144378955"/>
      <w:r>
        <w:t>References</w:t>
      </w:r>
      <w:bookmarkEnd w:id="12"/>
    </w:p>
    <w:p w:rsidR="00BA2D2B" w:rsidRDefault="00BA2D2B" w:rsidP="00DD2B0F">
      <w:proofErr w:type="spellStart"/>
      <w:r>
        <w:t>Atrill</w:t>
      </w:r>
      <w:proofErr w:type="spellEnd"/>
      <w:r>
        <w:t xml:space="preserve">, P. and </w:t>
      </w:r>
      <w:proofErr w:type="spellStart"/>
      <w:r>
        <w:t>McLaney</w:t>
      </w:r>
      <w:proofErr w:type="spellEnd"/>
      <w:r>
        <w:t>, E. (2012) Accounting and finance for non-specialists, 8th Edition, Harlow: Prentice Hall</w:t>
      </w:r>
    </w:p>
    <w:p w:rsidR="00BA2D2B" w:rsidRDefault="00BA2D2B" w:rsidP="00DD2B0F">
      <w:r w:rsidRPr="00434759">
        <w:t xml:space="preserve">Bhattacharya, S. and </w:t>
      </w:r>
      <w:proofErr w:type="spellStart"/>
      <w:r w:rsidRPr="00434759">
        <w:t>Kalakbandi</w:t>
      </w:r>
      <w:proofErr w:type="spellEnd"/>
      <w:r w:rsidRPr="00434759">
        <w:t xml:space="preserve">, V.K., </w:t>
      </w:r>
      <w:r>
        <w:t>(</w:t>
      </w:r>
      <w:r w:rsidRPr="00434759">
        <w:t>2023</w:t>
      </w:r>
      <w:r>
        <w:t>)</w:t>
      </w:r>
      <w:r w:rsidRPr="00434759">
        <w:t xml:space="preserve">. Barriers to circular supply chain: the case of unorganized tire </w:t>
      </w:r>
      <w:proofErr w:type="spellStart"/>
      <w:r w:rsidRPr="00434759">
        <w:t>retreading</w:t>
      </w:r>
      <w:proofErr w:type="spellEnd"/>
      <w:r w:rsidRPr="00434759">
        <w:t xml:space="preserve"> in India. The International Journal of Logistics Management, 34(3), pp.523-552.</w:t>
      </w:r>
    </w:p>
    <w:p w:rsidR="00BA2D2B" w:rsidRDefault="00BA2D2B" w:rsidP="00DD2B0F">
      <w:proofErr w:type="spellStart"/>
      <w:r w:rsidRPr="00434759">
        <w:t>Ghauri</w:t>
      </w:r>
      <w:proofErr w:type="spellEnd"/>
      <w:r w:rsidRPr="00434759">
        <w:t xml:space="preserve">, P., Strange, R. and Cooke, F.L., </w:t>
      </w:r>
      <w:r>
        <w:t>(</w:t>
      </w:r>
      <w:r w:rsidRPr="00434759">
        <w:t>2021</w:t>
      </w:r>
      <w:r>
        <w:t>)</w:t>
      </w:r>
      <w:r w:rsidRPr="00434759">
        <w:t>. Research on international business: The new realities. International Business Review, 30(2), p.101794.</w:t>
      </w:r>
    </w:p>
    <w:p w:rsidR="00BA2D2B" w:rsidRDefault="00BA2D2B" w:rsidP="00DD2B0F">
      <w:r>
        <w:t>Griffiths, A., Stuart, W., (2011) Economics for Business and Management 3rd Edition, Prentice Hall</w:t>
      </w:r>
    </w:p>
    <w:p w:rsidR="00BA2D2B" w:rsidRDefault="00BA2D2B" w:rsidP="00DD2B0F">
      <w:r w:rsidRPr="00DD2B0F">
        <w:t xml:space="preserve">Gupta, M., Kishore, A., Roy, D. and </w:t>
      </w:r>
      <w:proofErr w:type="spellStart"/>
      <w:r w:rsidRPr="00DD2B0F">
        <w:t>Saroj</w:t>
      </w:r>
      <w:proofErr w:type="spellEnd"/>
      <w:r w:rsidRPr="00DD2B0F">
        <w:t xml:space="preserve">, S., </w:t>
      </w:r>
      <w:r>
        <w:t>(</w:t>
      </w:r>
      <w:r w:rsidRPr="00DD2B0F">
        <w:t>2023</w:t>
      </w:r>
      <w:r>
        <w:t>)</w:t>
      </w:r>
      <w:r w:rsidRPr="00DD2B0F">
        <w:t>. Post-</w:t>
      </w:r>
      <w:proofErr w:type="spellStart"/>
      <w:r w:rsidRPr="00DD2B0F">
        <w:t>farmgate</w:t>
      </w:r>
      <w:proofErr w:type="spellEnd"/>
      <w:r w:rsidRPr="00DD2B0F">
        <w:t xml:space="preserve"> food businesses of India: The enterprises, the entrepreneurs, and the employees. Global Food Security, 36, p.100665.</w:t>
      </w:r>
    </w:p>
    <w:p w:rsidR="00BA2D2B" w:rsidRDefault="00BA2D2B" w:rsidP="00DD2B0F">
      <w:r w:rsidRPr="00434759">
        <w:t xml:space="preserve">Hamilton, L. and Webster, P., </w:t>
      </w:r>
      <w:r>
        <w:t>(</w:t>
      </w:r>
      <w:r w:rsidRPr="00434759">
        <w:t>2018</w:t>
      </w:r>
      <w:r>
        <w:t>)</w:t>
      </w:r>
      <w:r w:rsidRPr="00434759">
        <w:t>. The international business environment. Oxford University Press.</w:t>
      </w:r>
    </w:p>
    <w:p w:rsidR="00BA2D2B" w:rsidRDefault="00BA2D2B" w:rsidP="009D1208">
      <w:proofErr w:type="spellStart"/>
      <w:r w:rsidRPr="00DD2B0F">
        <w:t>Isac</w:t>
      </w:r>
      <w:proofErr w:type="spellEnd"/>
      <w:r w:rsidRPr="00DD2B0F">
        <w:t xml:space="preserve"> </w:t>
      </w:r>
      <w:proofErr w:type="spellStart"/>
      <w:r w:rsidRPr="00DD2B0F">
        <w:t>Gunday</w:t>
      </w:r>
      <w:proofErr w:type="spellEnd"/>
      <w:r w:rsidRPr="00DD2B0F">
        <w:t xml:space="preserve">, D.M.K., </w:t>
      </w:r>
      <w:r>
        <w:t>(</w:t>
      </w:r>
      <w:r w:rsidRPr="00DD2B0F">
        <w:t>2023</w:t>
      </w:r>
      <w:r>
        <w:t>)</w:t>
      </w:r>
      <w:r w:rsidRPr="00DD2B0F">
        <w:t xml:space="preserve">. A study on consumer perception towards fast food retail outlets with reference to </w:t>
      </w:r>
      <w:proofErr w:type="spellStart"/>
      <w:r w:rsidRPr="00DD2B0F">
        <w:t>bengaluru</w:t>
      </w:r>
      <w:proofErr w:type="spellEnd"/>
      <w:r w:rsidRPr="00DD2B0F">
        <w:t xml:space="preserve"> </w:t>
      </w:r>
      <w:proofErr w:type="spellStart"/>
      <w:r w:rsidRPr="00DD2B0F">
        <w:t>karnataka</w:t>
      </w:r>
      <w:proofErr w:type="spellEnd"/>
      <w:r w:rsidRPr="00DD2B0F">
        <w:t>. Journal of Pharmaceutical Negative Results, pp.418-424.</w:t>
      </w:r>
    </w:p>
    <w:p w:rsidR="00BA2D2B" w:rsidRDefault="00BA2D2B" w:rsidP="00DD2B0F">
      <w:r>
        <w:t xml:space="preserve">Johnson, Whittington, Scholes, </w:t>
      </w:r>
      <w:proofErr w:type="spellStart"/>
      <w:r>
        <w:t>Angwin</w:t>
      </w:r>
      <w:proofErr w:type="spellEnd"/>
      <w:r>
        <w:t xml:space="preserve"> and </w:t>
      </w:r>
      <w:proofErr w:type="spellStart"/>
      <w:r>
        <w:t>Regner</w:t>
      </w:r>
      <w:proofErr w:type="spellEnd"/>
      <w:r>
        <w:t xml:space="preserve"> (2017) Exploring Strategy: Text and Cases, 11th Edition, Pearson Education.</w:t>
      </w:r>
    </w:p>
    <w:p w:rsidR="00BA2D2B" w:rsidRDefault="00BA2D2B" w:rsidP="00DD2B0F">
      <w:r w:rsidRPr="00DD2B0F">
        <w:t xml:space="preserve">Jose, A. and </w:t>
      </w:r>
      <w:proofErr w:type="spellStart"/>
      <w:r w:rsidRPr="00DD2B0F">
        <w:t>Prasannavenkatesan</w:t>
      </w:r>
      <w:proofErr w:type="spellEnd"/>
      <w:r w:rsidRPr="00DD2B0F">
        <w:t xml:space="preserve">, S., </w:t>
      </w:r>
      <w:r>
        <w:t>(</w:t>
      </w:r>
      <w:r w:rsidRPr="00DD2B0F">
        <w:t>2023</w:t>
      </w:r>
      <w:r>
        <w:t>)</w:t>
      </w:r>
      <w:r w:rsidRPr="00DD2B0F">
        <w:t xml:space="preserve">. Traceability adoption in dry fish supply chain SMEs in India: exploring awareness, benefits, drivers and barriers. </w:t>
      </w:r>
      <w:proofErr w:type="spellStart"/>
      <w:r w:rsidRPr="00DD2B0F">
        <w:t>Sādhanā</w:t>
      </w:r>
      <w:proofErr w:type="spellEnd"/>
      <w:r w:rsidRPr="00DD2B0F">
        <w:t>, 48(1), p.19.</w:t>
      </w:r>
    </w:p>
    <w:p w:rsidR="00BA2D2B" w:rsidRDefault="00BA2D2B" w:rsidP="00DD2B0F">
      <w:r w:rsidRPr="00434759">
        <w:t xml:space="preserve">Khan, S., Haleem, A., Husain, Z., Samson, D. and Pathak, R.D., </w:t>
      </w:r>
      <w:r>
        <w:t>(</w:t>
      </w:r>
      <w:r w:rsidRPr="00434759">
        <w:t>2023</w:t>
      </w:r>
      <w:r>
        <w:t>)</w:t>
      </w:r>
      <w:r w:rsidRPr="00434759">
        <w:t xml:space="preserve">. Barriers to </w:t>
      </w:r>
      <w:proofErr w:type="spellStart"/>
      <w:r w:rsidRPr="00434759">
        <w:t>blockchain</w:t>
      </w:r>
      <w:proofErr w:type="spellEnd"/>
      <w:r w:rsidRPr="00434759">
        <w:t xml:space="preserve"> technology adoption in supply chains: the case of India. Operations Management Research, pp.1-16.</w:t>
      </w:r>
    </w:p>
    <w:p w:rsidR="00BA2D2B" w:rsidRDefault="00BA2D2B" w:rsidP="00DD2B0F">
      <w:r>
        <w:t>Morrison, J (2016) The Global Business Environment Challenges and Responsibilities, 4th Edition, Palgrave.</w:t>
      </w:r>
    </w:p>
    <w:p w:rsidR="00BA2D2B" w:rsidRDefault="00BA2D2B" w:rsidP="00DD2B0F">
      <w:proofErr w:type="spellStart"/>
      <w:r w:rsidRPr="00434759">
        <w:t>Nambisan</w:t>
      </w:r>
      <w:proofErr w:type="spellEnd"/>
      <w:r w:rsidRPr="00434759">
        <w:t xml:space="preserve">, S., Zahra, S.A. and Luo, Y., </w:t>
      </w:r>
      <w:r>
        <w:t>(</w:t>
      </w:r>
      <w:r w:rsidRPr="00434759">
        <w:t>2019</w:t>
      </w:r>
      <w:r>
        <w:t>)</w:t>
      </w:r>
      <w:r w:rsidRPr="00434759">
        <w:t>. Global platforms and ecosystems: Implications for international business theories. Journal of International Business Studies, 50, pp.1464-1486.</w:t>
      </w:r>
    </w:p>
    <w:p w:rsidR="00BA2D2B" w:rsidRDefault="00BA2D2B" w:rsidP="009D1208">
      <w:proofErr w:type="spellStart"/>
      <w:r w:rsidRPr="00DD2B0F">
        <w:t>Saqib</w:t>
      </w:r>
      <w:proofErr w:type="spellEnd"/>
      <w:r w:rsidRPr="00DD2B0F">
        <w:t xml:space="preserve">, N. and Shah, G.B., </w:t>
      </w:r>
      <w:r>
        <w:t>(</w:t>
      </w:r>
      <w:r w:rsidRPr="00DD2B0F">
        <w:t>2023</w:t>
      </w:r>
      <w:r>
        <w:t>)</w:t>
      </w:r>
      <w:r w:rsidRPr="00DD2B0F">
        <w:t>. Business Model Innovation Through Digital Entrepreneurship: A Case of Online Food Delivery Start-Up in India. International Journal of E-Entrepreneurship and Innovation (IJEEI), 13(1), pp.1-20.</w:t>
      </w:r>
    </w:p>
    <w:p w:rsidR="00BA2D2B" w:rsidRDefault="00BA2D2B" w:rsidP="00DD2B0F">
      <w:proofErr w:type="spellStart"/>
      <w:r w:rsidRPr="00434759">
        <w:t>Satyanarayana</w:t>
      </w:r>
      <w:proofErr w:type="spellEnd"/>
      <w:r w:rsidRPr="00434759">
        <w:t xml:space="preserve">, K., </w:t>
      </w:r>
      <w:proofErr w:type="spellStart"/>
      <w:r w:rsidRPr="00434759">
        <w:t>Chandrashekar</w:t>
      </w:r>
      <w:proofErr w:type="spellEnd"/>
      <w:r w:rsidRPr="00434759">
        <w:t xml:space="preserve">, D. and </w:t>
      </w:r>
      <w:proofErr w:type="spellStart"/>
      <w:r w:rsidRPr="00434759">
        <w:t>Mungila</w:t>
      </w:r>
      <w:proofErr w:type="spellEnd"/>
      <w:r w:rsidRPr="00434759">
        <w:t xml:space="preserve"> </w:t>
      </w:r>
      <w:proofErr w:type="spellStart"/>
      <w:r w:rsidRPr="00434759">
        <w:t>Hillemane</w:t>
      </w:r>
      <w:proofErr w:type="spellEnd"/>
      <w:r w:rsidRPr="00434759">
        <w:t xml:space="preserve">, B.S., </w:t>
      </w:r>
      <w:r>
        <w:t>(</w:t>
      </w:r>
      <w:r w:rsidRPr="00434759">
        <w:t>2021</w:t>
      </w:r>
      <w:r>
        <w:t>)</w:t>
      </w:r>
      <w:r w:rsidRPr="00434759">
        <w:t xml:space="preserve">. An assessment of competitiveness of technology-based </w:t>
      </w:r>
      <w:proofErr w:type="spellStart"/>
      <w:r w:rsidRPr="00434759">
        <w:t>startups</w:t>
      </w:r>
      <w:proofErr w:type="spellEnd"/>
      <w:r w:rsidRPr="00434759">
        <w:t xml:space="preserve"> in India. International Journal of Global Business and Competitiveness, 16(1), pp.28-38.</w:t>
      </w:r>
    </w:p>
    <w:p w:rsidR="00BA2D2B" w:rsidRDefault="00BA2D2B" w:rsidP="00DD2B0F">
      <w:r w:rsidRPr="00434759">
        <w:t xml:space="preserve">Tien, N.H., </w:t>
      </w:r>
      <w:proofErr w:type="spellStart"/>
      <w:r w:rsidRPr="00434759">
        <w:t>Phu</w:t>
      </w:r>
      <w:proofErr w:type="spellEnd"/>
      <w:r w:rsidRPr="00434759">
        <w:t xml:space="preserve">, P.P. and Chi, D.T.P., </w:t>
      </w:r>
      <w:r>
        <w:t>(</w:t>
      </w:r>
      <w:r w:rsidRPr="00434759">
        <w:t>2019</w:t>
      </w:r>
      <w:r>
        <w:t>)</w:t>
      </w:r>
      <w:r w:rsidRPr="00434759">
        <w:t>. The role of international marketing in international business strategy. International journal of research in marketing management and sales, 1(2), pp.134-138.</w:t>
      </w:r>
    </w:p>
    <w:p w:rsidR="00910EA9" w:rsidRDefault="00910EA9" w:rsidP="009D1208"/>
    <w:p w:rsidR="00910EA9" w:rsidRDefault="00910EA9" w:rsidP="009D1208"/>
    <w:p w:rsidR="00910EA9" w:rsidRDefault="00910EA9" w:rsidP="009D1208"/>
    <w:p w:rsidR="00910EA9" w:rsidRDefault="00910EA9" w:rsidP="009D1208"/>
    <w:p w:rsidR="00910EA9" w:rsidRDefault="00910EA9" w:rsidP="009D1208"/>
    <w:p w:rsidR="00910EA9" w:rsidRDefault="00910EA9" w:rsidP="009D1208"/>
    <w:p w:rsidR="00910EA9" w:rsidRDefault="00910EA9" w:rsidP="009D1208"/>
    <w:p w:rsidR="00910EA9" w:rsidRDefault="00910EA9" w:rsidP="009D1208"/>
    <w:p w:rsidR="00910EA9" w:rsidRDefault="00910EA9" w:rsidP="009D1208"/>
    <w:p w:rsidR="00910EA9" w:rsidRDefault="00910EA9" w:rsidP="009D1208"/>
    <w:p w:rsidR="00910EA9" w:rsidRDefault="00910EA9" w:rsidP="009D1208"/>
    <w:p w:rsidR="00910EA9" w:rsidRDefault="00910EA9" w:rsidP="009D1208"/>
    <w:p w:rsidR="00910EA9" w:rsidRDefault="00910EA9" w:rsidP="009D1208"/>
    <w:p w:rsidR="00910EA9" w:rsidRPr="00BB1AE8" w:rsidRDefault="00910EA9" w:rsidP="009D1208"/>
    <w:sectPr w:rsidR="00910EA9" w:rsidRPr="00BB1AE8" w:rsidSect="008D538B">
      <w:pgSz w:w="12240" w:h="15840"/>
      <w:pgMar w:top="1440" w:right="1440" w:bottom="1440" w:left="1440" w:header="720" w:footer="720"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2A2E77" w:rsidRDefault="002A2E77" w:rsidP="00814F2A">
      <w:pPr>
        <w:spacing w:after="0" w:line="240" w:lineRule="auto"/>
      </w:pPr>
      <w:r>
        <w:separator/>
      </w:r>
    </w:p>
  </w:endnote>
  <w:endnote w:type="continuationSeparator" w:id="0">
    <w:p w:rsidR="002A2E77" w:rsidRDefault="002A2E77" w:rsidP="00814F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notTrueType/>
    <w:pitch w:val="variable"/>
    <w:sig w:usb0="A00002BF" w:usb1="38CF7CFA" w:usb2="00000016" w:usb3="00000000" w:csb0="0004000F" w:csb1="00000000"/>
  </w:font>
  <w:font w:name="DengXian Light">
    <w:panose1 w:val="02010600030101010101"/>
    <w:charset w:val="86"/>
    <w:family w:val="auto"/>
    <w:notTrueType/>
    <w:pitch w:val="variable"/>
    <w:sig w:usb0="A00002BF" w:usb1="38CF7CFA" w:usb2="00000016" w:usb3="00000000" w:csb0="0004000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47A59" w:rsidRDefault="00F47A5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7673047"/>
      <w:docPartObj>
        <w:docPartGallery w:val="Page Numbers (Bottom of Page)"/>
        <w:docPartUnique/>
      </w:docPartObj>
    </w:sdtPr>
    <w:sdtEndPr/>
    <w:sdtContent>
      <w:p w:rsidR="00F47A59" w:rsidRDefault="00814F2A">
        <w:pPr>
          <w:pStyle w:val="Footer"/>
          <w:jc w:val="right"/>
        </w:pPr>
        <w:r>
          <w:fldChar w:fldCharType="begin"/>
        </w:r>
        <w:r w:rsidR="007B7CB3">
          <w:instrText xml:space="preserve"> PAGE   \* MERGEFORMAT </w:instrText>
        </w:r>
        <w:r>
          <w:fldChar w:fldCharType="separate"/>
        </w:r>
        <w:r w:rsidR="00E47213">
          <w:rPr>
            <w:noProof/>
          </w:rPr>
          <w:t>i</w:t>
        </w:r>
        <w:r>
          <w:rPr>
            <w:noProof/>
          </w:rPr>
          <w:fldChar w:fldCharType="end"/>
        </w:r>
      </w:p>
    </w:sdtContent>
  </w:sdt>
  <w:p w:rsidR="00F47A59" w:rsidRDefault="00F47A5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47A59" w:rsidRDefault="00F47A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2A2E77" w:rsidRDefault="002A2E77" w:rsidP="00814F2A">
      <w:pPr>
        <w:spacing w:after="0" w:line="240" w:lineRule="auto"/>
      </w:pPr>
      <w:r>
        <w:separator/>
      </w:r>
    </w:p>
  </w:footnote>
  <w:footnote w:type="continuationSeparator" w:id="0">
    <w:p w:rsidR="002A2E77" w:rsidRDefault="002A2E77" w:rsidP="00814F2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47A59" w:rsidRDefault="00F47A5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47A59" w:rsidRDefault="00F47A5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47A59" w:rsidRDefault="00F47A5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EAA98F"/>
    <w:multiLevelType w:val="hybridMultilevel"/>
    <w:tmpl w:val="00000000"/>
    <w:lvl w:ilvl="0" w:tplc="1DE06B8E">
      <w:start w:val="1"/>
      <w:numFmt w:val="bullet"/>
      <w:lvlText w:val="❖"/>
      <w:lvlJc w:val="left"/>
      <w:pPr>
        <w:ind w:left="720" w:hanging="360"/>
      </w:pPr>
      <w:rPr>
        <w:u w:val="none"/>
      </w:rPr>
    </w:lvl>
    <w:lvl w:ilvl="1" w:tplc="BA5E2790">
      <w:start w:val="1"/>
      <w:numFmt w:val="bullet"/>
      <w:lvlText w:val="➢"/>
      <w:lvlJc w:val="left"/>
      <w:pPr>
        <w:ind w:left="1440" w:hanging="360"/>
      </w:pPr>
      <w:rPr>
        <w:u w:val="none"/>
      </w:rPr>
    </w:lvl>
    <w:lvl w:ilvl="2" w:tplc="3CAAB6EC">
      <w:start w:val="1"/>
      <w:numFmt w:val="bullet"/>
      <w:lvlText w:val="■"/>
      <w:lvlJc w:val="left"/>
      <w:pPr>
        <w:ind w:left="2160" w:hanging="360"/>
      </w:pPr>
      <w:rPr>
        <w:u w:val="none"/>
      </w:rPr>
    </w:lvl>
    <w:lvl w:ilvl="3" w:tplc="18028A98">
      <w:start w:val="1"/>
      <w:numFmt w:val="bullet"/>
      <w:lvlText w:val="●"/>
      <w:lvlJc w:val="left"/>
      <w:pPr>
        <w:ind w:left="2880" w:hanging="360"/>
      </w:pPr>
      <w:rPr>
        <w:u w:val="none"/>
      </w:rPr>
    </w:lvl>
    <w:lvl w:ilvl="4" w:tplc="75C0DD3A">
      <w:start w:val="1"/>
      <w:numFmt w:val="bullet"/>
      <w:lvlText w:val="◆"/>
      <w:lvlJc w:val="left"/>
      <w:pPr>
        <w:ind w:left="3600" w:hanging="360"/>
      </w:pPr>
      <w:rPr>
        <w:u w:val="none"/>
      </w:rPr>
    </w:lvl>
    <w:lvl w:ilvl="5" w:tplc="9A507950">
      <w:start w:val="1"/>
      <w:numFmt w:val="bullet"/>
      <w:lvlText w:val="➢"/>
      <w:lvlJc w:val="left"/>
      <w:pPr>
        <w:ind w:left="4320" w:hanging="360"/>
      </w:pPr>
      <w:rPr>
        <w:u w:val="none"/>
      </w:rPr>
    </w:lvl>
    <w:lvl w:ilvl="6" w:tplc="5F968D62">
      <w:start w:val="1"/>
      <w:numFmt w:val="bullet"/>
      <w:lvlText w:val="■"/>
      <w:lvlJc w:val="left"/>
      <w:pPr>
        <w:ind w:left="5040" w:hanging="360"/>
      </w:pPr>
      <w:rPr>
        <w:u w:val="none"/>
      </w:rPr>
    </w:lvl>
    <w:lvl w:ilvl="7" w:tplc="9252F51E">
      <w:start w:val="1"/>
      <w:numFmt w:val="bullet"/>
      <w:lvlText w:val="●"/>
      <w:lvlJc w:val="left"/>
      <w:pPr>
        <w:ind w:left="5760" w:hanging="360"/>
      </w:pPr>
      <w:rPr>
        <w:u w:val="none"/>
      </w:rPr>
    </w:lvl>
    <w:lvl w:ilvl="8" w:tplc="082A8E16">
      <w:start w:val="1"/>
      <w:numFmt w:val="bullet"/>
      <w:lvlText w:val="◆"/>
      <w:lvlJc w:val="left"/>
      <w:pPr>
        <w:ind w:left="6480" w:hanging="360"/>
      </w:pPr>
      <w:rPr>
        <w:u w:val="none"/>
      </w:rPr>
    </w:lvl>
  </w:abstractNum>
  <w:abstractNum w:abstractNumId="1" w15:restartNumberingAfterBreak="0">
    <w:nsid w:val="51347957"/>
    <w:multiLevelType w:val="hybridMultilevel"/>
    <w:tmpl w:val="83920B9E"/>
    <w:lvl w:ilvl="0" w:tplc="AE8A767E">
      <w:start w:val="1"/>
      <w:numFmt w:val="bullet"/>
      <w:pStyle w:val="ListParagraph"/>
      <w:lvlText w:val=""/>
      <w:lvlJc w:val="left"/>
      <w:pPr>
        <w:ind w:left="0" w:hanging="360"/>
      </w:pPr>
      <w:rPr>
        <w:rFonts w:ascii="Wingdings" w:hAnsi="Wingdings" w:hint="default"/>
      </w:rPr>
    </w:lvl>
    <w:lvl w:ilvl="1" w:tplc="3A58B4F8" w:tentative="1">
      <w:start w:val="1"/>
      <w:numFmt w:val="bullet"/>
      <w:lvlText w:val="o"/>
      <w:lvlJc w:val="left"/>
      <w:pPr>
        <w:ind w:left="720" w:hanging="360"/>
      </w:pPr>
      <w:rPr>
        <w:rFonts w:ascii="Courier New" w:hAnsi="Courier New" w:cs="Courier New" w:hint="default"/>
      </w:rPr>
    </w:lvl>
    <w:lvl w:ilvl="2" w:tplc="23B2ECB0" w:tentative="1">
      <w:start w:val="1"/>
      <w:numFmt w:val="bullet"/>
      <w:lvlText w:val=""/>
      <w:lvlJc w:val="left"/>
      <w:pPr>
        <w:ind w:left="1440" w:hanging="360"/>
      </w:pPr>
      <w:rPr>
        <w:rFonts w:ascii="Wingdings" w:hAnsi="Wingdings" w:hint="default"/>
      </w:rPr>
    </w:lvl>
    <w:lvl w:ilvl="3" w:tplc="C9602178" w:tentative="1">
      <w:start w:val="1"/>
      <w:numFmt w:val="bullet"/>
      <w:lvlText w:val=""/>
      <w:lvlJc w:val="left"/>
      <w:pPr>
        <w:ind w:left="2160" w:hanging="360"/>
      </w:pPr>
      <w:rPr>
        <w:rFonts w:ascii="Symbol" w:hAnsi="Symbol" w:hint="default"/>
      </w:rPr>
    </w:lvl>
    <w:lvl w:ilvl="4" w:tplc="3E303D1A" w:tentative="1">
      <w:start w:val="1"/>
      <w:numFmt w:val="bullet"/>
      <w:lvlText w:val="o"/>
      <w:lvlJc w:val="left"/>
      <w:pPr>
        <w:ind w:left="2880" w:hanging="360"/>
      </w:pPr>
      <w:rPr>
        <w:rFonts w:ascii="Courier New" w:hAnsi="Courier New" w:cs="Courier New" w:hint="default"/>
      </w:rPr>
    </w:lvl>
    <w:lvl w:ilvl="5" w:tplc="81DC7A0C" w:tentative="1">
      <w:start w:val="1"/>
      <w:numFmt w:val="bullet"/>
      <w:lvlText w:val=""/>
      <w:lvlJc w:val="left"/>
      <w:pPr>
        <w:ind w:left="3600" w:hanging="360"/>
      </w:pPr>
      <w:rPr>
        <w:rFonts w:ascii="Wingdings" w:hAnsi="Wingdings" w:hint="default"/>
      </w:rPr>
    </w:lvl>
    <w:lvl w:ilvl="6" w:tplc="97E4AD32" w:tentative="1">
      <w:start w:val="1"/>
      <w:numFmt w:val="bullet"/>
      <w:lvlText w:val=""/>
      <w:lvlJc w:val="left"/>
      <w:pPr>
        <w:ind w:left="4320" w:hanging="360"/>
      </w:pPr>
      <w:rPr>
        <w:rFonts w:ascii="Symbol" w:hAnsi="Symbol" w:hint="default"/>
      </w:rPr>
    </w:lvl>
    <w:lvl w:ilvl="7" w:tplc="E3829700" w:tentative="1">
      <w:start w:val="1"/>
      <w:numFmt w:val="bullet"/>
      <w:lvlText w:val="o"/>
      <w:lvlJc w:val="left"/>
      <w:pPr>
        <w:ind w:left="5040" w:hanging="360"/>
      </w:pPr>
      <w:rPr>
        <w:rFonts w:ascii="Courier New" w:hAnsi="Courier New" w:cs="Courier New" w:hint="default"/>
      </w:rPr>
    </w:lvl>
    <w:lvl w:ilvl="8" w:tplc="498E473C" w:tentative="1">
      <w:start w:val="1"/>
      <w:numFmt w:val="bullet"/>
      <w:lvlText w:val=""/>
      <w:lvlJc w:val="left"/>
      <w:pPr>
        <w:ind w:left="5760" w:hanging="360"/>
      </w:pPr>
      <w:rPr>
        <w:rFonts w:ascii="Wingdings" w:hAnsi="Wingdings" w:hint="default"/>
      </w:rPr>
    </w:lvl>
  </w:abstractNum>
  <w:abstractNum w:abstractNumId="2" w15:restartNumberingAfterBreak="0">
    <w:nsid w:val="565E5F6B"/>
    <w:multiLevelType w:val="hybridMultilevel"/>
    <w:tmpl w:val="00000000"/>
    <w:lvl w:ilvl="0" w:tplc="AA4840CC">
      <w:start w:val="1"/>
      <w:numFmt w:val="bullet"/>
      <w:lvlText w:val="❖"/>
      <w:lvlJc w:val="left"/>
      <w:pPr>
        <w:ind w:left="720" w:hanging="360"/>
      </w:pPr>
      <w:rPr>
        <w:u w:val="none"/>
      </w:rPr>
    </w:lvl>
    <w:lvl w:ilvl="1" w:tplc="4A005660">
      <w:start w:val="1"/>
      <w:numFmt w:val="bullet"/>
      <w:lvlText w:val="➢"/>
      <w:lvlJc w:val="left"/>
      <w:pPr>
        <w:ind w:left="1440" w:hanging="360"/>
      </w:pPr>
      <w:rPr>
        <w:u w:val="none"/>
      </w:rPr>
    </w:lvl>
    <w:lvl w:ilvl="2" w:tplc="F23C8E5C">
      <w:start w:val="1"/>
      <w:numFmt w:val="bullet"/>
      <w:lvlText w:val="■"/>
      <w:lvlJc w:val="left"/>
      <w:pPr>
        <w:ind w:left="2160" w:hanging="360"/>
      </w:pPr>
      <w:rPr>
        <w:u w:val="none"/>
      </w:rPr>
    </w:lvl>
    <w:lvl w:ilvl="3" w:tplc="C26C2E08">
      <w:start w:val="1"/>
      <w:numFmt w:val="bullet"/>
      <w:lvlText w:val="●"/>
      <w:lvlJc w:val="left"/>
      <w:pPr>
        <w:ind w:left="2880" w:hanging="360"/>
      </w:pPr>
      <w:rPr>
        <w:u w:val="none"/>
      </w:rPr>
    </w:lvl>
    <w:lvl w:ilvl="4" w:tplc="49022214">
      <w:start w:val="1"/>
      <w:numFmt w:val="bullet"/>
      <w:lvlText w:val="◆"/>
      <w:lvlJc w:val="left"/>
      <w:pPr>
        <w:ind w:left="3600" w:hanging="360"/>
      </w:pPr>
      <w:rPr>
        <w:u w:val="none"/>
      </w:rPr>
    </w:lvl>
    <w:lvl w:ilvl="5" w:tplc="CE6219C2">
      <w:start w:val="1"/>
      <w:numFmt w:val="bullet"/>
      <w:lvlText w:val="➢"/>
      <w:lvlJc w:val="left"/>
      <w:pPr>
        <w:ind w:left="4320" w:hanging="360"/>
      </w:pPr>
      <w:rPr>
        <w:u w:val="none"/>
      </w:rPr>
    </w:lvl>
    <w:lvl w:ilvl="6" w:tplc="66B005E0">
      <w:start w:val="1"/>
      <w:numFmt w:val="bullet"/>
      <w:lvlText w:val="■"/>
      <w:lvlJc w:val="left"/>
      <w:pPr>
        <w:ind w:left="5040" w:hanging="360"/>
      </w:pPr>
      <w:rPr>
        <w:u w:val="none"/>
      </w:rPr>
    </w:lvl>
    <w:lvl w:ilvl="7" w:tplc="A4168FDC">
      <w:start w:val="1"/>
      <w:numFmt w:val="bullet"/>
      <w:lvlText w:val="●"/>
      <w:lvlJc w:val="left"/>
      <w:pPr>
        <w:ind w:left="5760" w:hanging="360"/>
      </w:pPr>
      <w:rPr>
        <w:u w:val="none"/>
      </w:rPr>
    </w:lvl>
    <w:lvl w:ilvl="8" w:tplc="71289AC6">
      <w:start w:val="1"/>
      <w:numFmt w:val="bullet"/>
      <w:lvlText w:val="◆"/>
      <w:lvlJc w:val="left"/>
      <w:pPr>
        <w:ind w:left="6480" w:hanging="360"/>
      </w:pPr>
      <w:rPr>
        <w:u w:val="none"/>
      </w:rPr>
    </w:lvl>
  </w:abstractNum>
  <w:abstractNum w:abstractNumId="3" w15:restartNumberingAfterBreak="0">
    <w:nsid w:val="5A5C3C96"/>
    <w:multiLevelType w:val="hybridMultilevel"/>
    <w:tmpl w:val="FBF6A5F8"/>
    <w:lvl w:ilvl="0" w:tplc="2E98069C">
      <w:start w:val="1"/>
      <w:numFmt w:val="decimal"/>
      <w:lvlText w:val="%1."/>
      <w:lvlJc w:val="left"/>
      <w:pPr>
        <w:ind w:left="720" w:hanging="360"/>
      </w:pPr>
    </w:lvl>
    <w:lvl w:ilvl="1" w:tplc="0A2C80A0" w:tentative="1">
      <w:start w:val="1"/>
      <w:numFmt w:val="lowerLetter"/>
      <w:lvlText w:val="%2."/>
      <w:lvlJc w:val="left"/>
      <w:pPr>
        <w:ind w:left="1440" w:hanging="360"/>
      </w:pPr>
    </w:lvl>
    <w:lvl w:ilvl="2" w:tplc="F162C39E" w:tentative="1">
      <w:start w:val="1"/>
      <w:numFmt w:val="lowerRoman"/>
      <w:lvlText w:val="%3."/>
      <w:lvlJc w:val="right"/>
      <w:pPr>
        <w:ind w:left="2160" w:hanging="180"/>
      </w:pPr>
    </w:lvl>
    <w:lvl w:ilvl="3" w:tplc="37B6B3B0" w:tentative="1">
      <w:start w:val="1"/>
      <w:numFmt w:val="decimal"/>
      <w:lvlText w:val="%4."/>
      <w:lvlJc w:val="left"/>
      <w:pPr>
        <w:ind w:left="2880" w:hanging="360"/>
      </w:pPr>
    </w:lvl>
    <w:lvl w:ilvl="4" w:tplc="D4B26F78" w:tentative="1">
      <w:start w:val="1"/>
      <w:numFmt w:val="lowerLetter"/>
      <w:lvlText w:val="%5."/>
      <w:lvlJc w:val="left"/>
      <w:pPr>
        <w:ind w:left="3600" w:hanging="360"/>
      </w:pPr>
    </w:lvl>
    <w:lvl w:ilvl="5" w:tplc="E8301204" w:tentative="1">
      <w:start w:val="1"/>
      <w:numFmt w:val="lowerRoman"/>
      <w:lvlText w:val="%6."/>
      <w:lvlJc w:val="right"/>
      <w:pPr>
        <w:ind w:left="4320" w:hanging="180"/>
      </w:pPr>
    </w:lvl>
    <w:lvl w:ilvl="6" w:tplc="7430D5D2" w:tentative="1">
      <w:start w:val="1"/>
      <w:numFmt w:val="decimal"/>
      <w:lvlText w:val="%7."/>
      <w:lvlJc w:val="left"/>
      <w:pPr>
        <w:ind w:left="5040" w:hanging="360"/>
      </w:pPr>
    </w:lvl>
    <w:lvl w:ilvl="7" w:tplc="5DEEDFD6" w:tentative="1">
      <w:start w:val="1"/>
      <w:numFmt w:val="lowerLetter"/>
      <w:lvlText w:val="%8."/>
      <w:lvlJc w:val="left"/>
      <w:pPr>
        <w:ind w:left="5760" w:hanging="360"/>
      </w:pPr>
    </w:lvl>
    <w:lvl w:ilvl="8" w:tplc="CE1EF7F4" w:tentative="1">
      <w:start w:val="1"/>
      <w:numFmt w:val="lowerRoman"/>
      <w:lvlText w:val="%9."/>
      <w:lvlJc w:val="right"/>
      <w:pPr>
        <w:ind w:left="6480" w:hanging="180"/>
      </w:pPr>
    </w:lvl>
  </w:abstractNum>
  <w:num w:numId="1" w16cid:durableId="1964071135">
    <w:abstractNumId w:val="2"/>
  </w:num>
  <w:num w:numId="2" w16cid:durableId="1079594621">
    <w:abstractNumId w:val="0"/>
  </w:num>
  <w:num w:numId="3" w16cid:durableId="372510501">
    <w:abstractNumId w:val="1"/>
  </w:num>
  <w:num w:numId="4" w16cid:durableId="1463229781">
    <w:abstractNumId w:val="1"/>
  </w:num>
  <w:num w:numId="5" w16cid:durableId="437918089">
    <w:abstractNumId w:val="1"/>
  </w:num>
  <w:num w:numId="6" w16cid:durableId="197683151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removePersonalInformation/>
  <w:removeDateAndTime/>
  <w:proofState w:spelling="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tDS3MDU0MzAxsDQ2M7dU0lEKTi0uzszPAykwrgUA17Dg8CwAAAA="/>
  </w:docVars>
  <w:rsids>
    <w:rsidRoot w:val="00D97D6B"/>
    <w:rsid w:val="000012CF"/>
    <w:rsid w:val="0002371A"/>
    <w:rsid w:val="00035D3D"/>
    <w:rsid w:val="000410C8"/>
    <w:rsid w:val="00042697"/>
    <w:rsid w:val="00044998"/>
    <w:rsid w:val="00056A1F"/>
    <w:rsid w:val="00062C97"/>
    <w:rsid w:val="00073C63"/>
    <w:rsid w:val="00086294"/>
    <w:rsid w:val="000942DB"/>
    <w:rsid w:val="00096A9C"/>
    <w:rsid w:val="000A7F4A"/>
    <w:rsid w:val="000B4102"/>
    <w:rsid w:val="000B52A2"/>
    <w:rsid w:val="000C0488"/>
    <w:rsid w:val="000C0DE1"/>
    <w:rsid w:val="000C55EB"/>
    <w:rsid w:val="000C5A6B"/>
    <w:rsid w:val="000D1A33"/>
    <w:rsid w:val="000F44F6"/>
    <w:rsid w:val="000F7682"/>
    <w:rsid w:val="000F7C89"/>
    <w:rsid w:val="001103C7"/>
    <w:rsid w:val="00132A1B"/>
    <w:rsid w:val="00163535"/>
    <w:rsid w:val="001637F0"/>
    <w:rsid w:val="001645DE"/>
    <w:rsid w:val="00180C43"/>
    <w:rsid w:val="00182787"/>
    <w:rsid w:val="00187949"/>
    <w:rsid w:val="001A692A"/>
    <w:rsid w:val="001A7922"/>
    <w:rsid w:val="001B2CB1"/>
    <w:rsid w:val="001B785F"/>
    <w:rsid w:val="001C58E1"/>
    <w:rsid w:val="001E08BC"/>
    <w:rsid w:val="001F1F6A"/>
    <w:rsid w:val="001F47E0"/>
    <w:rsid w:val="002037D6"/>
    <w:rsid w:val="002046B1"/>
    <w:rsid w:val="00207E2D"/>
    <w:rsid w:val="00214D7E"/>
    <w:rsid w:val="00216229"/>
    <w:rsid w:val="00216C31"/>
    <w:rsid w:val="00240478"/>
    <w:rsid w:val="00242881"/>
    <w:rsid w:val="002469B1"/>
    <w:rsid w:val="00263FB6"/>
    <w:rsid w:val="0026706E"/>
    <w:rsid w:val="00270EFE"/>
    <w:rsid w:val="00294F08"/>
    <w:rsid w:val="002A2E77"/>
    <w:rsid w:val="002A642B"/>
    <w:rsid w:val="002B50CD"/>
    <w:rsid w:val="002D1678"/>
    <w:rsid w:val="002D3F61"/>
    <w:rsid w:val="002F1825"/>
    <w:rsid w:val="00305EBB"/>
    <w:rsid w:val="00324B78"/>
    <w:rsid w:val="003367AD"/>
    <w:rsid w:val="0036033E"/>
    <w:rsid w:val="003725F7"/>
    <w:rsid w:val="0037537F"/>
    <w:rsid w:val="00376194"/>
    <w:rsid w:val="00376DF8"/>
    <w:rsid w:val="003912C4"/>
    <w:rsid w:val="003A44B8"/>
    <w:rsid w:val="003C3244"/>
    <w:rsid w:val="003C6CAF"/>
    <w:rsid w:val="003E20AC"/>
    <w:rsid w:val="003E69EF"/>
    <w:rsid w:val="003E7E49"/>
    <w:rsid w:val="003F127B"/>
    <w:rsid w:val="00403BFE"/>
    <w:rsid w:val="00413980"/>
    <w:rsid w:val="00422F05"/>
    <w:rsid w:val="00433B89"/>
    <w:rsid w:val="00434759"/>
    <w:rsid w:val="004362A7"/>
    <w:rsid w:val="00447A52"/>
    <w:rsid w:val="0045010D"/>
    <w:rsid w:val="0045111F"/>
    <w:rsid w:val="00456F00"/>
    <w:rsid w:val="004670AB"/>
    <w:rsid w:val="0047307A"/>
    <w:rsid w:val="004873EC"/>
    <w:rsid w:val="004877FC"/>
    <w:rsid w:val="00490707"/>
    <w:rsid w:val="004A5716"/>
    <w:rsid w:val="004B59E6"/>
    <w:rsid w:val="004B62BF"/>
    <w:rsid w:val="004C16C7"/>
    <w:rsid w:val="004C240B"/>
    <w:rsid w:val="004D43E8"/>
    <w:rsid w:val="004D5228"/>
    <w:rsid w:val="004E0F47"/>
    <w:rsid w:val="004E3DF1"/>
    <w:rsid w:val="004E78D8"/>
    <w:rsid w:val="004F16B8"/>
    <w:rsid w:val="005077A9"/>
    <w:rsid w:val="00520E40"/>
    <w:rsid w:val="00521E6E"/>
    <w:rsid w:val="00535C83"/>
    <w:rsid w:val="0054262E"/>
    <w:rsid w:val="0054308F"/>
    <w:rsid w:val="00544671"/>
    <w:rsid w:val="0054792E"/>
    <w:rsid w:val="00560CC9"/>
    <w:rsid w:val="005612CF"/>
    <w:rsid w:val="00566BBD"/>
    <w:rsid w:val="00595274"/>
    <w:rsid w:val="005A4B9F"/>
    <w:rsid w:val="005A52FE"/>
    <w:rsid w:val="005B1D0A"/>
    <w:rsid w:val="005E001D"/>
    <w:rsid w:val="005E3D52"/>
    <w:rsid w:val="005F5A29"/>
    <w:rsid w:val="00601525"/>
    <w:rsid w:val="00610E48"/>
    <w:rsid w:val="00613778"/>
    <w:rsid w:val="006247C9"/>
    <w:rsid w:val="00633C6C"/>
    <w:rsid w:val="00634E62"/>
    <w:rsid w:val="00645FEA"/>
    <w:rsid w:val="006507B5"/>
    <w:rsid w:val="00657DC9"/>
    <w:rsid w:val="00661B05"/>
    <w:rsid w:val="00682971"/>
    <w:rsid w:val="0068431B"/>
    <w:rsid w:val="006A5EB3"/>
    <w:rsid w:val="006C5462"/>
    <w:rsid w:val="006F08AC"/>
    <w:rsid w:val="006F2C9D"/>
    <w:rsid w:val="006F6A1A"/>
    <w:rsid w:val="006F6B56"/>
    <w:rsid w:val="007150D9"/>
    <w:rsid w:val="00725B0E"/>
    <w:rsid w:val="007369F3"/>
    <w:rsid w:val="007403E4"/>
    <w:rsid w:val="00740BBE"/>
    <w:rsid w:val="00764EB7"/>
    <w:rsid w:val="00766857"/>
    <w:rsid w:val="00767782"/>
    <w:rsid w:val="00771753"/>
    <w:rsid w:val="00780D44"/>
    <w:rsid w:val="00781D85"/>
    <w:rsid w:val="0079320B"/>
    <w:rsid w:val="007B6169"/>
    <w:rsid w:val="007B7CB3"/>
    <w:rsid w:val="007C0FE9"/>
    <w:rsid w:val="007E0D3F"/>
    <w:rsid w:val="007F19EF"/>
    <w:rsid w:val="00801943"/>
    <w:rsid w:val="00802AF4"/>
    <w:rsid w:val="00807394"/>
    <w:rsid w:val="00814F2A"/>
    <w:rsid w:val="00822C90"/>
    <w:rsid w:val="008345EF"/>
    <w:rsid w:val="00843E7C"/>
    <w:rsid w:val="00853433"/>
    <w:rsid w:val="00865279"/>
    <w:rsid w:val="00865809"/>
    <w:rsid w:val="0086685F"/>
    <w:rsid w:val="00877D16"/>
    <w:rsid w:val="008B6FF7"/>
    <w:rsid w:val="008C341A"/>
    <w:rsid w:val="008D33DD"/>
    <w:rsid w:val="008D4782"/>
    <w:rsid w:val="008D538B"/>
    <w:rsid w:val="008D7D97"/>
    <w:rsid w:val="008D7EE8"/>
    <w:rsid w:val="008E1CD5"/>
    <w:rsid w:val="008F3CDA"/>
    <w:rsid w:val="00905923"/>
    <w:rsid w:val="00910CBA"/>
    <w:rsid w:val="00910EA9"/>
    <w:rsid w:val="00933A28"/>
    <w:rsid w:val="00934BA7"/>
    <w:rsid w:val="00936325"/>
    <w:rsid w:val="00947041"/>
    <w:rsid w:val="00947D24"/>
    <w:rsid w:val="009543CE"/>
    <w:rsid w:val="009576CC"/>
    <w:rsid w:val="00960E3E"/>
    <w:rsid w:val="009631A1"/>
    <w:rsid w:val="00964A6A"/>
    <w:rsid w:val="0096637B"/>
    <w:rsid w:val="00967C60"/>
    <w:rsid w:val="00970E87"/>
    <w:rsid w:val="00986275"/>
    <w:rsid w:val="00987C7E"/>
    <w:rsid w:val="009A1F2A"/>
    <w:rsid w:val="009B7005"/>
    <w:rsid w:val="009D1208"/>
    <w:rsid w:val="009E0857"/>
    <w:rsid w:val="009E2CDB"/>
    <w:rsid w:val="009F7874"/>
    <w:rsid w:val="00A00032"/>
    <w:rsid w:val="00A00624"/>
    <w:rsid w:val="00A10AAA"/>
    <w:rsid w:val="00A20BA4"/>
    <w:rsid w:val="00A21B72"/>
    <w:rsid w:val="00A23E62"/>
    <w:rsid w:val="00A26379"/>
    <w:rsid w:val="00A42054"/>
    <w:rsid w:val="00A51144"/>
    <w:rsid w:val="00A544E3"/>
    <w:rsid w:val="00A55018"/>
    <w:rsid w:val="00A56251"/>
    <w:rsid w:val="00A70154"/>
    <w:rsid w:val="00A81947"/>
    <w:rsid w:val="00A90C1A"/>
    <w:rsid w:val="00AA1EE3"/>
    <w:rsid w:val="00AA6AE3"/>
    <w:rsid w:val="00AB34A0"/>
    <w:rsid w:val="00AD107A"/>
    <w:rsid w:val="00AF0056"/>
    <w:rsid w:val="00AF58AE"/>
    <w:rsid w:val="00B06BEC"/>
    <w:rsid w:val="00B15541"/>
    <w:rsid w:val="00B27DEE"/>
    <w:rsid w:val="00B41283"/>
    <w:rsid w:val="00B46ADD"/>
    <w:rsid w:val="00B57016"/>
    <w:rsid w:val="00B636EB"/>
    <w:rsid w:val="00B65150"/>
    <w:rsid w:val="00B7287C"/>
    <w:rsid w:val="00B81611"/>
    <w:rsid w:val="00B81880"/>
    <w:rsid w:val="00BA2D25"/>
    <w:rsid w:val="00BA2D2B"/>
    <w:rsid w:val="00BA3C17"/>
    <w:rsid w:val="00BA3F31"/>
    <w:rsid w:val="00BB14B3"/>
    <w:rsid w:val="00BB1AE8"/>
    <w:rsid w:val="00BB1D91"/>
    <w:rsid w:val="00BB7487"/>
    <w:rsid w:val="00BC5EED"/>
    <w:rsid w:val="00BC6C9A"/>
    <w:rsid w:val="00BD1E16"/>
    <w:rsid w:val="00BD4B6F"/>
    <w:rsid w:val="00BE57D8"/>
    <w:rsid w:val="00C0140E"/>
    <w:rsid w:val="00C079AF"/>
    <w:rsid w:val="00C13596"/>
    <w:rsid w:val="00C15DCD"/>
    <w:rsid w:val="00C23177"/>
    <w:rsid w:val="00C36026"/>
    <w:rsid w:val="00C46C21"/>
    <w:rsid w:val="00C53C74"/>
    <w:rsid w:val="00C74F63"/>
    <w:rsid w:val="00C772DC"/>
    <w:rsid w:val="00C8210C"/>
    <w:rsid w:val="00CA10F5"/>
    <w:rsid w:val="00CA31CA"/>
    <w:rsid w:val="00CB436F"/>
    <w:rsid w:val="00CB4736"/>
    <w:rsid w:val="00CB4CE0"/>
    <w:rsid w:val="00CB4EEF"/>
    <w:rsid w:val="00CC26DB"/>
    <w:rsid w:val="00CC2DEB"/>
    <w:rsid w:val="00CC79F5"/>
    <w:rsid w:val="00CD35E1"/>
    <w:rsid w:val="00CE2CFC"/>
    <w:rsid w:val="00CE4B17"/>
    <w:rsid w:val="00CF6404"/>
    <w:rsid w:val="00D0447D"/>
    <w:rsid w:val="00D173C7"/>
    <w:rsid w:val="00D25151"/>
    <w:rsid w:val="00D2528F"/>
    <w:rsid w:val="00D30DDB"/>
    <w:rsid w:val="00D373DA"/>
    <w:rsid w:val="00D4155C"/>
    <w:rsid w:val="00D54A49"/>
    <w:rsid w:val="00D74EB9"/>
    <w:rsid w:val="00D75BF1"/>
    <w:rsid w:val="00D81E11"/>
    <w:rsid w:val="00D81E78"/>
    <w:rsid w:val="00D85635"/>
    <w:rsid w:val="00D86A33"/>
    <w:rsid w:val="00D93A92"/>
    <w:rsid w:val="00D97D6B"/>
    <w:rsid w:val="00DA6CCE"/>
    <w:rsid w:val="00DA7493"/>
    <w:rsid w:val="00DA7682"/>
    <w:rsid w:val="00DB79A0"/>
    <w:rsid w:val="00DC181C"/>
    <w:rsid w:val="00DC589B"/>
    <w:rsid w:val="00DC5CB9"/>
    <w:rsid w:val="00DD2B0F"/>
    <w:rsid w:val="00DE2203"/>
    <w:rsid w:val="00E043FE"/>
    <w:rsid w:val="00E10D6A"/>
    <w:rsid w:val="00E234FA"/>
    <w:rsid w:val="00E24455"/>
    <w:rsid w:val="00E26AAD"/>
    <w:rsid w:val="00E3650F"/>
    <w:rsid w:val="00E47213"/>
    <w:rsid w:val="00E524C3"/>
    <w:rsid w:val="00E53C45"/>
    <w:rsid w:val="00E54A53"/>
    <w:rsid w:val="00E55305"/>
    <w:rsid w:val="00E63ECD"/>
    <w:rsid w:val="00E726FA"/>
    <w:rsid w:val="00E7617E"/>
    <w:rsid w:val="00E8508F"/>
    <w:rsid w:val="00E936E5"/>
    <w:rsid w:val="00E9769B"/>
    <w:rsid w:val="00EA1B53"/>
    <w:rsid w:val="00EB3380"/>
    <w:rsid w:val="00EB623E"/>
    <w:rsid w:val="00EB6451"/>
    <w:rsid w:val="00EC4927"/>
    <w:rsid w:val="00ED4751"/>
    <w:rsid w:val="00EE5F86"/>
    <w:rsid w:val="00EE6AA7"/>
    <w:rsid w:val="00EF1359"/>
    <w:rsid w:val="00EF4867"/>
    <w:rsid w:val="00F0664B"/>
    <w:rsid w:val="00F079EF"/>
    <w:rsid w:val="00F2101F"/>
    <w:rsid w:val="00F2346F"/>
    <w:rsid w:val="00F24B26"/>
    <w:rsid w:val="00F36F01"/>
    <w:rsid w:val="00F45589"/>
    <w:rsid w:val="00F47A59"/>
    <w:rsid w:val="00F6645B"/>
    <w:rsid w:val="00F7172F"/>
    <w:rsid w:val="00F74566"/>
    <w:rsid w:val="00F75E4E"/>
    <w:rsid w:val="00F852C6"/>
    <w:rsid w:val="00F92439"/>
    <w:rsid w:val="00FB1517"/>
    <w:rsid w:val="00FB1950"/>
    <w:rsid w:val="00FB4D1E"/>
    <w:rsid w:val="00FD74CF"/>
    <w:rsid w:val="00FD7DBA"/>
    <w:rsid w:val="00FE3D68"/>
    <w:rsid w:val="00FE790B"/>
    <w:rsid w:val="00FF0217"/>
    <w:rsid w:val="00FF138F"/>
    <w:rsid w:val="00FF3B40"/>
    <w:rsid w:val="00FF6F16"/>
  </w:rsids>
  <m:mathPr>
    <m:mathFont m:val="Cambria Math"/>
    <m:brkBin m:val="before"/>
    <m:brkBinSub m:val="--"/>
    <m:smallFrac/>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1208"/>
    <w:pPr>
      <w:spacing w:line="360" w:lineRule="auto"/>
      <w:jc w:val="both"/>
    </w:pPr>
    <w:rPr>
      <w:rFonts w:ascii="Times New Roman" w:eastAsia="Calibri" w:hAnsi="Times New Roman" w:cs="Calibri"/>
      <w:color w:val="000000"/>
      <w:sz w:val="24"/>
    </w:rPr>
  </w:style>
  <w:style w:type="paragraph" w:styleId="Heading1">
    <w:name w:val="heading 1"/>
    <w:next w:val="Normal"/>
    <w:link w:val="Heading1Char"/>
    <w:autoRedefine/>
    <w:uiPriority w:val="9"/>
    <w:qFormat/>
    <w:rsid w:val="002046B1"/>
    <w:pPr>
      <w:keepNext/>
      <w:keepLines/>
      <w:spacing w:after="0" w:line="360" w:lineRule="auto"/>
      <w:jc w:val="both"/>
      <w:outlineLvl w:val="0"/>
    </w:pPr>
    <w:rPr>
      <w:rFonts w:ascii="Times New Roman" w:eastAsia="Calibri" w:hAnsi="Times New Roman" w:cs="Calibri"/>
      <w:b/>
      <w:sz w:val="32"/>
    </w:rPr>
  </w:style>
  <w:style w:type="paragraph" w:styleId="Heading2">
    <w:name w:val="heading 2"/>
    <w:basedOn w:val="Normal"/>
    <w:next w:val="Normal"/>
    <w:link w:val="Heading2Char"/>
    <w:autoRedefine/>
    <w:uiPriority w:val="9"/>
    <w:unhideWhenUsed/>
    <w:qFormat/>
    <w:rsid w:val="00BD4B6F"/>
    <w:pPr>
      <w:keepNext/>
      <w:keepLines/>
      <w:spacing w:after="0"/>
      <w:outlineLvl w:val="1"/>
    </w:pPr>
    <w:rPr>
      <w:rFonts w:eastAsiaTheme="majorEastAsia" w:cstheme="majorBidi"/>
      <w:b/>
      <w:color w:val="auto"/>
      <w:sz w:val="28"/>
      <w:szCs w:val="26"/>
    </w:rPr>
  </w:style>
  <w:style w:type="paragraph" w:styleId="Heading3">
    <w:name w:val="heading 3"/>
    <w:basedOn w:val="Normal"/>
    <w:next w:val="Normal"/>
    <w:link w:val="Heading3Char"/>
    <w:uiPriority w:val="9"/>
    <w:unhideWhenUsed/>
    <w:qFormat/>
    <w:rsid w:val="006F08AC"/>
    <w:pPr>
      <w:keepNext/>
      <w:keepLines/>
      <w:spacing w:before="200" w:after="0"/>
      <w:outlineLvl w:val="2"/>
    </w:pPr>
    <w:rPr>
      <w:rFonts w:eastAsiaTheme="majorEastAsia" w:cstheme="majorBidi"/>
      <w:b/>
      <w:b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2046B1"/>
    <w:rPr>
      <w:rFonts w:ascii="Times New Roman" w:eastAsia="Calibri" w:hAnsi="Times New Roman" w:cs="Calibri"/>
      <w:b/>
      <w:sz w:val="32"/>
    </w:rPr>
  </w:style>
  <w:style w:type="table" w:customStyle="1" w:styleId="TableGrid">
    <w:name w:val="TableGrid"/>
    <w:rsid w:val="00270EFE"/>
    <w:pPr>
      <w:spacing w:after="0" w:line="240" w:lineRule="auto"/>
    </w:pPr>
    <w:tblPr>
      <w:tblCellMar>
        <w:top w:w="0" w:type="dxa"/>
        <w:left w:w="0" w:type="dxa"/>
        <w:bottom w:w="0" w:type="dxa"/>
        <w:right w:w="0" w:type="dxa"/>
      </w:tblCellMar>
    </w:tblPr>
  </w:style>
  <w:style w:type="character" w:customStyle="1" w:styleId="Heading2Char">
    <w:name w:val="Heading 2 Char"/>
    <w:basedOn w:val="DefaultParagraphFont"/>
    <w:link w:val="Heading2"/>
    <w:uiPriority w:val="9"/>
    <w:rsid w:val="00BD4B6F"/>
    <w:rPr>
      <w:rFonts w:ascii="Times New Roman" w:eastAsiaTheme="majorEastAsia" w:hAnsi="Times New Roman" w:cstheme="majorBidi"/>
      <w:b/>
      <w:sz w:val="28"/>
      <w:szCs w:val="26"/>
    </w:rPr>
  </w:style>
  <w:style w:type="character" w:styleId="CommentReference">
    <w:name w:val="annotation reference"/>
    <w:basedOn w:val="DefaultParagraphFont"/>
    <w:uiPriority w:val="99"/>
    <w:semiHidden/>
    <w:unhideWhenUsed/>
    <w:rsid w:val="00F079EF"/>
    <w:rPr>
      <w:sz w:val="16"/>
      <w:szCs w:val="16"/>
    </w:rPr>
  </w:style>
  <w:style w:type="paragraph" w:styleId="CommentText">
    <w:name w:val="annotation text"/>
    <w:basedOn w:val="Normal"/>
    <w:link w:val="CommentTextChar"/>
    <w:uiPriority w:val="99"/>
    <w:unhideWhenUsed/>
    <w:rsid w:val="00F079EF"/>
    <w:pPr>
      <w:spacing w:after="0" w:line="240" w:lineRule="auto"/>
    </w:pPr>
    <w:rPr>
      <w:rFonts w:eastAsia="Arial" w:cs="Arial"/>
      <w:color w:val="auto"/>
      <w:sz w:val="20"/>
      <w:szCs w:val="20"/>
      <w:lang w:val="en-US" w:eastAsia="en-US"/>
    </w:rPr>
  </w:style>
  <w:style w:type="character" w:customStyle="1" w:styleId="CommentTextChar">
    <w:name w:val="Comment Text Char"/>
    <w:basedOn w:val="DefaultParagraphFont"/>
    <w:link w:val="CommentText"/>
    <w:uiPriority w:val="99"/>
    <w:rsid w:val="00F079EF"/>
    <w:rPr>
      <w:rFonts w:ascii="Arial" w:eastAsia="Arial" w:hAnsi="Arial" w:cs="Arial"/>
      <w:sz w:val="20"/>
      <w:szCs w:val="20"/>
      <w:lang w:val="en-US" w:eastAsia="en-US"/>
    </w:rPr>
  </w:style>
  <w:style w:type="paragraph" w:styleId="NormalWeb">
    <w:name w:val="Normal (Web)"/>
    <w:basedOn w:val="Normal"/>
    <w:uiPriority w:val="99"/>
    <w:semiHidden/>
    <w:unhideWhenUsed/>
    <w:rsid w:val="00F079EF"/>
    <w:pPr>
      <w:spacing w:before="100" w:beforeAutospacing="1" w:after="100" w:afterAutospacing="1" w:line="240" w:lineRule="auto"/>
      <w:jc w:val="left"/>
    </w:pPr>
    <w:rPr>
      <w:rFonts w:eastAsia="Times New Roman" w:cs="Times New Roman"/>
      <w:color w:val="auto"/>
      <w:szCs w:val="24"/>
    </w:rPr>
  </w:style>
  <w:style w:type="character" w:styleId="Hyperlink">
    <w:name w:val="Hyperlink"/>
    <w:basedOn w:val="DefaultParagraphFont"/>
    <w:uiPriority w:val="99"/>
    <w:unhideWhenUsed/>
    <w:rsid w:val="00F079EF"/>
    <w:rPr>
      <w:color w:val="0000FF"/>
      <w:u w:val="single"/>
    </w:rPr>
  </w:style>
  <w:style w:type="character" w:customStyle="1" w:styleId="mw-headline">
    <w:name w:val="mw-headline"/>
    <w:basedOn w:val="DefaultParagraphFont"/>
    <w:rsid w:val="00F079EF"/>
  </w:style>
  <w:style w:type="character" w:customStyle="1" w:styleId="mw-editsection">
    <w:name w:val="mw-editsection"/>
    <w:basedOn w:val="DefaultParagraphFont"/>
    <w:rsid w:val="00F079EF"/>
  </w:style>
  <w:style w:type="character" w:customStyle="1" w:styleId="mw-editsection-bracket">
    <w:name w:val="mw-editsection-bracket"/>
    <w:basedOn w:val="DefaultParagraphFont"/>
    <w:rsid w:val="00F079EF"/>
  </w:style>
  <w:style w:type="paragraph" w:styleId="ListParagraph">
    <w:name w:val="List Paragraph"/>
    <w:basedOn w:val="Normal"/>
    <w:autoRedefine/>
    <w:uiPriority w:val="34"/>
    <w:qFormat/>
    <w:rsid w:val="00D81E78"/>
    <w:pPr>
      <w:numPr>
        <w:numId w:val="3"/>
      </w:numPr>
      <w:spacing w:after="120"/>
      <w:ind w:left="1077" w:hanging="357"/>
    </w:pPr>
  </w:style>
  <w:style w:type="character" w:customStyle="1" w:styleId="hgkelc">
    <w:name w:val="hgkelc"/>
    <w:basedOn w:val="DefaultParagraphFont"/>
    <w:rsid w:val="00A51144"/>
  </w:style>
  <w:style w:type="paragraph" w:styleId="CommentSubject">
    <w:name w:val="annotation subject"/>
    <w:basedOn w:val="CommentText"/>
    <w:next w:val="CommentText"/>
    <w:link w:val="CommentSubjectChar"/>
    <w:uiPriority w:val="99"/>
    <w:semiHidden/>
    <w:unhideWhenUsed/>
    <w:rsid w:val="00E63ECD"/>
    <w:pPr>
      <w:spacing w:after="160"/>
    </w:pPr>
    <w:rPr>
      <w:rFonts w:eastAsia="Calibri" w:cs="Calibri"/>
      <w:b/>
      <w:bCs/>
      <w:color w:val="000000"/>
      <w:lang w:val="en-GB" w:eastAsia="en-GB"/>
    </w:rPr>
  </w:style>
  <w:style w:type="character" w:customStyle="1" w:styleId="CommentSubjectChar">
    <w:name w:val="Comment Subject Char"/>
    <w:basedOn w:val="CommentTextChar"/>
    <w:link w:val="CommentSubject"/>
    <w:uiPriority w:val="99"/>
    <w:semiHidden/>
    <w:rsid w:val="00E63ECD"/>
    <w:rPr>
      <w:rFonts w:ascii="Arial" w:eastAsia="Calibri" w:hAnsi="Arial" w:cs="Calibri"/>
      <w:b/>
      <w:bCs/>
      <w:color w:val="000000"/>
      <w:sz w:val="20"/>
      <w:szCs w:val="20"/>
      <w:lang w:val="en-US" w:eastAsia="en-US"/>
    </w:rPr>
  </w:style>
  <w:style w:type="paragraph" w:styleId="TOCHeading">
    <w:name w:val="TOC Heading"/>
    <w:basedOn w:val="Heading1"/>
    <w:next w:val="Normal"/>
    <w:autoRedefine/>
    <w:uiPriority w:val="39"/>
    <w:unhideWhenUsed/>
    <w:qFormat/>
    <w:rsid w:val="00214D7E"/>
    <w:pPr>
      <w:spacing w:before="240"/>
      <w:jc w:val="center"/>
      <w:outlineLvl w:val="9"/>
    </w:pPr>
    <w:rPr>
      <w:rFonts w:eastAsiaTheme="majorEastAsia" w:cstheme="majorBidi"/>
      <w:szCs w:val="32"/>
      <w:lang w:val="en-US" w:eastAsia="en-US"/>
    </w:rPr>
  </w:style>
  <w:style w:type="paragraph" w:styleId="TOC1">
    <w:name w:val="toc 1"/>
    <w:basedOn w:val="Normal"/>
    <w:next w:val="Normal"/>
    <w:autoRedefine/>
    <w:uiPriority w:val="39"/>
    <w:unhideWhenUsed/>
    <w:rsid w:val="00A00032"/>
    <w:pPr>
      <w:tabs>
        <w:tab w:val="right" w:leader="dot" w:pos="9350"/>
      </w:tabs>
      <w:spacing w:after="100"/>
    </w:pPr>
    <w:rPr>
      <w:b/>
      <w:bCs/>
      <w:noProof/>
    </w:rPr>
  </w:style>
  <w:style w:type="paragraph" w:styleId="TOC2">
    <w:name w:val="toc 2"/>
    <w:basedOn w:val="Normal"/>
    <w:next w:val="Normal"/>
    <w:autoRedefine/>
    <w:uiPriority w:val="39"/>
    <w:unhideWhenUsed/>
    <w:rsid w:val="00E24455"/>
    <w:pPr>
      <w:spacing w:after="100"/>
      <w:ind w:left="240"/>
    </w:pPr>
  </w:style>
  <w:style w:type="paragraph" w:styleId="BalloonText">
    <w:name w:val="Balloon Text"/>
    <w:basedOn w:val="Normal"/>
    <w:link w:val="BalloonTextChar"/>
    <w:uiPriority w:val="99"/>
    <w:semiHidden/>
    <w:unhideWhenUsed/>
    <w:rsid w:val="0024288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42881"/>
    <w:rPr>
      <w:rFonts w:ascii="Tahoma" w:eastAsia="Calibri" w:hAnsi="Tahoma" w:cs="Tahoma"/>
      <w:color w:val="000000"/>
      <w:sz w:val="16"/>
      <w:szCs w:val="16"/>
    </w:rPr>
  </w:style>
  <w:style w:type="character" w:customStyle="1" w:styleId="Heading3Char">
    <w:name w:val="Heading 3 Char"/>
    <w:basedOn w:val="DefaultParagraphFont"/>
    <w:link w:val="Heading3"/>
    <w:uiPriority w:val="9"/>
    <w:rsid w:val="006F08AC"/>
    <w:rPr>
      <w:rFonts w:ascii="Arial" w:eastAsiaTheme="majorEastAsia" w:hAnsi="Arial" w:cstheme="majorBidi"/>
      <w:b/>
      <w:bCs/>
      <w:color w:val="1F3864" w:themeColor="accent1" w:themeShade="80"/>
      <w:sz w:val="24"/>
    </w:rPr>
  </w:style>
  <w:style w:type="paragraph" w:styleId="TOC3">
    <w:name w:val="toc 3"/>
    <w:basedOn w:val="Normal"/>
    <w:next w:val="Normal"/>
    <w:autoRedefine/>
    <w:uiPriority w:val="39"/>
    <w:unhideWhenUsed/>
    <w:rsid w:val="00B41283"/>
    <w:pPr>
      <w:spacing w:after="100"/>
      <w:ind w:left="480"/>
    </w:pPr>
  </w:style>
  <w:style w:type="paragraph" w:styleId="Header">
    <w:name w:val="header"/>
    <w:basedOn w:val="Normal"/>
    <w:link w:val="HeaderChar"/>
    <w:uiPriority w:val="99"/>
    <w:semiHidden/>
    <w:unhideWhenUsed/>
    <w:rsid w:val="00D81E11"/>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81E11"/>
    <w:rPr>
      <w:rFonts w:ascii="Arial" w:eastAsia="Calibri" w:hAnsi="Arial" w:cs="Calibri"/>
      <w:color w:val="000000"/>
      <w:sz w:val="24"/>
    </w:rPr>
  </w:style>
  <w:style w:type="paragraph" w:styleId="Footer">
    <w:name w:val="footer"/>
    <w:basedOn w:val="Normal"/>
    <w:link w:val="FooterChar"/>
    <w:uiPriority w:val="99"/>
    <w:unhideWhenUsed/>
    <w:rsid w:val="00D81E11"/>
    <w:pPr>
      <w:tabs>
        <w:tab w:val="center" w:pos="4680"/>
        <w:tab w:val="right" w:pos="9360"/>
      </w:tabs>
      <w:spacing w:after="0" w:line="240" w:lineRule="auto"/>
    </w:pPr>
  </w:style>
  <w:style w:type="character" w:customStyle="1" w:styleId="FooterChar">
    <w:name w:val="Footer Char"/>
    <w:basedOn w:val="DefaultParagraphFont"/>
    <w:link w:val="Footer"/>
    <w:uiPriority w:val="99"/>
    <w:rsid w:val="00D81E11"/>
    <w:rPr>
      <w:rFonts w:ascii="Arial" w:eastAsia="Calibri" w:hAnsi="Arial" w:cs="Calibri"/>
      <w:color w:val="000000"/>
      <w:sz w:val="24"/>
    </w:rPr>
  </w:style>
  <w:style w:type="table" w:styleId="TableGrid0">
    <w:name w:val="Table Grid"/>
    <w:basedOn w:val="TableNormal"/>
    <w:uiPriority w:val="39"/>
    <w:rsid w:val="00A56251"/>
    <w:pPr>
      <w:spacing w:line="360" w:lineRule="auto"/>
    </w:pPr>
    <w:rPr>
      <w:rFonts w:ascii="Times New Roman" w:eastAsia="Times New Roman" w:hAnsi="Times New Roman" w:cs="Times New Roman"/>
      <w:sz w:val="24"/>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ubtleEmphasis">
    <w:name w:val="Subtle Emphasis"/>
    <w:basedOn w:val="DefaultParagraphFont"/>
    <w:uiPriority w:val="19"/>
    <w:qFormat/>
    <w:rsid w:val="00BB14B3"/>
    <w:rPr>
      <w:i/>
      <w:iCs/>
      <w:color w:val="404040" w:themeColor="text1" w:themeTint="BF"/>
    </w:rPr>
  </w:style>
  <w:style w:type="paragraph" w:styleId="Caption">
    <w:name w:val="caption"/>
    <w:basedOn w:val="Normal"/>
    <w:next w:val="Normal"/>
    <w:uiPriority w:val="35"/>
    <w:unhideWhenUsed/>
    <w:qFormat/>
    <w:rsid w:val="00A56251"/>
    <w:pPr>
      <w:spacing w:after="200" w:line="240" w:lineRule="auto"/>
    </w:pPr>
    <w:rPr>
      <w:i/>
      <w:iCs/>
      <w:color w:val="44546A" w:themeColor="text2"/>
      <w:sz w:val="18"/>
      <w:szCs w:val="18"/>
    </w:rPr>
  </w:style>
  <w:style w:type="paragraph" w:styleId="Quote">
    <w:name w:val="Quote"/>
    <w:basedOn w:val="Normal"/>
    <w:next w:val="Normal"/>
    <w:link w:val="QuoteChar"/>
    <w:autoRedefine/>
    <w:uiPriority w:val="29"/>
    <w:qFormat/>
    <w:rsid w:val="00A56251"/>
    <w:pPr>
      <w:spacing w:after="0"/>
      <w:ind w:right="864"/>
      <w:jc w:val="center"/>
    </w:pPr>
    <w:rPr>
      <w:i/>
      <w:iCs/>
      <w:color w:val="404040" w:themeColor="text1" w:themeTint="BF"/>
    </w:rPr>
  </w:style>
  <w:style w:type="character" w:customStyle="1" w:styleId="QuoteChar">
    <w:name w:val="Quote Char"/>
    <w:basedOn w:val="DefaultParagraphFont"/>
    <w:link w:val="Quote"/>
    <w:uiPriority w:val="29"/>
    <w:rsid w:val="00A56251"/>
    <w:rPr>
      <w:rFonts w:ascii="Arial" w:eastAsia="Calibri" w:hAnsi="Arial" w:cs="Calibri"/>
      <w:i/>
      <w:iCs/>
      <w:color w:val="404040" w:themeColor="text1" w:themeTint="BF"/>
      <w:sz w:val="24"/>
    </w:rPr>
  </w:style>
  <w:style w:type="character" w:customStyle="1" w:styleId="kx21rb">
    <w:name w:val="kx21rb"/>
    <w:basedOn w:val="DefaultParagraphFont"/>
    <w:rsid w:val="003912C4"/>
  </w:style>
  <w:style w:type="paragraph" w:styleId="TableofFigures">
    <w:name w:val="table of figures"/>
    <w:basedOn w:val="Normal"/>
    <w:next w:val="Normal"/>
    <w:uiPriority w:val="99"/>
    <w:unhideWhenUsed/>
    <w:rsid w:val="003F127B"/>
    <w:pPr>
      <w:spacing w:after="0"/>
    </w:pPr>
  </w:style>
  <w:style w:type="table" w:styleId="LightGrid-Accent5">
    <w:name w:val="Light Grid Accent 5"/>
    <w:basedOn w:val="TableNormal"/>
    <w:uiPriority w:val="62"/>
    <w:rsid w:val="00BD4B6F"/>
    <w:pPr>
      <w:spacing w:after="0" w:line="240" w:lineRule="auto"/>
    </w:p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insideH w:val="single" w:sz="8" w:space="0" w:color="5B9BD5" w:themeColor="accent5"/>
        <w:insideV w:val="single" w:sz="8" w:space="0" w:color="5B9BD5"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5B9BD5" w:themeColor="accent5"/>
          <w:left w:val="single" w:sz="8" w:space="0" w:color="5B9BD5" w:themeColor="accent5"/>
          <w:bottom w:val="single" w:sz="18" w:space="0" w:color="5B9BD5" w:themeColor="accent5"/>
          <w:right w:val="single" w:sz="8" w:space="0" w:color="5B9BD5" w:themeColor="accent5"/>
          <w:insideH w:val="nil"/>
          <w:insideV w:val="single" w:sz="8" w:space="0" w:color="5B9BD5"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5B9BD5" w:themeColor="accent5"/>
          <w:left w:val="single" w:sz="8" w:space="0" w:color="5B9BD5" w:themeColor="accent5"/>
          <w:bottom w:val="single" w:sz="8" w:space="0" w:color="5B9BD5" w:themeColor="accent5"/>
          <w:right w:val="single" w:sz="8" w:space="0" w:color="5B9BD5" w:themeColor="accent5"/>
          <w:insideH w:val="nil"/>
          <w:insideV w:val="single" w:sz="8" w:space="0" w:color="5B9BD5"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tblStylePr w:type="band1Vert">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shd w:val="clear" w:color="auto" w:fill="D6E6F4" w:themeFill="accent5" w:themeFillTint="3F"/>
      </w:tcPr>
    </w:tblStylePr>
    <w:tblStylePr w:type="band1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insideV w:val="single" w:sz="8" w:space="0" w:color="5B9BD5" w:themeColor="accent5"/>
        </w:tcBorders>
        <w:shd w:val="clear" w:color="auto" w:fill="D6E6F4" w:themeFill="accent5" w:themeFillTint="3F"/>
      </w:tcPr>
    </w:tblStylePr>
    <w:tblStylePr w:type="band2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insideV w:val="single" w:sz="8" w:space="0" w:color="5B9BD5" w:themeColor="accent5"/>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eader" Target="header3.xml" /><Relationship Id="rId18"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2.xml" /><Relationship Id="rId17"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image" Target="media/image3.png"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1.xml" /><Relationship Id="rId5" Type="http://schemas.openxmlformats.org/officeDocument/2006/relationships/webSettings" Target="webSettings.xml" /><Relationship Id="rId15" Type="http://schemas.openxmlformats.org/officeDocument/2006/relationships/image" Target="media/image2.png" /><Relationship Id="rId10" Type="http://schemas.openxmlformats.org/officeDocument/2006/relationships/header" Target="header2.xml" /><Relationship Id="rId4" Type="http://schemas.openxmlformats.org/officeDocument/2006/relationships/settings" Target="settings.xml" /><Relationship Id="rId9" Type="http://schemas.openxmlformats.org/officeDocument/2006/relationships/header" Target="header1.xml" /><Relationship Id="rId14" Type="http://schemas.openxmlformats.org/officeDocument/2006/relationships/footer" Target="footer3.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8F06ED-8F4F-4675-93D3-55FA550CF23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3073</Words>
  <Characters>17517</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2023-09-02T12:43:00Z</dcterms:created>
  <dcterms:modified xsi:type="dcterms:W3CDTF">2023-09-02T12:43:00Z</dcterms:modified>
</cp:coreProperties>
</file>