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78798831"/>
        <w:docPartObj>
          <w:docPartGallery w:val="Cover Pages"/>
          <w:docPartUnique/>
        </w:docPartObj>
      </w:sdtPr>
      <w:sdtEnd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7A6FA58F">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914F45" w:rsidRDefault="00914F45" w:rsidP="00F811B6">
                                  <w:pPr>
                                    <w:pStyle w:val="NoSpacing"/>
                                    <w:spacing w:before="120"/>
                                    <w:jc w:val="center"/>
                                  </w:pPr>
                                </w:p>
                                <w:p w14:paraId="16A27570" w14:textId="26F6748E" w:rsidR="00914F45" w:rsidRDefault="002A7129">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14F4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D7638B5" w14:textId="0209C562" w:rsidR="00F5046B" w:rsidRDefault="002A7129">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81547">
                                        <w:rPr>
                                          <w:rFonts w:asciiTheme="majorHAnsi" w:eastAsiaTheme="majorEastAsia" w:hAnsiTheme="majorHAnsi" w:cstheme="majorBidi"/>
                                          <w:caps/>
                                          <w:color w:val="4472C4" w:themeColor="accent1"/>
                                          <w:sz w:val="72"/>
                                          <w:szCs w:val="72"/>
                                        </w:rPr>
                                        <w:t xml:space="preserve">     </w:t>
                                      </w:r>
                                    </w:sdtContent>
                                  </w:sdt>
                                  <w:r w:rsidR="00F5046B">
                                    <w:rPr>
                                      <w:rFonts w:asciiTheme="majorHAnsi" w:eastAsiaTheme="majorEastAsia" w:hAnsiTheme="majorHAnsi" w:cstheme="majorBidi"/>
                                      <w:caps/>
                                      <w:color w:val="4472C4" w:themeColor="accent1"/>
                                      <w:sz w:val="72"/>
                                      <w:szCs w:val="72"/>
                                    </w:rPr>
                                    <w:t>portfolio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1D9143A7" w:rsidR="00914F45" w:rsidRDefault="00914F45" w:rsidP="00F811B6">
                            <w:pPr>
                              <w:pStyle w:val="NoSpacing"/>
                              <w:spacing w:before="120"/>
                              <w:jc w:val="center"/>
                            </w:pPr>
                          </w:p>
                          <w:p w14:paraId="16A27570" w14:textId="26F6748E" w:rsidR="00914F45" w:rsidRDefault="002A7129">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14F4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D7638B5" w14:textId="0209C562" w:rsidR="00F5046B" w:rsidRDefault="002A7129">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81547">
                                  <w:rPr>
                                    <w:rFonts w:asciiTheme="majorHAnsi" w:eastAsiaTheme="majorEastAsia" w:hAnsiTheme="majorHAnsi" w:cstheme="majorBidi"/>
                                    <w:caps/>
                                    <w:color w:val="4472C4" w:themeColor="accent1"/>
                                    <w:sz w:val="72"/>
                                    <w:szCs w:val="72"/>
                                  </w:rPr>
                                  <w:t xml:space="preserve">     </w:t>
                                </w:r>
                              </w:sdtContent>
                            </w:sdt>
                            <w:r w:rsidR="00F5046B">
                              <w:rPr>
                                <w:rFonts w:asciiTheme="majorHAnsi" w:eastAsiaTheme="majorEastAsia" w:hAnsiTheme="majorHAnsi" w:cstheme="majorBidi"/>
                                <w:caps/>
                                <w:color w:val="4472C4" w:themeColor="accent1"/>
                                <w:sz w:val="72"/>
                                <w:szCs w:val="72"/>
                              </w:rPr>
                              <w:t>portfolio</w:t>
                            </w:r>
                          </w:p>
                        </w:txbxContent>
                      </v:textbox>
                    </v:shape>
                    <w10:wrap anchorx="page" anchory="page"/>
                  </v:group>
                </w:pict>
              </mc:Fallback>
            </mc:AlternateContent>
          </w:r>
        </w:p>
        <w:p w14:paraId="1A909ED4" w14:textId="4FE59409" w:rsidR="00C3508C" w:rsidRDefault="00F5046B">
          <w:r>
            <w:rPr>
              <w:noProof/>
            </w:rPr>
            <mc:AlternateContent>
              <mc:Choice Requires="wps">
                <w:drawing>
                  <wp:anchor distT="0" distB="0" distL="114300" distR="114300" simplePos="0" relativeHeight="251660288" behindDoc="0" locked="0" layoutInCell="1" allowOverlap="1" wp14:anchorId="356CF0D1" wp14:editId="1A4E6E07">
                    <wp:simplePos x="0" y="0"/>
                    <wp:positionH relativeFrom="column">
                      <wp:posOffset>1329397</wp:posOffset>
                    </wp:positionH>
                    <wp:positionV relativeFrom="paragraph">
                      <wp:posOffset>4785653</wp:posOffset>
                    </wp:positionV>
                    <wp:extent cx="4389120" cy="2630659"/>
                    <wp:effectExtent l="0" t="0" r="0" b="0"/>
                    <wp:wrapNone/>
                    <wp:docPr id="1" name="Text Box 1"/>
                    <wp:cNvGraphicFramePr/>
                    <a:graphic xmlns:a="http://schemas.openxmlformats.org/drawingml/2006/main">
                      <a:graphicData uri="http://schemas.microsoft.com/office/word/2010/wordprocessingShape">
                        <wps:wsp>
                          <wps:cNvSpPr txBox="1"/>
                          <wps:spPr>
                            <a:xfrm>
                              <a:off x="0" y="0"/>
                              <a:ext cx="4389120" cy="2630659"/>
                            </a:xfrm>
                            <a:prstGeom prst="rect">
                              <a:avLst/>
                            </a:prstGeom>
                            <a:noFill/>
                            <a:ln w="6350">
                              <a:noFill/>
                            </a:ln>
                          </wps:spPr>
                          <wps:txbx>
                            <w:txbxContent>
                              <w:p w14:paraId="69659E1D" w14:textId="4DDFBC6D" w:rsidR="00F5046B" w:rsidRDefault="00F5046B">
                                <w:pPr>
                                  <w:rPr>
                                    <w:sz w:val="48"/>
                                    <w:szCs w:val="48"/>
                                  </w:rPr>
                                </w:pPr>
                                <w:r w:rsidRPr="00F5046B">
                                  <w:rPr>
                                    <w:sz w:val="48"/>
                                    <w:szCs w:val="48"/>
                                  </w:rPr>
                                  <w:t>Erin Davies (2404320)</w:t>
                                </w:r>
                              </w:p>
                              <w:p w14:paraId="1B4C746F" w14:textId="031C2104" w:rsidR="00F5046B" w:rsidRPr="00F5046B" w:rsidRDefault="00F5046B">
                                <w:pPr>
                                  <w:rPr>
                                    <w:sz w:val="48"/>
                                    <w:szCs w:val="48"/>
                                  </w:rPr>
                                </w:pPr>
                                <w:r>
                                  <w:rPr>
                                    <w:sz w:val="48"/>
                                    <w:szCs w:val="48"/>
                                  </w:rPr>
                                  <w:t>BMPL5017A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6CF0D1" id="Text Box 1" o:spid="_x0000_s1030" type="#_x0000_t202" style="position:absolute;margin-left:104.7pt;margin-top:376.8pt;width:345.6pt;height:207.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" filled="f" stroked="f" strokeweight=".5pt">
                    <v:textbox>
                      <w:txbxContent>
                        <w:p w14:paraId="69659E1D" w14:textId="4DDFBC6D" w:rsidR="00F5046B" w:rsidRDefault="00F5046B">
                          <w:pPr>
                            <w:rPr>
                              <w:sz w:val="48"/>
                              <w:szCs w:val="48"/>
                            </w:rPr>
                          </w:pPr>
                          <w:r w:rsidRPr="00F5046B">
                            <w:rPr>
                              <w:sz w:val="48"/>
                              <w:szCs w:val="48"/>
                            </w:rPr>
                            <w:t>Erin Davies (2404320)</w:t>
                          </w:r>
                        </w:p>
                        <w:p w14:paraId="1B4C746F" w14:textId="031C2104" w:rsidR="00F5046B" w:rsidRPr="00F5046B" w:rsidRDefault="00F5046B">
                          <w:pPr>
                            <w:rPr>
                              <w:sz w:val="48"/>
                              <w:szCs w:val="48"/>
                            </w:rPr>
                          </w:pPr>
                          <w:r>
                            <w:rPr>
                              <w:sz w:val="48"/>
                              <w:szCs w:val="48"/>
                            </w:rPr>
                            <w:t>BMPL5017A</w:t>
                          </w:r>
                        </w:p>
                      </w:txbxContent>
                    </v:textbox>
                  </v:shape>
                </w:pict>
              </mc:Fallback>
            </mc:AlternateContent>
          </w:r>
          <w:r w:rsidR="00C3508C">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76F2F08"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73485">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2A7AFF1A" w:rsidR="00C3508C" w:rsidRPr="00C3508C" w:rsidRDefault="002A7129">
          <w:pPr>
            <w:pStyle w:val="TOC1"/>
            <w:tabs>
              <w:tab w:val="right" w:leader="dot" w:pos="9016"/>
            </w:tabs>
            <w:rPr>
              <w:rFonts w:ascii="Arial" w:hAnsi="Arial" w:cs="Arial"/>
              <w:noProof/>
              <w:sz w:val="24"/>
              <w:szCs w:val="24"/>
            </w:rPr>
          </w:pPr>
          <w:hyperlink w:anchor="_Toc161332005" w:history="1">
            <w:r w:rsidR="00C3508C" w:rsidRPr="00C3508C">
              <w:rPr>
                <w:rStyle w:val="Hyperlink"/>
                <w:rFonts w:ascii="Arial" w:hAnsi="Arial" w:cs="Arial"/>
                <w:noProof/>
                <w:sz w:val="24"/>
                <w:szCs w:val="24"/>
              </w:rPr>
              <w:t>Task 2: Research Proposal</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_Toc161332005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3</w:t>
            </w:r>
            <w:r w:rsidR="00C3508C" w:rsidRPr="00C3508C">
              <w:rPr>
                <w:rFonts w:ascii="Arial" w:hAnsi="Arial" w:cs="Arial"/>
                <w:noProof/>
                <w:webHidden/>
                <w:sz w:val="24"/>
                <w:szCs w:val="24"/>
              </w:rPr>
              <w:fldChar w:fldCharType="end"/>
            </w:r>
          </w:hyperlink>
        </w:p>
        <w:p w14:paraId="0377CC10" w14:textId="1B3EB362" w:rsidR="00C3508C" w:rsidRPr="00C3508C" w:rsidRDefault="002A7129">
          <w:pPr>
            <w:pStyle w:val="TOC1"/>
            <w:tabs>
              <w:tab w:val="right" w:leader="dot" w:pos="9016"/>
            </w:tabs>
            <w:rPr>
              <w:rFonts w:ascii="Arial" w:hAnsi="Arial" w:cs="Arial"/>
              <w:noProof/>
              <w:sz w:val="24"/>
              <w:szCs w:val="24"/>
            </w:rPr>
          </w:pPr>
          <w:hyperlink w:anchor="_Toc161332006" w:history="1">
            <w:r w:rsidR="00C3508C" w:rsidRPr="00C3508C">
              <w:rPr>
                <w:rStyle w:val="Hyperlink"/>
                <w:rFonts w:ascii="Arial" w:hAnsi="Arial" w:cs="Arial"/>
                <w:noProof/>
                <w:sz w:val="24"/>
                <w:szCs w:val="24"/>
              </w:rPr>
              <w:t>Task 3: Ethics Form</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_Toc161332006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5</w:t>
            </w:r>
            <w:r w:rsidR="00C3508C" w:rsidRPr="00C3508C">
              <w:rPr>
                <w:rFonts w:ascii="Arial" w:hAnsi="Arial" w:cs="Arial"/>
                <w:noProof/>
                <w:webHidden/>
                <w:sz w:val="24"/>
                <w:szCs w:val="24"/>
              </w:rPr>
              <w:fldChar w:fldCharType="end"/>
            </w:r>
          </w:hyperlink>
        </w:p>
        <w:p w14:paraId="25DC227C" w14:textId="38EF0C8E" w:rsidR="00C3508C" w:rsidRPr="00C3508C" w:rsidRDefault="002A7129">
          <w:pPr>
            <w:pStyle w:val="TOC1"/>
            <w:tabs>
              <w:tab w:val="right" w:leader="dot" w:pos="9016"/>
            </w:tabs>
            <w:rPr>
              <w:rFonts w:ascii="Arial" w:hAnsi="Arial" w:cs="Arial"/>
              <w:noProof/>
              <w:sz w:val="24"/>
              <w:szCs w:val="24"/>
            </w:rPr>
          </w:pPr>
          <w:hyperlink w:anchor="_Toc161332007" w:history="1">
            <w:r w:rsidR="00C3508C" w:rsidRPr="00C3508C">
              <w:rPr>
                <w:rStyle w:val="Hyperlink"/>
                <w:rFonts w:ascii="Arial" w:hAnsi="Arial" w:cs="Arial"/>
                <w:noProof/>
                <w:sz w:val="24"/>
                <w:szCs w:val="24"/>
              </w:rPr>
              <w:t>Task 4: Justification of the Chosen Research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_Toc161332007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21</w:t>
            </w:r>
            <w:r w:rsidR="00C3508C" w:rsidRPr="00C3508C">
              <w:rPr>
                <w:rFonts w:ascii="Arial" w:hAnsi="Arial" w:cs="Arial"/>
                <w:noProof/>
                <w:webHidden/>
                <w:sz w:val="24"/>
                <w:szCs w:val="24"/>
              </w:rPr>
              <w:fldChar w:fldCharType="end"/>
            </w:r>
          </w:hyperlink>
        </w:p>
        <w:p w14:paraId="0923AA05" w14:textId="66B30D40" w:rsidR="00C3508C" w:rsidRPr="00C3508C" w:rsidRDefault="002A7129">
          <w:pPr>
            <w:pStyle w:val="TOC1"/>
            <w:tabs>
              <w:tab w:val="right" w:leader="dot" w:pos="9016"/>
            </w:tabs>
            <w:rPr>
              <w:rFonts w:ascii="Arial" w:hAnsi="Arial" w:cs="Arial"/>
              <w:noProof/>
              <w:sz w:val="24"/>
              <w:szCs w:val="24"/>
            </w:rPr>
          </w:pPr>
          <w:hyperlink w:anchor="_Toc161332008" w:history="1">
            <w:r w:rsidR="00C3508C" w:rsidRPr="00C3508C">
              <w:rPr>
                <w:rStyle w:val="Hyperlink"/>
                <w:rFonts w:ascii="Arial" w:hAnsi="Arial" w:cs="Arial"/>
                <w:noProof/>
                <w:sz w:val="24"/>
                <w:szCs w:val="24"/>
              </w:rPr>
              <w:t>Task 5: Draft Research</w:t>
            </w:r>
            <w:r w:rsidR="00C3508C" w:rsidRPr="00C3508C">
              <w:rPr>
                <w:rStyle w:val="Hyperlink"/>
                <w:rFonts w:ascii="Arial" w:hAnsi="Arial" w:cs="Arial"/>
                <w:noProof/>
                <w:sz w:val="24"/>
                <w:szCs w:val="24"/>
              </w:rPr>
              <w:t xml:space="preserve"> </w:t>
            </w:r>
            <w:r w:rsidR="00C3508C" w:rsidRPr="00C3508C">
              <w:rPr>
                <w:rStyle w:val="Hyperlink"/>
                <w:rFonts w:ascii="Arial" w:hAnsi="Arial" w:cs="Arial"/>
                <w:noProof/>
                <w:sz w:val="24"/>
                <w:szCs w:val="24"/>
              </w:rPr>
              <w:t>Questions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_Toc161332008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21</w:t>
            </w:r>
            <w:r w:rsidR="00C3508C" w:rsidRPr="00C3508C">
              <w:rPr>
                <w:rFonts w:ascii="Arial" w:hAnsi="Arial" w:cs="Arial"/>
                <w:noProof/>
                <w:webHidden/>
                <w:sz w:val="24"/>
                <w:szCs w:val="24"/>
              </w:rPr>
              <w:fldChar w:fldCharType="end"/>
            </w:r>
          </w:hyperlink>
        </w:p>
        <w:p w14:paraId="383E336B" w14:textId="1313FF0A" w:rsidR="00C3508C" w:rsidRPr="00C3508C" w:rsidRDefault="002A7129">
          <w:pPr>
            <w:pStyle w:val="TOC1"/>
            <w:tabs>
              <w:tab w:val="right" w:leader="dot" w:pos="9016"/>
            </w:tabs>
            <w:rPr>
              <w:rFonts w:ascii="Arial" w:hAnsi="Arial" w:cs="Arial"/>
              <w:noProof/>
              <w:sz w:val="24"/>
              <w:szCs w:val="24"/>
            </w:rPr>
          </w:pPr>
          <w:hyperlink w:anchor="_Toc161332009" w:history="1">
            <w:r w:rsidR="00C3508C" w:rsidRPr="00C3508C">
              <w:rPr>
                <w:rStyle w:val="Hyperlink"/>
                <w:rFonts w:ascii="Arial" w:hAnsi="Arial" w:cs="Arial"/>
                <w:noProof/>
                <w:sz w:val="24"/>
                <w:szCs w:val="24"/>
              </w:rPr>
              <w:t>Task 6: Evaluation of the Chosen Data Analysis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_Toc161332009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22</w:t>
            </w:r>
            <w:r w:rsidR="00C3508C" w:rsidRPr="00C3508C">
              <w:rPr>
                <w:rFonts w:ascii="Arial" w:hAnsi="Arial" w:cs="Arial"/>
                <w:noProof/>
                <w:webHidden/>
                <w:sz w:val="24"/>
                <w:szCs w:val="24"/>
              </w:rPr>
              <w:fldChar w:fldCharType="end"/>
            </w:r>
          </w:hyperlink>
        </w:p>
        <w:p w14:paraId="45477327" w14:textId="6F0A1E28" w:rsidR="00C3508C" w:rsidRDefault="002A7129">
          <w:pPr>
            <w:pStyle w:val="TOC1"/>
            <w:tabs>
              <w:tab w:val="right" w:leader="dot" w:pos="9016"/>
            </w:tabs>
            <w:rPr>
              <w:noProof/>
            </w:rPr>
          </w:pPr>
          <w:hyperlink w:anchor="_Toc161332010" w:history="1">
            <w:r w:rsidR="00C3508C" w:rsidRPr="00C3508C">
              <w:rPr>
                <w:rStyle w:val="Hyperlink"/>
                <w:rFonts w:ascii="Arial" w:hAnsi="Arial" w:cs="Arial"/>
                <w:noProof/>
                <w:sz w:val="24"/>
                <w:szCs w:val="24"/>
              </w:rPr>
              <w:t>References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_Toc161332010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973485">
              <w:rPr>
                <w:rFonts w:ascii="Arial" w:hAnsi="Arial" w:cs="Arial"/>
                <w:noProof/>
                <w:webHidden/>
                <w:sz w:val="24"/>
                <w:szCs w:val="24"/>
              </w:rPr>
              <w:t>25</w:t>
            </w:r>
            <w:r w:rsidR="00C3508C" w:rsidRPr="00C3508C">
              <w:rPr>
                <w:rFonts w:ascii="Arial" w:hAnsi="Arial" w:cs="Arial"/>
                <w:noProof/>
                <w:webHidden/>
                <w:sz w:val="24"/>
                <w:szCs w:val="24"/>
              </w:rPr>
              <w:fldChar w:fldCharType="end"/>
            </w:r>
          </w:hyperlink>
        </w:p>
        <w:p w14:paraId="551C7798" w14:textId="77777777" w:rsidR="0033250F" w:rsidRDefault="00C3508C">
          <w:pPr>
            <w:rPr>
              <w:b/>
              <w:bCs/>
              <w:noProof/>
            </w:rPr>
          </w:pPr>
          <w:r>
            <w:rPr>
              <w:b/>
              <w:bCs/>
              <w:noProof/>
            </w:rPr>
            <w:fldChar w:fldCharType="end"/>
          </w:r>
        </w:p>
      </w:sdtContent>
    </w:sdt>
    <w:p w14:paraId="5E5E728A" w14:textId="77777777" w:rsidR="001C7E5B" w:rsidRDefault="0033250F">
      <w:pPr>
        <w:sectPr w:rsidR="001C7E5B" w:rsidSect="0033250F">
          <w:footerReference w:type="default" r:id="rId8"/>
          <w:pgSz w:w="11906" w:h="16838"/>
          <w:pgMar w:top="720" w:right="720" w:bottom="720" w:left="720" w:header="708" w:footer="708" w:gutter="0"/>
          <w:pgNumType w:start="0"/>
          <w:cols w:space="708"/>
          <w:titlePg/>
          <w:docGrid w:linePitch="360"/>
        </w:sectPr>
      </w:pPr>
      <w:r>
        <w:br w:type="page"/>
      </w:r>
    </w:p>
    <w:p w14:paraId="41357765" w14:textId="77777777" w:rsidR="00C3508C" w:rsidRPr="0033250F" w:rsidRDefault="00C3508C"/>
    <w:p w14:paraId="724336C8" w14:textId="5A68779D" w:rsidR="00C3508C" w:rsidRDefault="00C3508C" w:rsidP="00C3508C">
      <w:pPr>
        <w:pStyle w:val="Heading1"/>
      </w:pPr>
      <w:bookmarkStart w:id="0" w:name="_Toc161332004"/>
      <w:r>
        <w:t>Task 1: Mind Map of Ideas</w:t>
      </w:r>
      <w:bookmarkEnd w:id="0"/>
      <w:r>
        <w:t xml:space="preserve"> </w:t>
      </w:r>
    </w:p>
    <w:p w14:paraId="340B2CF3" w14:textId="09983196" w:rsidR="00B92A19" w:rsidRDefault="001C7E5B" w:rsidP="00B92A19">
      <w:r>
        <w:rPr>
          <w:noProof/>
        </w:rPr>
        <w:drawing>
          <wp:anchor distT="0" distB="0" distL="114300" distR="114300" simplePos="0" relativeHeight="251661312" behindDoc="0" locked="0" layoutInCell="1" allowOverlap="1" wp14:anchorId="3B672480" wp14:editId="60D87CBA">
            <wp:simplePos x="0" y="0"/>
            <wp:positionH relativeFrom="column">
              <wp:posOffset>769090</wp:posOffset>
            </wp:positionH>
            <wp:positionV relativeFrom="paragraph">
              <wp:posOffset>206777</wp:posOffset>
            </wp:positionV>
            <wp:extent cx="8103235" cy="573151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8103235" cy="5731510"/>
                    </a:xfrm>
                    <a:prstGeom prst="rect">
                      <a:avLst/>
                    </a:prstGeom>
                  </pic:spPr>
                </pic:pic>
              </a:graphicData>
            </a:graphic>
            <wp14:sizeRelH relativeFrom="page">
              <wp14:pctWidth>0</wp14:pctWidth>
            </wp14:sizeRelH>
            <wp14:sizeRelV relativeFrom="page">
              <wp14:pctHeight>0</wp14:pctHeight>
            </wp14:sizeRelV>
          </wp:anchor>
        </w:drawing>
      </w:r>
    </w:p>
    <w:p w14:paraId="3CA10CF3" w14:textId="2F70049A" w:rsidR="00B92A19" w:rsidRDefault="00B92A19" w:rsidP="00B92A19"/>
    <w:p w14:paraId="5454AF80" w14:textId="1C06C8D5" w:rsidR="00B92A19" w:rsidRDefault="00B92A19" w:rsidP="00B92A19"/>
    <w:p w14:paraId="5D445692" w14:textId="485E32B7" w:rsidR="00B92A19" w:rsidRDefault="00B92A19" w:rsidP="00B92A19"/>
    <w:p w14:paraId="01D9B468" w14:textId="18360F23" w:rsidR="00B92A19" w:rsidRDefault="00B92A19" w:rsidP="00B92A19"/>
    <w:p w14:paraId="620803CA" w14:textId="73B1DDD5" w:rsidR="00B92A19" w:rsidRDefault="004C5F02" w:rsidP="004C5F02">
      <w:pPr>
        <w:tabs>
          <w:tab w:val="left" w:pos="1349"/>
        </w:tabs>
      </w:pPr>
      <w:r>
        <w:tab/>
      </w:r>
    </w:p>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06B1779B" w14:textId="614634B2" w:rsidR="001C7E5B" w:rsidRDefault="001C7E5B">
      <w:pPr>
        <w:sectPr w:rsidR="001C7E5B" w:rsidSect="001C7E5B">
          <w:pgSz w:w="16838" w:h="11906" w:orient="landscape"/>
          <w:pgMar w:top="720" w:right="720" w:bottom="720" w:left="720" w:header="708" w:footer="708" w:gutter="0"/>
          <w:pgNumType w:start="0"/>
          <w:cols w:space="708"/>
          <w:titlePg/>
          <w:docGrid w:linePitch="360"/>
        </w:sectPr>
      </w:pPr>
      <w:bookmarkStart w:id="1" w:name="_Toc161332005"/>
    </w:p>
    <w:p w14:paraId="46468161" w14:textId="52078CCD" w:rsidR="00B92A19" w:rsidRDefault="00B92A19">
      <w:pPr>
        <w:rPr>
          <w:rFonts w:ascii="Arial" w:eastAsiaTheme="majorEastAsia" w:hAnsi="Arial" w:cstheme="majorBidi"/>
          <w:color w:val="2F5496" w:themeColor="accent1" w:themeShade="BF"/>
          <w:sz w:val="32"/>
          <w:szCs w:val="32"/>
        </w:rPr>
      </w:pPr>
    </w:p>
    <w:p w14:paraId="7F5E2A25" w14:textId="4514B3E7" w:rsidR="00C3508C" w:rsidRDefault="00C3508C" w:rsidP="00C3508C">
      <w:pPr>
        <w:pStyle w:val="Heading1"/>
      </w:pPr>
      <w:r>
        <w:t>Task 2: Research Proposal</w:t>
      </w:r>
      <w:bookmarkEnd w:id="1"/>
      <w:r>
        <w:t xml:space="preserve">  </w:t>
      </w:r>
    </w:p>
    <w:p w14:paraId="309306C5" w14:textId="77777777" w:rsidR="00B3336E" w:rsidRPr="00B61956" w:rsidRDefault="00B3336E" w:rsidP="004E10C5">
      <w:pPr>
        <w:rPr>
          <w:rFonts w:cstheme="minorHAnsi"/>
        </w:rPr>
      </w:pPr>
      <w:bookmarkStart w:id="2" w:name="_Toc303070346"/>
    </w:p>
    <w:p w14:paraId="13777D13" w14:textId="77777777" w:rsidR="00B3336E" w:rsidRPr="00B61956" w:rsidRDefault="00B3336E" w:rsidP="004E10C5">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4E10C5">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4E10C5">
        <w:tc>
          <w:tcPr>
            <w:tcW w:w="9350" w:type="dxa"/>
            <w:shd w:val="clear" w:color="auto" w:fill="E7E6E6" w:themeFill="background2"/>
          </w:tcPr>
          <w:p w14:paraId="02BA2F5F" w14:textId="77777777" w:rsidR="00B3336E" w:rsidRPr="00946F49" w:rsidRDefault="00B3336E" w:rsidP="004E10C5">
            <w:pPr>
              <w:jc w:val="center"/>
              <w:rPr>
                <w:rFonts w:cs="Arial"/>
                <w:b/>
                <w:szCs w:val="24"/>
              </w:rPr>
            </w:pPr>
          </w:p>
          <w:p w14:paraId="3BB7F26E" w14:textId="77777777" w:rsidR="00B3336E" w:rsidRPr="00946F49" w:rsidRDefault="00B3336E" w:rsidP="004E10C5">
            <w:pPr>
              <w:jc w:val="center"/>
              <w:rPr>
                <w:rFonts w:cs="Arial"/>
                <w:b/>
                <w:szCs w:val="24"/>
              </w:rPr>
            </w:pPr>
            <w:r w:rsidRPr="00946F49">
              <w:rPr>
                <w:rFonts w:cs="Arial"/>
                <w:b/>
                <w:szCs w:val="24"/>
              </w:rPr>
              <w:t>UNDERGRADUATE DISSERTATION</w:t>
            </w:r>
          </w:p>
          <w:p w14:paraId="1ADC322B" w14:textId="77777777" w:rsidR="00B3336E" w:rsidRPr="00946F49" w:rsidRDefault="00B3336E" w:rsidP="004E10C5">
            <w:pPr>
              <w:jc w:val="center"/>
              <w:rPr>
                <w:rFonts w:cs="Arial"/>
                <w:b/>
                <w:bCs/>
                <w:szCs w:val="24"/>
              </w:rPr>
            </w:pPr>
            <w:r w:rsidRPr="00946F49">
              <w:rPr>
                <w:rFonts w:cs="Arial"/>
                <w:b/>
                <w:bCs/>
                <w:szCs w:val="24"/>
              </w:rPr>
              <w:t>RESEARCH PROPOSAL FORM</w:t>
            </w:r>
          </w:p>
          <w:p w14:paraId="0C7D5BB0" w14:textId="77777777" w:rsidR="00B3336E" w:rsidRDefault="00B3336E" w:rsidP="004E10C5">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5E1679AB" w:rsidR="00B3336E" w:rsidRDefault="00B3336E" w:rsidP="004E10C5">
            <w:pPr>
              <w:pStyle w:val="BodyText"/>
              <w:jc w:val="both"/>
              <w:rPr>
                <w:rFonts w:cs="Arial"/>
                <w:b/>
                <w:bCs/>
                <w:sz w:val="22"/>
                <w:szCs w:val="22"/>
              </w:rPr>
            </w:pPr>
            <w:r w:rsidRPr="00D012E7">
              <w:rPr>
                <w:rFonts w:cs="Arial"/>
                <w:b/>
                <w:bCs/>
                <w:sz w:val="22"/>
                <w:szCs w:val="22"/>
              </w:rPr>
              <w:t xml:space="preserve">NAME: </w:t>
            </w:r>
            <w:r w:rsidR="00A756FA">
              <w:rPr>
                <w:rFonts w:cs="Arial"/>
                <w:b/>
                <w:bCs/>
                <w:sz w:val="22"/>
                <w:szCs w:val="22"/>
              </w:rPr>
              <w:t xml:space="preserve">Erin Davies </w:t>
            </w:r>
          </w:p>
          <w:p w14:paraId="128E7370" w14:textId="77777777" w:rsidR="00B3336E" w:rsidRPr="00D012E7" w:rsidRDefault="00B3336E" w:rsidP="004E10C5">
            <w:pPr>
              <w:pStyle w:val="BodyText"/>
              <w:jc w:val="both"/>
              <w:rPr>
                <w:rFonts w:cs="Arial"/>
                <w:b/>
                <w:bCs/>
                <w:sz w:val="22"/>
                <w:szCs w:val="22"/>
              </w:rPr>
            </w:pPr>
          </w:p>
        </w:tc>
        <w:tc>
          <w:tcPr>
            <w:tcW w:w="3167" w:type="dxa"/>
          </w:tcPr>
          <w:p w14:paraId="7DEF42A3" w14:textId="3B5525A8" w:rsidR="00B3336E" w:rsidRPr="00946F49" w:rsidRDefault="00B3336E" w:rsidP="004E10C5">
            <w:pPr>
              <w:jc w:val="both"/>
              <w:rPr>
                <w:rFonts w:cs="Arial"/>
              </w:rPr>
            </w:pPr>
            <w:r w:rsidRPr="00B61956">
              <w:rPr>
                <w:rFonts w:cstheme="minorHAnsi"/>
                <w:b/>
                <w:bCs/>
              </w:rPr>
              <w:t xml:space="preserve"> </w:t>
            </w:r>
            <w:r w:rsidRPr="00946F49">
              <w:rPr>
                <w:rFonts w:cs="Arial"/>
                <w:b/>
                <w:bCs/>
              </w:rPr>
              <w:t xml:space="preserve">ID No.: </w:t>
            </w:r>
            <w:r w:rsidR="00A756FA">
              <w:rPr>
                <w:rFonts w:cs="Arial"/>
                <w:b/>
                <w:bCs/>
              </w:rPr>
              <w:t>2404320</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4E10C5">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74DD09DE" w14:textId="2BEA0696" w:rsidR="00B3336E" w:rsidRDefault="00B3336E" w:rsidP="004E10C5">
            <w:pPr>
              <w:jc w:val="both"/>
              <w:rPr>
                <w:rFonts w:cs="Arial"/>
                <w:i/>
                <w:iCs/>
              </w:rPr>
            </w:pPr>
            <w:r w:rsidRPr="00B3336E">
              <w:rPr>
                <w:rFonts w:cs="Arial"/>
                <w:i/>
                <w:iCs/>
              </w:rPr>
              <w:t xml:space="preserve">Why this topic?  Why is it worthy of consideration for an undergraduate dissertation? </w:t>
            </w:r>
          </w:p>
          <w:p w14:paraId="2E525F6C" w14:textId="2923790B" w:rsidR="0033250F" w:rsidRDefault="0033250F" w:rsidP="004E10C5">
            <w:pPr>
              <w:jc w:val="both"/>
              <w:rPr>
                <w:rFonts w:cs="Arial"/>
              </w:rPr>
            </w:pPr>
            <w:r>
              <w:rPr>
                <w:rFonts w:cs="Arial"/>
              </w:rPr>
              <w:t xml:space="preserve">To examine the differences </w:t>
            </w:r>
            <w:proofErr w:type="gramStart"/>
            <w:r>
              <w:rPr>
                <w:rFonts w:cs="Arial"/>
              </w:rPr>
              <w:t>In</w:t>
            </w:r>
            <w:proofErr w:type="gramEnd"/>
            <w:r>
              <w:rPr>
                <w:rFonts w:cs="Arial"/>
              </w:rPr>
              <w:t xml:space="preserve"> policing strategies between urban and rural areas in the UK and analyse the factors that shape these differences.</w:t>
            </w:r>
          </w:p>
          <w:p w14:paraId="29050395" w14:textId="68B3B096" w:rsidR="00A756FA" w:rsidRPr="00A756FA" w:rsidRDefault="00E42E9E" w:rsidP="004E10C5">
            <w:pPr>
              <w:jc w:val="both"/>
              <w:rPr>
                <w:rFonts w:cs="Arial"/>
                <w:highlight w:val="yellow"/>
              </w:rPr>
            </w:pPr>
            <w:r>
              <w:rPr>
                <w:rFonts w:cs="Arial"/>
              </w:rPr>
              <w:t>This topic is important because policing is not the same in every area, yet it plays a key role in maintaining public safety and trust. Urban and rural areas in the UK have very different characteristics, such as population size, crime levels, geography, and available resources. These differences can affect how policing is delivered and how effective is it. Studying for this topic helps to understand whether policing strategies are suitable for different environments and whether some areas may be disadvantaged.</w:t>
            </w:r>
            <w:r w:rsidR="001C7E5B">
              <w:rPr>
                <w:rFonts w:cs="Arial"/>
              </w:rPr>
              <w:t xml:space="preserve"> According to Low and Owen-Evans (2024) public trust and confidence in the police are key issues </w:t>
            </w:r>
            <w:r w:rsidR="005B1865">
              <w:rPr>
                <w:rFonts w:cs="Arial"/>
              </w:rPr>
              <w:t>in</w:t>
            </w:r>
            <w:r w:rsidR="001C7E5B">
              <w:rPr>
                <w:rFonts w:cs="Arial"/>
              </w:rPr>
              <w:t xml:space="preserve"> the UK which also makes this topic important. Research shows that trust is essential for effective policing, as the police rely on public cooperation to prevent and respond to crime. This topic is suitable for an undergraduate dissertation because is it practical and achievable. Data can be collected using surveys, and the results can be analysed to produce clear findings. This research is valuable because it explores an important issue in modern policing, contributes to academic knowledge and has the potential to Improve understanding of how policing can better serve different communities</w:t>
            </w:r>
            <w:r w:rsidR="00D736EA">
              <w:rPr>
                <w:rFonts w:cs="Arial"/>
              </w:rPr>
              <w:t>. Using a structured research design helps ensure the study is clear and well organised</w:t>
            </w:r>
            <w:r w:rsidR="001C7E5B">
              <w:rPr>
                <w:rFonts w:cs="Arial"/>
              </w:rPr>
              <w:t xml:space="preserve"> (</w:t>
            </w:r>
            <w:proofErr w:type="spellStart"/>
            <w:r w:rsidR="001C7E5B">
              <w:rPr>
                <w:rFonts w:cs="Arial"/>
              </w:rPr>
              <w:t>Biggam</w:t>
            </w:r>
            <w:proofErr w:type="spellEnd"/>
            <w:r w:rsidR="001C7E5B">
              <w:rPr>
                <w:rFonts w:cs="Arial"/>
              </w:rPr>
              <w:t>, 2015)</w:t>
            </w:r>
            <w:r w:rsidR="00D736EA">
              <w:rPr>
                <w:rFonts w:cs="Arial"/>
              </w:rPr>
              <w:t>.</w:t>
            </w:r>
          </w:p>
          <w:p w14:paraId="5ED0904B" w14:textId="77777777" w:rsidR="00B3336E" w:rsidRPr="00D012E7" w:rsidRDefault="00B3336E" w:rsidP="004E10C5">
            <w:pPr>
              <w:tabs>
                <w:tab w:val="left" w:pos="1860"/>
              </w:tabs>
              <w:jc w:val="both"/>
              <w:rPr>
                <w:rFonts w:cs="Arial"/>
                <w:highlight w:val="yellow"/>
              </w:rPr>
            </w:pPr>
            <w:r w:rsidRPr="00D012E7">
              <w:rPr>
                <w:rFonts w:cs="Arial"/>
                <w:highlight w:val="yellow"/>
              </w:rPr>
              <w:t xml:space="preserve"> </w:t>
            </w:r>
          </w:p>
          <w:p w14:paraId="023C76D3" w14:textId="77777777" w:rsidR="00B3336E" w:rsidRPr="00D012E7" w:rsidRDefault="00B3336E" w:rsidP="004E10C5">
            <w:pPr>
              <w:tabs>
                <w:tab w:val="left" w:pos="1860"/>
              </w:tabs>
              <w:jc w:val="both"/>
              <w:rPr>
                <w:rFonts w:cs="Arial"/>
                <w:highlight w:val="yellow"/>
              </w:rPr>
            </w:pPr>
          </w:p>
          <w:p w14:paraId="64A72D81" w14:textId="77777777" w:rsidR="00B3336E" w:rsidRPr="00D012E7" w:rsidRDefault="00B3336E" w:rsidP="004E10C5">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14464B08" w14:textId="73B30BF2" w:rsidR="00B3336E" w:rsidRPr="00D303F6" w:rsidRDefault="00B3336E" w:rsidP="004E10C5">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2C101587" w14:textId="0081730B" w:rsidR="007B45E0" w:rsidRDefault="007B45E0" w:rsidP="004E10C5">
            <w:pPr>
              <w:jc w:val="both"/>
              <w:rPr>
                <w:rFonts w:cs="Arial"/>
              </w:rPr>
            </w:pPr>
            <w:r>
              <w:rPr>
                <w:rFonts w:cs="Arial"/>
              </w:rPr>
              <w:t xml:space="preserve">Aim- To examine the differences </w:t>
            </w:r>
            <w:r w:rsidR="00137962">
              <w:rPr>
                <w:rFonts w:cs="Arial"/>
              </w:rPr>
              <w:t>in</w:t>
            </w:r>
            <w:r>
              <w:rPr>
                <w:rFonts w:cs="Arial"/>
              </w:rPr>
              <w:t xml:space="preserve"> policing strategies between urban and rural areas in the UK and analyse the factors that shape these differences. </w:t>
            </w:r>
          </w:p>
          <w:p w14:paraId="48F4F5D9" w14:textId="21B8B123" w:rsidR="007B45E0" w:rsidRDefault="007B45E0" w:rsidP="004E10C5">
            <w:pPr>
              <w:jc w:val="both"/>
              <w:rPr>
                <w:rFonts w:cs="Arial"/>
              </w:rPr>
            </w:pPr>
            <w:r>
              <w:rPr>
                <w:rFonts w:cs="Arial"/>
              </w:rPr>
              <w:t>Objectives:</w:t>
            </w:r>
          </w:p>
          <w:p w14:paraId="45705E96" w14:textId="2F7DFD40" w:rsidR="007B45E0" w:rsidRDefault="007B45E0" w:rsidP="002A7129">
            <w:pPr>
              <w:pStyle w:val="ListParagraph"/>
              <w:numPr>
                <w:ilvl w:val="0"/>
                <w:numId w:val="2"/>
              </w:numPr>
              <w:jc w:val="both"/>
              <w:rPr>
                <w:rFonts w:cs="Arial"/>
              </w:rPr>
            </w:pPr>
            <w:r>
              <w:rPr>
                <w:rFonts w:cs="Arial"/>
              </w:rPr>
              <w:t>To compare key policing strategies used in Urban and rural areas in the UK, including response, visibility and community engagement</w:t>
            </w:r>
          </w:p>
          <w:p w14:paraId="0F695A04" w14:textId="6C927AB2" w:rsidR="007B45E0" w:rsidRDefault="007B45E0" w:rsidP="002A7129">
            <w:pPr>
              <w:pStyle w:val="ListParagraph"/>
              <w:numPr>
                <w:ilvl w:val="0"/>
                <w:numId w:val="2"/>
              </w:numPr>
              <w:jc w:val="both"/>
              <w:rPr>
                <w:rFonts w:cs="Arial"/>
              </w:rPr>
            </w:pPr>
            <w:r>
              <w:rPr>
                <w:rFonts w:cs="Arial"/>
              </w:rPr>
              <w:t xml:space="preserve">To </w:t>
            </w:r>
            <w:r w:rsidR="00BF3D68">
              <w:rPr>
                <w:rFonts w:cs="Arial"/>
              </w:rPr>
              <w:t xml:space="preserve">compare </w:t>
            </w:r>
            <w:r>
              <w:rPr>
                <w:rFonts w:cs="Arial"/>
              </w:rPr>
              <w:t>how differences in crime patterns and demographics influence policing approaches in</w:t>
            </w:r>
            <w:r w:rsidR="00BF3D68">
              <w:rPr>
                <w:rFonts w:cs="Arial"/>
              </w:rPr>
              <w:t xml:space="preserve"> both</w:t>
            </w:r>
            <w:r>
              <w:rPr>
                <w:rFonts w:cs="Arial"/>
              </w:rPr>
              <w:t xml:space="preserve"> urban </w:t>
            </w:r>
            <w:r w:rsidR="00BF3D68">
              <w:rPr>
                <w:rFonts w:cs="Arial"/>
              </w:rPr>
              <w:t>and rural contexts.</w:t>
            </w:r>
          </w:p>
          <w:p w14:paraId="5EDF7D1F" w14:textId="5BC7DE13" w:rsidR="007B45E0" w:rsidRPr="007B45E0" w:rsidRDefault="007B45E0" w:rsidP="002A7129">
            <w:pPr>
              <w:pStyle w:val="ListParagraph"/>
              <w:numPr>
                <w:ilvl w:val="0"/>
                <w:numId w:val="2"/>
              </w:numPr>
              <w:jc w:val="both"/>
              <w:rPr>
                <w:rFonts w:cs="Arial"/>
              </w:rPr>
            </w:pPr>
            <w:r>
              <w:rPr>
                <w:rFonts w:cs="Arial"/>
              </w:rPr>
              <w:t xml:space="preserve">To evaluate the impact of resource allocation and geographical factors on the effectiveness of policing in urban and rural areas. </w:t>
            </w:r>
          </w:p>
          <w:p w14:paraId="67B931F8" w14:textId="77777777" w:rsidR="00B3336E" w:rsidRPr="00D012E7" w:rsidRDefault="00B3336E" w:rsidP="004E10C5">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4E10C5">
            <w:pPr>
              <w:rPr>
                <w:rFonts w:cs="Arial"/>
                <w:b/>
                <w:bCs/>
              </w:rPr>
            </w:pPr>
            <w:r w:rsidRPr="00D012E7">
              <w:rPr>
                <w:rFonts w:cs="Arial"/>
                <w:b/>
                <w:bCs/>
              </w:rPr>
              <w:lastRenderedPageBreak/>
              <w:t>THEORETICAL CONTEXT:</w:t>
            </w:r>
          </w:p>
          <w:p w14:paraId="13DA2895" w14:textId="3A73AD0F" w:rsidR="00B3336E" w:rsidRDefault="00B3336E" w:rsidP="004E10C5">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335397B3" w14:textId="1FD5E0D2" w:rsidR="00B3336E" w:rsidRDefault="007B45E0" w:rsidP="004E10C5">
            <w:pPr>
              <w:jc w:val="both"/>
            </w:pPr>
            <w:r>
              <w:t xml:space="preserve">Policing in the UK is shaped by the idea that different places need different approaches. Although all police forces follow the same overall principle of policing by consent, </w:t>
            </w:r>
            <w:r w:rsidR="003A3F2B">
              <w:t>research</w:t>
            </w:r>
            <w:r>
              <w:t xml:space="preserve"> shows that how policing is carried out changes depending on whether the area is urban or rural</w:t>
            </w:r>
            <w:r w:rsidR="003A3F2B">
              <w:t xml:space="preserve"> (Dave, 2021). In urban areas, policing if often influenced by higher levels of crime, population density and more complex offending patterns A key explanation for this comes from routine activity theory, which suggests that crime happens when motivated offenders, suitable targets and lack of guardianship come together (</w:t>
            </w:r>
            <w:proofErr w:type="spellStart"/>
            <w:r w:rsidR="003A3F2B">
              <w:t>Kitteringham</w:t>
            </w:r>
            <w:proofErr w:type="spellEnd"/>
            <w:r w:rsidR="003A3F2B">
              <w:t xml:space="preserve"> and Fennelly, 2020). Urban policing often uses intelligence led policing, which focuses on using data and analysis to target high risk people and places. Urban policing also sometimes </w:t>
            </w:r>
            <w:r w:rsidR="005B1865">
              <w:t>links</w:t>
            </w:r>
            <w:r w:rsidR="003A3F2B">
              <w:t xml:space="preserve"> to broken window theory, which argues that dealing with small signs of disorder quickly can help prevent more serious crime later (Longstaff, 2025). </w:t>
            </w:r>
          </w:p>
          <w:p w14:paraId="68B64DB8" w14:textId="4EFC1B4C" w:rsidR="003A3F2B" w:rsidRDefault="003A3F2B" w:rsidP="004E10C5">
            <w:pPr>
              <w:jc w:val="both"/>
              <w:rPr>
                <w:rStyle w:val="lookup-resultcontent"/>
                <w:rFonts w:cs="Arial"/>
              </w:rPr>
            </w:pPr>
            <w:r>
              <w:rPr>
                <w:rStyle w:val="lookup-resultcontent"/>
                <w:rFonts w:cs="Arial"/>
              </w:rPr>
              <w:t>In rural areas, policing is shaped more by community relationships and geography. Rural communities are usually smaller, more spread out and have stronger social ties. This means informal social control is more important and police often rely on local knowledge and trust. This links strongly to community policing theory, which focuses on building relationships between police and the public to solve problems together (</w:t>
            </w:r>
            <w:proofErr w:type="spellStart"/>
            <w:r>
              <w:rPr>
                <w:rStyle w:val="lookup-resultcontent"/>
                <w:rFonts w:cs="Arial"/>
              </w:rPr>
              <w:t>Skogan</w:t>
            </w:r>
            <w:proofErr w:type="spellEnd"/>
            <w:r>
              <w:rPr>
                <w:rStyle w:val="lookup-resultcontent"/>
                <w:rFonts w:cs="Arial"/>
              </w:rPr>
              <w:t>, 2006). Research on rural policing also shows that officers often have to perform wider roles because there are fewer resources and greater distances to cover. This means rural policing is often more flexible and generalist compare to the specialist nature of urban policing (</w:t>
            </w:r>
            <w:proofErr w:type="spellStart"/>
            <w:r>
              <w:rPr>
                <w:rStyle w:val="lookup-resultcontent"/>
                <w:rFonts w:cs="Arial"/>
              </w:rPr>
              <w:t>Mawby</w:t>
            </w:r>
            <w:proofErr w:type="spellEnd"/>
            <w:r>
              <w:rPr>
                <w:rStyle w:val="lookup-resultcontent"/>
                <w:rFonts w:cs="Arial"/>
              </w:rPr>
              <w:t xml:space="preserve"> and </w:t>
            </w:r>
            <w:proofErr w:type="spellStart"/>
            <w:r>
              <w:rPr>
                <w:rStyle w:val="lookup-resultcontent"/>
                <w:rFonts w:cs="Arial"/>
              </w:rPr>
              <w:t>Yarwood</w:t>
            </w:r>
            <w:proofErr w:type="spellEnd"/>
            <w:r>
              <w:rPr>
                <w:rStyle w:val="lookup-resultcontent"/>
                <w:rFonts w:cs="Arial"/>
              </w:rPr>
              <w:t xml:space="preserve">, 2011). </w:t>
            </w:r>
          </w:p>
          <w:p w14:paraId="38B01AD6" w14:textId="337D6416" w:rsidR="003A3F2B" w:rsidRPr="003A3F2B" w:rsidRDefault="003A3F2B" w:rsidP="004E10C5">
            <w:pPr>
              <w:jc w:val="both"/>
              <w:rPr>
                <w:rStyle w:val="lookup-resultcontent"/>
                <w:rFonts w:cs="Arial"/>
              </w:rPr>
            </w:pPr>
            <w:r>
              <w:rPr>
                <w:rStyle w:val="lookup-resultcontent"/>
                <w:rFonts w:cs="Arial"/>
              </w:rPr>
              <w:t xml:space="preserve">A wider explanation for these differences come from social disorganisation theory, which suggests that crime is more likely in areas where communities are less stable and social connections are weaker (McLeod, 2025). Urban areas tend to have higher population turnover, more diversity, greater anonymity, which can weaken informal social control and increase reliance on formal policing. In contrast, rural areas often have stronger community cohesion, which can reduce certain types of crime and support more preventive policing approaches. Overall, the literature suggests that differences in policing strategies are shaped by crime patters, geography, resources and the strength of community relationships. </w:t>
            </w:r>
          </w:p>
          <w:p w14:paraId="28EF7104" w14:textId="77777777" w:rsidR="00B3336E" w:rsidRPr="00D012E7" w:rsidRDefault="00B3336E" w:rsidP="004E10C5">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4E10C5">
            <w:pPr>
              <w:rPr>
                <w:rFonts w:cs="Arial"/>
                <w:b/>
                <w:bCs/>
              </w:rPr>
            </w:pPr>
            <w:r w:rsidRPr="00B5610A">
              <w:rPr>
                <w:rFonts w:cs="Arial"/>
                <w:b/>
                <w:bCs/>
              </w:rPr>
              <w:t xml:space="preserve">SUMMARY OF RESEARCH –SURVEY METHOD: </w:t>
            </w:r>
          </w:p>
          <w:p w14:paraId="3B0EC518" w14:textId="6C7581D9" w:rsidR="00B3336E" w:rsidRDefault="00B3336E" w:rsidP="004E10C5">
            <w:pPr>
              <w:rPr>
                <w:rFonts w:cs="Arial"/>
                <w:i/>
                <w:iCs/>
              </w:rPr>
            </w:pPr>
            <w:r w:rsidRPr="00B3336E">
              <w:rPr>
                <w:rFonts w:cs="Arial"/>
                <w:i/>
                <w:iCs/>
              </w:rPr>
              <w:t>Summary of qualitative or quantitative methods, and survey techniques being considered.</w:t>
            </w:r>
          </w:p>
          <w:p w14:paraId="73034436" w14:textId="7661E919" w:rsidR="003A3F2B" w:rsidRDefault="003A3F2B" w:rsidP="004E10C5">
            <w:r>
              <w:t>This research will use a survey method to study the differences in policing between urban and rural areas in the UK. A survey is useful because it allows information to be collected from a larger number of people in a short time and makes it easier to compare answers between different groups. The research will be a mixed methods approach, which means it will include both quantitative and qualitative data. This approach is useful because it gives both statistical results and deeper understanding of people’s views (</w:t>
            </w:r>
            <w:r w:rsidR="00CF393C">
              <w:t>Keep, 2021</w:t>
            </w:r>
            <w:r>
              <w:t>).</w:t>
            </w:r>
          </w:p>
          <w:p w14:paraId="28345EC7" w14:textId="3526F3DF" w:rsidR="003A3F2B" w:rsidRDefault="003A3F2B" w:rsidP="004E10C5">
            <w:pPr>
              <w:rPr>
                <w:rFonts w:cs="Arial"/>
              </w:rPr>
            </w:pPr>
            <w:r>
              <w:rPr>
                <w:rFonts w:cs="Arial"/>
              </w:rPr>
              <w:t xml:space="preserve">The quantitative part of the survey will use closed questions, such as multiple choice or </w:t>
            </w:r>
            <w:proofErr w:type="spellStart"/>
            <w:r>
              <w:rPr>
                <w:rFonts w:cs="Arial"/>
              </w:rPr>
              <w:t>likert</w:t>
            </w:r>
            <w:proofErr w:type="spellEnd"/>
            <w:r>
              <w:rPr>
                <w:rFonts w:cs="Arial"/>
              </w:rPr>
              <w:t xml:space="preserve"> scale questions, for example: strongly agree to strongly disagree. This type of data helps measure things like public satisfaction with police, response times, and how safe people feel in their area. These answers can be compared between </w:t>
            </w:r>
            <w:r>
              <w:rPr>
                <w:rFonts w:cs="Arial"/>
              </w:rPr>
              <w:lastRenderedPageBreak/>
              <w:t xml:space="preserve">urban and rural participants using percentages and averages. Quantitative surveys are useful because they allow clear comparisons and patterns to be identified (Bryman, 2016). </w:t>
            </w:r>
          </w:p>
          <w:p w14:paraId="32667CB7" w14:textId="581A60CE" w:rsidR="003A3F2B" w:rsidRDefault="003A3F2B" w:rsidP="004E10C5">
            <w:pPr>
              <w:rPr>
                <w:rFonts w:cs="Arial"/>
              </w:rPr>
            </w:pPr>
            <w:r>
              <w:rPr>
                <w:rFonts w:cs="Arial"/>
              </w:rPr>
              <w:t xml:space="preserve">The qualitative part of the survey will use open ended questions, where participants can explain their opinions in their own words. For example, they may describe how visible the police are in their area or how quickly the police respond to incidents. This helps to understand the reasons behind people’s answers and give more detail about their experiences. Thematic analysis can be used to group similar answers into key themes, such as trust </w:t>
            </w:r>
            <w:proofErr w:type="gramStart"/>
            <w:r>
              <w:rPr>
                <w:rFonts w:cs="Arial"/>
              </w:rPr>
              <w:t>In</w:t>
            </w:r>
            <w:proofErr w:type="gramEnd"/>
            <w:r>
              <w:rPr>
                <w:rFonts w:cs="Arial"/>
              </w:rPr>
              <w:t xml:space="preserve"> police or community relationships (</w:t>
            </w:r>
            <w:r w:rsidR="00CF393C">
              <w:rPr>
                <w:rFonts w:cs="Arial"/>
              </w:rPr>
              <w:t>Fraser, 2024</w:t>
            </w:r>
            <w:r>
              <w:rPr>
                <w:rFonts w:cs="Arial"/>
              </w:rPr>
              <w:t xml:space="preserve">). </w:t>
            </w:r>
          </w:p>
          <w:p w14:paraId="174CBDFA" w14:textId="6B1E9401" w:rsidR="003A3F2B" w:rsidRDefault="003A3F2B" w:rsidP="004E10C5">
            <w:pPr>
              <w:rPr>
                <w:rFonts w:cs="Arial"/>
              </w:rPr>
            </w:pPr>
            <w:r>
              <w:rPr>
                <w:rFonts w:cs="Arial"/>
              </w:rPr>
              <w:t>The survey will be done by Microsoft forms, as this makes it easier to reach both urban and rural participants. Ethical issues will also be considered, such as making sure participation is voluntary, responses are anonymous and no personal details are collected (Saunders et al, 2019)</w:t>
            </w:r>
            <w:r w:rsidR="005B1865">
              <w:rPr>
                <w:rFonts w:cs="Arial"/>
              </w:rPr>
              <w:t>.</w:t>
            </w:r>
          </w:p>
          <w:p w14:paraId="0F1050B1" w14:textId="28996085" w:rsidR="003A3F2B" w:rsidRPr="003A3F2B" w:rsidRDefault="003A3F2B" w:rsidP="004E10C5">
            <w:pPr>
              <w:rPr>
                <w:rFonts w:cs="Arial"/>
              </w:rPr>
            </w:pPr>
            <w:r>
              <w:rPr>
                <w:rFonts w:cs="Arial"/>
              </w:rPr>
              <w:t xml:space="preserve">Overall, using both quantitative and qualitative survey methods allows the research to give clear comparison of policing in urban and rural areas while also explaining why these differences exist. </w:t>
            </w:r>
          </w:p>
          <w:p w14:paraId="40ABF566" w14:textId="77777777" w:rsidR="00B3336E" w:rsidRPr="00B5610A" w:rsidRDefault="00B3336E" w:rsidP="004E10C5">
            <w:pPr>
              <w:rPr>
                <w:rFonts w:cs="Arial"/>
              </w:rPr>
            </w:pPr>
            <w:r w:rsidRPr="00B5610A">
              <w:rPr>
                <w:rFonts w:cs="Arial"/>
              </w:rPr>
              <w:t xml:space="preserve"> </w:t>
            </w:r>
          </w:p>
          <w:p w14:paraId="1FF20F11" w14:textId="77777777" w:rsidR="00B3336E" w:rsidRPr="00B61956" w:rsidRDefault="00B3336E" w:rsidP="004E10C5">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4E10C5">
            <w:pPr>
              <w:rPr>
                <w:rFonts w:cstheme="minorHAnsi"/>
              </w:rPr>
            </w:pPr>
            <w:r w:rsidRPr="00B5610A">
              <w:rPr>
                <w:rFonts w:cs="Arial"/>
                <w:b/>
                <w:bCs/>
              </w:rPr>
              <w:lastRenderedPageBreak/>
              <w:t>SUMMARY OF SAMPLING FRAMEWORK:</w:t>
            </w:r>
            <w:r w:rsidRPr="00B5610A">
              <w:rPr>
                <w:rFonts w:cstheme="minorHAnsi"/>
              </w:rPr>
              <w:t xml:space="preserve"> </w:t>
            </w:r>
          </w:p>
          <w:p w14:paraId="5ED2BEB4" w14:textId="3BB94506" w:rsidR="00B3336E" w:rsidRDefault="00B3336E" w:rsidP="004E10C5">
            <w:pPr>
              <w:rPr>
                <w:rFonts w:cs="Arial"/>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4D99B9DE" w14:textId="7182CFC1" w:rsidR="007B45E0" w:rsidRDefault="003A3F2B" w:rsidP="004E10C5">
            <w:pPr>
              <w:rPr>
                <w:rFonts w:cstheme="minorHAnsi"/>
              </w:rPr>
            </w:pPr>
            <w:r>
              <w:rPr>
                <w:rFonts w:cstheme="minorHAnsi"/>
              </w:rPr>
              <w:t xml:space="preserve">The sampling framework for this research will focus on collecting information from people who can share useful views about policing in both urban and rural areas of the UK. The main group being studied will be members of the public, because they directly experience police services in their daily lives. This includes people living in cities, towns, villages, and rural communities. The aim is to compare how people in different areas feel about policing, including things like police visibility, response times, safety and trust. Using the public as the main sample helps to make sure the research reflects real community experiences. </w:t>
            </w:r>
          </w:p>
          <w:p w14:paraId="426923E3" w14:textId="0DEFF44F" w:rsidR="003A3F2B" w:rsidRPr="007B45E0" w:rsidRDefault="003A3F2B" w:rsidP="004E10C5">
            <w:pPr>
              <w:rPr>
                <w:rFonts w:cstheme="minorHAnsi"/>
              </w:rPr>
            </w:pPr>
            <w:r>
              <w:rPr>
                <w:rFonts w:cstheme="minorHAnsi"/>
              </w:rPr>
              <w:t xml:space="preserve">The main method of data collection will be an online survey, which will be shared through social media, community pages and local networks. This makes it easier to reach people from different locations across the UK. The survey will include a mix of closed questions and open questions. The target is to collect a balanced number of responses from both urban and rural participants so that patterns can be identified clearly. </w:t>
            </w:r>
          </w:p>
          <w:p w14:paraId="55EADF13" w14:textId="77777777" w:rsidR="00B3336E" w:rsidRPr="00B61956" w:rsidRDefault="00B3336E" w:rsidP="004E10C5">
            <w:pPr>
              <w:jc w:val="both"/>
              <w:rPr>
                <w:rFonts w:cstheme="minorHAnsi"/>
              </w:rPr>
            </w:pPr>
          </w:p>
          <w:p w14:paraId="2E7CB405" w14:textId="77777777" w:rsidR="00B3336E" w:rsidRPr="00B61956" w:rsidRDefault="00B3336E" w:rsidP="004E10C5">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4E10C5">
            <w:pPr>
              <w:jc w:val="both"/>
              <w:rPr>
                <w:rFonts w:cs="Arial"/>
                <w:b/>
                <w:bCs/>
              </w:rPr>
            </w:pPr>
            <w:r>
              <w:rPr>
                <w:rFonts w:cs="Arial"/>
                <w:b/>
                <w:bCs/>
              </w:rPr>
              <w:t>INITIAL REFERENCE LIST:</w:t>
            </w:r>
          </w:p>
          <w:p w14:paraId="7D6F4D3A" w14:textId="2AC10522" w:rsidR="00CF393C" w:rsidRPr="00CF393C" w:rsidRDefault="00B3336E" w:rsidP="00CF393C">
            <w:pPr>
              <w:jc w:val="both"/>
              <w:rPr>
                <w:rFonts w:cs="Arial"/>
                <w:i/>
                <w:iCs/>
              </w:rPr>
            </w:pPr>
            <w:r w:rsidRPr="00B3336E">
              <w:rPr>
                <w:rFonts w:cs="Arial"/>
                <w:i/>
                <w:iCs/>
              </w:rPr>
              <w:t>Please follow the Harvard referencing system</w:t>
            </w:r>
          </w:p>
          <w:p w14:paraId="275FA4EB" w14:textId="5A7ECECC" w:rsidR="001C7E5B" w:rsidRDefault="001C7E5B" w:rsidP="005618AB">
            <w:proofErr w:type="spellStart"/>
            <w:r>
              <w:t>Biggam</w:t>
            </w:r>
            <w:proofErr w:type="spellEnd"/>
            <w:r>
              <w:t xml:space="preserve">, J. (2015). Succeeding with your </w:t>
            </w:r>
            <w:r w:rsidR="00BF6ED0">
              <w:t>master’s</w:t>
            </w:r>
            <w:r>
              <w:t xml:space="preserve"> dissertation. A </w:t>
            </w:r>
            <w:r w:rsidR="00BF6ED0">
              <w:t>step-by-step</w:t>
            </w:r>
            <w:r>
              <w:t xml:space="preserve"> handbook. 3</w:t>
            </w:r>
            <w:r w:rsidRPr="001C7E5B">
              <w:rPr>
                <w:vertAlign w:val="superscript"/>
              </w:rPr>
              <w:t>rd</w:t>
            </w:r>
            <w:r>
              <w:t xml:space="preserve"> ed. Berkshire, Open University Press.</w:t>
            </w:r>
          </w:p>
          <w:p w14:paraId="504FE56D" w14:textId="77777777" w:rsidR="005618AB" w:rsidRDefault="005618AB" w:rsidP="005618AB">
            <w:pPr>
              <w:rPr>
                <w:color w:val="FF0000"/>
              </w:rPr>
            </w:pPr>
            <w:r>
              <w:rPr>
                <w:color w:val="000000" w:themeColor="text1"/>
              </w:rPr>
              <w:t>Bryman, A. (2016) social research methods</w:t>
            </w:r>
            <w:r w:rsidRPr="007B45E0">
              <w:rPr>
                <w:color w:val="FF0000"/>
              </w:rPr>
              <w:t xml:space="preserve"> </w:t>
            </w:r>
          </w:p>
          <w:p w14:paraId="24215AAB" w14:textId="0700AB1C" w:rsidR="005618AB" w:rsidRDefault="005618AB" w:rsidP="005618AB">
            <w:pPr>
              <w:rPr>
                <w:color w:val="000000" w:themeColor="text1"/>
              </w:rPr>
            </w:pPr>
            <w:r>
              <w:rPr>
                <w:color w:val="000000" w:themeColor="text1"/>
              </w:rPr>
              <w:t xml:space="preserve">Dave, M. (2021). Policing by consent. Abolitionist futures. Available at: </w:t>
            </w:r>
            <w:hyperlink r:id="rId11" w:history="1">
              <w:r w:rsidRPr="00EE38BA">
                <w:rPr>
                  <w:rStyle w:val="Hyperlink"/>
                </w:rPr>
                <w:t>https://abolitionistfutures.com/latest-news/policing-by-consent</w:t>
              </w:r>
            </w:hyperlink>
            <w:r>
              <w:rPr>
                <w:color w:val="000000" w:themeColor="text1"/>
              </w:rPr>
              <w:t xml:space="preserve"> </w:t>
            </w:r>
          </w:p>
          <w:p w14:paraId="3FB116B5" w14:textId="49EEA8AA" w:rsidR="00CF393C" w:rsidRDefault="00CF393C" w:rsidP="005618AB">
            <w:pPr>
              <w:rPr>
                <w:color w:val="000000" w:themeColor="text1"/>
              </w:rPr>
            </w:pPr>
            <w:r>
              <w:rPr>
                <w:color w:val="000000" w:themeColor="text1"/>
              </w:rPr>
              <w:t>Fraser, G. (2024). Open ended survey questions. Cambridge University Press. Pp 547-570</w:t>
            </w:r>
          </w:p>
          <w:p w14:paraId="63C96E41" w14:textId="02A9AC7F" w:rsidR="00CF393C" w:rsidRDefault="00CF393C" w:rsidP="005618AB">
            <w:pPr>
              <w:rPr>
                <w:color w:val="000000" w:themeColor="text1"/>
              </w:rPr>
            </w:pPr>
            <w:r>
              <w:rPr>
                <w:color w:val="000000" w:themeColor="text1"/>
              </w:rPr>
              <w:t xml:space="preserve">Keep, B. (2021). Qualitative vs Quantitative research approaches. YouTube. Available at: </w:t>
            </w:r>
            <w:hyperlink r:id="rId12" w:history="1">
              <w:r w:rsidRPr="00EE38BA">
                <w:rPr>
                  <w:rStyle w:val="Hyperlink"/>
                </w:rPr>
                <w:t>https://www.youtube.com/watch?v=1LjLYI_1B2k</w:t>
              </w:r>
            </w:hyperlink>
            <w:r>
              <w:rPr>
                <w:color w:val="000000" w:themeColor="text1"/>
              </w:rPr>
              <w:t xml:space="preserve"> </w:t>
            </w:r>
          </w:p>
          <w:p w14:paraId="509E1B3B" w14:textId="77777777" w:rsidR="005618AB" w:rsidRDefault="005618AB" w:rsidP="005618AB">
            <w:pPr>
              <w:rPr>
                <w:color w:val="000000" w:themeColor="text1"/>
              </w:rPr>
            </w:pPr>
            <w:proofErr w:type="spellStart"/>
            <w:r>
              <w:rPr>
                <w:color w:val="000000" w:themeColor="text1"/>
              </w:rPr>
              <w:lastRenderedPageBreak/>
              <w:t>Kitteringham</w:t>
            </w:r>
            <w:proofErr w:type="spellEnd"/>
            <w:r>
              <w:rPr>
                <w:color w:val="000000" w:themeColor="text1"/>
              </w:rPr>
              <w:t xml:space="preserve">, G.  and Fennelly, L.J. (2020). Routine Activity Theory – an overview / ScienceDirect Topics. Available at: </w:t>
            </w:r>
            <w:hyperlink r:id="rId13" w:history="1">
              <w:r w:rsidRPr="00EE38BA">
                <w:rPr>
                  <w:rStyle w:val="Hyperlink"/>
                </w:rPr>
                <w:t>https://www.sciencedirect.com/topics/social-sciences/routine-activity-theory</w:t>
              </w:r>
            </w:hyperlink>
            <w:r>
              <w:rPr>
                <w:color w:val="000000" w:themeColor="text1"/>
              </w:rPr>
              <w:t xml:space="preserve"> </w:t>
            </w:r>
          </w:p>
          <w:p w14:paraId="5C877E2C" w14:textId="5674B112" w:rsidR="005618AB" w:rsidRDefault="005618AB" w:rsidP="005618AB">
            <w:pPr>
              <w:rPr>
                <w:color w:val="000000" w:themeColor="text1"/>
              </w:rPr>
            </w:pPr>
            <w:r>
              <w:rPr>
                <w:color w:val="000000" w:themeColor="text1"/>
              </w:rPr>
              <w:t xml:space="preserve">Longstaff, G. (2025). Broken windows theory. Law.ac.uk. Available at: </w:t>
            </w:r>
            <w:hyperlink r:id="rId14" w:history="1">
              <w:r w:rsidRPr="00EE38BA">
                <w:rPr>
                  <w:rStyle w:val="Hyperlink"/>
                </w:rPr>
                <w:t>https://www.law.ac.uk/resources/blog/broken-windows-theory/</w:t>
              </w:r>
            </w:hyperlink>
            <w:r>
              <w:rPr>
                <w:color w:val="000000" w:themeColor="text1"/>
              </w:rPr>
              <w:t xml:space="preserve"> </w:t>
            </w:r>
          </w:p>
          <w:p w14:paraId="55B9EEA8" w14:textId="02DEA04A" w:rsidR="001C7E5B" w:rsidRDefault="001C7E5B" w:rsidP="005618AB">
            <w:pPr>
              <w:rPr>
                <w:color w:val="000000" w:themeColor="text1"/>
              </w:rPr>
            </w:pPr>
            <w:r>
              <w:rPr>
                <w:color w:val="000000" w:themeColor="text1"/>
              </w:rPr>
              <w:t xml:space="preserve">Low, N and Owen- Evans, R. (2024). Public trust and confidence in the police. UK Parliament. Available at: </w:t>
            </w:r>
            <w:hyperlink r:id="rId15" w:history="1">
              <w:r w:rsidRPr="00EE38BA">
                <w:rPr>
                  <w:rStyle w:val="Hyperlink"/>
                </w:rPr>
                <w:t>https://post.parliament.uk/public-trust-and-confidence-in-the-police/</w:t>
              </w:r>
            </w:hyperlink>
            <w:r>
              <w:rPr>
                <w:color w:val="000000" w:themeColor="text1"/>
              </w:rPr>
              <w:t xml:space="preserve"> </w:t>
            </w:r>
          </w:p>
          <w:p w14:paraId="550052B9" w14:textId="77777777" w:rsidR="005618AB" w:rsidRDefault="005618AB" w:rsidP="005618AB">
            <w:pPr>
              <w:rPr>
                <w:color w:val="000000" w:themeColor="text1"/>
              </w:rPr>
            </w:pPr>
            <w:proofErr w:type="spellStart"/>
            <w:r>
              <w:rPr>
                <w:color w:val="000000" w:themeColor="text1"/>
              </w:rPr>
              <w:t>Mawby</w:t>
            </w:r>
            <w:proofErr w:type="spellEnd"/>
            <w:r>
              <w:rPr>
                <w:color w:val="000000" w:themeColor="text1"/>
              </w:rPr>
              <w:t xml:space="preserve">, R.I. and </w:t>
            </w:r>
            <w:proofErr w:type="spellStart"/>
            <w:r>
              <w:rPr>
                <w:color w:val="000000" w:themeColor="text1"/>
              </w:rPr>
              <w:t>Yarwood</w:t>
            </w:r>
            <w:proofErr w:type="spellEnd"/>
            <w:r>
              <w:rPr>
                <w:color w:val="000000" w:themeColor="text1"/>
              </w:rPr>
              <w:t>, R. (2011) Rural policing research</w:t>
            </w:r>
          </w:p>
          <w:p w14:paraId="08725CE6" w14:textId="77777777" w:rsidR="005618AB" w:rsidRDefault="005618AB" w:rsidP="005618AB">
            <w:pPr>
              <w:rPr>
                <w:color w:val="000000" w:themeColor="text1"/>
              </w:rPr>
            </w:pPr>
            <w:r>
              <w:rPr>
                <w:color w:val="000000" w:themeColor="text1"/>
              </w:rPr>
              <w:t xml:space="preserve">McLeod, S. (2025). Social disorganisation theory. Simply Psychology. Available at: </w:t>
            </w:r>
            <w:hyperlink r:id="rId16" w:history="1">
              <w:r w:rsidRPr="00EE38BA">
                <w:rPr>
                  <w:rStyle w:val="Hyperlink"/>
                </w:rPr>
                <w:t>https://www.simplypsychology.org/social-disorganization-theory.html</w:t>
              </w:r>
            </w:hyperlink>
            <w:r>
              <w:rPr>
                <w:color w:val="000000" w:themeColor="text1"/>
              </w:rPr>
              <w:t xml:space="preserve"> </w:t>
            </w:r>
          </w:p>
          <w:p w14:paraId="2662A74B" w14:textId="77777777" w:rsidR="005618AB" w:rsidRDefault="005618AB" w:rsidP="005618AB">
            <w:pPr>
              <w:rPr>
                <w:color w:val="000000" w:themeColor="text1"/>
              </w:rPr>
            </w:pPr>
            <w:r>
              <w:rPr>
                <w:color w:val="000000" w:themeColor="text1"/>
              </w:rPr>
              <w:t xml:space="preserve">Saunders, M., Lewis, P. and Thornhill, A. (2019). Research methods for business students. </w:t>
            </w:r>
          </w:p>
          <w:p w14:paraId="31B8A384" w14:textId="77777777" w:rsidR="005618AB" w:rsidRDefault="005618AB" w:rsidP="005618AB">
            <w:pPr>
              <w:rPr>
                <w:color w:val="000000" w:themeColor="text1"/>
              </w:rPr>
            </w:pPr>
            <w:proofErr w:type="spellStart"/>
            <w:r>
              <w:rPr>
                <w:color w:val="000000" w:themeColor="text1"/>
              </w:rPr>
              <w:t>Skogan</w:t>
            </w:r>
            <w:proofErr w:type="spellEnd"/>
            <w:r>
              <w:rPr>
                <w:color w:val="000000" w:themeColor="text1"/>
              </w:rPr>
              <w:t xml:space="preserve">, W. (2006) Community policing research </w:t>
            </w:r>
          </w:p>
          <w:p w14:paraId="0F90D2CC" w14:textId="77777777" w:rsidR="00B3336E" w:rsidRPr="00B61956" w:rsidRDefault="00B3336E" w:rsidP="004E10C5">
            <w:pPr>
              <w:jc w:val="both"/>
              <w:rPr>
                <w:rFonts w:cstheme="minorHAnsi"/>
                <w:bCs/>
                <w:i/>
              </w:rPr>
            </w:pPr>
          </w:p>
          <w:p w14:paraId="41F38745" w14:textId="77777777" w:rsidR="00B3336E" w:rsidRPr="00B61956" w:rsidRDefault="00B3336E" w:rsidP="004E10C5">
            <w:pPr>
              <w:jc w:val="both"/>
              <w:rPr>
                <w:rFonts w:cstheme="minorHAnsi"/>
              </w:rPr>
            </w:pPr>
          </w:p>
        </w:tc>
      </w:tr>
    </w:tbl>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4E10C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4E10C5">
      <w:pPr>
        <w:tabs>
          <w:tab w:val="left" w:pos="5103"/>
        </w:tabs>
        <w:jc w:val="center"/>
        <w:rPr>
          <w:rFonts w:ascii="Arial" w:hAnsi="Arial" w:cs="Arial"/>
          <w:b/>
          <w:bCs/>
        </w:rPr>
      </w:pPr>
    </w:p>
    <w:p w14:paraId="5E1EFD83" w14:textId="77777777" w:rsidR="00B92A19" w:rsidRPr="00A42F82" w:rsidRDefault="00B92A19" w:rsidP="004E10C5">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4E10C5">
      <w:pPr>
        <w:tabs>
          <w:tab w:val="left" w:pos="5103"/>
        </w:tabs>
        <w:jc w:val="center"/>
        <w:rPr>
          <w:rFonts w:ascii="Arial" w:hAnsi="Arial" w:cs="Arial"/>
          <w:b/>
          <w:bCs/>
          <w:sz w:val="16"/>
          <w:szCs w:val="16"/>
        </w:rPr>
      </w:pPr>
    </w:p>
    <w:p w14:paraId="53C7F06E" w14:textId="77777777" w:rsidR="00B92A19" w:rsidRPr="00A42F82" w:rsidRDefault="00B92A19" w:rsidP="004E10C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4E10C5">
      <w:pPr>
        <w:tabs>
          <w:tab w:val="left" w:pos="5103"/>
        </w:tabs>
        <w:jc w:val="both"/>
        <w:rPr>
          <w:rFonts w:ascii="Arial" w:hAnsi="Arial" w:cs="Arial"/>
        </w:rPr>
      </w:pPr>
    </w:p>
    <w:p w14:paraId="47A4CCB7" w14:textId="77777777" w:rsidR="00B92A19" w:rsidRPr="00A42F82" w:rsidRDefault="00B92A19" w:rsidP="004E10C5">
      <w:pPr>
        <w:tabs>
          <w:tab w:val="left" w:pos="5103"/>
        </w:tabs>
        <w:jc w:val="both"/>
        <w:rPr>
          <w:rFonts w:ascii="Arial" w:hAnsi="Arial" w:cs="Arial"/>
        </w:rPr>
      </w:pPr>
      <w:r w:rsidRPr="00A42F82">
        <w:rPr>
          <w:rFonts w:ascii="Arial" w:hAnsi="Arial" w:cs="Arial"/>
        </w:rPr>
        <w:lastRenderedPageBreak/>
        <w:t>The individual undertaking the research activity is known as the “principal researcher”.</w:t>
      </w:r>
    </w:p>
    <w:p w14:paraId="184E7295" w14:textId="77777777" w:rsidR="00B92A19" w:rsidRPr="00A42F82" w:rsidRDefault="00B92A19" w:rsidP="004E10C5">
      <w:pPr>
        <w:tabs>
          <w:tab w:val="left" w:pos="5103"/>
        </w:tabs>
        <w:jc w:val="both"/>
        <w:rPr>
          <w:rFonts w:ascii="Arial" w:hAnsi="Arial" w:cs="Arial"/>
        </w:rPr>
      </w:pPr>
    </w:p>
    <w:p w14:paraId="148E7966" w14:textId="77777777" w:rsidR="00B92A19" w:rsidRPr="00A42F82" w:rsidRDefault="00B92A19" w:rsidP="004E10C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4E10C5">
      <w:pPr>
        <w:tabs>
          <w:tab w:val="left" w:pos="5103"/>
        </w:tabs>
        <w:jc w:val="both"/>
        <w:rPr>
          <w:rFonts w:ascii="Arial" w:hAnsi="Arial" w:cs="Arial"/>
        </w:rPr>
      </w:pPr>
    </w:p>
    <w:p w14:paraId="39CB3334" w14:textId="77777777" w:rsidR="00B92A19" w:rsidRPr="00A42F82" w:rsidRDefault="00B92A19" w:rsidP="004E10C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4E10C5">
      <w:pPr>
        <w:autoSpaceDE w:val="0"/>
        <w:autoSpaceDN w:val="0"/>
        <w:adjustRightInd w:val="0"/>
        <w:jc w:val="both"/>
        <w:rPr>
          <w:rFonts w:ascii="Arial" w:hAnsi="Arial" w:cs="Arial"/>
        </w:rPr>
      </w:pPr>
    </w:p>
    <w:p w14:paraId="728BE99D" w14:textId="77777777" w:rsidR="00B92A19" w:rsidRDefault="00B92A19" w:rsidP="004E10C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4E10C5">
      <w:pPr>
        <w:autoSpaceDE w:val="0"/>
        <w:autoSpaceDN w:val="0"/>
        <w:adjustRightInd w:val="0"/>
        <w:jc w:val="both"/>
        <w:rPr>
          <w:rFonts w:ascii="Arial" w:hAnsi="Arial" w:cs="Arial"/>
        </w:rPr>
      </w:pPr>
    </w:p>
    <w:p w14:paraId="440365A6" w14:textId="77777777" w:rsidR="00B92A19" w:rsidRDefault="00B92A19" w:rsidP="004E10C5">
      <w:pPr>
        <w:autoSpaceDE w:val="0"/>
        <w:autoSpaceDN w:val="0"/>
        <w:adjustRightInd w:val="0"/>
        <w:jc w:val="both"/>
        <w:rPr>
          <w:rFonts w:ascii="Arial" w:hAnsi="Arial" w:cs="Arial"/>
        </w:rPr>
      </w:pPr>
    </w:p>
    <w:p w14:paraId="53A7073C" w14:textId="77777777" w:rsidR="00B92A19" w:rsidRDefault="00B92A19" w:rsidP="004E10C5">
      <w:pPr>
        <w:autoSpaceDE w:val="0"/>
        <w:autoSpaceDN w:val="0"/>
        <w:adjustRightInd w:val="0"/>
        <w:jc w:val="both"/>
        <w:rPr>
          <w:rFonts w:ascii="Arial" w:hAnsi="Arial" w:cs="Arial"/>
        </w:rPr>
      </w:pPr>
    </w:p>
    <w:p w14:paraId="689B49E2" w14:textId="77777777" w:rsidR="00B92A19" w:rsidRDefault="00B92A19" w:rsidP="004E10C5">
      <w:pPr>
        <w:autoSpaceDE w:val="0"/>
        <w:autoSpaceDN w:val="0"/>
        <w:adjustRightInd w:val="0"/>
        <w:jc w:val="both"/>
        <w:rPr>
          <w:rFonts w:ascii="Arial" w:hAnsi="Arial" w:cs="Arial"/>
        </w:rPr>
      </w:pPr>
    </w:p>
    <w:p w14:paraId="2B2CD84E" w14:textId="77777777" w:rsidR="00B92A19" w:rsidRPr="00A42F82" w:rsidRDefault="00B92A19" w:rsidP="004E10C5">
      <w:pPr>
        <w:autoSpaceDE w:val="0"/>
        <w:autoSpaceDN w:val="0"/>
        <w:adjustRightInd w:val="0"/>
        <w:jc w:val="both"/>
        <w:rPr>
          <w:rFonts w:ascii="Arial" w:hAnsi="Arial" w:cs="Arial"/>
        </w:rPr>
      </w:pPr>
    </w:p>
    <w:p w14:paraId="7C8E23C4" w14:textId="77777777" w:rsidR="00B92A19" w:rsidRPr="00A42F82" w:rsidRDefault="00B92A19" w:rsidP="004E10C5">
      <w:pPr>
        <w:autoSpaceDE w:val="0"/>
        <w:autoSpaceDN w:val="0"/>
        <w:adjustRightInd w:val="0"/>
        <w:jc w:val="both"/>
        <w:rPr>
          <w:rFonts w:ascii="Arial" w:hAnsi="Arial" w:cs="Arial"/>
        </w:rPr>
      </w:pPr>
    </w:p>
    <w:p w14:paraId="73FF2098"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4E10C5">
        <w:trPr>
          <w:trHeight w:val="439"/>
        </w:trPr>
        <w:tc>
          <w:tcPr>
            <w:tcW w:w="559" w:type="dxa"/>
            <w:shd w:val="clear" w:color="auto" w:fill="F2F2F2" w:themeFill="background1" w:themeFillShade="F2"/>
            <w:vAlign w:val="center"/>
          </w:tcPr>
          <w:p w14:paraId="1D9253F1" w14:textId="77777777" w:rsidR="00B92A19" w:rsidRPr="00A42F82" w:rsidRDefault="00B92A19" w:rsidP="004E10C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4E10C5">
            <w:pPr>
              <w:rPr>
                <w:rFonts w:ascii="Arial" w:hAnsi="Arial" w:cs="Arial"/>
              </w:rPr>
            </w:pPr>
            <w:r w:rsidRPr="00A42F82">
              <w:rPr>
                <w:rFonts w:ascii="Arial" w:hAnsi="Arial" w:cs="Arial"/>
              </w:rPr>
              <w:t>Full Name:</w:t>
            </w:r>
          </w:p>
        </w:tc>
        <w:tc>
          <w:tcPr>
            <w:tcW w:w="6636" w:type="dxa"/>
            <w:gridSpan w:val="4"/>
            <w:vAlign w:val="center"/>
          </w:tcPr>
          <w:p w14:paraId="6A35D0F7" w14:textId="7E6756A0" w:rsidR="00B92A19" w:rsidRPr="00A42F82" w:rsidRDefault="004E10C5" w:rsidP="004E10C5">
            <w:pPr>
              <w:rPr>
                <w:rFonts w:ascii="Arial" w:hAnsi="Arial" w:cs="Arial"/>
              </w:rPr>
            </w:pPr>
            <w:r>
              <w:rPr>
                <w:rFonts w:ascii="Arial" w:hAnsi="Arial" w:cs="Arial"/>
              </w:rPr>
              <w:t xml:space="preserve">Erin </w:t>
            </w:r>
            <w:proofErr w:type="spellStart"/>
            <w:r>
              <w:rPr>
                <w:rFonts w:ascii="Arial" w:hAnsi="Arial" w:cs="Arial"/>
              </w:rPr>
              <w:t>Teifi</w:t>
            </w:r>
            <w:proofErr w:type="spellEnd"/>
            <w:r>
              <w:rPr>
                <w:rFonts w:ascii="Arial" w:hAnsi="Arial" w:cs="Arial"/>
              </w:rPr>
              <w:t xml:space="preserve"> Davies </w:t>
            </w:r>
          </w:p>
        </w:tc>
      </w:tr>
      <w:tr w:rsidR="00B92A19" w:rsidRPr="00A42F82" w14:paraId="6C49416A" w14:textId="77777777" w:rsidTr="004E10C5">
        <w:trPr>
          <w:trHeight w:val="472"/>
        </w:trPr>
        <w:tc>
          <w:tcPr>
            <w:tcW w:w="559" w:type="dxa"/>
            <w:shd w:val="clear" w:color="auto" w:fill="BFBFBF" w:themeFill="background1" w:themeFillShade="BF"/>
            <w:vAlign w:val="center"/>
          </w:tcPr>
          <w:p w14:paraId="37E8C622" w14:textId="77777777" w:rsidR="00B92A19" w:rsidRPr="00A42F82" w:rsidRDefault="00B92A19" w:rsidP="004E10C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4E10C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4E10C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4E10C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4E10C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4E10C5">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4E10C5">
        <w:trPr>
          <w:trHeight w:val="472"/>
        </w:trPr>
        <w:tc>
          <w:tcPr>
            <w:tcW w:w="559" w:type="dxa"/>
            <w:shd w:val="clear" w:color="auto" w:fill="F2F2F2" w:themeFill="background1" w:themeFillShade="F2"/>
            <w:vAlign w:val="center"/>
          </w:tcPr>
          <w:p w14:paraId="515F7B37" w14:textId="77777777" w:rsidR="00B92A19" w:rsidRPr="00A42F82" w:rsidRDefault="00B92A19" w:rsidP="004E10C5">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4E10C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3F34" w14:textId="280B42DA" w:rsidR="00B92A19" w:rsidRPr="00A42F82" w:rsidRDefault="004E10C5" w:rsidP="004E10C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4E10C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07A259" w14:textId="77777777" w:rsidR="00B92A19" w:rsidRPr="00A42F82" w:rsidRDefault="00B92A19" w:rsidP="004E10C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4E10C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19AA9" w14:textId="77777777" w:rsidR="00B92A19" w:rsidRPr="00A42F82" w:rsidRDefault="00B92A19" w:rsidP="004E10C5">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4E10C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4E10C5">
        <w:trPr>
          <w:cantSplit/>
          <w:trHeight w:val="334"/>
        </w:trPr>
        <w:tc>
          <w:tcPr>
            <w:tcW w:w="559" w:type="dxa"/>
            <w:shd w:val="clear" w:color="auto" w:fill="F2F2F2" w:themeFill="background1" w:themeFillShade="F2"/>
            <w:vAlign w:val="center"/>
          </w:tcPr>
          <w:p w14:paraId="19BEB9D2" w14:textId="77777777" w:rsidR="00B92A19" w:rsidRPr="00A42F82" w:rsidRDefault="00B92A19" w:rsidP="004E10C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4E10C5">
            <w:pPr>
              <w:rPr>
                <w:rFonts w:ascii="Arial" w:hAnsi="Arial" w:cs="Arial"/>
              </w:rPr>
            </w:pPr>
            <w:r w:rsidRPr="00A42F82">
              <w:rPr>
                <w:rFonts w:ascii="Arial" w:hAnsi="Arial" w:cs="Arial"/>
              </w:rPr>
              <w:t>Institute/Academic Discipline/Centre:</w:t>
            </w:r>
          </w:p>
        </w:tc>
        <w:tc>
          <w:tcPr>
            <w:tcW w:w="6636" w:type="dxa"/>
            <w:vAlign w:val="center"/>
          </w:tcPr>
          <w:p w14:paraId="4C6C693C" w14:textId="760DFE35" w:rsidR="004E10C5" w:rsidRPr="00A42F82" w:rsidRDefault="004E10C5" w:rsidP="004E10C5">
            <w:pPr>
              <w:rPr>
                <w:rFonts w:ascii="Arial" w:hAnsi="Arial" w:cs="Arial"/>
              </w:rPr>
            </w:pPr>
            <w:r>
              <w:rPr>
                <w:rFonts w:ascii="Arial" w:hAnsi="Arial" w:cs="Arial"/>
              </w:rPr>
              <w:t xml:space="preserve">Institute of Management and health </w:t>
            </w:r>
          </w:p>
          <w:p w14:paraId="41563BEF" w14:textId="3F589C8C" w:rsidR="00B92A19" w:rsidRPr="00A42F82" w:rsidRDefault="004E10C5" w:rsidP="004E10C5">
            <w:pPr>
              <w:rPr>
                <w:rFonts w:ascii="Arial" w:hAnsi="Arial" w:cs="Arial"/>
              </w:rPr>
            </w:pPr>
            <w:r>
              <w:rPr>
                <w:rFonts w:ascii="Arial" w:hAnsi="Arial" w:cs="Arial"/>
              </w:rPr>
              <w:t>Academic discipline of Swansea Law School</w:t>
            </w:r>
          </w:p>
        </w:tc>
      </w:tr>
      <w:tr w:rsidR="00B92A19" w:rsidRPr="00A42F82" w14:paraId="7D55F78D" w14:textId="77777777" w:rsidTr="004E10C5">
        <w:trPr>
          <w:cantSplit/>
          <w:trHeight w:val="340"/>
        </w:trPr>
        <w:tc>
          <w:tcPr>
            <w:tcW w:w="559" w:type="dxa"/>
            <w:shd w:val="clear" w:color="auto" w:fill="F2F2F2" w:themeFill="background1" w:themeFillShade="F2"/>
            <w:vAlign w:val="center"/>
          </w:tcPr>
          <w:p w14:paraId="32B4C504" w14:textId="77777777" w:rsidR="00B92A19" w:rsidRPr="00A42F82" w:rsidRDefault="00B92A19" w:rsidP="004E10C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4E10C5">
            <w:pPr>
              <w:rPr>
                <w:rFonts w:ascii="Arial" w:hAnsi="Arial" w:cs="Arial"/>
              </w:rPr>
            </w:pPr>
            <w:r w:rsidRPr="00A42F82">
              <w:rPr>
                <w:rFonts w:ascii="Arial" w:hAnsi="Arial" w:cs="Arial"/>
              </w:rPr>
              <w:t>Campus:</w:t>
            </w:r>
          </w:p>
        </w:tc>
        <w:tc>
          <w:tcPr>
            <w:tcW w:w="6636" w:type="dxa"/>
            <w:vAlign w:val="center"/>
          </w:tcPr>
          <w:p w14:paraId="29E8F6E9" w14:textId="6B2CD04A" w:rsidR="00B92A19" w:rsidRPr="00A42F82" w:rsidRDefault="004E10C5" w:rsidP="004E10C5">
            <w:pPr>
              <w:rPr>
                <w:rFonts w:ascii="Arial" w:hAnsi="Arial" w:cs="Arial"/>
              </w:rPr>
            </w:pPr>
            <w:r>
              <w:rPr>
                <w:rFonts w:ascii="Arial" w:hAnsi="Arial" w:cs="Arial"/>
              </w:rPr>
              <w:t xml:space="preserve">SA1 Waterfront </w:t>
            </w:r>
          </w:p>
          <w:p w14:paraId="695502B6" w14:textId="77777777" w:rsidR="00B92A19" w:rsidRPr="00A42F82" w:rsidRDefault="00B92A19" w:rsidP="004E10C5">
            <w:pPr>
              <w:rPr>
                <w:rFonts w:ascii="Arial" w:hAnsi="Arial" w:cs="Arial"/>
              </w:rPr>
            </w:pPr>
          </w:p>
        </w:tc>
      </w:tr>
      <w:tr w:rsidR="00B92A19" w:rsidRPr="00A42F82" w14:paraId="04823512" w14:textId="77777777" w:rsidTr="004E10C5">
        <w:trPr>
          <w:cantSplit/>
          <w:trHeight w:val="340"/>
        </w:trPr>
        <w:tc>
          <w:tcPr>
            <w:tcW w:w="559" w:type="dxa"/>
            <w:shd w:val="clear" w:color="auto" w:fill="F2F2F2" w:themeFill="background1" w:themeFillShade="F2"/>
            <w:vAlign w:val="center"/>
          </w:tcPr>
          <w:p w14:paraId="6606CA97" w14:textId="77777777" w:rsidR="00B92A19" w:rsidRPr="00A42F82" w:rsidRDefault="00B92A19" w:rsidP="004E10C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4E10C5">
            <w:pPr>
              <w:rPr>
                <w:rFonts w:ascii="Arial" w:hAnsi="Arial" w:cs="Arial"/>
              </w:rPr>
            </w:pPr>
            <w:r w:rsidRPr="00A42F82">
              <w:rPr>
                <w:rFonts w:ascii="Arial" w:hAnsi="Arial" w:cs="Arial"/>
              </w:rPr>
              <w:t>E-mail address:</w:t>
            </w:r>
          </w:p>
        </w:tc>
        <w:tc>
          <w:tcPr>
            <w:tcW w:w="6636" w:type="dxa"/>
            <w:vAlign w:val="center"/>
          </w:tcPr>
          <w:p w14:paraId="12D3855A" w14:textId="1B334E67" w:rsidR="00B92A19" w:rsidRPr="00A42F82" w:rsidRDefault="004E10C5" w:rsidP="004E10C5">
            <w:pPr>
              <w:rPr>
                <w:rFonts w:ascii="Arial" w:hAnsi="Arial" w:cs="Arial"/>
              </w:rPr>
            </w:pPr>
            <w:r>
              <w:rPr>
                <w:rFonts w:ascii="Arial" w:hAnsi="Arial" w:cs="Arial"/>
              </w:rPr>
              <w:t>2404320@student.uwtsd.ac.uk</w:t>
            </w:r>
          </w:p>
          <w:p w14:paraId="57AF8B5C" w14:textId="77777777" w:rsidR="00B92A19" w:rsidRPr="00A42F82" w:rsidRDefault="00B92A19" w:rsidP="004E10C5">
            <w:pPr>
              <w:rPr>
                <w:rFonts w:ascii="Arial" w:hAnsi="Arial" w:cs="Arial"/>
              </w:rPr>
            </w:pPr>
          </w:p>
        </w:tc>
      </w:tr>
      <w:tr w:rsidR="00B92A19" w:rsidRPr="00A42F82" w14:paraId="63CF5A6B" w14:textId="77777777" w:rsidTr="004E10C5">
        <w:trPr>
          <w:cantSplit/>
          <w:trHeight w:val="340"/>
        </w:trPr>
        <w:tc>
          <w:tcPr>
            <w:tcW w:w="559" w:type="dxa"/>
            <w:shd w:val="clear" w:color="auto" w:fill="F2F2F2" w:themeFill="background1" w:themeFillShade="F2"/>
            <w:vAlign w:val="center"/>
          </w:tcPr>
          <w:p w14:paraId="123AB58E" w14:textId="77777777" w:rsidR="00B92A19" w:rsidRPr="00A42F82" w:rsidRDefault="00B92A19" w:rsidP="004E10C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4E10C5">
            <w:pPr>
              <w:rPr>
                <w:rFonts w:ascii="Arial" w:hAnsi="Arial" w:cs="Arial"/>
              </w:rPr>
            </w:pPr>
            <w:r w:rsidRPr="00A42F82">
              <w:rPr>
                <w:rFonts w:ascii="Arial" w:hAnsi="Arial" w:cs="Arial"/>
              </w:rPr>
              <w:t>Contact Telephone Number:</w:t>
            </w:r>
          </w:p>
        </w:tc>
        <w:tc>
          <w:tcPr>
            <w:tcW w:w="6636" w:type="dxa"/>
            <w:vAlign w:val="center"/>
          </w:tcPr>
          <w:p w14:paraId="3487E1CE" w14:textId="1776A32B" w:rsidR="00B92A19" w:rsidRPr="00A42F82" w:rsidRDefault="004E10C5" w:rsidP="004E10C5">
            <w:pPr>
              <w:rPr>
                <w:rFonts w:ascii="Arial" w:hAnsi="Arial" w:cs="Arial"/>
              </w:rPr>
            </w:pPr>
            <w:r>
              <w:rPr>
                <w:rFonts w:ascii="Arial" w:hAnsi="Arial" w:cs="Arial"/>
              </w:rPr>
              <w:t>07496815142</w:t>
            </w:r>
          </w:p>
          <w:p w14:paraId="5BEE6617" w14:textId="77777777" w:rsidR="00B92A19" w:rsidRPr="00A42F82" w:rsidRDefault="00B92A19" w:rsidP="004E10C5">
            <w:pPr>
              <w:rPr>
                <w:rFonts w:ascii="Arial" w:hAnsi="Arial" w:cs="Arial"/>
              </w:rPr>
            </w:pPr>
          </w:p>
        </w:tc>
      </w:tr>
      <w:tr w:rsidR="00B92A19" w:rsidRPr="00A42F82" w14:paraId="00CBFF30" w14:textId="77777777" w:rsidTr="004E10C5">
        <w:tc>
          <w:tcPr>
            <w:tcW w:w="559" w:type="dxa"/>
            <w:shd w:val="clear" w:color="auto" w:fill="BFBFBF" w:themeFill="background1" w:themeFillShade="BF"/>
            <w:vAlign w:val="center"/>
          </w:tcPr>
          <w:p w14:paraId="24CCA173" w14:textId="77777777" w:rsidR="00B92A19" w:rsidRPr="00A42F82" w:rsidRDefault="00B92A19" w:rsidP="004E10C5">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4E10C5">
            <w:pPr>
              <w:rPr>
                <w:rFonts w:ascii="Arial" w:hAnsi="Arial" w:cs="Arial"/>
              </w:rPr>
            </w:pPr>
            <w:r w:rsidRPr="00A42F82">
              <w:rPr>
                <w:rFonts w:ascii="Arial" w:hAnsi="Arial" w:cs="Arial"/>
                <w:b/>
                <w:i/>
              </w:rPr>
              <w:t>For students:</w:t>
            </w:r>
          </w:p>
        </w:tc>
      </w:tr>
      <w:tr w:rsidR="00B92A19" w:rsidRPr="00A42F82" w14:paraId="04B04464" w14:textId="77777777" w:rsidTr="004E10C5">
        <w:trPr>
          <w:trHeight w:val="513"/>
        </w:trPr>
        <w:tc>
          <w:tcPr>
            <w:tcW w:w="559" w:type="dxa"/>
            <w:shd w:val="clear" w:color="auto" w:fill="F2F2F2" w:themeFill="background1" w:themeFillShade="F2"/>
            <w:vAlign w:val="center"/>
          </w:tcPr>
          <w:p w14:paraId="2D0995A0" w14:textId="77777777" w:rsidR="00B92A19" w:rsidRPr="00A42F82" w:rsidRDefault="00B92A19" w:rsidP="004E10C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4E10C5">
            <w:pPr>
              <w:rPr>
                <w:rFonts w:ascii="Arial" w:hAnsi="Arial" w:cs="Arial"/>
              </w:rPr>
            </w:pPr>
            <w:r w:rsidRPr="00A42F82">
              <w:rPr>
                <w:rFonts w:ascii="Arial" w:hAnsi="Arial" w:cs="Arial"/>
              </w:rPr>
              <w:t>Student Number:</w:t>
            </w:r>
          </w:p>
        </w:tc>
        <w:tc>
          <w:tcPr>
            <w:tcW w:w="6636" w:type="dxa"/>
            <w:vAlign w:val="center"/>
          </w:tcPr>
          <w:p w14:paraId="0993C319" w14:textId="00789211" w:rsidR="00B92A19" w:rsidRPr="00A42F82" w:rsidRDefault="004E10C5" w:rsidP="004E10C5">
            <w:pPr>
              <w:rPr>
                <w:rFonts w:ascii="Arial" w:hAnsi="Arial" w:cs="Arial"/>
              </w:rPr>
            </w:pPr>
            <w:r>
              <w:rPr>
                <w:rFonts w:ascii="Arial" w:hAnsi="Arial" w:cs="Arial"/>
              </w:rPr>
              <w:t>2404320</w:t>
            </w:r>
          </w:p>
        </w:tc>
      </w:tr>
      <w:tr w:rsidR="00B92A19" w:rsidRPr="00A42F82" w14:paraId="79DED8FB" w14:textId="77777777" w:rsidTr="004E10C5">
        <w:trPr>
          <w:trHeight w:val="549"/>
        </w:trPr>
        <w:tc>
          <w:tcPr>
            <w:tcW w:w="559" w:type="dxa"/>
            <w:shd w:val="clear" w:color="auto" w:fill="F2F2F2" w:themeFill="background1" w:themeFillShade="F2"/>
            <w:vAlign w:val="center"/>
          </w:tcPr>
          <w:p w14:paraId="793C6D8B" w14:textId="77777777" w:rsidR="00B92A19" w:rsidRPr="00A42F82" w:rsidRDefault="00B92A19" w:rsidP="004E10C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4E10C5">
            <w:pPr>
              <w:rPr>
                <w:rFonts w:ascii="Arial" w:hAnsi="Arial" w:cs="Arial"/>
              </w:rPr>
            </w:pPr>
            <w:r w:rsidRPr="00A42F82">
              <w:rPr>
                <w:rFonts w:ascii="Arial" w:hAnsi="Arial" w:cs="Arial"/>
              </w:rPr>
              <w:t>Programme of Study:</w:t>
            </w:r>
          </w:p>
        </w:tc>
        <w:tc>
          <w:tcPr>
            <w:tcW w:w="6636" w:type="dxa"/>
            <w:vAlign w:val="center"/>
          </w:tcPr>
          <w:p w14:paraId="1861C568" w14:textId="5A7C029D" w:rsidR="00B92A19" w:rsidRPr="00A42F82" w:rsidRDefault="004E10C5" w:rsidP="004E10C5">
            <w:pPr>
              <w:rPr>
                <w:rFonts w:ascii="Arial" w:hAnsi="Arial" w:cs="Arial"/>
              </w:rPr>
            </w:pPr>
            <w:r>
              <w:rPr>
                <w:rFonts w:ascii="Arial" w:hAnsi="Arial" w:cs="Arial"/>
              </w:rPr>
              <w:t xml:space="preserve">Professional Policing </w:t>
            </w:r>
          </w:p>
        </w:tc>
      </w:tr>
      <w:tr w:rsidR="00B92A19" w:rsidRPr="00A42F82" w14:paraId="5FF00911" w14:textId="77777777" w:rsidTr="004E10C5">
        <w:trPr>
          <w:trHeight w:val="557"/>
        </w:trPr>
        <w:tc>
          <w:tcPr>
            <w:tcW w:w="559" w:type="dxa"/>
            <w:shd w:val="clear" w:color="auto" w:fill="F2F2F2" w:themeFill="background1" w:themeFillShade="F2"/>
            <w:vAlign w:val="center"/>
          </w:tcPr>
          <w:p w14:paraId="753709D8" w14:textId="77777777" w:rsidR="00B92A19" w:rsidRPr="00A42F82" w:rsidRDefault="00B92A19" w:rsidP="004E10C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4E10C5">
            <w:pPr>
              <w:rPr>
                <w:rFonts w:ascii="Arial" w:hAnsi="Arial" w:cs="Arial"/>
              </w:rPr>
            </w:pPr>
            <w:r w:rsidRPr="00A42F82">
              <w:rPr>
                <w:rFonts w:ascii="Arial" w:hAnsi="Arial" w:cs="Arial"/>
              </w:rPr>
              <w:t>Director of Studies/Supervisor:</w:t>
            </w:r>
          </w:p>
        </w:tc>
        <w:tc>
          <w:tcPr>
            <w:tcW w:w="6636" w:type="dxa"/>
            <w:vAlign w:val="center"/>
          </w:tcPr>
          <w:p w14:paraId="16629B64" w14:textId="5F04BC42" w:rsidR="00B92A19" w:rsidRPr="00A42F82" w:rsidRDefault="004E10C5" w:rsidP="004E10C5">
            <w:pPr>
              <w:rPr>
                <w:rFonts w:ascii="Arial" w:hAnsi="Arial" w:cs="Arial"/>
              </w:rPr>
            </w:pPr>
            <w:r>
              <w:rPr>
                <w:rFonts w:ascii="Arial" w:hAnsi="Arial" w:cs="Arial"/>
              </w:rPr>
              <w:t>Laura Knight</w:t>
            </w:r>
          </w:p>
        </w:tc>
      </w:tr>
    </w:tbl>
    <w:p w14:paraId="1698C4CB" w14:textId="77777777" w:rsidR="00B92A19" w:rsidRPr="00A42F82" w:rsidRDefault="00B92A19" w:rsidP="004E10C5">
      <w:pPr>
        <w:rPr>
          <w:rFonts w:ascii="Arial" w:hAnsi="Arial" w:cs="Arial"/>
          <w:bCs/>
          <w:iCs/>
        </w:rPr>
      </w:pPr>
    </w:p>
    <w:p w14:paraId="7DC25DA2" w14:textId="77777777" w:rsidR="00B92A19" w:rsidRPr="00A42F82" w:rsidRDefault="00B92A19" w:rsidP="004E10C5">
      <w:pPr>
        <w:autoSpaceDE w:val="0"/>
        <w:autoSpaceDN w:val="0"/>
        <w:adjustRightInd w:val="0"/>
        <w:jc w:val="both"/>
        <w:rPr>
          <w:rFonts w:ascii="Arial" w:hAnsi="Arial" w:cs="Arial"/>
          <w:b/>
        </w:rPr>
      </w:pPr>
    </w:p>
    <w:p w14:paraId="248F1168" w14:textId="77777777" w:rsidR="00B92A19" w:rsidRPr="00A42F82" w:rsidRDefault="00B92A19" w:rsidP="004E10C5">
      <w:pPr>
        <w:rPr>
          <w:rFonts w:ascii="Arial" w:hAnsi="Arial" w:cs="Arial"/>
          <w:b/>
        </w:rPr>
      </w:pPr>
    </w:p>
    <w:p w14:paraId="1F9B7882"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4E10C5">
        <w:tc>
          <w:tcPr>
            <w:tcW w:w="562" w:type="dxa"/>
            <w:shd w:val="clear" w:color="auto" w:fill="F2F2F2" w:themeFill="background1" w:themeFillShade="F2"/>
          </w:tcPr>
          <w:p w14:paraId="2A6ACFC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F8BF4C"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A058283"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4E10C5">
        <w:tc>
          <w:tcPr>
            <w:tcW w:w="562" w:type="dxa"/>
            <w:shd w:val="clear" w:color="auto" w:fill="F2F2F2" w:themeFill="background1" w:themeFillShade="F2"/>
          </w:tcPr>
          <w:p w14:paraId="1756392B" w14:textId="77777777" w:rsidR="00B92A19" w:rsidRPr="00A42F82" w:rsidRDefault="00B92A19" w:rsidP="004E10C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4E10C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4E10C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4E10C5">
        <w:trPr>
          <w:trHeight w:val="437"/>
        </w:trPr>
        <w:tc>
          <w:tcPr>
            <w:tcW w:w="562" w:type="dxa"/>
            <w:vMerge w:val="restart"/>
            <w:shd w:val="clear" w:color="auto" w:fill="F2F2F2" w:themeFill="background1" w:themeFillShade="F2"/>
          </w:tcPr>
          <w:p w14:paraId="7850164E" w14:textId="77777777" w:rsidR="00B92A19" w:rsidRPr="00A42F82" w:rsidRDefault="00B92A19" w:rsidP="004E10C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4E10C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B90E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4E10C5">
            <w:pPr>
              <w:autoSpaceDE w:val="0"/>
              <w:autoSpaceDN w:val="0"/>
              <w:adjustRightInd w:val="0"/>
              <w:jc w:val="center"/>
              <w:rPr>
                <w:rFonts w:ascii="Arial" w:hAnsi="Arial" w:cs="Arial"/>
                <w:b/>
                <w:bCs/>
                <w:sz w:val="22"/>
                <w:szCs w:val="22"/>
              </w:rPr>
            </w:pPr>
          </w:p>
        </w:tc>
      </w:tr>
      <w:tr w:rsidR="00B92A19" w:rsidRPr="00A42F82" w14:paraId="5547F831" w14:textId="77777777" w:rsidTr="004E10C5">
        <w:trPr>
          <w:trHeight w:val="415"/>
        </w:trPr>
        <w:tc>
          <w:tcPr>
            <w:tcW w:w="562" w:type="dxa"/>
            <w:vMerge/>
            <w:shd w:val="clear" w:color="auto" w:fill="F2F2F2" w:themeFill="background1" w:themeFillShade="F2"/>
          </w:tcPr>
          <w:p w14:paraId="3E1A6849" w14:textId="77777777" w:rsidR="00B92A19" w:rsidRPr="00A42F82" w:rsidRDefault="00B92A19" w:rsidP="004E10C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4E10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5EA1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4E10C5">
            <w:pPr>
              <w:autoSpaceDE w:val="0"/>
              <w:autoSpaceDN w:val="0"/>
              <w:adjustRightInd w:val="0"/>
              <w:jc w:val="center"/>
              <w:rPr>
                <w:rFonts w:ascii="Arial" w:hAnsi="Arial" w:cs="Arial"/>
                <w:b/>
                <w:bCs/>
                <w:sz w:val="22"/>
                <w:szCs w:val="22"/>
              </w:rPr>
            </w:pPr>
          </w:p>
        </w:tc>
      </w:tr>
      <w:tr w:rsidR="00B92A19" w:rsidRPr="00A42F82" w14:paraId="4555BA58" w14:textId="77777777" w:rsidTr="004E10C5">
        <w:tc>
          <w:tcPr>
            <w:tcW w:w="562" w:type="dxa"/>
            <w:vMerge/>
            <w:shd w:val="clear" w:color="auto" w:fill="F2F2F2" w:themeFill="background1" w:themeFillShade="F2"/>
          </w:tcPr>
          <w:p w14:paraId="45094A2A" w14:textId="77777777" w:rsidR="00B92A19" w:rsidRPr="00A42F82" w:rsidRDefault="00B92A19" w:rsidP="004E10C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4E10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4E10C5">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704D2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4E10C5">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4E10C5">
      <w:pPr>
        <w:autoSpaceDE w:val="0"/>
        <w:autoSpaceDN w:val="0"/>
        <w:adjustRightInd w:val="0"/>
        <w:spacing w:after="240"/>
        <w:jc w:val="both"/>
        <w:rPr>
          <w:rFonts w:ascii="Arial" w:hAnsi="Arial" w:cs="Arial"/>
          <w:bCs/>
          <w:iCs/>
        </w:rPr>
      </w:pPr>
    </w:p>
    <w:p w14:paraId="4F92BD26"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4E10C5">
        <w:tc>
          <w:tcPr>
            <w:tcW w:w="562" w:type="dxa"/>
            <w:shd w:val="clear" w:color="auto" w:fill="F2F2F2" w:themeFill="background1" w:themeFillShade="F2"/>
          </w:tcPr>
          <w:p w14:paraId="4B6F4115" w14:textId="77777777" w:rsidR="00B92A19" w:rsidRPr="00A42F82" w:rsidRDefault="00B92A19" w:rsidP="004E10C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4E10C5">
        <w:trPr>
          <w:trHeight w:val="355"/>
        </w:trPr>
        <w:tc>
          <w:tcPr>
            <w:tcW w:w="562" w:type="dxa"/>
            <w:vAlign w:val="center"/>
          </w:tcPr>
          <w:p w14:paraId="73F52C7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2A7129" w:rsidP="004E10C5">
            <w:pPr>
              <w:autoSpaceDE w:val="0"/>
              <w:autoSpaceDN w:val="0"/>
              <w:adjustRightInd w:val="0"/>
              <w:rPr>
                <w:rFonts w:ascii="Arial" w:hAnsi="Arial" w:cs="Arial"/>
                <w:b/>
                <w:bCs/>
                <w:sz w:val="22"/>
                <w:szCs w:val="22"/>
              </w:rPr>
            </w:pPr>
            <w:hyperlink r:id="rId19" w:history="1">
              <w:r w:rsidR="00B92A19"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7D6E404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B92A19" w:rsidRPr="00A42F82" w14:paraId="44E27B70" w14:textId="77777777" w:rsidTr="004E10C5">
        <w:trPr>
          <w:trHeight w:val="417"/>
        </w:trPr>
        <w:tc>
          <w:tcPr>
            <w:tcW w:w="562" w:type="dxa"/>
            <w:vAlign w:val="center"/>
          </w:tcPr>
          <w:p w14:paraId="353EF51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4E10C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EndPr/>
            <w:sdtContent>
              <w:p w14:paraId="4DAB6F87" w14:textId="77777777" w:rsidR="00B92A19" w:rsidRPr="00A42F82" w:rsidRDefault="00B92A19" w:rsidP="004E10C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4E10C5">
        <w:trPr>
          <w:trHeight w:val="409"/>
        </w:trPr>
        <w:tc>
          <w:tcPr>
            <w:tcW w:w="562" w:type="dxa"/>
            <w:vAlign w:val="center"/>
          </w:tcPr>
          <w:p w14:paraId="3FA6590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4E10C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3D597F0" w14:textId="77777777" w:rsidR="00B92A19" w:rsidRPr="00A42F82" w:rsidRDefault="00B92A19" w:rsidP="004E10C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4E10C5">
      <w:pPr>
        <w:autoSpaceDE w:val="0"/>
        <w:autoSpaceDN w:val="0"/>
        <w:adjustRightInd w:val="0"/>
        <w:spacing w:after="240"/>
        <w:jc w:val="both"/>
        <w:rPr>
          <w:rFonts w:ascii="Arial" w:hAnsi="Arial" w:cs="Arial"/>
          <w:b/>
        </w:rPr>
      </w:pPr>
    </w:p>
    <w:p w14:paraId="552F1F85" w14:textId="77777777" w:rsidR="00B92A19" w:rsidRPr="00A42F82" w:rsidRDefault="00B92A19" w:rsidP="004E10C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4E10C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4E10C5">
        <w:trPr>
          <w:trHeight w:val="227"/>
        </w:trPr>
        <w:tc>
          <w:tcPr>
            <w:tcW w:w="562" w:type="dxa"/>
            <w:shd w:val="clear" w:color="auto" w:fill="F2F2F2" w:themeFill="background1" w:themeFillShade="F2"/>
          </w:tcPr>
          <w:p w14:paraId="20FDEA29"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4E10C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4E10C5">
            <w:pPr>
              <w:autoSpaceDE w:val="0"/>
              <w:autoSpaceDN w:val="0"/>
              <w:adjustRightInd w:val="0"/>
              <w:rPr>
                <w:rFonts w:ascii="Arial" w:hAnsi="Arial" w:cs="Arial"/>
                <w:bCs/>
                <w:sz w:val="22"/>
                <w:szCs w:val="22"/>
              </w:rPr>
            </w:pPr>
          </w:p>
          <w:p w14:paraId="5B8451BE" w14:textId="77777777" w:rsidR="00B92A19" w:rsidRPr="00A42F82" w:rsidRDefault="00B92A19" w:rsidP="004E10C5">
            <w:pPr>
              <w:autoSpaceDE w:val="0"/>
              <w:autoSpaceDN w:val="0"/>
              <w:adjustRightInd w:val="0"/>
              <w:rPr>
                <w:rFonts w:ascii="Arial" w:hAnsi="Arial" w:cs="Arial"/>
                <w:bCs/>
                <w:sz w:val="22"/>
                <w:szCs w:val="22"/>
              </w:rPr>
            </w:pPr>
          </w:p>
        </w:tc>
      </w:tr>
      <w:tr w:rsidR="00B92A19" w:rsidRPr="00A42F82" w14:paraId="6ED2658E" w14:textId="77777777" w:rsidTr="004E10C5">
        <w:trPr>
          <w:trHeight w:val="227"/>
        </w:trPr>
        <w:tc>
          <w:tcPr>
            <w:tcW w:w="562" w:type="dxa"/>
            <w:shd w:val="clear" w:color="auto" w:fill="F2F2F2" w:themeFill="background1" w:themeFillShade="F2"/>
          </w:tcPr>
          <w:p w14:paraId="1906E52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4E10C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4E10C5">
            <w:pPr>
              <w:autoSpaceDE w:val="0"/>
              <w:autoSpaceDN w:val="0"/>
              <w:adjustRightInd w:val="0"/>
              <w:rPr>
                <w:rFonts w:ascii="Arial" w:hAnsi="Arial" w:cs="Arial"/>
                <w:bCs/>
                <w:sz w:val="22"/>
                <w:szCs w:val="22"/>
              </w:rPr>
            </w:pPr>
          </w:p>
          <w:p w14:paraId="0CECADC0" w14:textId="77777777" w:rsidR="00B92A19" w:rsidRPr="00A42F82" w:rsidRDefault="00B92A19" w:rsidP="004E10C5">
            <w:pPr>
              <w:autoSpaceDE w:val="0"/>
              <w:autoSpaceDN w:val="0"/>
              <w:adjustRightInd w:val="0"/>
              <w:rPr>
                <w:rFonts w:ascii="Arial" w:hAnsi="Arial" w:cs="Arial"/>
                <w:bCs/>
                <w:sz w:val="22"/>
                <w:szCs w:val="22"/>
              </w:rPr>
            </w:pPr>
          </w:p>
        </w:tc>
      </w:tr>
      <w:tr w:rsidR="00B92A19" w:rsidRPr="00A42F82" w14:paraId="7EF01A8F" w14:textId="77777777" w:rsidTr="004E10C5">
        <w:trPr>
          <w:trHeight w:val="227"/>
        </w:trPr>
        <w:tc>
          <w:tcPr>
            <w:tcW w:w="562" w:type="dxa"/>
            <w:shd w:val="clear" w:color="auto" w:fill="F2F2F2" w:themeFill="background1" w:themeFillShade="F2"/>
          </w:tcPr>
          <w:p w14:paraId="188EEB6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4E10C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4E10C5">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4E10C5">
            <w:pPr>
              <w:autoSpaceDE w:val="0"/>
              <w:autoSpaceDN w:val="0"/>
              <w:adjustRightInd w:val="0"/>
              <w:rPr>
                <w:rFonts w:ascii="Arial" w:hAnsi="Arial" w:cs="Arial"/>
                <w:bCs/>
                <w:sz w:val="22"/>
                <w:szCs w:val="22"/>
              </w:rPr>
            </w:pPr>
          </w:p>
        </w:tc>
      </w:tr>
      <w:tr w:rsidR="00B92A19" w:rsidRPr="00A42F82" w14:paraId="0AFCCDAA" w14:textId="77777777" w:rsidTr="004E10C5">
        <w:tc>
          <w:tcPr>
            <w:tcW w:w="562" w:type="dxa"/>
            <w:shd w:val="clear" w:color="auto" w:fill="F2F2F2" w:themeFill="background1" w:themeFillShade="F2"/>
          </w:tcPr>
          <w:p w14:paraId="5C37D7C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18AEF5"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4E10C5">
        <w:tc>
          <w:tcPr>
            <w:tcW w:w="562" w:type="dxa"/>
            <w:shd w:val="clear" w:color="auto" w:fill="F2F2F2" w:themeFill="background1" w:themeFillShade="F2"/>
          </w:tcPr>
          <w:p w14:paraId="1F6AB26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EAA4165"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4E10C5">
        <w:trPr>
          <w:trHeight w:val="386"/>
        </w:trPr>
        <w:tc>
          <w:tcPr>
            <w:tcW w:w="562" w:type="dxa"/>
            <w:shd w:val="clear" w:color="auto" w:fill="F2F2F2" w:themeFill="background1" w:themeFillShade="F2"/>
          </w:tcPr>
          <w:p w14:paraId="10E7C1E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25E23D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ED1AFB0"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4E10C5">
        <w:trPr>
          <w:trHeight w:val="386"/>
        </w:trPr>
        <w:tc>
          <w:tcPr>
            <w:tcW w:w="562" w:type="dxa"/>
            <w:shd w:val="clear" w:color="auto" w:fill="F2F2F2" w:themeFill="background1" w:themeFillShade="F2"/>
          </w:tcPr>
          <w:p w14:paraId="576EBCB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4E10C5">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47D73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3BE8F2"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4E10C5">
        <w:tc>
          <w:tcPr>
            <w:tcW w:w="562" w:type="dxa"/>
            <w:shd w:val="clear" w:color="auto" w:fill="F2F2F2" w:themeFill="background1" w:themeFillShade="F2"/>
          </w:tcPr>
          <w:p w14:paraId="083B7C4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820FD84"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4E10C5">
        <w:tc>
          <w:tcPr>
            <w:tcW w:w="562" w:type="dxa"/>
            <w:shd w:val="clear" w:color="auto" w:fill="F2F2F2" w:themeFill="background1" w:themeFillShade="F2"/>
          </w:tcPr>
          <w:p w14:paraId="430D8C3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A956358"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4E10C5">
      <w:pPr>
        <w:rPr>
          <w:rFonts w:ascii="Arial" w:hAnsi="Arial" w:cs="Arial"/>
          <w:bCs/>
          <w:iCs/>
          <w:sz w:val="16"/>
          <w:szCs w:val="16"/>
        </w:rPr>
      </w:pPr>
    </w:p>
    <w:p w14:paraId="0F6B5041" w14:textId="77777777" w:rsidR="00B92A19" w:rsidRPr="00A42F82" w:rsidRDefault="00B92A19" w:rsidP="004E10C5">
      <w:pPr>
        <w:rPr>
          <w:rFonts w:ascii="Arial" w:hAnsi="Arial" w:cs="Arial"/>
          <w:b/>
          <w:bCs/>
          <w:iCs/>
        </w:rPr>
      </w:pPr>
    </w:p>
    <w:p w14:paraId="22F27600"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4E10C5">
        <w:trPr>
          <w:trHeight w:val="507"/>
        </w:trPr>
        <w:tc>
          <w:tcPr>
            <w:tcW w:w="567" w:type="dxa"/>
            <w:shd w:val="clear" w:color="auto" w:fill="F2F2F2" w:themeFill="background1" w:themeFillShade="F2"/>
            <w:vAlign w:val="center"/>
          </w:tcPr>
          <w:p w14:paraId="4AA5B42B"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BA370DD"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B583CA1"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4E10C5">
        <w:tc>
          <w:tcPr>
            <w:tcW w:w="567" w:type="dxa"/>
          </w:tcPr>
          <w:p w14:paraId="19C381D0" w14:textId="77777777" w:rsidR="00B92A19" w:rsidRPr="00A42F82" w:rsidRDefault="00B92A19" w:rsidP="004E10C5">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4E10C5">
            <w:pPr>
              <w:autoSpaceDE w:val="0"/>
              <w:autoSpaceDN w:val="0"/>
              <w:adjustRightInd w:val="0"/>
              <w:rPr>
                <w:rFonts w:ascii="Arial" w:hAnsi="Arial" w:cs="Arial"/>
                <w:bCs/>
                <w:sz w:val="22"/>
                <w:szCs w:val="22"/>
              </w:rPr>
            </w:pPr>
          </w:p>
          <w:p w14:paraId="4F9B9D5C"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4E10C5">
            <w:pPr>
              <w:autoSpaceDE w:val="0"/>
              <w:autoSpaceDN w:val="0"/>
              <w:adjustRightInd w:val="0"/>
              <w:rPr>
                <w:rFonts w:ascii="Arial" w:hAnsi="Arial" w:cs="Arial"/>
                <w:b/>
                <w:bCs/>
                <w:sz w:val="22"/>
                <w:szCs w:val="22"/>
              </w:rPr>
            </w:pPr>
          </w:p>
        </w:tc>
      </w:tr>
    </w:tbl>
    <w:p w14:paraId="3A530EE5" w14:textId="77777777" w:rsidR="00B92A19" w:rsidRPr="00A42F82" w:rsidRDefault="00B92A19" w:rsidP="004E10C5">
      <w:pPr>
        <w:autoSpaceDE w:val="0"/>
        <w:autoSpaceDN w:val="0"/>
        <w:adjustRightInd w:val="0"/>
        <w:spacing w:after="240"/>
        <w:jc w:val="both"/>
        <w:rPr>
          <w:rFonts w:ascii="Arial" w:hAnsi="Arial" w:cs="Arial"/>
          <w:b/>
        </w:rPr>
      </w:pPr>
    </w:p>
    <w:p w14:paraId="1F6F406F"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4E10C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4E10C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4E10C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97277C9" w14:textId="77777777" w:rsidR="00535B6E" w:rsidRDefault="00535B6E" w:rsidP="00535B6E">
            <w:pPr>
              <w:jc w:val="both"/>
              <w:rPr>
                <w:rFonts w:cs="Arial"/>
              </w:rPr>
            </w:pPr>
            <w:r>
              <w:rPr>
                <w:rFonts w:cs="Arial"/>
              </w:rPr>
              <w:t xml:space="preserve">To examine the differences </w:t>
            </w:r>
            <w:proofErr w:type="gramStart"/>
            <w:r>
              <w:rPr>
                <w:rFonts w:cs="Arial"/>
              </w:rPr>
              <w:t>In</w:t>
            </w:r>
            <w:proofErr w:type="gramEnd"/>
            <w:r>
              <w:rPr>
                <w:rFonts w:cs="Arial"/>
              </w:rPr>
              <w:t xml:space="preserve"> policing strategies between urban and rural areas in the UK and analyse the factors that shape these differences. </w:t>
            </w:r>
          </w:p>
          <w:p w14:paraId="3D5D3F22" w14:textId="61F89B80" w:rsidR="00B92A19" w:rsidRPr="00A42F82" w:rsidRDefault="00B92A19" w:rsidP="004E10C5">
            <w:pPr>
              <w:rPr>
                <w:rFonts w:ascii="Arial" w:hAnsi="Arial" w:cs="Arial"/>
              </w:rPr>
            </w:pPr>
          </w:p>
        </w:tc>
      </w:tr>
      <w:tr w:rsidR="00B92A19" w:rsidRPr="00A42F82" w14:paraId="7724C711" w14:textId="77777777" w:rsidTr="004E10C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4E10C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4E10C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1E61A42" w:rsidR="00B92A19" w:rsidRPr="00A42F82" w:rsidRDefault="003128AD" w:rsidP="004E10C5">
            <w:pPr>
              <w:rPr>
                <w:rFonts w:ascii="Arial" w:hAnsi="Arial" w:cs="Arial"/>
              </w:rPr>
            </w:pPr>
            <w:r>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4E10C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638AF89D" w:rsidR="00B92A19" w:rsidRPr="00A42F82" w:rsidRDefault="003128AD" w:rsidP="004E10C5">
            <w:pPr>
              <w:rPr>
                <w:rFonts w:ascii="Arial" w:hAnsi="Arial" w:cs="Arial"/>
              </w:rPr>
            </w:pPr>
            <w:r>
              <w:rPr>
                <w:rFonts w:ascii="Arial" w:hAnsi="Arial" w:cs="Arial"/>
              </w:rPr>
              <w:t xml:space="preserve">May 2027 </w:t>
            </w:r>
          </w:p>
        </w:tc>
      </w:tr>
      <w:tr w:rsidR="00B92A19" w:rsidRPr="00A42F82" w14:paraId="3C362437" w14:textId="77777777" w:rsidTr="004E10C5">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4E10C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4E10C5">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4E10C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2A7129">
            <w:pPr>
              <w:pStyle w:val="ListParagraph"/>
              <w:numPr>
                <w:ilvl w:val="0"/>
                <w:numId w:val="1"/>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2A7129">
            <w:pPr>
              <w:pStyle w:val="ListParagraph"/>
              <w:numPr>
                <w:ilvl w:val="0"/>
                <w:numId w:val="1"/>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2A7129">
            <w:pPr>
              <w:pStyle w:val="ListParagraph"/>
              <w:numPr>
                <w:ilvl w:val="0"/>
                <w:numId w:val="1"/>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2A7129">
            <w:pPr>
              <w:pStyle w:val="ListParagraph"/>
              <w:numPr>
                <w:ilvl w:val="0"/>
                <w:numId w:val="1"/>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4E10C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2A7129">
            <w:pPr>
              <w:pStyle w:val="ListParagraph"/>
              <w:numPr>
                <w:ilvl w:val="0"/>
                <w:numId w:val="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2A7129">
            <w:pPr>
              <w:pStyle w:val="ListParagraph"/>
              <w:numPr>
                <w:ilvl w:val="0"/>
                <w:numId w:val="1"/>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4E10C5">
        <w:trPr>
          <w:trHeight w:val="454"/>
        </w:trPr>
        <w:tc>
          <w:tcPr>
            <w:tcW w:w="297" w:type="pct"/>
            <w:vAlign w:val="center"/>
          </w:tcPr>
          <w:p w14:paraId="04181439"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A42F82" w:rsidRDefault="00B92A19" w:rsidP="004E10C5">
            <w:pPr>
              <w:autoSpaceDE w:val="0"/>
              <w:autoSpaceDN w:val="0"/>
              <w:adjustRightInd w:val="0"/>
              <w:rPr>
                <w:rFonts w:ascii="Arial" w:hAnsi="Arial" w:cs="Arial"/>
                <w:b/>
                <w:bCs/>
              </w:rPr>
            </w:pPr>
            <w:r w:rsidRPr="00A42F82">
              <w:rPr>
                <w:rFonts w:ascii="Arial" w:hAnsi="Arial" w:cs="Arial"/>
                <w:b/>
                <w:bCs/>
              </w:rPr>
              <w:t>Purpose of Research Activity</w:t>
            </w:r>
          </w:p>
          <w:p w14:paraId="1F51818C" w14:textId="42399EBE" w:rsidR="00083E79" w:rsidRDefault="00535B6E" w:rsidP="005618AB">
            <w:pPr>
              <w:rPr>
                <w:rFonts w:ascii="Arial" w:hAnsi="Arial" w:cs="Arial"/>
              </w:rPr>
            </w:pPr>
            <w:r>
              <w:rPr>
                <w:rFonts w:ascii="Arial" w:hAnsi="Arial" w:cs="Arial"/>
              </w:rPr>
              <w:t>The purpose of this activity is to understand how and why policing strategies are different in urban and rural areas in the UK. Policing is not the sa</w:t>
            </w:r>
            <w:r w:rsidR="00BF3D68">
              <w:rPr>
                <w:rFonts w:ascii="Arial" w:hAnsi="Arial" w:cs="Arial"/>
              </w:rPr>
              <w:t>m</w:t>
            </w:r>
            <w:r>
              <w:rPr>
                <w:rFonts w:ascii="Arial" w:hAnsi="Arial" w:cs="Arial"/>
              </w:rPr>
              <w:t>e everywhere, so this study aims to explore the reasons behind these differences, such as location, population size, crime levels, resources, and community structure. It also aims to understand how people living in these areas feel about their local police service, including issues like trust, safety, police visibility and response times (Bryman, 2016)</w:t>
            </w:r>
          </w:p>
          <w:p w14:paraId="4E9AFDAC" w14:textId="61416A64" w:rsidR="00535B6E" w:rsidRDefault="00535B6E" w:rsidP="005618AB">
            <w:pPr>
              <w:rPr>
                <w:rFonts w:ascii="Arial" w:hAnsi="Arial" w:cs="Arial"/>
              </w:rPr>
            </w:pPr>
            <w:r>
              <w:rPr>
                <w:rFonts w:ascii="Arial" w:hAnsi="Arial" w:cs="Arial"/>
              </w:rPr>
              <w:t xml:space="preserve">Another purpose of the research is to compare public experiences of policing in urban and rural areas. This will help show whether people in different locations have different views about how effective police are. The study will use both numbers (quantitative data) and written explanations (qualitative data) from a survey. This helps give a clearer and more complete picture of policing experiences in different areas (Creswell, 2014). </w:t>
            </w:r>
          </w:p>
          <w:p w14:paraId="64ED1DB8" w14:textId="0F20E1A7" w:rsidR="00535B6E" w:rsidRDefault="00535B6E" w:rsidP="005618AB">
            <w:pPr>
              <w:rPr>
                <w:rFonts w:ascii="Arial" w:hAnsi="Arial" w:cs="Arial"/>
              </w:rPr>
            </w:pPr>
            <w:r>
              <w:rPr>
                <w:rFonts w:ascii="Arial" w:hAnsi="Arial" w:cs="Arial"/>
              </w:rPr>
              <w:t>The research also aims to use theory to explain the differences in policing. For example, routine activity theory suggests that crime happens more often where there are more opportunities and less supervision, which is common in urban areas (Cohen and Felson, 2019)</w:t>
            </w:r>
            <w:r w:rsidR="005B1865">
              <w:rPr>
                <w:rFonts w:ascii="Arial" w:hAnsi="Arial" w:cs="Arial"/>
              </w:rPr>
              <w:t>.</w:t>
            </w:r>
            <w:r>
              <w:rPr>
                <w:rFonts w:ascii="Arial" w:hAnsi="Arial" w:cs="Arial"/>
              </w:rPr>
              <w:t xml:space="preserve"> Social disorganisation theory also helps explain how areas with weaker community ties, often urban areas, may need different policing approaches compared to rural areas with stronger community relationships (Shaw and McKay)</w:t>
            </w:r>
          </w:p>
          <w:p w14:paraId="0C3023D6" w14:textId="3AFD2C31" w:rsidR="00535B6E" w:rsidRDefault="00535B6E" w:rsidP="005618AB">
            <w:pPr>
              <w:rPr>
                <w:rFonts w:ascii="Arial" w:hAnsi="Arial" w:cs="Arial"/>
              </w:rPr>
            </w:pPr>
            <w:r>
              <w:rPr>
                <w:rFonts w:ascii="Arial" w:hAnsi="Arial" w:cs="Arial"/>
              </w:rPr>
              <w:t xml:space="preserve">Finally, the purpose of this study is to help improve understanding of policing in the UK. By identifying differences between urban and rural policing, the research may show what works well </w:t>
            </w:r>
            <w:r>
              <w:rPr>
                <w:rFonts w:ascii="Arial" w:hAnsi="Arial" w:cs="Arial"/>
              </w:rPr>
              <w:lastRenderedPageBreak/>
              <w:t xml:space="preserve">and what could be improved in both settings. This could help support better policing strategies that fit the needs of different communities. </w:t>
            </w:r>
          </w:p>
          <w:p w14:paraId="1D952480" w14:textId="5F7D8B6F" w:rsidR="00535B6E" w:rsidRPr="00A42F82" w:rsidRDefault="00535B6E" w:rsidP="005618AB">
            <w:pPr>
              <w:rPr>
                <w:rFonts w:ascii="Arial" w:hAnsi="Arial" w:cs="Arial"/>
              </w:rPr>
            </w:pPr>
            <w:r>
              <w:rPr>
                <w:rFonts w:ascii="Arial" w:hAnsi="Arial" w:cs="Arial"/>
              </w:rPr>
              <w:t xml:space="preserve">Overall, the purpose is to provide a clear comparison of urban and rural policing and explain the main factors that shape how policing is delivered in different parts of the UK (Reiner, 2010) </w:t>
            </w:r>
          </w:p>
          <w:p w14:paraId="1D0891EA" w14:textId="77777777" w:rsidR="00B92A19" w:rsidRPr="00A42F82" w:rsidRDefault="00B92A19" w:rsidP="004E10C5">
            <w:pPr>
              <w:rPr>
                <w:rFonts w:ascii="Arial" w:hAnsi="Arial" w:cs="Arial"/>
              </w:rPr>
            </w:pPr>
          </w:p>
          <w:p w14:paraId="6CD27946" w14:textId="77777777" w:rsidR="00B92A19" w:rsidRPr="00A42F82" w:rsidDel="00425DA7" w:rsidRDefault="00B92A19" w:rsidP="004E10C5">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4E10C5">
        <w:trPr>
          <w:trHeight w:val="454"/>
        </w:trPr>
        <w:tc>
          <w:tcPr>
            <w:tcW w:w="297" w:type="pct"/>
            <w:vAlign w:val="center"/>
          </w:tcPr>
          <w:p w14:paraId="08F73804"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35F1E37A" w14:textId="4E650253" w:rsidR="00B92A19" w:rsidRPr="00137962" w:rsidRDefault="00B92A19" w:rsidP="00137962">
            <w:pPr>
              <w:autoSpaceDE w:val="0"/>
              <w:autoSpaceDN w:val="0"/>
              <w:adjustRightInd w:val="0"/>
              <w:rPr>
                <w:rFonts w:ascii="Arial" w:hAnsi="Arial" w:cs="Arial"/>
                <w:b/>
                <w:bCs/>
              </w:rPr>
            </w:pPr>
            <w:r w:rsidRPr="00A42F82">
              <w:rPr>
                <w:rFonts w:ascii="Arial" w:hAnsi="Arial" w:cs="Arial"/>
                <w:b/>
                <w:bCs/>
              </w:rPr>
              <w:t>Research Question</w:t>
            </w:r>
          </w:p>
          <w:p w14:paraId="1BB09C29" w14:textId="55BF42FF" w:rsidR="00B92A19" w:rsidRPr="00A42F82" w:rsidRDefault="00375C43" w:rsidP="004E10C5">
            <w:pPr>
              <w:rPr>
                <w:rFonts w:ascii="Arial" w:hAnsi="Arial" w:cs="Arial"/>
              </w:rPr>
            </w:pPr>
            <w:r>
              <w:rPr>
                <w:rFonts w:cs="Arial"/>
              </w:rPr>
              <w:t xml:space="preserve">To examine the differences </w:t>
            </w:r>
            <w:r w:rsidR="00137962">
              <w:rPr>
                <w:rFonts w:cs="Arial"/>
              </w:rPr>
              <w:t>in</w:t>
            </w:r>
            <w:r>
              <w:rPr>
                <w:rFonts w:cs="Arial"/>
              </w:rPr>
              <w:t xml:space="preserve"> policing strategies between urban and rural areas in the UK and analyse the factors that shape these differences.</w:t>
            </w:r>
          </w:p>
          <w:p w14:paraId="61638664" w14:textId="77777777" w:rsidR="00B92A19" w:rsidRPr="00A42F82" w:rsidRDefault="00B92A19" w:rsidP="004E10C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4E10C5">
        <w:trPr>
          <w:trHeight w:val="454"/>
        </w:trPr>
        <w:tc>
          <w:tcPr>
            <w:tcW w:w="297" w:type="pct"/>
            <w:vAlign w:val="center"/>
          </w:tcPr>
          <w:p w14:paraId="04FFC984"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4E10C5">
            <w:pPr>
              <w:autoSpaceDE w:val="0"/>
              <w:autoSpaceDN w:val="0"/>
              <w:adjustRightInd w:val="0"/>
              <w:rPr>
                <w:rFonts w:ascii="Arial" w:hAnsi="Arial" w:cs="Arial"/>
                <w:b/>
                <w:bCs/>
              </w:rPr>
            </w:pPr>
            <w:r w:rsidRPr="00A42F82">
              <w:rPr>
                <w:rFonts w:ascii="Arial" w:hAnsi="Arial" w:cs="Arial"/>
                <w:b/>
                <w:bCs/>
              </w:rPr>
              <w:t>Aims of Research Activity</w:t>
            </w:r>
          </w:p>
          <w:p w14:paraId="6F752FE8" w14:textId="2A60608E" w:rsidR="00137962" w:rsidRDefault="00137962" w:rsidP="004E10C5">
            <w:pPr>
              <w:rPr>
                <w:rFonts w:cs="Arial"/>
              </w:rPr>
            </w:pPr>
            <w:r>
              <w:rPr>
                <w:rFonts w:cs="Arial"/>
              </w:rPr>
              <w:t xml:space="preserve">The aim of this research is to explore how and why policing strategies differ between urban and rural areas in the UK, with a focus on factors such as crime patterns, resource allocation and community needs. </w:t>
            </w:r>
          </w:p>
          <w:p w14:paraId="5E1AAE20" w14:textId="0B4EF762" w:rsidR="00B92A19" w:rsidRPr="00A42F82" w:rsidRDefault="00B92A19" w:rsidP="004E10C5">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4E10C5">
        <w:trPr>
          <w:trHeight w:val="454"/>
        </w:trPr>
        <w:tc>
          <w:tcPr>
            <w:tcW w:w="297" w:type="pct"/>
            <w:vAlign w:val="center"/>
          </w:tcPr>
          <w:p w14:paraId="7748AC12"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4E10C5">
            <w:pPr>
              <w:autoSpaceDE w:val="0"/>
              <w:autoSpaceDN w:val="0"/>
              <w:adjustRightInd w:val="0"/>
              <w:rPr>
                <w:rFonts w:ascii="Arial" w:hAnsi="Arial" w:cs="Arial"/>
                <w:b/>
                <w:bCs/>
              </w:rPr>
            </w:pPr>
            <w:r w:rsidRPr="00A42F82">
              <w:rPr>
                <w:rFonts w:ascii="Arial" w:hAnsi="Arial" w:cs="Arial"/>
                <w:b/>
                <w:bCs/>
              </w:rPr>
              <w:t>Objectives of Research Activity</w:t>
            </w:r>
          </w:p>
          <w:p w14:paraId="4FB64773" w14:textId="77777777" w:rsidR="005618AB" w:rsidRDefault="005618AB" w:rsidP="002A7129">
            <w:pPr>
              <w:pStyle w:val="ListParagraph"/>
              <w:numPr>
                <w:ilvl w:val="0"/>
                <w:numId w:val="3"/>
              </w:numPr>
              <w:jc w:val="both"/>
              <w:rPr>
                <w:rFonts w:cs="Arial"/>
              </w:rPr>
            </w:pPr>
            <w:r>
              <w:rPr>
                <w:rFonts w:cs="Arial"/>
              </w:rPr>
              <w:t>To compare key policing strategies used in Urban and rural areas in the UK, including response, visibility and community engagement</w:t>
            </w:r>
          </w:p>
          <w:p w14:paraId="2E1F710E" w14:textId="3D316C61" w:rsidR="003B73BD" w:rsidRPr="003B73BD" w:rsidRDefault="003B73BD" w:rsidP="002A7129">
            <w:pPr>
              <w:pStyle w:val="ListParagraph"/>
              <w:numPr>
                <w:ilvl w:val="0"/>
                <w:numId w:val="3"/>
              </w:numPr>
              <w:jc w:val="both"/>
              <w:rPr>
                <w:rFonts w:cs="Arial"/>
              </w:rPr>
            </w:pPr>
            <w:r>
              <w:rPr>
                <w:rFonts w:cs="Arial"/>
              </w:rPr>
              <w:t>To compare how differences in crime patterns and demographics influence policing approaches in both urban and rural contexts.</w:t>
            </w:r>
          </w:p>
          <w:p w14:paraId="0FA18917" w14:textId="25F7CA7A" w:rsidR="005618AB" w:rsidRPr="007B45E0" w:rsidRDefault="005618AB" w:rsidP="002A7129">
            <w:pPr>
              <w:pStyle w:val="ListParagraph"/>
              <w:numPr>
                <w:ilvl w:val="0"/>
                <w:numId w:val="3"/>
              </w:numPr>
              <w:jc w:val="both"/>
              <w:rPr>
                <w:rFonts w:cs="Arial"/>
              </w:rPr>
            </w:pPr>
            <w:r>
              <w:rPr>
                <w:rFonts w:cs="Arial"/>
              </w:rPr>
              <w:t xml:space="preserve">To evaluate the impact of resource allocation and geographical factors on the effectiveness of policing in urban and rural areas. </w:t>
            </w:r>
          </w:p>
          <w:p w14:paraId="57ED2BC3" w14:textId="77777777" w:rsidR="00B92A19" w:rsidRPr="00A42F82" w:rsidRDefault="00B92A19" w:rsidP="004E10C5">
            <w:pPr>
              <w:rPr>
                <w:rFonts w:ascii="Arial" w:hAnsi="Arial" w:cs="Arial"/>
              </w:rPr>
            </w:pPr>
          </w:p>
          <w:p w14:paraId="40B4CCF4" w14:textId="77777777" w:rsidR="00B92A19" w:rsidRPr="00A42F82" w:rsidRDefault="00B92A19" w:rsidP="004E10C5">
            <w:pPr>
              <w:rPr>
                <w:rFonts w:ascii="Arial" w:hAnsi="Arial" w:cs="Arial"/>
              </w:rPr>
            </w:pPr>
          </w:p>
          <w:p w14:paraId="732782CE" w14:textId="77777777" w:rsidR="00B92A19" w:rsidRPr="00A42F82" w:rsidRDefault="00B92A19" w:rsidP="004E10C5">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4E10C5">
        <w:trPr>
          <w:trHeight w:val="454"/>
        </w:trPr>
        <w:tc>
          <w:tcPr>
            <w:tcW w:w="297" w:type="pct"/>
            <w:shd w:val="clear" w:color="auto" w:fill="F2F2F2" w:themeFill="background1" w:themeFillShade="F2"/>
            <w:vAlign w:val="center"/>
          </w:tcPr>
          <w:p w14:paraId="0F70ADE2" w14:textId="77777777" w:rsidR="00B92A19" w:rsidRPr="00A42F82" w:rsidRDefault="00B92A19" w:rsidP="004E10C5">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4E10C5">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4E10C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4E10C5">
        <w:trPr>
          <w:trHeight w:val="454"/>
        </w:trPr>
        <w:tc>
          <w:tcPr>
            <w:tcW w:w="297" w:type="pct"/>
            <w:vAlign w:val="center"/>
          </w:tcPr>
          <w:p w14:paraId="618509ED" w14:textId="77777777" w:rsidR="00B92A19" w:rsidRPr="00A42F82" w:rsidRDefault="00B92A19" w:rsidP="004E10C5">
            <w:pPr>
              <w:rPr>
                <w:rFonts w:ascii="Arial" w:hAnsi="Arial" w:cs="Arial"/>
              </w:rPr>
            </w:pPr>
            <w:r w:rsidRPr="00A42F82">
              <w:rPr>
                <w:rFonts w:ascii="Arial" w:hAnsi="Arial" w:cs="Arial"/>
              </w:rPr>
              <w:t>7</w:t>
            </w:r>
          </w:p>
        </w:tc>
        <w:tc>
          <w:tcPr>
            <w:tcW w:w="4703" w:type="pct"/>
            <w:gridSpan w:val="4"/>
            <w:vAlign w:val="center"/>
          </w:tcPr>
          <w:p w14:paraId="2DBA340B" w14:textId="0F6ED7C4" w:rsidR="00B92A19" w:rsidRDefault="00F23445" w:rsidP="004E10C5">
            <w:pPr>
              <w:rPr>
                <w:rFonts w:ascii="Arial" w:hAnsi="Arial" w:cs="Arial"/>
              </w:rPr>
            </w:pPr>
            <w:r>
              <w:rPr>
                <w:rFonts w:ascii="Arial" w:hAnsi="Arial" w:cs="Arial"/>
              </w:rPr>
              <w:t>The proposed methods for this research are designed to collect clear and useful data on the differences in policing between urban and rural areas in the UK. The study will use a mixed methods approach, meaning it will collect both quantitative and qualitative data. This approach is useful because it allows the research to identify patterns while also understanding people’s personal experiences and opinions in more detail (</w:t>
            </w:r>
            <w:r w:rsidR="0039265A">
              <w:rPr>
                <w:rFonts w:ascii="Arial" w:hAnsi="Arial" w:cs="Arial"/>
              </w:rPr>
              <w:t xml:space="preserve">Creswell and </w:t>
            </w:r>
            <w:proofErr w:type="spellStart"/>
            <w:r w:rsidR="0039265A">
              <w:rPr>
                <w:rFonts w:ascii="Arial" w:hAnsi="Arial" w:cs="Arial"/>
              </w:rPr>
              <w:t>Planko</w:t>
            </w:r>
            <w:proofErr w:type="spellEnd"/>
            <w:r w:rsidR="0039265A">
              <w:rPr>
                <w:rFonts w:ascii="Arial" w:hAnsi="Arial" w:cs="Arial"/>
              </w:rPr>
              <w:t xml:space="preserve"> Clark, 2018</w:t>
            </w:r>
            <w:r>
              <w:rPr>
                <w:rFonts w:ascii="Arial" w:hAnsi="Arial" w:cs="Arial"/>
              </w:rPr>
              <w:t>)</w:t>
            </w:r>
          </w:p>
          <w:p w14:paraId="5B6B67BB" w14:textId="614C3D31" w:rsidR="00B92A19" w:rsidRDefault="00F23445" w:rsidP="004E10C5">
            <w:pPr>
              <w:rPr>
                <w:rFonts w:ascii="Arial" w:hAnsi="Arial" w:cs="Arial"/>
              </w:rPr>
            </w:pPr>
            <w:r>
              <w:rPr>
                <w:rFonts w:ascii="Arial" w:hAnsi="Arial" w:cs="Arial"/>
              </w:rPr>
              <w:t xml:space="preserve">The main method of data collection will be an online questionnaire survey. This will be created using Microsoft forms and shared through social media, community groups and online platforms. The questionnaire will include a short introduction explaining the purpose of the study and asking for informed consent before participants begin. The survey will be anonymous, and no personal details will be collected to protect participants privacy. </w:t>
            </w:r>
          </w:p>
          <w:p w14:paraId="44D4692D" w14:textId="1414ADAC" w:rsidR="00F23445" w:rsidRDefault="00F23445" w:rsidP="004E10C5">
            <w:pPr>
              <w:rPr>
                <w:rFonts w:ascii="Arial" w:hAnsi="Arial" w:cs="Arial"/>
              </w:rPr>
            </w:pPr>
            <w:r>
              <w:rPr>
                <w:rFonts w:ascii="Arial" w:hAnsi="Arial" w:cs="Arial"/>
              </w:rPr>
              <w:t>The sur</w:t>
            </w:r>
            <w:r w:rsidR="00D3668F">
              <w:rPr>
                <w:rFonts w:ascii="Arial" w:hAnsi="Arial" w:cs="Arial"/>
              </w:rPr>
              <w:t>v</w:t>
            </w:r>
            <w:r>
              <w:rPr>
                <w:rFonts w:ascii="Arial" w:hAnsi="Arial" w:cs="Arial"/>
              </w:rPr>
              <w:t>ey will include a mix of closed ended and open-ended questions. Closed ended questions wi</w:t>
            </w:r>
            <w:r w:rsidR="00D3668F">
              <w:rPr>
                <w:rFonts w:ascii="Arial" w:hAnsi="Arial" w:cs="Arial"/>
              </w:rPr>
              <w:t>l</w:t>
            </w:r>
            <w:r>
              <w:rPr>
                <w:rFonts w:ascii="Arial" w:hAnsi="Arial" w:cs="Arial"/>
              </w:rPr>
              <w:t>l collect quantitative data and</w:t>
            </w:r>
            <w:r w:rsidR="005B1865">
              <w:rPr>
                <w:rFonts w:ascii="Arial" w:hAnsi="Arial" w:cs="Arial"/>
              </w:rPr>
              <w:t xml:space="preserve"> </w:t>
            </w:r>
            <w:r>
              <w:rPr>
                <w:rFonts w:ascii="Arial" w:hAnsi="Arial" w:cs="Arial"/>
              </w:rPr>
              <w:t xml:space="preserve">will include multiple choice and </w:t>
            </w:r>
            <w:proofErr w:type="spellStart"/>
            <w:r>
              <w:rPr>
                <w:rFonts w:ascii="Arial" w:hAnsi="Arial" w:cs="Arial"/>
              </w:rPr>
              <w:t>likert</w:t>
            </w:r>
            <w:proofErr w:type="spellEnd"/>
            <w:r>
              <w:rPr>
                <w:rFonts w:ascii="Arial" w:hAnsi="Arial" w:cs="Arial"/>
              </w:rPr>
              <w:t xml:space="preserve"> scale questions. These </w:t>
            </w:r>
            <w:r>
              <w:rPr>
                <w:rFonts w:ascii="Arial" w:hAnsi="Arial" w:cs="Arial"/>
              </w:rPr>
              <w:lastRenderedPageBreak/>
              <w:t>questions will focus on key areas such as police visibility, response times, feeling of safety and trust in the police. This type of data is easy to measure and compare between urban and rural participants, helping to identify pattern and differences (</w:t>
            </w:r>
            <w:r w:rsidR="0039265A">
              <w:rPr>
                <w:rFonts w:ascii="Arial" w:hAnsi="Arial" w:cs="Arial"/>
              </w:rPr>
              <w:t>Bryman, 2016</w:t>
            </w:r>
            <w:r>
              <w:rPr>
                <w:rFonts w:ascii="Arial" w:hAnsi="Arial" w:cs="Arial"/>
              </w:rPr>
              <w:t xml:space="preserve">). </w:t>
            </w:r>
          </w:p>
          <w:p w14:paraId="708C78FB" w14:textId="78576BFC" w:rsidR="00F23445" w:rsidRDefault="00F23445" w:rsidP="004E10C5">
            <w:pPr>
              <w:rPr>
                <w:rFonts w:ascii="Arial" w:hAnsi="Arial" w:cs="Arial"/>
              </w:rPr>
            </w:pPr>
            <w:r>
              <w:rPr>
                <w:rFonts w:ascii="Arial" w:hAnsi="Arial" w:cs="Arial"/>
              </w:rPr>
              <w:t>Open ended questions will be used to collect qualitative data. These questions will allow participants to explain their answers in their own words and describe their experiences of policing in their area. This provides more detailed information and helps explain why differences may exist. The qualitative data will later be analysed using thematic analysis, where common themes such as trust, effectiveness, and community relationships are identified (</w:t>
            </w:r>
            <w:r w:rsidR="0039265A">
              <w:rPr>
                <w:rFonts w:ascii="Arial" w:hAnsi="Arial" w:cs="Arial"/>
              </w:rPr>
              <w:t>Braun and Clarke, 2006</w:t>
            </w:r>
            <w:r>
              <w:rPr>
                <w:rFonts w:ascii="Arial" w:hAnsi="Arial" w:cs="Arial"/>
              </w:rPr>
              <w:t>)</w:t>
            </w:r>
            <w:r w:rsidR="005B1865">
              <w:rPr>
                <w:rFonts w:ascii="Arial" w:hAnsi="Arial" w:cs="Arial"/>
              </w:rPr>
              <w:t>.</w:t>
            </w:r>
          </w:p>
          <w:p w14:paraId="618BE51C" w14:textId="4CD68DD8" w:rsidR="00F23445" w:rsidRDefault="00F23445" w:rsidP="004E10C5">
            <w:pPr>
              <w:rPr>
                <w:rFonts w:ascii="Arial" w:hAnsi="Arial" w:cs="Arial"/>
              </w:rPr>
            </w:pPr>
            <w:r>
              <w:rPr>
                <w:rFonts w:ascii="Arial" w:hAnsi="Arial" w:cs="Arial"/>
              </w:rPr>
              <w:t>The research will use a stratified sampling method to ensure fair representation. Participants will be divided into two groups: those living in urban areas and those living in rural areas. The aim is to collect a similar number of responses from each group so that comparisons can be made accurately. The sample will mainly include numbers of the public, as they experience policing directly (</w:t>
            </w:r>
            <w:proofErr w:type="spellStart"/>
            <w:r w:rsidR="0039265A">
              <w:rPr>
                <w:rFonts w:ascii="Arial" w:hAnsi="Arial" w:cs="Arial"/>
              </w:rPr>
              <w:t>Lohr</w:t>
            </w:r>
            <w:proofErr w:type="spellEnd"/>
            <w:r w:rsidR="0039265A">
              <w:rPr>
                <w:rFonts w:ascii="Arial" w:hAnsi="Arial" w:cs="Arial"/>
              </w:rPr>
              <w:t>, 2019</w:t>
            </w:r>
            <w:r>
              <w:rPr>
                <w:rFonts w:ascii="Arial" w:hAnsi="Arial" w:cs="Arial"/>
              </w:rPr>
              <w:t>)</w:t>
            </w:r>
            <w:r w:rsidR="005B1865">
              <w:rPr>
                <w:rFonts w:ascii="Arial" w:hAnsi="Arial" w:cs="Arial"/>
              </w:rPr>
              <w:t>.</w:t>
            </w:r>
          </w:p>
          <w:p w14:paraId="21D4E14B" w14:textId="3FB7BD17" w:rsidR="00F23445" w:rsidRDefault="00F23445" w:rsidP="004E10C5">
            <w:pPr>
              <w:rPr>
                <w:rFonts w:ascii="Arial" w:hAnsi="Arial" w:cs="Arial"/>
              </w:rPr>
            </w:pPr>
            <w:r>
              <w:rPr>
                <w:rFonts w:ascii="Arial" w:hAnsi="Arial" w:cs="Arial"/>
              </w:rPr>
              <w:t xml:space="preserve">Data collection will take place over a set period, likely two to four weeks. Once the survey is complete, quantitative data will be analysed using simple statistics such as percentages and averages. Qualitative responses will be reviewed and grouped into themes to identify common ideas and experiences. </w:t>
            </w:r>
          </w:p>
          <w:p w14:paraId="028FB9A9" w14:textId="682630CA" w:rsidR="00F23445" w:rsidRDefault="00F23445" w:rsidP="004E10C5">
            <w:pPr>
              <w:rPr>
                <w:rFonts w:ascii="Arial" w:hAnsi="Arial" w:cs="Arial"/>
              </w:rPr>
            </w:pPr>
            <w:r>
              <w:rPr>
                <w:rFonts w:ascii="Arial" w:hAnsi="Arial" w:cs="Arial"/>
              </w:rPr>
              <w:t xml:space="preserve">Ethical considerations will be followed throughout the study. Participation will be voluntary, informed consent will be obtained, and participants will have the right to withdraw before submitting their responses. All data will be stored securely and used only for academic purposes. </w:t>
            </w:r>
          </w:p>
          <w:p w14:paraId="1C2A92AC" w14:textId="3006C77A" w:rsidR="00F23445" w:rsidRPr="00A42F82" w:rsidRDefault="00F23445" w:rsidP="004E10C5">
            <w:pPr>
              <w:rPr>
                <w:rFonts w:ascii="Arial" w:hAnsi="Arial" w:cs="Arial"/>
              </w:rPr>
            </w:pPr>
            <w:r>
              <w:rPr>
                <w:rFonts w:ascii="Arial" w:hAnsi="Arial" w:cs="Arial"/>
              </w:rPr>
              <w:t xml:space="preserve">Overall, these methods will allow the research to collect both clear numerical data and detailed personal views, providing a strong and balanced comparison of urban and rural policing in the UK. </w:t>
            </w:r>
          </w:p>
          <w:p w14:paraId="427753B0" w14:textId="77777777" w:rsidR="00B92A19" w:rsidRPr="00A42F82" w:rsidRDefault="00B92A19" w:rsidP="004E10C5">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4E10C5">
        <w:trPr>
          <w:trHeight w:val="454"/>
        </w:trPr>
        <w:tc>
          <w:tcPr>
            <w:tcW w:w="297" w:type="pct"/>
            <w:shd w:val="clear" w:color="auto" w:fill="F2F2F2" w:themeFill="background1" w:themeFillShade="F2"/>
            <w:vAlign w:val="center"/>
          </w:tcPr>
          <w:p w14:paraId="0227A954" w14:textId="77777777" w:rsidR="00B92A19" w:rsidRPr="00A42F82" w:rsidRDefault="00B92A19" w:rsidP="004E10C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4E10C5">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4E10C5">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4E10C5">
        <w:trPr>
          <w:trHeight w:val="454"/>
        </w:trPr>
        <w:tc>
          <w:tcPr>
            <w:tcW w:w="297" w:type="pct"/>
            <w:vAlign w:val="center"/>
          </w:tcPr>
          <w:p w14:paraId="71300042" w14:textId="77777777" w:rsidR="00B92A19" w:rsidRPr="00A42F82" w:rsidRDefault="00B92A19" w:rsidP="004E10C5">
            <w:pPr>
              <w:rPr>
                <w:rFonts w:ascii="Arial" w:hAnsi="Arial" w:cs="Arial"/>
                <w:bCs/>
              </w:rPr>
            </w:pPr>
            <w:r w:rsidRPr="00A42F82">
              <w:rPr>
                <w:rFonts w:ascii="Arial" w:hAnsi="Arial" w:cs="Arial"/>
                <w:bCs/>
              </w:rPr>
              <w:t>8</w:t>
            </w:r>
          </w:p>
        </w:tc>
        <w:tc>
          <w:tcPr>
            <w:tcW w:w="4703" w:type="pct"/>
            <w:gridSpan w:val="4"/>
            <w:vAlign w:val="center"/>
          </w:tcPr>
          <w:p w14:paraId="2C024F03" w14:textId="5D3118E1" w:rsidR="00640635" w:rsidRDefault="00640635" w:rsidP="004E10C5">
            <w:pPr>
              <w:rPr>
                <w:rFonts w:ascii="Arial" w:hAnsi="Arial" w:cs="Arial"/>
              </w:rPr>
            </w:pPr>
            <w:r>
              <w:rPr>
                <w:rFonts w:ascii="Arial" w:hAnsi="Arial" w:cs="Arial"/>
              </w:rPr>
              <w:t>The research will happen mainly online, not in one place.</w:t>
            </w:r>
            <w:r w:rsidR="005B1865">
              <w:rPr>
                <w:rFonts w:ascii="Arial" w:hAnsi="Arial" w:cs="Arial"/>
              </w:rPr>
              <w:t xml:space="preserve"> T</w:t>
            </w:r>
            <w:r>
              <w:rPr>
                <w:rFonts w:ascii="Arial" w:hAnsi="Arial" w:cs="Arial"/>
              </w:rPr>
              <w:t xml:space="preserve">he questionnaire survey </w:t>
            </w:r>
            <w:r w:rsidR="005B1865">
              <w:rPr>
                <w:rFonts w:ascii="Arial" w:hAnsi="Arial" w:cs="Arial"/>
              </w:rPr>
              <w:t xml:space="preserve">will be </w:t>
            </w:r>
            <w:r>
              <w:rPr>
                <w:rFonts w:ascii="Arial" w:hAnsi="Arial" w:cs="Arial"/>
              </w:rPr>
              <w:t>on Microsoft forms and share</w:t>
            </w:r>
            <w:r w:rsidR="005B1865">
              <w:rPr>
                <w:rFonts w:ascii="Arial" w:hAnsi="Arial" w:cs="Arial"/>
              </w:rPr>
              <w:t>d</w:t>
            </w:r>
            <w:r>
              <w:rPr>
                <w:rFonts w:ascii="Arial" w:hAnsi="Arial" w:cs="Arial"/>
              </w:rPr>
              <w:t xml:space="preserve"> online. People can do the survey from anywhere, so we can include people from cities and countryside across the UK. Doing the research online helps us get a larger and more varied group of participants, which is important for comparing different areas (Evans and Mathur, 2005).</w:t>
            </w:r>
          </w:p>
          <w:p w14:paraId="3305C0B2" w14:textId="23FB1C14" w:rsidR="00640635" w:rsidRPr="00A42F82" w:rsidRDefault="00640635" w:rsidP="004E10C5">
            <w:pPr>
              <w:rPr>
                <w:rFonts w:ascii="Arial" w:hAnsi="Arial" w:cs="Arial"/>
              </w:rPr>
            </w:pPr>
            <w:r>
              <w:rPr>
                <w:rFonts w:ascii="Arial" w:hAnsi="Arial" w:cs="Arial"/>
              </w:rPr>
              <w:t xml:space="preserve">Even though </w:t>
            </w:r>
            <w:r w:rsidR="005B1865">
              <w:rPr>
                <w:rFonts w:ascii="Arial" w:hAnsi="Arial" w:cs="Arial"/>
              </w:rPr>
              <w:t xml:space="preserve">the </w:t>
            </w:r>
            <w:r>
              <w:rPr>
                <w:rFonts w:ascii="Arial" w:hAnsi="Arial" w:cs="Arial"/>
              </w:rPr>
              <w:t>data</w:t>
            </w:r>
            <w:r w:rsidR="005B1865">
              <w:rPr>
                <w:rFonts w:ascii="Arial" w:hAnsi="Arial" w:cs="Arial"/>
              </w:rPr>
              <w:t xml:space="preserve"> collected will be</w:t>
            </w:r>
            <w:r>
              <w:rPr>
                <w:rFonts w:ascii="Arial" w:hAnsi="Arial" w:cs="Arial"/>
              </w:rPr>
              <w:t xml:space="preserve"> online, the study looks at real places. Participants will say if they live in urban or rural area so we can group and compare answers. </w:t>
            </w:r>
          </w:p>
          <w:p w14:paraId="22B0DB4A" w14:textId="77777777" w:rsidR="00B92A19" w:rsidRPr="00A42F82" w:rsidRDefault="00B92A19" w:rsidP="004E10C5">
            <w:pPr>
              <w:rPr>
                <w:rFonts w:ascii="Arial" w:hAnsi="Arial" w:cs="Arial"/>
              </w:rPr>
            </w:pPr>
          </w:p>
          <w:p w14:paraId="75D979F3" w14:textId="77777777" w:rsidR="00B92A19" w:rsidRPr="00A42F82" w:rsidRDefault="00B92A19" w:rsidP="004E10C5">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4E10C5">
        <w:trPr>
          <w:trHeight w:val="454"/>
        </w:trPr>
        <w:tc>
          <w:tcPr>
            <w:tcW w:w="297" w:type="pct"/>
            <w:shd w:val="clear" w:color="auto" w:fill="F2F2F2" w:themeFill="background1" w:themeFillShade="F2"/>
            <w:vAlign w:val="center"/>
          </w:tcPr>
          <w:p w14:paraId="2DBE909F" w14:textId="77777777" w:rsidR="00B92A19" w:rsidRPr="00A42F82" w:rsidRDefault="00B92A19" w:rsidP="004E10C5">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4E10C5">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4E10C5">
        <w:trPr>
          <w:trHeight w:val="454"/>
        </w:trPr>
        <w:tc>
          <w:tcPr>
            <w:tcW w:w="297" w:type="pct"/>
            <w:vAlign w:val="center"/>
          </w:tcPr>
          <w:p w14:paraId="2E56F3DE" w14:textId="77777777" w:rsidR="00B92A19" w:rsidRPr="00A42F82" w:rsidRDefault="00B92A19" w:rsidP="004E10C5">
            <w:pPr>
              <w:rPr>
                <w:rFonts w:ascii="Arial" w:hAnsi="Arial" w:cs="Arial"/>
                <w:bCs/>
              </w:rPr>
            </w:pPr>
            <w:r w:rsidRPr="00A42F82">
              <w:rPr>
                <w:rFonts w:ascii="Arial" w:hAnsi="Arial" w:cs="Arial"/>
                <w:bCs/>
              </w:rPr>
              <w:lastRenderedPageBreak/>
              <w:t>9</w:t>
            </w:r>
          </w:p>
        </w:tc>
        <w:tc>
          <w:tcPr>
            <w:tcW w:w="4703" w:type="pct"/>
            <w:gridSpan w:val="4"/>
            <w:vAlign w:val="center"/>
          </w:tcPr>
          <w:p w14:paraId="58D65693" w14:textId="77777777" w:rsidR="00B92A19" w:rsidRPr="00A42F82" w:rsidRDefault="00B92A19" w:rsidP="004E10C5">
            <w:pPr>
              <w:rPr>
                <w:rFonts w:ascii="Arial" w:hAnsi="Arial" w:cs="Arial"/>
              </w:rPr>
            </w:pPr>
          </w:p>
          <w:p w14:paraId="31C437D2" w14:textId="77777777" w:rsidR="00B92A19" w:rsidRPr="00A42F82" w:rsidRDefault="00B92A19" w:rsidP="004E10C5">
            <w:pPr>
              <w:rPr>
                <w:rFonts w:ascii="Arial" w:hAnsi="Arial" w:cs="Arial"/>
              </w:rPr>
            </w:pPr>
          </w:p>
          <w:p w14:paraId="4F9E34C7" w14:textId="77777777" w:rsidR="00B92A19" w:rsidRPr="00A42F82" w:rsidRDefault="00B92A19" w:rsidP="004E10C5">
            <w:pPr>
              <w:rPr>
                <w:rFonts w:ascii="Arial" w:hAnsi="Arial" w:cs="Arial"/>
              </w:rPr>
            </w:pPr>
          </w:p>
          <w:p w14:paraId="035B86B2" w14:textId="77777777" w:rsidR="00B92A19" w:rsidRPr="00A42F82" w:rsidRDefault="00B92A19" w:rsidP="004E10C5">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4E10C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4E10C5">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4E10C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CF0249" w14:textId="14EC0785" w:rsidR="00B92A19" w:rsidRPr="00A42F82" w:rsidRDefault="00614980" w:rsidP="004E10C5">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4E10C5">
        <w:trPr>
          <w:trHeight w:val="218"/>
        </w:trPr>
        <w:tc>
          <w:tcPr>
            <w:tcW w:w="567" w:type="dxa"/>
            <w:vMerge/>
            <w:shd w:val="clear" w:color="auto" w:fill="F2F2F2" w:themeFill="background1" w:themeFillShade="F2"/>
            <w:vAlign w:val="center"/>
          </w:tcPr>
          <w:p w14:paraId="76FBC743" w14:textId="77777777" w:rsidR="00B92A19" w:rsidRPr="00A42F82" w:rsidRDefault="00B92A19" w:rsidP="004E10C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4E10C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2A7129" w:rsidP="004E10C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4E10C5">
        <w:tc>
          <w:tcPr>
            <w:tcW w:w="567" w:type="dxa"/>
            <w:shd w:val="clear" w:color="auto" w:fill="FFFFFF" w:themeFill="background1"/>
            <w:vAlign w:val="center"/>
          </w:tcPr>
          <w:p w14:paraId="1705EE7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4E10C5">
            <w:pPr>
              <w:rPr>
                <w:rFonts w:ascii="Arial" w:hAnsi="Arial" w:cs="Arial"/>
                <w:sz w:val="22"/>
                <w:szCs w:val="22"/>
              </w:rPr>
            </w:pPr>
          </w:p>
          <w:p w14:paraId="13D7643D" w14:textId="77777777" w:rsidR="00B92A19" w:rsidRPr="00A42F82" w:rsidRDefault="00B92A19" w:rsidP="004E10C5">
            <w:pPr>
              <w:rPr>
                <w:rFonts w:ascii="Arial" w:hAnsi="Arial" w:cs="Arial"/>
                <w:sz w:val="22"/>
                <w:szCs w:val="22"/>
              </w:rPr>
            </w:pPr>
          </w:p>
          <w:p w14:paraId="492D35AD" w14:textId="77777777" w:rsidR="00B92A19" w:rsidRPr="00A42F82" w:rsidRDefault="00B92A19" w:rsidP="004E10C5">
            <w:pPr>
              <w:rPr>
                <w:rFonts w:ascii="Arial" w:hAnsi="Arial" w:cs="Arial"/>
                <w:sz w:val="22"/>
                <w:szCs w:val="22"/>
              </w:rPr>
            </w:pPr>
          </w:p>
          <w:p w14:paraId="66710C8E"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4E10C5">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4E10C5">
        <w:tc>
          <w:tcPr>
            <w:tcW w:w="562" w:type="dxa"/>
            <w:shd w:val="clear" w:color="auto" w:fill="F2F2F2" w:themeFill="background1" w:themeFillShade="F2"/>
            <w:vAlign w:val="center"/>
          </w:tcPr>
          <w:p w14:paraId="10D43F38" w14:textId="77777777" w:rsidR="00B92A19" w:rsidRPr="00A42F82" w:rsidRDefault="00B92A19" w:rsidP="004E10C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4E10C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4E10C5">
            <w:pPr>
              <w:autoSpaceDE w:val="0"/>
              <w:autoSpaceDN w:val="0"/>
              <w:adjustRightInd w:val="0"/>
              <w:jc w:val="center"/>
              <w:rPr>
                <w:rFonts w:ascii="Arial" w:hAnsi="Arial" w:cs="Arial"/>
                <w:b/>
                <w:bCs/>
                <w:sz w:val="22"/>
                <w:szCs w:val="22"/>
              </w:rPr>
            </w:pPr>
          </w:p>
          <w:p w14:paraId="01D0927A"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4E10C5">
            <w:pPr>
              <w:autoSpaceDE w:val="0"/>
              <w:autoSpaceDN w:val="0"/>
              <w:adjustRightInd w:val="0"/>
              <w:jc w:val="center"/>
              <w:rPr>
                <w:rFonts w:ascii="Arial" w:hAnsi="Arial" w:cs="Arial"/>
                <w:b/>
                <w:bCs/>
                <w:sz w:val="22"/>
                <w:szCs w:val="22"/>
              </w:rPr>
            </w:pPr>
          </w:p>
          <w:p w14:paraId="65637E78"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4E10C5">
        <w:trPr>
          <w:trHeight w:val="439"/>
        </w:trPr>
        <w:tc>
          <w:tcPr>
            <w:tcW w:w="562" w:type="dxa"/>
            <w:shd w:val="clear" w:color="auto" w:fill="F2F2F2" w:themeFill="background1" w:themeFillShade="F2"/>
            <w:vAlign w:val="center"/>
          </w:tcPr>
          <w:p w14:paraId="1B9C914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4C5E88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7771EE0" w14:textId="389894B1"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4E10C5">
        <w:trPr>
          <w:trHeight w:val="403"/>
        </w:trPr>
        <w:tc>
          <w:tcPr>
            <w:tcW w:w="562" w:type="dxa"/>
            <w:shd w:val="clear" w:color="auto" w:fill="F2F2F2" w:themeFill="background1" w:themeFillShade="F2"/>
            <w:vAlign w:val="center"/>
          </w:tcPr>
          <w:p w14:paraId="19113B40"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37278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37F48F02" w14:textId="4EB3AD26"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4E10C5">
        <w:trPr>
          <w:trHeight w:val="439"/>
        </w:trPr>
        <w:tc>
          <w:tcPr>
            <w:tcW w:w="562" w:type="dxa"/>
            <w:shd w:val="clear" w:color="auto" w:fill="F2F2F2" w:themeFill="background1" w:themeFillShade="F2"/>
            <w:vAlign w:val="center"/>
          </w:tcPr>
          <w:p w14:paraId="0DD75BD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0928C9DE" w14:textId="398BBA5E"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7CD50E6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4E10C5">
        <w:trPr>
          <w:trHeight w:val="403"/>
        </w:trPr>
        <w:tc>
          <w:tcPr>
            <w:tcW w:w="562" w:type="dxa"/>
            <w:shd w:val="clear" w:color="auto" w:fill="F2F2F2" w:themeFill="background1" w:themeFillShade="F2"/>
            <w:vAlign w:val="center"/>
          </w:tcPr>
          <w:p w14:paraId="145977D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597795F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BC07B38" w14:textId="10C75539"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4E10C5">
        <w:trPr>
          <w:trHeight w:val="403"/>
        </w:trPr>
        <w:tc>
          <w:tcPr>
            <w:tcW w:w="562" w:type="dxa"/>
            <w:shd w:val="clear" w:color="auto" w:fill="F2F2F2" w:themeFill="background1" w:themeFillShade="F2"/>
            <w:vAlign w:val="center"/>
          </w:tcPr>
          <w:p w14:paraId="05111D2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72E330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268CF89" w14:textId="01302A18"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4E10C5">
        <w:trPr>
          <w:trHeight w:val="439"/>
        </w:trPr>
        <w:tc>
          <w:tcPr>
            <w:tcW w:w="562" w:type="dxa"/>
            <w:shd w:val="clear" w:color="auto" w:fill="F2F2F2" w:themeFill="background1" w:themeFillShade="F2"/>
            <w:vAlign w:val="center"/>
          </w:tcPr>
          <w:p w14:paraId="0503A59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3E61F1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E43903E" w14:textId="5B6192D0"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4E10C5">
        <w:trPr>
          <w:trHeight w:val="403"/>
        </w:trPr>
        <w:tc>
          <w:tcPr>
            <w:tcW w:w="562" w:type="dxa"/>
            <w:shd w:val="clear" w:color="auto" w:fill="F2F2F2" w:themeFill="background1" w:themeFillShade="F2"/>
            <w:vAlign w:val="center"/>
          </w:tcPr>
          <w:p w14:paraId="11C28F7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716BE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144BE81" w14:textId="3AA7E3CC" w:rsidR="00B92A19" w:rsidRPr="00A42F82" w:rsidRDefault="00614980"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4E10C5">
        <w:trPr>
          <w:trHeight w:val="403"/>
        </w:trPr>
        <w:tc>
          <w:tcPr>
            <w:tcW w:w="562" w:type="dxa"/>
            <w:shd w:val="clear" w:color="auto" w:fill="F2F2F2" w:themeFill="background1" w:themeFillShade="F2"/>
            <w:vAlign w:val="center"/>
          </w:tcPr>
          <w:p w14:paraId="7C28635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4E10C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4E10C5">
        <w:trPr>
          <w:trHeight w:val="403"/>
        </w:trPr>
        <w:tc>
          <w:tcPr>
            <w:tcW w:w="562" w:type="dxa"/>
            <w:vAlign w:val="center"/>
          </w:tcPr>
          <w:p w14:paraId="446CACB8" w14:textId="77777777" w:rsidR="00B92A19" w:rsidRPr="00A42F82" w:rsidRDefault="00B92A19" w:rsidP="004E10C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3F76FF8F" w:rsidR="00B92A19" w:rsidRPr="00A42F82" w:rsidRDefault="009C41F1" w:rsidP="004E10C5">
            <w:pPr>
              <w:rPr>
                <w:rFonts w:ascii="Arial" w:hAnsi="Arial" w:cs="Arial"/>
              </w:rPr>
            </w:pPr>
            <w:r>
              <w:rPr>
                <w:rFonts w:ascii="Arial" w:hAnsi="Arial" w:cs="Arial"/>
              </w:rPr>
              <w:t xml:space="preserve">This research can contribute to a </w:t>
            </w:r>
            <w:proofErr w:type="gramStart"/>
            <w:r>
              <w:rPr>
                <w:rFonts w:ascii="Arial" w:hAnsi="Arial" w:cs="Arial"/>
              </w:rPr>
              <w:t>healthier wales</w:t>
            </w:r>
            <w:proofErr w:type="gramEnd"/>
            <w:r>
              <w:rPr>
                <w:rFonts w:ascii="Arial" w:hAnsi="Arial" w:cs="Arial"/>
              </w:rPr>
              <w:t xml:space="preserve"> by improving understanding of how policing affects people’s safety, wellbeing and quality of life in different communities. </w:t>
            </w:r>
          </w:p>
          <w:p w14:paraId="40F99593" w14:textId="77777777" w:rsidR="00B92A19" w:rsidRPr="00A42F82" w:rsidRDefault="00B92A19" w:rsidP="004E10C5">
            <w:pPr>
              <w:rPr>
                <w:rFonts w:ascii="Arial" w:hAnsi="Arial" w:cs="Arial"/>
              </w:rPr>
            </w:pPr>
          </w:p>
          <w:p w14:paraId="41EBFF3F" w14:textId="77777777" w:rsidR="00B92A19" w:rsidRPr="00A42F82" w:rsidRDefault="00B92A19" w:rsidP="004E10C5">
            <w:pPr>
              <w:rPr>
                <w:rFonts w:ascii="Arial" w:hAnsi="Arial" w:cs="Arial"/>
                <w:sz w:val="22"/>
                <w:szCs w:val="22"/>
              </w:rPr>
            </w:pPr>
          </w:p>
          <w:p w14:paraId="15ABDB5F"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4E10C5">
      <w:pPr>
        <w:autoSpaceDE w:val="0"/>
        <w:autoSpaceDN w:val="0"/>
        <w:adjustRightInd w:val="0"/>
        <w:spacing w:after="240"/>
        <w:jc w:val="both"/>
        <w:rPr>
          <w:rFonts w:ascii="Arial" w:hAnsi="Arial" w:cs="Arial"/>
          <w:b/>
        </w:rPr>
      </w:pPr>
    </w:p>
    <w:p w14:paraId="14876E8F" w14:textId="77777777" w:rsidR="00B92A19" w:rsidRPr="00A42F82" w:rsidRDefault="00B92A19" w:rsidP="004E10C5">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4E10C5">
        <w:trPr>
          <w:trHeight w:val="558"/>
        </w:trPr>
        <w:tc>
          <w:tcPr>
            <w:tcW w:w="562" w:type="dxa"/>
            <w:shd w:val="clear" w:color="auto" w:fill="F2F2F2" w:themeFill="background1" w:themeFillShade="F2"/>
            <w:vAlign w:val="center"/>
          </w:tcPr>
          <w:p w14:paraId="2AA91C26" w14:textId="77777777" w:rsidR="00B92A19" w:rsidRPr="00A42F82" w:rsidRDefault="00B92A19" w:rsidP="004E10C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4E10C5">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698A7991"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4E10C5">
        <w:trPr>
          <w:trHeight w:val="439"/>
        </w:trPr>
        <w:tc>
          <w:tcPr>
            <w:tcW w:w="562" w:type="dxa"/>
            <w:shd w:val="clear" w:color="auto" w:fill="F2F2F2" w:themeFill="background1" w:themeFillShade="F2"/>
            <w:vAlign w:val="center"/>
          </w:tcPr>
          <w:p w14:paraId="735B280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E90119F" w14:textId="61FB164C"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800BA0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4E10C5">
        <w:trPr>
          <w:trHeight w:val="439"/>
        </w:trPr>
        <w:tc>
          <w:tcPr>
            <w:tcW w:w="562" w:type="dxa"/>
            <w:shd w:val="clear" w:color="auto" w:fill="F2F2F2" w:themeFill="background1" w:themeFillShade="F2"/>
            <w:vAlign w:val="center"/>
          </w:tcPr>
          <w:p w14:paraId="5923F359"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DF286A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C24910E" w14:textId="4647DAD3"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4E10C5">
        <w:trPr>
          <w:trHeight w:val="439"/>
        </w:trPr>
        <w:tc>
          <w:tcPr>
            <w:tcW w:w="562" w:type="dxa"/>
            <w:shd w:val="clear" w:color="auto" w:fill="F2F2F2" w:themeFill="background1" w:themeFillShade="F2"/>
            <w:vAlign w:val="center"/>
          </w:tcPr>
          <w:p w14:paraId="1E167B3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1F8F6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FCC3E2D" w14:textId="74CF714E"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4E10C5">
        <w:trPr>
          <w:trHeight w:val="403"/>
        </w:trPr>
        <w:tc>
          <w:tcPr>
            <w:tcW w:w="562" w:type="dxa"/>
            <w:shd w:val="clear" w:color="auto" w:fill="F2F2F2" w:themeFill="background1" w:themeFillShade="F2"/>
            <w:vAlign w:val="center"/>
          </w:tcPr>
          <w:p w14:paraId="6BFEF37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6DC426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AEBD63D" w14:textId="46F106A0"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4E10C5">
        <w:trPr>
          <w:trHeight w:val="403"/>
        </w:trPr>
        <w:tc>
          <w:tcPr>
            <w:tcW w:w="562" w:type="dxa"/>
            <w:shd w:val="clear" w:color="auto" w:fill="F2F2F2" w:themeFill="background1" w:themeFillShade="F2"/>
            <w:vAlign w:val="center"/>
          </w:tcPr>
          <w:p w14:paraId="0D073EC8"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5EB3B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7206C3B" w14:textId="0CDB1A8E"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4E10C5">
        <w:trPr>
          <w:trHeight w:val="403"/>
        </w:trPr>
        <w:tc>
          <w:tcPr>
            <w:tcW w:w="562" w:type="dxa"/>
            <w:shd w:val="clear" w:color="auto" w:fill="F2F2F2" w:themeFill="background1" w:themeFillShade="F2"/>
            <w:vAlign w:val="center"/>
          </w:tcPr>
          <w:p w14:paraId="3CFB3CD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10E07F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44760" w14:textId="407B80A6"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4E10C5">
        <w:trPr>
          <w:trHeight w:val="439"/>
        </w:trPr>
        <w:tc>
          <w:tcPr>
            <w:tcW w:w="562" w:type="dxa"/>
            <w:shd w:val="clear" w:color="auto" w:fill="F2F2F2" w:themeFill="background1" w:themeFillShade="F2"/>
            <w:vAlign w:val="center"/>
          </w:tcPr>
          <w:p w14:paraId="7663340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56CF6C7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82257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E44490" w14:textId="623EB391"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4E10C5">
        <w:trPr>
          <w:trHeight w:val="403"/>
        </w:trPr>
        <w:tc>
          <w:tcPr>
            <w:tcW w:w="562" w:type="dxa"/>
            <w:shd w:val="clear" w:color="auto" w:fill="F2F2F2" w:themeFill="background1" w:themeFillShade="F2"/>
            <w:vAlign w:val="center"/>
          </w:tcPr>
          <w:p w14:paraId="5D06358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251D03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7AEA79F" w14:textId="13A80184"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4E10C5">
        <w:trPr>
          <w:trHeight w:val="439"/>
        </w:trPr>
        <w:tc>
          <w:tcPr>
            <w:tcW w:w="562" w:type="dxa"/>
            <w:shd w:val="clear" w:color="auto" w:fill="F2F2F2" w:themeFill="background1" w:themeFillShade="F2"/>
            <w:vAlign w:val="center"/>
          </w:tcPr>
          <w:p w14:paraId="70C9817A"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BD80BF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502541" w14:textId="6DB03E36"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4E10C5">
        <w:trPr>
          <w:trHeight w:val="403"/>
        </w:trPr>
        <w:tc>
          <w:tcPr>
            <w:tcW w:w="562" w:type="dxa"/>
            <w:shd w:val="clear" w:color="auto" w:fill="F2F2F2" w:themeFill="background1" w:themeFillShade="F2"/>
            <w:vAlign w:val="center"/>
          </w:tcPr>
          <w:p w14:paraId="361BBF7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5F62BD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FBE36B" w14:textId="7F47A054"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4E10C5">
        <w:trPr>
          <w:trHeight w:val="403"/>
        </w:trPr>
        <w:tc>
          <w:tcPr>
            <w:tcW w:w="562" w:type="dxa"/>
            <w:shd w:val="clear" w:color="auto" w:fill="F2F2F2" w:themeFill="background1" w:themeFillShade="F2"/>
            <w:vAlign w:val="center"/>
          </w:tcPr>
          <w:p w14:paraId="3BF38AC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AB43CD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8F6C76" w14:textId="0DFF85BC"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4E10C5">
        <w:trPr>
          <w:trHeight w:val="403"/>
        </w:trPr>
        <w:tc>
          <w:tcPr>
            <w:tcW w:w="562" w:type="dxa"/>
            <w:shd w:val="clear" w:color="auto" w:fill="F2F2F2" w:themeFill="background1" w:themeFillShade="F2"/>
            <w:vAlign w:val="center"/>
          </w:tcPr>
          <w:p w14:paraId="479135E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583FF1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3DE3E19" w14:textId="6988FB1B"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4E10C5">
        <w:trPr>
          <w:trHeight w:val="403"/>
        </w:trPr>
        <w:tc>
          <w:tcPr>
            <w:tcW w:w="562" w:type="dxa"/>
            <w:shd w:val="clear" w:color="auto" w:fill="F2F2F2" w:themeFill="background1" w:themeFillShade="F2"/>
            <w:vAlign w:val="center"/>
          </w:tcPr>
          <w:p w14:paraId="409CD40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97A1F0"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22C1ADB" w14:textId="38BDAC77"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4E10C5">
        <w:trPr>
          <w:trHeight w:val="403"/>
        </w:trPr>
        <w:tc>
          <w:tcPr>
            <w:tcW w:w="562" w:type="dxa"/>
            <w:shd w:val="clear" w:color="auto" w:fill="F2F2F2" w:themeFill="background1" w:themeFillShade="F2"/>
            <w:vAlign w:val="center"/>
          </w:tcPr>
          <w:p w14:paraId="6495780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A9B928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523AB6" w14:textId="693FE3EE"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4E10C5">
        <w:trPr>
          <w:trHeight w:val="403"/>
        </w:trPr>
        <w:tc>
          <w:tcPr>
            <w:tcW w:w="562" w:type="dxa"/>
            <w:shd w:val="clear" w:color="auto" w:fill="F2F2F2" w:themeFill="background1" w:themeFillShade="F2"/>
            <w:vAlign w:val="center"/>
          </w:tcPr>
          <w:p w14:paraId="0CDA600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77A8D2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3865D32" w14:textId="5B04DFA7"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4E10C5">
        <w:trPr>
          <w:trHeight w:val="403"/>
        </w:trPr>
        <w:tc>
          <w:tcPr>
            <w:tcW w:w="562" w:type="dxa"/>
            <w:shd w:val="clear" w:color="auto" w:fill="F2F2F2" w:themeFill="background1" w:themeFillShade="F2"/>
            <w:vAlign w:val="center"/>
          </w:tcPr>
          <w:p w14:paraId="3426ECD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8F917A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70E4B46" w14:textId="06C6ED58"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4E10C5">
        <w:trPr>
          <w:trHeight w:val="403"/>
        </w:trPr>
        <w:tc>
          <w:tcPr>
            <w:tcW w:w="562" w:type="dxa"/>
            <w:shd w:val="clear" w:color="auto" w:fill="F2F2F2" w:themeFill="background1" w:themeFillShade="F2"/>
            <w:vAlign w:val="center"/>
          </w:tcPr>
          <w:p w14:paraId="03C3816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F1E892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2181722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004E10C5">
        <w:trPr>
          <w:trHeight w:val="403"/>
        </w:trPr>
        <w:tc>
          <w:tcPr>
            <w:tcW w:w="562" w:type="dxa"/>
            <w:vAlign w:val="center"/>
          </w:tcPr>
          <w:p w14:paraId="3A06F8F3" w14:textId="77777777" w:rsidR="00B92A19" w:rsidRPr="00A42F82" w:rsidRDefault="00B92A19" w:rsidP="004E10C5">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4E10C5">
            <w:pPr>
              <w:rPr>
                <w:rFonts w:ascii="Arial" w:hAnsi="Arial" w:cs="Arial"/>
              </w:rPr>
            </w:pPr>
          </w:p>
          <w:p w14:paraId="074E1224" w14:textId="77777777" w:rsidR="00B92A19" w:rsidRPr="00A42F82" w:rsidRDefault="00B92A19" w:rsidP="004E10C5">
            <w:pPr>
              <w:rPr>
                <w:rFonts w:ascii="Arial" w:hAnsi="Arial" w:cs="Arial"/>
              </w:rPr>
            </w:pPr>
          </w:p>
          <w:p w14:paraId="591A9D62" w14:textId="77777777" w:rsidR="00B92A19" w:rsidRPr="00A42F82" w:rsidRDefault="00B92A19" w:rsidP="004E10C5">
            <w:pPr>
              <w:rPr>
                <w:rFonts w:ascii="Arial" w:hAnsi="Arial" w:cs="Arial"/>
                <w:sz w:val="22"/>
                <w:szCs w:val="22"/>
              </w:rPr>
            </w:pPr>
          </w:p>
          <w:p w14:paraId="6D149C2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4E10C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4E10C5">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4E10C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4E10C5">
      <w:pPr>
        <w:rPr>
          <w:rFonts w:ascii="Arial" w:hAnsi="Arial" w:cs="Arial"/>
          <w:bCs/>
          <w:iCs/>
        </w:rPr>
      </w:pPr>
    </w:p>
    <w:p w14:paraId="2B0FB95D" w14:textId="77777777" w:rsidR="00B92A19" w:rsidRPr="00A42F82" w:rsidRDefault="00B92A19" w:rsidP="004E10C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4E10C5">
      <w:pPr>
        <w:rPr>
          <w:rFonts w:ascii="Arial" w:hAnsi="Arial" w:cs="Arial"/>
          <w:bCs/>
          <w:iCs/>
        </w:rPr>
      </w:pPr>
    </w:p>
    <w:p w14:paraId="5B02C714"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4E10C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4E10C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4E10C5">
        <w:tc>
          <w:tcPr>
            <w:tcW w:w="562" w:type="dxa"/>
            <w:shd w:val="clear" w:color="auto" w:fill="F2F2F2" w:themeFill="background1" w:themeFillShade="F2"/>
            <w:vAlign w:val="center"/>
          </w:tcPr>
          <w:p w14:paraId="08E1F34D" w14:textId="77777777" w:rsidR="00B92A19" w:rsidRPr="00A42F82" w:rsidRDefault="00B92A19" w:rsidP="004E10C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4E10C5">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225EA63D" w14:textId="77777777" w:rsidR="00B92A19" w:rsidRPr="00A42F82" w:rsidRDefault="00B92A19" w:rsidP="004E10C5">
            <w:pPr>
              <w:autoSpaceDE w:val="0"/>
              <w:autoSpaceDN w:val="0"/>
              <w:adjustRightInd w:val="0"/>
              <w:jc w:val="center"/>
              <w:rPr>
                <w:rFonts w:ascii="Arial" w:hAnsi="Arial" w:cs="Arial"/>
                <w:b/>
                <w:bCs/>
                <w:sz w:val="22"/>
                <w:szCs w:val="22"/>
              </w:rPr>
            </w:pPr>
          </w:p>
          <w:p w14:paraId="241C2437"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4E10C5">
            <w:pPr>
              <w:autoSpaceDE w:val="0"/>
              <w:autoSpaceDN w:val="0"/>
              <w:adjustRightInd w:val="0"/>
              <w:jc w:val="center"/>
              <w:rPr>
                <w:rFonts w:ascii="Arial" w:hAnsi="Arial" w:cs="Arial"/>
                <w:b/>
                <w:bCs/>
                <w:sz w:val="22"/>
                <w:szCs w:val="22"/>
              </w:rPr>
            </w:pPr>
          </w:p>
          <w:p w14:paraId="0C1A94EF"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4E10C5">
        <w:trPr>
          <w:trHeight w:val="439"/>
        </w:trPr>
        <w:tc>
          <w:tcPr>
            <w:tcW w:w="562" w:type="dxa"/>
            <w:shd w:val="clear" w:color="auto" w:fill="F2F2F2" w:themeFill="background1" w:themeFillShade="F2"/>
            <w:vAlign w:val="center"/>
          </w:tcPr>
          <w:p w14:paraId="3E63A1C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604BE23A" w14:textId="4C665E56"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5A32BB3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4E10C5">
        <w:trPr>
          <w:trHeight w:val="403"/>
        </w:trPr>
        <w:tc>
          <w:tcPr>
            <w:tcW w:w="562" w:type="dxa"/>
            <w:shd w:val="clear" w:color="auto" w:fill="F2F2F2" w:themeFill="background1" w:themeFillShade="F2"/>
            <w:vAlign w:val="center"/>
          </w:tcPr>
          <w:p w14:paraId="0026503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4E163E2" w14:textId="7928F82F"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C1AD3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4E10C5">
        <w:trPr>
          <w:trHeight w:val="439"/>
        </w:trPr>
        <w:tc>
          <w:tcPr>
            <w:tcW w:w="562" w:type="dxa"/>
            <w:shd w:val="clear" w:color="auto" w:fill="F2F2F2" w:themeFill="background1" w:themeFillShade="F2"/>
            <w:vAlign w:val="center"/>
          </w:tcPr>
          <w:p w14:paraId="3B8A519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703BEF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5C1E345" w14:textId="5113A5AF"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4E10C5">
        <w:trPr>
          <w:trHeight w:val="403"/>
        </w:trPr>
        <w:tc>
          <w:tcPr>
            <w:tcW w:w="562" w:type="dxa"/>
            <w:shd w:val="clear" w:color="auto" w:fill="F2F2F2" w:themeFill="background1" w:themeFillShade="F2"/>
            <w:vAlign w:val="center"/>
          </w:tcPr>
          <w:p w14:paraId="3AE75CF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6EB796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29DCF8B" w14:textId="08FF4C73"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4E10C5">
        <w:trPr>
          <w:trHeight w:val="403"/>
        </w:trPr>
        <w:tc>
          <w:tcPr>
            <w:tcW w:w="562" w:type="dxa"/>
            <w:shd w:val="clear" w:color="auto" w:fill="F2F2F2" w:themeFill="background1" w:themeFillShade="F2"/>
            <w:vAlign w:val="center"/>
          </w:tcPr>
          <w:p w14:paraId="36D8F26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AD8917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18270" w14:textId="2912AADA"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4E10C5">
        <w:trPr>
          <w:trHeight w:val="439"/>
        </w:trPr>
        <w:tc>
          <w:tcPr>
            <w:tcW w:w="562" w:type="dxa"/>
            <w:shd w:val="clear" w:color="auto" w:fill="F2F2F2" w:themeFill="background1" w:themeFillShade="F2"/>
            <w:vAlign w:val="center"/>
          </w:tcPr>
          <w:p w14:paraId="07F0E90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E73B07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745B805" w14:textId="16EF936E"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4E10C5">
        <w:trPr>
          <w:trHeight w:val="403"/>
        </w:trPr>
        <w:tc>
          <w:tcPr>
            <w:tcW w:w="562" w:type="dxa"/>
            <w:shd w:val="clear" w:color="auto" w:fill="F2F2F2" w:themeFill="background1" w:themeFillShade="F2"/>
            <w:vAlign w:val="center"/>
          </w:tcPr>
          <w:p w14:paraId="4BF4799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DA9500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6F4C72" w14:textId="5B16388B"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4E10C5">
        <w:trPr>
          <w:trHeight w:val="403"/>
        </w:trPr>
        <w:tc>
          <w:tcPr>
            <w:tcW w:w="562" w:type="dxa"/>
            <w:shd w:val="clear" w:color="auto" w:fill="F2F2F2" w:themeFill="background1" w:themeFillShade="F2"/>
            <w:vAlign w:val="center"/>
          </w:tcPr>
          <w:p w14:paraId="46EF39C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F2CB9B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1DCAFD1" w14:textId="2D2FBDAB"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4E10C5">
        <w:trPr>
          <w:trHeight w:val="403"/>
        </w:trPr>
        <w:tc>
          <w:tcPr>
            <w:tcW w:w="562" w:type="dxa"/>
            <w:shd w:val="clear" w:color="auto" w:fill="F2F2F2" w:themeFill="background1" w:themeFillShade="F2"/>
            <w:vAlign w:val="center"/>
          </w:tcPr>
          <w:p w14:paraId="29E87B3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4E10C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30BEBE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B665FF4" w14:textId="6A76856A"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4E10C5">
        <w:trPr>
          <w:trHeight w:val="403"/>
        </w:trPr>
        <w:tc>
          <w:tcPr>
            <w:tcW w:w="562" w:type="dxa"/>
            <w:vAlign w:val="center"/>
          </w:tcPr>
          <w:p w14:paraId="46B4C300" w14:textId="77777777" w:rsidR="00B92A19" w:rsidRPr="00A42F82" w:rsidRDefault="00B92A19" w:rsidP="004E10C5">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4E10C5">
            <w:pPr>
              <w:rPr>
                <w:rFonts w:ascii="Arial" w:hAnsi="Arial" w:cs="Arial"/>
              </w:rPr>
            </w:pPr>
          </w:p>
          <w:p w14:paraId="119EC84D" w14:textId="77777777" w:rsidR="00B92A19" w:rsidRPr="00A42F82" w:rsidRDefault="00B92A19" w:rsidP="004E10C5">
            <w:pPr>
              <w:rPr>
                <w:rFonts w:ascii="Arial" w:hAnsi="Arial" w:cs="Arial"/>
              </w:rPr>
            </w:pPr>
          </w:p>
          <w:p w14:paraId="1376FC01" w14:textId="77777777" w:rsidR="00B92A19" w:rsidRPr="00A42F82" w:rsidRDefault="00B92A19" w:rsidP="004E10C5">
            <w:pPr>
              <w:rPr>
                <w:rFonts w:ascii="Arial" w:hAnsi="Arial" w:cs="Arial"/>
                <w:sz w:val="22"/>
                <w:szCs w:val="22"/>
              </w:rPr>
            </w:pPr>
          </w:p>
          <w:p w14:paraId="56AE778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4E10C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4E10C5">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4E10C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4E10C5">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4E10C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4E10C5">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4E10C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4E10C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4E10C5">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4E10C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4E10C5">
            <w:pPr>
              <w:rPr>
                <w:rFonts w:ascii="Arial" w:hAnsi="Arial" w:cs="Arial"/>
                <w:sz w:val="22"/>
                <w:szCs w:val="22"/>
              </w:rPr>
            </w:pPr>
          </w:p>
          <w:p w14:paraId="27880F03" w14:textId="232561DE" w:rsidR="00B92A19" w:rsidRPr="00A42F82" w:rsidRDefault="00D54D79" w:rsidP="004E10C5">
            <w:pPr>
              <w:rPr>
                <w:rFonts w:ascii="Arial" w:hAnsi="Arial" w:cs="Arial"/>
                <w:sz w:val="22"/>
                <w:szCs w:val="22"/>
              </w:rPr>
            </w:pPr>
            <w:r>
              <w:rPr>
                <w:rFonts w:ascii="Arial" w:hAnsi="Arial" w:cs="Arial"/>
                <w:sz w:val="22"/>
                <w:szCs w:val="22"/>
              </w:rPr>
              <w:t>100</w:t>
            </w:r>
          </w:p>
          <w:p w14:paraId="29B4ABB3" w14:textId="77777777" w:rsidR="00B92A19" w:rsidRPr="00A42F82" w:rsidRDefault="00B92A19" w:rsidP="004E10C5">
            <w:pPr>
              <w:rPr>
                <w:rFonts w:ascii="Arial" w:hAnsi="Arial" w:cs="Arial"/>
                <w:sz w:val="22"/>
                <w:szCs w:val="22"/>
              </w:rPr>
            </w:pPr>
          </w:p>
          <w:p w14:paraId="132BC20E" w14:textId="77777777" w:rsidR="00B92A19" w:rsidRPr="00A42F82" w:rsidRDefault="00B92A19" w:rsidP="004E10C5">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4E10C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4E10C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4E10C5">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4E10C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6BEBB2" w14:textId="55049A3C" w:rsidR="00B92A19" w:rsidRDefault="00CB616B" w:rsidP="004E10C5">
            <w:pPr>
              <w:rPr>
                <w:rFonts w:ascii="Arial" w:hAnsi="Arial" w:cs="Arial"/>
                <w:sz w:val="22"/>
                <w:szCs w:val="22"/>
              </w:rPr>
            </w:pPr>
            <w:r>
              <w:rPr>
                <w:rFonts w:ascii="Arial" w:hAnsi="Arial" w:cs="Arial"/>
                <w:sz w:val="22"/>
                <w:szCs w:val="22"/>
              </w:rPr>
              <w:t>Individuals over the age of 18</w:t>
            </w:r>
          </w:p>
          <w:p w14:paraId="19001EC8" w14:textId="77777777" w:rsidR="00CB616B" w:rsidRPr="00A42F82" w:rsidRDefault="00CB616B" w:rsidP="004E10C5">
            <w:pPr>
              <w:rPr>
                <w:rFonts w:ascii="Arial" w:hAnsi="Arial" w:cs="Arial"/>
                <w:sz w:val="22"/>
                <w:szCs w:val="22"/>
              </w:rPr>
            </w:pPr>
          </w:p>
          <w:p w14:paraId="3B3DB39A" w14:textId="77777777" w:rsidR="00B92A19" w:rsidRPr="00A42F82" w:rsidRDefault="00B92A19" w:rsidP="004E10C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4E10C5">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4E10C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4E10C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4E10C5">
            <w:pPr>
              <w:rPr>
                <w:rFonts w:ascii="Arial" w:hAnsi="Arial" w:cs="Arial"/>
                <w:sz w:val="22"/>
                <w:szCs w:val="22"/>
              </w:rPr>
            </w:pPr>
          </w:p>
          <w:p w14:paraId="439BEC15" w14:textId="77777777" w:rsidR="00CB616B" w:rsidRPr="00A42F82" w:rsidRDefault="00CB616B" w:rsidP="00CB616B">
            <w:pPr>
              <w:rPr>
                <w:rFonts w:ascii="Arial" w:hAnsi="Arial" w:cs="Arial"/>
                <w:sz w:val="22"/>
                <w:szCs w:val="22"/>
              </w:rPr>
            </w:pPr>
            <w:r>
              <w:rPr>
                <w:rFonts w:ascii="Arial" w:hAnsi="Arial" w:cs="Arial"/>
                <w:sz w:val="22"/>
                <w:szCs w:val="22"/>
              </w:rPr>
              <w:t xml:space="preserve">Survey will be posted on social media </w:t>
            </w:r>
          </w:p>
          <w:p w14:paraId="0ED819D2" w14:textId="77777777" w:rsidR="00B92A19" w:rsidRPr="00A42F82" w:rsidRDefault="00B92A19" w:rsidP="004E10C5">
            <w:pPr>
              <w:rPr>
                <w:rFonts w:ascii="Arial" w:hAnsi="Arial" w:cs="Arial"/>
                <w:sz w:val="22"/>
                <w:szCs w:val="22"/>
              </w:rPr>
            </w:pPr>
          </w:p>
          <w:p w14:paraId="13633AD9" w14:textId="77777777" w:rsidR="00B92A19" w:rsidRPr="00A42F82" w:rsidRDefault="00B92A19" w:rsidP="004E10C5">
            <w:pPr>
              <w:rPr>
                <w:rFonts w:ascii="Arial" w:hAnsi="Arial" w:cs="Arial"/>
                <w:sz w:val="22"/>
                <w:szCs w:val="22"/>
              </w:rPr>
            </w:pPr>
          </w:p>
          <w:p w14:paraId="60D55B17" w14:textId="77777777" w:rsidR="00B92A19" w:rsidRPr="00A42F82" w:rsidRDefault="00B92A19" w:rsidP="004E10C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4E10C5">
      <w:pPr>
        <w:rPr>
          <w:rFonts w:ascii="Arial" w:hAnsi="Arial" w:cs="Arial"/>
          <w:bCs/>
          <w:sz w:val="24"/>
          <w:szCs w:val="24"/>
        </w:rPr>
      </w:pPr>
    </w:p>
    <w:p w14:paraId="324894A4" w14:textId="77777777" w:rsidR="00B92A19" w:rsidRPr="00A42F82" w:rsidRDefault="00B92A19" w:rsidP="004E10C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4E10C5">
        <w:tc>
          <w:tcPr>
            <w:tcW w:w="562" w:type="dxa"/>
            <w:shd w:val="clear" w:color="auto" w:fill="F2F2F2" w:themeFill="background1" w:themeFillShade="F2"/>
            <w:vAlign w:val="center"/>
          </w:tcPr>
          <w:p w14:paraId="257B14B9" w14:textId="77777777" w:rsidR="00B92A19" w:rsidRPr="00A42F82" w:rsidRDefault="00B92A19" w:rsidP="004E10C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4E10C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4E10C5">
            <w:pPr>
              <w:autoSpaceDE w:val="0"/>
              <w:autoSpaceDN w:val="0"/>
              <w:adjustRightInd w:val="0"/>
              <w:jc w:val="center"/>
              <w:rPr>
                <w:rFonts w:ascii="Arial" w:hAnsi="Arial" w:cs="Arial"/>
                <w:b/>
                <w:bCs/>
                <w:sz w:val="16"/>
                <w:szCs w:val="16"/>
              </w:rPr>
            </w:pPr>
          </w:p>
          <w:p w14:paraId="2035CD2F"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4E10C5">
            <w:pPr>
              <w:autoSpaceDE w:val="0"/>
              <w:autoSpaceDN w:val="0"/>
              <w:adjustRightInd w:val="0"/>
              <w:jc w:val="center"/>
              <w:rPr>
                <w:rFonts w:ascii="Arial" w:hAnsi="Arial" w:cs="Arial"/>
                <w:b/>
                <w:bCs/>
                <w:sz w:val="16"/>
                <w:szCs w:val="16"/>
              </w:rPr>
            </w:pPr>
          </w:p>
          <w:p w14:paraId="4025F0F2"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4E10C5">
        <w:trPr>
          <w:trHeight w:val="439"/>
        </w:trPr>
        <w:tc>
          <w:tcPr>
            <w:tcW w:w="562" w:type="dxa"/>
            <w:shd w:val="clear" w:color="auto" w:fill="F2F2F2" w:themeFill="background1" w:themeFillShade="F2"/>
            <w:vAlign w:val="center"/>
          </w:tcPr>
          <w:p w14:paraId="333AD9F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0E85137" w14:textId="62784782"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B809BE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E9963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4E10C5">
        <w:trPr>
          <w:trHeight w:val="403"/>
        </w:trPr>
        <w:tc>
          <w:tcPr>
            <w:tcW w:w="562" w:type="dxa"/>
            <w:shd w:val="clear" w:color="auto" w:fill="F2F2F2" w:themeFill="background1" w:themeFillShade="F2"/>
            <w:vAlign w:val="center"/>
          </w:tcPr>
          <w:p w14:paraId="7EA0CC0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F4679F8" w14:textId="581BDFC9"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DC2134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B8D0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4E10C5">
        <w:trPr>
          <w:trHeight w:val="439"/>
        </w:trPr>
        <w:tc>
          <w:tcPr>
            <w:tcW w:w="562" w:type="dxa"/>
            <w:shd w:val="clear" w:color="auto" w:fill="F2F2F2" w:themeFill="background1" w:themeFillShade="F2"/>
            <w:vAlign w:val="center"/>
          </w:tcPr>
          <w:p w14:paraId="2DA6616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34BA14E8" w14:textId="009170E5" w:rsidR="00B92A19" w:rsidRPr="00A42F82" w:rsidRDefault="00D54D79"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1C0D83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E34220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4E10C5">
        <w:trPr>
          <w:trHeight w:val="403"/>
        </w:trPr>
        <w:tc>
          <w:tcPr>
            <w:tcW w:w="562" w:type="dxa"/>
            <w:shd w:val="clear" w:color="auto" w:fill="F2F2F2" w:themeFill="background1" w:themeFillShade="F2"/>
            <w:vAlign w:val="center"/>
          </w:tcPr>
          <w:p w14:paraId="0FCD837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E53900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CA38E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6F5211A" w14:textId="0D58D8F7"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4E10C5">
        <w:trPr>
          <w:trHeight w:val="439"/>
        </w:trPr>
        <w:tc>
          <w:tcPr>
            <w:tcW w:w="562" w:type="dxa"/>
            <w:shd w:val="clear" w:color="auto" w:fill="F2F2F2" w:themeFill="background1" w:themeFillShade="F2"/>
            <w:vAlign w:val="center"/>
          </w:tcPr>
          <w:p w14:paraId="27CEB70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456B0B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CC56079" w14:textId="598C6505"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B12EA8F" w14:textId="64735893"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4E10C5">
        <w:trPr>
          <w:trHeight w:val="403"/>
        </w:trPr>
        <w:tc>
          <w:tcPr>
            <w:tcW w:w="562" w:type="dxa"/>
            <w:shd w:val="clear" w:color="auto" w:fill="F2F2F2" w:themeFill="background1" w:themeFillShade="F2"/>
            <w:vAlign w:val="center"/>
          </w:tcPr>
          <w:p w14:paraId="594C388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A6E8FEF" w14:textId="7BB8B6E5"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E94BD6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341D9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4E10C5">
        <w:trPr>
          <w:trHeight w:val="439"/>
        </w:trPr>
        <w:tc>
          <w:tcPr>
            <w:tcW w:w="562" w:type="dxa"/>
            <w:shd w:val="clear" w:color="auto" w:fill="F2F2F2" w:themeFill="background1" w:themeFillShade="F2"/>
            <w:vAlign w:val="center"/>
          </w:tcPr>
          <w:p w14:paraId="3BC3F5E5"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DA593B8" w14:textId="4C167A44"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20CF5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9BEF9B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4E10C5">
        <w:trPr>
          <w:trHeight w:val="403"/>
        </w:trPr>
        <w:tc>
          <w:tcPr>
            <w:tcW w:w="562" w:type="dxa"/>
            <w:shd w:val="clear" w:color="auto" w:fill="F2F2F2" w:themeFill="background1" w:themeFillShade="F2"/>
            <w:vAlign w:val="center"/>
          </w:tcPr>
          <w:p w14:paraId="6E24EA4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3FB4985" w14:textId="394C96D3"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A403B3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D2DC81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4E10C5">
        <w:trPr>
          <w:trHeight w:val="439"/>
        </w:trPr>
        <w:tc>
          <w:tcPr>
            <w:tcW w:w="562" w:type="dxa"/>
            <w:shd w:val="clear" w:color="auto" w:fill="F2F2F2" w:themeFill="background1" w:themeFillShade="F2"/>
            <w:vAlign w:val="center"/>
          </w:tcPr>
          <w:p w14:paraId="5971FCC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909C99" w14:textId="05225B05"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ED4839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C9ABF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4E10C5">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4E10C5">
        <w:trPr>
          <w:trHeight w:val="403"/>
        </w:trPr>
        <w:tc>
          <w:tcPr>
            <w:tcW w:w="562" w:type="dxa"/>
            <w:vAlign w:val="center"/>
          </w:tcPr>
          <w:p w14:paraId="66C9918B" w14:textId="77777777" w:rsidR="00B92A19" w:rsidRPr="00A42F82" w:rsidRDefault="00B92A19" w:rsidP="004E10C5">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4E10C5">
            <w:pPr>
              <w:rPr>
                <w:rFonts w:ascii="Arial" w:hAnsi="Arial" w:cs="Arial"/>
                <w:sz w:val="22"/>
                <w:szCs w:val="22"/>
              </w:rPr>
            </w:pPr>
          </w:p>
          <w:p w14:paraId="2CB59EAB" w14:textId="77777777" w:rsidR="00B92A19" w:rsidRPr="00A42F82" w:rsidRDefault="00B92A19" w:rsidP="004E10C5">
            <w:pPr>
              <w:rPr>
                <w:rFonts w:ascii="Arial" w:hAnsi="Arial" w:cs="Arial"/>
                <w:sz w:val="22"/>
                <w:szCs w:val="22"/>
              </w:rPr>
            </w:pPr>
          </w:p>
          <w:p w14:paraId="4E94E1E8" w14:textId="77777777" w:rsidR="00B92A19" w:rsidRPr="00A42F82" w:rsidRDefault="00B92A19" w:rsidP="004E10C5">
            <w:pPr>
              <w:rPr>
                <w:rFonts w:ascii="Arial" w:hAnsi="Arial" w:cs="Arial"/>
                <w:sz w:val="22"/>
                <w:szCs w:val="22"/>
              </w:rPr>
            </w:pPr>
          </w:p>
          <w:p w14:paraId="40AB6EAD"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4E10C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4E10C5">
        <w:tc>
          <w:tcPr>
            <w:tcW w:w="562" w:type="dxa"/>
            <w:shd w:val="clear" w:color="auto" w:fill="F2F2F2" w:themeFill="background1" w:themeFillShade="F2"/>
          </w:tcPr>
          <w:p w14:paraId="64110020" w14:textId="77777777" w:rsidR="00B92A19" w:rsidRPr="00A42F82" w:rsidRDefault="00B92A19" w:rsidP="004E10C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4E10C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4E10C5">
            <w:pPr>
              <w:autoSpaceDE w:val="0"/>
              <w:autoSpaceDN w:val="0"/>
              <w:adjustRightInd w:val="0"/>
              <w:jc w:val="center"/>
              <w:rPr>
                <w:rFonts w:ascii="Arial" w:hAnsi="Arial" w:cs="Arial"/>
                <w:b/>
                <w:bCs/>
                <w:sz w:val="16"/>
                <w:szCs w:val="16"/>
              </w:rPr>
            </w:pPr>
          </w:p>
          <w:p w14:paraId="3DDB06A9"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4E10C5">
            <w:pPr>
              <w:autoSpaceDE w:val="0"/>
              <w:autoSpaceDN w:val="0"/>
              <w:adjustRightInd w:val="0"/>
              <w:jc w:val="center"/>
              <w:rPr>
                <w:rFonts w:ascii="Arial" w:hAnsi="Arial" w:cs="Arial"/>
                <w:b/>
                <w:bCs/>
                <w:sz w:val="16"/>
                <w:szCs w:val="16"/>
              </w:rPr>
            </w:pPr>
          </w:p>
          <w:p w14:paraId="3ADD0319"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4E10C5">
        <w:trPr>
          <w:trHeight w:val="439"/>
        </w:trPr>
        <w:tc>
          <w:tcPr>
            <w:tcW w:w="562" w:type="dxa"/>
            <w:shd w:val="clear" w:color="auto" w:fill="F2F2F2" w:themeFill="background1" w:themeFillShade="F2"/>
            <w:vAlign w:val="center"/>
          </w:tcPr>
          <w:p w14:paraId="0629C68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9704B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9CF690" w14:textId="3EFF24D9"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CABC57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4E10C5">
        <w:trPr>
          <w:trHeight w:val="403"/>
        </w:trPr>
        <w:tc>
          <w:tcPr>
            <w:tcW w:w="562" w:type="dxa"/>
            <w:shd w:val="clear" w:color="auto" w:fill="F2F2F2" w:themeFill="background1" w:themeFillShade="F2"/>
            <w:vAlign w:val="center"/>
          </w:tcPr>
          <w:p w14:paraId="1C0ED23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A2ECBB2"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0495697" w14:textId="67ADB472"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88B9A0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4E10C5">
        <w:trPr>
          <w:trHeight w:val="439"/>
        </w:trPr>
        <w:tc>
          <w:tcPr>
            <w:tcW w:w="562" w:type="dxa"/>
            <w:shd w:val="clear" w:color="auto" w:fill="F2F2F2" w:themeFill="background1" w:themeFillShade="F2"/>
            <w:vAlign w:val="center"/>
          </w:tcPr>
          <w:p w14:paraId="5B32DBB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33C289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5EE726A" w14:textId="5B2C0E74"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7A8178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4E10C5">
        <w:trPr>
          <w:trHeight w:val="403"/>
        </w:trPr>
        <w:tc>
          <w:tcPr>
            <w:tcW w:w="562" w:type="dxa"/>
            <w:shd w:val="clear" w:color="auto" w:fill="F2F2F2" w:themeFill="background1" w:themeFillShade="F2"/>
            <w:vAlign w:val="center"/>
          </w:tcPr>
          <w:p w14:paraId="1F8DEFB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233177A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BC7078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D795834" w14:textId="7F4D2251" w:rsidR="00B92A19" w:rsidRPr="00A42F82" w:rsidRDefault="00CB616B"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39B4A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4E10C5">
        <w:trPr>
          <w:trHeight w:val="403"/>
        </w:trPr>
        <w:tc>
          <w:tcPr>
            <w:tcW w:w="562" w:type="dxa"/>
            <w:shd w:val="clear" w:color="auto" w:fill="F2F2F2" w:themeFill="background1" w:themeFillShade="F2"/>
            <w:vAlign w:val="center"/>
          </w:tcPr>
          <w:p w14:paraId="77099DD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4E10C5">
        <w:trPr>
          <w:trHeight w:val="403"/>
        </w:trPr>
        <w:tc>
          <w:tcPr>
            <w:tcW w:w="562" w:type="dxa"/>
            <w:vAlign w:val="center"/>
          </w:tcPr>
          <w:p w14:paraId="3255A127" w14:textId="77777777" w:rsidR="00B92A19" w:rsidRPr="00A42F82" w:rsidRDefault="00B92A19" w:rsidP="004E10C5">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4E10C5">
            <w:pPr>
              <w:rPr>
                <w:rFonts w:ascii="Arial" w:hAnsi="Arial" w:cs="Arial"/>
                <w:sz w:val="22"/>
                <w:szCs w:val="22"/>
              </w:rPr>
            </w:pPr>
          </w:p>
          <w:p w14:paraId="115C886C" w14:textId="77777777" w:rsidR="00B92A19" w:rsidRPr="00A42F82" w:rsidRDefault="00B92A19" w:rsidP="004E10C5">
            <w:pPr>
              <w:rPr>
                <w:rFonts w:ascii="Arial" w:hAnsi="Arial" w:cs="Arial"/>
                <w:sz w:val="22"/>
                <w:szCs w:val="22"/>
              </w:rPr>
            </w:pPr>
          </w:p>
          <w:p w14:paraId="25EA4EE8" w14:textId="77777777" w:rsidR="00B92A19" w:rsidRPr="00A42F82" w:rsidRDefault="00B92A19" w:rsidP="004E10C5">
            <w:pPr>
              <w:rPr>
                <w:rFonts w:ascii="Arial" w:hAnsi="Arial" w:cs="Arial"/>
                <w:sz w:val="22"/>
                <w:szCs w:val="22"/>
              </w:rPr>
            </w:pPr>
          </w:p>
          <w:p w14:paraId="28E1F28C"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4E10C5">
      <w:pPr>
        <w:autoSpaceDE w:val="0"/>
        <w:autoSpaceDN w:val="0"/>
        <w:adjustRightInd w:val="0"/>
        <w:spacing w:after="240"/>
        <w:jc w:val="both"/>
        <w:rPr>
          <w:rFonts w:ascii="Arial" w:hAnsi="Arial" w:cs="Arial"/>
          <w:b/>
        </w:rPr>
      </w:pPr>
    </w:p>
    <w:p w14:paraId="0D99A3F3" w14:textId="77777777" w:rsidR="00B92A19" w:rsidRPr="00A42F82" w:rsidRDefault="00B92A19" w:rsidP="004E10C5">
      <w:pPr>
        <w:rPr>
          <w:rFonts w:ascii="Arial" w:hAnsi="Arial" w:cs="Arial"/>
          <w:b/>
        </w:rPr>
      </w:pPr>
      <w:r w:rsidRPr="00A42F82">
        <w:rPr>
          <w:rFonts w:ascii="Arial" w:hAnsi="Arial" w:cs="Arial"/>
          <w:b/>
        </w:rPr>
        <w:t>SECTION H: Anticipated Risks</w:t>
      </w:r>
    </w:p>
    <w:p w14:paraId="5A336A55" w14:textId="77777777" w:rsidR="00B92A19" w:rsidRPr="00A42F82" w:rsidRDefault="00B92A19" w:rsidP="004E10C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4E10C5">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4E10C5">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4E10C5">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4E10C5">
            <w:pPr>
              <w:rPr>
                <w:rFonts w:ascii="Arial" w:hAnsi="Arial" w:cs="Arial"/>
              </w:rPr>
            </w:pPr>
          </w:p>
          <w:p w14:paraId="70E87D09" w14:textId="77777777" w:rsidR="00B92A19" w:rsidRPr="00A42F82" w:rsidRDefault="00B92A19" w:rsidP="004E10C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4E10C5">
        <w:tc>
          <w:tcPr>
            <w:tcW w:w="596" w:type="dxa"/>
            <w:vMerge w:val="restart"/>
            <w:shd w:val="clear" w:color="auto" w:fill="F2F2F2" w:themeFill="background1" w:themeFillShade="F2"/>
            <w:vAlign w:val="center"/>
          </w:tcPr>
          <w:p w14:paraId="1A8A39E2" w14:textId="77777777" w:rsidR="00B92A19" w:rsidRPr="00A42F82" w:rsidRDefault="00B92A19" w:rsidP="004E10C5">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4E10C5">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4E10C5">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2A7129" w:rsidP="004E10C5">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40FF5FF1" w14:textId="77777777" w:rsidTr="004E10C5">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4E10C5">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4E10C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4E10C5">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57D7C498" w:rsidR="00B92A19" w:rsidRPr="00A42F82" w:rsidRDefault="002A7129" w:rsidP="004E10C5">
            <w:pPr>
              <w:pStyle w:val="Heading1"/>
              <w:rPr>
                <w:rFonts w:cs="Arial"/>
                <w:b/>
                <w:bCs/>
              </w:rPr>
            </w:pPr>
            <w:sdt>
              <w:sdtPr>
                <w:rPr>
                  <w:rFonts w:cs="Arial"/>
                  <w:b/>
                  <w:bCs/>
                </w:rPr>
                <w:id w:val="-389729326"/>
                <w14:checkbox>
                  <w14:checked w14:val="1"/>
                  <w14:checkedState w14:val="2612" w14:font="MS Gothic"/>
                  <w14:uncheckedState w14:val="2610" w14:font="MS Gothic"/>
                </w14:checkbox>
              </w:sdtPr>
              <w:sdtEndPr/>
              <w:sdtContent>
                <w:r w:rsidR="003B73BD">
                  <w:rPr>
                    <w:rFonts w:ascii="MS Gothic" w:eastAsia="MS Gothic" w:hAnsi="MS Gothic" w:cs="Arial" w:hint="eastAsia"/>
                    <w:b/>
                    <w:bCs/>
                  </w:rPr>
                  <w:t>☒</w:t>
                </w:r>
              </w:sdtContent>
            </w:sdt>
          </w:p>
        </w:tc>
      </w:tr>
      <w:tr w:rsidR="00B92A19" w:rsidRPr="00A42F82" w14:paraId="12D57AAC" w14:textId="77777777" w:rsidTr="004E10C5">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4E10C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4E10C5">
            <w:pPr>
              <w:rPr>
                <w:rFonts w:ascii="Arial" w:hAnsi="Arial" w:cs="Arial"/>
              </w:rPr>
            </w:pPr>
            <w:r w:rsidRPr="00A42F82">
              <w:rPr>
                <w:rFonts w:ascii="Arial" w:hAnsi="Arial" w:cs="Arial"/>
                <w:b/>
              </w:rPr>
              <w:t>Risks to participants</w:t>
            </w:r>
          </w:p>
          <w:p w14:paraId="1367DEA7" w14:textId="77777777" w:rsidR="00B92A19" w:rsidRPr="00A42F82" w:rsidRDefault="00B92A19" w:rsidP="004E10C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4E10C5">
        <w:tc>
          <w:tcPr>
            <w:tcW w:w="596" w:type="dxa"/>
            <w:tcBorders>
              <w:top w:val="single" w:sz="4" w:space="0" w:color="auto"/>
              <w:bottom w:val="single" w:sz="4" w:space="0" w:color="auto"/>
            </w:tcBorders>
            <w:vAlign w:val="center"/>
          </w:tcPr>
          <w:p w14:paraId="22CFCF56" w14:textId="77777777" w:rsidR="00B92A19" w:rsidRPr="00A42F82" w:rsidRDefault="00B92A19" w:rsidP="004E10C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Risk to participants:</w:t>
            </w:r>
          </w:p>
          <w:p w14:paraId="5C556AD4" w14:textId="44EA03CD" w:rsidR="00B53F27" w:rsidRPr="00A42F82" w:rsidRDefault="00B53F27" w:rsidP="004E10C5">
            <w:pPr>
              <w:rPr>
                <w:rFonts w:ascii="Arial" w:hAnsi="Arial" w:cs="Arial"/>
              </w:rPr>
            </w:pPr>
            <w:r>
              <w:rPr>
                <w:rFonts w:ascii="Arial" w:hAnsi="Arial" w:cs="Arial"/>
              </w:rPr>
              <w:t xml:space="preserve">There is a low risk to participants as the study involves an online survey about policing. Some participants may feel slight discomfort when answering questions about crime, safety or their experience with the police. There is also a small risk related to privacy if personal information is shared. </w:t>
            </w:r>
          </w:p>
          <w:p w14:paraId="5B0FA836"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4E10C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AFA8854" w14:textId="309D7D7B" w:rsidR="00B92A19" w:rsidRPr="00A42F82" w:rsidRDefault="00B53F27" w:rsidP="004E10C5">
            <w:pPr>
              <w:rPr>
                <w:rFonts w:ascii="Arial" w:hAnsi="Arial" w:cs="Arial"/>
              </w:rPr>
            </w:pPr>
            <w:r>
              <w:rPr>
                <w:rFonts w:ascii="Arial" w:hAnsi="Arial" w:cs="Arial"/>
              </w:rPr>
              <w:t xml:space="preserve">All responses will be anonymous, and no personal identifying information will be collected. Participants will be informed that they can skip any question or withdraw at any time before submitting the survey. The questions will be designed to avoid sensitive or distressing topics. Clear information and consent will be provided at the start of the survey. </w:t>
            </w:r>
          </w:p>
          <w:p w14:paraId="284CED7C" w14:textId="77777777" w:rsidR="00B92A19" w:rsidRPr="00A42F82" w:rsidRDefault="00B92A19" w:rsidP="004E10C5">
            <w:pPr>
              <w:rPr>
                <w:rFonts w:ascii="Arial" w:hAnsi="Arial" w:cs="Arial"/>
              </w:rPr>
            </w:pPr>
          </w:p>
          <w:p w14:paraId="2A3F8856" w14:textId="77777777" w:rsidR="00B92A19" w:rsidRPr="00A42F82" w:rsidRDefault="00B92A19" w:rsidP="004E10C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4E10C5">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4E10C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4E10C5">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4E10C5">
        <w:tc>
          <w:tcPr>
            <w:tcW w:w="596" w:type="dxa"/>
            <w:tcBorders>
              <w:top w:val="single" w:sz="4" w:space="0" w:color="auto"/>
              <w:bottom w:val="single" w:sz="4" w:space="0" w:color="auto"/>
            </w:tcBorders>
            <w:vAlign w:val="center"/>
          </w:tcPr>
          <w:p w14:paraId="53A70798" w14:textId="77777777" w:rsidR="00B92A19" w:rsidRPr="00A42F82" w:rsidRDefault="00B92A19" w:rsidP="004E10C5">
            <w:pPr>
              <w:jc w:val="center"/>
              <w:rPr>
                <w:rFonts w:ascii="Arial" w:hAnsi="Arial" w:cs="Arial"/>
              </w:rPr>
            </w:pPr>
          </w:p>
        </w:tc>
        <w:tc>
          <w:tcPr>
            <w:tcW w:w="9923" w:type="dxa"/>
            <w:gridSpan w:val="4"/>
            <w:tcBorders>
              <w:top w:val="single" w:sz="4" w:space="0" w:color="auto"/>
              <w:bottom w:val="single" w:sz="4" w:space="0" w:color="auto"/>
            </w:tcBorders>
          </w:tcPr>
          <w:p w14:paraId="49DB3E57" w14:textId="096C498F" w:rsidR="00B92A19" w:rsidRPr="00A42F82" w:rsidRDefault="00B53F27" w:rsidP="004E10C5">
            <w:pPr>
              <w:rPr>
                <w:rFonts w:ascii="Arial" w:hAnsi="Arial" w:cs="Arial"/>
              </w:rPr>
            </w:pPr>
            <w:r>
              <w:rPr>
                <w:rFonts w:ascii="Arial" w:hAnsi="Arial" w:cs="Arial"/>
              </w:rPr>
              <w:t xml:space="preserve">This research does not directly focus on highly sensitive topics. However, some questions may relate to perceptions of crime or policing, which could be slightly sensitive. Participants will not be asked to disclose personal involvement in criminal activity. </w:t>
            </w:r>
          </w:p>
          <w:p w14:paraId="7AF36D90" w14:textId="77777777" w:rsidR="00B92A19" w:rsidRPr="00A42F82" w:rsidRDefault="00B92A19" w:rsidP="004E10C5">
            <w:pPr>
              <w:rPr>
                <w:rFonts w:ascii="Arial" w:hAnsi="Arial" w:cs="Arial"/>
              </w:rPr>
            </w:pPr>
          </w:p>
          <w:p w14:paraId="67BF24F9" w14:textId="77777777" w:rsidR="00B92A19" w:rsidRPr="00A42F82" w:rsidRDefault="00B92A19" w:rsidP="004E10C5">
            <w:pPr>
              <w:rPr>
                <w:rFonts w:ascii="Arial" w:hAnsi="Arial" w:cs="Arial"/>
              </w:rPr>
            </w:pPr>
          </w:p>
          <w:p w14:paraId="2AFA4172"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4E10C5">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4E10C5">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4E10C5">
            <w:pPr>
              <w:rPr>
                <w:rFonts w:ascii="Arial" w:hAnsi="Arial" w:cs="Arial"/>
              </w:rPr>
            </w:pPr>
            <w:r w:rsidRPr="00A42F82">
              <w:rPr>
                <w:rFonts w:ascii="Arial" w:hAnsi="Arial" w:cs="Arial"/>
                <w:b/>
              </w:rPr>
              <w:t>Risks to the investigator</w:t>
            </w:r>
          </w:p>
          <w:p w14:paraId="0B95143F" w14:textId="77777777" w:rsidR="00B92A19" w:rsidRPr="00A42F82" w:rsidRDefault="00B92A19" w:rsidP="004E10C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4E10C5">
        <w:tc>
          <w:tcPr>
            <w:tcW w:w="596" w:type="dxa"/>
            <w:tcBorders>
              <w:top w:val="single" w:sz="4" w:space="0" w:color="auto"/>
              <w:bottom w:val="single" w:sz="4" w:space="0" w:color="auto"/>
            </w:tcBorders>
            <w:vAlign w:val="center"/>
          </w:tcPr>
          <w:p w14:paraId="4FC46427" w14:textId="77777777" w:rsidR="00B92A19" w:rsidRPr="00A42F82" w:rsidRDefault="00B92A19" w:rsidP="004E10C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Risk to the investigator:</w:t>
            </w:r>
          </w:p>
          <w:p w14:paraId="61E5D5A4" w14:textId="05ED6457" w:rsidR="00B92A19" w:rsidRPr="00A42F82" w:rsidRDefault="00B53F27" w:rsidP="004E10C5">
            <w:pPr>
              <w:rPr>
                <w:rFonts w:ascii="Arial" w:hAnsi="Arial" w:cs="Arial"/>
              </w:rPr>
            </w:pPr>
            <w:r>
              <w:rPr>
                <w:rFonts w:ascii="Arial" w:hAnsi="Arial" w:cs="Arial"/>
              </w:rPr>
              <w:t xml:space="preserve">There is minimal risk to the researcher as the study is conducted online. There is a small risk of emotional discomfort when reviewing responses related to crime or negative experience. </w:t>
            </w:r>
          </w:p>
          <w:p w14:paraId="4941E68B" w14:textId="77777777" w:rsidR="00B92A19" w:rsidRPr="00A42F82" w:rsidRDefault="00B92A19" w:rsidP="004E10C5">
            <w:pPr>
              <w:rPr>
                <w:rFonts w:ascii="Arial" w:hAnsi="Arial" w:cs="Arial"/>
              </w:rPr>
            </w:pPr>
          </w:p>
          <w:p w14:paraId="003646E7"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4E10C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A49D441" w14:textId="7F176133" w:rsidR="00B92A19" w:rsidRPr="00A42F82" w:rsidRDefault="00B53F27" w:rsidP="004E10C5">
            <w:pPr>
              <w:rPr>
                <w:rFonts w:ascii="Arial" w:hAnsi="Arial" w:cs="Arial"/>
              </w:rPr>
            </w:pPr>
            <w:r>
              <w:rPr>
                <w:rFonts w:ascii="Arial" w:hAnsi="Arial" w:cs="Arial"/>
              </w:rPr>
              <w:t xml:space="preserve">The researcher will manage workload and take breaks when analysing data. As no face-to-face interaction is involved, physical risk is eliminated. Data will be handled securely to avoid any ethical or legal issues. </w:t>
            </w:r>
          </w:p>
          <w:p w14:paraId="0D60B12F" w14:textId="77777777" w:rsidR="00B92A19" w:rsidRPr="00A42F82" w:rsidRDefault="00B92A19" w:rsidP="004E10C5">
            <w:pPr>
              <w:rPr>
                <w:rFonts w:ascii="Arial" w:hAnsi="Arial" w:cs="Arial"/>
              </w:rPr>
            </w:pPr>
          </w:p>
          <w:p w14:paraId="517A1D4F"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4E10C5">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4E10C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4E10C5">
            <w:pPr>
              <w:rPr>
                <w:rFonts w:ascii="Arial" w:hAnsi="Arial" w:cs="Arial"/>
              </w:rPr>
            </w:pPr>
            <w:r w:rsidRPr="00A42F82">
              <w:rPr>
                <w:rFonts w:ascii="Arial" w:hAnsi="Arial" w:cs="Arial"/>
                <w:b/>
              </w:rPr>
              <w:t>University/institutional risks</w:t>
            </w:r>
          </w:p>
          <w:p w14:paraId="52A4DA43" w14:textId="77777777" w:rsidR="00B92A19" w:rsidRPr="00A42F82" w:rsidRDefault="00B92A19" w:rsidP="004E10C5">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4E10C5">
        <w:tc>
          <w:tcPr>
            <w:tcW w:w="596" w:type="dxa"/>
            <w:tcBorders>
              <w:top w:val="single" w:sz="4" w:space="0" w:color="auto"/>
              <w:bottom w:val="single" w:sz="4" w:space="0" w:color="auto"/>
            </w:tcBorders>
            <w:vAlign w:val="center"/>
          </w:tcPr>
          <w:p w14:paraId="18979DA0" w14:textId="77777777" w:rsidR="00B92A19" w:rsidRPr="00A42F82" w:rsidRDefault="00B92A19" w:rsidP="004E10C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Risk to the University:</w:t>
            </w:r>
          </w:p>
          <w:p w14:paraId="2DDCFD32" w14:textId="5CB9C7C6" w:rsidR="00B92A19" w:rsidRPr="00A42F82" w:rsidRDefault="00B53F27" w:rsidP="004E10C5">
            <w:pPr>
              <w:rPr>
                <w:rFonts w:ascii="Arial" w:hAnsi="Arial" w:cs="Arial"/>
              </w:rPr>
            </w:pPr>
            <w:r>
              <w:rPr>
                <w:rFonts w:ascii="Arial" w:hAnsi="Arial" w:cs="Arial"/>
              </w:rPr>
              <w:t xml:space="preserve">There is very low risk to the university as this research involves an anonymous online survey. However, there is a small risk related to data protection if information is not handled correctly, or reputational risk if the research is not conducted ethically. </w:t>
            </w:r>
          </w:p>
          <w:p w14:paraId="11EA4521" w14:textId="77777777" w:rsidR="00B92A19" w:rsidRPr="00A42F82" w:rsidRDefault="00B92A19" w:rsidP="004E10C5">
            <w:pPr>
              <w:rPr>
                <w:rFonts w:ascii="Arial" w:hAnsi="Arial" w:cs="Arial"/>
              </w:rPr>
            </w:pPr>
          </w:p>
          <w:p w14:paraId="636AADEC"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4E10C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5E90CD0" w14:textId="3662FC71" w:rsidR="00B92A19" w:rsidRPr="00A42F82" w:rsidRDefault="00B53F27" w:rsidP="004E10C5">
            <w:pPr>
              <w:rPr>
                <w:rFonts w:ascii="Arial" w:hAnsi="Arial" w:cs="Arial"/>
              </w:rPr>
            </w:pPr>
            <w:r>
              <w:rPr>
                <w:rFonts w:ascii="Arial" w:hAnsi="Arial" w:cs="Arial"/>
              </w:rPr>
              <w:t xml:space="preserve">All data will be collected anonymously, and no personal or sensitive information will be stored. The research will follow university ethical guidelines and data protection rules. Data will be stored securely on a password protected device and used only for academic purposes. </w:t>
            </w:r>
          </w:p>
          <w:p w14:paraId="789D3EC8" w14:textId="77777777" w:rsidR="00B92A19" w:rsidRPr="00A42F82" w:rsidRDefault="00B92A19" w:rsidP="004E10C5">
            <w:pPr>
              <w:rPr>
                <w:rFonts w:ascii="Arial" w:hAnsi="Arial" w:cs="Arial"/>
              </w:rPr>
            </w:pPr>
          </w:p>
          <w:p w14:paraId="437E79D7"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4E10C5">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4E10C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4E10C5">
            <w:pPr>
              <w:rPr>
                <w:rFonts w:ascii="Arial" w:hAnsi="Arial" w:cs="Arial"/>
              </w:rPr>
            </w:pPr>
            <w:r w:rsidRPr="00A42F82">
              <w:rPr>
                <w:rFonts w:ascii="Arial" w:hAnsi="Arial" w:cs="Arial"/>
                <w:b/>
              </w:rPr>
              <w:t>Environmental risks</w:t>
            </w:r>
          </w:p>
          <w:p w14:paraId="4D0C0696" w14:textId="77777777" w:rsidR="00B92A19" w:rsidRPr="00A42F82" w:rsidRDefault="00B92A19" w:rsidP="004E10C5">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4E10C5">
        <w:tc>
          <w:tcPr>
            <w:tcW w:w="596" w:type="dxa"/>
            <w:tcBorders>
              <w:top w:val="single" w:sz="4" w:space="0" w:color="auto"/>
              <w:bottom w:val="single" w:sz="4" w:space="0" w:color="auto"/>
            </w:tcBorders>
            <w:vAlign w:val="center"/>
          </w:tcPr>
          <w:p w14:paraId="0C1DE163" w14:textId="77777777" w:rsidR="00B92A19" w:rsidRPr="00A42F82" w:rsidRDefault="00B92A19" w:rsidP="004E10C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Risk to the environment:</w:t>
            </w:r>
          </w:p>
          <w:p w14:paraId="7022623E" w14:textId="23EC95D3" w:rsidR="00B92A19" w:rsidRPr="00A42F82" w:rsidRDefault="00B53F27" w:rsidP="004E10C5">
            <w:pPr>
              <w:rPr>
                <w:rFonts w:ascii="Arial" w:hAnsi="Arial" w:cs="Arial"/>
              </w:rPr>
            </w:pPr>
            <w:r>
              <w:rPr>
                <w:rFonts w:ascii="Arial" w:hAnsi="Arial" w:cs="Arial"/>
              </w:rPr>
              <w:t xml:space="preserve">There are no environmental risks, as the research is conducted entirely online and does not involve physical activity, travel or use of materials that could harm the environment. </w:t>
            </w:r>
          </w:p>
          <w:p w14:paraId="721FDBBB" w14:textId="77777777" w:rsidR="00B92A19" w:rsidRPr="00A42F82" w:rsidRDefault="00B92A19" w:rsidP="004E10C5">
            <w:pPr>
              <w:rPr>
                <w:rFonts w:ascii="Arial" w:hAnsi="Arial" w:cs="Arial"/>
              </w:rPr>
            </w:pPr>
          </w:p>
          <w:p w14:paraId="4B3D94D6"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4E10C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0C68A34C" w:rsidR="00B92A19" w:rsidRPr="00A42F82" w:rsidRDefault="00B53F27" w:rsidP="004E10C5">
            <w:pPr>
              <w:rPr>
                <w:rFonts w:ascii="Arial" w:hAnsi="Arial" w:cs="Arial"/>
              </w:rPr>
            </w:pPr>
            <w:r>
              <w:rPr>
                <w:rFonts w:ascii="Arial" w:hAnsi="Arial" w:cs="Arial"/>
              </w:rPr>
              <w:t xml:space="preserve">No action is required as there is no environmental impact. The use of an online survey reduces paper use and travel, making the research environmentally friendly. </w:t>
            </w:r>
          </w:p>
          <w:p w14:paraId="5BD2A65D" w14:textId="77777777" w:rsidR="00B92A19" w:rsidRPr="00A42F82" w:rsidRDefault="00B92A19" w:rsidP="004E10C5">
            <w:pPr>
              <w:rPr>
                <w:rFonts w:ascii="Arial" w:hAnsi="Arial" w:cs="Arial"/>
              </w:rPr>
            </w:pPr>
          </w:p>
          <w:p w14:paraId="3B451800" w14:textId="77777777" w:rsidR="00B92A19" w:rsidRPr="00A42F82" w:rsidRDefault="00B92A19" w:rsidP="004E10C5">
            <w:pPr>
              <w:rPr>
                <w:rFonts w:ascii="Arial" w:hAnsi="Arial" w:cs="Arial"/>
              </w:rPr>
            </w:pPr>
          </w:p>
          <w:p w14:paraId="64B68626"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4E10C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4E10C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4E10C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4E10C5">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4E10C5">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4E10C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4E10C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4E10C5">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4E10C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4E10C5">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4E10C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4E10C5">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4E10C5">
            <w:pPr>
              <w:autoSpaceDE w:val="0"/>
              <w:autoSpaceDN w:val="0"/>
              <w:adjustRightInd w:val="0"/>
              <w:jc w:val="center"/>
              <w:rPr>
                <w:rFonts w:ascii="Arial" w:hAnsi="Arial" w:cs="Arial"/>
                <w:b/>
              </w:rPr>
            </w:pPr>
          </w:p>
        </w:tc>
      </w:tr>
      <w:tr w:rsidR="00B92A19" w:rsidRPr="00A42F82" w14:paraId="14994BE8" w14:textId="77777777" w:rsidTr="004E10C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4E10C5">
            <w:pPr>
              <w:autoSpaceDE w:val="0"/>
              <w:autoSpaceDN w:val="0"/>
              <w:adjustRightInd w:val="0"/>
              <w:jc w:val="center"/>
              <w:rPr>
                <w:rFonts w:ascii="Arial" w:hAnsi="Arial" w:cs="Arial"/>
                <w:bCs/>
              </w:rPr>
            </w:pPr>
            <w:r w:rsidRPr="00A42F82">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2A7129" w:rsidP="004E10C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6D2C9155" w:rsidR="00B92A19" w:rsidRPr="00A42F82" w:rsidRDefault="002A7129" w:rsidP="004E10C5">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CB616B">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2A7129" w:rsidP="004E10C5">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79050A03" w14:textId="77777777" w:rsidTr="004E10C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4E10C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4E10C5">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4E10C5">
            <w:pPr>
              <w:autoSpaceDE w:val="0"/>
              <w:autoSpaceDN w:val="0"/>
              <w:adjustRightInd w:val="0"/>
              <w:jc w:val="center"/>
              <w:rPr>
                <w:rFonts w:ascii="Arial" w:hAnsi="Arial" w:cs="Arial"/>
                <w:b/>
                <w:bCs/>
              </w:rPr>
            </w:pPr>
          </w:p>
        </w:tc>
      </w:tr>
    </w:tbl>
    <w:p w14:paraId="515E1C69" w14:textId="77777777" w:rsidR="00B92A19" w:rsidRPr="00A42F82" w:rsidRDefault="00B92A19" w:rsidP="004E10C5">
      <w:pPr>
        <w:autoSpaceDE w:val="0"/>
        <w:autoSpaceDN w:val="0"/>
        <w:adjustRightInd w:val="0"/>
        <w:spacing w:after="240"/>
        <w:jc w:val="both"/>
        <w:rPr>
          <w:rFonts w:ascii="Arial" w:hAnsi="Arial" w:cs="Arial"/>
          <w:b/>
        </w:rPr>
      </w:pPr>
    </w:p>
    <w:p w14:paraId="2274C3C9" w14:textId="77777777" w:rsidR="00B92A19" w:rsidRPr="00A42F82" w:rsidRDefault="00B92A19" w:rsidP="004E10C5">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4E10C5">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4E10C5">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4E10C5">
            <w:pPr>
              <w:rPr>
                <w:rFonts w:ascii="Arial" w:hAnsi="Arial" w:cs="Arial"/>
              </w:rPr>
            </w:pPr>
            <w:r w:rsidRPr="00A42F82">
              <w:rPr>
                <w:rFonts w:ascii="Arial" w:hAnsi="Arial" w:cs="Arial"/>
                <w:b/>
              </w:rPr>
              <w:t>Feedback</w:t>
            </w:r>
          </w:p>
          <w:p w14:paraId="384A2229" w14:textId="77777777" w:rsidR="00B92A19" w:rsidRPr="00A42F82" w:rsidRDefault="00B92A19" w:rsidP="004E10C5">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4E10C5">
            <w:pPr>
              <w:rPr>
                <w:rFonts w:ascii="Arial" w:hAnsi="Arial" w:cs="Arial"/>
                <w:bCs/>
              </w:rPr>
            </w:pPr>
          </w:p>
        </w:tc>
        <w:tc>
          <w:tcPr>
            <w:tcW w:w="9431" w:type="dxa"/>
            <w:tcBorders>
              <w:top w:val="single" w:sz="4" w:space="0" w:color="auto"/>
              <w:bottom w:val="single" w:sz="4" w:space="0" w:color="auto"/>
            </w:tcBorders>
          </w:tcPr>
          <w:p w14:paraId="1F79E89A" w14:textId="55841AD2" w:rsidR="00B92A19" w:rsidRPr="00A42F82" w:rsidRDefault="00CC0713" w:rsidP="004E10C5">
            <w:pPr>
              <w:rPr>
                <w:rFonts w:ascii="Arial" w:hAnsi="Arial" w:cs="Arial"/>
              </w:rPr>
            </w:pPr>
            <w:r>
              <w:rPr>
                <w:rFonts w:ascii="Arial" w:hAnsi="Arial" w:cs="Arial"/>
              </w:rPr>
              <w:t xml:space="preserve">Participants will be provided with a short debrief at the end of the online survey. This will explain the purpose of the research in more detail and how their responses will be used. Participants will also be given the option to contact the researcher if they would like further information or a summary of the findings once the study is complete. The debrief will be provided immediately after participation through the final page of the survey. </w:t>
            </w:r>
          </w:p>
          <w:p w14:paraId="1AD2984A" w14:textId="77777777" w:rsidR="00B92A19" w:rsidRPr="00A42F82" w:rsidRDefault="00B92A19" w:rsidP="004E10C5">
            <w:pPr>
              <w:rPr>
                <w:rFonts w:ascii="Arial" w:hAnsi="Arial" w:cs="Arial"/>
              </w:rPr>
            </w:pPr>
          </w:p>
          <w:p w14:paraId="1C291445"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4E10C5">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4E10C5">
            <w:pPr>
              <w:rPr>
                <w:rFonts w:ascii="Arial" w:hAnsi="Arial" w:cs="Arial"/>
              </w:rPr>
            </w:pPr>
            <w:r w:rsidRPr="00A42F82">
              <w:rPr>
                <w:rFonts w:ascii="Arial" w:hAnsi="Arial" w:cs="Arial"/>
                <w:b/>
              </w:rPr>
              <w:t>Informed consent</w:t>
            </w:r>
          </w:p>
          <w:p w14:paraId="676B50FF" w14:textId="77777777" w:rsidR="00B92A19" w:rsidRPr="00A42F82" w:rsidRDefault="00B92A19" w:rsidP="004E10C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4E10C5">
            <w:pPr>
              <w:rPr>
                <w:rFonts w:ascii="Arial" w:hAnsi="Arial" w:cs="Arial"/>
                <w:bCs/>
              </w:rPr>
            </w:pPr>
          </w:p>
        </w:tc>
        <w:tc>
          <w:tcPr>
            <w:tcW w:w="9431" w:type="dxa"/>
            <w:tcBorders>
              <w:top w:val="single" w:sz="4" w:space="0" w:color="auto"/>
              <w:bottom w:val="single" w:sz="4" w:space="0" w:color="auto"/>
            </w:tcBorders>
          </w:tcPr>
          <w:p w14:paraId="4EAA3393" w14:textId="17524A0A" w:rsidR="00B92A19" w:rsidRDefault="00CC0713" w:rsidP="004E10C5">
            <w:pPr>
              <w:rPr>
                <w:rFonts w:ascii="Arial" w:hAnsi="Arial" w:cs="Arial"/>
              </w:rPr>
            </w:pPr>
            <w:r>
              <w:rPr>
                <w:rFonts w:ascii="Arial" w:hAnsi="Arial" w:cs="Arial"/>
              </w:rPr>
              <w:t xml:space="preserve">Before starting the survey, participants will be given a clear information sheet explaining the purpose of the research, what participation involves, and how data will be used. They will be informed that participation is voluntary and that they can withdraw at any time before submitting their responses. </w:t>
            </w:r>
          </w:p>
          <w:p w14:paraId="613AE4FB" w14:textId="2A8B616A" w:rsidR="00CC0713" w:rsidRPr="00A42F82" w:rsidRDefault="00CC0713" w:rsidP="004E10C5">
            <w:pPr>
              <w:rPr>
                <w:rFonts w:ascii="Arial" w:hAnsi="Arial" w:cs="Arial"/>
              </w:rPr>
            </w:pPr>
            <w:r>
              <w:rPr>
                <w:rFonts w:ascii="Arial" w:hAnsi="Arial" w:cs="Arial"/>
              </w:rPr>
              <w:t xml:space="preserve">Consent will be obtained through </w:t>
            </w:r>
            <w:r w:rsidR="005B1865">
              <w:rPr>
                <w:rFonts w:ascii="Arial" w:hAnsi="Arial" w:cs="Arial"/>
              </w:rPr>
              <w:t xml:space="preserve">reading </w:t>
            </w:r>
            <w:r>
              <w:rPr>
                <w:rFonts w:ascii="Arial" w:hAnsi="Arial" w:cs="Arial"/>
              </w:rPr>
              <w:t xml:space="preserve">an online consent form at the beginning of the survey, where participants must have read the information and agree to take part before continuing. No data will be collected unless consent is given. All procedures will follow data protection regulations. </w:t>
            </w:r>
          </w:p>
          <w:p w14:paraId="728969F6" w14:textId="77777777" w:rsidR="00B92A19" w:rsidRPr="00A42F82" w:rsidRDefault="00B92A19" w:rsidP="004E10C5">
            <w:pPr>
              <w:rPr>
                <w:rFonts w:ascii="Arial" w:hAnsi="Arial" w:cs="Arial"/>
              </w:rPr>
            </w:pPr>
          </w:p>
          <w:p w14:paraId="1CB30139" w14:textId="77777777" w:rsidR="00B92A19" w:rsidRPr="00A42F82" w:rsidRDefault="00B92A19" w:rsidP="004E10C5">
            <w:pPr>
              <w:rPr>
                <w:rFonts w:ascii="Arial" w:hAnsi="Arial" w:cs="Arial"/>
              </w:rPr>
            </w:pPr>
          </w:p>
          <w:p w14:paraId="1A42AF1E"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4E10C5">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4E10C5">
            <w:pPr>
              <w:rPr>
                <w:rFonts w:ascii="Arial" w:hAnsi="Arial" w:cs="Arial"/>
                <w:b/>
              </w:rPr>
            </w:pPr>
            <w:r w:rsidRPr="00A42F82">
              <w:rPr>
                <w:rFonts w:ascii="Arial" w:hAnsi="Arial" w:cs="Arial"/>
                <w:b/>
              </w:rPr>
              <w:t>Confidentiality / Anonymity</w:t>
            </w:r>
          </w:p>
          <w:p w14:paraId="25A4B139" w14:textId="77777777" w:rsidR="00B92A19" w:rsidRPr="00A42F82" w:rsidRDefault="00B92A19" w:rsidP="004E10C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4E10C5">
            <w:pPr>
              <w:rPr>
                <w:rFonts w:ascii="Arial" w:hAnsi="Arial" w:cs="Arial"/>
                <w:bCs/>
              </w:rPr>
            </w:pPr>
          </w:p>
        </w:tc>
        <w:tc>
          <w:tcPr>
            <w:tcW w:w="9431" w:type="dxa"/>
            <w:tcBorders>
              <w:top w:val="single" w:sz="4" w:space="0" w:color="auto"/>
              <w:bottom w:val="single" w:sz="4" w:space="0" w:color="auto"/>
            </w:tcBorders>
          </w:tcPr>
          <w:p w14:paraId="7734E4B0" w14:textId="44C4CC11" w:rsidR="00CC0713" w:rsidRPr="00A42F82" w:rsidRDefault="00CC0713" w:rsidP="004E10C5">
            <w:pPr>
              <w:rPr>
                <w:rFonts w:ascii="Arial" w:hAnsi="Arial" w:cs="Arial"/>
              </w:rPr>
            </w:pPr>
            <w:r>
              <w:rPr>
                <w:rFonts w:ascii="Arial" w:hAnsi="Arial" w:cs="Arial"/>
              </w:rPr>
              <w:t xml:space="preserve">Participant anonymity and confidentiality will be fully protected. The survey will not collect any personal identifying information such as names, addresses, contact details. All responses will remain anonymous and cannot be linked back to individuals. The data collected will be stored securely on a password protected device and will only be used for academic purposes. </w:t>
            </w:r>
          </w:p>
          <w:p w14:paraId="1D081B69" w14:textId="77777777" w:rsidR="00B92A19" w:rsidRPr="00A42F82" w:rsidRDefault="00B92A19" w:rsidP="004E10C5">
            <w:pPr>
              <w:rPr>
                <w:rFonts w:ascii="Arial" w:hAnsi="Arial" w:cs="Arial"/>
              </w:rPr>
            </w:pPr>
          </w:p>
          <w:p w14:paraId="5B105074" w14:textId="77777777" w:rsidR="00B92A19" w:rsidRPr="00A42F82" w:rsidRDefault="00B92A19" w:rsidP="004E10C5">
            <w:pPr>
              <w:rPr>
                <w:rFonts w:ascii="Arial" w:hAnsi="Arial" w:cs="Arial"/>
              </w:rPr>
            </w:pPr>
          </w:p>
          <w:p w14:paraId="1BEB4CA8"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4E10C5">
      <w:pPr>
        <w:rPr>
          <w:rFonts w:ascii="Arial" w:hAnsi="Arial" w:cs="Arial"/>
        </w:rPr>
      </w:pPr>
    </w:p>
    <w:p w14:paraId="36B1A154" w14:textId="77777777" w:rsidR="00B92A19" w:rsidRPr="00A42F82" w:rsidRDefault="00B92A19" w:rsidP="004E10C5">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4E10C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4E10C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4E10C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4E10C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4E10C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4E10C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4E10C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4E10C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4E10C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4E10C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44114EF2" w:rsidR="00B92A19" w:rsidRPr="00A42F82" w:rsidRDefault="003B73BD" w:rsidP="004E10C5">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92A19" w:rsidRPr="00A42F82" w14:paraId="3C689EA8" w14:textId="77777777" w:rsidTr="004E10C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4E10C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4E10C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4E10C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4E10C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4E10C5">
            <w:pPr>
              <w:rPr>
                <w:rFonts w:ascii="Arial" w:hAnsi="Arial" w:cs="Arial"/>
              </w:rPr>
            </w:pPr>
          </w:p>
          <w:p w14:paraId="1FE25AB9" w14:textId="77777777" w:rsidR="00B92A19" w:rsidRPr="00A42F82" w:rsidRDefault="00B92A19" w:rsidP="004E10C5">
            <w:pPr>
              <w:rPr>
                <w:rFonts w:ascii="Arial" w:hAnsi="Arial" w:cs="Arial"/>
              </w:rPr>
            </w:pPr>
          </w:p>
          <w:p w14:paraId="49BF3B9B" w14:textId="77777777" w:rsidR="00B92A19" w:rsidRPr="00A42F82" w:rsidRDefault="00B92A19" w:rsidP="004E10C5">
            <w:pPr>
              <w:rPr>
                <w:rFonts w:ascii="Arial" w:hAnsi="Arial" w:cs="Arial"/>
              </w:rPr>
            </w:pPr>
          </w:p>
          <w:p w14:paraId="485E7F53" w14:textId="77777777" w:rsidR="00B92A19" w:rsidRPr="00A42F82" w:rsidRDefault="00B92A19" w:rsidP="004E10C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4E10C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4E10C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4E10C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4E10C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4E10C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4E10C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4E10C5">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4E10C5">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4E10C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4E10C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4E10C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2F28540C" w:rsidR="00B92A19" w:rsidRPr="00A42F82" w:rsidRDefault="003B73BD" w:rsidP="004E10C5">
            <w:pPr>
              <w:pStyle w:val="NormalWeb"/>
              <w:autoSpaceDE w:val="0"/>
              <w:autoSpaceDN w:val="0"/>
              <w:adjustRightInd w:val="0"/>
              <w:jc w:val="center"/>
              <w:rPr>
                <w:rFonts w:ascii="Arial" w:hAnsi="Arial" w:cs="Arial"/>
              </w:rPr>
            </w:pPr>
            <w:r>
              <w:rPr>
                <w:rFonts w:ascii="Arial" w:hAnsi="Arial" w:cs="Arial"/>
              </w:rPr>
              <w:t>x</w:t>
            </w:r>
          </w:p>
        </w:tc>
      </w:tr>
      <w:tr w:rsidR="00B92A19" w:rsidRPr="00A42F82" w14:paraId="47EDCF7A" w14:textId="77777777" w:rsidTr="004E10C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4E10C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4E10C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4E10C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4E10C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4E10C5">
            <w:pPr>
              <w:rPr>
                <w:rFonts w:ascii="Arial" w:hAnsi="Arial" w:cs="Arial"/>
              </w:rPr>
            </w:pPr>
          </w:p>
          <w:p w14:paraId="78C97996" w14:textId="77777777" w:rsidR="00B92A19" w:rsidRPr="00A42F82" w:rsidRDefault="00B92A19" w:rsidP="004E10C5">
            <w:pPr>
              <w:rPr>
                <w:rFonts w:ascii="Arial" w:hAnsi="Arial" w:cs="Arial"/>
              </w:rPr>
            </w:pPr>
          </w:p>
          <w:p w14:paraId="644A63A1" w14:textId="77777777" w:rsidR="00B92A19" w:rsidRPr="00A42F82" w:rsidRDefault="00B92A19" w:rsidP="004E10C5">
            <w:pPr>
              <w:rPr>
                <w:rFonts w:ascii="Arial" w:hAnsi="Arial" w:cs="Arial"/>
              </w:rPr>
            </w:pPr>
          </w:p>
          <w:p w14:paraId="14DD064F"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4E10C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4E10C5">
        <w:trPr>
          <w:trHeight w:val="439"/>
        </w:trPr>
        <w:tc>
          <w:tcPr>
            <w:tcW w:w="562" w:type="dxa"/>
            <w:shd w:val="clear" w:color="auto" w:fill="F2F2F2" w:themeFill="background1" w:themeFillShade="F2"/>
            <w:vAlign w:val="center"/>
          </w:tcPr>
          <w:p w14:paraId="4EBB4B17" w14:textId="77777777" w:rsidR="00B92A19" w:rsidRPr="00A42F82" w:rsidRDefault="00B92A19" w:rsidP="004E10C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4E10C5">
        <w:trPr>
          <w:trHeight w:val="439"/>
        </w:trPr>
        <w:tc>
          <w:tcPr>
            <w:tcW w:w="562" w:type="dxa"/>
            <w:shd w:val="clear" w:color="auto" w:fill="F2F2F2" w:themeFill="background1" w:themeFillShade="F2"/>
            <w:vAlign w:val="center"/>
          </w:tcPr>
          <w:p w14:paraId="7C457CD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9F51721" w14:textId="6B57A753"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A85172A" w14:textId="448BB04B"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4E10C5">
        <w:trPr>
          <w:trHeight w:val="403"/>
        </w:trPr>
        <w:tc>
          <w:tcPr>
            <w:tcW w:w="562" w:type="dxa"/>
            <w:shd w:val="clear" w:color="auto" w:fill="F2F2F2" w:themeFill="background1" w:themeFillShade="F2"/>
            <w:vAlign w:val="center"/>
          </w:tcPr>
          <w:p w14:paraId="5ABA1A2D"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4D879A7" w14:textId="4E461EFB"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FBFF7D3" w14:textId="15467372"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4E10C5">
        <w:trPr>
          <w:trHeight w:val="439"/>
        </w:trPr>
        <w:tc>
          <w:tcPr>
            <w:tcW w:w="562" w:type="dxa"/>
            <w:shd w:val="clear" w:color="auto" w:fill="F2F2F2" w:themeFill="background1" w:themeFillShade="F2"/>
            <w:vAlign w:val="center"/>
          </w:tcPr>
          <w:p w14:paraId="440B9BD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C67740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DA3AD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A0FC982" w14:textId="12445654"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4E10C5">
        <w:trPr>
          <w:trHeight w:val="403"/>
        </w:trPr>
        <w:tc>
          <w:tcPr>
            <w:tcW w:w="562" w:type="dxa"/>
            <w:shd w:val="clear" w:color="auto" w:fill="F2F2F2" w:themeFill="background1" w:themeFillShade="F2"/>
            <w:vAlign w:val="center"/>
          </w:tcPr>
          <w:p w14:paraId="449B2DDA"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CE096E4" w14:textId="2C6EA9A4"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F097FF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4E10C5">
        <w:trPr>
          <w:trHeight w:val="403"/>
        </w:trPr>
        <w:tc>
          <w:tcPr>
            <w:tcW w:w="562" w:type="dxa"/>
            <w:shd w:val="clear" w:color="auto" w:fill="F2F2F2" w:themeFill="background1" w:themeFillShade="F2"/>
            <w:vAlign w:val="center"/>
          </w:tcPr>
          <w:p w14:paraId="7C72801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7EEF5FF6" w14:textId="3099DAEB"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4041627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4E10C5">
        <w:trPr>
          <w:trHeight w:val="403"/>
        </w:trPr>
        <w:tc>
          <w:tcPr>
            <w:tcW w:w="562" w:type="dxa"/>
            <w:shd w:val="clear" w:color="auto" w:fill="F2F2F2" w:themeFill="background1" w:themeFillShade="F2"/>
            <w:vAlign w:val="center"/>
          </w:tcPr>
          <w:p w14:paraId="394380C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483EC1F" w14:textId="0059BC9E"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4061CD5"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4E10C5">
        <w:trPr>
          <w:trHeight w:val="403"/>
        </w:trPr>
        <w:tc>
          <w:tcPr>
            <w:tcW w:w="562" w:type="dxa"/>
            <w:shd w:val="clear" w:color="auto" w:fill="F2F2F2" w:themeFill="background1" w:themeFillShade="F2"/>
            <w:vAlign w:val="center"/>
          </w:tcPr>
          <w:p w14:paraId="4BA20A76"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4E10C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ED22DD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7036AF8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4E10C5">
        <w:trPr>
          <w:trHeight w:val="403"/>
        </w:trPr>
        <w:tc>
          <w:tcPr>
            <w:tcW w:w="562" w:type="dxa"/>
            <w:shd w:val="clear" w:color="auto" w:fill="F2F2F2" w:themeFill="background1" w:themeFillShade="F2"/>
            <w:vAlign w:val="center"/>
          </w:tcPr>
          <w:p w14:paraId="73D00D62"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4E10C5">
        <w:trPr>
          <w:trHeight w:val="403"/>
        </w:trPr>
        <w:tc>
          <w:tcPr>
            <w:tcW w:w="562" w:type="dxa"/>
            <w:vAlign w:val="center"/>
          </w:tcPr>
          <w:p w14:paraId="332BC7EA" w14:textId="77777777" w:rsidR="00B92A19" w:rsidRPr="00A42F82" w:rsidRDefault="00B92A19" w:rsidP="004E10C5">
            <w:pPr>
              <w:jc w:val="center"/>
              <w:rPr>
                <w:rFonts w:ascii="Arial" w:hAnsi="Arial" w:cs="Arial"/>
                <w:sz w:val="22"/>
                <w:szCs w:val="22"/>
              </w:rPr>
            </w:pPr>
          </w:p>
        </w:tc>
        <w:tc>
          <w:tcPr>
            <w:tcW w:w="9923" w:type="dxa"/>
            <w:gridSpan w:val="3"/>
          </w:tcPr>
          <w:p w14:paraId="31A11FD2" w14:textId="379C7411" w:rsidR="00B92A19" w:rsidRPr="00A42F82" w:rsidRDefault="002E6897" w:rsidP="004E10C5">
            <w:pPr>
              <w:rPr>
                <w:rFonts w:ascii="Arial" w:hAnsi="Arial" w:cs="Arial"/>
                <w:sz w:val="22"/>
                <w:szCs w:val="22"/>
              </w:rPr>
            </w:pPr>
            <w:r>
              <w:rPr>
                <w:rFonts w:ascii="Arial" w:hAnsi="Arial" w:cs="Arial"/>
                <w:sz w:val="22"/>
                <w:szCs w:val="22"/>
              </w:rPr>
              <w:t xml:space="preserve">All data will be collected through an online survey platform and stored electronically. The data will be kept on a password protected laptop. </w:t>
            </w:r>
          </w:p>
          <w:p w14:paraId="0D4E7D87" w14:textId="77777777" w:rsidR="00B92A19" w:rsidRPr="00A42F82" w:rsidRDefault="00B92A19" w:rsidP="004E10C5">
            <w:pPr>
              <w:rPr>
                <w:rFonts w:ascii="Arial" w:hAnsi="Arial" w:cs="Arial"/>
                <w:sz w:val="22"/>
                <w:szCs w:val="22"/>
              </w:rPr>
            </w:pPr>
          </w:p>
          <w:p w14:paraId="17326D67"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4E10C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4E10C5">
        <w:trPr>
          <w:trHeight w:val="439"/>
        </w:trPr>
        <w:tc>
          <w:tcPr>
            <w:tcW w:w="562" w:type="dxa"/>
            <w:shd w:val="clear" w:color="auto" w:fill="F2F2F2" w:themeFill="background1" w:themeFillShade="F2"/>
          </w:tcPr>
          <w:p w14:paraId="40335468" w14:textId="77777777" w:rsidR="00B92A19" w:rsidRPr="00A42F82" w:rsidRDefault="00B92A19" w:rsidP="004E10C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4E10C5">
        <w:trPr>
          <w:trHeight w:val="439"/>
        </w:trPr>
        <w:tc>
          <w:tcPr>
            <w:tcW w:w="562" w:type="dxa"/>
            <w:shd w:val="clear" w:color="auto" w:fill="F2F2F2" w:themeFill="background1" w:themeFillShade="F2"/>
            <w:vAlign w:val="center"/>
          </w:tcPr>
          <w:p w14:paraId="2E9DD156" w14:textId="77777777" w:rsidR="00B92A19" w:rsidRPr="00A42F82" w:rsidRDefault="00B92A19" w:rsidP="004E10C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50BF2409"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4E10C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4E10C5">
        <w:trPr>
          <w:trHeight w:val="439"/>
        </w:trPr>
        <w:tc>
          <w:tcPr>
            <w:tcW w:w="562" w:type="dxa"/>
            <w:shd w:val="clear" w:color="auto" w:fill="F2F2F2" w:themeFill="background1" w:themeFillShade="F2"/>
            <w:vAlign w:val="center"/>
          </w:tcPr>
          <w:p w14:paraId="2442331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8383ED8"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0CFCE6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4E10C5">
        <w:trPr>
          <w:trHeight w:val="403"/>
        </w:trPr>
        <w:tc>
          <w:tcPr>
            <w:tcW w:w="562" w:type="dxa"/>
            <w:shd w:val="clear" w:color="auto" w:fill="F2F2F2" w:themeFill="background1" w:themeFillShade="F2"/>
            <w:vAlign w:val="center"/>
          </w:tcPr>
          <w:p w14:paraId="7D853A6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BAD22BE"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1AA25F" w14:textId="251A1F41"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4E10C5">
        <w:trPr>
          <w:trHeight w:val="439"/>
        </w:trPr>
        <w:tc>
          <w:tcPr>
            <w:tcW w:w="562" w:type="dxa"/>
            <w:shd w:val="clear" w:color="auto" w:fill="F2F2F2" w:themeFill="background1" w:themeFillShade="F2"/>
            <w:vAlign w:val="center"/>
          </w:tcPr>
          <w:p w14:paraId="43C686B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FD29277"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C49B2B3" w14:textId="5305C8B5"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4E10C5">
        <w:trPr>
          <w:trHeight w:val="403"/>
        </w:trPr>
        <w:tc>
          <w:tcPr>
            <w:tcW w:w="562" w:type="dxa"/>
            <w:shd w:val="clear" w:color="auto" w:fill="F2F2F2" w:themeFill="background1" w:themeFillShade="F2"/>
            <w:vAlign w:val="center"/>
          </w:tcPr>
          <w:p w14:paraId="1A65FD6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198BEB"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199BD4" w14:textId="13751A08"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4E10C5">
        <w:trPr>
          <w:trHeight w:val="403"/>
        </w:trPr>
        <w:tc>
          <w:tcPr>
            <w:tcW w:w="562" w:type="dxa"/>
            <w:shd w:val="clear" w:color="auto" w:fill="F2F2F2" w:themeFill="background1" w:themeFillShade="F2"/>
            <w:vAlign w:val="center"/>
          </w:tcPr>
          <w:p w14:paraId="434AC253"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A5B2AFA" w14:textId="17DB790B"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68CA17F" w14:textId="1B9327CE"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4E10C5">
        <w:trPr>
          <w:trHeight w:val="403"/>
        </w:trPr>
        <w:tc>
          <w:tcPr>
            <w:tcW w:w="562" w:type="dxa"/>
            <w:shd w:val="clear" w:color="auto" w:fill="F2F2F2" w:themeFill="background1" w:themeFillShade="F2"/>
            <w:vAlign w:val="center"/>
          </w:tcPr>
          <w:p w14:paraId="560A3EC9"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D6CECEF"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6CA6E4F" w14:textId="4341D1B8"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4E10C5">
        <w:trPr>
          <w:trHeight w:val="403"/>
        </w:trPr>
        <w:tc>
          <w:tcPr>
            <w:tcW w:w="562" w:type="dxa"/>
            <w:shd w:val="clear" w:color="auto" w:fill="F2F2F2" w:themeFill="background1" w:themeFillShade="F2"/>
            <w:vAlign w:val="center"/>
          </w:tcPr>
          <w:p w14:paraId="036EDB34"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693934FE" w14:textId="4BAAB956" w:rsidR="00B92A19" w:rsidRPr="00A42F82" w:rsidRDefault="00326E8A"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52B2EAB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0C87414" w14:textId="77777777" w:rsidTr="004E10C5">
        <w:trPr>
          <w:trHeight w:val="403"/>
        </w:trPr>
        <w:tc>
          <w:tcPr>
            <w:tcW w:w="562" w:type="dxa"/>
            <w:shd w:val="clear" w:color="auto" w:fill="F2F2F2" w:themeFill="background1" w:themeFillShade="F2"/>
            <w:vAlign w:val="center"/>
          </w:tcPr>
          <w:p w14:paraId="2C18CCE1"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4E10C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EndPr/>
            <w:sdtContent>
              <w:p w14:paraId="035D9E55" w14:textId="29553880"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398FE81D" w14:textId="37781BB7" w:rsidR="00B92A19" w:rsidRPr="00A42F82" w:rsidRDefault="002E6897" w:rsidP="004E10C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4E10C5">
        <w:trPr>
          <w:trHeight w:val="403"/>
        </w:trPr>
        <w:tc>
          <w:tcPr>
            <w:tcW w:w="562" w:type="dxa"/>
            <w:shd w:val="clear" w:color="auto" w:fill="F2F2F2" w:themeFill="background1" w:themeFillShade="F2"/>
            <w:vAlign w:val="center"/>
          </w:tcPr>
          <w:p w14:paraId="051A116A" w14:textId="77777777" w:rsidR="00B92A19" w:rsidRPr="00A42F82" w:rsidRDefault="00B92A19" w:rsidP="004E10C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4E10C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4E10C5">
        <w:trPr>
          <w:trHeight w:val="403"/>
        </w:trPr>
        <w:tc>
          <w:tcPr>
            <w:tcW w:w="562" w:type="dxa"/>
            <w:vAlign w:val="center"/>
          </w:tcPr>
          <w:p w14:paraId="1C762C14" w14:textId="77777777" w:rsidR="00B92A19" w:rsidRPr="00A42F82" w:rsidRDefault="00B92A19" w:rsidP="004E10C5">
            <w:pPr>
              <w:autoSpaceDE w:val="0"/>
              <w:autoSpaceDN w:val="0"/>
              <w:adjustRightInd w:val="0"/>
              <w:jc w:val="center"/>
              <w:rPr>
                <w:rFonts w:ascii="Arial" w:hAnsi="Arial" w:cs="Arial"/>
                <w:sz w:val="22"/>
                <w:szCs w:val="22"/>
              </w:rPr>
            </w:pPr>
          </w:p>
        </w:tc>
        <w:tc>
          <w:tcPr>
            <w:tcW w:w="9923" w:type="dxa"/>
            <w:gridSpan w:val="3"/>
            <w:vAlign w:val="center"/>
          </w:tcPr>
          <w:p w14:paraId="7C85CBBC" w14:textId="53DE37CB" w:rsidR="00B92A19" w:rsidRDefault="002E6897" w:rsidP="004E10C5">
            <w:pPr>
              <w:autoSpaceDE w:val="0"/>
              <w:autoSpaceDN w:val="0"/>
              <w:adjustRightInd w:val="0"/>
              <w:rPr>
                <w:rFonts w:ascii="Arial" w:hAnsi="Arial" w:cs="Arial"/>
                <w:sz w:val="22"/>
                <w:szCs w:val="22"/>
              </w:rPr>
            </w:pPr>
            <w:r>
              <w:rPr>
                <w:rFonts w:ascii="Arial" w:hAnsi="Arial" w:cs="Arial"/>
                <w:sz w:val="22"/>
                <w:szCs w:val="22"/>
              </w:rPr>
              <w:t xml:space="preserve">13- data will be collected via online survey and stored electronically </w:t>
            </w:r>
          </w:p>
          <w:p w14:paraId="0F0F4F33" w14:textId="44F53A84" w:rsidR="002E6897" w:rsidRDefault="002E6897" w:rsidP="004E10C5">
            <w:pPr>
              <w:autoSpaceDE w:val="0"/>
              <w:autoSpaceDN w:val="0"/>
              <w:adjustRightInd w:val="0"/>
              <w:rPr>
                <w:rFonts w:ascii="Arial" w:hAnsi="Arial" w:cs="Arial"/>
                <w:sz w:val="22"/>
                <w:szCs w:val="22"/>
              </w:rPr>
            </w:pPr>
            <w:r>
              <w:rPr>
                <w:rFonts w:ascii="Arial" w:hAnsi="Arial" w:cs="Arial"/>
                <w:sz w:val="22"/>
                <w:szCs w:val="22"/>
              </w:rPr>
              <w:t>14- Only with supervisor if required, in anonymised form</w:t>
            </w:r>
          </w:p>
          <w:p w14:paraId="0ED2AAE1" w14:textId="23E8A422" w:rsidR="002E6897" w:rsidRDefault="002E6897" w:rsidP="004E10C5">
            <w:pPr>
              <w:autoSpaceDE w:val="0"/>
              <w:autoSpaceDN w:val="0"/>
              <w:adjustRightInd w:val="0"/>
              <w:rPr>
                <w:rFonts w:ascii="Arial" w:hAnsi="Arial" w:cs="Arial"/>
                <w:sz w:val="22"/>
                <w:szCs w:val="22"/>
              </w:rPr>
            </w:pPr>
            <w:r>
              <w:rPr>
                <w:rFonts w:ascii="Arial" w:hAnsi="Arial" w:cs="Arial"/>
                <w:sz w:val="22"/>
                <w:szCs w:val="22"/>
              </w:rPr>
              <w:t>19- Excel or survey platform for organising responses</w:t>
            </w:r>
          </w:p>
          <w:p w14:paraId="2990FD92" w14:textId="35701364" w:rsidR="002E6897" w:rsidRPr="00A42F82" w:rsidRDefault="002E6897" w:rsidP="004E10C5">
            <w:pPr>
              <w:autoSpaceDE w:val="0"/>
              <w:autoSpaceDN w:val="0"/>
              <w:adjustRightInd w:val="0"/>
              <w:rPr>
                <w:rFonts w:ascii="Arial" w:hAnsi="Arial" w:cs="Arial"/>
                <w:sz w:val="22"/>
                <w:szCs w:val="22"/>
              </w:rPr>
            </w:pPr>
            <w:r>
              <w:rPr>
                <w:rFonts w:ascii="Arial" w:hAnsi="Arial" w:cs="Arial"/>
                <w:sz w:val="22"/>
                <w:szCs w:val="22"/>
              </w:rPr>
              <w:t>20- Data will be stored securely for a limited time as required by the university, then deleted</w:t>
            </w:r>
          </w:p>
          <w:p w14:paraId="33E5EEA6" w14:textId="77777777" w:rsidR="00B92A19" w:rsidRPr="00A42F82" w:rsidRDefault="00B92A19" w:rsidP="004E10C5">
            <w:pPr>
              <w:autoSpaceDE w:val="0"/>
              <w:autoSpaceDN w:val="0"/>
              <w:adjustRightInd w:val="0"/>
              <w:rPr>
                <w:rFonts w:ascii="Arial" w:hAnsi="Arial" w:cs="Arial"/>
                <w:sz w:val="22"/>
                <w:szCs w:val="22"/>
              </w:rPr>
            </w:pPr>
          </w:p>
          <w:p w14:paraId="170119D1" w14:textId="77777777" w:rsidR="00B92A19" w:rsidRPr="00A42F82" w:rsidRDefault="00B92A19" w:rsidP="004E10C5">
            <w:pPr>
              <w:autoSpaceDE w:val="0"/>
              <w:autoSpaceDN w:val="0"/>
              <w:adjustRightInd w:val="0"/>
              <w:rPr>
                <w:rFonts w:ascii="Arial" w:hAnsi="Arial" w:cs="Arial"/>
                <w:sz w:val="22"/>
                <w:szCs w:val="22"/>
              </w:rPr>
            </w:pPr>
          </w:p>
          <w:p w14:paraId="204833A8" w14:textId="77777777" w:rsidR="00B92A19" w:rsidRPr="00A42F82" w:rsidRDefault="00B92A19" w:rsidP="004E10C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4E10C5">
        <w:trPr>
          <w:trHeight w:val="403"/>
        </w:trPr>
        <w:tc>
          <w:tcPr>
            <w:tcW w:w="562" w:type="dxa"/>
            <w:shd w:val="clear" w:color="auto" w:fill="F2F2F2" w:themeFill="background1" w:themeFillShade="F2"/>
            <w:vAlign w:val="center"/>
          </w:tcPr>
          <w:p w14:paraId="4A79B7E6"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4E10C5">
        <w:trPr>
          <w:trHeight w:val="403"/>
        </w:trPr>
        <w:tc>
          <w:tcPr>
            <w:tcW w:w="562" w:type="dxa"/>
            <w:vAlign w:val="center"/>
          </w:tcPr>
          <w:p w14:paraId="1B201DD5" w14:textId="77777777" w:rsidR="00B92A19" w:rsidRPr="00A42F82" w:rsidRDefault="00B92A19" w:rsidP="004E10C5">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4E10C5">
            <w:pPr>
              <w:autoSpaceDE w:val="0"/>
              <w:autoSpaceDN w:val="0"/>
              <w:adjustRightInd w:val="0"/>
              <w:rPr>
                <w:rFonts w:ascii="Arial" w:hAnsi="Arial" w:cs="Arial"/>
                <w:sz w:val="22"/>
                <w:szCs w:val="22"/>
              </w:rPr>
            </w:pPr>
          </w:p>
          <w:p w14:paraId="4222C3F1" w14:textId="432701F2" w:rsidR="00B92A19" w:rsidRPr="00A42F82" w:rsidRDefault="00D67C38" w:rsidP="004E10C5">
            <w:pPr>
              <w:autoSpaceDE w:val="0"/>
              <w:autoSpaceDN w:val="0"/>
              <w:adjustRightInd w:val="0"/>
              <w:rPr>
                <w:rFonts w:ascii="Arial" w:hAnsi="Arial" w:cs="Arial"/>
                <w:sz w:val="22"/>
                <w:szCs w:val="22"/>
              </w:rPr>
            </w:pPr>
            <w:r>
              <w:rPr>
                <w:rFonts w:ascii="Arial" w:hAnsi="Arial" w:cs="Arial"/>
                <w:sz w:val="22"/>
                <w:szCs w:val="22"/>
              </w:rPr>
              <w:t xml:space="preserve">Myself </w:t>
            </w:r>
          </w:p>
          <w:p w14:paraId="4AC3C912" w14:textId="77777777" w:rsidR="00B92A19" w:rsidRPr="00A42F82" w:rsidRDefault="00B92A19" w:rsidP="004E10C5">
            <w:pPr>
              <w:autoSpaceDE w:val="0"/>
              <w:autoSpaceDN w:val="0"/>
              <w:adjustRightInd w:val="0"/>
              <w:rPr>
                <w:rFonts w:ascii="Arial" w:hAnsi="Arial" w:cs="Arial"/>
                <w:sz w:val="22"/>
                <w:szCs w:val="22"/>
              </w:rPr>
            </w:pPr>
          </w:p>
          <w:p w14:paraId="54058D2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4E10C5">
        <w:trPr>
          <w:trHeight w:val="403"/>
        </w:trPr>
        <w:tc>
          <w:tcPr>
            <w:tcW w:w="562" w:type="dxa"/>
            <w:shd w:val="clear" w:color="auto" w:fill="F2F2F2" w:themeFill="background1" w:themeFillShade="F2"/>
            <w:vAlign w:val="center"/>
          </w:tcPr>
          <w:p w14:paraId="27802529"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4E10C5">
        <w:trPr>
          <w:trHeight w:val="403"/>
        </w:trPr>
        <w:tc>
          <w:tcPr>
            <w:tcW w:w="562" w:type="dxa"/>
            <w:vAlign w:val="center"/>
          </w:tcPr>
          <w:p w14:paraId="461C8EEF" w14:textId="77777777" w:rsidR="00B92A19" w:rsidRPr="00A42F82" w:rsidRDefault="00B92A19" w:rsidP="004E10C5">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4E10C5">
            <w:pPr>
              <w:autoSpaceDE w:val="0"/>
              <w:autoSpaceDN w:val="0"/>
              <w:adjustRightInd w:val="0"/>
              <w:rPr>
                <w:rFonts w:ascii="Arial" w:hAnsi="Arial" w:cs="Arial"/>
                <w:sz w:val="22"/>
                <w:szCs w:val="22"/>
              </w:rPr>
            </w:pPr>
          </w:p>
          <w:p w14:paraId="4AF7ECE9" w14:textId="7960D124" w:rsidR="00B92A19" w:rsidRPr="00A42F82" w:rsidRDefault="003B73BD" w:rsidP="004E10C5">
            <w:pPr>
              <w:autoSpaceDE w:val="0"/>
              <w:autoSpaceDN w:val="0"/>
              <w:adjustRightInd w:val="0"/>
              <w:rPr>
                <w:rFonts w:ascii="Arial" w:hAnsi="Arial" w:cs="Arial"/>
                <w:sz w:val="22"/>
                <w:szCs w:val="22"/>
              </w:rPr>
            </w:pPr>
            <w:r>
              <w:rPr>
                <w:rFonts w:ascii="Arial" w:hAnsi="Arial" w:cs="Arial"/>
                <w:sz w:val="22"/>
                <w:szCs w:val="22"/>
              </w:rPr>
              <w:t xml:space="preserve">Myself </w:t>
            </w:r>
          </w:p>
          <w:p w14:paraId="2448728D" w14:textId="77777777" w:rsidR="00B92A19" w:rsidRPr="00A42F82" w:rsidRDefault="00B92A19" w:rsidP="004E10C5">
            <w:pPr>
              <w:autoSpaceDE w:val="0"/>
              <w:autoSpaceDN w:val="0"/>
              <w:adjustRightInd w:val="0"/>
              <w:rPr>
                <w:rFonts w:ascii="Arial" w:hAnsi="Arial" w:cs="Arial"/>
                <w:sz w:val="22"/>
                <w:szCs w:val="22"/>
              </w:rPr>
            </w:pPr>
          </w:p>
          <w:p w14:paraId="0A5F3EC7"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4E10C5">
        <w:trPr>
          <w:trHeight w:val="403"/>
        </w:trPr>
        <w:tc>
          <w:tcPr>
            <w:tcW w:w="562" w:type="dxa"/>
            <w:shd w:val="clear" w:color="auto" w:fill="F2F2F2" w:themeFill="background1" w:themeFillShade="F2"/>
            <w:vAlign w:val="center"/>
          </w:tcPr>
          <w:p w14:paraId="00BA5850"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07DA9D4E"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4E10C5">
        <w:trPr>
          <w:trHeight w:val="403"/>
        </w:trPr>
        <w:tc>
          <w:tcPr>
            <w:tcW w:w="562" w:type="dxa"/>
            <w:vAlign w:val="center"/>
          </w:tcPr>
          <w:p w14:paraId="4616F66F" w14:textId="77777777" w:rsidR="00B92A19" w:rsidRPr="00A42F82" w:rsidRDefault="00B92A19" w:rsidP="004E10C5">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4E10C5">
            <w:pPr>
              <w:autoSpaceDE w:val="0"/>
              <w:autoSpaceDN w:val="0"/>
              <w:adjustRightInd w:val="0"/>
              <w:rPr>
                <w:rFonts w:ascii="Arial" w:hAnsi="Arial" w:cs="Arial"/>
                <w:sz w:val="22"/>
                <w:szCs w:val="22"/>
              </w:rPr>
            </w:pPr>
          </w:p>
          <w:p w14:paraId="5BA5459E" w14:textId="113A84D4" w:rsidR="00B92A19" w:rsidRPr="00A42F82" w:rsidRDefault="002E6897" w:rsidP="004E10C5">
            <w:pPr>
              <w:autoSpaceDE w:val="0"/>
              <w:autoSpaceDN w:val="0"/>
              <w:adjustRightInd w:val="0"/>
              <w:rPr>
                <w:rFonts w:ascii="Arial" w:hAnsi="Arial" w:cs="Arial"/>
                <w:sz w:val="22"/>
                <w:szCs w:val="22"/>
              </w:rPr>
            </w:pPr>
            <w:r>
              <w:rPr>
                <w:rFonts w:ascii="Arial" w:hAnsi="Arial" w:cs="Arial"/>
                <w:sz w:val="22"/>
                <w:szCs w:val="22"/>
              </w:rPr>
              <w:t xml:space="preserve">All data will be collected through an online survey platform and stored electronically. The data will be stored securely for the duration of the research and for a limited period afterwards, in line with university guidelines. After this time, all data will be permanently deleted. </w:t>
            </w:r>
          </w:p>
          <w:p w14:paraId="6E6CA220" w14:textId="77777777" w:rsidR="00B92A19" w:rsidRPr="00A42F82" w:rsidRDefault="00B92A19" w:rsidP="004E10C5">
            <w:pPr>
              <w:autoSpaceDE w:val="0"/>
              <w:autoSpaceDN w:val="0"/>
              <w:adjustRightInd w:val="0"/>
              <w:rPr>
                <w:rFonts w:ascii="Arial" w:hAnsi="Arial" w:cs="Arial"/>
                <w:sz w:val="22"/>
                <w:szCs w:val="22"/>
              </w:rPr>
            </w:pPr>
          </w:p>
          <w:p w14:paraId="58949CC3"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4E10C5">
        <w:trPr>
          <w:trHeight w:val="403"/>
        </w:trPr>
        <w:tc>
          <w:tcPr>
            <w:tcW w:w="562" w:type="dxa"/>
            <w:shd w:val="clear" w:color="auto" w:fill="F2F2F2" w:themeFill="background1" w:themeFillShade="F2"/>
            <w:vAlign w:val="center"/>
          </w:tcPr>
          <w:p w14:paraId="5EE1F74C" w14:textId="77777777" w:rsidR="00B92A19" w:rsidRPr="00A42F82" w:rsidRDefault="00B92A19" w:rsidP="004E10C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4E10C5">
        <w:trPr>
          <w:trHeight w:val="403"/>
        </w:trPr>
        <w:tc>
          <w:tcPr>
            <w:tcW w:w="562" w:type="dxa"/>
            <w:vAlign w:val="center"/>
          </w:tcPr>
          <w:p w14:paraId="67C53954" w14:textId="77777777" w:rsidR="00B92A19" w:rsidRPr="00A42F82" w:rsidRDefault="00B92A19" w:rsidP="004E10C5">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4E10C5">
            <w:pPr>
              <w:autoSpaceDE w:val="0"/>
              <w:autoSpaceDN w:val="0"/>
              <w:adjustRightInd w:val="0"/>
              <w:rPr>
                <w:rFonts w:ascii="Arial" w:hAnsi="Arial" w:cs="Arial"/>
                <w:sz w:val="22"/>
                <w:szCs w:val="22"/>
              </w:rPr>
            </w:pPr>
          </w:p>
          <w:p w14:paraId="570EF869" w14:textId="0827A837" w:rsidR="00B92A19" w:rsidRPr="00A42F82" w:rsidRDefault="00B92A19" w:rsidP="004E10C5">
            <w:pPr>
              <w:autoSpaceDE w:val="0"/>
              <w:autoSpaceDN w:val="0"/>
              <w:adjustRightInd w:val="0"/>
              <w:rPr>
                <w:rFonts w:ascii="Arial" w:hAnsi="Arial" w:cs="Arial"/>
                <w:sz w:val="22"/>
                <w:szCs w:val="22"/>
              </w:rPr>
            </w:pPr>
          </w:p>
          <w:p w14:paraId="745CAB0F" w14:textId="77777777" w:rsidR="00B92A19" w:rsidRPr="00A42F82" w:rsidRDefault="00B92A19" w:rsidP="004E10C5">
            <w:pPr>
              <w:autoSpaceDE w:val="0"/>
              <w:autoSpaceDN w:val="0"/>
              <w:adjustRightInd w:val="0"/>
              <w:rPr>
                <w:rFonts w:ascii="Arial" w:hAnsi="Arial" w:cs="Arial"/>
                <w:sz w:val="22"/>
                <w:szCs w:val="22"/>
              </w:rPr>
            </w:pPr>
          </w:p>
          <w:p w14:paraId="221B5344"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4E10C5">
        <w:trPr>
          <w:trHeight w:val="606"/>
        </w:trPr>
        <w:tc>
          <w:tcPr>
            <w:tcW w:w="562" w:type="dxa"/>
            <w:shd w:val="clear" w:color="auto" w:fill="F2F2F2" w:themeFill="background1" w:themeFillShade="F2"/>
            <w:vAlign w:val="center"/>
          </w:tcPr>
          <w:p w14:paraId="3A00297C"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4E10C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7F7BCE9C"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B73BD">
                  <w:rPr>
                    <w:rFonts w:ascii="MS Gothic" w:eastAsia="MS Gothic" w:hAnsi="MS Gothic" w:cs="Arial" w:hint="eastAsia"/>
                  </w:rPr>
                  <w:t>☒</w:t>
                </w:r>
              </w:sdtContent>
            </w:sdt>
          </w:p>
        </w:tc>
      </w:tr>
      <w:tr w:rsidR="00B92A19" w:rsidRPr="00A42F82" w14:paraId="1D516724" w14:textId="77777777" w:rsidTr="004E10C5">
        <w:trPr>
          <w:trHeight w:val="632"/>
        </w:trPr>
        <w:tc>
          <w:tcPr>
            <w:tcW w:w="562" w:type="dxa"/>
            <w:shd w:val="clear" w:color="auto" w:fill="F2F2F2" w:themeFill="background1" w:themeFillShade="F2"/>
            <w:vAlign w:val="center"/>
          </w:tcPr>
          <w:p w14:paraId="14AA8DF3" w14:textId="77777777" w:rsidR="00B92A19" w:rsidRPr="00A42F82" w:rsidRDefault="00B92A19" w:rsidP="004E10C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4E10C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4E10C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0B89083C" w:rsidR="00B92A19" w:rsidRPr="00A42F82" w:rsidRDefault="002A7129" w:rsidP="004E10C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B73BD">
                  <w:rPr>
                    <w:rFonts w:ascii="MS Gothic" w:eastAsia="MS Gothic" w:hAnsi="MS Gothic" w:cs="Arial" w:hint="eastAsia"/>
                  </w:rPr>
                  <w:t>☒</w:t>
                </w:r>
              </w:sdtContent>
            </w:sdt>
          </w:p>
        </w:tc>
      </w:tr>
    </w:tbl>
    <w:p w14:paraId="56EE9E14" w14:textId="77777777" w:rsidR="00B92A19" w:rsidRPr="00A42F82" w:rsidRDefault="00B92A19" w:rsidP="004E10C5">
      <w:pPr>
        <w:rPr>
          <w:rFonts w:ascii="Arial" w:hAnsi="Arial" w:cs="Arial"/>
          <w:b/>
          <w:bCs/>
        </w:rPr>
      </w:pPr>
    </w:p>
    <w:p w14:paraId="1B33427B" w14:textId="50E7676C" w:rsidR="00B92A19" w:rsidRPr="00A42F82" w:rsidRDefault="00B92A19" w:rsidP="004E10C5">
      <w:pPr>
        <w:rPr>
          <w:rFonts w:ascii="Arial" w:hAnsi="Arial" w:cs="Arial"/>
          <w:b/>
          <w:bCs/>
        </w:rPr>
      </w:pPr>
    </w:p>
    <w:p w14:paraId="188A1AAA" w14:textId="77777777" w:rsidR="00B92A19" w:rsidRPr="00A42F82" w:rsidRDefault="00B92A19" w:rsidP="004E10C5">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4E10C5">
        <w:trPr>
          <w:trHeight w:val="1807"/>
        </w:trPr>
        <w:tc>
          <w:tcPr>
            <w:tcW w:w="554" w:type="dxa"/>
            <w:shd w:val="clear" w:color="auto" w:fill="F2F2F2" w:themeFill="background1" w:themeFillShade="F2"/>
            <w:vAlign w:val="center"/>
          </w:tcPr>
          <w:p w14:paraId="052DA528" w14:textId="77777777" w:rsidR="00B92A19" w:rsidRPr="00A42F82" w:rsidRDefault="00B92A19" w:rsidP="004E10C5">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4E10C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4E10C5">
            <w:pPr>
              <w:jc w:val="both"/>
              <w:rPr>
                <w:rFonts w:ascii="Arial" w:hAnsi="Arial" w:cs="Arial"/>
                <w:b/>
                <w:bCs/>
                <w:color w:val="000000"/>
              </w:rPr>
            </w:pPr>
          </w:p>
          <w:p w14:paraId="2778F7CB" w14:textId="77777777" w:rsidR="00B92A19" w:rsidRPr="00A42F82" w:rsidRDefault="00B92A19" w:rsidP="004E10C5">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4E10C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4E10C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4E10C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71ECE6B7" w:rsidR="00B92A19" w:rsidRPr="00A42F82" w:rsidRDefault="003B73BD" w:rsidP="004E10C5">
            <w:pPr>
              <w:spacing w:before="100" w:beforeAutospacing="1" w:after="100" w:afterAutospacing="1"/>
              <w:rPr>
                <w:rFonts w:ascii="Arial" w:hAnsi="Arial" w:cs="Arial"/>
              </w:rPr>
            </w:pPr>
            <w:r>
              <w:rPr>
                <w:rFonts w:ascii="Arial" w:hAnsi="Arial" w:cs="Arial"/>
              </w:rPr>
              <w:t xml:space="preserve">Erin Davies </w:t>
            </w:r>
          </w:p>
        </w:tc>
        <w:tc>
          <w:tcPr>
            <w:tcW w:w="2139" w:type="dxa"/>
            <w:vAlign w:val="center"/>
          </w:tcPr>
          <w:p w14:paraId="529D7330" w14:textId="77777777" w:rsidR="00B92A19" w:rsidRPr="00A42F82" w:rsidRDefault="00B92A19" w:rsidP="004E10C5">
            <w:pPr>
              <w:spacing w:before="100" w:beforeAutospacing="1" w:after="100" w:afterAutospacing="1"/>
              <w:rPr>
                <w:rFonts w:ascii="Arial" w:hAnsi="Arial" w:cs="Arial"/>
                <w:b/>
                <w:bCs/>
              </w:rPr>
            </w:pPr>
            <w:r w:rsidRPr="00A42F82">
              <w:rPr>
                <w:rFonts w:ascii="Arial" w:hAnsi="Arial" w:cs="Arial"/>
                <w:b/>
                <w:bCs/>
              </w:rPr>
              <w:t>Date:</w:t>
            </w:r>
          </w:p>
          <w:p w14:paraId="7D58CE87" w14:textId="59134EFB" w:rsidR="00B92A19" w:rsidRPr="00A42F82" w:rsidRDefault="003B73BD" w:rsidP="004E10C5">
            <w:pPr>
              <w:spacing w:before="100" w:beforeAutospacing="1" w:after="100" w:afterAutospacing="1"/>
              <w:rPr>
                <w:rFonts w:ascii="Arial" w:hAnsi="Arial" w:cs="Arial"/>
              </w:rPr>
            </w:pPr>
            <w:r>
              <w:rPr>
                <w:rFonts w:ascii="Arial" w:hAnsi="Arial" w:cs="Arial"/>
              </w:rPr>
              <w:t>28/4/26</w:t>
            </w:r>
          </w:p>
        </w:tc>
      </w:tr>
    </w:tbl>
    <w:p w14:paraId="10086317" w14:textId="77777777" w:rsidR="00B92A19" w:rsidRPr="00A42F82" w:rsidRDefault="00B92A19" w:rsidP="004E10C5">
      <w:pPr>
        <w:rPr>
          <w:rFonts w:ascii="Arial" w:hAnsi="Arial" w:cs="Arial"/>
        </w:rPr>
      </w:pPr>
    </w:p>
    <w:p w14:paraId="2CCE24DA" w14:textId="77777777" w:rsidR="00B92A19" w:rsidRPr="00A42F82" w:rsidRDefault="00B92A19" w:rsidP="004E10C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4E10C5">
        <w:trPr>
          <w:trHeight w:val="346"/>
        </w:trPr>
        <w:tc>
          <w:tcPr>
            <w:tcW w:w="365" w:type="pct"/>
            <w:shd w:val="clear" w:color="auto" w:fill="F2F2F2" w:themeFill="background1" w:themeFillShade="F2"/>
            <w:vAlign w:val="center"/>
          </w:tcPr>
          <w:p w14:paraId="7B687B36" w14:textId="77777777" w:rsidR="00B92A19" w:rsidRPr="00A42F82" w:rsidRDefault="00B92A19" w:rsidP="004E10C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4E10C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4E10C5">
            <w:pPr>
              <w:pStyle w:val="ListParagraph"/>
              <w:ind w:left="0"/>
              <w:rPr>
                <w:rFonts w:ascii="Arial" w:hAnsi="Arial" w:cs="Arial"/>
              </w:rPr>
            </w:pPr>
          </w:p>
        </w:tc>
        <w:tc>
          <w:tcPr>
            <w:tcW w:w="1014" w:type="pct"/>
            <w:vMerge w:val="restart"/>
          </w:tcPr>
          <w:p w14:paraId="648D9026" w14:textId="77777777" w:rsidR="00B92A19" w:rsidRPr="00A42F82" w:rsidRDefault="00B92A19" w:rsidP="004E10C5">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4E10C5">
        <w:trPr>
          <w:trHeight w:val="347"/>
        </w:trPr>
        <w:tc>
          <w:tcPr>
            <w:tcW w:w="365" w:type="pct"/>
            <w:shd w:val="clear" w:color="auto" w:fill="F2F2F2" w:themeFill="background1" w:themeFillShade="F2"/>
            <w:vAlign w:val="center"/>
          </w:tcPr>
          <w:p w14:paraId="19FCA377" w14:textId="77777777" w:rsidR="00B92A19" w:rsidRPr="00A42F82" w:rsidRDefault="00B92A19" w:rsidP="004E10C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4E10C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4E10C5">
            <w:pPr>
              <w:pStyle w:val="ListParagraph"/>
              <w:ind w:left="0"/>
              <w:rPr>
                <w:rFonts w:ascii="Arial" w:hAnsi="Arial" w:cs="Arial"/>
              </w:rPr>
            </w:pPr>
          </w:p>
          <w:p w14:paraId="7F0C9A74" w14:textId="77777777" w:rsidR="00B92A19" w:rsidRPr="00A42F82" w:rsidRDefault="00B92A19" w:rsidP="004E10C5">
            <w:pPr>
              <w:pStyle w:val="ListParagraph"/>
              <w:ind w:left="0"/>
              <w:rPr>
                <w:rFonts w:ascii="Arial" w:hAnsi="Arial" w:cs="Arial"/>
              </w:rPr>
            </w:pPr>
          </w:p>
        </w:tc>
        <w:tc>
          <w:tcPr>
            <w:tcW w:w="1014" w:type="pct"/>
            <w:vMerge/>
            <w:vAlign w:val="center"/>
          </w:tcPr>
          <w:p w14:paraId="218E4103" w14:textId="77777777" w:rsidR="00B92A19" w:rsidRPr="00A42F82" w:rsidRDefault="00B92A19" w:rsidP="004E10C5">
            <w:pPr>
              <w:pStyle w:val="ListParagraph"/>
              <w:ind w:left="0"/>
              <w:rPr>
                <w:rFonts w:ascii="Arial" w:hAnsi="Arial" w:cs="Arial"/>
              </w:rPr>
            </w:pPr>
          </w:p>
        </w:tc>
      </w:tr>
    </w:tbl>
    <w:p w14:paraId="458DE60C" w14:textId="77777777" w:rsidR="00B92A19" w:rsidRDefault="00B92A19" w:rsidP="004E10C5">
      <w:pPr>
        <w:rPr>
          <w:rFonts w:ascii="Arial" w:hAnsi="Arial" w:cs="Arial"/>
        </w:rPr>
      </w:pPr>
    </w:p>
    <w:p w14:paraId="6FBF36E5" w14:textId="77777777" w:rsidR="00B92A19" w:rsidRPr="00A42F82" w:rsidRDefault="00B92A19" w:rsidP="004E10C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4E10C5">
        <w:trPr>
          <w:trHeight w:val="346"/>
        </w:trPr>
        <w:tc>
          <w:tcPr>
            <w:tcW w:w="366" w:type="pct"/>
            <w:shd w:val="clear" w:color="auto" w:fill="F2F2F2" w:themeFill="background1" w:themeFillShade="F2"/>
            <w:vAlign w:val="center"/>
          </w:tcPr>
          <w:p w14:paraId="15A9D58C" w14:textId="77777777" w:rsidR="00B92A19" w:rsidRPr="00A42F82" w:rsidRDefault="00B92A19" w:rsidP="004E10C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4E10C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4E10C5">
            <w:pPr>
              <w:pStyle w:val="ListParagraph"/>
              <w:ind w:left="0"/>
              <w:rPr>
                <w:rFonts w:ascii="Arial" w:hAnsi="Arial" w:cs="Arial"/>
              </w:rPr>
            </w:pPr>
          </w:p>
        </w:tc>
        <w:tc>
          <w:tcPr>
            <w:tcW w:w="1013" w:type="pct"/>
            <w:vMerge w:val="restart"/>
          </w:tcPr>
          <w:p w14:paraId="7C798E65" w14:textId="77777777" w:rsidR="00B92A19" w:rsidRPr="00A42F82" w:rsidRDefault="00B92A19" w:rsidP="004E10C5">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4E10C5">
        <w:trPr>
          <w:trHeight w:val="347"/>
        </w:trPr>
        <w:tc>
          <w:tcPr>
            <w:tcW w:w="366" w:type="pct"/>
            <w:shd w:val="clear" w:color="auto" w:fill="F2F2F2" w:themeFill="background1" w:themeFillShade="F2"/>
            <w:vAlign w:val="center"/>
          </w:tcPr>
          <w:p w14:paraId="0E944587" w14:textId="77777777" w:rsidR="00B92A19" w:rsidRPr="00A42F82" w:rsidRDefault="00B92A19" w:rsidP="004E10C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4E10C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4E10C5">
            <w:pPr>
              <w:pStyle w:val="ListParagraph"/>
              <w:ind w:left="0"/>
              <w:rPr>
                <w:rFonts w:ascii="Arial" w:hAnsi="Arial" w:cs="Arial"/>
              </w:rPr>
            </w:pPr>
          </w:p>
          <w:p w14:paraId="25F2348B" w14:textId="77777777" w:rsidR="00B92A19" w:rsidRPr="00A42F82" w:rsidRDefault="00B92A19" w:rsidP="004E10C5">
            <w:pPr>
              <w:pStyle w:val="ListParagraph"/>
              <w:ind w:left="0"/>
              <w:rPr>
                <w:rFonts w:ascii="Arial" w:hAnsi="Arial" w:cs="Arial"/>
              </w:rPr>
            </w:pPr>
          </w:p>
        </w:tc>
        <w:tc>
          <w:tcPr>
            <w:tcW w:w="1013" w:type="pct"/>
            <w:vMerge/>
            <w:vAlign w:val="center"/>
          </w:tcPr>
          <w:p w14:paraId="57D66C92" w14:textId="77777777" w:rsidR="00B92A19" w:rsidRPr="00A42F82" w:rsidRDefault="00B92A19" w:rsidP="004E10C5">
            <w:pPr>
              <w:pStyle w:val="ListParagraph"/>
              <w:ind w:left="0"/>
              <w:rPr>
                <w:rFonts w:ascii="Arial" w:hAnsi="Arial" w:cs="Arial"/>
              </w:rPr>
            </w:pPr>
          </w:p>
        </w:tc>
      </w:tr>
    </w:tbl>
    <w:p w14:paraId="78E07780" w14:textId="77777777" w:rsidR="00B92A19" w:rsidRPr="00A42F82" w:rsidRDefault="00B92A19" w:rsidP="004E10C5">
      <w:pPr>
        <w:rPr>
          <w:rFonts w:ascii="Arial" w:hAnsi="Arial" w:cs="Arial"/>
          <w:b/>
        </w:rPr>
      </w:pPr>
    </w:p>
    <w:p w14:paraId="56556116" w14:textId="77777777" w:rsidR="00B92A19" w:rsidRPr="00A42F82" w:rsidRDefault="00B92A19" w:rsidP="004E10C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4E10C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47A5EF0" w14:textId="5E521F43" w:rsidR="00B92A19" w:rsidRPr="00A42F82" w:rsidRDefault="003B73BD" w:rsidP="004E10C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4E10C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4E10C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FD64737" w14:textId="2AC7884C" w:rsidR="00B92A19" w:rsidRPr="00A42F82" w:rsidRDefault="003B73BD" w:rsidP="004E10C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4E10C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4E10C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08896E3" w14:textId="6526B6D5" w:rsidR="00B92A19" w:rsidRPr="00A42F82" w:rsidRDefault="003B73BD" w:rsidP="004E10C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4E10C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4E10C5">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32715D54" w14:textId="6E16B670" w:rsidR="00B92A19" w:rsidRPr="00A42F82" w:rsidRDefault="003B73BD" w:rsidP="004E10C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4E10C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4E10C5">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31BCFD5E" w14:textId="5CE9A156" w:rsidR="00B92A19" w:rsidRPr="00A42F82" w:rsidRDefault="003B73BD" w:rsidP="004E10C5">
                <w:pPr>
                  <w:jc w:val="center"/>
                  <w:rPr>
                    <w:rFonts w:ascii="Arial" w:hAnsi="Arial" w:cs="Arial"/>
                  </w:rPr>
                </w:pPr>
                <w:r>
                  <w:rPr>
                    <w:rFonts w:ascii="MS Gothic" w:eastAsia="MS Gothic" w:hAnsi="MS Gothic" w:cs="Arial" w:hint="eastAsia"/>
                  </w:rPr>
                  <w:t>☒</w:t>
                </w:r>
              </w:p>
            </w:sdtContent>
          </w:sdt>
        </w:tc>
        <w:tc>
          <w:tcPr>
            <w:tcW w:w="9810" w:type="dxa"/>
            <w:vAlign w:val="center"/>
          </w:tcPr>
          <w:p w14:paraId="3A50CDE6" w14:textId="77777777" w:rsidR="00B92A19" w:rsidRPr="00A42F82" w:rsidRDefault="00B92A19" w:rsidP="004E10C5">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4E10C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48F7CB3" w14:textId="54370420" w:rsidR="00B92A19" w:rsidRPr="00A42F82" w:rsidRDefault="003B73BD" w:rsidP="004E10C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4E10C5">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4E10C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765F527" w14:textId="4C254E1F" w:rsidR="00B92A19" w:rsidRPr="00A42F82" w:rsidRDefault="003B73BD" w:rsidP="004E10C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4E10C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4E10C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4E10C5">
        <w:tc>
          <w:tcPr>
            <w:tcW w:w="10485" w:type="dxa"/>
            <w:shd w:val="clear" w:color="auto" w:fill="D9D9D9" w:themeFill="background1" w:themeFillShade="D9"/>
          </w:tcPr>
          <w:p w14:paraId="1F50B3EE" w14:textId="77777777" w:rsidR="00B92A19" w:rsidRPr="00A42F82" w:rsidRDefault="00B92A19" w:rsidP="004E10C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4E10C5">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32A2C5F8" w14:textId="77777777" w:rsidR="00B92A19" w:rsidRDefault="00B92A19" w:rsidP="00B92A19"/>
    <w:p w14:paraId="46A3E9AF" w14:textId="07565386" w:rsidR="00E0089A" w:rsidRDefault="00EE597E" w:rsidP="003B73BD">
      <w:pPr>
        <w:spacing w:line="276" w:lineRule="auto"/>
        <w:rPr>
          <w:sz w:val="24"/>
          <w:szCs w:val="24"/>
        </w:rPr>
      </w:pPr>
      <w:bookmarkStart w:id="5" w:name="_Toc161332008"/>
      <w:r>
        <w:rPr>
          <w:sz w:val="24"/>
          <w:szCs w:val="24"/>
        </w:rPr>
        <w:t xml:space="preserve">The chosen research method for this study is a mixed methods survey, using online questionnaire to collect both quantitative and qualitative data. A survey is the best method for this </w:t>
      </w:r>
      <w:r w:rsidR="003B73BD">
        <w:rPr>
          <w:sz w:val="24"/>
          <w:szCs w:val="24"/>
        </w:rPr>
        <w:t>research</w:t>
      </w:r>
      <w:r>
        <w:rPr>
          <w:sz w:val="24"/>
          <w:szCs w:val="24"/>
        </w:rPr>
        <w:t xml:space="preserve"> because it allows me to collect information from a large number of people in different locations. This is important because the study compares policing in urban and rural areas, so it needs responses from wide range of participants. Surveys are useful for identifying patterns and differences between groups in a clear and organised way (</w:t>
      </w:r>
      <w:r w:rsidR="00E0089A">
        <w:rPr>
          <w:sz w:val="24"/>
          <w:szCs w:val="24"/>
        </w:rPr>
        <w:t>Denscombe, 2010).</w:t>
      </w:r>
    </w:p>
    <w:p w14:paraId="4F7B2D7D" w14:textId="50EB0B42" w:rsidR="0066374B" w:rsidRDefault="00E0089A" w:rsidP="003B73BD">
      <w:pPr>
        <w:spacing w:line="276" w:lineRule="auto"/>
        <w:rPr>
          <w:sz w:val="24"/>
          <w:szCs w:val="24"/>
        </w:rPr>
      </w:pPr>
      <w:r>
        <w:rPr>
          <w:sz w:val="24"/>
          <w:szCs w:val="24"/>
        </w:rPr>
        <w:t xml:space="preserve">The quantitative part of the survey uses closed questions, such as multiple choice and </w:t>
      </w:r>
      <w:proofErr w:type="spellStart"/>
      <w:r>
        <w:rPr>
          <w:sz w:val="24"/>
          <w:szCs w:val="24"/>
        </w:rPr>
        <w:t>likert</w:t>
      </w:r>
      <w:proofErr w:type="spellEnd"/>
      <w:r>
        <w:rPr>
          <w:sz w:val="24"/>
          <w:szCs w:val="24"/>
        </w:rPr>
        <w:t xml:space="preserve"> scale questions. This makes it easy to measure things like trust in the police, feelings of safety, and police visibility. The answers can then be compared between urban and rural participants using simple statistics like percentages and averages. This helps to clearly show any differences between two groups (</w:t>
      </w:r>
      <w:r w:rsidR="00791F9A">
        <w:rPr>
          <w:sz w:val="24"/>
          <w:szCs w:val="24"/>
        </w:rPr>
        <w:t xml:space="preserve">Slater and </w:t>
      </w:r>
      <w:proofErr w:type="spellStart"/>
      <w:r w:rsidR="00791F9A">
        <w:rPr>
          <w:sz w:val="24"/>
          <w:szCs w:val="24"/>
        </w:rPr>
        <w:t>hasson</w:t>
      </w:r>
      <w:proofErr w:type="spellEnd"/>
      <w:r w:rsidR="00791F9A">
        <w:rPr>
          <w:sz w:val="24"/>
          <w:szCs w:val="24"/>
        </w:rPr>
        <w:t>, 2024</w:t>
      </w:r>
      <w:r>
        <w:rPr>
          <w:sz w:val="24"/>
          <w:szCs w:val="24"/>
        </w:rPr>
        <w:t>)</w:t>
      </w:r>
    </w:p>
    <w:p w14:paraId="49E16F7E" w14:textId="577DBA62" w:rsidR="009C41F1" w:rsidRDefault="009C41F1" w:rsidP="003B73BD">
      <w:pPr>
        <w:spacing w:line="276" w:lineRule="auto"/>
        <w:rPr>
          <w:sz w:val="24"/>
          <w:szCs w:val="24"/>
        </w:rPr>
      </w:pPr>
      <w:r>
        <w:rPr>
          <w:sz w:val="24"/>
          <w:szCs w:val="24"/>
        </w:rPr>
        <w:t>The survey also includes a qualitative part through open ended questions. These allow participants to explain their opinions in their own words. This is important because it helps to understand why people feel a certain way about policing. For example, someone might explain a negative experience or describe how policing works in their area. These answers will be analysed using thematic analysis to find common themes (</w:t>
      </w:r>
      <w:proofErr w:type="spellStart"/>
      <w:r w:rsidR="00791F9A">
        <w:rPr>
          <w:sz w:val="24"/>
          <w:szCs w:val="24"/>
        </w:rPr>
        <w:t>Haaker</w:t>
      </w:r>
      <w:proofErr w:type="spellEnd"/>
      <w:r w:rsidR="00791F9A">
        <w:rPr>
          <w:sz w:val="24"/>
          <w:szCs w:val="24"/>
        </w:rPr>
        <w:t>, 2017</w:t>
      </w:r>
      <w:r>
        <w:rPr>
          <w:sz w:val="24"/>
          <w:szCs w:val="24"/>
        </w:rPr>
        <w:t>).</w:t>
      </w:r>
    </w:p>
    <w:p w14:paraId="0510C798" w14:textId="44ADBE4D" w:rsidR="009C41F1" w:rsidRDefault="009C41F1" w:rsidP="003B73BD">
      <w:pPr>
        <w:spacing w:line="276" w:lineRule="auto"/>
        <w:rPr>
          <w:sz w:val="24"/>
          <w:szCs w:val="24"/>
        </w:rPr>
      </w:pPr>
      <w:r>
        <w:rPr>
          <w:sz w:val="24"/>
          <w:szCs w:val="24"/>
        </w:rPr>
        <w:t>A survey is better than other methods, such as interviews because it can reach more people in less time. Interviews usually involve fewer participants and take longer to compete. In contrast, surveys are quicker, easier to manage, and more practical for comparing large groups. They are also more convenient for participants, as they can complete them in their own time (</w:t>
      </w:r>
      <w:r w:rsidR="00791F9A">
        <w:rPr>
          <w:sz w:val="24"/>
          <w:szCs w:val="24"/>
        </w:rPr>
        <w:t>Valerie and Ritter, 2012</w:t>
      </w:r>
      <w:r>
        <w:rPr>
          <w:sz w:val="24"/>
          <w:szCs w:val="24"/>
        </w:rPr>
        <w:t xml:space="preserve">). </w:t>
      </w:r>
    </w:p>
    <w:p w14:paraId="4254FBD7" w14:textId="42D62AB2" w:rsidR="00791F9A" w:rsidRDefault="00791F9A" w:rsidP="003B73BD">
      <w:pPr>
        <w:spacing w:line="276" w:lineRule="auto"/>
        <w:rPr>
          <w:sz w:val="24"/>
          <w:szCs w:val="24"/>
        </w:rPr>
      </w:pPr>
      <w:r>
        <w:rPr>
          <w:sz w:val="24"/>
          <w:szCs w:val="24"/>
        </w:rPr>
        <w:lastRenderedPageBreak/>
        <w:t xml:space="preserve">The use of online questionnaire makes the method even more effective. It allows people from both urban and rural areas across the UK to take part without needing to travel. This helps include a wider range of participants and improves the quality of the data. </w:t>
      </w:r>
    </w:p>
    <w:p w14:paraId="2D30C2BC" w14:textId="398A8158" w:rsidR="00791F9A" w:rsidRDefault="00791F9A" w:rsidP="003B73BD">
      <w:pPr>
        <w:spacing w:line="276" w:lineRule="auto"/>
        <w:rPr>
          <w:sz w:val="24"/>
          <w:szCs w:val="24"/>
        </w:rPr>
      </w:pPr>
      <w:r>
        <w:rPr>
          <w:sz w:val="24"/>
          <w:szCs w:val="24"/>
        </w:rPr>
        <w:t>A stratified sampling method will also be used to make sure both urban and rural groups are fairly represented. This helps make the results more balanced and reliable (</w:t>
      </w:r>
      <w:proofErr w:type="spellStart"/>
      <w:r>
        <w:rPr>
          <w:sz w:val="24"/>
          <w:szCs w:val="24"/>
        </w:rPr>
        <w:t>Etikan</w:t>
      </w:r>
      <w:proofErr w:type="spellEnd"/>
      <w:r>
        <w:rPr>
          <w:sz w:val="24"/>
          <w:szCs w:val="24"/>
        </w:rPr>
        <w:t xml:space="preserve"> and </w:t>
      </w:r>
      <w:proofErr w:type="spellStart"/>
      <w:r>
        <w:rPr>
          <w:sz w:val="24"/>
          <w:szCs w:val="24"/>
        </w:rPr>
        <w:t>Bala</w:t>
      </w:r>
      <w:proofErr w:type="spellEnd"/>
      <w:r>
        <w:rPr>
          <w:sz w:val="24"/>
          <w:szCs w:val="24"/>
        </w:rPr>
        <w:t xml:space="preserve">, 2017). </w:t>
      </w:r>
    </w:p>
    <w:p w14:paraId="0BC1F3FE" w14:textId="1F013DE7" w:rsidR="0066374B" w:rsidRPr="00973485" w:rsidRDefault="00791F9A" w:rsidP="00973485">
      <w:pPr>
        <w:spacing w:line="276" w:lineRule="auto"/>
        <w:rPr>
          <w:sz w:val="24"/>
          <w:szCs w:val="24"/>
        </w:rPr>
      </w:pPr>
      <w:r>
        <w:rPr>
          <w:sz w:val="24"/>
          <w:szCs w:val="24"/>
        </w:rPr>
        <w:t>In conclusion, the survey method is the most suitable approach for this research because it allows the study to reach a large and varied group of people from both urban and rural areas. This makes it easier to identify clear patterns and differences in how policing is experienced across locations. At the same time, including both closed and open questions means the research can collect simple, measurable data as well as more detailed personal views. This balance strengthens the overall quality of the findings. Overall, the survey method supports the aim of the study by making it possible to compare groups clearly while also understanding the reasons behind those differences, leading to more accurate and useful conclusions about policing in the UK.</w:t>
      </w:r>
    </w:p>
    <w:p w14:paraId="6218AA4F" w14:textId="77777777" w:rsidR="0066374B" w:rsidRDefault="0066374B" w:rsidP="00005D9E">
      <w:pPr>
        <w:pStyle w:val="Heading1"/>
      </w:pPr>
    </w:p>
    <w:p w14:paraId="0306BF8B" w14:textId="674A81F9" w:rsidR="00005D9E" w:rsidRDefault="00C3508C" w:rsidP="00005D9E">
      <w:pPr>
        <w:pStyle w:val="Heading1"/>
      </w:pPr>
      <w:r>
        <w:t>Task 5: Draft Research Questions</w:t>
      </w:r>
      <w:bookmarkStart w:id="6" w:name="_Toc161332009"/>
      <w:bookmarkEnd w:id="5"/>
    </w:p>
    <w:p w14:paraId="26A3E9CF" w14:textId="7498C8D5" w:rsidR="00523A29" w:rsidRDefault="00523A29" w:rsidP="00523A29"/>
    <w:p w14:paraId="245D7FF4" w14:textId="1F5C97AD" w:rsidR="0066374B" w:rsidRDefault="0066374B" w:rsidP="002A7129">
      <w:pPr>
        <w:pStyle w:val="ListParagraph"/>
        <w:numPr>
          <w:ilvl w:val="0"/>
          <w:numId w:val="4"/>
        </w:numPr>
      </w:pPr>
      <w:r>
        <w:t xml:space="preserve">Do you live in </w:t>
      </w:r>
      <w:proofErr w:type="gramStart"/>
      <w:r>
        <w:t>a:</w:t>
      </w:r>
      <w:proofErr w:type="gramEnd"/>
    </w:p>
    <w:p w14:paraId="3E339B9E" w14:textId="4D58847D" w:rsidR="0066374B" w:rsidRDefault="0066374B" w:rsidP="002A7129">
      <w:pPr>
        <w:pStyle w:val="ListParagraph"/>
        <w:numPr>
          <w:ilvl w:val="0"/>
          <w:numId w:val="5"/>
        </w:numPr>
      </w:pPr>
      <w:r>
        <w:t>Urban area (city/town)</w:t>
      </w:r>
    </w:p>
    <w:p w14:paraId="57DFA07A" w14:textId="7598DC37" w:rsidR="0066374B" w:rsidRDefault="0066374B" w:rsidP="002A7129">
      <w:pPr>
        <w:pStyle w:val="ListParagraph"/>
        <w:numPr>
          <w:ilvl w:val="0"/>
          <w:numId w:val="5"/>
        </w:numPr>
      </w:pPr>
      <w:r>
        <w:t>Rural area (village/ countryside)</w:t>
      </w:r>
    </w:p>
    <w:p w14:paraId="04452325" w14:textId="77777777" w:rsidR="0066374B" w:rsidRDefault="0066374B" w:rsidP="0066374B">
      <w:pPr>
        <w:pStyle w:val="ListParagraph"/>
        <w:ind w:left="1440"/>
      </w:pPr>
    </w:p>
    <w:p w14:paraId="18407C07" w14:textId="26805CED" w:rsidR="0066374B" w:rsidRDefault="0066374B" w:rsidP="002A7129">
      <w:pPr>
        <w:pStyle w:val="ListParagraph"/>
        <w:numPr>
          <w:ilvl w:val="0"/>
          <w:numId w:val="4"/>
        </w:numPr>
      </w:pPr>
      <w:r>
        <w:t>How long have you lived in your current area?</w:t>
      </w:r>
    </w:p>
    <w:p w14:paraId="2579BD5A" w14:textId="623637AE" w:rsidR="0066374B" w:rsidRDefault="0066374B" w:rsidP="002A7129">
      <w:pPr>
        <w:pStyle w:val="ListParagraph"/>
        <w:numPr>
          <w:ilvl w:val="0"/>
          <w:numId w:val="6"/>
        </w:numPr>
      </w:pPr>
      <w:r>
        <w:t>Less than a year</w:t>
      </w:r>
    </w:p>
    <w:p w14:paraId="5502EDBE" w14:textId="04BFBFEE" w:rsidR="0066374B" w:rsidRDefault="0066374B" w:rsidP="002A7129">
      <w:pPr>
        <w:pStyle w:val="ListParagraph"/>
        <w:numPr>
          <w:ilvl w:val="0"/>
          <w:numId w:val="6"/>
        </w:numPr>
      </w:pPr>
      <w:r>
        <w:t>1-5 years</w:t>
      </w:r>
    </w:p>
    <w:p w14:paraId="4B32D11F" w14:textId="6C1A524D" w:rsidR="0066374B" w:rsidRDefault="0066374B" w:rsidP="002A7129">
      <w:pPr>
        <w:pStyle w:val="ListParagraph"/>
        <w:numPr>
          <w:ilvl w:val="0"/>
          <w:numId w:val="6"/>
        </w:numPr>
      </w:pPr>
      <w:r>
        <w:t>5-10 years</w:t>
      </w:r>
    </w:p>
    <w:p w14:paraId="48D43DEC" w14:textId="624317BE" w:rsidR="0066374B" w:rsidRDefault="0066374B" w:rsidP="002A7129">
      <w:pPr>
        <w:pStyle w:val="ListParagraph"/>
        <w:numPr>
          <w:ilvl w:val="0"/>
          <w:numId w:val="6"/>
        </w:numPr>
      </w:pPr>
      <w:r>
        <w:t>More than 10 years</w:t>
      </w:r>
    </w:p>
    <w:p w14:paraId="42F2B0DC" w14:textId="77777777" w:rsidR="0066374B" w:rsidRDefault="0066374B" w:rsidP="0066374B">
      <w:pPr>
        <w:pStyle w:val="ListParagraph"/>
        <w:ind w:left="1440"/>
      </w:pPr>
    </w:p>
    <w:p w14:paraId="2607F261" w14:textId="7377C3C8" w:rsidR="0066374B" w:rsidRDefault="0066374B" w:rsidP="002A7129">
      <w:pPr>
        <w:pStyle w:val="ListParagraph"/>
        <w:numPr>
          <w:ilvl w:val="0"/>
          <w:numId w:val="4"/>
        </w:numPr>
      </w:pPr>
      <w:r>
        <w:t>How safe do you feel in your local area?</w:t>
      </w:r>
    </w:p>
    <w:p w14:paraId="549EC405" w14:textId="3AF8356D" w:rsidR="0066374B" w:rsidRDefault="0066374B" w:rsidP="002A7129">
      <w:pPr>
        <w:pStyle w:val="ListParagraph"/>
        <w:numPr>
          <w:ilvl w:val="0"/>
          <w:numId w:val="7"/>
        </w:numPr>
      </w:pPr>
      <w:r>
        <w:t>Very safe</w:t>
      </w:r>
    </w:p>
    <w:p w14:paraId="5F265C0E" w14:textId="5210E25D" w:rsidR="0066374B" w:rsidRDefault="0066374B" w:rsidP="002A7129">
      <w:pPr>
        <w:pStyle w:val="ListParagraph"/>
        <w:numPr>
          <w:ilvl w:val="0"/>
          <w:numId w:val="7"/>
        </w:numPr>
      </w:pPr>
      <w:r>
        <w:t>Safe</w:t>
      </w:r>
    </w:p>
    <w:p w14:paraId="1524F862" w14:textId="6EF8403F" w:rsidR="0066374B" w:rsidRDefault="0066374B" w:rsidP="002A7129">
      <w:pPr>
        <w:pStyle w:val="ListParagraph"/>
        <w:numPr>
          <w:ilvl w:val="0"/>
          <w:numId w:val="7"/>
        </w:numPr>
      </w:pPr>
      <w:r>
        <w:t>Neutral</w:t>
      </w:r>
    </w:p>
    <w:p w14:paraId="5FD468A9" w14:textId="1234F16C" w:rsidR="0066374B" w:rsidRDefault="0066374B" w:rsidP="002A7129">
      <w:pPr>
        <w:pStyle w:val="ListParagraph"/>
        <w:numPr>
          <w:ilvl w:val="0"/>
          <w:numId w:val="7"/>
        </w:numPr>
      </w:pPr>
      <w:r>
        <w:t xml:space="preserve">Unsafe </w:t>
      </w:r>
    </w:p>
    <w:p w14:paraId="141E89D3" w14:textId="2B8DC092" w:rsidR="0066374B" w:rsidRDefault="0066374B" w:rsidP="002A7129">
      <w:pPr>
        <w:pStyle w:val="ListParagraph"/>
        <w:numPr>
          <w:ilvl w:val="0"/>
          <w:numId w:val="7"/>
        </w:numPr>
      </w:pPr>
      <w:r>
        <w:t>Very unsafe</w:t>
      </w:r>
    </w:p>
    <w:p w14:paraId="33A38D9D" w14:textId="77777777" w:rsidR="0066374B" w:rsidRDefault="0066374B" w:rsidP="0066374B">
      <w:pPr>
        <w:pStyle w:val="ListParagraph"/>
        <w:ind w:left="1440"/>
      </w:pPr>
    </w:p>
    <w:p w14:paraId="13BFBEDC" w14:textId="78216346" w:rsidR="0066374B" w:rsidRDefault="0066374B" w:rsidP="002A7129">
      <w:pPr>
        <w:pStyle w:val="ListParagraph"/>
        <w:numPr>
          <w:ilvl w:val="0"/>
          <w:numId w:val="4"/>
        </w:numPr>
      </w:pPr>
      <w:r>
        <w:t>How visible do you think the police are in your area?</w:t>
      </w:r>
    </w:p>
    <w:p w14:paraId="33EA6426" w14:textId="39D79F0E" w:rsidR="0066374B" w:rsidRDefault="0066374B" w:rsidP="002A7129">
      <w:pPr>
        <w:pStyle w:val="ListParagraph"/>
        <w:numPr>
          <w:ilvl w:val="0"/>
          <w:numId w:val="8"/>
        </w:numPr>
      </w:pPr>
      <w:r>
        <w:t>Very visible</w:t>
      </w:r>
    </w:p>
    <w:p w14:paraId="1FFDB481" w14:textId="66C489A7" w:rsidR="0066374B" w:rsidRDefault="0066374B" w:rsidP="002A7129">
      <w:pPr>
        <w:pStyle w:val="ListParagraph"/>
        <w:numPr>
          <w:ilvl w:val="0"/>
          <w:numId w:val="8"/>
        </w:numPr>
      </w:pPr>
      <w:r>
        <w:t>Visible</w:t>
      </w:r>
    </w:p>
    <w:p w14:paraId="1EAACEA5" w14:textId="3E351B9A" w:rsidR="0066374B" w:rsidRDefault="0066374B" w:rsidP="002A7129">
      <w:pPr>
        <w:pStyle w:val="ListParagraph"/>
        <w:numPr>
          <w:ilvl w:val="0"/>
          <w:numId w:val="8"/>
        </w:numPr>
      </w:pPr>
      <w:r>
        <w:t xml:space="preserve">Neutral </w:t>
      </w:r>
    </w:p>
    <w:p w14:paraId="1670BAC4" w14:textId="6F1BFB74" w:rsidR="0066374B" w:rsidRDefault="0066374B" w:rsidP="002A7129">
      <w:pPr>
        <w:pStyle w:val="ListParagraph"/>
        <w:numPr>
          <w:ilvl w:val="0"/>
          <w:numId w:val="8"/>
        </w:numPr>
      </w:pPr>
      <w:r>
        <w:t>Not very visible</w:t>
      </w:r>
    </w:p>
    <w:p w14:paraId="79262A34" w14:textId="08C02081" w:rsidR="0066374B" w:rsidRDefault="0066374B" w:rsidP="002A7129">
      <w:pPr>
        <w:pStyle w:val="ListParagraph"/>
        <w:numPr>
          <w:ilvl w:val="0"/>
          <w:numId w:val="8"/>
        </w:numPr>
      </w:pPr>
      <w:r>
        <w:t>Not visible at all</w:t>
      </w:r>
    </w:p>
    <w:p w14:paraId="4DABBB38" w14:textId="2BFD4FD1" w:rsidR="0066374B" w:rsidRDefault="0066374B" w:rsidP="0066374B"/>
    <w:p w14:paraId="79AB35F0" w14:textId="48EFF7E5" w:rsidR="0066374B" w:rsidRDefault="0066374B" w:rsidP="002A7129">
      <w:pPr>
        <w:pStyle w:val="ListParagraph"/>
        <w:numPr>
          <w:ilvl w:val="0"/>
          <w:numId w:val="4"/>
        </w:numPr>
      </w:pPr>
      <w:r>
        <w:t>How would you rate police response times in your area?</w:t>
      </w:r>
    </w:p>
    <w:p w14:paraId="3905F0AC" w14:textId="0FA86A79" w:rsidR="0066374B" w:rsidRDefault="0066374B" w:rsidP="002A7129">
      <w:pPr>
        <w:pStyle w:val="ListParagraph"/>
        <w:numPr>
          <w:ilvl w:val="0"/>
          <w:numId w:val="9"/>
        </w:numPr>
      </w:pPr>
      <w:r>
        <w:t>Very fast</w:t>
      </w:r>
    </w:p>
    <w:p w14:paraId="4B096B4A" w14:textId="5885A6FE" w:rsidR="0066374B" w:rsidRDefault="0066374B" w:rsidP="002A7129">
      <w:pPr>
        <w:pStyle w:val="ListParagraph"/>
        <w:numPr>
          <w:ilvl w:val="0"/>
          <w:numId w:val="9"/>
        </w:numPr>
      </w:pPr>
      <w:r>
        <w:t>Fast</w:t>
      </w:r>
    </w:p>
    <w:p w14:paraId="0F7149A9" w14:textId="072AA204" w:rsidR="0066374B" w:rsidRDefault="0066374B" w:rsidP="002A7129">
      <w:pPr>
        <w:pStyle w:val="ListParagraph"/>
        <w:numPr>
          <w:ilvl w:val="0"/>
          <w:numId w:val="9"/>
        </w:numPr>
      </w:pPr>
      <w:r>
        <w:t>Average</w:t>
      </w:r>
    </w:p>
    <w:p w14:paraId="69C8477C" w14:textId="05837CC1" w:rsidR="0066374B" w:rsidRDefault="0066374B" w:rsidP="002A7129">
      <w:pPr>
        <w:pStyle w:val="ListParagraph"/>
        <w:numPr>
          <w:ilvl w:val="0"/>
          <w:numId w:val="9"/>
        </w:numPr>
      </w:pPr>
      <w:r>
        <w:t>Slow</w:t>
      </w:r>
    </w:p>
    <w:p w14:paraId="0291D331" w14:textId="15F8D8C0" w:rsidR="0066374B" w:rsidRDefault="0066374B" w:rsidP="002A7129">
      <w:pPr>
        <w:pStyle w:val="ListParagraph"/>
        <w:numPr>
          <w:ilvl w:val="0"/>
          <w:numId w:val="9"/>
        </w:numPr>
      </w:pPr>
      <w:r>
        <w:t>Very slow</w:t>
      </w:r>
    </w:p>
    <w:p w14:paraId="06A004B6" w14:textId="43E16E1E" w:rsidR="0066374B" w:rsidRDefault="0066374B" w:rsidP="0066374B">
      <w:pPr>
        <w:pStyle w:val="ListParagraph"/>
        <w:ind w:left="1440"/>
      </w:pPr>
    </w:p>
    <w:p w14:paraId="3A4A50FC" w14:textId="08633EB6" w:rsidR="0066374B" w:rsidRDefault="0066374B" w:rsidP="002A7129">
      <w:pPr>
        <w:pStyle w:val="ListParagraph"/>
        <w:numPr>
          <w:ilvl w:val="0"/>
          <w:numId w:val="4"/>
        </w:numPr>
      </w:pPr>
      <w:r>
        <w:t>How much do you trust the police in your area?</w:t>
      </w:r>
    </w:p>
    <w:p w14:paraId="626980B7" w14:textId="5BF18C0F" w:rsidR="0066374B" w:rsidRDefault="0066374B" w:rsidP="002A7129">
      <w:pPr>
        <w:pStyle w:val="ListParagraph"/>
        <w:numPr>
          <w:ilvl w:val="0"/>
          <w:numId w:val="10"/>
        </w:numPr>
      </w:pPr>
      <w:r>
        <w:t xml:space="preserve">Strongly trust </w:t>
      </w:r>
    </w:p>
    <w:p w14:paraId="5C9713DC" w14:textId="2E17A304" w:rsidR="0066374B" w:rsidRDefault="0066374B" w:rsidP="002A7129">
      <w:pPr>
        <w:pStyle w:val="ListParagraph"/>
        <w:numPr>
          <w:ilvl w:val="0"/>
          <w:numId w:val="10"/>
        </w:numPr>
      </w:pPr>
      <w:r>
        <w:t xml:space="preserve">Trust </w:t>
      </w:r>
    </w:p>
    <w:p w14:paraId="5BD5AB7D" w14:textId="6F26EC14" w:rsidR="0066374B" w:rsidRDefault="0066374B" w:rsidP="002A7129">
      <w:pPr>
        <w:pStyle w:val="ListParagraph"/>
        <w:numPr>
          <w:ilvl w:val="0"/>
          <w:numId w:val="10"/>
        </w:numPr>
      </w:pPr>
      <w:r>
        <w:t>Neutral</w:t>
      </w:r>
    </w:p>
    <w:p w14:paraId="635D6B4F" w14:textId="3D03C87E" w:rsidR="0066374B" w:rsidRDefault="0066374B" w:rsidP="002A7129">
      <w:pPr>
        <w:pStyle w:val="ListParagraph"/>
        <w:numPr>
          <w:ilvl w:val="0"/>
          <w:numId w:val="10"/>
        </w:numPr>
      </w:pPr>
      <w:r>
        <w:t xml:space="preserve">Distrust </w:t>
      </w:r>
    </w:p>
    <w:p w14:paraId="58AF3FCA" w14:textId="2060819B" w:rsidR="0066374B" w:rsidRDefault="0066374B" w:rsidP="002A7129">
      <w:pPr>
        <w:pStyle w:val="ListParagraph"/>
        <w:numPr>
          <w:ilvl w:val="0"/>
          <w:numId w:val="10"/>
        </w:numPr>
      </w:pPr>
      <w:r>
        <w:t xml:space="preserve">Strongly distrust </w:t>
      </w:r>
    </w:p>
    <w:p w14:paraId="3158CE28" w14:textId="4B54ECD3" w:rsidR="0066374B" w:rsidRDefault="0066374B" w:rsidP="0066374B"/>
    <w:p w14:paraId="140E3C70" w14:textId="3F55D5D4" w:rsidR="0066374B" w:rsidRDefault="0066374B" w:rsidP="002A7129">
      <w:pPr>
        <w:pStyle w:val="ListParagraph"/>
        <w:numPr>
          <w:ilvl w:val="0"/>
          <w:numId w:val="4"/>
        </w:numPr>
      </w:pPr>
      <w:r>
        <w:t>Do you think the police deal effectively with crime in your area?</w:t>
      </w:r>
    </w:p>
    <w:p w14:paraId="5AF8F8F6" w14:textId="3BF4CEA3" w:rsidR="0066374B" w:rsidRDefault="0066374B" w:rsidP="002A7129">
      <w:pPr>
        <w:pStyle w:val="ListParagraph"/>
        <w:numPr>
          <w:ilvl w:val="0"/>
          <w:numId w:val="11"/>
        </w:numPr>
      </w:pPr>
      <w:r>
        <w:t>Strongly agree</w:t>
      </w:r>
    </w:p>
    <w:p w14:paraId="39A8284B" w14:textId="0087CAE4" w:rsidR="0066374B" w:rsidRDefault="0066374B" w:rsidP="002A7129">
      <w:pPr>
        <w:pStyle w:val="ListParagraph"/>
        <w:numPr>
          <w:ilvl w:val="0"/>
          <w:numId w:val="11"/>
        </w:numPr>
      </w:pPr>
      <w:r>
        <w:t>Agree</w:t>
      </w:r>
    </w:p>
    <w:p w14:paraId="2A65626C" w14:textId="67073485" w:rsidR="0066374B" w:rsidRDefault="0066374B" w:rsidP="002A7129">
      <w:pPr>
        <w:pStyle w:val="ListParagraph"/>
        <w:numPr>
          <w:ilvl w:val="0"/>
          <w:numId w:val="11"/>
        </w:numPr>
      </w:pPr>
      <w:r>
        <w:t>Neutral</w:t>
      </w:r>
    </w:p>
    <w:p w14:paraId="724CA4D9" w14:textId="3F36FF4C" w:rsidR="0066374B" w:rsidRDefault="0066374B" w:rsidP="002A7129">
      <w:pPr>
        <w:pStyle w:val="ListParagraph"/>
        <w:numPr>
          <w:ilvl w:val="0"/>
          <w:numId w:val="11"/>
        </w:numPr>
      </w:pPr>
      <w:r>
        <w:t>Disagree</w:t>
      </w:r>
    </w:p>
    <w:p w14:paraId="7A343C6E" w14:textId="60EF0C99" w:rsidR="0066374B" w:rsidRDefault="0066374B" w:rsidP="002A7129">
      <w:pPr>
        <w:pStyle w:val="ListParagraph"/>
        <w:numPr>
          <w:ilvl w:val="0"/>
          <w:numId w:val="11"/>
        </w:numPr>
      </w:pPr>
      <w:r>
        <w:t>Strongly disagree</w:t>
      </w:r>
    </w:p>
    <w:p w14:paraId="4DC332C8" w14:textId="57631D74" w:rsidR="0066374B" w:rsidRDefault="0066374B" w:rsidP="0066374B"/>
    <w:p w14:paraId="4A92F382" w14:textId="3C0FC61E" w:rsidR="0066374B" w:rsidRDefault="0066374B" w:rsidP="002A7129">
      <w:pPr>
        <w:pStyle w:val="ListParagraph"/>
        <w:numPr>
          <w:ilvl w:val="0"/>
          <w:numId w:val="4"/>
        </w:numPr>
      </w:pPr>
      <w:r>
        <w:t>Have you had any direct contact with the police in the past 12 months?</w:t>
      </w:r>
    </w:p>
    <w:p w14:paraId="443046BD" w14:textId="56F9AD8F" w:rsidR="0066374B" w:rsidRDefault="0066374B" w:rsidP="002A7129">
      <w:pPr>
        <w:pStyle w:val="ListParagraph"/>
        <w:numPr>
          <w:ilvl w:val="0"/>
          <w:numId w:val="12"/>
        </w:numPr>
      </w:pPr>
      <w:r>
        <w:t>Yes</w:t>
      </w:r>
    </w:p>
    <w:p w14:paraId="4EAED37A" w14:textId="6FF1ED55" w:rsidR="0066374B" w:rsidRDefault="0066374B" w:rsidP="002A7129">
      <w:pPr>
        <w:pStyle w:val="ListParagraph"/>
        <w:numPr>
          <w:ilvl w:val="0"/>
          <w:numId w:val="12"/>
        </w:numPr>
      </w:pPr>
      <w:r>
        <w:t>No</w:t>
      </w:r>
    </w:p>
    <w:p w14:paraId="2F2AD482" w14:textId="01F4C2DF" w:rsidR="0066374B" w:rsidRDefault="0066374B" w:rsidP="0066374B"/>
    <w:p w14:paraId="25E48934" w14:textId="626FA637" w:rsidR="0066374B" w:rsidRDefault="0066374B" w:rsidP="002A7129">
      <w:pPr>
        <w:pStyle w:val="ListParagraph"/>
        <w:numPr>
          <w:ilvl w:val="0"/>
          <w:numId w:val="4"/>
        </w:numPr>
      </w:pPr>
      <w:r>
        <w:t>If yes, how would you describe your experience with the police?</w:t>
      </w:r>
    </w:p>
    <w:p w14:paraId="70486DD6" w14:textId="2C06C1CD" w:rsidR="0066374B" w:rsidRDefault="0066374B" w:rsidP="0066374B"/>
    <w:p w14:paraId="1A459F0E" w14:textId="537EA734" w:rsidR="0066374B" w:rsidRDefault="0066374B" w:rsidP="002A7129">
      <w:pPr>
        <w:pStyle w:val="ListParagraph"/>
        <w:numPr>
          <w:ilvl w:val="0"/>
          <w:numId w:val="4"/>
        </w:numPr>
      </w:pPr>
      <w:r>
        <w:t>What do you think is the main policing issue in your area?</w:t>
      </w:r>
    </w:p>
    <w:p w14:paraId="2DCA676E" w14:textId="77777777" w:rsidR="0066374B" w:rsidRDefault="0066374B" w:rsidP="0066374B">
      <w:pPr>
        <w:pStyle w:val="ListParagraph"/>
      </w:pPr>
    </w:p>
    <w:p w14:paraId="3CE1641C" w14:textId="434BF771" w:rsidR="0066374B" w:rsidRDefault="0066374B" w:rsidP="002A7129">
      <w:pPr>
        <w:pStyle w:val="ListParagraph"/>
        <w:numPr>
          <w:ilvl w:val="0"/>
          <w:numId w:val="4"/>
        </w:numPr>
      </w:pPr>
      <w:r>
        <w:t>In your opinion, what does the police do well in your area?</w:t>
      </w:r>
    </w:p>
    <w:p w14:paraId="175CE03C" w14:textId="77777777" w:rsidR="0066374B" w:rsidRDefault="0066374B" w:rsidP="0066374B">
      <w:pPr>
        <w:pStyle w:val="ListParagraph"/>
      </w:pPr>
    </w:p>
    <w:p w14:paraId="1438F0C2" w14:textId="03E787D1" w:rsidR="0066374B" w:rsidRDefault="0066374B" w:rsidP="002A7129">
      <w:pPr>
        <w:pStyle w:val="ListParagraph"/>
        <w:numPr>
          <w:ilvl w:val="0"/>
          <w:numId w:val="4"/>
        </w:numPr>
      </w:pPr>
      <w:r>
        <w:t>What do you think the police could improve in your area?</w:t>
      </w:r>
    </w:p>
    <w:p w14:paraId="6778F5BA" w14:textId="77777777" w:rsidR="0066374B" w:rsidRDefault="0066374B" w:rsidP="0066374B">
      <w:pPr>
        <w:pStyle w:val="ListParagraph"/>
      </w:pPr>
    </w:p>
    <w:p w14:paraId="46EB0FBC" w14:textId="1801B2E6" w:rsidR="0066374B" w:rsidRDefault="0066374B" w:rsidP="002A7129">
      <w:pPr>
        <w:pStyle w:val="ListParagraph"/>
        <w:numPr>
          <w:ilvl w:val="0"/>
          <w:numId w:val="4"/>
        </w:numPr>
      </w:pPr>
      <w:r>
        <w:t>Do you think policing in your area is different compared to other areas in the UK?</w:t>
      </w:r>
    </w:p>
    <w:p w14:paraId="3C76A99A" w14:textId="77777777" w:rsidR="0066374B" w:rsidRDefault="0066374B" w:rsidP="0066374B">
      <w:pPr>
        <w:pStyle w:val="ListParagraph"/>
      </w:pPr>
    </w:p>
    <w:p w14:paraId="6F0C0DB4" w14:textId="5F29432C" w:rsidR="0066374B" w:rsidRDefault="0066374B" w:rsidP="002A7129">
      <w:pPr>
        <w:pStyle w:val="ListParagraph"/>
        <w:numPr>
          <w:ilvl w:val="0"/>
          <w:numId w:val="13"/>
        </w:numPr>
      </w:pPr>
      <w:r>
        <w:t>Yes</w:t>
      </w:r>
    </w:p>
    <w:p w14:paraId="4D02E080" w14:textId="0837BA5B" w:rsidR="0066374B" w:rsidRDefault="0066374B" w:rsidP="002A7129">
      <w:pPr>
        <w:pStyle w:val="ListParagraph"/>
        <w:numPr>
          <w:ilvl w:val="0"/>
          <w:numId w:val="13"/>
        </w:numPr>
      </w:pPr>
      <w:r>
        <w:t xml:space="preserve">No </w:t>
      </w:r>
    </w:p>
    <w:p w14:paraId="3E0691AA" w14:textId="1FD65159" w:rsidR="0066374B" w:rsidRDefault="0066374B" w:rsidP="002A7129">
      <w:pPr>
        <w:pStyle w:val="ListParagraph"/>
        <w:numPr>
          <w:ilvl w:val="0"/>
          <w:numId w:val="13"/>
        </w:numPr>
      </w:pPr>
      <w:r>
        <w:t>Not sure</w:t>
      </w:r>
    </w:p>
    <w:p w14:paraId="7BFB8005" w14:textId="77777777" w:rsidR="0066374B" w:rsidRDefault="0066374B" w:rsidP="0066374B">
      <w:pPr>
        <w:pStyle w:val="ListParagraph"/>
        <w:ind w:left="1440"/>
      </w:pPr>
    </w:p>
    <w:p w14:paraId="60867124" w14:textId="71655390" w:rsidR="0066374B" w:rsidRDefault="0066374B" w:rsidP="002A7129">
      <w:pPr>
        <w:pStyle w:val="ListParagraph"/>
        <w:numPr>
          <w:ilvl w:val="0"/>
          <w:numId w:val="4"/>
        </w:numPr>
      </w:pPr>
      <w:r>
        <w:t>If yes, how do you think it’s different?</w:t>
      </w:r>
    </w:p>
    <w:p w14:paraId="5743A63C" w14:textId="147B5B43" w:rsidR="0066374B" w:rsidRDefault="0066374B" w:rsidP="0066374B"/>
    <w:p w14:paraId="5B68E863" w14:textId="5117358D" w:rsidR="0066374B" w:rsidRDefault="0066374B" w:rsidP="002A7129">
      <w:pPr>
        <w:pStyle w:val="ListParagraph"/>
        <w:numPr>
          <w:ilvl w:val="0"/>
          <w:numId w:val="4"/>
        </w:numPr>
      </w:pPr>
      <w:r>
        <w:t>Do you think more resources should be given to policing in your area?</w:t>
      </w:r>
    </w:p>
    <w:p w14:paraId="3D0FBE6B" w14:textId="77777777" w:rsidR="0066374B" w:rsidRDefault="0066374B" w:rsidP="0066374B">
      <w:pPr>
        <w:pStyle w:val="ListParagraph"/>
      </w:pPr>
    </w:p>
    <w:p w14:paraId="3DE4EEBE" w14:textId="4D63A9DC" w:rsidR="0066374B" w:rsidRDefault="0066374B" w:rsidP="0066374B"/>
    <w:p w14:paraId="03783C03" w14:textId="77777777" w:rsidR="0066374B" w:rsidRDefault="0066374B" w:rsidP="0066374B"/>
    <w:p w14:paraId="7AAC5014" w14:textId="477B4D77" w:rsidR="0066374B" w:rsidRDefault="0066374B" w:rsidP="0066374B"/>
    <w:p w14:paraId="6057AAFD" w14:textId="3D810ABE" w:rsidR="0066374B" w:rsidRDefault="008011F4" w:rsidP="0066374B">
      <w:hyperlink r:id="rId23" w:history="1">
        <w:r w:rsidRPr="00EE38BA">
          <w:rPr>
            <w:rStyle w:val="Hyperlink"/>
          </w:rPr>
          <w:t>https://forms.cloud.microsoft/Pages/DesignPageV2.aspx?origin=RevampFRE&amp;totid=40633b57-2f13-430f-919a-c6836685e8ea&amp;prevpage=creationv2&amp;sub</w:t>
        </w:r>
        <w:r w:rsidRPr="00EE38BA">
          <w:rPr>
            <w:rStyle w:val="Hyperlink"/>
          </w:rPr>
          <w:t>p</w:t>
        </w:r>
        <w:r w:rsidRPr="00EE38BA">
          <w:rPr>
            <w:rStyle w:val="Hyperlink"/>
          </w:rPr>
          <w:t>age=des</w:t>
        </w:r>
        <w:r w:rsidRPr="00EE38BA">
          <w:rPr>
            <w:rStyle w:val="Hyperlink"/>
          </w:rPr>
          <w:t>i</w:t>
        </w:r>
        <w:r w:rsidRPr="00EE38BA">
          <w:rPr>
            <w:rStyle w:val="Hyperlink"/>
          </w:rPr>
          <w:t>gn&amp;linkreferrer=Others&amp;scenario=SignUpForMoreFeatures&amp;tryoutsession=2386bb07-8544-49b2-83ce-ee18c</w:t>
        </w:r>
        <w:r w:rsidRPr="00EE38BA">
          <w:rPr>
            <w:rStyle w:val="Hyperlink"/>
          </w:rPr>
          <w:t>2</w:t>
        </w:r>
        <w:r w:rsidRPr="00EE38BA">
          <w:rPr>
            <w:rStyle w:val="Hyperlink"/>
          </w:rPr>
          <w:t>98e8bb&amp;d1revamp=1&amp;id=-REPTm4EBUWcuNshUjEeIaKq5DVNK9hIjwCYXmAdz0JUMU5HMktKNFdTTUE0WDlYWEpIRzg2Q1FONC4u</w:t>
        </w:r>
      </w:hyperlink>
      <w:r>
        <w:t xml:space="preserve"> </w:t>
      </w:r>
    </w:p>
    <w:p w14:paraId="5282D2F4" w14:textId="140021B2" w:rsidR="0066374B" w:rsidRDefault="0066374B" w:rsidP="0066374B"/>
    <w:p w14:paraId="40AAD3F4" w14:textId="4C9EC54F" w:rsidR="00B92A19" w:rsidRPr="00005D9E" w:rsidRDefault="00B92A19" w:rsidP="00005D9E">
      <w:pPr>
        <w:pStyle w:val="ListParagraph"/>
        <w:ind w:left="3600"/>
        <w:rPr>
          <w:rFonts w:ascii="Arial" w:eastAsiaTheme="majorEastAsia" w:hAnsi="Arial" w:cstheme="majorBidi"/>
          <w:color w:val="2F5496" w:themeColor="accent1" w:themeShade="BF"/>
          <w:sz w:val="32"/>
          <w:szCs w:val="32"/>
        </w:rPr>
      </w:pPr>
      <w:r>
        <w:br w:type="page"/>
      </w:r>
    </w:p>
    <w:p w14:paraId="7AE2A06B" w14:textId="026E4402" w:rsidR="00C3508C" w:rsidRDefault="00C3508C" w:rsidP="00B92A19">
      <w:pPr>
        <w:pStyle w:val="Heading1"/>
      </w:pPr>
      <w:r>
        <w:lastRenderedPageBreak/>
        <w:t>Task 6: Evaluation of the Chosen Data Analysis Method</w:t>
      </w:r>
      <w:bookmarkEnd w:id="6"/>
      <w:r>
        <w:t xml:space="preserve"> </w:t>
      </w:r>
    </w:p>
    <w:p w14:paraId="2CE4A1AE" w14:textId="77777777" w:rsidR="00B92A19" w:rsidRDefault="00B92A19" w:rsidP="00B92A19"/>
    <w:p w14:paraId="3DB0881A" w14:textId="3C1088EB" w:rsidR="00973485" w:rsidRDefault="00973485" w:rsidP="00B92A19">
      <w:r>
        <w:t>Data analysis is the process of organising and examining data so that useful conclusions can be made. In this research, which aims to examine the differences in policing strategies between rural and urban areas in the UK, data analysis is important because it allows the researcher to identify patterns and explain why these differences exist. The analysis will directly support the aim by turning survey responses into clear findings about public perceptions of policing (Creswell and Creswell, 2018).</w:t>
      </w:r>
    </w:p>
    <w:p w14:paraId="5F5974AA" w14:textId="7CABE95B" w:rsidR="003668BA" w:rsidRDefault="00973485" w:rsidP="00B92A19">
      <w:r>
        <w:t xml:space="preserve">A key part of analysing qualitative data is coding. Coding means selecting important words or ideas from participants responses and labelling them so they can be grouped together. For example, if participants mention “lack of response” or “slow response times” these can be coded under themes such as “police visibility” or “response effectiveness”. These codes are then grouped into broader themes, which helps the researcher understand common issues </w:t>
      </w:r>
      <w:r w:rsidR="005B1865">
        <w:t>in</w:t>
      </w:r>
      <w:r>
        <w:t xml:space="preserve"> both urban and rural areas. This is important for the research aim because it helps explain why people may experience policing differently (</w:t>
      </w:r>
      <w:r w:rsidR="003668BA">
        <w:t>Grad Coach, 2022</w:t>
      </w:r>
      <w:r>
        <w:t xml:space="preserve">). </w:t>
      </w:r>
    </w:p>
    <w:p w14:paraId="61617BC2" w14:textId="0B75AE59" w:rsidR="00973485" w:rsidRDefault="003668BA" w:rsidP="00B92A19">
      <w:r>
        <w:t xml:space="preserve">The research will use both quantitative and qualitative data analysis methods. Quantitative data, collected from closed survey questions, will be analysed using simple statistics such as percentages and averages. For example, the researcher will compare levels of trust, safety and police visibility between urban and rural participants. </w:t>
      </w:r>
      <w:r w:rsidR="005B1865">
        <w:t>This method</w:t>
      </w:r>
      <w:r>
        <w:t xml:space="preserve"> supports the research aim by providing clear comparisons between the two groups (Burkholder et al, 2020).</w:t>
      </w:r>
    </w:p>
    <w:p w14:paraId="637EAC89" w14:textId="21A920E2" w:rsidR="003668BA" w:rsidRDefault="003668BA" w:rsidP="00B92A19">
      <w:r>
        <w:t>Qualitative data, collected from open- ended questions, will be analysed using thematic analysis. This involves reading responses, creating codes, and identifying key themes such as trust, effectiveness, or community relationships. This method helps explain the reasons behind patterns found in the quantitative data. For example, it may show that rural participants feel less satisfied due to slower response times, while urban participants may focus on crime levels. This directly supports the aim of understanding the factors that shape differences in policing (Clarke and Braun, 2017).</w:t>
      </w:r>
    </w:p>
    <w:p w14:paraId="3C24BF7F" w14:textId="1047D6C3" w:rsidR="003668BA" w:rsidRDefault="003668BA" w:rsidP="00B92A19">
      <w:r>
        <w:t>It is also important to distinguish between descriptive and analytical writing in this research. Descriptive writing will be used to report findings such as stating percentages or summarising responses. However, analytical writing will be used to explain and interpret these findings. For example, instead of just stating that trust is lower in one area, the research will explore possible reasons, such as differences in police resources or community relationships. This is important because the research aims not only to describe differences but also to analyse and explain them (</w:t>
      </w:r>
      <w:proofErr w:type="spellStart"/>
      <w:r>
        <w:t>Sumekto</w:t>
      </w:r>
      <w:proofErr w:type="spellEnd"/>
      <w:r>
        <w:t xml:space="preserve"> and </w:t>
      </w:r>
      <w:proofErr w:type="spellStart"/>
      <w:r>
        <w:t>Setyawati</w:t>
      </w:r>
      <w:proofErr w:type="spellEnd"/>
      <w:r>
        <w:t>, 2018).</w:t>
      </w:r>
    </w:p>
    <w:p w14:paraId="56D974F1" w14:textId="04A13DF5" w:rsidR="003668BA" w:rsidRDefault="003668BA" w:rsidP="00B92A19">
      <w:r>
        <w:t>Overall, the chosen data analysis methods allow the research to both compare and explain differences in policing between urban and rural areas, directly supporting the research aims and producing clear, meaningful conclusions.</w:t>
      </w:r>
    </w:p>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204244F1" w14:textId="77777777" w:rsidR="00B92A19" w:rsidRDefault="00B92A19" w:rsidP="00B92A19"/>
    <w:p w14:paraId="24017279" w14:textId="77777777" w:rsidR="00F811B6" w:rsidRDefault="00F811B6" w:rsidP="00B92A19"/>
    <w:p w14:paraId="5E57FC7A" w14:textId="77777777" w:rsidR="00F811B6" w:rsidRPr="00B92A19" w:rsidRDefault="00F811B6" w:rsidP="00B92A19"/>
    <w:p w14:paraId="29C87848" w14:textId="1B036335" w:rsidR="00C3508C" w:rsidRDefault="00C3508C" w:rsidP="00C3508C">
      <w:pPr>
        <w:pStyle w:val="Heading1"/>
      </w:pPr>
      <w:bookmarkStart w:id="7" w:name="_Toc161332010"/>
      <w:r>
        <w:t>References</w:t>
      </w:r>
      <w:bookmarkEnd w:id="7"/>
    </w:p>
    <w:p w14:paraId="6C01A16C" w14:textId="4D772718" w:rsidR="00083E79" w:rsidRDefault="00083E79" w:rsidP="00083E79"/>
    <w:p w14:paraId="0ADFD25F" w14:textId="016159BE" w:rsidR="001C7E5B" w:rsidRDefault="001C7E5B" w:rsidP="00083E79">
      <w:proofErr w:type="spellStart"/>
      <w:r>
        <w:t>Biggam</w:t>
      </w:r>
      <w:proofErr w:type="spellEnd"/>
      <w:r>
        <w:t xml:space="preserve">, J. (2015). Succeeding with your </w:t>
      </w:r>
      <w:r w:rsidR="002E6897">
        <w:t>master’s</w:t>
      </w:r>
      <w:r>
        <w:t xml:space="preserve"> dissertation. A </w:t>
      </w:r>
      <w:r w:rsidR="002E6897">
        <w:t>step-by-step</w:t>
      </w:r>
      <w:r>
        <w:t xml:space="preserve"> handbook. 3</w:t>
      </w:r>
      <w:r w:rsidRPr="001C7E5B">
        <w:rPr>
          <w:vertAlign w:val="superscript"/>
        </w:rPr>
        <w:t>rd</w:t>
      </w:r>
      <w:r>
        <w:t xml:space="preserve"> ed. Berkshire, Open University Press.</w:t>
      </w:r>
    </w:p>
    <w:p w14:paraId="1D2745F2" w14:textId="7992DD5B" w:rsidR="0039265A" w:rsidRDefault="0039265A" w:rsidP="00083E79">
      <w:r>
        <w:t xml:space="preserve">Braun, V. and Clarke, V. (2006) ‘Using thematic analysis in psychology’, Qualitative research in Psychology, 3(2), pp. 77-101. </w:t>
      </w:r>
    </w:p>
    <w:p w14:paraId="0B53D578" w14:textId="159A6C0E" w:rsidR="003A3F2B" w:rsidRDefault="003A3F2B" w:rsidP="00083E79">
      <w:pPr>
        <w:rPr>
          <w:color w:val="000000" w:themeColor="text1"/>
        </w:rPr>
      </w:pPr>
      <w:r>
        <w:rPr>
          <w:color w:val="000000" w:themeColor="text1"/>
        </w:rPr>
        <w:t>Bryman, A. (2016) social research methods</w:t>
      </w:r>
      <w:r w:rsidR="0039265A">
        <w:rPr>
          <w:color w:val="000000" w:themeColor="text1"/>
        </w:rPr>
        <w:t>.</w:t>
      </w:r>
      <w:r w:rsidR="0039265A">
        <w:rPr>
          <w:color w:val="FF0000"/>
        </w:rPr>
        <w:t xml:space="preserve"> </w:t>
      </w:r>
      <w:r w:rsidR="0039265A">
        <w:rPr>
          <w:color w:val="000000" w:themeColor="text1"/>
        </w:rPr>
        <w:t>5</w:t>
      </w:r>
      <w:r w:rsidR="0039265A" w:rsidRPr="0039265A">
        <w:rPr>
          <w:color w:val="000000" w:themeColor="text1"/>
          <w:vertAlign w:val="superscript"/>
        </w:rPr>
        <w:t>th</w:t>
      </w:r>
      <w:r w:rsidR="0039265A">
        <w:rPr>
          <w:color w:val="000000" w:themeColor="text1"/>
        </w:rPr>
        <w:t xml:space="preserve"> </w:t>
      </w:r>
      <w:proofErr w:type="spellStart"/>
      <w:r w:rsidR="0039265A">
        <w:rPr>
          <w:color w:val="000000" w:themeColor="text1"/>
        </w:rPr>
        <w:t>edn</w:t>
      </w:r>
      <w:proofErr w:type="spellEnd"/>
      <w:r w:rsidR="0039265A">
        <w:rPr>
          <w:color w:val="000000" w:themeColor="text1"/>
        </w:rPr>
        <w:t xml:space="preserve">. Oxford: Oxford University Press. </w:t>
      </w:r>
    </w:p>
    <w:p w14:paraId="603000D8" w14:textId="705F4E7F" w:rsidR="003668BA" w:rsidRDefault="003668BA" w:rsidP="00083E79">
      <w:pPr>
        <w:rPr>
          <w:color w:val="000000" w:themeColor="text1"/>
        </w:rPr>
      </w:pPr>
      <w:r>
        <w:rPr>
          <w:color w:val="000000" w:themeColor="text1"/>
        </w:rPr>
        <w:t xml:space="preserve">Burkholder, E., Walsh, C. and Holmes, N. G. (2020) Examination of quantitative methods for analysing data from concepts inventories. Physical review. Physics education research, 16 (1). </w:t>
      </w:r>
    </w:p>
    <w:p w14:paraId="13535A85" w14:textId="2B1B7AB0" w:rsidR="003668BA" w:rsidRPr="0039265A" w:rsidRDefault="003668BA" w:rsidP="00083E79">
      <w:pPr>
        <w:rPr>
          <w:color w:val="000000" w:themeColor="text1"/>
        </w:rPr>
      </w:pPr>
      <w:r>
        <w:rPr>
          <w:color w:val="000000" w:themeColor="text1"/>
        </w:rPr>
        <w:t xml:space="preserve">Clarke, V. and Braun, V. (2017). Thematic Analysis. The journal of positive psychology. 12(3). pp 297-298. </w:t>
      </w:r>
    </w:p>
    <w:p w14:paraId="7913A96D" w14:textId="259B5A7E" w:rsidR="00535B6E" w:rsidRDefault="00535B6E" w:rsidP="00083E79">
      <w:pPr>
        <w:rPr>
          <w:color w:val="000000" w:themeColor="text1"/>
        </w:rPr>
      </w:pPr>
      <w:r>
        <w:rPr>
          <w:color w:val="000000" w:themeColor="text1"/>
        </w:rPr>
        <w:t xml:space="preserve">Cohen, L. E. and Felson, M. (2019) ‘social change and crime rate trends: A routine activity approach’, American Sociological Association. 44(4) pp.588-608. Available at: </w:t>
      </w:r>
      <w:hyperlink r:id="rId24" w:history="1">
        <w:r w:rsidRPr="00EE38BA">
          <w:rPr>
            <w:rStyle w:val="Hyperlink"/>
          </w:rPr>
          <w:t>https://faculty.washington.edu/matsueda/courses/587/readings/Cohen%20and%20Felson%201979%20Routine%20Activities.pdf</w:t>
        </w:r>
      </w:hyperlink>
      <w:r>
        <w:rPr>
          <w:color w:val="000000" w:themeColor="text1"/>
        </w:rPr>
        <w:t xml:space="preserve"> </w:t>
      </w:r>
    </w:p>
    <w:p w14:paraId="53EB5748" w14:textId="3A60B1DC" w:rsidR="00535B6E" w:rsidRDefault="00535B6E" w:rsidP="00083E79">
      <w:pPr>
        <w:rPr>
          <w:color w:val="000000" w:themeColor="text1"/>
        </w:rPr>
      </w:pPr>
      <w:r>
        <w:rPr>
          <w:color w:val="000000" w:themeColor="text1"/>
        </w:rPr>
        <w:t>Creswell, J.W. (2014) Research Design: qualitative, quantitative and mixed methods approaches. 4</w:t>
      </w:r>
      <w:r w:rsidRPr="00535B6E">
        <w:rPr>
          <w:color w:val="000000" w:themeColor="text1"/>
          <w:vertAlign w:val="superscript"/>
        </w:rPr>
        <w:t>th</w:t>
      </w:r>
      <w:r>
        <w:rPr>
          <w:color w:val="000000" w:themeColor="text1"/>
        </w:rPr>
        <w:t xml:space="preserve"> edn. London: Sage. </w:t>
      </w:r>
    </w:p>
    <w:p w14:paraId="2A9419AB" w14:textId="47AC67A2" w:rsidR="00973485" w:rsidRDefault="00973485" w:rsidP="00083E79">
      <w:pPr>
        <w:rPr>
          <w:color w:val="000000" w:themeColor="text1"/>
        </w:rPr>
      </w:pPr>
      <w:r>
        <w:rPr>
          <w:color w:val="000000" w:themeColor="text1"/>
        </w:rPr>
        <w:t>Creswell, J.W. and Creswell, J.D. (2018). Research Design. 6</w:t>
      </w:r>
      <w:r w:rsidRPr="00973485">
        <w:rPr>
          <w:color w:val="000000" w:themeColor="text1"/>
          <w:vertAlign w:val="superscript"/>
        </w:rPr>
        <w:t>th</w:t>
      </w:r>
      <w:r>
        <w:rPr>
          <w:color w:val="000000" w:themeColor="text1"/>
        </w:rPr>
        <w:t xml:space="preserve"> </w:t>
      </w:r>
      <w:proofErr w:type="spellStart"/>
      <w:r>
        <w:rPr>
          <w:color w:val="000000" w:themeColor="text1"/>
        </w:rPr>
        <w:t>Edn</w:t>
      </w:r>
      <w:proofErr w:type="spellEnd"/>
      <w:r>
        <w:rPr>
          <w:color w:val="000000" w:themeColor="text1"/>
        </w:rPr>
        <w:t xml:space="preserve">. </w:t>
      </w:r>
    </w:p>
    <w:p w14:paraId="15083070" w14:textId="0E1209F7" w:rsidR="0039265A" w:rsidRPr="00535B6E" w:rsidRDefault="0039265A" w:rsidP="00083E79">
      <w:pPr>
        <w:rPr>
          <w:color w:val="000000" w:themeColor="text1"/>
        </w:rPr>
      </w:pPr>
      <w:r>
        <w:rPr>
          <w:color w:val="000000" w:themeColor="text1"/>
        </w:rPr>
        <w:t>Creswell, J.W. and Plano Clark, V.L. (2018). Designing and conducting mixed methods research. 3</w:t>
      </w:r>
      <w:r w:rsidRPr="0039265A">
        <w:rPr>
          <w:color w:val="000000" w:themeColor="text1"/>
          <w:vertAlign w:val="superscript"/>
        </w:rPr>
        <w:t>rd</w:t>
      </w:r>
      <w:r>
        <w:rPr>
          <w:color w:val="000000" w:themeColor="text1"/>
        </w:rPr>
        <w:t xml:space="preserve"> </w:t>
      </w:r>
      <w:proofErr w:type="spellStart"/>
      <w:r>
        <w:rPr>
          <w:color w:val="000000" w:themeColor="text1"/>
        </w:rPr>
        <w:t>edn</w:t>
      </w:r>
      <w:proofErr w:type="spellEnd"/>
      <w:r>
        <w:rPr>
          <w:color w:val="000000" w:themeColor="text1"/>
        </w:rPr>
        <w:t xml:space="preserve">. London: SAGE. </w:t>
      </w:r>
    </w:p>
    <w:p w14:paraId="29F8F2CD" w14:textId="4B05BF15" w:rsidR="008023A3" w:rsidRDefault="003A3F2B" w:rsidP="00083E79">
      <w:pPr>
        <w:rPr>
          <w:color w:val="000000" w:themeColor="text1"/>
        </w:rPr>
      </w:pPr>
      <w:r>
        <w:rPr>
          <w:color w:val="000000" w:themeColor="text1"/>
        </w:rPr>
        <w:t xml:space="preserve">Dave, M. (2021). Policing by consent. Abolitionist futures. Available at: </w:t>
      </w:r>
      <w:hyperlink r:id="rId25" w:history="1">
        <w:r w:rsidRPr="00EE38BA">
          <w:rPr>
            <w:rStyle w:val="Hyperlink"/>
          </w:rPr>
          <w:t>https://abolitionistfutures.com/latest-news/policing-by-consent</w:t>
        </w:r>
      </w:hyperlink>
      <w:r>
        <w:rPr>
          <w:color w:val="000000" w:themeColor="text1"/>
        </w:rPr>
        <w:t xml:space="preserve"> </w:t>
      </w:r>
    </w:p>
    <w:p w14:paraId="3680659E" w14:textId="1190E0BE" w:rsidR="00EE597E" w:rsidRDefault="00EE597E" w:rsidP="00083E79">
      <w:pPr>
        <w:rPr>
          <w:color w:val="000000" w:themeColor="text1"/>
        </w:rPr>
      </w:pPr>
      <w:r>
        <w:rPr>
          <w:color w:val="000000" w:themeColor="text1"/>
        </w:rPr>
        <w:t xml:space="preserve">Denscombe, M. (2010). The good research </w:t>
      </w:r>
      <w:proofErr w:type="gramStart"/>
      <w:r>
        <w:rPr>
          <w:color w:val="000000" w:themeColor="text1"/>
        </w:rPr>
        <w:t>guide</w:t>
      </w:r>
      <w:proofErr w:type="gramEnd"/>
      <w:r>
        <w:rPr>
          <w:color w:val="000000" w:themeColor="text1"/>
        </w:rPr>
        <w:t>. 4</w:t>
      </w:r>
      <w:r w:rsidRPr="00EE597E">
        <w:rPr>
          <w:color w:val="000000" w:themeColor="text1"/>
          <w:vertAlign w:val="superscript"/>
        </w:rPr>
        <w:t>th</w:t>
      </w:r>
      <w:r>
        <w:rPr>
          <w:color w:val="000000" w:themeColor="text1"/>
        </w:rPr>
        <w:t xml:space="preserve"> </w:t>
      </w:r>
      <w:proofErr w:type="spellStart"/>
      <w:r>
        <w:rPr>
          <w:color w:val="000000" w:themeColor="text1"/>
        </w:rPr>
        <w:t>edn</w:t>
      </w:r>
      <w:proofErr w:type="spellEnd"/>
      <w:r>
        <w:rPr>
          <w:color w:val="000000" w:themeColor="text1"/>
        </w:rPr>
        <w:t>. Open University Press</w:t>
      </w:r>
    </w:p>
    <w:p w14:paraId="7E0A8F58" w14:textId="5A46DD7F" w:rsidR="00791F9A" w:rsidRDefault="00791F9A" w:rsidP="00083E79">
      <w:pPr>
        <w:rPr>
          <w:color w:val="000000" w:themeColor="text1"/>
        </w:rPr>
      </w:pPr>
      <w:proofErr w:type="spellStart"/>
      <w:r>
        <w:rPr>
          <w:color w:val="000000" w:themeColor="text1"/>
        </w:rPr>
        <w:t>Etikan</w:t>
      </w:r>
      <w:proofErr w:type="spellEnd"/>
      <w:r>
        <w:rPr>
          <w:color w:val="000000" w:themeColor="text1"/>
        </w:rPr>
        <w:t xml:space="preserve">, I. and </w:t>
      </w:r>
      <w:proofErr w:type="spellStart"/>
      <w:r>
        <w:rPr>
          <w:color w:val="000000" w:themeColor="text1"/>
        </w:rPr>
        <w:t>Bala</w:t>
      </w:r>
      <w:proofErr w:type="spellEnd"/>
      <w:r>
        <w:rPr>
          <w:color w:val="000000" w:themeColor="text1"/>
        </w:rPr>
        <w:t>, K. (2017). Sampling methods.</w:t>
      </w:r>
    </w:p>
    <w:p w14:paraId="76055F3F" w14:textId="0C2D668C" w:rsidR="00640635" w:rsidRDefault="00640635" w:rsidP="00083E79">
      <w:pPr>
        <w:rPr>
          <w:color w:val="000000" w:themeColor="text1"/>
        </w:rPr>
      </w:pPr>
      <w:r>
        <w:rPr>
          <w:color w:val="000000" w:themeColor="text1"/>
        </w:rPr>
        <w:t>Evans, J.R. and Mathur, A. (2005) ‘The Value of online surveys’, Internet research, 15(2), pp. 195-219.</w:t>
      </w:r>
    </w:p>
    <w:p w14:paraId="44C3BA89" w14:textId="311EFD06" w:rsidR="00CF393C" w:rsidRDefault="00CF393C" w:rsidP="00083E79">
      <w:pPr>
        <w:rPr>
          <w:color w:val="000000" w:themeColor="text1"/>
        </w:rPr>
      </w:pPr>
      <w:r>
        <w:rPr>
          <w:color w:val="000000" w:themeColor="text1"/>
        </w:rPr>
        <w:t>Fraser, G. (2024). Open ended survey questions. Cambridge University Press. Pp 547-570</w:t>
      </w:r>
    </w:p>
    <w:p w14:paraId="0D67B533" w14:textId="799CC251" w:rsidR="003668BA" w:rsidRDefault="003668BA" w:rsidP="00083E79">
      <w:pPr>
        <w:rPr>
          <w:color w:val="000000" w:themeColor="text1"/>
        </w:rPr>
      </w:pPr>
      <w:r>
        <w:rPr>
          <w:color w:val="000000" w:themeColor="text1"/>
        </w:rPr>
        <w:t xml:space="preserve">Grad Coach (2022). Qualitative coding tutorial: How to code qualitative data for analysis. </w:t>
      </w:r>
      <w:hyperlink r:id="rId26" w:history="1">
        <w:r w:rsidRPr="00EE38BA">
          <w:rPr>
            <w:rStyle w:val="Hyperlink"/>
          </w:rPr>
          <w:t>www.youtube.com</w:t>
        </w:r>
      </w:hyperlink>
      <w:r>
        <w:rPr>
          <w:color w:val="000000" w:themeColor="text1"/>
        </w:rPr>
        <w:t xml:space="preserve">. Available at: </w:t>
      </w:r>
      <w:hyperlink r:id="rId27" w:history="1">
        <w:r w:rsidRPr="003668BA">
          <w:rPr>
            <w:rStyle w:val="Hyperlink"/>
          </w:rPr>
          <w:t>https://www.youtube.com/watch?v=8MHkVtE_sVw</w:t>
        </w:r>
      </w:hyperlink>
      <w:r w:rsidRPr="003668BA">
        <w:rPr>
          <w:color w:val="000000" w:themeColor="text1"/>
        </w:rPr>
        <w:t xml:space="preserve"> </w:t>
      </w:r>
    </w:p>
    <w:p w14:paraId="582C654D" w14:textId="72B7E11A" w:rsidR="00791F9A" w:rsidRDefault="00791F9A" w:rsidP="00083E79">
      <w:pPr>
        <w:rPr>
          <w:color w:val="000000" w:themeColor="text1"/>
        </w:rPr>
      </w:pPr>
      <w:proofErr w:type="spellStart"/>
      <w:r>
        <w:rPr>
          <w:color w:val="000000" w:themeColor="text1"/>
        </w:rPr>
        <w:t>Haaker</w:t>
      </w:r>
      <w:proofErr w:type="spellEnd"/>
      <w:r>
        <w:rPr>
          <w:color w:val="000000" w:themeColor="text1"/>
        </w:rPr>
        <w:t xml:space="preserve">, M. (2017). Qualitative Data. UK Data Service. Available at: </w:t>
      </w:r>
      <w:hyperlink r:id="rId28" w:history="1">
        <w:r w:rsidRPr="00EE38BA">
          <w:rPr>
            <w:rStyle w:val="Hyperlink"/>
          </w:rPr>
          <w:t>https://ukdataservice.ac.uk/learning-hub/qualitative-data/</w:t>
        </w:r>
      </w:hyperlink>
      <w:r>
        <w:rPr>
          <w:color w:val="000000" w:themeColor="text1"/>
        </w:rPr>
        <w:t xml:space="preserve"> </w:t>
      </w:r>
    </w:p>
    <w:p w14:paraId="13439A69" w14:textId="1A9F2F1C" w:rsidR="00CF393C" w:rsidRPr="00CF393C" w:rsidRDefault="00CF393C" w:rsidP="00083E79">
      <w:pPr>
        <w:rPr>
          <w:color w:val="000000" w:themeColor="text1"/>
        </w:rPr>
      </w:pPr>
      <w:r>
        <w:rPr>
          <w:color w:val="000000" w:themeColor="text1"/>
        </w:rPr>
        <w:t xml:space="preserve">Keep, B. (2021). Qualitative vs Quantitative research approaches. YouTube. Available at: </w:t>
      </w:r>
      <w:hyperlink r:id="rId29" w:history="1">
        <w:r w:rsidRPr="00EE38BA">
          <w:rPr>
            <w:rStyle w:val="Hyperlink"/>
          </w:rPr>
          <w:t>https://www.youtube.com/watch?v=1LjLYI_1B2k</w:t>
        </w:r>
      </w:hyperlink>
      <w:r>
        <w:rPr>
          <w:color w:val="000000" w:themeColor="text1"/>
        </w:rPr>
        <w:t xml:space="preserve"> </w:t>
      </w:r>
    </w:p>
    <w:p w14:paraId="4F56566E" w14:textId="46A875FA" w:rsidR="003A3F2B" w:rsidRDefault="003A3F2B" w:rsidP="00083E79">
      <w:pPr>
        <w:rPr>
          <w:color w:val="000000" w:themeColor="text1"/>
        </w:rPr>
      </w:pPr>
      <w:proofErr w:type="spellStart"/>
      <w:r>
        <w:rPr>
          <w:color w:val="000000" w:themeColor="text1"/>
        </w:rPr>
        <w:t>Kitteringham</w:t>
      </w:r>
      <w:proofErr w:type="spellEnd"/>
      <w:r>
        <w:rPr>
          <w:color w:val="000000" w:themeColor="text1"/>
        </w:rPr>
        <w:t xml:space="preserve">, G.  and Fennelly, L.J. (2020). Routine Activity Theory – an overview / ScienceDirect Topics. Available at: </w:t>
      </w:r>
      <w:hyperlink r:id="rId30" w:history="1">
        <w:r w:rsidRPr="00EE38BA">
          <w:rPr>
            <w:rStyle w:val="Hyperlink"/>
          </w:rPr>
          <w:t>https://www.sciencedirect.com/topics/social-sciences/routine-activity-theory</w:t>
        </w:r>
      </w:hyperlink>
      <w:r>
        <w:rPr>
          <w:color w:val="000000" w:themeColor="text1"/>
        </w:rPr>
        <w:t xml:space="preserve"> </w:t>
      </w:r>
    </w:p>
    <w:p w14:paraId="47C2E3F1" w14:textId="7E559331" w:rsidR="0039265A" w:rsidRDefault="0039265A" w:rsidP="00083E79">
      <w:pPr>
        <w:rPr>
          <w:color w:val="000000" w:themeColor="text1"/>
        </w:rPr>
      </w:pPr>
      <w:proofErr w:type="spellStart"/>
      <w:r>
        <w:rPr>
          <w:color w:val="000000" w:themeColor="text1"/>
        </w:rPr>
        <w:t>Lohr</w:t>
      </w:r>
      <w:proofErr w:type="spellEnd"/>
      <w:r>
        <w:rPr>
          <w:color w:val="000000" w:themeColor="text1"/>
        </w:rPr>
        <w:t>, S.L. (2019) Sampling: Design and Analysis. 2</w:t>
      </w:r>
      <w:r w:rsidRPr="0039265A">
        <w:rPr>
          <w:color w:val="000000" w:themeColor="text1"/>
          <w:vertAlign w:val="superscript"/>
        </w:rPr>
        <w:t>nd</w:t>
      </w:r>
      <w:r>
        <w:rPr>
          <w:color w:val="000000" w:themeColor="text1"/>
        </w:rPr>
        <w:t xml:space="preserve"> </w:t>
      </w:r>
      <w:proofErr w:type="spellStart"/>
      <w:r>
        <w:rPr>
          <w:color w:val="000000" w:themeColor="text1"/>
        </w:rPr>
        <w:t>edn</w:t>
      </w:r>
      <w:proofErr w:type="spellEnd"/>
      <w:r>
        <w:rPr>
          <w:color w:val="000000" w:themeColor="text1"/>
        </w:rPr>
        <w:t xml:space="preserve">. Boca Raton: CRC Press. </w:t>
      </w:r>
    </w:p>
    <w:p w14:paraId="0BE67E51" w14:textId="632EB622" w:rsidR="003A3F2B" w:rsidRDefault="003A3F2B" w:rsidP="00083E79">
      <w:pPr>
        <w:rPr>
          <w:color w:val="000000" w:themeColor="text1"/>
        </w:rPr>
      </w:pPr>
      <w:r>
        <w:rPr>
          <w:color w:val="000000" w:themeColor="text1"/>
        </w:rPr>
        <w:t xml:space="preserve">Longstaff, G. (2025). Broken windows theory. Law.ac.uk. Available at: </w:t>
      </w:r>
      <w:hyperlink r:id="rId31" w:history="1">
        <w:r w:rsidRPr="00EE38BA">
          <w:rPr>
            <w:rStyle w:val="Hyperlink"/>
          </w:rPr>
          <w:t>https://www.law.ac.uk/resources/blog/broken-windows-theory/</w:t>
        </w:r>
      </w:hyperlink>
      <w:r>
        <w:rPr>
          <w:color w:val="000000" w:themeColor="text1"/>
        </w:rPr>
        <w:t xml:space="preserve"> </w:t>
      </w:r>
    </w:p>
    <w:p w14:paraId="43029D48" w14:textId="77777777" w:rsidR="001C7E5B" w:rsidRDefault="001C7E5B" w:rsidP="001C7E5B">
      <w:pPr>
        <w:rPr>
          <w:color w:val="000000" w:themeColor="text1"/>
        </w:rPr>
      </w:pPr>
      <w:r>
        <w:rPr>
          <w:color w:val="000000" w:themeColor="text1"/>
        </w:rPr>
        <w:t xml:space="preserve">Low, N and Owen- Evans, R. (2024). Public trust and confidence in the police. UK Parliament. Available at: </w:t>
      </w:r>
      <w:hyperlink r:id="rId32" w:history="1">
        <w:r w:rsidRPr="00EE38BA">
          <w:rPr>
            <w:rStyle w:val="Hyperlink"/>
          </w:rPr>
          <w:t>https://post.parliament.uk/public-trust-and-confidence-in-the-police/</w:t>
        </w:r>
      </w:hyperlink>
      <w:r>
        <w:rPr>
          <w:color w:val="000000" w:themeColor="text1"/>
        </w:rPr>
        <w:t xml:space="preserve"> </w:t>
      </w:r>
    </w:p>
    <w:p w14:paraId="120E2087" w14:textId="77777777" w:rsidR="001C7E5B" w:rsidRDefault="001C7E5B" w:rsidP="00083E79">
      <w:pPr>
        <w:rPr>
          <w:color w:val="000000" w:themeColor="text1"/>
        </w:rPr>
      </w:pPr>
    </w:p>
    <w:p w14:paraId="274C54B7" w14:textId="677D9C19" w:rsidR="003A3F2B" w:rsidRDefault="003A3F2B" w:rsidP="00083E79">
      <w:pPr>
        <w:rPr>
          <w:color w:val="000000" w:themeColor="text1"/>
        </w:rPr>
      </w:pPr>
      <w:proofErr w:type="spellStart"/>
      <w:r>
        <w:rPr>
          <w:color w:val="000000" w:themeColor="text1"/>
        </w:rPr>
        <w:t>Mawby</w:t>
      </w:r>
      <w:proofErr w:type="spellEnd"/>
      <w:r>
        <w:rPr>
          <w:color w:val="000000" w:themeColor="text1"/>
        </w:rPr>
        <w:t xml:space="preserve">, R.I. and </w:t>
      </w:r>
      <w:proofErr w:type="spellStart"/>
      <w:r>
        <w:rPr>
          <w:color w:val="000000" w:themeColor="text1"/>
        </w:rPr>
        <w:t>Yarwood</w:t>
      </w:r>
      <w:proofErr w:type="spellEnd"/>
      <w:r>
        <w:rPr>
          <w:color w:val="000000" w:themeColor="text1"/>
        </w:rPr>
        <w:t>, R. (2011) Rural policing research</w:t>
      </w:r>
    </w:p>
    <w:p w14:paraId="58DA52A2" w14:textId="3C2A7DE4" w:rsidR="003A3F2B" w:rsidRDefault="003A3F2B" w:rsidP="00083E79">
      <w:pPr>
        <w:rPr>
          <w:color w:val="000000" w:themeColor="text1"/>
        </w:rPr>
      </w:pPr>
      <w:r>
        <w:rPr>
          <w:color w:val="000000" w:themeColor="text1"/>
        </w:rPr>
        <w:t xml:space="preserve">McLeod, S. (2025). Social disorganisation theory. Simply Psychology. Available at: </w:t>
      </w:r>
      <w:hyperlink r:id="rId33" w:history="1">
        <w:r w:rsidRPr="00EE38BA">
          <w:rPr>
            <w:rStyle w:val="Hyperlink"/>
          </w:rPr>
          <w:t>https://www.simplypsychology.org/social-disorganization-theory.html</w:t>
        </w:r>
      </w:hyperlink>
      <w:r>
        <w:rPr>
          <w:color w:val="000000" w:themeColor="text1"/>
        </w:rPr>
        <w:t xml:space="preserve"> </w:t>
      </w:r>
    </w:p>
    <w:p w14:paraId="452C6C2B" w14:textId="7CC20871" w:rsidR="00535B6E" w:rsidRDefault="00535B6E" w:rsidP="00083E79">
      <w:pPr>
        <w:rPr>
          <w:color w:val="000000" w:themeColor="text1"/>
        </w:rPr>
      </w:pPr>
      <w:r>
        <w:rPr>
          <w:color w:val="000000" w:themeColor="text1"/>
        </w:rPr>
        <w:t>Reiner, R. (2010) The politics of police</w:t>
      </w:r>
    </w:p>
    <w:p w14:paraId="3A93A959" w14:textId="1893DE5F" w:rsidR="00535B6E" w:rsidRDefault="00535B6E" w:rsidP="00083E79">
      <w:pPr>
        <w:rPr>
          <w:color w:val="000000" w:themeColor="text1"/>
        </w:rPr>
      </w:pPr>
      <w:r>
        <w:rPr>
          <w:color w:val="000000" w:themeColor="text1"/>
        </w:rPr>
        <w:t xml:space="preserve">Shaw, C.R. and McKay, H. D. (2010) </w:t>
      </w:r>
      <w:proofErr w:type="spellStart"/>
      <w:r>
        <w:rPr>
          <w:color w:val="000000" w:themeColor="text1"/>
        </w:rPr>
        <w:t>Encyclopedia</w:t>
      </w:r>
      <w:proofErr w:type="spellEnd"/>
      <w:r>
        <w:rPr>
          <w:color w:val="000000" w:themeColor="text1"/>
        </w:rPr>
        <w:t xml:space="preserve"> of criminology theory. SAGE publications, Inc. Available at: </w:t>
      </w:r>
      <w:hyperlink r:id="rId34" w:history="1">
        <w:r w:rsidRPr="00EE38BA">
          <w:rPr>
            <w:rStyle w:val="Hyperlink"/>
          </w:rPr>
          <w:t>https://study.sagepub.com/system/files/Shaw,_Clifford_R.,_and_Henry_D._McKay_-_Social_Disorganization_Theory.pdf</w:t>
        </w:r>
      </w:hyperlink>
      <w:r>
        <w:rPr>
          <w:color w:val="000000" w:themeColor="text1"/>
        </w:rPr>
        <w:t xml:space="preserve"> </w:t>
      </w:r>
    </w:p>
    <w:p w14:paraId="16E2E6D4" w14:textId="5D8B0D8C" w:rsidR="003A3F2B" w:rsidRDefault="003A3F2B" w:rsidP="00083E79">
      <w:pPr>
        <w:rPr>
          <w:color w:val="000000" w:themeColor="text1"/>
        </w:rPr>
      </w:pPr>
      <w:r>
        <w:rPr>
          <w:color w:val="000000" w:themeColor="text1"/>
        </w:rPr>
        <w:t xml:space="preserve">Saunders, M., Lewis, P. and Thornhill, A. (2019). Research methods for business students. </w:t>
      </w:r>
    </w:p>
    <w:p w14:paraId="7D948A4F" w14:textId="641BD218" w:rsidR="003A3F2B" w:rsidRDefault="003A3F2B" w:rsidP="00083E79">
      <w:pPr>
        <w:rPr>
          <w:color w:val="000000" w:themeColor="text1"/>
        </w:rPr>
      </w:pPr>
      <w:proofErr w:type="spellStart"/>
      <w:r>
        <w:rPr>
          <w:color w:val="000000" w:themeColor="text1"/>
        </w:rPr>
        <w:t>Skogan</w:t>
      </w:r>
      <w:proofErr w:type="spellEnd"/>
      <w:r>
        <w:rPr>
          <w:color w:val="000000" w:themeColor="text1"/>
        </w:rPr>
        <w:t xml:space="preserve">, W. (2006) Community policing research </w:t>
      </w:r>
    </w:p>
    <w:p w14:paraId="1A57CADF" w14:textId="2F06BFE5" w:rsidR="00791F9A" w:rsidRDefault="00791F9A" w:rsidP="00083E79">
      <w:pPr>
        <w:rPr>
          <w:color w:val="000000" w:themeColor="text1"/>
        </w:rPr>
      </w:pPr>
      <w:r>
        <w:rPr>
          <w:color w:val="000000" w:themeColor="text1"/>
        </w:rPr>
        <w:t xml:space="preserve">Slater, P. and Hasson, F. (2024). Quantitative Data Quality Assurance, Analysis and presentation. Available at: </w:t>
      </w:r>
      <w:hyperlink r:id="rId35" w:history="1">
        <w:r w:rsidRPr="00EE38BA">
          <w:rPr>
            <w:rStyle w:val="Hyperlink"/>
          </w:rPr>
          <w:t>https://pmc.ncbi.nlm.nih.gov/articles/PMC12056448/</w:t>
        </w:r>
      </w:hyperlink>
      <w:r>
        <w:rPr>
          <w:color w:val="000000" w:themeColor="text1"/>
        </w:rPr>
        <w:t xml:space="preserve"> </w:t>
      </w:r>
    </w:p>
    <w:p w14:paraId="30FC91DA" w14:textId="5CE6A56C" w:rsidR="003668BA" w:rsidRDefault="003668BA" w:rsidP="00083E79">
      <w:pPr>
        <w:rPr>
          <w:color w:val="000000" w:themeColor="text1"/>
        </w:rPr>
      </w:pPr>
      <w:proofErr w:type="spellStart"/>
      <w:r>
        <w:rPr>
          <w:color w:val="000000" w:themeColor="text1"/>
        </w:rPr>
        <w:t>Sumekto</w:t>
      </w:r>
      <w:proofErr w:type="spellEnd"/>
      <w:r>
        <w:rPr>
          <w:color w:val="000000" w:themeColor="text1"/>
        </w:rPr>
        <w:t xml:space="preserve">, R. D and </w:t>
      </w:r>
      <w:proofErr w:type="spellStart"/>
      <w:r>
        <w:rPr>
          <w:color w:val="000000" w:themeColor="text1"/>
        </w:rPr>
        <w:t>Setyawati</w:t>
      </w:r>
      <w:proofErr w:type="spellEnd"/>
      <w:r>
        <w:rPr>
          <w:color w:val="000000" w:themeColor="text1"/>
        </w:rPr>
        <w:t xml:space="preserve">, H. (2018). Students descriptive writing performance: The analytic scoring assessment usage. </w:t>
      </w:r>
    </w:p>
    <w:p w14:paraId="06F6D064" w14:textId="2A67B9DF" w:rsidR="00791F9A" w:rsidRDefault="00791F9A" w:rsidP="00083E79">
      <w:pPr>
        <w:rPr>
          <w:color w:val="000000" w:themeColor="text1"/>
        </w:rPr>
      </w:pPr>
      <w:r>
        <w:rPr>
          <w:color w:val="000000" w:themeColor="text1"/>
        </w:rPr>
        <w:t>Valerie, M. S and Ritter, A. L. (2012). Conducting Online Surveys. SAGE Publications, Inc.</w:t>
      </w:r>
    </w:p>
    <w:p w14:paraId="3D60FAF2" w14:textId="4246850A" w:rsidR="003A3F2B" w:rsidRDefault="003A3F2B" w:rsidP="00083E79">
      <w:pPr>
        <w:rPr>
          <w:color w:val="000000" w:themeColor="text1"/>
        </w:rPr>
      </w:pPr>
    </w:p>
    <w:p w14:paraId="7FE943A6" w14:textId="691AF1BF" w:rsidR="002E6897" w:rsidRDefault="002E6897" w:rsidP="002E6897">
      <w:pPr>
        <w:pStyle w:val="ListParagraph"/>
        <w:ind w:left="1080"/>
        <w:rPr>
          <w:color w:val="000000" w:themeColor="text1"/>
        </w:rPr>
      </w:pPr>
    </w:p>
    <w:p w14:paraId="49B90F4B" w14:textId="5B8C8118" w:rsidR="002E6897" w:rsidRDefault="002E6897" w:rsidP="002E6897">
      <w:pPr>
        <w:pStyle w:val="ListParagraph"/>
        <w:ind w:left="1080"/>
        <w:rPr>
          <w:color w:val="000000" w:themeColor="text1"/>
        </w:rPr>
      </w:pPr>
    </w:p>
    <w:p w14:paraId="38414F2F" w14:textId="3C879345" w:rsidR="002E6897" w:rsidRDefault="002E6897" w:rsidP="002E6897">
      <w:pPr>
        <w:pStyle w:val="ListParagraph"/>
        <w:ind w:left="1080"/>
        <w:rPr>
          <w:color w:val="000000" w:themeColor="text1"/>
        </w:rPr>
      </w:pPr>
    </w:p>
    <w:p w14:paraId="382985B3" w14:textId="77777777" w:rsidR="002E6897" w:rsidRPr="002E6897" w:rsidRDefault="002E6897" w:rsidP="002E6897">
      <w:pPr>
        <w:pStyle w:val="ListParagraph"/>
        <w:ind w:left="1080"/>
        <w:rPr>
          <w:color w:val="000000" w:themeColor="text1"/>
        </w:rPr>
      </w:pPr>
    </w:p>
    <w:p w14:paraId="113DE9C8" w14:textId="51BDCCEB" w:rsidR="002E6897" w:rsidRPr="003A3F2B" w:rsidRDefault="00BF6ED0" w:rsidP="00083E79">
      <w:pPr>
        <w:rPr>
          <w:color w:val="000000" w:themeColor="text1"/>
        </w:rPr>
      </w:pPr>
      <w:r>
        <w:rPr>
          <w:color w:val="000000" w:themeColor="text1"/>
        </w:rPr>
        <w:t>I acknowledge the use of Chat GPT on 2</w:t>
      </w:r>
      <w:r w:rsidRPr="00BF6ED0">
        <w:rPr>
          <w:color w:val="000000" w:themeColor="text1"/>
          <w:vertAlign w:val="superscript"/>
        </w:rPr>
        <w:t>nd</w:t>
      </w:r>
      <w:r>
        <w:rPr>
          <w:color w:val="000000" w:themeColor="text1"/>
        </w:rPr>
        <w:t xml:space="preserve"> of February to support the planning stage of my work. I used the AI tool to assist with generating a basic mind map. I confirm that I have not presented any AI generated texts as my own work. I confirm I have copies of my drafts, notes, and other resources I used which I may be asked to provide in evidence. </w:t>
      </w:r>
    </w:p>
    <w:sectPr w:rsidR="002E6897" w:rsidRPr="003A3F2B" w:rsidSect="0033250F">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7BC96" w14:textId="77777777" w:rsidR="002A7129" w:rsidRDefault="002A7129" w:rsidP="00F811B6">
      <w:pPr>
        <w:spacing w:after="0" w:line="240" w:lineRule="auto"/>
      </w:pPr>
      <w:r>
        <w:separator/>
      </w:r>
    </w:p>
  </w:endnote>
  <w:endnote w:type="continuationSeparator" w:id="0">
    <w:p w14:paraId="2CDBD5DE" w14:textId="77777777" w:rsidR="002A7129" w:rsidRDefault="002A7129"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08699"/>
      <w:docPartObj>
        <w:docPartGallery w:val="Page Numbers (Bottom of Page)"/>
        <w:docPartUnique/>
      </w:docPartObj>
    </w:sdtPr>
    <w:sdtEndPr>
      <w:rPr>
        <w:noProof/>
      </w:rPr>
    </w:sdtEndPr>
    <w:sdtContent>
      <w:p w14:paraId="3A2B5503" w14:textId="08C16D79" w:rsidR="00914F45" w:rsidRDefault="00914F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914F45" w:rsidRDefault="00914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099615" w14:textId="77777777" w:rsidR="002A7129" w:rsidRDefault="002A7129" w:rsidP="00F811B6">
      <w:pPr>
        <w:spacing w:after="0" w:line="240" w:lineRule="auto"/>
      </w:pPr>
      <w:r>
        <w:separator/>
      </w:r>
    </w:p>
  </w:footnote>
  <w:footnote w:type="continuationSeparator" w:id="0">
    <w:p w14:paraId="4DB7FF34" w14:textId="77777777" w:rsidR="002A7129" w:rsidRDefault="002A7129"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938DE"/>
    <w:multiLevelType w:val="hybridMultilevel"/>
    <w:tmpl w:val="540CD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9516B"/>
    <w:multiLevelType w:val="hybridMultilevel"/>
    <w:tmpl w:val="540CD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B1E64"/>
    <w:multiLevelType w:val="hybridMultilevel"/>
    <w:tmpl w:val="53569A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167BF7"/>
    <w:multiLevelType w:val="hybridMultilevel"/>
    <w:tmpl w:val="18524C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4B7C40"/>
    <w:multiLevelType w:val="hybridMultilevel"/>
    <w:tmpl w:val="C95AF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C732250"/>
    <w:multiLevelType w:val="hybridMultilevel"/>
    <w:tmpl w:val="36024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202225F"/>
    <w:multiLevelType w:val="hybridMultilevel"/>
    <w:tmpl w:val="C54EC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101B63"/>
    <w:multiLevelType w:val="hybridMultilevel"/>
    <w:tmpl w:val="AE2C7B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A612864"/>
    <w:multiLevelType w:val="hybridMultilevel"/>
    <w:tmpl w:val="7C182A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CE578C4"/>
    <w:multiLevelType w:val="hybridMultilevel"/>
    <w:tmpl w:val="B8D447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9D157AC"/>
    <w:multiLevelType w:val="hybridMultilevel"/>
    <w:tmpl w:val="2E5622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725217"/>
    <w:multiLevelType w:val="hybridMultilevel"/>
    <w:tmpl w:val="07547A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0"/>
  </w:num>
  <w:num w:numId="4">
    <w:abstractNumId w:val="6"/>
  </w:num>
  <w:num w:numId="5">
    <w:abstractNumId w:val="9"/>
  </w:num>
  <w:num w:numId="6">
    <w:abstractNumId w:val="8"/>
  </w:num>
  <w:num w:numId="7">
    <w:abstractNumId w:val="10"/>
  </w:num>
  <w:num w:numId="8">
    <w:abstractNumId w:val="7"/>
  </w:num>
  <w:num w:numId="9">
    <w:abstractNumId w:val="4"/>
  </w:num>
  <w:num w:numId="10">
    <w:abstractNumId w:val="2"/>
  </w:num>
  <w:num w:numId="11">
    <w:abstractNumId w:val="5"/>
  </w:num>
  <w:num w:numId="12">
    <w:abstractNumId w:val="3"/>
  </w:num>
  <w:num w:numId="13">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5D9E"/>
    <w:rsid w:val="000325E8"/>
    <w:rsid w:val="00035100"/>
    <w:rsid w:val="00083E79"/>
    <w:rsid w:val="0012740C"/>
    <w:rsid w:val="00137962"/>
    <w:rsid w:val="001C7E5B"/>
    <w:rsid w:val="002023D2"/>
    <w:rsid w:val="00254F6F"/>
    <w:rsid w:val="00273E0A"/>
    <w:rsid w:val="002A7129"/>
    <w:rsid w:val="002E6897"/>
    <w:rsid w:val="00305A35"/>
    <w:rsid w:val="003128AD"/>
    <w:rsid w:val="00326E8A"/>
    <w:rsid w:val="0033250F"/>
    <w:rsid w:val="003668BA"/>
    <w:rsid w:val="00375C43"/>
    <w:rsid w:val="0039265A"/>
    <w:rsid w:val="003A3F2B"/>
    <w:rsid w:val="003B73BD"/>
    <w:rsid w:val="003E4D67"/>
    <w:rsid w:val="00437A8C"/>
    <w:rsid w:val="00450A3B"/>
    <w:rsid w:val="00452128"/>
    <w:rsid w:val="0047391B"/>
    <w:rsid w:val="00475EBD"/>
    <w:rsid w:val="00476ABB"/>
    <w:rsid w:val="004C5F02"/>
    <w:rsid w:val="004E10C5"/>
    <w:rsid w:val="00504D85"/>
    <w:rsid w:val="00523A29"/>
    <w:rsid w:val="00535B6E"/>
    <w:rsid w:val="005618AB"/>
    <w:rsid w:val="005A23DE"/>
    <w:rsid w:val="005B1865"/>
    <w:rsid w:val="005E3625"/>
    <w:rsid w:val="00614980"/>
    <w:rsid w:val="0063610D"/>
    <w:rsid w:val="00640635"/>
    <w:rsid w:val="0066374B"/>
    <w:rsid w:val="006669E5"/>
    <w:rsid w:val="006D3BCF"/>
    <w:rsid w:val="00717575"/>
    <w:rsid w:val="0072795A"/>
    <w:rsid w:val="00760E61"/>
    <w:rsid w:val="007814B0"/>
    <w:rsid w:val="00791F9A"/>
    <w:rsid w:val="007B45E0"/>
    <w:rsid w:val="008011F4"/>
    <w:rsid w:val="008023A3"/>
    <w:rsid w:val="008A2B61"/>
    <w:rsid w:val="00914F45"/>
    <w:rsid w:val="00916C9E"/>
    <w:rsid w:val="0095715A"/>
    <w:rsid w:val="00973485"/>
    <w:rsid w:val="009C41F1"/>
    <w:rsid w:val="00A25FA3"/>
    <w:rsid w:val="00A756FA"/>
    <w:rsid w:val="00B3336E"/>
    <w:rsid w:val="00B53F27"/>
    <w:rsid w:val="00B81547"/>
    <w:rsid w:val="00B90701"/>
    <w:rsid w:val="00B92A19"/>
    <w:rsid w:val="00BD0BBD"/>
    <w:rsid w:val="00BF3D68"/>
    <w:rsid w:val="00BF6ED0"/>
    <w:rsid w:val="00C3508C"/>
    <w:rsid w:val="00CB616B"/>
    <w:rsid w:val="00CC0713"/>
    <w:rsid w:val="00CF393C"/>
    <w:rsid w:val="00CF772F"/>
    <w:rsid w:val="00D171D5"/>
    <w:rsid w:val="00D303F6"/>
    <w:rsid w:val="00D3668F"/>
    <w:rsid w:val="00D54D79"/>
    <w:rsid w:val="00D67C38"/>
    <w:rsid w:val="00D736EA"/>
    <w:rsid w:val="00D97133"/>
    <w:rsid w:val="00E0089A"/>
    <w:rsid w:val="00E11856"/>
    <w:rsid w:val="00E42E9E"/>
    <w:rsid w:val="00E716BC"/>
    <w:rsid w:val="00ED6322"/>
    <w:rsid w:val="00EE597E"/>
    <w:rsid w:val="00F23445"/>
    <w:rsid w:val="00F274EA"/>
    <w:rsid w:val="00F5046B"/>
    <w:rsid w:val="00F811B6"/>
    <w:rsid w:val="00FA34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642427">
      <w:bodyDiv w:val="1"/>
      <w:marLeft w:val="0"/>
      <w:marRight w:val="0"/>
      <w:marTop w:val="0"/>
      <w:marBottom w:val="0"/>
      <w:divBdr>
        <w:top w:val="none" w:sz="0" w:space="0" w:color="auto"/>
        <w:left w:val="none" w:sz="0" w:space="0" w:color="auto"/>
        <w:bottom w:val="none" w:sz="0" w:space="0" w:color="auto"/>
        <w:right w:val="none" w:sz="0" w:space="0" w:color="auto"/>
      </w:divBdr>
    </w:div>
    <w:div w:id="1280837613">
      <w:bodyDiv w:val="1"/>
      <w:marLeft w:val="0"/>
      <w:marRight w:val="0"/>
      <w:marTop w:val="0"/>
      <w:marBottom w:val="0"/>
      <w:divBdr>
        <w:top w:val="none" w:sz="0" w:space="0" w:color="auto"/>
        <w:left w:val="none" w:sz="0" w:space="0" w:color="auto"/>
        <w:bottom w:val="none" w:sz="0" w:space="0" w:color="auto"/>
        <w:right w:val="none" w:sz="0" w:space="0" w:color="auto"/>
      </w:divBdr>
      <w:divsChild>
        <w:div w:id="1496453593">
          <w:marLeft w:val="547"/>
          <w:marRight w:val="0"/>
          <w:marTop w:val="86"/>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topics/social-sciences/routine-activity-theory" TargetMode="External"/><Relationship Id="rId18" Type="http://schemas.openxmlformats.org/officeDocument/2006/relationships/hyperlink" Target="mailto:pgresearch@uwtsd.ac.uk" TargetMode="External"/><Relationship Id="rId26" Type="http://schemas.openxmlformats.org/officeDocument/2006/relationships/hyperlink" Target="http://www.youtube.com" TargetMode="Externa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study.sagepub.com/system/files/Shaw,_Clifford_R.,_and_Henry_D._McKay_-_Social_Disorganization_Theory.pdf" TargetMode="External"/><Relationship Id="rId7" Type="http://schemas.openxmlformats.org/officeDocument/2006/relationships/endnotes" Target="endnotes.xml"/><Relationship Id="rId12" Type="http://schemas.openxmlformats.org/officeDocument/2006/relationships/hyperlink" Target="https://www.youtube.com/watch?v=1LjLYI_1B2k" TargetMode="External"/><Relationship Id="rId17" Type="http://schemas.openxmlformats.org/officeDocument/2006/relationships/hyperlink" Target="https://mytsd.uwtsd.ac.uk" TargetMode="External"/><Relationship Id="rId25" Type="http://schemas.openxmlformats.org/officeDocument/2006/relationships/hyperlink" Target="https://abolitionistfutures.com/latest-news/policing-by-consent" TargetMode="External"/><Relationship Id="rId33" Type="http://schemas.openxmlformats.org/officeDocument/2006/relationships/hyperlink" Target="https://www.simplypsychology.org/social-disorganization-theory.html" TargetMode="External"/><Relationship Id="rId2" Type="http://schemas.openxmlformats.org/officeDocument/2006/relationships/numbering" Target="numbering.xml"/><Relationship Id="rId16" Type="http://schemas.openxmlformats.org/officeDocument/2006/relationships/hyperlink" Target="https://www.simplypsychology.org/social-disorganization-theory.html"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hyperlink" Target="https://www.youtube.com/watch?v=1LjLYI_1B2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litionistfutures.com/latest-news/policing-by-consent" TargetMode="External"/><Relationship Id="rId24" Type="http://schemas.openxmlformats.org/officeDocument/2006/relationships/hyperlink" Target="https://faculty.washington.edu/matsueda/courses/587/readings/Cohen%20and%20Felson%201979%20Routine%20Activities.pdf" TargetMode="External"/><Relationship Id="rId32" Type="http://schemas.openxmlformats.org/officeDocument/2006/relationships/hyperlink" Target="https://post.parliament.uk/public-trust-and-confidence-in-the-polic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ost.parliament.uk/public-trust-and-confidence-in-the-police/" TargetMode="External"/><Relationship Id="rId23" Type="http://schemas.openxmlformats.org/officeDocument/2006/relationships/hyperlink" Target="https://forms.cloud.microsoft/Pages/DesignPageV2.aspx?origin=RevampFRE&amp;totid=40633b57-2f13-430f-919a-c6836685e8ea&amp;prevpage=creationv2&amp;subpage=design&amp;linkreferrer=Others&amp;scenario=SignUpForMoreFeatures&amp;tryoutsession=2386bb07-8544-49b2-83ce-ee18c298e8bb&amp;d1revamp=1&amp;id=-REPTm4EBUWcuNshUjEeIaKq5DVNK9hIjwCYXmAdz0JUMU5HMktKNFdTTUE0WDlYWEpIRzg2Q1FONC4u" TargetMode="External"/><Relationship Id="rId28" Type="http://schemas.openxmlformats.org/officeDocument/2006/relationships/hyperlink" Target="https://ukdataservice.ac.uk/learning-hub/qualitative-data/"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hyperlink" Target="https://www.law.ac.uk/resources/blog/broken-windows-theor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law.ac.uk/resources/blog/broken-windows-theory/"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www.youtube.com/watch?v=8MHkVtE_sVw" TargetMode="External"/><Relationship Id="rId30" Type="http://schemas.openxmlformats.org/officeDocument/2006/relationships/hyperlink" Target="https://www.sciencedirect.com/topics/social-sciences/routine-activity-theory" TargetMode="External"/><Relationship Id="rId35" Type="http://schemas.openxmlformats.org/officeDocument/2006/relationships/hyperlink" Target="https://pmc.ncbi.nlm.nih.gov/articles/PMC12056448/"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27</Pages>
  <Words>8861</Words>
  <Characters>50512</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Menna Davies</cp:lastModifiedBy>
  <cp:revision>15</cp:revision>
  <dcterms:created xsi:type="dcterms:W3CDTF">2026-04-30T16:32:00Z</dcterms:created>
  <dcterms:modified xsi:type="dcterms:W3CDTF">2026-04-30T16:58:00Z</dcterms:modified>
</cp:coreProperties>
</file>