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EA218B" w14:textId="5391F261" w:rsidR="00B978F2" w:rsidRPr="0059620C" w:rsidRDefault="007F1116" w:rsidP="0059620C">
      <w:pPr>
        <w:spacing w:line="360" w:lineRule="auto"/>
        <w:jc w:val="both"/>
        <w:rPr>
          <w:rFonts w:ascii="Times New Roman" w:hAnsi="Times New Roman" w:cs="Times New Roman"/>
          <w:sz w:val="24"/>
          <w:szCs w:val="24"/>
        </w:rPr>
      </w:pPr>
      <w:r w:rsidRPr="0059620C">
        <w:rPr>
          <w:rFonts w:ascii="Times New Roman" w:hAnsi="Times New Roman" w:cs="Times New Roman"/>
          <w:sz w:val="24"/>
          <w:szCs w:val="24"/>
        </w:rPr>
        <w:t>Th</w:t>
      </w:r>
      <w:r w:rsidR="003E7712" w:rsidRPr="0059620C">
        <w:rPr>
          <w:rFonts w:ascii="Times New Roman" w:hAnsi="Times New Roman" w:cs="Times New Roman"/>
          <w:sz w:val="24"/>
          <w:szCs w:val="24"/>
        </w:rPr>
        <w:t>e purpose of this</w:t>
      </w:r>
      <w:r w:rsidRPr="0059620C">
        <w:rPr>
          <w:rFonts w:ascii="Times New Roman" w:hAnsi="Times New Roman" w:cs="Times New Roman"/>
          <w:sz w:val="24"/>
          <w:szCs w:val="24"/>
        </w:rPr>
        <w:t xml:space="preserve"> essay</w:t>
      </w:r>
      <w:r w:rsidR="003E7712" w:rsidRPr="0059620C">
        <w:rPr>
          <w:rFonts w:ascii="Times New Roman" w:hAnsi="Times New Roman" w:cs="Times New Roman"/>
          <w:sz w:val="24"/>
          <w:szCs w:val="24"/>
        </w:rPr>
        <w:t xml:space="preserve"> is to discuss</w:t>
      </w:r>
      <w:r w:rsidR="008C0FE5" w:rsidRPr="0059620C">
        <w:rPr>
          <w:rFonts w:ascii="Times New Roman" w:hAnsi="Times New Roman" w:cs="Times New Roman"/>
          <w:sz w:val="24"/>
          <w:szCs w:val="24"/>
        </w:rPr>
        <w:t xml:space="preserve"> </w:t>
      </w:r>
      <w:r w:rsidR="007350B9" w:rsidRPr="0059620C">
        <w:rPr>
          <w:rFonts w:ascii="Times New Roman" w:hAnsi="Times New Roman" w:cs="Times New Roman"/>
          <w:sz w:val="24"/>
          <w:szCs w:val="24"/>
        </w:rPr>
        <w:t>G</w:t>
      </w:r>
      <w:r w:rsidR="008C0FE5" w:rsidRPr="0059620C">
        <w:rPr>
          <w:rFonts w:ascii="Times New Roman" w:hAnsi="Times New Roman" w:cs="Times New Roman"/>
          <w:sz w:val="24"/>
          <w:szCs w:val="24"/>
        </w:rPr>
        <w:t xml:space="preserve">ypsy </w:t>
      </w:r>
      <w:r w:rsidR="007350B9" w:rsidRPr="0059620C">
        <w:rPr>
          <w:rFonts w:ascii="Times New Roman" w:hAnsi="Times New Roman" w:cs="Times New Roman"/>
          <w:sz w:val="24"/>
          <w:szCs w:val="24"/>
        </w:rPr>
        <w:t>T</w:t>
      </w:r>
      <w:r w:rsidR="008C0FE5" w:rsidRPr="0059620C">
        <w:rPr>
          <w:rFonts w:ascii="Times New Roman" w:hAnsi="Times New Roman" w:cs="Times New Roman"/>
          <w:sz w:val="24"/>
          <w:szCs w:val="24"/>
        </w:rPr>
        <w:t>ravellers who are at risk of being excluded in an educational setting</w:t>
      </w:r>
      <w:r w:rsidR="003E7712" w:rsidRPr="0059620C">
        <w:rPr>
          <w:rFonts w:ascii="Times New Roman" w:hAnsi="Times New Roman" w:cs="Times New Roman"/>
          <w:sz w:val="24"/>
          <w:szCs w:val="24"/>
        </w:rPr>
        <w:t>.</w:t>
      </w:r>
      <w:r w:rsidR="00CA0095" w:rsidRPr="0059620C">
        <w:rPr>
          <w:rFonts w:ascii="Times New Roman" w:hAnsi="Times New Roman" w:cs="Times New Roman"/>
          <w:sz w:val="24"/>
          <w:szCs w:val="24"/>
        </w:rPr>
        <w:t xml:space="preserve"> Literature and theor</w:t>
      </w:r>
      <w:r w:rsidR="00975E1F" w:rsidRPr="0059620C">
        <w:rPr>
          <w:rFonts w:ascii="Times New Roman" w:hAnsi="Times New Roman" w:cs="Times New Roman"/>
          <w:sz w:val="24"/>
          <w:szCs w:val="24"/>
        </w:rPr>
        <w:t>ies</w:t>
      </w:r>
      <w:r w:rsidR="00CA0095" w:rsidRPr="0059620C">
        <w:rPr>
          <w:rFonts w:ascii="Times New Roman" w:hAnsi="Times New Roman" w:cs="Times New Roman"/>
          <w:sz w:val="24"/>
          <w:szCs w:val="24"/>
        </w:rPr>
        <w:t xml:space="preserve"> will be used i</w:t>
      </w:r>
      <w:r w:rsidR="003E7712" w:rsidRPr="0059620C">
        <w:rPr>
          <w:rFonts w:ascii="Times New Roman" w:hAnsi="Times New Roman" w:cs="Times New Roman"/>
          <w:sz w:val="24"/>
          <w:szCs w:val="24"/>
        </w:rPr>
        <w:t>n order to critically analyse</w:t>
      </w:r>
      <w:r w:rsidR="008C0FE5" w:rsidRPr="0059620C">
        <w:rPr>
          <w:rFonts w:ascii="Times New Roman" w:hAnsi="Times New Roman" w:cs="Times New Roman"/>
          <w:sz w:val="24"/>
          <w:szCs w:val="24"/>
        </w:rPr>
        <w:t xml:space="preserve"> whether policy translates into good</w:t>
      </w:r>
      <w:r w:rsidR="00975E1F" w:rsidRPr="0059620C">
        <w:rPr>
          <w:rFonts w:ascii="Times New Roman" w:hAnsi="Times New Roman" w:cs="Times New Roman"/>
          <w:sz w:val="24"/>
          <w:szCs w:val="24"/>
        </w:rPr>
        <w:t xml:space="preserve"> </w:t>
      </w:r>
      <w:r w:rsidR="008C0FE5" w:rsidRPr="0059620C">
        <w:rPr>
          <w:rFonts w:ascii="Times New Roman" w:hAnsi="Times New Roman" w:cs="Times New Roman"/>
          <w:sz w:val="24"/>
          <w:szCs w:val="24"/>
        </w:rPr>
        <w:t>practice</w:t>
      </w:r>
      <w:r w:rsidR="00975E1F" w:rsidRPr="0059620C">
        <w:rPr>
          <w:rFonts w:ascii="Times New Roman" w:hAnsi="Times New Roman" w:cs="Times New Roman"/>
          <w:sz w:val="24"/>
          <w:szCs w:val="24"/>
        </w:rPr>
        <w:t>s</w:t>
      </w:r>
      <w:r w:rsidR="008C0FE5" w:rsidRPr="0059620C">
        <w:rPr>
          <w:rFonts w:ascii="Times New Roman" w:hAnsi="Times New Roman" w:cs="Times New Roman"/>
          <w:sz w:val="24"/>
          <w:szCs w:val="24"/>
        </w:rPr>
        <w:t xml:space="preserve"> in education</w:t>
      </w:r>
      <w:r w:rsidR="00CA0095" w:rsidRPr="0059620C">
        <w:rPr>
          <w:rFonts w:ascii="Times New Roman" w:hAnsi="Times New Roman" w:cs="Times New Roman"/>
          <w:sz w:val="24"/>
          <w:szCs w:val="24"/>
        </w:rPr>
        <w:t>.</w:t>
      </w:r>
    </w:p>
    <w:p w14:paraId="02ABFC14" w14:textId="7FB8AE24" w:rsidR="00876BAE" w:rsidRPr="0059620C" w:rsidRDefault="008C0FE5" w:rsidP="0059620C">
      <w:pPr>
        <w:spacing w:line="360" w:lineRule="auto"/>
        <w:jc w:val="both"/>
        <w:rPr>
          <w:rFonts w:ascii="Times New Roman" w:hAnsi="Times New Roman" w:cs="Times New Roman"/>
          <w:sz w:val="24"/>
          <w:szCs w:val="24"/>
        </w:rPr>
      </w:pPr>
      <w:r w:rsidRPr="0059620C">
        <w:rPr>
          <w:rFonts w:ascii="Times New Roman" w:hAnsi="Times New Roman" w:cs="Times New Roman"/>
          <w:sz w:val="24"/>
          <w:szCs w:val="24"/>
        </w:rPr>
        <w:t xml:space="preserve">According to a </w:t>
      </w:r>
      <w:r w:rsidR="00B978F2" w:rsidRPr="0059620C">
        <w:rPr>
          <w:rFonts w:ascii="Times New Roman" w:hAnsi="Times New Roman" w:cs="Times New Roman"/>
          <w:sz w:val="24"/>
          <w:szCs w:val="24"/>
        </w:rPr>
        <w:t xml:space="preserve">social </w:t>
      </w:r>
      <w:r w:rsidRPr="0059620C">
        <w:rPr>
          <w:rFonts w:ascii="Times New Roman" w:hAnsi="Times New Roman" w:cs="Times New Roman"/>
          <w:sz w:val="24"/>
          <w:szCs w:val="24"/>
        </w:rPr>
        <w:t xml:space="preserve">research report carried out by the Welsh Government </w:t>
      </w:r>
      <w:r w:rsidR="00B978F2" w:rsidRPr="0059620C">
        <w:rPr>
          <w:rFonts w:ascii="Times New Roman" w:hAnsi="Times New Roman" w:cs="Times New Roman"/>
          <w:sz w:val="24"/>
          <w:szCs w:val="24"/>
        </w:rPr>
        <w:t>in 2014, “Gypsy and Travellers are considered one of the most marginalised and socially excluded groups in England and Wales” (Estyn</w:t>
      </w:r>
      <w:r w:rsidR="009045E6" w:rsidRPr="0059620C">
        <w:rPr>
          <w:rFonts w:ascii="Times New Roman" w:hAnsi="Times New Roman" w:cs="Times New Roman"/>
          <w:sz w:val="24"/>
          <w:szCs w:val="24"/>
        </w:rPr>
        <w:t xml:space="preserve"> </w:t>
      </w:r>
      <w:r w:rsidR="00B978F2" w:rsidRPr="0059620C">
        <w:rPr>
          <w:rFonts w:ascii="Times New Roman" w:hAnsi="Times New Roman" w:cs="Times New Roman"/>
          <w:sz w:val="24"/>
          <w:szCs w:val="24"/>
        </w:rPr>
        <w:t xml:space="preserve">2011). </w:t>
      </w:r>
      <w:r w:rsidR="0089010F" w:rsidRPr="0059620C">
        <w:rPr>
          <w:rFonts w:ascii="Times New Roman" w:hAnsi="Times New Roman" w:cs="Times New Roman"/>
          <w:sz w:val="24"/>
          <w:szCs w:val="24"/>
        </w:rPr>
        <w:t xml:space="preserve">Gypsies and </w:t>
      </w:r>
      <w:r w:rsidR="004050FF" w:rsidRPr="0059620C">
        <w:rPr>
          <w:rFonts w:ascii="Times New Roman" w:hAnsi="Times New Roman" w:cs="Times New Roman"/>
          <w:sz w:val="24"/>
          <w:szCs w:val="24"/>
        </w:rPr>
        <w:t>T</w:t>
      </w:r>
      <w:r w:rsidR="0089010F" w:rsidRPr="0059620C">
        <w:rPr>
          <w:rFonts w:ascii="Times New Roman" w:hAnsi="Times New Roman" w:cs="Times New Roman"/>
          <w:sz w:val="24"/>
          <w:szCs w:val="24"/>
        </w:rPr>
        <w:t>ravellers are mo</w:t>
      </w:r>
      <w:r w:rsidR="00DD09CC" w:rsidRPr="0059620C">
        <w:rPr>
          <w:rFonts w:ascii="Times New Roman" w:hAnsi="Times New Roman" w:cs="Times New Roman"/>
          <w:sz w:val="24"/>
          <w:szCs w:val="24"/>
        </w:rPr>
        <w:t>re prone to exposure of unfortunate outcomes of inadequate educational qualifications, higher standards of unemployment, poor health and insufficient opportunities to housing (Wilkin et al., 2009; Power, 2004; Lawrence, 2005).</w:t>
      </w:r>
      <w:r w:rsidR="00876BAE" w:rsidRPr="0059620C">
        <w:rPr>
          <w:rFonts w:ascii="Times New Roman" w:hAnsi="Times New Roman" w:cs="Times New Roman"/>
          <w:sz w:val="24"/>
          <w:szCs w:val="24"/>
        </w:rPr>
        <w:t xml:space="preserve"> </w:t>
      </w:r>
    </w:p>
    <w:p w14:paraId="49A626B9" w14:textId="552645A8" w:rsidR="0097763A" w:rsidRPr="0059620C" w:rsidRDefault="0013079C" w:rsidP="0059620C">
      <w:pPr>
        <w:spacing w:line="360" w:lineRule="auto"/>
        <w:jc w:val="both"/>
        <w:rPr>
          <w:rFonts w:ascii="Times New Roman" w:hAnsi="Times New Roman" w:cs="Times New Roman"/>
          <w:sz w:val="24"/>
          <w:szCs w:val="24"/>
        </w:rPr>
      </w:pPr>
      <w:r w:rsidRPr="0059620C">
        <w:rPr>
          <w:rFonts w:ascii="Times New Roman" w:hAnsi="Times New Roman" w:cs="Times New Roman"/>
          <w:sz w:val="24"/>
          <w:szCs w:val="24"/>
        </w:rPr>
        <w:t xml:space="preserve">As stated </w:t>
      </w:r>
      <w:r w:rsidR="00A95593" w:rsidRPr="0059620C">
        <w:rPr>
          <w:rFonts w:ascii="Times New Roman" w:hAnsi="Times New Roman" w:cs="Times New Roman"/>
          <w:sz w:val="24"/>
          <w:szCs w:val="24"/>
        </w:rPr>
        <w:t>by the</w:t>
      </w:r>
      <w:r w:rsidR="0097763A" w:rsidRPr="0059620C">
        <w:rPr>
          <w:rFonts w:ascii="Times New Roman" w:hAnsi="Times New Roman" w:cs="Times New Roman"/>
          <w:sz w:val="24"/>
          <w:szCs w:val="24"/>
        </w:rPr>
        <w:t xml:space="preserve"> Welsh government (2008a), </w:t>
      </w:r>
      <w:r w:rsidR="004050FF" w:rsidRPr="0059620C">
        <w:rPr>
          <w:rFonts w:ascii="Times New Roman" w:hAnsi="Times New Roman" w:cs="Times New Roman"/>
          <w:sz w:val="24"/>
          <w:szCs w:val="24"/>
        </w:rPr>
        <w:t>G</w:t>
      </w:r>
      <w:r w:rsidR="0097763A" w:rsidRPr="0059620C">
        <w:rPr>
          <w:rFonts w:ascii="Times New Roman" w:hAnsi="Times New Roman" w:cs="Times New Roman"/>
          <w:sz w:val="24"/>
          <w:szCs w:val="24"/>
        </w:rPr>
        <w:t xml:space="preserve">ypsies and </w:t>
      </w:r>
      <w:r w:rsidR="004050FF" w:rsidRPr="0059620C">
        <w:rPr>
          <w:rFonts w:ascii="Times New Roman" w:hAnsi="Times New Roman" w:cs="Times New Roman"/>
          <w:sz w:val="24"/>
          <w:szCs w:val="24"/>
        </w:rPr>
        <w:t>T</w:t>
      </w:r>
      <w:r w:rsidR="0097763A" w:rsidRPr="0059620C">
        <w:rPr>
          <w:rFonts w:ascii="Times New Roman" w:hAnsi="Times New Roman" w:cs="Times New Roman"/>
          <w:sz w:val="24"/>
          <w:szCs w:val="24"/>
        </w:rPr>
        <w:t xml:space="preserve">ravellers are still being segregated and stigmatised in society, due to the lack of acceptance and recognition of their culture. </w:t>
      </w:r>
    </w:p>
    <w:p w14:paraId="65ABF90D" w14:textId="73528689" w:rsidR="00B055A9" w:rsidRPr="0059620C" w:rsidRDefault="009045E6" w:rsidP="0059620C">
      <w:pPr>
        <w:spacing w:line="360" w:lineRule="auto"/>
        <w:jc w:val="both"/>
        <w:rPr>
          <w:rFonts w:ascii="Times New Roman" w:hAnsi="Times New Roman" w:cs="Times New Roman"/>
          <w:sz w:val="24"/>
          <w:szCs w:val="24"/>
        </w:rPr>
      </w:pPr>
      <w:r w:rsidRPr="0059620C">
        <w:rPr>
          <w:rFonts w:ascii="Times New Roman" w:hAnsi="Times New Roman" w:cs="Times New Roman"/>
          <w:sz w:val="24"/>
          <w:szCs w:val="24"/>
        </w:rPr>
        <w:t>R</w:t>
      </w:r>
      <w:r w:rsidR="0099703D" w:rsidRPr="0059620C">
        <w:rPr>
          <w:rFonts w:ascii="Times New Roman" w:hAnsi="Times New Roman" w:cs="Times New Roman"/>
          <w:sz w:val="24"/>
          <w:szCs w:val="24"/>
        </w:rPr>
        <w:t xml:space="preserve">esearch was carried out </w:t>
      </w:r>
      <w:r w:rsidRPr="0059620C">
        <w:rPr>
          <w:rFonts w:ascii="Times New Roman" w:hAnsi="Times New Roman" w:cs="Times New Roman"/>
          <w:sz w:val="24"/>
          <w:szCs w:val="24"/>
        </w:rPr>
        <w:t xml:space="preserve">due to a high level of concern regarding </w:t>
      </w:r>
      <w:r w:rsidR="004050FF" w:rsidRPr="0059620C">
        <w:rPr>
          <w:rFonts w:ascii="Times New Roman" w:hAnsi="Times New Roman" w:cs="Times New Roman"/>
          <w:sz w:val="24"/>
          <w:szCs w:val="24"/>
        </w:rPr>
        <w:t>T</w:t>
      </w:r>
      <w:r w:rsidR="00552891" w:rsidRPr="0059620C">
        <w:rPr>
          <w:rFonts w:ascii="Times New Roman" w:hAnsi="Times New Roman" w:cs="Times New Roman"/>
          <w:sz w:val="24"/>
          <w:szCs w:val="24"/>
        </w:rPr>
        <w:t>raveller pupil’s disciplinary exclusion from school</w:t>
      </w:r>
      <w:r w:rsidR="00B055A9" w:rsidRPr="0059620C">
        <w:rPr>
          <w:rFonts w:ascii="Times New Roman" w:hAnsi="Times New Roman" w:cs="Times New Roman"/>
          <w:sz w:val="24"/>
          <w:szCs w:val="24"/>
        </w:rPr>
        <w:t xml:space="preserve"> </w:t>
      </w:r>
      <w:r w:rsidR="00552891" w:rsidRPr="0059620C">
        <w:rPr>
          <w:rFonts w:ascii="Times New Roman" w:hAnsi="Times New Roman" w:cs="Times New Roman"/>
          <w:sz w:val="24"/>
          <w:szCs w:val="24"/>
        </w:rPr>
        <w:t>(Ofsted, 1996, Lloyd et al, 1999).</w:t>
      </w:r>
      <w:r w:rsidR="00B055A9" w:rsidRPr="0059620C">
        <w:rPr>
          <w:rFonts w:ascii="Times New Roman" w:hAnsi="Times New Roman" w:cs="Times New Roman"/>
          <w:sz w:val="24"/>
          <w:szCs w:val="24"/>
        </w:rPr>
        <w:t xml:space="preserve"> when looking closely at the educational exclusion and inclusion of traveller pupils</w:t>
      </w:r>
      <w:r w:rsidR="00026030" w:rsidRPr="0059620C">
        <w:rPr>
          <w:rFonts w:ascii="Times New Roman" w:hAnsi="Times New Roman" w:cs="Times New Roman"/>
          <w:sz w:val="24"/>
          <w:szCs w:val="24"/>
        </w:rPr>
        <w:t xml:space="preserve">, questions </w:t>
      </w:r>
      <w:r w:rsidR="00113F93" w:rsidRPr="0059620C">
        <w:rPr>
          <w:rFonts w:ascii="Times New Roman" w:hAnsi="Times New Roman" w:cs="Times New Roman"/>
          <w:sz w:val="24"/>
          <w:szCs w:val="24"/>
        </w:rPr>
        <w:t>were</w:t>
      </w:r>
      <w:r w:rsidR="00026030" w:rsidRPr="0059620C">
        <w:rPr>
          <w:rFonts w:ascii="Times New Roman" w:hAnsi="Times New Roman" w:cs="Times New Roman"/>
          <w:sz w:val="24"/>
          <w:szCs w:val="24"/>
        </w:rPr>
        <w:t xml:space="preserve"> being raised regarding </w:t>
      </w:r>
      <w:r w:rsidR="00552891" w:rsidRPr="0059620C">
        <w:rPr>
          <w:rFonts w:ascii="Times New Roman" w:hAnsi="Times New Roman" w:cs="Times New Roman"/>
          <w:sz w:val="24"/>
          <w:szCs w:val="24"/>
        </w:rPr>
        <w:t>the continued</w:t>
      </w:r>
      <w:r w:rsidR="00B055A9" w:rsidRPr="0059620C">
        <w:rPr>
          <w:rFonts w:ascii="Times New Roman" w:hAnsi="Times New Roman" w:cs="Times New Roman"/>
          <w:sz w:val="24"/>
          <w:szCs w:val="24"/>
        </w:rPr>
        <w:t xml:space="preserve"> failure</w:t>
      </w:r>
      <w:r w:rsidR="00026030" w:rsidRPr="0059620C">
        <w:rPr>
          <w:rFonts w:ascii="Times New Roman" w:hAnsi="Times New Roman" w:cs="Times New Roman"/>
          <w:sz w:val="24"/>
          <w:szCs w:val="24"/>
        </w:rPr>
        <w:t xml:space="preserve"> </w:t>
      </w:r>
      <w:r w:rsidR="00B055A9" w:rsidRPr="0059620C">
        <w:rPr>
          <w:rFonts w:ascii="Times New Roman" w:hAnsi="Times New Roman" w:cs="Times New Roman"/>
          <w:sz w:val="24"/>
          <w:szCs w:val="24"/>
        </w:rPr>
        <w:t>i</w:t>
      </w:r>
      <w:r w:rsidR="00026030" w:rsidRPr="0059620C">
        <w:rPr>
          <w:rFonts w:ascii="Times New Roman" w:hAnsi="Times New Roman" w:cs="Times New Roman"/>
          <w:sz w:val="24"/>
          <w:szCs w:val="24"/>
        </w:rPr>
        <w:t xml:space="preserve">n </w:t>
      </w:r>
      <w:r w:rsidR="00B055A9" w:rsidRPr="0059620C">
        <w:rPr>
          <w:rFonts w:ascii="Times New Roman" w:hAnsi="Times New Roman" w:cs="Times New Roman"/>
          <w:sz w:val="24"/>
          <w:szCs w:val="24"/>
        </w:rPr>
        <w:t xml:space="preserve">some schools, with some teachers </w:t>
      </w:r>
      <w:r w:rsidR="00026030" w:rsidRPr="0059620C">
        <w:rPr>
          <w:rFonts w:ascii="Times New Roman" w:hAnsi="Times New Roman" w:cs="Times New Roman"/>
          <w:sz w:val="24"/>
          <w:szCs w:val="24"/>
        </w:rPr>
        <w:t>requiring to consider and reflect on their reaction to the involvement of individuals who come from ethnic minority groups.</w:t>
      </w:r>
      <w:r w:rsidR="00106CAF" w:rsidRPr="0059620C">
        <w:rPr>
          <w:rFonts w:ascii="Times New Roman" w:hAnsi="Times New Roman" w:cs="Times New Roman"/>
          <w:sz w:val="24"/>
          <w:szCs w:val="24"/>
        </w:rPr>
        <w:t xml:space="preserve"> This study of Gypsy Travellers confirmed that schools are still interpreting difference as deviance as the behaviours of the </w:t>
      </w:r>
      <w:r w:rsidR="004050FF" w:rsidRPr="0059620C">
        <w:rPr>
          <w:rFonts w:ascii="Times New Roman" w:hAnsi="Times New Roman" w:cs="Times New Roman"/>
          <w:sz w:val="24"/>
          <w:szCs w:val="24"/>
        </w:rPr>
        <w:t>G</w:t>
      </w:r>
      <w:r w:rsidR="00106CAF" w:rsidRPr="0059620C">
        <w:rPr>
          <w:rFonts w:ascii="Times New Roman" w:hAnsi="Times New Roman" w:cs="Times New Roman"/>
          <w:sz w:val="24"/>
          <w:szCs w:val="24"/>
        </w:rPr>
        <w:t xml:space="preserve">ypsy </w:t>
      </w:r>
      <w:r w:rsidR="004050FF" w:rsidRPr="0059620C">
        <w:rPr>
          <w:rFonts w:ascii="Times New Roman" w:hAnsi="Times New Roman" w:cs="Times New Roman"/>
          <w:sz w:val="24"/>
          <w:szCs w:val="24"/>
        </w:rPr>
        <w:t>T</w:t>
      </w:r>
      <w:r w:rsidR="00106CAF" w:rsidRPr="0059620C">
        <w:rPr>
          <w:rFonts w:ascii="Times New Roman" w:hAnsi="Times New Roman" w:cs="Times New Roman"/>
          <w:sz w:val="24"/>
          <w:szCs w:val="24"/>
        </w:rPr>
        <w:t>ravellers follow their own cultural norms</w:t>
      </w:r>
      <w:r w:rsidR="00583926" w:rsidRPr="0059620C">
        <w:rPr>
          <w:rFonts w:ascii="Times New Roman" w:hAnsi="Times New Roman" w:cs="Times New Roman"/>
          <w:sz w:val="24"/>
          <w:szCs w:val="24"/>
        </w:rPr>
        <w:t xml:space="preserve"> (Lloyd &amp; Stead 1999).</w:t>
      </w:r>
    </w:p>
    <w:p w14:paraId="3B0F1F73" w14:textId="467EA447" w:rsidR="00A95593" w:rsidRPr="0059620C" w:rsidRDefault="00583926" w:rsidP="0059620C">
      <w:pPr>
        <w:spacing w:line="360" w:lineRule="auto"/>
        <w:jc w:val="both"/>
        <w:rPr>
          <w:rFonts w:ascii="Times New Roman" w:hAnsi="Times New Roman" w:cs="Times New Roman"/>
          <w:sz w:val="24"/>
          <w:szCs w:val="24"/>
        </w:rPr>
      </w:pPr>
      <w:r w:rsidRPr="0059620C">
        <w:rPr>
          <w:rFonts w:ascii="Times New Roman" w:hAnsi="Times New Roman" w:cs="Times New Roman"/>
          <w:sz w:val="24"/>
          <w:szCs w:val="24"/>
        </w:rPr>
        <w:t>The</w:t>
      </w:r>
      <w:r w:rsidR="00245F60" w:rsidRPr="0059620C">
        <w:rPr>
          <w:rFonts w:ascii="Times New Roman" w:hAnsi="Times New Roman" w:cs="Times New Roman"/>
          <w:sz w:val="24"/>
          <w:szCs w:val="24"/>
        </w:rPr>
        <w:t xml:space="preserve"> literature and</w:t>
      </w:r>
      <w:r w:rsidRPr="0059620C">
        <w:rPr>
          <w:rFonts w:ascii="Times New Roman" w:hAnsi="Times New Roman" w:cs="Times New Roman"/>
          <w:sz w:val="24"/>
          <w:szCs w:val="24"/>
        </w:rPr>
        <w:t xml:space="preserve"> </w:t>
      </w:r>
      <w:r w:rsidR="00245F60" w:rsidRPr="0059620C">
        <w:rPr>
          <w:rFonts w:ascii="Times New Roman" w:hAnsi="Times New Roman" w:cs="Times New Roman"/>
          <w:sz w:val="24"/>
          <w:szCs w:val="24"/>
        </w:rPr>
        <w:t>t</w:t>
      </w:r>
      <w:r w:rsidRPr="0059620C">
        <w:rPr>
          <w:rFonts w:ascii="Times New Roman" w:hAnsi="Times New Roman" w:cs="Times New Roman"/>
          <w:sz w:val="24"/>
          <w:szCs w:val="24"/>
        </w:rPr>
        <w:t>heor</w:t>
      </w:r>
      <w:r w:rsidR="00975E1F" w:rsidRPr="0059620C">
        <w:rPr>
          <w:rFonts w:ascii="Times New Roman" w:hAnsi="Times New Roman" w:cs="Times New Roman"/>
          <w:sz w:val="24"/>
          <w:szCs w:val="24"/>
        </w:rPr>
        <w:t>ies</w:t>
      </w:r>
      <w:r w:rsidRPr="0059620C">
        <w:rPr>
          <w:rFonts w:ascii="Times New Roman" w:hAnsi="Times New Roman" w:cs="Times New Roman"/>
          <w:sz w:val="24"/>
          <w:szCs w:val="24"/>
        </w:rPr>
        <w:t xml:space="preserve"> discussed</w:t>
      </w:r>
      <w:r w:rsidR="00EC148E" w:rsidRPr="0059620C">
        <w:rPr>
          <w:rFonts w:ascii="Times New Roman" w:hAnsi="Times New Roman" w:cs="Times New Roman"/>
          <w:sz w:val="24"/>
          <w:szCs w:val="24"/>
        </w:rPr>
        <w:t xml:space="preserve"> in this essay</w:t>
      </w:r>
      <w:r w:rsidR="0013079C" w:rsidRPr="0059620C">
        <w:rPr>
          <w:rFonts w:ascii="Times New Roman" w:hAnsi="Times New Roman" w:cs="Times New Roman"/>
          <w:sz w:val="24"/>
          <w:szCs w:val="24"/>
        </w:rPr>
        <w:t xml:space="preserve"> will</w:t>
      </w:r>
      <w:r w:rsidR="00EC148E" w:rsidRPr="0059620C">
        <w:rPr>
          <w:rFonts w:ascii="Times New Roman" w:hAnsi="Times New Roman" w:cs="Times New Roman"/>
          <w:sz w:val="24"/>
          <w:szCs w:val="24"/>
        </w:rPr>
        <w:t xml:space="preserve"> </w:t>
      </w:r>
      <w:r w:rsidRPr="0059620C">
        <w:rPr>
          <w:rFonts w:ascii="Times New Roman" w:hAnsi="Times New Roman" w:cs="Times New Roman"/>
          <w:sz w:val="24"/>
          <w:szCs w:val="24"/>
        </w:rPr>
        <w:t>include</w:t>
      </w:r>
      <w:r w:rsidR="0020575F" w:rsidRPr="0059620C">
        <w:rPr>
          <w:rFonts w:ascii="Times New Roman" w:hAnsi="Times New Roman" w:cs="Times New Roman"/>
          <w:sz w:val="24"/>
          <w:szCs w:val="24"/>
        </w:rPr>
        <w:t>:</w:t>
      </w:r>
      <w:r w:rsidRPr="0059620C">
        <w:rPr>
          <w:rFonts w:ascii="Times New Roman" w:hAnsi="Times New Roman" w:cs="Times New Roman"/>
          <w:sz w:val="24"/>
          <w:szCs w:val="24"/>
        </w:rPr>
        <w:t xml:space="preserve"> </w:t>
      </w:r>
      <w:r w:rsidR="0020575F" w:rsidRPr="0059620C">
        <w:rPr>
          <w:rFonts w:ascii="Times New Roman" w:hAnsi="Times New Roman" w:cs="Times New Roman"/>
          <w:sz w:val="24"/>
          <w:szCs w:val="24"/>
        </w:rPr>
        <w:t xml:space="preserve"> </w:t>
      </w:r>
      <w:r w:rsidR="00404C92" w:rsidRPr="0059620C">
        <w:rPr>
          <w:rFonts w:ascii="Times New Roman" w:hAnsi="Times New Roman" w:cs="Times New Roman"/>
          <w:sz w:val="24"/>
          <w:szCs w:val="24"/>
        </w:rPr>
        <w:t xml:space="preserve">The Dakar Framework for action </w:t>
      </w:r>
      <w:r w:rsidR="0011125E" w:rsidRPr="0059620C">
        <w:rPr>
          <w:rFonts w:ascii="Times New Roman" w:hAnsi="Times New Roman" w:cs="Times New Roman"/>
          <w:sz w:val="24"/>
          <w:szCs w:val="24"/>
        </w:rPr>
        <w:t>in education</w:t>
      </w:r>
      <w:r w:rsidR="00D304B2" w:rsidRPr="0059620C">
        <w:rPr>
          <w:rFonts w:ascii="Times New Roman" w:hAnsi="Times New Roman" w:cs="Times New Roman"/>
          <w:sz w:val="24"/>
          <w:szCs w:val="24"/>
        </w:rPr>
        <w:t xml:space="preserve"> (2000)</w:t>
      </w:r>
      <w:r w:rsidR="0011125E" w:rsidRPr="0059620C">
        <w:rPr>
          <w:rFonts w:ascii="Times New Roman" w:hAnsi="Times New Roman" w:cs="Times New Roman"/>
          <w:sz w:val="24"/>
          <w:szCs w:val="24"/>
        </w:rPr>
        <w:t xml:space="preserve"> stating that every individual has the human right to education</w:t>
      </w:r>
      <w:r w:rsidR="00975E1F" w:rsidRPr="0059620C">
        <w:rPr>
          <w:rFonts w:ascii="Times New Roman" w:hAnsi="Times New Roman" w:cs="Times New Roman"/>
          <w:sz w:val="24"/>
          <w:szCs w:val="24"/>
        </w:rPr>
        <w:t>.</w:t>
      </w:r>
      <w:r w:rsidR="0011125E" w:rsidRPr="0059620C">
        <w:rPr>
          <w:rFonts w:ascii="Times New Roman" w:hAnsi="Times New Roman" w:cs="Times New Roman"/>
          <w:sz w:val="24"/>
          <w:szCs w:val="24"/>
        </w:rPr>
        <w:t xml:space="preserve"> which will enable them to learn</w:t>
      </w:r>
      <w:r w:rsidR="002A30EC" w:rsidRPr="0059620C">
        <w:rPr>
          <w:rFonts w:ascii="Times New Roman" w:hAnsi="Times New Roman" w:cs="Times New Roman"/>
          <w:sz w:val="24"/>
          <w:szCs w:val="24"/>
        </w:rPr>
        <w:t>.</w:t>
      </w:r>
      <w:r w:rsidR="00D304B2" w:rsidRPr="0059620C">
        <w:rPr>
          <w:rFonts w:ascii="Times New Roman" w:hAnsi="Times New Roman" w:cs="Times New Roman"/>
          <w:sz w:val="24"/>
          <w:szCs w:val="24"/>
        </w:rPr>
        <w:t xml:space="preserve"> </w:t>
      </w:r>
      <w:r w:rsidR="0020575F" w:rsidRPr="0059620C">
        <w:rPr>
          <w:rFonts w:ascii="Times New Roman" w:hAnsi="Times New Roman" w:cs="Times New Roman"/>
          <w:sz w:val="24"/>
          <w:szCs w:val="24"/>
        </w:rPr>
        <w:t>Ruth Levitas outlin</w:t>
      </w:r>
      <w:r w:rsidR="0011125E" w:rsidRPr="0059620C">
        <w:rPr>
          <w:rFonts w:ascii="Times New Roman" w:hAnsi="Times New Roman" w:cs="Times New Roman"/>
          <w:sz w:val="24"/>
          <w:szCs w:val="24"/>
        </w:rPr>
        <w:t>es</w:t>
      </w:r>
      <w:r w:rsidR="0020575F" w:rsidRPr="0059620C">
        <w:rPr>
          <w:rFonts w:ascii="Times New Roman" w:hAnsi="Times New Roman" w:cs="Times New Roman"/>
          <w:sz w:val="24"/>
          <w:szCs w:val="24"/>
        </w:rPr>
        <w:t xml:space="preserve"> three different models within social exclusion: RED, MUD and SI</w:t>
      </w:r>
      <w:r w:rsidR="002A30EC" w:rsidRPr="0059620C">
        <w:rPr>
          <w:rFonts w:ascii="Times New Roman" w:hAnsi="Times New Roman" w:cs="Times New Roman"/>
          <w:sz w:val="24"/>
          <w:szCs w:val="24"/>
        </w:rPr>
        <w:t>D</w:t>
      </w:r>
      <w:r w:rsidR="00CD3F5B" w:rsidRPr="0059620C">
        <w:rPr>
          <w:rFonts w:ascii="Times New Roman" w:hAnsi="Times New Roman" w:cs="Times New Roman"/>
          <w:sz w:val="24"/>
          <w:szCs w:val="24"/>
        </w:rPr>
        <w:t xml:space="preserve"> </w:t>
      </w:r>
      <w:r w:rsidR="00245F60" w:rsidRPr="0059620C">
        <w:rPr>
          <w:rFonts w:ascii="Times New Roman" w:hAnsi="Times New Roman" w:cs="Times New Roman"/>
          <w:sz w:val="24"/>
          <w:szCs w:val="24"/>
        </w:rPr>
        <w:t>which focuses on the perspectives on exclusion</w:t>
      </w:r>
      <w:r w:rsidR="00E15E8F" w:rsidRPr="0059620C">
        <w:rPr>
          <w:rFonts w:ascii="Times New Roman" w:hAnsi="Times New Roman" w:cs="Times New Roman"/>
          <w:sz w:val="24"/>
          <w:szCs w:val="24"/>
        </w:rPr>
        <w:t xml:space="preserve">, which will be </w:t>
      </w:r>
      <w:r w:rsidR="00143173" w:rsidRPr="0059620C">
        <w:rPr>
          <w:rFonts w:ascii="Times New Roman" w:hAnsi="Times New Roman" w:cs="Times New Roman"/>
          <w:sz w:val="24"/>
          <w:szCs w:val="24"/>
        </w:rPr>
        <w:t>viewed</w:t>
      </w:r>
      <w:r w:rsidR="00E15E8F" w:rsidRPr="0059620C">
        <w:rPr>
          <w:rFonts w:ascii="Times New Roman" w:hAnsi="Times New Roman" w:cs="Times New Roman"/>
          <w:sz w:val="24"/>
          <w:szCs w:val="24"/>
        </w:rPr>
        <w:t>. Literature such as: school policies, Welsh Government frameworks and Estyn reports will also be included in this essay.</w:t>
      </w:r>
      <w:r w:rsidR="00210DBD" w:rsidRPr="0059620C">
        <w:rPr>
          <w:rFonts w:ascii="Times New Roman" w:hAnsi="Times New Roman" w:cs="Times New Roman"/>
          <w:sz w:val="24"/>
          <w:szCs w:val="24"/>
        </w:rPr>
        <w:t xml:space="preserve"> </w:t>
      </w:r>
    </w:p>
    <w:p w14:paraId="0849EFCC" w14:textId="77777777" w:rsidR="00423E0C" w:rsidRPr="0059620C" w:rsidRDefault="00556131" w:rsidP="0059620C">
      <w:pPr>
        <w:spacing w:line="360" w:lineRule="auto"/>
        <w:jc w:val="both"/>
        <w:rPr>
          <w:rFonts w:ascii="Times New Roman" w:hAnsi="Times New Roman" w:cs="Times New Roman"/>
          <w:sz w:val="24"/>
          <w:szCs w:val="24"/>
        </w:rPr>
      </w:pPr>
      <w:r w:rsidRPr="0059620C">
        <w:rPr>
          <w:rFonts w:ascii="Times New Roman" w:hAnsi="Times New Roman" w:cs="Times New Roman"/>
          <w:sz w:val="24"/>
          <w:szCs w:val="24"/>
        </w:rPr>
        <w:t xml:space="preserve">The birth of Social exclusion began in France (Lenoir,1974) </w:t>
      </w:r>
      <w:r w:rsidR="0087621F" w:rsidRPr="0059620C">
        <w:rPr>
          <w:rFonts w:ascii="Times New Roman" w:hAnsi="Times New Roman" w:cs="Times New Roman"/>
          <w:sz w:val="24"/>
          <w:szCs w:val="24"/>
        </w:rPr>
        <w:t xml:space="preserve">and used by the Socialist Party in 1970. It was known as ‘exclusion sociale’ signifying ‘the rupture of social bonds’. </w:t>
      </w:r>
      <w:r w:rsidR="00423E0C" w:rsidRPr="0059620C">
        <w:rPr>
          <w:rFonts w:ascii="Times New Roman" w:hAnsi="Times New Roman" w:cs="Times New Roman"/>
          <w:sz w:val="24"/>
          <w:szCs w:val="24"/>
        </w:rPr>
        <w:t>The European Union adopted the term social exclusion in the 1990’s and amended it to the word ‘poverty’(Room,1990). In 1997 the Labour Government formed a policy making multidisciplinary Social Exclusion unit to tackle social exclusion (Taket et al 2009).</w:t>
      </w:r>
    </w:p>
    <w:p w14:paraId="04524E8A" w14:textId="3684CBC8" w:rsidR="009C792F" w:rsidRPr="0059620C" w:rsidRDefault="00423E0C" w:rsidP="0059620C">
      <w:pPr>
        <w:spacing w:line="360" w:lineRule="auto"/>
        <w:jc w:val="both"/>
        <w:rPr>
          <w:rFonts w:ascii="Times New Roman" w:hAnsi="Times New Roman" w:cs="Times New Roman"/>
          <w:sz w:val="24"/>
          <w:szCs w:val="24"/>
        </w:rPr>
      </w:pPr>
      <w:r w:rsidRPr="0059620C">
        <w:rPr>
          <w:rFonts w:ascii="Times New Roman" w:hAnsi="Times New Roman" w:cs="Times New Roman"/>
          <w:sz w:val="24"/>
          <w:szCs w:val="24"/>
        </w:rPr>
        <w:lastRenderedPageBreak/>
        <w:t xml:space="preserve">The </w:t>
      </w:r>
      <w:r w:rsidR="0087621F" w:rsidRPr="0059620C">
        <w:rPr>
          <w:rFonts w:ascii="Times New Roman" w:hAnsi="Times New Roman" w:cs="Times New Roman"/>
          <w:sz w:val="24"/>
          <w:szCs w:val="24"/>
        </w:rPr>
        <w:t>term</w:t>
      </w:r>
      <w:r w:rsidR="00F30D62" w:rsidRPr="0059620C">
        <w:rPr>
          <w:rFonts w:ascii="Times New Roman" w:hAnsi="Times New Roman" w:cs="Times New Roman"/>
          <w:sz w:val="24"/>
          <w:szCs w:val="24"/>
        </w:rPr>
        <w:t xml:space="preserve"> </w:t>
      </w:r>
      <w:r w:rsidRPr="0059620C">
        <w:rPr>
          <w:rFonts w:ascii="Times New Roman" w:hAnsi="Times New Roman" w:cs="Times New Roman"/>
          <w:sz w:val="24"/>
          <w:szCs w:val="24"/>
        </w:rPr>
        <w:t xml:space="preserve">social exclusion </w:t>
      </w:r>
      <w:r w:rsidR="00F30D62" w:rsidRPr="0059620C">
        <w:rPr>
          <w:rFonts w:ascii="Times New Roman" w:hAnsi="Times New Roman" w:cs="Times New Roman"/>
          <w:sz w:val="24"/>
          <w:szCs w:val="24"/>
        </w:rPr>
        <w:t xml:space="preserve">alludes to obstructions to cooperation in at least one of the accompanying parts of society: The </w:t>
      </w:r>
      <w:r w:rsidRPr="0059620C">
        <w:rPr>
          <w:rFonts w:ascii="Times New Roman" w:hAnsi="Times New Roman" w:cs="Times New Roman"/>
          <w:sz w:val="24"/>
          <w:szCs w:val="24"/>
        </w:rPr>
        <w:t xml:space="preserve">education system, especially ALN </w:t>
      </w:r>
      <w:r w:rsidR="00F30D62" w:rsidRPr="0059620C">
        <w:rPr>
          <w:rFonts w:ascii="Times New Roman" w:hAnsi="Times New Roman" w:cs="Times New Roman"/>
          <w:sz w:val="24"/>
          <w:szCs w:val="24"/>
        </w:rPr>
        <w:t>which advances achievement. The majority rule and lawful framework which advances municipal reconciliation.</w:t>
      </w:r>
      <w:r w:rsidRPr="0059620C">
        <w:rPr>
          <w:rFonts w:ascii="Times New Roman" w:hAnsi="Times New Roman" w:cs="Times New Roman"/>
          <w:sz w:val="24"/>
          <w:szCs w:val="24"/>
        </w:rPr>
        <w:t xml:space="preserve"> </w:t>
      </w:r>
    </w:p>
    <w:p w14:paraId="2F76E681" w14:textId="0BBD810F" w:rsidR="00CA18C4" w:rsidRPr="0059620C" w:rsidRDefault="00F60CDA" w:rsidP="0059620C">
      <w:pPr>
        <w:spacing w:line="360" w:lineRule="auto"/>
        <w:jc w:val="both"/>
        <w:rPr>
          <w:rFonts w:ascii="Times New Roman" w:hAnsi="Times New Roman" w:cs="Times New Roman"/>
          <w:sz w:val="24"/>
          <w:szCs w:val="24"/>
        </w:rPr>
      </w:pPr>
      <w:r w:rsidRPr="0059620C">
        <w:rPr>
          <w:rFonts w:ascii="Times New Roman" w:hAnsi="Times New Roman" w:cs="Times New Roman"/>
          <w:sz w:val="24"/>
          <w:szCs w:val="24"/>
        </w:rPr>
        <w:t xml:space="preserve"> </w:t>
      </w:r>
      <w:r w:rsidR="009C792F" w:rsidRPr="0059620C">
        <w:rPr>
          <w:rFonts w:ascii="Times New Roman" w:hAnsi="Times New Roman" w:cs="Times New Roman"/>
          <w:sz w:val="24"/>
          <w:szCs w:val="24"/>
        </w:rPr>
        <w:t xml:space="preserve">Social exclusion is a complex concept, described by Silver </w:t>
      </w:r>
      <w:r w:rsidR="00AD3A8B" w:rsidRPr="0059620C">
        <w:rPr>
          <w:rFonts w:ascii="Times New Roman" w:hAnsi="Times New Roman" w:cs="Times New Roman"/>
          <w:sz w:val="24"/>
          <w:szCs w:val="24"/>
        </w:rPr>
        <w:t>(</w:t>
      </w:r>
      <w:r w:rsidR="009C792F" w:rsidRPr="0059620C">
        <w:rPr>
          <w:rFonts w:ascii="Times New Roman" w:hAnsi="Times New Roman" w:cs="Times New Roman"/>
          <w:sz w:val="24"/>
          <w:szCs w:val="24"/>
        </w:rPr>
        <w:t>2007</w:t>
      </w:r>
      <w:r w:rsidR="00AD3A8B" w:rsidRPr="0059620C">
        <w:rPr>
          <w:rFonts w:ascii="Times New Roman" w:hAnsi="Times New Roman" w:cs="Times New Roman"/>
          <w:sz w:val="24"/>
          <w:szCs w:val="24"/>
        </w:rPr>
        <w:t>)</w:t>
      </w:r>
      <w:r w:rsidR="009C792F" w:rsidRPr="0059620C">
        <w:rPr>
          <w:rFonts w:ascii="Times New Roman" w:hAnsi="Times New Roman" w:cs="Times New Roman"/>
          <w:sz w:val="24"/>
          <w:szCs w:val="24"/>
        </w:rPr>
        <w:t xml:space="preserve"> as:</w:t>
      </w:r>
    </w:p>
    <w:p w14:paraId="5C36D0C4" w14:textId="311BCA68" w:rsidR="004665F1" w:rsidRPr="0059620C" w:rsidRDefault="00D710E6" w:rsidP="0059620C">
      <w:pPr>
        <w:spacing w:line="360" w:lineRule="auto"/>
        <w:ind w:left="850" w:right="850"/>
        <w:jc w:val="both"/>
        <w:rPr>
          <w:rFonts w:ascii="Times New Roman" w:hAnsi="Times New Roman" w:cs="Times New Roman"/>
          <w:sz w:val="24"/>
          <w:szCs w:val="24"/>
        </w:rPr>
      </w:pPr>
      <w:r w:rsidRPr="0059620C">
        <w:rPr>
          <w:rFonts w:ascii="Times New Roman" w:hAnsi="Times New Roman" w:cs="Times New Roman"/>
          <w:sz w:val="24"/>
          <w:szCs w:val="24"/>
        </w:rPr>
        <w:t>“A multi-dimensional process of progressive of social rupture, detaching groups and individuals from social relations and institutions and preventing them from full participation in the normal, normatively prescribed activities of the society in which they live.”</w:t>
      </w:r>
    </w:p>
    <w:p w14:paraId="60D56E15" w14:textId="5C331E6C" w:rsidR="00CA18C4" w:rsidRPr="0059620C" w:rsidRDefault="00C876F4" w:rsidP="0059620C">
      <w:pPr>
        <w:spacing w:line="360" w:lineRule="auto"/>
        <w:jc w:val="both"/>
        <w:rPr>
          <w:rFonts w:ascii="Times New Roman" w:hAnsi="Times New Roman" w:cs="Times New Roman"/>
          <w:sz w:val="24"/>
          <w:szCs w:val="24"/>
        </w:rPr>
      </w:pPr>
      <w:r w:rsidRPr="0059620C">
        <w:rPr>
          <w:rFonts w:ascii="Times New Roman" w:hAnsi="Times New Roman" w:cs="Times New Roman"/>
          <w:sz w:val="24"/>
          <w:szCs w:val="24"/>
        </w:rPr>
        <w:t xml:space="preserve">The ‘excluded’ have in the past included individuals who are unemployed, homeless, have </w:t>
      </w:r>
      <w:r w:rsidR="00A7367B" w:rsidRPr="0059620C">
        <w:rPr>
          <w:rFonts w:ascii="Times New Roman" w:hAnsi="Times New Roman" w:cs="Times New Roman"/>
          <w:sz w:val="24"/>
          <w:szCs w:val="24"/>
        </w:rPr>
        <w:t>disabilities</w:t>
      </w:r>
      <w:r w:rsidRPr="0059620C">
        <w:rPr>
          <w:rFonts w:ascii="Times New Roman" w:hAnsi="Times New Roman" w:cs="Times New Roman"/>
          <w:sz w:val="24"/>
          <w:szCs w:val="24"/>
        </w:rPr>
        <w:t xml:space="preserve">, mental illness, criminals and substance use. The labour Government separated these people into two categories, ‘deserving’ and ‘undeserving’ </w:t>
      </w:r>
      <w:r w:rsidR="00A7367B" w:rsidRPr="0059620C">
        <w:rPr>
          <w:rFonts w:ascii="Times New Roman" w:hAnsi="Times New Roman" w:cs="Times New Roman"/>
          <w:sz w:val="24"/>
          <w:szCs w:val="24"/>
        </w:rPr>
        <w:t xml:space="preserve">The deserving being the elderly and the sick and the other being lazy </w:t>
      </w:r>
      <w:r w:rsidR="00FE7053" w:rsidRPr="0059620C">
        <w:rPr>
          <w:rFonts w:ascii="Times New Roman" w:hAnsi="Times New Roman" w:cs="Times New Roman"/>
          <w:sz w:val="24"/>
          <w:szCs w:val="24"/>
        </w:rPr>
        <w:t>individuals,</w:t>
      </w:r>
      <w:r w:rsidR="00D355DA" w:rsidRPr="0059620C">
        <w:rPr>
          <w:rFonts w:ascii="Times New Roman" w:hAnsi="Times New Roman" w:cs="Times New Roman"/>
          <w:sz w:val="24"/>
          <w:szCs w:val="24"/>
        </w:rPr>
        <w:t xml:space="preserve"> and</w:t>
      </w:r>
      <w:r w:rsidR="00975E1F" w:rsidRPr="0059620C">
        <w:rPr>
          <w:rFonts w:ascii="Times New Roman" w:hAnsi="Times New Roman" w:cs="Times New Roman"/>
          <w:sz w:val="24"/>
          <w:szCs w:val="24"/>
        </w:rPr>
        <w:t xml:space="preserve"> those who</w:t>
      </w:r>
      <w:r w:rsidR="00FE7053" w:rsidRPr="0059620C">
        <w:rPr>
          <w:rFonts w:ascii="Times New Roman" w:hAnsi="Times New Roman" w:cs="Times New Roman"/>
          <w:sz w:val="24"/>
          <w:szCs w:val="24"/>
        </w:rPr>
        <w:t xml:space="preserve"> commi</w:t>
      </w:r>
      <w:r w:rsidR="00D355DA" w:rsidRPr="0059620C">
        <w:rPr>
          <w:rFonts w:ascii="Times New Roman" w:hAnsi="Times New Roman" w:cs="Times New Roman"/>
          <w:sz w:val="24"/>
          <w:szCs w:val="24"/>
        </w:rPr>
        <w:t>t</w:t>
      </w:r>
      <w:r w:rsidR="00FE7053" w:rsidRPr="0059620C">
        <w:rPr>
          <w:rFonts w:ascii="Times New Roman" w:hAnsi="Times New Roman" w:cs="Times New Roman"/>
          <w:sz w:val="24"/>
          <w:szCs w:val="24"/>
        </w:rPr>
        <w:t xml:space="preserve"> crime. They were exposed to </w:t>
      </w:r>
      <w:r w:rsidR="00C2464E" w:rsidRPr="0059620C">
        <w:rPr>
          <w:rFonts w:ascii="Times New Roman" w:hAnsi="Times New Roman" w:cs="Times New Roman"/>
          <w:sz w:val="24"/>
          <w:szCs w:val="24"/>
        </w:rPr>
        <w:t>retaliatory</w:t>
      </w:r>
      <w:r w:rsidR="00FE7053" w:rsidRPr="0059620C">
        <w:rPr>
          <w:rFonts w:ascii="Times New Roman" w:hAnsi="Times New Roman" w:cs="Times New Roman"/>
          <w:sz w:val="24"/>
          <w:szCs w:val="24"/>
        </w:rPr>
        <w:t xml:space="preserve"> policies to compel them into becoming self sufficient and gaining employment.</w:t>
      </w:r>
      <w:r w:rsidR="00C2464E" w:rsidRPr="0059620C">
        <w:rPr>
          <w:rFonts w:ascii="Times New Roman" w:hAnsi="Times New Roman" w:cs="Times New Roman"/>
          <w:sz w:val="24"/>
          <w:szCs w:val="24"/>
        </w:rPr>
        <w:t xml:space="preserve"> According to Alcock (1997) the use </w:t>
      </w:r>
      <w:r w:rsidR="00DB0F20" w:rsidRPr="0059620C">
        <w:rPr>
          <w:rFonts w:ascii="Times New Roman" w:hAnsi="Times New Roman" w:cs="Times New Roman"/>
          <w:sz w:val="24"/>
          <w:szCs w:val="24"/>
        </w:rPr>
        <w:t>of English</w:t>
      </w:r>
      <w:r w:rsidR="00C2464E" w:rsidRPr="0059620C">
        <w:rPr>
          <w:rFonts w:ascii="Times New Roman" w:hAnsi="Times New Roman" w:cs="Times New Roman"/>
          <w:sz w:val="24"/>
          <w:szCs w:val="24"/>
        </w:rPr>
        <w:t xml:space="preserve"> Poor Law Act 1601 is evident throughout history of these people being stigmatised. Nevertheless, through time due </w:t>
      </w:r>
      <w:r w:rsidR="0059620C" w:rsidRPr="0059620C">
        <w:rPr>
          <w:rFonts w:ascii="Times New Roman" w:hAnsi="Times New Roman" w:cs="Times New Roman"/>
          <w:sz w:val="24"/>
          <w:szCs w:val="24"/>
        </w:rPr>
        <w:t>to Welfare</w:t>
      </w:r>
      <w:r w:rsidR="00C2464E" w:rsidRPr="0059620C">
        <w:rPr>
          <w:rFonts w:ascii="Times New Roman" w:hAnsi="Times New Roman" w:cs="Times New Roman"/>
          <w:sz w:val="24"/>
          <w:szCs w:val="24"/>
        </w:rPr>
        <w:t xml:space="preserve"> reform the contrast of </w:t>
      </w:r>
      <w:r w:rsidR="00DB0F20" w:rsidRPr="0059620C">
        <w:rPr>
          <w:rFonts w:ascii="Times New Roman" w:hAnsi="Times New Roman" w:cs="Times New Roman"/>
          <w:sz w:val="24"/>
          <w:szCs w:val="24"/>
        </w:rPr>
        <w:t>the exclusion of people has been transferred</w:t>
      </w:r>
      <w:r w:rsidR="008A630A" w:rsidRPr="0059620C">
        <w:rPr>
          <w:rFonts w:ascii="Times New Roman" w:hAnsi="Times New Roman" w:cs="Times New Roman"/>
          <w:sz w:val="24"/>
          <w:szCs w:val="24"/>
        </w:rPr>
        <w:t xml:space="preserve"> (Taket 2009).</w:t>
      </w:r>
    </w:p>
    <w:p w14:paraId="5E836010" w14:textId="529E0742" w:rsidR="0068027F" w:rsidRPr="0059620C" w:rsidRDefault="0068027F" w:rsidP="0059620C">
      <w:pPr>
        <w:spacing w:line="360" w:lineRule="auto"/>
        <w:jc w:val="both"/>
        <w:rPr>
          <w:rFonts w:ascii="Times New Roman" w:hAnsi="Times New Roman" w:cs="Times New Roman"/>
          <w:sz w:val="24"/>
          <w:szCs w:val="24"/>
        </w:rPr>
      </w:pPr>
      <w:r w:rsidRPr="0059620C">
        <w:rPr>
          <w:rFonts w:ascii="Times New Roman" w:hAnsi="Times New Roman" w:cs="Times New Roman"/>
          <w:sz w:val="24"/>
          <w:szCs w:val="24"/>
        </w:rPr>
        <w:t>The excluded are seen as a heterogenous group rather than homogenous as the</w:t>
      </w:r>
      <w:r w:rsidR="000F6325" w:rsidRPr="0059620C">
        <w:rPr>
          <w:rFonts w:ascii="Times New Roman" w:hAnsi="Times New Roman" w:cs="Times New Roman"/>
          <w:sz w:val="24"/>
          <w:szCs w:val="24"/>
        </w:rPr>
        <w:t>y are a varied</w:t>
      </w:r>
      <w:r w:rsidR="00975E1F" w:rsidRPr="0059620C">
        <w:rPr>
          <w:rFonts w:ascii="Times New Roman" w:hAnsi="Times New Roman" w:cs="Times New Roman"/>
          <w:sz w:val="24"/>
          <w:szCs w:val="24"/>
        </w:rPr>
        <w:t>, being made up of</w:t>
      </w:r>
      <w:r w:rsidR="000F6325" w:rsidRPr="0059620C">
        <w:rPr>
          <w:rFonts w:ascii="Times New Roman" w:hAnsi="Times New Roman" w:cs="Times New Roman"/>
          <w:sz w:val="24"/>
          <w:szCs w:val="24"/>
        </w:rPr>
        <w:t xml:space="preserve"> gender, race, culture and age. Although, it is complex and difficult to identify and depict the excluded in final terms (Taket, 2009:13). </w:t>
      </w:r>
      <w:r w:rsidR="00B34CCE" w:rsidRPr="0059620C">
        <w:rPr>
          <w:rFonts w:ascii="Times New Roman" w:hAnsi="Times New Roman" w:cs="Times New Roman"/>
          <w:sz w:val="24"/>
          <w:szCs w:val="24"/>
        </w:rPr>
        <w:t xml:space="preserve">The heterogenous group </w:t>
      </w:r>
      <w:r w:rsidR="008A630A" w:rsidRPr="0059620C">
        <w:rPr>
          <w:rFonts w:ascii="Times New Roman" w:hAnsi="Times New Roman" w:cs="Times New Roman"/>
          <w:sz w:val="24"/>
          <w:szCs w:val="24"/>
        </w:rPr>
        <w:t>that are</w:t>
      </w:r>
      <w:r w:rsidR="00B34CCE" w:rsidRPr="0059620C">
        <w:rPr>
          <w:rFonts w:ascii="Times New Roman" w:hAnsi="Times New Roman" w:cs="Times New Roman"/>
          <w:sz w:val="24"/>
          <w:szCs w:val="24"/>
        </w:rPr>
        <w:t xml:space="preserve"> </w:t>
      </w:r>
      <w:r w:rsidR="008A630A" w:rsidRPr="0059620C">
        <w:rPr>
          <w:rFonts w:ascii="Times New Roman" w:hAnsi="Times New Roman" w:cs="Times New Roman"/>
          <w:sz w:val="24"/>
          <w:szCs w:val="24"/>
        </w:rPr>
        <w:t>at risk</w:t>
      </w:r>
      <w:r w:rsidR="00B34CCE" w:rsidRPr="0059620C">
        <w:rPr>
          <w:rFonts w:ascii="Times New Roman" w:hAnsi="Times New Roman" w:cs="Times New Roman"/>
          <w:sz w:val="24"/>
          <w:szCs w:val="24"/>
        </w:rPr>
        <w:t xml:space="preserve"> of </w:t>
      </w:r>
      <w:r w:rsidR="008A630A" w:rsidRPr="0059620C">
        <w:rPr>
          <w:rFonts w:ascii="Times New Roman" w:hAnsi="Times New Roman" w:cs="Times New Roman"/>
          <w:sz w:val="24"/>
          <w:szCs w:val="24"/>
        </w:rPr>
        <w:t>exclusion according</w:t>
      </w:r>
      <w:r w:rsidR="00B34CCE" w:rsidRPr="0059620C">
        <w:rPr>
          <w:rFonts w:ascii="Times New Roman" w:hAnsi="Times New Roman" w:cs="Times New Roman"/>
          <w:sz w:val="24"/>
          <w:szCs w:val="24"/>
        </w:rPr>
        <w:t xml:space="preserve"> to The Eu</w:t>
      </w:r>
      <w:r w:rsidR="00E51D96" w:rsidRPr="0059620C">
        <w:rPr>
          <w:rFonts w:ascii="Times New Roman" w:hAnsi="Times New Roman" w:cs="Times New Roman"/>
          <w:sz w:val="24"/>
          <w:szCs w:val="24"/>
        </w:rPr>
        <w:t>r</w:t>
      </w:r>
      <w:r w:rsidR="00B34CCE" w:rsidRPr="0059620C">
        <w:rPr>
          <w:rFonts w:ascii="Times New Roman" w:hAnsi="Times New Roman" w:cs="Times New Roman"/>
          <w:sz w:val="24"/>
          <w:szCs w:val="24"/>
        </w:rPr>
        <w:t xml:space="preserve">opean Youth </w:t>
      </w:r>
      <w:r w:rsidR="008A630A" w:rsidRPr="0059620C">
        <w:rPr>
          <w:rFonts w:ascii="Times New Roman" w:hAnsi="Times New Roman" w:cs="Times New Roman"/>
          <w:sz w:val="24"/>
          <w:szCs w:val="24"/>
        </w:rPr>
        <w:t>Portal (</w:t>
      </w:r>
      <w:r w:rsidR="00E51D96" w:rsidRPr="0059620C">
        <w:rPr>
          <w:rFonts w:ascii="Times New Roman" w:hAnsi="Times New Roman" w:cs="Times New Roman"/>
          <w:sz w:val="24"/>
          <w:szCs w:val="24"/>
        </w:rPr>
        <w:t>2013) include: Immigrants and racial minorities: People with physical</w:t>
      </w:r>
      <w:r w:rsidR="00E51D96" w:rsidRPr="0059620C">
        <w:rPr>
          <w:rFonts w:ascii="Times New Roman" w:hAnsi="Times New Roman" w:cs="Times New Roman"/>
          <w:color w:val="575757"/>
          <w:sz w:val="24"/>
          <w:szCs w:val="24"/>
        </w:rPr>
        <w:t xml:space="preserve">, </w:t>
      </w:r>
      <w:r w:rsidR="00E51D96" w:rsidRPr="0059620C">
        <w:rPr>
          <w:rFonts w:ascii="Times New Roman" w:hAnsi="Times New Roman" w:cs="Times New Roman"/>
          <w:sz w:val="24"/>
          <w:szCs w:val="24"/>
        </w:rPr>
        <w:t>mental or intellectual disabilities, women, depending on the co</w:t>
      </w:r>
      <w:r w:rsidR="00F6210A" w:rsidRPr="0059620C">
        <w:rPr>
          <w:rFonts w:ascii="Times New Roman" w:hAnsi="Times New Roman" w:cs="Times New Roman"/>
          <w:sz w:val="24"/>
          <w:szCs w:val="24"/>
        </w:rPr>
        <w:t>untry</w:t>
      </w:r>
      <w:r w:rsidR="00E51D96" w:rsidRPr="0059620C">
        <w:rPr>
          <w:rFonts w:ascii="Times New Roman" w:hAnsi="Times New Roman" w:cs="Times New Roman"/>
          <w:sz w:val="24"/>
          <w:szCs w:val="24"/>
        </w:rPr>
        <w:t xml:space="preserve">, the elderly, </w:t>
      </w:r>
      <w:r w:rsidR="008A630A" w:rsidRPr="0059620C">
        <w:rPr>
          <w:rFonts w:ascii="Times New Roman" w:hAnsi="Times New Roman" w:cs="Times New Roman"/>
          <w:sz w:val="24"/>
          <w:szCs w:val="24"/>
        </w:rPr>
        <w:t>ex-convicts</w:t>
      </w:r>
      <w:r w:rsidR="00E51D96" w:rsidRPr="0059620C">
        <w:rPr>
          <w:rFonts w:ascii="Times New Roman" w:hAnsi="Times New Roman" w:cs="Times New Roman"/>
          <w:sz w:val="24"/>
          <w:szCs w:val="24"/>
        </w:rPr>
        <w:t>, unemployed,</w:t>
      </w:r>
      <w:r w:rsidR="003C54D9" w:rsidRPr="0059620C">
        <w:rPr>
          <w:rFonts w:ascii="Times New Roman" w:hAnsi="Times New Roman" w:cs="Times New Roman"/>
          <w:sz w:val="24"/>
          <w:szCs w:val="24"/>
        </w:rPr>
        <w:t xml:space="preserve"> gypsy travellers,</w:t>
      </w:r>
      <w:r w:rsidR="00E51D96" w:rsidRPr="0059620C">
        <w:rPr>
          <w:rFonts w:ascii="Times New Roman" w:hAnsi="Times New Roman" w:cs="Times New Roman"/>
          <w:sz w:val="24"/>
          <w:szCs w:val="24"/>
        </w:rPr>
        <w:t xml:space="preserve"> looked after children and LGBT.</w:t>
      </w:r>
    </w:p>
    <w:p w14:paraId="52DB099A" w14:textId="2F1E59BA" w:rsidR="00662AC9" w:rsidRPr="0059620C" w:rsidRDefault="00662AC9" w:rsidP="0059620C">
      <w:pPr>
        <w:spacing w:line="360" w:lineRule="auto"/>
        <w:jc w:val="both"/>
        <w:rPr>
          <w:rFonts w:ascii="Times New Roman" w:hAnsi="Times New Roman" w:cs="Times New Roman"/>
          <w:sz w:val="24"/>
          <w:szCs w:val="24"/>
        </w:rPr>
      </w:pPr>
      <w:r w:rsidRPr="0059620C">
        <w:rPr>
          <w:rFonts w:ascii="Times New Roman" w:hAnsi="Times New Roman" w:cs="Times New Roman"/>
          <w:sz w:val="24"/>
          <w:szCs w:val="24"/>
        </w:rPr>
        <w:t xml:space="preserve">Ruth Levitas defines the term social exclusion as intrinsically problematic. Which involves the </w:t>
      </w:r>
      <w:r w:rsidR="00351239" w:rsidRPr="0059620C">
        <w:rPr>
          <w:rFonts w:ascii="Times New Roman" w:hAnsi="Times New Roman" w:cs="Times New Roman"/>
          <w:sz w:val="24"/>
          <w:szCs w:val="24"/>
        </w:rPr>
        <w:t>absence</w:t>
      </w:r>
      <w:r w:rsidRPr="0059620C">
        <w:rPr>
          <w:rFonts w:ascii="Times New Roman" w:hAnsi="Times New Roman" w:cs="Times New Roman"/>
          <w:sz w:val="24"/>
          <w:szCs w:val="24"/>
        </w:rPr>
        <w:t xml:space="preserve"> of </w:t>
      </w:r>
      <w:r w:rsidR="00351239" w:rsidRPr="0059620C">
        <w:rPr>
          <w:rFonts w:ascii="Times New Roman" w:hAnsi="Times New Roman" w:cs="Times New Roman"/>
          <w:sz w:val="24"/>
          <w:szCs w:val="24"/>
        </w:rPr>
        <w:t>services,</w:t>
      </w:r>
      <w:r w:rsidRPr="0059620C">
        <w:rPr>
          <w:rFonts w:ascii="Times New Roman" w:hAnsi="Times New Roman" w:cs="Times New Roman"/>
          <w:sz w:val="24"/>
          <w:szCs w:val="24"/>
        </w:rPr>
        <w:t xml:space="preserve"> </w:t>
      </w:r>
      <w:r w:rsidR="00351239" w:rsidRPr="0059620C">
        <w:rPr>
          <w:rFonts w:ascii="Times New Roman" w:hAnsi="Times New Roman" w:cs="Times New Roman"/>
          <w:sz w:val="24"/>
          <w:szCs w:val="24"/>
        </w:rPr>
        <w:t>rights and products</w:t>
      </w:r>
      <w:r w:rsidRPr="0059620C">
        <w:rPr>
          <w:rFonts w:ascii="Times New Roman" w:hAnsi="Times New Roman" w:cs="Times New Roman"/>
          <w:sz w:val="24"/>
          <w:szCs w:val="24"/>
        </w:rPr>
        <w:t xml:space="preserve"> and the lack of </w:t>
      </w:r>
      <w:r w:rsidR="0042703F" w:rsidRPr="0059620C">
        <w:rPr>
          <w:rFonts w:ascii="Times New Roman" w:hAnsi="Times New Roman" w:cs="Times New Roman"/>
          <w:sz w:val="24"/>
          <w:szCs w:val="24"/>
        </w:rPr>
        <w:t xml:space="preserve">appropriate </w:t>
      </w:r>
      <w:r w:rsidRPr="0059620C">
        <w:rPr>
          <w:rFonts w:ascii="Times New Roman" w:hAnsi="Times New Roman" w:cs="Times New Roman"/>
          <w:sz w:val="24"/>
          <w:szCs w:val="24"/>
        </w:rPr>
        <w:t>resources of equipment to individuals. In society, the majority of them will somehow be involved in relationships, groups and activities, although, there are individuals who are unable to participate due to varied causes. The</w:t>
      </w:r>
      <w:r w:rsidR="00351239" w:rsidRPr="0059620C">
        <w:rPr>
          <w:rFonts w:ascii="Times New Roman" w:hAnsi="Times New Roman" w:cs="Times New Roman"/>
          <w:sz w:val="24"/>
          <w:szCs w:val="24"/>
        </w:rPr>
        <w:t xml:space="preserve">se varied causes range from politico-economic to socio-cultural </w:t>
      </w:r>
      <w:r w:rsidRPr="0059620C">
        <w:rPr>
          <w:rFonts w:ascii="Times New Roman" w:hAnsi="Times New Roman" w:cs="Times New Roman"/>
          <w:sz w:val="24"/>
          <w:szCs w:val="24"/>
        </w:rPr>
        <w:t xml:space="preserve">which can affect the </w:t>
      </w:r>
      <w:r w:rsidR="00351239" w:rsidRPr="0059620C">
        <w:rPr>
          <w:rFonts w:ascii="Times New Roman" w:hAnsi="Times New Roman" w:cs="Times New Roman"/>
          <w:sz w:val="24"/>
          <w:szCs w:val="24"/>
        </w:rPr>
        <w:t>sense of fair play and internal</w:t>
      </w:r>
      <w:r w:rsidRPr="0059620C">
        <w:rPr>
          <w:rFonts w:ascii="Times New Roman" w:hAnsi="Times New Roman" w:cs="Times New Roman"/>
          <w:sz w:val="24"/>
          <w:szCs w:val="24"/>
        </w:rPr>
        <w:t xml:space="preserve"> cohesion of society or </w:t>
      </w:r>
      <w:r w:rsidR="00351239" w:rsidRPr="0059620C">
        <w:rPr>
          <w:rFonts w:ascii="Times New Roman" w:hAnsi="Times New Roman" w:cs="Times New Roman"/>
          <w:sz w:val="24"/>
          <w:szCs w:val="24"/>
        </w:rPr>
        <w:t xml:space="preserve">lifestyle </w:t>
      </w:r>
      <w:r w:rsidRPr="0059620C">
        <w:rPr>
          <w:rFonts w:ascii="Times New Roman" w:hAnsi="Times New Roman" w:cs="Times New Roman"/>
          <w:sz w:val="24"/>
          <w:szCs w:val="24"/>
        </w:rPr>
        <w:t xml:space="preserve">as an individual (Levitas et al. 2007). </w:t>
      </w:r>
    </w:p>
    <w:p w14:paraId="2FB7A789" w14:textId="21E7A2C8" w:rsidR="003D3B61" w:rsidRPr="0059620C" w:rsidRDefault="00662AC9" w:rsidP="0059620C">
      <w:pPr>
        <w:spacing w:line="360" w:lineRule="auto"/>
        <w:jc w:val="both"/>
        <w:rPr>
          <w:rFonts w:ascii="Times New Roman" w:hAnsi="Times New Roman" w:cs="Times New Roman"/>
          <w:sz w:val="24"/>
          <w:szCs w:val="24"/>
        </w:rPr>
      </w:pPr>
      <w:r w:rsidRPr="0059620C">
        <w:rPr>
          <w:rFonts w:ascii="Times New Roman" w:hAnsi="Times New Roman" w:cs="Times New Roman"/>
          <w:sz w:val="24"/>
          <w:szCs w:val="24"/>
        </w:rPr>
        <w:lastRenderedPageBreak/>
        <w:t xml:space="preserve">There are many </w:t>
      </w:r>
      <w:r w:rsidR="00351239" w:rsidRPr="0059620C">
        <w:rPr>
          <w:rFonts w:ascii="Times New Roman" w:hAnsi="Times New Roman" w:cs="Times New Roman"/>
          <w:sz w:val="24"/>
          <w:szCs w:val="24"/>
        </w:rPr>
        <w:t xml:space="preserve">existing opinions and ideas regarding exclusion. </w:t>
      </w:r>
      <w:r w:rsidRPr="0059620C">
        <w:rPr>
          <w:rFonts w:ascii="Times New Roman" w:hAnsi="Times New Roman" w:cs="Times New Roman"/>
          <w:sz w:val="24"/>
          <w:szCs w:val="24"/>
        </w:rPr>
        <w:t>Ruth Levitas came up with three different models or theories on social exclusion these being: R</w:t>
      </w:r>
      <w:r w:rsidR="00873F9F" w:rsidRPr="0059620C">
        <w:rPr>
          <w:rFonts w:ascii="Times New Roman" w:hAnsi="Times New Roman" w:cs="Times New Roman"/>
          <w:sz w:val="24"/>
          <w:szCs w:val="24"/>
        </w:rPr>
        <w:t>edistributio</w:t>
      </w:r>
      <w:r w:rsidR="003D3B61" w:rsidRPr="0059620C">
        <w:rPr>
          <w:rFonts w:ascii="Times New Roman" w:hAnsi="Times New Roman" w:cs="Times New Roman"/>
          <w:sz w:val="24"/>
          <w:szCs w:val="24"/>
        </w:rPr>
        <w:t>n</w:t>
      </w:r>
      <w:r w:rsidR="00873F9F" w:rsidRPr="0059620C">
        <w:rPr>
          <w:rFonts w:ascii="Times New Roman" w:hAnsi="Times New Roman" w:cs="Times New Roman"/>
          <w:sz w:val="24"/>
          <w:szCs w:val="24"/>
        </w:rPr>
        <w:t>ist Discourse (RED)</w:t>
      </w:r>
      <w:r w:rsidRPr="0059620C">
        <w:rPr>
          <w:rFonts w:ascii="Times New Roman" w:hAnsi="Times New Roman" w:cs="Times New Roman"/>
          <w:sz w:val="24"/>
          <w:szCs w:val="24"/>
        </w:rPr>
        <w:t>,</w:t>
      </w:r>
      <w:r w:rsidR="00873F9F" w:rsidRPr="0059620C">
        <w:rPr>
          <w:rFonts w:ascii="Times New Roman" w:hAnsi="Times New Roman" w:cs="Times New Roman"/>
          <w:sz w:val="24"/>
          <w:szCs w:val="24"/>
        </w:rPr>
        <w:t xml:space="preserve"> The </w:t>
      </w:r>
      <w:r w:rsidR="003D3B61" w:rsidRPr="0059620C">
        <w:rPr>
          <w:rFonts w:ascii="Times New Roman" w:hAnsi="Times New Roman" w:cs="Times New Roman"/>
          <w:sz w:val="24"/>
          <w:szCs w:val="24"/>
        </w:rPr>
        <w:t>Moral Underclass Discourse (</w:t>
      </w:r>
      <w:r w:rsidRPr="0059620C">
        <w:rPr>
          <w:rFonts w:ascii="Times New Roman" w:hAnsi="Times New Roman" w:cs="Times New Roman"/>
          <w:sz w:val="24"/>
          <w:szCs w:val="24"/>
        </w:rPr>
        <w:t>MUD</w:t>
      </w:r>
      <w:r w:rsidR="003D3B61" w:rsidRPr="0059620C">
        <w:rPr>
          <w:rFonts w:ascii="Times New Roman" w:hAnsi="Times New Roman" w:cs="Times New Roman"/>
          <w:sz w:val="24"/>
          <w:szCs w:val="24"/>
        </w:rPr>
        <w:t>)</w:t>
      </w:r>
      <w:r w:rsidRPr="0059620C">
        <w:rPr>
          <w:rFonts w:ascii="Times New Roman" w:hAnsi="Times New Roman" w:cs="Times New Roman"/>
          <w:sz w:val="24"/>
          <w:szCs w:val="24"/>
        </w:rPr>
        <w:t xml:space="preserve"> and</w:t>
      </w:r>
      <w:r w:rsidR="003D3B61" w:rsidRPr="0059620C">
        <w:rPr>
          <w:rFonts w:ascii="Times New Roman" w:hAnsi="Times New Roman" w:cs="Times New Roman"/>
          <w:sz w:val="24"/>
          <w:szCs w:val="24"/>
        </w:rPr>
        <w:t xml:space="preserve"> Social Integrationist Discourse</w:t>
      </w:r>
      <w:r w:rsidRPr="0059620C">
        <w:rPr>
          <w:rFonts w:ascii="Times New Roman" w:hAnsi="Times New Roman" w:cs="Times New Roman"/>
          <w:sz w:val="24"/>
          <w:szCs w:val="24"/>
        </w:rPr>
        <w:t xml:space="preserve"> </w:t>
      </w:r>
      <w:r w:rsidR="003D3B61" w:rsidRPr="0059620C">
        <w:rPr>
          <w:rFonts w:ascii="Times New Roman" w:hAnsi="Times New Roman" w:cs="Times New Roman"/>
          <w:sz w:val="24"/>
          <w:szCs w:val="24"/>
        </w:rPr>
        <w:t>(</w:t>
      </w:r>
      <w:r w:rsidRPr="0059620C">
        <w:rPr>
          <w:rFonts w:ascii="Times New Roman" w:hAnsi="Times New Roman" w:cs="Times New Roman"/>
          <w:sz w:val="24"/>
          <w:szCs w:val="24"/>
        </w:rPr>
        <w:t>SID</w:t>
      </w:r>
      <w:r w:rsidR="003D3B61" w:rsidRPr="0059620C">
        <w:rPr>
          <w:rFonts w:ascii="Times New Roman" w:hAnsi="Times New Roman" w:cs="Times New Roman"/>
          <w:sz w:val="24"/>
          <w:szCs w:val="24"/>
        </w:rPr>
        <w:t>)</w:t>
      </w:r>
      <w:r w:rsidRPr="0059620C">
        <w:rPr>
          <w:rFonts w:ascii="Times New Roman" w:hAnsi="Times New Roman" w:cs="Times New Roman"/>
          <w:sz w:val="24"/>
          <w:szCs w:val="24"/>
        </w:rPr>
        <w:t>.</w:t>
      </w:r>
    </w:p>
    <w:p w14:paraId="5A8152AB" w14:textId="6964EB03" w:rsidR="003D3B61" w:rsidRPr="0059620C" w:rsidRDefault="003D3B61" w:rsidP="0059620C">
      <w:pPr>
        <w:spacing w:line="360" w:lineRule="auto"/>
        <w:jc w:val="both"/>
        <w:rPr>
          <w:rFonts w:ascii="Times New Roman" w:hAnsi="Times New Roman" w:cs="Times New Roman"/>
          <w:sz w:val="24"/>
          <w:szCs w:val="24"/>
        </w:rPr>
      </w:pPr>
      <w:r w:rsidRPr="0059620C">
        <w:rPr>
          <w:rFonts w:ascii="Times New Roman" w:hAnsi="Times New Roman" w:cs="Times New Roman"/>
          <w:sz w:val="24"/>
          <w:szCs w:val="24"/>
        </w:rPr>
        <w:t>The first theory</w:t>
      </w:r>
      <w:r w:rsidR="00662AC9" w:rsidRPr="0059620C">
        <w:rPr>
          <w:rFonts w:ascii="Times New Roman" w:hAnsi="Times New Roman" w:cs="Times New Roman"/>
          <w:sz w:val="24"/>
          <w:szCs w:val="24"/>
        </w:rPr>
        <w:t xml:space="preserve"> </w:t>
      </w:r>
      <w:r w:rsidR="00E76A0D" w:rsidRPr="0059620C">
        <w:rPr>
          <w:rFonts w:ascii="Times New Roman" w:hAnsi="Times New Roman" w:cs="Times New Roman"/>
          <w:sz w:val="24"/>
          <w:szCs w:val="24"/>
        </w:rPr>
        <w:t>‘</w:t>
      </w:r>
      <w:r w:rsidR="00662AC9" w:rsidRPr="0059620C">
        <w:rPr>
          <w:rFonts w:ascii="Times New Roman" w:hAnsi="Times New Roman" w:cs="Times New Roman"/>
          <w:sz w:val="24"/>
          <w:szCs w:val="24"/>
        </w:rPr>
        <w:t>RED</w:t>
      </w:r>
      <w:r w:rsidR="00E76A0D" w:rsidRPr="0059620C">
        <w:rPr>
          <w:rFonts w:ascii="Times New Roman" w:hAnsi="Times New Roman" w:cs="Times New Roman"/>
          <w:sz w:val="24"/>
          <w:szCs w:val="24"/>
        </w:rPr>
        <w:t>’</w:t>
      </w:r>
      <w:r w:rsidR="00662AC9" w:rsidRPr="0059620C">
        <w:rPr>
          <w:rFonts w:ascii="Times New Roman" w:hAnsi="Times New Roman" w:cs="Times New Roman"/>
          <w:sz w:val="24"/>
          <w:szCs w:val="24"/>
        </w:rPr>
        <w:t xml:space="preserve"> is a methodology which to a great extent originates from </w:t>
      </w:r>
      <w:r w:rsidR="00D84D58" w:rsidRPr="0059620C">
        <w:rPr>
          <w:rFonts w:ascii="Times New Roman" w:hAnsi="Times New Roman" w:cs="Times New Roman"/>
          <w:sz w:val="24"/>
          <w:szCs w:val="24"/>
        </w:rPr>
        <w:t>the Government of the Labour Party</w:t>
      </w:r>
      <w:r w:rsidR="00662AC9" w:rsidRPr="0059620C">
        <w:rPr>
          <w:rFonts w:ascii="Times New Roman" w:hAnsi="Times New Roman" w:cs="Times New Roman"/>
          <w:sz w:val="24"/>
          <w:szCs w:val="24"/>
        </w:rPr>
        <w:t xml:space="preserve"> and its fundamental spotlight</w:t>
      </w:r>
      <w:r w:rsidR="0042703F" w:rsidRPr="0059620C">
        <w:rPr>
          <w:rFonts w:ascii="Times New Roman" w:hAnsi="Times New Roman" w:cs="Times New Roman"/>
          <w:sz w:val="24"/>
          <w:szCs w:val="24"/>
        </w:rPr>
        <w:t xml:space="preserve"> </w:t>
      </w:r>
      <w:r w:rsidR="00D84D58" w:rsidRPr="0059620C">
        <w:rPr>
          <w:rFonts w:ascii="Times New Roman" w:hAnsi="Times New Roman" w:cs="Times New Roman"/>
          <w:sz w:val="24"/>
          <w:szCs w:val="24"/>
        </w:rPr>
        <w:t>on the neediest people or not on their frame of mind or ethic or social qualities which are not deficient.</w:t>
      </w:r>
      <w:r w:rsidR="00662AC9" w:rsidRPr="0059620C">
        <w:rPr>
          <w:rFonts w:ascii="Times New Roman" w:hAnsi="Times New Roman" w:cs="Times New Roman"/>
          <w:sz w:val="24"/>
          <w:szCs w:val="24"/>
        </w:rPr>
        <w:t xml:space="preserve"> This hypothesis</w:t>
      </w:r>
      <w:r w:rsidR="00D84D58" w:rsidRPr="0059620C">
        <w:rPr>
          <w:rFonts w:ascii="Times New Roman" w:hAnsi="Times New Roman" w:cs="Times New Roman"/>
          <w:sz w:val="24"/>
          <w:szCs w:val="24"/>
        </w:rPr>
        <w:t xml:space="preserve"> states that the way to remove destitution and the imbalance is to share the wealth of society around, through benefits and welfare </w:t>
      </w:r>
      <w:r w:rsidR="005F7DD9" w:rsidRPr="0059620C">
        <w:rPr>
          <w:rFonts w:ascii="Times New Roman" w:hAnsi="Times New Roman" w:cs="Times New Roman"/>
          <w:sz w:val="24"/>
          <w:szCs w:val="24"/>
        </w:rPr>
        <w:t>(Levitas, 2007).</w:t>
      </w:r>
    </w:p>
    <w:p w14:paraId="381DF688" w14:textId="73EC8307" w:rsidR="005F7DD9" w:rsidRPr="0059620C" w:rsidRDefault="00873F9F" w:rsidP="0059620C">
      <w:pPr>
        <w:spacing w:line="360" w:lineRule="auto"/>
        <w:jc w:val="both"/>
        <w:rPr>
          <w:rFonts w:ascii="Times New Roman" w:hAnsi="Times New Roman" w:cs="Times New Roman"/>
          <w:sz w:val="24"/>
          <w:szCs w:val="24"/>
        </w:rPr>
      </w:pPr>
      <w:r w:rsidRPr="0059620C">
        <w:rPr>
          <w:rFonts w:ascii="Times New Roman" w:hAnsi="Times New Roman" w:cs="Times New Roman"/>
          <w:sz w:val="24"/>
          <w:szCs w:val="24"/>
        </w:rPr>
        <w:t>The second hypothesis on avoidance is 'MUD' this hypothesis accepts the inverse to 'RED' this methodology focuses on the person's ethics and frames of mind to society. It accepts that on the off chance that the person's demeano</w:t>
      </w:r>
      <w:r w:rsidR="003D3B61" w:rsidRPr="0059620C">
        <w:rPr>
          <w:rFonts w:ascii="Times New Roman" w:hAnsi="Times New Roman" w:cs="Times New Roman"/>
          <w:sz w:val="24"/>
          <w:szCs w:val="24"/>
        </w:rPr>
        <w:t>u</w:t>
      </w:r>
      <w:r w:rsidRPr="0059620C">
        <w:rPr>
          <w:rFonts w:ascii="Times New Roman" w:hAnsi="Times New Roman" w:cs="Times New Roman"/>
          <w:sz w:val="24"/>
          <w:szCs w:val="24"/>
        </w:rPr>
        <w:t>r to society is contrary, at that point they will experience childhood in neighbo</w:t>
      </w:r>
      <w:r w:rsidR="003D3B61" w:rsidRPr="0059620C">
        <w:rPr>
          <w:rFonts w:ascii="Times New Roman" w:hAnsi="Times New Roman" w:cs="Times New Roman"/>
          <w:sz w:val="24"/>
          <w:szCs w:val="24"/>
        </w:rPr>
        <w:t>u</w:t>
      </w:r>
      <w:r w:rsidRPr="0059620C">
        <w:rPr>
          <w:rFonts w:ascii="Times New Roman" w:hAnsi="Times New Roman" w:cs="Times New Roman"/>
          <w:sz w:val="24"/>
          <w:szCs w:val="24"/>
        </w:rPr>
        <w:t xml:space="preserve">rhoods and social gatherings who have low pay. Besides, these people will be 'underclass' and confined from society and will be associated with condemned conduct and will have no </w:t>
      </w:r>
      <w:r w:rsidR="005F7DD9" w:rsidRPr="0059620C">
        <w:rPr>
          <w:rFonts w:ascii="Times New Roman" w:hAnsi="Times New Roman" w:cs="Times New Roman"/>
          <w:sz w:val="24"/>
          <w:szCs w:val="24"/>
        </w:rPr>
        <w:t>hard-working</w:t>
      </w:r>
      <w:r w:rsidRPr="0059620C">
        <w:rPr>
          <w:rFonts w:ascii="Times New Roman" w:hAnsi="Times New Roman" w:cs="Times New Roman"/>
          <w:sz w:val="24"/>
          <w:szCs w:val="24"/>
        </w:rPr>
        <w:t xml:space="preserve"> attitude. This methodology is to a great extent moderate and censures the people for rejection (Levitas, 2007).  'MUD' </w:t>
      </w:r>
      <w:r w:rsidR="00915A0C" w:rsidRPr="0059620C">
        <w:rPr>
          <w:rFonts w:ascii="Times New Roman" w:hAnsi="Times New Roman" w:cs="Times New Roman"/>
          <w:sz w:val="24"/>
          <w:szCs w:val="24"/>
        </w:rPr>
        <w:t xml:space="preserve">also </w:t>
      </w:r>
      <w:r w:rsidRPr="0059620C">
        <w:rPr>
          <w:rFonts w:ascii="Times New Roman" w:hAnsi="Times New Roman" w:cs="Times New Roman"/>
          <w:sz w:val="24"/>
          <w:szCs w:val="24"/>
        </w:rPr>
        <w:t xml:space="preserve">accepts that the </w:t>
      </w:r>
      <w:r w:rsidR="00915A0C" w:rsidRPr="0059620C">
        <w:rPr>
          <w:rFonts w:ascii="Times New Roman" w:hAnsi="Times New Roman" w:cs="Times New Roman"/>
          <w:sz w:val="24"/>
          <w:szCs w:val="24"/>
        </w:rPr>
        <w:t>type</w:t>
      </w:r>
      <w:r w:rsidRPr="0059620C">
        <w:rPr>
          <w:rFonts w:ascii="Times New Roman" w:hAnsi="Times New Roman" w:cs="Times New Roman"/>
          <w:sz w:val="24"/>
          <w:szCs w:val="24"/>
        </w:rPr>
        <w:t xml:space="preserve"> of people</w:t>
      </w:r>
      <w:r w:rsidR="00915A0C" w:rsidRPr="0059620C">
        <w:rPr>
          <w:rFonts w:ascii="Times New Roman" w:hAnsi="Times New Roman" w:cs="Times New Roman"/>
          <w:sz w:val="24"/>
          <w:szCs w:val="24"/>
        </w:rPr>
        <w:t xml:space="preserve"> will be single mothers who are not in stable/ steady relationships, and fathers whose contribution financially is zero. The behaviours of these people, which is anti-social in nature are adopted due to the situation they are in and therefore, there are values that justify these behaviours</w:t>
      </w:r>
      <w:r w:rsidRPr="0059620C">
        <w:rPr>
          <w:rFonts w:ascii="Times New Roman" w:hAnsi="Times New Roman" w:cs="Times New Roman"/>
          <w:sz w:val="24"/>
          <w:szCs w:val="24"/>
        </w:rPr>
        <w:t xml:space="preserve"> </w:t>
      </w:r>
      <w:r w:rsidR="005F7DD9" w:rsidRPr="0059620C">
        <w:rPr>
          <w:rFonts w:ascii="Times New Roman" w:hAnsi="Times New Roman" w:cs="Times New Roman"/>
          <w:sz w:val="24"/>
          <w:szCs w:val="24"/>
        </w:rPr>
        <w:t>(Levitas, 2007).</w:t>
      </w:r>
    </w:p>
    <w:p w14:paraId="058C8C56" w14:textId="32E80C19" w:rsidR="00662AC9" w:rsidRPr="0059620C" w:rsidRDefault="005F7DD9" w:rsidP="0059620C">
      <w:pPr>
        <w:spacing w:line="360" w:lineRule="auto"/>
        <w:jc w:val="both"/>
        <w:rPr>
          <w:rFonts w:ascii="Times New Roman" w:hAnsi="Times New Roman" w:cs="Times New Roman"/>
          <w:sz w:val="24"/>
          <w:szCs w:val="24"/>
        </w:rPr>
      </w:pPr>
      <w:r w:rsidRPr="0059620C">
        <w:rPr>
          <w:rFonts w:ascii="Times New Roman" w:hAnsi="Times New Roman" w:cs="Times New Roman"/>
          <w:sz w:val="24"/>
          <w:szCs w:val="24"/>
        </w:rPr>
        <w:t>The third hypothesis 'SID' this methodology is utilized by both</w:t>
      </w:r>
      <w:r w:rsidR="00212BF3" w:rsidRPr="0059620C">
        <w:rPr>
          <w:rFonts w:ascii="Times New Roman" w:hAnsi="Times New Roman" w:cs="Times New Roman"/>
          <w:sz w:val="24"/>
          <w:szCs w:val="24"/>
        </w:rPr>
        <w:t>.</w:t>
      </w:r>
      <w:r w:rsidR="00915A0C" w:rsidRPr="0059620C">
        <w:rPr>
          <w:rFonts w:ascii="Times New Roman" w:hAnsi="Times New Roman" w:cs="Times New Roman"/>
          <w:sz w:val="24"/>
          <w:szCs w:val="24"/>
        </w:rPr>
        <w:t xml:space="preserve"> </w:t>
      </w:r>
      <w:r w:rsidRPr="0059620C">
        <w:rPr>
          <w:rFonts w:ascii="Times New Roman" w:hAnsi="Times New Roman" w:cs="Times New Roman"/>
          <w:sz w:val="24"/>
          <w:szCs w:val="24"/>
        </w:rPr>
        <w:t xml:space="preserve"> </w:t>
      </w:r>
      <w:r w:rsidR="00212BF3" w:rsidRPr="0059620C">
        <w:rPr>
          <w:rFonts w:ascii="Times New Roman" w:hAnsi="Times New Roman" w:cs="Times New Roman"/>
          <w:sz w:val="24"/>
          <w:szCs w:val="24"/>
        </w:rPr>
        <w:t xml:space="preserve"> </w:t>
      </w:r>
      <w:r w:rsidRPr="0059620C">
        <w:rPr>
          <w:rFonts w:ascii="Times New Roman" w:hAnsi="Times New Roman" w:cs="Times New Roman"/>
          <w:sz w:val="24"/>
          <w:szCs w:val="24"/>
        </w:rPr>
        <w:t xml:space="preserve">This hypothesis </w:t>
      </w:r>
      <w:r w:rsidR="005872C2" w:rsidRPr="0059620C">
        <w:rPr>
          <w:rFonts w:ascii="Times New Roman" w:hAnsi="Times New Roman" w:cs="Times New Roman"/>
          <w:sz w:val="24"/>
          <w:szCs w:val="24"/>
        </w:rPr>
        <w:t>centres</w:t>
      </w:r>
      <w:r w:rsidRPr="0059620C">
        <w:rPr>
          <w:rFonts w:ascii="Times New Roman" w:hAnsi="Times New Roman" w:cs="Times New Roman"/>
          <w:sz w:val="24"/>
          <w:szCs w:val="24"/>
        </w:rPr>
        <w:t xml:space="preserve"> around</w:t>
      </w:r>
      <w:r w:rsidR="00212BF3" w:rsidRPr="0059620C">
        <w:rPr>
          <w:rFonts w:ascii="Times New Roman" w:hAnsi="Times New Roman" w:cs="Times New Roman"/>
          <w:sz w:val="24"/>
          <w:szCs w:val="24"/>
        </w:rPr>
        <w:t xml:space="preserve"> Conservative and</w:t>
      </w:r>
      <w:r w:rsidRPr="0059620C">
        <w:rPr>
          <w:rFonts w:ascii="Times New Roman" w:hAnsi="Times New Roman" w:cs="Times New Roman"/>
          <w:sz w:val="24"/>
          <w:szCs w:val="24"/>
        </w:rPr>
        <w:t xml:space="preserve"> </w:t>
      </w:r>
      <w:r w:rsidR="00212BF3" w:rsidRPr="0059620C">
        <w:rPr>
          <w:rFonts w:ascii="Times New Roman" w:hAnsi="Times New Roman" w:cs="Times New Roman"/>
          <w:sz w:val="24"/>
          <w:szCs w:val="24"/>
        </w:rPr>
        <w:t xml:space="preserve">work organisations. This hypothesis centres around employment that is paid and a path into working </w:t>
      </w:r>
      <w:r w:rsidR="00855812" w:rsidRPr="0059620C">
        <w:rPr>
          <w:rFonts w:ascii="Times New Roman" w:hAnsi="Times New Roman" w:cs="Times New Roman"/>
          <w:sz w:val="24"/>
          <w:szCs w:val="24"/>
        </w:rPr>
        <w:t>life. It</w:t>
      </w:r>
      <w:r w:rsidRPr="0059620C">
        <w:rPr>
          <w:rFonts w:ascii="Times New Roman" w:hAnsi="Times New Roman" w:cs="Times New Roman"/>
          <w:sz w:val="24"/>
          <w:szCs w:val="24"/>
        </w:rPr>
        <w:t xml:space="preserve"> accepts that attachment and incorporation are picked up by paid work (Levitas, 2007 </w:t>
      </w:r>
      <w:r w:rsidR="005872C2" w:rsidRPr="0059620C">
        <w:rPr>
          <w:rFonts w:ascii="Times New Roman" w:hAnsi="Times New Roman" w:cs="Times New Roman"/>
          <w:sz w:val="24"/>
          <w:szCs w:val="24"/>
        </w:rPr>
        <w:t>referred</w:t>
      </w:r>
      <w:r w:rsidRPr="0059620C">
        <w:rPr>
          <w:rFonts w:ascii="Times New Roman" w:hAnsi="Times New Roman" w:cs="Times New Roman"/>
          <w:sz w:val="24"/>
          <w:szCs w:val="24"/>
        </w:rPr>
        <w:t xml:space="preserve"> to in Pierson, 2010).</w:t>
      </w:r>
      <w:r w:rsidR="005872C2" w:rsidRPr="0059620C">
        <w:rPr>
          <w:rFonts w:ascii="Times New Roman" w:hAnsi="Times New Roman" w:cs="Times New Roman"/>
          <w:sz w:val="24"/>
          <w:szCs w:val="24"/>
        </w:rPr>
        <w:t xml:space="preserve"> There are numerous approaches to be engaged with society these being: The work advertises which advances financial joining; the welfare framework which advances social mix; the family and network framework which advances relational reconciliation; the training framework which advances get to; the law based and legitimate framework which advances metro incorporation ( Levitas, 2007).</w:t>
      </w:r>
    </w:p>
    <w:p w14:paraId="1077431D" w14:textId="732CE298" w:rsidR="00E76A0D" w:rsidRPr="0059620C" w:rsidRDefault="00377342" w:rsidP="0059620C">
      <w:pPr>
        <w:spacing w:line="360" w:lineRule="auto"/>
        <w:jc w:val="both"/>
        <w:rPr>
          <w:rFonts w:ascii="Times New Roman" w:eastAsiaTheme="minorEastAsia" w:hAnsi="Times New Roman" w:cs="Times New Roman"/>
          <w:color w:val="000000" w:themeColor="text1"/>
          <w:kern w:val="24"/>
          <w:sz w:val="24"/>
          <w:szCs w:val="24"/>
          <w:lang w:eastAsia="en-GB"/>
        </w:rPr>
      </w:pPr>
      <w:r w:rsidRPr="0059620C">
        <w:rPr>
          <w:rFonts w:ascii="Times New Roman" w:eastAsiaTheme="minorEastAsia" w:hAnsi="Times New Roman" w:cs="Times New Roman"/>
          <w:color w:val="000000" w:themeColor="text1"/>
          <w:kern w:val="24"/>
          <w:sz w:val="24"/>
          <w:szCs w:val="24"/>
          <w:lang w:eastAsia="en-GB"/>
        </w:rPr>
        <w:t>Social Inclusion is a procedure which guarantees that those in danger of neediness and social rejection gain the chances and assets important to take an interest completely in financial, social and to appreciate a way of life and prosperity that is viewed as ordinary in the general public in which they live. It guarantees that they have more prominent interest in basic leadership which influences their lives and access to their central rights</w:t>
      </w:r>
      <w:r w:rsidR="002E7EC6" w:rsidRPr="0059620C">
        <w:rPr>
          <w:rFonts w:ascii="Times New Roman" w:eastAsiaTheme="minorEastAsia" w:hAnsi="Times New Roman" w:cs="Times New Roman"/>
          <w:color w:val="000000" w:themeColor="text1"/>
          <w:kern w:val="24"/>
          <w:sz w:val="24"/>
          <w:szCs w:val="24"/>
          <w:lang w:eastAsia="en-GB"/>
        </w:rPr>
        <w:t xml:space="preserve"> </w:t>
      </w:r>
      <w:r w:rsidR="00E76A0D" w:rsidRPr="0059620C">
        <w:rPr>
          <w:rFonts w:ascii="Times New Roman" w:eastAsiaTheme="minorEastAsia" w:hAnsi="Times New Roman" w:cs="Times New Roman"/>
          <w:color w:val="000000" w:themeColor="text1"/>
          <w:kern w:val="24"/>
          <w:sz w:val="24"/>
          <w:szCs w:val="24"/>
          <w:lang w:eastAsia="en-GB"/>
        </w:rPr>
        <w:t>(European Commission, 2004).</w:t>
      </w:r>
    </w:p>
    <w:p w14:paraId="36CD44C1" w14:textId="12939F73" w:rsidR="001F481E" w:rsidRPr="0059620C" w:rsidRDefault="00855812" w:rsidP="0059620C">
      <w:pPr>
        <w:spacing w:line="360" w:lineRule="auto"/>
        <w:jc w:val="both"/>
        <w:rPr>
          <w:rFonts w:ascii="Times New Roman" w:eastAsiaTheme="minorEastAsia" w:hAnsi="Times New Roman" w:cs="Times New Roman"/>
          <w:color w:val="000000" w:themeColor="text1"/>
          <w:kern w:val="24"/>
          <w:sz w:val="24"/>
          <w:szCs w:val="24"/>
          <w:lang w:eastAsia="en-GB"/>
        </w:rPr>
      </w:pPr>
      <w:r w:rsidRPr="0059620C">
        <w:rPr>
          <w:rFonts w:ascii="Times New Roman" w:eastAsiaTheme="minorEastAsia" w:hAnsi="Times New Roman" w:cs="Times New Roman"/>
          <w:color w:val="000000" w:themeColor="text1"/>
          <w:kern w:val="24"/>
          <w:sz w:val="24"/>
          <w:szCs w:val="24"/>
          <w:lang w:eastAsia="en-GB"/>
        </w:rPr>
        <w:lastRenderedPageBreak/>
        <w:t>The communities of G</w:t>
      </w:r>
      <w:r w:rsidR="004050FF" w:rsidRPr="0059620C">
        <w:rPr>
          <w:rFonts w:ascii="Times New Roman" w:eastAsiaTheme="minorEastAsia" w:hAnsi="Times New Roman" w:cs="Times New Roman"/>
          <w:color w:val="000000" w:themeColor="text1"/>
          <w:kern w:val="24"/>
          <w:sz w:val="24"/>
          <w:szCs w:val="24"/>
          <w:lang w:eastAsia="en-GB"/>
        </w:rPr>
        <w:t>TR</w:t>
      </w:r>
      <w:r w:rsidR="00975E1F" w:rsidRPr="0059620C">
        <w:rPr>
          <w:rFonts w:ascii="Times New Roman" w:eastAsiaTheme="minorEastAsia" w:hAnsi="Times New Roman" w:cs="Times New Roman"/>
          <w:color w:val="000000" w:themeColor="text1"/>
          <w:kern w:val="24"/>
          <w:sz w:val="24"/>
          <w:szCs w:val="24"/>
          <w:lang w:eastAsia="en-GB"/>
        </w:rPr>
        <w:t xml:space="preserve"> (</w:t>
      </w:r>
      <w:r w:rsidR="00F15389" w:rsidRPr="0059620C">
        <w:rPr>
          <w:rFonts w:ascii="Times New Roman" w:eastAsiaTheme="minorEastAsia" w:hAnsi="Times New Roman" w:cs="Times New Roman"/>
          <w:color w:val="000000" w:themeColor="text1"/>
          <w:kern w:val="24"/>
          <w:sz w:val="24"/>
          <w:szCs w:val="24"/>
          <w:lang w:eastAsia="en-GB"/>
        </w:rPr>
        <w:t>G</w:t>
      </w:r>
      <w:r w:rsidR="00975E1F" w:rsidRPr="0059620C">
        <w:rPr>
          <w:rFonts w:ascii="Times New Roman" w:eastAsiaTheme="minorEastAsia" w:hAnsi="Times New Roman" w:cs="Times New Roman"/>
          <w:color w:val="000000" w:themeColor="text1"/>
          <w:kern w:val="24"/>
          <w:sz w:val="24"/>
          <w:szCs w:val="24"/>
          <w:lang w:eastAsia="en-GB"/>
        </w:rPr>
        <w:t>ypsy, Travellers and Roma</w:t>
      </w:r>
      <w:r w:rsidR="00F15389" w:rsidRPr="0059620C">
        <w:rPr>
          <w:rFonts w:ascii="Times New Roman" w:eastAsiaTheme="minorEastAsia" w:hAnsi="Times New Roman" w:cs="Times New Roman"/>
          <w:color w:val="000000" w:themeColor="text1"/>
          <w:kern w:val="24"/>
          <w:sz w:val="24"/>
          <w:szCs w:val="24"/>
          <w:lang w:eastAsia="en-GB"/>
        </w:rPr>
        <w:t>)</w:t>
      </w:r>
      <w:r w:rsidRPr="0059620C">
        <w:rPr>
          <w:rFonts w:ascii="Times New Roman" w:eastAsiaTheme="minorEastAsia" w:hAnsi="Times New Roman" w:cs="Times New Roman"/>
          <w:color w:val="000000" w:themeColor="text1"/>
          <w:kern w:val="24"/>
          <w:sz w:val="24"/>
          <w:szCs w:val="24"/>
          <w:lang w:eastAsia="en-GB"/>
        </w:rPr>
        <w:t xml:space="preserve"> are very much at risk of being excluded from society at large, due to racism, discrimination, social exclusion and a lack of capital. The attitudes of the general public tend to be prejudice towards the GRT. Major stereotypes are that they pay no or little tax, commit theft, shady business practises, no respect for property rights and having a negative impact on the environment (JRF, 2014).</w:t>
      </w:r>
    </w:p>
    <w:p w14:paraId="0D56DC9D" w14:textId="3A857C91" w:rsidR="00E3054C" w:rsidRPr="0059620C" w:rsidRDefault="00E3054C" w:rsidP="0059620C">
      <w:pPr>
        <w:spacing w:line="360" w:lineRule="auto"/>
        <w:jc w:val="both"/>
        <w:rPr>
          <w:rFonts w:ascii="Times New Roman" w:hAnsi="Times New Roman" w:cs="Times New Roman"/>
          <w:sz w:val="24"/>
          <w:szCs w:val="24"/>
        </w:rPr>
      </w:pPr>
      <w:r w:rsidRPr="0059620C">
        <w:rPr>
          <w:rFonts w:ascii="Times New Roman" w:hAnsi="Times New Roman" w:cs="Times New Roman"/>
          <w:sz w:val="24"/>
          <w:szCs w:val="24"/>
        </w:rPr>
        <w:t>Within Traveller and Gypsy communities, education is an issue of argument in that young people end up leaving school before their statutory education ends. The recent census figures indicated that over 60% of aged 16 and over were left with no qualifications, which is virtually three times greater than the remainder of the population (23%) (ONS,2014). Gypsy and Traveller pupils are the least accomplishing in Wales. For example, no more than 12.3%</w:t>
      </w:r>
      <w:r w:rsidR="004050FF" w:rsidRPr="0059620C">
        <w:rPr>
          <w:rFonts w:ascii="Times New Roman" w:hAnsi="Times New Roman" w:cs="Times New Roman"/>
          <w:sz w:val="24"/>
          <w:szCs w:val="24"/>
        </w:rPr>
        <w:t xml:space="preserve"> </w:t>
      </w:r>
      <w:r w:rsidRPr="0059620C">
        <w:rPr>
          <w:rFonts w:ascii="Times New Roman" w:hAnsi="Times New Roman" w:cs="Times New Roman"/>
          <w:sz w:val="24"/>
          <w:szCs w:val="24"/>
        </w:rPr>
        <w:t>of Gypsy/ Gypsy Roma pupils gained level 2 threshold 1 in comparison with 51.5% of all pupils (Welsh Government, 2013a).</w:t>
      </w:r>
    </w:p>
    <w:p w14:paraId="25B3BFDF" w14:textId="4F0344E7" w:rsidR="001A273B" w:rsidRPr="0059620C" w:rsidRDefault="001A273B" w:rsidP="0059620C">
      <w:pPr>
        <w:spacing w:line="360" w:lineRule="auto"/>
        <w:jc w:val="both"/>
        <w:rPr>
          <w:rFonts w:ascii="Times New Roman" w:eastAsiaTheme="minorEastAsia" w:hAnsi="Times New Roman" w:cs="Times New Roman"/>
          <w:color w:val="000000" w:themeColor="text1"/>
          <w:kern w:val="24"/>
          <w:sz w:val="24"/>
          <w:szCs w:val="24"/>
          <w:lang w:eastAsia="en-GB"/>
        </w:rPr>
      </w:pPr>
      <w:r w:rsidRPr="0059620C">
        <w:rPr>
          <w:rFonts w:ascii="Times New Roman" w:eastAsiaTheme="minorEastAsia" w:hAnsi="Times New Roman" w:cs="Times New Roman"/>
          <w:color w:val="000000" w:themeColor="text1"/>
          <w:kern w:val="24"/>
          <w:sz w:val="24"/>
          <w:szCs w:val="24"/>
          <w:lang w:eastAsia="en-GB"/>
        </w:rPr>
        <w:t>Explanations behind this underachievement could be because of: various and disturbed instructive encounters; instructive detriment of their folks; social and monetary reasons; social reasons; scattered more distant family requests; absence of social affectability inside the training framework; absence of good examples and convenience issues. The way of life of the G</w:t>
      </w:r>
      <w:r w:rsidR="004050FF" w:rsidRPr="0059620C">
        <w:rPr>
          <w:rFonts w:ascii="Times New Roman" w:eastAsiaTheme="minorEastAsia" w:hAnsi="Times New Roman" w:cs="Times New Roman"/>
          <w:color w:val="000000" w:themeColor="text1"/>
          <w:kern w:val="24"/>
          <w:sz w:val="24"/>
          <w:szCs w:val="24"/>
          <w:lang w:eastAsia="en-GB"/>
        </w:rPr>
        <w:t>TR</w:t>
      </w:r>
      <w:r w:rsidRPr="0059620C">
        <w:rPr>
          <w:rFonts w:ascii="Times New Roman" w:eastAsiaTheme="minorEastAsia" w:hAnsi="Times New Roman" w:cs="Times New Roman"/>
          <w:color w:val="000000" w:themeColor="text1"/>
          <w:kern w:val="24"/>
          <w:sz w:val="24"/>
          <w:szCs w:val="24"/>
          <w:lang w:eastAsia="en-GB"/>
        </w:rPr>
        <w:t xml:space="preserve"> people group think that it is difficult to guarantee that every one of their youngsters arrive at their maximum capacity within education. The guardians of the youngsters who have experienced childhood in the network and have their very own societies placed social boundaries in the method for the kids to pull them towards the G</w:t>
      </w:r>
      <w:r w:rsidR="004050FF" w:rsidRPr="0059620C">
        <w:rPr>
          <w:rFonts w:ascii="Times New Roman" w:eastAsiaTheme="minorEastAsia" w:hAnsi="Times New Roman" w:cs="Times New Roman"/>
          <w:color w:val="000000" w:themeColor="text1"/>
          <w:kern w:val="24"/>
          <w:sz w:val="24"/>
          <w:szCs w:val="24"/>
          <w:lang w:eastAsia="en-GB"/>
        </w:rPr>
        <w:t>TR</w:t>
      </w:r>
      <w:r w:rsidRPr="0059620C">
        <w:rPr>
          <w:rFonts w:ascii="Times New Roman" w:eastAsiaTheme="minorEastAsia" w:hAnsi="Times New Roman" w:cs="Times New Roman"/>
          <w:color w:val="000000" w:themeColor="text1"/>
          <w:kern w:val="24"/>
          <w:sz w:val="24"/>
          <w:szCs w:val="24"/>
          <w:lang w:eastAsia="en-GB"/>
        </w:rPr>
        <w:t xml:space="preserve"> people group instead of attending education</w:t>
      </w:r>
      <w:r w:rsidR="00F64E35" w:rsidRPr="0059620C">
        <w:rPr>
          <w:rFonts w:ascii="Times New Roman" w:eastAsiaTheme="minorEastAsia" w:hAnsi="Times New Roman" w:cs="Times New Roman"/>
          <w:color w:val="000000" w:themeColor="text1"/>
          <w:kern w:val="24"/>
          <w:sz w:val="24"/>
          <w:szCs w:val="24"/>
          <w:lang w:eastAsia="en-GB"/>
        </w:rPr>
        <w:t xml:space="preserve"> (Foster et al, 2012).</w:t>
      </w:r>
    </w:p>
    <w:p w14:paraId="6D1314F8" w14:textId="15E2F698" w:rsidR="005063F2" w:rsidRPr="0059620C" w:rsidRDefault="001A273B" w:rsidP="0059620C">
      <w:pPr>
        <w:spacing w:line="360" w:lineRule="auto"/>
        <w:jc w:val="both"/>
        <w:rPr>
          <w:rFonts w:ascii="Times New Roman" w:eastAsiaTheme="minorEastAsia" w:hAnsi="Times New Roman" w:cs="Times New Roman"/>
          <w:color w:val="000000" w:themeColor="text1"/>
          <w:kern w:val="24"/>
          <w:sz w:val="24"/>
          <w:szCs w:val="24"/>
          <w:lang w:eastAsia="en-GB"/>
        </w:rPr>
      </w:pPr>
      <w:r w:rsidRPr="0059620C">
        <w:rPr>
          <w:rFonts w:ascii="Times New Roman" w:eastAsiaTheme="minorEastAsia" w:hAnsi="Times New Roman" w:cs="Times New Roman"/>
          <w:color w:val="000000" w:themeColor="text1"/>
          <w:kern w:val="24"/>
          <w:sz w:val="24"/>
          <w:szCs w:val="24"/>
          <w:lang w:eastAsia="en-GB"/>
        </w:rPr>
        <w:t>These components are; the desire for early money related freedom, marriage</w:t>
      </w:r>
      <w:r w:rsidR="0042703F" w:rsidRPr="0059620C">
        <w:rPr>
          <w:rFonts w:ascii="Times New Roman" w:eastAsiaTheme="minorEastAsia" w:hAnsi="Times New Roman" w:cs="Times New Roman"/>
          <w:color w:val="000000" w:themeColor="text1"/>
          <w:kern w:val="24"/>
          <w:sz w:val="24"/>
          <w:szCs w:val="24"/>
          <w:lang w:eastAsia="en-GB"/>
        </w:rPr>
        <w:t>, families and relationships</w:t>
      </w:r>
      <w:r w:rsidRPr="0059620C">
        <w:rPr>
          <w:rFonts w:ascii="Times New Roman" w:eastAsiaTheme="minorEastAsia" w:hAnsi="Times New Roman" w:cs="Times New Roman"/>
          <w:color w:val="000000" w:themeColor="text1"/>
          <w:kern w:val="24"/>
          <w:sz w:val="24"/>
          <w:szCs w:val="24"/>
          <w:lang w:eastAsia="en-GB"/>
        </w:rPr>
        <w:t>; worries about network esteems being undermined by formal (for example sex instruction) and casual (sedate culture) parts of training; the accentuation on family based learning and independent work; saw superfluity of optional educational program and formal capabilities (Foster et al, 2012). Different reasons why G</w:t>
      </w:r>
      <w:r w:rsidR="004050FF" w:rsidRPr="0059620C">
        <w:rPr>
          <w:rFonts w:ascii="Times New Roman" w:eastAsiaTheme="minorEastAsia" w:hAnsi="Times New Roman" w:cs="Times New Roman"/>
          <w:color w:val="000000" w:themeColor="text1"/>
          <w:kern w:val="24"/>
          <w:sz w:val="24"/>
          <w:szCs w:val="24"/>
          <w:lang w:eastAsia="en-GB"/>
        </w:rPr>
        <w:t>TR</w:t>
      </w:r>
      <w:r w:rsidRPr="0059620C">
        <w:rPr>
          <w:rFonts w:ascii="Times New Roman" w:eastAsiaTheme="minorEastAsia" w:hAnsi="Times New Roman" w:cs="Times New Roman"/>
          <w:color w:val="000000" w:themeColor="text1"/>
          <w:kern w:val="24"/>
          <w:sz w:val="24"/>
          <w:szCs w:val="24"/>
          <w:lang w:eastAsia="en-GB"/>
        </w:rPr>
        <w:t xml:space="preserve"> would prefer not to go to class is a direct result of the issues that emerge inside the school when they visit, a portion of these issues being; early presentation to bigotry and harassing;</w:t>
      </w:r>
      <w:r w:rsidR="00F15389" w:rsidRPr="0059620C">
        <w:rPr>
          <w:rFonts w:ascii="Times New Roman" w:eastAsiaTheme="minorEastAsia" w:hAnsi="Times New Roman" w:cs="Times New Roman"/>
          <w:color w:val="000000" w:themeColor="text1"/>
          <w:kern w:val="24"/>
          <w:sz w:val="24"/>
          <w:szCs w:val="24"/>
          <w:lang w:eastAsia="en-GB"/>
        </w:rPr>
        <w:t xml:space="preserve"> </w:t>
      </w:r>
      <w:r w:rsidRPr="0059620C">
        <w:rPr>
          <w:rFonts w:ascii="Times New Roman" w:eastAsiaTheme="minorEastAsia" w:hAnsi="Times New Roman" w:cs="Times New Roman"/>
          <w:color w:val="000000" w:themeColor="text1"/>
          <w:kern w:val="24"/>
          <w:sz w:val="24"/>
          <w:szCs w:val="24"/>
          <w:lang w:eastAsia="en-GB"/>
        </w:rPr>
        <w:t>social disconnection; strife with instructors or companions; an apparent absence of help in getting to educational program and lower educator desires in connection to participation and accomplishment (Foster et al, 2012)</w:t>
      </w:r>
      <w:r w:rsidR="00E3054C" w:rsidRPr="0059620C">
        <w:rPr>
          <w:rFonts w:ascii="Times New Roman" w:eastAsiaTheme="minorEastAsia" w:hAnsi="Times New Roman" w:cs="Times New Roman"/>
          <w:color w:val="000000" w:themeColor="text1"/>
          <w:kern w:val="24"/>
          <w:sz w:val="24"/>
          <w:szCs w:val="24"/>
          <w:lang w:eastAsia="en-GB"/>
        </w:rPr>
        <w:t>.</w:t>
      </w:r>
    </w:p>
    <w:p w14:paraId="06D5B38E" w14:textId="457244DA" w:rsidR="00D1219E" w:rsidRPr="0059620C" w:rsidRDefault="00143EFA" w:rsidP="0059620C">
      <w:pPr>
        <w:spacing w:line="360" w:lineRule="auto"/>
        <w:jc w:val="both"/>
        <w:rPr>
          <w:rFonts w:ascii="Times New Roman" w:hAnsi="Times New Roman" w:cs="Times New Roman"/>
          <w:sz w:val="24"/>
          <w:szCs w:val="24"/>
        </w:rPr>
      </w:pPr>
      <w:r w:rsidRPr="0059620C">
        <w:rPr>
          <w:rFonts w:ascii="Times New Roman" w:hAnsi="Times New Roman" w:cs="Times New Roman"/>
          <w:sz w:val="24"/>
          <w:szCs w:val="24"/>
        </w:rPr>
        <w:t xml:space="preserve">The Dakar Framework (2000) accepts that education is an essential human right and it is the way to sustainable development and harmony. It also states that ‘Education is a way out of </w:t>
      </w:r>
      <w:r w:rsidR="006435AE" w:rsidRPr="0059620C">
        <w:rPr>
          <w:rFonts w:ascii="Times New Roman" w:hAnsi="Times New Roman" w:cs="Times New Roman"/>
          <w:sz w:val="24"/>
          <w:szCs w:val="24"/>
        </w:rPr>
        <w:t xml:space="preserve">                                                                                                                                                                                                                                                                                                                                                                                                                                                                                                                                                                                                                                                                                                                                                                                                                                                                                                                                                                                                                                                                                        </w:t>
      </w:r>
      <w:r w:rsidR="006435AE" w:rsidRPr="0059620C">
        <w:rPr>
          <w:rFonts w:ascii="Times New Roman" w:hAnsi="Times New Roman" w:cs="Times New Roman"/>
          <w:sz w:val="24"/>
          <w:szCs w:val="24"/>
        </w:rPr>
        <w:lastRenderedPageBreak/>
        <w:t>poverty’. A</w:t>
      </w:r>
      <w:r w:rsidRPr="0059620C">
        <w:rPr>
          <w:rFonts w:ascii="Times New Roman" w:hAnsi="Times New Roman" w:cs="Times New Roman"/>
          <w:sz w:val="24"/>
          <w:szCs w:val="24"/>
        </w:rPr>
        <w:t xml:space="preserve"> large number of the G</w:t>
      </w:r>
      <w:r w:rsidR="004050FF" w:rsidRPr="0059620C">
        <w:rPr>
          <w:rFonts w:ascii="Times New Roman" w:hAnsi="Times New Roman" w:cs="Times New Roman"/>
          <w:sz w:val="24"/>
          <w:szCs w:val="24"/>
        </w:rPr>
        <w:t>TR</w:t>
      </w:r>
      <w:r w:rsidRPr="0059620C">
        <w:rPr>
          <w:rFonts w:ascii="Times New Roman" w:hAnsi="Times New Roman" w:cs="Times New Roman"/>
          <w:sz w:val="24"/>
          <w:szCs w:val="24"/>
        </w:rPr>
        <w:t xml:space="preserve"> people group originate from low-salary families and are qualified to </w:t>
      </w:r>
      <w:r w:rsidR="00694DF9" w:rsidRPr="0059620C">
        <w:rPr>
          <w:rFonts w:ascii="Times New Roman" w:hAnsi="Times New Roman" w:cs="Times New Roman"/>
          <w:sz w:val="24"/>
          <w:szCs w:val="24"/>
        </w:rPr>
        <w:t>receive</w:t>
      </w:r>
      <w:r w:rsidRPr="0059620C">
        <w:rPr>
          <w:rFonts w:ascii="Times New Roman" w:hAnsi="Times New Roman" w:cs="Times New Roman"/>
          <w:sz w:val="24"/>
          <w:szCs w:val="24"/>
        </w:rPr>
        <w:t xml:space="preserve"> the Pupil Depravation Grant, additionally a considerable lot of the G</w:t>
      </w:r>
      <w:r w:rsidR="004050FF" w:rsidRPr="0059620C">
        <w:rPr>
          <w:rFonts w:ascii="Times New Roman" w:hAnsi="Times New Roman" w:cs="Times New Roman"/>
          <w:sz w:val="24"/>
          <w:szCs w:val="24"/>
        </w:rPr>
        <w:t>TR</w:t>
      </w:r>
      <w:r w:rsidRPr="0059620C">
        <w:rPr>
          <w:rFonts w:ascii="Times New Roman" w:hAnsi="Times New Roman" w:cs="Times New Roman"/>
          <w:sz w:val="24"/>
          <w:szCs w:val="24"/>
        </w:rPr>
        <w:t xml:space="preserve"> destinations are arranged inside the geological regions to be qualified for the flying Start program</w:t>
      </w:r>
      <w:r w:rsidR="00DA3920" w:rsidRPr="0059620C">
        <w:rPr>
          <w:rFonts w:ascii="Times New Roman" w:hAnsi="Times New Roman" w:cs="Times New Roman"/>
          <w:sz w:val="24"/>
          <w:szCs w:val="24"/>
        </w:rPr>
        <w:t>, free breakfast club, EMA</w:t>
      </w:r>
      <w:r w:rsidR="00611F2A" w:rsidRPr="0059620C">
        <w:rPr>
          <w:rFonts w:ascii="Times New Roman" w:hAnsi="Times New Roman" w:cs="Times New Roman"/>
          <w:sz w:val="24"/>
          <w:szCs w:val="24"/>
        </w:rPr>
        <w:t xml:space="preserve"> and Team around the </w:t>
      </w:r>
      <w:r w:rsidR="0031703A" w:rsidRPr="0059620C">
        <w:rPr>
          <w:rFonts w:ascii="Times New Roman" w:hAnsi="Times New Roman" w:cs="Times New Roman"/>
          <w:sz w:val="24"/>
          <w:szCs w:val="24"/>
        </w:rPr>
        <w:t>families (</w:t>
      </w:r>
      <w:r w:rsidR="00F64E35" w:rsidRPr="0059620C">
        <w:rPr>
          <w:rFonts w:ascii="Times New Roman" w:hAnsi="Times New Roman" w:cs="Times New Roman"/>
          <w:sz w:val="24"/>
          <w:szCs w:val="24"/>
        </w:rPr>
        <w:t xml:space="preserve">UNESCO, 2000). </w:t>
      </w:r>
    </w:p>
    <w:p w14:paraId="0FAF73E7" w14:textId="28705B8D" w:rsidR="00570985" w:rsidRPr="0059620C" w:rsidRDefault="00C6171C" w:rsidP="0059620C">
      <w:pPr>
        <w:spacing w:line="360" w:lineRule="auto"/>
        <w:jc w:val="both"/>
        <w:rPr>
          <w:rFonts w:ascii="Times New Roman" w:hAnsi="Times New Roman" w:cs="Times New Roman"/>
          <w:sz w:val="24"/>
          <w:szCs w:val="24"/>
        </w:rPr>
      </w:pPr>
      <w:r w:rsidRPr="0059620C">
        <w:rPr>
          <w:rFonts w:ascii="Times New Roman" w:hAnsi="Times New Roman" w:cs="Times New Roman"/>
          <w:sz w:val="24"/>
          <w:szCs w:val="24"/>
        </w:rPr>
        <w:t>The Joseph Rowntree Foundation's Education and Poverty program has investigated the encounters and frames of mind of children from various foundations. A key message of the proof abridged here is that balance of instructive open door can't depend exclusively on better conveyance of the school curriculum for prejudice groups however should address various features of children whose lives are disadvantaged (Hirsch, 2007).</w:t>
      </w:r>
    </w:p>
    <w:p w14:paraId="2EFC17D7" w14:textId="1EEC9A89" w:rsidR="00B76B3B" w:rsidRPr="0059620C" w:rsidRDefault="00570985" w:rsidP="0059620C">
      <w:pPr>
        <w:spacing w:line="360" w:lineRule="auto"/>
        <w:jc w:val="both"/>
        <w:rPr>
          <w:rFonts w:ascii="Times New Roman" w:hAnsi="Times New Roman" w:cs="Times New Roman"/>
          <w:sz w:val="24"/>
          <w:szCs w:val="24"/>
        </w:rPr>
      </w:pPr>
      <w:r w:rsidRPr="0059620C">
        <w:rPr>
          <w:rFonts w:ascii="Times New Roman" w:hAnsi="Times New Roman" w:cs="Times New Roman"/>
          <w:sz w:val="24"/>
          <w:szCs w:val="24"/>
        </w:rPr>
        <w:t xml:space="preserve">The School Effectiveness Framework: Building effective learning communities together </w:t>
      </w:r>
      <w:r w:rsidR="00FF4E34" w:rsidRPr="0059620C">
        <w:rPr>
          <w:rFonts w:ascii="Times New Roman" w:hAnsi="Times New Roman" w:cs="Times New Roman"/>
          <w:sz w:val="24"/>
          <w:szCs w:val="24"/>
        </w:rPr>
        <w:t>was introduced in 2008 by The Welsh Government in joint effort with key partners. It sets out the vision and an execution plan for putting school adequacy dependent on tri-level change energetically. Tri-level change is the entire of the training network (schools, nearby specialists and the Assembly Government) working cooperatively and in arrangement. The Framework portrays the key attributes required to expand on existing great practice and improve children' and young people's learning and prosperity all through</w:t>
      </w:r>
      <w:r w:rsidR="00F15389" w:rsidRPr="0059620C">
        <w:rPr>
          <w:rFonts w:ascii="Times New Roman" w:hAnsi="Times New Roman" w:cs="Times New Roman"/>
          <w:sz w:val="24"/>
          <w:szCs w:val="24"/>
        </w:rPr>
        <w:t>out</w:t>
      </w:r>
      <w:r w:rsidR="00FF4E34" w:rsidRPr="0059620C">
        <w:rPr>
          <w:rFonts w:ascii="Times New Roman" w:hAnsi="Times New Roman" w:cs="Times New Roman"/>
          <w:sz w:val="24"/>
          <w:szCs w:val="24"/>
        </w:rPr>
        <w:t xml:space="preserve"> Wales, and each accomplice's commitment to verifying that</w:t>
      </w:r>
      <w:r w:rsidR="00DA3920" w:rsidRPr="0059620C">
        <w:rPr>
          <w:rFonts w:ascii="Times New Roman" w:hAnsi="Times New Roman" w:cs="Times New Roman"/>
          <w:sz w:val="24"/>
          <w:szCs w:val="24"/>
        </w:rPr>
        <w:t xml:space="preserve"> (WAG, 2008).</w:t>
      </w:r>
    </w:p>
    <w:p w14:paraId="544A63EF" w14:textId="555B4D72" w:rsidR="00DA3920" w:rsidRPr="0059620C" w:rsidRDefault="00DA3920" w:rsidP="0059620C">
      <w:pPr>
        <w:spacing w:line="360" w:lineRule="auto"/>
        <w:jc w:val="both"/>
        <w:rPr>
          <w:rFonts w:ascii="Times New Roman" w:hAnsi="Times New Roman" w:cs="Times New Roman"/>
          <w:sz w:val="24"/>
          <w:szCs w:val="24"/>
        </w:rPr>
      </w:pPr>
      <w:r w:rsidRPr="0059620C">
        <w:rPr>
          <w:rFonts w:ascii="Times New Roman" w:hAnsi="Times New Roman" w:cs="Times New Roman"/>
          <w:sz w:val="24"/>
          <w:szCs w:val="24"/>
        </w:rPr>
        <w:t xml:space="preserve"> Proof additionally demonstrates that children and young people adapt most adequately when they are engaged with choices about their learning. The Welsh Assembly Government is focused on guaranteeing that all children and young people are associated with basic leadership on issues that influence them. It is along these lines our aim that utilisation of the Framework ought to include children and young people as dynamic members in improving school viability (WAG, 2008)</w:t>
      </w:r>
    </w:p>
    <w:p w14:paraId="72CDDB90" w14:textId="3BFDE4AF" w:rsidR="00FF4E34" w:rsidRPr="0059620C" w:rsidRDefault="00611F2A" w:rsidP="0059620C">
      <w:pPr>
        <w:spacing w:line="360" w:lineRule="auto"/>
        <w:jc w:val="both"/>
        <w:rPr>
          <w:rFonts w:ascii="Times New Roman" w:hAnsi="Times New Roman" w:cs="Times New Roman"/>
          <w:sz w:val="24"/>
          <w:szCs w:val="24"/>
        </w:rPr>
      </w:pPr>
      <w:r w:rsidRPr="0059620C">
        <w:rPr>
          <w:rFonts w:ascii="Times New Roman" w:hAnsi="Times New Roman" w:cs="Times New Roman"/>
          <w:sz w:val="24"/>
          <w:szCs w:val="24"/>
        </w:rPr>
        <w:t>In 2008, the Welsh Government issued ‘Moving Forward-Gypsy and Traveller Education’ to enable LAs to advise and improve their arrangement for Gypsy and Traveller students.  It featured the significance of working with families, supporting Gypsy and Travelers in their progress to Secondary school and encouraging the coherence of learning, in 2011 Estyn announced that most of LAs utilized this direction somewhat to "illuminate their approach and to upgrade their arrangement" (Estyn, 2011:2).</w:t>
      </w:r>
    </w:p>
    <w:p w14:paraId="7F1837EF" w14:textId="6D3B3442" w:rsidR="00143EFA" w:rsidRPr="0059620C" w:rsidRDefault="00143EFA" w:rsidP="0059620C">
      <w:pPr>
        <w:spacing w:line="360" w:lineRule="auto"/>
        <w:jc w:val="both"/>
        <w:rPr>
          <w:rFonts w:ascii="Times New Roman" w:hAnsi="Times New Roman" w:cs="Times New Roman"/>
          <w:sz w:val="24"/>
          <w:szCs w:val="24"/>
        </w:rPr>
      </w:pPr>
      <w:r w:rsidRPr="0059620C">
        <w:rPr>
          <w:rFonts w:ascii="Times New Roman" w:hAnsi="Times New Roman" w:cs="Times New Roman"/>
          <w:sz w:val="24"/>
          <w:szCs w:val="24"/>
        </w:rPr>
        <w:t xml:space="preserve">In 2011, the European Commission distributed a Framework for National 'Roma' Integration Strategies (NRIS) and this was received by the majority of the European Union Members. In any case, the UK Government did not set up another system and chose to utilize the current </w:t>
      </w:r>
      <w:r w:rsidRPr="0059620C">
        <w:rPr>
          <w:rFonts w:ascii="Times New Roman" w:hAnsi="Times New Roman" w:cs="Times New Roman"/>
          <w:sz w:val="24"/>
          <w:szCs w:val="24"/>
        </w:rPr>
        <w:lastRenderedPageBreak/>
        <w:t>approach, the Welsh Government built up the main clear Roma Integration Strategy and a structure for activity in the UK (JRF, 2014). This approach was aimed at the legislatures and experts to take care of systems set up to incorporate the G</w:t>
      </w:r>
      <w:r w:rsidR="004050FF" w:rsidRPr="0059620C">
        <w:rPr>
          <w:rFonts w:ascii="Times New Roman" w:hAnsi="Times New Roman" w:cs="Times New Roman"/>
          <w:sz w:val="24"/>
          <w:szCs w:val="24"/>
        </w:rPr>
        <w:t>TR</w:t>
      </w:r>
      <w:r w:rsidRPr="0059620C">
        <w:rPr>
          <w:rFonts w:ascii="Times New Roman" w:hAnsi="Times New Roman" w:cs="Times New Roman"/>
          <w:sz w:val="24"/>
          <w:szCs w:val="24"/>
        </w:rPr>
        <w:t xml:space="preserve"> </w:t>
      </w:r>
      <w:r w:rsidR="00694DF9" w:rsidRPr="0059620C">
        <w:rPr>
          <w:rFonts w:ascii="Times New Roman" w:hAnsi="Times New Roman" w:cs="Times New Roman"/>
          <w:sz w:val="24"/>
          <w:szCs w:val="24"/>
        </w:rPr>
        <w:t>communities into society.</w:t>
      </w:r>
    </w:p>
    <w:p w14:paraId="4DC7527B" w14:textId="77777777" w:rsidR="0089319C" w:rsidRPr="0059620C" w:rsidRDefault="002F4E3B" w:rsidP="0059620C">
      <w:pPr>
        <w:spacing w:line="360" w:lineRule="auto"/>
        <w:jc w:val="both"/>
        <w:rPr>
          <w:rFonts w:ascii="Times New Roman" w:hAnsi="Times New Roman" w:cs="Times New Roman"/>
          <w:sz w:val="24"/>
          <w:szCs w:val="24"/>
        </w:rPr>
      </w:pPr>
      <w:r w:rsidRPr="0059620C">
        <w:rPr>
          <w:rFonts w:ascii="Times New Roman" w:hAnsi="Times New Roman" w:cs="Times New Roman"/>
          <w:sz w:val="24"/>
          <w:szCs w:val="24"/>
        </w:rPr>
        <w:t>Regardless of the best endeavours of a couple of nearby specialists and auxiliary schools, much stays to be done to guarantee improved results for Gypsy Traveller pupils. Just one of the five suggestions made in the 2005 Estyn report on 'The Education of Gypsy Traveller Learners' has been tended to (Estyn 2011:1).</w:t>
      </w:r>
    </w:p>
    <w:p w14:paraId="2E613355" w14:textId="639F6AC4" w:rsidR="00C43B21" w:rsidRPr="0059620C" w:rsidRDefault="0089319C" w:rsidP="0059620C">
      <w:pPr>
        <w:spacing w:line="360" w:lineRule="auto"/>
        <w:jc w:val="both"/>
        <w:rPr>
          <w:rFonts w:ascii="Times New Roman" w:hAnsi="Times New Roman" w:cs="Times New Roman"/>
          <w:sz w:val="24"/>
          <w:szCs w:val="24"/>
        </w:rPr>
      </w:pPr>
      <w:r w:rsidRPr="0059620C">
        <w:rPr>
          <w:rFonts w:ascii="Times New Roman" w:hAnsi="Times New Roman" w:cs="Times New Roman"/>
          <w:sz w:val="24"/>
          <w:szCs w:val="24"/>
        </w:rPr>
        <w:t>In Pembrokeshire there are two main G</w:t>
      </w:r>
      <w:r w:rsidR="004050FF" w:rsidRPr="0059620C">
        <w:rPr>
          <w:rFonts w:ascii="Times New Roman" w:hAnsi="Times New Roman" w:cs="Times New Roman"/>
          <w:sz w:val="24"/>
          <w:szCs w:val="24"/>
        </w:rPr>
        <w:t>TR</w:t>
      </w:r>
      <w:r w:rsidRPr="0059620C">
        <w:rPr>
          <w:rFonts w:ascii="Times New Roman" w:hAnsi="Times New Roman" w:cs="Times New Roman"/>
          <w:sz w:val="24"/>
          <w:szCs w:val="24"/>
        </w:rPr>
        <w:t xml:space="preserve"> sites also, a major ferry port to Ireland which see</w:t>
      </w:r>
      <w:r w:rsidR="00B76B3B" w:rsidRPr="0059620C">
        <w:rPr>
          <w:rFonts w:ascii="Times New Roman" w:hAnsi="Times New Roman" w:cs="Times New Roman"/>
          <w:sz w:val="24"/>
          <w:szCs w:val="24"/>
        </w:rPr>
        <w:t xml:space="preserve"> </w:t>
      </w:r>
      <w:r w:rsidRPr="0059620C">
        <w:rPr>
          <w:rFonts w:ascii="Times New Roman" w:hAnsi="Times New Roman" w:cs="Times New Roman"/>
          <w:sz w:val="24"/>
          <w:szCs w:val="24"/>
        </w:rPr>
        <w:t>a lot of G</w:t>
      </w:r>
      <w:r w:rsidR="004050FF" w:rsidRPr="0059620C">
        <w:rPr>
          <w:rFonts w:ascii="Times New Roman" w:hAnsi="Times New Roman" w:cs="Times New Roman"/>
          <w:sz w:val="24"/>
          <w:szCs w:val="24"/>
        </w:rPr>
        <w:t>TR</w:t>
      </w:r>
      <w:r w:rsidRPr="0059620C">
        <w:rPr>
          <w:rFonts w:ascii="Times New Roman" w:hAnsi="Times New Roman" w:cs="Times New Roman"/>
          <w:sz w:val="24"/>
          <w:szCs w:val="24"/>
        </w:rPr>
        <w:t xml:space="preserve"> passing through.</w:t>
      </w:r>
      <w:r w:rsidR="005C2459" w:rsidRPr="0059620C">
        <w:rPr>
          <w:rFonts w:ascii="Times New Roman" w:hAnsi="Times New Roman" w:cs="Times New Roman"/>
          <w:sz w:val="24"/>
          <w:szCs w:val="24"/>
        </w:rPr>
        <w:t xml:space="preserve"> </w:t>
      </w:r>
      <w:r w:rsidR="002F39FE" w:rsidRPr="0059620C">
        <w:rPr>
          <w:rFonts w:ascii="Times New Roman" w:hAnsi="Times New Roman" w:cs="Times New Roman"/>
          <w:sz w:val="24"/>
          <w:szCs w:val="24"/>
        </w:rPr>
        <w:t>YHT</w:t>
      </w:r>
      <w:r w:rsidR="005C2459" w:rsidRPr="0059620C">
        <w:rPr>
          <w:rFonts w:ascii="Times New Roman" w:hAnsi="Times New Roman" w:cs="Times New Roman"/>
          <w:sz w:val="24"/>
          <w:szCs w:val="24"/>
        </w:rPr>
        <w:t xml:space="preserve"> Secondary School</w:t>
      </w:r>
      <w:r w:rsidR="002F39FE" w:rsidRPr="0059620C">
        <w:rPr>
          <w:rFonts w:ascii="Times New Roman" w:hAnsi="Times New Roman" w:cs="Times New Roman"/>
          <w:sz w:val="24"/>
          <w:szCs w:val="24"/>
        </w:rPr>
        <w:t xml:space="preserve"> ALN policy states ‘We strive to meet the individuality of each pupil, ensuring they reach their full potential through effective teaching and support</w:t>
      </w:r>
      <w:r w:rsidR="00B40D59" w:rsidRPr="0059620C">
        <w:rPr>
          <w:rFonts w:ascii="Times New Roman" w:hAnsi="Times New Roman" w:cs="Times New Roman"/>
          <w:sz w:val="24"/>
          <w:szCs w:val="24"/>
        </w:rPr>
        <w:t>’</w:t>
      </w:r>
      <w:r w:rsidR="002F39FE" w:rsidRPr="0059620C">
        <w:rPr>
          <w:rFonts w:ascii="Times New Roman" w:hAnsi="Times New Roman" w:cs="Times New Roman"/>
          <w:sz w:val="24"/>
          <w:szCs w:val="24"/>
        </w:rPr>
        <w:t>. S</w:t>
      </w:r>
      <w:r w:rsidR="005C2459" w:rsidRPr="0059620C">
        <w:rPr>
          <w:rFonts w:ascii="Times New Roman" w:hAnsi="Times New Roman" w:cs="Times New Roman"/>
          <w:sz w:val="24"/>
          <w:szCs w:val="24"/>
        </w:rPr>
        <w:t>pecialist provision is provided for G</w:t>
      </w:r>
      <w:r w:rsidR="004050FF" w:rsidRPr="0059620C">
        <w:rPr>
          <w:rFonts w:ascii="Times New Roman" w:hAnsi="Times New Roman" w:cs="Times New Roman"/>
          <w:sz w:val="24"/>
          <w:szCs w:val="24"/>
        </w:rPr>
        <w:t>TR</w:t>
      </w:r>
      <w:r w:rsidR="005C2459" w:rsidRPr="0059620C">
        <w:rPr>
          <w:rFonts w:ascii="Times New Roman" w:hAnsi="Times New Roman" w:cs="Times New Roman"/>
          <w:sz w:val="24"/>
          <w:szCs w:val="24"/>
        </w:rPr>
        <w:t xml:space="preserve"> pupils/students via the Special Learning Centre by the designated HLTA/ Head of Centre (ALN Policy, 2019)</w:t>
      </w:r>
      <w:r w:rsidR="00D60BDA" w:rsidRPr="0059620C">
        <w:rPr>
          <w:rFonts w:ascii="Times New Roman" w:hAnsi="Times New Roman" w:cs="Times New Roman"/>
          <w:sz w:val="24"/>
          <w:szCs w:val="24"/>
        </w:rPr>
        <w:t>.</w:t>
      </w:r>
    </w:p>
    <w:p w14:paraId="178A1F37" w14:textId="2E4D1300" w:rsidR="002B3248" w:rsidRPr="0059620C" w:rsidRDefault="0089319C" w:rsidP="0059620C">
      <w:pPr>
        <w:pStyle w:val="NormalWeb"/>
        <w:spacing w:line="360" w:lineRule="auto"/>
        <w:jc w:val="both"/>
      </w:pPr>
      <w:r w:rsidRPr="0059620C">
        <w:t>A local scheme set up</w:t>
      </w:r>
      <w:r w:rsidR="00212BF3" w:rsidRPr="0059620C">
        <w:t xml:space="preserve"> by Pembrokeshire Council</w:t>
      </w:r>
      <w:r w:rsidRPr="0059620C">
        <w:t xml:space="preserve"> in 2005 in a local primary school where one of the main traveller sites are sited. This was called ‘The Priory Project’. </w:t>
      </w:r>
      <w:r w:rsidR="0062307C" w:rsidRPr="0059620C">
        <w:t xml:space="preserve">due to </w:t>
      </w:r>
      <w:r w:rsidR="00855812" w:rsidRPr="0059620C">
        <w:t>the of</w:t>
      </w:r>
      <w:r w:rsidR="0062307C" w:rsidRPr="0059620C">
        <w:t xml:space="preserve"> G</w:t>
      </w:r>
      <w:r w:rsidR="004050FF" w:rsidRPr="0059620C">
        <w:t>TR</w:t>
      </w:r>
      <w:r w:rsidR="0062307C" w:rsidRPr="0059620C">
        <w:t xml:space="preserve"> children</w:t>
      </w:r>
      <w:r w:rsidR="00212BF3" w:rsidRPr="0059620C">
        <w:t xml:space="preserve"> not </w:t>
      </w:r>
      <w:r w:rsidR="00855812" w:rsidRPr="0059620C">
        <w:t>attending formal</w:t>
      </w:r>
      <w:r w:rsidR="0062307C" w:rsidRPr="0059620C">
        <w:t xml:space="preserve"> education (Wales Online, 2005)</w:t>
      </w:r>
      <w:r w:rsidR="00AE1A4A" w:rsidRPr="0059620C">
        <w:t>.</w:t>
      </w:r>
      <w:r w:rsidR="009F2192" w:rsidRPr="0059620C">
        <w:t xml:space="preserve"> </w:t>
      </w:r>
      <w:r w:rsidR="00AE1A4A" w:rsidRPr="0059620C">
        <w:t>The ' Priory Project' was backed up and subsidized by then the Welsh Office and later The Welsh Assembly Government as the venture was such a triumph with Gypsy children attending and being engaged with society. Later in 2013 Pembrokeshire County Council, the Welsh Assembly Government, ELWA and Objective One contributed asset of two hundred and fifty thousand pounds into structure another school in supporting the task. The ‘Priory Project’ opened in 2013 and has turned into the focal point of Pembrokeshire</w:t>
      </w:r>
      <w:r w:rsidR="00434A78" w:rsidRPr="0059620C">
        <w:t>.</w:t>
      </w:r>
      <w:r w:rsidR="00434A78" w:rsidRPr="0059620C">
        <w:rPr>
          <w:color w:val="333333"/>
        </w:rPr>
        <w:t xml:space="preserve"> This service is extremely respected by the G</w:t>
      </w:r>
      <w:r w:rsidR="004050FF" w:rsidRPr="0059620C">
        <w:rPr>
          <w:color w:val="333333"/>
        </w:rPr>
        <w:t>TR</w:t>
      </w:r>
      <w:r w:rsidR="00434A78" w:rsidRPr="0059620C">
        <w:rPr>
          <w:color w:val="333333"/>
        </w:rPr>
        <w:t xml:space="preserve">, WAG, the police and local </w:t>
      </w:r>
      <w:r w:rsidR="000A55D9" w:rsidRPr="0059620C">
        <w:rPr>
          <w:color w:val="333333"/>
        </w:rPr>
        <w:t>residents.</w:t>
      </w:r>
      <w:r w:rsidR="000A55D9" w:rsidRPr="0059620C">
        <w:t xml:space="preserve"> Gypsy</w:t>
      </w:r>
      <w:r w:rsidR="00AE1A4A" w:rsidRPr="0059620C">
        <w:t xml:space="preserve"> and Traveller Education </w:t>
      </w:r>
      <w:r w:rsidR="000A55D9" w:rsidRPr="0059620C">
        <w:t>Service supports</w:t>
      </w:r>
      <w:r w:rsidR="00AE1A4A" w:rsidRPr="0059620C">
        <w:t xml:space="preserve"> and delivers training for two hundred and ten Gyps</w:t>
      </w:r>
      <w:r w:rsidR="00434A78" w:rsidRPr="0059620C">
        <w:t>ies</w:t>
      </w:r>
      <w:r w:rsidR="00AE1A4A" w:rsidRPr="0059620C">
        <w:t xml:space="preserve"> in thirteen unique schools in Pembrokeshire (Wales Online, 20</w:t>
      </w:r>
      <w:r w:rsidR="005C2459" w:rsidRPr="0059620C">
        <w:t>05</w:t>
      </w:r>
      <w:r w:rsidR="00AE1A4A" w:rsidRPr="0059620C">
        <w:t xml:space="preserve">). </w:t>
      </w:r>
      <w:r w:rsidR="009F2192" w:rsidRPr="0059620C">
        <w:t>The ‘Priory Project’ is the only Gypsy/ Traveller project in Wales and was inspected by Estyn and received an excellent report</w:t>
      </w:r>
      <w:r w:rsidR="005C2459" w:rsidRPr="0059620C">
        <w:t xml:space="preserve"> (BBC News, 2005</w:t>
      </w:r>
      <w:r w:rsidR="002B3248" w:rsidRPr="0059620C">
        <w:t xml:space="preserve">). </w:t>
      </w:r>
    </w:p>
    <w:p w14:paraId="132EAAD7" w14:textId="5661A15C" w:rsidR="002B3248" w:rsidRPr="0059620C" w:rsidRDefault="00F64E35" w:rsidP="0059620C">
      <w:pPr>
        <w:pStyle w:val="NormalWeb"/>
        <w:spacing w:line="360" w:lineRule="auto"/>
        <w:jc w:val="both"/>
        <w:rPr>
          <w:color w:val="000000"/>
        </w:rPr>
      </w:pPr>
      <w:r w:rsidRPr="0059620C">
        <w:rPr>
          <w:color w:val="000000"/>
        </w:rPr>
        <w:t>A member of teaching staff in the local Secondary School, who also came from a G</w:t>
      </w:r>
      <w:r w:rsidR="004050FF" w:rsidRPr="0059620C">
        <w:rPr>
          <w:color w:val="000000"/>
        </w:rPr>
        <w:t>TR</w:t>
      </w:r>
      <w:r w:rsidRPr="0059620C">
        <w:rPr>
          <w:color w:val="000000"/>
        </w:rPr>
        <w:t xml:space="preserve"> background</w:t>
      </w:r>
      <w:r w:rsidR="002B3248" w:rsidRPr="0059620C">
        <w:rPr>
          <w:color w:val="000000"/>
        </w:rPr>
        <w:t xml:space="preserve"> </w:t>
      </w:r>
      <w:r w:rsidRPr="0059620C">
        <w:rPr>
          <w:color w:val="000000"/>
        </w:rPr>
        <w:t xml:space="preserve">was able to study further education, gaining a degree whilst attending the centre in the evenings. </w:t>
      </w:r>
      <w:r w:rsidR="003602DD" w:rsidRPr="0059620C">
        <w:rPr>
          <w:color w:val="000000"/>
        </w:rPr>
        <w:t>They state that they were also discriminated by other children whilst in education, and that this project will include the new generation of G</w:t>
      </w:r>
      <w:r w:rsidR="004050FF" w:rsidRPr="0059620C">
        <w:rPr>
          <w:color w:val="000000"/>
        </w:rPr>
        <w:t>TR</w:t>
      </w:r>
      <w:r w:rsidR="003602DD" w:rsidRPr="0059620C">
        <w:rPr>
          <w:color w:val="000000"/>
        </w:rPr>
        <w:t xml:space="preserve"> and stop them being discriminated in society and have the ‘Freedom to Learn</w:t>
      </w:r>
      <w:r w:rsidR="0031703A" w:rsidRPr="0059620C">
        <w:rPr>
          <w:color w:val="000000"/>
        </w:rPr>
        <w:t>’ (</w:t>
      </w:r>
      <w:r w:rsidR="003602DD" w:rsidRPr="0059620C">
        <w:rPr>
          <w:color w:val="000000"/>
        </w:rPr>
        <w:t>Wales Online, 2005).</w:t>
      </w:r>
    </w:p>
    <w:p w14:paraId="3B77CF69" w14:textId="3350438C" w:rsidR="008263E1" w:rsidRPr="0059620C" w:rsidRDefault="008263E1" w:rsidP="0059620C">
      <w:pPr>
        <w:pStyle w:val="NormalWeb"/>
        <w:spacing w:line="360" w:lineRule="auto"/>
        <w:jc w:val="both"/>
        <w:rPr>
          <w:color w:val="000000"/>
        </w:rPr>
      </w:pPr>
      <w:r w:rsidRPr="0059620C">
        <w:rPr>
          <w:color w:val="000000"/>
        </w:rPr>
        <w:lastRenderedPageBreak/>
        <w:t>The children and young people’s participation consortium for Wales</w:t>
      </w:r>
      <w:r w:rsidR="007A417C" w:rsidRPr="0059620C">
        <w:rPr>
          <w:color w:val="000000"/>
        </w:rPr>
        <w:t xml:space="preserve"> (2012)</w:t>
      </w:r>
      <w:r w:rsidRPr="0059620C">
        <w:rPr>
          <w:color w:val="000000"/>
        </w:rPr>
        <w:t xml:space="preserve"> </w:t>
      </w:r>
      <w:r w:rsidR="007A417C" w:rsidRPr="0059620C">
        <w:rPr>
          <w:color w:val="000000"/>
        </w:rPr>
        <w:t>introduced a guide for practioners on ways to increase the participation and involvement of G</w:t>
      </w:r>
      <w:r w:rsidR="004050FF" w:rsidRPr="0059620C">
        <w:rPr>
          <w:color w:val="000000"/>
        </w:rPr>
        <w:t>TR</w:t>
      </w:r>
      <w:r w:rsidR="007A417C" w:rsidRPr="0059620C">
        <w:rPr>
          <w:color w:val="000000"/>
        </w:rPr>
        <w:t xml:space="preserve"> as described in Article 12 of the United Nations Convention on the Rights of the Child (UNCRC)</w:t>
      </w:r>
      <w:r w:rsidR="007A417C" w:rsidRPr="0059620C">
        <w:t xml:space="preserve"> “</w:t>
      </w:r>
      <w:r w:rsidR="007A417C" w:rsidRPr="0059620C">
        <w:rPr>
          <w:color w:val="000000"/>
        </w:rPr>
        <w:t>When given the opportunity to participate, young people are also given the opportunity to make change - both personally in their lives but also in their communities and globally” (UNCRC, 2011).</w:t>
      </w:r>
    </w:p>
    <w:p w14:paraId="1E94B3E0" w14:textId="5698957D" w:rsidR="00471938" w:rsidRPr="0059620C" w:rsidRDefault="00471938" w:rsidP="0059620C">
      <w:pPr>
        <w:pStyle w:val="NormalWeb"/>
        <w:spacing w:line="360" w:lineRule="auto"/>
        <w:jc w:val="both"/>
        <w:rPr>
          <w:color w:val="000000"/>
        </w:rPr>
      </w:pPr>
      <w:r w:rsidRPr="0059620C">
        <w:rPr>
          <w:color w:val="000000"/>
        </w:rPr>
        <w:t>"Gypsy and Traveller young people are the same as any other young people. We just live differently." Young people in Pembrokeshire (Horder. Davies, 2012).</w:t>
      </w:r>
    </w:p>
    <w:p w14:paraId="30044EAE" w14:textId="224CE368" w:rsidR="00437DDB" w:rsidRPr="0059620C" w:rsidRDefault="00AF2CA4" w:rsidP="0059620C">
      <w:pPr>
        <w:pStyle w:val="NormalWeb"/>
        <w:spacing w:line="360" w:lineRule="auto"/>
        <w:jc w:val="both"/>
        <w:rPr>
          <w:color w:val="000000"/>
        </w:rPr>
      </w:pPr>
      <w:r w:rsidRPr="0059620C">
        <w:rPr>
          <w:color w:val="000000"/>
        </w:rPr>
        <w:t xml:space="preserve">In past years unmistakably Gypsy, Roma and Traveller groups were avoided </w:t>
      </w:r>
      <w:r w:rsidR="00F15389" w:rsidRPr="0059620C">
        <w:rPr>
          <w:color w:val="000000"/>
        </w:rPr>
        <w:t>by</w:t>
      </w:r>
      <w:r w:rsidRPr="0059620C">
        <w:rPr>
          <w:color w:val="000000"/>
        </w:rPr>
        <w:t xml:space="preserve"> society due to stereotyping and social issues. This implied they were rejected from instruction as a large portion of them had a background marked by negative encounters in schools from not being invited, harassed and a non-comprehensive and non-important educational program being offered to them (Cemlyn et al, 2014)</w:t>
      </w:r>
      <w:r w:rsidR="00437DDB" w:rsidRPr="0059620C">
        <w:rPr>
          <w:color w:val="000000"/>
        </w:rPr>
        <w:t xml:space="preserve">. </w:t>
      </w:r>
    </w:p>
    <w:p w14:paraId="55F3AAF8" w14:textId="2B1ECC7E" w:rsidR="00BC4058" w:rsidRPr="0059620C" w:rsidRDefault="00BC4058" w:rsidP="0059620C">
      <w:pPr>
        <w:pStyle w:val="NormalWeb"/>
        <w:spacing w:line="360" w:lineRule="auto"/>
        <w:jc w:val="both"/>
        <w:rPr>
          <w:color w:val="000000"/>
        </w:rPr>
      </w:pPr>
      <w:r w:rsidRPr="0059620C">
        <w:rPr>
          <w:color w:val="000000"/>
        </w:rPr>
        <w:t xml:space="preserve">In conclusion, </w:t>
      </w:r>
      <w:r w:rsidR="004B5FE8" w:rsidRPr="0059620C">
        <w:rPr>
          <w:color w:val="000000"/>
        </w:rPr>
        <w:t xml:space="preserve">it is clearly evident that the Welsh Government and local authorities in Pembrokeshire have and are continuing to undertake a significant amount of work in promoting education and inclusion for </w:t>
      </w:r>
      <w:r w:rsidR="00F15389" w:rsidRPr="0059620C">
        <w:rPr>
          <w:color w:val="000000"/>
        </w:rPr>
        <w:t>G</w:t>
      </w:r>
      <w:r w:rsidR="004B5FE8" w:rsidRPr="0059620C">
        <w:rPr>
          <w:color w:val="000000"/>
        </w:rPr>
        <w:t>T</w:t>
      </w:r>
      <w:r w:rsidR="00F15389" w:rsidRPr="0059620C">
        <w:rPr>
          <w:color w:val="000000"/>
        </w:rPr>
        <w:t>R</w:t>
      </w:r>
      <w:r w:rsidR="004B5FE8" w:rsidRPr="0059620C">
        <w:rPr>
          <w:color w:val="000000"/>
        </w:rPr>
        <w:t xml:space="preserve"> children. Maybe GT</w:t>
      </w:r>
      <w:r w:rsidR="00F15389" w:rsidRPr="0059620C">
        <w:rPr>
          <w:color w:val="000000"/>
        </w:rPr>
        <w:t>R</w:t>
      </w:r>
      <w:r w:rsidR="004B5FE8" w:rsidRPr="0059620C">
        <w:rPr>
          <w:color w:val="000000"/>
        </w:rPr>
        <w:t xml:space="preserve"> children need more continuity in their living arrangements if they are to attend regular education. </w:t>
      </w:r>
      <w:r w:rsidR="00F15389" w:rsidRPr="0059620C">
        <w:rPr>
          <w:color w:val="000000"/>
        </w:rPr>
        <w:t xml:space="preserve">It would also be productive to educate GTR families on the benefits of securing a sound education for their children. </w:t>
      </w:r>
    </w:p>
    <w:p w14:paraId="75388EBD" w14:textId="77777777" w:rsidR="00BC4058" w:rsidRPr="0059620C" w:rsidRDefault="00BC4058" w:rsidP="0059620C">
      <w:pPr>
        <w:pStyle w:val="NormalWeb"/>
        <w:spacing w:line="360" w:lineRule="auto"/>
        <w:jc w:val="both"/>
        <w:rPr>
          <w:color w:val="000000"/>
        </w:rPr>
      </w:pPr>
    </w:p>
    <w:p w14:paraId="48992DCC" w14:textId="77777777" w:rsidR="0059620C" w:rsidRPr="0059620C" w:rsidRDefault="0059620C" w:rsidP="0059620C">
      <w:pPr>
        <w:pStyle w:val="NormalWeb"/>
        <w:spacing w:line="360" w:lineRule="auto"/>
        <w:jc w:val="both"/>
        <w:rPr>
          <w:color w:val="000000"/>
        </w:rPr>
      </w:pPr>
    </w:p>
    <w:p w14:paraId="14A9F7B6" w14:textId="77777777" w:rsidR="0059620C" w:rsidRPr="0059620C" w:rsidRDefault="0059620C" w:rsidP="0059620C">
      <w:pPr>
        <w:pStyle w:val="NormalWeb"/>
        <w:spacing w:line="360" w:lineRule="auto"/>
        <w:jc w:val="both"/>
        <w:rPr>
          <w:color w:val="000000"/>
        </w:rPr>
      </w:pPr>
    </w:p>
    <w:p w14:paraId="67EB202E" w14:textId="77777777" w:rsidR="0059620C" w:rsidRPr="0059620C" w:rsidRDefault="0059620C" w:rsidP="0059620C">
      <w:pPr>
        <w:pStyle w:val="NormalWeb"/>
        <w:spacing w:line="360" w:lineRule="auto"/>
        <w:jc w:val="both"/>
        <w:rPr>
          <w:color w:val="000000"/>
        </w:rPr>
      </w:pPr>
    </w:p>
    <w:p w14:paraId="6E8D0F95" w14:textId="77777777" w:rsidR="0059620C" w:rsidRPr="0059620C" w:rsidRDefault="0059620C" w:rsidP="0059620C">
      <w:pPr>
        <w:pStyle w:val="NormalWeb"/>
        <w:spacing w:line="360" w:lineRule="auto"/>
        <w:jc w:val="both"/>
        <w:rPr>
          <w:color w:val="000000"/>
        </w:rPr>
      </w:pPr>
    </w:p>
    <w:p w14:paraId="52F0CB07" w14:textId="77777777" w:rsidR="0059620C" w:rsidRPr="0059620C" w:rsidRDefault="0059620C" w:rsidP="0059620C">
      <w:pPr>
        <w:pStyle w:val="NormalWeb"/>
        <w:spacing w:line="360" w:lineRule="auto"/>
        <w:jc w:val="both"/>
        <w:rPr>
          <w:color w:val="000000"/>
        </w:rPr>
      </w:pPr>
    </w:p>
    <w:p w14:paraId="5A6844B1" w14:textId="77777777" w:rsidR="0059620C" w:rsidRPr="0059620C" w:rsidRDefault="0059620C" w:rsidP="0059620C">
      <w:pPr>
        <w:pStyle w:val="NormalWeb"/>
        <w:spacing w:line="360" w:lineRule="auto"/>
        <w:jc w:val="both"/>
        <w:rPr>
          <w:color w:val="000000"/>
        </w:rPr>
      </w:pPr>
    </w:p>
    <w:p w14:paraId="18F7649A" w14:textId="7AA9AD3F" w:rsidR="00B978F2" w:rsidRPr="0059620C" w:rsidRDefault="00955038" w:rsidP="0059620C">
      <w:pPr>
        <w:pStyle w:val="NormalWeb"/>
        <w:spacing w:line="360" w:lineRule="auto"/>
        <w:jc w:val="both"/>
      </w:pPr>
      <w:r w:rsidRPr="0059620C">
        <w:t xml:space="preserve">                                                                                                                                                                                                                              </w:t>
      </w:r>
      <w:r w:rsidR="00D812DD" w:rsidRPr="0059620C">
        <w:t xml:space="preserve">                                  </w:t>
      </w:r>
    </w:p>
    <w:p w14:paraId="24C2CCDC" w14:textId="2E6E2D74" w:rsidR="00B978F2" w:rsidRPr="0059620C" w:rsidRDefault="00B978F2" w:rsidP="0059620C">
      <w:pPr>
        <w:spacing w:line="360" w:lineRule="auto"/>
        <w:jc w:val="both"/>
        <w:rPr>
          <w:rFonts w:ascii="Times New Roman" w:hAnsi="Times New Roman" w:cs="Times New Roman"/>
          <w:sz w:val="24"/>
          <w:szCs w:val="24"/>
        </w:rPr>
      </w:pPr>
      <w:r w:rsidRPr="0059620C">
        <w:rPr>
          <w:rFonts w:ascii="Times New Roman" w:hAnsi="Times New Roman" w:cs="Times New Roman"/>
          <w:sz w:val="24"/>
          <w:szCs w:val="24"/>
        </w:rPr>
        <w:lastRenderedPageBreak/>
        <w:t>References:</w:t>
      </w:r>
    </w:p>
    <w:p w14:paraId="53D28804" w14:textId="0EF5E5F7" w:rsidR="0062307C" w:rsidRPr="0059620C" w:rsidRDefault="0062307C" w:rsidP="0059620C">
      <w:pPr>
        <w:spacing w:line="360" w:lineRule="auto"/>
        <w:jc w:val="both"/>
        <w:rPr>
          <w:rFonts w:ascii="Times New Roman" w:hAnsi="Times New Roman" w:cs="Times New Roman"/>
          <w:i/>
          <w:iCs/>
          <w:sz w:val="24"/>
          <w:szCs w:val="24"/>
        </w:rPr>
      </w:pPr>
      <w:r w:rsidRPr="0059620C">
        <w:rPr>
          <w:rFonts w:ascii="Times New Roman" w:hAnsi="Times New Roman" w:cs="Times New Roman"/>
          <w:sz w:val="24"/>
          <w:szCs w:val="24"/>
        </w:rPr>
        <w:t>BBC News.</w:t>
      </w:r>
      <w:r w:rsidR="00880401" w:rsidRPr="0059620C">
        <w:rPr>
          <w:rFonts w:ascii="Times New Roman" w:hAnsi="Times New Roman" w:cs="Times New Roman"/>
          <w:sz w:val="24"/>
          <w:szCs w:val="24"/>
        </w:rPr>
        <w:t xml:space="preserve"> </w:t>
      </w:r>
      <w:r w:rsidRPr="0059620C">
        <w:rPr>
          <w:rFonts w:ascii="Times New Roman" w:hAnsi="Times New Roman" w:cs="Times New Roman"/>
          <w:sz w:val="24"/>
          <w:szCs w:val="24"/>
        </w:rPr>
        <w:t xml:space="preserve">(2005) </w:t>
      </w:r>
      <w:r w:rsidRPr="0059620C">
        <w:rPr>
          <w:rFonts w:ascii="Times New Roman" w:hAnsi="Times New Roman" w:cs="Times New Roman"/>
          <w:i/>
          <w:iCs/>
          <w:color w:val="000000"/>
          <w:sz w:val="24"/>
          <w:szCs w:val="24"/>
        </w:rPr>
        <w:t xml:space="preserve">New home for Gypsy learning base. </w:t>
      </w:r>
      <w:r w:rsidRPr="0059620C">
        <w:rPr>
          <w:rFonts w:ascii="Times New Roman" w:hAnsi="Times New Roman" w:cs="Times New Roman"/>
          <w:color w:val="000000"/>
          <w:sz w:val="24"/>
          <w:szCs w:val="24"/>
        </w:rPr>
        <w:t>Available at:</w:t>
      </w:r>
      <w:r w:rsidRPr="0059620C">
        <w:rPr>
          <w:rFonts w:ascii="Times New Roman" w:hAnsi="Times New Roman" w:cs="Times New Roman"/>
          <w:i/>
          <w:iCs/>
          <w:color w:val="000000"/>
          <w:sz w:val="24"/>
          <w:szCs w:val="24"/>
        </w:rPr>
        <w:t xml:space="preserve"> </w:t>
      </w:r>
      <w:r w:rsidRPr="0059620C">
        <w:rPr>
          <w:rFonts w:ascii="Times New Roman" w:hAnsi="Times New Roman" w:cs="Times New Roman"/>
          <w:color w:val="000000"/>
          <w:sz w:val="24"/>
          <w:szCs w:val="24"/>
          <w:u w:val="single"/>
        </w:rPr>
        <w:t>news.bbc.co.uk/1/hi/wales/south west/4517843.stm</w:t>
      </w:r>
      <w:r w:rsidRPr="0059620C">
        <w:rPr>
          <w:rFonts w:ascii="Times New Roman" w:hAnsi="Times New Roman" w:cs="Times New Roman"/>
          <w:color w:val="000000"/>
          <w:sz w:val="24"/>
          <w:szCs w:val="24"/>
          <w:u w:val="single"/>
        </w:rPr>
        <w:cr/>
      </w:r>
      <w:r w:rsidRPr="0059620C">
        <w:rPr>
          <w:rFonts w:ascii="Times New Roman" w:hAnsi="Times New Roman" w:cs="Times New Roman"/>
          <w:color w:val="000000"/>
          <w:sz w:val="24"/>
          <w:szCs w:val="24"/>
        </w:rPr>
        <w:t>(Accessed 1/9/2019).</w:t>
      </w:r>
    </w:p>
    <w:p w14:paraId="76003C6C" w14:textId="03E592AE" w:rsidR="005063F2" w:rsidRPr="0059620C" w:rsidRDefault="00AD3A8B" w:rsidP="0059620C">
      <w:pPr>
        <w:spacing w:line="360" w:lineRule="auto"/>
        <w:jc w:val="both"/>
        <w:rPr>
          <w:rFonts w:ascii="Times New Roman" w:hAnsi="Times New Roman" w:cs="Times New Roman"/>
          <w:color w:val="000000" w:themeColor="text1"/>
          <w:sz w:val="24"/>
          <w:szCs w:val="24"/>
        </w:rPr>
      </w:pPr>
      <w:r w:rsidRPr="0059620C">
        <w:rPr>
          <w:rFonts w:ascii="Times New Roman" w:hAnsi="Times New Roman" w:cs="Times New Roman"/>
          <w:sz w:val="24"/>
          <w:szCs w:val="24"/>
        </w:rPr>
        <w:t>Brown</w:t>
      </w:r>
      <w:r w:rsidR="00B34CCE" w:rsidRPr="0059620C">
        <w:rPr>
          <w:rFonts w:ascii="Times New Roman" w:hAnsi="Times New Roman" w:cs="Times New Roman"/>
          <w:sz w:val="24"/>
          <w:szCs w:val="24"/>
        </w:rPr>
        <w:t xml:space="preserve"> University. (2007) </w:t>
      </w:r>
      <w:r w:rsidR="00B34CCE" w:rsidRPr="0059620C">
        <w:rPr>
          <w:rFonts w:ascii="Times New Roman" w:hAnsi="Times New Roman" w:cs="Times New Roman"/>
          <w:i/>
          <w:iCs/>
          <w:sz w:val="24"/>
          <w:szCs w:val="24"/>
        </w:rPr>
        <w:t>The process of social exclusion</w:t>
      </w:r>
      <w:r w:rsidR="00B34CCE" w:rsidRPr="0059620C">
        <w:rPr>
          <w:rFonts w:ascii="Times New Roman" w:hAnsi="Times New Roman" w:cs="Times New Roman"/>
          <w:sz w:val="24"/>
          <w:szCs w:val="24"/>
        </w:rPr>
        <w:t xml:space="preserve">: </w:t>
      </w:r>
      <w:r w:rsidR="00B34CCE" w:rsidRPr="0059620C">
        <w:rPr>
          <w:rFonts w:ascii="Times New Roman" w:hAnsi="Times New Roman" w:cs="Times New Roman"/>
          <w:i/>
          <w:iCs/>
          <w:sz w:val="24"/>
          <w:szCs w:val="24"/>
        </w:rPr>
        <w:t>the dynamics of an evolving concept</w:t>
      </w:r>
      <w:r w:rsidR="00B34CCE" w:rsidRPr="0059620C">
        <w:rPr>
          <w:rFonts w:ascii="Times New Roman" w:hAnsi="Times New Roman" w:cs="Times New Roman"/>
          <w:sz w:val="24"/>
          <w:szCs w:val="24"/>
        </w:rPr>
        <w:t xml:space="preserve"> Available at </w:t>
      </w:r>
      <w:hyperlink r:id="rId8" w:history="1">
        <w:r w:rsidR="004E69EC" w:rsidRPr="0059620C">
          <w:rPr>
            <w:rStyle w:val="Hyperlink"/>
            <w:rFonts w:ascii="Times New Roman" w:hAnsi="Times New Roman" w:cs="Times New Roman"/>
            <w:sz w:val="24"/>
            <w:szCs w:val="24"/>
          </w:rPr>
          <w:t xml:space="preserve">www.chronicpoverty.org/uploads/publication_files/CP_2006_Silver.pdf                </w:t>
        </w:r>
        <w:r w:rsidR="004E69EC" w:rsidRPr="0059620C">
          <w:rPr>
            <w:rStyle w:val="Hyperlink"/>
            <w:rFonts w:ascii="Times New Roman" w:hAnsi="Times New Roman" w:cs="Times New Roman"/>
            <w:color w:val="000000" w:themeColor="text1"/>
            <w:sz w:val="24"/>
            <w:szCs w:val="24"/>
            <w:u w:val="none"/>
          </w:rPr>
          <w:t>(Accessed 5/8/2019)</w:t>
        </w:r>
        <w:r w:rsidR="004E69EC" w:rsidRPr="0059620C">
          <w:rPr>
            <w:rStyle w:val="Hyperlink"/>
            <w:rFonts w:ascii="Times New Roman" w:hAnsi="Times New Roman" w:cs="Times New Roman"/>
            <w:sz w:val="24"/>
            <w:szCs w:val="24"/>
          </w:rPr>
          <w:t>.</w:t>
        </w:r>
      </w:hyperlink>
    </w:p>
    <w:p w14:paraId="3DADE35D" w14:textId="35E639DE" w:rsidR="00AF2CA4" w:rsidRPr="0059620C" w:rsidRDefault="00AF2CA4" w:rsidP="0059620C">
      <w:pPr>
        <w:spacing w:line="360" w:lineRule="auto"/>
        <w:jc w:val="both"/>
        <w:rPr>
          <w:rFonts w:ascii="Times New Roman" w:hAnsi="Times New Roman" w:cs="Times New Roman"/>
          <w:iCs/>
          <w:color w:val="000000" w:themeColor="text1"/>
          <w:sz w:val="24"/>
          <w:szCs w:val="24"/>
        </w:rPr>
      </w:pPr>
      <w:r w:rsidRPr="0059620C">
        <w:rPr>
          <w:rFonts w:ascii="Times New Roman" w:hAnsi="Times New Roman" w:cs="Times New Roman"/>
          <w:color w:val="000000" w:themeColor="text1"/>
          <w:sz w:val="24"/>
          <w:szCs w:val="24"/>
        </w:rPr>
        <w:t xml:space="preserve">Cemlyn, S. Clark, C. (2014) </w:t>
      </w:r>
      <w:r w:rsidRPr="0059620C">
        <w:rPr>
          <w:rFonts w:ascii="Times New Roman" w:eastAsiaTheme="minorEastAsia" w:hAnsi="Times New Roman" w:cs="Times New Roman"/>
          <w:i/>
          <w:color w:val="000000" w:themeColor="text1"/>
          <w:kern w:val="24"/>
          <w:sz w:val="24"/>
          <w:szCs w:val="24"/>
          <w:lang w:eastAsia="en-GB"/>
        </w:rPr>
        <w:t xml:space="preserve">The Social exclusion of Gypsy and Traveller children. </w:t>
      </w:r>
      <w:r w:rsidR="005521E4" w:rsidRPr="0059620C">
        <w:rPr>
          <w:rFonts w:ascii="Times New Roman" w:eastAsiaTheme="minorEastAsia" w:hAnsi="Times New Roman" w:cs="Times New Roman"/>
          <w:iCs/>
          <w:color w:val="000000" w:themeColor="text1"/>
          <w:kern w:val="24"/>
          <w:sz w:val="24"/>
          <w:szCs w:val="24"/>
          <w:lang w:eastAsia="en-GB"/>
        </w:rPr>
        <w:t>London: Preston.</w:t>
      </w:r>
    </w:p>
    <w:p w14:paraId="09C45F7F" w14:textId="6E36C2EE" w:rsidR="00160320" w:rsidRPr="0059620C" w:rsidRDefault="00160320" w:rsidP="0059620C">
      <w:pPr>
        <w:spacing w:line="360" w:lineRule="auto"/>
        <w:jc w:val="both"/>
        <w:rPr>
          <w:rFonts w:ascii="Times New Roman" w:hAnsi="Times New Roman" w:cs="Times New Roman"/>
          <w:color w:val="000000" w:themeColor="text1"/>
          <w:sz w:val="24"/>
          <w:szCs w:val="24"/>
        </w:rPr>
      </w:pPr>
      <w:r w:rsidRPr="0059620C">
        <w:rPr>
          <w:rFonts w:ascii="Times New Roman" w:hAnsi="Times New Roman" w:cs="Times New Roman"/>
          <w:color w:val="000000" w:themeColor="text1"/>
          <w:sz w:val="24"/>
          <w:szCs w:val="24"/>
        </w:rPr>
        <w:t xml:space="preserve">Estyn. (2011) </w:t>
      </w:r>
      <w:r w:rsidRPr="0059620C">
        <w:rPr>
          <w:rFonts w:ascii="Times New Roman" w:hAnsi="Times New Roman" w:cs="Times New Roman"/>
          <w:i/>
          <w:iCs/>
          <w:color w:val="000000" w:themeColor="text1"/>
          <w:sz w:val="24"/>
          <w:szCs w:val="24"/>
        </w:rPr>
        <w:t>The education of Gypsy Traveller pupils:</w:t>
      </w:r>
      <w:r w:rsidRPr="0059620C">
        <w:rPr>
          <w:rFonts w:ascii="Times New Roman" w:hAnsi="Times New Roman" w:cs="Times New Roman"/>
          <w:color w:val="000000" w:themeColor="text1"/>
          <w:sz w:val="24"/>
          <w:szCs w:val="24"/>
        </w:rPr>
        <w:t xml:space="preserve"> An update on provision in Secondary Schools. Cardiff: Crown Copyright.</w:t>
      </w:r>
    </w:p>
    <w:p w14:paraId="7A3EF888" w14:textId="68BB4700" w:rsidR="004E69EC" w:rsidRPr="0059620C" w:rsidRDefault="004E69EC" w:rsidP="0059620C">
      <w:pPr>
        <w:spacing w:line="360" w:lineRule="auto"/>
        <w:jc w:val="both"/>
        <w:rPr>
          <w:rFonts w:ascii="Times New Roman" w:hAnsi="Times New Roman" w:cs="Times New Roman"/>
          <w:i/>
          <w:iCs/>
          <w:sz w:val="24"/>
          <w:szCs w:val="24"/>
        </w:rPr>
      </w:pPr>
      <w:r w:rsidRPr="0059620C">
        <w:rPr>
          <w:rFonts w:ascii="Times New Roman" w:hAnsi="Times New Roman" w:cs="Times New Roman"/>
          <w:color w:val="000000" w:themeColor="text1"/>
          <w:sz w:val="24"/>
          <w:szCs w:val="24"/>
        </w:rPr>
        <w:t xml:space="preserve">European Commission, (2004) </w:t>
      </w:r>
      <w:r w:rsidRPr="0059620C">
        <w:rPr>
          <w:rFonts w:ascii="Times New Roman" w:hAnsi="Times New Roman" w:cs="Times New Roman"/>
          <w:i/>
          <w:iCs/>
          <w:color w:val="000000" w:themeColor="text1"/>
          <w:sz w:val="24"/>
          <w:szCs w:val="24"/>
        </w:rPr>
        <w:t>Final Joint Report on Social Exclusion.</w:t>
      </w:r>
      <w:r w:rsidR="002B70BF" w:rsidRPr="0059620C">
        <w:rPr>
          <w:rFonts w:ascii="Times New Roman" w:hAnsi="Times New Roman" w:cs="Times New Roman"/>
          <w:i/>
          <w:iCs/>
          <w:color w:val="000000" w:themeColor="text1"/>
          <w:sz w:val="24"/>
          <w:szCs w:val="24"/>
        </w:rPr>
        <w:t xml:space="preserve"> </w:t>
      </w:r>
      <w:r w:rsidR="002B70BF" w:rsidRPr="0059620C">
        <w:rPr>
          <w:rFonts w:ascii="Times New Roman" w:hAnsi="Times New Roman" w:cs="Times New Roman"/>
          <w:color w:val="000000" w:themeColor="text1"/>
          <w:sz w:val="24"/>
          <w:szCs w:val="24"/>
        </w:rPr>
        <w:t>Available at:</w:t>
      </w:r>
      <w:r w:rsidRPr="0059620C">
        <w:rPr>
          <w:rFonts w:ascii="Times New Roman" w:hAnsi="Times New Roman" w:cs="Times New Roman"/>
          <w:i/>
          <w:iCs/>
          <w:color w:val="000000" w:themeColor="text1"/>
          <w:sz w:val="24"/>
          <w:szCs w:val="24"/>
        </w:rPr>
        <w:t xml:space="preserve"> </w:t>
      </w:r>
      <w:r w:rsidRPr="0059620C">
        <w:rPr>
          <w:rFonts w:ascii="Times New Roman" w:hAnsi="Times New Roman" w:cs="Times New Roman"/>
          <w:color w:val="0070C0"/>
          <w:sz w:val="24"/>
          <w:szCs w:val="24"/>
          <w:u w:val="single"/>
        </w:rPr>
        <w:t>aei.pitt.edu/42843/1/Joint_report_2004.pdf</w:t>
      </w:r>
      <w:r w:rsidRPr="0059620C">
        <w:rPr>
          <w:rFonts w:ascii="Times New Roman" w:hAnsi="Times New Roman" w:cs="Times New Roman"/>
          <w:color w:val="0070C0"/>
          <w:sz w:val="24"/>
          <w:szCs w:val="24"/>
          <w:u w:val="single"/>
        </w:rPr>
        <w:cr/>
      </w:r>
      <w:r w:rsidR="002B70BF" w:rsidRPr="0059620C">
        <w:rPr>
          <w:rFonts w:ascii="Times New Roman" w:hAnsi="Times New Roman" w:cs="Times New Roman"/>
          <w:sz w:val="24"/>
          <w:szCs w:val="24"/>
        </w:rPr>
        <w:t xml:space="preserve">(Accessed 30/8/2019). </w:t>
      </w:r>
    </w:p>
    <w:p w14:paraId="04FF99ED" w14:textId="01E20E15" w:rsidR="005063F2" w:rsidRPr="0059620C" w:rsidRDefault="005063F2" w:rsidP="0059620C">
      <w:pPr>
        <w:spacing w:line="360" w:lineRule="auto"/>
        <w:jc w:val="both"/>
        <w:rPr>
          <w:rFonts w:ascii="Times New Roman" w:eastAsiaTheme="minorEastAsia" w:hAnsi="Times New Roman" w:cs="Times New Roman"/>
          <w:iCs/>
          <w:color w:val="000000" w:themeColor="text1"/>
          <w:kern w:val="24"/>
          <w:sz w:val="24"/>
          <w:szCs w:val="24"/>
          <w:lang w:eastAsia="en-GB"/>
        </w:rPr>
      </w:pPr>
      <w:r w:rsidRPr="0059620C">
        <w:rPr>
          <w:rFonts w:ascii="Times New Roman" w:eastAsiaTheme="minorEastAsia" w:hAnsi="Times New Roman" w:cs="Times New Roman"/>
          <w:color w:val="000000" w:themeColor="text1"/>
          <w:kern w:val="24"/>
          <w:sz w:val="24"/>
          <w:szCs w:val="24"/>
          <w:lang w:eastAsia="en-GB"/>
        </w:rPr>
        <w:t xml:space="preserve">Foster, B. Norton, P. (2012) </w:t>
      </w:r>
      <w:r w:rsidRPr="0059620C">
        <w:rPr>
          <w:rFonts w:ascii="Times New Roman" w:eastAsiaTheme="minorEastAsia" w:hAnsi="Times New Roman" w:cs="Times New Roman"/>
          <w:i/>
          <w:color w:val="000000" w:themeColor="text1"/>
          <w:kern w:val="24"/>
          <w:sz w:val="24"/>
          <w:szCs w:val="24"/>
          <w:lang w:eastAsia="en-GB"/>
        </w:rPr>
        <w:t>Educational Equality for Gypsy, Roma and Traveller Children and Young People in the UK.</w:t>
      </w:r>
      <w:r w:rsidRPr="0059620C">
        <w:rPr>
          <w:rFonts w:ascii="Times New Roman" w:hAnsi="Times New Roman" w:cs="Times New Roman"/>
          <w:sz w:val="24"/>
          <w:szCs w:val="24"/>
        </w:rPr>
        <w:t xml:space="preserve"> </w:t>
      </w:r>
      <w:r w:rsidR="001073C8" w:rsidRPr="0059620C">
        <w:rPr>
          <w:rFonts w:ascii="Times New Roman" w:hAnsi="Times New Roman" w:cs="Times New Roman"/>
          <w:sz w:val="24"/>
          <w:szCs w:val="24"/>
        </w:rPr>
        <w:t xml:space="preserve">Available at: </w:t>
      </w:r>
      <w:hyperlink r:id="rId9" w:history="1">
        <w:r w:rsidR="001073C8" w:rsidRPr="0059620C">
          <w:rPr>
            <w:rStyle w:val="Hyperlink"/>
            <w:rFonts w:ascii="Times New Roman" w:eastAsiaTheme="minorEastAsia" w:hAnsi="Times New Roman" w:cs="Times New Roman"/>
            <w:iCs/>
            <w:kern w:val="24"/>
            <w:sz w:val="24"/>
            <w:szCs w:val="24"/>
            <w:lang w:eastAsia="en-GB"/>
          </w:rPr>
          <w:t>https://www.equalrightstrust.org/ertdocumentbank/ERR8_Brian_Foster_and_Peter_Norton.pdf</w:t>
        </w:r>
      </w:hyperlink>
      <w:r w:rsidR="001073C8" w:rsidRPr="0059620C">
        <w:rPr>
          <w:rFonts w:ascii="Times New Roman" w:eastAsiaTheme="minorEastAsia" w:hAnsi="Times New Roman" w:cs="Times New Roman"/>
          <w:iCs/>
          <w:color w:val="000000" w:themeColor="text1"/>
          <w:kern w:val="24"/>
          <w:sz w:val="24"/>
          <w:szCs w:val="24"/>
          <w:u w:val="single"/>
          <w:lang w:eastAsia="en-GB"/>
        </w:rPr>
        <w:t xml:space="preserve"> </w:t>
      </w:r>
      <w:r w:rsidR="001073C8" w:rsidRPr="0059620C">
        <w:rPr>
          <w:rFonts w:ascii="Times New Roman" w:eastAsiaTheme="minorEastAsia" w:hAnsi="Times New Roman" w:cs="Times New Roman"/>
          <w:iCs/>
          <w:color w:val="000000" w:themeColor="text1"/>
          <w:kern w:val="24"/>
          <w:sz w:val="24"/>
          <w:szCs w:val="24"/>
          <w:lang w:eastAsia="en-GB"/>
        </w:rPr>
        <w:t>(Accessed 30/8/2019).</w:t>
      </w:r>
    </w:p>
    <w:p w14:paraId="5842EEE1" w14:textId="0FF35E02" w:rsidR="00BB7170" w:rsidRPr="0059620C" w:rsidRDefault="00BB7170" w:rsidP="0059620C">
      <w:pPr>
        <w:spacing w:line="360" w:lineRule="auto"/>
        <w:jc w:val="both"/>
        <w:rPr>
          <w:rFonts w:ascii="Times New Roman" w:eastAsiaTheme="minorEastAsia" w:hAnsi="Times New Roman" w:cs="Times New Roman"/>
          <w:color w:val="000000" w:themeColor="text1"/>
          <w:kern w:val="24"/>
          <w:sz w:val="24"/>
          <w:szCs w:val="24"/>
          <w:lang w:eastAsia="en-GB"/>
        </w:rPr>
      </w:pPr>
      <w:r w:rsidRPr="0059620C">
        <w:rPr>
          <w:rFonts w:ascii="Times New Roman" w:eastAsiaTheme="minorEastAsia" w:hAnsi="Times New Roman" w:cs="Times New Roman"/>
          <w:iCs/>
          <w:color w:val="000000" w:themeColor="text1"/>
          <w:kern w:val="24"/>
          <w:sz w:val="24"/>
          <w:szCs w:val="24"/>
          <w:lang w:eastAsia="en-GB"/>
        </w:rPr>
        <w:t>Hirsch, D. (2007)</w:t>
      </w:r>
      <w:r w:rsidR="006A5519" w:rsidRPr="0059620C">
        <w:rPr>
          <w:rFonts w:ascii="Times New Roman" w:eastAsiaTheme="minorEastAsia" w:hAnsi="Times New Roman" w:cs="Times New Roman"/>
          <w:iCs/>
          <w:color w:val="000000" w:themeColor="text1"/>
          <w:kern w:val="24"/>
          <w:sz w:val="24"/>
          <w:szCs w:val="24"/>
          <w:lang w:eastAsia="en-GB"/>
        </w:rPr>
        <w:t xml:space="preserve"> </w:t>
      </w:r>
      <w:r w:rsidR="006A5519" w:rsidRPr="0059620C">
        <w:rPr>
          <w:rFonts w:ascii="Times New Roman" w:eastAsiaTheme="minorEastAsia" w:hAnsi="Times New Roman" w:cs="Times New Roman"/>
          <w:i/>
          <w:color w:val="000000" w:themeColor="text1"/>
          <w:kern w:val="24"/>
          <w:sz w:val="24"/>
          <w:szCs w:val="24"/>
          <w:lang w:eastAsia="en-GB"/>
        </w:rPr>
        <w:t>‘Education, poverty and children’s perspectives.</w:t>
      </w:r>
      <w:r w:rsidR="006A5519" w:rsidRPr="0059620C">
        <w:rPr>
          <w:rFonts w:ascii="Times New Roman" w:eastAsiaTheme="minorEastAsia" w:hAnsi="Times New Roman" w:cs="Times New Roman"/>
          <w:iCs/>
          <w:color w:val="000000" w:themeColor="text1"/>
          <w:kern w:val="24"/>
          <w:sz w:val="24"/>
          <w:szCs w:val="24"/>
          <w:lang w:eastAsia="en-GB"/>
        </w:rPr>
        <w:t xml:space="preserve"> JRF Round-up September 2007, Ref:2123) Available at: </w:t>
      </w:r>
      <w:r w:rsidR="006A5519" w:rsidRPr="0059620C">
        <w:rPr>
          <w:rFonts w:ascii="Times New Roman" w:hAnsi="Times New Roman" w:cs="Times New Roman"/>
          <w:color w:val="4472C4" w:themeColor="accent1"/>
          <w:sz w:val="24"/>
          <w:szCs w:val="24"/>
          <w:u w:val="single"/>
        </w:rPr>
        <w:t>https://www.jrf.org.uk/sites/default/files/jrf/migrated/files/2123.pdf</w:t>
      </w:r>
      <w:r w:rsidR="006A5519" w:rsidRPr="0059620C">
        <w:rPr>
          <w:rFonts w:ascii="Times New Roman" w:hAnsi="Times New Roman" w:cs="Times New Roman"/>
          <w:color w:val="4472C4" w:themeColor="accent1"/>
          <w:sz w:val="24"/>
          <w:szCs w:val="24"/>
          <w:u w:val="single"/>
        </w:rPr>
        <w:cr/>
      </w:r>
      <w:r w:rsidR="006A5519" w:rsidRPr="0059620C">
        <w:rPr>
          <w:rFonts w:ascii="Times New Roman" w:hAnsi="Times New Roman" w:cs="Times New Roman"/>
          <w:sz w:val="24"/>
          <w:szCs w:val="24"/>
        </w:rPr>
        <w:t>(Accessed 31/8/2019).</w:t>
      </w:r>
    </w:p>
    <w:p w14:paraId="6921F78B" w14:textId="6D10A0DA" w:rsidR="00BB7170" w:rsidRPr="0059620C" w:rsidRDefault="00694DF9" w:rsidP="0059620C">
      <w:pPr>
        <w:spacing w:line="360" w:lineRule="auto"/>
        <w:jc w:val="both"/>
        <w:rPr>
          <w:rFonts w:ascii="Times New Roman" w:hAnsi="Times New Roman" w:cs="Times New Roman"/>
          <w:sz w:val="24"/>
          <w:szCs w:val="24"/>
        </w:rPr>
      </w:pPr>
      <w:r w:rsidRPr="0059620C">
        <w:rPr>
          <w:rFonts w:ascii="Times New Roman" w:hAnsi="Times New Roman" w:cs="Times New Roman"/>
          <w:sz w:val="24"/>
          <w:szCs w:val="24"/>
        </w:rPr>
        <w:t xml:space="preserve">Horder, R. Davies, J. (2012) </w:t>
      </w:r>
      <w:r w:rsidRPr="0059620C">
        <w:rPr>
          <w:rFonts w:ascii="Times New Roman" w:hAnsi="Times New Roman" w:cs="Times New Roman"/>
          <w:i/>
          <w:iCs/>
          <w:sz w:val="24"/>
          <w:szCs w:val="24"/>
        </w:rPr>
        <w:t>W</w:t>
      </w:r>
      <w:r w:rsidR="00690E2F" w:rsidRPr="0059620C">
        <w:rPr>
          <w:rFonts w:ascii="Times New Roman" w:hAnsi="Times New Roman" w:cs="Times New Roman"/>
          <w:i/>
          <w:iCs/>
          <w:sz w:val="24"/>
          <w:szCs w:val="24"/>
        </w:rPr>
        <w:t>orking with Gypsy and Traveller Children and Young People</w:t>
      </w:r>
      <w:r w:rsidR="00160320" w:rsidRPr="0059620C">
        <w:rPr>
          <w:rFonts w:ascii="Times New Roman" w:hAnsi="Times New Roman" w:cs="Times New Roman"/>
          <w:i/>
          <w:iCs/>
          <w:sz w:val="24"/>
          <w:szCs w:val="24"/>
        </w:rPr>
        <w:t>.</w:t>
      </w:r>
      <w:r w:rsidR="00160320" w:rsidRPr="0059620C">
        <w:rPr>
          <w:rFonts w:ascii="Times New Roman" w:hAnsi="Times New Roman" w:cs="Times New Roman"/>
          <w:sz w:val="24"/>
          <w:szCs w:val="24"/>
        </w:rPr>
        <w:t xml:space="preserve"> Save The Children 2012.</w:t>
      </w:r>
      <w:r w:rsidR="00690E2F" w:rsidRPr="0059620C">
        <w:rPr>
          <w:rFonts w:ascii="Times New Roman" w:hAnsi="Times New Roman" w:cs="Times New Roman"/>
          <w:i/>
          <w:iCs/>
          <w:sz w:val="24"/>
          <w:szCs w:val="24"/>
        </w:rPr>
        <w:t xml:space="preserve"> Available at:</w:t>
      </w:r>
      <w:r w:rsidR="00690E2F" w:rsidRPr="0059620C">
        <w:rPr>
          <w:rFonts w:ascii="Times New Roman" w:hAnsi="Times New Roman" w:cs="Times New Roman"/>
          <w:sz w:val="24"/>
          <w:szCs w:val="24"/>
        </w:rPr>
        <w:t xml:space="preserve"> </w:t>
      </w:r>
      <w:r w:rsidR="00690E2F" w:rsidRPr="0059620C">
        <w:rPr>
          <w:rFonts w:ascii="Times New Roman" w:hAnsi="Times New Roman" w:cs="Times New Roman"/>
          <w:color w:val="0070C0"/>
          <w:sz w:val="24"/>
          <w:szCs w:val="24"/>
          <w:u w:val="single"/>
        </w:rPr>
        <w:t>file:///E:/Blast_Off_16_Working_with_Gypsy_and_Traveller_Children_and.p_Young_People df</w:t>
      </w:r>
      <w:r w:rsidR="00690E2F" w:rsidRPr="0059620C">
        <w:rPr>
          <w:rFonts w:ascii="Times New Roman" w:hAnsi="Times New Roman" w:cs="Times New Roman"/>
          <w:color w:val="0070C0"/>
          <w:sz w:val="24"/>
          <w:szCs w:val="24"/>
          <w:u w:val="single"/>
        </w:rPr>
        <w:cr/>
      </w:r>
      <w:r w:rsidR="00690E2F" w:rsidRPr="0059620C">
        <w:rPr>
          <w:rFonts w:ascii="Times New Roman" w:hAnsi="Times New Roman" w:cs="Times New Roman"/>
          <w:sz w:val="24"/>
          <w:szCs w:val="24"/>
        </w:rPr>
        <w:t>(Accessed 31/8/2019).</w:t>
      </w:r>
    </w:p>
    <w:p w14:paraId="3C9165CB" w14:textId="2FDEA221" w:rsidR="00A12E46" w:rsidRPr="0059620C" w:rsidRDefault="00A12E46" w:rsidP="0059620C">
      <w:pPr>
        <w:spacing w:line="360" w:lineRule="auto"/>
        <w:jc w:val="both"/>
        <w:rPr>
          <w:rFonts w:ascii="Times New Roman" w:hAnsi="Times New Roman" w:cs="Times New Roman"/>
          <w:color w:val="8EAADB" w:themeColor="accent1" w:themeTint="99"/>
          <w:sz w:val="24"/>
          <w:szCs w:val="24"/>
        </w:rPr>
      </w:pPr>
      <w:r w:rsidRPr="0059620C">
        <w:rPr>
          <w:rFonts w:ascii="Times New Roman" w:hAnsi="Times New Roman" w:cs="Times New Roman"/>
          <w:sz w:val="24"/>
          <w:szCs w:val="24"/>
        </w:rPr>
        <w:t xml:space="preserve">Levitas, R. (2005) </w:t>
      </w:r>
      <w:r w:rsidRPr="0059620C">
        <w:rPr>
          <w:rFonts w:ascii="Times New Roman" w:hAnsi="Times New Roman" w:cs="Times New Roman"/>
          <w:i/>
          <w:iCs/>
          <w:sz w:val="24"/>
          <w:szCs w:val="24"/>
        </w:rPr>
        <w:t>“The Inclusive Society? Social exclusion and new labour”</w:t>
      </w:r>
      <w:r w:rsidR="00AE1EE7" w:rsidRPr="0059620C">
        <w:rPr>
          <w:rFonts w:ascii="Times New Roman" w:hAnsi="Times New Roman" w:cs="Times New Roman"/>
          <w:i/>
          <w:iCs/>
          <w:sz w:val="24"/>
          <w:szCs w:val="24"/>
        </w:rPr>
        <w:t xml:space="preserve"> </w:t>
      </w:r>
      <w:r w:rsidR="00AE1EE7" w:rsidRPr="0059620C">
        <w:rPr>
          <w:rFonts w:ascii="Times New Roman" w:hAnsi="Times New Roman" w:cs="Times New Roman"/>
          <w:sz w:val="24"/>
          <w:szCs w:val="24"/>
        </w:rPr>
        <w:t>2</w:t>
      </w:r>
      <w:r w:rsidR="00AE1EE7" w:rsidRPr="0059620C">
        <w:rPr>
          <w:rFonts w:ascii="Times New Roman" w:hAnsi="Times New Roman" w:cs="Times New Roman"/>
          <w:sz w:val="24"/>
          <w:szCs w:val="24"/>
          <w:vertAlign w:val="superscript"/>
        </w:rPr>
        <w:t>nd</w:t>
      </w:r>
      <w:r w:rsidR="00AE1EE7" w:rsidRPr="0059620C">
        <w:rPr>
          <w:rFonts w:ascii="Times New Roman" w:hAnsi="Times New Roman" w:cs="Times New Roman"/>
          <w:sz w:val="24"/>
          <w:szCs w:val="24"/>
        </w:rPr>
        <w:t xml:space="preserve"> edn. </w:t>
      </w:r>
      <w:r w:rsidRPr="0059620C">
        <w:rPr>
          <w:rFonts w:ascii="Times New Roman" w:hAnsi="Times New Roman" w:cs="Times New Roman"/>
          <w:sz w:val="24"/>
          <w:szCs w:val="24"/>
        </w:rPr>
        <w:t>Hampshire: Palgrave Macmillan.</w:t>
      </w:r>
    </w:p>
    <w:p w14:paraId="427DD09D" w14:textId="3A31401C" w:rsidR="002E7EC6" w:rsidRPr="0059620C" w:rsidRDefault="00CA0095" w:rsidP="0059620C">
      <w:pPr>
        <w:spacing w:line="360" w:lineRule="auto"/>
        <w:jc w:val="both"/>
        <w:rPr>
          <w:rFonts w:ascii="Times New Roman" w:hAnsi="Times New Roman" w:cs="Times New Roman"/>
          <w:sz w:val="24"/>
          <w:szCs w:val="24"/>
        </w:rPr>
      </w:pPr>
      <w:r w:rsidRPr="0059620C">
        <w:rPr>
          <w:rFonts w:ascii="Times New Roman" w:hAnsi="Times New Roman" w:cs="Times New Roman"/>
          <w:sz w:val="24"/>
          <w:szCs w:val="24"/>
        </w:rPr>
        <w:lastRenderedPageBreak/>
        <w:t xml:space="preserve">Lloyd, G. Stead, J. (2008) </w:t>
      </w:r>
      <w:r w:rsidRPr="0059620C">
        <w:rPr>
          <w:rFonts w:ascii="Times New Roman" w:hAnsi="Times New Roman" w:cs="Times New Roman"/>
          <w:i/>
          <w:iCs/>
          <w:sz w:val="24"/>
          <w:szCs w:val="24"/>
        </w:rPr>
        <w:t>‘Including Gypsy Travellers in education’</w:t>
      </w:r>
      <w:r w:rsidRPr="0059620C">
        <w:rPr>
          <w:rFonts w:ascii="Times New Roman" w:hAnsi="Times New Roman" w:cs="Times New Roman"/>
          <w:sz w:val="24"/>
          <w:szCs w:val="24"/>
        </w:rPr>
        <w:t xml:space="preserve"> Available at: </w:t>
      </w:r>
      <w:hyperlink r:id="rId10" w:history="1">
        <w:r w:rsidR="004E69EC" w:rsidRPr="0059620C">
          <w:rPr>
            <w:rStyle w:val="Hyperlink"/>
            <w:rFonts w:ascii="Times New Roman" w:hAnsi="Times New Roman" w:cs="Times New Roman"/>
            <w:sz w:val="24"/>
            <w:szCs w:val="24"/>
          </w:rPr>
          <w:t>file:///E:/Including-Gypsy-Travellers-in-</w:t>
        </w:r>
        <w:r w:rsidR="004E69EC" w:rsidRPr="0059620C">
          <w:rPr>
            <w:rStyle w:val="Hyperlink"/>
            <w:rFonts w:ascii="Times New Roman" w:hAnsi="Times New Roman" w:cs="Times New Roman"/>
            <w:color w:val="8EAADB" w:themeColor="accent1" w:themeTint="99"/>
            <w:sz w:val="24"/>
            <w:szCs w:val="24"/>
          </w:rPr>
          <w:t>Education.p</w:t>
        </w:r>
        <w:r w:rsidR="004E69EC" w:rsidRPr="0059620C">
          <w:rPr>
            <w:rStyle w:val="Hyperlink"/>
            <w:rFonts w:ascii="Times New Roman" w:hAnsi="Times New Roman" w:cs="Times New Roman"/>
            <w:sz w:val="24"/>
            <w:szCs w:val="24"/>
          </w:rPr>
          <w:t>df</w:t>
        </w:r>
      </w:hyperlink>
      <w:r w:rsidR="004E69EC" w:rsidRPr="0059620C">
        <w:rPr>
          <w:rFonts w:ascii="Times New Roman" w:hAnsi="Times New Roman" w:cs="Times New Roman"/>
          <w:sz w:val="24"/>
          <w:szCs w:val="24"/>
          <w:u w:val="single"/>
        </w:rPr>
        <w:t xml:space="preserve"> </w:t>
      </w:r>
      <w:r w:rsidR="004E69EC" w:rsidRPr="0059620C">
        <w:rPr>
          <w:rFonts w:ascii="Times New Roman" w:hAnsi="Times New Roman" w:cs="Times New Roman"/>
          <w:sz w:val="24"/>
          <w:szCs w:val="24"/>
        </w:rPr>
        <w:t xml:space="preserve"> (</w:t>
      </w:r>
      <w:r w:rsidRPr="0059620C">
        <w:rPr>
          <w:rFonts w:ascii="Times New Roman" w:hAnsi="Times New Roman" w:cs="Times New Roman"/>
          <w:sz w:val="24"/>
          <w:szCs w:val="24"/>
        </w:rPr>
        <w:t>Accessed 1/8/2019</w:t>
      </w:r>
      <w:r w:rsidR="004E69EC" w:rsidRPr="0059620C">
        <w:rPr>
          <w:rFonts w:ascii="Times New Roman" w:hAnsi="Times New Roman" w:cs="Times New Roman"/>
          <w:sz w:val="24"/>
          <w:szCs w:val="24"/>
        </w:rPr>
        <w:t>).</w:t>
      </w:r>
      <w:r w:rsidRPr="0059620C">
        <w:rPr>
          <w:rFonts w:ascii="Times New Roman" w:hAnsi="Times New Roman" w:cs="Times New Roman"/>
          <w:sz w:val="24"/>
          <w:szCs w:val="24"/>
        </w:rPr>
        <w:t xml:space="preserve"> </w:t>
      </w:r>
    </w:p>
    <w:p w14:paraId="5390E9C3" w14:textId="2038EA36" w:rsidR="002E7EC6" w:rsidRPr="0059620C" w:rsidRDefault="002E7EC6" w:rsidP="0059620C">
      <w:pPr>
        <w:spacing w:line="360" w:lineRule="auto"/>
        <w:jc w:val="both"/>
        <w:rPr>
          <w:rFonts w:ascii="Times New Roman" w:hAnsi="Times New Roman" w:cs="Times New Roman"/>
          <w:sz w:val="24"/>
          <w:szCs w:val="24"/>
        </w:rPr>
      </w:pPr>
      <w:r w:rsidRPr="0059620C">
        <w:rPr>
          <w:rFonts w:ascii="Times New Roman" w:eastAsiaTheme="minorEastAsia" w:hAnsi="Times New Roman" w:cs="Times New Roman"/>
          <w:color w:val="000000" w:themeColor="text1"/>
          <w:kern w:val="24"/>
          <w:sz w:val="24"/>
          <w:szCs w:val="24"/>
          <w:lang w:eastAsia="en-GB"/>
        </w:rPr>
        <w:t xml:space="preserve">Mittler, P. (2006) </w:t>
      </w:r>
      <w:r w:rsidRPr="0059620C">
        <w:rPr>
          <w:rFonts w:ascii="Times New Roman" w:eastAsiaTheme="minorEastAsia" w:hAnsi="Times New Roman" w:cs="Times New Roman"/>
          <w:i/>
          <w:iCs/>
          <w:color w:val="000000" w:themeColor="text1"/>
          <w:kern w:val="24"/>
          <w:sz w:val="24"/>
          <w:szCs w:val="24"/>
          <w:lang w:eastAsia="en-GB"/>
        </w:rPr>
        <w:t xml:space="preserve">Working towards Inclusive Education: </w:t>
      </w:r>
      <w:r w:rsidRPr="0059620C">
        <w:rPr>
          <w:rFonts w:ascii="Times New Roman" w:eastAsiaTheme="minorEastAsia" w:hAnsi="Times New Roman" w:cs="Times New Roman"/>
          <w:color w:val="000000" w:themeColor="text1"/>
          <w:kern w:val="24"/>
          <w:sz w:val="24"/>
          <w:szCs w:val="24"/>
          <w:lang w:eastAsia="en-GB"/>
        </w:rPr>
        <w:t>Social Contexts,</w:t>
      </w:r>
      <w:r w:rsidRPr="0059620C">
        <w:rPr>
          <w:rFonts w:ascii="Times New Roman" w:eastAsiaTheme="minorEastAsia" w:hAnsi="Times New Roman" w:cs="Times New Roman"/>
          <w:i/>
          <w:iCs/>
          <w:color w:val="000000" w:themeColor="text1"/>
          <w:kern w:val="24"/>
          <w:sz w:val="24"/>
          <w:szCs w:val="24"/>
          <w:lang w:eastAsia="en-GB"/>
        </w:rPr>
        <w:t xml:space="preserve"> </w:t>
      </w:r>
      <w:r w:rsidRPr="0059620C">
        <w:rPr>
          <w:rFonts w:ascii="Times New Roman" w:eastAsiaTheme="minorEastAsia" w:hAnsi="Times New Roman" w:cs="Times New Roman"/>
          <w:color w:val="000000" w:themeColor="text1"/>
          <w:kern w:val="24"/>
          <w:sz w:val="24"/>
          <w:szCs w:val="24"/>
          <w:lang w:eastAsia="en-GB"/>
        </w:rPr>
        <w:t>Abingdon: Routledge.</w:t>
      </w:r>
    </w:p>
    <w:p w14:paraId="495CF27B" w14:textId="7C798184" w:rsidR="00187C5E" w:rsidRPr="0059620C" w:rsidRDefault="00D83402" w:rsidP="0059620C">
      <w:pPr>
        <w:spacing w:line="360" w:lineRule="auto"/>
        <w:jc w:val="both"/>
        <w:rPr>
          <w:rFonts w:ascii="Times New Roman" w:hAnsi="Times New Roman" w:cs="Times New Roman"/>
          <w:bCs/>
          <w:sz w:val="24"/>
          <w:szCs w:val="24"/>
        </w:rPr>
      </w:pPr>
      <w:r w:rsidRPr="0059620C">
        <w:rPr>
          <w:rFonts w:ascii="Times New Roman" w:hAnsi="Times New Roman" w:cs="Times New Roman"/>
          <w:sz w:val="24"/>
          <w:szCs w:val="24"/>
        </w:rPr>
        <w:t>Muffel</w:t>
      </w:r>
      <w:r w:rsidR="00CA0095" w:rsidRPr="0059620C">
        <w:rPr>
          <w:rFonts w:ascii="Times New Roman" w:hAnsi="Times New Roman" w:cs="Times New Roman"/>
          <w:sz w:val="24"/>
          <w:szCs w:val="24"/>
        </w:rPr>
        <w:t>,</w:t>
      </w:r>
      <w:r w:rsidRPr="0059620C">
        <w:rPr>
          <w:rFonts w:ascii="Times New Roman" w:hAnsi="Times New Roman" w:cs="Times New Roman"/>
          <w:sz w:val="24"/>
          <w:szCs w:val="24"/>
        </w:rPr>
        <w:t xml:space="preserve"> R</w:t>
      </w:r>
      <w:r w:rsidR="00CA0095" w:rsidRPr="0059620C">
        <w:rPr>
          <w:rFonts w:ascii="Times New Roman" w:hAnsi="Times New Roman" w:cs="Times New Roman"/>
          <w:sz w:val="24"/>
          <w:szCs w:val="24"/>
        </w:rPr>
        <w:t>.</w:t>
      </w:r>
      <w:r w:rsidRPr="0059620C">
        <w:rPr>
          <w:rFonts w:ascii="Times New Roman" w:hAnsi="Times New Roman" w:cs="Times New Roman"/>
          <w:sz w:val="24"/>
          <w:szCs w:val="24"/>
        </w:rPr>
        <w:t xml:space="preserve"> J</w:t>
      </w:r>
      <w:r w:rsidR="00CA0095" w:rsidRPr="0059620C">
        <w:rPr>
          <w:rFonts w:ascii="Times New Roman" w:hAnsi="Times New Roman" w:cs="Times New Roman"/>
          <w:sz w:val="24"/>
          <w:szCs w:val="24"/>
        </w:rPr>
        <w:t>.</w:t>
      </w:r>
      <w:r w:rsidRPr="0059620C">
        <w:rPr>
          <w:rFonts w:ascii="Times New Roman" w:hAnsi="Times New Roman" w:cs="Times New Roman"/>
          <w:sz w:val="24"/>
          <w:szCs w:val="24"/>
        </w:rPr>
        <w:t xml:space="preserve"> A</w:t>
      </w:r>
      <w:r w:rsidR="00CA0095" w:rsidRPr="0059620C">
        <w:rPr>
          <w:rFonts w:ascii="Times New Roman" w:hAnsi="Times New Roman" w:cs="Times New Roman"/>
          <w:sz w:val="24"/>
          <w:szCs w:val="24"/>
        </w:rPr>
        <w:t>.</w:t>
      </w:r>
      <w:r w:rsidRPr="0059620C">
        <w:rPr>
          <w:rFonts w:ascii="Times New Roman" w:hAnsi="Times New Roman" w:cs="Times New Roman"/>
          <w:sz w:val="24"/>
          <w:szCs w:val="24"/>
        </w:rPr>
        <w:t xml:space="preserve"> Tsakloglou, P. Mayes, D</w:t>
      </w:r>
      <w:r w:rsidR="00CA0095" w:rsidRPr="0059620C">
        <w:rPr>
          <w:rFonts w:ascii="Times New Roman" w:hAnsi="Times New Roman" w:cs="Times New Roman"/>
          <w:sz w:val="24"/>
          <w:szCs w:val="24"/>
        </w:rPr>
        <w:t>.</w:t>
      </w:r>
      <w:r w:rsidRPr="0059620C">
        <w:rPr>
          <w:rFonts w:ascii="Times New Roman" w:hAnsi="Times New Roman" w:cs="Times New Roman"/>
          <w:sz w:val="24"/>
          <w:szCs w:val="24"/>
        </w:rPr>
        <w:t xml:space="preserve"> G</w:t>
      </w:r>
      <w:r w:rsidR="00CA0095" w:rsidRPr="0059620C">
        <w:rPr>
          <w:rFonts w:ascii="Times New Roman" w:hAnsi="Times New Roman" w:cs="Times New Roman"/>
          <w:sz w:val="24"/>
          <w:szCs w:val="24"/>
        </w:rPr>
        <w:t>.</w:t>
      </w:r>
      <w:r w:rsidRPr="0059620C">
        <w:rPr>
          <w:rFonts w:ascii="Times New Roman" w:hAnsi="Times New Roman" w:cs="Times New Roman"/>
          <w:sz w:val="24"/>
          <w:szCs w:val="24"/>
        </w:rPr>
        <w:t xml:space="preserve"> (2002)</w:t>
      </w:r>
      <w:r w:rsidRPr="0059620C">
        <w:rPr>
          <w:rFonts w:ascii="Times New Roman" w:hAnsi="Times New Roman" w:cs="Times New Roman"/>
          <w:bCs/>
          <w:sz w:val="24"/>
          <w:szCs w:val="24"/>
        </w:rPr>
        <w:t xml:space="preserve"> Social Exclusion in European Welfare States </w:t>
      </w:r>
      <w:r w:rsidR="00873F9F" w:rsidRPr="0059620C">
        <w:rPr>
          <w:rFonts w:ascii="Times New Roman" w:hAnsi="Times New Roman" w:cs="Times New Roman"/>
          <w:bCs/>
          <w:sz w:val="24"/>
          <w:szCs w:val="24"/>
        </w:rPr>
        <w:t>Cheltenham</w:t>
      </w:r>
      <w:r w:rsidRPr="0059620C">
        <w:rPr>
          <w:rFonts w:ascii="Times New Roman" w:hAnsi="Times New Roman" w:cs="Times New Roman"/>
          <w:bCs/>
          <w:sz w:val="24"/>
          <w:szCs w:val="24"/>
        </w:rPr>
        <w:t>: Edward Elgar.</w:t>
      </w:r>
    </w:p>
    <w:p w14:paraId="7E782E9A" w14:textId="2C6FBB1D" w:rsidR="008C1381" w:rsidRPr="0059620C" w:rsidRDefault="008C1381" w:rsidP="0059620C">
      <w:pPr>
        <w:spacing w:after="0" w:line="240" w:lineRule="auto"/>
        <w:jc w:val="both"/>
        <w:rPr>
          <w:rFonts w:ascii="Times New Roman" w:eastAsia="Times New Roman" w:hAnsi="Times New Roman" w:cs="Times New Roman"/>
          <w:sz w:val="24"/>
          <w:szCs w:val="24"/>
          <w:lang w:eastAsia="en-GB"/>
        </w:rPr>
      </w:pPr>
      <w:r w:rsidRPr="0059620C">
        <w:rPr>
          <w:rFonts w:ascii="Times New Roman" w:eastAsia="Times New Roman" w:hAnsi="Times New Roman" w:cs="Times New Roman"/>
          <w:sz w:val="24"/>
          <w:szCs w:val="24"/>
          <w:lang w:eastAsia="en-GB"/>
        </w:rPr>
        <w:t xml:space="preserve">Pierson, J. (2010) </w:t>
      </w:r>
      <w:r w:rsidRPr="0059620C">
        <w:rPr>
          <w:rFonts w:ascii="Times New Roman" w:eastAsia="Times New Roman" w:hAnsi="Times New Roman" w:cs="Times New Roman"/>
          <w:i/>
          <w:iCs/>
          <w:sz w:val="24"/>
          <w:szCs w:val="24"/>
          <w:lang w:eastAsia="en-GB"/>
        </w:rPr>
        <w:t xml:space="preserve">Tackling Social Exclusion. </w:t>
      </w:r>
      <w:r w:rsidRPr="0059620C">
        <w:rPr>
          <w:rFonts w:ascii="Times New Roman" w:eastAsia="Times New Roman" w:hAnsi="Times New Roman" w:cs="Times New Roman"/>
          <w:sz w:val="24"/>
          <w:szCs w:val="24"/>
          <w:lang w:eastAsia="en-GB"/>
        </w:rPr>
        <w:t>London: Routledge.</w:t>
      </w:r>
    </w:p>
    <w:p w14:paraId="556A1276" w14:textId="77777777" w:rsidR="00E76A0D" w:rsidRPr="0059620C" w:rsidRDefault="00E76A0D" w:rsidP="0059620C">
      <w:pPr>
        <w:spacing w:after="0" w:line="240" w:lineRule="auto"/>
        <w:jc w:val="both"/>
        <w:rPr>
          <w:rFonts w:ascii="Times New Roman" w:eastAsia="Times New Roman" w:hAnsi="Times New Roman" w:cs="Times New Roman"/>
          <w:sz w:val="24"/>
          <w:szCs w:val="24"/>
          <w:lang w:eastAsia="en-GB"/>
        </w:rPr>
      </w:pPr>
    </w:p>
    <w:p w14:paraId="1502B5A6" w14:textId="0AE60A63" w:rsidR="00CA0095" w:rsidRPr="0059620C" w:rsidRDefault="00CA0095" w:rsidP="0059620C">
      <w:pPr>
        <w:spacing w:line="360" w:lineRule="auto"/>
        <w:jc w:val="both"/>
        <w:rPr>
          <w:rFonts w:ascii="Times New Roman" w:hAnsi="Times New Roman" w:cs="Times New Roman"/>
          <w:color w:val="333333"/>
          <w:sz w:val="24"/>
          <w:szCs w:val="24"/>
        </w:rPr>
      </w:pPr>
      <w:r w:rsidRPr="0059620C">
        <w:rPr>
          <w:rFonts w:ascii="Times New Roman" w:hAnsi="Times New Roman" w:cs="Times New Roman"/>
          <w:sz w:val="24"/>
          <w:szCs w:val="24"/>
        </w:rPr>
        <w:t xml:space="preserve">Richardson, J. Ryder, A. (2012) </w:t>
      </w:r>
      <w:r w:rsidRPr="0059620C">
        <w:rPr>
          <w:rFonts w:ascii="Times New Roman" w:hAnsi="Times New Roman" w:cs="Times New Roman"/>
          <w:i/>
          <w:iCs/>
          <w:sz w:val="24"/>
          <w:szCs w:val="24"/>
        </w:rPr>
        <w:t xml:space="preserve">Gypsies </w:t>
      </w:r>
      <w:r w:rsidRPr="0059620C">
        <w:rPr>
          <w:rFonts w:ascii="Times New Roman" w:hAnsi="Times New Roman" w:cs="Times New Roman"/>
          <w:i/>
          <w:iCs/>
          <w:color w:val="333333"/>
          <w:sz w:val="24"/>
          <w:szCs w:val="24"/>
        </w:rPr>
        <w:t>and Travellers:</w:t>
      </w:r>
      <w:r w:rsidRPr="0059620C">
        <w:rPr>
          <w:rFonts w:ascii="Times New Roman" w:hAnsi="Times New Roman" w:cs="Times New Roman"/>
          <w:color w:val="333333"/>
          <w:sz w:val="24"/>
          <w:szCs w:val="24"/>
        </w:rPr>
        <w:t xml:space="preserve"> </w:t>
      </w:r>
      <w:r w:rsidRPr="0059620C">
        <w:rPr>
          <w:rFonts w:ascii="Times New Roman" w:hAnsi="Times New Roman" w:cs="Times New Roman"/>
          <w:i/>
          <w:iCs/>
          <w:color w:val="000000" w:themeColor="text1"/>
          <w:sz w:val="24"/>
          <w:szCs w:val="24"/>
        </w:rPr>
        <w:t xml:space="preserve">Empowerment and Inclusion in British Society </w:t>
      </w:r>
      <w:r w:rsidRPr="0059620C">
        <w:rPr>
          <w:rFonts w:ascii="Times New Roman" w:hAnsi="Times New Roman" w:cs="Times New Roman"/>
          <w:color w:val="000000" w:themeColor="text1"/>
          <w:sz w:val="24"/>
          <w:szCs w:val="24"/>
        </w:rPr>
        <w:t>Available at</w:t>
      </w:r>
      <w:r w:rsidRPr="0059620C">
        <w:rPr>
          <w:rFonts w:ascii="Times New Roman" w:hAnsi="Times New Roman" w:cs="Times New Roman"/>
          <w:color w:val="3366FF"/>
          <w:sz w:val="24"/>
          <w:szCs w:val="24"/>
        </w:rPr>
        <w:t>:</w:t>
      </w:r>
      <w:r w:rsidRPr="0059620C">
        <w:rPr>
          <w:rFonts w:ascii="Times New Roman" w:hAnsi="Times New Roman" w:cs="Times New Roman"/>
          <w:i/>
          <w:iCs/>
          <w:color w:val="3366FF"/>
          <w:sz w:val="24"/>
          <w:szCs w:val="24"/>
        </w:rPr>
        <w:t xml:space="preserve"> </w:t>
      </w:r>
      <w:hyperlink r:id="rId11" w:history="1">
        <w:r w:rsidR="004E69EC" w:rsidRPr="0059620C">
          <w:rPr>
            <w:rStyle w:val="Hyperlink"/>
            <w:rFonts w:ascii="Times New Roman" w:hAnsi="Times New Roman" w:cs="Times New Roman"/>
            <w:sz w:val="24"/>
            <w:szCs w:val="24"/>
          </w:rPr>
          <w:t>https://books.google.co.uk/books?id=vEFqDwAAQBAJ</w:t>
        </w:r>
      </w:hyperlink>
      <w:r w:rsidR="004E69EC" w:rsidRPr="0059620C">
        <w:rPr>
          <w:rFonts w:ascii="Times New Roman" w:hAnsi="Times New Roman" w:cs="Times New Roman"/>
          <w:color w:val="000000" w:themeColor="text1"/>
          <w:sz w:val="24"/>
          <w:szCs w:val="24"/>
        </w:rPr>
        <w:t xml:space="preserve"> (</w:t>
      </w:r>
      <w:r w:rsidRPr="0059620C">
        <w:rPr>
          <w:rFonts w:ascii="Times New Roman" w:hAnsi="Times New Roman" w:cs="Times New Roman"/>
          <w:color w:val="333333"/>
          <w:sz w:val="24"/>
          <w:szCs w:val="24"/>
        </w:rPr>
        <w:t>Accessed 2/8/2019</w:t>
      </w:r>
      <w:r w:rsidR="004E69EC" w:rsidRPr="0059620C">
        <w:rPr>
          <w:rFonts w:ascii="Times New Roman" w:hAnsi="Times New Roman" w:cs="Times New Roman"/>
          <w:color w:val="333333"/>
          <w:sz w:val="24"/>
          <w:szCs w:val="24"/>
        </w:rPr>
        <w:t>).</w:t>
      </w:r>
    </w:p>
    <w:p w14:paraId="36292EF7" w14:textId="639E3709" w:rsidR="00D00E17" w:rsidRPr="0059620C" w:rsidRDefault="00D00E17" w:rsidP="0059620C">
      <w:pPr>
        <w:spacing w:line="360" w:lineRule="auto"/>
        <w:jc w:val="both"/>
        <w:rPr>
          <w:rFonts w:ascii="Times New Roman" w:hAnsi="Times New Roman" w:cs="Times New Roman"/>
          <w:color w:val="000000" w:themeColor="text1"/>
          <w:sz w:val="24"/>
          <w:szCs w:val="24"/>
        </w:rPr>
      </w:pPr>
      <w:r w:rsidRPr="0059620C">
        <w:rPr>
          <w:rFonts w:ascii="Times New Roman" w:hAnsi="Times New Roman" w:cs="Times New Roman"/>
          <w:color w:val="333333"/>
          <w:sz w:val="24"/>
          <w:szCs w:val="24"/>
        </w:rPr>
        <w:t>Secondary School (2019) ALN Policy.</w:t>
      </w:r>
    </w:p>
    <w:p w14:paraId="7C4684F7" w14:textId="208DE1AE" w:rsidR="00EE3757" w:rsidRPr="0059620C" w:rsidRDefault="00EE3757" w:rsidP="0059620C">
      <w:pPr>
        <w:spacing w:line="360" w:lineRule="auto"/>
        <w:jc w:val="both"/>
        <w:rPr>
          <w:rFonts w:ascii="Times New Roman" w:hAnsi="Times New Roman" w:cs="Times New Roman"/>
          <w:bCs/>
          <w:sz w:val="24"/>
          <w:szCs w:val="24"/>
        </w:rPr>
      </w:pPr>
      <w:r w:rsidRPr="0059620C">
        <w:rPr>
          <w:rFonts w:ascii="Times New Roman" w:eastAsia="Times New Roman" w:hAnsi="Times New Roman" w:cs="Times New Roman"/>
          <w:sz w:val="24"/>
          <w:szCs w:val="24"/>
          <w:lang w:eastAsia="en-GB"/>
        </w:rPr>
        <w:t>Taket, A. et al</w:t>
      </w:r>
      <w:r w:rsidR="002B70BF" w:rsidRPr="0059620C">
        <w:rPr>
          <w:rFonts w:ascii="Times New Roman" w:eastAsia="Times New Roman" w:hAnsi="Times New Roman" w:cs="Times New Roman"/>
          <w:sz w:val="24"/>
          <w:szCs w:val="24"/>
          <w:lang w:eastAsia="en-GB"/>
        </w:rPr>
        <w:t xml:space="preserve"> (eds)</w:t>
      </w:r>
      <w:r w:rsidRPr="0059620C">
        <w:rPr>
          <w:rFonts w:ascii="Times New Roman" w:eastAsia="Times New Roman" w:hAnsi="Times New Roman" w:cs="Times New Roman"/>
          <w:sz w:val="24"/>
          <w:szCs w:val="24"/>
          <w:lang w:eastAsia="en-GB"/>
        </w:rPr>
        <w:t xml:space="preserve">. (2009). </w:t>
      </w:r>
      <w:r w:rsidRPr="0059620C">
        <w:rPr>
          <w:rFonts w:ascii="Times New Roman" w:eastAsia="Times New Roman" w:hAnsi="Times New Roman" w:cs="Times New Roman"/>
          <w:i/>
          <w:iCs/>
          <w:sz w:val="24"/>
          <w:szCs w:val="24"/>
          <w:lang w:eastAsia="en-GB"/>
        </w:rPr>
        <w:t>Theorising Social Exclusion</w:t>
      </w:r>
      <w:r w:rsidRPr="0059620C">
        <w:rPr>
          <w:rFonts w:ascii="Times New Roman" w:eastAsia="Times New Roman" w:hAnsi="Times New Roman" w:cs="Times New Roman"/>
          <w:sz w:val="24"/>
          <w:szCs w:val="24"/>
          <w:lang w:eastAsia="en-GB"/>
        </w:rPr>
        <w:t>. Oxon: Routledge.</w:t>
      </w:r>
    </w:p>
    <w:p w14:paraId="2FB679E5" w14:textId="26B604B1" w:rsidR="00D87B94" w:rsidRPr="0059620C" w:rsidRDefault="00B978F2" w:rsidP="0059620C">
      <w:pPr>
        <w:spacing w:line="360" w:lineRule="auto"/>
        <w:jc w:val="both"/>
        <w:rPr>
          <w:rFonts w:ascii="Times New Roman" w:hAnsi="Times New Roman" w:cs="Times New Roman"/>
          <w:sz w:val="24"/>
          <w:szCs w:val="24"/>
        </w:rPr>
      </w:pPr>
      <w:r w:rsidRPr="0059620C">
        <w:rPr>
          <w:rFonts w:ascii="Times New Roman" w:hAnsi="Times New Roman" w:cs="Times New Roman"/>
          <w:sz w:val="24"/>
          <w:szCs w:val="24"/>
        </w:rPr>
        <w:t xml:space="preserve">Welsh Government. (2014) </w:t>
      </w:r>
      <w:r w:rsidRPr="0059620C">
        <w:rPr>
          <w:rFonts w:ascii="Times New Roman" w:hAnsi="Times New Roman" w:cs="Times New Roman"/>
          <w:i/>
          <w:sz w:val="24"/>
          <w:szCs w:val="24"/>
        </w:rPr>
        <w:t>Gypsy and Traveller Education: Engaging Families</w:t>
      </w:r>
      <w:r w:rsidRPr="0059620C">
        <w:rPr>
          <w:rFonts w:ascii="Times New Roman" w:hAnsi="Times New Roman" w:cs="Times New Roman"/>
          <w:sz w:val="24"/>
          <w:szCs w:val="24"/>
        </w:rPr>
        <w:t xml:space="preserve"> - A Research Report</w:t>
      </w:r>
      <w:r w:rsidR="004661DE" w:rsidRPr="0059620C">
        <w:rPr>
          <w:rFonts w:ascii="Times New Roman" w:hAnsi="Times New Roman" w:cs="Times New Roman"/>
          <w:sz w:val="24"/>
          <w:szCs w:val="24"/>
        </w:rPr>
        <w:t>. Available at:</w:t>
      </w:r>
      <w:r w:rsidRPr="0059620C">
        <w:rPr>
          <w:rFonts w:ascii="Times New Roman" w:hAnsi="Times New Roman" w:cs="Times New Roman"/>
          <w:sz w:val="24"/>
          <w:szCs w:val="24"/>
        </w:rPr>
        <w:t xml:space="preserve"> </w:t>
      </w:r>
      <w:hyperlink r:id="rId12" w:history="1">
        <w:r w:rsidR="004661DE" w:rsidRPr="0059620C">
          <w:rPr>
            <w:rStyle w:val="Hyperlink"/>
            <w:rFonts w:ascii="Times New Roman" w:hAnsi="Times New Roman" w:cs="Times New Roman"/>
            <w:sz w:val="24"/>
            <w:szCs w:val="24"/>
          </w:rPr>
          <w:t>file:///E:/141125-gypsy-traveller-education-engaging-families-en.pdf</w:t>
        </w:r>
      </w:hyperlink>
      <w:r w:rsidR="004661DE" w:rsidRPr="0059620C">
        <w:rPr>
          <w:rFonts w:ascii="Times New Roman" w:hAnsi="Times New Roman" w:cs="Times New Roman"/>
          <w:sz w:val="24"/>
          <w:szCs w:val="24"/>
          <w:u w:val="single"/>
        </w:rPr>
        <w:t xml:space="preserve"> </w:t>
      </w:r>
      <w:r w:rsidR="004661DE" w:rsidRPr="0059620C">
        <w:rPr>
          <w:rFonts w:ascii="Times New Roman" w:hAnsi="Times New Roman" w:cs="Times New Roman"/>
          <w:sz w:val="24"/>
          <w:szCs w:val="24"/>
        </w:rPr>
        <w:t xml:space="preserve">( Accessed 8 July </w:t>
      </w:r>
      <w:commentRangeStart w:id="0"/>
      <w:r w:rsidR="004661DE" w:rsidRPr="0059620C">
        <w:rPr>
          <w:rFonts w:ascii="Times New Roman" w:hAnsi="Times New Roman" w:cs="Times New Roman"/>
          <w:sz w:val="24"/>
          <w:szCs w:val="24"/>
        </w:rPr>
        <w:t>2019</w:t>
      </w:r>
      <w:commentRangeEnd w:id="0"/>
      <w:r w:rsidR="00853712" w:rsidRPr="0059620C">
        <w:rPr>
          <w:rStyle w:val="CommentReference"/>
          <w:rFonts w:ascii="Times New Roman" w:hAnsi="Times New Roman" w:cs="Times New Roman"/>
          <w:sz w:val="24"/>
          <w:szCs w:val="24"/>
        </w:rPr>
        <w:commentReference w:id="0"/>
      </w:r>
      <w:r w:rsidR="004661DE" w:rsidRPr="0059620C">
        <w:rPr>
          <w:rFonts w:ascii="Times New Roman" w:hAnsi="Times New Roman" w:cs="Times New Roman"/>
          <w:sz w:val="24"/>
          <w:szCs w:val="24"/>
        </w:rPr>
        <w:t>).</w:t>
      </w:r>
    </w:p>
    <w:p w14:paraId="0C6FCB11" w14:textId="1DE58F65" w:rsidR="00CA0095" w:rsidRPr="0059620C" w:rsidRDefault="00D87B94" w:rsidP="0059620C">
      <w:pPr>
        <w:spacing w:line="360" w:lineRule="auto"/>
        <w:jc w:val="both"/>
        <w:rPr>
          <w:rFonts w:ascii="Times New Roman" w:hAnsi="Times New Roman" w:cs="Times New Roman"/>
          <w:i/>
          <w:iCs/>
          <w:sz w:val="24"/>
          <w:szCs w:val="24"/>
        </w:rPr>
      </w:pPr>
      <w:r w:rsidRPr="0059620C">
        <w:rPr>
          <w:rFonts w:ascii="Times New Roman" w:hAnsi="Times New Roman" w:cs="Times New Roman"/>
          <w:sz w:val="24"/>
          <w:szCs w:val="24"/>
        </w:rPr>
        <w:t xml:space="preserve">Welsh Government. (2014) </w:t>
      </w:r>
      <w:r w:rsidRPr="0059620C">
        <w:rPr>
          <w:rFonts w:ascii="Times New Roman" w:hAnsi="Times New Roman" w:cs="Times New Roman"/>
          <w:i/>
          <w:iCs/>
          <w:sz w:val="24"/>
          <w:szCs w:val="24"/>
        </w:rPr>
        <w:t>Guidance for using the Pupil Deprivation Grant.</w:t>
      </w:r>
      <w:r w:rsidRPr="0059620C">
        <w:rPr>
          <w:rFonts w:ascii="Times New Roman" w:hAnsi="Times New Roman" w:cs="Times New Roman"/>
          <w:sz w:val="24"/>
          <w:szCs w:val="24"/>
        </w:rPr>
        <w:t xml:space="preserve"> </w:t>
      </w:r>
      <w:r w:rsidRPr="0059620C">
        <w:rPr>
          <w:rFonts w:ascii="Times New Roman" w:hAnsi="Times New Roman" w:cs="Times New Roman"/>
          <w:i/>
          <w:iCs/>
          <w:sz w:val="24"/>
          <w:szCs w:val="24"/>
        </w:rPr>
        <w:t>What really works?</w:t>
      </w:r>
      <w:r w:rsidRPr="0059620C">
        <w:rPr>
          <w:rFonts w:ascii="Times New Roman" w:hAnsi="Times New Roman" w:cs="Times New Roman"/>
          <w:sz w:val="24"/>
          <w:szCs w:val="24"/>
        </w:rPr>
        <w:t xml:space="preserve"> Available at: </w:t>
      </w:r>
      <w:hyperlink r:id="rId16" w:history="1">
        <w:r w:rsidRPr="0059620C">
          <w:rPr>
            <w:rStyle w:val="Hyperlink"/>
            <w:rFonts w:ascii="Times New Roman" w:hAnsi="Times New Roman" w:cs="Times New Roman"/>
            <w:sz w:val="24"/>
            <w:szCs w:val="24"/>
          </w:rPr>
          <w:t>https://gov.wales/sites/default/files/publications/2018-11/what-really-works.pdf</w:t>
        </w:r>
      </w:hyperlink>
      <w:r w:rsidRPr="0059620C">
        <w:rPr>
          <w:rFonts w:ascii="Times New Roman" w:hAnsi="Times New Roman" w:cs="Times New Roman"/>
          <w:sz w:val="24"/>
          <w:szCs w:val="24"/>
          <w:u w:val="single"/>
        </w:rPr>
        <w:t xml:space="preserve"> </w:t>
      </w:r>
      <w:r w:rsidRPr="0059620C">
        <w:rPr>
          <w:rFonts w:ascii="Times New Roman" w:hAnsi="Times New Roman" w:cs="Times New Roman"/>
          <w:sz w:val="24"/>
          <w:szCs w:val="24"/>
        </w:rPr>
        <w:t>(Accessed 31/8/2019)</w:t>
      </w:r>
      <w:r w:rsidR="0055528F" w:rsidRPr="0059620C">
        <w:rPr>
          <w:rFonts w:ascii="Times New Roman" w:hAnsi="Times New Roman" w:cs="Times New Roman"/>
          <w:sz w:val="24"/>
          <w:szCs w:val="24"/>
        </w:rPr>
        <w:t>.</w:t>
      </w:r>
    </w:p>
    <w:p w14:paraId="0ABAEAE3" w14:textId="6DC1A716" w:rsidR="0055528F" w:rsidRPr="0059620C" w:rsidRDefault="0055528F" w:rsidP="0059620C">
      <w:pPr>
        <w:spacing w:line="360" w:lineRule="auto"/>
        <w:jc w:val="both"/>
        <w:rPr>
          <w:rFonts w:ascii="Times New Roman" w:hAnsi="Times New Roman" w:cs="Times New Roman"/>
          <w:sz w:val="24"/>
          <w:szCs w:val="24"/>
        </w:rPr>
      </w:pPr>
      <w:r w:rsidRPr="0059620C">
        <w:rPr>
          <w:rFonts w:ascii="Times New Roman" w:hAnsi="Times New Roman" w:cs="Times New Roman"/>
          <w:i/>
          <w:iCs/>
          <w:sz w:val="24"/>
          <w:szCs w:val="24"/>
        </w:rPr>
        <w:t>Whitney, B. (</w:t>
      </w:r>
      <w:r w:rsidR="003F28BD" w:rsidRPr="0059620C">
        <w:rPr>
          <w:rFonts w:ascii="Times New Roman" w:hAnsi="Times New Roman" w:cs="Times New Roman"/>
          <w:i/>
          <w:iCs/>
          <w:sz w:val="24"/>
          <w:szCs w:val="24"/>
        </w:rPr>
        <w:t xml:space="preserve">2007). Social Inclusion in Schools: Improving Outcomes, Raising Standards. </w:t>
      </w:r>
      <w:bookmarkStart w:id="1" w:name="_GoBack"/>
      <w:r w:rsidR="003F28BD" w:rsidRPr="0059620C">
        <w:rPr>
          <w:rFonts w:ascii="Times New Roman" w:hAnsi="Times New Roman" w:cs="Times New Roman"/>
          <w:sz w:val="24"/>
          <w:szCs w:val="24"/>
        </w:rPr>
        <w:t>Oxon: Routledge.</w:t>
      </w:r>
    </w:p>
    <w:bookmarkEnd w:id="1"/>
    <w:p w14:paraId="6B6884C5" w14:textId="77777777" w:rsidR="00853712" w:rsidRPr="0059620C" w:rsidRDefault="00853712" w:rsidP="0059620C">
      <w:pPr>
        <w:spacing w:line="360" w:lineRule="auto"/>
        <w:jc w:val="both"/>
        <w:rPr>
          <w:rFonts w:ascii="Times New Roman" w:hAnsi="Times New Roman" w:cs="Times New Roman"/>
          <w:sz w:val="24"/>
          <w:szCs w:val="24"/>
        </w:rPr>
      </w:pPr>
    </w:p>
    <w:p w14:paraId="002430DC" w14:textId="77777777" w:rsidR="00B978F2" w:rsidRPr="0059620C" w:rsidRDefault="00B978F2" w:rsidP="0059620C">
      <w:pPr>
        <w:spacing w:line="360" w:lineRule="auto"/>
        <w:jc w:val="both"/>
        <w:rPr>
          <w:rFonts w:ascii="Times New Roman" w:hAnsi="Times New Roman" w:cs="Times New Roman"/>
          <w:sz w:val="24"/>
          <w:szCs w:val="24"/>
        </w:rPr>
      </w:pPr>
    </w:p>
    <w:p w14:paraId="5E645C2C" w14:textId="1EAF2E53" w:rsidR="008C0FE5" w:rsidRPr="0059620C" w:rsidRDefault="008C0FE5" w:rsidP="0059620C">
      <w:pPr>
        <w:spacing w:line="360" w:lineRule="auto"/>
        <w:jc w:val="both"/>
        <w:rPr>
          <w:rFonts w:ascii="Times New Roman" w:hAnsi="Times New Roman" w:cs="Times New Roman"/>
          <w:sz w:val="24"/>
          <w:szCs w:val="24"/>
        </w:rPr>
      </w:pPr>
    </w:p>
    <w:p w14:paraId="061151B5" w14:textId="77777777" w:rsidR="008C0FE5" w:rsidRPr="0059620C" w:rsidRDefault="008C0FE5" w:rsidP="0059620C">
      <w:pPr>
        <w:spacing w:line="360" w:lineRule="auto"/>
        <w:jc w:val="both"/>
        <w:rPr>
          <w:rFonts w:ascii="Times New Roman" w:hAnsi="Times New Roman" w:cs="Times New Roman"/>
          <w:sz w:val="24"/>
          <w:szCs w:val="24"/>
        </w:rPr>
      </w:pPr>
    </w:p>
    <w:p w14:paraId="7161E297" w14:textId="77777777" w:rsidR="005618D0" w:rsidRPr="0059620C" w:rsidRDefault="005618D0" w:rsidP="0059620C">
      <w:pPr>
        <w:jc w:val="both"/>
        <w:rPr>
          <w:rFonts w:ascii="Times New Roman" w:hAnsi="Times New Roman" w:cs="Times New Roman"/>
          <w:sz w:val="24"/>
          <w:szCs w:val="24"/>
        </w:rPr>
      </w:pPr>
    </w:p>
    <w:p w14:paraId="69B1984F" w14:textId="5D2CF62C" w:rsidR="00EE3757" w:rsidRPr="0059620C" w:rsidRDefault="00EE3757" w:rsidP="0059620C">
      <w:pPr>
        <w:jc w:val="both"/>
        <w:rPr>
          <w:rFonts w:ascii="Times New Roman" w:eastAsia="Times New Roman" w:hAnsi="Times New Roman" w:cs="Times New Roman"/>
          <w:color w:val="333333"/>
          <w:sz w:val="24"/>
          <w:szCs w:val="24"/>
          <w:lang w:eastAsia="en-GB"/>
        </w:rPr>
      </w:pPr>
    </w:p>
    <w:sectPr w:rsidR="00EE3757" w:rsidRPr="0059620C">
      <w:headerReference w:type="default" r:id="rId1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nna morgan" w:date="2019-07-13T08:58:00Z" w:initials="am">
    <w:p w14:paraId="30D98A25" w14:textId="249574C6" w:rsidR="006A5519" w:rsidRDefault="006A5519">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0D98A2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0D98A25" w16cid:durableId="20D41BC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3EB0A0" w14:textId="77777777" w:rsidR="006A5519" w:rsidRDefault="006A5519" w:rsidP="005618D0">
      <w:pPr>
        <w:spacing w:after="0" w:line="240" w:lineRule="auto"/>
      </w:pPr>
      <w:r>
        <w:separator/>
      </w:r>
    </w:p>
  </w:endnote>
  <w:endnote w:type="continuationSeparator" w:id="0">
    <w:p w14:paraId="50D97142" w14:textId="77777777" w:rsidR="006A5519" w:rsidRDefault="006A5519" w:rsidP="005618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6D1582" w14:textId="77777777" w:rsidR="006A5519" w:rsidRDefault="006A5519" w:rsidP="005618D0">
      <w:pPr>
        <w:spacing w:after="0" w:line="240" w:lineRule="auto"/>
      </w:pPr>
      <w:r>
        <w:separator/>
      </w:r>
    </w:p>
  </w:footnote>
  <w:footnote w:type="continuationSeparator" w:id="0">
    <w:p w14:paraId="40120FB5" w14:textId="77777777" w:rsidR="006A5519" w:rsidRDefault="006A5519" w:rsidP="005618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A717E7" w14:textId="6128CE94" w:rsidR="006A5519" w:rsidRPr="005618D0" w:rsidRDefault="006A5519" w:rsidP="005618D0">
    <w:pPr>
      <w:pStyle w:val="Header"/>
      <w:rPr>
        <w:rFonts w:ascii="Times New Roman" w:hAnsi="Times New Roman" w:cs="Times New Roman"/>
        <w:sz w:val="24"/>
        <w:szCs w:val="24"/>
      </w:rPr>
    </w:pPr>
    <w:r>
      <w:rPr>
        <w:rFonts w:ascii="Times New Roman" w:hAnsi="Times New Roman" w:cs="Times New Roman"/>
        <w:sz w:val="24"/>
        <w:szCs w:val="24"/>
      </w:rPr>
      <w:t>SJIE5003                                                             Anna Willington                       1602526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077F39"/>
    <w:multiLevelType w:val="multilevel"/>
    <w:tmpl w:val="00FAD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505507"/>
    <w:multiLevelType w:val="hybridMultilevel"/>
    <w:tmpl w:val="8B060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3A771B"/>
    <w:multiLevelType w:val="hybridMultilevel"/>
    <w:tmpl w:val="F678F824"/>
    <w:lvl w:ilvl="0" w:tplc="83860A7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nna morgan">
    <w15:presenceInfo w15:providerId="None" w15:userId="anna morg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8D0"/>
    <w:rsid w:val="0002135B"/>
    <w:rsid w:val="00026030"/>
    <w:rsid w:val="0007701D"/>
    <w:rsid w:val="00077131"/>
    <w:rsid w:val="000A55D9"/>
    <w:rsid w:val="000F6325"/>
    <w:rsid w:val="00106CAF"/>
    <w:rsid w:val="001073C8"/>
    <w:rsid w:val="0011125E"/>
    <w:rsid w:val="00113F93"/>
    <w:rsid w:val="0013079C"/>
    <w:rsid w:val="00141CF0"/>
    <w:rsid w:val="00143173"/>
    <w:rsid w:val="00143EFA"/>
    <w:rsid w:val="00160320"/>
    <w:rsid w:val="001626F9"/>
    <w:rsid w:val="001842DB"/>
    <w:rsid w:val="00187C5E"/>
    <w:rsid w:val="001A273B"/>
    <w:rsid w:val="001F481E"/>
    <w:rsid w:val="0020575F"/>
    <w:rsid w:val="00210DBD"/>
    <w:rsid w:val="00212BF3"/>
    <w:rsid w:val="0022709F"/>
    <w:rsid w:val="00245F60"/>
    <w:rsid w:val="002A2D90"/>
    <w:rsid w:val="002A30EC"/>
    <w:rsid w:val="002B3248"/>
    <w:rsid w:val="002B70BF"/>
    <w:rsid w:val="002C3853"/>
    <w:rsid w:val="002C3E3A"/>
    <w:rsid w:val="002E7EC6"/>
    <w:rsid w:val="002F39FE"/>
    <w:rsid w:val="002F4E3B"/>
    <w:rsid w:val="0030708C"/>
    <w:rsid w:val="003076EE"/>
    <w:rsid w:val="00311A7F"/>
    <w:rsid w:val="0031703A"/>
    <w:rsid w:val="00351239"/>
    <w:rsid w:val="003602DD"/>
    <w:rsid w:val="00377342"/>
    <w:rsid w:val="00394470"/>
    <w:rsid w:val="003B17D9"/>
    <w:rsid w:val="003C54D9"/>
    <w:rsid w:val="003D3B61"/>
    <w:rsid w:val="003E7712"/>
    <w:rsid w:val="003F0817"/>
    <w:rsid w:val="003F28BD"/>
    <w:rsid w:val="00404C92"/>
    <w:rsid w:val="004050FF"/>
    <w:rsid w:val="00423E0C"/>
    <w:rsid w:val="0042703F"/>
    <w:rsid w:val="00434A78"/>
    <w:rsid w:val="00437DDB"/>
    <w:rsid w:val="0046020F"/>
    <w:rsid w:val="004661DE"/>
    <w:rsid w:val="004665F1"/>
    <w:rsid w:val="00471938"/>
    <w:rsid w:val="004B5FE8"/>
    <w:rsid w:val="004D54AE"/>
    <w:rsid w:val="004E69EC"/>
    <w:rsid w:val="004F0D3E"/>
    <w:rsid w:val="004F6C50"/>
    <w:rsid w:val="005063F2"/>
    <w:rsid w:val="00514FAC"/>
    <w:rsid w:val="00521253"/>
    <w:rsid w:val="005521E4"/>
    <w:rsid w:val="00552891"/>
    <w:rsid w:val="0055528F"/>
    <w:rsid w:val="00556131"/>
    <w:rsid w:val="005618D0"/>
    <w:rsid w:val="00570985"/>
    <w:rsid w:val="00577D6D"/>
    <w:rsid w:val="00583926"/>
    <w:rsid w:val="005872C2"/>
    <w:rsid w:val="0059620C"/>
    <w:rsid w:val="005A0C55"/>
    <w:rsid w:val="005C2459"/>
    <w:rsid w:val="005F7DD9"/>
    <w:rsid w:val="00611F2A"/>
    <w:rsid w:val="00617603"/>
    <w:rsid w:val="0062307C"/>
    <w:rsid w:val="006435AE"/>
    <w:rsid w:val="00644A47"/>
    <w:rsid w:val="00662AC9"/>
    <w:rsid w:val="0068027F"/>
    <w:rsid w:val="00690E2F"/>
    <w:rsid w:val="00691C43"/>
    <w:rsid w:val="00694DF9"/>
    <w:rsid w:val="006A5519"/>
    <w:rsid w:val="006C511A"/>
    <w:rsid w:val="007350B9"/>
    <w:rsid w:val="00737879"/>
    <w:rsid w:val="0079407F"/>
    <w:rsid w:val="00796254"/>
    <w:rsid w:val="007A2150"/>
    <w:rsid w:val="007A417C"/>
    <w:rsid w:val="007B00E7"/>
    <w:rsid w:val="007B3B1B"/>
    <w:rsid w:val="007C6DFB"/>
    <w:rsid w:val="007F1116"/>
    <w:rsid w:val="00805E1F"/>
    <w:rsid w:val="00822257"/>
    <w:rsid w:val="008263E1"/>
    <w:rsid w:val="00831DDF"/>
    <w:rsid w:val="00853712"/>
    <w:rsid w:val="00853B30"/>
    <w:rsid w:val="00855812"/>
    <w:rsid w:val="008609D2"/>
    <w:rsid w:val="00862F09"/>
    <w:rsid w:val="00873F9F"/>
    <w:rsid w:val="0087621F"/>
    <w:rsid w:val="00876BAE"/>
    <w:rsid w:val="00880401"/>
    <w:rsid w:val="0088078E"/>
    <w:rsid w:val="0089010F"/>
    <w:rsid w:val="0089319C"/>
    <w:rsid w:val="008A630A"/>
    <w:rsid w:val="008C0FE5"/>
    <w:rsid w:val="008C1381"/>
    <w:rsid w:val="009021E0"/>
    <w:rsid w:val="009045E6"/>
    <w:rsid w:val="00915A0C"/>
    <w:rsid w:val="00955038"/>
    <w:rsid w:val="009607B3"/>
    <w:rsid w:val="00975E1F"/>
    <w:rsid w:val="0097763A"/>
    <w:rsid w:val="00980A45"/>
    <w:rsid w:val="0099703D"/>
    <w:rsid w:val="009C792F"/>
    <w:rsid w:val="009F2192"/>
    <w:rsid w:val="00A12E46"/>
    <w:rsid w:val="00A7367B"/>
    <w:rsid w:val="00A95593"/>
    <w:rsid w:val="00AD1300"/>
    <w:rsid w:val="00AD3A8B"/>
    <w:rsid w:val="00AE1A4A"/>
    <w:rsid w:val="00AE1EE7"/>
    <w:rsid w:val="00AE3A4C"/>
    <w:rsid w:val="00AF2CA4"/>
    <w:rsid w:val="00B055A9"/>
    <w:rsid w:val="00B34CCE"/>
    <w:rsid w:val="00B40D59"/>
    <w:rsid w:val="00B52E0A"/>
    <w:rsid w:val="00B73BB0"/>
    <w:rsid w:val="00B76B3B"/>
    <w:rsid w:val="00B978F2"/>
    <w:rsid w:val="00BB3EF9"/>
    <w:rsid w:val="00BB7170"/>
    <w:rsid w:val="00BC4058"/>
    <w:rsid w:val="00C2464E"/>
    <w:rsid w:val="00C42BE5"/>
    <w:rsid w:val="00C43B21"/>
    <w:rsid w:val="00C5675B"/>
    <w:rsid w:val="00C6171C"/>
    <w:rsid w:val="00C876F4"/>
    <w:rsid w:val="00C90C45"/>
    <w:rsid w:val="00CA0095"/>
    <w:rsid w:val="00CA18C4"/>
    <w:rsid w:val="00CC4389"/>
    <w:rsid w:val="00CD3F5B"/>
    <w:rsid w:val="00D00102"/>
    <w:rsid w:val="00D00E17"/>
    <w:rsid w:val="00D1219E"/>
    <w:rsid w:val="00D30384"/>
    <w:rsid w:val="00D304B2"/>
    <w:rsid w:val="00D355DA"/>
    <w:rsid w:val="00D60BDA"/>
    <w:rsid w:val="00D710E6"/>
    <w:rsid w:val="00D7440F"/>
    <w:rsid w:val="00D812DD"/>
    <w:rsid w:val="00D83402"/>
    <w:rsid w:val="00D84D58"/>
    <w:rsid w:val="00D87B94"/>
    <w:rsid w:val="00DA3920"/>
    <w:rsid w:val="00DB0F20"/>
    <w:rsid w:val="00DB31E2"/>
    <w:rsid w:val="00DB3FC4"/>
    <w:rsid w:val="00DC0BEB"/>
    <w:rsid w:val="00DD09CC"/>
    <w:rsid w:val="00E020AB"/>
    <w:rsid w:val="00E03616"/>
    <w:rsid w:val="00E15E8F"/>
    <w:rsid w:val="00E221A5"/>
    <w:rsid w:val="00E3054C"/>
    <w:rsid w:val="00E5186E"/>
    <w:rsid w:val="00E51D96"/>
    <w:rsid w:val="00E75D5B"/>
    <w:rsid w:val="00E76A0D"/>
    <w:rsid w:val="00E90101"/>
    <w:rsid w:val="00EB1A85"/>
    <w:rsid w:val="00EC148E"/>
    <w:rsid w:val="00EE3757"/>
    <w:rsid w:val="00F15389"/>
    <w:rsid w:val="00F24C83"/>
    <w:rsid w:val="00F30D62"/>
    <w:rsid w:val="00F43D0D"/>
    <w:rsid w:val="00F60CDA"/>
    <w:rsid w:val="00F6210A"/>
    <w:rsid w:val="00F64E35"/>
    <w:rsid w:val="00F754D9"/>
    <w:rsid w:val="00FB7D1E"/>
    <w:rsid w:val="00FD4052"/>
    <w:rsid w:val="00FE7053"/>
    <w:rsid w:val="00FF4E34"/>
    <w:rsid w:val="00FF5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2EFA79A6"/>
  <w15:chartTrackingRefBased/>
  <w15:docId w15:val="{F9C02151-CA26-44E7-AEB0-BD32DA46B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C43B2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18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18D0"/>
  </w:style>
  <w:style w:type="paragraph" w:styleId="Footer">
    <w:name w:val="footer"/>
    <w:basedOn w:val="Normal"/>
    <w:link w:val="FooterChar"/>
    <w:uiPriority w:val="99"/>
    <w:unhideWhenUsed/>
    <w:rsid w:val="005618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18D0"/>
  </w:style>
  <w:style w:type="character" w:styleId="Hyperlink">
    <w:name w:val="Hyperlink"/>
    <w:basedOn w:val="DefaultParagraphFont"/>
    <w:uiPriority w:val="99"/>
    <w:unhideWhenUsed/>
    <w:rsid w:val="004661DE"/>
    <w:rPr>
      <w:color w:val="0563C1" w:themeColor="hyperlink"/>
      <w:u w:val="single"/>
    </w:rPr>
  </w:style>
  <w:style w:type="character" w:customStyle="1" w:styleId="UnresolvedMention1">
    <w:name w:val="Unresolved Mention1"/>
    <w:basedOn w:val="DefaultParagraphFont"/>
    <w:uiPriority w:val="99"/>
    <w:semiHidden/>
    <w:unhideWhenUsed/>
    <w:rsid w:val="004661DE"/>
    <w:rPr>
      <w:color w:val="605E5C"/>
      <w:shd w:val="clear" w:color="auto" w:fill="E1DFDD"/>
    </w:rPr>
  </w:style>
  <w:style w:type="character" w:styleId="CommentReference">
    <w:name w:val="annotation reference"/>
    <w:basedOn w:val="DefaultParagraphFont"/>
    <w:uiPriority w:val="99"/>
    <w:semiHidden/>
    <w:unhideWhenUsed/>
    <w:rsid w:val="00853712"/>
    <w:rPr>
      <w:sz w:val="16"/>
      <w:szCs w:val="16"/>
    </w:rPr>
  </w:style>
  <w:style w:type="paragraph" w:styleId="CommentText">
    <w:name w:val="annotation text"/>
    <w:basedOn w:val="Normal"/>
    <w:link w:val="CommentTextChar"/>
    <w:uiPriority w:val="99"/>
    <w:semiHidden/>
    <w:unhideWhenUsed/>
    <w:rsid w:val="00853712"/>
    <w:pPr>
      <w:spacing w:line="240" w:lineRule="auto"/>
    </w:pPr>
    <w:rPr>
      <w:sz w:val="20"/>
      <w:szCs w:val="20"/>
    </w:rPr>
  </w:style>
  <w:style w:type="character" w:customStyle="1" w:styleId="CommentTextChar">
    <w:name w:val="Comment Text Char"/>
    <w:basedOn w:val="DefaultParagraphFont"/>
    <w:link w:val="CommentText"/>
    <w:uiPriority w:val="99"/>
    <w:semiHidden/>
    <w:rsid w:val="00853712"/>
    <w:rPr>
      <w:sz w:val="20"/>
      <w:szCs w:val="20"/>
    </w:rPr>
  </w:style>
  <w:style w:type="paragraph" w:styleId="CommentSubject">
    <w:name w:val="annotation subject"/>
    <w:basedOn w:val="CommentText"/>
    <w:next w:val="CommentText"/>
    <w:link w:val="CommentSubjectChar"/>
    <w:uiPriority w:val="99"/>
    <w:semiHidden/>
    <w:unhideWhenUsed/>
    <w:rsid w:val="00853712"/>
    <w:rPr>
      <w:b/>
      <w:bCs/>
    </w:rPr>
  </w:style>
  <w:style w:type="character" w:customStyle="1" w:styleId="CommentSubjectChar">
    <w:name w:val="Comment Subject Char"/>
    <w:basedOn w:val="CommentTextChar"/>
    <w:link w:val="CommentSubject"/>
    <w:uiPriority w:val="99"/>
    <w:semiHidden/>
    <w:rsid w:val="00853712"/>
    <w:rPr>
      <w:b/>
      <w:bCs/>
      <w:sz w:val="20"/>
      <w:szCs w:val="20"/>
    </w:rPr>
  </w:style>
  <w:style w:type="paragraph" w:styleId="BalloonText">
    <w:name w:val="Balloon Text"/>
    <w:basedOn w:val="Normal"/>
    <w:link w:val="BalloonTextChar"/>
    <w:uiPriority w:val="99"/>
    <w:semiHidden/>
    <w:unhideWhenUsed/>
    <w:rsid w:val="008537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3712"/>
    <w:rPr>
      <w:rFonts w:ascii="Segoe UI" w:hAnsi="Segoe UI" w:cs="Segoe UI"/>
      <w:sz w:val="18"/>
      <w:szCs w:val="18"/>
    </w:rPr>
  </w:style>
  <w:style w:type="paragraph" w:styleId="NormalWeb">
    <w:name w:val="Normal (Web)"/>
    <w:basedOn w:val="Normal"/>
    <w:uiPriority w:val="99"/>
    <w:unhideWhenUsed/>
    <w:rsid w:val="00EC14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34CCE"/>
    <w:rPr>
      <w:color w:val="605E5C"/>
      <w:shd w:val="clear" w:color="auto" w:fill="E1DFDD"/>
    </w:rPr>
  </w:style>
  <w:style w:type="paragraph" w:styleId="ListParagraph">
    <w:name w:val="List Paragraph"/>
    <w:basedOn w:val="Normal"/>
    <w:uiPriority w:val="34"/>
    <w:qFormat/>
    <w:rsid w:val="008C1381"/>
    <w:pPr>
      <w:ind w:left="720"/>
      <w:contextualSpacing/>
    </w:pPr>
  </w:style>
  <w:style w:type="character" w:customStyle="1" w:styleId="Heading2Char">
    <w:name w:val="Heading 2 Char"/>
    <w:basedOn w:val="DefaultParagraphFont"/>
    <w:link w:val="Heading2"/>
    <w:uiPriority w:val="9"/>
    <w:semiHidden/>
    <w:rsid w:val="00C43B2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2355954">
      <w:bodyDiv w:val="1"/>
      <w:marLeft w:val="0"/>
      <w:marRight w:val="0"/>
      <w:marTop w:val="0"/>
      <w:marBottom w:val="0"/>
      <w:divBdr>
        <w:top w:val="none" w:sz="0" w:space="0" w:color="auto"/>
        <w:left w:val="none" w:sz="0" w:space="0" w:color="auto"/>
        <w:bottom w:val="none" w:sz="0" w:space="0" w:color="auto"/>
        <w:right w:val="none" w:sz="0" w:space="0" w:color="auto"/>
      </w:divBdr>
    </w:div>
    <w:div w:id="483203421">
      <w:bodyDiv w:val="1"/>
      <w:marLeft w:val="0"/>
      <w:marRight w:val="0"/>
      <w:marTop w:val="0"/>
      <w:marBottom w:val="0"/>
      <w:divBdr>
        <w:top w:val="none" w:sz="0" w:space="0" w:color="auto"/>
        <w:left w:val="none" w:sz="0" w:space="0" w:color="auto"/>
        <w:bottom w:val="none" w:sz="0" w:space="0" w:color="auto"/>
        <w:right w:val="none" w:sz="0" w:space="0" w:color="auto"/>
      </w:divBdr>
    </w:div>
    <w:div w:id="754087398">
      <w:bodyDiv w:val="1"/>
      <w:marLeft w:val="0"/>
      <w:marRight w:val="0"/>
      <w:marTop w:val="0"/>
      <w:marBottom w:val="0"/>
      <w:divBdr>
        <w:top w:val="none" w:sz="0" w:space="0" w:color="auto"/>
        <w:left w:val="none" w:sz="0" w:space="0" w:color="auto"/>
        <w:bottom w:val="none" w:sz="0" w:space="0" w:color="auto"/>
        <w:right w:val="none" w:sz="0" w:space="0" w:color="auto"/>
      </w:divBdr>
    </w:div>
    <w:div w:id="827673092">
      <w:bodyDiv w:val="1"/>
      <w:marLeft w:val="0"/>
      <w:marRight w:val="0"/>
      <w:marTop w:val="0"/>
      <w:marBottom w:val="0"/>
      <w:divBdr>
        <w:top w:val="none" w:sz="0" w:space="0" w:color="auto"/>
        <w:left w:val="none" w:sz="0" w:space="0" w:color="auto"/>
        <w:bottom w:val="none" w:sz="0" w:space="0" w:color="auto"/>
        <w:right w:val="none" w:sz="0" w:space="0" w:color="auto"/>
      </w:divBdr>
    </w:div>
    <w:div w:id="1278098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ronicpoverty.org/uploads/publication_files/CP_2006_Silver.pdf%20%20%20%20%20%20%20%20%20%20%20%20%20%20%20%20(Accessed%205/8/2019)." TargetMode="Externa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E:/141125-gypsy-traveller-education-engaging-families-en.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gov.wales/sites/default/files/publications/2018-11/what-really-works.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uk/books?id=vEFqDwAAQBAJ" TargetMode="Externa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hyperlink" Target="file:///E:/Including-Gypsy-Travellers-in-Education.pdf"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s://www.equalrightstrust.org/ertdocumentbank/ERR8_Brian_Foster_and_Peter_Norton.pdf" TargetMode="Externa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AD1419-C853-4ECE-92AC-9660DA7C3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9</Pages>
  <Words>3297</Words>
  <Characters>18799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morgan</dc:creator>
  <cp:keywords/>
  <dc:description/>
  <cp:lastModifiedBy>anna morgan</cp:lastModifiedBy>
  <cp:revision>4</cp:revision>
  <dcterms:created xsi:type="dcterms:W3CDTF">2019-09-03T18:18:00Z</dcterms:created>
  <dcterms:modified xsi:type="dcterms:W3CDTF">2019-09-03T18:47:00Z</dcterms:modified>
</cp:coreProperties>
</file>