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6505" w:rsidRPr="00AE4E1F"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FEMINISM THEORIES</w:t>
      </w:r>
    </w:p>
    <w:p w:rsidR="00CC6505" w:rsidRPr="00AE4E1F"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 xml:space="preserve">The idea of the feminism theory has been a hotly debated historical argument that can be seen throughout many significant events in the history of the world. This essay will examine many of the feminist theories and will outline how the feminist movement has gradually developed throughout history. </w:t>
      </w:r>
    </w:p>
    <w:p w:rsidR="00CC6505"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The history of Feminism has seen a vital development over the centuries. Although largely originating in the west, feminism is demonstrated globally by organisations passionate in perusing and in gaining equal ri</w:t>
      </w:r>
      <w:r>
        <w:rPr>
          <w:rFonts w:ascii="Times New Roman" w:hAnsi="Times New Roman" w:cs="Times New Roman"/>
          <w:sz w:val="24"/>
          <w:szCs w:val="24"/>
        </w:rPr>
        <w:t>ghts for all women (Caine,1987</w:t>
      </w:r>
      <w:r w:rsidRPr="00AE4E1F">
        <w:rPr>
          <w:rFonts w:ascii="Times New Roman" w:hAnsi="Times New Roman" w:cs="Times New Roman"/>
          <w:sz w:val="24"/>
          <w:szCs w:val="24"/>
        </w:rPr>
        <w:t>). Women were faced with discrimination and denied political and legal rights (Caine, 1987).   English laws were based on the idea that when a woman got married their husband would take care of them. Seldom was this the case. Before the Married Property Act 1882, when a women married her legal rights and obligations were subsumed by her husband, this meant that by marrying the women no longer had her own separate identity (Caine,1989). If a wife had property before the marriage, then all the rent or monies and her possessions along with any wealth or property that may be bestowed to her after marriage legally became solely her husbands. The idea was that middle and upper class women had to stay dependent solely on a man. If a wife was seen to be noncompliant to her husband’s domestic and sexual desires, then he was within his rights to use physically abuse her (Caine, 1989).</w:t>
      </w:r>
    </w:p>
    <w:p w:rsidR="00CC6505" w:rsidRPr="00AE4E1F"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 xml:space="preserve"> Women were not permitted to oversee any form of business without being supervised or chaperoned by a male elective such as her father, husband, brother or even her son. Mothers had no right of say over their children without gaining permission from their husbands. Once married divorce was extremely difficult for a woman however if attained the children became the property of her husband and the wife could be permanently prevented from seeing her children again</w:t>
      </w:r>
      <w:r>
        <w:rPr>
          <w:rFonts w:ascii="Times New Roman" w:hAnsi="Times New Roman" w:cs="Times New Roman"/>
          <w:sz w:val="24"/>
          <w:szCs w:val="24"/>
        </w:rPr>
        <w:t xml:space="preserve"> </w:t>
      </w:r>
      <w:r w:rsidRPr="00AE4E1F">
        <w:rPr>
          <w:rFonts w:ascii="Times New Roman" w:hAnsi="Times New Roman" w:cs="Times New Roman"/>
          <w:sz w:val="24"/>
          <w:szCs w:val="24"/>
        </w:rPr>
        <w:t>(Britannica,2018).</w:t>
      </w:r>
      <w:r>
        <w:rPr>
          <w:rFonts w:ascii="Times New Roman" w:hAnsi="Times New Roman" w:cs="Times New Roman"/>
          <w:sz w:val="24"/>
          <w:szCs w:val="24"/>
        </w:rPr>
        <w:t xml:space="preserve"> </w:t>
      </w:r>
      <w:r w:rsidRPr="00AE4E1F">
        <w:rPr>
          <w:rFonts w:ascii="Times New Roman" w:hAnsi="Times New Roman" w:cs="Times New Roman"/>
          <w:sz w:val="24"/>
          <w:szCs w:val="24"/>
        </w:rPr>
        <w:t>In nineteenth century Britain women had no place what so ever in national politics, they were not allowed a vote because it was the</w:t>
      </w:r>
      <w:r>
        <w:rPr>
          <w:rFonts w:ascii="Times New Roman" w:hAnsi="Times New Roman" w:cs="Times New Roman"/>
          <w:sz w:val="24"/>
          <w:szCs w:val="24"/>
        </w:rPr>
        <w:t xml:space="preserve"> responsibility of the husband </w:t>
      </w:r>
      <w:r w:rsidRPr="00AE4E1F">
        <w:rPr>
          <w:rFonts w:ascii="Times New Roman" w:hAnsi="Times New Roman" w:cs="Times New Roman"/>
          <w:sz w:val="24"/>
          <w:szCs w:val="24"/>
        </w:rPr>
        <w:t>(Britannica,2018).</w:t>
      </w:r>
    </w:p>
    <w:p w:rsidR="00CC6505" w:rsidRPr="00AE4E1F" w:rsidRDefault="00CC6505" w:rsidP="00CC6505">
      <w:pPr>
        <w:pStyle w:val="NoSpacing"/>
        <w:spacing w:line="360" w:lineRule="auto"/>
        <w:rPr>
          <w:rFonts w:ascii="Times New Roman" w:hAnsi="Times New Roman" w:cs="Times New Roman"/>
          <w:sz w:val="24"/>
          <w:szCs w:val="24"/>
        </w:rPr>
      </w:pPr>
      <w:r w:rsidRPr="00AE4E1F">
        <w:rPr>
          <w:rFonts w:ascii="Times New Roman" w:hAnsi="Times New Roman" w:cs="Times New Roman"/>
          <w:sz w:val="24"/>
          <w:szCs w:val="24"/>
        </w:rPr>
        <w:t xml:space="preserve">During this time there were many organised campaigns for women’s suffrage, feminists such as Lydia Becker a leading suffragist spoke out on marriage at a meeting of the Suffrage Society in Manchester in 1867, her beliefs were echoed that husbands and wives should be equal. Lydia Becker became honorary secretary of Manchester’s Committee for Women’s Suffrage and constantly campaigned around the country in support of her beliefs on Women’s suffrage issues throughout the 1860’s (The National Archives 2018). Becker became </w:t>
      </w:r>
      <w:r w:rsidRPr="00AE4E1F">
        <w:rPr>
          <w:rFonts w:ascii="Times New Roman" w:hAnsi="Times New Roman" w:cs="Times New Roman"/>
          <w:sz w:val="24"/>
          <w:szCs w:val="24"/>
        </w:rPr>
        <w:lastRenderedPageBreak/>
        <w:t xml:space="preserve">treasurer of the Married Women’s Property committee in 1868, she played an active role in campaigning to have women rate payers included on the electoral register and was involved as a parliamentary agent of the National Society for Women’s Suffrage in having the amendment to the Municipal Franchise Bill which was passed in 1869 to be achieved at a local if not national level (The National Archives 2018). </w:t>
      </w:r>
    </w:p>
    <w:p w:rsidR="00CC6505"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In the first wave of feminism activity in the nineteenth century, the primary issue was suffrage. Democratic theory encouraged feminists to see that by getting the vote for women granted first meant that the women could then vote for the legislation that would correct the issues of property rights, marriage reform and sexual freedom. Even as late as the 20</w:t>
      </w:r>
      <w:r w:rsidRPr="00AE4E1F">
        <w:rPr>
          <w:rFonts w:ascii="Times New Roman" w:hAnsi="Times New Roman" w:cs="Times New Roman"/>
          <w:sz w:val="24"/>
          <w:szCs w:val="24"/>
          <w:vertAlign w:val="superscript"/>
        </w:rPr>
        <w:t>th</w:t>
      </w:r>
      <w:r w:rsidRPr="00AE4E1F">
        <w:rPr>
          <w:rFonts w:ascii="Times New Roman" w:hAnsi="Times New Roman" w:cs="Times New Roman"/>
          <w:sz w:val="24"/>
          <w:szCs w:val="24"/>
        </w:rPr>
        <w:t xml:space="preserve"> century women still had not been granted the right to vote (BBC,2018). Along with Lydia Becker was another leading feminist activist Mary Wollstonecraft, who is considered a ‘modern’ heroine. Mary Wollstonecraft was recognised as a philosopher, writer and intellectual (National Archives 2018). She was an author of many books, her well known book A Vindication of the Rights of Women was published in 1792. The contexts of this book endorsed the significance of education for women and attacks the sexual double standards prevailing at the time articulating theories which were resonate over 200 years later (National Archives, 2018).</w:t>
      </w:r>
    </w:p>
    <w:p w:rsidR="00CC6505"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 xml:space="preserve"> Mary Wollstonecraft went to live in revolutionary France where she joined other intellectuals and lived through the horrors and destruction of the growing feminist movement (BBC,2018). Whilst in France Wollstonecraft met American Gilbert Imlay. They became lovers and when war broke out they moved to live in a village outside Paris where Mary Wollstonecraft declared herself to be Imlay’s wife although no marriage had taken place (BBC,2018). A child was born to them but soon after the relationship between Gilbert Imlay and Wollstonecraft ended thus seeing her leaving France and travelling overseas to Scandinavia. Over the coming years Mary Wollstonecraft’s life became troubled resulting with her attempting suicide (BBC,2018). </w:t>
      </w:r>
    </w:p>
    <w:p w:rsidR="00CC6505" w:rsidRPr="00AE4E1F"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 xml:space="preserve">In 1796 during her recovery Mary Wollstonecraft became friends with William Goodwin, they soon became lovers which resulted in Wollstonecraft becoming pregnant for the second time. Fearing character assassination and abuse if the knowledge of her two illegitimate children was to be reviled she persuaded Goodwin to marry her (BBC,2018). Ten days after the birth of her second child Mary Wollstonecraft suffered complications and died at the age of 38. William Goodwin published memoirs of his wife’s life, this resulted in uncovering the truth that Mary Wollstonecraft had not been married to Gilbert Imlay as professed by </w:t>
      </w:r>
      <w:r w:rsidRPr="00AE4E1F">
        <w:rPr>
          <w:rFonts w:ascii="Times New Roman" w:hAnsi="Times New Roman" w:cs="Times New Roman"/>
          <w:sz w:val="24"/>
          <w:szCs w:val="24"/>
        </w:rPr>
        <w:lastRenderedPageBreak/>
        <w:t>Wollstonecraft but was having a sexual relationship with him, as a consequence of this Mary Wollstonecraft was branded a prostitute (BBC,2018). After Goodwin revealed Wollstonecraft’s memoirs he misjudged the price that she would pay for her nonconformity. Mary Wollstonecraft was a remarkable campaigner, persisting to be true to her sense of common female needs for education and legal and political significance as well as for sex, affection and esteem, she constructed a model of personal and civil life, to advance the rights of every woman (BBC,2018).</w:t>
      </w:r>
    </w:p>
    <w:p w:rsidR="00CC6505" w:rsidRPr="00AE4E1F"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 xml:space="preserve"> Over the years that followed Mary Wollstonecraft’s death there were many following in her footsteps.  Millicent Fawcett and Emmeline Pankhurst were both leading activists in fighting for the equality for women’s rights and to gain the right for women to be able to vote alongside men (National Archives,2018). Although both Pankhurst and Fawcett both had the same goal in gaining equality for women they had completely different ways of campaigning. Millicent Fawcett founded the National Union for Women’s Suffrage in 1897 (National Archives 2018). Struggling against male opposition to political rights for women. Overcoming public hostility from the militant suffragette Emmeline Pankhurst and her daughter (Britannica 2018). Fawcett believed in peaceful campaigning and did not agree with the violent protests and unlawful acts of the suffragettes which attracted much publicity (Caine,1997).  </w:t>
      </w:r>
    </w:p>
    <w:p w:rsidR="00CC6505" w:rsidRPr="00AE4E1F"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In 1918 The Representation Act was passed. This meant that women over the age of 30 were granted the right to equal franchise. This Act also abolished the property qualifications for men proving a significant turning point in the role of women during this time (Parliament.UK, 2018) however, there still remained a huge inequality between male and females. In 1928 the Equal Franchise Act came into place. This Act allowed all women over the age of 21 the power to vote, the same way men did (Parliament.UK 2018). The vote for women had taken 70 years to gain and many lives were lost fighting for the rights of these women. This is a monumental turning point in the history of Britain. (Parliament.UK,2018).</w:t>
      </w:r>
    </w:p>
    <w:p w:rsidR="00CC6505"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 xml:space="preserve">Following the Equal Franchise bill, another female campaigner passionate for the cause of feminism was Vera </w:t>
      </w:r>
      <w:proofErr w:type="spellStart"/>
      <w:r w:rsidRPr="00AE4E1F">
        <w:rPr>
          <w:rFonts w:ascii="Times New Roman" w:hAnsi="Times New Roman" w:cs="Times New Roman"/>
          <w:sz w:val="24"/>
          <w:szCs w:val="24"/>
        </w:rPr>
        <w:t>Brittain</w:t>
      </w:r>
      <w:proofErr w:type="spellEnd"/>
      <w:r w:rsidRPr="00AE4E1F">
        <w:rPr>
          <w:rFonts w:ascii="Times New Roman" w:hAnsi="Times New Roman" w:cs="Times New Roman"/>
          <w:sz w:val="24"/>
          <w:szCs w:val="24"/>
        </w:rPr>
        <w:t xml:space="preserve">. She was a journalist, novelist and lecturer (Nye,1988). </w:t>
      </w:r>
      <w:proofErr w:type="spellStart"/>
      <w:r w:rsidRPr="00AE4E1F">
        <w:rPr>
          <w:rFonts w:ascii="Times New Roman" w:hAnsi="Times New Roman" w:cs="Times New Roman"/>
          <w:sz w:val="24"/>
          <w:szCs w:val="24"/>
        </w:rPr>
        <w:t>Brittain</w:t>
      </w:r>
      <w:proofErr w:type="spellEnd"/>
      <w:r w:rsidRPr="00AE4E1F">
        <w:rPr>
          <w:rFonts w:ascii="Times New Roman" w:hAnsi="Times New Roman" w:cs="Times New Roman"/>
          <w:sz w:val="24"/>
          <w:szCs w:val="24"/>
        </w:rPr>
        <w:t xml:space="preserve"> was always at the centre, rather than on the fringes of campaigns. Vera </w:t>
      </w:r>
      <w:proofErr w:type="spellStart"/>
      <w:r w:rsidRPr="00AE4E1F">
        <w:rPr>
          <w:rFonts w:ascii="Times New Roman" w:hAnsi="Times New Roman" w:cs="Times New Roman"/>
          <w:sz w:val="24"/>
          <w:szCs w:val="24"/>
        </w:rPr>
        <w:t>Brittain</w:t>
      </w:r>
      <w:proofErr w:type="spellEnd"/>
      <w:r w:rsidRPr="00AE4E1F">
        <w:rPr>
          <w:rFonts w:ascii="Times New Roman" w:hAnsi="Times New Roman" w:cs="Times New Roman"/>
          <w:sz w:val="24"/>
          <w:szCs w:val="24"/>
        </w:rPr>
        <w:t xml:space="preserve"> was actively involved in the rise of British socialism and peace movement (Nye,1988). She attended the University of Oxford where she studied English Literature in 1914. She became an active participant in the cause of women and the fight for women’s rights. Vera </w:t>
      </w:r>
      <w:proofErr w:type="spellStart"/>
      <w:r w:rsidRPr="00AE4E1F">
        <w:rPr>
          <w:rFonts w:ascii="Times New Roman" w:hAnsi="Times New Roman" w:cs="Times New Roman"/>
          <w:sz w:val="24"/>
          <w:szCs w:val="24"/>
        </w:rPr>
        <w:t>Brittain</w:t>
      </w:r>
      <w:proofErr w:type="spellEnd"/>
      <w:r w:rsidRPr="00AE4E1F">
        <w:rPr>
          <w:rFonts w:ascii="Times New Roman" w:hAnsi="Times New Roman" w:cs="Times New Roman"/>
          <w:sz w:val="24"/>
          <w:szCs w:val="24"/>
        </w:rPr>
        <w:t xml:space="preserve"> involved </w:t>
      </w:r>
      <w:r w:rsidRPr="00AE4E1F">
        <w:rPr>
          <w:rFonts w:ascii="Times New Roman" w:hAnsi="Times New Roman" w:cs="Times New Roman"/>
          <w:sz w:val="24"/>
          <w:szCs w:val="24"/>
        </w:rPr>
        <w:lastRenderedPageBreak/>
        <w:t xml:space="preserve">herself in the later stages of the campaign for women to gain University degrees (Nye,1988). In 1920 the first women received their degree’s side by side with men. </w:t>
      </w:r>
      <w:proofErr w:type="spellStart"/>
      <w:r w:rsidRPr="00AE4E1F">
        <w:rPr>
          <w:rFonts w:ascii="Times New Roman" w:hAnsi="Times New Roman" w:cs="Times New Roman"/>
          <w:sz w:val="24"/>
          <w:szCs w:val="24"/>
        </w:rPr>
        <w:t>Brittain</w:t>
      </w:r>
      <w:proofErr w:type="spellEnd"/>
      <w:r w:rsidRPr="00AE4E1F">
        <w:rPr>
          <w:rFonts w:ascii="Times New Roman" w:hAnsi="Times New Roman" w:cs="Times New Roman"/>
          <w:sz w:val="24"/>
          <w:szCs w:val="24"/>
        </w:rPr>
        <w:t xml:space="preserve"> formulated theories about the position of women, their independence and also their rights to be heard (Nye,1988). Her theories can be reflected throughout the new feminist movements which can be seen in the era of the 1920’s. This era saw women gaining an equal right for enfranchisement and also the opportunity to receive the same education as the male gender (Nye, 1988). Most of Vera </w:t>
      </w:r>
      <w:proofErr w:type="spellStart"/>
      <w:r w:rsidRPr="00AE4E1F">
        <w:rPr>
          <w:rFonts w:ascii="Times New Roman" w:hAnsi="Times New Roman" w:cs="Times New Roman"/>
          <w:sz w:val="24"/>
          <w:szCs w:val="24"/>
        </w:rPr>
        <w:t>Brittains</w:t>
      </w:r>
      <w:proofErr w:type="spellEnd"/>
      <w:r w:rsidRPr="00AE4E1F">
        <w:rPr>
          <w:rFonts w:ascii="Times New Roman" w:hAnsi="Times New Roman" w:cs="Times New Roman"/>
          <w:sz w:val="24"/>
          <w:szCs w:val="24"/>
        </w:rPr>
        <w:t xml:space="preserve"> life was devoted to utilise the gains of women, in order to effect the social and extensive legal reforms (Nye,1988). </w:t>
      </w:r>
    </w:p>
    <w:p w:rsidR="00CC6505" w:rsidRPr="00AE4E1F"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 xml:space="preserve">The underlying factors of </w:t>
      </w:r>
      <w:proofErr w:type="spellStart"/>
      <w:r w:rsidRPr="00AE4E1F">
        <w:rPr>
          <w:rFonts w:ascii="Times New Roman" w:hAnsi="Times New Roman" w:cs="Times New Roman"/>
          <w:sz w:val="24"/>
          <w:szCs w:val="24"/>
        </w:rPr>
        <w:t>Brittains</w:t>
      </w:r>
      <w:proofErr w:type="spellEnd"/>
      <w:r w:rsidRPr="00AE4E1F">
        <w:rPr>
          <w:rFonts w:ascii="Times New Roman" w:hAnsi="Times New Roman" w:cs="Times New Roman"/>
          <w:sz w:val="24"/>
          <w:szCs w:val="24"/>
        </w:rPr>
        <w:t xml:space="preserve"> feminist theory aimed at ending sexual inequality (Nye,1988). Her main targets were to change the traditional way of thought, a new concept of marriages., the advancement of women to professional and economic equality, the improvement of women regarding social service and radical developments in sexual morality (Nye,1988).</w:t>
      </w:r>
    </w:p>
    <w:p w:rsidR="00CC6505"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The role and outlook of women changed significantly during wartime years in Britain.  With the men overseas fighting for their country, women were expected to undertake the stereotypical male employment jobs, along with being mothers and doing their general household duties (Trueman,2018). The war years helped revive the movement of women, the 1940’s saw the largest rise of women in employment. Women were employed in civil defence, agriculture and in the armed forces (Trueman2018). With women expected to undertake these certain jobs, it helped with the movement of feminism as females were now gaining their own worth and independence (Trueman,2018). Although this is an era were women were now granted the right to have the same opportunity to vote as men, for most, that was the limit of their equalities (Nye,1988).</w:t>
      </w:r>
    </w:p>
    <w:p w:rsidR="00CC6505" w:rsidRPr="00AE4E1F" w:rsidRDefault="00CC6505" w:rsidP="00CC6505">
      <w:pPr>
        <w:spacing w:line="360" w:lineRule="auto"/>
        <w:rPr>
          <w:rFonts w:ascii="Times New Roman" w:hAnsi="Times New Roman" w:cs="Times New Roman"/>
          <w:sz w:val="24"/>
          <w:szCs w:val="24"/>
        </w:rPr>
      </w:pPr>
      <w:r w:rsidRPr="00AE4E1F">
        <w:rPr>
          <w:rFonts w:ascii="Times New Roman" w:hAnsi="Times New Roman" w:cs="Times New Roman"/>
          <w:sz w:val="24"/>
          <w:szCs w:val="24"/>
        </w:rPr>
        <w:t xml:space="preserve"> In relation to male wages, the women pursuing these jobs were receiving half of these wages and after the war ended, returning service men reclaimed their old jobs (Trueman,2018). This left a declining number of women in the trade industry. Women were not eligible for unemployment benefits if they refused to take up employment in the domestic services (Nye,1988). The aims of the British Government were to encourage women to focus on the expected traditional role of women. War propaganda was used as a major tool of encouragement for women to return back to their old roles of mothers and housewives (BBC,2018).</w:t>
      </w:r>
    </w:p>
    <w:p w:rsidR="00CC6505" w:rsidRPr="00AE4E1F"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lastRenderedPageBreak/>
        <w:t>A girl’s destiny was thought to be marriage, have a home and have children. Employment was thought to be filling in the gap between leaving school and becoming a wife (BBB,2018). The role of married women was to stay at home and look after the husband and children whereas the husband was seen as the main breadwinner (BBC,2018). Although these were traditional views of women, there was a rise of women campaigners fighting for the right of equal pay to their male co-workers (BBC,2018).</w:t>
      </w:r>
    </w:p>
    <w:p w:rsidR="00CC6505" w:rsidRPr="00AE4E1F"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In 1955 a scheme was introduced for equal pay in the civil service, but government and trade unions believed that the British economy would collapse if women were granted the right to receive equal pay to men (BBC,2018).</w:t>
      </w:r>
    </w:p>
    <w:p w:rsidR="00CC6505" w:rsidRPr="00AE4E1F"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 xml:space="preserve">Vera </w:t>
      </w:r>
      <w:proofErr w:type="spellStart"/>
      <w:r w:rsidRPr="00AE4E1F">
        <w:rPr>
          <w:rFonts w:ascii="Times New Roman" w:hAnsi="Times New Roman" w:cs="Times New Roman"/>
          <w:sz w:val="24"/>
          <w:szCs w:val="24"/>
        </w:rPr>
        <w:t>Brittain</w:t>
      </w:r>
      <w:proofErr w:type="spellEnd"/>
      <w:r w:rsidRPr="00AE4E1F">
        <w:rPr>
          <w:rFonts w:ascii="Times New Roman" w:hAnsi="Times New Roman" w:cs="Times New Roman"/>
          <w:sz w:val="24"/>
          <w:szCs w:val="24"/>
        </w:rPr>
        <w:t xml:space="preserve"> was still very much active with in the feminist movement, as a socialist and believing that significant forms of human inequality to be a result of unequal treatment in society. She became a member of the labour party where she aimed to make changes within social equality for women (Spender,1983). Vera </w:t>
      </w:r>
      <w:proofErr w:type="spellStart"/>
      <w:r w:rsidRPr="00AE4E1F">
        <w:rPr>
          <w:rFonts w:ascii="Times New Roman" w:hAnsi="Times New Roman" w:cs="Times New Roman"/>
          <w:sz w:val="24"/>
          <w:szCs w:val="24"/>
        </w:rPr>
        <w:t>Brittains</w:t>
      </w:r>
      <w:proofErr w:type="spellEnd"/>
      <w:r w:rsidRPr="00AE4E1F">
        <w:rPr>
          <w:rFonts w:ascii="Times New Roman" w:hAnsi="Times New Roman" w:cs="Times New Roman"/>
          <w:sz w:val="24"/>
          <w:szCs w:val="24"/>
        </w:rPr>
        <w:t xml:space="preserve"> ideas for supporting women in the work place was for there to be maternity leave along with state nursery schools and part time working hours for working mothers (Spender,1983). Progress was being made with a new wave of feminism seeing Eleanor Rathbone an independent British member of parliament and long term campaigner for family allowance (Spender,1983). Along with Rathbone Vera Britain showed great concern in campaigning for the growing need for family planning clinics to be widely available for women and stressed the liberating power of birth control (Spender,1983). The National Health Service Family Planning Act was passed in 1967. This making the contraceptive pill available only to older married mothers who no longer wanted to have any more children (Sender,1983). It was believed by the government that by making the contraceptive pill freely available to all women that it would be encouraging promiscuity (BBC,2011)</w:t>
      </w:r>
    </w:p>
    <w:p w:rsidR="00CC6505" w:rsidRPr="00AE4E1F"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 xml:space="preserve">In 1974 this changed and the single women were also now able to be prescribed with the contraceptive pill (BBC,2011). Vera </w:t>
      </w:r>
      <w:proofErr w:type="spellStart"/>
      <w:r w:rsidRPr="00AE4E1F">
        <w:rPr>
          <w:rFonts w:ascii="Times New Roman" w:hAnsi="Times New Roman" w:cs="Times New Roman"/>
          <w:sz w:val="24"/>
          <w:szCs w:val="24"/>
        </w:rPr>
        <w:t>Brittain</w:t>
      </w:r>
      <w:proofErr w:type="spellEnd"/>
      <w:r w:rsidRPr="00AE4E1F">
        <w:rPr>
          <w:rFonts w:ascii="Times New Roman" w:hAnsi="Times New Roman" w:cs="Times New Roman"/>
          <w:sz w:val="24"/>
          <w:szCs w:val="24"/>
        </w:rPr>
        <w:t xml:space="preserve"> died in 1970, during this time Britain was witnessing changes with the new wave of feminism (BBC,2011).</w:t>
      </w:r>
    </w:p>
    <w:p w:rsidR="00CC6505" w:rsidRPr="00AE4E1F"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 xml:space="preserve">Whilst all women shared their own perspective and understanding of maltreatment and exploitation by men throughout history, black feminist’s conceptions are viewed from a different perspective than that of the white feminist’s theories (Dillon,2010). During the 1980’s black feminists addressed white feminist organisations asking for the impact of racism </w:t>
      </w:r>
      <w:r w:rsidRPr="00AE4E1F">
        <w:rPr>
          <w:rFonts w:ascii="Times New Roman" w:hAnsi="Times New Roman" w:cs="Times New Roman"/>
          <w:sz w:val="24"/>
          <w:szCs w:val="24"/>
        </w:rPr>
        <w:lastRenderedPageBreak/>
        <w:t>and inequality of black women to be recognised and to protest against racism within the women’s movement (Dillon,2010).  In 1987 Diane Abbot made history by became the first black woman ever to be made a member of parliament (BBC,2017). Dian Abbot started the Black Child Programme in London which was set up to help black children achieve a high standard in their education (BBC,2017). Abbot is still a member of the labour party today (BBC,2017).  Dr Shirley Thompson was named ‘one of the most inspirational Black British women’ (BBC,2017). Thompson became the first woman in Europe to compose and conduct a symphony, her piece of music was composed to mark the Queen’s Golden Jubilee in 2002. It was called New Nation Rising, A 21st Century Symphony (BBC,</w:t>
      </w:r>
      <w:r>
        <w:rPr>
          <w:rFonts w:ascii="Times New Roman" w:hAnsi="Times New Roman" w:cs="Times New Roman"/>
          <w:sz w:val="24"/>
          <w:szCs w:val="24"/>
        </w:rPr>
        <w:t xml:space="preserve"> </w:t>
      </w:r>
      <w:r w:rsidRPr="00AE4E1F">
        <w:rPr>
          <w:rFonts w:ascii="Times New Roman" w:hAnsi="Times New Roman" w:cs="Times New Roman"/>
          <w:sz w:val="24"/>
          <w:szCs w:val="24"/>
        </w:rPr>
        <w:t xml:space="preserve">2017). </w:t>
      </w:r>
    </w:p>
    <w:p w:rsidR="00CC6505"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 xml:space="preserve">A revolutionary figure in the world of women’s movement was black feminist Alice Walker who used literature to highlight and contradict the stereotypical argument of the hierarchy between the male and female gender. One of her most famous quotes which comes from her book The Colour Purple highlights “Womanist is to feminist as purple is to lavender” (Walker,1982). Alice Walker published her epistolary novel ‘The Colour Purple’ in 1982 which later became a film and play and is still well known throughout the world today. Walker uses the female characters in her book to provide powerful messages and theories of women to convey the inequalities still experienced between the male and women gender. Walker’s novel is set in rural Georgia and is based around the life of African American </w:t>
      </w:r>
      <w:r>
        <w:rPr>
          <w:rFonts w:ascii="Times New Roman" w:hAnsi="Times New Roman" w:cs="Times New Roman"/>
          <w:sz w:val="24"/>
          <w:szCs w:val="24"/>
        </w:rPr>
        <w:t xml:space="preserve">women during the 1930’s </w:t>
      </w:r>
      <w:r w:rsidRPr="00AE4E1F">
        <w:rPr>
          <w:rFonts w:ascii="Times New Roman" w:hAnsi="Times New Roman" w:cs="Times New Roman"/>
          <w:sz w:val="24"/>
          <w:szCs w:val="24"/>
        </w:rPr>
        <w:t>(Walker, 1982).</w:t>
      </w:r>
    </w:p>
    <w:p w:rsidR="00CC6505" w:rsidRPr="00AE4E1F"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 xml:space="preserve"> This book is extremely powerful as it holds raw emotion highlighting the abuse black women during this era experienced. Walker portrays through her characters Celie, Nettie and Squeak how women experienced racial, physical and sexual abuse and at this time how it was just seen as the norm (Walker, 1982). It is clear throughout the book how Walker is challenging the views of feminism by her character Shug who was a strong independent lesbian who was willing to stand up for what she believed in (Walker,1982).  This novel was a stepping stone towards the new wave of feminism and also to the racial and radical queer theory which emerged during the 1990’s. In Britain during the 1980’s through to the 1990’s feminist movements and gay activists campaigned against the barriers that gays and lesbians faced. Feminists argued that lesbian and homosexuality is a legitimate identity and there should not be grounds for discrimination (Dillon,2010).</w:t>
      </w:r>
    </w:p>
    <w:p w:rsidR="00CC6505" w:rsidRPr="00AE4E1F"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 xml:space="preserve">  The attitude towards the discrimination of lesbians and gays have seen a dramatic change over the history of Britain. 1990’s Britain saw the rise of social liberalisation (BBC 2017) </w:t>
      </w:r>
      <w:r w:rsidRPr="00AE4E1F">
        <w:rPr>
          <w:rFonts w:ascii="Times New Roman" w:hAnsi="Times New Roman" w:cs="Times New Roman"/>
          <w:sz w:val="24"/>
          <w:szCs w:val="24"/>
        </w:rPr>
        <w:lastRenderedPageBreak/>
        <w:t xml:space="preserve">where in 2002 same sex couples became allowed to adopt and 2004 saw the legalisation of same sex marriages in Wales, England and Scotland. (BBC, 2017) this is a huge turning point in the movement of feminism as it highlights the independency of women and them fighting for their own rights and equality. Gay marriages are now legal in 22 countries worldwide. (BBC, 2017) </w:t>
      </w:r>
    </w:p>
    <w:p w:rsidR="00CC6505"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In conclusion, it is clear that the feminist theory has provided a vast improvement throughout the centuries. With the help of many strong independent passionate women, the equality of women has shown a vast and significant change. It is vital to note that without the work of these ladies, we would not be where we are today. We would not have the opportunities to vote, work or even speak out like we can today. Today, the man is not seen as the main breadwinner, both male and females can be employed and share jobs. However, it is vital to note that although we have equal opportunities, there is still an issue regarding equality. In some jobs, men are still being paid more which is a hotly debated argument during feminist theories. Although women in some senses are now treated equally to men, this is not always the case</w:t>
      </w:r>
      <w:r>
        <w:rPr>
          <w:rFonts w:ascii="Times New Roman" w:hAnsi="Times New Roman" w:cs="Times New Roman"/>
          <w:sz w:val="24"/>
          <w:szCs w:val="24"/>
        </w:rPr>
        <w:t xml:space="preserve">. </w:t>
      </w:r>
    </w:p>
    <w:p w:rsidR="00CC6505" w:rsidRDefault="00CC6505" w:rsidP="00CC6505">
      <w:pPr>
        <w:spacing w:before="240" w:line="360" w:lineRule="auto"/>
        <w:rPr>
          <w:rFonts w:ascii="Times New Roman" w:hAnsi="Times New Roman" w:cs="Times New Roman"/>
          <w:sz w:val="24"/>
          <w:szCs w:val="24"/>
        </w:rPr>
      </w:pPr>
      <w:r w:rsidRPr="00AE4E1F">
        <w:rPr>
          <w:rFonts w:ascii="Times New Roman" w:hAnsi="Times New Roman" w:cs="Times New Roman"/>
          <w:sz w:val="24"/>
          <w:szCs w:val="24"/>
        </w:rPr>
        <w:t xml:space="preserve">Women in the Middle Eastern countries are still classed as property to their husbands and female children are still being married off to older men as a pawns for money issues.  We have come a long way regarding women and the racial issues. Today is a huge turning point regarding racial segregation as we see a British prince marrying an American divorcee from black heritage. This marks a major step in history and highlights how we have come a long way in feminist history. Although coming a long way, we still have a long way to go. There is still a fight for equal pay to men and in the media we still see women portrayed as un equal to men. The feminist’s argument is not about the want of empowering women; it is for the want of equality. They do not believe that a woman should act or look a certain or expected way, they believe that a woman should have the freedom to look or act however she wants. </w:t>
      </w:r>
    </w:p>
    <w:p w:rsidR="00CC6505" w:rsidRDefault="00CC6505" w:rsidP="00CC6505">
      <w:pPr>
        <w:spacing w:before="240" w:line="360" w:lineRule="auto"/>
        <w:rPr>
          <w:rFonts w:ascii="Times New Roman" w:hAnsi="Times New Roman" w:cs="Times New Roman"/>
          <w:sz w:val="24"/>
          <w:szCs w:val="24"/>
        </w:rPr>
      </w:pPr>
      <w:r>
        <w:rPr>
          <w:rFonts w:ascii="Times New Roman" w:hAnsi="Times New Roman" w:cs="Times New Roman"/>
          <w:sz w:val="24"/>
          <w:szCs w:val="24"/>
        </w:rPr>
        <w:t>Reference</w:t>
      </w:r>
    </w:p>
    <w:p w:rsidR="00CC6505" w:rsidRDefault="00CC6505" w:rsidP="00CC6505">
      <w:r>
        <w:t xml:space="preserve">BBC, (2011) </w:t>
      </w:r>
      <w:r w:rsidRPr="00BE7766">
        <w:rPr>
          <w:i/>
        </w:rPr>
        <w:t>‘20</w:t>
      </w:r>
      <w:r w:rsidRPr="00BE7766">
        <w:rPr>
          <w:i/>
          <w:vertAlign w:val="superscript"/>
        </w:rPr>
        <w:t>th</w:t>
      </w:r>
      <w:r w:rsidRPr="00BE7766">
        <w:rPr>
          <w:i/>
        </w:rPr>
        <w:t xml:space="preserve"> Century Britain’</w:t>
      </w:r>
      <w:r>
        <w:t xml:space="preserve"> Available at:</w:t>
      </w:r>
    </w:p>
    <w:p w:rsidR="00CC6505" w:rsidRDefault="00CC6505" w:rsidP="00CC6505">
      <w:hyperlink r:id="rId4" w:history="1">
        <w:r w:rsidRPr="0087375F">
          <w:rPr>
            <w:rStyle w:val="Hyperlink"/>
          </w:rPr>
          <w:t>http://www.bbc.co.uk/history/british/modern/jmurray_01.shtml</w:t>
        </w:r>
      </w:hyperlink>
      <w:r>
        <w:t xml:space="preserve"> (Accessed: 15 April 2018).</w:t>
      </w:r>
    </w:p>
    <w:p w:rsidR="00CC6505" w:rsidRDefault="00CC6505" w:rsidP="00CC6505">
      <w:r>
        <w:t xml:space="preserve">BBC, (2018) </w:t>
      </w:r>
      <w:r w:rsidRPr="00BE7766">
        <w:rPr>
          <w:i/>
        </w:rPr>
        <w:t>‘Did WW2 Change Life for Women’</w:t>
      </w:r>
      <w:r>
        <w:t xml:space="preserve"> Available at:</w:t>
      </w:r>
    </w:p>
    <w:p w:rsidR="00CC6505" w:rsidRDefault="00CC6505" w:rsidP="00CC6505">
      <w:r w:rsidRPr="00430777">
        <w:t xml:space="preserve"> </w:t>
      </w:r>
      <w:hyperlink r:id="rId5" w:history="1">
        <w:r w:rsidRPr="0087375F">
          <w:rPr>
            <w:rStyle w:val="Hyperlink"/>
          </w:rPr>
          <w:t>http://www.bbc.co.uk/guides/z2j9d2p</w:t>
        </w:r>
      </w:hyperlink>
      <w:r>
        <w:t xml:space="preserve"> ( Accessed: 15 April 2018).</w:t>
      </w:r>
    </w:p>
    <w:p w:rsidR="00CC6505" w:rsidRDefault="00CC6505" w:rsidP="00CC6505">
      <w:r>
        <w:t xml:space="preserve">BBC, (2017) </w:t>
      </w:r>
      <w:r w:rsidRPr="00BE7766">
        <w:rPr>
          <w:i/>
        </w:rPr>
        <w:t>‘Gay Rights 50 Years On’</w:t>
      </w:r>
      <w:r>
        <w:t xml:space="preserve"> Available at:</w:t>
      </w:r>
    </w:p>
    <w:p w:rsidR="00CC6505" w:rsidRDefault="00CC6505" w:rsidP="00CC6505">
      <w:hyperlink r:id="rId6" w:history="1">
        <w:r w:rsidRPr="00A40286">
          <w:rPr>
            <w:rStyle w:val="Hyperlink"/>
          </w:rPr>
          <w:t>http://www.bbc.co.uk/news/uk-40743946</w:t>
        </w:r>
      </w:hyperlink>
      <w:r>
        <w:t xml:space="preserve"> (Accessed:15 April 2018).</w:t>
      </w:r>
    </w:p>
    <w:p w:rsidR="00CC6505" w:rsidRDefault="00CC6505" w:rsidP="00CC6505">
      <w:r>
        <w:t xml:space="preserve">BBC, (2018) </w:t>
      </w:r>
      <w:r w:rsidRPr="00BE7766">
        <w:rPr>
          <w:i/>
        </w:rPr>
        <w:t>Mary Wollstonecraft: ‘Britain’s Feminist’</w:t>
      </w:r>
      <w:r>
        <w:t xml:space="preserve"> Available at:  </w:t>
      </w:r>
    </w:p>
    <w:p w:rsidR="00CC6505" w:rsidRDefault="00CC6505" w:rsidP="00CC6505">
      <w:r>
        <w:t xml:space="preserve"> </w:t>
      </w:r>
      <w:hyperlink r:id="rId7" w:history="1">
        <w:r w:rsidRPr="0087375F">
          <w:rPr>
            <w:rStyle w:val="Hyperlink"/>
          </w:rPr>
          <w:t>http://www.bbc.co.uk/timelines/zy8y34j</w:t>
        </w:r>
      </w:hyperlink>
      <w:r>
        <w:t xml:space="preserve"> (Accessed: 15 April2018).</w:t>
      </w:r>
    </w:p>
    <w:p w:rsidR="00CC6505" w:rsidRDefault="00CC6505" w:rsidP="00CC6505">
      <w:r>
        <w:t xml:space="preserve">BBC, (2018) </w:t>
      </w:r>
      <w:r w:rsidRPr="00652A4C">
        <w:rPr>
          <w:i/>
        </w:rPr>
        <w:t>Mary Wollstonecraft</w:t>
      </w:r>
      <w:r>
        <w:t xml:space="preserve"> Available at:  </w:t>
      </w:r>
      <w:hyperlink r:id="rId8" w:history="1">
        <w:r w:rsidRPr="0087375F">
          <w:rPr>
            <w:rStyle w:val="Hyperlink"/>
          </w:rPr>
          <w:t>www.bbc.co.uk/hhttp://blog.nationalarchives.gov.uk/mary-wollstonecraft-mary-shelly-extraordinary-mother-daughter/istory/british/empire seapower/wollstonecraft 01.shtmltml</w:t>
        </w:r>
      </w:hyperlink>
      <w:r>
        <w:t xml:space="preserve"> (Accessed: 15</w:t>
      </w:r>
      <w:r w:rsidRPr="00652A4C">
        <w:rPr>
          <w:vertAlign w:val="superscript"/>
        </w:rPr>
        <w:t>th</w:t>
      </w:r>
      <w:r>
        <w:t xml:space="preserve"> April, 2018).</w:t>
      </w:r>
    </w:p>
    <w:p w:rsidR="00CC6505" w:rsidRPr="00652A4C" w:rsidRDefault="00CC6505" w:rsidP="00CC6505">
      <w:r>
        <w:t xml:space="preserve">Brunell, L &amp; Burkett, E. (2018) </w:t>
      </w:r>
      <w:r w:rsidRPr="0077673D">
        <w:rPr>
          <w:i/>
        </w:rPr>
        <w:t>Feminism</w:t>
      </w:r>
      <w:r>
        <w:t xml:space="preserve"> Available at: </w:t>
      </w:r>
      <w:hyperlink r:id="rId9" w:history="1">
        <w:r w:rsidRPr="00A40286">
          <w:rPr>
            <w:rStyle w:val="Hyperlink"/>
          </w:rPr>
          <w:t>https://www.britannica.com/topic/feminism</w:t>
        </w:r>
      </w:hyperlink>
      <w:r>
        <w:t xml:space="preserve"> (Accessed: 15</w:t>
      </w:r>
      <w:r w:rsidRPr="0077673D">
        <w:rPr>
          <w:vertAlign w:val="superscript"/>
        </w:rPr>
        <w:t>th</w:t>
      </w:r>
      <w:r>
        <w:t xml:space="preserve"> April, 2018).</w:t>
      </w:r>
    </w:p>
    <w:p w:rsidR="00CC6505" w:rsidRDefault="00CC6505" w:rsidP="00CC6505">
      <w:pPr>
        <w:spacing w:before="240"/>
        <w:rPr>
          <w:sz w:val="24"/>
          <w:szCs w:val="24"/>
        </w:rPr>
      </w:pPr>
      <w:r>
        <w:rPr>
          <w:sz w:val="24"/>
          <w:szCs w:val="24"/>
        </w:rPr>
        <w:t xml:space="preserve">Cain, B. (1997) </w:t>
      </w:r>
      <w:r w:rsidRPr="00BE7766">
        <w:rPr>
          <w:i/>
          <w:sz w:val="24"/>
          <w:szCs w:val="24"/>
        </w:rPr>
        <w:t>’English Feminist 1788-1980’</w:t>
      </w:r>
      <w:r>
        <w:rPr>
          <w:sz w:val="24"/>
          <w:szCs w:val="24"/>
        </w:rPr>
        <w:t>. United States: Oxford University Press., New York.</w:t>
      </w:r>
    </w:p>
    <w:p w:rsidR="00CC6505" w:rsidRDefault="00CC6505" w:rsidP="00CC6505">
      <w:pPr>
        <w:spacing w:before="240"/>
        <w:rPr>
          <w:sz w:val="24"/>
          <w:szCs w:val="24"/>
        </w:rPr>
      </w:pPr>
      <w:r>
        <w:rPr>
          <w:sz w:val="24"/>
          <w:szCs w:val="24"/>
        </w:rPr>
        <w:t xml:space="preserve">Dillan, M. (2010) </w:t>
      </w:r>
      <w:r w:rsidRPr="00BE7766">
        <w:rPr>
          <w:i/>
          <w:sz w:val="24"/>
          <w:szCs w:val="24"/>
        </w:rPr>
        <w:t>‘Introduction to Sociological Theory</w:t>
      </w:r>
      <w:r>
        <w:rPr>
          <w:sz w:val="24"/>
          <w:szCs w:val="24"/>
        </w:rPr>
        <w:t>’. Wiley Blackwell; United Kingdom.</w:t>
      </w:r>
    </w:p>
    <w:p w:rsidR="00CC6505" w:rsidRDefault="00CC6505" w:rsidP="00CC6505">
      <w:r>
        <w:t>Johnson Lewis, J. (2016) Available at:</w:t>
      </w:r>
    </w:p>
    <w:p w:rsidR="00CC6505" w:rsidRDefault="00CC6505" w:rsidP="00CC6505">
      <w:r>
        <w:t xml:space="preserve"> </w:t>
      </w:r>
      <w:hyperlink r:id="rId10" w:history="1">
        <w:r w:rsidRPr="00A40286">
          <w:rPr>
            <w:rStyle w:val="Hyperlink"/>
          </w:rPr>
          <w:t>https://www.thoughtco.com/womanist-feminism-definition-3528993</w:t>
        </w:r>
      </w:hyperlink>
      <w:r>
        <w:t xml:space="preserve"> (Accessed : 15 April 2018).</w:t>
      </w:r>
    </w:p>
    <w:p w:rsidR="00CC6505" w:rsidRDefault="00CC6505" w:rsidP="00CC6505">
      <w:r>
        <w:t xml:space="preserve">National Archives. (2018) </w:t>
      </w:r>
      <w:r w:rsidRPr="00BE7766">
        <w:rPr>
          <w:i/>
        </w:rPr>
        <w:t>‘Lydia Becker’</w:t>
      </w:r>
      <w:r>
        <w:t xml:space="preserve"> Available at:</w:t>
      </w:r>
    </w:p>
    <w:p w:rsidR="00CC6505" w:rsidRDefault="00CC6505" w:rsidP="00CC6505">
      <w:hyperlink r:id="rId11" w:history="1">
        <w:r w:rsidRPr="00A40286">
          <w:rPr>
            <w:rStyle w:val="Hyperlink"/>
          </w:rPr>
          <w:t>http://discovery.nationalarchives.gov.uk/details/r/604bfcb0-97a1-4dd9-899c-25b7564642d0</w:t>
        </w:r>
      </w:hyperlink>
      <w:r>
        <w:t xml:space="preserve"> (Accessed : 15 April 2018).</w:t>
      </w:r>
    </w:p>
    <w:p w:rsidR="00CC6505" w:rsidRDefault="00CC6505" w:rsidP="00CC6505">
      <w:pPr>
        <w:rPr>
          <w:sz w:val="24"/>
          <w:szCs w:val="24"/>
        </w:rPr>
      </w:pPr>
      <w:r>
        <w:rPr>
          <w:sz w:val="24"/>
          <w:szCs w:val="24"/>
        </w:rPr>
        <w:t xml:space="preserve">Nye, A. (1988) </w:t>
      </w:r>
      <w:r w:rsidRPr="00BE7766">
        <w:rPr>
          <w:i/>
          <w:sz w:val="24"/>
          <w:szCs w:val="24"/>
        </w:rPr>
        <w:t>‘Feminist Theory and the Philosophies of Man’</w:t>
      </w:r>
      <w:r>
        <w:rPr>
          <w:sz w:val="24"/>
          <w:szCs w:val="24"/>
        </w:rPr>
        <w:t>. USA: Croom Helm. New York.</w:t>
      </w:r>
    </w:p>
    <w:p w:rsidR="00CC6505" w:rsidRPr="00BE7766" w:rsidRDefault="00CC6505" w:rsidP="00CC6505">
      <w:pPr>
        <w:spacing w:before="240"/>
        <w:rPr>
          <w:sz w:val="24"/>
          <w:szCs w:val="24"/>
        </w:rPr>
      </w:pPr>
      <w:r>
        <w:rPr>
          <w:sz w:val="24"/>
          <w:szCs w:val="24"/>
        </w:rPr>
        <w:t xml:space="preserve">Spender, D. (1984) </w:t>
      </w:r>
      <w:r w:rsidRPr="00B87F4C">
        <w:rPr>
          <w:i/>
          <w:sz w:val="24"/>
          <w:szCs w:val="24"/>
        </w:rPr>
        <w:t>‘Feminist Theorists Three Centuries of Women’s Intellectual Traditions’</w:t>
      </w:r>
      <w:r>
        <w:rPr>
          <w:sz w:val="24"/>
          <w:szCs w:val="24"/>
        </w:rPr>
        <w:t>. The Woman’s Press Limited 1984; London.</w:t>
      </w:r>
    </w:p>
    <w:p w:rsidR="00CC6505" w:rsidRDefault="00CC6505" w:rsidP="00CC6505">
      <w:r>
        <w:t xml:space="preserve">Trueman, C, N. (2018) </w:t>
      </w:r>
      <w:r w:rsidRPr="00B87F4C">
        <w:rPr>
          <w:i/>
        </w:rPr>
        <w:t>‘Women in World War Two’</w:t>
      </w:r>
      <w:r>
        <w:t xml:space="preserve"> Available at: </w:t>
      </w:r>
      <w:hyperlink r:id="rId12" w:history="1">
        <w:r w:rsidRPr="0087375F">
          <w:rPr>
            <w:rStyle w:val="Hyperlink"/>
          </w:rPr>
          <w:t>https://www.historylearningsite.co.uk/the-role-of-british-women-in-the-twentieth-century/women-in-world-war-two/</w:t>
        </w:r>
      </w:hyperlink>
      <w:r>
        <w:t xml:space="preserve"> (Accessed:15 April2018).</w:t>
      </w:r>
    </w:p>
    <w:p w:rsidR="00CC6505" w:rsidRDefault="00CC6505" w:rsidP="00CC6505">
      <w:pPr>
        <w:spacing w:before="240"/>
        <w:rPr>
          <w:sz w:val="24"/>
          <w:szCs w:val="24"/>
        </w:rPr>
      </w:pPr>
      <w:r>
        <w:rPr>
          <w:sz w:val="24"/>
          <w:szCs w:val="24"/>
        </w:rPr>
        <w:t xml:space="preserve">Walker, A. (1982) </w:t>
      </w:r>
      <w:r w:rsidRPr="00B87F4C">
        <w:rPr>
          <w:i/>
          <w:sz w:val="24"/>
          <w:szCs w:val="24"/>
        </w:rPr>
        <w:t>‘A Colour Purple’</w:t>
      </w:r>
      <w:r>
        <w:rPr>
          <w:sz w:val="24"/>
          <w:szCs w:val="24"/>
        </w:rPr>
        <w:t xml:space="preserve">. New York: Harcourt Brace Jovanovich; New York. </w:t>
      </w:r>
    </w:p>
    <w:p w:rsidR="00CC6505" w:rsidRDefault="00CC6505" w:rsidP="00CC6505"/>
    <w:p w:rsidR="00CC6505" w:rsidRDefault="00CC6505" w:rsidP="00CC6505"/>
    <w:p w:rsidR="00CC6505" w:rsidRDefault="00CC6505" w:rsidP="00CC6505"/>
    <w:p w:rsidR="00CC6505" w:rsidRPr="00F00E7F" w:rsidRDefault="00CC6505" w:rsidP="00CC6505">
      <w:pPr>
        <w:rPr>
          <w:sz w:val="24"/>
          <w:szCs w:val="24"/>
        </w:rPr>
      </w:pPr>
    </w:p>
    <w:p w:rsidR="00CC6505" w:rsidRPr="00AE4E1F" w:rsidRDefault="00CC6505" w:rsidP="00CC6505">
      <w:pPr>
        <w:spacing w:before="240" w:line="360" w:lineRule="auto"/>
        <w:rPr>
          <w:rFonts w:ascii="Times New Roman" w:hAnsi="Times New Roman" w:cs="Times New Roman"/>
          <w:sz w:val="24"/>
          <w:szCs w:val="24"/>
        </w:rPr>
      </w:pPr>
    </w:p>
    <w:p w:rsidR="00CC6505" w:rsidRPr="00781009" w:rsidRDefault="00CC6505" w:rsidP="00CC6505">
      <w:pPr>
        <w:pStyle w:val="Heading1"/>
        <w:rPr>
          <w:sz w:val="24"/>
          <w:szCs w:val="24"/>
        </w:rPr>
      </w:pPr>
    </w:p>
    <w:p w:rsidR="00CC6505" w:rsidRDefault="00CC6505" w:rsidP="00CC6505"/>
    <w:p w:rsidR="00CC6505" w:rsidRDefault="00CC6505" w:rsidP="00CC6505"/>
    <w:p w:rsidR="00FA6F57" w:rsidRDefault="00CC6505">
      <w:bookmarkStart w:id="0" w:name="_GoBack"/>
      <w:bookmarkEnd w:id="0"/>
    </w:p>
    <w:sectPr w:rsidR="00FA6F57">
      <w:headerReference w:type="default" r:id="rI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1AF2" w:rsidRDefault="00CC6505">
    <w:pPr>
      <w:pStyle w:val="Header"/>
    </w:pPr>
    <w:r>
      <w:t>Caroline Nicholas - 1703420</w:t>
    </w:r>
  </w:p>
  <w:p w:rsidR="000D1AF2" w:rsidRDefault="00CC65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6505"/>
    <w:rsid w:val="008E6194"/>
    <w:rsid w:val="00C6181A"/>
    <w:rsid w:val="00CC6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D97394-18F2-47FF-939F-9FFB0BF3D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6505"/>
  </w:style>
  <w:style w:type="paragraph" w:styleId="Heading1">
    <w:name w:val="heading 1"/>
    <w:basedOn w:val="Normal"/>
    <w:next w:val="Normal"/>
    <w:link w:val="Heading1Char"/>
    <w:uiPriority w:val="9"/>
    <w:qFormat/>
    <w:rsid w:val="00CC650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505"/>
    <w:rPr>
      <w:rFonts w:asciiTheme="majorHAnsi" w:eastAsiaTheme="majorEastAsia" w:hAnsiTheme="majorHAnsi" w:cstheme="majorBidi"/>
      <w:color w:val="2E74B5" w:themeColor="accent1" w:themeShade="BF"/>
      <w:sz w:val="32"/>
      <w:szCs w:val="32"/>
      <w:lang w:val="en-US"/>
    </w:rPr>
  </w:style>
  <w:style w:type="paragraph" w:styleId="NoSpacing">
    <w:name w:val="No Spacing"/>
    <w:uiPriority w:val="1"/>
    <w:qFormat/>
    <w:rsid w:val="00CC6505"/>
    <w:pPr>
      <w:spacing w:after="0" w:line="240" w:lineRule="auto"/>
    </w:pPr>
  </w:style>
  <w:style w:type="character" w:styleId="Hyperlink">
    <w:name w:val="Hyperlink"/>
    <w:basedOn w:val="DefaultParagraphFont"/>
    <w:uiPriority w:val="99"/>
    <w:unhideWhenUsed/>
    <w:rsid w:val="00CC6505"/>
    <w:rPr>
      <w:color w:val="0563C1" w:themeColor="hyperlink"/>
      <w:u w:val="single"/>
    </w:rPr>
  </w:style>
  <w:style w:type="paragraph" w:styleId="Header">
    <w:name w:val="header"/>
    <w:basedOn w:val="Normal"/>
    <w:link w:val="HeaderChar"/>
    <w:uiPriority w:val="99"/>
    <w:unhideWhenUsed/>
    <w:rsid w:val="00CC6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5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hhttp://blog.nationalarchives.gov.uk/mary-wollstonecraft-mary-shelly-extraordinary-mother-daughter/istory/british/empire%20seapower/wollstonecraft%2001.shtmltml"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bbc.co.uk/timelines/zy8y34j" TargetMode="External"/><Relationship Id="rId12" Type="http://schemas.openxmlformats.org/officeDocument/2006/relationships/hyperlink" Target="https://www.historylearningsite.co.uk/the-role-of-british-women-in-the-twentieth-century/women-in-world-war-two/"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uk-40743946" TargetMode="External"/><Relationship Id="rId11" Type="http://schemas.openxmlformats.org/officeDocument/2006/relationships/hyperlink" Target="http://discovery.nationalarchives.gov.uk/details/r/604bfcb0-97a1-4dd9-899c-25b7564642d0" TargetMode="External"/><Relationship Id="rId5" Type="http://schemas.openxmlformats.org/officeDocument/2006/relationships/hyperlink" Target="http://www.bbc.co.uk/guides/z2j9d2p" TargetMode="External"/><Relationship Id="rId15" Type="http://schemas.openxmlformats.org/officeDocument/2006/relationships/theme" Target="theme/theme1.xml"/><Relationship Id="rId10" Type="http://schemas.openxmlformats.org/officeDocument/2006/relationships/hyperlink" Target="https://www.thoughtco.com/womanist-feminism-definition-3528993" TargetMode="External"/><Relationship Id="rId4" Type="http://schemas.openxmlformats.org/officeDocument/2006/relationships/hyperlink" Target="http://www.bbc.co.uk/history/british/modern/jmurray_01.shtml" TargetMode="External"/><Relationship Id="rId9" Type="http://schemas.openxmlformats.org/officeDocument/2006/relationships/hyperlink" Target="https://www.britannica.com/topic/feminis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3093</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cp:revision>
  <dcterms:created xsi:type="dcterms:W3CDTF">2018-04-23T12:46:00Z</dcterms:created>
  <dcterms:modified xsi:type="dcterms:W3CDTF">2018-04-23T12:47:00Z</dcterms:modified>
</cp:coreProperties>
</file>