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91D15" w14:textId="77777777" w:rsidR="00091E56" w:rsidRPr="00CE65FC" w:rsidRDefault="00091E56" w:rsidP="00091E56">
      <w:pPr>
        <w:jc w:val="center"/>
        <w:rPr>
          <w:rFonts w:cs="Times New Roman"/>
          <w:b/>
          <w:bCs/>
          <w:color w:val="000000" w:themeColor="text1"/>
          <w:lang w:val="en-GB"/>
        </w:rPr>
      </w:pPr>
    </w:p>
    <w:p w14:paraId="4E4FA7BF" w14:textId="77777777" w:rsidR="00091E56" w:rsidRPr="00CE65FC" w:rsidRDefault="00091E56" w:rsidP="00091E56">
      <w:pPr>
        <w:jc w:val="center"/>
        <w:rPr>
          <w:rFonts w:cs="Times New Roman"/>
          <w:b/>
          <w:bCs/>
          <w:color w:val="000000" w:themeColor="text1"/>
          <w:lang w:val="en-GB"/>
        </w:rPr>
      </w:pPr>
    </w:p>
    <w:p w14:paraId="60E33768" w14:textId="77777777" w:rsidR="00091E56" w:rsidRPr="00CE65FC" w:rsidRDefault="00091E56" w:rsidP="00091E56">
      <w:pPr>
        <w:jc w:val="center"/>
        <w:rPr>
          <w:rFonts w:cs="Times New Roman"/>
          <w:b/>
          <w:bCs/>
          <w:color w:val="000000" w:themeColor="text1"/>
          <w:lang w:val="en-GB"/>
        </w:rPr>
      </w:pPr>
    </w:p>
    <w:p w14:paraId="07D175A3" w14:textId="77777777" w:rsidR="00091E56" w:rsidRPr="00CE65FC" w:rsidRDefault="00091E56" w:rsidP="00091E56">
      <w:pPr>
        <w:jc w:val="center"/>
        <w:rPr>
          <w:rFonts w:cs="Times New Roman"/>
          <w:b/>
          <w:bCs/>
          <w:color w:val="000000" w:themeColor="text1"/>
          <w:lang w:val="en-GB"/>
        </w:rPr>
      </w:pPr>
    </w:p>
    <w:p w14:paraId="099AB46D" w14:textId="77777777" w:rsidR="00091E56" w:rsidRPr="00CE65FC" w:rsidRDefault="00091E56" w:rsidP="002362B2">
      <w:pPr>
        <w:jc w:val="center"/>
        <w:rPr>
          <w:lang w:val="en-GB"/>
        </w:rPr>
      </w:pPr>
    </w:p>
    <w:p w14:paraId="0F0874A5" w14:textId="77777777" w:rsidR="002362B2" w:rsidRDefault="00CE1C93" w:rsidP="002362B2">
      <w:pPr>
        <w:spacing w:after="0"/>
        <w:jc w:val="center"/>
        <w:rPr>
          <w:b/>
          <w:bCs/>
          <w:sz w:val="32"/>
          <w:szCs w:val="28"/>
        </w:rPr>
      </w:pPr>
      <w:r w:rsidRPr="002362B2">
        <w:rPr>
          <w:b/>
          <w:bCs/>
          <w:sz w:val="32"/>
          <w:szCs w:val="28"/>
        </w:rPr>
        <w:t xml:space="preserve">BMIH50074 Financial Management for the Hotel Industry </w:t>
      </w:r>
    </w:p>
    <w:p w14:paraId="1FCD4601" w14:textId="77777777" w:rsidR="001A1D0B" w:rsidRPr="002362B2" w:rsidRDefault="001A1D0B" w:rsidP="002362B2">
      <w:pPr>
        <w:spacing w:after="0"/>
        <w:jc w:val="center"/>
        <w:rPr>
          <w:b/>
          <w:bCs/>
          <w:sz w:val="32"/>
          <w:szCs w:val="28"/>
        </w:rPr>
      </w:pPr>
    </w:p>
    <w:p w14:paraId="526F9683" w14:textId="77777777" w:rsidR="00A32BAF" w:rsidRDefault="00CE1C93" w:rsidP="00A32BAF">
      <w:pPr>
        <w:spacing w:after="0"/>
        <w:jc w:val="center"/>
        <w:rPr>
          <w:b/>
          <w:bCs/>
          <w:color w:val="002060"/>
          <w:sz w:val="32"/>
          <w:szCs w:val="28"/>
        </w:rPr>
      </w:pPr>
      <w:r w:rsidRPr="00A32BAF">
        <w:rPr>
          <w:b/>
          <w:bCs/>
          <w:color w:val="002060"/>
          <w:sz w:val="32"/>
          <w:szCs w:val="28"/>
        </w:rPr>
        <w:t>Assignment 1:</w:t>
      </w:r>
      <w:r w:rsidRPr="00A32BAF">
        <w:rPr>
          <w:color w:val="002060"/>
        </w:rPr>
        <w:t xml:space="preserve"> </w:t>
      </w:r>
      <w:r w:rsidRPr="00A32BAF">
        <w:rPr>
          <w:b/>
          <w:bCs/>
          <w:color w:val="002060"/>
          <w:sz w:val="32"/>
          <w:szCs w:val="28"/>
        </w:rPr>
        <w:t>Comparison of Two</w:t>
      </w:r>
    </w:p>
    <w:p w14:paraId="1574D9F4" w14:textId="77777777" w:rsidR="001A1D0B" w:rsidRPr="00A32BAF" w:rsidRDefault="001A1D0B" w:rsidP="00A32BAF">
      <w:pPr>
        <w:spacing w:after="0"/>
        <w:jc w:val="center"/>
        <w:rPr>
          <w:b/>
          <w:bCs/>
          <w:color w:val="002060"/>
          <w:sz w:val="32"/>
          <w:szCs w:val="28"/>
        </w:rPr>
      </w:pPr>
    </w:p>
    <w:p w14:paraId="1DEDFEC0" w14:textId="77777777" w:rsidR="002362B2" w:rsidRDefault="00CE1C93" w:rsidP="00A32BAF">
      <w:pPr>
        <w:spacing w:after="0"/>
        <w:jc w:val="center"/>
        <w:rPr>
          <w:b/>
          <w:bCs/>
          <w:color w:val="002060"/>
          <w:sz w:val="32"/>
          <w:szCs w:val="28"/>
        </w:rPr>
      </w:pPr>
      <w:r w:rsidRPr="00A32BAF">
        <w:rPr>
          <w:b/>
          <w:bCs/>
          <w:color w:val="002060"/>
          <w:sz w:val="32"/>
          <w:szCs w:val="28"/>
        </w:rPr>
        <w:t>Hospitality Organisations: Marriot International and Hilton Hotels</w:t>
      </w:r>
    </w:p>
    <w:p w14:paraId="5A93B084" w14:textId="77777777" w:rsidR="001A1D0B" w:rsidRDefault="001A1D0B" w:rsidP="00A32BAF">
      <w:pPr>
        <w:spacing w:after="0"/>
        <w:jc w:val="center"/>
        <w:rPr>
          <w:b/>
          <w:bCs/>
          <w:color w:val="002060"/>
          <w:sz w:val="32"/>
          <w:szCs w:val="28"/>
        </w:rPr>
      </w:pPr>
    </w:p>
    <w:p w14:paraId="597B07E2" w14:textId="77777777" w:rsidR="001A1D0B" w:rsidRDefault="001A1D0B" w:rsidP="00A32BAF">
      <w:pPr>
        <w:spacing w:after="0"/>
        <w:jc w:val="center"/>
        <w:rPr>
          <w:b/>
          <w:bCs/>
          <w:color w:val="002060"/>
          <w:sz w:val="32"/>
          <w:szCs w:val="28"/>
        </w:rPr>
      </w:pPr>
    </w:p>
    <w:p w14:paraId="38B52D9F" w14:textId="77777777" w:rsidR="001A1D0B" w:rsidRDefault="001A1D0B" w:rsidP="00A32BAF">
      <w:pPr>
        <w:spacing w:after="0"/>
        <w:jc w:val="center"/>
        <w:rPr>
          <w:b/>
          <w:bCs/>
          <w:color w:val="002060"/>
          <w:sz w:val="32"/>
          <w:szCs w:val="28"/>
        </w:rPr>
      </w:pPr>
    </w:p>
    <w:p w14:paraId="5CF7B711" w14:textId="77777777" w:rsidR="00072F71" w:rsidRDefault="00072F71" w:rsidP="00A32BAF">
      <w:pPr>
        <w:spacing w:after="0"/>
        <w:jc w:val="center"/>
        <w:rPr>
          <w:b/>
          <w:bCs/>
          <w:color w:val="002060"/>
          <w:sz w:val="32"/>
          <w:szCs w:val="28"/>
        </w:rPr>
      </w:pPr>
    </w:p>
    <w:p w14:paraId="263D1BC5" w14:textId="77777777" w:rsidR="00072F71" w:rsidRDefault="00072F71" w:rsidP="00A32BAF">
      <w:pPr>
        <w:spacing w:after="0"/>
        <w:jc w:val="center"/>
        <w:rPr>
          <w:b/>
          <w:bCs/>
          <w:color w:val="002060"/>
          <w:sz w:val="32"/>
          <w:szCs w:val="28"/>
        </w:rPr>
      </w:pPr>
    </w:p>
    <w:p w14:paraId="0696363B" w14:textId="77777777" w:rsidR="00072F71" w:rsidRDefault="00072F71" w:rsidP="00A32BAF">
      <w:pPr>
        <w:spacing w:after="0"/>
        <w:jc w:val="center"/>
        <w:rPr>
          <w:b/>
          <w:bCs/>
          <w:color w:val="002060"/>
          <w:sz w:val="32"/>
          <w:szCs w:val="28"/>
        </w:rPr>
      </w:pPr>
    </w:p>
    <w:p w14:paraId="51A612B0" w14:textId="77777777" w:rsidR="001A1D0B" w:rsidRDefault="001A1D0B" w:rsidP="00A32BAF">
      <w:pPr>
        <w:spacing w:after="0"/>
        <w:jc w:val="center"/>
        <w:rPr>
          <w:b/>
          <w:bCs/>
          <w:color w:val="002060"/>
          <w:sz w:val="32"/>
          <w:szCs w:val="28"/>
        </w:rPr>
      </w:pPr>
    </w:p>
    <w:p w14:paraId="1C274D2B" w14:textId="77777777" w:rsidR="00072F71" w:rsidRPr="00A32BAF" w:rsidRDefault="00072F71" w:rsidP="00A32BAF">
      <w:pPr>
        <w:spacing w:after="0"/>
        <w:jc w:val="center"/>
        <w:rPr>
          <w:b/>
          <w:bCs/>
          <w:color w:val="002060"/>
          <w:sz w:val="32"/>
          <w:szCs w:val="28"/>
        </w:rPr>
      </w:pPr>
    </w:p>
    <w:p w14:paraId="4E52D973" w14:textId="71FB3CA8" w:rsidR="002362B2" w:rsidRDefault="00CE1C93" w:rsidP="002362B2">
      <w:pPr>
        <w:spacing w:after="0"/>
        <w:jc w:val="center"/>
        <w:rPr>
          <w:b/>
          <w:bCs/>
          <w:sz w:val="32"/>
          <w:szCs w:val="28"/>
        </w:rPr>
      </w:pPr>
      <w:r>
        <w:rPr>
          <w:b/>
          <w:bCs/>
          <w:sz w:val="32"/>
          <w:szCs w:val="28"/>
        </w:rPr>
        <w:t>Student Name:</w:t>
      </w:r>
      <w:r w:rsidR="001A1D0B">
        <w:rPr>
          <w:b/>
          <w:bCs/>
          <w:sz w:val="32"/>
          <w:szCs w:val="28"/>
        </w:rPr>
        <w:t xml:space="preserve"> Elena Roxana Popa</w:t>
      </w:r>
    </w:p>
    <w:p w14:paraId="5B6CF87A" w14:textId="55EC037C" w:rsidR="002362B2" w:rsidRDefault="00CE1C93" w:rsidP="002362B2">
      <w:pPr>
        <w:spacing w:after="0"/>
        <w:jc w:val="center"/>
        <w:rPr>
          <w:b/>
          <w:bCs/>
          <w:sz w:val="32"/>
          <w:szCs w:val="28"/>
        </w:rPr>
      </w:pPr>
      <w:r>
        <w:rPr>
          <w:b/>
          <w:bCs/>
          <w:sz w:val="32"/>
          <w:szCs w:val="28"/>
        </w:rPr>
        <w:t>Student ID:</w:t>
      </w:r>
      <w:r w:rsidR="001A1D0B">
        <w:rPr>
          <w:b/>
          <w:bCs/>
          <w:sz w:val="32"/>
          <w:szCs w:val="28"/>
        </w:rPr>
        <w:t xml:space="preserve"> 2118844</w:t>
      </w:r>
    </w:p>
    <w:p w14:paraId="7E854924" w14:textId="63318C3D" w:rsidR="00C72BDB" w:rsidRPr="00CE65FC" w:rsidRDefault="00091E56" w:rsidP="002362B2">
      <w:pPr>
        <w:spacing w:after="0"/>
        <w:jc w:val="center"/>
        <w:rPr>
          <w:rFonts w:eastAsiaTheme="majorEastAsia"/>
          <w:sz w:val="32"/>
          <w:szCs w:val="32"/>
          <w:lang w:val="en-GB"/>
        </w:rPr>
      </w:pPr>
      <w:r w:rsidRPr="00CE65FC">
        <w:rPr>
          <w:lang w:val="en-GB"/>
        </w:rPr>
        <w:br w:type="page"/>
      </w:r>
    </w:p>
    <w:sdt>
      <w:sdtPr>
        <w:rPr>
          <w:rFonts w:ascii="Times New Roman" w:eastAsiaTheme="minorHAnsi" w:hAnsi="Times New Roman" w:cstheme="minorBidi"/>
          <w:color w:val="auto"/>
          <w:sz w:val="24"/>
          <w:szCs w:val="22"/>
        </w:rPr>
        <w:id w:val="736831720"/>
        <w:docPartObj>
          <w:docPartGallery w:val="Table of Contents"/>
          <w:docPartUnique/>
        </w:docPartObj>
      </w:sdtPr>
      <w:sdtEndPr>
        <w:rPr>
          <w:b/>
          <w:bCs/>
          <w:noProof/>
          <w:lang w:val="x-none"/>
        </w:rPr>
      </w:sdtEndPr>
      <w:sdtContent>
        <w:p w14:paraId="5A53EEB3" w14:textId="77777777" w:rsidR="00C72BDB" w:rsidRPr="00AB2F91" w:rsidRDefault="00CE1C93" w:rsidP="00B10F15">
          <w:pPr>
            <w:pStyle w:val="TOCHeading"/>
            <w:spacing w:before="0" w:line="360" w:lineRule="auto"/>
            <w:rPr>
              <w:rFonts w:ascii="Times New Roman" w:hAnsi="Times New Roman" w:cs="Times New Roman"/>
              <w:b/>
              <w:bCs/>
              <w:color w:val="auto"/>
            </w:rPr>
          </w:pPr>
          <w:r w:rsidRPr="00AB2F91">
            <w:rPr>
              <w:rFonts w:ascii="Times New Roman" w:hAnsi="Times New Roman" w:cs="Times New Roman"/>
              <w:b/>
              <w:bCs/>
              <w:color w:val="auto"/>
            </w:rPr>
            <w:t>Table of Contents</w:t>
          </w:r>
        </w:p>
        <w:p w14:paraId="60F93659" w14:textId="77777777" w:rsidR="00B10F15" w:rsidRDefault="00CE1C93" w:rsidP="00B10F15">
          <w:pPr>
            <w:pStyle w:val="TOC1"/>
            <w:tabs>
              <w:tab w:val="right" w:leader="dot" w:pos="9016"/>
            </w:tabs>
            <w:spacing w:after="0"/>
            <w:rPr>
              <w:rFonts w:asciiTheme="minorHAnsi" w:eastAsiaTheme="minorEastAsia" w:hAnsiTheme="minorHAnsi"/>
              <w:noProof/>
              <w:sz w:val="22"/>
            </w:rPr>
          </w:pPr>
          <w:r>
            <w:fldChar w:fldCharType="begin"/>
          </w:r>
          <w:r>
            <w:instrText xml:space="preserve"> TOC \o "1-3" \h \z \u </w:instrText>
          </w:r>
          <w:r>
            <w:fldChar w:fldCharType="separate"/>
          </w:r>
          <w:hyperlink w:anchor="_Toc135263077" w:history="1">
            <w:r w:rsidR="00B10F15" w:rsidRPr="00436883">
              <w:rPr>
                <w:rStyle w:val="Hyperlink"/>
                <w:rFonts w:cs="Times New Roman"/>
                <w:noProof/>
                <w:lang w:val="en-GB"/>
              </w:rPr>
              <w:t>Introduction</w:t>
            </w:r>
            <w:r w:rsidR="00B10F15">
              <w:rPr>
                <w:noProof/>
                <w:webHidden/>
              </w:rPr>
              <w:tab/>
            </w:r>
            <w:r w:rsidR="00B10F15">
              <w:rPr>
                <w:noProof/>
                <w:webHidden/>
              </w:rPr>
              <w:fldChar w:fldCharType="begin"/>
            </w:r>
            <w:r w:rsidR="00B10F15">
              <w:rPr>
                <w:noProof/>
                <w:webHidden/>
              </w:rPr>
              <w:instrText xml:space="preserve"> PAGEREF _Toc135263077 \h </w:instrText>
            </w:r>
            <w:r w:rsidR="00B10F15">
              <w:rPr>
                <w:noProof/>
                <w:webHidden/>
              </w:rPr>
            </w:r>
            <w:r w:rsidR="00B10F15">
              <w:rPr>
                <w:noProof/>
                <w:webHidden/>
              </w:rPr>
              <w:fldChar w:fldCharType="separate"/>
            </w:r>
            <w:r w:rsidR="00B10F15">
              <w:rPr>
                <w:noProof/>
                <w:webHidden/>
              </w:rPr>
              <w:t>3</w:t>
            </w:r>
            <w:r w:rsidR="00B10F15">
              <w:rPr>
                <w:noProof/>
                <w:webHidden/>
              </w:rPr>
              <w:fldChar w:fldCharType="end"/>
            </w:r>
          </w:hyperlink>
        </w:p>
        <w:p w14:paraId="53A6CEB2" w14:textId="77777777" w:rsidR="00B10F15" w:rsidRDefault="00000000" w:rsidP="00B10F15">
          <w:pPr>
            <w:pStyle w:val="TOC1"/>
            <w:tabs>
              <w:tab w:val="right" w:leader="dot" w:pos="9016"/>
            </w:tabs>
            <w:spacing w:after="0"/>
            <w:rPr>
              <w:rFonts w:asciiTheme="minorHAnsi" w:eastAsiaTheme="minorEastAsia" w:hAnsiTheme="minorHAnsi"/>
              <w:noProof/>
              <w:sz w:val="22"/>
            </w:rPr>
          </w:pPr>
          <w:hyperlink w:anchor="_Toc135263078" w:history="1">
            <w:r w:rsidR="00B10F15" w:rsidRPr="00436883">
              <w:rPr>
                <w:rStyle w:val="Hyperlink"/>
                <w:rFonts w:cs="Times New Roman"/>
                <w:noProof/>
                <w:lang w:val="en-GB"/>
              </w:rPr>
              <w:t>Main body</w:t>
            </w:r>
            <w:r w:rsidR="00B10F15">
              <w:rPr>
                <w:noProof/>
                <w:webHidden/>
              </w:rPr>
              <w:tab/>
            </w:r>
            <w:r w:rsidR="00B10F15">
              <w:rPr>
                <w:noProof/>
                <w:webHidden/>
              </w:rPr>
              <w:fldChar w:fldCharType="begin"/>
            </w:r>
            <w:r w:rsidR="00B10F15">
              <w:rPr>
                <w:noProof/>
                <w:webHidden/>
              </w:rPr>
              <w:instrText xml:space="preserve"> PAGEREF _Toc135263078 \h </w:instrText>
            </w:r>
            <w:r w:rsidR="00B10F15">
              <w:rPr>
                <w:noProof/>
                <w:webHidden/>
              </w:rPr>
            </w:r>
            <w:r w:rsidR="00B10F15">
              <w:rPr>
                <w:noProof/>
                <w:webHidden/>
              </w:rPr>
              <w:fldChar w:fldCharType="separate"/>
            </w:r>
            <w:r w:rsidR="00B10F15">
              <w:rPr>
                <w:noProof/>
                <w:webHidden/>
              </w:rPr>
              <w:t>3</w:t>
            </w:r>
            <w:r w:rsidR="00B10F15">
              <w:rPr>
                <w:noProof/>
                <w:webHidden/>
              </w:rPr>
              <w:fldChar w:fldCharType="end"/>
            </w:r>
          </w:hyperlink>
        </w:p>
        <w:p w14:paraId="41545EC0" w14:textId="77777777" w:rsidR="00B10F15" w:rsidRDefault="00000000" w:rsidP="00B10F15">
          <w:pPr>
            <w:pStyle w:val="TOC2"/>
            <w:tabs>
              <w:tab w:val="right" w:leader="dot" w:pos="9016"/>
            </w:tabs>
            <w:spacing w:after="0"/>
            <w:rPr>
              <w:rFonts w:asciiTheme="minorHAnsi" w:eastAsiaTheme="minorEastAsia" w:hAnsiTheme="minorHAnsi"/>
              <w:noProof/>
              <w:sz w:val="22"/>
            </w:rPr>
          </w:pPr>
          <w:hyperlink w:anchor="_Toc135263079" w:history="1">
            <w:r w:rsidR="00B10F15" w:rsidRPr="00436883">
              <w:rPr>
                <w:rStyle w:val="Hyperlink"/>
                <w:noProof/>
              </w:rPr>
              <w:t>Marriot hotel</w:t>
            </w:r>
            <w:r w:rsidR="00B10F15">
              <w:rPr>
                <w:noProof/>
                <w:webHidden/>
              </w:rPr>
              <w:tab/>
            </w:r>
            <w:r w:rsidR="00B10F15">
              <w:rPr>
                <w:noProof/>
                <w:webHidden/>
              </w:rPr>
              <w:fldChar w:fldCharType="begin"/>
            </w:r>
            <w:r w:rsidR="00B10F15">
              <w:rPr>
                <w:noProof/>
                <w:webHidden/>
              </w:rPr>
              <w:instrText xml:space="preserve"> PAGEREF _Toc135263079 \h </w:instrText>
            </w:r>
            <w:r w:rsidR="00B10F15">
              <w:rPr>
                <w:noProof/>
                <w:webHidden/>
              </w:rPr>
            </w:r>
            <w:r w:rsidR="00B10F15">
              <w:rPr>
                <w:noProof/>
                <w:webHidden/>
              </w:rPr>
              <w:fldChar w:fldCharType="separate"/>
            </w:r>
            <w:r w:rsidR="00B10F15">
              <w:rPr>
                <w:noProof/>
                <w:webHidden/>
              </w:rPr>
              <w:t>3</w:t>
            </w:r>
            <w:r w:rsidR="00B10F15">
              <w:rPr>
                <w:noProof/>
                <w:webHidden/>
              </w:rPr>
              <w:fldChar w:fldCharType="end"/>
            </w:r>
          </w:hyperlink>
        </w:p>
        <w:p w14:paraId="5CC3CEA7" w14:textId="77777777" w:rsidR="00B10F15" w:rsidRDefault="00000000" w:rsidP="00B10F15">
          <w:pPr>
            <w:pStyle w:val="TOC3"/>
            <w:tabs>
              <w:tab w:val="right" w:leader="dot" w:pos="9016"/>
            </w:tabs>
            <w:spacing w:after="0"/>
            <w:rPr>
              <w:rFonts w:asciiTheme="minorHAnsi" w:eastAsiaTheme="minorEastAsia" w:hAnsiTheme="minorHAnsi"/>
              <w:noProof/>
              <w:sz w:val="22"/>
            </w:rPr>
          </w:pPr>
          <w:hyperlink w:anchor="_Toc135263080" w:history="1">
            <w:r w:rsidR="00B10F15" w:rsidRPr="00436883">
              <w:rPr>
                <w:rStyle w:val="Hyperlink"/>
                <w:rFonts w:cs="Times New Roman"/>
                <w:noProof/>
                <w:lang w:val="en-GB"/>
              </w:rPr>
              <w:t>Total Revenue</w:t>
            </w:r>
            <w:r w:rsidR="00B10F15">
              <w:rPr>
                <w:noProof/>
                <w:webHidden/>
              </w:rPr>
              <w:tab/>
            </w:r>
            <w:r w:rsidR="00B10F15">
              <w:rPr>
                <w:noProof/>
                <w:webHidden/>
              </w:rPr>
              <w:fldChar w:fldCharType="begin"/>
            </w:r>
            <w:r w:rsidR="00B10F15">
              <w:rPr>
                <w:noProof/>
                <w:webHidden/>
              </w:rPr>
              <w:instrText xml:space="preserve"> PAGEREF _Toc135263080 \h </w:instrText>
            </w:r>
            <w:r w:rsidR="00B10F15">
              <w:rPr>
                <w:noProof/>
                <w:webHidden/>
              </w:rPr>
            </w:r>
            <w:r w:rsidR="00B10F15">
              <w:rPr>
                <w:noProof/>
                <w:webHidden/>
              </w:rPr>
              <w:fldChar w:fldCharType="separate"/>
            </w:r>
            <w:r w:rsidR="00B10F15">
              <w:rPr>
                <w:noProof/>
                <w:webHidden/>
              </w:rPr>
              <w:t>3</w:t>
            </w:r>
            <w:r w:rsidR="00B10F15">
              <w:rPr>
                <w:noProof/>
                <w:webHidden/>
              </w:rPr>
              <w:fldChar w:fldCharType="end"/>
            </w:r>
          </w:hyperlink>
        </w:p>
        <w:p w14:paraId="5EDBD3E1" w14:textId="77777777" w:rsidR="00B10F15" w:rsidRDefault="00000000" w:rsidP="00B10F15">
          <w:pPr>
            <w:pStyle w:val="TOC3"/>
            <w:tabs>
              <w:tab w:val="right" w:leader="dot" w:pos="9016"/>
            </w:tabs>
            <w:spacing w:after="0"/>
            <w:rPr>
              <w:rFonts w:asciiTheme="minorHAnsi" w:eastAsiaTheme="minorEastAsia" w:hAnsiTheme="minorHAnsi"/>
              <w:noProof/>
              <w:sz w:val="22"/>
            </w:rPr>
          </w:pPr>
          <w:hyperlink w:anchor="_Toc135263081" w:history="1">
            <w:r w:rsidR="00B10F15" w:rsidRPr="00436883">
              <w:rPr>
                <w:rStyle w:val="Hyperlink"/>
                <w:noProof/>
              </w:rPr>
              <w:t>Market position</w:t>
            </w:r>
            <w:r w:rsidR="00B10F15">
              <w:rPr>
                <w:noProof/>
                <w:webHidden/>
              </w:rPr>
              <w:tab/>
            </w:r>
            <w:r w:rsidR="00B10F15">
              <w:rPr>
                <w:noProof/>
                <w:webHidden/>
              </w:rPr>
              <w:fldChar w:fldCharType="begin"/>
            </w:r>
            <w:r w:rsidR="00B10F15">
              <w:rPr>
                <w:noProof/>
                <w:webHidden/>
              </w:rPr>
              <w:instrText xml:space="preserve"> PAGEREF _Toc135263081 \h </w:instrText>
            </w:r>
            <w:r w:rsidR="00B10F15">
              <w:rPr>
                <w:noProof/>
                <w:webHidden/>
              </w:rPr>
            </w:r>
            <w:r w:rsidR="00B10F15">
              <w:rPr>
                <w:noProof/>
                <w:webHidden/>
              </w:rPr>
              <w:fldChar w:fldCharType="separate"/>
            </w:r>
            <w:r w:rsidR="00B10F15">
              <w:rPr>
                <w:noProof/>
                <w:webHidden/>
              </w:rPr>
              <w:t>4</w:t>
            </w:r>
            <w:r w:rsidR="00B10F15">
              <w:rPr>
                <w:noProof/>
                <w:webHidden/>
              </w:rPr>
              <w:fldChar w:fldCharType="end"/>
            </w:r>
          </w:hyperlink>
        </w:p>
        <w:p w14:paraId="325C3834" w14:textId="77777777" w:rsidR="00B10F15" w:rsidRDefault="00000000" w:rsidP="00B10F15">
          <w:pPr>
            <w:pStyle w:val="TOC3"/>
            <w:tabs>
              <w:tab w:val="right" w:leader="dot" w:pos="9016"/>
            </w:tabs>
            <w:spacing w:after="0"/>
            <w:rPr>
              <w:rFonts w:asciiTheme="minorHAnsi" w:eastAsiaTheme="minorEastAsia" w:hAnsiTheme="minorHAnsi"/>
              <w:noProof/>
              <w:sz w:val="22"/>
            </w:rPr>
          </w:pPr>
          <w:hyperlink w:anchor="_Toc135263082" w:history="1">
            <w:r w:rsidR="00B10F15" w:rsidRPr="00436883">
              <w:rPr>
                <w:rStyle w:val="Hyperlink"/>
                <w:noProof/>
              </w:rPr>
              <w:t>Growth potential</w:t>
            </w:r>
            <w:r w:rsidR="00B10F15">
              <w:rPr>
                <w:noProof/>
                <w:webHidden/>
              </w:rPr>
              <w:tab/>
            </w:r>
            <w:r w:rsidR="00B10F15">
              <w:rPr>
                <w:noProof/>
                <w:webHidden/>
              </w:rPr>
              <w:fldChar w:fldCharType="begin"/>
            </w:r>
            <w:r w:rsidR="00B10F15">
              <w:rPr>
                <w:noProof/>
                <w:webHidden/>
              </w:rPr>
              <w:instrText xml:space="preserve"> PAGEREF _Toc135263082 \h </w:instrText>
            </w:r>
            <w:r w:rsidR="00B10F15">
              <w:rPr>
                <w:noProof/>
                <w:webHidden/>
              </w:rPr>
            </w:r>
            <w:r w:rsidR="00B10F15">
              <w:rPr>
                <w:noProof/>
                <w:webHidden/>
              </w:rPr>
              <w:fldChar w:fldCharType="separate"/>
            </w:r>
            <w:r w:rsidR="00B10F15">
              <w:rPr>
                <w:noProof/>
                <w:webHidden/>
              </w:rPr>
              <w:t>5</w:t>
            </w:r>
            <w:r w:rsidR="00B10F15">
              <w:rPr>
                <w:noProof/>
                <w:webHidden/>
              </w:rPr>
              <w:fldChar w:fldCharType="end"/>
            </w:r>
          </w:hyperlink>
        </w:p>
        <w:p w14:paraId="16E4F816" w14:textId="77777777" w:rsidR="00B10F15" w:rsidRDefault="00000000" w:rsidP="00B10F15">
          <w:pPr>
            <w:pStyle w:val="TOC2"/>
            <w:tabs>
              <w:tab w:val="right" w:leader="dot" w:pos="9016"/>
            </w:tabs>
            <w:spacing w:after="0"/>
            <w:rPr>
              <w:rFonts w:asciiTheme="minorHAnsi" w:eastAsiaTheme="minorEastAsia" w:hAnsiTheme="minorHAnsi"/>
              <w:noProof/>
              <w:sz w:val="22"/>
            </w:rPr>
          </w:pPr>
          <w:hyperlink w:anchor="_Toc135263083" w:history="1">
            <w:r w:rsidR="00B10F15" w:rsidRPr="00436883">
              <w:rPr>
                <w:rStyle w:val="Hyperlink"/>
                <w:noProof/>
              </w:rPr>
              <w:t>Financial commitment</w:t>
            </w:r>
            <w:r w:rsidR="00B10F15">
              <w:rPr>
                <w:noProof/>
                <w:webHidden/>
              </w:rPr>
              <w:tab/>
            </w:r>
            <w:r w:rsidR="00B10F15">
              <w:rPr>
                <w:noProof/>
                <w:webHidden/>
              </w:rPr>
              <w:fldChar w:fldCharType="begin"/>
            </w:r>
            <w:r w:rsidR="00B10F15">
              <w:rPr>
                <w:noProof/>
                <w:webHidden/>
              </w:rPr>
              <w:instrText xml:space="preserve"> PAGEREF _Toc135263083 \h </w:instrText>
            </w:r>
            <w:r w:rsidR="00B10F15">
              <w:rPr>
                <w:noProof/>
                <w:webHidden/>
              </w:rPr>
            </w:r>
            <w:r w:rsidR="00B10F15">
              <w:rPr>
                <w:noProof/>
                <w:webHidden/>
              </w:rPr>
              <w:fldChar w:fldCharType="separate"/>
            </w:r>
            <w:r w:rsidR="00B10F15">
              <w:rPr>
                <w:noProof/>
                <w:webHidden/>
              </w:rPr>
              <w:t>6</w:t>
            </w:r>
            <w:r w:rsidR="00B10F15">
              <w:rPr>
                <w:noProof/>
                <w:webHidden/>
              </w:rPr>
              <w:fldChar w:fldCharType="end"/>
            </w:r>
          </w:hyperlink>
        </w:p>
        <w:p w14:paraId="690E2B9F" w14:textId="77777777" w:rsidR="00B10F15" w:rsidRDefault="00000000" w:rsidP="00B10F15">
          <w:pPr>
            <w:pStyle w:val="TOC2"/>
            <w:tabs>
              <w:tab w:val="right" w:leader="dot" w:pos="9016"/>
            </w:tabs>
            <w:spacing w:after="0"/>
            <w:rPr>
              <w:rFonts w:asciiTheme="minorHAnsi" w:eastAsiaTheme="minorEastAsia" w:hAnsiTheme="minorHAnsi"/>
              <w:noProof/>
              <w:sz w:val="22"/>
            </w:rPr>
          </w:pPr>
          <w:hyperlink w:anchor="_Toc135263084" w:history="1">
            <w:r w:rsidR="00B10F15" w:rsidRPr="00436883">
              <w:rPr>
                <w:rStyle w:val="Hyperlink"/>
                <w:noProof/>
              </w:rPr>
              <w:t>Recommendations</w:t>
            </w:r>
            <w:r w:rsidR="00B10F15">
              <w:rPr>
                <w:noProof/>
                <w:webHidden/>
              </w:rPr>
              <w:tab/>
            </w:r>
            <w:r w:rsidR="00B10F15">
              <w:rPr>
                <w:noProof/>
                <w:webHidden/>
              </w:rPr>
              <w:fldChar w:fldCharType="begin"/>
            </w:r>
            <w:r w:rsidR="00B10F15">
              <w:rPr>
                <w:noProof/>
                <w:webHidden/>
              </w:rPr>
              <w:instrText xml:space="preserve"> PAGEREF _Toc135263084 \h </w:instrText>
            </w:r>
            <w:r w:rsidR="00B10F15">
              <w:rPr>
                <w:noProof/>
                <w:webHidden/>
              </w:rPr>
            </w:r>
            <w:r w:rsidR="00B10F15">
              <w:rPr>
                <w:noProof/>
                <w:webHidden/>
              </w:rPr>
              <w:fldChar w:fldCharType="separate"/>
            </w:r>
            <w:r w:rsidR="00B10F15">
              <w:rPr>
                <w:noProof/>
                <w:webHidden/>
              </w:rPr>
              <w:t>6</w:t>
            </w:r>
            <w:r w:rsidR="00B10F15">
              <w:rPr>
                <w:noProof/>
                <w:webHidden/>
              </w:rPr>
              <w:fldChar w:fldCharType="end"/>
            </w:r>
          </w:hyperlink>
        </w:p>
        <w:p w14:paraId="5FAC657A" w14:textId="77777777" w:rsidR="00B10F15" w:rsidRDefault="00000000" w:rsidP="00B10F15">
          <w:pPr>
            <w:pStyle w:val="TOC2"/>
            <w:tabs>
              <w:tab w:val="right" w:leader="dot" w:pos="9016"/>
            </w:tabs>
            <w:spacing w:after="0"/>
            <w:rPr>
              <w:rFonts w:asciiTheme="minorHAnsi" w:eastAsiaTheme="minorEastAsia" w:hAnsiTheme="minorHAnsi"/>
              <w:noProof/>
              <w:sz w:val="22"/>
            </w:rPr>
          </w:pPr>
          <w:hyperlink w:anchor="_Toc135263085" w:history="1">
            <w:r w:rsidR="00B10F15" w:rsidRPr="00436883">
              <w:rPr>
                <w:rStyle w:val="Hyperlink"/>
                <w:noProof/>
              </w:rPr>
              <w:t>Hilton Hotel</w:t>
            </w:r>
            <w:r w:rsidR="00B10F15">
              <w:rPr>
                <w:noProof/>
                <w:webHidden/>
              </w:rPr>
              <w:tab/>
            </w:r>
            <w:r w:rsidR="00B10F15">
              <w:rPr>
                <w:noProof/>
                <w:webHidden/>
              </w:rPr>
              <w:fldChar w:fldCharType="begin"/>
            </w:r>
            <w:r w:rsidR="00B10F15">
              <w:rPr>
                <w:noProof/>
                <w:webHidden/>
              </w:rPr>
              <w:instrText xml:space="preserve"> PAGEREF _Toc135263085 \h </w:instrText>
            </w:r>
            <w:r w:rsidR="00B10F15">
              <w:rPr>
                <w:noProof/>
                <w:webHidden/>
              </w:rPr>
            </w:r>
            <w:r w:rsidR="00B10F15">
              <w:rPr>
                <w:noProof/>
                <w:webHidden/>
              </w:rPr>
              <w:fldChar w:fldCharType="separate"/>
            </w:r>
            <w:r w:rsidR="00B10F15">
              <w:rPr>
                <w:noProof/>
                <w:webHidden/>
              </w:rPr>
              <w:t>6</w:t>
            </w:r>
            <w:r w:rsidR="00B10F15">
              <w:rPr>
                <w:noProof/>
                <w:webHidden/>
              </w:rPr>
              <w:fldChar w:fldCharType="end"/>
            </w:r>
          </w:hyperlink>
        </w:p>
        <w:p w14:paraId="73BDD6AE" w14:textId="77777777" w:rsidR="00B10F15" w:rsidRDefault="00000000" w:rsidP="00B10F15">
          <w:pPr>
            <w:pStyle w:val="TOC3"/>
            <w:tabs>
              <w:tab w:val="right" w:leader="dot" w:pos="9016"/>
            </w:tabs>
            <w:spacing w:after="0"/>
            <w:rPr>
              <w:rFonts w:asciiTheme="minorHAnsi" w:eastAsiaTheme="minorEastAsia" w:hAnsiTheme="minorHAnsi"/>
              <w:noProof/>
              <w:sz w:val="22"/>
            </w:rPr>
          </w:pPr>
          <w:hyperlink w:anchor="_Toc135263086" w:history="1">
            <w:r w:rsidR="00B10F15" w:rsidRPr="00436883">
              <w:rPr>
                <w:rStyle w:val="Hyperlink"/>
                <w:noProof/>
              </w:rPr>
              <w:t>Total Revenue</w:t>
            </w:r>
            <w:r w:rsidR="00B10F15">
              <w:rPr>
                <w:noProof/>
                <w:webHidden/>
              </w:rPr>
              <w:tab/>
            </w:r>
            <w:r w:rsidR="00B10F15">
              <w:rPr>
                <w:noProof/>
                <w:webHidden/>
              </w:rPr>
              <w:fldChar w:fldCharType="begin"/>
            </w:r>
            <w:r w:rsidR="00B10F15">
              <w:rPr>
                <w:noProof/>
                <w:webHidden/>
              </w:rPr>
              <w:instrText xml:space="preserve"> PAGEREF _Toc135263086 \h </w:instrText>
            </w:r>
            <w:r w:rsidR="00B10F15">
              <w:rPr>
                <w:noProof/>
                <w:webHidden/>
              </w:rPr>
            </w:r>
            <w:r w:rsidR="00B10F15">
              <w:rPr>
                <w:noProof/>
                <w:webHidden/>
              </w:rPr>
              <w:fldChar w:fldCharType="separate"/>
            </w:r>
            <w:r w:rsidR="00B10F15">
              <w:rPr>
                <w:noProof/>
                <w:webHidden/>
              </w:rPr>
              <w:t>7</w:t>
            </w:r>
            <w:r w:rsidR="00B10F15">
              <w:rPr>
                <w:noProof/>
                <w:webHidden/>
              </w:rPr>
              <w:fldChar w:fldCharType="end"/>
            </w:r>
          </w:hyperlink>
        </w:p>
        <w:p w14:paraId="54E1B77D" w14:textId="77777777" w:rsidR="00B10F15" w:rsidRDefault="00000000" w:rsidP="00B10F15">
          <w:pPr>
            <w:pStyle w:val="TOC3"/>
            <w:tabs>
              <w:tab w:val="right" w:leader="dot" w:pos="9016"/>
            </w:tabs>
            <w:spacing w:after="0"/>
            <w:rPr>
              <w:rFonts w:asciiTheme="minorHAnsi" w:eastAsiaTheme="minorEastAsia" w:hAnsiTheme="minorHAnsi"/>
              <w:noProof/>
              <w:sz w:val="22"/>
            </w:rPr>
          </w:pPr>
          <w:hyperlink w:anchor="_Toc135263087" w:history="1">
            <w:r w:rsidR="00B10F15" w:rsidRPr="00436883">
              <w:rPr>
                <w:rStyle w:val="Hyperlink"/>
                <w:noProof/>
                <w:lang w:val="en-GB"/>
              </w:rPr>
              <w:t>Growth Potential:</w:t>
            </w:r>
            <w:r w:rsidR="00B10F15">
              <w:rPr>
                <w:noProof/>
                <w:webHidden/>
              </w:rPr>
              <w:tab/>
            </w:r>
            <w:r w:rsidR="00B10F15">
              <w:rPr>
                <w:noProof/>
                <w:webHidden/>
              </w:rPr>
              <w:fldChar w:fldCharType="begin"/>
            </w:r>
            <w:r w:rsidR="00B10F15">
              <w:rPr>
                <w:noProof/>
                <w:webHidden/>
              </w:rPr>
              <w:instrText xml:space="preserve"> PAGEREF _Toc135263087 \h </w:instrText>
            </w:r>
            <w:r w:rsidR="00B10F15">
              <w:rPr>
                <w:noProof/>
                <w:webHidden/>
              </w:rPr>
            </w:r>
            <w:r w:rsidR="00B10F15">
              <w:rPr>
                <w:noProof/>
                <w:webHidden/>
              </w:rPr>
              <w:fldChar w:fldCharType="separate"/>
            </w:r>
            <w:r w:rsidR="00B10F15">
              <w:rPr>
                <w:noProof/>
                <w:webHidden/>
              </w:rPr>
              <w:t>7</w:t>
            </w:r>
            <w:r w:rsidR="00B10F15">
              <w:rPr>
                <w:noProof/>
                <w:webHidden/>
              </w:rPr>
              <w:fldChar w:fldCharType="end"/>
            </w:r>
          </w:hyperlink>
        </w:p>
        <w:p w14:paraId="72490E00" w14:textId="77777777" w:rsidR="00B10F15" w:rsidRDefault="00000000" w:rsidP="00B10F15">
          <w:pPr>
            <w:pStyle w:val="TOC2"/>
            <w:tabs>
              <w:tab w:val="right" w:leader="dot" w:pos="9016"/>
            </w:tabs>
            <w:spacing w:after="0"/>
            <w:rPr>
              <w:rFonts w:asciiTheme="minorHAnsi" w:eastAsiaTheme="minorEastAsia" w:hAnsiTheme="minorHAnsi"/>
              <w:noProof/>
              <w:sz w:val="22"/>
            </w:rPr>
          </w:pPr>
          <w:hyperlink w:anchor="_Toc135263088" w:history="1">
            <w:r w:rsidR="00B10F15" w:rsidRPr="00436883">
              <w:rPr>
                <w:rStyle w:val="Hyperlink"/>
                <w:noProof/>
              </w:rPr>
              <w:t>Recommendation</w:t>
            </w:r>
            <w:r w:rsidR="00B10F15">
              <w:rPr>
                <w:noProof/>
                <w:webHidden/>
              </w:rPr>
              <w:tab/>
            </w:r>
            <w:r w:rsidR="00B10F15">
              <w:rPr>
                <w:noProof/>
                <w:webHidden/>
              </w:rPr>
              <w:fldChar w:fldCharType="begin"/>
            </w:r>
            <w:r w:rsidR="00B10F15">
              <w:rPr>
                <w:noProof/>
                <w:webHidden/>
              </w:rPr>
              <w:instrText xml:space="preserve"> PAGEREF _Toc135263088 \h </w:instrText>
            </w:r>
            <w:r w:rsidR="00B10F15">
              <w:rPr>
                <w:noProof/>
                <w:webHidden/>
              </w:rPr>
            </w:r>
            <w:r w:rsidR="00B10F15">
              <w:rPr>
                <w:noProof/>
                <w:webHidden/>
              </w:rPr>
              <w:fldChar w:fldCharType="separate"/>
            </w:r>
            <w:r w:rsidR="00B10F15">
              <w:rPr>
                <w:noProof/>
                <w:webHidden/>
              </w:rPr>
              <w:t>8</w:t>
            </w:r>
            <w:r w:rsidR="00B10F15">
              <w:rPr>
                <w:noProof/>
                <w:webHidden/>
              </w:rPr>
              <w:fldChar w:fldCharType="end"/>
            </w:r>
          </w:hyperlink>
        </w:p>
        <w:p w14:paraId="77AAFCCC" w14:textId="77777777" w:rsidR="00B10F15" w:rsidRDefault="00000000" w:rsidP="00B10F15">
          <w:pPr>
            <w:pStyle w:val="TOC1"/>
            <w:tabs>
              <w:tab w:val="right" w:leader="dot" w:pos="9016"/>
            </w:tabs>
            <w:spacing w:after="0"/>
            <w:rPr>
              <w:rFonts w:asciiTheme="minorHAnsi" w:eastAsiaTheme="minorEastAsia" w:hAnsiTheme="minorHAnsi"/>
              <w:noProof/>
              <w:sz w:val="22"/>
            </w:rPr>
          </w:pPr>
          <w:hyperlink w:anchor="_Toc135263089" w:history="1">
            <w:r w:rsidR="00B10F15" w:rsidRPr="00436883">
              <w:rPr>
                <w:rStyle w:val="Hyperlink"/>
                <w:rFonts w:cs="Times New Roman"/>
                <w:noProof/>
                <w:lang w:val="en-GB"/>
              </w:rPr>
              <w:t>Conclusion</w:t>
            </w:r>
            <w:r w:rsidR="00B10F15">
              <w:rPr>
                <w:noProof/>
                <w:webHidden/>
              </w:rPr>
              <w:tab/>
            </w:r>
            <w:r w:rsidR="00B10F15">
              <w:rPr>
                <w:noProof/>
                <w:webHidden/>
              </w:rPr>
              <w:fldChar w:fldCharType="begin"/>
            </w:r>
            <w:r w:rsidR="00B10F15">
              <w:rPr>
                <w:noProof/>
                <w:webHidden/>
              </w:rPr>
              <w:instrText xml:space="preserve"> PAGEREF _Toc135263089 \h </w:instrText>
            </w:r>
            <w:r w:rsidR="00B10F15">
              <w:rPr>
                <w:noProof/>
                <w:webHidden/>
              </w:rPr>
            </w:r>
            <w:r w:rsidR="00B10F15">
              <w:rPr>
                <w:noProof/>
                <w:webHidden/>
              </w:rPr>
              <w:fldChar w:fldCharType="separate"/>
            </w:r>
            <w:r w:rsidR="00B10F15">
              <w:rPr>
                <w:noProof/>
                <w:webHidden/>
              </w:rPr>
              <w:t>9</w:t>
            </w:r>
            <w:r w:rsidR="00B10F15">
              <w:rPr>
                <w:noProof/>
                <w:webHidden/>
              </w:rPr>
              <w:fldChar w:fldCharType="end"/>
            </w:r>
          </w:hyperlink>
        </w:p>
        <w:p w14:paraId="75B12667" w14:textId="77777777" w:rsidR="00B10F15" w:rsidRDefault="00000000" w:rsidP="00B10F15">
          <w:pPr>
            <w:pStyle w:val="TOC1"/>
            <w:tabs>
              <w:tab w:val="right" w:leader="dot" w:pos="9016"/>
            </w:tabs>
            <w:spacing w:after="0"/>
            <w:rPr>
              <w:rFonts w:asciiTheme="minorHAnsi" w:eastAsiaTheme="minorEastAsia" w:hAnsiTheme="minorHAnsi"/>
              <w:noProof/>
              <w:sz w:val="22"/>
            </w:rPr>
          </w:pPr>
          <w:hyperlink w:anchor="_Toc135263090" w:history="1">
            <w:r w:rsidR="00B10F15" w:rsidRPr="00436883">
              <w:rPr>
                <w:rStyle w:val="Hyperlink"/>
                <w:noProof/>
                <w:lang w:val="en-GB"/>
              </w:rPr>
              <w:t>References</w:t>
            </w:r>
            <w:r w:rsidR="00B10F15">
              <w:rPr>
                <w:noProof/>
                <w:webHidden/>
              </w:rPr>
              <w:tab/>
            </w:r>
            <w:r w:rsidR="00B10F15">
              <w:rPr>
                <w:noProof/>
                <w:webHidden/>
              </w:rPr>
              <w:fldChar w:fldCharType="begin"/>
            </w:r>
            <w:r w:rsidR="00B10F15">
              <w:rPr>
                <w:noProof/>
                <w:webHidden/>
              </w:rPr>
              <w:instrText xml:space="preserve"> PAGEREF _Toc135263090 \h </w:instrText>
            </w:r>
            <w:r w:rsidR="00B10F15">
              <w:rPr>
                <w:noProof/>
                <w:webHidden/>
              </w:rPr>
            </w:r>
            <w:r w:rsidR="00B10F15">
              <w:rPr>
                <w:noProof/>
                <w:webHidden/>
              </w:rPr>
              <w:fldChar w:fldCharType="separate"/>
            </w:r>
            <w:r w:rsidR="00B10F15">
              <w:rPr>
                <w:noProof/>
                <w:webHidden/>
              </w:rPr>
              <w:t>10</w:t>
            </w:r>
            <w:r w:rsidR="00B10F15">
              <w:rPr>
                <w:noProof/>
                <w:webHidden/>
              </w:rPr>
              <w:fldChar w:fldCharType="end"/>
            </w:r>
          </w:hyperlink>
        </w:p>
        <w:p w14:paraId="281B26D8" w14:textId="77777777" w:rsidR="00C72BDB" w:rsidRDefault="00CE1C93" w:rsidP="00B10F15">
          <w:pPr>
            <w:spacing w:after="0"/>
          </w:pPr>
          <w:r>
            <w:rPr>
              <w:b/>
              <w:bCs/>
              <w:noProof/>
            </w:rPr>
            <w:fldChar w:fldCharType="end"/>
          </w:r>
        </w:p>
      </w:sdtContent>
    </w:sdt>
    <w:p w14:paraId="34ADF5D3" w14:textId="77777777" w:rsidR="00C72BDB" w:rsidRPr="00AB2F91" w:rsidRDefault="00CE1C93" w:rsidP="00AB2F91">
      <w:pPr>
        <w:spacing w:after="0"/>
        <w:rPr>
          <w:rFonts w:eastAsiaTheme="majorEastAsia"/>
          <w:b/>
          <w:bCs/>
          <w:sz w:val="32"/>
          <w:szCs w:val="32"/>
          <w:lang w:val="en-GB"/>
        </w:rPr>
      </w:pPr>
      <w:r w:rsidRPr="00AB2F91">
        <w:rPr>
          <w:rFonts w:eastAsiaTheme="majorEastAsia"/>
          <w:b/>
          <w:bCs/>
          <w:sz w:val="32"/>
          <w:szCs w:val="32"/>
          <w:lang w:val="en-GB"/>
        </w:rPr>
        <w:t>List of figures:</w:t>
      </w:r>
    </w:p>
    <w:p w14:paraId="10BC72D3" w14:textId="77777777" w:rsidR="00B10F15" w:rsidRPr="00B10F15" w:rsidRDefault="00B10F15">
      <w:pPr>
        <w:pStyle w:val="TableofFigures"/>
        <w:tabs>
          <w:tab w:val="right" w:leader="dot" w:pos="9016"/>
        </w:tabs>
        <w:rPr>
          <w:rFonts w:asciiTheme="minorHAnsi" w:eastAsiaTheme="minorEastAsia" w:hAnsiTheme="minorHAnsi"/>
          <w:noProof/>
          <w:sz w:val="22"/>
        </w:rPr>
      </w:pPr>
      <w:r w:rsidRPr="00B10F15">
        <w:rPr>
          <w:rFonts w:eastAsiaTheme="majorEastAsia"/>
          <w:sz w:val="32"/>
          <w:szCs w:val="32"/>
          <w:lang w:val="en-GB"/>
        </w:rPr>
        <w:fldChar w:fldCharType="begin"/>
      </w:r>
      <w:r w:rsidRPr="00B10F15">
        <w:rPr>
          <w:rFonts w:eastAsiaTheme="majorEastAsia"/>
          <w:sz w:val="32"/>
          <w:szCs w:val="32"/>
          <w:lang w:val="en-GB"/>
        </w:rPr>
        <w:instrText xml:space="preserve"> TOC \h \z \c "Figure" </w:instrText>
      </w:r>
      <w:r w:rsidRPr="00B10F15">
        <w:rPr>
          <w:rFonts w:eastAsiaTheme="majorEastAsia"/>
          <w:sz w:val="32"/>
          <w:szCs w:val="32"/>
          <w:lang w:val="en-GB"/>
        </w:rPr>
        <w:fldChar w:fldCharType="separate"/>
      </w:r>
      <w:hyperlink w:anchor="_Toc135263092" w:history="1">
        <w:r w:rsidRPr="00B10F15">
          <w:rPr>
            <w:rStyle w:val="Hyperlink"/>
            <w:rFonts w:cs="Times New Roman"/>
            <w:noProof/>
            <w:lang w:val="en-GB"/>
          </w:rPr>
          <w:t>Figure 1 Total Revenue of Marriot hotel</w:t>
        </w:r>
        <w:r w:rsidRPr="00B10F15">
          <w:rPr>
            <w:noProof/>
            <w:webHidden/>
          </w:rPr>
          <w:tab/>
        </w:r>
        <w:r w:rsidRPr="00B10F15">
          <w:rPr>
            <w:noProof/>
            <w:webHidden/>
          </w:rPr>
          <w:fldChar w:fldCharType="begin"/>
        </w:r>
        <w:r w:rsidRPr="00B10F15">
          <w:rPr>
            <w:noProof/>
            <w:webHidden/>
          </w:rPr>
          <w:instrText xml:space="preserve"> PAGEREF _Toc135263092 \h </w:instrText>
        </w:r>
        <w:r w:rsidRPr="00B10F15">
          <w:rPr>
            <w:noProof/>
            <w:webHidden/>
          </w:rPr>
        </w:r>
        <w:r w:rsidRPr="00B10F15">
          <w:rPr>
            <w:noProof/>
            <w:webHidden/>
          </w:rPr>
          <w:fldChar w:fldCharType="separate"/>
        </w:r>
        <w:r w:rsidRPr="00B10F15">
          <w:rPr>
            <w:noProof/>
            <w:webHidden/>
          </w:rPr>
          <w:t>4</w:t>
        </w:r>
        <w:r w:rsidRPr="00B10F15">
          <w:rPr>
            <w:noProof/>
            <w:webHidden/>
          </w:rPr>
          <w:fldChar w:fldCharType="end"/>
        </w:r>
      </w:hyperlink>
    </w:p>
    <w:p w14:paraId="288DD3F5" w14:textId="77777777" w:rsidR="00B10F15" w:rsidRPr="00B10F15" w:rsidRDefault="00000000">
      <w:pPr>
        <w:pStyle w:val="TableofFigures"/>
        <w:tabs>
          <w:tab w:val="right" w:leader="dot" w:pos="9016"/>
        </w:tabs>
        <w:rPr>
          <w:rFonts w:asciiTheme="minorHAnsi" w:eastAsiaTheme="minorEastAsia" w:hAnsiTheme="minorHAnsi"/>
          <w:noProof/>
          <w:sz w:val="22"/>
        </w:rPr>
      </w:pPr>
      <w:hyperlink w:anchor="_Toc135263093" w:history="1">
        <w:r w:rsidR="00B10F15" w:rsidRPr="00B10F15">
          <w:rPr>
            <w:rStyle w:val="Hyperlink"/>
            <w:rFonts w:cs="Times New Roman"/>
            <w:noProof/>
            <w:lang w:val="en-GB"/>
          </w:rPr>
          <w:t>Figure 2 Total Revenue of Marriott Region-wise.</w:t>
        </w:r>
        <w:r w:rsidR="00B10F15" w:rsidRPr="00B10F15">
          <w:rPr>
            <w:noProof/>
            <w:webHidden/>
          </w:rPr>
          <w:tab/>
        </w:r>
        <w:r w:rsidR="00B10F15" w:rsidRPr="00B10F15">
          <w:rPr>
            <w:noProof/>
            <w:webHidden/>
          </w:rPr>
          <w:fldChar w:fldCharType="begin"/>
        </w:r>
        <w:r w:rsidR="00B10F15" w:rsidRPr="00B10F15">
          <w:rPr>
            <w:noProof/>
            <w:webHidden/>
          </w:rPr>
          <w:instrText xml:space="preserve"> PAGEREF _Toc135263093 \h </w:instrText>
        </w:r>
        <w:r w:rsidR="00B10F15" w:rsidRPr="00B10F15">
          <w:rPr>
            <w:noProof/>
            <w:webHidden/>
          </w:rPr>
        </w:r>
        <w:r w:rsidR="00B10F15" w:rsidRPr="00B10F15">
          <w:rPr>
            <w:noProof/>
            <w:webHidden/>
          </w:rPr>
          <w:fldChar w:fldCharType="separate"/>
        </w:r>
        <w:r w:rsidR="00B10F15" w:rsidRPr="00B10F15">
          <w:rPr>
            <w:noProof/>
            <w:webHidden/>
          </w:rPr>
          <w:t>4</w:t>
        </w:r>
        <w:r w:rsidR="00B10F15" w:rsidRPr="00B10F15">
          <w:rPr>
            <w:noProof/>
            <w:webHidden/>
          </w:rPr>
          <w:fldChar w:fldCharType="end"/>
        </w:r>
      </w:hyperlink>
    </w:p>
    <w:p w14:paraId="64092688" w14:textId="77777777" w:rsidR="00B10F15" w:rsidRPr="00B10F15" w:rsidRDefault="00000000">
      <w:pPr>
        <w:pStyle w:val="TableofFigures"/>
        <w:tabs>
          <w:tab w:val="right" w:leader="dot" w:pos="9016"/>
        </w:tabs>
        <w:rPr>
          <w:rFonts w:asciiTheme="minorHAnsi" w:eastAsiaTheme="minorEastAsia" w:hAnsiTheme="minorHAnsi"/>
          <w:noProof/>
          <w:sz w:val="22"/>
        </w:rPr>
      </w:pPr>
      <w:hyperlink w:anchor="_Toc135263094" w:history="1">
        <w:r w:rsidR="00B10F15" w:rsidRPr="00B10F15">
          <w:rPr>
            <w:rStyle w:val="Hyperlink"/>
            <w:rFonts w:cs="Times New Roman"/>
            <w:noProof/>
            <w:lang w:val="en-GB"/>
          </w:rPr>
          <w:t>Figure 3 Operating Income of Marriott Hotel</w:t>
        </w:r>
        <w:r w:rsidR="00B10F15" w:rsidRPr="00B10F15">
          <w:rPr>
            <w:noProof/>
            <w:webHidden/>
          </w:rPr>
          <w:tab/>
        </w:r>
        <w:r w:rsidR="00B10F15" w:rsidRPr="00B10F15">
          <w:rPr>
            <w:noProof/>
            <w:webHidden/>
          </w:rPr>
          <w:fldChar w:fldCharType="begin"/>
        </w:r>
        <w:r w:rsidR="00B10F15" w:rsidRPr="00B10F15">
          <w:rPr>
            <w:noProof/>
            <w:webHidden/>
          </w:rPr>
          <w:instrText xml:space="preserve"> PAGEREF _Toc135263094 \h </w:instrText>
        </w:r>
        <w:r w:rsidR="00B10F15" w:rsidRPr="00B10F15">
          <w:rPr>
            <w:noProof/>
            <w:webHidden/>
          </w:rPr>
        </w:r>
        <w:r w:rsidR="00B10F15" w:rsidRPr="00B10F15">
          <w:rPr>
            <w:noProof/>
            <w:webHidden/>
          </w:rPr>
          <w:fldChar w:fldCharType="separate"/>
        </w:r>
        <w:r w:rsidR="00B10F15" w:rsidRPr="00B10F15">
          <w:rPr>
            <w:noProof/>
            <w:webHidden/>
          </w:rPr>
          <w:t>5</w:t>
        </w:r>
        <w:r w:rsidR="00B10F15" w:rsidRPr="00B10F15">
          <w:rPr>
            <w:noProof/>
            <w:webHidden/>
          </w:rPr>
          <w:fldChar w:fldCharType="end"/>
        </w:r>
      </w:hyperlink>
    </w:p>
    <w:p w14:paraId="4E182904" w14:textId="77777777" w:rsidR="00B10F15" w:rsidRPr="00B10F15" w:rsidRDefault="00000000">
      <w:pPr>
        <w:pStyle w:val="TableofFigures"/>
        <w:tabs>
          <w:tab w:val="right" w:leader="dot" w:pos="9016"/>
        </w:tabs>
        <w:rPr>
          <w:rFonts w:asciiTheme="minorHAnsi" w:eastAsiaTheme="minorEastAsia" w:hAnsiTheme="minorHAnsi"/>
          <w:noProof/>
          <w:sz w:val="22"/>
        </w:rPr>
      </w:pPr>
      <w:hyperlink w:anchor="_Toc135263095" w:history="1">
        <w:r w:rsidR="00B10F15" w:rsidRPr="00B10F15">
          <w:rPr>
            <w:rStyle w:val="Hyperlink"/>
            <w:rFonts w:cs="Times New Roman"/>
            <w:noProof/>
            <w:lang w:val="en-GB"/>
          </w:rPr>
          <w:t>Figure 4 Total Revenue of Hilton Hotel</w:t>
        </w:r>
        <w:r w:rsidR="00B10F15" w:rsidRPr="00B10F15">
          <w:rPr>
            <w:noProof/>
            <w:webHidden/>
          </w:rPr>
          <w:tab/>
        </w:r>
        <w:r w:rsidR="00B10F15" w:rsidRPr="00B10F15">
          <w:rPr>
            <w:noProof/>
            <w:webHidden/>
          </w:rPr>
          <w:fldChar w:fldCharType="begin"/>
        </w:r>
        <w:r w:rsidR="00B10F15" w:rsidRPr="00B10F15">
          <w:rPr>
            <w:noProof/>
            <w:webHidden/>
          </w:rPr>
          <w:instrText xml:space="preserve"> PAGEREF _Toc135263095 \h </w:instrText>
        </w:r>
        <w:r w:rsidR="00B10F15" w:rsidRPr="00B10F15">
          <w:rPr>
            <w:noProof/>
            <w:webHidden/>
          </w:rPr>
        </w:r>
        <w:r w:rsidR="00B10F15" w:rsidRPr="00B10F15">
          <w:rPr>
            <w:noProof/>
            <w:webHidden/>
          </w:rPr>
          <w:fldChar w:fldCharType="separate"/>
        </w:r>
        <w:r w:rsidR="00B10F15" w:rsidRPr="00B10F15">
          <w:rPr>
            <w:noProof/>
            <w:webHidden/>
          </w:rPr>
          <w:t>7</w:t>
        </w:r>
        <w:r w:rsidR="00B10F15" w:rsidRPr="00B10F15">
          <w:rPr>
            <w:noProof/>
            <w:webHidden/>
          </w:rPr>
          <w:fldChar w:fldCharType="end"/>
        </w:r>
      </w:hyperlink>
    </w:p>
    <w:p w14:paraId="0FEA50BA" w14:textId="77777777" w:rsidR="00AB2F91" w:rsidRPr="00CE65FC" w:rsidRDefault="00B10F15" w:rsidP="00C72BDB">
      <w:pPr>
        <w:rPr>
          <w:rFonts w:eastAsiaTheme="majorEastAsia"/>
          <w:sz w:val="32"/>
          <w:szCs w:val="32"/>
          <w:lang w:val="en-GB"/>
        </w:rPr>
      </w:pPr>
      <w:r w:rsidRPr="00B10F15">
        <w:rPr>
          <w:rFonts w:eastAsiaTheme="majorEastAsia"/>
          <w:sz w:val="32"/>
          <w:szCs w:val="32"/>
          <w:lang w:val="en-GB"/>
        </w:rPr>
        <w:fldChar w:fldCharType="end"/>
      </w:r>
    </w:p>
    <w:p w14:paraId="2B27B3FB" w14:textId="77777777" w:rsidR="00091E56" w:rsidRPr="00CE65FC" w:rsidRDefault="00091E56">
      <w:pPr>
        <w:rPr>
          <w:rFonts w:eastAsiaTheme="majorEastAsia" w:cs="Times New Roman"/>
          <w:color w:val="000000" w:themeColor="text1"/>
          <w:sz w:val="32"/>
          <w:szCs w:val="32"/>
          <w:lang w:val="en-GB"/>
        </w:rPr>
      </w:pPr>
    </w:p>
    <w:p w14:paraId="2D3077CE" w14:textId="77777777" w:rsidR="00091E56" w:rsidRPr="00CE65FC" w:rsidRDefault="00CE1C93">
      <w:pPr>
        <w:rPr>
          <w:rFonts w:eastAsiaTheme="majorEastAsia" w:cs="Times New Roman"/>
          <w:color w:val="000000" w:themeColor="text1"/>
          <w:sz w:val="32"/>
          <w:szCs w:val="32"/>
          <w:lang w:val="en-GB"/>
        </w:rPr>
      </w:pPr>
      <w:r w:rsidRPr="00CE65FC">
        <w:rPr>
          <w:rFonts w:eastAsiaTheme="majorEastAsia" w:cs="Times New Roman"/>
          <w:color w:val="000000" w:themeColor="text1"/>
          <w:sz w:val="32"/>
          <w:szCs w:val="32"/>
          <w:lang w:val="en-GB"/>
        </w:rPr>
        <w:br w:type="page"/>
      </w:r>
    </w:p>
    <w:p w14:paraId="3770E896" w14:textId="77777777" w:rsidR="00CF2C13" w:rsidRPr="00CE65FC" w:rsidRDefault="00CE1C93" w:rsidP="00CE65FC">
      <w:pPr>
        <w:pStyle w:val="Heading1"/>
        <w:rPr>
          <w:rFonts w:cs="Times New Roman"/>
          <w:lang w:val="en-GB"/>
        </w:rPr>
      </w:pPr>
      <w:bookmarkStart w:id="0" w:name="_Toc135250593"/>
      <w:bookmarkStart w:id="1" w:name="_Toc135263077"/>
      <w:r w:rsidRPr="00CE65FC">
        <w:rPr>
          <w:rFonts w:cs="Times New Roman"/>
          <w:lang w:val="en-GB"/>
        </w:rPr>
        <w:lastRenderedPageBreak/>
        <w:t>Introduction</w:t>
      </w:r>
      <w:bookmarkEnd w:id="0"/>
      <w:bookmarkEnd w:id="1"/>
      <w:r w:rsidRPr="00CE65FC">
        <w:rPr>
          <w:rFonts w:cs="Times New Roman"/>
          <w:lang w:val="en-GB"/>
        </w:rPr>
        <w:t xml:space="preserve"> </w:t>
      </w:r>
    </w:p>
    <w:p w14:paraId="019798AA" w14:textId="77777777" w:rsidR="008D055D" w:rsidRPr="00CE65FC" w:rsidRDefault="00CE1C93" w:rsidP="00CE65FC">
      <w:pPr>
        <w:spacing w:after="0"/>
        <w:rPr>
          <w:rFonts w:cs="Times New Roman"/>
          <w:szCs w:val="24"/>
          <w:lang w:val="en-GB"/>
        </w:rPr>
      </w:pPr>
      <w:r w:rsidRPr="00CE65FC">
        <w:rPr>
          <w:rFonts w:cs="Times New Roman"/>
          <w:szCs w:val="24"/>
          <w:lang w:val="en-GB"/>
        </w:rPr>
        <w:t xml:space="preserve">According to </w:t>
      </w:r>
      <w:r w:rsidR="006D2E73" w:rsidRPr="00CE65FC">
        <w:rPr>
          <w:rFonts w:cs="Times New Roman"/>
          <w:szCs w:val="24"/>
          <w:shd w:val="clear" w:color="auto" w:fill="FFFFFF"/>
          <w:lang w:val="en-GB"/>
        </w:rPr>
        <w:t>Paramasivan (2009</w:t>
      </w:r>
      <w:r w:rsidRPr="00CE65FC">
        <w:rPr>
          <w:rFonts w:cs="Times New Roman"/>
          <w:szCs w:val="24"/>
          <w:lang w:val="en-GB"/>
        </w:rPr>
        <w:t xml:space="preserve">), in the business industry, financial management refers to understanding and analysing the amount of money the organisation needs and how that money will be used to fulfil the needs. </w:t>
      </w:r>
      <w:r w:rsidR="00FC2FB4" w:rsidRPr="00CE65FC">
        <w:rPr>
          <w:rFonts w:cs="Times New Roman"/>
          <w:szCs w:val="24"/>
          <w:lang w:val="en-GB"/>
        </w:rPr>
        <w:t>The author has further stated that it focuses on using different standard management techniques on the financial asset of a business. Furthermore, hospitality financial management refers to managing and organising the financial areas of a hospitality business, such as restaurants or hotels</w:t>
      </w:r>
      <w:r w:rsidR="00B61A4F" w:rsidRPr="00CE65FC">
        <w:rPr>
          <w:rFonts w:cs="Times New Roman"/>
          <w:szCs w:val="24"/>
          <w:lang w:val="en-GB"/>
        </w:rPr>
        <w:t xml:space="preserve"> </w:t>
      </w:r>
      <w:r w:rsidR="006117E9" w:rsidRPr="006117E9">
        <w:rPr>
          <w:rFonts w:cs="Times New Roman"/>
          <w:szCs w:val="24"/>
          <w:lang w:val="en-GB"/>
        </w:rPr>
        <w:t>(Drury, 2015)</w:t>
      </w:r>
      <w:r w:rsidR="00FC2FB4" w:rsidRPr="00CE65FC">
        <w:rPr>
          <w:rFonts w:cs="Times New Roman"/>
          <w:szCs w:val="24"/>
          <w:lang w:val="en-GB"/>
        </w:rPr>
        <w:t xml:space="preserve">. </w:t>
      </w:r>
      <w:r w:rsidR="00071DFA" w:rsidRPr="00CE65FC">
        <w:rPr>
          <w:rFonts w:cs="Times New Roman"/>
          <w:szCs w:val="24"/>
          <w:lang w:val="en-GB"/>
        </w:rPr>
        <w:t xml:space="preserve">As per the findings of </w:t>
      </w:r>
      <w:r w:rsidR="006D2E73" w:rsidRPr="00CE65FC">
        <w:rPr>
          <w:rFonts w:cs="Times New Roman"/>
          <w:szCs w:val="24"/>
          <w:shd w:val="clear" w:color="auto" w:fill="FFFFFF"/>
          <w:lang w:val="en-GB"/>
        </w:rPr>
        <w:t>Shim (2022</w:t>
      </w:r>
      <w:r w:rsidR="00071DFA" w:rsidRPr="00CE65FC">
        <w:rPr>
          <w:rFonts w:cs="Times New Roman"/>
          <w:szCs w:val="24"/>
          <w:lang w:val="en-GB"/>
        </w:rPr>
        <w:t>), the majority of organisations face different challenges, including advertising costs, staff compensation, and returns. It is important to note that managing financial aspects is a highly prioritised task for the hospitability finance manager. For managing the tasks, it is essential to understand the significant areas of the hotel industry, such as cu</w:t>
      </w:r>
      <w:r w:rsidRPr="00CE65FC">
        <w:rPr>
          <w:rFonts w:cs="Times New Roman"/>
          <w:szCs w:val="24"/>
          <w:lang w:val="en-GB"/>
        </w:rPr>
        <w:t>tthroat and advanced level efficiency for being afloat</w:t>
      </w:r>
      <w:r w:rsidR="00B61A4F" w:rsidRPr="00CE65FC">
        <w:rPr>
          <w:rFonts w:cs="Times New Roman"/>
          <w:szCs w:val="24"/>
          <w:lang w:val="en-GB"/>
        </w:rPr>
        <w:t xml:space="preserve"> </w:t>
      </w:r>
      <w:r w:rsidR="00230839" w:rsidRPr="00230839">
        <w:rPr>
          <w:rFonts w:cs="Times New Roman"/>
          <w:szCs w:val="24"/>
          <w:lang w:val="en-GB"/>
        </w:rPr>
        <w:t>(Hayes and Miller, 2011)</w:t>
      </w:r>
      <w:r w:rsidRPr="00CE65FC">
        <w:rPr>
          <w:rFonts w:cs="Times New Roman"/>
          <w:szCs w:val="24"/>
          <w:lang w:val="en-GB"/>
        </w:rPr>
        <w:t xml:space="preserve">. The report highlights all the financial areas of Marriot and Hilton Hotels by considering their total revenue, growth potential, market position and financial commitment to CSR. Some recommendations are also provided by focusing on the potential source of growth and outsourcing. </w:t>
      </w:r>
    </w:p>
    <w:p w14:paraId="2FC860E4" w14:textId="77777777" w:rsidR="008D055D" w:rsidRPr="00CE65FC" w:rsidRDefault="00CE1C93" w:rsidP="00CE65FC">
      <w:pPr>
        <w:pStyle w:val="Heading1"/>
        <w:rPr>
          <w:rFonts w:cs="Times New Roman"/>
          <w:lang w:val="en-GB"/>
        </w:rPr>
      </w:pPr>
      <w:bookmarkStart w:id="2" w:name="_Toc135250594"/>
      <w:bookmarkStart w:id="3" w:name="_Toc135263078"/>
      <w:r w:rsidRPr="00CE65FC">
        <w:rPr>
          <w:rFonts w:cs="Times New Roman"/>
          <w:lang w:val="en-GB"/>
        </w:rPr>
        <w:t>Main body</w:t>
      </w:r>
      <w:bookmarkEnd w:id="2"/>
      <w:bookmarkEnd w:id="3"/>
      <w:r w:rsidRPr="00CE65FC">
        <w:rPr>
          <w:rFonts w:cs="Times New Roman"/>
          <w:lang w:val="en-GB"/>
        </w:rPr>
        <w:t xml:space="preserve"> </w:t>
      </w:r>
    </w:p>
    <w:p w14:paraId="3539C7F9" w14:textId="77777777" w:rsidR="008D055D" w:rsidRPr="00CE65FC" w:rsidRDefault="00CE1C93" w:rsidP="005D5B3E">
      <w:pPr>
        <w:pStyle w:val="Heading2"/>
      </w:pPr>
      <w:bookmarkStart w:id="4" w:name="_Toc135250595"/>
      <w:bookmarkStart w:id="5" w:name="_Toc135263079"/>
      <w:r w:rsidRPr="00CE65FC">
        <w:t>Marriot hotel</w:t>
      </w:r>
      <w:bookmarkEnd w:id="4"/>
      <w:bookmarkEnd w:id="5"/>
      <w:r w:rsidRPr="00CE65FC">
        <w:t xml:space="preserve"> </w:t>
      </w:r>
    </w:p>
    <w:p w14:paraId="04B962D5" w14:textId="77777777" w:rsidR="008D055D" w:rsidRPr="00CE65FC" w:rsidRDefault="00CE1C93" w:rsidP="00CE65FC">
      <w:pPr>
        <w:spacing w:after="0"/>
        <w:rPr>
          <w:rFonts w:cs="Times New Roman"/>
          <w:color w:val="000000" w:themeColor="text1"/>
          <w:szCs w:val="24"/>
          <w:lang w:val="en-GB"/>
        </w:rPr>
      </w:pPr>
      <w:r w:rsidRPr="00CE65FC">
        <w:rPr>
          <w:rFonts w:cs="Times New Roman"/>
          <w:color w:val="000000" w:themeColor="text1"/>
          <w:szCs w:val="24"/>
          <w:shd w:val="clear" w:color="auto" w:fill="FFFFFF"/>
          <w:lang w:val="en-GB"/>
        </w:rPr>
        <w:t>Spechler (2017</w:t>
      </w:r>
      <w:r w:rsidRPr="00CE65FC">
        <w:rPr>
          <w:rFonts w:cs="Times New Roman"/>
          <w:color w:val="000000" w:themeColor="text1"/>
          <w:szCs w:val="24"/>
          <w:lang w:val="en-GB"/>
        </w:rPr>
        <w:t>) indicated that Marriot Hotel is one of the recognised hotel chain</w:t>
      </w:r>
      <w:r w:rsidR="005E23F4" w:rsidRPr="00CE65FC">
        <w:rPr>
          <w:rFonts w:cs="Times New Roman"/>
          <w:color w:val="000000" w:themeColor="text1"/>
          <w:szCs w:val="24"/>
          <w:lang w:val="en-GB"/>
        </w:rPr>
        <w:t>s</w:t>
      </w:r>
      <w:r w:rsidRPr="00CE65FC">
        <w:rPr>
          <w:rFonts w:cs="Times New Roman"/>
          <w:color w:val="000000" w:themeColor="text1"/>
          <w:szCs w:val="24"/>
          <w:lang w:val="en-GB"/>
        </w:rPr>
        <w:t xml:space="preserve">, timeshare franchisors and licensed in the USA. </w:t>
      </w:r>
      <w:r w:rsidR="005E23F4" w:rsidRPr="00CE65FC">
        <w:rPr>
          <w:rFonts w:cs="Times New Roman"/>
          <w:color w:val="000000" w:themeColor="text1"/>
          <w:szCs w:val="24"/>
          <w:lang w:val="en-GB"/>
        </w:rPr>
        <w:t xml:space="preserve">In addition, there are around 6000 guest rooms with 30 brands, 8000 hotels, and 1,423,044 rooms in around 131 countries worldwide. It is important to note that from 8,000 properties, 2,149 are directly managed by </w:t>
      </w:r>
      <w:r w:rsidR="0013315F" w:rsidRPr="00CE65FC">
        <w:rPr>
          <w:rFonts w:cs="Times New Roman"/>
          <w:color w:val="000000" w:themeColor="text1"/>
          <w:szCs w:val="24"/>
          <w:lang w:val="en-GB"/>
        </w:rPr>
        <w:t>M</w:t>
      </w:r>
      <w:r w:rsidR="005E23F4" w:rsidRPr="00CE65FC">
        <w:rPr>
          <w:rFonts w:cs="Times New Roman"/>
          <w:color w:val="000000" w:themeColor="text1"/>
          <w:szCs w:val="24"/>
          <w:lang w:val="en-GB"/>
        </w:rPr>
        <w:t xml:space="preserve">arriot, whereas the rest franchises have independent owners. </w:t>
      </w:r>
    </w:p>
    <w:p w14:paraId="57112629" w14:textId="77777777" w:rsidR="008D055D" w:rsidRPr="00CE65FC" w:rsidRDefault="00CE1C93" w:rsidP="00CE65FC">
      <w:pPr>
        <w:pStyle w:val="Heading3"/>
        <w:rPr>
          <w:rFonts w:cs="Times New Roman"/>
          <w:lang w:val="en-GB"/>
        </w:rPr>
      </w:pPr>
      <w:bookmarkStart w:id="6" w:name="_Toc135250596"/>
      <w:bookmarkStart w:id="7" w:name="_Toc135263080"/>
      <w:r w:rsidRPr="00CE65FC">
        <w:rPr>
          <w:rFonts w:cs="Times New Roman"/>
          <w:lang w:val="en-GB"/>
        </w:rPr>
        <w:t>Total Revenue</w:t>
      </w:r>
      <w:bookmarkEnd w:id="6"/>
      <w:bookmarkEnd w:id="7"/>
      <w:r w:rsidRPr="00CE65FC">
        <w:rPr>
          <w:rFonts w:cs="Times New Roman"/>
          <w:lang w:val="en-GB"/>
        </w:rPr>
        <w:t xml:space="preserve"> </w:t>
      </w:r>
    </w:p>
    <w:p w14:paraId="47F1CB7F" w14:textId="77777777" w:rsidR="001D5919" w:rsidRPr="00CE65FC" w:rsidRDefault="00CE1C93" w:rsidP="00CE65FC">
      <w:pPr>
        <w:spacing w:after="0"/>
        <w:rPr>
          <w:rFonts w:cs="Times New Roman"/>
          <w:color w:val="000000" w:themeColor="text1"/>
          <w:szCs w:val="24"/>
          <w:lang w:val="en-GB"/>
        </w:rPr>
      </w:pPr>
      <w:r w:rsidRPr="00CE65FC">
        <w:rPr>
          <w:rFonts w:cs="Times New Roman"/>
          <w:color w:val="000000" w:themeColor="text1"/>
          <w:szCs w:val="24"/>
          <w:lang w:val="en-GB"/>
        </w:rPr>
        <w:t xml:space="preserve">The image below shows the revenue of Marriott from 1992 to 2022. It has been identified by </w:t>
      </w:r>
      <w:r w:rsidR="006D2E73" w:rsidRPr="00CE65FC">
        <w:rPr>
          <w:rFonts w:cs="Times New Roman"/>
          <w:color w:val="000000" w:themeColor="text1"/>
          <w:szCs w:val="24"/>
          <w:shd w:val="clear" w:color="auto" w:fill="FFFFFF"/>
          <w:lang w:val="en-GB"/>
        </w:rPr>
        <w:t>Neves (2022</w:t>
      </w:r>
      <w:r w:rsidRPr="00CE65FC">
        <w:rPr>
          <w:rFonts w:cs="Times New Roman"/>
          <w:color w:val="000000" w:themeColor="text1"/>
          <w:szCs w:val="24"/>
          <w:lang w:val="en-GB"/>
        </w:rPr>
        <w:t xml:space="preserve">) that the sales of the hospitability industry have been highly reduced during the pandemic times. It can be seen from the image that in 1992, the total revenue was 7.02, which continues to increase every year. In 2009, it was increased to 10.91, and till 2019, the revenue was 20.97. After the covid'19 </w:t>
      </w:r>
      <w:r w:rsidR="0087320D" w:rsidRPr="00CE65FC">
        <w:rPr>
          <w:rFonts w:cs="Times New Roman"/>
          <w:color w:val="000000" w:themeColor="text1"/>
          <w:szCs w:val="24"/>
          <w:lang w:val="en-GB"/>
        </w:rPr>
        <w:t>pandemic, the</w:t>
      </w:r>
      <w:r w:rsidRPr="00CE65FC">
        <w:rPr>
          <w:rFonts w:cs="Times New Roman"/>
          <w:color w:val="000000" w:themeColor="text1"/>
          <w:szCs w:val="24"/>
          <w:lang w:val="en-GB"/>
        </w:rPr>
        <w:t xml:space="preserve"> revenue started to reduce</w:t>
      </w:r>
      <w:r w:rsidR="0087320D" w:rsidRPr="00CE65FC">
        <w:rPr>
          <w:rFonts w:cs="Times New Roman"/>
          <w:color w:val="000000" w:themeColor="text1"/>
          <w:szCs w:val="24"/>
          <w:lang w:val="en-GB"/>
        </w:rPr>
        <w:t xml:space="preserve">. In 2021, the revenue was 10.57, which slightly increased in 2021 to 13.86. In 2022, the travelling restrictions were ended, and people started to travel again, which increased the revenue to 20.77. All the data has been summarised below in the image. </w:t>
      </w:r>
    </w:p>
    <w:p w14:paraId="2218AC24" w14:textId="77777777" w:rsidR="006D2E73" w:rsidRPr="00CE65FC" w:rsidRDefault="00CE1C93" w:rsidP="00AD730F">
      <w:pPr>
        <w:keepNext/>
        <w:spacing w:after="0"/>
        <w:jc w:val="center"/>
        <w:rPr>
          <w:rFonts w:cs="Times New Roman"/>
          <w:color w:val="000000" w:themeColor="text1"/>
          <w:szCs w:val="24"/>
          <w:lang w:val="en-GB"/>
        </w:rPr>
      </w:pPr>
      <w:r w:rsidRPr="00CE65FC">
        <w:rPr>
          <w:rFonts w:cs="Times New Roman"/>
          <w:noProof/>
          <w:color w:val="000000" w:themeColor="text1"/>
          <w:szCs w:val="24"/>
          <w:lang w:val="en-GB"/>
        </w:rPr>
        <w:lastRenderedPageBreak/>
        <w:drawing>
          <wp:inline distT="0" distB="0" distL="0" distR="0" wp14:anchorId="70BF8C42" wp14:editId="7F74BB88">
            <wp:extent cx="5495290" cy="35525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96648" cy="3553395"/>
                    </a:xfrm>
                    <a:prstGeom prst="rect">
                      <a:avLst/>
                    </a:prstGeom>
                  </pic:spPr>
                </pic:pic>
              </a:graphicData>
            </a:graphic>
          </wp:inline>
        </w:drawing>
      </w:r>
    </w:p>
    <w:p w14:paraId="2790B539" w14:textId="77777777" w:rsidR="005E23F4" w:rsidRPr="00AD730F" w:rsidRDefault="00CE1C93" w:rsidP="00AD730F">
      <w:pPr>
        <w:pStyle w:val="Caption"/>
        <w:spacing w:after="0" w:line="360" w:lineRule="auto"/>
        <w:jc w:val="center"/>
        <w:rPr>
          <w:rFonts w:cs="Times New Roman"/>
          <w:b/>
          <w:bCs/>
          <w:i w:val="0"/>
          <w:iCs w:val="0"/>
          <w:color w:val="auto"/>
          <w:sz w:val="20"/>
          <w:szCs w:val="20"/>
          <w:lang w:val="en-GB"/>
        </w:rPr>
      </w:pPr>
      <w:bookmarkStart w:id="8" w:name="_Toc135263092"/>
      <w:r w:rsidRPr="00AD730F">
        <w:rPr>
          <w:rFonts w:cs="Times New Roman"/>
          <w:b/>
          <w:bCs/>
          <w:i w:val="0"/>
          <w:iCs w:val="0"/>
          <w:color w:val="auto"/>
          <w:sz w:val="20"/>
          <w:szCs w:val="20"/>
          <w:lang w:val="en-GB"/>
        </w:rPr>
        <w:t xml:space="preserve">Figure </w:t>
      </w:r>
      <w:r w:rsidRPr="00AD730F">
        <w:rPr>
          <w:rFonts w:cs="Times New Roman"/>
          <w:b/>
          <w:bCs/>
          <w:i w:val="0"/>
          <w:iCs w:val="0"/>
          <w:color w:val="auto"/>
          <w:sz w:val="20"/>
          <w:szCs w:val="20"/>
          <w:lang w:val="en-GB"/>
        </w:rPr>
        <w:fldChar w:fldCharType="begin"/>
      </w:r>
      <w:r w:rsidRPr="00AD730F">
        <w:rPr>
          <w:rFonts w:cs="Times New Roman"/>
          <w:b/>
          <w:bCs/>
          <w:i w:val="0"/>
          <w:iCs w:val="0"/>
          <w:color w:val="auto"/>
          <w:sz w:val="20"/>
          <w:szCs w:val="20"/>
          <w:lang w:val="en-GB"/>
        </w:rPr>
        <w:instrText xml:space="preserve"> SEQ Figure \* ARABIC </w:instrText>
      </w:r>
      <w:r w:rsidRPr="00AD730F">
        <w:rPr>
          <w:rFonts w:cs="Times New Roman"/>
          <w:b/>
          <w:bCs/>
          <w:i w:val="0"/>
          <w:iCs w:val="0"/>
          <w:color w:val="auto"/>
          <w:sz w:val="20"/>
          <w:szCs w:val="20"/>
          <w:lang w:val="en-GB"/>
        </w:rPr>
        <w:fldChar w:fldCharType="separate"/>
      </w:r>
      <w:r w:rsidR="00BA60CB" w:rsidRPr="00AD730F">
        <w:rPr>
          <w:rFonts w:cs="Times New Roman"/>
          <w:b/>
          <w:bCs/>
          <w:i w:val="0"/>
          <w:iCs w:val="0"/>
          <w:noProof/>
          <w:color w:val="auto"/>
          <w:sz w:val="20"/>
          <w:szCs w:val="20"/>
          <w:lang w:val="en-GB"/>
        </w:rPr>
        <w:t>1</w:t>
      </w:r>
      <w:r w:rsidRPr="00AD730F">
        <w:rPr>
          <w:rFonts w:cs="Times New Roman"/>
          <w:b/>
          <w:bCs/>
          <w:i w:val="0"/>
          <w:iCs w:val="0"/>
          <w:color w:val="auto"/>
          <w:sz w:val="20"/>
          <w:szCs w:val="20"/>
          <w:lang w:val="en-GB"/>
        </w:rPr>
        <w:fldChar w:fldCharType="end"/>
      </w:r>
      <w:r w:rsidRPr="00AD730F">
        <w:rPr>
          <w:rFonts w:cs="Times New Roman"/>
          <w:b/>
          <w:bCs/>
          <w:i w:val="0"/>
          <w:iCs w:val="0"/>
          <w:color w:val="auto"/>
          <w:sz w:val="20"/>
          <w:szCs w:val="20"/>
          <w:lang w:val="en-GB"/>
        </w:rPr>
        <w:t xml:space="preserve"> Total Revenue of Marriot hotel</w:t>
      </w:r>
      <w:bookmarkEnd w:id="8"/>
    </w:p>
    <w:p w14:paraId="758524DE" w14:textId="77777777" w:rsidR="006D2E73" w:rsidRPr="00AD730F" w:rsidRDefault="00CE1C93" w:rsidP="00AD730F">
      <w:pPr>
        <w:spacing w:after="0"/>
        <w:jc w:val="center"/>
        <w:rPr>
          <w:rFonts w:cs="Times New Roman"/>
          <w:b/>
          <w:bCs/>
          <w:sz w:val="20"/>
          <w:szCs w:val="20"/>
          <w:lang w:val="en-GB"/>
        </w:rPr>
      </w:pPr>
      <w:r w:rsidRPr="00AD730F">
        <w:rPr>
          <w:rFonts w:cs="Times New Roman"/>
          <w:b/>
          <w:bCs/>
          <w:sz w:val="20"/>
          <w:szCs w:val="20"/>
          <w:lang w:val="en-GB"/>
        </w:rPr>
        <w:t>Source: (</w:t>
      </w:r>
      <w:r w:rsidRPr="00AD730F">
        <w:rPr>
          <w:rFonts w:cs="Times New Roman"/>
          <w:b/>
          <w:bCs/>
          <w:sz w:val="20"/>
          <w:szCs w:val="20"/>
          <w:shd w:val="clear" w:color="auto" w:fill="FFFFFF"/>
          <w:lang w:val="en-GB"/>
        </w:rPr>
        <w:t>Neves, 2022).</w:t>
      </w:r>
    </w:p>
    <w:p w14:paraId="0FE45EB3" w14:textId="77777777" w:rsidR="006D2E73" w:rsidRPr="00CE65FC" w:rsidRDefault="00CE1C93" w:rsidP="00AD730F">
      <w:pPr>
        <w:keepNext/>
        <w:spacing w:after="0"/>
        <w:jc w:val="center"/>
        <w:rPr>
          <w:rFonts w:cs="Times New Roman"/>
          <w:color w:val="000000" w:themeColor="text1"/>
          <w:szCs w:val="24"/>
          <w:lang w:val="en-GB"/>
        </w:rPr>
      </w:pPr>
      <w:r w:rsidRPr="00CE65FC">
        <w:rPr>
          <w:rFonts w:cs="Times New Roman"/>
          <w:noProof/>
          <w:color w:val="000000" w:themeColor="text1"/>
          <w:szCs w:val="24"/>
          <w:lang w:val="en-GB"/>
        </w:rPr>
        <w:drawing>
          <wp:inline distT="0" distB="0" distL="0" distR="0" wp14:anchorId="3C4B3E7A" wp14:editId="2DA8A1B8">
            <wp:extent cx="4467225" cy="2009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4467225" cy="2009775"/>
                    </a:xfrm>
                    <a:prstGeom prst="rect">
                      <a:avLst/>
                    </a:prstGeom>
                  </pic:spPr>
                </pic:pic>
              </a:graphicData>
            </a:graphic>
          </wp:inline>
        </w:drawing>
      </w:r>
    </w:p>
    <w:p w14:paraId="4711AADB" w14:textId="77777777" w:rsidR="00090E23" w:rsidRPr="00AD730F" w:rsidRDefault="00CE1C93" w:rsidP="00AD730F">
      <w:pPr>
        <w:pStyle w:val="Caption"/>
        <w:spacing w:after="0" w:line="360" w:lineRule="auto"/>
        <w:jc w:val="center"/>
        <w:rPr>
          <w:rFonts w:cs="Times New Roman"/>
          <w:b/>
          <w:bCs/>
          <w:i w:val="0"/>
          <w:iCs w:val="0"/>
          <w:color w:val="000000" w:themeColor="text1"/>
          <w:sz w:val="20"/>
          <w:szCs w:val="20"/>
          <w:lang w:val="en-GB"/>
        </w:rPr>
      </w:pPr>
      <w:bookmarkStart w:id="9" w:name="_Toc135263093"/>
      <w:r w:rsidRPr="00AD730F">
        <w:rPr>
          <w:rFonts w:cs="Times New Roman"/>
          <w:b/>
          <w:bCs/>
          <w:i w:val="0"/>
          <w:iCs w:val="0"/>
          <w:color w:val="000000" w:themeColor="text1"/>
          <w:sz w:val="20"/>
          <w:szCs w:val="20"/>
          <w:lang w:val="en-GB"/>
        </w:rPr>
        <w:t xml:space="preserve">Figure </w:t>
      </w:r>
      <w:r w:rsidRPr="00AD730F">
        <w:rPr>
          <w:rFonts w:cs="Times New Roman"/>
          <w:b/>
          <w:bCs/>
          <w:i w:val="0"/>
          <w:iCs w:val="0"/>
          <w:color w:val="000000" w:themeColor="text1"/>
          <w:sz w:val="20"/>
          <w:szCs w:val="20"/>
          <w:lang w:val="en-GB"/>
        </w:rPr>
        <w:fldChar w:fldCharType="begin"/>
      </w:r>
      <w:r w:rsidRPr="00AD730F">
        <w:rPr>
          <w:rFonts w:cs="Times New Roman"/>
          <w:b/>
          <w:bCs/>
          <w:i w:val="0"/>
          <w:iCs w:val="0"/>
          <w:color w:val="000000" w:themeColor="text1"/>
          <w:sz w:val="20"/>
          <w:szCs w:val="20"/>
          <w:lang w:val="en-GB"/>
        </w:rPr>
        <w:instrText xml:space="preserve"> SEQ Figure \* ARABIC </w:instrText>
      </w:r>
      <w:r w:rsidRPr="00AD730F">
        <w:rPr>
          <w:rFonts w:cs="Times New Roman"/>
          <w:b/>
          <w:bCs/>
          <w:i w:val="0"/>
          <w:iCs w:val="0"/>
          <w:color w:val="000000" w:themeColor="text1"/>
          <w:sz w:val="20"/>
          <w:szCs w:val="20"/>
          <w:lang w:val="en-GB"/>
        </w:rPr>
        <w:fldChar w:fldCharType="separate"/>
      </w:r>
      <w:r w:rsidR="00BA60CB" w:rsidRPr="00AD730F">
        <w:rPr>
          <w:rFonts w:cs="Times New Roman"/>
          <w:b/>
          <w:bCs/>
          <w:i w:val="0"/>
          <w:iCs w:val="0"/>
          <w:noProof/>
          <w:color w:val="000000" w:themeColor="text1"/>
          <w:sz w:val="20"/>
          <w:szCs w:val="20"/>
          <w:lang w:val="en-GB"/>
        </w:rPr>
        <w:t>2</w:t>
      </w:r>
      <w:r w:rsidRPr="00AD730F">
        <w:rPr>
          <w:rFonts w:cs="Times New Roman"/>
          <w:b/>
          <w:bCs/>
          <w:i w:val="0"/>
          <w:iCs w:val="0"/>
          <w:color w:val="000000" w:themeColor="text1"/>
          <w:sz w:val="20"/>
          <w:szCs w:val="20"/>
          <w:lang w:val="en-GB"/>
        </w:rPr>
        <w:fldChar w:fldCharType="end"/>
      </w:r>
      <w:r w:rsidRPr="00AD730F">
        <w:rPr>
          <w:rFonts w:cs="Times New Roman"/>
          <w:b/>
          <w:bCs/>
          <w:i w:val="0"/>
          <w:iCs w:val="0"/>
          <w:color w:val="000000" w:themeColor="text1"/>
          <w:sz w:val="20"/>
          <w:szCs w:val="20"/>
          <w:lang w:val="en-GB"/>
        </w:rPr>
        <w:t xml:space="preserve"> Total Revenue of Marriott Region-wise.</w:t>
      </w:r>
      <w:bookmarkEnd w:id="9"/>
    </w:p>
    <w:p w14:paraId="0BD46562" w14:textId="77777777" w:rsidR="006D2E73" w:rsidRPr="00AD730F" w:rsidRDefault="00CE1C93" w:rsidP="00AD730F">
      <w:pPr>
        <w:spacing w:after="0"/>
        <w:jc w:val="center"/>
        <w:rPr>
          <w:rFonts w:cs="Times New Roman"/>
          <w:b/>
          <w:bCs/>
          <w:color w:val="000000" w:themeColor="text1"/>
          <w:sz w:val="20"/>
          <w:szCs w:val="20"/>
          <w:lang w:val="en-GB"/>
        </w:rPr>
      </w:pPr>
      <w:r w:rsidRPr="00AD730F">
        <w:rPr>
          <w:rFonts w:cs="Times New Roman"/>
          <w:b/>
          <w:bCs/>
          <w:color w:val="000000" w:themeColor="text1"/>
          <w:sz w:val="20"/>
          <w:szCs w:val="20"/>
          <w:lang w:val="en-GB"/>
        </w:rPr>
        <w:t>Source: (</w:t>
      </w:r>
      <w:r w:rsidRPr="00AD730F">
        <w:rPr>
          <w:rFonts w:cs="Times New Roman"/>
          <w:b/>
          <w:bCs/>
          <w:color w:val="000000" w:themeColor="text1"/>
          <w:sz w:val="20"/>
          <w:szCs w:val="20"/>
          <w:shd w:val="clear" w:color="auto" w:fill="FFFFFF"/>
          <w:lang w:val="en-GB"/>
        </w:rPr>
        <w:t>Neves, 2022).</w:t>
      </w:r>
    </w:p>
    <w:p w14:paraId="6E422190" w14:textId="77777777" w:rsidR="008D055D" w:rsidRPr="00CE65FC" w:rsidRDefault="00CE1C93" w:rsidP="00C72BDB">
      <w:pPr>
        <w:pStyle w:val="Heading3"/>
      </w:pPr>
      <w:bookmarkStart w:id="10" w:name="_Toc135250597"/>
      <w:bookmarkStart w:id="11" w:name="_Toc135263081"/>
      <w:r w:rsidRPr="00CE65FC">
        <w:t>Market position</w:t>
      </w:r>
      <w:bookmarkEnd w:id="10"/>
      <w:bookmarkEnd w:id="11"/>
      <w:r w:rsidRPr="00CE65FC">
        <w:t xml:space="preserve"> </w:t>
      </w:r>
    </w:p>
    <w:p w14:paraId="7A0E7DA8" w14:textId="77777777" w:rsidR="0087320D" w:rsidRPr="00CE65FC" w:rsidRDefault="00CE1C93" w:rsidP="00AD730F">
      <w:pPr>
        <w:spacing w:after="0"/>
        <w:rPr>
          <w:rFonts w:cs="Times New Roman"/>
          <w:color w:val="000000" w:themeColor="text1"/>
          <w:szCs w:val="24"/>
          <w:lang w:val="en-GB"/>
        </w:rPr>
      </w:pPr>
      <w:r w:rsidRPr="00CE65FC">
        <w:rPr>
          <w:rFonts w:cs="Times New Roman"/>
          <w:color w:val="000000" w:themeColor="text1"/>
          <w:szCs w:val="24"/>
          <w:lang w:val="en-GB"/>
        </w:rPr>
        <w:t xml:space="preserve">It has been identified by </w:t>
      </w:r>
      <w:r w:rsidR="006D2E73" w:rsidRPr="00CE65FC">
        <w:rPr>
          <w:rFonts w:cs="Times New Roman"/>
          <w:color w:val="000000" w:themeColor="text1"/>
          <w:szCs w:val="24"/>
          <w:shd w:val="clear" w:color="auto" w:fill="FFFFFF"/>
          <w:lang w:val="en-GB"/>
        </w:rPr>
        <w:t>Wei (2018</w:t>
      </w:r>
      <w:r w:rsidRPr="00CE65FC">
        <w:rPr>
          <w:rFonts w:cs="Times New Roman"/>
          <w:color w:val="000000" w:themeColor="text1"/>
          <w:szCs w:val="24"/>
          <w:lang w:val="en-GB"/>
        </w:rPr>
        <w:t xml:space="preserve">) that the market industry has become highly competitive, and the competitors of Marriot Hotel include Hilton Hotel, Carlson and Wyndham worldwide corp. The author has further stated that the overall market share of Marriot Hotel in 2022 was 17.95 per cent. It is imperative to note that the in the third quarter of 2022, the revenue of international Marriot was $ 5,313,000,000, which </w:t>
      </w:r>
      <w:r w:rsidR="00240BFC" w:rsidRPr="00CE65FC">
        <w:rPr>
          <w:rFonts w:cs="Times New Roman"/>
          <w:color w:val="000000" w:themeColor="text1"/>
          <w:szCs w:val="24"/>
          <w:lang w:val="en-GB"/>
        </w:rPr>
        <w:t>was increase</w:t>
      </w:r>
      <w:r w:rsidR="00273725" w:rsidRPr="00CE65FC">
        <w:rPr>
          <w:rFonts w:cs="Times New Roman"/>
          <w:color w:val="000000" w:themeColor="text1"/>
          <w:szCs w:val="24"/>
          <w:lang w:val="en-GB"/>
        </w:rPr>
        <w:t>d</w:t>
      </w:r>
      <w:r w:rsidR="00240BFC" w:rsidRPr="00CE65FC">
        <w:rPr>
          <w:rFonts w:cs="Times New Roman"/>
          <w:color w:val="000000" w:themeColor="text1"/>
          <w:szCs w:val="24"/>
          <w:lang w:val="en-GB"/>
        </w:rPr>
        <w:t xml:space="preserve"> to around 35% in a year</w:t>
      </w:r>
      <w:r w:rsidR="006D2E73" w:rsidRPr="00CE65FC">
        <w:rPr>
          <w:rFonts w:cs="Times New Roman"/>
          <w:color w:val="000000" w:themeColor="text1"/>
          <w:szCs w:val="24"/>
          <w:lang w:val="en-GB"/>
        </w:rPr>
        <w:t xml:space="preserve"> (</w:t>
      </w:r>
      <w:r w:rsidR="006D2E73" w:rsidRPr="00CE65FC">
        <w:rPr>
          <w:rFonts w:cs="Times New Roman"/>
          <w:color w:val="000000" w:themeColor="text1"/>
          <w:szCs w:val="24"/>
          <w:shd w:val="clear" w:color="auto" w:fill="FFFFFF"/>
          <w:lang w:val="en-GB"/>
        </w:rPr>
        <w:t>Neves, 2022</w:t>
      </w:r>
      <w:r w:rsidR="006D2E73" w:rsidRPr="00CE65FC">
        <w:rPr>
          <w:rFonts w:cs="Times New Roman"/>
          <w:color w:val="000000" w:themeColor="text1"/>
          <w:szCs w:val="24"/>
          <w:lang w:val="en-GB"/>
        </w:rPr>
        <w:t>)</w:t>
      </w:r>
      <w:r w:rsidR="00240BFC" w:rsidRPr="00CE65FC">
        <w:rPr>
          <w:rFonts w:cs="Times New Roman"/>
          <w:color w:val="000000" w:themeColor="text1"/>
          <w:szCs w:val="24"/>
          <w:lang w:val="en-GB"/>
        </w:rPr>
        <w:t xml:space="preserve">. </w:t>
      </w:r>
    </w:p>
    <w:p w14:paraId="18F7890D" w14:textId="77777777" w:rsidR="00273725" w:rsidRPr="00CE65FC" w:rsidRDefault="00CE1C93" w:rsidP="00AD730F">
      <w:pPr>
        <w:spacing w:after="0"/>
        <w:rPr>
          <w:rFonts w:cs="Times New Roman"/>
          <w:color w:val="000000" w:themeColor="text1"/>
          <w:szCs w:val="24"/>
          <w:lang w:val="en-GB"/>
        </w:rPr>
      </w:pPr>
      <w:r w:rsidRPr="00CE65FC">
        <w:rPr>
          <w:rFonts w:cs="Times New Roman"/>
          <w:color w:val="000000" w:themeColor="text1"/>
          <w:szCs w:val="24"/>
          <w:lang w:val="en-GB"/>
        </w:rPr>
        <w:lastRenderedPageBreak/>
        <w:t>One of the stud</w:t>
      </w:r>
      <w:r w:rsidR="00090E23" w:rsidRPr="00CE65FC">
        <w:rPr>
          <w:rFonts w:cs="Times New Roman"/>
          <w:color w:val="000000" w:themeColor="text1"/>
          <w:szCs w:val="24"/>
          <w:lang w:val="en-GB"/>
        </w:rPr>
        <w:t>ies</w:t>
      </w:r>
      <w:r w:rsidRPr="00CE65FC">
        <w:rPr>
          <w:rFonts w:cs="Times New Roman"/>
          <w:color w:val="000000" w:themeColor="text1"/>
          <w:szCs w:val="24"/>
          <w:lang w:val="en-GB"/>
        </w:rPr>
        <w:t xml:space="preserve"> conducted by </w:t>
      </w:r>
      <w:r w:rsidR="006D2E73" w:rsidRPr="00CE65FC">
        <w:rPr>
          <w:rFonts w:cs="Times New Roman"/>
          <w:color w:val="000000" w:themeColor="text1"/>
          <w:szCs w:val="24"/>
          <w:shd w:val="clear" w:color="auto" w:fill="FFFFFF"/>
          <w:lang w:val="en-GB"/>
        </w:rPr>
        <w:t>Darsin et al. (2019</w:t>
      </w:r>
      <w:r w:rsidRPr="00CE65FC">
        <w:rPr>
          <w:rFonts w:cs="Times New Roman"/>
          <w:color w:val="000000" w:themeColor="text1"/>
          <w:szCs w:val="24"/>
          <w:lang w:val="en-GB"/>
        </w:rPr>
        <w:t xml:space="preserve">) stated that the hospitality industry had increased their business because around 18 companies </w:t>
      </w:r>
      <w:r w:rsidR="00D60A06" w:rsidRPr="00CE65FC">
        <w:rPr>
          <w:rFonts w:cs="Times New Roman"/>
          <w:color w:val="000000" w:themeColor="text1"/>
          <w:szCs w:val="24"/>
          <w:lang w:val="en-GB"/>
        </w:rPr>
        <w:t xml:space="preserve">identified a visible increase in their revenues. However, </w:t>
      </w:r>
      <w:r w:rsidR="006D2E73" w:rsidRPr="00CE65FC">
        <w:rPr>
          <w:rFonts w:cs="Times New Roman"/>
          <w:color w:val="000000" w:themeColor="text1"/>
          <w:szCs w:val="24"/>
          <w:shd w:val="clear" w:color="auto" w:fill="FFFFFF"/>
          <w:lang w:val="en-GB"/>
        </w:rPr>
        <w:t>Catana and Toma (2021</w:t>
      </w:r>
      <w:r w:rsidR="00D60A06" w:rsidRPr="00CE65FC">
        <w:rPr>
          <w:rFonts w:cs="Times New Roman"/>
          <w:color w:val="000000" w:themeColor="text1"/>
          <w:szCs w:val="24"/>
          <w:lang w:val="en-GB"/>
        </w:rPr>
        <w:t>) indicated that the revenue growth of Marriott International Inc was around 35 per cent in the third quarter of 2022. In addition, it was placed at the 804</w:t>
      </w:r>
      <w:r w:rsidR="00D60A06" w:rsidRPr="00CE65FC">
        <w:rPr>
          <w:rFonts w:cs="Times New Roman"/>
          <w:color w:val="000000" w:themeColor="text1"/>
          <w:szCs w:val="24"/>
          <w:vertAlign w:val="superscript"/>
          <w:lang w:val="en-GB"/>
        </w:rPr>
        <w:t>th</w:t>
      </w:r>
      <w:r w:rsidR="00D60A06" w:rsidRPr="00CE65FC">
        <w:rPr>
          <w:rFonts w:cs="Times New Roman"/>
          <w:color w:val="000000" w:themeColor="text1"/>
          <w:szCs w:val="24"/>
          <w:lang w:val="en-GB"/>
        </w:rPr>
        <w:t xml:space="preserve"> position in the world. It has been identified from the findings of </w:t>
      </w:r>
      <w:r w:rsidR="006D2E73" w:rsidRPr="00CE65FC">
        <w:rPr>
          <w:rFonts w:cs="Times New Roman"/>
          <w:color w:val="000000" w:themeColor="text1"/>
          <w:szCs w:val="24"/>
          <w:shd w:val="clear" w:color="auto" w:fill="FFFFFF"/>
          <w:lang w:val="en-GB"/>
        </w:rPr>
        <w:t>Correia (2022</w:t>
      </w:r>
      <w:r w:rsidR="00D60A06" w:rsidRPr="00CE65FC">
        <w:rPr>
          <w:rFonts w:cs="Times New Roman"/>
          <w:color w:val="000000" w:themeColor="text1"/>
          <w:szCs w:val="24"/>
          <w:lang w:val="en-GB"/>
        </w:rPr>
        <w:t xml:space="preserve">) that the company could not focus more on </w:t>
      </w:r>
      <w:r w:rsidR="00090E23" w:rsidRPr="00CE65FC">
        <w:rPr>
          <w:rFonts w:cs="Times New Roman"/>
          <w:color w:val="000000" w:themeColor="text1"/>
          <w:szCs w:val="24"/>
          <w:lang w:val="en-GB"/>
        </w:rPr>
        <w:t xml:space="preserve">them due to the increasing salaries of employees. The operating income of Marriott increased by 76% in a year to $958 million. </w:t>
      </w:r>
    </w:p>
    <w:p w14:paraId="6B51644D" w14:textId="77777777" w:rsidR="00DF2517" w:rsidRPr="00CE65FC" w:rsidRDefault="00CE1C93" w:rsidP="00AD730F">
      <w:pPr>
        <w:spacing w:after="0"/>
        <w:rPr>
          <w:rFonts w:cs="Times New Roman"/>
          <w:color w:val="000000" w:themeColor="text1"/>
          <w:szCs w:val="24"/>
          <w:lang w:val="en-GB"/>
        </w:rPr>
      </w:pPr>
      <w:r w:rsidRPr="00CE65FC">
        <w:rPr>
          <w:rFonts w:cs="Times New Roman"/>
          <w:color w:val="000000" w:themeColor="text1"/>
          <w:szCs w:val="24"/>
          <w:lang w:val="en-GB"/>
        </w:rPr>
        <w:t>Considering the image below, the operating income in 2016 was $1,424, which was increased to $2,50 in 2017 and $2,366 in 2018. Furthermore, the income started to reduce in 2019 due to pandemic effects, and the operating income was $1,800, which was highly reduced in 2020 to $84</w:t>
      </w:r>
      <w:r w:rsidR="006D2E73" w:rsidRPr="00CE65FC">
        <w:rPr>
          <w:rFonts w:cs="Times New Roman"/>
          <w:color w:val="000000" w:themeColor="text1"/>
          <w:szCs w:val="24"/>
          <w:lang w:val="en-GB"/>
        </w:rPr>
        <w:t xml:space="preserve"> (</w:t>
      </w:r>
      <w:r w:rsidR="006D2E73" w:rsidRPr="00CE65FC">
        <w:rPr>
          <w:rFonts w:cs="Times New Roman"/>
          <w:color w:val="000000" w:themeColor="text1"/>
          <w:szCs w:val="24"/>
          <w:shd w:val="clear" w:color="auto" w:fill="FFFFFF"/>
          <w:lang w:val="en-GB"/>
        </w:rPr>
        <w:t>Jiang, 2023)</w:t>
      </w:r>
      <w:r w:rsidRPr="00CE65FC">
        <w:rPr>
          <w:rFonts w:cs="Times New Roman"/>
          <w:color w:val="000000" w:themeColor="text1"/>
          <w:szCs w:val="24"/>
          <w:lang w:val="en-GB"/>
        </w:rPr>
        <w:t xml:space="preserve">. </w:t>
      </w:r>
    </w:p>
    <w:p w14:paraId="2C81E119" w14:textId="77777777" w:rsidR="006D2E73" w:rsidRPr="00CE65FC" w:rsidRDefault="00CE1C93" w:rsidP="00405B7F">
      <w:pPr>
        <w:keepNext/>
        <w:spacing w:after="0"/>
        <w:jc w:val="center"/>
        <w:rPr>
          <w:rFonts w:cs="Times New Roman"/>
          <w:color w:val="000000" w:themeColor="text1"/>
          <w:szCs w:val="24"/>
          <w:lang w:val="en-GB"/>
        </w:rPr>
      </w:pPr>
      <w:r w:rsidRPr="00CE65FC">
        <w:rPr>
          <w:rFonts w:cs="Times New Roman"/>
          <w:noProof/>
          <w:color w:val="000000" w:themeColor="text1"/>
          <w:szCs w:val="24"/>
          <w:lang w:val="en-GB"/>
        </w:rPr>
        <w:drawing>
          <wp:inline distT="0" distB="0" distL="0" distR="0" wp14:anchorId="3950C9B0" wp14:editId="6B564777">
            <wp:extent cx="4124325" cy="2333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4124325" cy="2333625"/>
                    </a:xfrm>
                    <a:prstGeom prst="rect">
                      <a:avLst/>
                    </a:prstGeom>
                  </pic:spPr>
                </pic:pic>
              </a:graphicData>
            </a:graphic>
          </wp:inline>
        </w:drawing>
      </w:r>
    </w:p>
    <w:p w14:paraId="0DA55121" w14:textId="77777777" w:rsidR="00DF2517" w:rsidRPr="00405B7F" w:rsidRDefault="00CE1C93" w:rsidP="00405B7F">
      <w:pPr>
        <w:pStyle w:val="Caption"/>
        <w:spacing w:after="0" w:line="360" w:lineRule="auto"/>
        <w:jc w:val="center"/>
        <w:rPr>
          <w:rFonts w:cs="Times New Roman"/>
          <w:b/>
          <w:bCs/>
          <w:i w:val="0"/>
          <w:iCs w:val="0"/>
          <w:color w:val="auto"/>
          <w:sz w:val="20"/>
          <w:szCs w:val="20"/>
          <w:lang w:val="en-GB"/>
        </w:rPr>
      </w:pPr>
      <w:bookmarkStart w:id="12" w:name="_Toc135263094"/>
      <w:r w:rsidRPr="00405B7F">
        <w:rPr>
          <w:rFonts w:cs="Times New Roman"/>
          <w:b/>
          <w:bCs/>
          <w:i w:val="0"/>
          <w:iCs w:val="0"/>
          <w:color w:val="auto"/>
          <w:sz w:val="20"/>
          <w:szCs w:val="20"/>
          <w:lang w:val="en-GB"/>
        </w:rPr>
        <w:t xml:space="preserve">Figure </w:t>
      </w:r>
      <w:r w:rsidRPr="00405B7F">
        <w:rPr>
          <w:rFonts w:cs="Times New Roman"/>
          <w:b/>
          <w:bCs/>
          <w:i w:val="0"/>
          <w:iCs w:val="0"/>
          <w:color w:val="auto"/>
          <w:sz w:val="20"/>
          <w:szCs w:val="20"/>
          <w:lang w:val="en-GB"/>
        </w:rPr>
        <w:fldChar w:fldCharType="begin"/>
      </w:r>
      <w:r w:rsidRPr="00405B7F">
        <w:rPr>
          <w:rFonts w:cs="Times New Roman"/>
          <w:b/>
          <w:bCs/>
          <w:i w:val="0"/>
          <w:iCs w:val="0"/>
          <w:color w:val="auto"/>
          <w:sz w:val="20"/>
          <w:szCs w:val="20"/>
          <w:lang w:val="en-GB"/>
        </w:rPr>
        <w:instrText xml:space="preserve"> SEQ Figure \* ARABIC </w:instrText>
      </w:r>
      <w:r w:rsidRPr="00405B7F">
        <w:rPr>
          <w:rFonts w:cs="Times New Roman"/>
          <w:b/>
          <w:bCs/>
          <w:i w:val="0"/>
          <w:iCs w:val="0"/>
          <w:color w:val="auto"/>
          <w:sz w:val="20"/>
          <w:szCs w:val="20"/>
          <w:lang w:val="en-GB"/>
        </w:rPr>
        <w:fldChar w:fldCharType="separate"/>
      </w:r>
      <w:r w:rsidR="00BA60CB" w:rsidRPr="00405B7F">
        <w:rPr>
          <w:rFonts w:cs="Times New Roman"/>
          <w:b/>
          <w:bCs/>
          <w:i w:val="0"/>
          <w:iCs w:val="0"/>
          <w:noProof/>
          <w:color w:val="auto"/>
          <w:sz w:val="20"/>
          <w:szCs w:val="20"/>
          <w:lang w:val="en-GB"/>
        </w:rPr>
        <w:t>3</w:t>
      </w:r>
      <w:r w:rsidRPr="00405B7F">
        <w:rPr>
          <w:rFonts w:cs="Times New Roman"/>
          <w:b/>
          <w:bCs/>
          <w:i w:val="0"/>
          <w:iCs w:val="0"/>
          <w:color w:val="auto"/>
          <w:sz w:val="20"/>
          <w:szCs w:val="20"/>
          <w:lang w:val="en-GB"/>
        </w:rPr>
        <w:fldChar w:fldCharType="end"/>
      </w:r>
      <w:r w:rsidRPr="00405B7F">
        <w:rPr>
          <w:rFonts w:cs="Times New Roman"/>
          <w:b/>
          <w:bCs/>
          <w:i w:val="0"/>
          <w:iCs w:val="0"/>
          <w:color w:val="auto"/>
          <w:sz w:val="20"/>
          <w:szCs w:val="20"/>
          <w:lang w:val="en-GB"/>
        </w:rPr>
        <w:t xml:space="preserve"> Operating Income of Marriott Hotel</w:t>
      </w:r>
      <w:bookmarkEnd w:id="12"/>
    </w:p>
    <w:p w14:paraId="1A2618B0" w14:textId="77777777" w:rsidR="006D2E73" w:rsidRPr="00405B7F" w:rsidRDefault="00CE1C93" w:rsidP="00405B7F">
      <w:pPr>
        <w:spacing w:after="0"/>
        <w:jc w:val="center"/>
        <w:rPr>
          <w:rFonts w:cs="Times New Roman"/>
          <w:b/>
          <w:bCs/>
          <w:sz w:val="20"/>
          <w:szCs w:val="20"/>
          <w:lang w:val="en-GB"/>
        </w:rPr>
      </w:pPr>
      <w:r w:rsidRPr="00405B7F">
        <w:rPr>
          <w:rFonts w:cs="Times New Roman"/>
          <w:b/>
          <w:bCs/>
          <w:sz w:val="20"/>
          <w:szCs w:val="20"/>
          <w:lang w:val="en-GB"/>
        </w:rPr>
        <w:t xml:space="preserve">Source: </w:t>
      </w:r>
      <w:r w:rsidR="00AD730F" w:rsidRPr="00405B7F">
        <w:rPr>
          <w:rFonts w:cs="Times New Roman"/>
          <w:b/>
          <w:bCs/>
          <w:sz w:val="20"/>
          <w:szCs w:val="20"/>
          <w:lang w:val="en-GB"/>
        </w:rPr>
        <w:t>(</w:t>
      </w:r>
      <w:r w:rsidRPr="00405B7F">
        <w:rPr>
          <w:rFonts w:cs="Times New Roman"/>
          <w:b/>
          <w:bCs/>
          <w:sz w:val="20"/>
          <w:szCs w:val="20"/>
          <w:shd w:val="clear" w:color="auto" w:fill="FFFFFF"/>
          <w:lang w:val="en-GB"/>
        </w:rPr>
        <w:t>Catana and Toma</w:t>
      </w:r>
      <w:r w:rsidR="00AD730F" w:rsidRPr="00405B7F">
        <w:rPr>
          <w:rFonts w:cs="Times New Roman"/>
          <w:b/>
          <w:bCs/>
          <w:sz w:val="20"/>
          <w:szCs w:val="20"/>
          <w:shd w:val="clear" w:color="auto" w:fill="FFFFFF"/>
          <w:lang w:val="en-GB"/>
        </w:rPr>
        <w:t xml:space="preserve">, </w:t>
      </w:r>
      <w:r w:rsidRPr="00405B7F">
        <w:rPr>
          <w:rFonts w:cs="Times New Roman"/>
          <w:b/>
          <w:bCs/>
          <w:sz w:val="20"/>
          <w:szCs w:val="20"/>
          <w:shd w:val="clear" w:color="auto" w:fill="FFFFFF"/>
          <w:lang w:val="en-GB"/>
        </w:rPr>
        <w:t>2021</w:t>
      </w:r>
      <w:r w:rsidRPr="00405B7F">
        <w:rPr>
          <w:rFonts w:cs="Times New Roman"/>
          <w:b/>
          <w:bCs/>
          <w:sz w:val="20"/>
          <w:szCs w:val="20"/>
          <w:lang w:val="en-GB"/>
        </w:rPr>
        <w:t>)</w:t>
      </w:r>
    </w:p>
    <w:p w14:paraId="428DC62B" w14:textId="77777777" w:rsidR="00DF2517"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Furthermore, </w:t>
      </w:r>
      <w:r w:rsidR="00BE0FA0" w:rsidRPr="00CE65FC">
        <w:rPr>
          <w:rFonts w:cs="Times New Roman"/>
          <w:color w:val="000000" w:themeColor="text1"/>
          <w:szCs w:val="24"/>
          <w:lang w:val="en-GB"/>
        </w:rPr>
        <w:t xml:space="preserve">as 2021 was completed, Marriot Hotel has around 8000 hotels in 139 nations. In 2022, the business had more than 30 brands, and they are more focused towards providing better opportunities to their customers for engaging, exploring and being </w:t>
      </w:r>
      <w:r w:rsidR="006D2E73" w:rsidRPr="00CE65FC">
        <w:rPr>
          <w:rFonts w:cs="Times New Roman"/>
          <w:color w:val="000000" w:themeColor="text1"/>
          <w:szCs w:val="24"/>
          <w:lang w:val="en-GB"/>
        </w:rPr>
        <w:t>competitive</w:t>
      </w:r>
      <w:r w:rsidR="00BE0FA0" w:rsidRPr="00CE65FC">
        <w:rPr>
          <w:rFonts w:cs="Times New Roman"/>
          <w:color w:val="000000" w:themeColor="text1"/>
          <w:szCs w:val="24"/>
          <w:lang w:val="en-GB"/>
        </w:rPr>
        <w:t xml:space="preserve"> in the industry. </w:t>
      </w:r>
    </w:p>
    <w:p w14:paraId="53F83C3B" w14:textId="77777777" w:rsidR="008D055D" w:rsidRPr="00CE65FC" w:rsidRDefault="00CE1C93" w:rsidP="00C72BDB">
      <w:pPr>
        <w:pStyle w:val="Heading3"/>
      </w:pPr>
      <w:bookmarkStart w:id="13" w:name="_Toc135250598"/>
      <w:bookmarkStart w:id="14" w:name="_Toc135263082"/>
      <w:r w:rsidRPr="00CE65FC">
        <w:t>Growth potential</w:t>
      </w:r>
      <w:bookmarkEnd w:id="13"/>
      <w:bookmarkEnd w:id="14"/>
      <w:r w:rsidRPr="00CE65FC">
        <w:t xml:space="preserve"> </w:t>
      </w:r>
    </w:p>
    <w:p w14:paraId="752B90C0" w14:textId="77777777" w:rsidR="00BE0FA0" w:rsidRPr="00CE65FC" w:rsidRDefault="00CE1C93" w:rsidP="00AB2F91">
      <w:pPr>
        <w:pStyle w:val="Heading4"/>
      </w:pPr>
      <w:bookmarkStart w:id="15" w:name="_Toc135250599"/>
      <w:r w:rsidRPr="00CE65FC">
        <w:t>Brand Expansion</w:t>
      </w:r>
      <w:bookmarkEnd w:id="15"/>
      <w:r w:rsidRPr="00CE65FC">
        <w:t xml:space="preserve"> </w:t>
      </w:r>
    </w:p>
    <w:p w14:paraId="235D167B" w14:textId="77777777" w:rsidR="00BE0FA0"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It has been revealed by the presentation given by the CCO (Chief commercial officer) of Marriott International INC that the eight properly established brands of Marriott are responsible for more than 70% of worldwide distribution and around 55% of its pipeline. In addition, the Marriott company's overall expansion has been highly increased over the past three years</w:t>
      </w:r>
      <w:r w:rsidR="00BA60CB" w:rsidRPr="00CE65FC">
        <w:rPr>
          <w:rFonts w:cs="Times New Roman"/>
          <w:color w:val="000000" w:themeColor="text1"/>
          <w:szCs w:val="24"/>
          <w:lang w:val="en-GB"/>
        </w:rPr>
        <w:t xml:space="preserve"> (</w:t>
      </w:r>
      <w:r w:rsidR="00BA60CB" w:rsidRPr="00CE65FC">
        <w:rPr>
          <w:rFonts w:cs="Times New Roman"/>
          <w:color w:val="000000" w:themeColor="text1"/>
          <w:szCs w:val="24"/>
          <w:shd w:val="clear" w:color="auto" w:fill="FFFFFF"/>
          <w:lang w:val="en-GB"/>
        </w:rPr>
        <w:t>Jiang, 2023)</w:t>
      </w:r>
      <w:r w:rsidRPr="00CE65FC">
        <w:rPr>
          <w:rFonts w:cs="Times New Roman"/>
          <w:color w:val="000000" w:themeColor="text1"/>
          <w:szCs w:val="24"/>
          <w:lang w:val="en-GB"/>
        </w:rPr>
        <w:t xml:space="preserve">. </w:t>
      </w:r>
    </w:p>
    <w:p w14:paraId="4534228F" w14:textId="77777777" w:rsidR="00BE0FA0" w:rsidRPr="00CE65FC" w:rsidRDefault="00CE1C93" w:rsidP="00AB2F91">
      <w:pPr>
        <w:pStyle w:val="Heading4"/>
      </w:pPr>
      <w:bookmarkStart w:id="16" w:name="_Toc135250600"/>
      <w:r w:rsidRPr="00CE65FC">
        <w:lastRenderedPageBreak/>
        <w:t>Targeting midrange customer</w:t>
      </w:r>
      <w:bookmarkEnd w:id="16"/>
      <w:r w:rsidRPr="00CE65FC">
        <w:t xml:space="preserve"> </w:t>
      </w:r>
    </w:p>
    <w:p w14:paraId="7C1E926D" w14:textId="77777777" w:rsidR="008A22E1"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Marriott has announced that they plan to join the low – midrange hospitability market. In addition, the company has </w:t>
      </w:r>
      <w:r w:rsidR="003E633E" w:rsidRPr="00CE65FC">
        <w:rPr>
          <w:rFonts w:cs="Times New Roman"/>
          <w:color w:val="000000" w:themeColor="text1"/>
          <w:szCs w:val="24"/>
          <w:lang w:val="en-GB"/>
        </w:rPr>
        <w:t>also started negotiating with other hoteling companies such as, Hotel city express and SAB de Cv because they are planning to purchase the brand portfolio of city express</w:t>
      </w:r>
      <w:r w:rsidR="00B61A4F" w:rsidRPr="00CE65FC">
        <w:rPr>
          <w:rFonts w:cs="Times New Roman"/>
          <w:color w:val="000000" w:themeColor="text1"/>
          <w:szCs w:val="24"/>
          <w:lang w:val="en-GB"/>
        </w:rPr>
        <w:t xml:space="preserve"> </w:t>
      </w:r>
      <w:r w:rsidR="00D50287" w:rsidRPr="00D50287">
        <w:rPr>
          <w:rFonts w:cs="Times New Roman"/>
          <w:color w:val="000000" w:themeColor="text1"/>
          <w:szCs w:val="24"/>
          <w:lang w:val="en-GB"/>
        </w:rPr>
        <w:t>(Atrill and Mclaney, 2007)</w:t>
      </w:r>
      <w:r w:rsidR="00D50287">
        <w:rPr>
          <w:rFonts w:cs="Times New Roman"/>
          <w:color w:val="000000" w:themeColor="text1"/>
          <w:szCs w:val="24"/>
          <w:lang w:val="en-GB"/>
        </w:rPr>
        <w:t>.</w:t>
      </w:r>
    </w:p>
    <w:p w14:paraId="3BE44E91" w14:textId="77777777" w:rsidR="00BE0FA0" w:rsidRPr="00CE65FC" w:rsidRDefault="00CE1C93" w:rsidP="00AB2F91">
      <w:pPr>
        <w:pStyle w:val="Heading4"/>
      </w:pPr>
      <w:bookmarkStart w:id="17" w:name="_Toc135250601"/>
      <w:r w:rsidRPr="00CE65FC">
        <w:t>Extending the stay period</w:t>
      </w:r>
      <w:bookmarkEnd w:id="17"/>
      <w:r w:rsidRPr="00CE65FC">
        <w:t xml:space="preserve"> </w:t>
      </w:r>
      <w:r w:rsidR="003E633E" w:rsidRPr="00CE65FC">
        <w:t xml:space="preserve"> </w:t>
      </w:r>
    </w:p>
    <w:p w14:paraId="40A6EAF7" w14:textId="77777777" w:rsidR="003E633E"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It has been found that the extend</w:t>
      </w:r>
      <w:r w:rsidR="00474D50" w:rsidRPr="00CE65FC">
        <w:rPr>
          <w:rFonts w:cs="Times New Roman"/>
          <w:color w:val="000000" w:themeColor="text1"/>
          <w:szCs w:val="24"/>
          <w:lang w:val="en-GB"/>
        </w:rPr>
        <w:t xml:space="preserve">ed stay market has been increasing rapidly because people are combining their business and pleasure travel. In addition, there is a high percentage in the </w:t>
      </w:r>
      <w:r w:rsidR="00BA60CB" w:rsidRPr="00CE65FC">
        <w:rPr>
          <w:rFonts w:cs="Times New Roman"/>
          <w:color w:val="000000" w:themeColor="text1"/>
          <w:szCs w:val="24"/>
          <w:lang w:val="en-GB"/>
        </w:rPr>
        <w:t>agreements</w:t>
      </w:r>
      <w:r w:rsidR="00474D50" w:rsidRPr="00CE65FC">
        <w:rPr>
          <w:rFonts w:cs="Times New Roman"/>
          <w:color w:val="000000" w:themeColor="text1"/>
          <w:szCs w:val="24"/>
          <w:lang w:val="en-GB"/>
        </w:rPr>
        <w:t xml:space="preserve"> of most top hospitality companies such as Residence Inn by Marriot, elements by </w:t>
      </w:r>
      <w:r w:rsidR="00BA60CB" w:rsidRPr="00CE65FC">
        <w:rPr>
          <w:rFonts w:cs="Times New Roman"/>
          <w:color w:val="000000" w:themeColor="text1"/>
          <w:szCs w:val="24"/>
          <w:lang w:val="en-GB"/>
        </w:rPr>
        <w:t>Westin</w:t>
      </w:r>
      <w:r w:rsidR="00474D50" w:rsidRPr="00CE65FC">
        <w:rPr>
          <w:rFonts w:cs="Times New Roman"/>
          <w:color w:val="000000" w:themeColor="text1"/>
          <w:szCs w:val="24"/>
          <w:lang w:val="en-GB"/>
        </w:rPr>
        <w:t xml:space="preserve"> and </w:t>
      </w:r>
      <w:r w:rsidR="00884251" w:rsidRPr="00CE65FC">
        <w:rPr>
          <w:rFonts w:cs="Times New Roman"/>
          <w:color w:val="000000" w:themeColor="text1"/>
          <w:szCs w:val="24"/>
          <w:lang w:val="en-GB"/>
        </w:rPr>
        <w:t>TownePlace</w:t>
      </w:r>
      <w:r w:rsidR="00474D50" w:rsidRPr="00CE65FC">
        <w:rPr>
          <w:rFonts w:cs="Times New Roman"/>
          <w:color w:val="000000" w:themeColor="text1"/>
          <w:szCs w:val="24"/>
          <w:lang w:val="en-GB"/>
        </w:rPr>
        <w:t xml:space="preserve"> Suites by </w:t>
      </w:r>
      <w:r w:rsidR="00884251" w:rsidRPr="00CE65FC">
        <w:rPr>
          <w:rFonts w:cs="Times New Roman"/>
          <w:color w:val="000000" w:themeColor="text1"/>
          <w:szCs w:val="24"/>
          <w:lang w:val="en-GB"/>
        </w:rPr>
        <w:t>Marriott</w:t>
      </w:r>
      <w:r w:rsidR="00474D50" w:rsidRPr="00CE65FC">
        <w:rPr>
          <w:rFonts w:cs="Times New Roman"/>
          <w:color w:val="000000" w:themeColor="text1"/>
          <w:szCs w:val="24"/>
          <w:lang w:val="en-GB"/>
        </w:rPr>
        <w:t xml:space="preserve">. </w:t>
      </w:r>
    </w:p>
    <w:p w14:paraId="5E90DAD9" w14:textId="77777777" w:rsidR="00BE0FA0" w:rsidRPr="00CE65FC" w:rsidRDefault="00CE1C93" w:rsidP="005D5B3E">
      <w:pPr>
        <w:pStyle w:val="Heading2"/>
      </w:pPr>
      <w:bookmarkStart w:id="18" w:name="_Toc135250602"/>
      <w:bookmarkStart w:id="19" w:name="_Toc135263083"/>
      <w:r w:rsidRPr="00CE65FC">
        <w:t>Financial commitment</w:t>
      </w:r>
      <w:bookmarkEnd w:id="18"/>
      <w:bookmarkEnd w:id="19"/>
      <w:r w:rsidRPr="00CE65FC">
        <w:t xml:space="preserve"> </w:t>
      </w:r>
    </w:p>
    <w:p w14:paraId="76289DDB" w14:textId="77777777" w:rsidR="00BE0FA0"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As per the findings of </w:t>
      </w:r>
      <w:r w:rsidR="00BA60CB" w:rsidRPr="00CE65FC">
        <w:rPr>
          <w:rFonts w:cs="Times New Roman"/>
          <w:color w:val="000000" w:themeColor="text1"/>
          <w:szCs w:val="24"/>
          <w:shd w:val="clear" w:color="auto" w:fill="FFFFFF"/>
          <w:lang w:val="en-GB"/>
        </w:rPr>
        <w:t>Correia (2022</w:t>
      </w:r>
      <w:r w:rsidRPr="00CE65FC">
        <w:rPr>
          <w:rFonts w:cs="Times New Roman"/>
          <w:color w:val="000000" w:themeColor="text1"/>
          <w:szCs w:val="24"/>
          <w:lang w:val="en-GB"/>
        </w:rPr>
        <w:t xml:space="preserve">), </w:t>
      </w:r>
      <w:r w:rsidR="00884251" w:rsidRPr="00CE65FC">
        <w:rPr>
          <w:rFonts w:cs="Times New Roman"/>
          <w:color w:val="000000" w:themeColor="text1"/>
          <w:szCs w:val="24"/>
          <w:lang w:val="en-GB"/>
        </w:rPr>
        <w:t>M</w:t>
      </w:r>
      <w:r w:rsidRPr="00CE65FC">
        <w:rPr>
          <w:rFonts w:cs="Times New Roman"/>
          <w:color w:val="000000" w:themeColor="text1"/>
          <w:szCs w:val="24"/>
          <w:lang w:val="en-GB"/>
        </w:rPr>
        <w:t xml:space="preserve">arriott international </w:t>
      </w:r>
      <w:r w:rsidR="00884251" w:rsidRPr="00CE65FC">
        <w:rPr>
          <w:rFonts w:cs="Times New Roman"/>
          <w:color w:val="000000" w:themeColor="text1"/>
          <w:szCs w:val="24"/>
          <w:lang w:val="en-GB"/>
        </w:rPr>
        <w:t>inc.</w:t>
      </w:r>
      <w:r w:rsidRPr="00CE65FC">
        <w:rPr>
          <w:rFonts w:cs="Times New Roman"/>
          <w:color w:val="000000" w:themeColor="text1"/>
          <w:szCs w:val="24"/>
          <w:lang w:val="en-GB"/>
        </w:rPr>
        <w:t xml:space="preserve"> has spent around 2 per cent of its average net profit from the financial year on CSR activities as mentioned by the Act. Furthermore, the initiative of Serve360 </w:t>
      </w:r>
      <w:r w:rsidR="00884251" w:rsidRPr="00CE65FC">
        <w:rPr>
          <w:rFonts w:cs="Times New Roman"/>
          <w:color w:val="000000" w:themeColor="text1"/>
          <w:szCs w:val="24"/>
          <w:lang w:val="en-GB"/>
        </w:rPr>
        <w:t xml:space="preserve">is highly focused towards efforts and investments. The </w:t>
      </w:r>
      <w:r w:rsidR="00BA60CB" w:rsidRPr="00CE65FC">
        <w:rPr>
          <w:rFonts w:cs="Times New Roman"/>
          <w:color w:val="000000" w:themeColor="text1"/>
          <w:szCs w:val="24"/>
          <w:lang w:val="en-GB"/>
        </w:rPr>
        <w:t>team's primary focus is</w:t>
      </w:r>
      <w:r w:rsidR="00884251" w:rsidRPr="00CE65FC">
        <w:rPr>
          <w:rFonts w:cs="Times New Roman"/>
          <w:color w:val="000000" w:themeColor="text1"/>
          <w:szCs w:val="24"/>
          <w:lang w:val="en-GB"/>
        </w:rPr>
        <w:t xml:space="preserve"> </w:t>
      </w:r>
      <w:r w:rsidR="00BA60CB" w:rsidRPr="00CE65FC">
        <w:rPr>
          <w:rFonts w:cs="Times New Roman"/>
          <w:color w:val="000000" w:themeColor="text1"/>
          <w:szCs w:val="24"/>
          <w:lang w:val="en-GB"/>
        </w:rPr>
        <w:t>“do</w:t>
      </w:r>
      <w:r w:rsidR="00884251" w:rsidRPr="00CE65FC">
        <w:rPr>
          <w:rFonts w:cs="Times New Roman"/>
          <w:color w:val="000000" w:themeColor="text1"/>
          <w:szCs w:val="24"/>
          <w:lang w:val="en-GB"/>
        </w:rPr>
        <w:t xml:space="preserve"> good in every direction". It is imperative to note that it was a </w:t>
      </w:r>
      <w:r w:rsidR="00BA60CB" w:rsidRPr="00CE65FC">
        <w:rPr>
          <w:rFonts w:cs="Times New Roman"/>
          <w:color w:val="000000" w:themeColor="text1"/>
          <w:szCs w:val="24"/>
          <w:lang w:val="en-GB"/>
        </w:rPr>
        <w:t>difficult task</w:t>
      </w:r>
      <w:r w:rsidR="00884251" w:rsidRPr="00CE65FC">
        <w:rPr>
          <w:rFonts w:cs="Times New Roman"/>
          <w:color w:val="000000" w:themeColor="text1"/>
          <w:szCs w:val="24"/>
          <w:lang w:val="en-GB"/>
        </w:rPr>
        <w:t xml:space="preserve"> requiring much effort in different areas. One of the </w:t>
      </w:r>
      <w:r w:rsidR="00BA60CB" w:rsidRPr="00CE65FC">
        <w:rPr>
          <w:rFonts w:cs="Times New Roman"/>
          <w:color w:val="000000" w:themeColor="text1"/>
          <w:szCs w:val="24"/>
          <w:lang w:val="en-GB"/>
        </w:rPr>
        <w:t>studies</w:t>
      </w:r>
      <w:r w:rsidR="00884251" w:rsidRPr="00CE65FC">
        <w:rPr>
          <w:rFonts w:cs="Times New Roman"/>
          <w:color w:val="000000" w:themeColor="text1"/>
          <w:szCs w:val="24"/>
          <w:lang w:val="en-GB"/>
        </w:rPr>
        <w:t xml:space="preserve"> conducted by </w:t>
      </w:r>
      <w:r w:rsidR="00091E56" w:rsidRPr="00CE65FC">
        <w:rPr>
          <w:rFonts w:cs="Times New Roman"/>
          <w:color w:val="000000" w:themeColor="text1"/>
          <w:szCs w:val="24"/>
          <w:shd w:val="clear" w:color="auto" w:fill="FFFFFF"/>
          <w:lang w:val="en-GB"/>
        </w:rPr>
        <w:t>Correia (2022</w:t>
      </w:r>
      <w:r w:rsidR="00884251" w:rsidRPr="00CE65FC">
        <w:rPr>
          <w:rFonts w:cs="Times New Roman"/>
          <w:color w:val="000000" w:themeColor="text1"/>
          <w:szCs w:val="24"/>
          <w:lang w:val="en-GB"/>
        </w:rPr>
        <w:t xml:space="preserve">) indicated that Marriot Hotel is currently operating in four spheres, including developing a healthy </w:t>
      </w:r>
      <w:r w:rsidR="00091E56" w:rsidRPr="00CE65FC">
        <w:rPr>
          <w:rFonts w:cs="Times New Roman"/>
          <w:color w:val="000000" w:themeColor="text1"/>
          <w:szCs w:val="24"/>
          <w:lang w:val="en-GB"/>
        </w:rPr>
        <w:t>planet</w:t>
      </w:r>
      <w:r w:rsidR="00884251" w:rsidRPr="00CE65FC">
        <w:rPr>
          <w:rFonts w:cs="Times New Roman"/>
          <w:color w:val="000000" w:themeColor="text1"/>
          <w:szCs w:val="24"/>
          <w:lang w:val="en-GB"/>
        </w:rPr>
        <w:t xml:space="preserve">, moving forward with accountability, opening the doors that lead towards empowerment, and promoting human rights. </w:t>
      </w:r>
    </w:p>
    <w:p w14:paraId="0F3CD166" w14:textId="77777777" w:rsidR="008D055D" w:rsidRPr="00CE65FC" w:rsidRDefault="00CE1C93" w:rsidP="005D5B3E">
      <w:pPr>
        <w:pStyle w:val="Heading2"/>
      </w:pPr>
      <w:bookmarkStart w:id="20" w:name="_Toc135250603"/>
      <w:bookmarkStart w:id="21" w:name="_Toc135263084"/>
      <w:r w:rsidRPr="00CE65FC">
        <w:t>Recommendations</w:t>
      </w:r>
      <w:bookmarkEnd w:id="20"/>
      <w:bookmarkEnd w:id="21"/>
      <w:r w:rsidRPr="00CE65FC">
        <w:t xml:space="preserve"> </w:t>
      </w:r>
    </w:p>
    <w:p w14:paraId="2B39ECD4" w14:textId="77777777" w:rsidR="008D055D"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Considering the above findings, it is found that Marriot Hotel is lagging behind its competitors in the growth of operating income and overall profit. This issue is because the company is spending more money on salaries. </w:t>
      </w:r>
      <w:r w:rsidR="005C3E2F" w:rsidRPr="00CE65FC">
        <w:rPr>
          <w:rFonts w:cs="Times New Roman"/>
          <w:color w:val="000000" w:themeColor="text1"/>
          <w:szCs w:val="24"/>
          <w:lang w:val="en-GB"/>
        </w:rPr>
        <w:t xml:space="preserve">It is found that sometimes, the number of employees is more than the total number of guests. Therefore, it is suggested that the company reduce its expenses by outsourcing the employees. It is important to note that outsourcing will help </w:t>
      </w:r>
      <w:r w:rsidR="00BA60CB" w:rsidRPr="00CE65FC">
        <w:rPr>
          <w:rFonts w:cs="Times New Roman"/>
          <w:color w:val="000000" w:themeColor="text1"/>
          <w:szCs w:val="24"/>
          <w:lang w:val="en-GB"/>
        </w:rPr>
        <w:t>lower</w:t>
      </w:r>
      <w:r w:rsidR="005C3E2F" w:rsidRPr="00CE65FC">
        <w:rPr>
          <w:rFonts w:cs="Times New Roman"/>
          <w:color w:val="000000" w:themeColor="text1"/>
          <w:szCs w:val="24"/>
          <w:lang w:val="en-GB"/>
        </w:rPr>
        <w:t xml:space="preserve"> the operation cost by 50 per cent. </w:t>
      </w:r>
    </w:p>
    <w:p w14:paraId="683F5263" w14:textId="77777777" w:rsidR="008D055D" w:rsidRPr="00CE65FC" w:rsidRDefault="00CE1C93" w:rsidP="005D5B3E">
      <w:pPr>
        <w:pStyle w:val="Heading2"/>
      </w:pPr>
      <w:bookmarkStart w:id="22" w:name="_Toc135250604"/>
      <w:bookmarkStart w:id="23" w:name="_Toc135263085"/>
      <w:r w:rsidRPr="00CE65FC">
        <w:t>Hilton Hotel</w:t>
      </w:r>
      <w:bookmarkEnd w:id="22"/>
      <w:bookmarkEnd w:id="23"/>
      <w:r w:rsidRPr="00CE65FC">
        <w:t xml:space="preserve"> </w:t>
      </w:r>
    </w:p>
    <w:p w14:paraId="604883D8" w14:textId="77777777" w:rsidR="005C3E2F" w:rsidRPr="00CE65FC" w:rsidRDefault="00CE1C93">
      <w:pPr>
        <w:rPr>
          <w:rFonts w:cs="Times New Roman"/>
          <w:color w:val="000000" w:themeColor="text1"/>
          <w:szCs w:val="24"/>
          <w:lang w:val="en-GB"/>
        </w:rPr>
      </w:pPr>
      <w:r w:rsidRPr="00CE65FC">
        <w:rPr>
          <w:rFonts w:cs="Times New Roman"/>
          <w:color w:val="000000" w:themeColor="text1"/>
          <w:szCs w:val="24"/>
          <w:lang w:val="en-GB"/>
        </w:rPr>
        <w:t xml:space="preserve">According to </w:t>
      </w:r>
      <w:r w:rsidR="00BA60CB" w:rsidRPr="00CE65FC">
        <w:rPr>
          <w:rFonts w:cs="Times New Roman"/>
          <w:color w:val="000000" w:themeColor="text1"/>
          <w:szCs w:val="24"/>
          <w:shd w:val="clear" w:color="auto" w:fill="FFFFFF"/>
          <w:lang w:val="en-GB"/>
        </w:rPr>
        <w:t>Huckestein and Duboff (1999</w:t>
      </w:r>
      <w:r w:rsidRPr="00CE65FC">
        <w:rPr>
          <w:rFonts w:cs="Times New Roman"/>
          <w:color w:val="000000" w:themeColor="text1"/>
          <w:szCs w:val="24"/>
          <w:lang w:val="en-GB"/>
        </w:rPr>
        <w:t xml:space="preserve">), Hilton Hotel is one of the most recognised hospitality names worldwide. This hotel was introduced in 1919, and from then on, the company started to improve and expand their business. Currently, the business has around 550 properties in more than 67 countries. It is imperative to note that due to the team members' </w:t>
      </w:r>
      <w:r w:rsidR="00310C7E" w:rsidRPr="00CE65FC">
        <w:rPr>
          <w:rFonts w:cs="Times New Roman"/>
          <w:color w:val="000000" w:themeColor="text1"/>
          <w:szCs w:val="24"/>
          <w:lang w:val="en-GB"/>
        </w:rPr>
        <w:lastRenderedPageBreak/>
        <w:t>outstanding</w:t>
      </w:r>
      <w:r w:rsidRPr="00CE65FC">
        <w:rPr>
          <w:rFonts w:cs="Times New Roman"/>
          <w:color w:val="000000" w:themeColor="text1"/>
          <w:szCs w:val="24"/>
          <w:lang w:val="en-GB"/>
        </w:rPr>
        <w:t xml:space="preserve"> performance, Hilton introduced itself as the innovative leader in the hospitality market</w:t>
      </w:r>
      <w:r w:rsidR="00BA60CB" w:rsidRPr="00CE65FC">
        <w:rPr>
          <w:rFonts w:cs="Times New Roman"/>
          <w:color w:val="000000" w:themeColor="text1"/>
          <w:szCs w:val="24"/>
          <w:lang w:val="en-GB"/>
        </w:rPr>
        <w:t xml:space="preserve"> (</w:t>
      </w:r>
      <w:r w:rsidR="00BA60CB" w:rsidRPr="00CE65FC">
        <w:rPr>
          <w:rFonts w:cs="Times New Roman"/>
          <w:color w:val="000000" w:themeColor="text1"/>
          <w:szCs w:val="24"/>
          <w:shd w:val="clear" w:color="auto" w:fill="FFFFFF"/>
          <w:lang w:val="en-GB"/>
        </w:rPr>
        <w:t>Chen et al., 2011)</w:t>
      </w:r>
      <w:r w:rsidRPr="00CE65FC">
        <w:rPr>
          <w:rFonts w:cs="Times New Roman"/>
          <w:color w:val="000000" w:themeColor="text1"/>
          <w:szCs w:val="24"/>
          <w:lang w:val="en-GB"/>
        </w:rPr>
        <w:t xml:space="preserve">. </w:t>
      </w:r>
    </w:p>
    <w:p w14:paraId="58F6D42D" w14:textId="77777777" w:rsidR="004466A1" w:rsidRPr="00CE65FC" w:rsidRDefault="00CE1C93" w:rsidP="00405B7F">
      <w:pPr>
        <w:pStyle w:val="Heading3"/>
      </w:pPr>
      <w:bookmarkStart w:id="24" w:name="_Toc135250605"/>
      <w:bookmarkStart w:id="25" w:name="_Toc135263086"/>
      <w:r w:rsidRPr="00CE65FC">
        <w:t>Total Revenue</w:t>
      </w:r>
      <w:bookmarkEnd w:id="24"/>
      <w:bookmarkEnd w:id="25"/>
      <w:r w:rsidRPr="00CE65FC">
        <w:t xml:space="preserve"> </w:t>
      </w:r>
    </w:p>
    <w:p w14:paraId="1036B2F8" w14:textId="77777777" w:rsidR="004466A1"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As per the recent financial statement </w:t>
      </w:r>
      <w:r w:rsidR="00D45F43" w:rsidRPr="00CE65FC">
        <w:rPr>
          <w:rFonts w:cs="Times New Roman"/>
          <w:color w:val="000000" w:themeColor="text1"/>
          <w:szCs w:val="24"/>
          <w:lang w:val="en-GB"/>
        </w:rPr>
        <w:t xml:space="preserve">of Hilton Worldwide, it was found that the revenue of TTM is $8.16 billion. It can be seen from the image below that from 2009 till 2016, the business had some timeshares, whereas, after 2016, there was no timeshare in the overall revenue of the company. In addition, it was found that </w:t>
      </w:r>
      <w:r w:rsidR="004A2E90" w:rsidRPr="00CE65FC">
        <w:rPr>
          <w:rFonts w:cs="Times New Roman"/>
          <w:color w:val="000000" w:themeColor="text1"/>
          <w:szCs w:val="24"/>
          <w:lang w:val="en-GB"/>
        </w:rPr>
        <w:t xml:space="preserve">the revenues from owned and leased hotels were highly increased from </w:t>
      </w:r>
      <w:r w:rsidR="003A03BD" w:rsidRPr="00CE65FC">
        <w:rPr>
          <w:rFonts w:cs="Times New Roman"/>
          <w:color w:val="000000" w:themeColor="text1"/>
          <w:szCs w:val="24"/>
          <w:lang w:val="en-GB"/>
        </w:rPr>
        <w:t>2009 to 2016, which eventually started to decrease from 2017 to 2022</w:t>
      </w:r>
      <w:r w:rsidR="00091E56" w:rsidRPr="00CE65FC">
        <w:rPr>
          <w:rFonts w:cs="Times New Roman"/>
          <w:color w:val="000000" w:themeColor="text1"/>
          <w:szCs w:val="24"/>
          <w:lang w:val="en-GB"/>
        </w:rPr>
        <w:t xml:space="preserve"> (</w:t>
      </w:r>
      <w:r w:rsidR="00091E56" w:rsidRPr="00CE65FC">
        <w:rPr>
          <w:rFonts w:cs="Times New Roman"/>
          <w:color w:val="000000" w:themeColor="text1"/>
          <w:szCs w:val="24"/>
          <w:shd w:val="clear" w:color="auto" w:fill="FFFFFF"/>
          <w:lang w:val="en-GB"/>
        </w:rPr>
        <w:t>Cardoso, 2022)</w:t>
      </w:r>
      <w:r w:rsidR="003A03BD" w:rsidRPr="00CE65FC">
        <w:rPr>
          <w:rFonts w:cs="Times New Roman"/>
          <w:color w:val="000000" w:themeColor="text1"/>
          <w:szCs w:val="24"/>
          <w:lang w:val="en-GB"/>
        </w:rPr>
        <w:t xml:space="preserve">. </w:t>
      </w:r>
    </w:p>
    <w:p w14:paraId="1D7C87CC" w14:textId="77777777" w:rsidR="00BA60CB" w:rsidRPr="00CE65FC" w:rsidRDefault="00CE1C93" w:rsidP="00405B7F">
      <w:pPr>
        <w:keepNext/>
        <w:spacing w:after="0"/>
        <w:jc w:val="center"/>
        <w:rPr>
          <w:rFonts w:cs="Times New Roman"/>
          <w:color w:val="000000" w:themeColor="text1"/>
          <w:szCs w:val="24"/>
          <w:lang w:val="en-GB"/>
        </w:rPr>
      </w:pPr>
      <w:r w:rsidRPr="00CE65FC">
        <w:rPr>
          <w:rFonts w:cs="Times New Roman"/>
          <w:noProof/>
          <w:color w:val="000000" w:themeColor="text1"/>
          <w:szCs w:val="24"/>
          <w:lang w:val="en-GB"/>
        </w:rPr>
        <w:drawing>
          <wp:inline distT="0" distB="0" distL="0" distR="0" wp14:anchorId="68009AF6" wp14:editId="7A45BD95">
            <wp:extent cx="5266576" cy="3337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268147" cy="3338556"/>
                    </a:xfrm>
                    <a:prstGeom prst="rect">
                      <a:avLst/>
                    </a:prstGeom>
                  </pic:spPr>
                </pic:pic>
              </a:graphicData>
            </a:graphic>
          </wp:inline>
        </w:drawing>
      </w:r>
    </w:p>
    <w:p w14:paraId="4D725D53" w14:textId="77777777" w:rsidR="004466A1" w:rsidRPr="00405B7F" w:rsidRDefault="00CE1C93" w:rsidP="00405B7F">
      <w:pPr>
        <w:pStyle w:val="Caption"/>
        <w:spacing w:after="0" w:line="360" w:lineRule="auto"/>
        <w:jc w:val="center"/>
        <w:rPr>
          <w:rFonts w:cs="Times New Roman"/>
          <w:b/>
          <w:bCs/>
          <w:i w:val="0"/>
          <w:iCs w:val="0"/>
          <w:color w:val="000000" w:themeColor="text1"/>
          <w:sz w:val="20"/>
          <w:szCs w:val="20"/>
          <w:lang w:val="en-GB"/>
        </w:rPr>
      </w:pPr>
      <w:bookmarkStart w:id="26" w:name="_Toc135263095"/>
      <w:r w:rsidRPr="00405B7F">
        <w:rPr>
          <w:rFonts w:cs="Times New Roman"/>
          <w:b/>
          <w:bCs/>
          <w:i w:val="0"/>
          <w:iCs w:val="0"/>
          <w:color w:val="000000" w:themeColor="text1"/>
          <w:sz w:val="20"/>
          <w:szCs w:val="20"/>
          <w:lang w:val="en-GB"/>
        </w:rPr>
        <w:t xml:space="preserve">Figure </w:t>
      </w:r>
      <w:r w:rsidRPr="00405B7F">
        <w:rPr>
          <w:rFonts w:cs="Times New Roman"/>
          <w:b/>
          <w:bCs/>
          <w:i w:val="0"/>
          <w:iCs w:val="0"/>
          <w:color w:val="000000" w:themeColor="text1"/>
          <w:sz w:val="20"/>
          <w:szCs w:val="20"/>
          <w:lang w:val="en-GB"/>
        </w:rPr>
        <w:fldChar w:fldCharType="begin"/>
      </w:r>
      <w:r w:rsidRPr="00405B7F">
        <w:rPr>
          <w:rFonts w:cs="Times New Roman"/>
          <w:b/>
          <w:bCs/>
          <w:i w:val="0"/>
          <w:iCs w:val="0"/>
          <w:color w:val="000000" w:themeColor="text1"/>
          <w:sz w:val="20"/>
          <w:szCs w:val="20"/>
          <w:lang w:val="en-GB"/>
        </w:rPr>
        <w:instrText xml:space="preserve"> SEQ Figure \* ARABIC </w:instrText>
      </w:r>
      <w:r w:rsidRPr="00405B7F">
        <w:rPr>
          <w:rFonts w:cs="Times New Roman"/>
          <w:b/>
          <w:bCs/>
          <w:i w:val="0"/>
          <w:iCs w:val="0"/>
          <w:color w:val="000000" w:themeColor="text1"/>
          <w:sz w:val="20"/>
          <w:szCs w:val="20"/>
          <w:lang w:val="en-GB"/>
        </w:rPr>
        <w:fldChar w:fldCharType="separate"/>
      </w:r>
      <w:r w:rsidRPr="00405B7F">
        <w:rPr>
          <w:rFonts w:cs="Times New Roman"/>
          <w:b/>
          <w:bCs/>
          <w:i w:val="0"/>
          <w:iCs w:val="0"/>
          <w:noProof/>
          <w:color w:val="000000" w:themeColor="text1"/>
          <w:sz w:val="20"/>
          <w:szCs w:val="20"/>
          <w:lang w:val="en-GB"/>
        </w:rPr>
        <w:t>4</w:t>
      </w:r>
      <w:r w:rsidRPr="00405B7F">
        <w:rPr>
          <w:rFonts w:cs="Times New Roman"/>
          <w:b/>
          <w:bCs/>
          <w:i w:val="0"/>
          <w:iCs w:val="0"/>
          <w:color w:val="000000" w:themeColor="text1"/>
          <w:sz w:val="20"/>
          <w:szCs w:val="20"/>
          <w:lang w:val="en-GB"/>
        </w:rPr>
        <w:fldChar w:fldCharType="end"/>
      </w:r>
      <w:r w:rsidRPr="00405B7F">
        <w:rPr>
          <w:rFonts w:cs="Times New Roman"/>
          <w:b/>
          <w:bCs/>
          <w:i w:val="0"/>
          <w:iCs w:val="0"/>
          <w:color w:val="000000" w:themeColor="text1"/>
          <w:sz w:val="20"/>
          <w:szCs w:val="20"/>
          <w:lang w:val="en-GB"/>
        </w:rPr>
        <w:t xml:space="preserve"> Total Revenue of Hilton Hotel</w:t>
      </w:r>
      <w:bookmarkEnd w:id="26"/>
    </w:p>
    <w:p w14:paraId="3773062E" w14:textId="77777777" w:rsidR="00BA60CB" w:rsidRPr="00405B7F" w:rsidRDefault="00CE1C93" w:rsidP="00405B7F">
      <w:pPr>
        <w:spacing w:after="0"/>
        <w:jc w:val="center"/>
        <w:rPr>
          <w:rFonts w:cs="Times New Roman"/>
          <w:b/>
          <w:bCs/>
          <w:color w:val="000000" w:themeColor="text1"/>
          <w:sz w:val="20"/>
          <w:szCs w:val="20"/>
          <w:lang w:val="en-GB"/>
        </w:rPr>
      </w:pPr>
      <w:r w:rsidRPr="00405B7F">
        <w:rPr>
          <w:rFonts w:cs="Times New Roman"/>
          <w:b/>
          <w:bCs/>
          <w:color w:val="000000" w:themeColor="text1"/>
          <w:sz w:val="20"/>
          <w:szCs w:val="20"/>
          <w:lang w:val="en-GB"/>
        </w:rPr>
        <w:t xml:space="preserve">Source: </w:t>
      </w:r>
      <w:r w:rsidR="00091E56" w:rsidRPr="00405B7F">
        <w:rPr>
          <w:rFonts w:cs="Times New Roman"/>
          <w:b/>
          <w:bCs/>
          <w:color w:val="000000" w:themeColor="text1"/>
          <w:sz w:val="20"/>
          <w:szCs w:val="20"/>
          <w:lang w:val="en-GB"/>
        </w:rPr>
        <w:t>(</w:t>
      </w:r>
      <w:r w:rsidRPr="00405B7F">
        <w:rPr>
          <w:rFonts w:cs="Times New Roman"/>
          <w:b/>
          <w:bCs/>
          <w:color w:val="000000" w:themeColor="text1"/>
          <w:sz w:val="20"/>
          <w:szCs w:val="20"/>
          <w:shd w:val="clear" w:color="auto" w:fill="FFFFFF"/>
          <w:lang w:val="en-GB"/>
        </w:rPr>
        <w:t>Cardoso, 2022</w:t>
      </w:r>
      <w:r w:rsidR="00091E56" w:rsidRPr="00405B7F">
        <w:rPr>
          <w:rFonts w:cs="Times New Roman"/>
          <w:b/>
          <w:bCs/>
          <w:color w:val="000000" w:themeColor="text1"/>
          <w:sz w:val="20"/>
          <w:szCs w:val="20"/>
          <w:shd w:val="clear" w:color="auto" w:fill="FFFFFF"/>
          <w:lang w:val="en-GB"/>
        </w:rPr>
        <w:t>)</w:t>
      </w:r>
    </w:p>
    <w:p w14:paraId="52C0E20F" w14:textId="77777777" w:rsidR="003A03BD"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Furthermore, it has been revealed from the findings of </w:t>
      </w:r>
      <w:r w:rsidR="00BA60CB" w:rsidRPr="00CE65FC">
        <w:rPr>
          <w:rFonts w:cs="Times New Roman"/>
          <w:color w:val="000000" w:themeColor="text1"/>
          <w:szCs w:val="24"/>
          <w:shd w:val="clear" w:color="auto" w:fill="FFFFFF"/>
          <w:lang w:val="en-GB"/>
        </w:rPr>
        <w:t>Helmold and Helmold, 2020</w:t>
      </w:r>
      <w:r w:rsidR="00091E56" w:rsidRPr="00CE65FC">
        <w:rPr>
          <w:rFonts w:cs="Times New Roman"/>
          <w:color w:val="000000" w:themeColor="text1"/>
          <w:szCs w:val="24"/>
          <w:shd w:val="clear" w:color="auto" w:fill="FFFFFF"/>
          <w:lang w:val="en-GB"/>
        </w:rPr>
        <w:t>.)</w:t>
      </w:r>
      <w:r w:rsidRPr="00CE65FC">
        <w:rPr>
          <w:rFonts w:cs="Times New Roman"/>
          <w:color w:val="000000" w:themeColor="text1"/>
          <w:szCs w:val="24"/>
          <w:lang w:val="en-GB"/>
        </w:rPr>
        <w:t xml:space="preserve"> that the revenue of </w:t>
      </w:r>
      <w:r w:rsidR="00405B7F" w:rsidRPr="00CE65FC">
        <w:rPr>
          <w:rFonts w:cs="Times New Roman"/>
          <w:color w:val="000000" w:themeColor="text1"/>
          <w:szCs w:val="24"/>
          <w:lang w:val="en-GB"/>
        </w:rPr>
        <w:t>Hilton’s</w:t>
      </w:r>
      <w:r w:rsidRPr="00CE65FC">
        <w:rPr>
          <w:rFonts w:cs="Times New Roman"/>
          <w:color w:val="000000" w:themeColor="text1"/>
          <w:szCs w:val="24"/>
          <w:lang w:val="en-GB"/>
        </w:rPr>
        <w:t xml:space="preserve"> hotel increased by 41 per cent compared to the last year. It is important to note that in the last year, the revenue was around 5.78 billion. The covid'19 pandemic has reduced the number of tourists and has highly affected the company's profit since </w:t>
      </w:r>
      <w:r w:rsidR="00405B7F" w:rsidRPr="00CE65FC">
        <w:rPr>
          <w:rFonts w:cs="Times New Roman"/>
          <w:color w:val="000000" w:themeColor="text1"/>
          <w:szCs w:val="24"/>
          <w:lang w:val="en-GB"/>
        </w:rPr>
        <w:t>2019.</w:t>
      </w:r>
      <w:r w:rsidRPr="00CE65FC">
        <w:rPr>
          <w:rFonts w:cs="Times New Roman"/>
          <w:color w:val="000000" w:themeColor="text1"/>
          <w:szCs w:val="24"/>
          <w:lang w:val="en-GB"/>
        </w:rPr>
        <w:t xml:space="preserve"> </w:t>
      </w:r>
    </w:p>
    <w:p w14:paraId="4CAD4100" w14:textId="77777777" w:rsidR="00AB2F91" w:rsidRPr="00CE65FC" w:rsidRDefault="00CE1C93" w:rsidP="00AB2F91">
      <w:pPr>
        <w:pStyle w:val="Heading3"/>
        <w:rPr>
          <w:lang w:val="en-GB"/>
        </w:rPr>
      </w:pPr>
      <w:bookmarkStart w:id="27" w:name="_Toc135263087"/>
      <w:r>
        <w:rPr>
          <w:lang w:val="en-GB"/>
        </w:rPr>
        <w:t>Growth Potential:</w:t>
      </w:r>
      <w:bookmarkEnd w:id="27"/>
    </w:p>
    <w:p w14:paraId="2DA377E4" w14:textId="77777777" w:rsidR="008D055D" w:rsidRPr="00CE65FC" w:rsidRDefault="00CE1C93" w:rsidP="00AB2F91">
      <w:pPr>
        <w:pStyle w:val="Heading4"/>
      </w:pPr>
      <w:bookmarkStart w:id="28" w:name="_Toc135250606"/>
      <w:r w:rsidRPr="00CE65FC">
        <w:t>Market position</w:t>
      </w:r>
      <w:bookmarkEnd w:id="28"/>
      <w:r w:rsidRPr="00CE65FC">
        <w:t xml:space="preserve"> </w:t>
      </w:r>
    </w:p>
    <w:p w14:paraId="733B25F7" w14:textId="77777777" w:rsidR="003A03BD" w:rsidRPr="00CE65FC" w:rsidRDefault="00CE1C93" w:rsidP="00AB2F91">
      <w:pPr>
        <w:spacing w:after="0"/>
        <w:rPr>
          <w:rFonts w:cs="Times New Roman"/>
          <w:color w:val="000000" w:themeColor="text1"/>
          <w:szCs w:val="24"/>
          <w:lang w:val="en-GB"/>
        </w:rPr>
      </w:pPr>
      <w:r w:rsidRPr="00CE65FC">
        <w:rPr>
          <w:rFonts w:cs="Times New Roman"/>
          <w:color w:val="000000" w:themeColor="text1"/>
          <w:szCs w:val="24"/>
          <w:lang w:val="en-GB"/>
        </w:rPr>
        <w:t xml:space="preserve">Hilton Hotel is one of the most recognised names, and it has many competitors </w:t>
      </w:r>
      <w:r w:rsidR="001A0AF1" w:rsidRPr="00CE65FC">
        <w:rPr>
          <w:rFonts w:cs="Times New Roman"/>
          <w:color w:val="000000" w:themeColor="text1"/>
          <w:szCs w:val="24"/>
          <w:lang w:val="en-GB"/>
        </w:rPr>
        <w:t xml:space="preserve">worldwide, including </w:t>
      </w:r>
      <w:r w:rsidR="00AE5D9A" w:rsidRPr="00CE65FC">
        <w:rPr>
          <w:rFonts w:cs="Times New Roman"/>
          <w:color w:val="000000" w:themeColor="text1"/>
          <w:szCs w:val="24"/>
          <w:lang w:val="en-GB"/>
        </w:rPr>
        <w:t>M</w:t>
      </w:r>
      <w:r w:rsidR="001A0AF1" w:rsidRPr="00CE65FC">
        <w:rPr>
          <w:rFonts w:cs="Times New Roman"/>
          <w:color w:val="000000" w:themeColor="text1"/>
          <w:szCs w:val="24"/>
          <w:lang w:val="en-GB"/>
        </w:rPr>
        <w:t xml:space="preserve">arriott Hotel, intercontinental hotel Group, group plaza, holiday inn hotel and many others. One of the </w:t>
      </w:r>
      <w:r w:rsidR="00AE5D9A" w:rsidRPr="00CE65FC">
        <w:rPr>
          <w:rFonts w:cs="Times New Roman"/>
          <w:color w:val="000000" w:themeColor="text1"/>
          <w:szCs w:val="24"/>
          <w:lang w:val="en-GB"/>
        </w:rPr>
        <w:t>studies</w:t>
      </w:r>
      <w:r w:rsidR="001A0AF1" w:rsidRPr="00CE65FC">
        <w:rPr>
          <w:rFonts w:cs="Times New Roman"/>
          <w:color w:val="000000" w:themeColor="text1"/>
          <w:szCs w:val="24"/>
          <w:lang w:val="en-GB"/>
        </w:rPr>
        <w:t xml:space="preserve"> presented by </w:t>
      </w:r>
      <w:r w:rsidR="00BA60CB" w:rsidRPr="00CE65FC">
        <w:rPr>
          <w:rFonts w:cs="Times New Roman"/>
          <w:color w:val="000000" w:themeColor="text1"/>
          <w:szCs w:val="24"/>
          <w:shd w:val="clear" w:color="auto" w:fill="FFFFFF"/>
          <w:lang w:val="en-GB"/>
        </w:rPr>
        <w:t>Zheng and Forgacs (2017</w:t>
      </w:r>
      <w:r w:rsidR="001A0AF1" w:rsidRPr="00CE65FC">
        <w:rPr>
          <w:rFonts w:cs="Times New Roman"/>
          <w:color w:val="000000" w:themeColor="text1"/>
          <w:szCs w:val="24"/>
          <w:lang w:val="en-GB"/>
        </w:rPr>
        <w:t xml:space="preserve">) stated that the overall market </w:t>
      </w:r>
      <w:r w:rsidR="001A0AF1" w:rsidRPr="00CE65FC">
        <w:rPr>
          <w:rFonts w:cs="Times New Roman"/>
          <w:color w:val="000000" w:themeColor="text1"/>
          <w:szCs w:val="24"/>
          <w:lang w:val="en-GB"/>
        </w:rPr>
        <w:lastRenderedPageBreak/>
        <w:t>share of Hilton Hotel is around 8%, which is much higher than its competitors. Furthermore, the overall brand value of the ho</w:t>
      </w:r>
      <w:r w:rsidR="00AE5D9A" w:rsidRPr="00CE65FC">
        <w:rPr>
          <w:rFonts w:cs="Times New Roman"/>
          <w:color w:val="000000" w:themeColor="text1"/>
          <w:szCs w:val="24"/>
          <w:lang w:val="en-GB"/>
        </w:rPr>
        <w:t>t</w:t>
      </w:r>
      <w:r w:rsidR="001A0AF1" w:rsidRPr="00CE65FC">
        <w:rPr>
          <w:rFonts w:cs="Times New Roman"/>
          <w:color w:val="000000" w:themeColor="text1"/>
          <w:szCs w:val="24"/>
          <w:lang w:val="en-GB"/>
        </w:rPr>
        <w:t xml:space="preserve">el is 12 billion, making this hotel one of the most recognised and famous worldwide. </w:t>
      </w:r>
    </w:p>
    <w:p w14:paraId="3F2C6127" w14:textId="77777777" w:rsidR="00AE5D9A" w:rsidRPr="00CE65FC" w:rsidRDefault="00CE1C93" w:rsidP="00AB2F91">
      <w:pPr>
        <w:spacing w:after="0"/>
        <w:rPr>
          <w:rFonts w:cs="Times New Roman"/>
          <w:color w:val="000000" w:themeColor="text1"/>
          <w:szCs w:val="24"/>
          <w:lang w:val="en-GB"/>
        </w:rPr>
      </w:pPr>
      <w:r w:rsidRPr="00CE65FC">
        <w:rPr>
          <w:rFonts w:cs="Times New Roman"/>
          <w:color w:val="000000" w:themeColor="text1"/>
          <w:szCs w:val="24"/>
          <w:lang w:val="en-GB"/>
        </w:rPr>
        <w:t xml:space="preserve">Furthermore, the revenue growth of the company is much higher as compared to Marriott, but the profit of Hilton is less than Marriott. It has been revealed from the study of </w:t>
      </w:r>
      <w:r w:rsidR="00091E56" w:rsidRPr="00CE65FC">
        <w:rPr>
          <w:rFonts w:cs="Times New Roman"/>
          <w:color w:val="000000" w:themeColor="text1"/>
          <w:szCs w:val="24"/>
          <w:shd w:val="clear" w:color="auto" w:fill="FFFFFF"/>
          <w:lang w:val="en-GB"/>
        </w:rPr>
        <w:t>Neves (2022</w:t>
      </w:r>
      <w:r w:rsidRPr="00CE65FC">
        <w:rPr>
          <w:rFonts w:cs="Times New Roman"/>
          <w:color w:val="000000" w:themeColor="text1"/>
          <w:szCs w:val="24"/>
          <w:lang w:val="en-GB"/>
        </w:rPr>
        <w:t xml:space="preserve">) that the operating income of Hilton </w:t>
      </w:r>
      <w:r w:rsidR="00BA60CB" w:rsidRPr="00CE65FC">
        <w:rPr>
          <w:rFonts w:cs="Times New Roman"/>
          <w:color w:val="000000" w:themeColor="text1"/>
          <w:szCs w:val="24"/>
          <w:lang w:val="en-GB"/>
        </w:rPr>
        <w:t>holdings</w:t>
      </w:r>
      <w:r w:rsidRPr="00CE65FC">
        <w:rPr>
          <w:rFonts w:cs="Times New Roman"/>
          <w:color w:val="000000" w:themeColor="text1"/>
          <w:szCs w:val="24"/>
          <w:lang w:val="en-GB"/>
        </w:rPr>
        <w:t xml:space="preserve"> till September 2022 was $1.923 billion, and 298.9 per cent was increased as compared to the last year, 2021. </w:t>
      </w:r>
    </w:p>
    <w:p w14:paraId="2497E8B7" w14:textId="77777777" w:rsidR="008D055D" w:rsidRPr="00CE65FC" w:rsidRDefault="00CE1C93" w:rsidP="00AB2F91">
      <w:pPr>
        <w:pStyle w:val="Heading4"/>
        <w:spacing w:before="0"/>
      </w:pPr>
      <w:bookmarkStart w:id="29" w:name="_Toc135250607"/>
      <w:r w:rsidRPr="00CE65FC">
        <w:t>Potential growth of Hilton hotel</w:t>
      </w:r>
      <w:bookmarkEnd w:id="29"/>
      <w:r w:rsidRPr="00CE65FC">
        <w:t xml:space="preserve"> </w:t>
      </w:r>
    </w:p>
    <w:p w14:paraId="72C77C42" w14:textId="77777777" w:rsidR="00E07EE1"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Till the end of the year 2023, it was found that Hilton has planned to expand by around 30% in Europe. In addition to this, around 35,000 rooms are already constructed in more than 217 buildings </w:t>
      </w:r>
      <w:r w:rsidR="00091E56" w:rsidRPr="00CE65FC">
        <w:rPr>
          <w:rFonts w:cs="Times New Roman"/>
          <w:color w:val="000000" w:themeColor="text1"/>
          <w:szCs w:val="24"/>
          <w:lang w:val="en-GB"/>
        </w:rPr>
        <w:t>(</w:t>
      </w:r>
      <w:r w:rsidR="00091E56" w:rsidRPr="00CE65FC">
        <w:rPr>
          <w:rFonts w:cs="Times New Roman"/>
          <w:color w:val="000000" w:themeColor="text1"/>
          <w:szCs w:val="24"/>
          <w:shd w:val="clear" w:color="auto" w:fill="FFFFFF"/>
          <w:lang w:val="en-GB"/>
        </w:rPr>
        <w:t>Mekhruza et al., 2022)</w:t>
      </w:r>
      <w:r w:rsidRPr="00CE65FC">
        <w:rPr>
          <w:rFonts w:cs="Times New Roman"/>
          <w:color w:val="000000" w:themeColor="text1"/>
          <w:szCs w:val="24"/>
          <w:lang w:val="en-GB"/>
        </w:rPr>
        <w:t>. The expansion of the hotel is the main focus of other business brands such as the Curio collection, tapestry collection, canopy collection and vice versa. Moreover, the collection of Hilton and lifestyle brands were planned to develop with 15 new properties across all seven nations of Europe in 2021</w:t>
      </w:r>
      <w:r w:rsidR="00BA60CB" w:rsidRPr="00CE65FC">
        <w:rPr>
          <w:rFonts w:cs="Times New Roman"/>
          <w:color w:val="000000" w:themeColor="text1"/>
          <w:szCs w:val="24"/>
          <w:lang w:val="en-GB"/>
        </w:rPr>
        <w:t xml:space="preserve"> (</w:t>
      </w:r>
      <w:r w:rsidR="00BA60CB" w:rsidRPr="00CE65FC">
        <w:rPr>
          <w:rFonts w:cs="Times New Roman"/>
          <w:color w:val="000000" w:themeColor="text1"/>
          <w:szCs w:val="24"/>
          <w:shd w:val="clear" w:color="auto" w:fill="FFFFFF"/>
          <w:lang w:val="en-GB"/>
        </w:rPr>
        <w:t>Bakirtas and Gulpinar Demirci, 2022)</w:t>
      </w:r>
      <w:r w:rsidRPr="00CE65FC">
        <w:rPr>
          <w:rFonts w:cs="Times New Roman"/>
          <w:color w:val="000000" w:themeColor="text1"/>
          <w:szCs w:val="24"/>
          <w:lang w:val="en-GB"/>
        </w:rPr>
        <w:t xml:space="preserve">. </w:t>
      </w:r>
    </w:p>
    <w:p w14:paraId="69F6F0A0" w14:textId="77777777" w:rsidR="00E07EE1" w:rsidRPr="00CE65FC" w:rsidRDefault="00CE1C93" w:rsidP="00AB2F91">
      <w:pPr>
        <w:pStyle w:val="Heading4"/>
        <w:spacing w:before="0"/>
      </w:pPr>
      <w:bookmarkStart w:id="30" w:name="_Toc135250608"/>
      <w:r w:rsidRPr="00CE65FC">
        <w:t>Financial Commitment to CSR</w:t>
      </w:r>
      <w:bookmarkEnd w:id="30"/>
      <w:r w:rsidRPr="00CE65FC">
        <w:t xml:space="preserve"> </w:t>
      </w:r>
    </w:p>
    <w:p w14:paraId="417A25AF" w14:textId="77777777" w:rsidR="00E07EE1"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As per the findings of </w:t>
      </w:r>
      <w:r w:rsidR="00091E56" w:rsidRPr="00CE65FC">
        <w:rPr>
          <w:rFonts w:cs="Times New Roman"/>
          <w:color w:val="000000" w:themeColor="text1"/>
          <w:szCs w:val="24"/>
          <w:shd w:val="clear" w:color="auto" w:fill="FFFFFF"/>
          <w:lang w:val="en-GB"/>
        </w:rPr>
        <w:t>Rocha (2022</w:t>
      </w:r>
      <w:r w:rsidRPr="00CE65FC">
        <w:rPr>
          <w:rFonts w:cs="Times New Roman"/>
          <w:color w:val="000000" w:themeColor="text1"/>
          <w:szCs w:val="24"/>
          <w:lang w:val="en-GB"/>
        </w:rPr>
        <w:t>) that the Hilton has announced</w:t>
      </w:r>
      <w:r w:rsidR="00AB3F48" w:rsidRPr="00CE65FC">
        <w:rPr>
          <w:rFonts w:cs="Times New Roman"/>
          <w:color w:val="000000" w:themeColor="text1"/>
          <w:szCs w:val="24"/>
          <w:lang w:val="en-GB"/>
        </w:rPr>
        <w:t xml:space="preserve"> to make some changes in their CSR performance. The changes include social effects caused by the workers, respect for the natural world and ethical manufacturing processes. In addition, "travel with purpose" acted as a guiding philosophy for the CSR of Hilton. The business can reduce its environmental impact by reducing waste, recycling food, and donating. The main aim is to reduce and cut waste in all ways till the year 2030. In the year 2021, Hilton invested 26 million in their CSR. The company also planned to make high investments in decreasing its carbon footprint. </w:t>
      </w:r>
    </w:p>
    <w:p w14:paraId="06047236" w14:textId="77777777" w:rsidR="00AB3F48" w:rsidRPr="00CE65FC" w:rsidRDefault="00CE1C93" w:rsidP="005D5B3E">
      <w:pPr>
        <w:pStyle w:val="Heading2"/>
      </w:pPr>
      <w:bookmarkStart w:id="31" w:name="_Toc135250609"/>
      <w:bookmarkStart w:id="32" w:name="_Toc135263088"/>
      <w:r w:rsidRPr="00CE65FC">
        <w:t>Recommendation</w:t>
      </w:r>
      <w:bookmarkEnd w:id="31"/>
      <w:bookmarkEnd w:id="32"/>
      <w:r w:rsidRPr="00CE65FC">
        <w:t xml:space="preserve"> </w:t>
      </w:r>
    </w:p>
    <w:p w14:paraId="739E279A" w14:textId="77777777" w:rsidR="00AB3F48"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Considering the above analysis, it is found that the company is performing very well by highlighting all its aspects. However, it is also revealed that the company's profit is less than </w:t>
      </w:r>
      <w:r w:rsidR="00091E56" w:rsidRPr="00CE65FC">
        <w:rPr>
          <w:rFonts w:cs="Times New Roman"/>
          <w:color w:val="000000" w:themeColor="text1"/>
          <w:szCs w:val="24"/>
          <w:lang w:val="en-GB"/>
        </w:rPr>
        <w:t>Marriott</w:t>
      </w:r>
      <w:r w:rsidRPr="00CE65FC">
        <w:rPr>
          <w:rFonts w:cs="Times New Roman"/>
          <w:color w:val="000000" w:themeColor="text1"/>
          <w:szCs w:val="24"/>
          <w:lang w:val="en-GB"/>
        </w:rPr>
        <w:t xml:space="preserve"> </w:t>
      </w:r>
      <w:r w:rsidR="006A73BB" w:rsidRPr="00CE65FC">
        <w:rPr>
          <w:rFonts w:cs="Times New Roman"/>
          <w:color w:val="000000" w:themeColor="text1"/>
          <w:szCs w:val="24"/>
          <w:lang w:val="en-GB"/>
        </w:rPr>
        <w:t xml:space="preserve">Hotel. Therefore, it is suggested that the company work on expanding its market. In addition to this, the company also have the opportunity to focus on a market development strategy by which the company will be able to </w:t>
      </w:r>
      <w:r w:rsidR="00091E56" w:rsidRPr="00CE65FC">
        <w:rPr>
          <w:rFonts w:cs="Times New Roman"/>
          <w:color w:val="000000" w:themeColor="text1"/>
          <w:szCs w:val="24"/>
          <w:lang w:val="en-GB"/>
        </w:rPr>
        <w:t>expand</w:t>
      </w:r>
      <w:r w:rsidR="006A73BB" w:rsidRPr="00CE65FC">
        <w:rPr>
          <w:rFonts w:cs="Times New Roman"/>
          <w:color w:val="000000" w:themeColor="text1"/>
          <w:szCs w:val="24"/>
          <w:lang w:val="en-GB"/>
        </w:rPr>
        <w:t xml:space="preserve"> its business in a new market by using its existing products and services. </w:t>
      </w:r>
      <w:r w:rsidR="00284D11" w:rsidRPr="00CE65FC">
        <w:rPr>
          <w:rFonts w:cs="Times New Roman"/>
          <w:color w:val="000000" w:themeColor="text1"/>
          <w:szCs w:val="24"/>
          <w:lang w:val="en-GB"/>
        </w:rPr>
        <w:t xml:space="preserve">The company also </w:t>
      </w:r>
      <w:r w:rsidR="00091E56" w:rsidRPr="00CE65FC">
        <w:rPr>
          <w:rFonts w:cs="Times New Roman"/>
          <w:color w:val="000000" w:themeColor="text1"/>
          <w:szCs w:val="24"/>
          <w:lang w:val="en-GB"/>
        </w:rPr>
        <w:t>has</w:t>
      </w:r>
      <w:r w:rsidR="00284D11" w:rsidRPr="00CE65FC">
        <w:rPr>
          <w:rFonts w:cs="Times New Roman"/>
          <w:color w:val="000000" w:themeColor="text1"/>
          <w:szCs w:val="24"/>
          <w:lang w:val="en-GB"/>
        </w:rPr>
        <w:t xml:space="preserve"> the option to expand its product portfolio to attract more customers and be competitive in the hospitality industry. </w:t>
      </w:r>
    </w:p>
    <w:p w14:paraId="156242AC" w14:textId="77777777" w:rsidR="00284D11" w:rsidRPr="00CE65FC" w:rsidRDefault="00CE1C93" w:rsidP="00405B7F">
      <w:pPr>
        <w:pStyle w:val="Heading1"/>
        <w:rPr>
          <w:rFonts w:cs="Times New Roman"/>
          <w:sz w:val="24"/>
          <w:szCs w:val="24"/>
          <w:lang w:val="en-GB"/>
        </w:rPr>
      </w:pPr>
      <w:bookmarkStart w:id="33" w:name="_Toc135250610"/>
      <w:bookmarkStart w:id="34" w:name="_Toc135263089"/>
      <w:r w:rsidRPr="00CE65FC">
        <w:rPr>
          <w:rFonts w:cs="Times New Roman"/>
          <w:lang w:val="en-GB"/>
        </w:rPr>
        <w:lastRenderedPageBreak/>
        <w:t>Conclusion</w:t>
      </w:r>
      <w:bookmarkEnd w:id="33"/>
      <w:bookmarkEnd w:id="34"/>
      <w:r w:rsidRPr="00CE65FC">
        <w:rPr>
          <w:rFonts w:cs="Times New Roman"/>
          <w:lang w:val="en-GB"/>
        </w:rPr>
        <w:t xml:space="preserve"> </w:t>
      </w:r>
    </w:p>
    <w:p w14:paraId="75A4808C" w14:textId="77777777" w:rsidR="00284D11" w:rsidRPr="00CE65FC" w:rsidRDefault="00CE1C93" w:rsidP="00405B7F">
      <w:pPr>
        <w:spacing w:after="0"/>
        <w:rPr>
          <w:rFonts w:cs="Times New Roman"/>
          <w:color w:val="000000" w:themeColor="text1"/>
          <w:szCs w:val="24"/>
          <w:lang w:val="en-GB"/>
        </w:rPr>
      </w:pPr>
      <w:r w:rsidRPr="00CE65FC">
        <w:rPr>
          <w:rFonts w:cs="Times New Roman"/>
          <w:color w:val="000000" w:themeColor="text1"/>
          <w:szCs w:val="24"/>
          <w:lang w:val="en-GB"/>
        </w:rPr>
        <w:t xml:space="preserve">It has been identified from the assignment that managing financial aspects is one of the highly prioritised tasks for the hospitability finance manager. For managing the tasks, it is essential to understand the significant areas of the hotel industry, such as cutthroat and advanced level efficiency for being afloat. Marriott Hotels and Hilton Hotels have been highlighted in the study. It is found that Marriot Hotel needs to catch up to its competitors in the growth of operating income and overall profit. This issue is because the company is spending more money on salaries. In addition to this, the revenue growth of the company is much higher as compared to Marriott, but the profit of Hilton is less than Marriott. Both companies are highly focused on CSR activity. Hilton Hotel has announced to make some changes in their CSR performance. The changes include social effects caused by the workers, respect for the natural world and ethical manufacturing processes. Marriott international inc. has </w:t>
      </w:r>
      <w:r w:rsidR="00091E56" w:rsidRPr="00CE65FC">
        <w:rPr>
          <w:rFonts w:cs="Times New Roman"/>
          <w:color w:val="000000" w:themeColor="text1"/>
          <w:szCs w:val="24"/>
          <w:lang w:val="en-GB"/>
        </w:rPr>
        <w:t>spent</w:t>
      </w:r>
      <w:r w:rsidRPr="00CE65FC">
        <w:rPr>
          <w:rFonts w:cs="Times New Roman"/>
          <w:color w:val="000000" w:themeColor="text1"/>
          <w:szCs w:val="24"/>
          <w:lang w:val="en-GB"/>
        </w:rPr>
        <w:t xml:space="preserve"> around 2 per cent of its average net profit from the financial year on CSR activities as mentioned by the Act. It is recommended in the study that </w:t>
      </w:r>
      <w:r w:rsidR="00091E56" w:rsidRPr="00CE65FC">
        <w:rPr>
          <w:rFonts w:cs="Times New Roman"/>
          <w:color w:val="000000" w:themeColor="text1"/>
          <w:szCs w:val="24"/>
          <w:lang w:val="en-GB"/>
        </w:rPr>
        <w:t>Marriott</w:t>
      </w:r>
      <w:r w:rsidRPr="00CE65FC">
        <w:rPr>
          <w:rFonts w:cs="Times New Roman"/>
          <w:color w:val="000000" w:themeColor="text1"/>
          <w:szCs w:val="24"/>
          <w:lang w:val="en-GB"/>
        </w:rPr>
        <w:t xml:space="preserve"> needs to focus on outsourcing employees. In contrast, Hilton Hotel needs to work on expanding its business by implementing a market development or product development strategy. </w:t>
      </w:r>
    </w:p>
    <w:p w14:paraId="42E46050" w14:textId="77777777" w:rsidR="00091E56" w:rsidRPr="00CE65FC" w:rsidRDefault="00CE1C93">
      <w:pPr>
        <w:rPr>
          <w:rFonts w:cs="Times New Roman"/>
          <w:color w:val="000000" w:themeColor="text1"/>
          <w:szCs w:val="24"/>
          <w:lang w:val="en-GB"/>
        </w:rPr>
      </w:pPr>
      <w:r w:rsidRPr="00CE65FC">
        <w:rPr>
          <w:rFonts w:cs="Times New Roman"/>
          <w:color w:val="000000" w:themeColor="text1"/>
          <w:szCs w:val="24"/>
          <w:lang w:val="en-GB"/>
        </w:rPr>
        <w:br w:type="page"/>
      </w:r>
    </w:p>
    <w:p w14:paraId="4E4FB4CE" w14:textId="77777777" w:rsidR="00091E56" w:rsidRPr="00CE65FC" w:rsidRDefault="00CE1C93" w:rsidP="00405B7F">
      <w:pPr>
        <w:pStyle w:val="Heading1"/>
        <w:rPr>
          <w:lang w:val="en-GB"/>
        </w:rPr>
      </w:pPr>
      <w:bookmarkStart w:id="35" w:name="_Toc135263090"/>
      <w:r w:rsidRPr="00CE65FC">
        <w:rPr>
          <w:lang w:val="en-GB"/>
        </w:rPr>
        <w:lastRenderedPageBreak/>
        <w:t>References</w:t>
      </w:r>
      <w:bookmarkEnd w:id="35"/>
      <w:r w:rsidRPr="00CE65FC">
        <w:rPr>
          <w:lang w:val="en-GB"/>
        </w:rPr>
        <w:t xml:space="preserve"> </w:t>
      </w:r>
    </w:p>
    <w:p w14:paraId="62D81136" w14:textId="77777777" w:rsidR="00C72BDB" w:rsidRPr="00C72BDB" w:rsidRDefault="00CE1C93" w:rsidP="00C72BDB">
      <w:pPr>
        <w:pStyle w:val="NormalWeb"/>
        <w:spacing w:before="0" w:beforeAutospacing="0" w:after="0" w:afterAutospacing="0" w:line="360" w:lineRule="auto"/>
        <w:jc w:val="both"/>
      </w:pPr>
      <w:r w:rsidRPr="00C72BDB">
        <w:t xml:space="preserve">Atrill, P. and Mclaney, E. (2007). </w:t>
      </w:r>
      <w:r w:rsidRPr="00C72BDB">
        <w:rPr>
          <w:i/>
          <w:iCs/>
        </w:rPr>
        <w:t>Management Accounting for Decision Makers</w:t>
      </w:r>
      <w:r w:rsidRPr="00C72BDB">
        <w:t>. Harlow, Essex Pearson Education.</w:t>
      </w:r>
    </w:p>
    <w:p w14:paraId="16191E4F"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 xml:space="preserve">Bakirtas, H. and Gulpinar Demirci, V. (2022). Can Google Trends data provide information on consumers' perceptions regarding hotel brands? </w:t>
      </w:r>
      <w:r w:rsidRPr="00C72BDB">
        <w:rPr>
          <w:rFonts w:cs="Times New Roman"/>
          <w:i/>
          <w:iCs/>
          <w:szCs w:val="24"/>
          <w:shd w:val="clear" w:color="auto" w:fill="FFFFFF"/>
          <w:lang w:val="en-GB"/>
        </w:rPr>
        <w:t>Information Technology &amp; Tourism</w:t>
      </w:r>
      <w:r w:rsidRPr="00C72BDB">
        <w:rPr>
          <w:rFonts w:cs="Times New Roman"/>
          <w:szCs w:val="24"/>
          <w:shd w:val="clear" w:color="auto" w:fill="FFFFFF"/>
          <w:lang w:val="en-GB"/>
        </w:rPr>
        <w:t>, </w:t>
      </w:r>
      <w:r w:rsidRPr="00C72BDB">
        <w:rPr>
          <w:rFonts w:cs="Times New Roman"/>
          <w:i/>
          <w:iCs/>
          <w:szCs w:val="24"/>
          <w:shd w:val="clear" w:color="auto" w:fill="FFFFFF"/>
          <w:lang w:val="en-GB"/>
        </w:rPr>
        <w:t>24</w:t>
      </w:r>
      <w:r w:rsidRPr="00C72BDB">
        <w:rPr>
          <w:rFonts w:cs="Times New Roman"/>
          <w:szCs w:val="24"/>
          <w:shd w:val="clear" w:color="auto" w:fill="FFFFFF"/>
          <w:lang w:val="en-GB"/>
        </w:rPr>
        <w:t xml:space="preserve">(1), pp.57-83. </w:t>
      </w:r>
    </w:p>
    <w:p w14:paraId="5CAC806F"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Cardoso, L.E. (2022). </w:t>
      </w:r>
      <w:r w:rsidRPr="00C72BDB">
        <w:rPr>
          <w:rFonts w:cs="Times New Roman"/>
          <w:i/>
          <w:iCs/>
          <w:szCs w:val="24"/>
          <w:shd w:val="clear" w:color="auto" w:fill="FFFFFF"/>
          <w:lang w:val="en-GB"/>
        </w:rPr>
        <w:t>Hilton worldwide holdings in the travel &amp; tourism industry</w:t>
      </w:r>
      <w:r w:rsidRPr="00C72BDB">
        <w:rPr>
          <w:rFonts w:cs="Times New Roman"/>
          <w:szCs w:val="24"/>
          <w:shd w:val="clear" w:color="auto" w:fill="FFFFFF"/>
          <w:lang w:val="en-GB"/>
        </w:rPr>
        <w:t xml:space="preserve"> (Doctoral dissertation). </w:t>
      </w:r>
    </w:p>
    <w:p w14:paraId="60C803F4"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Catana, Ş.A. and Toma, S.G. (2021). Entrepreneurship in the hospitality industry. Case study: Marriott International. </w:t>
      </w:r>
      <w:r w:rsidRPr="00C72BDB">
        <w:rPr>
          <w:rFonts w:cs="Times New Roman"/>
          <w:i/>
          <w:iCs/>
          <w:szCs w:val="24"/>
          <w:shd w:val="clear" w:color="auto" w:fill="FFFFFF"/>
          <w:lang w:val="en-GB"/>
        </w:rPr>
        <w:t>SEA-Practical Application of Science</w:t>
      </w:r>
      <w:r w:rsidRPr="00C72BDB">
        <w:rPr>
          <w:rFonts w:cs="Times New Roman"/>
          <w:szCs w:val="24"/>
          <w:shd w:val="clear" w:color="auto" w:fill="FFFFFF"/>
          <w:lang w:val="en-GB"/>
        </w:rPr>
        <w:t xml:space="preserve">, (27), pp.221-225. </w:t>
      </w:r>
    </w:p>
    <w:p w14:paraId="744C9B7A"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Chen, Y.C., Wang, W.C. and Chu, Y.C. (2011). A case study on the business performance management of Hilton Hotels Corp. </w:t>
      </w:r>
      <w:r w:rsidRPr="00C72BDB">
        <w:rPr>
          <w:rFonts w:cs="Times New Roman"/>
          <w:i/>
          <w:iCs/>
          <w:szCs w:val="24"/>
          <w:shd w:val="clear" w:color="auto" w:fill="FFFFFF"/>
          <w:lang w:val="en-GB"/>
        </w:rPr>
        <w:t>International Business Research</w:t>
      </w:r>
      <w:r w:rsidRPr="00C72BDB">
        <w:rPr>
          <w:rFonts w:cs="Times New Roman"/>
          <w:szCs w:val="24"/>
          <w:shd w:val="clear" w:color="auto" w:fill="FFFFFF"/>
          <w:lang w:val="en-GB"/>
        </w:rPr>
        <w:t>, </w:t>
      </w:r>
      <w:r w:rsidRPr="00C72BDB">
        <w:rPr>
          <w:rFonts w:cs="Times New Roman"/>
          <w:i/>
          <w:iCs/>
          <w:szCs w:val="24"/>
          <w:shd w:val="clear" w:color="auto" w:fill="FFFFFF"/>
          <w:lang w:val="en-GB"/>
        </w:rPr>
        <w:t>4</w:t>
      </w:r>
      <w:r w:rsidRPr="00C72BDB">
        <w:rPr>
          <w:rFonts w:cs="Times New Roman"/>
          <w:szCs w:val="24"/>
          <w:shd w:val="clear" w:color="auto" w:fill="FFFFFF"/>
          <w:lang w:val="en-GB"/>
        </w:rPr>
        <w:t>(2), p.213.</w:t>
      </w:r>
    </w:p>
    <w:p w14:paraId="39F5907B"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Correia, H.F.P.R.N. (2022). </w:t>
      </w:r>
      <w:r w:rsidRPr="00C72BDB">
        <w:rPr>
          <w:rFonts w:cs="Times New Roman"/>
          <w:i/>
          <w:iCs/>
          <w:szCs w:val="24"/>
          <w:shd w:val="clear" w:color="auto" w:fill="FFFFFF"/>
          <w:lang w:val="en-GB"/>
        </w:rPr>
        <w:t>Marriott international inc. equity research-consolidating a leading position amid recovery</w:t>
      </w:r>
      <w:r w:rsidRPr="00C72BDB">
        <w:rPr>
          <w:rFonts w:cs="Times New Roman"/>
          <w:szCs w:val="24"/>
          <w:shd w:val="clear" w:color="auto" w:fill="FFFFFF"/>
          <w:lang w:val="en-GB"/>
        </w:rPr>
        <w:t> (Doctoral dissertation).</w:t>
      </w:r>
    </w:p>
    <w:p w14:paraId="1CB48D96"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 xml:space="preserve">Darwin, J., Rosner, J., Urdaneta, C. and Yepes, M. (2019). Marriott International: Exploring and Understanding Disruption in the Hospitality Industry in South Florida. </w:t>
      </w:r>
      <w:r w:rsidRPr="00C72BDB">
        <w:rPr>
          <w:rFonts w:cs="Times New Roman"/>
          <w:i/>
          <w:iCs/>
          <w:szCs w:val="24"/>
          <w:shd w:val="clear" w:color="auto" w:fill="FFFFFF"/>
          <w:lang w:val="en-GB"/>
        </w:rPr>
        <w:t>Journal of Multidisciplinary Research</w:t>
      </w:r>
      <w:r w:rsidRPr="00C72BDB">
        <w:rPr>
          <w:rFonts w:cs="Times New Roman"/>
          <w:szCs w:val="24"/>
          <w:shd w:val="clear" w:color="auto" w:fill="FFFFFF"/>
          <w:lang w:val="en-GB"/>
        </w:rPr>
        <w:t>, </w:t>
      </w:r>
      <w:r w:rsidRPr="00C72BDB">
        <w:rPr>
          <w:rFonts w:cs="Times New Roman"/>
          <w:i/>
          <w:iCs/>
          <w:szCs w:val="24"/>
          <w:shd w:val="clear" w:color="auto" w:fill="FFFFFF"/>
          <w:lang w:val="en-GB"/>
        </w:rPr>
        <w:t>11</w:t>
      </w:r>
      <w:r w:rsidRPr="00C72BDB">
        <w:rPr>
          <w:rFonts w:cs="Times New Roman"/>
          <w:szCs w:val="24"/>
          <w:shd w:val="clear" w:color="auto" w:fill="FFFFFF"/>
          <w:lang w:val="en-GB"/>
        </w:rPr>
        <w:t>(1), pp.99-119.</w:t>
      </w:r>
    </w:p>
    <w:p w14:paraId="55A8713B" w14:textId="77777777" w:rsidR="00C72BDB" w:rsidRPr="00C72BDB" w:rsidRDefault="00CE1C93" w:rsidP="00C72BDB">
      <w:pPr>
        <w:pStyle w:val="NormalWeb"/>
        <w:spacing w:before="0" w:beforeAutospacing="0" w:after="0" w:afterAutospacing="0" w:line="360" w:lineRule="auto"/>
        <w:jc w:val="both"/>
      </w:pPr>
      <w:r w:rsidRPr="00C72BDB">
        <w:t xml:space="preserve">Drury, C. (2015). </w:t>
      </w:r>
      <w:r w:rsidRPr="00C72BDB">
        <w:rPr>
          <w:i/>
          <w:iCs/>
        </w:rPr>
        <w:t>Management and cost accounting 11E</w:t>
      </w:r>
      <w:r w:rsidRPr="00C72BDB">
        <w:t>. 9th ed. S.L.: Cengage Learning EMEA.</w:t>
      </w:r>
    </w:p>
    <w:p w14:paraId="3A0CD80C" w14:textId="77777777" w:rsidR="00C72BDB" w:rsidRPr="00C72BDB" w:rsidRDefault="00CE1C93" w:rsidP="00C72BDB">
      <w:pPr>
        <w:pStyle w:val="NormalWeb"/>
        <w:spacing w:before="0" w:beforeAutospacing="0" w:after="0" w:afterAutospacing="0" w:line="360" w:lineRule="auto"/>
        <w:jc w:val="both"/>
      </w:pPr>
      <w:r w:rsidRPr="00C72BDB">
        <w:t xml:space="preserve">Hayes, D.K. and Miller, A.A. (2011). </w:t>
      </w:r>
      <w:r w:rsidRPr="00C72BDB">
        <w:rPr>
          <w:i/>
          <w:iCs/>
        </w:rPr>
        <w:t>Revenue Management for the Hospitality Industry</w:t>
      </w:r>
      <w:r w:rsidRPr="00C72BDB">
        <w:t>. Hoboken, N.J.: Wiley.</w:t>
      </w:r>
    </w:p>
    <w:p w14:paraId="19C9289E"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Helmold, M. and Helmold, M. (2020). </w:t>
      </w:r>
      <w:r w:rsidRPr="00C72BDB">
        <w:rPr>
          <w:rFonts w:cs="Times New Roman"/>
          <w:i/>
          <w:iCs/>
          <w:szCs w:val="24"/>
          <w:shd w:val="clear" w:color="auto" w:fill="FFFFFF"/>
          <w:lang w:val="en-GB"/>
        </w:rPr>
        <w:t>Total revenue management (trm)</w:t>
      </w:r>
      <w:r w:rsidRPr="00C72BDB">
        <w:rPr>
          <w:rFonts w:cs="Times New Roman"/>
          <w:szCs w:val="24"/>
          <w:shd w:val="clear" w:color="auto" w:fill="FFFFFF"/>
          <w:lang w:val="en-GB"/>
        </w:rPr>
        <w:t xml:space="preserve"> (pp. 1-12). Springer International Publishing. </w:t>
      </w:r>
    </w:p>
    <w:p w14:paraId="5527EA39"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 xml:space="preserve">Huckestein, D. and Duboff, R. (1999). Hilton Hotels: A comprehensive approach to delivering value for all stakeholders. </w:t>
      </w:r>
      <w:r w:rsidRPr="00C72BDB">
        <w:rPr>
          <w:rFonts w:cs="Times New Roman"/>
          <w:i/>
          <w:iCs/>
          <w:szCs w:val="24"/>
          <w:shd w:val="clear" w:color="auto" w:fill="FFFFFF"/>
          <w:lang w:val="en-GB"/>
        </w:rPr>
        <w:t>Cornell Hotel and Restaurant Administration Quarterly</w:t>
      </w:r>
      <w:r w:rsidRPr="00C72BDB">
        <w:rPr>
          <w:rFonts w:cs="Times New Roman"/>
          <w:szCs w:val="24"/>
          <w:shd w:val="clear" w:color="auto" w:fill="FFFFFF"/>
          <w:lang w:val="en-GB"/>
        </w:rPr>
        <w:t>, </w:t>
      </w:r>
      <w:r w:rsidRPr="00C72BDB">
        <w:rPr>
          <w:rFonts w:cs="Times New Roman"/>
          <w:i/>
          <w:iCs/>
          <w:szCs w:val="24"/>
          <w:shd w:val="clear" w:color="auto" w:fill="FFFFFF"/>
          <w:lang w:val="en-GB"/>
        </w:rPr>
        <w:t>40</w:t>
      </w:r>
      <w:r w:rsidRPr="00C72BDB">
        <w:rPr>
          <w:rFonts w:cs="Times New Roman"/>
          <w:szCs w:val="24"/>
          <w:shd w:val="clear" w:color="auto" w:fill="FFFFFF"/>
          <w:lang w:val="en-GB"/>
        </w:rPr>
        <w:t xml:space="preserve">(4), 28–38. </w:t>
      </w:r>
    </w:p>
    <w:p w14:paraId="775168B7"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Jiang, B. (2023). Analysis of Marriott's Financial Position under the Epidemic. </w:t>
      </w:r>
      <w:r w:rsidRPr="00C72BDB">
        <w:rPr>
          <w:rFonts w:cs="Times New Roman"/>
          <w:i/>
          <w:iCs/>
          <w:szCs w:val="24"/>
          <w:shd w:val="clear" w:color="auto" w:fill="FFFFFF"/>
          <w:lang w:val="en-GB"/>
        </w:rPr>
        <w:t>Highlights in Business, Economics and Management</w:t>
      </w:r>
      <w:r w:rsidRPr="00C72BDB">
        <w:rPr>
          <w:rFonts w:cs="Times New Roman"/>
          <w:szCs w:val="24"/>
          <w:shd w:val="clear" w:color="auto" w:fill="FFFFFF"/>
          <w:lang w:val="en-GB"/>
        </w:rPr>
        <w:t>, </w:t>
      </w:r>
      <w:r w:rsidRPr="00C72BDB">
        <w:rPr>
          <w:rFonts w:cs="Times New Roman"/>
          <w:i/>
          <w:iCs/>
          <w:szCs w:val="24"/>
          <w:shd w:val="clear" w:color="auto" w:fill="FFFFFF"/>
          <w:lang w:val="en-GB"/>
        </w:rPr>
        <w:t>10</w:t>
      </w:r>
      <w:r w:rsidRPr="00C72BDB">
        <w:rPr>
          <w:rFonts w:cs="Times New Roman"/>
          <w:szCs w:val="24"/>
          <w:shd w:val="clear" w:color="auto" w:fill="FFFFFF"/>
          <w:lang w:val="en-GB"/>
        </w:rPr>
        <w:t xml:space="preserve">, pp.122–126. </w:t>
      </w:r>
    </w:p>
    <w:p w14:paraId="092B36C9" w14:textId="77777777" w:rsidR="00C72BDB" w:rsidRPr="00C72BDB" w:rsidRDefault="00CE1C93" w:rsidP="00C72BDB">
      <w:pPr>
        <w:spacing w:after="0"/>
        <w:rPr>
          <w:rFonts w:cs="Times New Roman"/>
          <w:szCs w:val="24"/>
          <w:lang w:val="en-GB"/>
        </w:rPr>
      </w:pPr>
      <w:r w:rsidRPr="00C72BDB">
        <w:rPr>
          <w:rFonts w:cs="Times New Roman"/>
          <w:szCs w:val="24"/>
          <w:shd w:val="clear" w:color="auto" w:fill="FFFFFF"/>
          <w:lang w:val="en-GB"/>
        </w:rPr>
        <w:t>Mekhruza, V., Malokhat, S., Rustam, T. and Bakhora, R. (2022). PERFORMANCE OF HILTON: HOW HILTON TACKLES THE EPIDEMIC COVID-19 DISEASE. </w:t>
      </w:r>
      <w:r w:rsidRPr="00C72BDB">
        <w:rPr>
          <w:rFonts w:cs="Times New Roman"/>
          <w:i/>
          <w:iCs/>
          <w:szCs w:val="24"/>
          <w:shd w:val="clear" w:color="auto" w:fill="FFFFFF"/>
          <w:lang w:val="en-GB"/>
        </w:rPr>
        <w:t>Thematics Journal of Business Management</w:t>
      </w:r>
      <w:r w:rsidRPr="00C72BDB">
        <w:rPr>
          <w:rFonts w:cs="Times New Roman"/>
          <w:szCs w:val="24"/>
          <w:shd w:val="clear" w:color="auto" w:fill="FFFFFF"/>
          <w:lang w:val="en-GB"/>
        </w:rPr>
        <w:t>, </w:t>
      </w:r>
      <w:r w:rsidRPr="00C72BDB">
        <w:rPr>
          <w:rFonts w:cs="Times New Roman"/>
          <w:i/>
          <w:iCs/>
          <w:szCs w:val="24"/>
          <w:shd w:val="clear" w:color="auto" w:fill="FFFFFF"/>
          <w:lang w:val="en-GB"/>
        </w:rPr>
        <w:t>5</w:t>
      </w:r>
      <w:r w:rsidRPr="00C72BDB">
        <w:rPr>
          <w:rFonts w:cs="Times New Roman"/>
          <w:szCs w:val="24"/>
          <w:shd w:val="clear" w:color="auto" w:fill="FFFFFF"/>
          <w:lang w:val="en-GB"/>
        </w:rPr>
        <w:t>(2).</w:t>
      </w:r>
    </w:p>
    <w:p w14:paraId="59E16BB3"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Neves, D.D. (2022). </w:t>
      </w:r>
      <w:r w:rsidRPr="00C72BDB">
        <w:rPr>
          <w:rFonts w:cs="Times New Roman"/>
          <w:i/>
          <w:iCs/>
          <w:szCs w:val="24"/>
          <w:shd w:val="clear" w:color="auto" w:fill="FFFFFF"/>
          <w:lang w:val="en-GB"/>
        </w:rPr>
        <w:t>Marriott international inc. equity research-the Hotel Giant's recovery</w:t>
      </w:r>
      <w:r w:rsidRPr="00C72BDB">
        <w:rPr>
          <w:rFonts w:cs="Times New Roman"/>
          <w:szCs w:val="24"/>
          <w:shd w:val="clear" w:color="auto" w:fill="FFFFFF"/>
          <w:lang w:val="en-GB"/>
        </w:rPr>
        <w:t xml:space="preserve"> (Doctoral dissertation). </w:t>
      </w:r>
    </w:p>
    <w:p w14:paraId="37ED9216"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lastRenderedPageBreak/>
        <w:t>Paramasivan, C. (2009). </w:t>
      </w:r>
      <w:r w:rsidRPr="00C72BDB">
        <w:rPr>
          <w:rFonts w:cs="Times New Roman"/>
          <w:i/>
          <w:iCs/>
          <w:szCs w:val="24"/>
          <w:shd w:val="clear" w:color="auto" w:fill="FFFFFF"/>
          <w:lang w:val="en-GB"/>
        </w:rPr>
        <w:t>Financial management</w:t>
      </w:r>
      <w:r w:rsidRPr="00C72BDB">
        <w:rPr>
          <w:rFonts w:cs="Times New Roman"/>
          <w:szCs w:val="24"/>
          <w:shd w:val="clear" w:color="auto" w:fill="FFFFFF"/>
          <w:lang w:val="en-GB"/>
        </w:rPr>
        <w:t xml:space="preserve">. New Age International. </w:t>
      </w:r>
    </w:p>
    <w:p w14:paraId="300A2A96"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Rocha, R.A. (2022). </w:t>
      </w:r>
      <w:r w:rsidRPr="00C72BDB">
        <w:rPr>
          <w:rFonts w:cs="Times New Roman"/>
          <w:i/>
          <w:iCs/>
          <w:szCs w:val="24"/>
          <w:shd w:val="clear" w:color="auto" w:fill="FFFFFF"/>
          <w:lang w:val="en-GB"/>
        </w:rPr>
        <w:t>Hilton equity research-the value under Hilton's strong brand portfolio</w:t>
      </w:r>
      <w:r w:rsidRPr="00C72BDB">
        <w:rPr>
          <w:rFonts w:cs="Times New Roman"/>
          <w:szCs w:val="24"/>
          <w:shd w:val="clear" w:color="auto" w:fill="FFFFFF"/>
          <w:lang w:val="en-GB"/>
        </w:rPr>
        <w:t> (Doctoral dissertation).</w:t>
      </w:r>
    </w:p>
    <w:p w14:paraId="1110991B"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Shim, J.K. (2022). </w:t>
      </w:r>
      <w:r w:rsidRPr="00C72BDB">
        <w:rPr>
          <w:rFonts w:cs="Times New Roman"/>
          <w:i/>
          <w:iCs/>
          <w:szCs w:val="24"/>
          <w:shd w:val="clear" w:color="auto" w:fill="FFFFFF"/>
          <w:lang w:val="en-GB"/>
        </w:rPr>
        <w:t>Financial management</w:t>
      </w:r>
      <w:r w:rsidRPr="00C72BDB">
        <w:rPr>
          <w:rFonts w:cs="Times New Roman"/>
          <w:szCs w:val="24"/>
          <w:shd w:val="clear" w:color="auto" w:fill="FFFFFF"/>
          <w:lang w:val="en-GB"/>
        </w:rPr>
        <w:t>. Professor of Finance and Accounting Queens College City University of New York.</w:t>
      </w:r>
    </w:p>
    <w:p w14:paraId="44CE67C4"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Spechler, J.W. (2017). Marriott International, Inc. In </w:t>
      </w:r>
      <w:r w:rsidRPr="00C72BDB">
        <w:rPr>
          <w:rFonts w:cs="Times New Roman"/>
          <w:i/>
          <w:iCs/>
          <w:szCs w:val="24"/>
          <w:shd w:val="clear" w:color="auto" w:fill="FFFFFF"/>
          <w:lang w:val="en-GB"/>
        </w:rPr>
        <w:t>Reasonable Accommodation</w:t>
      </w:r>
      <w:r w:rsidRPr="00C72BDB">
        <w:rPr>
          <w:rFonts w:cs="Times New Roman"/>
          <w:szCs w:val="24"/>
          <w:shd w:val="clear" w:color="auto" w:fill="FFFFFF"/>
          <w:lang w:val="en-GB"/>
        </w:rPr>
        <w:t xml:space="preserve"> (pp. 173–185). Routledge.</w:t>
      </w:r>
    </w:p>
    <w:p w14:paraId="3D6FA491"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Wei, L. (2018). Marriott International, Inc: A Financial Analysis.</w:t>
      </w:r>
    </w:p>
    <w:p w14:paraId="7F092AC2" w14:textId="77777777" w:rsidR="00C72BDB" w:rsidRPr="00C72BDB" w:rsidRDefault="00CE1C93" w:rsidP="00C72BDB">
      <w:pPr>
        <w:spacing w:after="0"/>
        <w:rPr>
          <w:rFonts w:cs="Times New Roman"/>
          <w:szCs w:val="24"/>
          <w:shd w:val="clear" w:color="auto" w:fill="FFFFFF"/>
          <w:lang w:val="en-GB"/>
        </w:rPr>
      </w:pPr>
      <w:r w:rsidRPr="00C72BDB">
        <w:rPr>
          <w:rFonts w:cs="Times New Roman"/>
          <w:szCs w:val="24"/>
          <w:shd w:val="clear" w:color="auto" w:fill="FFFFFF"/>
          <w:lang w:val="en-GB"/>
        </w:rPr>
        <w:t>Zheng, C. and Forgacs, G. (2017). The emerging trend of hotel total revenue management. </w:t>
      </w:r>
      <w:r w:rsidRPr="00C72BDB">
        <w:rPr>
          <w:rFonts w:cs="Times New Roman"/>
          <w:i/>
          <w:iCs/>
          <w:szCs w:val="24"/>
          <w:shd w:val="clear" w:color="auto" w:fill="FFFFFF"/>
          <w:lang w:val="en-GB"/>
        </w:rPr>
        <w:t>Journal of Revenue and Pricing Management</w:t>
      </w:r>
      <w:r w:rsidRPr="00C72BDB">
        <w:rPr>
          <w:rFonts w:cs="Times New Roman"/>
          <w:szCs w:val="24"/>
          <w:shd w:val="clear" w:color="auto" w:fill="FFFFFF"/>
          <w:lang w:val="en-GB"/>
        </w:rPr>
        <w:t>, </w:t>
      </w:r>
      <w:r w:rsidRPr="00C72BDB">
        <w:rPr>
          <w:rFonts w:cs="Times New Roman"/>
          <w:i/>
          <w:iCs/>
          <w:szCs w:val="24"/>
          <w:shd w:val="clear" w:color="auto" w:fill="FFFFFF"/>
          <w:lang w:val="en-GB"/>
        </w:rPr>
        <w:t>16</w:t>
      </w:r>
      <w:r w:rsidRPr="00C72BDB">
        <w:rPr>
          <w:rFonts w:cs="Times New Roman"/>
          <w:szCs w:val="24"/>
          <w:shd w:val="clear" w:color="auto" w:fill="FFFFFF"/>
          <w:lang w:val="en-GB"/>
        </w:rPr>
        <w:t xml:space="preserve">, pp.238-245. </w:t>
      </w:r>
    </w:p>
    <w:p w14:paraId="1DBA5DBF" w14:textId="77777777" w:rsidR="00B61A4F" w:rsidRPr="00C72BDB" w:rsidRDefault="00B61A4F" w:rsidP="00091E56">
      <w:pPr>
        <w:rPr>
          <w:rFonts w:cs="Times New Roman"/>
          <w:sz w:val="20"/>
          <w:szCs w:val="20"/>
          <w:shd w:val="clear" w:color="auto" w:fill="FFFFFF"/>
          <w:lang w:val="en-GB"/>
        </w:rPr>
      </w:pPr>
    </w:p>
    <w:p w14:paraId="11AB393D" w14:textId="77777777" w:rsidR="00091E56" w:rsidRPr="00CE65FC" w:rsidRDefault="00091E56">
      <w:pPr>
        <w:rPr>
          <w:rFonts w:cs="Times New Roman"/>
          <w:color w:val="000000" w:themeColor="text1"/>
          <w:szCs w:val="24"/>
          <w:lang w:val="en-GB"/>
        </w:rPr>
      </w:pPr>
    </w:p>
    <w:sectPr w:rsidR="00091E56" w:rsidRPr="00CE65F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D0D77" w14:textId="77777777" w:rsidR="001A2350" w:rsidRDefault="001A2350">
      <w:pPr>
        <w:spacing w:after="0" w:line="240" w:lineRule="auto"/>
      </w:pPr>
      <w:r>
        <w:separator/>
      </w:r>
    </w:p>
  </w:endnote>
  <w:endnote w:type="continuationSeparator" w:id="0">
    <w:p w14:paraId="16F65DDC" w14:textId="77777777" w:rsidR="001A2350" w:rsidRDefault="001A2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050851"/>
      <w:docPartObj>
        <w:docPartGallery w:val="Page Numbers (Bottom of Page)"/>
        <w:docPartUnique/>
      </w:docPartObj>
    </w:sdtPr>
    <w:sdtEndPr>
      <w:rPr>
        <w:noProof/>
      </w:rPr>
    </w:sdtEndPr>
    <w:sdtContent>
      <w:p w14:paraId="684906B6" w14:textId="77777777" w:rsidR="00BE40F7" w:rsidRDefault="00CE1C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935DD7" w14:textId="77777777" w:rsidR="00BE40F7" w:rsidRDefault="00BE4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43FC0" w14:textId="77777777" w:rsidR="001A2350" w:rsidRDefault="001A2350">
      <w:pPr>
        <w:spacing w:after="0" w:line="240" w:lineRule="auto"/>
      </w:pPr>
      <w:r>
        <w:separator/>
      </w:r>
    </w:p>
  </w:footnote>
  <w:footnote w:type="continuationSeparator" w:id="0">
    <w:p w14:paraId="7063165B" w14:textId="77777777" w:rsidR="001A2350" w:rsidRDefault="001A23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3171F9"/>
    <w:multiLevelType w:val="hybridMultilevel"/>
    <w:tmpl w:val="5E0C6D56"/>
    <w:lvl w:ilvl="0" w:tplc="BD505F16">
      <w:start w:val="1"/>
      <w:numFmt w:val="decimal"/>
      <w:lvlText w:val="%1."/>
      <w:lvlJc w:val="left"/>
      <w:pPr>
        <w:ind w:left="360" w:hanging="360"/>
      </w:pPr>
    </w:lvl>
    <w:lvl w:ilvl="1" w:tplc="4E0EC156" w:tentative="1">
      <w:start w:val="1"/>
      <w:numFmt w:val="lowerLetter"/>
      <w:lvlText w:val="%2."/>
      <w:lvlJc w:val="left"/>
      <w:pPr>
        <w:ind w:left="1080" w:hanging="360"/>
      </w:pPr>
    </w:lvl>
    <w:lvl w:ilvl="2" w:tplc="B5A2A688" w:tentative="1">
      <w:start w:val="1"/>
      <w:numFmt w:val="lowerRoman"/>
      <w:lvlText w:val="%3."/>
      <w:lvlJc w:val="right"/>
      <w:pPr>
        <w:ind w:left="1800" w:hanging="180"/>
      </w:pPr>
    </w:lvl>
    <w:lvl w:ilvl="3" w:tplc="3B521F8A" w:tentative="1">
      <w:start w:val="1"/>
      <w:numFmt w:val="decimal"/>
      <w:lvlText w:val="%4."/>
      <w:lvlJc w:val="left"/>
      <w:pPr>
        <w:ind w:left="2520" w:hanging="360"/>
      </w:pPr>
    </w:lvl>
    <w:lvl w:ilvl="4" w:tplc="48AC6E72" w:tentative="1">
      <w:start w:val="1"/>
      <w:numFmt w:val="lowerLetter"/>
      <w:lvlText w:val="%5."/>
      <w:lvlJc w:val="left"/>
      <w:pPr>
        <w:ind w:left="3240" w:hanging="360"/>
      </w:pPr>
    </w:lvl>
    <w:lvl w:ilvl="5" w:tplc="768E80E4" w:tentative="1">
      <w:start w:val="1"/>
      <w:numFmt w:val="lowerRoman"/>
      <w:lvlText w:val="%6."/>
      <w:lvlJc w:val="right"/>
      <w:pPr>
        <w:ind w:left="3960" w:hanging="180"/>
      </w:pPr>
    </w:lvl>
    <w:lvl w:ilvl="6" w:tplc="19FC3622" w:tentative="1">
      <w:start w:val="1"/>
      <w:numFmt w:val="decimal"/>
      <w:lvlText w:val="%7."/>
      <w:lvlJc w:val="left"/>
      <w:pPr>
        <w:ind w:left="4680" w:hanging="360"/>
      </w:pPr>
    </w:lvl>
    <w:lvl w:ilvl="7" w:tplc="0200F5AE" w:tentative="1">
      <w:start w:val="1"/>
      <w:numFmt w:val="lowerLetter"/>
      <w:lvlText w:val="%8."/>
      <w:lvlJc w:val="left"/>
      <w:pPr>
        <w:ind w:left="5400" w:hanging="360"/>
      </w:pPr>
    </w:lvl>
    <w:lvl w:ilvl="8" w:tplc="B8F2CFB4" w:tentative="1">
      <w:start w:val="1"/>
      <w:numFmt w:val="lowerRoman"/>
      <w:lvlText w:val="%9."/>
      <w:lvlJc w:val="right"/>
      <w:pPr>
        <w:ind w:left="6120" w:hanging="180"/>
      </w:pPr>
    </w:lvl>
  </w:abstractNum>
  <w:num w:numId="1" w16cid:durableId="443963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7EC"/>
    <w:rsid w:val="00071DFA"/>
    <w:rsid w:val="00072F71"/>
    <w:rsid w:val="00090E23"/>
    <w:rsid w:val="00091E56"/>
    <w:rsid w:val="0013315F"/>
    <w:rsid w:val="00150093"/>
    <w:rsid w:val="001A0AF1"/>
    <w:rsid w:val="001A1D0B"/>
    <w:rsid w:val="001A2350"/>
    <w:rsid w:val="001D5919"/>
    <w:rsid w:val="00214FD3"/>
    <w:rsid w:val="00230839"/>
    <w:rsid w:val="002362B2"/>
    <w:rsid w:val="00240BFC"/>
    <w:rsid w:val="00273725"/>
    <w:rsid w:val="00284D11"/>
    <w:rsid w:val="00306E37"/>
    <w:rsid w:val="00310C7E"/>
    <w:rsid w:val="003A03BD"/>
    <w:rsid w:val="003E633E"/>
    <w:rsid w:val="00405B7F"/>
    <w:rsid w:val="004466A1"/>
    <w:rsid w:val="00451D70"/>
    <w:rsid w:val="00474D50"/>
    <w:rsid w:val="004A2E90"/>
    <w:rsid w:val="004A54D4"/>
    <w:rsid w:val="00573042"/>
    <w:rsid w:val="005C3E2F"/>
    <w:rsid w:val="005D5B3E"/>
    <w:rsid w:val="005E23F4"/>
    <w:rsid w:val="006117E9"/>
    <w:rsid w:val="00687732"/>
    <w:rsid w:val="006A73BB"/>
    <w:rsid w:val="006D2E73"/>
    <w:rsid w:val="00703717"/>
    <w:rsid w:val="00782383"/>
    <w:rsid w:val="008027EC"/>
    <w:rsid w:val="0087320D"/>
    <w:rsid w:val="00884251"/>
    <w:rsid w:val="008A22E1"/>
    <w:rsid w:val="008D055D"/>
    <w:rsid w:val="00915710"/>
    <w:rsid w:val="00A32BAF"/>
    <w:rsid w:val="00A37A30"/>
    <w:rsid w:val="00A77778"/>
    <w:rsid w:val="00A84B25"/>
    <w:rsid w:val="00AB2F91"/>
    <w:rsid w:val="00AB3F48"/>
    <w:rsid w:val="00AD730F"/>
    <w:rsid w:val="00AE5D9A"/>
    <w:rsid w:val="00B10F15"/>
    <w:rsid w:val="00B61A4F"/>
    <w:rsid w:val="00BA60CB"/>
    <w:rsid w:val="00BE0FA0"/>
    <w:rsid w:val="00BE40F7"/>
    <w:rsid w:val="00C72BDB"/>
    <w:rsid w:val="00CE1C93"/>
    <w:rsid w:val="00CE65FC"/>
    <w:rsid w:val="00CF2C13"/>
    <w:rsid w:val="00D45F43"/>
    <w:rsid w:val="00D50287"/>
    <w:rsid w:val="00D60A06"/>
    <w:rsid w:val="00DE10BC"/>
    <w:rsid w:val="00DF2517"/>
    <w:rsid w:val="00E02A68"/>
    <w:rsid w:val="00E07EE1"/>
    <w:rsid w:val="00E774B6"/>
    <w:rsid w:val="00F53A2B"/>
    <w:rsid w:val="00F571AF"/>
    <w:rsid w:val="00FC2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E0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5F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E65FC"/>
    <w:pPr>
      <w:keepNext/>
      <w:keepLines/>
      <w:spacing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D5B3E"/>
    <w:pPr>
      <w:keepNext/>
      <w:keepLines/>
      <w:shd w:val="clear" w:color="auto" w:fill="FFFFFF"/>
      <w:spacing w:after="0"/>
      <w:jc w:val="left"/>
      <w:outlineLvl w:val="1"/>
    </w:pPr>
    <w:rPr>
      <w:rFonts w:eastAsiaTheme="majorEastAsia" w:cs="Times New Roman"/>
      <w:b/>
      <w:color w:val="1F1F1F"/>
      <w:sz w:val="32"/>
      <w:szCs w:val="32"/>
    </w:rPr>
  </w:style>
  <w:style w:type="paragraph" w:styleId="Heading3">
    <w:name w:val="heading 3"/>
    <w:basedOn w:val="Normal"/>
    <w:next w:val="Normal"/>
    <w:link w:val="Heading3Char"/>
    <w:autoRedefine/>
    <w:uiPriority w:val="9"/>
    <w:unhideWhenUsed/>
    <w:qFormat/>
    <w:rsid w:val="00CE65FC"/>
    <w:pPr>
      <w:keepNext/>
      <w:keepLines/>
      <w:spacing w:after="0"/>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AB2F91"/>
    <w:pPr>
      <w:keepNext/>
      <w:keepLines/>
      <w:spacing w:before="40" w:after="0"/>
      <w:outlineLvl w:val="3"/>
    </w:pPr>
    <w:rPr>
      <w:rFonts w:eastAsiaTheme="majorEastAsia" w:cstheme="majorBidi"/>
      <w:b/>
      <w:i/>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D2E73"/>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CE65F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D5B3E"/>
    <w:rPr>
      <w:rFonts w:ascii="Times New Roman" w:eastAsiaTheme="majorEastAsia" w:hAnsi="Times New Roman" w:cs="Times New Roman"/>
      <w:b/>
      <w:color w:val="1F1F1F"/>
      <w:sz w:val="32"/>
      <w:szCs w:val="32"/>
      <w:shd w:val="clear" w:color="auto" w:fill="FFFFFF"/>
    </w:rPr>
  </w:style>
  <w:style w:type="character" w:customStyle="1" w:styleId="Heading3Char">
    <w:name w:val="Heading 3 Char"/>
    <w:basedOn w:val="DefaultParagraphFont"/>
    <w:link w:val="Heading3"/>
    <w:uiPriority w:val="9"/>
    <w:rsid w:val="00CE65FC"/>
    <w:rPr>
      <w:rFonts w:ascii="Times New Roman" w:eastAsiaTheme="majorEastAsia" w:hAnsi="Times New Roman" w:cstheme="majorBidi"/>
      <w:b/>
      <w:sz w:val="24"/>
      <w:szCs w:val="24"/>
    </w:rPr>
  </w:style>
  <w:style w:type="paragraph" w:styleId="TOC1">
    <w:name w:val="toc 1"/>
    <w:basedOn w:val="Normal"/>
    <w:next w:val="Normal"/>
    <w:autoRedefine/>
    <w:uiPriority w:val="39"/>
    <w:unhideWhenUsed/>
    <w:rsid w:val="00091E56"/>
    <w:pPr>
      <w:spacing w:after="100"/>
    </w:pPr>
  </w:style>
  <w:style w:type="paragraph" w:styleId="TOC2">
    <w:name w:val="toc 2"/>
    <w:basedOn w:val="Normal"/>
    <w:next w:val="Normal"/>
    <w:autoRedefine/>
    <w:uiPriority w:val="39"/>
    <w:unhideWhenUsed/>
    <w:rsid w:val="00091E56"/>
    <w:pPr>
      <w:spacing w:after="100"/>
      <w:ind w:left="220"/>
    </w:pPr>
  </w:style>
  <w:style w:type="paragraph" w:styleId="TOC3">
    <w:name w:val="toc 3"/>
    <w:basedOn w:val="Normal"/>
    <w:next w:val="Normal"/>
    <w:autoRedefine/>
    <w:uiPriority w:val="39"/>
    <w:unhideWhenUsed/>
    <w:rsid w:val="00091E56"/>
    <w:pPr>
      <w:spacing w:after="100"/>
      <w:ind w:left="440"/>
    </w:pPr>
  </w:style>
  <w:style w:type="character" w:styleId="Hyperlink">
    <w:name w:val="Hyperlink"/>
    <w:basedOn w:val="DefaultParagraphFont"/>
    <w:uiPriority w:val="99"/>
    <w:unhideWhenUsed/>
    <w:rsid w:val="00091E56"/>
    <w:rPr>
      <w:color w:val="0563C1" w:themeColor="hyperlink"/>
      <w:u w:val="single"/>
    </w:rPr>
  </w:style>
  <w:style w:type="paragraph" w:styleId="ListParagraph">
    <w:name w:val="List Paragraph"/>
    <w:basedOn w:val="Normal"/>
    <w:uiPriority w:val="34"/>
    <w:qFormat/>
    <w:rsid w:val="00B61A4F"/>
    <w:pPr>
      <w:ind w:left="720"/>
      <w:contextualSpacing/>
    </w:pPr>
  </w:style>
  <w:style w:type="paragraph" w:styleId="NormalWeb">
    <w:name w:val="Normal (Web)"/>
    <w:basedOn w:val="Normal"/>
    <w:uiPriority w:val="99"/>
    <w:semiHidden/>
    <w:unhideWhenUsed/>
    <w:rsid w:val="00C72BDB"/>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C72BDB"/>
    <w:pPr>
      <w:spacing w:before="240" w:line="259" w:lineRule="auto"/>
      <w:jc w:val="left"/>
      <w:outlineLvl w:val="9"/>
    </w:pPr>
    <w:rPr>
      <w:rFonts w:asciiTheme="majorHAnsi" w:hAnsiTheme="majorHAnsi"/>
      <w:b w:val="0"/>
      <w:color w:val="2F5496" w:themeColor="accent1" w:themeShade="BF"/>
    </w:rPr>
  </w:style>
  <w:style w:type="character" w:customStyle="1" w:styleId="Heading4Char">
    <w:name w:val="Heading 4 Char"/>
    <w:basedOn w:val="DefaultParagraphFont"/>
    <w:link w:val="Heading4"/>
    <w:uiPriority w:val="9"/>
    <w:rsid w:val="00AB2F91"/>
    <w:rPr>
      <w:rFonts w:ascii="Times New Roman" w:eastAsiaTheme="majorEastAsia" w:hAnsi="Times New Roman" w:cstheme="majorBidi"/>
      <w:b/>
      <w:i/>
      <w:iCs/>
      <w:sz w:val="24"/>
      <w:lang w:val="en-GB"/>
    </w:rPr>
  </w:style>
  <w:style w:type="paragraph" w:styleId="TableofFigures">
    <w:name w:val="table of figures"/>
    <w:basedOn w:val="Normal"/>
    <w:next w:val="Normal"/>
    <w:uiPriority w:val="99"/>
    <w:unhideWhenUsed/>
    <w:rsid w:val="00AB2F91"/>
    <w:pPr>
      <w:spacing w:after="0"/>
    </w:pPr>
  </w:style>
  <w:style w:type="paragraph" w:styleId="Header">
    <w:name w:val="header"/>
    <w:basedOn w:val="Normal"/>
    <w:link w:val="HeaderChar"/>
    <w:uiPriority w:val="99"/>
    <w:unhideWhenUsed/>
    <w:rsid w:val="00BE40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40F7"/>
    <w:rPr>
      <w:rFonts w:ascii="Times New Roman" w:hAnsi="Times New Roman"/>
      <w:sz w:val="24"/>
    </w:rPr>
  </w:style>
  <w:style w:type="paragraph" w:styleId="Footer">
    <w:name w:val="footer"/>
    <w:basedOn w:val="Normal"/>
    <w:link w:val="FooterChar"/>
    <w:uiPriority w:val="99"/>
    <w:unhideWhenUsed/>
    <w:rsid w:val="00BE40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0F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1B963-176B-48D7-82CD-7FB1FCC3D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2023-05-17T18:46:00Z</dcterms:created>
  <dcterms:modified xsi:type="dcterms:W3CDTF">2023-05-19T22:21:00Z</dcterms:modified>
</cp:coreProperties>
</file>