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F17143" w:rsidRDefault="00F17143">
      <w:pPr>
        <w:pBdr>
          <w:top w:val="nil"/>
          <w:left w:val="nil"/>
          <w:bottom w:val="nil"/>
          <w:right w:val="nil"/>
          <w:between w:val="nil"/>
        </w:pBdr>
        <w:spacing w:line="480" w:lineRule="auto"/>
      </w:pPr>
    </w:p>
    <w:p w14:paraId="00000002" w14:textId="77777777" w:rsidR="00F17143" w:rsidRDefault="00F17143">
      <w:pPr>
        <w:pBdr>
          <w:top w:val="nil"/>
          <w:left w:val="nil"/>
          <w:bottom w:val="nil"/>
          <w:right w:val="nil"/>
          <w:between w:val="nil"/>
        </w:pBdr>
        <w:spacing w:line="480" w:lineRule="auto"/>
        <w:rPr>
          <w:b/>
        </w:rPr>
      </w:pPr>
    </w:p>
    <w:p w14:paraId="00000003" w14:textId="77777777" w:rsidR="00F17143" w:rsidRDefault="004F6EF5">
      <w:pPr>
        <w:pBdr>
          <w:top w:val="nil"/>
          <w:left w:val="nil"/>
          <w:bottom w:val="nil"/>
          <w:right w:val="nil"/>
          <w:between w:val="nil"/>
        </w:pBdr>
        <w:spacing w:line="480" w:lineRule="auto"/>
        <w:jc w:val="center"/>
        <w:rPr>
          <w:sz w:val="22"/>
          <w:szCs w:val="22"/>
        </w:rPr>
      </w:pPr>
      <w:r>
        <w:rPr>
          <w:b/>
          <w:sz w:val="22"/>
          <w:szCs w:val="22"/>
        </w:rPr>
        <w:t>University of Wales Trinity Saint David</w:t>
      </w:r>
    </w:p>
    <w:p w14:paraId="00000004" w14:textId="77777777" w:rsidR="00F17143" w:rsidRDefault="00F17143">
      <w:pPr>
        <w:pBdr>
          <w:top w:val="nil"/>
          <w:left w:val="nil"/>
          <w:bottom w:val="nil"/>
          <w:right w:val="nil"/>
          <w:between w:val="nil"/>
        </w:pBdr>
        <w:spacing w:line="480" w:lineRule="auto"/>
      </w:pPr>
    </w:p>
    <w:p w14:paraId="00000005" w14:textId="77777777" w:rsidR="00F17143" w:rsidRDefault="00F17143">
      <w:pPr>
        <w:pBdr>
          <w:top w:val="nil"/>
          <w:left w:val="nil"/>
          <w:bottom w:val="nil"/>
          <w:right w:val="nil"/>
          <w:between w:val="nil"/>
        </w:pBdr>
        <w:spacing w:line="480" w:lineRule="auto"/>
        <w:jc w:val="center"/>
        <w:rPr>
          <w:b/>
        </w:rPr>
      </w:pPr>
    </w:p>
    <w:p w14:paraId="00000006" w14:textId="77777777" w:rsidR="00F17143" w:rsidRDefault="00F17143">
      <w:pPr>
        <w:pBdr>
          <w:top w:val="nil"/>
          <w:left w:val="nil"/>
          <w:bottom w:val="nil"/>
          <w:right w:val="nil"/>
          <w:between w:val="nil"/>
        </w:pBdr>
        <w:spacing w:line="480" w:lineRule="auto"/>
        <w:jc w:val="center"/>
        <w:rPr>
          <w:b/>
          <w:sz w:val="22"/>
          <w:szCs w:val="22"/>
        </w:rPr>
      </w:pPr>
    </w:p>
    <w:p w14:paraId="00000007" w14:textId="77777777" w:rsidR="00F17143" w:rsidRDefault="00F17143">
      <w:pPr>
        <w:pBdr>
          <w:top w:val="nil"/>
          <w:left w:val="nil"/>
          <w:bottom w:val="nil"/>
          <w:right w:val="nil"/>
          <w:between w:val="nil"/>
        </w:pBdr>
        <w:spacing w:line="480" w:lineRule="auto"/>
        <w:jc w:val="center"/>
      </w:pPr>
    </w:p>
    <w:p w14:paraId="00000008" w14:textId="77777777" w:rsidR="00F17143" w:rsidRDefault="00F17143">
      <w:pPr>
        <w:pBdr>
          <w:top w:val="nil"/>
          <w:left w:val="nil"/>
          <w:bottom w:val="nil"/>
          <w:right w:val="nil"/>
          <w:between w:val="nil"/>
        </w:pBdr>
        <w:spacing w:line="480" w:lineRule="auto"/>
        <w:jc w:val="center"/>
      </w:pPr>
    </w:p>
    <w:p w14:paraId="00000009" w14:textId="77777777" w:rsidR="00F17143" w:rsidRDefault="004F6EF5">
      <w:pPr>
        <w:pBdr>
          <w:top w:val="nil"/>
          <w:left w:val="nil"/>
          <w:bottom w:val="nil"/>
          <w:right w:val="nil"/>
          <w:between w:val="nil"/>
        </w:pBdr>
        <w:spacing w:line="480" w:lineRule="auto"/>
        <w:jc w:val="center"/>
        <w:rPr>
          <w:b/>
          <w:sz w:val="28"/>
          <w:szCs w:val="28"/>
          <w:u w:val="single"/>
        </w:rPr>
      </w:pPr>
      <w:r>
        <w:rPr>
          <w:b/>
          <w:color w:val="000000"/>
          <w:sz w:val="28"/>
          <w:szCs w:val="28"/>
          <w:u w:val="single"/>
        </w:rPr>
        <w:t>An Analysis and Critical Evaluation of the Strategies, Tactics, and Attack Methods Adopted by The Islamic State </w:t>
      </w:r>
    </w:p>
    <w:p w14:paraId="0000000A" w14:textId="77777777" w:rsidR="00F17143" w:rsidRDefault="00F17143">
      <w:pPr>
        <w:pBdr>
          <w:top w:val="nil"/>
          <w:left w:val="nil"/>
          <w:bottom w:val="nil"/>
          <w:right w:val="nil"/>
          <w:between w:val="nil"/>
        </w:pBdr>
        <w:spacing w:line="480" w:lineRule="auto"/>
        <w:jc w:val="center"/>
      </w:pPr>
    </w:p>
    <w:p w14:paraId="0000000B" w14:textId="77777777" w:rsidR="00F17143" w:rsidRDefault="00F17143">
      <w:pPr>
        <w:pBdr>
          <w:top w:val="nil"/>
          <w:left w:val="nil"/>
          <w:bottom w:val="nil"/>
          <w:right w:val="nil"/>
          <w:between w:val="nil"/>
        </w:pBdr>
        <w:spacing w:line="480" w:lineRule="auto"/>
        <w:jc w:val="center"/>
      </w:pPr>
    </w:p>
    <w:p w14:paraId="0000000C" w14:textId="77777777" w:rsidR="00F17143" w:rsidRDefault="00F17143">
      <w:pPr>
        <w:pBdr>
          <w:top w:val="nil"/>
          <w:left w:val="nil"/>
          <w:bottom w:val="nil"/>
          <w:right w:val="nil"/>
          <w:between w:val="nil"/>
        </w:pBdr>
        <w:spacing w:line="480" w:lineRule="auto"/>
        <w:jc w:val="center"/>
      </w:pPr>
    </w:p>
    <w:p w14:paraId="0000000D" w14:textId="77777777" w:rsidR="00F17143" w:rsidRDefault="00F17143">
      <w:pPr>
        <w:pBdr>
          <w:top w:val="nil"/>
          <w:left w:val="nil"/>
          <w:bottom w:val="nil"/>
          <w:right w:val="nil"/>
          <w:between w:val="nil"/>
        </w:pBdr>
        <w:spacing w:line="480" w:lineRule="auto"/>
        <w:jc w:val="center"/>
      </w:pPr>
    </w:p>
    <w:p w14:paraId="0000000E" w14:textId="51C360F2" w:rsidR="00F17143" w:rsidRPr="004F6EF5" w:rsidRDefault="004F6EF5">
      <w:pPr>
        <w:pBdr>
          <w:top w:val="nil"/>
          <w:left w:val="nil"/>
          <w:bottom w:val="nil"/>
          <w:right w:val="nil"/>
          <w:between w:val="nil"/>
        </w:pBdr>
        <w:spacing w:line="480" w:lineRule="auto"/>
        <w:jc w:val="center"/>
        <w:rPr>
          <w:b/>
        </w:rPr>
      </w:pPr>
      <w:r w:rsidRPr="004F6EF5">
        <w:rPr>
          <w:b/>
        </w:rPr>
        <w:t>Elyse Hopkins</w:t>
      </w:r>
    </w:p>
    <w:p w14:paraId="0000000F" w14:textId="77777777" w:rsidR="00F17143" w:rsidRDefault="004F6EF5">
      <w:pPr>
        <w:spacing w:line="480" w:lineRule="auto"/>
        <w:jc w:val="center"/>
        <w:rPr>
          <w:b/>
        </w:rPr>
      </w:pPr>
      <w:r>
        <w:rPr>
          <w:b/>
          <w:sz w:val="22"/>
          <w:szCs w:val="22"/>
        </w:rPr>
        <w:t>Terrorism &amp; Cybercrime</w:t>
      </w:r>
    </w:p>
    <w:p w14:paraId="00000010" w14:textId="77777777" w:rsidR="00F17143" w:rsidRDefault="004F6EF5">
      <w:pPr>
        <w:spacing w:line="480" w:lineRule="auto"/>
        <w:jc w:val="center"/>
        <w:rPr>
          <w:b/>
          <w:sz w:val="22"/>
          <w:szCs w:val="22"/>
        </w:rPr>
      </w:pPr>
      <w:r>
        <w:rPr>
          <w:b/>
          <w:sz w:val="22"/>
          <w:szCs w:val="22"/>
        </w:rPr>
        <w:t>BMCJ7003</w:t>
      </w:r>
    </w:p>
    <w:p w14:paraId="00000011" w14:textId="77777777" w:rsidR="00F17143" w:rsidRDefault="004F6EF5">
      <w:pPr>
        <w:spacing w:line="480" w:lineRule="auto"/>
        <w:jc w:val="center"/>
        <w:rPr>
          <w:b/>
          <w:sz w:val="22"/>
          <w:szCs w:val="22"/>
        </w:rPr>
      </w:pPr>
      <w:r>
        <w:rPr>
          <w:b/>
          <w:sz w:val="22"/>
          <w:szCs w:val="22"/>
        </w:rPr>
        <w:t>Wynne Jones</w:t>
      </w:r>
    </w:p>
    <w:p w14:paraId="00000012" w14:textId="77777777" w:rsidR="00F17143" w:rsidRDefault="004F6EF5">
      <w:pPr>
        <w:spacing w:line="480" w:lineRule="auto"/>
        <w:jc w:val="center"/>
        <w:rPr>
          <w:b/>
          <w:sz w:val="22"/>
          <w:szCs w:val="22"/>
        </w:rPr>
      </w:pPr>
      <w:r>
        <w:rPr>
          <w:b/>
          <w:sz w:val="22"/>
          <w:szCs w:val="22"/>
        </w:rPr>
        <w:t>01.11.2020</w:t>
      </w:r>
    </w:p>
    <w:p w14:paraId="00000013" w14:textId="77777777" w:rsidR="00F17143" w:rsidRDefault="00F17143">
      <w:pPr>
        <w:pBdr>
          <w:top w:val="nil"/>
          <w:left w:val="nil"/>
          <w:bottom w:val="nil"/>
          <w:right w:val="nil"/>
          <w:between w:val="nil"/>
        </w:pBdr>
        <w:spacing w:line="480" w:lineRule="auto"/>
        <w:jc w:val="center"/>
      </w:pPr>
    </w:p>
    <w:p w14:paraId="00000014" w14:textId="77777777" w:rsidR="00F17143" w:rsidRDefault="00F17143">
      <w:pPr>
        <w:pBdr>
          <w:top w:val="nil"/>
          <w:left w:val="nil"/>
          <w:bottom w:val="nil"/>
          <w:right w:val="nil"/>
          <w:between w:val="nil"/>
        </w:pBdr>
        <w:spacing w:line="480" w:lineRule="auto"/>
      </w:pPr>
    </w:p>
    <w:p w14:paraId="00000015" w14:textId="77777777" w:rsidR="00F17143" w:rsidRDefault="00F17143">
      <w:pPr>
        <w:pBdr>
          <w:top w:val="nil"/>
          <w:left w:val="nil"/>
          <w:bottom w:val="nil"/>
          <w:right w:val="nil"/>
          <w:between w:val="nil"/>
        </w:pBdr>
        <w:spacing w:line="480" w:lineRule="auto"/>
      </w:pPr>
    </w:p>
    <w:p w14:paraId="00000016" w14:textId="77777777" w:rsidR="00F17143" w:rsidRDefault="00F17143">
      <w:pPr>
        <w:pBdr>
          <w:top w:val="nil"/>
          <w:left w:val="nil"/>
          <w:bottom w:val="nil"/>
          <w:right w:val="nil"/>
          <w:between w:val="nil"/>
        </w:pBdr>
        <w:spacing w:line="480" w:lineRule="auto"/>
      </w:pPr>
    </w:p>
    <w:p w14:paraId="00000017" w14:textId="77777777" w:rsidR="00F17143" w:rsidRDefault="00F17143">
      <w:pPr>
        <w:pBdr>
          <w:top w:val="nil"/>
          <w:left w:val="nil"/>
          <w:bottom w:val="nil"/>
          <w:right w:val="nil"/>
          <w:between w:val="nil"/>
        </w:pBdr>
        <w:spacing w:line="480" w:lineRule="auto"/>
      </w:pPr>
    </w:p>
    <w:p w14:paraId="706FA38F" w14:textId="77777777" w:rsidR="004F6EF5" w:rsidRDefault="004F6EF5">
      <w:pPr>
        <w:pBdr>
          <w:top w:val="nil"/>
          <w:left w:val="nil"/>
          <w:bottom w:val="nil"/>
          <w:right w:val="nil"/>
          <w:between w:val="nil"/>
        </w:pBdr>
        <w:spacing w:line="480" w:lineRule="auto"/>
      </w:pPr>
    </w:p>
    <w:p w14:paraId="00000018" w14:textId="77777777" w:rsidR="00F17143" w:rsidRDefault="004F6EF5">
      <w:pPr>
        <w:pBdr>
          <w:top w:val="nil"/>
          <w:left w:val="nil"/>
          <w:bottom w:val="nil"/>
          <w:right w:val="nil"/>
          <w:between w:val="nil"/>
        </w:pBdr>
        <w:spacing w:line="480" w:lineRule="auto"/>
      </w:pPr>
      <w:r>
        <w:rPr>
          <w:b/>
        </w:rPr>
        <w:lastRenderedPageBreak/>
        <w:t xml:space="preserve"> </w:t>
      </w:r>
      <w:r>
        <w:rPr>
          <w:rFonts w:ascii="Helvetica Neue" w:eastAsia="Helvetica Neue" w:hAnsi="Helvetica Neue" w:cs="Helvetica Neue"/>
          <w:color w:val="000000"/>
          <w:sz w:val="22"/>
          <w:szCs w:val="22"/>
        </w:rPr>
        <w:t xml:space="preserve"> </w:t>
      </w:r>
      <w:r>
        <w:rPr>
          <w:color w:val="000000"/>
          <w:sz w:val="22"/>
          <w:szCs w:val="22"/>
        </w:rPr>
        <w:t>I will be conducting research into the Islamic State’s organisation by looking at the group's</w:t>
      </w:r>
      <w:r>
        <w:rPr>
          <w:color w:val="FF0000"/>
          <w:sz w:val="22"/>
          <w:szCs w:val="22"/>
        </w:rPr>
        <w:t xml:space="preserve"> </w:t>
      </w:r>
      <w:r>
        <w:rPr>
          <w:color w:val="000000"/>
          <w:sz w:val="22"/>
          <w:szCs w:val="22"/>
        </w:rPr>
        <w:t>history, and how it</w:t>
      </w:r>
      <w:r>
        <w:rPr>
          <w:color w:val="FF0000"/>
          <w:sz w:val="22"/>
          <w:szCs w:val="22"/>
        </w:rPr>
        <w:t xml:space="preserve"> </w:t>
      </w:r>
      <w:r>
        <w:rPr>
          <w:color w:val="000000"/>
          <w:sz w:val="22"/>
          <w:szCs w:val="22"/>
        </w:rPr>
        <w:t>developed into what they came to be today. I will analyse the strategies and methods they have used</w:t>
      </w:r>
      <w:r>
        <w:rPr>
          <w:color w:val="FF0000"/>
          <w:sz w:val="22"/>
          <w:szCs w:val="22"/>
        </w:rPr>
        <w:t xml:space="preserve"> </w:t>
      </w:r>
      <w:r>
        <w:rPr>
          <w:color w:val="000000"/>
          <w:sz w:val="22"/>
          <w:szCs w:val="22"/>
        </w:rPr>
        <w:t>in order to gain power - such as overrulin</w:t>
      </w:r>
      <w:r>
        <w:rPr>
          <w:color w:val="000000"/>
          <w:sz w:val="22"/>
          <w:szCs w:val="22"/>
        </w:rPr>
        <w:t>g states in the Middle East, the funding of the organisation, as well as violent methods of attacking their enemies or to anyone who opposes them. Furthermore, I will then assess the effectiveness of these procedures of terror and analyse the means of succ</w:t>
      </w:r>
      <w:r>
        <w:rPr>
          <w:color w:val="000000"/>
          <w:sz w:val="22"/>
          <w:szCs w:val="22"/>
        </w:rPr>
        <w:t>ess or unsuccessful outcomes of these methods. From my research, I predict that my findings will be similar in terms of methodology or carrying out terror tactics in relation to other organisations, such as al-Qaeda. </w:t>
      </w:r>
    </w:p>
    <w:p w14:paraId="00000019"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1A"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 xml:space="preserve"> The Islamic State of Iraq and the Le</w:t>
      </w:r>
      <w:r>
        <w:rPr>
          <w:color w:val="000000"/>
          <w:sz w:val="22"/>
          <w:szCs w:val="22"/>
        </w:rPr>
        <w:t>vant or ISIL, traces back to the founder Abu Musab al-Zarqawia, a</w:t>
      </w:r>
      <w:r>
        <w:rPr>
          <w:color w:val="FF0000"/>
          <w:sz w:val="22"/>
          <w:szCs w:val="22"/>
        </w:rPr>
        <w:t xml:space="preserve"> </w:t>
      </w:r>
      <w:r>
        <w:rPr>
          <w:color w:val="000000"/>
          <w:sz w:val="22"/>
          <w:szCs w:val="22"/>
        </w:rPr>
        <w:t>Jordanian Jihadist who, when</w:t>
      </w:r>
      <w:r>
        <w:rPr>
          <w:color w:val="FF0000"/>
          <w:sz w:val="22"/>
          <w:szCs w:val="22"/>
        </w:rPr>
        <w:t xml:space="preserve"> </w:t>
      </w:r>
      <w:r>
        <w:rPr>
          <w:color w:val="000000"/>
          <w:sz w:val="22"/>
          <w:szCs w:val="22"/>
        </w:rPr>
        <w:t>released from prison in 1999, "established his ‘terrorist training camp’"</w:t>
      </w:r>
      <w:r>
        <w:rPr>
          <w:color w:val="000000"/>
          <w:sz w:val="22"/>
          <w:szCs w:val="22"/>
        </w:rPr>
        <w:t xml:space="preserve"> (Fishman, 2006 p.20). Although al-Zarqawi pledged allegiance with al-Qaeda in 2004 after the Iraq US-led invasion of 2003 (Matin, 2018), their ideologies did not match and rather that they "were allies of convenience" in order to achieve defeat over Weste</w:t>
      </w:r>
      <w:r>
        <w:rPr>
          <w:color w:val="000000"/>
          <w:sz w:val="22"/>
          <w:szCs w:val="22"/>
        </w:rPr>
        <w:t>rn enemies (Fishman, 2006 p.21). Fishman claims that al-Qaeda’s relationship between al-Qaeda in Iraq became beneficial with al-Zarqawi’s position of leadership, utilising the name of al-Qaeda for recruitment whilst al-Qaeda attaching al-Zarqawi’s "activit</w:t>
      </w:r>
      <w:r>
        <w:rPr>
          <w:color w:val="000000"/>
          <w:sz w:val="22"/>
          <w:szCs w:val="22"/>
        </w:rPr>
        <w:t>ies enabled it to maintain relevance" (Fishman, 2006 p.21). In 2006, al-Zarqawi came to his demise by American forces, followed by his group "Majlis Shura al-Mujahedin" replaced and declared a "new entity, the Islamic State of Iraq" (Johnston</w:t>
      </w:r>
      <w:r>
        <w:rPr>
          <w:i/>
          <w:color w:val="000000"/>
          <w:sz w:val="22"/>
          <w:szCs w:val="22"/>
        </w:rPr>
        <w:t xml:space="preserve"> et al</w:t>
      </w:r>
      <w:r>
        <w:rPr>
          <w:color w:val="000000"/>
          <w:sz w:val="22"/>
          <w:szCs w:val="22"/>
        </w:rPr>
        <w:t>. 2016 p</w:t>
      </w:r>
      <w:r>
        <w:rPr>
          <w:color w:val="000000"/>
          <w:sz w:val="22"/>
          <w:szCs w:val="22"/>
        </w:rPr>
        <w:t>.1). This saw further development of the group,as they claimed provinces in Iraq and Syria with new means of service and enforcing citizens to obey legislation under the new state, "all people within the territory would swear allegiance to the emir, the le</w:t>
      </w:r>
      <w:r>
        <w:rPr>
          <w:color w:val="000000"/>
          <w:sz w:val="22"/>
          <w:szCs w:val="22"/>
        </w:rPr>
        <w:t xml:space="preserve">ader" (Johnston, </w:t>
      </w:r>
      <w:r>
        <w:rPr>
          <w:i/>
          <w:color w:val="000000"/>
          <w:sz w:val="22"/>
          <w:szCs w:val="22"/>
        </w:rPr>
        <w:t xml:space="preserve">et al. </w:t>
      </w:r>
      <w:r>
        <w:rPr>
          <w:color w:val="000000"/>
          <w:sz w:val="22"/>
          <w:szCs w:val="22"/>
        </w:rPr>
        <w:t>2016 p.2). However,</w:t>
      </w:r>
      <w:r>
        <w:rPr>
          <w:color w:val="FF0000"/>
          <w:sz w:val="22"/>
          <w:szCs w:val="22"/>
        </w:rPr>
        <w:t xml:space="preserve"> </w:t>
      </w:r>
      <w:r>
        <w:rPr>
          <w:color w:val="000000"/>
          <w:sz w:val="22"/>
          <w:szCs w:val="22"/>
        </w:rPr>
        <w:t xml:space="preserve">Islamic State was faced with the up rise of the Sunni Muslim tribes and was forced to plot in secret after the "insurgency campaign" (Quivooij, 2015 p.5). </w:t>
      </w:r>
    </w:p>
    <w:p w14:paraId="0000001B"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1C"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1D" w14:textId="77777777" w:rsidR="00F17143" w:rsidRDefault="004F6EF5">
      <w:pPr>
        <w:pBdr>
          <w:top w:val="nil"/>
          <w:left w:val="nil"/>
          <w:bottom w:val="nil"/>
          <w:right w:val="nil"/>
          <w:between w:val="nil"/>
        </w:pBdr>
        <w:spacing w:line="480" w:lineRule="auto"/>
      </w:pPr>
      <w:r>
        <w:rPr>
          <w:rFonts w:ascii="Helvetica Neue" w:eastAsia="Helvetica Neue" w:hAnsi="Helvetica Neue" w:cs="Helvetica Neue"/>
          <w:color w:val="000000"/>
          <w:sz w:val="22"/>
          <w:szCs w:val="22"/>
        </w:rPr>
        <w:t xml:space="preserve"> </w:t>
      </w:r>
      <w:r>
        <w:rPr>
          <w:color w:val="000000"/>
          <w:sz w:val="22"/>
          <w:szCs w:val="22"/>
        </w:rPr>
        <w:t>Tension grew between al-Qaeda in Iraq and Islamic Sta</w:t>
      </w:r>
      <w:r>
        <w:rPr>
          <w:color w:val="000000"/>
          <w:sz w:val="22"/>
          <w:szCs w:val="22"/>
        </w:rPr>
        <w:t>te with al-Zarqawi’s failed attempt of gaining support from Sunni Tribes - and attacking Shia Muslims resulted in criticism from  leadership Ayman al-Zawahiri, who claimed it "distorted the image of Jihadists and distracted them from their most important e</w:t>
      </w:r>
      <w:r>
        <w:rPr>
          <w:color w:val="000000"/>
          <w:sz w:val="22"/>
          <w:szCs w:val="22"/>
        </w:rPr>
        <w:t>nemy, the United States" (Fishman, 2006 p.23). This suggests visible cracks in the relationship of al-Qaeda and Islamic State, with polarising ideologies from the beginning "older disagreement over whether or not attacks should be focused on the near enemy</w:t>
      </w:r>
      <w:r>
        <w:rPr>
          <w:color w:val="000000"/>
          <w:sz w:val="22"/>
          <w:szCs w:val="22"/>
        </w:rPr>
        <w:t xml:space="preserve"> or the far enemy" slowly heading towards a "break down" of the alliance as al-Zarqawi’s attacks became more "discriminate" (Fishman, 2006 p.23). Following the death of al-Zarqawi, his successor to the group Abu Ayyub al-Masri "pledged allegiance to Abu Om</w:t>
      </w:r>
      <w:r>
        <w:rPr>
          <w:color w:val="000000"/>
          <w:sz w:val="22"/>
          <w:szCs w:val="22"/>
        </w:rPr>
        <w:t>ar al-Baghdadi formally ended the relationship of subordination that had originally linked al-Qaeda in Iraq and al-Qaeda" (Quivooij, 2015 p.5). A new leader of the Islamic State, Abu Bakr al-Baghdadi, came to prominence after the death of Abu Omar al-Baghd</w:t>
      </w:r>
      <w:r>
        <w:rPr>
          <w:color w:val="000000"/>
          <w:sz w:val="22"/>
          <w:szCs w:val="22"/>
        </w:rPr>
        <w:t>adi in 2010, (Quivooij, 2015 p.5) Over the following years, Islamic State "regained strength" from the counter-insurgency campaign, the organisation sought to create more alliances, encompassing greater areas and to further evolve into the Islamic State of</w:t>
      </w:r>
      <w:r>
        <w:rPr>
          <w:color w:val="000000"/>
          <w:sz w:val="22"/>
          <w:szCs w:val="22"/>
        </w:rPr>
        <w:t xml:space="preserve"> and Iraq and Syria / ISIS and Islamic State of Iraq and the Levant/ ISIL (Quivooij, 2015 p.6).  Civilians were</w:t>
      </w:r>
      <w:r>
        <w:rPr>
          <w:color w:val="FF0000"/>
          <w:sz w:val="22"/>
          <w:szCs w:val="22"/>
        </w:rPr>
        <w:t xml:space="preserve"> </w:t>
      </w:r>
      <w:r>
        <w:rPr>
          <w:color w:val="000000"/>
          <w:sz w:val="22"/>
          <w:szCs w:val="22"/>
        </w:rPr>
        <w:t>worn down by the Syrian Regime of Bashar al-Assad, the Civil War</w:t>
      </w:r>
      <w:r>
        <w:rPr>
          <w:color w:val="FF0000"/>
          <w:sz w:val="22"/>
          <w:szCs w:val="22"/>
        </w:rPr>
        <w:t xml:space="preserve"> </w:t>
      </w:r>
      <w:r>
        <w:rPr>
          <w:color w:val="000000"/>
          <w:sz w:val="22"/>
          <w:szCs w:val="22"/>
        </w:rPr>
        <w:t xml:space="preserve">became a catalyst for the Islamic state to take residency in Aleppo subtly, to </w:t>
      </w:r>
      <w:r>
        <w:rPr>
          <w:color w:val="000000"/>
          <w:sz w:val="22"/>
          <w:szCs w:val="22"/>
        </w:rPr>
        <w:t>slowly build the group as more attention was on the involvement of other force participants such as the Free Syrian Army with “no ideology, other than to take down Assad’s regime” (</w:t>
      </w:r>
      <w:r>
        <w:rPr>
          <w:i/>
          <w:color w:val="000000"/>
          <w:sz w:val="22"/>
          <w:szCs w:val="22"/>
        </w:rPr>
        <w:t xml:space="preserve">Hell on Earth: The Fall of Syria and the Rise of ISIS, </w:t>
      </w:r>
      <w:r>
        <w:rPr>
          <w:color w:val="000000"/>
          <w:sz w:val="22"/>
          <w:szCs w:val="22"/>
        </w:rPr>
        <w:t>2017). </w:t>
      </w:r>
    </w:p>
    <w:p w14:paraId="0000001E" w14:textId="77777777" w:rsidR="00F17143" w:rsidRDefault="004F6EF5">
      <w:pPr>
        <w:pBdr>
          <w:top w:val="nil"/>
          <w:left w:val="nil"/>
          <w:bottom w:val="nil"/>
          <w:right w:val="nil"/>
          <w:between w:val="nil"/>
        </w:pBdr>
        <w:spacing w:line="480" w:lineRule="auto"/>
        <w:rPr>
          <w:rFonts w:ascii="Helvetica Neue" w:eastAsia="Helvetica Neue" w:hAnsi="Helvetica Neue" w:cs="Helvetica Neue"/>
          <w:color w:val="000000"/>
          <w:sz w:val="22"/>
          <w:szCs w:val="22"/>
        </w:rPr>
      </w:pPr>
      <w:r>
        <w:rPr>
          <w:color w:val="000000"/>
          <w:sz w:val="22"/>
          <w:szCs w:val="22"/>
        </w:rPr>
        <w:t>Al-Qaeda cut</w:t>
      </w:r>
      <w:r>
        <w:rPr>
          <w:color w:val="000000"/>
          <w:sz w:val="22"/>
          <w:szCs w:val="22"/>
        </w:rPr>
        <w:t xml:space="preserve"> ties with Islamic State in 2014 as claims were made that "Baghdadi broke an oath of allegiance" further offending and widening the gap between the organisations (Quivooij, 2015 p.8) along with Islamic State’s "barbaric" practices being "particularly bruta</w:t>
      </w:r>
      <w:r>
        <w:rPr>
          <w:color w:val="000000"/>
          <w:sz w:val="22"/>
          <w:szCs w:val="22"/>
        </w:rPr>
        <w:t>l to Shiites" (Jane, 2016, p.3). In June of the same year the Islamic State of Iraq and Syria captured the city of Mosul and a "third of Iraqi territory", renaming to Islamic State and "declared a caliphate" (Matin, 2018). This action sparked global attent</w:t>
      </w:r>
      <w:r>
        <w:rPr>
          <w:color w:val="000000"/>
          <w:sz w:val="22"/>
          <w:szCs w:val="22"/>
        </w:rPr>
        <w:t>ion to the group with further intervention of American air strikes (Quivooij, 2015 p.17) which would attract attention to mainstream media. </w:t>
      </w:r>
    </w:p>
    <w:p w14:paraId="4F6B04B9" w14:textId="77777777" w:rsidR="004F6EF5" w:rsidRDefault="004F6EF5" w:rsidP="004F6EF5">
      <w:pPr>
        <w:pBdr>
          <w:top w:val="nil"/>
          <w:left w:val="nil"/>
          <w:bottom w:val="nil"/>
          <w:right w:val="nil"/>
          <w:between w:val="nil"/>
        </w:pBdr>
        <w:spacing w:line="480" w:lineRule="auto"/>
        <w:rPr>
          <w:color w:val="000000"/>
          <w:sz w:val="22"/>
          <w:szCs w:val="22"/>
        </w:rPr>
      </w:pPr>
    </w:p>
    <w:p w14:paraId="00000026" w14:textId="79680C97" w:rsidR="00F17143" w:rsidRPr="00EC554F" w:rsidRDefault="004F6EF5" w:rsidP="004F6EF5">
      <w:pPr>
        <w:pBdr>
          <w:top w:val="nil"/>
          <w:left w:val="nil"/>
          <w:bottom w:val="nil"/>
          <w:right w:val="nil"/>
          <w:between w:val="nil"/>
        </w:pBdr>
        <w:spacing w:line="480" w:lineRule="auto"/>
      </w:pPr>
      <w:r>
        <w:rPr>
          <w:color w:val="000000"/>
          <w:sz w:val="22"/>
          <w:szCs w:val="22"/>
        </w:rPr>
        <w:t>  It seems with any type of terrorist group, research suggests that there are</w:t>
      </w:r>
      <w:r>
        <w:rPr>
          <w:color w:val="FF0000"/>
          <w:sz w:val="22"/>
          <w:szCs w:val="22"/>
        </w:rPr>
        <w:t xml:space="preserve"> </w:t>
      </w:r>
      <w:r>
        <w:rPr>
          <w:color w:val="000000"/>
          <w:sz w:val="22"/>
          <w:szCs w:val="22"/>
        </w:rPr>
        <w:t xml:space="preserve">usually strategies for an "end goal" </w:t>
      </w:r>
      <w:r>
        <w:rPr>
          <w:color w:val="000000"/>
          <w:sz w:val="22"/>
          <w:szCs w:val="22"/>
        </w:rPr>
        <w:t>or achievement the organisation works towards. By doing so they are motivated for change, then come up with planning and execute an operation to see the change (Blake, Sheldon, Strzelecki, Williams, 2013 p.21). The reason for terrorism may be vague but can</w:t>
      </w:r>
      <w:r>
        <w:rPr>
          <w:color w:val="000000"/>
          <w:sz w:val="22"/>
          <w:szCs w:val="22"/>
        </w:rPr>
        <w:t xml:space="preserve"> be inspired by certain factors:</w:t>
      </w:r>
      <w:r w:rsidR="00EC554F">
        <w:rPr>
          <w:color w:val="000000"/>
          <w:sz w:val="22"/>
          <w:szCs w:val="22"/>
        </w:rPr>
        <w:t xml:space="preserve"> “Poverty, Political, </w:t>
      </w:r>
      <w:r w:rsidR="00EC554F">
        <w:rPr>
          <w:sz w:val="22"/>
          <w:szCs w:val="22"/>
        </w:rPr>
        <w:t>Ideology, Freedom</w:t>
      </w:r>
      <w:r w:rsidR="00EC554F">
        <w:t xml:space="preserve">, Culture, Unemployment” </w:t>
      </w:r>
      <w:r w:rsidRPr="00EC554F">
        <w:rPr>
          <w:color w:val="000000"/>
          <w:sz w:val="22"/>
          <w:szCs w:val="22"/>
        </w:rPr>
        <w:t>(Blake, Sheldon, Strzelecki, Williams, 2013 p.12).</w:t>
      </w:r>
    </w:p>
    <w:p w14:paraId="00000027" w14:textId="77777777" w:rsidR="00F17143" w:rsidRDefault="004F6EF5">
      <w:pPr>
        <w:pBdr>
          <w:top w:val="nil"/>
          <w:left w:val="nil"/>
          <w:bottom w:val="nil"/>
          <w:right w:val="nil"/>
          <w:between w:val="nil"/>
        </w:pBdr>
        <w:spacing w:line="480" w:lineRule="auto"/>
        <w:rPr>
          <w:color w:val="000000"/>
          <w:sz w:val="22"/>
          <w:szCs w:val="22"/>
        </w:rPr>
      </w:pPr>
      <w:r>
        <w:rPr>
          <w:sz w:val="22"/>
          <w:szCs w:val="22"/>
        </w:rPr>
        <w:t xml:space="preserve"> </w:t>
      </w:r>
      <w:r>
        <w:rPr>
          <w:color w:val="000000"/>
          <w:sz w:val="22"/>
          <w:szCs w:val="22"/>
        </w:rPr>
        <w:t>At its core, it implies the desire to gain control over the subject specific to the group’s shared goal. It can be argued that they see themselves as freedom fighters to gain back control within a state, as it mentions "Syria has repeatedly emphasised that</w:t>
      </w:r>
      <w:r>
        <w:rPr>
          <w:color w:val="000000"/>
          <w:sz w:val="22"/>
          <w:szCs w:val="22"/>
        </w:rPr>
        <w:t xml:space="preserve"> it does not assist terrorist organisations, but rather "national liberation" movements" (Blake, Sheldon, Strzelecki, Williams, 2013 p.20) in reference to the former Syrian president Hafez al Assad speech in 1986. </w:t>
      </w:r>
    </w:p>
    <w:p w14:paraId="00000028"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It appears that the Islamic State’s objec</w:t>
      </w:r>
      <w:r>
        <w:rPr>
          <w:color w:val="000000"/>
          <w:sz w:val="22"/>
          <w:szCs w:val="22"/>
        </w:rPr>
        <w:t>tives is to be in abundance of resources such as money, and power; to have socioeconomic authority of its people to obey their ideologies, social power to have people side with them (Khatib, 2015 p.4). Power can also be perceived in “word of mouth” or publ</w:t>
      </w:r>
      <w:r>
        <w:rPr>
          <w:color w:val="000000"/>
          <w:sz w:val="22"/>
          <w:szCs w:val="22"/>
        </w:rPr>
        <w:t>ic presence, the IS organisation "can be categorised into three distinct, but connected groups" Jang continues:</w:t>
      </w:r>
    </w:p>
    <w:p w14:paraId="00000029" w14:textId="77777777" w:rsidR="00F17143" w:rsidRDefault="004F6EF5">
      <w:pPr>
        <w:pBdr>
          <w:top w:val="nil"/>
          <w:left w:val="nil"/>
          <w:bottom w:val="nil"/>
          <w:right w:val="nil"/>
          <w:between w:val="nil"/>
        </w:pBdr>
        <w:spacing w:line="480" w:lineRule="auto"/>
      </w:pPr>
      <w:r>
        <w:rPr>
          <w:color w:val="000000"/>
          <w:sz w:val="22"/>
          <w:szCs w:val="22"/>
        </w:rPr>
        <w:t>"The main body of the organisation under the central leadership claims itself as ‘Islamic State’... the second group is comprised of Islamic mil</w:t>
      </w:r>
      <w:r>
        <w:rPr>
          <w:color w:val="000000"/>
          <w:sz w:val="22"/>
          <w:szCs w:val="22"/>
        </w:rPr>
        <w:t>itant organisations based in Muslim majority countries... the third with radicalised Muslim immigrant individuals in the West" (Jang, 2016).</w:t>
      </w:r>
    </w:p>
    <w:p w14:paraId="0000002A"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 xml:space="preserve"> Although slightly different in their practices, "with little evidence of an organised chain" they unify together u</w:t>
      </w:r>
      <w:r>
        <w:rPr>
          <w:color w:val="000000"/>
          <w:sz w:val="22"/>
          <w:szCs w:val="22"/>
        </w:rPr>
        <w:t>nder one "brand name" to gain public attention, perhaps to also increase awareness of the group’s presence regardless whether an attack was executed from either of the three parties. As mentioned previously, it seems the strategical aim of the organisation</w:t>
      </w:r>
      <w:r>
        <w:rPr>
          <w:color w:val="000000"/>
          <w:sz w:val="22"/>
          <w:szCs w:val="22"/>
        </w:rPr>
        <w:t xml:space="preserve"> is to gain some form of global status by branding their name onto any attack that has occurred or aimed at the opposition (Blake, Sheldon, Strzelecki, Williams, 2013, p.37). </w:t>
      </w:r>
    </w:p>
    <w:p w14:paraId="0000002B" w14:textId="77777777" w:rsidR="00F17143" w:rsidRDefault="00F17143">
      <w:pPr>
        <w:pBdr>
          <w:top w:val="nil"/>
          <w:left w:val="nil"/>
          <w:bottom w:val="nil"/>
          <w:right w:val="nil"/>
          <w:between w:val="nil"/>
        </w:pBdr>
        <w:spacing w:line="480" w:lineRule="auto"/>
        <w:rPr>
          <w:color w:val="000000"/>
          <w:sz w:val="22"/>
          <w:szCs w:val="22"/>
        </w:rPr>
      </w:pPr>
    </w:p>
    <w:p w14:paraId="0000002C"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 xml:space="preserve">  In reference to early involvements with al-Qaeda, it becomes a form of advert</w:t>
      </w:r>
      <w:r>
        <w:rPr>
          <w:color w:val="000000"/>
          <w:sz w:val="22"/>
          <w:szCs w:val="22"/>
        </w:rPr>
        <w:t xml:space="preserve">isement with association of renown terrorist groups in order to build a following and makes recruitment a simpler task. In order to gain a greater following, their recruitment must appeal to a certain audience to increase the likelihood that the followers </w:t>
      </w:r>
      <w:r>
        <w:rPr>
          <w:color w:val="000000"/>
          <w:sz w:val="22"/>
          <w:szCs w:val="22"/>
        </w:rPr>
        <w:t>will remain loyal to the group, perhaps initially feeding promises, bountiful resources and wealth as a means to join "in Syria, the Islamic State emerged from the socioeconomic context of a population that had been exhausted by years of War and reduced to</w:t>
      </w:r>
      <w:r>
        <w:rPr>
          <w:color w:val="000000"/>
          <w:sz w:val="22"/>
          <w:szCs w:val="22"/>
        </w:rPr>
        <w:t xml:space="preserve"> the pursuit of basic needs" (Khatib, 2015 p.8) implying that Islamic State appeals to the people who have been oppressed and suffered the hardships of conflict and seeing the organisation as an "answer" to improve their lives, "this helped make the Islami</w:t>
      </w:r>
      <w:r>
        <w:rPr>
          <w:color w:val="000000"/>
          <w:sz w:val="22"/>
          <w:szCs w:val="22"/>
        </w:rPr>
        <w:t>c State appear to be an organisation that was restoring order" (Khatib, 2015, p.8). This would also apply to victims of war, not only appealing to the male population but to women who have lost spouses and relatives, inspiring them to have "revenge" for th</w:t>
      </w:r>
      <w:r>
        <w:rPr>
          <w:color w:val="000000"/>
          <w:sz w:val="22"/>
          <w:szCs w:val="22"/>
        </w:rPr>
        <w:t>eir loved one. This strategy could also aid in their number of sympathisers and supporters as ISIS "promises liberation" (</w:t>
      </w:r>
      <w:r>
        <w:rPr>
          <w:i/>
          <w:color w:val="000000"/>
          <w:sz w:val="22"/>
          <w:szCs w:val="22"/>
        </w:rPr>
        <w:t>Hell on Earth: The Fall of Syria and the Rise of ISIS</w:t>
      </w:r>
      <w:r>
        <w:rPr>
          <w:color w:val="000000"/>
          <w:sz w:val="22"/>
          <w:szCs w:val="22"/>
        </w:rPr>
        <w:t>,  2017). Khatib also mentions the recruitment appealing to foreigners, as they s</w:t>
      </w:r>
      <w:r>
        <w:rPr>
          <w:color w:val="000000"/>
          <w:sz w:val="22"/>
          <w:szCs w:val="22"/>
        </w:rPr>
        <w:t>ee the potential of using foreign members for their knowledge and proficiency, perhaps for a target, as a “Technocrat” (Khatib, 2015, p.16). Whether being actively involved or being an advocate, both play fundamental roles in order for Islamic State to gai</w:t>
      </w:r>
      <w:r>
        <w:rPr>
          <w:color w:val="000000"/>
          <w:sz w:val="22"/>
          <w:szCs w:val="22"/>
        </w:rPr>
        <w:t xml:space="preserve">n sources of wealth, growing a global awareness attracts funds for the cause, attracting foreign recruitment attracts greater presence of being known. Access to the </w:t>
      </w:r>
      <w:r>
        <w:rPr>
          <w:color w:val="000000"/>
          <w:sz w:val="22"/>
          <w:szCs w:val="22"/>
        </w:rPr>
        <w:t xml:space="preserve">internet makes it possible to why the organisation gains a great portion of their national </w:t>
      </w:r>
      <w:r>
        <w:rPr>
          <w:color w:val="000000"/>
          <w:sz w:val="22"/>
          <w:szCs w:val="22"/>
        </w:rPr>
        <w:t xml:space="preserve">following through online resources. </w:t>
      </w:r>
    </w:p>
    <w:p w14:paraId="0000002D"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2E" w14:textId="5E4F1B3A" w:rsidR="00F17143" w:rsidRDefault="004F6EF5">
      <w:pPr>
        <w:pBdr>
          <w:top w:val="nil"/>
          <w:left w:val="nil"/>
          <w:bottom w:val="nil"/>
          <w:right w:val="nil"/>
          <w:between w:val="nil"/>
        </w:pBdr>
        <w:spacing w:line="480" w:lineRule="auto"/>
        <w:rPr>
          <w:rFonts w:ascii="Helvetica Neue" w:eastAsia="Helvetica Neue" w:hAnsi="Helvetica Neue" w:cs="Helvetica Neue"/>
          <w:b/>
          <w:color w:val="000000"/>
        </w:rPr>
      </w:pPr>
      <w:r>
        <w:rPr>
          <w:rFonts w:ascii="Helvetica Neue" w:eastAsia="Helvetica Neue" w:hAnsi="Helvetica Neue" w:cs="Helvetica Neue"/>
          <w:color w:val="000000"/>
          <w:sz w:val="22"/>
          <w:szCs w:val="22"/>
        </w:rPr>
        <w:t xml:space="preserve"> </w:t>
      </w:r>
      <w:r>
        <w:rPr>
          <w:color w:val="000000"/>
          <w:sz w:val="22"/>
          <w:szCs w:val="22"/>
        </w:rPr>
        <w:t>Research shows that paid recruitment was carried out in order to attract individuals to join, with Islamic State offering competitive salaries (Khatib, 2015, p.16). Stricken with poverty from wars, the idea of obtaini</w:t>
      </w:r>
      <w:r>
        <w:rPr>
          <w:color w:val="000000"/>
          <w:sz w:val="22"/>
          <w:szCs w:val="22"/>
        </w:rPr>
        <w:t>ng wealth and power by joining Islamic State entices the poorer demographic not necessarily for greed, but out of desperate attempts to rebuild their lives. The way in which they funded the recruitment was through illegal activities and “activities that re</w:t>
      </w:r>
      <w:r>
        <w:rPr>
          <w:color w:val="000000"/>
          <w:sz w:val="22"/>
          <w:szCs w:val="22"/>
        </w:rPr>
        <w:t xml:space="preserve">semble state action, such as taxation” (Johnston, </w:t>
      </w:r>
      <w:r>
        <w:rPr>
          <w:i/>
          <w:color w:val="000000"/>
          <w:sz w:val="22"/>
          <w:szCs w:val="22"/>
        </w:rPr>
        <w:t>et al.</w:t>
      </w:r>
      <w:r>
        <w:rPr>
          <w:color w:val="000000"/>
          <w:sz w:val="22"/>
          <w:szCs w:val="22"/>
        </w:rPr>
        <w:t xml:space="preserve"> 2016, p.9).  I</w:t>
      </w:r>
      <w:r>
        <w:rPr>
          <w:color w:val="000000"/>
          <w:sz w:val="22"/>
          <w:szCs w:val="22"/>
        </w:rPr>
        <w:t>t implies that Islamic State wanted to imitate government authority in order to gain status. Reports from 2014 show Islamic States profits exceeded 2 million USD through oil sales, smug</w:t>
      </w:r>
      <w:r>
        <w:rPr>
          <w:color w:val="000000"/>
          <w:sz w:val="22"/>
          <w:szCs w:val="22"/>
        </w:rPr>
        <w:t>gling, extortion (Quivooij, 2015, p.10) (Lakshmanan, 2014). Islamic State would issue infidels “forgiveness cards” that would expire so a constant renewal of payment as a way to ensure ISIS would not bother them (</w:t>
      </w:r>
      <w:r>
        <w:rPr>
          <w:i/>
          <w:color w:val="000000"/>
          <w:sz w:val="22"/>
          <w:szCs w:val="22"/>
        </w:rPr>
        <w:t>Hell on Earth: The Fall of Syria and the Ri</w:t>
      </w:r>
      <w:r>
        <w:rPr>
          <w:i/>
          <w:color w:val="000000"/>
          <w:sz w:val="22"/>
          <w:szCs w:val="22"/>
        </w:rPr>
        <w:t>se of ISIS,</w:t>
      </w:r>
      <w:r>
        <w:rPr>
          <w:color w:val="000000"/>
          <w:sz w:val="22"/>
          <w:szCs w:val="22"/>
        </w:rPr>
        <w:t xml:space="preserve"> 2017) as another form of exploiting, along with smuggling antiquities and destroying “cultural heritage” to make profits from artefacts (</w:t>
      </w:r>
      <w:r>
        <w:rPr>
          <w:i/>
          <w:color w:val="000000"/>
          <w:sz w:val="22"/>
          <w:szCs w:val="22"/>
        </w:rPr>
        <w:t>Hell on Earth: The Fall of Syria and the Rise of ISIS,</w:t>
      </w:r>
      <w:r>
        <w:rPr>
          <w:color w:val="000000"/>
          <w:sz w:val="22"/>
          <w:szCs w:val="22"/>
        </w:rPr>
        <w:t xml:space="preserve"> 2017). As the Middle East is rich in oil industry as</w:t>
      </w:r>
      <w:r>
        <w:rPr>
          <w:color w:val="000000"/>
          <w:sz w:val="22"/>
          <w:szCs w:val="22"/>
        </w:rPr>
        <w:t xml:space="preserve"> well as profits and wealth being an attractive asset to joining the group, the Muslim Utopian dream is sold to recruits with promise of power, attracting over “80 different types of nationalities” (Khatib, 2015, p.16). </w:t>
      </w:r>
    </w:p>
    <w:p w14:paraId="0000002F"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30" w14:textId="70375F15" w:rsidR="00F17143" w:rsidRDefault="004F6EF5">
      <w:pPr>
        <w:pBdr>
          <w:top w:val="nil"/>
          <w:left w:val="nil"/>
          <w:bottom w:val="nil"/>
          <w:right w:val="nil"/>
          <w:between w:val="nil"/>
        </w:pBdr>
        <w:spacing w:line="480" w:lineRule="auto"/>
        <w:rPr>
          <w:rFonts w:ascii="Helvetica Neue" w:eastAsia="Helvetica Neue" w:hAnsi="Helvetica Neue" w:cs="Helvetica Neue"/>
          <w:color w:val="000000"/>
          <w:sz w:val="22"/>
          <w:szCs w:val="22"/>
        </w:rPr>
      </w:pPr>
      <w:r>
        <w:rPr>
          <w:color w:val="000000"/>
          <w:sz w:val="22"/>
          <w:szCs w:val="22"/>
        </w:rPr>
        <w:t xml:space="preserve"> Using media to broadcast announce</w:t>
      </w:r>
      <w:r>
        <w:rPr>
          <w:color w:val="000000"/>
          <w:sz w:val="22"/>
          <w:szCs w:val="22"/>
        </w:rPr>
        <w:t>ments, as well as online media to attract recruits, propaganda videos resembling “Hollywood action films and computer games” (</w:t>
      </w:r>
      <w:r>
        <w:rPr>
          <w:i/>
          <w:sz w:val="22"/>
          <w:szCs w:val="22"/>
        </w:rPr>
        <w:t>Hell on Earth: The Fall of Syria and the Rise of ISIS,</w:t>
      </w:r>
      <w:r>
        <w:rPr>
          <w:color w:val="000000"/>
          <w:sz w:val="22"/>
          <w:szCs w:val="22"/>
        </w:rPr>
        <w:t xml:space="preserve"> 2017) appealing to the younger demographic, grooming minors into joining t</w:t>
      </w:r>
      <w:r>
        <w:rPr>
          <w:color w:val="000000"/>
          <w:sz w:val="22"/>
          <w:szCs w:val="22"/>
        </w:rPr>
        <w:t xml:space="preserve">he order to build a </w:t>
      </w:r>
      <w:bookmarkStart w:id="0" w:name="_GoBack"/>
      <w:bookmarkEnd w:id="0"/>
      <w:r>
        <w:rPr>
          <w:color w:val="000000"/>
          <w:sz w:val="22"/>
          <w:szCs w:val="22"/>
        </w:rPr>
        <w:t>following, as well with releasing graphic and distressing material as a means of provoking their enemy and invoking recruits to join. Kassab continues to say that “they get a white guy, put him in a Guantanamo bay style orange jumpsuit,</w:t>
      </w:r>
      <w:r>
        <w:rPr>
          <w:color w:val="000000"/>
          <w:sz w:val="22"/>
          <w:szCs w:val="22"/>
        </w:rPr>
        <w:t xml:space="preserve"> they get a child, an English speaker to cut his head off. They know that night, maybe the film may not be shown on mainstream tv, but they know that the story of film will be headline News everywhere in the world.” (</w:t>
      </w:r>
      <w:r>
        <w:rPr>
          <w:i/>
          <w:color w:val="000000"/>
          <w:sz w:val="22"/>
          <w:szCs w:val="22"/>
        </w:rPr>
        <w:t>Hell on Earth: The Fall of Syria and th</w:t>
      </w:r>
      <w:r>
        <w:rPr>
          <w:i/>
          <w:color w:val="000000"/>
          <w:sz w:val="22"/>
          <w:szCs w:val="22"/>
        </w:rPr>
        <w:t>e Rise of ISIS,</w:t>
      </w:r>
      <w:r>
        <w:rPr>
          <w:color w:val="000000"/>
          <w:sz w:val="22"/>
          <w:szCs w:val="22"/>
        </w:rPr>
        <w:t xml:space="preserve"> 2017) Islamic State</w:t>
      </w:r>
      <w:r>
        <w:rPr>
          <w:color w:val="FF0000"/>
          <w:sz w:val="22"/>
          <w:szCs w:val="22"/>
        </w:rPr>
        <w:t xml:space="preserve"> </w:t>
      </w:r>
      <w:r>
        <w:rPr>
          <w:color w:val="000000"/>
          <w:sz w:val="22"/>
          <w:szCs w:val="22"/>
        </w:rPr>
        <w:t>knew that by making a shocking video that would get attention, they would further their status globally. Social media usage to entice girls into being wives of the jihadists, to be "married to a super jihadist, a wife of</w:t>
      </w:r>
      <w:r>
        <w:rPr>
          <w:color w:val="000000"/>
          <w:sz w:val="22"/>
          <w:szCs w:val="22"/>
        </w:rPr>
        <w:t xml:space="preserve"> a hero" (</w:t>
      </w:r>
      <w:r>
        <w:rPr>
          <w:i/>
          <w:color w:val="000000"/>
          <w:sz w:val="22"/>
          <w:szCs w:val="22"/>
        </w:rPr>
        <w:t>Hell on Earth: The Fall of Syria and the Rise of ISIS</w:t>
      </w:r>
      <w:r>
        <w:rPr>
          <w:color w:val="000000"/>
          <w:sz w:val="22"/>
          <w:szCs w:val="22"/>
        </w:rPr>
        <w:t>, 2017). Selling the idea that they are doing it to make the person believe they are doing it for a good cause, it suggests peer pressure to make families proud, having the upmost devotion to A</w:t>
      </w:r>
      <w:r>
        <w:rPr>
          <w:color w:val="000000"/>
          <w:sz w:val="22"/>
          <w:szCs w:val="22"/>
        </w:rPr>
        <w:t>llah. What is not mentioned is that women would be tortured, sexually abused and become victims of “gender based violence” (Spencer, 2016, p.74). The female presence in the organisation only helped in attracting more for recruitment, as it was gaining more</w:t>
      </w:r>
      <w:r>
        <w:rPr>
          <w:color w:val="000000"/>
          <w:sz w:val="22"/>
          <w:szCs w:val="22"/>
        </w:rPr>
        <w:t xml:space="preserve"> media coverage, “ISIS began actively using women for propaganda purposes” (Spencer, 2016, p.78) to give the false impression that women have active roles just as much as men, when the</w:t>
      </w:r>
      <w:r>
        <w:rPr>
          <w:color w:val="FF0000"/>
          <w:sz w:val="22"/>
          <w:szCs w:val="22"/>
        </w:rPr>
        <w:t xml:space="preserve"> </w:t>
      </w:r>
      <w:r>
        <w:rPr>
          <w:color w:val="000000"/>
          <w:sz w:val="22"/>
          <w:szCs w:val="22"/>
        </w:rPr>
        <w:t>reality implies that women are hidden away and used for procreation, be</w:t>
      </w:r>
      <w:r>
        <w:rPr>
          <w:color w:val="000000"/>
          <w:sz w:val="22"/>
          <w:szCs w:val="22"/>
        </w:rPr>
        <w:t xml:space="preserve">ing brides for the jihadists. </w:t>
      </w:r>
    </w:p>
    <w:p w14:paraId="00000031"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32" w14:textId="77777777" w:rsidR="00F17143" w:rsidRDefault="004F6EF5">
      <w:pPr>
        <w:pBdr>
          <w:top w:val="nil"/>
          <w:left w:val="nil"/>
          <w:bottom w:val="nil"/>
          <w:right w:val="nil"/>
          <w:between w:val="nil"/>
        </w:pBdr>
        <w:spacing w:line="480" w:lineRule="auto"/>
        <w:rPr>
          <w:rFonts w:ascii="Helvetica Neue" w:eastAsia="Helvetica Neue" w:hAnsi="Helvetica Neue" w:cs="Helvetica Neue"/>
          <w:b/>
          <w:color w:val="000000"/>
        </w:rPr>
      </w:pPr>
      <w:r>
        <w:rPr>
          <w:color w:val="000000"/>
          <w:sz w:val="22"/>
          <w:szCs w:val="22"/>
        </w:rPr>
        <w:t xml:space="preserve"> It is suggested that the party also benefitted from indirect strategies for the success of gaining presence as a goal, Islamic State spokesman Abu Muhammad al-Adnani "called upon ISIS supporters"</w:t>
      </w:r>
      <w:r>
        <w:rPr>
          <w:color w:val="000000"/>
          <w:sz w:val="22"/>
          <w:szCs w:val="22"/>
        </w:rPr>
        <w:t xml:space="preserve"> following the air strikes administered by Obama in 2014 as "lone wolf" attacks were carried out in Western countries - October 2014, 25 year old Martin Rouleau murdered two Canadian soldiers in Montreal using a vehicle to run them over, before being kille</w:t>
      </w:r>
      <w:r>
        <w:rPr>
          <w:color w:val="000000"/>
          <w:sz w:val="22"/>
          <w:szCs w:val="22"/>
        </w:rPr>
        <w:t>d by police (Ramakrishna, 2015). From this, other solo attacks ensued, including the Christopher Cornell arrest to plot open fire on American Government officials in January 2015, and most notable was the series of attacks that occurred in Tunisia in June,</w:t>
      </w:r>
      <w:r>
        <w:rPr>
          <w:color w:val="000000"/>
          <w:sz w:val="22"/>
          <w:szCs w:val="22"/>
        </w:rPr>
        <w:t xml:space="preserve"> 37 "mainly Western civilians" shot and killed by Rafik el-Chelly, 3 hours later in the city of Lyon, France, manager of American-owned firm was beheaded and Kuwait City suffered a suicide bomb in a Shia Mosque (Ramakrishna, 2015). Source implies that the </w:t>
      </w:r>
      <w:r>
        <w:rPr>
          <w:color w:val="000000"/>
          <w:sz w:val="22"/>
          <w:szCs w:val="22"/>
        </w:rPr>
        <w:t>al-Adnani’s speech inspired a chain reaction to inflict attacks without high ranking Islamic State leaders having to instigate them, rather than needing to physically leave their states in</w:t>
      </w:r>
      <w:r>
        <w:rPr>
          <w:rFonts w:ascii="Helvetica Neue" w:eastAsia="Helvetica Neue" w:hAnsi="Helvetica Neue" w:cs="Helvetica Neue"/>
          <w:color w:val="000000"/>
          <w:sz w:val="22"/>
          <w:szCs w:val="22"/>
        </w:rPr>
        <w:t xml:space="preserve"> </w:t>
      </w:r>
      <w:r>
        <w:rPr>
          <w:color w:val="000000"/>
          <w:sz w:val="22"/>
          <w:szCs w:val="22"/>
        </w:rPr>
        <w:t>Syria and Iraq, homeland attacks were done by their own citizens. S</w:t>
      </w:r>
      <w:r>
        <w:rPr>
          <w:color w:val="000000"/>
          <w:sz w:val="22"/>
          <w:szCs w:val="22"/>
        </w:rPr>
        <w:t>telmach claims that the indirect strategy is that inflicting terror and causing mass "casualties" isn’t the "final effects of terrorist activities" but it is "influencing millions of people" to carry out worldwide attacks furthermore achieving the original</w:t>
      </w:r>
      <w:r>
        <w:rPr>
          <w:color w:val="000000"/>
          <w:sz w:val="22"/>
          <w:szCs w:val="22"/>
        </w:rPr>
        <w:t xml:space="preserve"> goal of the organisation, to be notorious and powerful with a long lasting influence (Stelmach, 2017, p.75). </w:t>
      </w:r>
    </w:p>
    <w:p w14:paraId="00000033"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34"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 xml:space="preserve"> Initially it seems that their target has and will be predominantly be Western society as the culture does not match up with their ideals of how</w:t>
      </w:r>
      <w:r>
        <w:rPr>
          <w:color w:val="000000"/>
          <w:sz w:val="22"/>
          <w:szCs w:val="22"/>
        </w:rPr>
        <w:t xml:space="preserve"> society should live, however study suggests that it is also people who are living under the organisation being targeted. Once the group has enough power and resources, they begin to overtake other villages to grow their territories, (</w:t>
      </w:r>
      <w:r>
        <w:rPr>
          <w:i/>
          <w:color w:val="000000"/>
          <w:sz w:val="22"/>
          <w:szCs w:val="22"/>
        </w:rPr>
        <w:t>Hell on Earth: The Fa</w:t>
      </w:r>
      <w:r>
        <w:rPr>
          <w:i/>
          <w:color w:val="000000"/>
          <w:sz w:val="22"/>
          <w:szCs w:val="22"/>
        </w:rPr>
        <w:t>ll of Syria and the Rise of ISIS</w:t>
      </w:r>
      <w:r>
        <w:rPr>
          <w:color w:val="000000"/>
          <w:sz w:val="22"/>
          <w:szCs w:val="22"/>
        </w:rPr>
        <w:t>, 2017) those who live under the rules of Islamic State begin to experience the “brutality” of the organisation and “forced compliance” perhaps as a way to test their loyalty to the state, or whether it is out of fear of pun</w:t>
      </w:r>
      <w:r>
        <w:rPr>
          <w:color w:val="000000"/>
          <w:sz w:val="22"/>
          <w:szCs w:val="22"/>
        </w:rPr>
        <w:t>ishment (Khatib, 2015, p.16). This implies that those now trapped under the state must submit to commitment to the group, abide by a set of rules, or face punishment. This tactic is not only a form of testing the loyalty of the Islamic State, but entrapmen</w:t>
      </w:r>
      <w:r>
        <w:rPr>
          <w:color w:val="000000"/>
          <w:sz w:val="22"/>
          <w:szCs w:val="22"/>
        </w:rPr>
        <w:t>t using fear for people to stay regardless of how increasingly violent the organisation becomes, the greater the following, the state grows, taking more territories, more powerful and will continue the growth until the goal is achieved, public executions a</w:t>
      </w:r>
      <w:r>
        <w:rPr>
          <w:color w:val="000000"/>
          <w:sz w:val="22"/>
          <w:szCs w:val="22"/>
        </w:rPr>
        <w:t>nd beheadings were carried out in the street to “send a message to society” to show they were not to be messed with (</w:t>
      </w:r>
      <w:r>
        <w:rPr>
          <w:i/>
          <w:color w:val="000000"/>
          <w:sz w:val="22"/>
          <w:szCs w:val="22"/>
        </w:rPr>
        <w:t>Hell on Earth: The Fall of Syria and the Rise of ISIS</w:t>
      </w:r>
      <w:r>
        <w:rPr>
          <w:color w:val="000000"/>
          <w:sz w:val="22"/>
          <w:szCs w:val="22"/>
        </w:rPr>
        <w:t>, 2017). Anyone who would try to flee the territories would be chased and killed, civi</w:t>
      </w:r>
      <w:r>
        <w:rPr>
          <w:color w:val="000000"/>
          <w:sz w:val="22"/>
          <w:szCs w:val="22"/>
        </w:rPr>
        <w:t>lians fled to the Sinja mountains whilst ISIS waited at the bottom to kill them (</w:t>
      </w:r>
      <w:r>
        <w:rPr>
          <w:i/>
          <w:color w:val="000000"/>
          <w:sz w:val="22"/>
          <w:szCs w:val="22"/>
        </w:rPr>
        <w:t>Hell on Earth: The Fall of Syria and the Rise of ISIS</w:t>
      </w:r>
      <w:r>
        <w:rPr>
          <w:color w:val="000000"/>
          <w:sz w:val="22"/>
          <w:szCs w:val="22"/>
        </w:rPr>
        <w:t xml:space="preserve">, 2017). </w:t>
      </w:r>
    </w:p>
    <w:p w14:paraId="00000035"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27B802C1" w14:textId="77777777" w:rsidR="00EC554F" w:rsidRDefault="004F6EF5">
      <w:pPr>
        <w:pBdr>
          <w:top w:val="nil"/>
          <w:left w:val="nil"/>
          <w:bottom w:val="nil"/>
          <w:right w:val="nil"/>
          <w:between w:val="nil"/>
        </w:pBdr>
        <w:spacing w:line="480" w:lineRule="auto"/>
      </w:pPr>
      <w:r>
        <w:t xml:space="preserve"> </w:t>
      </w:r>
    </w:p>
    <w:p w14:paraId="00000036" w14:textId="594E705E" w:rsidR="00F17143" w:rsidRDefault="004F6EF5">
      <w:pPr>
        <w:pBdr>
          <w:top w:val="nil"/>
          <w:left w:val="nil"/>
          <w:bottom w:val="nil"/>
          <w:right w:val="nil"/>
          <w:between w:val="nil"/>
        </w:pBdr>
        <w:spacing w:line="480" w:lineRule="auto"/>
        <w:rPr>
          <w:rFonts w:ascii="Helvetica Neue" w:eastAsia="Helvetica Neue" w:hAnsi="Helvetica Neue" w:cs="Helvetica Neue"/>
          <w:color w:val="000000"/>
          <w:sz w:val="22"/>
          <w:szCs w:val="22"/>
        </w:rPr>
      </w:pPr>
      <w:r>
        <w:rPr>
          <w:color w:val="000000"/>
          <w:sz w:val="22"/>
          <w:szCs w:val="22"/>
        </w:rPr>
        <w:t>The benefit of online anonymity and hidden websites, makes it easier for the group to orchestrate global attac</w:t>
      </w:r>
      <w:r>
        <w:rPr>
          <w:color w:val="000000"/>
          <w:sz w:val="22"/>
          <w:szCs w:val="22"/>
        </w:rPr>
        <w:t>ks “Terror operations under weak hierarchical control have thus become more dispersed, scattered and unpredictable" (Jang, 2016, p.2). From this, a surge of individuals carrying out attacks under the guise of claiming to be Islamic State, although “the att</w:t>
      </w:r>
      <w:r>
        <w:rPr>
          <w:color w:val="000000"/>
          <w:sz w:val="22"/>
          <w:szCs w:val="22"/>
        </w:rPr>
        <w:t>acks themselves do not appear to be</w:t>
      </w:r>
      <w:r>
        <w:rPr>
          <w:rFonts w:ascii="Helvetica Neue" w:eastAsia="Helvetica Neue" w:hAnsi="Helvetica Neue" w:cs="Helvetica Neue"/>
          <w:color w:val="000000"/>
          <w:sz w:val="22"/>
          <w:szCs w:val="22"/>
        </w:rPr>
        <w:t xml:space="preserve"> </w:t>
      </w:r>
      <w:r>
        <w:rPr>
          <w:color w:val="000000"/>
          <w:sz w:val="22"/>
          <w:szCs w:val="22"/>
        </w:rPr>
        <w:t>centrally commanded and controlled by the group’s top leaderships” the groups take ownership to the attacks by “boasting its capabilities to strike beyond its borders” (Jang, 2016, p.1) which again is further evidence su</w:t>
      </w:r>
      <w:r>
        <w:rPr>
          <w:color w:val="000000"/>
          <w:sz w:val="22"/>
          <w:szCs w:val="22"/>
        </w:rPr>
        <w:t>ggesting that any form of terror attacks that occur, Islamic State will claim them in order to gain a presence. “Copycat” crimes linking to Islamic State usually often than not are “second and third generation Muslim immigrant youths” who self-radicalise (</w:t>
      </w:r>
      <w:r>
        <w:rPr>
          <w:color w:val="000000"/>
          <w:sz w:val="22"/>
          <w:szCs w:val="22"/>
        </w:rPr>
        <w:t xml:space="preserve">Jang, 2016, p.1) to show loyalty to the organisation perhaps to seek recognition and appraisal from them. </w:t>
      </w:r>
    </w:p>
    <w:p w14:paraId="00000037" w14:textId="3D16EAFB" w:rsidR="00F17143" w:rsidRDefault="004F6EF5">
      <w:pPr>
        <w:pBdr>
          <w:top w:val="nil"/>
          <w:left w:val="nil"/>
          <w:bottom w:val="nil"/>
          <w:right w:val="nil"/>
          <w:between w:val="nil"/>
        </w:pBdr>
        <w:spacing w:line="480" w:lineRule="auto"/>
        <w:rPr>
          <w:color w:val="000000"/>
          <w:sz w:val="22"/>
          <w:szCs w:val="22"/>
        </w:rPr>
      </w:pPr>
      <w:r>
        <w:rPr>
          <w:rFonts w:ascii="Helvetica Neue" w:eastAsia="Helvetica Neue" w:hAnsi="Helvetica Neue" w:cs="Helvetica Neue"/>
          <w:sz w:val="22"/>
          <w:szCs w:val="22"/>
        </w:rPr>
        <w:t xml:space="preserve"> </w:t>
      </w:r>
      <w:r>
        <w:rPr>
          <w:color w:val="000000"/>
        </w:rPr>
        <w:t xml:space="preserve"> </w:t>
      </w:r>
      <w:r>
        <w:rPr>
          <w:color w:val="000000"/>
          <w:sz w:val="22"/>
          <w:szCs w:val="22"/>
        </w:rPr>
        <w:t xml:space="preserve">In an article related to school shooting and radicalisation, it is stated that the perpetrators “commit their acts in public spaces, where victims </w:t>
      </w:r>
      <w:r>
        <w:rPr>
          <w:color w:val="000000"/>
          <w:sz w:val="22"/>
          <w:szCs w:val="22"/>
        </w:rPr>
        <w:t>are chosen by their symbolic meaning, not due to personal reasons” (Raitanen, Oksanen, 2019, p.160). Public display of an attack suggests the attacker intends to get mass attention, in regards to radicalisation of the self-proclaimed members, it seems that</w:t>
      </w:r>
      <w:r>
        <w:rPr>
          <w:color w:val="000000"/>
          <w:sz w:val="22"/>
          <w:szCs w:val="22"/>
        </w:rPr>
        <w:t xml:space="preserve"> they are conditioned to target individuals from their warped teachings of their faith. By targeting Western civilians at </w:t>
      </w:r>
      <w:r>
        <w:rPr>
          <w:color w:val="000000"/>
          <w:sz w:val="22"/>
          <w:szCs w:val="22"/>
        </w:rPr>
        <w:t xml:space="preserve"> what seems to be random occurrence, perhaps perpetrators are in hopes that authorities will find it difficult to intercept in the or</w:t>
      </w:r>
      <w:r>
        <w:rPr>
          <w:color w:val="000000"/>
          <w:sz w:val="22"/>
          <w:szCs w:val="22"/>
        </w:rPr>
        <w:t>ganised attacks. It is suggested the attacks are in response to an action made by their enemy, video announcements featuring captured journalists, beheading the captives as a “warning” aimed at the West following the American bombings by former president B</w:t>
      </w:r>
      <w:r>
        <w:rPr>
          <w:color w:val="000000"/>
          <w:sz w:val="22"/>
          <w:szCs w:val="22"/>
        </w:rPr>
        <w:t>arrack Obama, however it didn’t deter Western involvement, therefore more beheadings occurred as a result (</w:t>
      </w:r>
      <w:r>
        <w:rPr>
          <w:i/>
          <w:color w:val="000000"/>
          <w:sz w:val="22"/>
          <w:szCs w:val="22"/>
        </w:rPr>
        <w:t>Hell on Earth: The Fall of Syria and the Rise of ISIS,</w:t>
      </w:r>
      <w:r>
        <w:rPr>
          <w:color w:val="000000"/>
          <w:sz w:val="22"/>
          <w:szCs w:val="22"/>
        </w:rPr>
        <w:t xml:space="preserve"> 2017).</w:t>
      </w:r>
    </w:p>
    <w:p w14:paraId="00000038"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39" w14:textId="77777777" w:rsidR="00F17143" w:rsidRDefault="004F6EF5">
      <w:pPr>
        <w:pBdr>
          <w:top w:val="nil"/>
          <w:left w:val="nil"/>
          <w:bottom w:val="nil"/>
          <w:right w:val="nil"/>
          <w:between w:val="nil"/>
        </w:pBdr>
        <w:spacing w:line="480" w:lineRule="auto"/>
      </w:pPr>
      <w:r>
        <w:rPr>
          <w:sz w:val="22"/>
          <w:szCs w:val="22"/>
        </w:rPr>
        <w:t xml:space="preserve"> The </w:t>
      </w:r>
      <w:r>
        <w:rPr>
          <w:color w:val="000000"/>
          <w:sz w:val="22"/>
          <w:szCs w:val="22"/>
        </w:rPr>
        <w:t>2015 Paris attacks that occurred from the 13th November at 20:20 GMT, The first a</w:t>
      </w:r>
      <w:r>
        <w:rPr>
          <w:color w:val="000000"/>
          <w:sz w:val="22"/>
          <w:szCs w:val="22"/>
        </w:rPr>
        <w:t>ttack involving 3 suicide bombers near the Stade de France stadium "two brothers, Salah Abdeslam Salah, 26, and brother Ibrahim, 31", "one attacker at the Bataclan Concert Hall, 29 year old Ismael Omar Mostefaï," who later was involved with the Charlie Heb</w:t>
      </w:r>
      <w:r>
        <w:rPr>
          <w:color w:val="000000"/>
          <w:sz w:val="22"/>
          <w:szCs w:val="22"/>
        </w:rPr>
        <w:t>do attack that followed in January 2016 (Atran, Hamid, 2015, p.3). 130 killed and injuring over 350 people (Joyce, 2017, p.583). It is stated that there were a minimum of 9 individuals involved with the "multi-pronged attacks", with an alleged logistics co</w:t>
      </w:r>
      <w:r>
        <w:rPr>
          <w:color w:val="000000"/>
          <w:sz w:val="22"/>
          <w:szCs w:val="22"/>
        </w:rPr>
        <w:t xml:space="preserve">ordinator and commander, Abed al-Hamid Abaaoud who later died in an explosion from a suicide belt in a safe house (Schweitzer, 2015, p.1) it has been stated that  "The violent attacks should be used to draw the West as deeply and actively as possible into </w:t>
      </w:r>
      <w:r>
        <w:rPr>
          <w:color w:val="000000"/>
          <w:sz w:val="22"/>
          <w:szCs w:val="22"/>
        </w:rPr>
        <w:t>military conflict" (Atran, Hamid, 2015, p.2) this implies the organisation are perhaps seeking to provoke a reaction as a means to show off the organisation’s "power" and capabilities resulting in a repeated cycle of action, made by terrorist organisation,</w:t>
      </w:r>
      <w:r>
        <w:rPr>
          <w:color w:val="000000"/>
          <w:sz w:val="22"/>
          <w:szCs w:val="22"/>
        </w:rPr>
        <w:t xml:space="preserve"> the affected (Western powers) respond, terrorist retaliate back in hopes to cause a greater reaction and so on. The Paris attacks were a retaliation to French air strikes to Syria and Iraq (Magdy, Darwish, Abokhodair, 2015) however, the French air strikes</w:t>
      </w:r>
      <w:r>
        <w:rPr>
          <w:color w:val="000000"/>
          <w:sz w:val="22"/>
          <w:szCs w:val="22"/>
        </w:rPr>
        <w:t xml:space="preserve"> were in response to operative military intervention on request of the Iraqi government, "Intervention by invitation" under section 2:1 states that "Since 2014, the internationally recognised government of Iraq has authorised several states to undertake mi</w:t>
      </w:r>
      <w:r>
        <w:rPr>
          <w:color w:val="000000"/>
          <w:sz w:val="22"/>
          <w:szCs w:val="22"/>
        </w:rPr>
        <w:t>litary action against ISIL on its territory" (Bannelier-Christakis, 2016, p.750).</w:t>
      </w:r>
    </w:p>
    <w:p w14:paraId="0000003A" w14:textId="77777777" w:rsidR="00F17143" w:rsidRDefault="00F17143">
      <w:pPr>
        <w:pBdr>
          <w:top w:val="nil"/>
          <w:left w:val="nil"/>
          <w:bottom w:val="nil"/>
          <w:right w:val="nil"/>
          <w:between w:val="nil"/>
        </w:pBdr>
        <w:spacing w:line="480" w:lineRule="auto"/>
        <w:rPr>
          <w:rFonts w:ascii="Helvetica Neue" w:eastAsia="Helvetica Neue" w:hAnsi="Helvetica Neue" w:cs="Helvetica Neue"/>
          <w:color w:val="000000"/>
          <w:sz w:val="22"/>
          <w:szCs w:val="22"/>
        </w:rPr>
      </w:pPr>
    </w:p>
    <w:p w14:paraId="0000003B" w14:textId="77777777" w:rsidR="00F17143" w:rsidRDefault="004F6EF5">
      <w:pPr>
        <w:pBdr>
          <w:top w:val="nil"/>
          <w:left w:val="nil"/>
          <w:bottom w:val="nil"/>
          <w:right w:val="nil"/>
          <w:between w:val="nil"/>
        </w:pBdr>
        <w:spacing w:line="480" w:lineRule="auto"/>
        <w:rPr>
          <w:color w:val="000000"/>
          <w:sz w:val="22"/>
          <w:szCs w:val="22"/>
        </w:rPr>
      </w:pPr>
      <w:r>
        <w:rPr>
          <w:color w:val="000000"/>
          <w:sz w:val="22"/>
          <w:szCs w:val="22"/>
        </w:rPr>
        <w:t xml:space="preserve"> Upon observing the group’s direct and indirect strategies, research indicates their long-term goal is to have an abundance of wealth and power hidden under the “pretence to</w:t>
      </w:r>
      <w:r>
        <w:rPr>
          <w:color w:val="000000"/>
          <w:sz w:val="22"/>
          <w:szCs w:val="22"/>
        </w:rPr>
        <w:t xml:space="preserve"> be a religious organisation” (</w:t>
      </w:r>
      <w:r>
        <w:rPr>
          <w:i/>
          <w:color w:val="000000"/>
          <w:sz w:val="22"/>
          <w:szCs w:val="22"/>
        </w:rPr>
        <w:t xml:space="preserve">Hell on Earth: The Fall of Syria and the Rise of ISIS, </w:t>
      </w:r>
      <w:r>
        <w:rPr>
          <w:color w:val="000000"/>
          <w:sz w:val="22"/>
          <w:szCs w:val="22"/>
        </w:rPr>
        <w:t>2017) and in order to achieve the goal it seems their most successful tactics was media coverage, by making shocking and graphic videos to gain attention, followed by rec</w:t>
      </w:r>
      <w:r>
        <w:rPr>
          <w:color w:val="000000"/>
          <w:sz w:val="22"/>
          <w:szCs w:val="22"/>
        </w:rPr>
        <w:t>ruiting members; the Syrian Civil War worked in their favour to initially recruit the vulnerable civilians who wanted to come out of war-stricken poverty from the Syrian regime, deriving from goals of political liberation which ultimately turned into a con</w:t>
      </w:r>
      <w:r>
        <w:rPr>
          <w:color w:val="000000"/>
          <w:sz w:val="22"/>
          <w:szCs w:val="22"/>
        </w:rPr>
        <w:t>trolling organisation using strict religious methodology advising “everyone to fear and respect God” (</w:t>
      </w:r>
      <w:r>
        <w:rPr>
          <w:i/>
          <w:color w:val="000000"/>
          <w:sz w:val="22"/>
          <w:szCs w:val="22"/>
        </w:rPr>
        <w:t>Hell on Earth: The Fall of Syria and the Rise of ISIS,</w:t>
      </w:r>
      <w:r>
        <w:rPr>
          <w:color w:val="000000"/>
          <w:sz w:val="22"/>
          <w:szCs w:val="22"/>
        </w:rPr>
        <w:t xml:space="preserve"> 2017). Comparatively with al-Qaeda, it seems the organisation adopted similar methods and eventuall</w:t>
      </w:r>
      <w:r>
        <w:rPr>
          <w:color w:val="000000"/>
          <w:sz w:val="22"/>
          <w:szCs w:val="22"/>
        </w:rPr>
        <w:t>y evolved their strategies to be far reaching, "terrorism in the West as its main action strategy" (Schweitzer, 2015, p.1), however instead of national travel to the goal destination, Islamic State inspired solo ‘lone-wolf’ attacks, "foreign volunteers Ara</w:t>
      </w:r>
      <w:r>
        <w:rPr>
          <w:color w:val="000000"/>
          <w:sz w:val="22"/>
          <w:szCs w:val="22"/>
        </w:rPr>
        <w:t>b and Western" who ‘reserves in a range of arenas throughout the world, including the West’ (Schweitzer, 2015, p.2). Furthermore it is implied that their strategies altered over time to achieve their goal, in terms of gaining global notoriety as a terroris</w:t>
      </w:r>
      <w:r>
        <w:rPr>
          <w:color w:val="000000"/>
          <w:sz w:val="22"/>
          <w:szCs w:val="22"/>
        </w:rPr>
        <w:t xml:space="preserve">t group, despite being less active in recent years since their 2015-2016 media coverage, they are still globally known and posing a threat to Western society (CNN, 2020). This concludes my findings that if the organisation’s goal is to gain a presence, it </w:t>
      </w:r>
      <w:r>
        <w:rPr>
          <w:color w:val="000000"/>
          <w:sz w:val="22"/>
          <w:szCs w:val="22"/>
        </w:rPr>
        <w:t>seems that they have achieved it. </w:t>
      </w:r>
    </w:p>
    <w:p w14:paraId="0000003C" w14:textId="77777777" w:rsidR="00F17143" w:rsidRDefault="00F17143">
      <w:pPr>
        <w:pBdr>
          <w:top w:val="nil"/>
          <w:left w:val="nil"/>
          <w:bottom w:val="nil"/>
          <w:right w:val="nil"/>
          <w:between w:val="nil"/>
        </w:pBdr>
        <w:spacing w:line="480" w:lineRule="auto"/>
        <w:rPr>
          <w:sz w:val="22"/>
          <w:szCs w:val="22"/>
        </w:rPr>
      </w:pPr>
    </w:p>
    <w:p w14:paraId="0000003D" w14:textId="77777777" w:rsidR="00F17143" w:rsidRDefault="00F17143">
      <w:pPr>
        <w:pBdr>
          <w:top w:val="nil"/>
          <w:left w:val="nil"/>
          <w:bottom w:val="nil"/>
          <w:right w:val="nil"/>
          <w:between w:val="nil"/>
        </w:pBdr>
        <w:spacing w:line="480" w:lineRule="auto"/>
        <w:rPr>
          <w:sz w:val="22"/>
          <w:szCs w:val="22"/>
        </w:rPr>
      </w:pPr>
    </w:p>
    <w:p w14:paraId="0000003E" w14:textId="77777777" w:rsidR="00F17143" w:rsidRDefault="00F17143">
      <w:pPr>
        <w:pBdr>
          <w:top w:val="nil"/>
          <w:left w:val="nil"/>
          <w:bottom w:val="nil"/>
          <w:right w:val="nil"/>
          <w:between w:val="nil"/>
        </w:pBdr>
        <w:spacing w:line="480" w:lineRule="auto"/>
        <w:rPr>
          <w:sz w:val="22"/>
          <w:szCs w:val="22"/>
        </w:rPr>
      </w:pPr>
    </w:p>
    <w:p w14:paraId="0000003F" w14:textId="77777777" w:rsidR="00F17143" w:rsidRDefault="00F17143">
      <w:pPr>
        <w:pBdr>
          <w:top w:val="nil"/>
          <w:left w:val="nil"/>
          <w:bottom w:val="nil"/>
          <w:right w:val="nil"/>
          <w:between w:val="nil"/>
        </w:pBdr>
        <w:spacing w:line="480" w:lineRule="auto"/>
        <w:rPr>
          <w:sz w:val="22"/>
          <w:szCs w:val="22"/>
        </w:rPr>
      </w:pPr>
    </w:p>
    <w:p w14:paraId="00000040" w14:textId="77777777" w:rsidR="00F17143" w:rsidRDefault="00F17143">
      <w:pPr>
        <w:pBdr>
          <w:top w:val="nil"/>
          <w:left w:val="nil"/>
          <w:bottom w:val="nil"/>
          <w:right w:val="nil"/>
          <w:between w:val="nil"/>
        </w:pBdr>
        <w:spacing w:line="480" w:lineRule="auto"/>
        <w:rPr>
          <w:sz w:val="22"/>
          <w:szCs w:val="22"/>
        </w:rPr>
      </w:pPr>
    </w:p>
    <w:p w14:paraId="3139A037" w14:textId="77777777" w:rsidR="00EC554F" w:rsidRDefault="00EC554F">
      <w:pPr>
        <w:pBdr>
          <w:top w:val="nil"/>
          <w:left w:val="nil"/>
          <w:bottom w:val="nil"/>
          <w:right w:val="nil"/>
          <w:between w:val="nil"/>
        </w:pBdr>
        <w:spacing w:line="480" w:lineRule="auto"/>
        <w:jc w:val="center"/>
        <w:rPr>
          <w:b/>
          <w:sz w:val="28"/>
          <w:szCs w:val="28"/>
        </w:rPr>
      </w:pPr>
    </w:p>
    <w:p w14:paraId="0AC41E33" w14:textId="77777777" w:rsidR="00EC554F" w:rsidRDefault="00EC554F">
      <w:pPr>
        <w:pBdr>
          <w:top w:val="nil"/>
          <w:left w:val="nil"/>
          <w:bottom w:val="nil"/>
          <w:right w:val="nil"/>
          <w:between w:val="nil"/>
        </w:pBdr>
        <w:spacing w:line="480" w:lineRule="auto"/>
        <w:jc w:val="center"/>
        <w:rPr>
          <w:b/>
          <w:sz w:val="28"/>
          <w:szCs w:val="28"/>
        </w:rPr>
      </w:pPr>
    </w:p>
    <w:p w14:paraId="20C73131" w14:textId="77777777" w:rsidR="00EC554F" w:rsidRDefault="00EC554F">
      <w:pPr>
        <w:pBdr>
          <w:top w:val="nil"/>
          <w:left w:val="nil"/>
          <w:bottom w:val="nil"/>
          <w:right w:val="nil"/>
          <w:between w:val="nil"/>
        </w:pBdr>
        <w:spacing w:line="480" w:lineRule="auto"/>
        <w:jc w:val="center"/>
        <w:rPr>
          <w:b/>
          <w:sz w:val="28"/>
          <w:szCs w:val="28"/>
        </w:rPr>
      </w:pPr>
    </w:p>
    <w:p w14:paraId="14B6F427" w14:textId="77777777" w:rsidR="00EC554F" w:rsidRDefault="00EC554F">
      <w:pPr>
        <w:pBdr>
          <w:top w:val="nil"/>
          <w:left w:val="nil"/>
          <w:bottom w:val="nil"/>
          <w:right w:val="nil"/>
          <w:between w:val="nil"/>
        </w:pBdr>
        <w:spacing w:line="480" w:lineRule="auto"/>
        <w:jc w:val="center"/>
        <w:rPr>
          <w:b/>
          <w:sz w:val="28"/>
          <w:szCs w:val="28"/>
        </w:rPr>
      </w:pPr>
    </w:p>
    <w:p w14:paraId="49C13D5B" w14:textId="77777777" w:rsidR="00EC554F" w:rsidRDefault="00EC554F">
      <w:pPr>
        <w:pBdr>
          <w:top w:val="nil"/>
          <w:left w:val="nil"/>
          <w:bottom w:val="nil"/>
          <w:right w:val="nil"/>
          <w:between w:val="nil"/>
        </w:pBdr>
        <w:spacing w:line="480" w:lineRule="auto"/>
        <w:jc w:val="center"/>
        <w:rPr>
          <w:b/>
          <w:sz w:val="28"/>
          <w:szCs w:val="28"/>
        </w:rPr>
      </w:pPr>
    </w:p>
    <w:p w14:paraId="155BA6F3" w14:textId="77777777" w:rsidR="00EC554F" w:rsidRDefault="00EC554F">
      <w:pPr>
        <w:pBdr>
          <w:top w:val="nil"/>
          <w:left w:val="nil"/>
          <w:bottom w:val="nil"/>
          <w:right w:val="nil"/>
          <w:between w:val="nil"/>
        </w:pBdr>
        <w:spacing w:line="480" w:lineRule="auto"/>
        <w:jc w:val="center"/>
        <w:rPr>
          <w:b/>
          <w:sz w:val="28"/>
          <w:szCs w:val="28"/>
        </w:rPr>
      </w:pPr>
    </w:p>
    <w:p w14:paraId="7820786A" w14:textId="77777777" w:rsidR="00EC554F" w:rsidRDefault="00EC554F">
      <w:pPr>
        <w:pBdr>
          <w:top w:val="nil"/>
          <w:left w:val="nil"/>
          <w:bottom w:val="nil"/>
          <w:right w:val="nil"/>
          <w:between w:val="nil"/>
        </w:pBdr>
        <w:spacing w:line="480" w:lineRule="auto"/>
        <w:jc w:val="center"/>
        <w:rPr>
          <w:b/>
          <w:sz w:val="28"/>
          <w:szCs w:val="28"/>
        </w:rPr>
      </w:pPr>
    </w:p>
    <w:p w14:paraId="10B866EF" w14:textId="77777777" w:rsidR="00EC554F" w:rsidRDefault="00EC554F">
      <w:pPr>
        <w:pBdr>
          <w:top w:val="nil"/>
          <w:left w:val="nil"/>
          <w:bottom w:val="nil"/>
          <w:right w:val="nil"/>
          <w:between w:val="nil"/>
        </w:pBdr>
        <w:spacing w:line="480" w:lineRule="auto"/>
        <w:jc w:val="center"/>
        <w:rPr>
          <w:b/>
          <w:sz w:val="28"/>
          <w:szCs w:val="28"/>
        </w:rPr>
      </w:pPr>
    </w:p>
    <w:p w14:paraId="0D518C02" w14:textId="77777777" w:rsidR="00EC554F" w:rsidRDefault="00EC554F">
      <w:pPr>
        <w:pBdr>
          <w:top w:val="nil"/>
          <w:left w:val="nil"/>
          <w:bottom w:val="nil"/>
          <w:right w:val="nil"/>
          <w:between w:val="nil"/>
        </w:pBdr>
        <w:spacing w:line="480" w:lineRule="auto"/>
        <w:jc w:val="center"/>
        <w:rPr>
          <w:b/>
          <w:sz w:val="28"/>
          <w:szCs w:val="28"/>
        </w:rPr>
      </w:pPr>
    </w:p>
    <w:p w14:paraId="0C74F083" w14:textId="77777777" w:rsidR="00EC554F" w:rsidRDefault="00EC554F">
      <w:pPr>
        <w:pBdr>
          <w:top w:val="nil"/>
          <w:left w:val="nil"/>
          <w:bottom w:val="nil"/>
          <w:right w:val="nil"/>
          <w:between w:val="nil"/>
        </w:pBdr>
        <w:spacing w:line="480" w:lineRule="auto"/>
        <w:jc w:val="center"/>
        <w:rPr>
          <w:b/>
          <w:sz w:val="28"/>
          <w:szCs w:val="28"/>
        </w:rPr>
      </w:pPr>
    </w:p>
    <w:p w14:paraId="7D3B8583" w14:textId="77777777" w:rsidR="00EC554F" w:rsidRDefault="00EC554F">
      <w:pPr>
        <w:pBdr>
          <w:top w:val="nil"/>
          <w:left w:val="nil"/>
          <w:bottom w:val="nil"/>
          <w:right w:val="nil"/>
          <w:between w:val="nil"/>
        </w:pBdr>
        <w:spacing w:line="480" w:lineRule="auto"/>
        <w:jc w:val="center"/>
        <w:rPr>
          <w:b/>
          <w:sz w:val="28"/>
          <w:szCs w:val="28"/>
        </w:rPr>
      </w:pPr>
    </w:p>
    <w:p w14:paraId="6F7DEE12" w14:textId="77777777" w:rsidR="00EC554F" w:rsidRDefault="00EC554F">
      <w:pPr>
        <w:pBdr>
          <w:top w:val="nil"/>
          <w:left w:val="nil"/>
          <w:bottom w:val="nil"/>
          <w:right w:val="nil"/>
          <w:between w:val="nil"/>
        </w:pBdr>
        <w:spacing w:line="480" w:lineRule="auto"/>
        <w:jc w:val="center"/>
        <w:rPr>
          <w:b/>
          <w:sz w:val="28"/>
          <w:szCs w:val="28"/>
        </w:rPr>
      </w:pPr>
    </w:p>
    <w:p w14:paraId="4D230F91" w14:textId="77777777" w:rsidR="00EC554F" w:rsidRDefault="00EC554F">
      <w:pPr>
        <w:pBdr>
          <w:top w:val="nil"/>
          <w:left w:val="nil"/>
          <w:bottom w:val="nil"/>
          <w:right w:val="nil"/>
          <w:between w:val="nil"/>
        </w:pBdr>
        <w:spacing w:line="480" w:lineRule="auto"/>
        <w:jc w:val="center"/>
        <w:rPr>
          <w:b/>
          <w:sz w:val="28"/>
          <w:szCs w:val="28"/>
        </w:rPr>
      </w:pPr>
    </w:p>
    <w:p w14:paraId="5518FE39" w14:textId="77777777" w:rsidR="00EC554F" w:rsidRDefault="00EC554F">
      <w:pPr>
        <w:pBdr>
          <w:top w:val="nil"/>
          <w:left w:val="nil"/>
          <w:bottom w:val="nil"/>
          <w:right w:val="nil"/>
          <w:between w:val="nil"/>
        </w:pBdr>
        <w:spacing w:line="480" w:lineRule="auto"/>
        <w:jc w:val="center"/>
        <w:rPr>
          <w:b/>
          <w:sz w:val="28"/>
          <w:szCs w:val="28"/>
        </w:rPr>
      </w:pPr>
    </w:p>
    <w:p w14:paraId="3ADDB4A9" w14:textId="77777777" w:rsidR="00EC554F" w:rsidRDefault="00EC554F">
      <w:pPr>
        <w:pBdr>
          <w:top w:val="nil"/>
          <w:left w:val="nil"/>
          <w:bottom w:val="nil"/>
          <w:right w:val="nil"/>
          <w:between w:val="nil"/>
        </w:pBdr>
        <w:spacing w:line="480" w:lineRule="auto"/>
        <w:jc w:val="center"/>
        <w:rPr>
          <w:b/>
          <w:sz w:val="28"/>
          <w:szCs w:val="28"/>
        </w:rPr>
      </w:pPr>
    </w:p>
    <w:p w14:paraId="00000041" w14:textId="77777777" w:rsidR="00F17143" w:rsidRPr="00EC554F" w:rsidRDefault="004F6EF5">
      <w:pPr>
        <w:pBdr>
          <w:top w:val="nil"/>
          <w:left w:val="nil"/>
          <w:bottom w:val="nil"/>
          <w:right w:val="nil"/>
          <w:between w:val="nil"/>
        </w:pBdr>
        <w:spacing w:line="480" w:lineRule="auto"/>
        <w:jc w:val="center"/>
        <w:rPr>
          <w:b/>
          <w:sz w:val="28"/>
          <w:szCs w:val="28"/>
        </w:rPr>
      </w:pPr>
      <w:r w:rsidRPr="00EC554F">
        <w:rPr>
          <w:b/>
          <w:sz w:val="28"/>
          <w:szCs w:val="28"/>
        </w:rPr>
        <w:t>Bibliography</w:t>
      </w:r>
    </w:p>
    <w:p w14:paraId="00000042" w14:textId="77777777" w:rsidR="00F17143" w:rsidRPr="00EC554F" w:rsidRDefault="00F17143">
      <w:pPr>
        <w:pBdr>
          <w:top w:val="nil"/>
          <w:left w:val="nil"/>
          <w:bottom w:val="nil"/>
          <w:right w:val="nil"/>
          <w:between w:val="nil"/>
        </w:pBdr>
        <w:spacing w:line="480" w:lineRule="auto"/>
        <w:jc w:val="center"/>
        <w:rPr>
          <w:sz w:val="22"/>
          <w:szCs w:val="22"/>
        </w:rPr>
      </w:pPr>
    </w:p>
    <w:p w14:paraId="00000043" w14:textId="77777777" w:rsidR="00F17143" w:rsidRPr="00EC554F" w:rsidRDefault="00F17143">
      <w:pPr>
        <w:pBdr>
          <w:top w:val="nil"/>
          <w:left w:val="nil"/>
          <w:bottom w:val="nil"/>
          <w:right w:val="nil"/>
          <w:between w:val="nil"/>
        </w:pBdr>
        <w:spacing w:line="480" w:lineRule="auto"/>
        <w:rPr>
          <w:b/>
          <w:sz w:val="22"/>
          <w:szCs w:val="22"/>
        </w:rPr>
      </w:pPr>
    </w:p>
    <w:p w14:paraId="00000044"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Atran, S. and Hamid, N., 2018. Paris: The War ISIS Wants. pp.2,3.</w:t>
      </w:r>
    </w:p>
    <w:p w14:paraId="00000045" w14:textId="77777777" w:rsidR="00F17143" w:rsidRPr="00EC554F" w:rsidRDefault="004F6EF5">
      <w:pPr>
        <w:pBdr>
          <w:top w:val="nil"/>
          <w:left w:val="nil"/>
          <w:bottom w:val="nil"/>
          <w:right w:val="nil"/>
          <w:between w:val="nil"/>
        </w:pBdr>
        <w:spacing w:line="480" w:lineRule="auto"/>
        <w:rPr>
          <w:rFonts w:eastAsia="Arial"/>
          <w:sz w:val="22"/>
          <w:szCs w:val="22"/>
          <w:highlight w:val="white"/>
        </w:rPr>
      </w:pPr>
      <w:r w:rsidRPr="00EC554F">
        <w:rPr>
          <w:rFonts w:eastAsia="Arial"/>
          <w:sz w:val="22"/>
          <w:szCs w:val="22"/>
          <w:highlight w:val="white"/>
        </w:rPr>
        <w:t xml:space="preserve">Blake, C., Sheldon, B., Strzelecki, R. and Williams, P., 2012. </w:t>
      </w:r>
      <w:r w:rsidRPr="00EC554F">
        <w:rPr>
          <w:rFonts w:eastAsia="Arial"/>
          <w:i/>
          <w:sz w:val="22"/>
          <w:szCs w:val="22"/>
          <w:highlight w:val="white"/>
        </w:rPr>
        <w:t>Policing Terrorism</w:t>
      </w:r>
      <w:r w:rsidRPr="00EC554F">
        <w:rPr>
          <w:rFonts w:eastAsia="Arial"/>
          <w:sz w:val="22"/>
          <w:szCs w:val="22"/>
          <w:highlight w:val="white"/>
        </w:rPr>
        <w:t>. 1st ed. Los Angeles, Calif.: SAGE, pp.12,20-21,37.</w:t>
      </w:r>
    </w:p>
    <w:p w14:paraId="00000046"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BANNELIER-CHRISTAKIS, K., 2016. Military Interventions against ISIL in Iraq, Syria and Libya, and the Legal Basis of Consent. Leiden Journal of International Law, 29(3), p.750.</w:t>
      </w:r>
    </w:p>
    <w:p w14:paraId="00000047"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Daḥlān, M., 2019. The Hijaz: The First Islamic State. Oxford Scholarship Onli</w:t>
      </w:r>
      <w:r w:rsidRPr="00EC554F">
        <w:rPr>
          <w:rFonts w:eastAsia="Arial"/>
          <w:sz w:val="22"/>
          <w:szCs w:val="22"/>
          <w:highlight w:val="white"/>
        </w:rPr>
        <w:t>ne.</w:t>
      </w:r>
    </w:p>
    <w:p w14:paraId="00000048"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Fishman, B., 2006. After Zarqawi: The Dilemmas and Future of Al Qaeda in Iraq. Taylor and Francis, pp.20,21,23.</w:t>
      </w:r>
    </w:p>
    <w:p w14:paraId="00000049"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Ingram, K., 2017. IS's Appeal to Western Women: Policy Implications. (2468-0486).</w:t>
      </w:r>
    </w:p>
    <w:p w14:paraId="0000004A"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Israeli, Z. and Perlov, O., 2015. Individual Terrorism: Th</w:t>
      </w:r>
      <w:r w:rsidRPr="00EC554F">
        <w:rPr>
          <w:rFonts w:eastAsia="Arial"/>
          <w:sz w:val="22"/>
          <w:szCs w:val="22"/>
          <w:highlight w:val="white"/>
        </w:rPr>
        <w:t>e Media Perspective. Institute for National Studies.</w:t>
      </w:r>
    </w:p>
    <w:p w14:paraId="0000004B"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Jang, J., 2016. Disaggregated ISIS and the New Normalof Terrorism. Asan Institute for Policy Studies, pp.1-5.</w:t>
      </w:r>
    </w:p>
    <w:p w14:paraId="0000004C"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Johnston, P., Shapiro, J., Shatz, H., Bahney, B., Jung, D., Ryan, P. and Wallace, J., 2016. F</w:t>
      </w:r>
      <w:r w:rsidRPr="00EC554F">
        <w:rPr>
          <w:rFonts w:eastAsia="Arial"/>
          <w:sz w:val="22"/>
          <w:szCs w:val="22"/>
          <w:highlight w:val="white"/>
        </w:rPr>
        <w:t>oundations Of The Islamic State: Management, Money, And Terror In Iraq, 2005-2010. RAND Corporation, pp.2,9.</w:t>
      </w:r>
    </w:p>
    <w:p w14:paraId="0000004D" w14:textId="77777777" w:rsidR="00F17143" w:rsidRPr="00EC554F" w:rsidRDefault="004F6EF5">
      <w:pPr>
        <w:pBdr>
          <w:top w:val="nil"/>
          <w:left w:val="nil"/>
          <w:bottom w:val="nil"/>
          <w:right w:val="nil"/>
          <w:between w:val="nil"/>
        </w:pBdr>
        <w:spacing w:line="480" w:lineRule="auto"/>
        <w:rPr>
          <w:rFonts w:eastAsia="Arial"/>
          <w:highlight w:val="white"/>
        </w:rPr>
      </w:pPr>
      <w:r w:rsidRPr="00EC554F">
        <w:rPr>
          <w:rFonts w:eastAsia="Arial"/>
          <w:sz w:val="22"/>
          <w:szCs w:val="22"/>
          <w:highlight w:val="white"/>
        </w:rPr>
        <w:t xml:space="preserve">Joyce, P., 2017. </w:t>
      </w:r>
      <w:r w:rsidRPr="00EC554F">
        <w:rPr>
          <w:rFonts w:eastAsia="Arial"/>
          <w:i/>
          <w:sz w:val="22"/>
          <w:szCs w:val="22"/>
          <w:highlight w:val="white"/>
        </w:rPr>
        <w:t>Criminal Justice</w:t>
      </w:r>
      <w:r w:rsidRPr="00EC554F">
        <w:rPr>
          <w:rFonts w:eastAsia="Arial"/>
          <w:sz w:val="22"/>
          <w:szCs w:val="22"/>
          <w:highlight w:val="white"/>
        </w:rPr>
        <w:t>. 3rd ed. Oxon: Routledge. pp.583.</w:t>
      </w:r>
    </w:p>
    <w:p w14:paraId="0000004E"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Hell on Earth: The Fall of Syria and The Rise of ISIS. 2017. [film] Directed by</w:t>
      </w:r>
      <w:r w:rsidRPr="00EC554F">
        <w:rPr>
          <w:rFonts w:eastAsia="Arial"/>
          <w:sz w:val="22"/>
          <w:szCs w:val="22"/>
          <w:highlight w:val="white"/>
        </w:rPr>
        <w:t xml:space="preserve"> S. Junger and N. Quested.</w:t>
      </w:r>
    </w:p>
    <w:p w14:paraId="0000004F"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Kaakinen, M., Oksanen, A. and Räsänen, P., 2018. Did the risk of exposure to online hate increase after the November 2015 Paris attacks? A group relations approach. Computers in Human Behavior, 78, pp.90-97.</w:t>
      </w:r>
    </w:p>
    <w:p w14:paraId="00000050"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K., A., n.d. Terroris</w:t>
      </w:r>
      <w:r w:rsidRPr="00EC554F">
        <w:rPr>
          <w:rFonts w:eastAsia="Arial"/>
          <w:sz w:val="22"/>
          <w:szCs w:val="22"/>
          <w:highlight w:val="white"/>
        </w:rPr>
        <w:t>m, Media And Public Perception: Influence Of Media On Public Perception On Terrorism Related Matters. UNT Digital Library.</w:t>
      </w:r>
    </w:p>
    <w:p w14:paraId="00000051"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Kahn, T., 2015. FPI Bulletin: Iran Responds To The Paris Attacks.</w:t>
      </w:r>
    </w:p>
    <w:p w14:paraId="00000052"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Khatib, L., 2015. The Islamic State's Strategy: Lasting And Expandi</w:t>
      </w:r>
      <w:r w:rsidRPr="00EC554F">
        <w:rPr>
          <w:rFonts w:eastAsia="Arial"/>
          <w:sz w:val="22"/>
          <w:szCs w:val="22"/>
          <w:highlight w:val="white"/>
        </w:rPr>
        <w:t>ng. Carnegie Endowment for International Peace, pp.4,8,16.</w:t>
      </w:r>
    </w:p>
    <w:p w14:paraId="00000053"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Lakshmanan, I., 2020. Bloomberg - Are You A Robot?. [online] Bloomberg.com. Available at: &lt;https://www.bloomberg.com/news/articles/2014-08-25/islamic-state-now-resembles-the-taliban-with-oil-fields</w:t>
      </w:r>
      <w:r w:rsidRPr="00EC554F">
        <w:rPr>
          <w:rFonts w:eastAsia="Arial"/>
          <w:sz w:val="22"/>
          <w:szCs w:val="22"/>
          <w:highlight w:val="white"/>
        </w:rPr>
        <w:t>&gt; [Accessed 3 November 2020].</w:t>
      </w:r>
    </w:p>
    <w:p w14:paraId="00000054"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Magdy, W., Darwish, K. and Abokhodair, N., 2015. Quantifying Public Response Towards Islam On Twitter After Paris Attacks. Seattle: Qatar Computing Research Institute.</w:t>
      </w:r>
    </w:p>
    <w:p w14:paraId="00000055"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Magdy, W., Darwish, K. and Rahimi, A., 2018. Predicting On</w:t>
      </w:r>
      <w:r w:rsidRPr="00EC554F">
        <w:rPr>
          <w:rFonts w:eastAsia="Arial"/>
          <w:sz w:val="22"/>
          <w:szCs w:val="22"/>
          <w:highlight w:val="white"/>
        </w:rPr>
        <w:t>line Islamophobia Behavior After Paris Attacks.</w:t>
      </w:r>
    </w:p>
    <w:p w14:paraId="00000056"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Matin, K., 2018. Lineages of the Islamic State: An International Historical Sociology of State (De-)formation of Iraq. Wiley Online Library.</w:t>
      </w:r>
    </w:p>
    <w:p w14:paraId="00000057"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Pektaş, S. and Leman, J., 2019. Militant Jihadism: Today And Tomor</w:t>
      </w:r>
      <w:r w:rsidRPr="00EC554F">
        <w:rPr>
          <w:rFonts w:eastAsia="Arial"/>
          <w:sz w:val="22"/>
          <w:szCs w:val="22"/>
          <w:highlight w:val="white"/>
        </w:rPr>
        <w:t>row. Levven University Press.</w:t>
      </w:r>
    </w:p>
    <w:p w14:paraId="00000058"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Quivooij, R., 2015. S. Rajaratnam School of International Studies, pp.5,6,8,10,17.</w:t>
      </w:r>
    </w:p>
    <w:p w14:paraId="00000059"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Raitanen, J. and Oksanen, A., 2019. Deep interest in school shootings and online radicalization. Journal of Threat Assessment and Management, 6</w:t>
      </w:r>
      <w:r w:rsidRPr="00EC554F">
        <w:rPr>
          <w:rFonts w:eastAsia="Arial"/>
          <w:sz w:val="22"/>
          <w:szCs w:val="22"/>
          <w:highlight w:val="white"/>
        </w:rPr>
        <w:t>(3-4), p.160.</w:t>
      </w:r>
    </w:p>
    <w:p w14:paraId="0000005A"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Research, C., 2020. ISIS Fast Facts. [online] CNN. Available at: &lt;https://www.cnn.com/2014/08/08/world/isis-fast-facts/index.html&gt; [Accessed 1 November 2020].</w:t>
      </w:r>
    </w:p>
    <w:p w14:paraId="0000005B"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 xml:space="preserve">Ramakrishna, K., 2015. The Paris Attacks: Ramping Up of ISIS "Indirect Strategy"?. </w:t>
      </w:r>
      <w:r w:rsidRPr="00EC554F">
        <w:rPr>
          <w:rFonts w:eastAsia="Arial"/>
          <w:sz w:val="22"/>
          <w:szCs w:val="22"/>
          <w:highlight w:val="white"/>
        </w:rPr>
        <w:t>S. Rajaratnam School of International Studies.</w:t>
      </w:r>
    </w:p>
    <w:p w14:paraId="0000005C"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Schweitzer, Y., 2015. The Paris Attacks: Not A Strategic Change, But A "Natural" Development. Institute for National Security Studies, pp.1,2.</w:t>
      </w:r>
    </w:p>
    <w:p w14:paraId="0000005D" w14:textId="77777777" w:rsidR="00F17143" w:rsidRPr="00EC554F" w:rsidRDefault="004F6EF5">
      <w:pPr>
        <w:pBdr>
          <w:top w:val="nil"/>
          <w:left w:val="nil"/>
          <w:bottom w:val="nil"/>
          <w:right w:val="nil"/>
          <w:between w:val="nil"/>
        </w:pBdr>
        <w:spacing w:line="480" w:lineRule="auto"/>
      </w:pPr>
      <w:r w:rsidRPr="00EC554F">
        <w:rPr>
          <w:rFonts w:eastAsia="Arial"/>
          <w:sz w:val="22"/>
          <w:szCs w:val="22"/>
          <w:highlight w:val="white"/>
        </w:rPr>
        <w:t>STELMACH, J., 2017. GOALS OF TERRORIST ATTACKS IN THE PERSPECTIVE OF THE INDIRECT STRATEGY OF TERRORISM. Journal of Science of the Gen. Tadeusz Kosciuszko Military Academy of Land Forces, 184(2), p.75.</w:t>
      </w:r>
    </w:p>
    <w:p w14:paraId="0000005E" w14:textId="77777777" w:rsidR="00F17143" w:rsidRPr="00EC554F" w:rsidRDefault="004F6EF5">
      <w:pPr>
        <w:pBdr>
          <w:top w:val="nil"/>
          <w:left w:val="nil"/>
          <w:bottom w:val="nil"/>
          <w:right w:val="nil"/>
          <w:between w:val="nil"/>
        </w:pBdr>
        <w:spacing w:line="480" w:lineRule="auto"/>
        <w:rPr>
          <w:rFonts w:eastAsia="Arial"/>
          <w:sz w:val="22"/>
          <w:szCs w:val="22"/>
          <w:highlight w:val="white"/>
        </w:rPr>
      </w:pPr>
      <w:r w:rsidRPr="00EC554F">
        <w:t>Spencer, A., 2016. The Hidden Face of Terrorism: An Analysis of the Women in Islamic State. Journal of Strategic Security, 9(3), pp.74,78.</w:t>
      </w:r>
    </w:p>
    <w:sectPr w:rsidR="00F17143" w:rsidRPr="00EC554F">
      <w:headerReference w:type="default" r:id="rId7"/>
      <w:footerReference w:type="default" r:id="rId8"/>
      <w:footerReference w:type="first" r:id="rId9"/>
      <w:pgSz w:w="11900" w:h="16840"/>
      <w:pgMar w:top="1440" w:right="1247" w:bottom="1440" w:left="1247" w:header="720" w:footer="864"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07982" w14:textId="77777777" w:rsidR="00000000" w:rsidRDefault="004F6EF5">
      <w:r>
        <w:separator/>
      </w:r>
    </w:p>
  </w:endnote>
  <w:endnote w:type="continuationSeparator" w:id="0">
    <w:p w14:paraId="7E35BC16" w14:textId="77777777" w:rsidR="00000000" w:rsidRDefault="004F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Neue">
    <w:altName w:val="Times New Roman"/>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0" w14:textId="77777777" w:rsidR="00F17143" w:rsidRDefault="004F6EF5">
    <w:pPr>
      <w:jc w:val="right"/>
    </w:pPr>
    <w:r>
      <w:fldChar w:fldCharType="begin"/>
    </w:r>
    <w:r>
      <w:instrText>PAGE</w:instrText>
    </w:r>
    <w:r w:rsidR="00EC554F">
      <w:fldChar w:fldCharType="separate"/>
    </w:r>
    <w:r>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1" w14:textId="77777777" w:rsidR="00F17143" w:rsidRDefault="00F171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186278" w14:textId="77777777" w:rsidR="00000000" w:rsidRDefault="004F6EF5">
      <w:r>
        <w:separator/>
      </w:r>
    </w:p>
  </w:footnote>
  <w:footnote w:type="continuationSeparator" w:id="0">
    <w:p w14:paraId="7109E720" w14:textId="77777777" w:rsidR="00000000" w:rsidRDefault="004F6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F" w14:textId="77777777" w:rsidR="00F17143" w:rsidRDefault="00F171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1E068C"/>
    <w:multiLevelType w:val="multilevel"/>
    <w:tmpl w:val="C486052E"/>
    <w:lvl w:ilvl="0">
      <w:start w:val="1"/>
      <w:numFmt w:val="bullet"/>
      <w:lvlText w:val="-"/>
      <w:lvlJc w:val="left"/>
      <w:pPr>
        <w:ind w:left="240" w:hanging="240"/>
      </w:pPr>
      <w:rPr>
        <w:rFonts w:ascii="Helvetica Neue" w:eastAsia="Helvetica Neue" w:hAnsi="Helvetica Neue" w:cs="Helvetica Neue"/>
        <w:b w:val="0"/>
        <w:i w:val="0"/>
        <w:smallCaps w:val="0"/>
        <w:strike w:val="0"/>
        <w:sz w:val="26"/>
        <w:szCs w:val="26"/>
        <w:shd w:val="clear" w:color="auto" w:fill="auto"/>
      </w:rPr>
    </w:lvl>
    <w:lvl w:ilvl="1">
      <w:start w:val="1"/>
      <w:numFmt w:val="bullet"/>
      <w:lvlText w:val="-"/>
      <w:lvlJc w:val="left"/>
      <w:pPr>
        <w:ind w:left="480" w:hanging="240"/>
      </w:pPr>
      <w:rPr>
        <w:rFonts w:ascii="Helvetica Neue" w:eastAsia="Helvetica Neue" w:hAnsi="Helvetica Neue" w:cs="Helvetica Neue"/>
        <w:b w:val="0"/>
        <w:i w:val="0"/>
        <w:smallCaps w:val="0"/>
        <w:strike w:val="0"/>
        <w:sz w:val="26"/>
        <w:szCs w:val="26"/>
        <w:shd w:val="clear" w:color="auto" w:fill="auto"/>
      </w:rPr>
    </w:lvl>
    <w:lvl w:ilvl="2">
      <w:start w:val="1"/>
      <w:numFmt w:val="bullet"/>
      <w:lvlText w:val="-"/>
      <w:lvlJc w:val="left"/>
      <w:pPr>
        <w:ind w:left="720" w:hanging="240"/>
      </w:pPr>
      <w:rPr>
        <w:rFonts w:ascii="Helvetica Neue" w:eastAsia="Helvetica Neue" w:hAnsi="Helvetica Neue" w:cs="Helvetica Neue"/>
        <w:b w:val="0"/>
        <w:i w:val="0"/>
        <w:smallCaps w:val="0"/>
        <w:strike w:val="0"/>
        <w:sz w:val="26"/>
        <w:szCs w:val="26"/>
        <w:shd w:val="clear" w:color="auto" w:fill="auto"/>
      </w:rPr>
    </w:lvl>
    <w:lvl w:ilvl="3">
      <w:start w:val="1"/>
      <w:numFmt w:val="bullet"/>
      <w:lvlText w:val="-"/>
      <w:lvlJc w:val="left"/>
      <w:pPr>
        <w:ind w:left="960" w:hanging="240"/>
      </w:pPr>
      <w:rPr>
        <w:rFonts w:ascii="Helvetica Neue" w:eastAsia="Helvetica Neue" w:hAnsi="Helvetica Neue" w:cs="Helvetica Neue"/>
        <w:b w:val="0"/>
        <w:i w:val="0"/>
        <w:smallCaps w:val="0"/>
        <w:strike w:val="0"/>
        <w:sz w:val="26"/>
        <w:szCs w:val="26"/>
        <w:shd w:val="clear" w:color="auto" w:fill="auto"/>
      </w:rPr>
    </w:lvl>
    <w:lvl w:ilvl="4">
      <w:start w:val="1"/>
      <w:numFmt w:val="bullet"/>
      <w:lvlText w:val="-"/>
      <w:lvlJc w:val="left"/>
      <w:pPr>
        <w:ind w:left="1200" w:hanging="240"/>
      </w:pPr>
      <w:rPr>
        <w:rFonts w:ascii="Helvetica Neue" w:eastAsia="Helvetica Neue" w:hAnsi="Helvetica Neue" w:cs="Helvetica Neue"/>
        <w:b w:val="0"/>
        <w:i w:val="0"/>
        <w:smallCaps w:val="0"/>
        <w:strike w:val="0"/>
        <w:sz w:val="26"/>
        <w:szCs w:val="26"/>
        <w:shd w:val="clear" w:color="auto" w:fill="auto"/>
      </w:rPr>
    </w:lvl>
    <w:lvl w:ilvl="5">
      <w:start w:val="1"/>
      <w:numFmt w:val="bullet"/>
      <w:lvlText w:val="-"/>
      <w:lvlJc w:val="left"/>
      <w:pPr>
        <w:ind w:left="1440" w:hanging="240"/>
      </w:pPr>
      <w:rPr>
        <w:rFonts w:ascii="Helvetica Neue" w:eastAsia="Helvetica Neue" w:hAnsi="Helvetica Neue" w:cs="Helvetica Neue"/>
        <w:b w:val="0"/>
        <w:i w:val="0"/>
        <w:smallCaps w:val="0"/>
        <w:strike w:val="0"/>
        <w:sz w:val="26"/>
        <w:szCs w:val="26"/>
        <w:shd w:val="clear" w:color="auto" w:fill="auto"/>
      </w:rPr>
    </w:lvl>
    <w:lvl w:ilvl="6">
      <w:start w:val="1"/>
      <w:numFmt w:val="bullet"/>
      <w:lvlText w:val="-"/>
      <w:lvlJc w:val="left"/>
      <w:pPr>
        <w:ind w:left="1680" w:hanging="240"/>
      </w:pPr>
      <w:rPr>
        <w:rFonts w:ascii="Helvetica Neue" w:eastAsia="Helvetica Neue" w:hAnsi="Helvetica Neue" w:cs="Helvetica Neue"/>
        <w:b w:val="0"/>
        <w:i w:val="0"/>
        <w:smallCaps w:val="0"/>
        <w:strike w:val="0"/>
        <w:sz w:val="26"/>
        <w:szCs w:val="26"/>
        <w:shd w:val="clear" w:color="auto" w:fill="auto"/>
      </w:rPr>
    </w:lvl>
    <w:lvl w:ilvl="7">
      <w:start w:val="1"/>
      <w:numFmt w:val="bullet"/>
      <w:lvlText w:val="-"/>
      <w:lvlJc w:val="left"/>
      <w:pPr>
        <w:ind w:left="1920" w:hanging="240"/>
      </w:pPr>
      <w:rPr>
        <w:rFonts w:ascii="Helvetica Neue" w:eastAsia="Helvetica Neue" w:hAnsi="Helvetica Neue" w:cs="Helvetica Neue"/>
        <w:b w:val="0"/>
        <w:i w:val="0"/>
        <w:smallCaps w:val="0"/>
        <w:strike w:val="0"/>
        <w:sz w:val="26"/>
        <w:szCs w:val="26"/>
        <w:shd w:val="clear" w:color="auto" w:fill="auto"/>
      </w:rPr>
    </w:lvl>
    <w:lvl w:ilvl="8">
      <w:start w:val="1"/>
      <w:numFmt w:val="bullet"/>
      <w:lvlText w:val="-"/>
      <w:lvlJc w:val="left"/>
      <w:pPr>
        <w:ind w:left="2160" w:hanging="240"/>
      </w:pPr>
      <w:rPr>
        <w:rFonts w:ascii="Helvetica Neue" w:eastAsia="Helvetica Neue" w:hAnsi="Helvetica Neue" w:cs="Helvetica Neue"/>
        <w:b w:val="0"/>
        <w:i w:val="0"/>
        <w:smallCaps w:val="0"/>
        <w:strike w:val="0"/>
        <w:sz w:val="26"/>
        <w:szCs w:val="26"/>
        <w:shd w:val="clear" w:color="auto" w:fil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43"/>
    <w:rsid w:val="004F6EF5"/>
    <w:rsid w:val="00574886"/>
    <w:rsid w:val="007C5831"/>
    <w:rsid w:val="00D12A0D"/>
    <w:rsid w:val="00EC554F"/>
    <w:rsid w:val="00F17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511FE4-14CD-4855-A2EF-27544702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3675</Words>
  <Characters>20951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Liz Cole</cp:lastModifiedBy>
  <cp:revision>4</cp:revision>
  <dcterms:created xsi:type="dcterms:W3CDTF">2020-11-03T19:14:00Z</dcterms:created>
  <dcterms:modified xsi:type="dcterms:W3CDTF">2020-11-03T19:47:00Z</dcterms:modified>
</cp:coreProperties>
</file>