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FE7C60" w14:textId="77777777" w:rsidR="006A5AAB" w:rsidRDefault="006A5AAB">
      <w:pPr>
        <w:pStyle w:val="Default"/>
        <w:spacing w:before="0" w:line="240" w:lineRule="auto"/>
        <w:jc w:val="center"/>
        <w:rPr>
          <w:u w:color="000000"/>
          <w:lang w:val="en-US"/>
          <w14:textOutline w14:w="12700" w14:cap="flat" w14:cmpd="sng" w14:algn="ctr">
            <w14:noFill/>
            <w14:prstDash w14:val="solid"/>
            <w14:miter w14:lim="400000"/>
          </w14:textOutline>
        </w:rPr>
      </w:pPr>
    </w:p>
    <w:p w14:paraId="33F669AF" w14:textId="77777777" w:rsidR="006A5AAB" w:rsidRDefault="006A5AAB">
      <w:pPr>
        <w:pStyle w:val="Default"/>
        <w:spacing w:before="0" w:line="240" w:lineRule="auto"/>
        <w:jc w:val="center"/>
        <w:rPr>
          <w:u w:color="000000"/>
          <w:lang w:val="en-US"/>
          <w14:textOutline w14:w="12700" w14:cap="flat" w14:cmpd="sng" w14:algn="ctr">
            <w14:noFill/>
            <w14:prstDash w14:val="solid"/>
            <w14:miter w14:lim="400000"/>
          </w14:textOutline>
        </w:rPr>
      </w:pPr>
    </w:p>
    <w:p w14:paraId="0F412D54" w14:textId="77777777" w:rsidR="006A5AAB" w:rsidRDefault="00000000">
      <w:pPr>
        <w:pStyle w:val="Default"/>
        <w:spacing w:before="0" w:line="240" w:lineRule="auto"/>
        <w:jc w:val="center"/>
        <w:rPr>
          <w:rFonts w:ascii="Times New Roman" w:eastAsia="Times New Roman" w:hAnsi="Times New Roman" w:cs="Times New Roman"/>
          <w:sz w:val="36"/>
          <w:szCs w:val="36"/>
          <w:u w:color="000000"/>
          <w:lang w:val="en-US"/>
          <w14:textOutline w14:w="12700" w14:cap="flat" w14:cmpd="sng" w14:algn="ctr">
            <w14:noFill/>
            <w14:prstDash w14:val="solid"/>
            <w14:miter w14:lim="400000"/>
          </w14:textOutline>
        </w:rPr>
      </w:pPr>
      <w:r>
        <w:rPr>
          <w:rFonts w:ascii="Times New Roman" w:hAnsi="Times New Roman"/>
          <w:b/>
          <w:bCs/>
          <w:sz w:val="42"/>
          <w:szCs w:val="42"/>
          <w:u w:color="000000"/>
          <w:lang w:val="en-US"/>
          <w14:textOutline w14:w="12700" w14:cap="flat" w14:cmpd="sng" w14:algn="ctr">
            <w14:noFill/>
            <w14:prstDash w14:val="solid"/>
            <w14:miter w14:lim="400000"/>
          </w14:textOutline>
        </w:rPr>
        <w:t>University of Wales Trinity Saint David</w:t>
      </w:r>
    </w:p>
    <w:p w14:paraId="52749F52" w14:textId="77777777" w:rsidR="006A5AAB" w:rsidRDefault="00000000">
      <w:pPr>
        <w:pStyle w:val="Default"/>
        <w:spacing w:before="0" w:line="240" w:lineRule="auto"/>
        <w:jc w:val="center"/>
        <w:rPr>
          <w:rFonts w:ascii="Times New Roman" w:eastAsia="Times New Roman" w:hAnsi="Times New Roman" w:cs="Times New Roman"/>
          <w:sz w:val="36"/>
          <w:szCs w:val="36"/>
          <w:u w:color="000000"/>
          <w:lang w:val="en-US"/>
          <w14:textOutline w14:w="12700" w14:cap="flat" w14:cmpd="sng" w14:algn="ctr">
            <w14:noFill/>
            <w14:prstDash w14:val="solid"/>
            <w14:miter w14:lim="400000"/>
          </w14:textOutline>
        </w:rPr>
      </w:pPr>
      <w:r>
        <w:rPr>
          <w:rFonts w:ascii="Times New Roman" w:eastAsia="Times New Roman" w:hAnsi="Times New Roman" w:cs="Times New Roman"/>
          <w:noProof/>
          <w:sz w:val="36"/>
          <w:szCs w:val="36"/>
          <w:u w:color="000000"/>
          <w:lang w:val="en-US"/>
          <w14:textOutline w14:w="12700" w14:cap="flat" w14:cmpd="sng" w14:algn="ctr">
            <w14:noFill/>
            <w14:prstDash w14:val="solid"/>
            <w14:miter w14:lim="400000"/>
          </w14:textOutline>
        </w:rPr>
        <w:drawing>
          <wp:inline distT="0" distB="0" distL="0" distR="0" wp14:anchorId="33312B9E" wp14:editId="00632378">
            <wp:extent cx="2628900" cy="1320800"/>
            <wp:effectExtent l="0" t="0" r="0" b="0"/>
            <wp:docPr id="1073741825" name="officeArt object" descr="Image"/>
            <wp:cNvGraphicFramePr/>
            <a:graphic xmlns:a="http://schemas.openxmlformats.org/drawingml/2006/main">
              <a:graphicData uri="http://schemas.openxmlformats.org/drawingml/2006/picture">
                <pic:pic xmlns:pic="http://schemas.openxmlformats.org/drawingml/2006/picture">
                  <pic:nvPicPr>
                    <pic:cNvPr id="1073741825" name="Image" descr="Image"/>
                    <pic:cNvPicPr>
                      <a:picLocks noChangeAspect="1"/>
                    </pic:cNvPicPr>
                  </pic:nvPicPr>
                  <pic:blipFill>
                    <a:blip r:embed="rId7"/>
                    <a:stretch>
                      <a:fillRect/>
                    </a:stretch>
                  </pic:blipFill>
                  <pic:spPr>
                    <a:xfrm>
                      <a:off x="0" y="0"/>
                      <a:ext cx="2628900" cy="1320800"/>
                    </a:xfrm>
                    <a:prstGeom prst="rect">
                      <a:avLst/>
                    </a:prstGeom>
                    <a:ln w="12700" cap="flat">
                      <a:noFill/>
                      <a:miter lim="400000"/>
                    </a:ln>
                    <a:effectLst/>
                  </pic:spPr>
                </pic:pic>
              </a:graphicData>
            </a:graphic>
          </wp:inline>
        </w:drawing>
      </w:r>
    </w:p>
    <w:p w14:paraId="5F10E248" w14:textId="77777777" w:rsidR="006A5AAB" w:rsidRDefault="00000000">
      <w:pPr>
        <w:pStyle w:val="Default"/>
        <w:spacing w:before="0" w:line="240" w:lineRule="auto"/>
        <w:jc w:val="center"/>
        <w:rPr>
          <w:rFonts w:ascii="Times New Roman" w:eastAsia="Times New Roman" w:hAnsi="Times New Roman" w:cs="Times New Roman"/>
          <w:b/>
          <w:bCs/>
          <w:sz w:val="42"/>
          <w:szCs w:val="42"/>
          <w:u w:color="000000"/>
          <w:lang w:val="en-US"/>
          <w14:textOutline w14:w="12700" w14:cap="flat" w14:cmpd="sng" w14:algn="ctr">
            <w14:noFill/>
            <w14:prstDash w14:val="solid"/>
            <w14:miter w14:lim="400000"/>
          </w14:textOutline>
        </w:rPr>
      </w:pPr>
      <w:r>
        <w:rPr>
          <w:rFonts w:ascii="Times New Roman" w:hAnsi="Times New Roman"/>
          <w:b/>
          <w:bCs/>
          <w:sz w:val="42"/>
          <w:szCs w:val="42"/>
          <w:u w:color="000000"/>
          <w:lang w:val="en-US"/>
          <w14:textOutline w14:w="12700" w14:cap="flat" w14:cmpd="sng" w14:algn="ctr">
            <w14:noFill/>
            <w14:prstDash w14:val="solid"/>
            <w14:miter w14:lim="400000"/>
          </w14:textOutline>
        </w:rPr>
        <w:t>Module name: Strategic Management &amp; Sustainability</w:t>
      </w:r>
    </w:p>
    <w:p w14:paraId="25C5C7AA" w14:textId="56FF0680" w:rsidR="006A5AAB" w:rsidRDefault="00000000">
      <w:pPr>
        <w:pStyle w:val="Default"/>
        <w:spacing w:before="0" w:line="240" w:lineRule="auto"/>
        <w:jc w:val="center"/>
        <w:rPr>
          <w:rFonts w:ascii="Times New Roman" w:eastAsia="Times New Roman" w:hAnsi="Times New Roman" w:cs="Times New Roman"/>
          <w:sz w:val="36"/>
          <w:szCs w:val="36"/>
          <w:u w:color="000000"/>
          <w:lang w:val="en-US"/>
          <w14:textOutline w14:w="12700" w14:cap="flat" w14:cmpd="sng" w14:algn="ctr">
            <w14:noFill/>
            <w14:prstDash w14:val="solid"/>
            <w14:miter w14:lim="400000"/>
          </w14:textOutline>
        </w:rPr>
      </w:pPr>
      <w:r>
        <w:rPr>
          <w:rFonts w:ascii="Times New Roman" w:hAnsi="Times New Roman"/>
          <w:b/>
          <w:bCs/>
          <w:sz w:val="42"/>
          <w:szCs w:val="42"/>
          <w:u w:color="000000"/>
          <w:lang w:val="fr-FR"/>
          <w14:textOutline w14:w="12700" w14:cap="flat" w14:cmpd="sng" w14:algn="ctr">
            <w14:noFill/>
            <w14:prstDash w14:val="solid"/>
            <w14:miter w14:lim="400000"/>
          </w14:textOutline>
        </w:rPr>
        <w:t xml:space="preserve">Module </w:t>
      </w:r>
      <w:r w:rsidR="004D2B19">
        <w:rPr>
          <w:rFonts w:ascii="Times New Roman" w:hAnsi="Times New Roman"/>
          <w:b/>
          <w:bCs/>
          <w:sz w:val="42"/>
          <w:szCs w:val="42"/>
          <w:u w:color="000000"/>
          <w:lang w:val="fr-FR"/>
          <w14:textOutline w14:w="12700" w14:cap="flat" w14:cmpd="sng" w14:algn="ctr">
            <w14:noFill/>
            <w14:prstDash w14:val="solid"/>
            <w14:miter w14:lim="400000"/>
          </w14:textOutline>
        </w:rPr>
        <w:t>code :</w:t>
      </w:r>
      <w:r>
        <w:rPr>
          <w:rFonts w:ascii="Times New Roman" w:hAnsi="Times New Roman"/>
          <w:b/>
          <w:bCs/>
          <w:sz w:val="42"/>
          <w:szCs w:val="42"/>
          <w:u w:color="000000"/>
          <w:lang w:val="fr-FR"/>
          <w14:textOutline w14:w="12700" w14:cap="flat" w14:cmpd="sng" w14:algn="ctr">
            <w14:noFill/>
            <w14:prstDash w14:val="solid"/>
            <w14:miter w14:lim="400000"/>
          </w14:textOutline>
        </w:rPr>
        <w:t xml:space="preserve"> LCBB </w:t>
      </w:r>
      <w:r>
        <w:rPr>
          <w:rFonts w:ascii="Times New Roman" w:hAnsi="Times New Roman"/>
          <w:b/>
          <w:bCs/>
          <w:sz w:val="42"/>
          <w:szCs w:val="42"/>
          <w:u w:color="000000"/>
          <w:lang w:val="en-US"/>
          <w14:textOutline w14:w="12700" w14:cap="flat" w14:cmpd="sng" w14:algn="ctr">
            <w14:noFill/>
            <w14:prstDash w14:val="solid"/>
            <w14:miter w14:lim="400000"/>
          </w14:textOutline>
        </w:rPr>
        <w:t>6004</w:t>
      </w:r>
    </w:p>
    <w:p w14:paraId="2F8980A0" w14:textId="20644B53" w:rsidR="006A5AAB" w:rsidRDefault="00000000">
      <w:pPr>
        <w:pStyle w:val="Default"/>
        <w:spacing w:before="0" w:line="240" w:lineRule="auto"/>
        <w:jc w:val="center"/>
        <w:rPr>
          <w:rFonts w:ascii="Times New Roman" w:eastAsia="Times New Roman" w:hAnsi="Times New Roman" w:cs="Times New Roman"/>
          <w:b/>
          <w:bCs/>
          <w:sz w:val="36"/>
          <w:szCs w:val="36"/>
          <w:u w:color="000000"/>
          <w:lang w:val="en-US"/>
          <w14:textOutline w14:w="12700" w14:cap="flat" w14:cmpd="sng" w14:algn="ctr">
            <w14:noFill/>
            <w14:prstDash w14:val="solid"/>
            <w14:miter w14:lim="400000"/>
          </w14:textOutline>
        </w:rPr>
      </w:pPr>
      <w:r>
        <w:rPr>
          <w:rFonts w:ascii="Times New Roman" w:hAnsi="Times New Roman"/>
          <w:b/>
          <w:bCs/>
          <w:sz w:val="36"/>
          <w:szCs w:val="36"/>
          <w:u w:color="000000"/>
          <w:lang w:val="en-US"/>
          <w14:textOutline w14:w="12700" w14:cap="flat" w14:cmpd="sng" w14:algn="ctr">
            <w14:noFill/>
            <w14:prstDash w14:val="solid"/>
            <w14:miter w14:lim="400000"/>
          </w14:textOutline>
        </w:rPr>
        <w:t xml:space="preserve">Assignment </w:t>
      </w:r>
      <w:r w:rsidR="004D2B19">
        <w:rPr>
          <w:rFonts w:ascii="Times New Roman" w:hAnsi="Times New Roman"/>
          <w:b/>
          <w:bCs/>
          <w:sz w:val="36"/>
          <w:szCs w:val="36"/>
          <w:u w:color="000000"/>
          <w:lang w:val="en-US"/>
          <w14:textOutline w14:w="12700" w14:cap="flat" w14:cmpd="sng" w14:algn="ctr">
            <w14:noFill/>
            <w14:prstDash w14:val="solid"/>
            <w14:miter w14:lim="400000"/>
          </w14:textOutline>
        </w:rPr>
        <w:t>Title: Coursework</w:t>
      </w:r>
      <w:r>
        <w:rPr>
          <w:rFonts w:ascii="Times New Roman" w:hAnsi="Times New Roman"/>
          <w:b/>
          <w:bCs/>
          <w:sz w:val="36"/>
          <w:szCs w:val="36"/>
          <w:u w:color="000000"/>
          <w:lang w:val="en-US"/>
          <w14:textOutline w14:w="12700" w14:cap="flat" w14:cmpd="sng" w14:algn="ctr">
            <w14:noFill/>
            <w14:prstDash w14:val="solid"/>
            <w14:miter w14:lim="400000"/>
          </w14:textOutline>
        </w:rPr>
        <w:t>: Written Report</w:t>
      </w:r>
    </w:p>
    <w:p w14:paraId="491858FC" w14:textId="77777777" w:rsidR="006A5AAB" w:rsidRDefault="00000000">
      <w:pPr>
        <w:pStyle w:val="Default"/>
        <w:spacing w:before="0" w:line="240" w:lineRule="auto"/>
        <w:jc w:val="center"/>
        <w:rPr>
          <w:rFonts w:ascii="Times New Roman" w:eastAsia="Times New Roman" w:hAnsi="Times New Roman" w:cs="Times New Roman"/>
          <w:sz w:val="36"/>
          <w:szCs w:val="36"/>
          <w:u w:color="000000"/>
          <w14:textOutline w14:w="12700" w14:cap="flat" w14:cmpd="sng" w14:algn="ctr">
            <w14:noFill/>
            <w14:prstDash w14:val="solid"/>
            <w14:miter w14:lim="400000"/>
          </w14:textOutline>
        </w:rPr>
      </w:pPr>
      <w:r>
        <w:rPr>
          <w:rFonts w:ascii="Times New Roman" w:hAnsi="Times New Roman"/>
          <w:b/>
          <w:bCs/>
          <w:sz w:val="42"/>
          <w:szCs w:val="42"/>
          <w:u w:color="000000"/>
          <w:lang w:val="en-US"/>
          <w14:textOutline w14:w="12700" w14:cap="flat" w14:cmpd="sng" w14:algn="ctr">
            <w14:noFill/>
            <w14:prstDash w14:val="solid"/>
            <w14:miter w14:lim="400000"/>
          </w14:textOutline>
        </w:rPr>
        <w:t>Student name: Rumyana Yordanova</w:t>
      </w:r>
    </w:p>
    <w:p w14:paraId="461A93BD" w14:textId="77777777" w:rsidR="006A5AAB" w:rsidRDefault="00000000">
      <w:pPr>
        <w:pStyle w:val="Default"/>
        <w:spacing w:before="0" w:line="240" w:lineRule="auto"/>
        <w:jc w:val="center"/>
        <w:rPr>
          <w:rFonts w:ascii="Times New Roman" w:eastAsia="Times New Roman" w:hAnsi="Times New Roman" w:cs="Times New Roman"/>
          <w:b/>
          <w:bCs/>
          <w:sz w:val="42"/>
          <w:szCs w:val="42"/>
          <w:u w:color="000000"/>
          <w14:textOutline w14:w="12700" w14:cap="flat" w14:cmpd="sng" w14:algn="ctr">
            <w14:noFill/>
            <w14:prstDash w14:val="solid"/>
            <w14:miter w14:lim="400000"/>
          </w14:textOutline>
        </w:rPr>
      </w:pPr>
      <w:r>
        <w:rPr>
          <w:rFonts w:ascii="Times New Roman" w:hAnsi="Times New Roman"/>
          <w:b/>
          <w:bCs/>
          <w:sz w:val="42"/>
          <w:szCs w:val="42"/>
          <w:u w:color="000000"/>
          <w:lang w:val="de-DE"/>
          <w14:textOutline w14:w="12700" w14:cap="flat" w14:cmpd="sng" w14:algn="ctr">
            <w14:noFill/>
            <w14:prstDash w14:val="solid"/>
            <w14:miter w14:lim="400000"/>
          </w14:textOutline>
        </w:rPr>
        <w:t xml:space="preserve">Student </w:t>
      </w:r>
      <w:r>
        <w:rPr>
          <w:rFonts w:ascii="Times New Roman" w:hAnsi="Times New Roman"/>
          <w:b/>
          <w:bCs/>
          <w:sz w:val="42"/>
          <w:szCs w:val="42"/>
          <w:u w:color="000000"/>
          <w:lang w:val="en-US"/>
          <w14:textOutline w14:w="12700" w14:cap="flat" w14:cmpd="sng" w14:algn="ctr">
            <w14:noFill/>
            <w14:prstDash w14:val="solid"/>
            <w14:miter w14:lim="400000"/>
          </w14:textOutline>
        </w:rPr>
        <w:t>ID: 2028611</w:t>
      </w:r>
    </w:p>
    <w:p w14:paraId="04A28B7C" w14:textId="1B1EED98" w:rsidR="006A5AAB" w:rsidRDefault="00000000">
      <w:pPr>
        <w:pStyle w:val="Default"/>
        <w:spacing w:before="0" w:line="240" w:lineRule="auto"/>
        <w:jc w:val="center"/>
        <w:rPr>
          <w:u w:color="000000"/>
          <w14:textOutline w14:w="12700" w14:cap="flat" w14:cmpd="sng" w14:algn="ctr">
            <w14:noFill/>
            <w14:prstDash w14:val="solid"/>
            <w14:miter w14:lim="400000"/>
          </w14:textOutline>
        </w:rPr>
      </w:pPr>
      <w:r>
        <w:rPr>
          <w:rFonts w:ascii="Times New Roman" w:hAnsi="Times New Roman"/>
          <w:b/>
          <w:bCs/>
          <w:sz w:val="42"/>
          <w:szCs w:val="42"/>
          <w:u w:color="000000"/>
          <w:lang w:val="fr-FR"/>
          <w14:textOutline w14:w="12700" w14:cap="flat" w14:cmpd="sng" w14:algn="ctr">
            <w14:noFill/>
            <w14:prstDash w14:val="solid"/>
            <w14:miter w14:lim="400000"/>
          </w14:textOutline>
        </w:rPr>
        <w:t xml:space="preserve">Submission </w:t>
      </w:r>
      <w:r w:rsidR="004D2B19">
        <w:rPr>
          <w:rFonts w:ascii="Times New Roman" w:hAnsi="Times New Roman"/>
          <w:b/>
          <w:bCs/>
          <w:sz w:val="42"/>
          <w:szCs w:val="42"/>
          <w:u w:color="000000"/>
          <w:lang w:val="fr-FR"/>
          <w14:textOutline w14:w="12700" w14:cap="flat" w14:cmpd="sng" w14:algn="ctr">
            <w14:noFill/>
            <w14:prstDash w14:val="solid"/>
            <w14:miter w14:lim="400000"/>
          </w14:textOutline>
        </w:rPr>
        <w:t>date</w:t>
      </w:r>
      <w:r w:rsidR="004D2B19">
        <w:rPr>
          <w:rFonts w:ascii="Times New Roman" w:hAnsi="Times New Roman"/>
          <w:b/>
          <w:bCs/>
          <w:sz w:val="42"/>
          <w:szCs w:val="42"/>
          <w:u w:color="000000"/>
          <w:lang w:val="en-US"/>
          <w14:textOutline w14:w="12700" w14:cap="flat" w14:cmpd="sng" w14:algn="ctr">
            <w14:noFill/>
            <w14:prstDash w14:val="solid"/>
            <w14:miter w14:lim="400000"/>
          </w14:textOutline>
        </w:rPr>
        <w:t xml:space="preserve"> :</w:t>
      </w:r>
      <w:r>
        <w:rPr>
          <w:rFonts w:ascii="Times New Roman" w:hAnsi="Times New Roman"/>
          <w:b/>
          <w:bCs/>
          <w:sz w:val="42"/>
          <w:szCs w:val="42"/>
          <w:u w:color="000000"/>
          <w:lang w:val="en-US"/>
          <w14:textOutline w14:w="12700" w14:cap="flat" w14:cmpd="sng" w14:algn="ctr">
            <w14:noFill/>
            <w14:prstDash w14:val="solid"/>
            <w14:miter w14:lim="400000"/>
          </w14:textOutline>
        </w:rPr>
        <w:t xml:space="preserve"> </w:t>
      </w:r>
      <w:r w:rsidR="00BA4501">
        <w:rPr>
          <w:rFonts w:ascii="Times New Roman" w:hAnsi="Times New Roman"/>
          <w:b/>
          <w:bCs/>
          <w:sz w:val="42"/>
          <w:szCs w:val="42"/>
          <w:u w:color="000000"/>
          <w:lang w:val="en-US"/>
          <w14:textOutline w14:w="12700" w14:cap="flat" w14:cmpd="sng" w14:algn="ctr">
            <w14:noFill/>
            <w14:prstDash w14:val="solid"/>
            <w14:miter w14:lim="400000"/>
          </w14:textOutline>
        </w:rPr>
        <w:t>17</w:t>
      </w:r>
      <w:r>
        <w:rPr>
          <w:rFonts w:ascii="Times New Roman" w:hAnsi="Times New Roman"/>
          <w:b/>
          <w:bCs/>
          <w:sz w:val="42"/>
          <w:szCs w:val="42"/>
          <w:u w:color="000000"/>
          <w:lang w:val="en-US"/>
          <w14:textOutline w14:w="12700" w14:cap="flat" w14:cmpd="sng" w14:algn="ctr">
            <w14:noFill/>
            <w14:prstDash w14:val="solid"/>
            <w14:miter w14:lim="400000"/>
          </w14:textOutline>
        </w:rPr>
        <w:t>/12/2023</w:t>
      </w:r>
    </w:p>
    <w:p w14:paraId="6ACDD502" w14:textId="77777777" w:rsidR="006A5AAB" w:rsidRDefault="006A5AAB">
      <w:pPr>
        <w:pStyle w:val="Default"/>
        <w:spacing w:before="0" w:line="240" w:lineRule="auto"/>
        <w:rPr>
          <w:rFonts w:ascii="Times New Roman" w:eastAsia="Times New Roman" w:hAnsi="Times New Roman" w:cs="Times New Roman"/>
          <w:sz w:val="36"/>
          <w:szCs w:val="36"/>
          <w:u w:val="single" w:color="000000"/>
        </w:rPr>
      </w:pPr>
    </w:p>
    <w:p w14:paraId="75719A12" w14:textId="77777777" w:rsidR="006A5AAB" w:rsidRDefault="006A5AAB">
      <w:pPr>
        <w:pStyle w:val="Default"/>
        <w:spacing w:before="0" w:line="240" w:lineRule="auto"/>
        <w:rPr>
          <w:rFonts w:ascii="Times New Roman" w:eastAsia="Times New Roman" w:hAnsi="Times New Roman" w:cs="Times New Roman"/>
          <w:sz w:val="36"/>
          <w:szCs w:val="36"/>
          <w:u w:val="single" w:color="000000"/>
        </w:rPr>
      </w:pPr>
    </w:p>
    <w:p w14:paraId="2230978E"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3D32F588"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67023F2A"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5C3E2983"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4C21EA40"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2F45D52C"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6A236551"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7BC3907C"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204DBF3F"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0029E559"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3B62C392"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25ADD921"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662148BC"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0D5FC146"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1550647B" w14:textId="77777777" w:rsidR="004D2B19" w:rsidRDefault="004D2B19">
      <w:pPr>
        <w:pStyle w:val="Default"/>
        <w:spacing w:before="0" w:line="240" w:lineRule="auto"/>
        <w:jc w:val="center"/>
        <w:rPr>
          <w:rFonts w:ascii="Times New Roman" w:eastAsia="Times New Roman" w:hAnsi="Times New Roman" w:cs="Times New Roman"/>
          <w:sz w:val="36"/>
          <w:szCs w:val="36"/>
        </w:rPr>
      </w:pPr>
    </w:p>
    <w:p w14:paraId="57CB7F13"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34D6D8BD" w14:textId="77777777" w:rsidR="006A5AAB" w:rsidRDefault="006A5AAB">
      <w:pPr>
        <w:pStyle w:val="Default"/>
        <w:spacing w:before="0" w:line="240" w:lineRule="auto"/>
        <w:jc w:val="center"/>
        <w:rPr>
          <w:rFonts w:ascii="Times New Roman" w:eastAsia="Times New Roman" w:hAnsi="Times New Roman" w:cs="Times New Roman"/>
          <w:sz w:val="36"/>
          <w:szCs w:val="36"/>
        </w:rPr>
      </w:pPr>
    </w:p>
    <w:p w14:paraId="3145A686" w14:textId="77777777" w:rsidR="006A5AAB" w:rsidRDefault="00000000" w:rsidP="00594712">
      <w:pPr>
        <w:pStyle w:val="Default"/>
        <w:spacing w:before="0" w:line="240" w:lineRule="auto"/>
        <w:rPr>
          <w:rFonts w:ascii="Times New Roman" w:hAnsi="Times New Roman"/>
          <w:b/>
          <w:bCs/>
          <w:sz w:val="36"/>
          <w:szCs w:val="36"/>
          <w:lang w:val="en-US"/>
        </w:rPr>
      </w:pPr>
      <w:r>
        <w:rPr>
          <w:rFonts w:ascii="Times New Roman" w:hAnsi="Times New Roman"/>
          <w:b/>
          <w:bCs/>
          <w:sz w:val="36"/>
          <w:szCs w:val="36"/>
          <w:lang w:val="en-US"/>
        </w:rPr>
        <w:t>Table of Contents</w:t>
      </w:r>
    </w:p>
    <w:p w14:paraId="46B1CBFF" w14:textId="77777777" w:rsidR="00594712" w:rsidRDefault="00594712" w:rsidP="00594712">
      <w:pPr>
        <w:pStyle w:val="Default"/>
        <w:spacing w:before="0" w:line="240" w:lineRule="auto"/>
        <w:rPr>
          <w:rFonts w:ascii="Times New Roman" w:eastAsia="Times New Roman" w:hAnsi="Times New Roman" w:cs="Times New Roman"/>
          <w:sz w:val="36"/>
          <w:szCs w:val="36"/>
        </w:rPr>
      </w:pPr>
    </w:p>
    <w:p w14:paraId="581230AE" w14:textId="7BCAAC27" w:rsidR="006A5AAB" w:rsidRDefault="00000000">
      <w:pPr>
        <w:pStyle w:val="Default"/>
        <w:spacing w:before="0" w:line="240" w:lineRule="auto"/>
        <w:rPr>
          <w:rFonts w:ascii="Times New Roman" w:hAnsi="Times New Roman"/>
          <w:sz w:val="28"/>
          <w:szCs w:val="28"/>
          <w:u w:color="000000"/>
        </w:rPr>
      </w:pPr>
      <w:r w:rsidRPr="00594712">
        <w:rPr>
          <w:rFonts w:ascii="Times New Roman" w:hAnsi="Times New Roman"/>
          <w:sz w:val="28"/>
          <w:szCs w:val="28"/>
          <w:u w:val="single" w:color="000000"/>
          <w:lang w:val="fr-FR"/>
        </w:rPr>
        <w:t>1. Introduction</w:t>
      </w:r>
      <w:r w:rsidRPr="00594712">
        <w:rPr>
          <w:rFonts w:ascii="Times New Roman" w:hAnsi="Times New Roman"/>
          <w:sz w:val="28"/>
          <w:szCs w:val="28"/>
          <w:u w:color="000000"/>
        </w:rPr>
        <w:t xml:space="preserve"> </w:t>
      </w:r>
      <w:r w:rsidR="004D2B19" w:rsidRPr="00594712">
        <w:rPr>
          <w:rFonts w:ascii="Times New Roman" w:hAnsi="Times New Roman"/>
          <w:sz w:val="28"/>
          <w:szCs w:val="28"/>
          <w:u w:color="000000"/>
        </w:rPr>
        <w:t>3</w:t>
      </w:r>
    </w:p>
    <w:p w14:paraId="589B0511" w14:textId="2207F7A2" w:rsidR="00422F55" w:rsidRPr="00422F55" w:rsidRDefault="00422F55">
      <w:pPr>
        <w:pStyle w:val="Default"/>
        <w:spacing w:before="0" w:line="240" w:lineRule="auto"/>
        <w:rPr>
          <w:rFonts w:ascii="Times New Roman" w:hAnsi="Times New Roman"/>
          <w:sz w:val="28"/>
          <w:szCs w:val="28"/>
          <w:u w:val="single"/>
        </w:rPr>
      </w:pPr>
      <w:r w:rsidRPr="00422F55">
        <w:rPr>
          <w:rFonts w:ascii="Times New Roman" w:hAnsi="Times New Roman"/>
          <w:sz w:val="28"/>
          <w:szCs w:val="28"/>
          <w:u w:val="single"/>
        </w:rPr>
        <w:t>2.</w:t>
      </w:r>
      <w:r>
        <w:rPr>
          <w:rFonts w:ascii="Times New Roman" w:hAnsi="Times New Roman"/>
          <w:sz w:val="28"/>
          <w:szCs w:val="28"/>
          <w:u w:val="single"/>
        </w:rPr>
        <w:t xml:space="preserve"> </w:t>
      </w:r>
      <w:r w:rsidRPr="00422F55">
        <w:rPr>
          <w:rFonts w:ascii="Times New Roman" w:hAnsi="Times New Roman"/>
          <w:sz w:val="28"/>
          <w:szCs w:val="28"/>
          <w:u w:val="single"/>
        </w:rPr>
        <w:t>Company Background</w:t>
      </w:r>
      <w:r w:rsidR="009B0760">
        <w:rPr>
          <w:rFonts w:ascii="Times New Roman" w:hAnsi="Times New Roman"/>
          <w:sz w:val="28"/>
          <w:szCs w:val="28"/>
          <w:u w:val="single"/>
        </w:rPr>
        <w:t xml:space="preserve"> 3</w:t>
      </w:r>
    </w:p>
    <w:p w14:paraId="4CE2606C" w14:textId="3C21522E"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3</w:t>
      </w:r>
      <w:r w:rsidRPr="00594712">
        <w:rPr>
          <w:rFonts w:ascii="Times New Roman" w:hAnsi="Times New Roman"/>
          <w:sz w:val="28"/>
          <w:szCs w:val="28"/>
          <w:u w:val="single" w:color="000000"/>
          <w:lang w:val="en-US"/>
        </w:rPr>
        <w:t>. Key business and corporate strategies of the company</w:t>
      </w:r>
      <w:r w:rsidRPr="00594712">
        <w:rPr>
          <w:rFonts w:ascii="Times New Roman" w:hAnsi="Times New Roman"/>
          <w:sz w:val="28"/>
          <w:szCs w:val="28"/>
          <w:u w:color="000000"/>
        </w:rPr>
        <w:t xml:space="preserve"> </w:t>
      </w:r>
      <w:r w:rsidR="004D2B19" w:rsidRPr="00594712">
        <w:rPr>
          <w:rFonts w:ascii="Times New Roman" w:hAnsi="Times New Roman"/>
          <w:sz w:val="28"/>
          <w:szCs w:val="28"/>
          <w:u w:color="000000"/>
        </w:rPr>
        <w:t>3</w:t>
      </w:r>
    </w:p>
    <w:p w14:paraId="2399E794" w14:textId="5E073174"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4</w:t>
      </w:r>
      <w:r w:rsidRPr="00594712">
        <w:rPr>
          <w:rFonts w:ascii="Times New Roman" w:hAnsi="Times New Roman"/>
          <w:sz w:val="28"/>
          <w:szCs w:val="28"/>
          <w:u w:val="single" w:color="000000"/>
          <w:lang w:val="en-US"/>
        </w:rPr>
        <w:t>. Resources and capabilities of the company</w:t>
      </w:r>
      <w:r w:rsidRPr="00594712">
        <w:rPr>
          <w:rFonts w:ascii="Times New Roman" w:hAnsi="Times New Roman"/>
          <w:sz w:val="28"/>
          <w:szCs w:val="28"/>
          <w:u w:color="000000"/>
        </w:rPr>
        <w:t xml:space="preserve"> 5</w:t>
      </w:r>
    </w:p>
    <w:p w14:paraId="6255D229" w14:textId="3E8871CF"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5</w:t>
      </w:r>
      <w:r w:rsidRPr="00594712">
        <w:rPr>
          <w:rFonts w:ascii="Times New Roman" w:hAnsi="Times New Roman"/>
          <w:sz w:val="28"/>
          <w:szCs w:val="28"/>
          <w:u w:val="single" w:color="000000"/>
          <w:lang w:val="en-US"/>
        </w:rPr>
        <w:t xml:space="preserve">. </w:t>
      </w:r>
      <w:r w:rsidR="009B0760" w:rsidRPr="009B0760">
        <w:rPr>
          <w:rFonts w:ascii="Times New Roman" w:hAnsi="Times New Roman"/>
          <w:sz w:val="28"/>
          <w:szCs w:val="28"/>
          <w:u w:val="single" w:color="000000"/>
        </w:rPr>
        <w:t>Evaluating</w:t>
      </w:r>
      <w:r w:rsidR="009B0760" w:rsidRPr="009B0760">
        <w:rPr>
          <w:rFonts w:ascii="Times New Roman" w:hAnsi="Times New Roman"/>
          <w:sz w:val="28"/>
          <w:szCs w:val="28"/>
          <w:u w:val="single" w:color="000000"/>
          <w:lang w:val="en-US"/>
        </w:rPr>
        <w:t xml:space="preserve"> Strategy in Action </w:t>
      </w:r>
      <w:r w:rsidRPr="00594712">
        <w:rPr>
          <w:rFonts w:ascii="Times New Roman" w:hAnsi="Times New Roman"/>
          <w:sz w:val="28"/>
          <w:szCs w:val="28"/>
          <w:u w:color="000000"/>
        </w:rPr>
        <w:t>7</w:t>
      </w:r>
    </w:p>
    <w:p w14:paraId="02F85CEC" w14:textId="4EEC149F" w:rsidR="006A5AAB" w:rsidRPr="00594712" w:rsidRDefault="00422F55">
      <w:pPr>
        <w:pStyle w:val="Default"/>
        <w:spacing w:before="0" w:line="240" w:lineRule="auto"/>
        <w:rPr>
          <w:rFonts w:ascii="Times New Roman" w:eastAsia="Times New Roman" w:hAnsi="Times New Roman" w:cs="Times New Roman"/>
          <w:sz w:val="28"/>
          <w:szCs w:val="28"/>
          <w:u w:color="000000"/>
        </w:rPr>
      </w:pPr>
      <w:r>
        <w:rPr>
          <w:rFonts w:ascii="Times New Roman" w:hAnsi="Times New Roman"/>
          <w:sz w:val="28"/>
          <w:szCs w:val="28"/>
          <w:u w:val="single" w:color="000000"/>
          <w:lang w:val="en-US"/>
        </w:rPr>
        <w:t>6</w:t>
      </w:r>
      <w:r w:rsidRPr="00594712">
        <w:rPr>
          <w:rFonts w:ascii="Times New Roman" w:hAnsi="Times New Roman"/>
          <w:sz w:val="28"/>
          <w:szCs w:val="28"/>
          <w:u w:val="single" w:color="000000"/>
          <w:lang w:val="en-US"/>
        </w:rPr>
        <w:t xml:space="preserve">. </w:t>
      </w:r>
      <w:r w:rsidR="009B0760" w:rsidRPr="009B0760">
        <w:rPr>
          <w:rFonts w:ascii="Times New Roman" w:hAnsi="Times New Roman"/>
          <w:sz w:val="28"/>
          <w:szCs w:val="28"/>
          <w:u w:val="single" w:color="000000"/>
          <w:lang w:val="en-US"/>
        </w:rPr>
        <w:t xml:space="preserve">Evaluating competitive nature of the company by considering sustainability and the environment </w:t>
      </w:r>
      <w:r w:rsidRPr="00594712">
        <w:rPr>
          <w:rFonts w:ascii="Times New Roman" w:hAnsi="Times New Roman"/>
          <w:sz w:val="28"/>
          <w:szCs w:val="28"/>
          <w:u w:color="000000"/>
        </w:rPr>
        <w:t>8</w:t>
      </w:r>
    </w:p>
    <w:p w14:paraId="0D1168D5" w14:textId="0134D506"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en-US"/>
        </w:rPr>
        <w:t>7. Recommendations to develop competitive advantages of the organisation with further sustainability practices</w:t>
      </w:r>
      <w:r w:rsidRPr="00594712">
        <w:rPr>
          <w:rFonts w:ascii="Times New Roman" w:hAnsi="Times New Roman"/>
          <w:sz w:val="28"/>
          <w:szCs w:val="28"/>
          <w:u w:color="000000"/>
        </w:rPr>
        <w:t xml:space="preserve"> </w:t>
      </w:r>
      <w:r w:rsidR="009B0760">
        <w:rPr>
          <w:rFonts w:ascii="Times New Roman" w:hAnsi="Times New Roman"/>
          <w:sz w:val="28"/>
          <w:szCs w:val="28"/>
          <w:u w:color="000000"/>
        </w:rPr>
        <w:t>9</w:t>
      </w:r>
    </w:p>
    <w:p w14:paraId="6FEF7577" w14:textId="15383EF6"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it-IT"/>
        </w:rPr>
        <w:t>8. Conclusion</w:t>
      </w:r>
      <w:r w:rsidRPr="00594712">
        <w:rPr>
          <w:rFonts w:ascii="Times New Roman" w:hAnsi="Times New Roman"/>
          <w:sz w:val="28"/>
          <w:szCs w:val="28"/>
          <w:u w:color="000000"/>
        </w:rPr>
        <w:t xml:space="preserve"> </w:t>
      </w:r>
      <w:r w:rsidR="009B0760">
        <w:rPr>
          <w:rFonts w:ascii="Times New Roman" w:hAnsi="Times New Roman"/>
          <w:sz w:val="28"/>
          <w:szCs w:val="28"/>
          <w:u w:color="000000"/>
        </w:rPr>
        <w:t>9</w:t>
      </w:r>
    </w:p>
    <w:p w14:paraId="507A4F01" w14:textId="440133FD"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fr-FR"/>
        </w:rPr>
        <w:t>References</w:t>
      </w:r>
      <w:r w:rsidRPr="00594712">
        <w:rPr>
          <w:rFonts w:ascii="Times New Roman" w:hAnsi="Times New Roman"/>
          <w:sz w:val="28"/>
          <w:szCs w:val="28"/>
          <w:u w:color="000000"/>
        </w:rPr>
        <w:t xml:space="preserve"> 1</w:t>
      </w:r>
      <w:r w:rsidR="009B0760">
        <w:rPr>
          <w:rFonts w:ascii="Times New Roman" w:hAnsi="Times New Roman"/>
          <w:sz w:val="28"/>
          <w:szCs w:val="28"/>
          <w:u w:color="000000"/>
        </w:rPr>
        <w:t>0</w:t>
      </w:r>
    </w:p>
    <w:p w14:paraId="4C844867" w14:textId="04B7F481" w:rsidR="006A5AAB" w:rsidRPr="00594712" w:rsidRDefault="00000000">
      <w:pPr>
        <w:pStyle w:val="Default"/>
        <w:spacing w:before="0" w:line="240" w:lineRule="auto"/>
        <w:rPr>
          <w:rFonts w:ascii="Times New Roman" w:eastAsia="Times New Roman" w:hAnsi="Times New Roman" w:cs="Times New Roman"/>
          <w:sz w:val="28"/>
          <w:szCs w:val="28"/>
          <w:u w:color="000000"/>
        </w:rPr>
      </w:pPr>
      <w:r w:rsidRPr="00594712">
        <w:rPr>
          <w:rFonts w:ascii="Times New Roman" w:hAnsi="Times New Roman"/>
          <w:sz w:val="28"/>
          <w:szCs w:val="28"/>
          <w:u w:val="single" w:color="000000"/>
          <w:lang w:val="fr-FR"/>
        </w:rPr>
        <w:t xml:space="preserve">Appendix </w:t>
      </w:r>
      <w:r w:rsidR="00077802" w:rsidRPr="00594712">
        <w:rPr>
          <w:rFonts w:ascii="Times New Roman" w:hAnsi="Times New Roman"/>
          <w:sz w:val="28"/>
          <w:szCs w:val="28"/>
          <w:u w:val="single" w:color="000000"/>
          <w:lang w:val="fr-FR"/>
        </w:rPr>
        <w:t>1 :</w:t>
      </w:r>
      <w:r w:rsidRPr="00594712">
        <w:rPr>
          <w:rFonts w:ascii="Times New Roman" w:hAnsi="Times New Roman"/>
          <w:sz w:val="28"/>
          <w:szCs w:val="28"/>
          <w:u w:val="single" w:color="000000"/>
          <w:lang w:val="fr-FR"/>
        </w:rPr>
        <w:t xml:space="preserve"> VRIO </w:t>
      </w:r>
      <w:r w:rsidRPr="00077802">
        <w:rPr>
          <w:rFonts w:ascii="Times New Roman" w:hAnsi="Times New Roman"/>
          <w:sz w:val="28"/>
          <w:szCs w:val="28"/>
          <w:u w:val="single" w:color="000000"/>
        </w:rPr>
        <w:t>Analysis</w:t>
      </w:r>
      <w:r w:rsidRPr="00594712">
        <w:rPr>
          <w:rFonts w:ascii="Times New Roman" w:hAnsi="Times New Roman"/>
          <w:sz w:val="28"/>
          <w:szCs w:val="28"/>
          <w:u w:color="000000"/>
        </w:rPr>
        <w:t xml:space="preserve"> 1</w:t>
      </w:r>
      <w:r w:rsidR="009B0760">
        <w:rPr>
          <w:rFonts w:ascii="Times New Roman" w:hAnsi="Times New Roman"/>
          <w:sz w:val="28"/>
          <w:szCs w:val="28"/>
          <w:u w:color="000000"/>
        </w:rPr>
        <w:t>1</w:t>
      </w:r>
    </w:p>
    <w:p w14:paraId="1EB02633" w14:textId="77777777" w:rsidR="006A5AAB" w:rsidRPr="00594712" w:rsidRDefault="006A5AAB">
      <w:pPr>
        <w:pStyle w:val="Default"/>
        <w:spacing w:before="0" w:line="240" w:lineRule="auto"/>
        <w:rPr>
          <w:rFonts w:ascii="Times New Roman" w:eastAsia="Times New Roman" w:hAnsi="Times New Roman" w:cs="Times New Roman"/>
          <w:sz w:val="28"/>
          <w:szCs w:val="28"/>
          <w:u w:color="000000"/>
        </w:rPr>
      </w:pPr>
    </w:p>
    <w:p w14:paraId="66B633A3" w14:textId="77777777" w:rsidR="006A5AAB" w:rsidRPr="00594712" w:rsidRDefault="006A5AAB">
      <w:pPr>
        <w:pStyle w:val="Default"/>
        <w:spacing w:before="0" w:line="240" w:lineRule="auto"/>
        <w:rPr>
          <w:rFonts w:ascii="Times New Roman" w:eastAsia="Times New Roman" w:hAnsi="Times New Roman" w:cs="Times New Roman"/>
          <w:sz w:val="28"/>
          <w:szCs w:val="28"/>
          <w:u w:color="000000"/>
        </w:rPr>
      </w:pPr>
    </w:p>
    <w:p w14:paraId="76E7EE7F" w14:textId="77777777" w:rsidR="006A5AAB" w:rsidRPr="00594712" w:rsidRDefault="006A5AAB">
      <w:pPr>
        <w:pStyle w:val="Default"/>
        <w:spacing w:before="0" w:line="240" w:lineRule="auto"/>
        <w:rPr>
          <w:rFonts w:ascii="Times New Roman" w:eastAsia="Times New Roman" w:hAnsi="Times New Roman" w:cs="Times New Roman"/>
          <w:sz w:val="28"/>
          <w:szCs w:val="28"/>
          <w:u w:color="000000"/>
        </w:rPr>
      </w:pPr>
    </w:p>
    <w:p w14:paraId="3AB568C3" w14:textId="77777777" w:rsidR="006A5AAB" w:rsidRPr="00594712" w:rsidRDefault="006A5AAB">
      <w:pPr>
        <w:pStyle w:val="Default"/>
        <w:spacing w:before="0" w:line="240" w:lineRule="auto"/>
        <w:jc w:val="both"/>
        <w:rPr>
          <w:rFonts w:ascii="Times New Roman" w:eastAsia="Times New Roman" w:hAnsi="Times New Roman" w:cs="Times New Roman"/>
          <w:b/>
          <w:bCs/>
          <w:sz w:val="28"/>
          <w:szCs w:val="28"/>
          <w:u w:color="000000"/>
        </w:rPr>
      </w:pPr>
    </w:p>
    <w:p w14:paraId="7B040B9B"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1F64E603"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21EFC0B4"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4211D2D6"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5DC58B20"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3BBEBAE7"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0518A9AB"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76EABB93"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59436A0E"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19B48E85" w14:textId="77777777" w:rsidR="004D2B19" w:rsidRPr="00594712" w:rsidRDefault="004D2B19">
      <w:pPr>
        <w:pStyle w:val="Default"/>
        <w:spacing w:before="0" w:line="240" w:lineRule="auto"/>
        <w:jc w:val="both"/>
        <w:rPr>
          <w:rFonts w:ascii="Times New Roman" w:eastAsia="Times New Roman" w:hAnsi="Times New Roman" w:cs="Times New Roman"/>
          <w:b/>
          <w:bCs/>
          <w:sz w:val="28"/>
          <w:szCs w:val="28"/>
          <w:u w:color="000000"/>
        </w:rPr>
      </w:pPr>
    </w:p>
    <w:p w14:paraId="3F36EDDF" w14:textId="77777777" w:rsidR="004D2B19" w:rsidRDefault="004D2B19">
      <w:pPr>
        <w:pStyle w:val="Default"/>
        <w:spacing w:before="0" w:line="240" w:lineRule="auto"/>
        <w:jc w:val="both"/>
        <w:rPr>
          <w:rFonts w:ascii="Times New Roman" w:eastAsia="Times New Roman" w:hAnsi="Times New Roman" w:cs="Times New Roman"/>
          <w:b/>
          <w:bCs/>
          <w:sz w:val="28"/>
          <w:szCs w:val="28"/>
          <w:u w:color="000000"/>
        </w:rPr>
      </w:pPr>
    </w:p>
    <w:p w14:paraId="4A485FAE"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62F461C5"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4314B10D"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2517DF92"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3A45A666"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28ADC77C"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529DE9EA"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6582A4C6" w14:textId="77777777" w:rsidR="00594712" w:rsidRDefault="00594712">
      <w:pPr>
        <w:pStyle w:val="Default"/>
        <w:spacing w:before="0" w:line="240" w:lineRule="auto"/>
        <w:jc w:val="both"/>
        <w:rPr>
          <w:rFonts w:ascii="Times New Roman" w:eastAsia="Times New Roman" w:hAnsi="Times New Roman" w:cs="Times New Roman"/>
          <w:b/>
          <w:bCs/>
          <w:sz w:val="28"/>
          <w:szCs w:val="28"/>
          <w:u w:color="000000"/>
        </w:rPr>
      </w:pPr>
    </w:p>
    <w:p w14:paraId="42959369" w14:textId="77777777" w:rsidR="00742469" w:rsidRPr="00594712" w:rsidRDefault="00742469">
      <w:pPr>
        <w:pStyle w:val="Default"/>
        <w:spacing w:before="0" w:line="240" w:lineRule="auto"/>
        <w:jc w:val="both"/>
        <w:rPr>
          <w:rFonts w:ascii="Times New Roman" w:eastAsia="Times New Roman" w:hAnsi="Times New Roman" w:cs="Times New Roman"/>
          <w:b/>
          <w:bCs/>
          <w:sz w:val="28"/>
          <w:szCs w:val="28"/>
          <w:u w:color="000000"/>
        </w:rPr>
      </w:pPr>
    </w:p>
    <w:p w14:paraId="5924FD46" w14:textId="77777777" w:rsidR="004D2B19" w:rsidRDefault="004D2B19">
      <w:pPr>
        <w:pStyle w:val="Default"/>
        <w:spacing w:before="0" w:line="240" w:lineRule="auto"/>
        <w:jc w:val="both"/>
        <w:rPr>
          <w:rFonts w:ascii="Times New Roman" w:eastAsia="Times New Roman" w:hAnsi="Times New Roman" w:cs="Times New Roman"/>
          <w:b/>
          <w:bCs/>
          <w:sz w:val="28"/>
          <w:szCs w:val="28"/>
          <w:u w:color="000000"/>
        </w:rPr>
      </w:pPr>
    </w:p>
    <w:p w14:paraId="213E6674" w14:textId="77777777" w:rsidR="009B0760" w:rsidRDefault="009B0760">
      <w:pPr>
        <w:pStyle w:val="Default"/>
        <w:spacing w:before="0" w:line="240" w:lineRule="auto"/>
        <w:jc w:val="both"/>
        <w:rPr>
          <w:rFonts w:ascii="Times New Roman" w:eastAsia="Times New Roman" w:hAnsi="Times New Roman" w:cs="Times New Roman"/>
          <w:b/>
          <w:bCs/>
          <w:sz w:val="28"/>
          <w:szCs w:val="28"/>
          <w:u w:color="000000"/>
        </w:rPr>
      </w:pPr>
    </w:p>
    <w:p w14:paraId="332E428B" w14:textId="77777777" w:rsidR="009B0760" w:rsidRPr="00594712" w:rsidRDefault="009B0760">
      <w:pPr>
        <w:pStyle w:val="Default"/>
        <w:spacing w:before="0" w:line="240" w:lineRule="auto"/>
        <w:jc w:val="both"/>
        <w:rPr>
          <w:rFonts w:ascii="Times New Roman" w:eastAsia="Times New Roman" w:hAnsi="Times New Roman" w:cs="Times New Roman"/>
          <w:b/>
          <w:bCs/>
          <w:sz w:val="28"/>
          <w:szCs w:val="28"/>
          <w:u w:color="000000"/>
        </w:rPr>
      </w:pPr>
    </w:p>
    <w:p w14:paraId="5C80C699" w14:textId="77777777" w:rsidR="006A5AAB" w:rsidRPr="00594712" w:rsidRDefault="006A5AAB">
      <w:pPr>
        <w:pStyle w:val="Default"/>
        <w:spacing w:before="0" w:line="240" w:lineRule="auto"/>
        <w:jc w:val="both"/>
        <w:rPr>
          <w:rFonts w:ascii="Times New Roman" w:eastAsia="Times New Roman" w:hAnsi="Times New Roman" w:cs="Times New Roman"/>
          <w:b/>
          <w:bCs/>
          <w:sz w:val="28"/>
          <w:szCs w:val="28"/>
          <w:u w:color="000000"/>
        </w:rPr>
      </w:pPr>
    </w:p>
    <w:p w14:paraId="534FB98B" w14:textId="77777777" w:rsidR="006A5AAB" w:rsidRPr="00594712" w:rsidRDefault="00000000">
      <w:pPr>
        <w:pStyle w:val="Default"/>
        <w:spacing w:before="0" w:line="240" w:lineRule="auto"/>
        <w:jc w:val="both"/>
        <w:rPr>
          <w:rFonts w:ascii="Times New Roman" w:eastAsia="Times New Roman" w:hAnsi="Times New Roman" w:cs="Times New Roman"/>
          <w:sz w:val="32"/>
          <w:szCs w:val="32"/>
          <w:u w:color="000000"/>
        </w:rPr>
      </w:pPr>
      <w:r w:rsidRPr="00594712">
        <w:rPr>
          <w:rFonts w:ascii="Times New Roman" w:hAnsi="Times New Roman"/>
          <w:b/>
          <w:bCs/>
          <w:sz w:val="32"/>
          <w:szCs w:val="32"/>
          <w:u w:color="000000"/>
          <w:lang w:val="fr-FR"/>
        </w:rPr>
        <w:lastRenderedPageBreak/>
        <w:t>1. Introduction</w:t>
      </w:r>
    </w:p>
    <w:p w14:paraId="38DCFE15" w14:textId="2F6FDC03" w:rsidR="00077802"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sz w:val="28"/>
          <w:szCs w:val="28"/>
          <w:u w:color="000000"/>
          <w:lang w:val="en-US"/>
        </w:rPr>
        <w:t xml:space="preserve">Strategic management helps business organisations set goals and implement them in business to make it more competitive and provide value to their stakeholders. Sustainable strategic management of an organisation helps to formulate, analyse, and implement business strategies which help to become socially </w:t>
      </w:r>
      <w:r w:rsidR="00422F55" w:rsidRPr="00594712">
        <w:rPr>
          <w:rFonts w:ascii="Times New Roman" w:hAnsi="Times New Roman"/>
          <w:sz w:val="28"/>
          <w:szCs w:val="28"/>
          <w:u w:color="000000"/>
          <w:lang w:val="en-US"/>
        </w:rPr>
        <w:t>responsible,</w:t>
      </w:r>
      <w:r w:rsidRPr="00594712">
        <w:rPr>
          <w:rFonts w:ascii="Times New Roman" w:hAnsi="Times New Roman"/>
          <w:sz w:val="28"/>
          <w:szCs w:val="28"/>
          <w:u w:color="000000"/>
          <w:lang w:val="en-US"/>
        </w:rPr>
        <w:t xml:space="preserve"> economically competitive, and balance the natural cycle through </w:t>
      </w:r>
      <w:r w:rsidR="00422F55" w:rsidRPr="00594712">
        <w:rPr>
          <w:rFonts w:ascii="Times New Roman" w:hAnsi="Times New Roman"/>
          <w:sz w:val="28"/>
          <w:szCs w:val="28"/>
          <w:u w:color="000000"/>
          <w:lang w:val="en-US"/>
        </w:rPr>
        <w:t>organisational</w:t>
      </w:r>
      <w:r w:rsidRPr="00594712">
        <w:rPr>
          <w:rFonts w:ascii="Times New Roman" w:hAnsi="Times New Roman"/>
          <w:sz w:val="28"/>
          <w:szCs w:val="28"/>
          <w:u w:color="000000"/>
          <w:lang w:val="en-US"/>
        </w:rPr>
        <w:t xml:space="preserve"> practices. The research analyses the corporate strategies of Tesco Plc. with relatable frameworks. Then, it analyses the effective resources and capabilities of the organisation to maintain its corporate strategies. It also focuses on the effectiveness of Tesco's implementing corporate strategy to gain competitive advantages with the use of Porter's five forces theory. Nonetheless, the research focuses on </w:t>
      </w:r>
      <w:r w:rsidR="004D2B19" w:rsidRPr="00594712">
        <w:rPr>
          <w:rFonts w:ascii="Times New Roman" w:hAnsi="Times New Roman"/>
          <w:sz w:val="28"/>
          <w:szCs w:val="28"/>
          <w:u w:color="000000"/>
          <w:lang w:val="en-US"/>
        </w:rPr>
        <w:t>analyzing</w:t>
      </w:r>
      <w:r w:rsidRPr="00594712">
        <w:rPr>
          <w:rFonts w:ascii="Times New Roman" w:hAnsi="Times New Roman"/>
          <w:sz w:val="28"/>
          <w:szCs w:val="28"/>
          <w:u w:color="000000"/>
          <w:lang w:val="en-US"/>
        </w:rPr>
        <w:t xml:space="preserve"> the strategic direction of the organisation towards the future to improve overall sustainability and CSR initiatives.</w:t>
      </w:r>
    </w:p>
    <w:p w14:paraId="50835AA2" w14:textId="77777777" w:rsidR="005D7987" w:rsidRDefault="005D7987">
      <w:pPr>
        <w:pStyle w:val="Default"/>
        <w:spacing w:before="0" w:line="240" w:lineRule="auto"/>
        <w:jc w:val="both"/>
        <w:rPr>
          <w:rFonts w:ascii="Times New Roman" w:hAnsi="Times New Roman"/>
          <w:sz w:val="28"/>
          <w:szCs w:val="28"/>
          <w:u w:color="000000"/>
          <w:lang w:val="en-US"/>
        </w:rPr>
      </w:pPr>
    </w:p>
    <w:p w14:paraId="143C59B3" w14:textId="77777777" w:rsidR="00077802" w:rsidRPr="00077802" w:rsidRDefault="00077802">
      <w:pPr>
        <w:pStyle w:val="Default"/>
        <w:spacing w:before="0" w:line="240" w:lineRule="auto"/>
        <w:jc w:val="both"/>
        <w:rPr>
          <w:rFonts w:ascii="Times New Roman" w:hAnsi="Times New Roman"/>
          <w:b/>
          <w:bCs/>
          <w:sz w:val="32"/>
          <w:szCs w:val="32"/>
          <w:u w:color="000000"/>
          <w:lang w:val="en-US"/>
        </w:rPr>
      </w:pPr>
      <w:r w:rsidRPr="00077802">
        <w:rPr>
          <w:rFonts w:ascii="Times New Roman" w:hAnsi="Times New Roman"/>
          <w:b/>
          <w:bCs/>
          <w:sz w:val="32"/>
          <w:szCs w:val="32"/>
          <w:u w:color="000000"/>
          <w:lang w:val="en-US"/>
        </w:rPr>
        <w:t>2. Company Background</w:t>
      </w:r>
    </w:p>
    <w:p w14:paraId="348DDACB" w14:textId="7557375C" w:rsidR="006A5AAB" w:rsidRDefault="00422F55">
      <w:pPr>
        <w:pStyle w:val="Default"/>
        <w:spacing w:before="0" w:line="240" w:lineRule="auto"/>
        <w:jc w:val="both"/>
        <w:rPr>
          <w:rFonts w:ascii="Times New Roman" w:hAnsi="Times New Roman"/>
          <w:sz w:val="28"/>
          <w:szCs w:val="28"/>
          <w:u w:color="000000"/>
        </w:rPr>
      </w:pPr>
      <w:r w:rsidRPr="00422F55">
        <w:rPr>
          <w:rFonts w:ascii="Times New Roman" w:hAnsi="Times New Roman"/>
          <w:sz w:val="28"/>
          <w:szCs w:val="28"/>
          <w:u w:color="000000"/>
          <w:lang w:val="en-US"/>
        </w:rPr>
        <w:t>TESCO PLC is a British multinational general merchandise and groceries retailer, and it has its headquarters in Welwyn Garden City, England.</w:t>
      </w:r>
      <w:r w:rsidRPr="00422F55">
        <w:t xml:space="preserve"> </w:t>
      </w:r>
      <w:r w:rsidRPr="00422F55">
        <w:rPr>
          <w:rFonts w:ascii="Times New Roman" w:hAnsi="Times New Roman"/>
          <w:sz w:val="28"/>
          <w:szCs w:val="28"/>
          <w:u w:color="000000"/>
          <w:lang w:val="en-US"/>
        </w:rPr>
        <w:t>Tesco operates in nearly 11 countries with 326,000 people employed in their stores, which improves service efficiency and helps them to maintain proper corporate strategies.</w:t>
      </w:r>
      <w:r w:rsidRPr="00594712">
        <w:rPr>
          <w:rFonts w:ascii="Times New Roman" w:hAnsi="Times New Roman"/>
          <w:sz w:val="28"/>
          <w:szCs w:val="28"/>
          <w:u w:color="000000"/>
        </w:rPr>
        <w:t>   </w:t>
      </w:r>
    </w:p>
    <w:p w14:paraId="50DAE344" w14:textId="77777777" w:rsidR="005D7987" w:rsidRPr="00594712" w:rsidRDefault="005D7987">
      <w:pPr>
        <w:pStyle w:val="Default"/>
        <w:spacing w:before="0" w:line="240" w:lineRule="auto"/>
        <w:jc w:val="both"/>
        <w:rPr>
          <w:rFonts w:ascii="Times New Roman" w:eastAsia="Times New Roman" w:hAnsi="Times New Roman" w:cs="Times New Roman"/>
          <w:sz w:val="28"/>
          <w:szCs w:val="28"/>
          <w:u w:color="000000"/>
        </w:rPr>
      </w:pPr>
    </w:p>
    <w:p w14:paraId="410F7AA8" w14:textId="3AD3277D" w:rsidR="006A5AAB" w:rsidRPr="00594712" w:rsidRDefault="00077802">
      <w:pPr>
        <w:pStyle w:val="Default"/>
        <w:spacing w:before="0" w:line="240" w:lineRule="auto"/>
        <w:jc w:val="both"/>
        <w:rPr>
          <w:rFonts w:ascii="Times New Roman" w:eastAsia="Times New Roman" w:hAnsi="Times New Roman" w:cs="Times New Roman"/>
          <w:sz w:val="32"/>
          <w:szCs w:val="32"/>
          <w:u w:color="000000"/>
        </w:rPr>
      </w:pPr>
      <w:r>
        <w:rPr>
          <w:rFonts w:ascii="Times New Roman" w:hAnsi="Times New Roman"/>
          <w:b/>
          <w:bCs/>
          <w:sz w:val="32"/>
          <w:szCs w:val="32"/>
          <w:u w:color="000000"/>
          <w:lang w:val="en-US"/>
        </w:rPr>
        <w:t>3</w:t>
      </w:r>
      <w:r w:rsidRPr="00594712">
        <w:rPr>
          <w:rFonts w:ascii="Times New Roman" w:hAnsi="Times New Roman"/>
          <w:b/>
          <w:bCs/>
          <w:sz w:val="32"/>
          <w:szCs w:val="32"/>
          <w:u w:color="000000"/>
          <w:lang w:val="en-US"/>
        </w:rPr>
        <w:t>. Key business and corporate strategies of the company</w:t>
      </w:r>
    </w:p>
    <w:p w14:paraId="09E161DE" w14:textId="41EF4001" w:rsidR="006A5AAB"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sz w:val="28"/>
          <w:szCs w:val="28"/>
          <w:u w:color="000000"/>
          <w:lang w:val="en-US"/>
        </w:rPr>
        <w:t>There are various corporate strategies of Tesco Plc. have noticed that impact overall:</w:t>
      </w:r>
    </w:p>
    <w:p w14:paraId="579B59FE" w14:textId="77777777" w:rsidR="005D7987" w:rsidRPr="00594712" w:rsidRDefault="005D7987">
      <w:pPr>
        <w:pStyle w:val="Default"/>
        <w:spacing w:before="0" w:line="240" w:lineRule="auto"/>
        <w:jc w:val="both"/>
        <w:rPr>
          <w:rFonts w:ascii="Times New Roman" w:eastAsia="Times New Roman" w:hAnsi="Times New Roman" w:cs="Times New Roman"/>
          <w:sz w:val="28"/>
          <w:szCs w:val="28"/>
          <w:u w:color="000000"/>
        </w:rPr>
      </w:pPr>
    </w:p>
    <w:p w14:paraId="15A9F5B6" w14:textId="3E2A1B70" w:rsidR="00742469" w:rsidRDefault="00742469">
      <w:pPr>
        <w:pStyle w:val="Default"/>
        <w:spacing w:before="0" w:line="240" w:lineRule="auto"/>
        <w:jc w:val="both"/>
        <w:rPr>
          <w:rFonts w:ascii="Times New Roman" w:hAnsi="Times New Roman"/>
          <w:b/>
          <w:bCs/>
          <w:sz w:val="28"/>
          <w:szCs w:val="28"/>
          <w:u w:val="single" w:color="000000"/>
          <w:lang w:val="en-US"/>
        </w:rPr>
      </w:pPr>
      <w:r w:rsidRPr="00742469">
        <w:rPr>
          <w:rFonts w:ascii="Times New Roman" w:hAnsi="Times New Roman"/>
          <w:b/>
          <w:bCs/>
          <w:sz w:val="28"/>
          <w:szCs w:val="28"/>
          <w:u w:val="single" w:color="000000"/>
          <w:lang w:val="en-US"/>
        </w:rPr>
        <w:t>Porter's Generic Strategies</w:t>
      </w:r>
    </w:p>
    <w:p w14:paraId="41826A33" w14:textId="7FFB72A2" w:rsidR="00742469" w:rsidRDefault="00742469" w:rsidP="00742469">
      <w:pPr>
        <w:pStyle w:val="Default"/>
        <w:numPr>
          <w:ilvl w:val="0"/>
          <w:numId w:val="1"/>
        </w:numPr>
        <w:spacing w:before="0" w:line="240" w:lineRule="auto"/>
        <w:jc w:val="both"/>
        <w:rPr>
          <w:rFonts w:ascii="Times New Roman" w:hAnsi="Times New Roman"/>
          <w:sz w:val="28"/>
          <w:szCs w:val="28"/>
          <w:u w:color="000000"/>
          <w:lang w:val="en-US"/>
        </w:rPr>
      </w:pPr>
      <w:r w:rsidRPr="00742469">
        <w:rPr>
          <w:rFonts w:ascii="Times New Roman" w:hAnsi="Times New Roman"/>
          <w:sz w:val="28"/>
          <w:szCs w:val="28"/>
          <w:u w:color="000000"/>
          <w:lang w:val="en-US"/>
        </w:rPr>
        <w:t>Cost Leadership:</w:t>
      </w:r>
      <w:r>
        <w:rPr>
          <w:rFonts w:ascii="Times New Roman" w:hAnsi="Times New Roman"/>
          <w:sz w:val="28"/>
          <w:szCs w:val="28"/>
          <w:u w:color="000000"/>
          <w:lang w:val="en-US"/>
        </w:rPr>
        <w:t xml:space="preserve"> </w:t>
      </w:r>
      <w:r w:rsidRPr="00742469">
        <w:rPr>
          <w:rFonts w:ascii="Times New Roman" w:hAnsi="Times New Roman"/>
          <w:sz w:val="28"/>
          <w:szCs w:val="28"/>
          <w:u w:color="000000"/>
          <w:lang w:val="en-US"/>
        </w:rPr>
        <w:t xml:space="preserve">As one of the biggest retailers in the world, Tesco gains from economies of scale. The corporation may attain cost reductions in sourcing, shipping, and operations because of its vast network of stores and distribution </w:t>
      </w:r>
      <w:r w:rsidRPr="00742469">
        <w:rPr>
          <w:rFonts w:ascii="Times New Roman" w:hAnsi="Times New Roman"/>
          <w:sz w:val="28"/>
          <w:szCs w:val="28"/>
          <w:u w:color="000000"/>
        </w:rPr>
        <w:t>centres</w:t>
      </w:r>
      <w:r w:rsidRPr="00742469">
        <w:rPr>
          <w:rFonts w:ascii="Times New Roman" w:hAnsi="Times New Roman"/>
          <w:sz w:val="28"/>
          <w:szCs w:val="28"/>
          <w:u w:color="000000"/>
          <w:lang w:val="en-US"/>
        </w:rPr>
        <w:t>.</w:t>
      </w:r>
      <w:r w:rsidRPr="00742469">
        <w:t xml:space="preserve"> </w:t>
      </w:r>
      <w:r w:rsidRPr="00742469">
        <w:rPr>
          <w:rFonts w:ascii="Times New Roman" w:hAnsi="Times New Roman"/>
          <w:sz w:val="28"/>
          <w:szCs w:val="28"/>
          <w:u w:color="000000"/>
          <w:lang w:val="en-US"/>
        </w:rPr>
        <w:t>Tesco has made significant investments in a robust assortment of store-brand or private-label goods. In comparison to branded items, these frequently offer larger profit margins and support cost leadership.</w:t>
      </w:r>
      <w:r w:rsidRPr="00742469">
        <w:t xml:space="preserve"> </w:t>
      </w:r>
      <w:r w:rsidRPr="00742469">
        <w:rPr>
          <w:rFonts w:ascii="Times New Roman" w:hAnsi="Times New Roman"/>
          <w:sz w:val="28"/>
          <w:szCs w:val="28"/>
          <w:u w:color="000000"/>
          <w:lang w:val="en-US"/>
        </w:rPr>
        <w:t>Tesco prioritises process optimisation and operational efficiency as means of cutting costs across its supply chain and operations.</w:t>
      </w:r>
    </w:p>
    <w:p w14:paraId="6AD7BA44" w14:textId="77777777" w:rsidR="005D7987" w:rsidRDefault="005D7987" w:rsidP="005D7987">
      <w:pPr>
        <w:pStyle w:val="Default"/>
        <w:spacing w:before="0" w:line="240" w:lineRule="auto"/>
        <w:ind w:left="360"/>
        <w:jc w:val="both"/>
        <w:rPr>
          <w:rFonts w:ascii="Times New Roman" w:hAnsi="Times New Roman"/>
          <w:sz w:val="28"/>
          <w:szCs w:val="28"/>
          <w:u w:color="000000"/>
          <w:lang w:val="en-US"/>
        </w:rPr>
      </w:pPr>
    </w:p>
    <w:p w14:paraId="5FCE8502" w14:textId="57C77E34" w:rsidR="005D7987" w:rsidRPr="005D7987" w:rsidRDefault="00742469" w:rsidP="00742469">
      <w:pPr>
        <w:pStyle w:val="Default"/>
        <w:numPr>
          <w:ilvl w:val="0"/>
          <w:numId w:val="1"/>
        </w:numPr>
        <w:spacing w:before="0" w:line="240" w:lineRule="auto"/>
        <w:jc w:val="both"/>
        <w:rPr>
          <w:rFonts w:ascii="Times New Roman" w:hAnsi="Times New Roman"/>
          <w:sz w:val="28"/>
          <w:szCs w:val="28"/>
          <w:u w:color="000000"/>
          <w:lang w:val="en-US"/>
        </w:rPr>
      </w:pPr>
      <w:r w:rsidRPr="00742469">
        <w:rPr>
          <w:rFonts w:ascii="Times New Roman" w:hAnsi="Times New Roman"/>
          <w:sz w:val="28"/>
          <w:szCs w:val="28"/>
          <w:u w:color="000000"/>
          <w:lang w:val="en-US"/>
        </w:rPr>
        <w:t>Differentiation:</w:t>
      </w:r>
      <w:r>
        <w:rPr>
          <w:rFonts w:ascii="Times New Roman" w:hAnsi="Times New Roman"/>
          <w:sz w:val="28"/>
          <w:szCs w:val="28"/>
          <w:u w:color="000000"/>
          <w:lang w:val="en-US"/>
        </w:rPr>
        <w:t xml:space="preserve"> </w:t>
      </w:r>
      <w:r w:rsidRPr="00742469">
        <w:rPr>
          <w:rFonts w:ascii="Times New Roman" w:hAnsi="Times New Roman"/>
          <w:sz w:val="28"/>
          <w:szCs w:val="28"/>
          <w:u w:color="000000"/>
          <w:lang w:val="en-US"/>
        </w:rPr>
        <w:t>Tesco sets itself apart from the competition by providing a wide selection of premium goods, including both branded and private-label goods. The company draws in clients who are searching for a range of options because of its emphasis on product quality.</w:t>
      </w:r>
      <w:r w:rsidRPr="00742469">
        <w:t xml:space="preserve"> </w:t>
      </w:r>
      <w:r w:rsidRPr="00742469">
        <w:rPr>
          <w:rFonts w:ascii="Times New Roman" w:hAnsi="Times New Roman"/>
          <w:sz w:val="28"/>
          <w:szCs w:val="28"/>
          <w:u w:color="000000"/>
          <w:lang w:val="en-US"/>
        </w:rPr>
        <w:t>Tesco places a strong emphasis on the customer experience and service by offering simple online shopping alternatives, tailored discounts, and loyalty programmes. This emphasis on client pleasure gives its approach something unique.</w:t>
      </w:r>
      <w:r w:rsidRPr="00742469">
        <w:t xml:space="preserve"> </w:t>
      </w:r>
      <w:r w:rsidRPr="00742469">
        <w:rPr>
          <w:rFonts w:ascii="Times New Roman" w:hAnsi="Times New Roman"/>
          <w:sz w:val="28"/>
          <w:szCs w:val="28"/>
          <w:u w:color="000000"/>
          <w:lang w:val="en-US"/>
        </w:rPr>
        <w:t>Tesco has demonstrated a dedication to innovation in terms of offerings for both goods and services. Its unique selling points include the implementation of new store designs, the use of technology, and sustainability programmes</w:t>
      </w:r>
      <w:r w:rsidR="009B0760">
        <w:rPr>
          <w:rFonts w:ascii="Times New Roman" w:hAnsi="Times New Roman"/>
          <w:sz w:val="28"/>
          <w:szCs w:val="28"/>
          <w:u w:color="000000"/>
          <w:lang w:val="en-US"/>
        </w:rPr>
        <w:t xml:space="preserve"> </w:t>
      </w:r>
      <w:r w:rsidR="009B0760" w:rsidRPr="009B0760">
        <w:rPr>
          <w:rFonts w:ascii="Times New Roman" w:hAnsi="Times New Roman"/>
          <w:sz w:val="28"/>
          <w:szCs w:val="28"/>
          <w:u w:color="000000"/>
          <w:lang w:val="en-US"/>
        </w:rPr>
        <w:t>(Tesco plc, 2022).</w:t>
      </w:r>
    </w:p>
    <w:p w14:paraId="5494C849" w14:textId="40CEFD0C" w:rsidR="006A5AAB" w:rsidRDefault="00742469" w:rsidP="00742469">
      <w:pPr>
        <w:pStyle w:val="Default"/>
        <w:spacing w:before="0" w:line="240" w:lineRule="auto"/>
        <w:jc w:val="both"/>
        <w:rPr>
          <w:rFonts w:ascii="Times New Roman" w:hAnsi="Times New Roman"/>
          <w:b/>
          <w:bCs/>
          <w:sz w:val="28"/>
          <w:szCs w:val="28"/>
          <w:u w:val="single" w:color="000000"/>
          <w:lang w:val="en-US"/>
        </w:rPr>
      </w:pPr>
      <w:r w:rsidRPr="00742469">
        <w:rPr>
          <w:rFonts w:ascii="Times New Roman" w:hAnsi="Times New Roman"/>
          <w:b/>
          <w:bCs/>
          <w:sz w:val="28"/>
          <w:szCs w:val="28"/>
          <w:u w:val="single" w:color="000000"/>
          <w:lang w:val="en-US"/>
        </w:rPr>
        <w:lastRenderedPageBreak/>
        <w:t>Ansoff Matrix</w:t>
      </w:r>
    </w:p>
    <w:p w14:paraId="1C447959" w14:textId="7F1E7684" w:rsidR="005D7987" w:rsidRDefault="005D7987" w:rsidP="005D7987">
      <w:pPr>
        <w:pStyle w:val="Default"/>
        <w:jc w:val="both"/>
        <w:rPr>
          <w:rFonts w:ascii="Times New Roman" w:hAnsi="Times New Roman"/>
          <w:sz w:val="28"/>
          <w:szCs w:val="28"/>
          <w:u w:color="000000"/>
          <w:lang w:val="en-US"/>
        </w:rPr>
      </w:pPr>
      <w:r w:rsidRPr="005D7987">
        <w:rPr>
          <w:rFonts w:ascii="Times New Roman" w:hAnsi="Times New Roman"/>
          <w:b/>
          <w:bCs/>
          <w:i/>
          <w:iCs/>
          <w:sz w:val="28"/>
          <w:szCs w:val="28"/>
          <w:u w:color="000000"/>
          <w:lang w:val="en-US"/>
        </w:rPr>
        <w:t>Market Penetration:</w:t>
      </w:r>
      <w:r w:rsidRPr="005D7987">
        <w:rPr>
          <w:rFonts w:ascii="Times New Roman" w:hAnsi="Times New Roman"/>
          <w:sz w:val="28"/>
          <w:szCs w:val="28"/>
          <w:u w:color="000000"/>
          <w:lang w:val="en-US"/>
        </w:rPr>
        <w:t xml:space="preserve"> Tesco concentrates on growing its market share in already-existing product-filled marketplaces</w:t>
      </w:r>
      <w:r>
        <w:rPr>
          <w:rFonts w:ascii="Times New Roman" w:hAnsi="Times New Roman"/>
          <w:sz w:val="28"/>
          <w:szCs w:val="28"/>
          <w:u w:color="000000"/>
          <w:lang w:val="en-US"/>
        </w:rPr>
        <w:t xml:space="preserve"> and </w:t>
      </w:r>
      <w:r w:rsidRPr="005D7987">
        <w:rPr>
          <w:rFonts w:ascii="Times New Roman" w:hAnsi="Times New Roman"/>
          <w:sz w:val="28"/>
          <w:szCs w:val="28"/>
          <w:u w:color="000000"/>
          <w:lang w:val="en-US"/>
        </w:rPr>
        <w:t>establishing new stores in densely populated areas.</w:t>
      </w:r>
      <w:r>
        <w:rPr>
          <w:rFonts w:ascii="Times New Roman" w:hAnsi="Times New Roman"/>
          <w:sz w:val="28"/>
          <w:szCs w:val="28"/>
          <w:u w:color="000000"/>
          <w:lang w:val="en-US"/>
        </w:rPr>
        <w:t xml:space="preserve"> L</w:t>
      </w:r>
      <w:r w:rsidRPr="005D7987">
        <w:rPr>
          <w:rFonts w:ascii="Times New Roman" w:hAnsi="Times New Roman"/>
          <w:sz w:val="28"/>
          <w:szCs w:val="28"/>
          <w:u w:color="000000"/>
          <w:lang w:val="en-US"/>
        </w:rPr>
        <w:t>aunching loyalty programmes to draw in new business and keep existing ones</w:t>
      </w:r>
      <w:r>
        <w:rPr>
          <w:rFonts w:ascii="Times New Roman" w:hAnsi="Times New Roman"/>
          <w:sz w:val="28"/>
          <w:szCs w:val="28"/>
          <w:u w:color="000000"/>
          <w:lang w:val="en-US"/>
        </w:rPr>
        <w:t xml:space="preserve"> and </w:t>
      </w:r>
      <w:r w:rsidRPr="005D7987">
        <w:rPr>
          <w:rFonts w:ascii="Times New Roman" w:hAnsi="Times New Roman"/>
          <w:sz w:val="28"/>
          <w:szCs w:val="28"/>
          <w:u w:color="000000"/>
          <w:lang w:val="en-US"/>
        </w:rPr>
        <w:t>extending discounts and promotions to current clients to boost sales.</w:t>
      </w:r>
      <w:r>
        <w:rPr>
          <w:rFonts w:ascii="Times New Roman" w:hAnsi="Times New Roman"/>
          <w:sz w:val="28"/>
          <w:szCs w:val="28"/>
          <w:u w:color="000000"/>
          <w:lang w:val="en-US"/>
        </w:rPr>
        <w:t xml:space="preserve"> </w:t>
      </w:r>
      <w:r w:rsidRPr="005D7987">
        <w:rPr>
          <w:rFonts w:ascii="Times New Roman" w:hAnsi="Times New Roman"/>
          <w:sz w:val="28"/>
          <w:szCs w:val="28"/>
          <w:u w:color="000000"/>
          <w:lang w:val="en-US"/>
        </w:rPr>
        <w:t>A key strategy for Tesco is its Clubcard loyalty program, which provides customers with valuable marketing information. According to the report, over 20 million households or consumers of Tesco's Clubcard helps them to experience personalized and relevant shopping experience (Tesco plc, 2022). Hence, with such a Clubcard Tesco provides benefits during online shopping that improve overall consumer trust and loyalty.</w:t>
      </w:r>
    </w:p>
    <w:p w14:paraId="4DA30F0B" w14:textId="77777777" w:rsidR="005D7987" w:rsidRDefault="005D7987" w:rsidP="005D7987">
      <w:pPr>
        <w:pStyle w:val="Default"/>
        <w:jc w:val="both"/>
        <w:rPr>
          <w:rFonts w:ascii="Times New Roman" w:hAnsi="Times New Roman"/>
          <w:sz w:val="28"/>
          <w:szCs w:val="28"/>
          <w:u w:color="000000"/>
          <w:lang w:val="en-US"/>
        </w:rPr>
      </w:pPr>
      <w:r w:rsidRPr="005D7987">
        <w:rPr>
          <w:rFonts w:ascii="Times New Roman" w:hAnsi="Times New Roman"/>
          <w:b/>
          <w:bCs/>
          <w:i/>
          <w:iCs/>
          <w:sz w:val="28"/>
          <w:szCs w:val="28"/>
          <w:u w:color="000000"/>
          <w:lang w:val="en-US"/>
        </w:rPr>
        <w:t>Market Development:</w:t>
      </w:r>
      <w:r w:rsidRPr="005D7987">
        <w:rPr>
          <w:rFonts w:ascii="Times New Roman" w:hAnsi="Times New Roman"/>
          <w:sz w:val="28"/>
          <w:szCs w:val="28"/>
          <w:u w:color="000000"/>
          <w:lang w:val="en-US"/>
        </w:rPr>
        <w:t xml:space="preserve"> Tesco aims to expand via breaking into untapped markets or clientele</w:t>
      </w:r>
      <w:r>
        <w:rPr>
          <w:rFonts w:ascii="Times New Roman" w:hAnsi="Times New Roman"/>
          <w:sz w:val="28"/>
          <w:szCs w:val="28"/>
          <w:u w:color="000000"/>
          <w:lang w:val="en-US"/>
        </w:rPr>
        <w:t xml:space="preserve"> and</w:t>
      </w:r>
      <w:r w:rsidRPr="005D7987">
        <w:rPr>
          <w:rFonts w:ascii="Times New Roman" w:hAnsi="Times New Roman"/>
          <w:sz w:val="28"/>
          <w:szCs w:val="28"/>
          <w:u w:color="000000"/>
          <w:lang w:val="en-US"/>
        </w:rPr>
        <w:t xml:space="preserve"> building outlets in nations where Tesco is either nonexistent or has a minimal presence to expand into other markets.</w:t>
      </w:r>
      <w:r>
        <w:rPr>
          <w:rFonts w:ascii="Times New Roman" w:hAnsi="Times New Roman"/>
          <w:sz w:val="28"/>
          <w:szCs w:val="28"/>
          <w:u w:color="000000"/>
          <w:lang w:val="en-US"/>
        </w:rPr>
        <w:t xml:space="preserve"> M</w:t>
      </w:r>
      <w:r w:rsidRPr="005D7987">
        <w:rPr>
          <w:rFonts w:ascii="Times New Roman" w:hAnsi="Times New Roman"/>
          <w:sz w:val="28"/>
          <w:szCs w:val="28"/>
          <w:u w:color="000000"/>
          <w:lang w:val="en-US"/>
        </w:rPr>
        <w:t>odifying goods or services to appeal to consumer demographics; for example, offering specialised products to consumers that are health conscious.</w:t>
      </w:r>
      <w:r>
        <w:rPr>
          <w:rFonts w:ascii="Times New Roman" w:hAnsi="Times New Roman"/>
          <w:sz w:val="28"/>
          <w:szCs w:val="28"/>
          <w:u w:color="000000"/>
          <w:lang w:val="en-US"/>
        </w:rPr>
        <w:t xml:space="preserve"> </w:t>
      </w:r>
      <w:r w:rsidRPr="005D7987">
        <w:rPr>
          <w:rFonts w:ascii="Times New Roman" w:hAnsi="Times New Roman"/>
          <w:sz w:val="28"/>
          <w:szCs w:val="28"/>
          <w:u w:color="000000"/>
          <w:lang w:val="en-US"/>
        </w:rPr>
        <w:t>Various CSR initiatives are noticed in Tesco which include sustainable sourcing, community engagement, and waste reduction. Hence, with its CSR initiative, the organisation ensures that any food that can be consumed by people should not be wasted (Sekkides, 2019). Multi-channel retailing of Tesco includes more than 1,750 dedicated desks, click-and-collect facilities Over 530 sites, online grocery facilities in 232 locations, and websites to easily navigate their products (Tesco plc, 2022). Both online and offline channels of Tesco provide a seamless experience to its consumers.</w:t>
      </w:r>
    </w:p>
    <w:p w14:paraId="23547A6F" w14:textId="7E60C276" w:rsidR="005D7987" w:rsidRPr="005D7987" w:rsidRDefault="005D7987" w:rsidP="005D7987">
      <w:pPr>
        <w:pStyle w:val="Default"/>
        <w:spacing w:before="0" w:line="240" w:lineRule="auto"/>
        <w:jc w:val="both"/>
        <w:rPr>
          <w:rFonts w:ascii="Times New Roman" w:hAnsi="Times New Roman"/>
          <w:sz w:val="28"/>
          <w:szCs w:val="28"/>
          <w:u w:color="000000"/>
          <w:lang w:val="en-US"/>
        </w:rPr>
      </w:pPr>
      <w:r w:rsidRPr="005D7987">
        <w:rPr>
          <w:rFonts w:ascii="Times New Roman" w:hAnsi="Times New Roman"/>
          <w:b/>
          <w:bCs/>
          <w:i/>
          <w:iCs/>
          <w:sz w:val="28"/>
          <w:szCs w:val="28"/>
          <w:u w:color="000000"/>
          <w:lang w:val="en-US"/>
        </w:rPr>
        <w:t xml:space="preserve">Product Development: </w:t>
      </w:r>
      <w:r w:rsidRPr="005D7987">
        <w:rPr>
          <w:rFonts w:ascii="Times New Roman" w:hAnsi="Times New Roman"/>
          <w:sz w:val="28"/>
          <w:szCs w:val="28"/>
          <w:u w:color="000000"/>
          <w:lang w:val="en-US"/>
        </w:rPr>
        <w:t>Tesco wants to expand by bringing in new items and enhancing the ones it already has in its present markets</w:t>
      </w:r>
      <w:r>
        <w:rPr>
          <w:rFonts w:ascii="Times New Roman" w:hAnsi="Times New Roman"/>
          <w:sz w:val="28"/>
          <w:szCs w:val="28"/>
          <w:u w:color="000000"/>
          <w:lang w:val="en-US"/>
        </w:rPr>
        <w:t xml:space="preserve"> and</w:t>
      </w:r>
      <w:r w:rsidRPr="005D7987">
        <w:rPr>
          <w:rFonts w:ascii="Times New Roman" w:hAnsi="Times New Roman"/>
          <w:sz w:val="28"/>
          <w:szCs w:val="28"/>
          <w:u w:color="000000"/>
          <w:lang w:val="en-US"/>
        </w:rPr>
        <w:t xml:space="preserve"> enhancing their private-label product line to include fresh, cutting-edge goods.</w:t>
      </w:r>
      <w:r>
        <w:rPr>
          <w:rFonts w:ascii="Times New Roman" w:hAnsi="Times New Roman"/>
          <w:sz w:val="28"/>
          <w:szCs w:val="28"/>
          <w:u w:color="000000"/>
          <w:lang w:val="en-US"/>
        </w:rPr>
        <w:t xml:space="preserve"> L</w:t>
      </w:r>
      <w:r w:rsidRPr="005D7987">
        <w:rPr>
          <w:rFonts w:ascii="Times New Roman" w:hAnsi="Times New Roman"/>
          <w:sz w:val="28"/>
          <w:szCs w:val="28"/>
          <w:u w:color="000000"/>
          <w:lang w:val="en-US"/>
        </w:rPr>
        <w:t>aunching product lines using organic or sustainably sourced ingredients to adapt to shifting consumer tastes</w:t>
      </w:r>
      <w:r>
        <w:rPr>
          <w:rFonts w:ascii="Times New Roman" w:hAnsi="Times New Roman"/>
          <w:sz w:val="28"/>
          <w:szCs w:val="28"/>
          <w:u w:color="000000"/>
          <w:lang w:val="en-US"/>
        </w:rPr>
        <w:t xml:space="preserve"> and </w:t>
      </w:r>
      <w:r w:rsidRPr="005D7987">
        <w:rPr>
          <w:rFonts w:ascii="Times New Roman" w:hAnsi="Times New Roman"/>
          <w:sz w:val="28"/>
          <w:szCs w:val="28"/>
          <w:u w:color="000000"/>
          <w:lang w:val="en-US"/>
        </w:rPr>
        <w:t xml:space="preserve">increasing online and digital services, like enhancing the e-commerce platform's functioning.  </w:t>
      </w:r>
    </w:p>
    <w:p w14:paraId="09B8174B" w14:textId="681A721E" w:rsidR="006A5AAB" w:rsidRPr="005D7987" w:rsidRDefault="00000000" w:rsidP="005D7987">
      <w:pPr>
        <w:pStyle w:val="Default"/>
        <w:jc w:val="both"/>
        <w:rPr>
          <w:rFonts w:ascii="Times New Roman" w:hAnsi="Times New Roman"/>
          <w:sz w:val="28"/>
          <w:szCs w:val="28"/>
          <w:u w:color="000000"/>
          <w:lang w:val="en-US"/>
        </w:rPr>
      </w:pPr>
      <w:r w:rsidRPr="00594712">
        <w:rPr>
          <w:rFonts w:ascii="Times New Roman" w:hAnsi="Times New Roman"/>
          <w:b/>
          <w:bCs/>
          <w:i/>
          <w:iCs/>
          <w:sz w:val="28"/>
          <w:szCs w:val="28"/>
          <w:u w:color="000000"/>
          <w:lang w:val="en-US"/>
        </w:rPr>
        <w:t>Diversification</w:t>
      </w:r>
      <w:r w:rsidRPr="00594712">
        <w:rPr>
          <w:rFonts w:ascii="Times New Roman" w:hAnsi="Times New Roman"/>
          <w:sz w:val="28"/>
          <w:szCs w:val="28"/>
          <w:u w:color="000000"/>
          <w:lang w:val="en-US"/>
        </w:rPr>
        <w:t xml:space="preserve">: </w:t>
      </w:r>
      <w:r w:rsidR="005D7987" w:rsidRPr="005D7987">
        <w:rPr>
          <w:rFonts w:ascii="Times New Roman" w:hAnsi="Times New Roman"/>
          <w:sz w:val="28"/>
          <w:szCs w:val="28"/>
          <w:u w:color="000000"/>
          <w:lang w:val="en-US"/>
        </w:rPr>
        <w:t>To broaden its line of business, Tesco investigates new goods and markets</w:t>
      </w:r>
      <w:r w:rsidR="005D7987">
        <w:rPr>
          <w:rFonts w:ascii="Times New Roman" w:hAnsi="Times New Roman"/>
          <w:sz w:val="28"/>
          <w:szCs w:val="28"/>
          <w:u w:color="000000"/>
          <w:lang w:val="en-US"/>
        </w:rPr>
        <w:t xml:space="preserve"> and </w:t>
      </w:r>
      <w:r w:rsidR="005D7987" w:rsidRPr="005D7987">
        <w:rPr>
          <w:rFonts w:ascii="Times New Roman" w:hAnsi="Times New Roman"/>
          <w:sz w:val="28"/>
          <w:szCs w:val="28"/>
          <w:u w:color="000000"/>
          <w:lang w:val="en-US"/>
        </w:rPr>
        <w:t>pursuing retail ventures outside of food, such apparel, electronics, or financial services</w:t>
      </w:r>
      <w:r w:rsidR="005D7987">
        <w:rPr>
          <w:rFonts w:ascii="Times New Roman" w:hAnsi="Times New Roman"/>
          <w:sz w:val="28"/>
          <w:szCs w:val="28"/>
          <w:u w:color="000000"/>
          <w:lang w:val="en-US"/>
        </w:rPr>
        <w:t xml:space="preserve"> </w:t>
      </w:r>
      <w:r w:rsidR="005D7987" w:rsidRPr="005D7987">
        <w:rPr>
          <w:rFonts w:ascii="Times New Roman" w:hAnsi="Times New Roman"/>
          <w:sz w:val="28"/>
          <w:szCs w:val="28"/>
          <w:u w:color="000000"/>
          <w:lang w:val="en-US"/>
        </w:rPr>
        <w:t>investigating joint ventures or acquisitions in sectors unaffiliated with conventional food retail</w:t>
      </w:r>
      <w:r w:rsidR="005D7987">
        <w:rPr>
          <w:rFonts w:ascii="Times New Roman" w:hAnsi="Times New Roman"/>
          <w:sz w:val="28"/>
          <w:szCs w:val="28"/>
          <w:u w:color="000000"/>
          <w:lang w:val="en-US"/>
        </w:rPr>
        <w:t>. P</w:t>
      </w:r>
      <w:r w:rsidR="005D7987" w:rsidRPr="005D7987">
        <w:rPr>
          <w:rFonts w:ascii="Times New Roman" w:hAnsi="Times New Roman"/>
          <w:sz w:val="28"/>
          <w:szCs w:val="28"/>
          <w:u w:color="000000"/>
          <w:lang w:val="en-US"/>
        </w:rPr>
        <w:t>utting money into cutting-edge business concepts or developing technologies to diversify sources of income.</w:t>
      </w:r>
      <w:r w:rsidR="005D7987">
        <w:rPr>
          <w:rFonts w:ascii="Times New Roman" w:hAnsi="Times New Roman"/>
          <w:sz w:val="28"/>
          <w:szCs w:val="28"/>
          <w:u w:color="000000"/>
          <w:lang w:val="en-US"/>
        </w:rPr>
        <w:t xml:space="preserve"> </w:t>
      </w:r>
      <w:r w:rsidRPr="00594712">
        <w:rPr>
          <w:rFonts w:ascii="Times New Roman" w:hAnsi="Times New Roman"/>
          <w:sz w:val="28"/>
          <w:szCs w:val="28"/>
          <w:u w:color="000000"/>
          <w:lang w:val="en-US"/>
        </w:rPr>
        <w:t xml:space="preserve">Through the expansion of its product and service offerings, Tesco has traditionally pursued a diversification strategy. It includes groceries as well as non-food items, financial services, and so on. Its revenue comes from diverse streams such as Supermarkets, Clothing and household goods, Online grocery delivery, Insurance, and more (Tesco PLC, 2023). Hence, due </w:t>
      </w:r>
      <w:r w:rsidRPr="00594712">
        <w:rPr>
          <w:rFonts w:ascii="Times New Roman" w:hAnsi="Times New Roman"/>
          <w:sz w:val="28"/>
          <w:szCs w:val="28"/>
          <w:u w:color="000000"/>
          <w:lang w:val="en-US"/>
        </w:rPr>
        <w:lastRenderedPageBreak/>
        <w:t xml:space="preserve">to higher product diversity and revenue sources, its group sales have increased by 2.5%, Statutory revenue has increased by 6.0%, Retail free cash flow has increased by 69.9%, and UK market share has increased by 27.7% (Tesco plc, 2022). Its corporate strategies help to maintain high diversification through which overall performance is enhanced. </w:t>
      </w:r>
      <w:r w:rsidRPr="00594712">
        <w:rPr>
          <w:rFonts w:ascii="Times New Roman" w:hAnsi="Times New Roman"/>
          <w:sz w:val="28"/>
          <w:szCs w:val="28"/>
          <w:u w:color="000000"/>
        </w:rPr>
        <w:t> </w:t>
      </w:r>
    </w:p>
    <w:p w14:paraId="76623C0F" w14:textId="77777777" w:rsidR="006A5AAB" w:rsidRPr="00594712" w:rsidRDefault="006A5AAB">
      <w:pPr>
        <w:pStyle w:val="Default"/>
        <w:spacing w:before="0" w:line="240" w:lineRule="auto"/>
        <w:jc w:val="both"/>
        <w:rPr>
          <w:rFonts w:ascii="Times New Roman" w:eastAsia="Times New Roman" w:hAnsi="Times New Roman" w:cs="Times New Roman"/>
          <w:sz w:val="28"/>
          <w:szCs w:val="28"/>
          <w:u w:color="000000"/>
        </w:rPr>
      </w:pPr>
    </w:p>
    <w:p w14:paraId="31A704E9"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343C19AD" wp14:editId="00B1D805">
            <wp:extent cx="6119930" cy="4745163"/>
            <wp:effectExtent l="0" t="0" r="0" b="0"/>
            <wp:docPr id="1073741827" name="officeArt object" descr="2C7078D8-0047-44A2-9207-F324AA7F4EB1.png"/>
            <wp:cNvGraphicFramePr/>
            <a:graphic xmlns:a="http://schemas.openxmlformats.org/drawingml/2006/main">
              <a:graphicData uri="http://schemas.openxmlformats.org/drawingml/2006/picture">
                <pic:pic xmlns:pic="http://schemas.openxmlformats.org/drawingml/2006/picture">
                  <pic:nvPicPr>
                    <pic:cNvPr id="1073741827" name="2C7078D8-0047-44A2-9207-F324AA7F4EB1.png" descr="2C7078D8-0047-44A2-9207-F324AA7F4EB1.png"/>
                    <pic:cNvPicPr>
                      <a:picLocks noChangeAspect="1"/>
                    </pic:cNvPicPr>
                  </pic:nvPicPr>
                  <pic:blipFill>
                    <a:blip r:embed="rId8"/>
                    <a:stretch>
                      <a:fillRect/>
                    </a:stretch>
                  </pic:blipFill>
                  <pic:spPr>
                    <a:xfrm>
                      <a:off x="0" y="0"/>
                      <a:ext cx="6119930" cy="4745163"/>
                    </a:xfrm>
                    <a:prstGeom prst="rect">
                      <a:avLst/>
                    </a:prstGeom>
                    <a:ln w="12700" cap="flat">
                      <a:noFill/>
                      <a:miter lim="400000"/>
                    </a:ln>
                    <a:effectLst/>
                  </pic:spPr>
                </pic:pic>
              </a:graphicData>
            </a:graphic>
          </wp:inline>
        </w:drawing>
      </w:r>
    </w:p>
    <w:p w14:paraId="5571A3B4" w14:textId="0D1B38A4" w:rsidR="006A5AAB" w:rsidRDefault="00000000" w:rsidP="0000608B">
      <w:pPr>
        <w:pStyle w:val="Default"/>
        <w:spacing w:before="0" w:line="240" w:lineRule="auto"/>
        <w:jc w:val="center"/>
        <w:rPr>
          <w:rFonts w:ascii="Times New Roman" w:hAnsi="Times New Roman"/>
          <w:sz w:val="28"/>
          <w:szCs w:val="28"/>
          <w:u w:color="000000"/>
          <w:lang w:val="it-IT"/>
        </w:rPr>
      </w:pPr>
      <w:r w:rsidRPr="00594712">
        <w:rPr>
          <w:rFonts w:ascii="Times New Roman" w:hAnsi="Times New Roman"/>
          <w:b/>
          <w:bCs/>
          <w:sz w:val="28"/>
          <w:szCs w:val="28"/>
          <w:u w:color="000000"/>
          <w:lang w:val="en-US"/>
        </w:rPr>
        <w:t>Figure 2: Performance of Tesco</w:t>
      </w:r>
      <w:r w:rsidR="0000608B">
        <w:rPr>
          <w:rFonts w:ascii="Times New Roman" w:eastAsia="Times New Roman" w:hAnsi="Times New Roman" w:cs="Times New Roman"/>
          <w:sz w:val="28"/>
          <w:szCs w:val="28"/>
          <w:u w:color="000000"/>
        </w:rPr>
        <w:t xml:space="preserve"> </w:t>
      </w:r>
      <w:r w:rsidRPr="00594712">
        <w:rPr>
          <w:rFonts w:ascii="Times New Roman" w:hAnsi="Times New Roman"/>
          <w:sz w:val="28"/>
          <w:szCs w:val="28"/>
          <w:u w:color="000000"/>
          <w:lang w:val="it-IT"/>
        </w:rPr>
        <w:t>(Source: Tesco plc, 2022)</w:t>
      </w:r>
    </w:p>
    <w:p w14:paraId="03CC05E6" w14:textId="77777777" w:rsidR="00426A90" w:rsidRPr="00594712" w:rsidRDefault="00426A90" w:rsidP="0000608B">
      <w:pPr>
        <w:pStyle w:val="Default"/>
        <w:spacing w:before="0" w:line="240" w:lineRule="auto"/>
        <w:jc w:val="center"/>
        <w:rPr>
          <w:rFonts w:ascii="Times New Roman" w:eastAsia="Times New Roman" w:hAnsi="Times New Roman" w:cs="Times New Roman"/>
          <w:sz w:val="28"/>
          <w:szCs w:val="28"/>
          <w:u w:color="000000"/>
        </w:rPr>
      </w:pPr>
    </w:p>
    <w:p w14:paraId="2E72842A" w14:textId="08E28C2E" w:rsidR="006A5AAB" w:rsidRPr="00594712" w:rsidRDefault="009B0760">
      <w:pPr>
        <w:pStyle w:val="Default"/>
        <w:spacing w:before="0" w:line="240" w:lineRule="auto"/>
        <w:jc w:val="both"/>
        <w:rPr>
          <w:rFonts w:ascii="Times New Roman" w:eastAsia="Times New Roman" w:hAnsi="Times New Roman" w:cs="Times New Roman"/>
          <w:sz w:val="28"/>
          <w:szCs w:val="28"/>
          <w:u w:color="000000"/>
        </w:rPr>
      </w:pPr>
      <w:r>
        <w:rPr>
          <w:rFonts w:ascii="Times New Roman" w:hAnsi="Times New Roman"/>
          <w:b/>
          <w:bCs/>
          <w:sz w:val="28"/>
          <w:szCs w:val="28"/>
          <w:u w:color="000000"/>
          <w:lang w:val="en-US"/>
        </w:rPr>
        <w:t>4</w:t>
      </w:r>
      <w:r w:rsidRPr="00594712">
        <w:rPr>
          <w:rFonts w:ascii="Times New Roman" w:hAnsi="Times New Roman"/>
          <w:b/>
          <w:bCs/>
          <w:sz w:val="28"/>
          <w:szCs w:val="28"/>
          <w:u w:color="000000"/>
          <w:lang w:val="en-US"/>
        </w:rPr>
        <w:t>. Resources and capabilities of the company</w:t>
      </w:r>
    </w:p>
    <w:p w14:paraId="7A45005E" w14:textId="77777777" w:rsidR="006A5AAB" w:rsidRPr="007357CE"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Here the VRIO analysis has been made to detect resources and the capabilities of Tesco based on their current corporate strategies. </w:t>
      </w:r>
      <w:r w:rsidRPr="00594712">
        <w:rPr>
          <w:rFonts w:ascii="Times New Roman" w:hAnsi="Times New Roman"/>
          <w:b/>
          <w:bCs/>
          <w:i/>
          <w:iCs/>
          <w:sz w:val="28"/>
          <w:szCs w:val="28"/>
          <w:u w:color="000000"/>
          <w:lang w:val="en-US"/>
        </w:rPr>
        <w:t>[Refer to Appendix 1]</w:t>
      </w:r>
      <w:r w:rsidRPr="00594712">
        <w:rPr>
          <w:rFonts w:ascii="Times New Roman" w:hAnsi="Times New Roman"/>
          <w:sz w:val="28"/>
          <w:szCs w:val="28"/>
          <w:u w:color="000000"/>
          <w:lang w:val="en-US"/>
        </w:rPr>
        <w:t xml:space="preserve"> According to the opinion of Ariwibowo </w:t>
      </w:r>
      <w:r w:rsidRPr="00594712">
        <w:rPr>
          <w:rFonts w:ascii="Times New Roman" w:hAnsi="Times New Roman"/>
          <w:i/>
          <w:iCs/>
          <w:sz w:val="28"/>
          <w:szCs w:val="28"/>
          <w:u w:color="000000"/>
          <w:lang w:val="nl-NL"/>
        </w:rPr>
        <w:t xml:space="preserve">et al. </w:t>
      </w:r>
      <w:r w:rsidRPr="00594712">
        <w:rPr>
          <w:rFonts w:ascii="Times New Roman" w:hAnsi="Times New Roman"/>
          <w:sz w:val="28"/>
          <w:szCs w:val="28"/>
          <w:u w:color="000000"/>
          <w:lang w:val="en-US"/>
        </w:rPr>
        <w:t>(2021), VRIO analysis helps to determine resource availability, rarity, imitability, and organised availability.</w:t>
      </w:r>
    </w:p>
    <w:p w14:paraId="442C106E" w14:textId="39F9D2E5"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As per the analysis, it has been noted that Tesco Plc. has a </w:t>
      </w:r>
      <w:r w:rsidRPr="00594712">
        <w:rPr>
          <w:rFonts w:ascii="Times New Roman" w:hAnsi="Times New Roman"/>
          <w:b/>
          <w:bCs/>
          <w:i/>
          <w:iCs/>
          <w:sz w:val="28"/>
          <w:szCs w:val="28"/>
          <w:u w:color="000000"/>
          <w:lang w:val="en-US"/>
        </w:rPr>
        <w:t xml:space="preserve">strong brand presence </w:t>
      </w:r>
      <w:r w:rsidRPr="00594712">
        <w:rPr>
          <w:rFonts w:ascii="Times New Roman" w:hAnsi="Times New Roman"/>
          <w:sz w:val="28"/>
          <w:szCs w:val="28"/>
          <w:u w:color="000000"/>
          <w:lang w:val="en-US"/>
        </w:rPr>
        <w:t xml:space="preserve">as 96% of the UK people are aware of their product which provides a competitive advantage to the organisation as such capability of the organisation is valuable enough and hard to imitate (Kunst, 2022). After that, the </w:t>
      </w:r>
      <w:r w:rsidRPr="00594712">
        <w:rPr>
          <w:rFonts w:ascii="Times New Roman" w:hAnsi="Times New Roman"/>
          <w:b/>
          <w:bCs/>
          <w:i/>
          <w:iCs/>
          <w:sz w:val="28"/>
          <w:szCs w:val="28"/>
          <w:u w:color="000000"/>
          <w:lang w:val="en-US"/>
        </w:rPr>
        <w:t xml:space="preserve">supply chain efficiency </w:t>
      </w:r>
      <w:r w:rsidRPr="00594712">
        <w:rPr>
          <w:rFonts w:ascii="Times New Roman" w:hAnsi="Times New Roman"/>
          <w:sz w:val="28"/>
          <w:szCs w:val="28"/>
          <w:u w:color="000000"/>
          <w:lang w:val="en-US"/>
        </w:rPr>
        <w:t xml:space="preserve">of Tesco also provides a competitive advantage that helps the organisation maintain production and service efficiency. Therefore, Tesco has a strong </w:t>
      </w:r>
      <w:r w:rsidRPr="00594712">
        <w:rPr>
          <w:rFonts w:ascii="Times New Roman" w:hAnsi="Times New Roman"/>
          <w:b/>
          <w:bCs/>
          <w:i/>
          <w:iCs/>
          <w:sz w:val="28"/>
          <w:szCs w:val="28"/>
          <w:u w:color="000000"/>
          <w:lang w:val="en-US"/>
        </w:rPr>
        <w:t>Technological Infrastructure</w:t>
      </w:r>
      <w:r w:rsidRPr="00594712">
        <w:rPr>
          <w:rFonts w:ascii="Times New Roman" w:hAnsi="Times New Roman"/>
          <w:sz w:val="28"/>
          <w:szCs w:val="28"/>
          <w:u w:color="000000"/>
          <w:lang w:val="en-US"/>
        </w:rPr>
        <w:t xml:space="preserve"> as it spent $2.2 billion for technological development in 2022 to acquire hardware, software, and ICT services which remains effective in improving both online and offline services </w:t>
      </w:r>
      <w:r w:rsidRPr="00594712">
        <w:rPr>
          <w:rFonts w:ascii="Times New Roman" w:hAnsi="Times New Roman"/>
          <w:sz w:val="28"/>
          <w:szCs w:val="28"/>
          <w:u w:color="000000"/>
          <w:lang w:val="en-US"/>
        </w:rPr>
        <w:lastRenderedPageBreak/>
        <w:t xml:space="preserve">of Tesco (Global data, 2022). Hence, Tesco has a </w:t>
      </w:r>
      <w:r w:rsidR="004D2B19" w:rsidRPr="00594712">
        <w:rPr>
          <w:rFonts w:ascii="Times New Roman" w:hAnsi="Times New Roman"/>
          <w:b/>
          <w:bCs/>
          <w:i/>
          <w:iCs/>
          <w:sz w:val="28"/>
          <w:szCs w:val="28"/>
          <w:u w:color="000000"/>
          <w:lang w:val="en-US"/>
        </w:rPr>
        <w:t>S</w:t>
      </w:r>
      <w:r w:rsidRPr="00594712">
        <w:rPr>
          <w:rFonts w:ascii="Times New Roman" w:hAnsi="Times New Roman"/>
          <w:b/>
          <w:bCs/>
          <w:i/>
          <w:iCs/>
          <w:sz w:val="28"/>
          <w:szCs w:val="28"/>
          <w:u w:color="000000"/>
          <w:lang w:val="en-US"/>
        </w:rPr>
        <w:t xml:space="preserve">trong Retail Network </w:t>
      </w:r>
      <w:r w:rsidRPr="00594712">
        <w:rPr>
          <w:rFonts w:ascii="Times New Roman" w:hAnsi="Times New Roman"/>
          <w:sz w:val="28"/>
          <w:szCs w:val="28"/>
          <w:u w:color="000000"/>
          <w:lang w:val="en-US"/>
        </w:rPr>
        <w:t>which provides temporary competitive advantages as it needs to be more organised with time.</w:t>
      </w:r>
    </w:p>
    <w:p w14:paraId="697F3695" w14:textId="77777777" w:rsidR="006A5AAB" w:rsidRPr="00594712" w:rsidRDefault="006A5AAB">
      <w:pPr>
        <w:pStyle w:val="Default"/>
        <w:spacing w:before="0" w:line="240" w:lineRule="auto"/>
        <w:jc w:val="both"/>
        <w:rPr>
          <w:rFonts w:ascii="Times New Roman" w:eastAsia="Times New Roman" w:hAnsi="Times New Roman" w:cs="Times New Roman"/>
          <w:sz w:val="28"/>
          <w:szCs w:val="28"/>
          <w:u w:color="000000"/>
        </w:rPr>
      </w:pPr>
    </w:p>
    <w:p w14:paraId="505DDE2D"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7DBCB790" wp14:editId="4BDB0C84">
            <wp:extent cx="6119930" cy="3449007"/>
            <wp:effectExtent l="0" t="0" r="0" b="0"/>
            <wp:docPr id="1073741829" name="officeArt object" descr="35F53D85-80F8-4674-A022-1397B951C7E4.png"/>
            <wp:cNvGraphicFramePr/>
            <a:graphic xmlns:a="http://schemas.openxmlformats.org/drawingml/2006/main">
              <a:graphicData uri="http://schemas.openxmlformats.org/drawingml/2006/picture">
                <pic:pic xmlns:pic="http://schemas.openxmlformats.org/drawingml/2006/picture">
                  <pic:nvPicPr>
                    <pic:cNvPr id="1073741829" name="35F53D85-80F8-4674-A022-1397B951C7E4.png" descr="35F53D85-80F8-4674-A022-1397B951C7E4.png"/>
                    <pic:cNvPicPr>
                      <a:picLocks noChangeAspect="1"/>
                    </pic:cNvPicPr>
                  </pic:nvPicPr>
                  <pic:blipFill>
                    <a:blip r:embed="rId9"/>
                    <a:stretch>
                      <a:fillRect/>
                    </a:stretch>
                  </pic:blipFill>
                  <pic:spPr>
                    <a:xfrm>
                      <a:off x="0" y="0"/>
                      <a:ext cx="6119930" cy="3449007"/>
                    </a:xfrm>
                    <a:prstGeom prst="rect">
                      <a:avLst/>
                    </a:prstGeom>
                    <a:ln w="12700" cap="flat">
                      <a:noFill/>
                      <a:miter lim="400000"/>
                    </a:ln>
                    <a:effectLst/>
                  </pic:spPr>
                </pic:pic>
              </a:graphicData>
            </a:graphic>
          </wp:inline>
        </w:drawing>
      </w:r>
    </w:p>
    <w:p w14:paraId="47149564" w14:textId="02961C26" w:rsidR="00594712" w:rsidRDefault="00000000" w:rsidP="0000608B">
      <w:pPr>
        <w:pStyle w:val="Default"/>
        <w:spacing w:before="0" w:line="240" w:lineRule="auto"/>
        <w:jc w:val="center"/>
        <w:rPr>
          <w:rFonts w:ascii="Times New Roman" w:hAnsi="Times New Roman"/>
          <w:sz w:val="28"/>
          <w:szCs w:val="28"/>
          <w:u w:color="000000"/>
        </w:rPr>
      </w:pPr>
      <w:r w:rsidRPr="00594712">
        <w:rPr>
          <w:rFonts w:ascii="Times New Roman" w:hAnsi="Times New Roman"/>
          <w:b/>
          <w:bCs/>
          <w:sz w:val="28"/>
          <w:szCs w:val="28"/>
          <w:u w:color="000000"/>
          <w:lang w:val="en-US"/>
        </w:rPr>
        <w:t>Figure 4: Technological development of Tesco</w:t>
      </w:r>
      <w:r w:rsidR="0000608B">
        <w:rPr>
          <w:rFonts w:ascii="Times New Roman" w:eastAsia="Times New Roman" w:hAnsi="Times New Roman" w:cs="Times New Roman"/>
          <w:sz w:val="28"/>
          <w:szCs w:val="28"/>
          <w:u w:color="000000"/>
        </w:rPr>
        <w:t xml:space="preserve"> </w:t>
      </w:r>
      <w:r w:rsidRPr="00594712">
        <w:rPr>
          <w:rFonts w:ascii="Times New Roman" w:hAnsi="Times New Roman"/>
          <w:sz w:val="28"/>
          <w:szCs w:val="28"/>
          <w:u w:color="000000"/>
        </w:rPr>
        <w:t>(Source: Global data, 2022)</w:t>
      </w:r>
    </w:p>
    <w:p w14:paraId="529BA342" w14:textId="77777777" w:rsidR="00426A90" w:rsidRPr="0000608B" w:rsidRDefault="00426A90" w:rsidP="0000608B">
      <w:pPr>
        <w:pStyle w:val="Default"/>
        <w:spacing w:before="0" w:line="240" w:lineRule="auto"/>
        <w:jc w:val="center"/>
        <w:rPr>
          <w:rFonts w:ascii="Times New Roman" w:eastAsia="Times New Roman" w:hAnsi="Times New Roman" w:cs="Times New Roman"/>
          <w:sz w:val="28"/>
          <w:szCs w:val="28"/>
          <w:u w:color="000000"/>
        </w:rPr>
      </w:pPr>
    </w:p>
    <w:p w14:paraId="7FA50AD4" w14:textId="31430BCD"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It has been noted that Tesco has </w:t>
      </w:r>
      <w:r w:rsidRPr="00594712">
        <w:rPr>
          <w:rFonts w:ascii="Times New Roman" w:hAnsi="Times New Roman"/>
          <w:b/>
          <w:bCs/>
          <w:i/>
          <w:iCs/>
          <w:sz w:val="28"/>
          <w:szCs w:val="28"/>
          <w:u w:color="000000"/>
          <w:lang w:val="en-US"/>
        </w:rPr>
        <w:t>Financial Strength</w:t>
      </w:r>
      <w:r w:rsidRPr="00594712">
        <w:rPr>
          <w:rFonts w:ascii="Times New Roman" w:hAnsi="Times New Roman"/>
          <w:sz w:val="28"/>
          <w:szCs w:val="28"/>
          <w:u w:color="000000"/>
          <w:lang w:val="en-US"/>
        </w:rPr>
        <w:t xml:space="preserve"> that provides a competitive advantage to improve overall business efficiency. For example, in 2023 group revenue of Tesco remained at </w:t>
      </w:r>
      <w:r w:rsidRPr="00594712">
        <w:rPr>
          <w:rFonts w:ascii="Times New Roman" w:hAnsi="Times New Roman"/>
          <w:sz w:val="28"/>
          <w:szCs w:val="28"/>
          <w:u w:color="000000"/>
        </w:rPr>
        <w:t>£</w:t>
      </w:r>
      <w:r w:rsidRPr="00594712">
        <w:rPr>
          <w:rFonts w:ascii="Times New Roman" w:hAnsi="Times New Roman"/>
          <w:sz w:val="28"/>
          <w:szCs w:val="28"/>
          <w:u w:color="000000"/>
          <w:lang w:val="en-US"/>
        </w:rPr>
        <w:t xml:space="preserve">65,762 million with an adjusted profit of 4.0% (Tesco PLC, 2022b). Tesco also has </w:t>
      </w:r>
      <w:r w:rsidR="00594712" w:rsidRPr="00594712">
        <w:rPr>
          <w:rFonts w:ascii="Times New Roman" w:hAnsi="Times New Roman"/>
          <w:sz w:val="28"/>
          <w:szCs w:val="28"/>
          <w:u w:color="000000"/>
          <w:lang w:val="en-US"/>
        </w:rPr>
        <w:t>a strong</w:t>
      </w:r>
      <w:r w:rsidRPr="00594712">
        <w:rPr>
          <w:rFonts w:ascii="Times New Roman" w:hAnsi="Times New Roman"/>
          <w:sz w:val="28"/>
          <w:szCs w:val="28"/>
          <w:u w:color="000000"/>
          <w:lang w:val="en-US"/>
        </w:rPr>
        <w:t xml:space="preserve"> </w:t>
      </w:r>
      <w:r w:rsidRPr="00594712">
        <w:rPr>
          <w:rFonts w:ascii="Times New Roman" w:hAnsi="Times New Roman"/>
          <w:b/>
          <w:bCs/>
          <w:i/>
          <w:iCs/>
          <w:sz w:val="28"/>
          <w:szCs w:val="28"/>
          <w:u w:color="000000"/>
          <w:lang w:val="en-US"/>
        </w:rPr>
        <w:t xml:space="preserve">Data Analytics Capability </w:t>
      </w:r>
      <w:r w:rsidRPr="00594712">
        <w:rPr>
          <w:rFonts w:ascii="Times New Roman" w:hAnsi="Times New Roman"/>
          <w:sz w:val="28"/>
          <w:szCs w:val="28"/>
          <w:u w:color="000000"/>
          <w:lang w:val="en-US"/>
        </w:rPr>
        <w:t xml:space="preserve">which provides it partial competitiveness as such resources are present in its competitors. After that, Tesco has a </w:t>
      </w:r>
      <w:r w:rsidRPr="00594712">
        <w:rPr>
          <w:rFonts w:ascii="Times New Roman" w:hAnsi="Times New Roman"/>
          <w:b/>
          <w:bCs/>
          <w:i/>
          <w:iCs/>
          <w:sz w:val="28"/>
          <w:szCs w:val="28"/>
          <w:u w:color="000000"/>
        </w:rPr>
        <w:t>strong Loyalty Program</w:t>
      </w:r>
      <w:r w:rsidRPr="00594712">
        <w:rPr>
          <w:rFonts w:ascii="Times New Roman" w:hAnsi="Times New Roman"/>
          <w:sz w:val="28"/>
          <w:szCs w:val="28"/>
          <w:u w:color="000000"/>
          <w:lang w:val="en-US"/>
        </w:rPr>
        <w:t xml:space="preserve"> with a Clubcard facility which enhances consumer loyalty by providing them with valuable data which is a unique service around the globe (Tesco plc, 2022). Therefore, Tesco's </w:t>
      </w:r>
      <w:r w:rsidRPr="00594712">
        <w:rPr>
          <w:rFonts w:ascii="Times New Roman" w:hAnsi="Times New Roman"/>
          <w:b/>
          <w:bCs/>
          <w:i/>
          <w:iCs/>
          <w:sz w:val="28"/>
          <w:szCs w:val="28"/>
          <w:u w:color="000000"/>
          <w:lang w:val="en-US"/>
        </w:rPr>
        <w:t>International Presence</w:t>
      </w:r>
      <w:r w:rsidRPr="00594712">
        <w:rPr>
          <w:rFonts w:ascii="Times New Roman" w:hAnsi="Times New Roman"/>
          <w:sz w:val="28"/>
          <w:szCs w:val="28"/>
          <w:u w:color="000000"/>
          <w:lang w:val="en-US"/>
        </w:rPr>
        <w:t xml:space="preserve"> is not rare among supermarket chains but still, it provides strong benefits to the organisation with diversification and global expansion. As per the research, Tesco has 4,752 stores across the globe with 79 new in 2022 including the UK, Ireland, Hungary, Czech Republic, Slovakia, and so on (Global Data, 2022). However, Tesco needs to focus on its </w:t>
      </w:r>
      <w:r w:rsidR="004D2B19" w:rsidRPr="00594712">
        <w:rPr>
          <w:rFonts w:ascii="Times New Roman" w:hAnsi="Times New Roman"/>
          <w:sz w:val="28"/>
          <w:szCs w:val="28"/>
          <w:u w:color="000000"/>
          <w:lang w:val="en-US"/>
        </w:rPr>
        <w:t>employee</w:t>
      </w:r>
      <w:r w:rsidRPr="00594712">
        <w:rPr>
          <w:rFonts w:ascii="Times New Roman" w:hAnsi="Times New Roman"/>
          <w:sz w:val="28"/>
          <w:szCs w:val="28"/>
          <w:u w:color="000000"/>
          <w:lang w:val="en-US"/>
        </w:rPr>
        <w:t xml:space="preserve"> development which is imitable and not so </w:t>
      </w:r>
      <w:r w:rsidR="00594712" w:rsidRPr="00594712">
        <w:rPr>
          <w:rFonts w:ascii="Times New Roman" w:hAnsi="Times New Roman"/>
          <w:sz w:val="28"/>
          <w:szCs w:val="28"/>
          <w:u w:color="000000"/>
          <w:lang w:val="en-US"/>
        </w:rPr>
        <w:t>organised.</w:t>
      </w:r>
    </w:p>
    <w:p w14:paraId="799D6BDC"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2D7C11E0" wp14:editId="0BC683C3">
            <wp:extent cx="6119930" cy="1622276"/>
            <wp:effectExtent l="0" t="0" r="0" b="0"/>
            <wp:docPr id="1073741830" name="officeArt object" descr="ACB7C180-B29B-408F-82CC-68BA352AA6DC.png"/>
            <wp:cNvGraphicFramePr/>
            <a:graphic xmlns:a="http://schemas.openxmlformats.org/drawingml/2006/main">
              <a:graphicData uri="http://schemas.openxmlformats.org/drawingml/2006/picture">
                <pic:pic xmlns:pic="http://schemas.openxmlformats.org/drawingml/2006/picture">
                  <pic:nvPicPr>
                    <pic:cNvPr id="1073741830" name="ACB7C180-B29B-408F-82CC-68BA352AA6DC.png" descr="ACB7C180-B29B-408F-82CC-68BA352AA6DC.png"/>
                    <pic:cNvPicPr>
                      <a:picLocks noChangeAspect="1"/>
                    </pic:cNvPicPr>
                  </pic:nvPicPr>
                  <pic:blipFill>
                    <a:blip r:embed="rId10"/>
                    <a:stretch>
                      <a:fillRect/>
                    </a:stretch>
                  </pic:blipFill>
                  <pic:spPr>
                    <a:xfrm>
                      <a:off x="0" y="0"/>
                      <a:ext cx="6119930" cy="1622276"/>
                    </a:xfrm>
                    <a:prstGeom prst="rect">
                      <a:avLst/>
                    </a:prstGeom>
                    <a:ln w="12700" cap="flat">
                      <a:noFill/>
                      <a:miter lim="400000"/>
                    </a:ln>
                    <a:effectLst/>
                  </pic:spPr>
                </pic:pic>
              </a:graphicData>
            </a:graphic>
          </wp:inline>
        </w:drawing>
      </w:r>
    </w:p>
    <w:p w14:paraId="3296ACA4" w14:textId="7EF5F821" w:rsidR="00426A90" w:rsidRPr="009B0760" w:rsidRDefault="00000000" w:rsidP="009B0760">
      <w:pPr>
        <w:pStyle w:val="Default"/>
        <w:spacing w:before="0" w:line="240" w:lineRule="auto"/>
        <w:jc w:val="center"/>
        <w:rPr>
          <w:rFonts w:ascii="Times New Roman" w:hAnsi="Times New Roman"/>
          <w:sz w:val="28"/>
          <w:szCs w:val="28"/>
          <w:u w:color="000000"/>
        </w:rPr>
      </w:pPr>
      <w:r w:rsidRPr="00594712">
        <w:rPr>
          <w:rFonts w:ascii="Times New Roman" w:hAnsi="Times New Roman"/>
          <w:b/>
          <w:bCs/>
          <w:sz w:val="28"/>
          <w:szCs w:val="28"/>
          <w:u w:color="000000"/>
          <w:lang w:val="en-US"/>
        </w:rPr>
        <w:t xml:space="preserve">Figure 5: Global stores opened and closed by </w:t>
      </w:r>
      <w:r w:rsidR="00594712" w:rsidRPr="00594712">
        <w:rPr>
          <w:rFonts w:ascii="Times New Roman" w:hAnsi="Times New Roman"/>
          <w:b/>
          <w:bCs/>
          <w:sz w:val="28"/>
          <w:szCs w:val="28"/>
          <w:u w:color="000000"/>
          <w:lang w:val="en-US"/>
        </w:rPr>
        <w:t>Tesco.</w:t>
      </w:r>
      <w:r w:rsidR="0000608B">
        <w:rPr>
          <w:rFonts w:ascii="Times New Roman" w:eastAsia="Times New Roman" w:hAnsi="Times New Roman" w:cs="Times New Roman"/>
          <w:sz w:val="28"/>
          <w:szCs w:val="28"/>
          <w:u w:color="000000"/>
        </w:rPr>
        <w:t xml:space="preserve"> </w:t>
      </w:r>
      <w:r w:rsidRPr="00594712">
        <w:rPr>
          <w:rFonts w:ascii="Times New Roman" w:hAnsi="Times New Roman"/>
          <w:sz w:val="28"/>
          <w:szCs w:val="28"/>
          <w:u w:color="000000"/>
        </w:rPr>
        <w:t>(Source: Global Data, 2022)</w:t>
      </w:r>
    </w:p>
    <w:p w14:paraId="1CD0B607" w14:textId="070FBD5B" w:rsidR="006A5AAB" w:rsidRDefault="009B0760">
      <w:pPr>
        <w:pStyle w:val="Default"/>
        <w:spacing w:before="0" w:line="240" w:lineRule="auto"/>
        <w:jc w:val="both"/>
        <w:rPr>
          <w:rFonts w:ascii="Times New Roman" w:hAnsi="Times New Roman"/>
          <w:b/>
          <w:bCs/>
          <w:sz w:val="28"/>
          <w:szCs w:val="28"/>
          <w:u w:color="000000"/>
          <w:lang w:val="en-US"/>
        </w:rPr>
      </w:pPr>
      <w:r>
        <w:rPr>
          <w:rFonts w:ascii="Times New Roman" w:hAnsi="Times New Roman"/>
          <w:b/>
          <w:bCs/>
          <w:sz w:val="28"/>
          <w:szCs w:val="28"/>
          <w:u w:color="000000"/>
          <w:lang w:val="en-US"/>
        </w:rPr>
        <w:lastRenderedPageBreak/>
        <w:t>5</w:t>
      </w:r>
      <w:r w:rsidRPr="00594712">
        <w:rPr>
          <w:rFonts w:ascii="Times New Roman" w:hAnsi="Times New Roman"/>
          <w:b/>
          <w:bCs/>
          <w:sz w:val="28"/>
          <w:szCs w:val="28"/>
          <w:u w:color="000000"/>
          <w:lang w:val="en-US"/>
        </w:rPr>
        <w:t xml:space="preserve">. </w:t>
      </w:r>
      <w:r w:rsidR="0000608B" w:rsidRPr="0000608B">
        <w:rPr>
          <w:rFonts w:ascii="Times New Roman" w:hAnsi="Times New Roman"/>
          <w:b/>
          <w:bCs/>
          <w:sz w:val="28"/>
          <w:szCs w:val="28"/>
          <w:u w:color="000000"/>
          <w:lang w:val="en-US"/>
        </w:rPr>
        <w:t>Evaluating Strategy in Action</w:t>
      </w:r>
    </w:p>
    <w:p w14:paraId="2C812E34" w14:textId="1C3FD96C" w:rsidR="0000608B" w:rsidRDefault="0000608B">
      <w:pPr>
        <w:pStyle w:val="Default"/>
        <w:spacing w:before="0" w:line="240" w:lineRule="auto"/>
        <w:jc w:val="both"/>
        <w:rPr>
          <w:rFonts w:ascii="Times New Roman" w:eastAsia="Times New Roman" w:hAnsi="Times New Roman" w:cs="Times New Roman"/>
          <w:b/>
          <w:bCs/>
          <w:sz w:val="28"/>
          <w:szCs w:val="28"/>
          <w:u w:val="single"/>
        </w:rPr>
      </w:pPr>
      <w:r w:rsidRPr="0000608B">
        <w:rPr>
          <w:rFonts w:ascii="Times New Roman" w:eastAsia="Times New Roman" w:hAnsi="Times New Roman" w:cs="Times New Roman"/>
          <w:b/>
          <w:bCs/>
          <w:sz w:val="28"/>
          <w:szCs w:val="28"/>
          <w:u w:val="single"/>
        </w:rPr>
        <w:t>SAF (Suitability, acceptability, and Feasibility) framework</w:t>
      </w:r>
    </w:p>
    <w:p w14:paraId="79CA15E9" w14:textId="77777777" w:rsidR="00426A90" w:rsidRDefault="00426A90">
      <w:pPr>
        <w:pStyle w:val="Default"/>
        <w:spacing w:before="0" w:line="240" w:lineRule="auto"/>
        <w:jc w:val="both"/>
      </w:pPr>
      <w:r w:rsidRPr="00426A90">
        <w:rPr>
          <w:rFonts w:ascii="Times New Roman" w:eastAsia="Times New Roman" w:hAnsi="Times New Roman" w:cs="Times New Roman"/>
          <w:b/>
          <w:bCs/>
          <w:sz w:val="28"/>
          <w:szCs w:val="28"/>
          <w:u w:val="single"/>
        </w:rPr>
        <w:t>Suitability:</w:t>
      </w:r>
      <w:r w:rsidRPr="00426A90">
        <w:t xml:space="preserve"> </w:t>
      </w:r>
    </w:p>
    <w:p w14:paraId="0B255207" w14:textId="026E2172" w:rsidR="0000608B" w:rsidRDefault="00426A90">
      <w:pPr>
        <w:pStyle w:val="Default"/>
        <w:spacing w:before="0" w:line="240" w:lineRule="auto"/>
        <w:jc w:val="both"/>
        <w:rPr>
          <w:rFonts w:ascii="Times New Roman" w:hAnsi="Times New Roman"/>
          <w:sz w:val="28"/>
          <w:szCs w:val="28"/>
          <w:u w:color="000000"/>
          <w:lang w:val="en-US"/>
        </w:rPr>
      </w:pPr>
      <w:r w:rsidRPr="00426A90">
        <w:rPr>
          <w:rFonts w:ascii="Times New Roman" w:eastAsia="Times New Roman" w:hAnsi="Times New Roman" w:cs="Times New Roman"/>
          <w:b/>
          <w:bCs/>
          <w:sz w:val="28"/>
          <w:szCs w:val="28"/>
        </w:rPr>
        <w:t>Strengths:</w:t>
      </w:r>
      <w:r>
        <w:rPr>
          <w:rFonts w:ascii="Times New Roman" w:eastAsia="Times New Roman" w:hAnsi="Times New Roman" w:cs="Times New Roman"/>
          <w:b/>
          <w:bCs/>
          <w:sz w:val="28"/>
          <w:szCs w:val="28"/>
        </w:rPr>
        <w:t xml:space="preserve"> </w:t>
      </w:r>
      <w:r w:rsidRPr="00426A90">
        <w:rPr>
          <w:rFonts w:ascii="Times New Roman" w:hAnsi="Times New Roman"/>
          <w:sz w:val="28"/>
          <w:szCs w:val="28"/>
          <w:u w:color="000000"/>
          <w:lang w:val="en-US"/>
        </w:rPr>
        <w:t>Tesco can take advantage of economies of scale and provide a wide selection of products because its methods are appropriate given its huge market position. The company's emphasis on offering a wide range of products caters to customer tastes and offers a one-stop shopping experience.</w:t>
      </w:r>
    </w:p>
    <w:p w14:paraId="37B0800E" w14:textId="4CC16E0B"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b/>
          <w:bCs/>
          <w:sz w:val="28"/>
          <w:szCs w:val="28"/>
        </w:rPr>
        <w:t>Weaknesses</w:t>
      </w:r>
      <w:r>
        <w:rPr>
          <w:rFonts w:ascii="Times New Roman" w:eastAsia="Times New Roman" w:hAnsi="Times New Roman" w:cs="Times New Roman"/>
          <w:b/>
          <w:bCs/>
          <w:sz w:val="28"/>
          <w:szCs w:val="28"/>
        </w:rPr>
        <w:t xml:space="preserve">: </w:t>
      </w:r>
      <w:r w:rsidRPr="00426A90">
        <w:rPr>
          <w:rFonts w:ascii="Times New Roman" w:eastAsia="Times New Roman" w:hAnsi="Times New Roman" w:cs="Times New Roman"/>
          <w:sz w:val="28"/>
          <w:szCs w:val="28"/>
        </w:rPr>
        <w:t>Tesco is facing market saturation in several developed markets. The appropriateness of plans must consider how the business responds to these kinds of obstacles.</w:t>
      </w:r>
    </w:p>
    <w:p w14:paraId="57754320" w14:textId="7812CC43"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b/>
          <w:bCs/>
          <w:sz w:val="28"/>
          <w:szCs w:val="28"/>
        </w:rPr>
        <w:t>Opportunities:</w:t>
      </w:r>
      <w:r>
        <w:rPr>
          <w:rFonts w:ascii="Times New Roman" w:eastAsia="Times New Roman" w:hAnsi="Times New Roman" w:cs="Times New Roman"/>
          <w:b/>
          <w:bCs/>
          <w:sz w:val="28"/>
          <w:szCs w:val="28"/>
        </w:rPr>
        <w:t xml:space="preserve"> </w:t>
      </w:r>
      <w:r w:rsidRPr="00426A90">
        <w:rPr>
          <w:rFonts w:ascii="Times New Roman" w:eastAsia="Times New Roman" w:hAnsi="Times New Roman" w:cs="Times New Roman"/>
          <w:sz w:val="28"/>
          <w:szCs w:val="28"/>
        </w:rPr>
        <w:t>Tesco's focus on digital platforms is online with the expanding e-commerce trend and offers prospects for market growth.</w:t>
      </w:r>
    </w:p>
    <w:p w14:paraId="0E225328" w14:textId="1B0013AB"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b/>
          <w:bCs/>
          <w:sz w:val="28"/>
          <w:szCs w:val="28"/>
        </w:rPr>
        <w:t>Threats:</w:t>
      </w:r>
      <w:r>
        <w:rPr>
          <w:rFonts w:ascii="Times New Roman" w:eastAsia="Times New Roman" w:hAnsi="Times New Roman" w:cs="Times New Roman"/>
          <w:b/>
          <w:bCs/>
          <w:sz w:val="28"/>
          <w:szCs w:val="28"/>
        </w:rPr>
        <w:t xml:space="preserve"> </w:t>
      </w:r>
      <w:r w:rsidRPr="00426A90">
        <w:rPr>
          <w:rFonts w:ascii="Times New Roman" w:eastAsia="Times New Roman" w:hAnsi="Times New Roman" w:cs="Times New Roman"/>
          <w:sz w:val="28"/>
          <w:szCs w:val="28"/>
        </w:rPr>
        <w:t>In the extremely competitive retail industry, Tesco must constantly evaluate the efficacy of its tactics to maintain an advantage over competitors.</w:t>
      </w:r>
    </w:p>
    <w:p w14:paraId="443E21FD" w14:textId="15D9B85F" w:rsidR="00426A90" w:rsidRDefault="00426A90">
      <w:pPr>
        <w:pStyle w:val="Default"/>
        <w:spacing w:before="0" w:line="240" w:lineRule="auto"/>
        <w:jc w:val="both"/>
        <w:rPr>
          <w:rFonts w:ascii="Times New Roman" w:eastAsia="Times New Roman" w:hAnsi="Times New Roman" w:cs="Times New Roman"/>
          <w:b/>
          <w:bCs/>
          <w:sz w:val="28"/>
          <w:szCs w:val="28"/>
          <w:u w:val="single"/>
        </w:rPr>
      </w:pPr>
      <w:r w:rsidRPr="00426A90">
        <w:rPr>
          <w:rFonts w:ascii="Times New Roman" w:eastAsia="Times New Roman" w:hAnsi="Times New Roman" w:cs="Times New Roman"/>
          <w:b/>
          <w:bCs/>
          <w:sz w:val="28"/>
          <w:szCs w:val="28"/>
          <w:u w:val="single"/>
        </w:rPr>
        <w:t>Acceptability:</w:t>
      </w:r>
    </w:p>
    <w:p w14:paraId="1FA98D4F" w14:textId="65A22D6B" w:rsid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sz w:val="28"/>
          <w:szCs w:val="28"/>
        </w:rPr>
        <w:t>To achieve acceptability, Tesco's initiatives must be in line with the needs and expectations of stakeholders, including investors, staff, and customers. The company's financial success, including revenue growth, profitability, and shareholder returns, reflects the acceptance of strategy. Socially concerned stakeholders find Tesco's strategies more acceptable because of its dedication to sustainability and ethical principles.</w:t>
      </w:r>
    </w:p>
    <w:p w14:paraId="5A757321" w14:textId="4436434A" w:rsidR="00426A90" w:rsidRDefault="00426A90">
      <w:pPr>
        <w:pStyle w:val="Default"/>
        <w:spacing w:before="0" w:line="240" w:lineRule="auto"/>
        <w:jc w:val="both"/>
        <w:rPr>
          <w:rFonts w:ascii="Times New Roman" w:eastAsia="Times New Roman" w:hAnsi="Times New Roman" w:cs="Times New Roman"/>
          <w:b/>
          <w:bCs/>
          <w:sz w:val="28"/>
          <w:szCs w:val="28"/>
          <w:u w:val="single"/>
        </w:rPr>
      </w:pPr>
      <w:r w:rsidRPr="00426A90">
        <w:rPr>
          <w:rFonts w:ascii="Times New Roman" w:eastAsia="Times New Roman" w:hAnsi="Times New Roman" w:cs="Times New Roman"/>
          <w:b/>
          <w:bCs/>
          <w:sz w:val="28"/>
          <w:szCs w:val="28"/>
          <w:u w:val="single"/>
        </w:rPr>
        <w:t>Feasibility:</w:t>
      </w:r>
    </w:p>
    <w:p w14:paraId="1BB49F89" w14:textId="5734D2C2" w:rsidR="00426A90" w:rsidRPr="00426A90" w:rsidRDefault="00426A90">
      <w:pPr>
        <w:pStyle w:val="Default"/>
        <w:spacing w:before="0" w:line="240" w:lineRule="auto"/>
        <w:jc w:val="both"/>
        <w:rPr>
          <w:rFonts w:ascii="Times New Roman" w:eastAsia="Times New Roman" w:hAnsi="Times New Roman" w:cs="Times New Roman"/>
          <w:sz w:val="28"/>
          <w:szCs w:val="28"/>
        </w:rPr>
      </w:pPr>
      <w:r w:rsidRPr="00426A90">
        <w:rPr>
          <w:rFonts w:ascii="Times New Roman" w:eastAsia="Times New Roman" w:hAnsi="Times New Roman" w:cs="Times New Roman"/>
          <w:sz w:val="28"/>
          <w:szCs w:val="28"/>
        </w:rPr>
        <w:t>Tesco should be able to successfully adopt and maintain its strategies if they are feasible in terms of resource availability and allocation. The company's operational capacities, its technological infrastructure, and the effectiveness of its supply chain are all factors in feasibility when it comes to implementing specific initiatives. Long-term viability depends on Tesco's capacity to modify its plans in reaction to shifting consumer preferences and market conditions.</w:t>
      </w:r>
    </w:p>
    <w:p w14:paraId="0DE3FE64" w14:textId="498C60DB"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Tesco has implemented its </w:t>
      </w:r>
      <w:r w:rsidRPr="00594712">
        <w:rPr>
          <w:rFonts w:ascii="Times New Roman" w:hAnsi="Times New Roman"/>
          <w:b/>
          <w:bCs/>
          <w:i/>
          <w:iCs/>
          <w:sz w:val="28"/>
          <w:szCs w:val="28"/>
          <w:u w:color="000000"/>
          <w:lang w:val="en-US"/>
        </w:rPr>
        <w:t>Clubcard loyalty program</w:t>
      </w:r>
      <w:r w:rsidRPr="00594712">
        <w:rPr>
          <w:rFonts w:ascii="Times New Roman" w:hAnsi="Times New Roman"/>
          <w:sz w:val="28"/>
          <w:szCs w:val="28"/>
          <w:u w:color="000000"/>
          <w:lang w:val="en-US"/>
        </w:rPr>
        <w:t xml:space="preserve"> corporate strategy to gather valuable consumer data and retain customers to provide a personalised marketing experience (Tesco plc, 2022). As a result of the Clubcard program, Tesco has developed a deeper understanding of the preferences of its customers which remains a successful strategy of the organisation.</w:t>
      </w:r>
      <w:r w:rsidR="007357CE">
        <w:rPr>
          <w:rFonts w:ascii="Times New Roman" w:hAnsi="Times New Roman"/>
          <w:sz w:val="28"/>
          <w:szCs w:val="28"/>
          <w:u w:color="000000"/>
          <w:lang w:val="en-US"/>
        </w:rPr>
        <w:t xml:space="preserve"> </w:t>
      </w:r>
      <w:r w:rsidRPr="00594712">
        <w:rPr>
          <w:rFonts w:ascii="Times New Roman" w:hAnsi="Times New Roman"/>
          <w:sz w:val="28"/>
          <w:szCs w:val="28"/>
          <w:u w:color="000000"/>
          <w:lang w:val="en-US"/>
        </w:rPr>
        <w:t xml:space="preserve">Therefore, to create a seamless shopping experience, Tesco has heavily invested in its </w:t>
      </w:r>
      <w:r w:rsidRPr="00594712">
        <w:rPr>
          <w:rFonts w:ascii="Times New Roman" w:hAnsi="Times New Roman"/>
          <w:b/>
          <w:bCs/>
          <w:i/>
          <w:iCs/>
          <w:sz w:val="28"/>
          <w:szCs w:val="28"/>
          <w:u w:color="000000"/>
          <w:lang w:val="en-US"/>
        </w:rPr>
        <w:t>diverse online platform</w:t>
      </w:r>
      <w:r w:rsidRPr="00594712">
        <w:rPr>
          <w:rFonts w:ascii="Times New Roman" w:hAnsi="Times New Roman"/>
          <w:sz w:val="28"/>
          <w:szCs w:val="28"/>
          <w:u w:color="000000"/>
          <w:lang w:val="en-US"/>
        </w:rPr>
        <w:t xml:space="preserve"> (Tesco Plc, 2022c). For example, Tesco has an average </w:t>
      </w:r>
      <w:r w:rsidRPr="00594712">
        <w:rPr>
          <w:rFonts w:ascii="Times New Roman" w:hAnsi="Times New Roman"/>
          <w:sz w:val="28"/>
          <w:szCs w:val="28"/>
          <w:u w:color="000000"/>
        </w:rPr>
        <w:t>£6.60</w:t>
      </w:r>
      <w:r w:rsidR="004D2B19"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ROAS from their multi-channel campaigns and in 2023 it launched a market-first Scan facility through its online platforms (Tesco Plc, 2022c). Since online grocery shopping has grown so rapidly, Tesco's multichannel strategy has proven successful which helps to deal with the "Threat of New Entrants</w:t>
      </w:r>
      <w:r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in the retailing market.</w:t>
      </w:r>
    </w:p>
    <w:p w14:paraId="7EA2FF9E" w14:textId="6B32F1C9"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Therefore, convenience and flexibility are provided to customers through the integration of such an online platform. Hence, with the </w:t>
      </w:r>
      <w:r w:rsidRPr="00594712">
        <w:rPr>
          <w:rFonts w:ascii="Times New Roman" w:hAnsi="Times New Roman"/>
          <w:b/>
          <w:bCs/>
          <w:i/>
          <w:iCs/>
          <w:sz w:val="28"/>
          <w:szCs w:val="28"/>
          <w:u w:color="000000"/>
          <w:lang w:val="en-US"/>
        </w:rPr>
        <w:t xml:space="preserve">diverse product range strategy, </w:t>
      </w:r>
      <w:r w:rsidRPr="00594712">
        <w:rPr>
          <w:rFonts w:ascii="Times New Roman" w:hAnsi="Times New Roman"/>
          <w:sz w:val="28"/>
          <w:szCs w:val="28"/>
          <w:u w:color="000000"/>
          <w:lang w:val="en-US"/>
        </w:rPr>
        <w:t xml:space="preserve">Tesco deals with the </w:t>
      </w:r>
      <w:r w:rsidRPr="00594712">
        <w:rPr>
          <w:rFonts w:ascii="Times New Roman" w:hAnsi="Times New Roman"/>
          <w:sz w:val="28"/>
          <w:szCs w:val="28"/>
          <w:u w:color="000000"/>
          <w:rtl/>
          <w:lang w:val="ar-SA"/>
        </w:rPr>
        <w:t>“</w:t>
      </w:r>
      <w:r w:rsidRPr="00594712">
        <w:rPr>
          <w:rFonts w:ascii="Times New Roman" w:hAnsi="Times New Roman"/>
          <w:sz w:val="28"/>
          <w:szCs w:val="28"/>
          <w:u w:color="000000"/>
          <w:lang w:val="en-US"/>
        </w:rPr>
        <w:t>Threat of Substitute Products</w:t>
      </w:r>
      <w:r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 xml:space="preserve">as some of its brand categories include Tesco Lotus, F&amp;F Clothing, Tesco Kipa, Tesco Loves Baby, Tesco Value, and so on (Shastri, 2023). Hence, Tesco has implemented various </w:t>
      </w:r>
      <w:r w:rsidRPr="00594712">
        <w:rPr>
          <w:rFonts w:ascii="Times New Roman" w:hAnsi="Times New Roman"/>
          <w:b/>
          <w:bCs/>
          <w:i/>
          <w:iCs/>
          <w:sz w:val="28"/>
          <w:szCs w:val="28"/>
          <w:u w:color="000000"/>
          <w:lang w:val="en-US"/>
        </w:rPr>
        <w:t xml:space="preserve">corporate social </w:t>
      </w:r>
      <w:r w:rsidRPr="00594712">
        <w:rPr>
          <w:rFonts w:ascii="Times New Roman" w:hAnsi="Times New Roman"/>
          <w:b/>
          <w:bCs/>
          <w:i/>
          <w:iCs/>
          <w:sz w:val="28"/>
          <w:szCs w:val="28"/>
          <w:u w:color="000000"/>
          <w:lang w:val="en-US"/>
        </w:rPr>
        <w:lastRenderedPageBreak/>
        <w:t xml:space="preserve">responsibility </w:t>
      </w:r>
      <w:r w:rsidRPr="00594712">
        <w:rPr>
          <w:rFonts w:ascii="Times New Roman" w:hAnsi="Times New Roman"/>
          <w:sz w:val="28"/>
          <w:szCs w:val="28"/>
          <w:u w:color="000000"/>
          <w:lang w:val="en-US"/>
        </w:rPr>
        <w:t xml:space="preserve">initiatives, including waste reduction and sustainable sourcing which helps to maintain the "Bargaining Power of Suppliers" in the </w:t>
      </w:r>
      <w:r w:rsidR="00594712" w:rsidRPr="00594712">
        <w:rPr>
          <w:rFonts w:ascii="Times New Roman" w:hAnsi="Times New Roman"/>
          <w:sz w:val="28"/>
          <w:szCs w:val="28"/>
          <w:u w:color="000000"/>
          <w:lang w:val="en-US"/>
        </w:rPr>
        <w:t>retail</w:t>
      </w:r>
      <w:r w:rsidRPr="00594712">
        <w:rPr>
          <w:rFonts w:ascii="Times New Roman" w:hAnsi="Times New Roman"/>
          <w:sz w:val="28"/>
          <w:szCs w:val="28"/>
          <w:u w:color="000000"/>
          <w:lang w:val="en-US"/>
        </w:rPr>
        <w:t xml:space="preserve"> market.</w:t>
      </w:r>
    </w:p>
    <w:p w14:paraId="4E354091" w14:textId="77777777" w:rsidR="006A5AAB" w:rsidRPr="00594712" w:rsidRDefault="006A5AAB">
      <w:pPr>
        <w:pStyle w:val="Default"/>
        <w:spacing w:before="0" w:line="240" w:lineRule="auto"/>
        <w:jc w:val="both"/>
        <w:rPr>
          <w:rFonts w:ascii="Times New Roman" w:eastAsia="Times New Roman" w:hAnsi="Times New Roman" w:cs="Times New Roman"/>
          <w:b/>
          <w:bCs/>
          <w:sz w:val="28"/>
          <w:szCs w:val="28"/>
          <w:u w:color="000000"/>
        </w:rPr>
      </w:pPr>
    </w:p>
    <w:p w14:paraId="6BFAD15E" w14:textId="0C0CDD68" w:rsidR="006A5AAB" w:rsidRPr="00594712" w:rsidRDefault="009B0760">
      <w:pPr>
        <w:pStyle w:val="Default"/>
        <w:spacing w:before="0" w:line="240" w:lineRule="auto"/>
        <w:jc w:val="both"/>
        <w:rPr>
          <w:rFonts w:ascii="Times New Roman" w:eastAsia="Times New Roman" w:hAnsi="Times New Roman" w:cs="Times New Roman"/>
          <w:sz w:val="28"/>
          <w:szCs w:val="28"/>
          <w:u w:color="000000"/>
        </w:rPr>
      </w:pPr>
      <w:r>
        <w:rPr>
          <w:rFonts w:ascii="Times New Roman" w:hAnsi="Times New Roman"/>
          <w:b/>
          <w:bCs/>
          <w:sz w:val="28"/>
          <w:szCs w:val="28"/>
          <w:u w:color="000000"/>
          <w:lang w:val="en-US"/>
        </w:rPr>
        <w:t>6</w:t>
      </w:r>
      <w:r w:rsidRPr="00594712">
        <w:rPr>
          <w:rFonts w:ascii="Times New Roman" w:hAnsi="Times New Roman"/>
          <w:b/>
          <w:bCs/>
          <w:sz w:val="28"/>
          <w:szCs w:val="28"/>
          <w:u w:color="000000"/>
          <w:lang w:val="en-US"/>
        </w:rPr>
        <w:t xml:space="preserve">. </w:t>
      </w:r>
      <w:r w:rsidR="00426A90" w:rsidRPr="00426A90">
        <w:rPr>
          <w:rFonts w:ascii="Times New Roman" w:hAnsi="Times New Roman"/>
          <w:b/>
          <w:bCs/>
          <w:sz w:val="28"/>
          <w:szCs w:val="28"/>
          <w:u w:color="000000"/>
          <w:lang w:val="en-US"/>
        </w:rPr>
        <w:t>Evaluating</w:t>
      </w:r>
      <w:r w:rsidR="00426A90">
        <w:rPr>
          <w:rFonts w:ascii="Times New Roman" w:hAnsi="Times New Roman"/>
          <w:b/>
          <w:bCs/>
          <w:sz w:val="28"/>
          <w:szCs w:val="28"/>
          <w:u w:color="000000"/>
          <w:lang w:val="en-US"/>
        </w:rPr>
        <w:t xml:space="preserve"> c</w:t>
      </w:r>
      <w:r w:rsidRPr="00594712">
        <w:rPr>
          <w:rFonts w:ascii="Times New Roman" w:hAnsi="Times New Roman"/>
          <w:b/>
          <w:bCs/>
          <w:sz w:val="28"/>
          <w:szCs w:val="28"/>
          <w:u w:color="000000"/>
          <w:lang w:val="en-US"/>
        </w:rPr>
        <w:t>ompetitive nature of the company by considering sustainability and the environment</w:t>
      </w:r>
    </w:p>
    <w:p w14:paraId="57997D1B" w14:textId="7DB6CF81" w:rsidR="006A5AAB"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sz w:val="28"/>
          <w:szCs w:val="28"/>
          <w:u w:color="000000"/>
          <w:lang w:val="en-US"/>
        </w:rPr>
        <w:t xml:space="preserve">Tesco has focused on the </w:t>
      </w:r>
      <w:r w:rsidRPr="00594712">
        <w:rPr>
          <w:rFonts w:ascii="Times New Roman" w:hAnsi="Times New Roman"/>
          <w:sz w:val="28"/>
          <w:szCs w:val="28"/>
          <w:u w:color="000000"/>
          <w:rtl/>
          <w:lang w:val="ar-SA"/>
        </w:rPr>
        <w:t>“</w:t>
      </w:r>
      <w:r w:rsidRPr="00594712">
        <w:rPr>
          <w:rFonts w:ascii="Times New Roman" w:hAnsi="Times New Roman"/>
          <w:b/>
          <w:bCs/>
          <w:i/>
          <w:iCs/>
          <w:sz w:val="28"/>
          <w:szCs w:val="28"/>
          <w:u w:color="000000"/>
          <w:lang w:val="en-US"/>
        </w:rPr>
        <w:t>Sustainable Sourcing and Supply Chain</w:t>
      </w:r>
      <w:r w:rsidRPr="00594712">
        <w:rPr>
          <w:rFonts w:ascii="Times New Roman" w:hAnsi="Times New Roman"/>
          <w:sz w:val="28"/>
          <w:szCs w:val="28"/>
          <w:u w:color="000000"/>
        </w:rPr>
        <w:t xml:space="preserve">” </w:t>
      </w:r>
      <w:r w:rsidRPr="00594712">
        <w:rPr>
          <w:rFonts w:ascii="Times New Roman" w:hAnsi="Times New Roman"/>
          <w:sz w:val="28"/>
          <w:szCs w:val="28"/>
          <w:u w:color="000000"/>
          <w:lang w:val="en-US"/>
        </w:rPr>
        <w:t xml:space="preserve">management process that helps to gain a competitive advantage with proper sustainable resource planning. Raw materials and products are sourced responsibly by the company with the assistance of suppliers. For example, Tesco has focused on adopting the "Rainforest Alliance" to support local farmers to produce sustainable products and reduce costs of </w:t>
      </w:r>
      <w:r w:rsidR="004D2B19" w:rsidRPr="00594712">
        <w:rPr>
          <w:rFonts w:ascii="Times New Roman" w:hAnsi="Times New Roman"/>
          <w:sz w:val="28"/>
          <w:szCs w:val="28"/>
          <w:u w:color="000000"/>
          <w:lang w:val="en-US"/>
        </w:rPr>
        <w:t>production</w:t>
      </w:r>
      <w:r w:rsidRPr="00594712">
        <w:rPr>
          <w:rFonts w:ascii="Times New Roman" w:hAnsi="Times New Roman"/>
          <w:sz w:val="28"/>
          <w:szCs w:val="28"/>
          <w:u w:color="000000"/>
          <w:lang w:val="en-US"/>
        </w:rPr>
        <w:t xml:space="preserve"> (Tesco Plc, 2022d). Consumers are concerned about ethical sourcing and environmental impact, which Tesco addresses by promoting sustainable practices in the supply chain. Due to the growing importance of sustainable products among consumers, this contributes to its competitiveness. Tesco has developed a </w:t>
      </w:r>
      <w:r w:rsidRPr="00594712">
        <w:rPr>
          <w:rFonts w:ascii="Times New Roman" w:hAnsi="Times New Roman"/>
          <w:b/>
          <w:bCs/>
          <w:i/>
          <w:iCs/>
          <w:sz w:val="28"/>
          <w:szCs w:val="28"/>
          <w:u w:color="000000"/>
          <w:lang w:val="fr-FR"/>
        </w:rPr>
        <w:t>waste management initiative</w:t>
      </w:r>
      <w:r w:rsidRPr="00594712">
        <w:rPr>
          <w:rFonts w:ascii="Times New Roman" w:hAnsi="Times New Roman"/>
          <w:sz w:val="28"/>
          <w:szCs w:val="28"/>
          <w:u w:color="000000"/>
          <w:lang w:val="en-US"/>
        </w:rPr>
        <w:t xml:space="preserve"> to reduce CO2 emissions so that it can achieve a competitive advantage with proper sustainable practices. For example, in September 2021, Tesco aims to become carbon neutral by 2035 and generate net zero emissions by 2050 by sustainable working with partners and suppliers (Tesco, 2019). Hence, such an initiative helps the organisation to rank higher in </w:t>
      </w:r>
      <w:r w:rsidR="00077802" w:rsidRPr="00594712">
        <w:rPr>
          <w:rFonts w:ascii="Times New Roman" w:hAnsi="Times New Roman"/>
          <w:sz w:val="28"/>
          <w:szCs w:val="28"/>
          <w:u w:color="000000"/>
          <w:lang w:val="en-US"/>
        </w:rPr>
        <w:t>retail</w:t>
      </w:r>
      <w:r w:rsidRPr="00594712">
        <w:rPr>
          <w:rFonts w:ascii="Times New Roman" w:hAnsi="Times New Roman"/>
          <w:sz w:val="28"/>
          <w:szCs w:val="28"/>
          <w:u w:color="000000"/>
          <w:lang w:val="en-US"/>
        </w:rPr>
        <w:t xml:space="preserve"> organisations.</w:t>
      </w:r>
    </w:p>
    <w:p w14:paraId="047A0046" w14:textId="77777777" w:rsidR="009B0760" w:rsidRPr="00594712" w:rsidRDefault="009B0760">
      <w:pPr>
        <w:pStyle w:val="Default"/>
        <w:spacing w:before="0" w:line="240" w:lineRule="auto"/>
        <w:jc w:val="both"/>
        <w:rPr>
          <w:rFonts w:ascii="Times New Roman" w:eastAsia="Times New Roman" w:hAnsi="Times New Roman" w:cs="Times New Roman"/>
          <w:sz w:val="28"/>
          <w:szCs w:val="28"/>
          <w:u w:color="000000"/>
        </w:rPr>
      </w:pPr>
    </w:p>
    <w:p w14:paraId="366159AA"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eastAsia="Times New Roman" w:hAnsi="Times New Roman" w:cs="Times New Roman"/>
          <w:noProof/>
          <w:sz w:val="28"/>
          <w:szCs w:val="28"/>
          <w:u w:color="000000"/>
        </w:rPr>
        <w:drawing>
          <wp:inline distT="0" distB="0" distL="0" distR="0" wp14:anchorId="59B98AF5" wp14:editId="3E14BEE8">
            <wp:extent cx="6119930" cy="1273470"/>
            <wp:effectExtent l="0" t="0" r="0" b="0"/>
            <wp:docPr id="1073741831" name="officeArt object" descr="19C6D71E-0FD9-4438-8590-77210DDA2FE1.png"/>
            <wp:cNvGraphicFramePr/>
            <a:graphic xmlns:a="http://schemas.openxmlformats.org/drawingml/2006/main">
              <a:graphicData uri="http://schemas.openxmlformats.org/drawingml/2006/picture">
                <pic:pic xmlns:pic="http://schemas.openxmlformats.org/drawingml/2006/picture">
                  <pic:nvPicPr>
                    <pic:cNvPr id="1073741831" name="19C6D71E-0FD9-4438-8590-77210DDA2FE1.png" descr="19C6D71E-0FD9-4438-8590-77210DDA2FE1.png"/>
                    <pic:cNvPicPr>
                      <a:picLocks noChangeAspect="1"/>
                    </pic:cNvPicPr>
                  </pic:nvPicPr>
                  <pic:blipFill>
                    <a:blip r:embed="rId11"/>
                    <a:stretch>
                      <a:fillRect/>
                    </a:stretch>
                  </pic:blipFill>
                  <pic:spPr>
                    <a:xfrm>
                      <a:off x="0" y="0"/>
                      <a:ext cx="6119930" cy="1273470"/>
                    </a:xfrm>
                    <a:prstGeom prst="rect">
                      <a:avLst/>
                    </a:prstGeom>
                    <a:ln w="12700" cap="flat">
                      <a:noFill/>
                      <a:miter lim="400000"/>
                    </a:ln>
                    <a:effectLst/>
                  </pic:spPr>
                </pic:pic>
              </a:graphicData>
            </a:graphic>
          </wp:inline>
        </w:drawing>
      </w:r>
    </w:p>
    <w:p w14:paraId="4FB994F7" w14:textId="77777777" w:rsidR="006A5AAB" w:rsidRPr="00594712" w:rsidRDefault="00000000">
      <w:pPr>
        <w:pStyle w:val="Default"/>
        <w:spacing w:before="0" w:line="240" w:lineRule="auto"/>
        <w:jc w:val="center"/>
        <w:rPr>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en-US"/>
        </w:rPr>
        <w:t>Figure 6: carbon neutrality of Tesco</w:t>
      </w:r>
    </w:p>
    <w:p w14:paraId="1D94A924" w14:textId="77777777" w:rsidR="006A5AAB" w:rsidRDefault="00000000">
      <w:pPr>
        <w:pStyle w:val="Default"/>
        <w:spacing w:before="0" w:line="240" w:lineRule="auto"/>
        <w:jc w:val="center"/>
        <w:rPr>
          <w:rFonts w:ascii="Times New Roman" w:hAnsi="Times New Roman"/>
          <w:sz w:val="28"/>
          <w:szCs w:val="28"/>
          <w:u w:color="000000"/>
          <w:lang w:val="it-IT"/>
        </w:rPr>
      </w:pPr>
      <w:r w:rsidRPr="00594712">
        <w:rPr>
          <w:rFonts w:ascii="Times New Roman" w:hAnsi="Times New Roman"/>
          <w:sz w:val="28"/>
          <w:szCs w:val="28"/>
          <w:u w:color="000000"/>
          <w:lang w:val="it-IT"/>
        </w:rPr>
        <w:t>(Source: Tesco Plc, 2022e)</w:t>
      </w:r>
    </w:p>
    <w:p w14:paraId="503213C6" w14:textId="77777777" w:rsidR="00426A90" w:rsidRPr="00594712" w:rsidRDefault="00426A90">
      <w:pPr>
        <w:pStyle w:val="Default"/>
        <w:spacing w:before="0" w:line="240" w:lineRule="auto"/>
        <w:jc w:val="center"/>
        <w:rPr>
          <w:rFonts w:ascii="Times New Roman" w:eastAsia="Times New Roman" w:hAnsi="Times New Roman" w:cs="Times New Roman"/>
          <w:sz w:val="28"/>
          <w:szCs w:val="28"/>
          <w:u w:color="000000"/>
        </w:rPr>
      </w:pPr>
    </w:p>
    <w:p w14:paraId="6B2982A6" w14:textId="47A7089B"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 xml:space="preserve">There has been a significant </w:t>
      </w:r>
      <w:r w:rsidRPr="00594712">
        <w:rPr>
          <w:rFonts w:ascii="Times New Roman" w:hAnsi="Times New Roman"/>
          <w:b/>
          <w:bCs/>
          <w:i/>
          <w:iCs/>
          <w:sz w:val="28"/>
          <w:szCs w:val="28"/>
          <w:u w:color="000000"/>
          <w:lang w:val="en-US"/>
        </w:rPr>
        <w:t>reduction in food waste</w:t>
      </w:r>
      <w:r w:rsidRPr="00594712">
        <w:rPr>
          <w:rFonts w:ascii="Times New Roman" w:hAnsi="Times New Roman"/>
          <w:sz w:val="28"/>
          <w:szCs w:val="28"/>
          <w:u w:color="000000"/>
          <w:lang w:val="en-US"/>
        </w:rPr>
        <w:t xml:space="preserve"> at Tesco as well as a promotion of a circular economy. It includes initiatives to </w:t>
      </w:r>
      <w:r w:rsidRPr="00594712">
        <w:rPr>
          <w:rFonts w:ascii="Times New Roman" w:hAnsi="Times New Roman"/>
          <w:b/>
          <w:bCs/>
          <w:i/>
          <w:iCs/>
          <w:sz w:val="28"/>
          <w:szCs w:val="28"/>
          <w:u w:color="000000"/>
          <w:lang w:val="en-US"/>
        </w:rPr>
        <w:t>minimise packaging waste</w:t>
      </w:r>
      <w:r w:rsidRPr="00594712">
        <w:rPr>
          <w:rFonts w:ascii="Times New Roman" w:hAnsi="Times New Roman"/>
          <w:sz w:val="28"/>
          <w:szCs w:val="28"/>
          <w:u w:color="000000"/>
          <w:lang w:val="en-US"/>
        </w:rPr>
        <w:t xml:space="preserve"> as well as the redistribution of surplus food to charities so that it can eliminate nearly 85% of operational waste by 2030 and 55% of industrial waste by 2032 (Tesco Plc, 2022e). However, packaging plays a crucial role in the </w:t>
      </w:r>
      <w:r w:rsidR="00594712" w:rsidRPr="00594712">
        <w:rPr>
          <w:rFonts w:ascii="Times New Roman" w:hAnsi="Times New Roman"/>
          <w:sz w:val="28"/>
          <w:szCs w:val="28"/>
          <w:u w:color="000000"/>
          <w:lang w:val="en-US"/>
        </w:rPr>
        <w:t>retail</w:t>
      </w:r>
      <w:r w:rsidRPr="00594712">
        <w:rPr>
          <w:rFonts w:ascii="Times New Roman" w:hAnsi="Times New Roman"/>
          <w:sz w:val="28"/>
          <w:szCs w:val="28"/>
          <w:u w:color="000000"/>
          <w:lang w:val="en-US"/>
        </w:rPr>
        <w:t xml:space="preserve"> sector which helps Tesco to follow the 4Rs such as remove, reuse, reduce, and recycle (Tesco Plc. 2023b). After that, </w:t>
      </w:r>
      <w:r w:rsidRPr="00594712">
        <w:rPr>
          <w:rFonts w:ascii="Times New Roman" w:hAnsi="Times New Roman"/>
          <w:b/>
          <w:bCs/>
          <w:i/>
          <w:iCs/>
          <w:sz w:val="28"/>
          <w:szCs w:val="28"/>
          <w:u w:color="000000"/>
          <w:lang w:val="en-US"/>
        </w:rPr>
        <w:t xml:space="preserve">plastic packaging </w:t>
      </w:r>
      <w:r w:rsidRPr="00594712">
        <w:rPr>
          <w:rFonts w:ascii="Times New Roman" w:hAnsi="Times New Roman"/>
          <w:sz w:val="28"/>
          <w:szCs w:val="28"/>
          <w:u w:color="000000"/>
          <w:lang w:val="en-US"/>
        </w:rPr>
        <w:t xml:space="preserve">on a variety of products has been </w:t>
      </w:r>
      <w:r w:rsidRPr="00594712">
        <w:rPr>
          <w:rFonts w:ascii="Times New Roman" w:hAnsi="Times New Roman"/>
          <w:b/>
          <w:bCs/>
          <w:i/>
          <w:iCs/>
          <w:sz w:val="28"/>
          <w:szCs w:val="28"/>
          <w:u w:color="000000"/>
          <w:lang w:val="en-US"/>
        </w:rPr>
        <w:t xml:space="preserve">eliminated </w:t>
      </w:r>
      <w:r w:rsidRPr="00594712">
        <w:rPr>
          <w:rFonts w:ascii="Times New Roman" w:hAnsi="Times New Roman"/>
          <w:sz w:val="28"/>
          <w:szCs w:val="28"/>
          <w:u w:color="000000"/>
          <w:lang w:val="en-US"/>
        </w:rPr>
        <w:t>or reduced by Tesco to</w:t>
      </w:r>
      <w:r w:rsidRPr="00594712">
        <w:rPr>
          <w:rFonts w:ascii="Times New Roman" w:hAnsi="Times New Roman"/>
          <w:b/>
          <w:bCs/>
          <w:i/>
          <w:iCs/>
          <w:sz w:val="28"/>
          <w:szCs w:val="28"/>
          <w:u w:color="000000"/>
          <w:lang w:val="en-US"/>
        </w:rPr>
        <w:t xml:space="preserve"> eliminate single-use plastics</w:t>
      </w:r>
      <w:r w:rsidRPr="00594712">
        <w:rPr>
          <w:rFonts w:ascii="Times New Roman" w:hAnsi="Times New Roman"/>
          <w:sz w:val="28"/>
          <w:szCs w:val="28"/>
          <w:u w:color="000000"/>
          <w:lang w:val="en-US"/>
        </w:rPr>
        <w:t xml:space="preserve"> and it also supports </w:t>
      </w:r>
      <w:r w:rsidRPr="00594712">
        <w:rPr>
          <w:rFonts w:ascii="Times New Roman" w:hAnsi="Times New Roman"/>
          <w:b/>
          <w:bCs/>
          <w:i/>
          <w:iCs/>
          <w:sz w:val="28"/>
          <w:szCs w:val="28"/>
          <w:u w:color="000000"/>
          <w:lang w:val="en-US"/>
        </w:rPr>
        <w:t>recycling initiatives</w:t>
      </w:r>
      <w:r w:rsidRPr="00594712">
        <w:rPr>
          <w:rFonts w:ascii="Times New Roman" w:hAnsi="Times New Roman"/>
          <w:sz w:val="28"/>
          <w:szCs w:val="28"/>
          <w:u w:color="000000"/>
          <w:lang w:val="en-US"/>
        </w:rPr>
        <w:t xml:space="preserve">. As per the report, 70% of the UK waste is generated from plastic packaging and among them, only 46% </w:t>
      </w:r>
      <w:r w:rsidR="004D2B19" w:rsidRPr="00594712">
        <w:rPr>
          <w:rFonts w:ascii="Times New Roman" w:hAnsi="Times New Roman"/>
          <w:sz w:val="28"/>
          <w:szCs w:val="28"/>
          <w:u w:color="000000"/>
          <w:lang w:val="en-US"/>
        </w:rPr>
        <w:t>is</w:t>
      </w:r>
      <w:r w:rsidRPr="00594712">
        <w:rPr>
          <w:rFonts w:ascii="Times New Roman" w:hAnsi="Times New Roman"/>
          <w:sz w:val="28"/>
          <w:szCs w:val="28"/>
          <w:u w:color="000000"/>
          <w:lang w:val="en-US"/>
        </w:rPr>
        <w:t xml:space="preserve"> </w:t>
      </w:r>
      <w:r w:rsidR="00594712" w:rsidRPr="00594712">
        <w:rPr>
          <w:rFonts w:ascii="Times New Roman" w:hAnsi="Times New Roman"/>
          <w:sz w:val="28"/>
          <w:szCs w:val="28"/>
          <w:u w:color="000000"/>
          <w:lang w:val="en-US"/>
        </w:rPr>
        <w:t>recycled,</w:t>
      </w:r>
      <w:r w:rsidRPr="00594712">
        <w:rPr>
          <w:rFonts w:ascii="Times New Roman" w:hAnsi="Times New Roman"/>
          <w:sz w:val="28"/>
          <w:szCs w:val="28"/>
          <w:u w:color="000000"/>
          <w:lang w:val="en-US"/>
        </w:rPr>
        <w:t xml:space="preserve"> which motivates Tesco to minimise packaging waste (Tesco Plc. 2023b). As part of its efforts to reduce its environmental footprint and use </w:t>
      </w:r>
      <w:r w:rsidRPr="00594712">
        <w:rPr>
          <w:rFonts w:ascii="Times New Roman" w:hAnsi="Times New Roman"/>
          <w:b/>
          <w:bCs/>
          <w:i/>
          <w:iCs/>
          <w:sz w:val="28"/>
          <w:szCs w:val="28"/>
          <w:u w:color="000000"/>
          <w:lang w:val="en-US"/>
        </w:rPr>
        <w:t>more renewable energy</w:t>
      </w:r>
      <w:r w:rsidRPr="00594712">
        <w:rPr>
          <w:rFonts w:ascii="Times New Roman" w:hAnsi="Times New Roman"/>
          <w:sz w:val="28"/>
          <w:szCs w:val="28"/>
          <w:u w:color="000000"/>
          <w:lang w:val="en-US"/>
        </w:rPr>
        <w:t xml:space="preserve">, Tesco has set ambitious targets that </w:t>
      </w:r>
      <w:r w:rsidR="00594712" w:rsidRPr="00594712">
        <w:rPr>
          <w:rFonts w:ascii="Times New Roman" w:hAnsi="Times New Roman"/>
          <w:sz w:val="28"/>
          <w:szCs w:val="28"/>
          <w:u w:color="000000"/>
          <w:lang w:val="en-US"/>
        </w:rPr>
        <w:t>will help</w:t>
      </w:r>
      <w:r w:rsidRPr="00594712">
        <w:rPr>
          <w:rFonts w:ascii="Times New Roman" w:hAnsi="Times New Roman"/>
          <w:sz w:val="28"/>
          <w:szCs w:val="28"/>
          <w:u w:color="000000"/>
          <w:lang w:val="en-US"/>
        </w:rPr>
        <w:t xml:space="preserve"> to gain a competitive advantage.</w:t>
      </w:r>
    </w:p>
    <w:p w14:paraId="3285F977" w14:textId="3AC4464D" w:rsidR="006A5AAB" w:rsidRDefault="006A5AAB">
      <w:pPr>
        <w:pStyle w:val="Default"/>
        <w:spacing w:before="0" w:line="240" w:lineRule="auto"/>
        <w:jc w:val="center"/>
        <w:rPr>
          <w:rFonts w:ascii="Times New Roman" w:eastAsia="Times New Roman" w:hAnsi="Times New Roman" w:cs="Times New Roman"/>
          <w:sz w:val="28"/>
          <w:szCs w:val="28"/>
          <w:u w:color="000000"/>
        </w:rPr>
      </w:pPr>
    </w:p>
    <w:p w14:paraId="6963AF7B" w14:textId="77777777" w:rsidR="009B0760" w:rsidRPr="00594712" w:rsidRDefault="009B0760">
      <w:pPr>
        <w:pStyle w:val="Default"/>
        <w:spacing w:before="0" w:line="240" w:lineRule="auto"/>
        <w:jc w:val="center"/>
        <w:rPr>
          <w:rFonts w:ascii="Times New Roman" w:eastAsia="Times New Roman" w:hAnsi="Times New Roman" w:cs="Times New Roman"/>
          <w:sz w:val="28"/>
          <w:szCs w:val="28"/>
          <w:u w:color="000000"/>
        </w:rPr>
      </w:pPr>
    </w:p>
    <w:p w14:paraId="300C138E"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en-US"/>
        </w:rPr>
        <w:lastRenderedPageBreak/>
        <w:t>7. Recommendations to develop competitive advantages of the organisation with further sustainability practices</w:t>
      </w:r>
    </w:p>
    <w:p w14:paraId="5A56FA0A"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Some recommendations can be made through which Tesco can improve its sustainability practices and gain competitive advantages such as:</w:t>
      </w:r>
    </w:p>
    <w:p w14:paraId="55C32819"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b/>
          <w:bCs/>
          <w:i/>
          <w:iCs/>
          <w:sz w:val="28"/>
          <w:szCs w:val="28"/>
          <w:u w:color="000000"/>
          <w:lang w:val="en-US"/>
        </w:rPr>
        <w:t>Employee Engagement and Training</w:t>
      </w:r>
      <w:r w:rsidRPr="00594712">
        <w:rPr>
          <w:rFonts w:ascii="Times New Roman" w:hAnsi="Times New Roman"/>
          <w:sz w:val="28"/>
          <w:szCs w:val="28"/>
          <w:u w:color="000000"/>
          <w:lang w:val="en-US"/>
        </w:rPr>
        <w:t>: It is recommended that Tesco implement sustainability training programs for its workers so that they can actively engage with sustainable initiatives within the organisation. According to the opinion of Cach</w:t>
      </w:r>
      <w:r w:rsidRPr="00594712">
        <w:rPr>
          <w:rFonts w:ascii="Times New Roman" w:hAnsi="Times New Roman"/>
          <w:sz w:val="28"/>
          <w:szCs w:val="28"/>
          <w:u w:color="000000"/>
        </w:rPr>
        <w:t>ón-Rodrí</w:t>
      </w:r>
      <w:r w:rsidRPr="00594712">
        <w:rPr>
          <w:rFonts w:ascii="Times New Roman" w:hAnsi="Times New Roman"/>
          <w:sz w:val="28"/>
          <w:szCs w:val="28"/>
          <w:u w:color="000000"/>
          <w:lang w:val="es-ES_tradnl"/>
        </w:rPr>
        <w:t xml:space="preserve">guez </w:t>
      </w:r>
      <w:r w:rsidRPr="00594712">
        <w:rPr>
          <w:rFonts w:ascii="Times New Roman" w:hAnsi="Times New Roman"/>
          <w:i/>
          <w:iCs/>
          <w:sz w:val="28"/>
          <w:szCs w:val="28"/>
          <w:u w:color="000000"/>
        </w:rPr>
        <w:t xml:space="preserve">et al. </w:t>
      </w:r>
      <w:r w:rsidRPr="00594712">
        <w:rPr>
          <w:rFonts w:ascii="Times New Roman" w:hAnsi="Times New Roman"/>
          <w:sz w:val="28"/>
          <w:szCs w:val="28"/>
          <w:u w:color="000000"/>
          <w:lang w:val="en-US"/>
        </w:rPr>
        <w:t>(2022), employee training improves employer loyalty towards sustainable initiatives. It will help to enhance employee knowledge of sustainability and they will successfully contribute to the sustainable operation management process of Tesco Plc.</w:t>
      </w:r>
    </w:p>
    <w:p w14:paraId="04829FE2" w14:textId="3D11B3FE" w:rsidR="006A5AAB" w:rsidRDefault="00000000">
      <w:pPr>
        <w:pStyle w:val="Default"/>
        <w:spacing w:before="0" w:line="240" w:lineRule="auto"/>
        <w:jc w:val="both"/>
        <w:rPr>
          <w:rFonts w:ascii="Times New Roman" w:hAnsi="Times New Roman"/>
          <w:sz w:val="28"/>
          <w:szCs w:val="28"/>
          <w:u w:color="000000"/>
          <w:lang w:val="en-US"/>
        </w:rPr>
      </w:pPr>
      <w:r w:rsidRPr="00594712">
        <w:rPr>
          <w:rFonts w:ascii="Times New Roman" w:hAnsi="Times New Roman"/>
          <w:b/>
          <w:bCs/>
          <w:i/>
          <w:iCs/>
          <w:sz w:val="28"/>
          <w:szCs w:val="28"/>
          <w:u w:color="000000"/>
          <w:lang w:val="en-US"/>
        </w:rPr>
        <w:t>Sustainable Product Innovation</w:t>
      </w:r>
      <w:r w:rsidRPr="00594712">
        <w:rPr>
          <w:rFonts w:ascii="Times New Roman" w:hAnsi="Times New Roman"/>
          <w:sz w:val="28"/>
          <w:szCs w:val="28"/>
          <w:u w:color="000000"/>
          <w:lang w:val="en-US"/>
        </w:rPr>
        <w:t>: It is recommended that Tesco invest in sustainable product development, sustainable packaging, and a sustainable transportation system. Such products will be effective in reducing CO2 emissions, minimising pollution rates, and improving environmental health (Mehmood</w:t>
      </w:r>
      <w:r w:rsidRPr="00594712">
        <w:rPr>
          <w:rFonts w:ascii="Times New Roman" w:hAnsi="Times New Roman"/>
          <w:i/>
          <w:iCs/>
          <w:sz w:val="28"/>
          <w:szCs w:val="28"/>
          <w:u w:color="000000"/>
          <w:lang w:val="fr-FR"/>
        </w:rPr>
        <w:t xml:space="preserve"> et al. </w:t>
      </w:r>
      <w:r w:rsidRPr="00594712">
        <w:rPr>
          <w:rFonts w:ascii="Times New Roman" w:hAnsi="Times New Roman"/>
          <w:sz w:val="28"/>
          <w:szCs w:val="28"/>
          <w:u w:color="000000"/>
          <w:lang w:val="en-US"/>
        </w:rPr>
        <w:t>2023). Therefore, eco-conscious consumers can be attracted to Tesco's sustainable product offerings by being a pioneer in the field.</w:t>
      </w:r>
    </w:p>
    <w:p w14:paraId="66EBE524" w14:textId="77777777" w:rsidR="00426A90" w:rsidRPr="00077802" w:rsidRDefault="00426A90">
      <w:pPr>
        <w:pStyle w:val="Default"/>
        <w:spacing w:before="0" w:line="240" w:lineRule="auto"/>
        <w:jc w:val="both"/>
        <w:rPr>
          <w:rFonts w:ascii="Times New Roman" w:eastAsia="Times New Roman" w:hAnsi="Times New Roman" w:cs="Times New Roman"/>
          <w:sz w:val="28"/>
          <w:szCs w:val="28"/>
          <w:u w:color="000000"/>
        </w:rPr>
      </w:pPr>
    </w:p>
    <w:p w14:paraId="223C4D3D"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it-IT"/>
        </w:rPr>
        <w:t>8. Conclusion</w:t>
      </w:r>
    </w:p>
    <w:p w14:paraId="7E6BD01C" w14:textId="77777777" w:rsidR="006A5AAB" w:rsidRPr="00594712" w:rsidRDefault="00000000">
      <w:pPr>
        <w:pStyle w:val="Default"/>
        <w:spacing w:before="0" w:line="240" w:lineRule="auto"/>
        <w:jc w:val="both"/>
        <w:rPr>
          <w:rFonts w:ascii="Times New Roman" w:eastAsia="Times New Roman" w:hAnsi="Times New Roman" w:cs="Times New Roman"/>
          <w:sz w:val="28"/>
          <w:szCs w:val="28"/>
          <w:u w:color="000000"/>
        </w:rPr>
      </w:pPr>
      <w:r w:rsidRPr="00594712">
        <w:rPr>
          <w:rFonts w:ascii="Times New Roman" w:hAnsi="Times New Roman"/>
          <w:sz w:val="28"/>
          <w:szCs w:val="28"/>
          <w:u w:color="000000"/>
          <w:lang w:val="en-US"/>
        </w:rPr>
        <w:t>It can be concluded through the analysis that Tesco promotes positive relationships with local communities as well as addressing environmental concerns. Tesco has focused on using renewable energy to maintain energy efficiency and reduce emission rates from organisational production. The research has used VRIO analysis to determine the competitive advantage of Tesco which indicates Tesco gained a competitive advantage due to strong brand presence, international expansion, sustainable initiative, plastic packaging elimination, product diversity, and more. Today's business landscape places a high value on sustainability and environmental responsibility. In addition to meeting regulatory requirements, Tesco aligns its supply chain with consumer expectations through the integration of sustainable practices. A unified brand strategy contributes to positive public perceptions, brand loyalty, and competitiveness in the case of Tesco. As a leader in multichannel retailing, Tesco has successfully implemented various strategies such as sustainable supply chain management, waste reduction, emission reduction, and more.</w:t>
      </w:r>
    </w:p>
    <w:p w14:paraId="091BAFCC" w14:textId="77777777" w:rsidR="006A5AAB" w:rsidRDefault="006A5AAB">
      <w:pPr>
        <w:pStyle w:val="Default"/>
        <w:spacing w:before="0" w:line="240" w:lineRule="auto"/>
        <w:jc w:val="both"/>
        <w:rPr>
          <w:rFonts w:ascii="Times New Roman" w:eastAsia="Times New Roman" w:hAnsi="Times New Roman" w:cs="Times New Roman"/>
          <w:sz w:val="28"/>
          <w:szCs w:val="28"/>
          <w:u w:color="000000"/>
        </w:rPr>
      </w:pPr>
    </w:p>
    <w:p w14:paraId="79E7698C"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65BAE743"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101EEB83"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14319657"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2899E9FB"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4FD3676A"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54844FF5"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52114F28"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68A7E23F" w14:textId="77777777" w:rsidR="00426A90" w:rsidRDefault="00426A90">
      <w:pPr>
        <w:pStyle w:val="Default"/>
        <w:spacing w:before="0" w:line="240" w:lineRule="auto"/>
        <w:jc w:val="both"/>
        <w:rPr>
          <w:rFonts w:ascii="Times New Roman" w:eastAsia="Times New Roman" w:hAnsi="Times New Roman" w:cs="Times New Roman"/>
          <w:sz w:val="28"/>
          <w:szCs w:val="28"/>
          <w:u w:color="000000"/>
        </w:rPr>
      </w:pPr>
    </w:p>
    <w:p w14:paraId="4C37F4FD" w14:textId="77777777" w:rsidR="009B0760" w:rsidRPr="00594712" w:rsidRDefault="009B0760">
      <w:pPr>
        <w:pStyle w:val="Default"/>
        <w:spacing w:before="0" w:line="240" w:lineRule="auto"/>
        <w:jc w:val="both"/>
        <w:rPr>
          <w:rFonts w:ascii="Times New Roman" w:eastAsia="Times New Roman" w:hAnsi="Times New Roman" w:cs="Times New Roman"/>
          <w:sz w:val="28"/>
          <w:szCs w:val="28"/>
          <w:u w:color="000000"/>
        </w:rPr>
      </w:pPr>
    </w:p>
    <w:p w14:paraId="0633CEB3" w14:textId="77777777" w:rsidR="006A5AAB" w:rsidRPr="00594712" w:rsidRDefault="00000000">
      <w:pPr>
        <w:pStyle w:val="Default"/>
        <w:spacing w:before="0" w:line="240" w:lineRule="auto"/>
        <w:jc w:val="both"/>
        <w:rPr>
          <w:rFonts w:ascii="Times New Roman" w:eastAsia="Times New Roman" w:hAnsi="Times New Roman" w:cs="Times New Roman"/>
          <w:sz w:val="32"/>
          <w:szCs w:val="32"/>
          <w:u w:color="000000"/>
        </w:rPr>
      </w:pPr>
      <w:r w:rsidRPr="00594712">
        <w:rPr>
          <w:rFonts w:ascii="Times New Roman" w:hAnsi="Times New Roman"/>
          <w:b/>
          <w:bCs/>
          <w:sz w:val="32"/>
          <w:szCs w:val="32"/>
          <w:u w:color="000000"/>
          <w:lang w:val="fr-FR"/>
        </w:rPr>
        <w:lastRenderedPageBreak/>
        <w:t>References</w:t>
      </w:r>
    </w:p>
    <w:p w14:paraId="0C8D553D" w14:textId="7E5E255F"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Ariwibowo, P., Saputro, B., Research Paper, H., Manajemen, J., Dan, S. and Bisnis, A. (2021). Analysis of Strength &amp; Weakness, Using the Concept of Resource-Based View with the VRIO Framework in Sharia Cooperatives JMSAB 279.</w:t>
      </w:r>
      <w:r w:rsidRPr="009B0760">
        <w:rPr>
          <w:rFonts w:ascii="Times New Roman" w:hAnsi="Times New Roman"/>
          <w:sz w:val="25"/>
          <w:szCs w:val="25"/>
          <w:u w:color="000000"/>
        </w:rPr>
        <w:t> </w:t>
      </w:r>
      <w:r w:rsidRPr="009B0760">
        <w:rPr>
          <w:rFonts w:ascii="Times New Roman" w:hAnsi="Times New Roman"/>
          <w:i/>
          <w:iCs/>
          <w:sz w:val="25"/>
          <w:szCs w:val="25"/>
          <w:u w:color="000000"/>
          <w:lang w:val="en-US"/>
        </w:rPr>
        <w:t>Analysis of Strength &amp; Weakness, Using the Concept of Resource-Based View with the VRIO Framework in Sharia Cooperatives</w:t>
      </w:r>
      <w:r w:rsidRPr="009B0760">
        <w:rPr>
          <w:rFonts w:ascii="Times New Roman" w:hAnsi="Times New Roman"/>
          <w:sz w:val="25"/>
          <w:szCs w:val="25"/>
          <w:u w:color="000000"/>
          <w:lang w:val="pt-PT"/>
        </w:rPr>
        <w:t>, 4(1), pp.279</w:t>
      </w:r>
      <w:r w:rsidRPr="009B0760">
        <w:rPr>
          <w:rFonts w:ascii="Times New Roman" w:hAnsi="Times New Roman"/>
          <w:sz w:val="25"/>
          <w:szCs w:val="25"/>
          <w:u w:color="000000"/>
        </w:rPr>
        <w:t>–</w:t>
      </w:r>
      <w:r w:rsidRPr="009B0760">
        <w:rPr>
          <w:rFonts w:ascii="Times New Roman" w:hAnsi="Times New Roman"/>
          <w:sz w:val="25"/>
          <w:szCs w:val="25"/>
          <w:u w:color="000000"/>
          <w:lang w:val="en-US"/>
        </w:rPr>
        <w:t>294.</w:t>
      </w:r>
    </w:p>
    <w:p w14:paraId="250BBF15" w14:textId="79EFBE61"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Bedford, E. (2023). </w:t>
      </w:r>
      <w:r w:rsidRPr="009B0760">
        <w:rPr>
          <w:rFonts w:ascii="Times New Roman" w:hAnsi="Times New Roman"/>
          <w:i/>
          <w:iCs/>
          <w:sz w:val="25"/>
          <w:szCs w:val="25"/>
          <w:u w:color="000000"/>
          <w:lang w:val="pt-PT"/>
        </w:rPr>
        <w:t>Tesco</w:t>
      </w:r>
      <w:r w:rsidRPr="009B0760">
        <w:rPr>
          <w:rFonts w:ascii="Times New Roman" w:hAnsi="Times New Roman"/>
          <w:i/>
          <w:iCs/>
          <w:sz w:val="25"/>
          <w:szCs w:val="25"/>
          <w:u w:color="000000"/>
          <w:rtl/>
        </w:rPr>
        <w:t>’</w:t>
      </w:r>
      <w:r w:rsidRPr="009B0760">
        <w:rPr>
          <w:rFonts w:ascii="Times New Roman" w:hAnsi="Times New Roman"/>
          <w:i/>
          <w:iCs/>
          <w:sz w:val="25"/>
          <w:szCs w:val="25"/>
          <w:u w:color="000000"/>
        </w:rPr>
        <w:t>s Global Number of Stores 2018 |Statistic</w:t>
      </w:r>
      <w:r w:rsidRPr="009B0760">
        <w:rPr>
          <w:rFonts w:ascii="Times New Roman" w:hAnsi="Times New Roman"/>
          <w:sz w:val="25"/>
          <w:szCs w:val="25"/>
          <w:u w:color="000000"/>
          <w:lang w:val="en-US"/>
        </w:rPr>
        <w:t xml:space="preserve">.Statista. Available </w:t>
      </w:r>
      <w:r w:rsidR="009B0760" w:rsidRPr="009B0760">
        <w:rPr>
          <w:rFonts w:ascii="Times New Roman" w:hAnsi="Times New Roman"/>
          <w:sz w:val="25"/>
          <w:szCs w:val="25"/>
          <w:u w:color="000000"/>
          <w:lang w:val="en-US"/>
        </w:rPr>
        <w:t>at:</w:t>
      </w:r>
      <w:r w:rsidR="009B0760" w:rsidRPr="009B0760">
        <w:rPr>
          <w:rStyle w:val="Hyperlink0"/>
          <w:rFonts w:ascii="Times New Roman" w:hAnsi="Times New Roman"/>
          <w:sz w:val="25"/>
          <w:szCs w:val="25"/>
          <w:lang w:val="en-US"/>
        </w:rPr>
        <w:t xml:space="preserve"> https://www.statista.com/statistics/238667/tesco-plc-number-of-outletsworldwide/</w:t>
      </w:r>
      <w:r w:rsidRPr="009B0760">
        <w:rPr>
          <w:rFonts w:ascii="Times New Roman" w:hAnsi="Times New Roman"/>
          <w:sz w:val="25"/>
          <w:szCs w:val="25"/>
          <w:u w:color="000000"/>
        </w:rPr>
        <w:t>.</w:t>
      </w:r>
    </w:p>
    <w:p w14:paraId="4EAE4BC4" w14:textId="67B72693"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Cachón-Rodrí</w:t>
      </w:r>
      <w:r w:rsidRPr="009B0760">
        <w:rPr>
          <w:rFonts w:ascii="Times New Roman" w:hAnsi="Times New Roman"/>
          <w:sz w:val="25"/>
          <w:szCs w:val="25"/>
          <w:u w:color="000000"/>
          <w:lang w:val="it-IT"/>
        </w:rPr>
        <w:t>guez, G., Blanco-Gonz</w:t>
      </w:r>
      <w:r w:rsidRPr="009B0760">
        <w:rPr>
          <w:rFonts w:ascii="Times New Roman" w:hAnsi="Times New Roman"/>
          <w:sz w:val="25"/>
          <w:szCs w:val="25"/>
          <w:u w:color="000000"/>
        </w:rPr>
        <w:t>ález, A., Prado-Romá</w:t>
      </w:r>
      <w:r w:rsidRPr="009B0760">
        <w:rPr>
          <w:rFonts w:ascii="Times New Roman" w:hAnsi="Times New Roman"/>
          <w:sz w:val="25"/>
          <w:szCs w:val="25"/>
          <w:u w:color="000000"/>
          <w:lang w:val="en-US"/>
        </w:rPr>
        <w:t>n, C. and Feito, C.D.-C. (2022). How Sustainable Human Resources Management helps in the evaluation and planning of Employee Loyalty and Retention: Can Social Capital make a difference?</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Evaluation and Program Planning</w:t>
      </w:r>
      <w:r w:rsidRPr="009B0760">
        <w:rPr>
          <w:rFonts w:ascii="Times New Roman" w:hAnsi="Times New Roman"/>
          <w:sz w:val="25"/>
          <w:szCs w:val="25"/>
          <w:u w:color="000000"/>
        </w:rPr>
        <w:t>, 95, p.102171.</w:t>
      </w:r>
    </w:p>
    <w:p w14:paraId="0F9D6E74" w14:textId="4FB31F5F"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Chen, X.H., Tee, K., Elnahass, M. and Ahmed, R. (2023). Assessing the environmental impacts of renewable energy sources: A case study on air pollution and carbon emissions in China.</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Journal of Environmental Management</w:t>
      </w:r>
      <w:r w:rsidRPr="009B0760">
        <w:rPr>
          <w:rFonts w:ascii="Times New Roman" w:hAnsi="Times New Roman"/>
          <w:sz w:val="25"/>
          <w:szCs w:val="25"/>
          <w:u w:color="000000"/>
          <w:lang w:val="pt-PT"/>
        </w:rPr>
        <w:t xml:space="preserve">, 345, p.118525. </w:t>
      </w:r>
    </w:p>
    <w:p w14:paraId="25A32039" w14:textId="6E0608FB"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Felix, A. and Rembulan, G.D. (2023). Analysis of Key Factors for Improved Customer Experience, Engagement, and Loyalty in the E-Commerce Industry in Indonesia.</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Aptisi Transactions on Technopreneurship (ATT)</w:t>
      </w:r>
      <w:r w:rsidRPr="009B0760">
        <w:rPr>
          <w:rFonts w:ascii="Times New Roman" w:hAnsi="Times New Roman"/>
          <w:sz w:val="25"/>
          <w:szCs w:val="25"/>
          <w:u w:color="000000"/>
          <w:lang w:val="pt-PT"/>
        </w:rPr>
        <w:t>, 5(2sp), pp.196</w:t>
      </w:r>
      <w:r w:rsidRPr="009B0760">
        <w:rPr>
          <w:rFonts w:ascii="Times New Roman" w:hAnsi="Times New Roman"/>
          <w:sz w:val="25"/>
          <w:szCs w:val="25"/>
          <w:u w:color="000000"/>
        </w:rPr>
        <w:t>–</w:t>
      </w:r>
      <w:r w:rsidRPr="009B0760">
        <w:rPr>
          <w:rFonts w:ascii="Times New Roman" w:hAnsi="Times New Roman"/>
          <w:sz w:val="25"/>
          <w:szCs w:val="25"/>
          <w:u w:color="000000"/>
          <w:lang w:val="en-US"/>
        </w:rPr>
        <w:t>208.</w:t>
      </w:r>
    </w:p>
    <w:p w14:paraId="7E17FA81" w14:textId="77777777" w:rsidR="006A5AAB"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Style w:val="None"/>
          <w:rFonts w:ascii="Times New Roman" w:hAnsi="Times New Roman"/>
          <w:sz w:val="25"/>
          <w:szCs w:val="25"/>
          <w:u w:color="000000"/>
        </w:rPr>
        <w:t>Global Data (2022). </w:t>
      </w:r>
      <w:r w:rsidRPr="009B0760">
        <w:rPr>
          <w:rStyle w:val="None"/>
          <w:rFonts w:ascii="Times New Roman" w:hAnsi="Times New Roman"/>
          <w:i/>
          <w:iCs/>
          <w:sz w:val="25"/>
          <w:szCs w:val="25"/>
          <w:u w:color="000000"/>
          <w:lang w:val="en-US"/>
        </w:rPr>
        <w:t>Number of Tesco Stores Globally</w:t>
      </w:r>
      <w:r w:rsidRPr="009B0760">
        <w:rPr>
          <w:rStyle w:val="None"/>
          <w:rFonts w:ascii="Times New Roman" w:hAnsi="Times New Roman"/>
          <w:sz w:val="25"/>
          <w:szCs w:val="25"/>
          <w:u w:color="000000"/>
          <w:lang w:val="en-US"/>
        </w:rPr>
        <w:t xml:space="preserve">. [online] www.globaldata.com. Available at: </w:t>
      </w:r>
      <w:r w:rsidRPr="009B0760">
        <w:rPr>
          <w:rStyle w:val="Hyperlink1"/>
          <w:rFonts w:ascii="Times New Roman" w:hAnsi="Times New Roman"/>
          <w:color w:val="0000EE"/>
          <w:sz w:val="25"/>
          <w:szCs w:val="25"/>
          <w:u w:color="0000ED"/>
          <w:lang w:val="en-US"/>
        </w:rPr>
        <w:t>https://www.globaldata.com/data-insights/retail-amp-wholesale/number-of-tesco-stores-globally/#:~:text=Tesco%20is%20a%20multinational%20retailer</w:t>
      </w:r>
      <w:r w:rsidRPr="009B0760">
        <w:rPr>
          <w:rStyle w:val="None"/>
          <w:rFonts w:ascii="Times New Roman" w:hAnsi="Times New Roman"/>
          <w:sz w:val="25"/>
          <w:szCs w:val="25"/>
          <w:u w:color="000000"/>
        </w:rPr>
        <w:t>.</w:t>
      </w:r>
    </w:p>
    <w:p w14:paraId="78F211DC" w14:textId="5D2703C2"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Global data (2022). </w:t>
      </w:r>
      <w:r w:rsidRPr="009B0760">
        <w:rPr>
          <w:rStyle w:val="None"/>
          <w:rFonts w:ascii="Times New Roman" w:hAnsi="Times New Roman"/>
          <w:i/>
          <w:iCs/>
          <w:sz w:val="25"/>
          <w:szCs w:val="25"/>
          <w:u w:color="000000"/>
        </w:rPr>
        <w:t>Tesco - Digital Transformation Strategies</w:t>
      </w:r>
      <w:r w:rsidRPr="009B0760">
        <w:rPr>
          <w:rFonts w:ascii="Times New Roman" w:hAnsi="Times New Roman"/>
          <w:sz w:val="25"/>
          <w:szCs w:val="25"/>
          <w:u w:color="000000"/>
          <w:lang w:val="en-US"/>
        </w:rPr>
        <w:t xml:space="preserve">. [online] Market Research Reports &amp; Consulting | </w:t>
      </w:r>
      <w:r w:rsidR="00077802" w:rsidRPr="009B0760">
        <w:rPr>
          <w:rFonts w:ascii="Times New Roman" w:hAnsi="Times New Roman"/>
          <w:sz w:val="25"/>
          <w:szCs w:val="25"/>
          <w:u w:color="000000"/>
          <w:lang w:val="en-US"/>
        </w:rPr>
        <w:t>Global Data</w:t>
      </w:r>
      <w:r w:rsidRPr="009B0760">
        <w:rPr>
          <w:rFonts w:ascii="Times New Roman" w:hAnsi="Times New Roman"/>
          <w:sz w:val="25"/>
          <w:szCs w:val="25"/>
          <w:u w:color="000000"/>
          <w:lang w:val="en-US"/>
        </w:rPr>
        <w:t xml:space="preserve"> UK Ltd. Available at: </w:t>
      </w:r>
      <w:r w:rsidRPr="009B0760">
        <w:rPr>
          <w:rStyle w:val="Hyperlink0"/>
          <w:rFonts w:ascii="Times New Roman" w:hAnsi="Times New Roman"/>
          <w:sz w:val="25"/>
          <w:szCs w:val="25"/>
          <w:lang w:val="en-US"/>
        </w:rPr>
        <w:t>https://www.globaldata.com/store/report/tesco-plc-enterprise-tech-analysis/</w:t>
      </w:r>
      <w:r w:rsidRPr="009B0760">
        <w:rPr>
          <w:rFonts w:ascii="Times New Roman" w:hAnsi="Times New Roman"/>
          <w:sz w:val="25"/>
          <w:szCs w:val="25"/>
          <w:u w:color="000000"/>
        </w:rPr>
        <w:t>.</w:t>
      </w:r>
    </w:p>
    <w:p w14:paraId="79A40D72" w14:textId="77777777" w:rsidR="006A5AAB"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Style w:val="None"/>
          <w:rFonts w:ascii="Times New Roman" w:hAnsi="Times New Roman"/>
          <w:sz w:val="25"/>
          <w:szCs w:val="25"/>
          <w:u w:color="000000"/>
        </w:rPr>
        <w:t>Kunst, A. (2022). </w:t>
      </w:r>
      <w:r w:rsidRPr="009B0760">
        <w:rPr>
          <w:rStyle w:val="None"/>
          <w:rFonts w:ascii="Times New Roman" w:hAnsi="Times New Roman"/>
          <w:i/>
          <w:iCs/>
          <w:sz w:val="25"/>
          <w:szCs w:val="25"/>
          <w:u w:color="000000"/>
          <w:lang w:val="it-IT"/>
        </w:rPr>
        <w:t>Tesco brand profile UK 2022</w:t>
      </w:r>
      <w:r w:rsidRPr="009B0760">
        <w:rPr>
          <w:rStyle w:val="None"/>
          <w:rFonts w:ascii="Times New Roman" w:hAnsi="Times New Roman"/>
          <w:sz w:val="25"/>
          <w:szCs w:val="25"/>
          <w:u w:color="000000"/>
          <w:lang w:val="en-US"/>
        </w:rPr>
        <w:t xml:space="preserve">. [online] Statista. Available at: </w:t>
      </w:r>
      <w:r w:rsidRPr="009B0760">
        <w:rPr>
          <w:rStyle w:val="Hyperlink1"/>
          <w:rFonts w:ascii="Times New Roman" w:hAnsi="Times New Roman"/>
          <w:color w:val="0000EE"/>
          <w:sz w:val="25"/>
          <w:szCs w:val="25"/>
          <w:u w:color="0000ED"/>
          <w:lang w:val="en-US"/>
        </w:rPr>
        <w:t>https://www.statista.com/forecasts/1304375/tesco-online-grocery-delivery-brand-profile-in-the-united-kingdom</w:t>
      </w:r>
      <w:r w:rsidRPr="009B0760">
        <w:rPr>
          <w:rStyle w:val="None"/>
          <w:rFonts w:ascii="Times New Roman" w:hAnsi="Times New Roman"/>
          <w:sz w:val="25"/>
          <w:szCs w:val="25"/>
          <w:u w:color="000000"/>
        </w:rPr>
        <w:t>.</w:t>
      </w:r>
    </w:p>
    <w:p w14:paraId="25A4B73E" w14:textId="7368E2ED"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Laosirihongthong, T., Samaranayake, P., Nagalingam, S.V. and Adebanjo, D. (2019). Prioritization of sustainable supply chain practices with triple bottom line and organizational theories: industry and academic perspectives.</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Production Planning &amp; Control</w:t>
      </w:r>
      <w:r w:rsidRPr="009B0760">
        <w:rPr>
          <w:rFonts w:ascii="Times New Roman" w:hAnsi="Times New Roman"/>
          <w:sz w:val="25"/>
          <w:szCs w:val="25"/>
          <w:u w:color="000000"/>
        </w:rPr>
        <w:t>, 31(14), pp.1207–</w:t>
      </w:r>
      <w:r w:rsidRPr="009B0760">
        <w:rPr>
          <w:rFonts w:ascii="Times New Roman" w:hAnsi="Times New Roman"/>
          <w:sz w:val="25"/>
          <w:szCs w:val="25"/>
          <w:u w:color="000000"/>
          <w:lang w:val="en-US"/>
        </w:rPr>
        <w:t>1221.</w:t>
      </w:r>
    </w:p>
    <w:p w14:paraId="3B167D7F" w14:textId="3D75F665"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en-US"/>
        </w:rPr>
        <w:t>Mehmood, S., Zaman, K., Khan, S., Ali, Z. and Khan, H. R. (2023). The role of green industrial transformation in mitigating carbon emissions: Exploring the channels of technological innovation and</w:t>
      </w:r>
      <w:r w:rsidR="00426A90"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environmental regulation.</w:t>
      </w:r>
      <w:r w:rsidRPr="009B0760">
        <w:rPr>
          <w:rFonts w:ascii="Times New Roman" w:hAnsi="Times New Roman"/>
          <w:sz w:val="25"/>
          <w:szCs w:val="25"/>
          <w:u w:color="000000"/>
        </w:rPr>
        <w:t> </w:t>
      </w:r>
    </w:p>
    <w:p w14:paraId="68D93EE9" w14:textId="77777777"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Sekkides, E., (2019). </w:t>
      </w:r>
      <w:r w:rsidRPr="009B0760">
        <w:rPr>
          <w:rStyle w:val="None"/>
          <w:rFonts w:ascii="Times New Roman" w:hAnsi="Times New Roman"/>
          <w:i/>
          <w:iCs/>
          <w:sz w:val="25"/>
          <w:szCs w:val="25"/>
          <w:u w:color="000000"/>
          <w:lang w:val="en-US"/>
        </w:rPr>
        <w:t>An update on our Corporate Responsibility commitments</w:t>
      </w:r>
      <w:r w:rsidRPr="009B0760">
        <w:rPr>
          <w:rFonts w:ascii="Times New Roman" w:hAnsi="Times New Roman"/>
          <w:sz w:val="25"/>
          <w:szCs w:val="25"/>
          <w:u w:color="000000"/>
          <w:lang w:val="en-US"/>
        </w:rPr>
        <w:t xml:space="preserve">. [online] Available at: </w:t>
      </w:r>
      <w:r w:rsidRPr="009B0760">
        <w:rPr>
          <w:rStyle w:val="Hyperlink0"/>
          <w:rFonts w:ascii="Times New Roman" w:hAnsi="Times New Roman"/>
          <w:sz w:val="25"/>
          <w:szCs w:val="25"/>
          <w:lang w:val="en-US"/>
        </w:rPr>
        <w:t>https://www.tescoplc.com/media/391787/corporate-responsibility-update_nov-2019-final.pdf</w:t>
      </w:r>
      <w:r w:rsidRPr="009B0760">
        <w:rPr>
          <w:rFonts w:ascii="Times New Roman" w:hAnsi="Times New Roman"/>
          <w:sz w:val="25"/>
          <w:szCs w:val="25"/>
          <w:u w:color="000000"/>
        </w:rPr>
        <w:t>.</w:t>
      </w:r>
    </w:p>
    <w:p w14:paraId="714F5F50" w14:textId="355F079F"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rPr>
        <w:t>Shastri, A. (2023). </w:t>
      </w:r>
      <w:r w:rsidRPr="009B0760">
        <w:rPr>
          <w:rStyle w:val="None"/>
          <w:rFonts w:ascii="Times New Roman" w:hAnsi="Times New Roman"/>
          <w:i/>
          <w:iCs/>
          <w:sz w:val="25"/>
          <w:szCs w:val="25"/>
          <w:u w:color="000000"/>
          <w:lang w:val="en-US"/>
        </w:rPr>
        <w:t xml:space="preserve">In-Depth Marketing Strategy of Tesco - </w:t>
      </w:r>
      <w:r w:rsidR="00077802" w:rsidRPr="009B0760">
        <w:rPr>
          <w:rStyle w:val="None"/>
          <w:rFonts w:ascii="Times New Roman" w:hAnsi="Times New Roman"/>
          <w:i/>
          <w:iCs/>
          <w:sz w:val="25"/>
          <w:szCs w:val="25"/>
          <w:u w:color="000000"/>
          <w:lang w:val="en-US"/>
        </w:rPr>
        <w:t>2023:</w:t>
      </w:r>
      <w:r w:rsidRPr="009B0760">
        <w:rPr>
          <w:rStyle w:val="None"/>
          <w:rFonts w:ascii="Times New Roman" w:hAnsi="Times New Roman"/>
          <w:i/>
          <w:iCs/>
          <w:sz w:val="25"/>
          <w:szCs w:val="25"/>
          <w:u w:color="000000"/>
          <w:lang w:val="en-US"/>
        </w:rPr>
        <w:t xml:space="preserve"> Key Trends</w:t>
      </w:r>
      <w:r w:rsidRPr="009B0760">
        <w:rPr>
          <w:rFonts w:ascii="Times New Roman" w:hAnsi="Times New Roman"/>
          <w:sz w:val="25"/>
          <w:szCs w:val="25"/>
          <w:u w:color="000000"/>
          <w:lang w:val="en-US"/>
        </w:rPr>
        <w:t>. In-Depth Marketing Strategy of Tesco</w:t>
      </w:r>
      <w:r w:rsidR="00426A90"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 xml:space="preserve">Case Study with SWOT Analysis. Available at: </w:t>
      </w:r>
      <w:hyperlink r:id="rId12" w:anchor=":~:text=Tesco[Accessed" w:history="1">
        <w:r w:rsidR="00426A90" w:rsidRPr="009B0760">
          <w:rPr>
            <w:rStyle w:val="Hyperlink"/>
            <w:rFonts w:ascii="Times New Roman" w:hAnsi="Times New Roman"/>
            <w:sz w:val="25"/>
            <w:szCs w:val="25"/>
            <w:lang w:val="en-US"/>
          </w:rPr>
          <w:t>https://iide.co/case-studies/marketing-strategy-of-tesco/#:~:text=Tesco[Accessed</w:t>
        </w:r>
      </w:hyperlink>
      <w:r w:rsidR="00426A90"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24 Nov. 23].</w:t>
      </w:r>
    </w:p>
    <w:p w14:paraId="0D0864C5" w14:textId="77777777"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it-IT"/>
        </w:rPr>
        <w:t>Tesco (2019).</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rPr>
        <w:t>Sustainability</w:t>
      </w:r>
      <w:r w:rsidRPr="009B0760">
        <w:rPr>
          <w:rFonts w:ascii="Times New Roman" w:hAnsi="Times New Roman"/>
          <w:sz w:val="25"/>
          <w:szCs w:val="25"/>
          <w:u w:color="000000"/>
          <w:lang w:val="en-US"/>
        </w:rPr>
        <w:t xml:space="preserve">. [online] Tesco PLC. Available at: </w:t>
      </w:r>
      <w:r w:rsidRPr="009B0760">
        <w:rPr>
          <w:rStyle w:val="Hyperlink0"/>
          <w:rFonts w:ascii="Times New Roman" w:hAnsi="Times New Roman"/>
          <w:sz w:val="25"/>
          <w:szCs w:val="25"/>
          <w:lang w:val="en-US"/>
        </w:rPr>
        <w:t>https://www.tescoplc.com/sustainability</w:t>
      </w:r>
      <w:r w:rsidRPr="009B0760">
        <w:rPr>
          <w:rFonts w:ascii="Times New Roman" w:hAnsi="Times New Roman"/>
          <w:sz w:val="25"/>
          <w:szCs w:val="25"/>
          <w:u w:color="000000"/>
        </w:rPr>
        <w:t>.</w:t>
      </w:r>
    </w:p>
    <w:p w14:paraId="160E91D7" w14:textId="77777777" w:rsidR="006A5AAB"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Style w:val="None"/>
          <w:rFonts w:ascii="Times New Roman" w:hAnsi="Times New Roman"/>
          <w:sz w:val="25"/>
          <w:szCs w:val="25"/>
          <w:u w:color="000000"/>
          <w:lang w:val="pt-PT"/>
        </w:rPr>
        <w:t>Tesco PLC (2022b).</w:t>
      </w:r>
      <w:r w:rsidRPr="009B0760">
        <w:rPr>
          <w:rStyle w:val="None"/>
          <w:rFonts w:ascii="Times New Roman" w:hAnsi="Times New Roman"/>
          <w:sz w:val="25"/>
          <w:szCs w:val="25"/>
          <w:u w:color="000000"/>
        </w:rPr>
        <w:t> </w:t>
      </w:r>
      <w:r w:rsidRPr="009B0760">
        <w:rPr>
          <w:rStyle w:val="None"/>
          <w:rFonts w:ascii="Times New Roman" w:hAnsi="Times New Roman"/>
          <w:i/>
          <w:iCs/>
          <w:sz w:val="25"/>
          <w:szCs w:val="25"/>
          <w:u w:color="000000"/>
          <w:lang w:val="en-US"/>
        </w:rPr>
        <w:t>Five-year record</w:t>
      </w:r>
      <w:r w:rsidRPr="009B0760">
        <w:rPr>
          <w:rStyle w:val="None"/>
          <w:rFonts w:ascii="Times New Roman" w:hAnsi="Times New Roman"/>
          <w:sz w:val="25"/>
          <w:szCs w:val="25"/>
          <w:u w:color="000000"/>
          <w:lang w:val="en-US"/>
        </w:rPr>
        <w:t xml:space="preserve">. [online] Tesco plc. Available at: </w:t>
      </w:r>
      <w:r w:rsidRPr="009B0760">
        <w:rPr>
          <w:rStyle w:val="Hyperlink1"/>
          <w:rFonts w:ascii="Times New Roman" w:hAnsi="Times New Roman"/>
          <w:color w:val="0000EE"/>
          <w:sz w:val="25"/>
          <w:szCs w:val="25"/>
          <w:u w:color="0000ED"/>
          <w:lang w:val="en-US"/>
        </w:rPr>
        <w:t>https://www.tescoplc.com/investors/reports-results-and-presentations/financial-performance/five-year-record/</w:t>
      </w:r>
      <w:r w:rsidRPr="009B0760">
        <w:rPr>
          <w:rStyle w:val="None"/>
          <w:rFonts w:ascii="Times New Roman" w:hAnsi="Times New Roman"/>
          <w:sz w:val="25"/>
          <w:szCs w:val="25"/>
          <w:u w:color="000000"/>
        </w:rPr>
        <w:t>.</w:t>
      </w:r>
    </w:p>
    <w:p w14:paraId="47FDA864" w14:textId="5FEB6D4B" w:rsidR="006A5AAB" w:rsidRPr="009B0760" w:rsidRDefault="00000000">
      <w:pPr>
        <w:pStyle w:val="Default"/>
        <w:spacing w:before="0" w:line="240" w:lineRule="auto"/>
        <w:jc w:val="both"/>
        <w:rPr>
          <w:rFonts w:ascii="Times New Roman" w:eastAsia="Times New Roman" w:hAnsi="Times New Roman" w:cs="Times New Roman"/>
          <w:sz w:val="25"/>
          <w:szCs w:val="25"/>
          <w:u w:color="000000"/>
        </w:rPr>
      </w:pPr>
      <w:r w:rsidRPr="009B0760">
        <w:rPr>
          <w:rFonts w:ascii="Times New Roman" w:hAnsi="Times New Roman"/>
          <w:sz w:val="25"/>
          <w:szCs w:val="25"/>
          <w:u w:color="000000"/>
          <w:lang w:val="pt-PT"/>
        </w:rPr>
        <w:t>Tesco Plc (2022c).</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Tesco Media &amp; Insight Platform unveils new channels for brands and agencies</w:t>
      </w:r>
      <w:r w:rsidRPr="009B0760">
        <w:rPr>
          <w:rFonts w:ascii="Times New Roman" w:hAnsi="Times New Roman"/>
          <w:sz w:val="25"/>
          <w:szCs w:val="25"/>
          <w:u w:color="000000"/>
          <w:lang w:val="en-US"/>
        </w:rPr>
        <w:t xml:space="preserve">. www.tescoplc.com. Available at: </w:t>
      </w:r>
      <w:r w:rsidRPr="009B0760">
        <w:rPr>
          <w:rStyle w:val="Hyperlink0"/>
          <w:rFonts w:ascii="Times New Roman" w:hAnsi="Times New Roman"/>
          <w:sz w:val="25"/>
          <w:szCs w:val="25"/>
          <w:lang w:val="en-US"/>
        </w:rPr>
        <w:t>https://www.tescoplc.com/tesco-media-insight-platform-unveils-new-channels-for-brands-and-agencies/</w:t>
      </w:r>
      <w:r w:rsidRPr="009B0760">
        <w:rPr>
          <w:rFonts w:ascii="Times New Roman" w:hAnsi="Times New Roman"/>
          <w:sz w:val="25"/>
          <w:szCs w:val="25"/>
          <w:u w:color="000000"/>
        </w:rPr>
        <w:t>.</w:t>
      </w:r>
    </w:p>
    <w:p w14:paraId="2BEA160E" w14:textId="513574AE" w:rsidR="009B0760" w:rsidRPr="009B0760" w:rsidRDefault="00000000">
      <w:pPr>
        <w:pStyle w:val="Default"/>
        <w:spacing w:before="0" w:line="240" w:lineRule="auto"/>
        <w:jc w:val="both"/>
        <w:rPr>
          <w:rStyle w:val="None"/>
          <w:rFonts w:ascii="Times New Roman" w:eastAsia="Times New Roman" w:hAnsi="Times New Roman" w:cs="Times New Roman"/>
          <w:sz w:val="25"/>
          <w:szCs w:val="25"/>
          <w:u w:color="000000"/>
        </w:rPr>
      </w:pPr>
      <w:r w:rsidRPr="009B0760">
        <w:rPr>
          <w:rFonts w:ascii="Times New Roman" w:hAnsi="Times New Roman"/>
          <w:sz w:val="25"/>
          <w:szCs w:val="25"/>
          <w:u w:color="000000"/>
          <w:lang w:val="pt-PT"/>
        </w:rPr>
        <w:t>Tesco PLC (2023).</w:t>
      </w:r>
      <w:r w:rsidRPr="009B0760">
        <w:rPr>
          <w:rFonts w:ascii="Times New Roman" w:hAnsi="Times New Roman"/>
          <w:sz w:val="25"/>
          <w:szCs w:val="25"/>
          <w:u w:color="000000"/>
        </w:rPr>
        <w:t> </w:t>
      </w:r>
      <w:r w:rsidRPr="009B0760">
        <w:rPr>
          <w:rStyle w:val="None"/>
          <w:rFonts w:ascii="Times New Roman" w:hAnsi="Times New Roman"/>
          <w:i/>
          <w:iCs/>
          <w:sz w:val="25"/>
          <w:szCs w:val="25"/>
          <w:u w:color="000000"/>
          <w:lang w:val="en-US"/>
        </w:rPr>
        <w:t>About Tesco</w:t>
      </w:r>
      <w:r w:rsidRPr="009B0760">
        <w:rPr>
          <w:rFonts w:ascii="Times New Roman" w:hAnsi="Times New Roman"/>
          <w:sz w:val="25"/>
          <w:szCs w:val="25"/>
          <w:u w:color="000000"/>
          <w:lang w:val="en-US"/>
        </w:rPr>
        <w:t>.</w:t>
      </w:r>
      <w:r w:rsidR="00422F55" w:rsidRPr="009B0760">
        <w:rPr>
          <w:rFonts w:ascii="Times New Roman" w:hAnsi="Times New Roman"/>
          <w:sz w:val="25"/>
          <w:szCs w:val="25"/>
          <w:u w:color="000000"/>
          <w:lang w:val="en-US"/>
        </w:rPr>
        <w:t xml:space="preserve"> </w:t>
      </w:r>
      <w:r w:rsidRPr="009B0760">
        <w:rPr>
          <w:rFonts w:ascii="Times New Roman" w:hAnsi="Times New Roman"/>
          <w:sz w:val="25"/>
          <w:szCs w:val="25"/>
          <w:u w:color="000000"/>
          <w:lang w:val="en-US"/>
        </w:rPr>
        <w:t xml:space="preserve">Tesco PLC. Available at: </w:t>
      </w:r>
      <w:r w:rsidRPr="009B0760">
        <w:rPr>
          <w:rStyle w:val="Hyperlink0"/>
          <w:rFonts w:ascii="Times New Roman" w:hAnsi="Times New Roman"/>
          <w:sz w:val="25"/>
          <w:szCs w:val="25"/>
          <w:lang w:val="en-US"/>
        </w:rPr>
        <w:t>https://www.tescoplc.com/about/</w:t>
      </w:r>
      <w:r w:rsidRPr="009B0760">
        <w:rPr>
          <w:rFonts w:ascii="Times New Roman" w:hAnsi="Times New Roman"/>
          <w:sz w:val="25"/>
          <w:szCs w:val="25"/>
          <w:u w:color="000000"/>
        </w:rPr>
        <w:t>.</w:t>
      </w:r>
    </w:p>
    <w:p w14:paraId="20DAD5BE" w14:textId="4C80F054" w:rsidR="006A5AAB" w:rsidRDefault="00000000">
      <w:pPr>
        <w:pStyle w:val="Default"/>
        <w:spacing w:before="0" w:line="240" w:lineRule="auto"/>
        <w:jc w:val="both"/>
        <w:rPr>
          <w:rFonts w:ascii="Times New Roman" w:hAnsi="Times New Roman"/>
          <w:b/>
          <w:bCs/>
          <w:sz w:val="28"/>
          <w:szCs w:val="28"/>
          <w:u w:color="000000"/>
          <w:lang w:val="fr-FR"/>
        </w:rPr>
      </w:pPr>
      <w:r w:rsidRPr="00594712">
        <w:rPr>
          <w:rFonts w:ascii="Times New Roman" w:hAnsi="Times New Roman"/>
          <w:b/>
          <w:bCs/>
          <w:sz w:val="28"/>
          <w:szCs w:val="28"/>
          <w:u w:color="000000"/>
          <w:lang w:val="fr-FR"/>
        </w:rPr>
        <w:lastRenderedPageBreak/>
        <w:t xml:space="preserve">Appendix </w:t>
      </w:r>
      <w:r w:rsidR="00594712" w:rsidRPr="00594712">
        <w:rPr>
          <w:rFonts w:ascii="Times New Roman" w:hAnsi="Times New Roman"/>
          <w:b/>
          <w:bCs/>
          <w:sz w:val="28"/>
          <w:szCs w:val="28"/>
          <w:u w:color="000000"/>
          <w:lang w:val="fr-FR"/>
        </w:rPr>
        <w:t>1 :</w:t>
      </w:r>
      <w:r w:rsidRPr="00594712">
        <w:rPr>
          <w:rFonts w:ascii="Times New Roman" w:hAnsi="Times New Roman"/>
          <w:b/>
          <w:bCs/>
          <w:sz w:val="28"/>
          <w:szCs w:val="28"/>
          <w:u w:color="000000"/>
          <w:lang w:val="fr-FR"/>
        </w:rPr>
        <w:t xml:space="preserve"> VRIO </w:t>
      </w:r>
      <w:r w:rsidR="00594712" w:rsidRPr="00594712">
        <w:rPr>
          <w:rFonts w:ascii="Times New Roman" w:hAnsi="Times New Roman"/>
          <w:b/>
          <w:bCs/>
          <w:sz w:val="28"/>
          <w:szCs w:val="28"/>
          <w:u w:color="000000"/>
          <w:lang w:val="fr-FR"/>
        </w:rPr>
        <w:t>Analyses</w:t>
      </w:r>
    </w:p>
    <w:p w14:paraId="7C464644" w14:textId="77777777" w:rsidR="009B0760" w:rsidRPr="00594712" w:rsidRDefault="009B0760">
      <w:pPr>
        <w:pStyle w:val="Default"/>
        <w:spacing w:before="0" w:line="240" w:lineRule="auto"/>
        <w:jc w:val="both"/>
        <w:rPr>
          <w:rStyle w:val="None"/>
          <w:rFonts w:ascii="Times New Roman" w:eastAsia="Times New Roman" w:hAnsi="Times New Roman" w:cs="Times New Roman"/>
          <w:sz w:val="28"/>
          <w:szCs w:val="28"/>
          <w:u w:color="000000"/>
        </w:rPr>
      </w:pPr>
    </w:p>
    <w:tbl>
      <w:tblPr>
        <w:tblW w:w="9046" w:type="dxa"/>
        <w:jc w:val="center"/>
        <w:tblBorders>
          <w:top w:val="single" w:sz="2" w:space="0" w:color="000000"/>
          <w:left w:val="single" w:sz="2" w:space="0" w:color="000000"/>
          <w:bottom w:val="single" w:sz="2" w:space="0" w:color="000000"/>
          <w:right w:val="single" w:sz="2" w:space="0" w:color="000000"/>
          <w:insideH w:val="single" w:sz="2" w:space="0" w:color="000000"/>
          <w:insideV w:val="single" w:sz="2" w:space="0" w:color="000000"/>
        </w:tblBorders>
        <w:tblLayout w:type="fixed"/>
        <w:tblLook w:val="04A0" w:firstRow="1" w:lastRow="0" w:firstColumn="1" w:lastColumn="0" w:noHBand="0" w:noVBand="1"/>
      </w:tblPr>
      <w:tblGrid>
        <w:gridCol w:w="2115"/>
        <w:gridCol w:w="1143"/>
        <w:gridCol w:w="708"/>
        <w:gridCol w:w="1274"/>
        <w:gridCol w:w="1286"/>
        <w:gridCol w:w="2520"/>
      </w:tblGrid>
      <w:tr w:rsidR="006A5AAB" w14:paraId="6CA340F4" w14:textId="77777777" w:rsidTr="00422F55">
        <w:trPr>
          <w:trHeight w:val="360"/>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0646AB40" w14:textId="77777777" w:rsidR="006A5AAB" w:rsidRDefault="00000000">
            <w:pPr>
              <w:pStyle w:val="TableStyle2"/>
              <w:jc w:val="center"/>
            </w:pPr>
            <w:r>
              <w:rPr>
                <w:rFonts w:ascii="Times New Roman" w:hAnsi="Times New Roman"/>
                <w:b/>
                <w:bCs/>
                <w:sz w:val="24"/>
                <w:szCs w:val="24"/>
                <w:u w:color="000000"/>
              </w:rPr>
              <w:t>Resources</w:t>
            </w:r>
          </w:p>
        </w:tc>
        <w:tc>
          <w:tcPr>
            <w:tcW w:w="1143"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602465D4" w14:textId="77777777" w:rsidR="006A5AAB" w:rsidRDefault="00000000">
            <w:pPr>
              <w:pStyle w:val="TableStyle2"/>
              <w:jc w:val="center"/>
            </w:pPr>
            <w:r>
              <w:rPr>
                <w:rFonts w:ascii="Times New Roman" w:hAnsi="Times New Roman"/>
                <w:b/>
                <w:bCs/>
                <w:sz w:val="24"/>
                <w:szCs w:val="24"/>
                <w:u w:color="000000"/>
              </w:rPr>
              <w:t>Valuable</w:t>
            </w:r>
          </w:p>
        </w:tc>
        <w:tc>
          <w:tcPr>
            <w:tcW w:w="708"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6F635CF7" w14:textId="77777777" w:rsidR="006A5AAB" w:rsidRDefault="00000000">
            <w:pPr>
              <w:pStyle w:val="TableStyle2"/>
              <w:jc w:val="center"/>
            </w:pPr>
            <w:r>
              <w:rPr>
                <w:rFonts w:ascii="Times New Roman" w:hAnsi="Times New Roman"/>
                <w:b/>
                <w:bCs/>
                <w:sz w:val="24"/>
                <w:szCs w:val="24"/>
                <w:u w:color="000000"/>
              </w:rPr>
              <w:t>Rare</w:t>
            </w:r>
          </w:p>
        </w:tc>
        <w:tc>
          <w:tcPr>
            <w:tcW w:w="1274"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51F25F99" w14:textId="77777777" w:rsidR="006A5AAB" w:rsidRDefault="00000000">
            <w:pPr>
              <w:pStyle w:val="TableStyle2"/>
              <w:jc w:val="center"/>
            </w:pPr>
            <w:r>
              <w:rPr>
                <w:rFonts w:ascii="Times New Roman" w:hAnsi="Times New Roman"/>
                <w:b/>
                <w:bCs/>
                <w:sz w:val="24"/>
                <w:szCs w:val="24"/>
                <w:u w:color="000000"/>
              </w:rPr>
              <w:t>Inimitable</w:t>
            </w:r>
          </w:p>
        </w:tc>
        <w:tc>
          <w:tcPr>
            <w:tcW w:w="1286"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5A4A51C3" w14:textId="77777777" w:rsidR="006A5AAB" w:rsidRDefault="00000000">
            <w:pPr>
              <w:pStyle w:val="TableStyle2"/>
              <w:jc w:val="center"/>
            </w:pPr>
            <w:r>
              <w:rPr>
                <w:rFonts w:ascii="Times New Roman" w:hAnsi="Times New Roman"/>
                <w:b/>
                <w:bCs/>
                <w:sz w:val="24"/>
                <w:szCs w:val="24"/>
                <w:u w:color="000000"/>
              </w:rPr>
              <w:t>Organised</w:t>
            </w:r>
          </w:p>
        </w:tc>
        <w:tc>
          <w:tcPr>
            <w:tcW w:w="2520" w:type="dxa"/>
            <w:tcBorders>
              <w:top w:val="single" w:sz="2" w:space="0" w:color="000000"/>
              <w:left w:val="single" w:sz="2" w:space="0" w:color="000000"/>
              <w:bottom w:val="single" w:sz="2" w:space="0" w:color="000000"/>
              <w:right w:val="single" w:sz="2" w:space="0" w:color="000000"/>
            </w:tcBorders>
            <w:shd w:val="clear" w:color="auto" w:fill="CCCCCC"/>
            <w:tcMar>
              <w:top w:w="20" w:type="dxa"/>
              <w:left w:w="100" w:type="dxa"/>
              <w:bottom w:w="20" w:type="dxa"/>
              <w:right w:w="100" w:type="dxa"/>
            </w:tcMar>
          </w:tcPr>
          <w:p w14:paraId="702F963B" w14:textId="77777777" w:rsidR="006A5AAB" w:rsidRDefault="00000000">
            <w:pPr>
              <w:pStyle w:val="TableStyle2"/>
              <w:jc w:val="center"/>
            </w:pPr>
            <w:r>
              <w:rPr>
                <w:rFonts w:ascii="Times New Roman" w:hAnsi="Times New Roman"/>
                <w:b/>
                <w:bCs/>
                <w:sz w:val="24"/>
                <w:szCs w:val="24"/>
                <w:u w:color="000000"/>
              </w:rPr>
              <w:t>Competitive level</w:t>
            </w:r>
          </w:p>
        </w:tc>
      </w:tr>
      <w:tr w:rsidR="006A5AAB" w14:paraId="6DD81522"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DFFC3A8" w14:textId="77777777" w:rsidR="006A5AAB" w:rsidRDefault="00000000">
            <w:pPr>
              <w:pStyle w:val="TableStyle2"/>
              <w:jc w:val="center"/>
            </w:pPr>
            <w:r>
              <w:rPr>
                <w:rFonts w:ascii="Times New Roman" w:hAnsi="Times New Roman"/>
                <w:b/>
                <w:bCs/>
                <w:sz w:val="24"/>
                <w:szCs w:val="24"/>
                <w:u w:color="000000"/>
              </w:rPr>
              <w:t>Supply Chain Efficiency</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801D6FA"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9A11195"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32C5606"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6ECF64C"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BB1C4CE" w14:textId="77777777" w:rsidR="006A5AAB" w:rsidRDefault="00000000">
            <w:pPr>
              <w:pStyle w:val="TableStyle2"/>
              <w:jc w:val="center"/>
            </w:pPr>
            <w:r>
              <w:rPr>
                <w:rFonts w:ascii="Times New Roman" w:hAnsi="Times New Roman"/>
                <w:sz w:val="24"/>
                <w:szCs w:val="24"/>
                <w:u w:color="000000"/>
              </w:rPr>
              <w:t>Competitive advantage</w:t>
            </w:r>
          </w:p>
        </w:tc>
      </w:tr>
      <w:tr w:rsidR="006A5AAB" w14:paraId="22BBC023"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5AFB4C3" w14:textId="77777777" w:rsidR="006A5AAB" w:rsidRDefault="00000000">
            <w:pPr>
              <w:pStyle w:val="TableStyle2"/>
              <w:jc w:val="center"/>
            </w:pPr>
            <w:r>
              <w:rPr>
                <w:rFonts w:ascii="Times New Roman" w:hAnsi="Times New Roman"/>
                <w:b/>
                <w:bCs/>
                <w:sz w:val="24"/>
                <w:szCs w:val="24"/>
                <w:u w:color="000000"/>
              </w:rPr>
              <w:t>Strong Brand Presence</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0B6569D"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E257A3C"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ECF284A"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C496637"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6E322D3" w14:textId="77777777" w:rsidR="006A5AAB" w:rsidRDefault="00000000">
            <w:pPr>
              <w:pStyle w:val="TableStyle2"/>
              <w:jc w:val="center"/>
            </w:pPr>
            <w:r>
              <w:rPr>
                <w:rFonts w:ascii="Times New Roman" w:hAnsi="Times New Roman"/>
                <w:sz w:val="24"/>
                <w:szCs w:val="24"/>
                <w:u w:color="000000"/>
              </w:rPr>
              <w:t>Competitive advantage</w:t>
            </w:r>
          </w:p>
        </w:tc>
      </w:tr>
      <w:tr w:rsidR="006A5AAB" w14:paraId="1CD9A95E"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7C6BD22" w14:textId="77777777" w:rsidR="006A5AAB" w:rsidRDefault="00000000">
            <w:pPr>
              <w:pStyle w:val="TableStyle2"/>
              <w:jc w:val="center"/>
            </w:pPr>
            <w:r>
              <w:rPr>
                <w:rFonts w:ascii="Times New Roman" w:hAnsi="Times New Roman"/>
                <w:b/>
                <w:bCs/>
                <w:sz w:val="24"/>
                <w:szCs w:val="24"/>
                <w:u w:color="000000"/>
              </w:rPr>
              <w:t>Technological Infrastructure</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E528097"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E1C0661"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42DBC2A"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99853BA"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3D0D074" w14:textId="77777777" w:rsidR="006A5AAB" w:rsidRDefault="00000000">
            <w:pPr>
              <w:pStyle w:val="TableStyle2"/>
              <w:jc w:val="center"/>
            </w:pPr>
            <w:r>
              <w:rPr>
                <w:rFonts w:ascii="Times New Roman" w:hAnsi="Times New Roman"/>
                <w:sz w:val="24"/>
                <w:szCs w:val="24"/>
                <w:u w:color="000000"/>
              </w:rPr>
              <w:t>Competitive advantage</w:t>
            </w:r>
          </w:p>
        </w:tc>
      </w:tr>
      <w:tr w:rsidR="006A5AAB" w14:paraId="163CB56A"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543299A" w14:textId="77777777" w:rsidR="006A5AAB" w:rsidRDefault="00000000">
            <w:pPr>
              <w:pStyle w:val="TableStyle2"/>
              <w:jc w:val="center"/>
            </w:pPr>
            <w:r>
              <w:rPr>
                <w:rFonts w:ascii="Times New Roman" w:hAnsi="Times New Roman"/>
                <w:b/>
                <w:bCs/>
                <w:sz w:val="24"/>
                <w:szCs w:val="24"/>
                <w:u w:color="000000"/>
              </w:rPr>
              <w:t>Strong Retail Network</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5C9FEA76"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DF291D2"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5DD12723"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BD761AD" w14:textId="77777777" w:rsidR="006A5AAB" w:rsidRDefault="00000000">
            <w:pPr>
              <w:pStyle w:val="TableStyle2"/>
              <w:jc w:val="center"/>
            </w:pPr>
            <w:r>
              <w:rPr>
                <w:rFonts w:ascii="Times New Roman" w:hAnsi="Times New Roman"/>
                <w:sz w:val="24"/>
                <w:szCs w:val="24"/>
                <w:u w:color="000000"/>
              </w:rPr>
              <w:t>No</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50CAFC45" w14:textId="77777777" w:rsidR="006A5AAB" w:rsidRDefault="00000000">
            <w:pPr>
              <w:pStyle w:val="TableStyle2"/>
              <w:jc w:val="center"/>
            </w:pPr>
            <w:r>
              <w:rPr>
                <w:rFonts w:ascii="Times New Roman" w:hAnsi="Times New Roman"/>
                <w:sz w:val="24"/>
                <w:szCs w:val="24"/>
                <w:u w:color="000000"/>
              </w:rPr>
              <w:t>Temporary competitive advantage</w:t>
            </w:r>
          </w:p>
        </w:tc>
      </w:tr>
      <w:tr w:rsidR="006A5AAB" w14:paraId="388D104C"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2086EE3" w14:textId="77777777" w:rsidR="006A5AAB" w:rsidRDefault="00000000">
            <w:pPr>
              <w:pStyle w:val="TableStyle2"/>
              <w:jc w:val="center"/>
            </w:pPr>
            <w:r>
              <w:rPr>
                <w:rFonts w:ascii="Times New Roman" w:hAnsi="Times New Roman"/>
                <w:b/>
                <w:bCs/>
                <w:sz w:val="24"/>
                <w:szCs w:val="24"/>
                <w:u w:color="000000"/>
              </w:rPr>
              <w:t>Financial Strength</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892C9F8"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25AD7DC"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217BF34"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40F1526"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1AB0289" w14:textId="77777777" w:rsidR="006A5AAB" w:rsidRDefault="00000000">
            <w:pPr>
              <w:pStyle w:val="TableStyle2"/>
              <w:jc w:val="center"/>
            </w:pPr>
            <w:r>
              <w:rPr>
                <w:rFonts w:ascii="Times New Roman" w:hAnsi="Times New Roman"/>
                <w:sz w:val="24"/>
                <w:szCs w:val="24"/>
                <w:u w:color="000000"/>
              </w:rPr>
              <w:t>Competitive advantage</w:t>
            </w:r>
          </w:p>
        </w:tc>
      </w:tr>
      <w:tr w:rsidR="006A5AAB" w14:paraId="0CC995D1"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6B6F4E0" w14:textId="77777777" w:rsidR="006A5AAB" w:rsidRDefault="00000000">
            <w:pPr>
              <w:pStyle w:val="TableStyle2"/>
              <w:jc w:val="center"/>
            </w:pPr>
            <w:r>
              <w:rPr>
                <w:rFonts w:ascii="Times New Roman" w:hAnsi="Times New Roman"/>
                <w:b/>
                <w:bCs/>
                <w:sz w:val="24"/>
                <w:szCs w:val="24"/>
                <w:u w:color="000000"/>
              </w:rPr>
              <w:t>Data Analytics Capability</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3DCF0DF"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E115707" w14:textId="77777777" w:rsidR="006A5AAB" w:rsidRDefault="00000000">
            <w:pPr>
              <w:pStyle w:val="TableStyle2"/>
              <w:jc w:val="center"/>
            </w:pPr>
            <w:r>
              <w:rPr>
                <w:rFonts w:ascii="Times New Roman" w:hAnsi="Times New Roman"/>
                <w:sz w:val="24"/>
                <w:szCs w:val="24"/>
                <w:u w:color="000000"/>
              </w:rPr>
              <w:t>No</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A449458"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3FB9D8F"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6D82328" w14:textId="77777777" w:rsidR="006A5AAB" w:rsidRDefault="00000000">
            <w:pPr>
              <w:pStyle w:val="TableStyle2"/>
              <w:jc w:val="center"/>
            </w:pPr>
            <w:r>
              <w:rPr>
                <w:rFonts w:ascii="Times New Roman" w:hAnsi="Times New Roman"/>
                <w:sz w:val="24"/>
                <w:szCs w:val="24"/>
                <w:u w:color="000000"/>
              </w:rPr>
              <w:t>Temporary competitive advantage</w:t>
            </w:r>
          </w:p>
        </w:tc>
      </w:tr>
      <w:tr w:rsidR="006A5AAB" w14:paraId="377B5896" w14:textId="77777777" w:rsidTr="00422F55">
        <w:trPr>
          <w:trHeight w:val="360"/>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C853610" w14:textId="77777777" w:rsidR="006A5AAB" w:rsidRDefault="00000000">
            <w:pPr>
              <w:pStyle w:val="TableStyle2"/>
              <w:jc w:val="center"/>
            </w:pPr>
            <w:r>
              <w:rPr>
                <w:rFonts w:ascii="Times New Roman" w:hAnsi="Times New Roman"/>
                <w:b/>
                <w:bCs/>
                <w:sz w:val="24"/>
                <w:szCs w:val="24"/>
                <w:u w:color="000000"/>
              </w:rPr>
              <w:t>Loyalty Program</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D77D410"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90F31E5"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66F9EDFD"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D2BEDE9"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952C5CF" w14:textId="77777777" w:rsidR="006A5AAB" w:rsidRDefault="00000000">
            <w:pPr>
              <w:pStyle w:val="TableStyle2"/>
              <w:jc w:val="center"/>
            </w:pPr>
            <w:r>
              <w:rPr>
                <w:rFonts w:ascii="Times New Roman" w:hAnsi="Times New Roman"/>
                <w:sz w:val="24"/>
                <w:szCs w:val="24"/>
                <w:u w:color="000000"/>
              </w:rPr>
              <w:t>Competitive advantage</w:t>
            </w:r>
          </w:p>
        </w:tc>
      </w:tr>
      <w:tr w:rsidR="006A5AAB" w14:paraId="5ACB173D"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20249C9" w14:textId="77777777" w:rsidR="006A5AAB" w:rsidRDefault="00000000">
            <w:pPr>
              <w:pStyle w:val="TableStyle2"/>
              <w:jc w:val="center"/>
            </w:pPr>
            <w:r>
              <w:rPr>
                <w:rFonts w:ascii="Times New Roman" w:hAnsi="Times New Roman"/>
                <w:b/>
                <w:bCs/>
                <w:sz w:val="24"/>
                <w:szCs w:val="24"/>
                <w:u w:color="000000"/>
              </w:rPr>
              <w:t>International Presence</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CD56EF2"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230E2C55" w14:textId="77777777" w:rsidR="006A5AAB" w:rsidRDefault="00000000">
            <w:pPr>
              <w:pStyle w:val="TableStyle2"/>
              <w:jc w:val="center"/>
            </w:pPr>
            <w:r>
              <w:rPr>
                <w:rFonts w:ascii="Times New Roman" w:hAnsi="Times New Roman"/>
                <w:sz w:val="24"/>
                <w:szCs w:val="24"/>
                <w:u w:color="000000"/>
              </w:rPr>
              <w:t>No</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71C77A70" w14:textId="77777777" w:rsidR="006A5AAB" w:rsidRDefault="00000000">
            <w:pPr>
              <w:pStyle w:val="TableStyle2"/>
              <w:jc w:val="center"/>
            </w:pPr>
            <w:r>
              <w:rPr>
                <w:rFonts w:ascii="Times New Roman" w:hAnsi="Times New Roman"/>
                <w:sz w:val="24"/>
                <w:szCs w:val="24"/>
                <w:u w:color="000000"/>
              </w:rPr>
              <w:t>Yes</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CB1186C" w14:textId="77777777" w:rsidR="006A5AAB" w:rsidRDefault="00000000">
            <w:pPr>
              <w:pStyle w:val="TableStyle2"/>
              <w:jc w:val="center"/>
            </w:pPr>
            <w:r>
              <w:rPr>
                <w:rFonts w:ascii="Times New Roman" w:hAnsi="Times New Roman"/>
                <w:sz w:val="24"/>
                <w:szCs w:val="24"/>
                <w:u w:color="000000"/>
              </w:rPr>
              <w:t>Yes</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010292EC" w14:textId="77777777" w:rsidR="006A5AAB" w:rsidRDefault="00000000">
            <w:pPr>
              <w:pStyle w:val="TableStyle2"/>
              <w:jc w:val="center"/>
            </w:pPr>
            <w:r>
              <w:rPr>
                <w:rFonts w:ascii="Times New Roman" w:hAnsi="Times New Roman"/>
                <w:sz w:val="24"/>
                <w:szCs w:val="24"/>
                <w:u w:color="000000"/>
              </w:rPr>
              <w:t>Temporary competitive advantage</w:t>
            </w:r>
          </w:p>
        </w:tc>
      </w:tr>
      <w:tr w:rsidR="006A5AAB" w14:paraId="75DE4298" w14:textId="77777777" w:rsidTr="00422F55">
        <w:trPr>
          <w:trHeight w:val="597"/>
          <w:jc w:val="center"/>
        </w:trPr>
        <w:tc>
          <w:tcPr>
            <w:tcW w:w="2115"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C475F25" w14:textId="77777777" w:rsidR="006A5AAB" w:rsidRDefault="00000000">
            <w:pPr>
              <w:pStyle w:val="TableStyle2"/>
              <w:jc w:val="center"/>
            </w:pPr>
            <w:r>
              <w:rPr>
                <w:rFonts w:ascii="Times New Roman" w:hAnsi="Times New Roman"/>
                <w:b/>
                <w:bCs/>
                <w:sz w:val="24"/>
                <w:szCs w:val="24"/>
                <w:u w:color="000000"/>
              </w:rPr>
              <w:t>Employee development</w:t>
            </w:r>
          </w:p>
        </w:tc>
        <w:tc>
          <w:tcPr>
            <w:tcW w:w="1143"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919E789" w14:textId="77777777" w:rsidR="006A5AAB" w:rsidRDefault="00000000">
            <w:pPr>
              <w:pStyle w:val="TableStyle2"/>
              <w:jc w:val="center"/>
            </w:pPr>
            <w:r>
              <w:rPr>
                <w:rFonts w:ascii="Times New Roman" w:hAnsi="Times New Roman"/>
                <w:sz w:val="24"/>
                <w:szCs w:val="24"/>
                <w:u w:color="000000"/>
              </w:rPr>
              <w:t>Yes</w:t>
            </w:r>
          </w:p>
        </w:tc>
        <w:tc>
          <w:tcPr>
            <w:tcW w:w="708"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1D42520" w14:textId="77777777" w:rsidR="006A5AAB" w:rsidRDefault="00000000">
            <w:pPr>
              <w:pStyle w:val="TableStyle2"/>
              <w:jc w:val="center"/>
            </w:pPr>
            <w:r>
              <w:rPr>
                <w:rFonts w:ascii="Times New Roman" w:hAnsi="Times New Roman"/>
                <w:sz w:val="24"/>
                <w:szCs w:val="24"/>
                <w:u w:color="000000"/>
              </w:rPr>
              <w:t>Yes</w:t>
            </w:r>
          </w:p>
        </w:tc>
        <w:tc>
          <w:tcPr>
            <w:tcW w:w="1274"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12A0F280" w14:textId="77777777" w:rsidR="006A5AAB" w:rsidRDefault="00000000">
            <w:pPr>
              <w:pStyle w:val="TableStyle2"/>
              <w:jc w:val="center"/>
            </w:pPr>
            <w:r>
              <w:rPr>
                <w:rFonts w:ascii="Times New Roman" w:hAnsi="Times New Roman"/>
                <w:sz w:val="24"/>
                <w:szCs w:val="24"/>
                <w:u w:color="000000"/>
              </w:rPr>
              <w:t>No</w:t>
            </w:r>
          </w:p>
        </w:tc>
        <w:tc>
          <w:tcPr>
            <w:tcW w:w="1286"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4383E2FB" w14:textId="77777777" w:rsidR="006A5AAB" w:rsidRDefault="00000000">
            <w:pPr>
              <w:pStyle w:val="TableStyle2"/>
              <w:jc w:val="center"/>
            </w:pPr>
            <w:r>
              <w:rPr>
                <w:rFonts w:ascii="Times New Roman" w:hAnsi="Times New Roman"/>
                <w:sz w:val="24"/>
                <w:szCs w:val="24"/>
                <w:u w:color="000000"/>
              </w:rPr>
              <w:t>No</w:t>
            </w:r>
          </w:p>
        </w:tc>
        <w:tc>
          <w:tcPr>
            <w:tcW w:w="2520" w:type="dxa"/>
            <w:tcBorders>
              <w:top w:val="single" w:sz="2" w:space="0" w:color="000000"/>
              <w:left w:val="single" w:sz="2" w:space="0" w:color="000000"/>
              <w:bottom w:val="single" w:sz="2" w:space="0" w:color="000000"/>
              <w:right w:val="single" w:sz="2" w:space="0" w:color="000000"/>
            </w:tcBorders>
            <w:shd w:val="clear" w:color="auto" w:fill="F2F2F2"/>
            <w:tcMar>
              <w:top w:w="20" w:type="dxa"/>
              <w:left w:w="100" w:type="dxa"/>
              <w:bottom w:w="20" w:type="dxa"/>
              <w:right w:w="100" w:type="dxa"/>
            </w:tcMar>
          </w:tcPr>
          <w:p w14:paraId="35A77FCA" w14:textId="77777777" w:rsidR="006A5AAB" w:rsidRDefault="00000000">
            <w:pPr>
              <w:pStyle w:val="TableStyle2"/>
              <w:jc w:val="center"/>
            </w:pPr>
            <w:r>
              <w:rPr>
                <w:rFonts w:ascii="Times New Roman" w:hAnsi="Times New Roman"/>
                <w:sz w:val="24"/>
                <w:szCs w:val="24"/>
                <w:u w:color="000000"/>
              </w:rPr>
              <w:t>Competitive Parity</w:t>
            </w:r>
          </w:p>
        </w:tc>
      </w:tr>
    </w:tbl>
    <w:p w14:paraId="6AADB5BB" w14:textId="77777777" w:rsidR="006A5AAB" w:rsidRDefault="006A5AAB">
      <w:pPr>
        <w:pStyle w:val="Default"/>
        <w:spacing w:before="0" w:line="240" w:lineRule="auto"/>
        <w:jc w:val="center"/>
        <w:rPr>
          <w:rStyle w:val="None"/>
          <w:rFonts w:ascii="Times New Roman" w:eastAsia="Times New Roman" w:hAnsi="Times New Roman" w:cs="Times New Roman"/>
          <w:sz w:val="36"/>
          <w:szCs w:val="36"/>
          <w:u w:color="000000"/>
        </w:rPr>
      </w:pPr>
    </w:p>
    <w:p w14:paraId="2521B228" w14:textId="77777777" w:rsidR="006A5AAB" w:rsidRPr="00594712" w:rsidRDefault="00000000">
      <w:pPr>
        <w:pStyle w:val="Default"/>
        <w:spacing w:before="0" w:line="240" w:lineRule="auto"/>
        <w:jc w:val="center"/>
        <w:rPr>
          <w:rStyle w:val="None"/>
          <w:rFonts w:ascii="Times New Roman" w:eastAsia="Times New Roman" w:hAnsi="Times New Roman" w:cs="Times New Roman"/>
          <w:sz w:val="28"/>
          <w:szCs w:val="28"/>
          <w:u w:color="000000"/>
        </w:rPr>
      </w:pPr>
      <w:r w:rsidRPr="00594712">
        <w:rPr>
          <w:rFonts w:ascii="Times New Roman" w:hAnsi="Times New Roman"/>
          <w:b/>
          <w:bCs/>
          <w:sz w:val="28"/>
          <w:szCs w:val="28"/>
          <w:u w:color="000000"/>
          <w:lang w:val="en-US"/>
        </w:rPr>
        <w:t>Table: VRIO analysis</w:t>
      </w:r>
    </w:p>
    <w:p w14:paraId="18BC7F9A" w14:textId="77777777" w:rsidR="006A5AAB" w:rsidRPr="00594712" w:rsidRDefault="00000000">
      <w:pPr>
        <w:pStyle w:val="Default"/>
        <w:spacing w:before="0" w:line="240" w:lineRule="auto"/>
        <w:jc w:val="center"/>
        <w:rPr>
          <w:rFonts w:ascii="Times New Roman" w:hAnsi="Times New Roman"/>
          <w:sz w:val="28"/>
          <w:szCs w:val="28"/>
          <w:u w:color="000000"/>
          <w:lang w:val="en-US"/>
        </w:rPr>
      </w:pPr>
      <w:r w:rsidRPr="00594712">
        <w:rPr>
          <w:rFonts w:ascii="Times New Roman" w:hAnsi="Times New Roman"/>
          <w:sz w:val="28"/>
          <w:szCs w:val="28"/>
          <w:u w:color="000000"/>
          <w:lang w:val="en-US"/>
        </w:rPr>
        <w:t>(Source: Self-created)</w:t>
      </w:r>
    </w:p>
    <w:p w14:paraId="000B8E6D" w14:textId="77777777" w:rsidR="00594712" w:rsidRDefault="00594712" w:rsidP="00594712">
      <w:pPr>
        <w:pStyle w:val="Default"/>
        <w:spacing w:before="0" w:line="240" w:lineRule="auto"/>
        <w:rPr>
          <w:rFonts w:ascii="Times New Roman" w:hAnsi="Times New Roman"/>
          <w:sz w:val="36"/>
          <w:szCs w:val="36"/>
          <w:u w:color="000000"/>
          <w:lang w:val="en-US"/>
        </w:rPr>
      </w:pPr>
    </w:p>
    <w:p w14:paraId="323A2D3C" w14:textId="77777777" w:rsidR="00594712" w:rsidRDefault="00594712" w:rsidP="00594712">
      <w:pPr>
        <w:pStyle w:val="Default"/>
        <w:spacing w:before="0" w:line="240" w:lineRule="auto"/>
        <w:rPr>
          <w:rFonts w:ascii="Times New Roman" w:hAnsi="Times New Roman"/>
          <w:sz w:val="36"/>
          <w:szCs w:val="36"/>
          <w:u w:color="000000"/>
          <w:lang w:val="en-US"/>
        </w:rPr>
      </w:pPr>
    </w:p>
    <w:p w14:paraId="25AE1159" w14:textId="77777777" w:rsidR="00594712" w:rsidRDefault="00594712" w:rsidP="00594712">
      <w:pPr>
        <w:pStyle w:val="Default"/>
        <w:spacing w:before="0" w:line="240" w:lineRule="auto"/>
        <w:rPr>
          <w:rFonts w:ascii="Times New Roman" w:hAnsi="Times New Roman"/>
          <w:sz w:val="36"/>
          <w:szCs w:val="36"/>
          <w:u w:color="000000"/>
          <w:lang w:val="en-US"/>
        </w:rPr>
      </w:pPr>
    </w:p>
    <w:p w14:paraId="185D72CE" w14:textId="77777777" w:rsidR="00594712" w:rsidRDefault="00594712" w:rsidP="00594712">
      <w:pPr>
        <w:pStyle w:val="Default"/>
        <w:spacing w:before="0" w:line="240" w:lineRule="auto"/>
        <w:rPr>
          <w:rFonts w:ascii="Times New Roman" w:hAnsi="Times New Roman"/>
          <w:sz w:val="36"/>
          <w:szCs w:val="36"/>
          <w:u w:color="000000"/>
          <w:lang w:val="en-US"/>
        </w:rPr>
      </w:pPr>
    </w:p>
    <w:p w14:paraId="1FAE08E4" w14:textId="77777777" w:rsidR="00594712" w:rsidRDefault="00594712" w:rsidP="00594712">
      <w:pPr>
        <w:pStyle w:val="Default"/>
        <w:spacing w:before="0" w:line="240" w:lineRule="auto"/>
        <w:rPr>
          <w:rFonts w:ascii="Times New Roman" w:hAnsi="Times New Roman"/>
          <w:sz w:val="36"/>
          <w:szCs w:val="36"/>
          <w:u w:color="000000"/>
          <w:lang w:val="en-US"/>
        </w:rPr>
      </w:pPr>
    </w:p>
    <w:p w14:paraId="4490E525" w14:textId="77777777" w:rsidR="00594712" w:rsidRDefault="00594712" w:rsidP="00594712">
      <w:pPr>
        <w:pStyle w:val="Default"/>
        <w:spacing w:before="0" w:line="240" w:lineRule="auto"/>
        <w:rPr>
          <w:rFonts w:ascii="Times New Roman" w:hAnsi="Times New Roman"/>
          <w:sz w:val="36"/>
          <w:szCs w:val="36"/>
          <w:u w:color="000000"/>
          <w:lang w:val="en-US"/>
        </w:rPr>
      </w:pPr>
    </w:p>
    <w:p w14:paraId="556B1BE5" w14:textId="77777777" w:rsidR="00594712" w:rsidRDefault="00594712" w:rsidP="00594712">
      <w:pPr>
        <w:pStyle w:val="Default"/>
        <w:spacing w:before="0" w:line="240" w:lineRule="auto"/>
        <w:rPr>
          <w:rFonts w:ascii="Times New Roman" w:hAnsi="Times New Roman"/>
          <w:sz w:val="36"/>
          <w:szCs w:val="36"/>
          <w:u w:color="000000"/>
          <w:lang w:val="en-US"/>
        </w:rPr>
      </w:pPr>
    </w:p>
    <w:p w14:paraId="48AA67C3" w14:textId="77777777" w:rsidR="00594712" w:rsidRDefault="00594712" w:rsidP="00594712">
      <w:pPr>
        <w:pStyle w:val="Default"/>
        <w:spacing w:before="0" w:line="240" w:lineRule="auto"/>
        <w:rPr>
          <w:rFonts w:ascii="Times New Roman" w:hAnsi="Times New Roman"/>
          <w:sz w:val="36"/>
          <w:szCs w:val="36"/>
          <w:u w:color="000000"/>
          <w:lang w:val="en-US"/>
        </w:rPr>
      </w:pPr>
    </w:p>
    <w:p w14:paraId="6D86C728" w14:textId="77777777" w:rsidR="00594712" w:rsidRDefault="00594712" w:rsidP="00594712">
      <w:pPr>
        <w:pStyle w:val="Default"/>
        <w:spacing w:before="0" w:line="240" w:lineRule="auto"/>
        <w:rPr>
          <w:rFonts w:ascii="Times New Roman" w:hAnsi="Times New Roman"/>
          <w:sz w:val="36"/>
          <w:szCs w:val="36"/>
          <w:u w:color="000000"/>
          <w:lang w:val="en-US"/>
        </w:rPr>
      </w:pPr>
    </w:p>
    <w:p w14:paraId="3810EA9E" w14:textId="77777777" w:rsidR="00594712" w:rsidRDefault="00594712" w:rsidP="00594712">
      <w:pPr>
        <w:pStyle w:val="Default"/>
        <w:spacing w:before="0" w:line="240" w:lineRule="auto"/>
        <w:rPr>
          <w:rFonts w:ascii="Times New Roman" w:hAnsi="Times New Roman"/>
          <w:sz w:val="36"/>
          <w:szCs w:val="36"/>
          <w:u w:color="000000"/>
          <w:lang w:val="en-US"/>
        </w:rPr>
      </w:pPr>
    </w:p>
    <w:p w14:paraId="7BAB181D" w14:textId="77777777" w:rsidR="00594712" w:rsidRDefault="00594712" w:rsidP="00594712">
      <w:pPr>
        <w:pStyle w:val="Default"/>
        <w:spacing w:before="0" w:line="240" w:lineRule="auto"/>
        <w:rPr>
          <w:rFonts w:ascii="Times New Roman" w:hAnsi="Times New Roman"/>
          <w:sz w:val="36"/>
          <w:szCs w:val="36"/>
          <w:u w:color="000000"/>
          <w:lang w:val="en-US"/>
        </w:rPr>
      </w:pPr>
    </w:p>
    <w:p w14:paraId="540D05FF" w14:textId="77777777" w:rsidR="00594712" w:rsidRDefault="00594712" w:rsidP="00594712">
      <w:pPr>
        <w:pStyle w:val="Default"/>
        <w:spacing w:before="0" w:line="240" w:lineRule="auto"/>
        <w:rPr>
          <w:rFonts w:ascii="Times New Roman" w:hAnsi="Times New Roman"/>
          <w:sz w:val="36"/>
          <w:szCs w:val="36"/>
          <w:u w:color="000000"/>
          <w:lang w:val="en-US"/>
        </w:rPr>
      </w:pPr>
    </w:p>
    <w:p w14:paraId="65B3E57A" w14:textId="77777777" w:rsidR="00594712" w:rsidRDefault="00594712" w:rsidP="00594712">
      <w:pPr>
        <w:pStyle w:val="Default"/>
        <w:spacing w:before="0" w:line="240" w:lineRule="auto"/>
        <w:rPr>
          <w:rFonts w:ascii="Times New Roman" w:hAnsi="Times New Roman"/>
          <w:sz w:val="36"/>
          <w:szCs w:val="36"/>
          <w:u w:color="000000"/>
          <w:lang w:val="en-US"/>
        </w:rPr>
      </w:pPr>
    </w:p>
    <w:p w14:paraId="6E40056D" w14:textId="77777777" w:rsidR="00594712" w:rsidRDefault="00594712" w:rsidP="00594712">
      <w:pPr>
        <w:pStyle w:val="Default"/>
        <w:spacing w:before="0" w:line="240" w:lineRule="auto"/>
        <w:rPr>
          <w:rFonts w:ascii="Times New Roman" w:eastAsia="Times New Roman" w:hAnsi="Times New Roman" w:cs="Times New Roman"/>
          <w:sz w:val="36"/>
          <w:szCs w:val="36"/>
          <w:u w:color="000000"/>
        </w:rPr>
      </w:pPr>
    </w:p>
    <w:sectPr w:rsidR="00594712">
      <w:footerReference w:type="default" r:id="rId13"/>
      <w:pgSz w:w="11906" w:h="16838"/>
      <w:pgMar w:top="1134" w:right="1134" w:bottom="1134" w:left="1134" w:header="709" w:footer="85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7A4AC2" w14:textId="77777777" w:rsidR="0090715C" w:rsidRDefault="0090715C">
      <w:r>
        <w:separator/>
      </w:r>
    </w:p>
  </w:endnote>
  <w:endnote w:type="continuationSeparator" w:id="0">
    <w:p w14:paraId="64FA0509" w14:textId="77777777" w:rsidR="0090715C" w:rsidRDefault="009071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ajorHAnsi" w:eastAsiaTheme="majorEastAsia" w:hAnsiTheme="majorHAnsi" w:cstheme="majorBidi"/>
        <w:sz w:val="28"/>
        <w:szCs w:val="28"/>
      </w:rPr>
      <w:id w:val="-1214496747"/>
      <w:docPartObj>
        <w:docPartGallery w:val="Page Numbers (Bottom of Page)"/>
        <w:docPartUnique/>
      </w:docPartObj>
    </w:sdtPr>
    <w:sdtEndPr>
      <w:rPr>
        <w:noProof/>
      </w:rPr>
    </w:sdtEndPr>
    <w:sdtContent>
      <w:p w14:paraId="677CAC4A" w14:textId="23C67F70" w:rsidR="004D2B19" w:rsidRDefault="004D2B19">
        <w:pPr>
          <w:pStyle w:val="Footer"/>
          <w:jc w:val="right"/>
          <w:rPr>
            <w:rFonts w:asciiTheme="majorHAnsi" w:eastAsiaTheme="majorEastAsia" w:hAnsiTheme="majorHAnsi" w:cstheme="majorBidi"/>
            <w:sz w:val="28"/>
            <w:szCs w:val="28"/>
          </w:rPr>
        </w:pPr>
        <w:r>
          <w:rPr>
            <w:rFonts w:asciiTheme="majorHAnsi" w:eastAsiaTheme="majorEastAsia" w:hAnsiTheme="majorHAnsi" w:cstheme="majorBidi"/>
            <w:sz w:val="28"/>
            <w:szCs w:val="28"/>
          </w:rPr>
          <w:t xml:space="preserve">pg. </w:t>
        </w:r>
        <w:r>
          <w:rPr>
            <w:rFonts w:asciiTheme="minorHAnsi" w:eastAsiaTheme="minorEastAsia" w:hAnsiTheme="minorHAnsi"/>
            <w:sz w:val="22"/>
            <w:szCs w:val="22"/>
          </w:rPr>
          <w:fldChar w:fldCharType="begin"/>
        </w:r>
        <w:r>
          <w:instrText xml:space="preserve"> PAGE    \* MERGEFORMAT </w:instrText>
        </w:r>
        <w:r>
          <w:rPr>
            <w:rFonts w:asciiTheme="minorHAnsi" w:eastAsiaTheme="minorEastAsia" w:hAnsiTheme="minorHAnsi"/>
            <w:sz w:val="22"/>
            <w:szCs w:val="22"/>
          </w:rPr>
          <w:fldChar w:fldCharType="separate"/>
        </w:r>
        <w:r>
          <w:rPr>
            <w:rFonts w:asciiTheme="majorHAnsi" w:eastAsiaTheme="majorEastAsia" w:hAnsiTheme="majorHAnsi" w:cstheme="majorBidi"/>
            <w:noProof/>
            <w:sz w:val="28"/>
            <w:szCs w:val="28"/>
          </w:rPr>
          <w:t>2</w:t>
        </w:r>
        <w:r>
          <w:rPr>
            <w:rFonts w:asciiTheme="majorHAnsi" w:eastAsiaTheme="majorEastAsia" w:hAnsiTheme="majorHAnsi" w:cstheme="majorBidi"/>
            <w:noProof/>
            <w:sz w:val="28"/>
            <w:szCs w:val="28"/>
          </w:rPr>
          <w:fldChar w:fldCharType="end"/>
        </w:r>
      </w:p>
    </w:sdtContent>
  </w:sdt>
  <w:p w14:paraId="3D1F07E9" w14:textId="77777777" w:rsidR="006A5AAB" w:rsidRDefault="006A5AA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2DC9AA" w14:textId="77777777" w:rsidR="0090715C" w:rsidRDefault="0090715C">
      <w:r>
        <w:separator/>
      </w:r>
    </w:p>
  </w:footnote>
  <w:footnote w:type="continuationSeparator" w:id="0">
    <w:p w14:paraId="09662F7F" w14:textId="77777777" w:rsidR="0090715C" w:rsidRDefault="009071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6F36FB"/>
    <w:multiLevelType w:val="hybridMultilevel"/>
    <w:tmpl w:val="D5CA22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472235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A5AAB"/>
    <w:rsid w:val="0000608B"/>
    <w:rsid w:val="00077802"/>
    <w:rsid w:val="00190C4D"/>
    <w:rsid w:val="002A268C"/>
    <w:rsid w:val="00422F55"/>
    <w:rsid w:val="00426A90"/>
    <w:rsid w:val="004D2B19"/>
    <w:rsid w:val="00594712"/>
    <w:rsid w:val="005D7987"/>
    <w:rsid w:val="006A5AAB"/>
    <w:rsid w:val="007357CE"/>
    <w:rsid w:val="00742469"/>
    <w:rsid w:val="0090715C"/>
    <w:rsid w:val="009B0760"/>
    <w:rsid w:val="00BA45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3110B1"/>
  <w15:docId w15:val="{1927BF07-1C71-471B-8143-E88B4A5820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Default">
    <w:name w:val="Default"/>
    <w:pPr>
      <w:spacing w:before="160" w:line="288" w:lineRule="auto"/>
    </w:pPr>
    <w:rPr>
      <w:rFonts w:ascii="Helvetica Neue" w:hAnsi="Helvetica Neue" w:cs="Arial Unicode MS"/>
      <w:color w:val="000000"/>
      <w:sz w:val="24"/>
      <w:szCs w:val="24"/>
      <w14:textOutline w14:w="0" w14:cap="flat" w14:cmpd="sng" w14:algn="ctr">
        <w14:noFill/>
        <w14:prstDash w14:val="solid"/>
        <w14:bevel/>
      </w14:textOutline>
    </w:rPr>
  </w:style>
  <w:style w:type="character" w:customStyle="1" w:styleId="None">
    <w:name w:val="None"/>
  </w:style>
  <w:style w:type="character" w:customStyle="1" w:styleId="Hyperlink0">
    <w:name w:val="Hyperlink.0"/>
    <w:basedOn w:val="None"/>
    <w:rPr>
      <w:outline w:val="0"/>
      <w:color w:val="0000EE"/>
      <w:u w:val="single" w:color="0000ED"/>
    </w:rPr>
  </w:style>
  <w:style w:type="character" w:customStyle="1" w:styleId="Hyperlink1">
    <w:name w:val="Hyperlink.1"/>
    <w:basedOn w:val="Hyperlink"/>
    <w:rPr>
      <w:u w:val="single"/>
    </w:rPr>
  </w:style>
  <w:style w:type="paragraph" w:customStyle="1" w:styleId="TableStyle2">
    <w:name w:val="Table Style 2"/>
    <w:rPr>
      <w:rFonts w:ascii="Helvetica Neue" w:eastAsia="Helvetica Neue" w:hAnsi="Helvetica Neue" w:cs="Helvetica Neue"/>
      <w:color w:val="000000"/>
      <w14:textOutline w14:w="0" w14:cap="flat" w14:cmpd="sng" w14:algn="ctr">
        <w14:noFill/>
        <w14:prstDash w14:val="solid"/>
        <w14:bevel/>
      </w14:textOutline>
    </w:rPr>
  </w:style>
  <w:style w:type="paragraph" w:styleId="Header">
    <w:name w:val="header"/>
    <w:basedOn w:val="Normal"/>
    <w:link w:val="HeaderChar"/>
    <w:uiPriority w:val="99"/>
    <w:unhideWhenUsed/>
    <w:rsid w:val="004D2B19"/>
    <w:pPr>
      <w:tabs>
        <w:tab w:val="center" w:pos="4513"/>
        <w:tab w:val="right" w:pos="9026"/>
      </w:tabs>
    </w:pPr>
  </w:style>
  <w:style w:type="character" w:customStyle="1" w:styleId="HeaderChar">
    <w:name w:val="Header Char"/>
    <w:basedOn w:val="DefaultParagraphFont"/>
    <w:link w:val="Header"/>
    <w:uiPriority w:val="99"/>
    <w:rsid w:val="004D2B19"/>
    <w:rPr>
      <w:sz w:val="24"/>
      <w:szCs w:val="24"/>
      <w:lang w:val="en-US" w:eastAsia="en-US"/>
    </w:rPr>
  </w:style>
  <w:style w:type="paragraph" w:styleId="Footer">
    <w:name w:val="footer"/>
    <w:basedOn w:val="Normal"/>
    <w:link w:val="FooterChar"/>
    <w:uiPriority w:val="99"/>
    <w:unhideWhenUsed/>
    <w:rsid w:val="004D2B19"/>
    <w:pPr>
      <w:tabs>
        <w:tab w:val="center" w:pos="4513"/>
        <w:tab w:val="right" w:pos="9026"/>
      </w:tabs>
    </w:pPr>
  </w:style>
  <w:style w:type="character" w:customStyle="1" w:styleId="FooterChar">
    <w:name w:val="Footer Char"/>
    <w:basedOn w:val="DefaultParagraphFont"/>
    <w:link w:val="Footer"/>
    <w:uiPriority w:val="99"/>
    <w:rsid w:val="004D2B19"/>
    <w:rPr>
      <w:sz w:val="24"/>
      <w:szCs w:val="24"/>
      <w:lang w:val="en-US" w:eastAsia="en-US"/>
    </w:rPr>
  </w:style>
  <w:style w:type="character" w:styleId="UnresolvedMention">
    <w:name w:val="Unresolved Mention"/>
    <w:basedOn w:val="DefaultParagraphFont"/>
    <w:uiPriority w:val="99"/>
    <w:semiHidden/>
    <w:unhideWhenUsed/>
    <w:rsid w:val="00426A9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s://iide.co/case-studies/marketing-strategy-of-tesco/"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fontTable" Target="fontTable.xml"/></Relationships>
</file>

<file path=word/theme/theme1.xml><?xml version="1.0" encoding="utf-8"?>
<a:theme xmlns:a="http://schemas.openxmlformats.org/drawingml/2006/main" name="Blank">
  <a:themeElements>
    <a:clrScheme name="Blank">
      <a:dk1>
        <a:srgbClr val="000000"/>
      </a:dk1>
      <a:lt1>
        <a:srgbClr val="FFFFFF"/>
      </a:lt1>
      <a:dk2>
        <a:srgbClr val="5E5E5E"/>
      </a:dk2>
      <a:lt2>
        <a:srgbClr val="D5D5D5"/>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000000"/>
        </a:solid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584200" rtl="0" fontAlgn="auto" latinLnBrk="0" hangingPunct="0">
          <a:lnSpc>
            <a:spcPct val="100000"/>
          </a:lnSpc>
          <a:spcBef>
            <a:spcPts val="0"/>
          </a:spcBef>
          <a:spcAft>
            <a:spcPts val="0"/>
          </a:spcAft>
          <a:buClrTx/>
          <a:buSzTx/>
          <a:buFontTx/>
          <a:buNone/>
          <a:tabLst/>
          <a:defRPr kumimoji="0" sz="1200" b="0" i="0" u="none" strike="noStrike" cap="none" spc="0" normalizeH="0" baseline="0">
            <a:ln>
              <a:noFill/>
            </a:ln>
            <a:solidFill>
              <a:srgbClr val="FFFFFF"/>
            </a:solidFill>
            <a:effectLst/>
            <a:uFillTx/>
            <a:latin typeface="Helvetica Neue Medium"/>
            <a:ea typeface="Helvetica Neue Medium"/>
            <a:cs typeface="Helvetica Neue Medium"/>
            <a:sym typeface="Helvetica Neue Medium"/>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a:spAutoFit/>
      </a:bodyPr>
      <a:lstStyle>
        <a:defPPr marL="0" marR="0" indent="0" algn="l" defTabSz="457200" rtl="0" fontAlgn="auto" latinLnBrk="0" hangingPunct="0">
          <a:lnSpc>
            <a:spcPct val="100000"/>
          </a:lnSpc>
          <a:spcBef>
            <a:spcPts val="0"/>
          </a:spcBef>
          <a:spcAft>
            <a:spcPts val="0"/>
          </a:spcAft>
          <a:buClrTx/>
          <a:buSzTx/>
          <a:buFontTx/>
          <a:buNone/>
          <a:tabLst/>
          <a:defRPr kumimoji="0" sz="1100" b="0" i="0" u="none" strike="noStrike" cap="none" spc="0" normalizeH="0" baseline="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961</TotalTime>
  <Pages>11</Pages>
  <Words>3211</Words>
  <Characters>18304</Characters>
  <Application>Microsoft Office Word</Application>
  <DocSecurity>0</DocSecurity>
  <Lines>152</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21473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Valeria Peeva (2029005)</cp:lastModifiedBy>
  <cp:revision>8</cp:revision>
  <dcterms:created xsi:type="dcterms:W3CDTF">2023-12-16T21:22:00Z</dcterms:created>
  <dcterms:modified xsi:type="dcterms:W3CDTF">2023-12-17T14:25:00Z</dcterms:modified>
</cp:coreProperties>
</file>