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0030FE" w:rsidRPr="00ED5F43" w:rsidP="00ED5F43" w14:paraId="46158150" w14:textId="77777777">
      <w:pPr>
        <w:spacing w:after="160" w:line="360" w:lineRule="auto"/>
        <w:jc w:val="center"/>
        <w:rPr>
          <w:rFonts w:ascii="Arial" w:hAnsi="Arial" w:cs="Arial"/>
          <w:szCs w:val="24"/>
        </w:rPr>
      </w:pPr>
    </w:p>
    <w:p w:rsidR="000030FE" w:rsidRPr="00ED5F43" w:rsidP="00ED5F43" w14:paraId="420EB028" w14:textId="77777777">
      <w:pPr>
        <w:spacing w:after="160" w:line="360" w:lineRule="auto"/>
        <w:jc w:val="center"/>
        <w:rPr>
          <w:rFonts w:ascii="Arial" w:hAnsi="Arial" w:cs="Arial"/>
          <w:szCs w:val="24"/>
        </w:rPr>
      </w:pPr>
    </w:p>
    <w:p w:rsidR="000030FE" w:rsidRPr="00ED5F43" w:rsidP="00ED5F43" w14:paraId="4888BD0E" w14:textId="77777777">
      <w:pPr>
        <w:spacing w:after="160" w:line="360" w:lineRule="auto"/>
        <w:jc w:val="center"/>
        <w:rPr>
          <w:rFonts w:ascii="Arial" w:hAnsi="Arial" w:cs="Arial"/>
          <w:szCs w:val="24"/>
        </w:rPr>
      </w:pPr>
    </w:p>
    <w:p w:rsidR="000030FE" w:rsidRPr="00ED5F43" w:rsidP="00ED5F43" w14:paraId="40C9A9B6" w14:textId="77777777">
      <w:pPr>
        <w:spacing w:after="160" w:line="360" w:lineRule="auto"/>
        <w:jc w:val="center"/>
        <w:rPr>
          <w:rFonts w:ascii="Arial" w:hAnsi="Arial" w:cs="Arial"/>
          <w:szCs w:val="24"/>
        </w:rPr>
      </w:pPr>
    </w:p>
    <w:p w:rsidR="000030FE" w:rsidRPr="00ED5F43" w:rsidP="00ED5F43" w14:paraId="13808CFA" w14:textId="77777777">
      <w:pPr>
        <w:spacing w:after="160" w:line="360" w:lineRule="auto"/>
        <w:jc w:val="center"/>
        <w:rPr>
          <w:rFonts w:ascii="Arial" w:hAnsi="Arial" w:cs="Arial"/>
          <w:szCs w:val="24"/>
        </w:rPr>
      </w:pPr>
    </w:p>
    <w:p w:rsidR="000030FE" w:rsidRPr="00ED5F43" w:rsidP="00ED5F43" w14:paraId="45AD0ED6" w14:textId="77777777">
      <w:pPr>
        <w:spacing w:after="160" w:line="360" w:lineRule="auto"/>
        <w:jc w:val="center"/>
        <w:rPr>
          <w:rFonts w:ascii="Arial" w:hAnsi="Arial" w:cs="Arial"/>
          <w:szCs w:val="24"/>
        </w:rPr>
      </w:pPr>
    </w:p>
    <w:p w:rsidR="000030FE" w:rsidRPr="00ED5F43" w:rsidP="00ED5F43" w14:paraId="1B1F148A" w14:textId="77777777">
      <w:pPr>
        <w:spacing w:after="160" w:line="360" w:lineRule="auto"/>
        <w:jc w:val="center"/>
        <w:rPr>
          <w:rFonts w:ascii="Arial" w:hAnsi="Arial" w:cs="Arial"/>
          <w:szCs w:val="24"/>
        </w:rPr>
      </w:pPr>
    </w:p>
    <w:p w:rsidR="000030FE" w:rsidRPr="00ED5F43" w:rsidP="00ED5F43" w14:paraId="1263C216" w14:textId="77777777">
      <w:pPr>
        <w:spacing w:after="160" w:line="360" w:lineRule="auto"/>
        <w:jc w:val="center"/>
        <w:rPr>
          <w:rFonts w:ascii="Arial" w:hAnsi="Arial" w:cs="Arial"/>
          <w:szCs w:val="24"/>
        </w:rPr>
      </w:pPr>
    </w:p>
    <w:p w:rsidR="000030FE" w:rsidRPr="00ED5F43" w:rsidP="00ED5F43" w14:paraId="18197234" w14:textId="77777777">
      <w:pPr>
        <w:spacing w:after="160" w:line="360" w:lineRule="auto"/>
        <w:jc w:val="center"/>
        <w:rPr>
          <w:rFonts w:ascii="Arial" w:hAnsi="Arial" w:cs="Arial"/>
          <w:szCs w:val="24"/>
        </w:rPr>
      </w:pPr>
    </w:p>
    <w:p w:rsidR="000030FE" w:rsidRPr="00FC496C" w:rsidP="00ED5F43" w14:paraId="233EEED0" w14:textId="77777777">
      <w:pPr>
        <w:spacing w:after="160" w:line="360" w:lineRule="auto"/>
        <w:jc w:val="center"/>
        <w:rPr>
          <w:rFonts w:ascii="Arial" w:hAnsi="Arial" w:cs="Arial"/>
          <w:b/>
          <w:bCs/>
          <w:szCs w:val="24"/>
        </w:rPr>
      </w:pPr>
    </w:p>
    <w:p w:rsidR="00FC496C" w:rsidRPr="00FC496C" w:rsidP="00ED5F43" w14:paraId="0159A975" w14:textId="6789A2B9">
      <w:pPr>
        <w:spacing w:after="160" w:line="360" w:lineRule="auto"/>
        <w:jc w:val="center"/>
        <w:rPr>
          <w:rFonts w:ascii="Arial" w:hAnsi="Arial" w:cs="Arial"/>
          <w:b/>
          <w:bCs/>
          <w:szCs w:val="24"/>
        </w:rPr>
      </w:pPr>
      <w:r w:rsidRPr="00FC496C">
        <w:rPr>
          <w:rFonts w:ascii="Arial" w:hAnsi="Arial" w:cs="Arial"/>
          <w:b/>
          <w:bCs/>
          <w:szCs w:val="24"/>
        </w:rPr>
        <w:t>Module: Food &amp; Beverage Operations</w:t>
      </w:r>
    </w:p>
    <w:p w:rsidR="00FC496C" w:rsidRPr="00FC496C" w:rsidP="00ED5F43" w14:paraId="26348480" w14:textId="0396CC4E">
      <w:pPr>
        <w:spacing w:after="160" w:line="360" w:lineRule="auto"/>
        <w:jc w:val="center"/>
        <w:rPr>
          <w:rFonts w:ascii="Arial" w:hAnsi="Arial" w:cs="Arial"/>
          <w:b/>
          <w:bCs/>
          <w:szCs w:val="24"/>
        </w:rPr>
      </w:pPr>
      <w:r w:rsidRPr="00FC496C">
        <w:rPr>
          <w:rFonts w:ascii="Arial" w:hAnsi="Arial" w:cs="Arial"/>
          <w:b/>
          <w:bCs/>
          <w:szCs w:val="24"/>
        </w:rPr>
        <w:t>Module code: BMIH4002</w:t>
      </w:r>
    </w:p>
    <w:p w:rsidR="000030FE" w:rsidRPr="00FC496C" w:rsidP="00FC496C" w14:paraId="405C64B3" w14:textId="1944EAAF">
      <w:pPr>
        <w:spacing w:after="160" w:line="360" w:lineRule="auto"/>
        <w:jc w:val="center"/>
        <w:rPr>
          <w:rFonts w:ascii="Arial" w:hAnsi="Arial" w:cs="Arial"/>
          <w:b/>
          <w:bCs/>
          <w:szCs w:val="24"/>
        </w:rPr>
      </w:pPr>
      <w:r w:rsidRPr="00FC496C">
        <w:rPr>
          <w:rFonts w:ascii="Arial" w:hAnsi="Arial" w:cs="Arial"/>
          <w:b/>
          <w:bCs/>
          <w:szCs w:val="24"/>
        </w:rPr>
        <w:t>Assignment</w:t>
      </w:r>
      <w:r w:rsidRPr="00FC496C">
        <w:rPr>
          <w:rFonts w:ascii="Arial" w:hAnsi="Arial" w:cs="Arial"/>
          <w:b/>
          <w:bCs/>
          <w:szCs w:val="24"/>
        </w:rPr>
        <w:t xml:space="preserve"> </w:t>
      </w:r>
      <w:r w:rsidRPr="00FC496C">
        <w:rPr>
          <w:rFonts w:ascii="Arial" w:hAnsi="Arial" w:cs="Arial"/>
          <w:b/>
          <w:bCs/>
          <w:szCs w:val="24"/>
        </w:rPr>
        <w:t>Title:</w:t>
      </w:r>
      <w:r w:rsidRPr="00FC496C">
        <w:rPr>
          <w:rFonts w:ascii="Arial" w:hAnsi="Arial" w:cs="Arial"/>
          <w:b/>
          <w:bCs/>
          <w:szCs w:val="24"/>
        </w:rPr>
        <w:t xml:space="preserve"> </w:t>
      </w:r>
      <w:r w:rsidRPr="00FC496C" w:rsidR="00000000">
        <w:rPr>
          <w:rFonts w:ascii="Arial" w:hAnsi="Arial" w:cs="Arial"/>
          <w:b/>
          <w:bCs/>
          <w:szCs w:val="24"/>
        </w:rPr>
        <w:t>Student Journal (Learning Log)</w:t>
      </w:r>
    </w:p>
    <w:p w:rsidR="00CD3EB4" w:rsidRPr="00ED5F43" w:rsidP="00ED5F43" w14:paraId="338FF747" w14:textId="77777777">
      <w:pPr>
        <w:spacing w:after="160" w:line="360" w:lineRule="auto"/>
        <w:jc w:val="center"/>
        <w:rPr>
          <w:rFonts w:ascii="Arial" w:hAnsi="Arial" w:cs="Arial"/>
          <w:szCs w:val="24"/>
        </w:rPr>
      </w:pPr>
      <w:r w:rsidRPr="00FC496C">
        <w:rPr>
          <w:rFonts w:ascii="Arial" w:hAnsi="Arial" w:cs="Arial"/>
          <w:b/>
          <w:bCs/>
          <w:szCs w:val="24"/>
        </w:rPr>
        <w:t>Word count: 750</w:t>
      </w:r>
      <w:r w:rsidRPr="00ED5F43">
        <w:rPr>
          <w:rFonts w:ascii="Arial" w:hAnsi="Arial" w:cs="Arial"/>
          <w:szCs w:val="24"/>
        </w:rPr>
        <w:br w:type="page"/>
      </w:r>
    </w:p>
    <w:sdt>
      <w:sdtPr>
        <w:id w:val="-329987139"/>
        <w:docPartObj>
          <w:docPartGallery w:val="Table of Contents"/>
          <w:docPartUnique/>
        </w:docPartObj>
      </w:sdtPr>
      <w:sdtEndPr>
        <w:rPr>
          <w:rFonts w:ascii="Times New Roman" w:hAnsi="Times New Roman" w:eastAsiaTheme="minorHAnsi" w:cstheme="minorBidi"/>
          <w:b/>
          <w:bCs/>
          <w:noProof/>
          <w:color w:val="auto"/>
          <w:sz w:val="24"/>
          <w:szCs w:val="22"/>
          <w:lang w:val="en-GB"/>
        </w:rPr>
      </w:sdtEndPr>
      <w:sdtContent>
        <w:p w:rsidR="00FC496C" w:rsidRPr="00FC496C" w:rsidP="00FC496C" w14:paraId="298AF7EC" w14:textId="755EFCDD">
          <w:pPr>
            <w:pStyle w:val="TOCHeading"/>
            <w:jc w:val="center"/>
            <w:rPr>
              <w:rFonts w:ascii="Arial" w:hAnsi="Arial" w:cs="Arial"/>
              <w:color w:val="auto"/>
              <w:sz w:val="24"/>
              <w:szCs w:val="24"/>
            </w:rPr>
          </w:pPr>
          <w:r w:rsidRPr="00FC496C">
            <w:rPr>
              <w:rFonts w:ascii="Arial" w:hAnsi="Arial" w:cs="Arial"/>
              <w:color w:val="auto"/>
              <w:sz w:val="24"/>
              <w:szCs w:val="24"/>
            </w:rPr>
            <w:t>Table of Contents</w:t>
          </w:r>
        </w:p>
        <w:p w:rsidR="00FC496C" w:rsidRPr="00FC496C" w:rsidP="00FC496C" w14:paraId="2A1ED5C3" w14:textId="0161FB3D">
          <w:pPr>
            <w:pStyle w:val="TOC1"/>
            <w:tabs>
              <w:tab w:val="left" w:pos="440"/>
              <w:tab w:val="right" w:leader="dot" w:pos="9350"/>
            </w:tabs>
            <w:jc w:val="center"/>
            <w:rPr>
              <w:rFonts w:ascii="Arial" w:hAnsi="Arial" w:cs="Arial"/>
              <w:noProof/>
              <w:szCs w:val="24"/>
            </w:rPr>
          </w:pPr>
          <w:r w:rsidRPr="00FC496C">
            <w:rPr>
              <w:rFonts w:ascii="Arial" w:hAnsi="Arial" w:cs="Arial"/>
              <w:szCs w:val="24"/>
            </w:rPr>
            <w:fldChar w:fldCharType="begin"/>
          </w:r>
          <w:r w:rsidRPr="00FC496C">
            <w:rPr>
              <w:rFonts w:ascii="Arial" w:hAnsi="Arial" w:cs="Arial"/>
              <w:szCs w:val="24"/>
            </w:rPr>
            <w:instrText xml:space="preserve"> TOC \o "1-3" \h \z \u </w:instrText>
          </w:r>
          <w:r w:rsidRPr="00FC496C">
            <w:rPr>
              <w:rFonts w:ascii="Arial" w:hAnsi="Arial" w:cs="Arial"/>
              <w:szCs w:val="24"/>
            </w:rPr>
            <w:fldChar w:fldCharType="separate"/>
          </w:r>
          <w:hyperlink w:anchor="_Toc116661849" w:history="1">
            <w:r w:rsidRPr="00FC496C">
              <w:rPr>
                <w:rStyle w:val="Hyperlink"/>
                <w:rFonts w:ascii="Arial" w:hAnsi="Arial" w:cs="Arial"/>
                <w:noProof/>
                <w:color w:val="auto"/>
                <w:szCs w:val="24"/>
              </w:rPr>
              <w:t>1</w:t>
            </w:r>
            <w:r w:rsidRPr="00FC496C">
              <w:rPr>
                <w:rFonts w:ascii="Arial" w:hAnsi="Arial" w:cs="Arial"/>
                <w:noProof/>
                <w:szCs w:val="24"/>
              </w:rPr>
              <w:tab/>
            </w:r>
            <w:r w:rsidRPr="00FC496C">
              <w:rPr>
                <w:rStyle w:val="Hyperlink"/>
                <w:rFonts w:ascii="Arial" w:hAnsi="Arial" w:cs="Arial"/>
                <w:noProof/>
                <w:color w:val="auto"/>
                <w:szCs w:val="24"/>
              </w:rPr>
              <w:t>Introduction</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_Toc116661849 \h </w:instrText>
            </w:r>
            <w:r w:rsidRPr="00FC496C">
              <w:rPr>
                <w:rFonts w:ascii="Arial" w:hAnsi="Arial" w:cs="Arial"/>
                <w:noProof/>
                <w:webHidden/>
                <w:szCs w:val="24"/>
              </w:rPr>
              <w:fldChar w:fldCharType="separate"/>
            </w:r>
            <w:r w:rsidRPr="00FC496C">
              <w:rPr>
                <w:rFonts w:ascii="Arial" w:hAnsi="Arial" w:cs="Arial"/>
                <w:noProof/>
                <w:webHidden/>
                <w:szCs w:val="24"/>
              </w:rPr>
              <w:t>2</w:t>
            </w:r>
            <w:r w:rsidRPr="00FC496C">
              <w:rPr>
                <w:rFonts w:ascii="Arial" w:hAnsi="Arial" w:cs="Arial"/>
                <w:noProof/>
                <w:webHidden/>
                <w:szCs w:val="24"/>
              </w:rPr>
              <w:fldChar w:fldCharType="end"/>
            </w:r>
          </w:hyperlink>
        </w:p>
        <w:p w:rsidR="00FC496C" w:rsidRPr="00FC496C" w:rsidP="00FC496C" w14:paraId="7BFB5E3F" w14:textId="5AC4E2AA">
          <w:pPr>
            <w:pStyle w:val="TOC1"/>
            <w:tabs>
              <w:tab w:val="left" w:pos="440"/>
              <w:tab w:val="right" w:leader="dot" w:pos="9350"/>
            </w:tabs>
            <w:jc w:val="center"/>
            <w:rPr>
              <w:rFonts w:ascii="Arial" w:hAnsi="Arial" w:cs="Arial"/>
              <w:noProof/>
              <w:szCs w:val="24"/>
            </w:rPr>
          </w:pPr>
          <w:hyperlink w:anchor="_Toc116661850" w:history="1">
            <w:r w:rsidRPr="00FC496C">
              <w:rPr>
                <w:rStyle w:val="Hyperlink"/>
                <w:rFonts w:ascii="Arial" w:hAnsi="Arial" w:cs="Arial"/>
                <w:noProof/>
                <w:color w:val="auto"/>
                <w:szCs w:val="24"/>
              </w:rPr>
              <w:t>2</w:t>
            </w:r>
            <w:r w:rsidRPr="00FC496C">
              <w:rPr>
                <w:rFonts w:ascii="Arial" w:hAnsi="Arial" w:cs="Arial"/>
                <w:noProof/>
                <w:szCs w:val="24"/>
              </w:rPr>
              <w:tab/>
            </w:r>
            <w:r w:rsidRPr="00FC496C">
              <w:rPr>
                <w:rStyle w:val="Hyperlink"/>
                <w:rFonts w:ascii="Arial" w:hAnsi="Arial" w:cs="Arial"/>
                <w:noProof/>
                <w:color w:val="auto"/>
                <w:szCs w:val="24"/>
              </w:rPr>
              <w:t>Brief Summary of the Learning</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_Toc116661850 \h </w:instrText>
            </w:r>
            <w:r w:rsidRPr="00FC496C">
              <w:rPr>
                <w:rFonts w:ascii="Arial" w:hAnsi="Arial" w:cs="Arial"/>
                <w:noProof/>
                <w:webHidden/>
                <w:szCs w:val="24"/>
              </w:rPr>
              <w:fldChar w:fldCharType="separate"/>
            </w:r>
            <w:r w:rsidRPr="00FC496C">
              <w:rPr>
                <w:rFonts w:ascii="Arial" w:hAnsi="Arial" w:cs="Arial"/>
                <w:noProof/>
                <w:webHidden/>
                <w:szCs w:val="24"/>
              </w:rPr>
              <w:t>2</w:t>
            </w:r>
            <w:r w:rsidRPr="00FC496C">
              <w:rPr>
                <w:rFonts w:ascii="Arial" w:hAnsi="Arial" w:cs="Arial"/>
                <w:noProof/>
                <w:webHidden/>
                <w:szCs w:val="24"/>
              </w:rPr>
              <w:fldChar w:fldCharType="end"/>
            </w:r>
          </w:hyperlink>
        </w:p>
        <w:p w:rsidR="00FC496C" w:rsidRPr="00FC496C" w:rsidP="00FC496C" w14:paraId="755B90DE" w14:textId="0D43EB6A">
          <w:pPr>
            <w:pStyle w:val="TOC1"/>
            <w:tabs>
              <w:tab w:val="left" w:pos="440"/>
              <w:tab w:val="right" w:leader="dot" w:pos="9350"/>
            </w:tabs>
            <w:jc w:val="center"/>
            <w:rPr>
              <w:rFonts w:ascii="Arial" w:hAnsi="Arial" w:cs="Arial"/>
              <w:noProof/>
              <w:szCs w:val="24"/>
            </w:rPr>
          </w:pPr>
          <w:hyperlink w:anchor="_Toc116661851" w:history="1">
            <w:r w:rsidRPr="00FC496C">
              <w:rPr>
                <w:rStyle w:val="Hyperlink"/>
                <w:rFonts w:ascii="Arial" w:hAnsi="Arial" w:cs="Arial"/>
                <w:noProof/>
                <w:color w:val="auto"/>
                <w:szCs w:val="24"/>
              </w:rPr>
              <w:t>3</w:t>
            </w:r>
            <w:r w:rsidRPr="00FC496C">
              <w:rPr>
                <w:rFonts w:ascii="Arial" w:hAnsi="Arial" w:cs="Arial"/>
                <w:noProof/>
                <w:szCs w:val="24"/>
              </w:rPr>
              <w:tab/>
            </w:r>
            <w:r w:rsidRPr="00FC496C">
              <w:rPr>
                <w:rStyle w:val="Hyperlink"/>
                <w:rFonts w:ascii="Arial" w:hAnsi="Arial" w:cs="Arial"/>
                <w:noProof/>
                <w:color w:val="auto"/>
                <w:szCs w:val="24"/>
              </w:rPr>
              <w:t>Skills and Knowledge acquired and its future implications</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_Toc116661851 \h </w:instrText>
            </w:r>
            <w:r w:rsidRPr="00FC496C">
              <w:rPr>
                <w:rFonts w:ascii="Arial" w:hAnsi="Arial" w:cs="Arial"/>
                <w:noProof/>
                <w:webHidden/>
                <w:szCs w:val="24"/>
              </w:rPr>
              <w:fldChar w:fldCharType="separate"/>
            </w:r>
            <w:r w:rsidRPr="00FC496C">
              <w:rPr>
                <w:rFonts w:ascii="Arial" w:hAnsi="Arial" w:cs="Arial"/>
                <w:noProof/>
                <w:webHidden/>
                <w:szCs w:val="24"/>
              </w:rPr>
              <w:t>2</w:t>
            </w:r>
            <w:r w:rsidRPr="00FC496C">
              <w:rPr>
                <w:rFonts w:ascii="Arial" w:hAnsi="Arial" w:cs="Arial"/>
                <w:noProof/>
                <w:webHidden/>
                <w:szCs w:val="24"/>
              </w:rPr>
              <w:fldChar w:fldCharType="end"/>
            </w:r>
          </w:hyperlink>
        </w:p>
        <w:p w:rsidR="00FC496C" w:rsidRPr="00FC496C" w:rsidP="00FC496C" w14:paraId="54D189C3" w14:textId="200BF367">
          <w:pPr>
            <w:pStyle w:val="TOC1"/>
            <w:tabs>
              <w:tab w:val="left" w:pos="440"/>
              <w:tab w:val="right" w:leader="dot" w:pos="9350"/>
            </w:tabs>
            <w:jc w:val="center"/>
            <w:rPr>
              <w:rFonts w:ascii="Arial" w:hAnsi="Arial" w:cs="Arial"/>
              <w:noProof/>
              <w:szCs w:val="24"/>
            </w:rPr>
          </w:pPr>
          <w:hyperlink w:anchor="_Toc116661852" w:history="1">
            <w:r w:rsidRPr="00FC496C">
              <w:rPr>
                <w:rStyle w:val="Hyperlink"/>
                <w:rFonts w:ascii="Arial" w:hAnsi="Arial" w:cs="Arial"/>
                <w:noProof/>
                <w:color w:val="auto"/>
                <w:szCs w:val="24"/>
              </w:rPr>
              <w:t>4</w:t>
            </w:r>
            <w:r w:rsidRPr="00FC496C">
              <w:rPr>
                <w:rFonts w:ascii="Arial" w:hAnsi="Arial" w:cs="Arial"/>
                <w:noProof/>
                <w:szCs w:val="24"/>
              </w:rPr>
              <w:tab/>
            </w:r>
            <w:r w:rsidRPr="00FC496C">
              <w:rPr>
                <w:rStyle w:val="Hyperlink"/>
                <w:rFonts w:ascii="Arial" w:hAnsi="Arial" w:cs="Arial"/>
                <w:noProof/>
                <w:color w:val="auto"/>
                <w:szCs w:val="24"/>
              </w:rPr>
              <w:t>Personal reflections</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_Toc116661852 \h </w:instrText>
            </w:r>
            <w:r w:rsidRPr="00FC496C">
              <w:rPr>
                <w:rFonts w:ascii="Arial" w:hAnsi="Arial" w:cs="Arial"/>
                <w:noProof/>
                <w:webHidden/>
                <w:szCs w:val="24"/>
              </w:rPr>
              <w:fldChar w:fldCharType="separate"/>
            </w:r>
            <w:r w:rsidRPr="00FC496C">
              <w:rPr>
                <w:rFonts w:ascii="Arial" w:hAnsi="Arial" w:cs="Arial"/>
                <w:noProof/>
                <w:webHidden/>
                <w:szCs w:val="24"/>
              </w:rPr>
              <w:t>3</w:t>
            </w:r>
            <w:r w:rsidRPr="00FC496C">
              <w:rPr>
                <w:rFonts w:ascii="Arial" w:hAnsi="Arial" w:cs="Arial"/>
                <w:noProof/>
                <w:webHidden/>
                <w:szCs w:val="24"/>
              </w:rPr>
              <w:fldChar w:fldCharType="end"/>
            </w:r>
          </w:hyperlink>
        </w:p>
        <w:p w:rsidR="00FC496C" w:rsidRPr="00FC496C" w:rsidP="00FC496C" w14:paraId="059ED416" w14:textId="499D6DC4">
          <w:pPr>
            <w:pStyle w:val="TOC1"/>
            <w:tabs>
              <w:tab w:val="left" w:pos="440"/>
              <w:tab w:val="right" w:leader="dot" w:pos="9350"/>
            </w:tabs>
            <w:jc w:val="center"/>
            <w:rPr>
              <w:rFonts w:ascii="Arial" w:hAnsi="Arial" w:cs="Arial"/>
              <w:noProof/>
              <w:szCs w:val="24"/>
            </w:rPr>
          </w:pPr>
          <w:hyperlink w:anchor="_Toc116661853" w:history="1">
            <w:r w:rsidRPr="00FC496C">
              <w:rPr>
                <w:rStyle w:val="Hyperlink"/>
                <w:rFonts w:ascii="Arial" w:hAnsi="Arial" w:cs="Arial"/>
                <w:noProof/>
                <w:color w:val="auto"/>
                <w:szCs w:val="24"/>
              </w:rPr>
              <w:t>5</w:t>
            </w:r>
            <w:r w:rsidRPr="00FC496C">
              <w:rPr>
                <w:rFonts w:ascii="Arial" w:hAnsi="Arial" w:cs="Arial"/>
                <w:noProof/>
                <w:szCs w:val="24"/>
              </w:rPr>
              <w:tab/>
            </w:r>
            <w:r w:rsidRPr="00FC496C">
              <w:rPr>
                <w:rStyle w:val="Hyperlink"/>
                <w:rFonts w:ascii="Arial" w:hAnsi="Arial" w:cs="Arial"/>
                <w:noProof/>
                <w:color w:val="auto"/>
                <w:szCs w:val="24"/>
              </w:rPr>
              <w:t>Topic Importance within the industry</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_Toc116661853 \h </w:instrText>
            </w:r>
            <w:r w:rsidRPr="00FC496C">
              <w:rPr>
                <w:rFonts w:ascii="Arial" w:hAnsi="Arial" w:cs="Arial"/>
                <w:noProof/>
                <w:webHidden/>
                <w:szCs w:val="24"/>
              </w:rPr>
              <w:fldChar w:fldCharType="separate"/>
            </w:r>
            <w:r w:rsidRPr="00FC496C">
              <w:rPr>
                <w:rFonts w:ascii="Arial" w:hAnsi="Arial" w:cs="Arial"/>
                <w:noProof/>
                <w:webHidden/>
                <w:szCs w:val="24"/>
              </w:rPr>
              <w:t>3</w:t>
            </w:r>
            <w:r w:rsidRPr="00FC496C">
              <w:rPr>
                <w:rFonts w:ascii="Arial" w:hAnsi="Arial" w:cs="Arial"/>
                <w:noProof/>
                <w:webHidden/>
                <w:szCs w:val="24"/>
              </w:rPr>
              <w:fldChar w:fldCharType="end"/>
            </w:r>
          </w:hyperlink>
        </w:p>
        <w:p w:rsidR="00FC496C" w:rsidRPr="00FC496C" w:rsidP="00FC496C" w14:paraId="393B0617" w14:textId="14B2A05F">
          <w:pPr>
            <w:pStyle w:val="TOC1"/>
            <w:tabs>
              <w:tab w:val="left" w:pos="440"/>
              <w:tab w:val="right" w:leader="dot" w:pos="9350"/>
            </w:tabs>
            <w:jc w:val="center"/>
            <w:rPr>
              <w:rFonts w:ascii="Arial" w:hAnsi="Arial" w:cs="Arial"/>
              <w:noProof/>
              <w:szCs w:val="24"/>
            </w:rPr>
          </w:pPr>
          <w:hyperlink w:anchor="_Toc116661854" w:history="1">
            <w:r w:rsidRPr="00FC496C">
              <w:rPr>
                <w:rStyle w:val="Hyperlink"/>
                <w:rFonts w:ascii="Arial" w:hAnsi="Arial" w:cs="Arial"/>
                <w:noProof/>
                <w:color w:val="auto"/>
                <w:szCs w:val="24"/>
              </w:rPr>
              <w:t>6</w:t>
            </w:r>
            <w:r w:rsidRPr="00FC496C">
              <w:rPr>
                <w:rFonts w:ascii="Arial" w:hAnsi="Arial" w:cs="Arial"/>
                <w:noProof/>
                <w:szCs w:val="24"/>
              </w:rPr>
              <w:tab/>
            </w:r>
            <w:r w:rsidRPr="00FC496C">
              <w:rPr>
                <w:rStyle w:val="Hyperlink"/>
                <w:rFonts w:ascii="Arial" w:hAnsi="Arial" w:cs="Arial"/>
                <w:noProof/>
                <w:color w:val="auto"/>
                <w:szCs w:val="24"/>
              </w:rPr>
              <w:t>References</w:t>
            </w:r>
            <w:r w:rsidRPr="00FC496C">
              <w:rPr>
                <w:rFonts w:ascii="Arial" w:hAnsi="Arial" w:cs="Arial"/>
                <w:noProof/>
                <w:webHidden/>
                <w:szCs w:val="24"/>
              </w:rPr>
              <w:tab/>
            </w:r>
            <w:r w:rsidRPr="00FC496C">
              <w:rPr>
                <w:rFonts w:ascii="Arial" w:hAnsi="Arial" w:cs="Arial"/>
                <w:noProof/>
                <w:webHidden/>
                <w:szCs w:val="24"/>
              </w:rPr>
              <w:fldChar w:fldCharType="begin"/>
            </w:r>
            <w:r w:rsidRPr="00FC496C">
              <w:rPr>
                <w:rFonts w:ascii="Arial" w:hAnsi="Arial" w:cs="Arial"/>
                <w:noProof/>
                <w:webHidden/>
                <w:szCs w:val="24"/>
              </w:rPr>
              <w:instrText xml:space="preserve"> PAGEREF _Toc116661854 \h </w:instrText>
            </w:r>
            <w:r w:rsidRPr="00FC496C">
              <w:rPr>
                <w:rFonts w:ascii="Arial" w:hAnsi="Arial" w:cs="Arial"/>
                <w:noProof/>
                <w:webHidden/>
                <w:szCs w:val="24"/>
              </w:rPr>
              <w:fldChar w:fldCharType="separate"/>
            </w:r>
            <w:r w:rsidRPr="00FC496C">
              <w:rPr>
                <w:rFonts w:ascii="Arial" w:hAnsi="Arial" w:cs="Arial"/>
                <w:noProof/>
                <w:webHidden/>
                <w:szCs w:val="24"/>
              </w:rPr>
              <w:t>5</w:t>
            </w:r>
            <w:r w:rsidRPr="00FC496C">
              <w:rPr>
                <w:rFonts w:ascii="Arial" w:hAnsi="Arial" w:cs="Arial"/>
                <w:noProof/>
                <w:webHidden/>
                <w:szCs w:val="24"/>
              </w:rPr>
              <w:fldChar w:fldCharType="end"/>
            </w:r>
          </w:hyperlink>
        </w:p>
        <w:p w:rsidR="00FC496C" w:rsidP="00FC496C" w14:paraId="5355E4B6" w14:textId="23BF1A41">
          <w:pPr>
            <w:jc w:val="center"/>
          </w:pPr>
          <w:r w:rsidRPr="00FC496C">
            <w:rPr>
              <w:rFonts w:ascii="Arial" w:hAnsi="Arial" w:cs="Arial"/>
              <w:b/>
              <w:bCs/>
              <w:noProof/>
              <w:szCs w:val="24"/>
            </w:rPr>
            <w:fldChar w:fldCharType="end"/>
          </w:r>
        </w:p>
      </w:sdtContent>
    </w:sdt>
    <w:p w:rsidR="00FC496C" w:rsidP="00FC496C" w14:paraId="1684C2C0" w14:textId="7E3004C1">
      <w:pPr>
        <w:spacing w:after="160" w:line="259" w:lineRule="auto"/>
        <w:rPr>
          <w:rFonts w:ascii="Arial" w:hAnsi="Arial" w:cs="Arial"/>
          <w:b/>
          <w:bCs/>
          <w:szCs w:val="24"/>
        </w:rPr>
      </w:pPr>
      <w:r>
        <w:rPr>
          <w:rFonts w:ascii="Arial" w:hAnsi="Arial" w:cs="Arial"/>
          <w:b/>
          <w:bCs/>
          <w:szCs w:val="24"/>
        </w:rPr>
        <w:br w:type="page"/>
      </w:r>
    </w:p>
    <w:p w:rsidR="001D0E91" w:rsidP="003F2EDE" w14:paraId="350E26E0" w14:textId="03EC0741">
      <w:pPr>
        <w:spacing w:line="360" w:lineRule="auto"/>
        <w:jc w:val="center"/>
        <w:rPr>
          <w:rFonts w:ascii="Arial" w:hAnsi="Arial" w:cs="Arial"/>
          <w:szCs w:val="24"/>
        </w:rPr>
      </w:pPr>
      <w:r>
        <w:rPr>
          <w:rFonts w:ascii="Arial" w:hAnsi="Arial" w:cs="Arial"/>
          <w:b/>
          <w:bCs/>
          <w:szCs w:val="24"/>
        </w:rPr>
        <w:t>“</w:t>
      </w:r>
      <w:r w:rsidRPr="003F2EDE">
        <w:rPr>
          <w:rFonts w:ascii="Arial" w:hAnsi="Arial" w:cs="Arial"/>
          <w:b/>
          <w:bCs/>
          <w:szCs w:val="24"/>
        </w:rPr>
        <w:t>Topic</w:t>
      </w:r>
      <w:r w:rsidRPr="00ED5F43" w:rsidR="00000000">
        <w:rPr>
          <w:rFonts w:ascii="Arial" w:hAnsi="Arial" w:cs="Arial"/>
          <w:szCs w:val="24"/>
        </w:rPr>
        <w:t xml:space="preserve">: </w:t>
      </w:r>
      <w:r w:rsidRPr="00ED5F43" w:rsidR="00000000">
        <w:rPr>
          <w:rFonts w:ascii="Arial" w:hAnsi="Arial" w:cs="Arial"/>
          <w:b/>
          <w:szCs w:val="24"/>
        </w:rPr>
        <w:t>Restaurant Roles and Responsibilitie</w:t>
      </w:r>
      <w:r w:rsidRPr="003F2EDE" w:rsidR="00000000">
        <w:rPr>
          <w:rFonts w:ascii="Arial" w:hAnsi="Arial" w:cs="Arial"/>
          <w:b/>
          <w:szCs w:val="24"/>
        </w:rPr>
        <w:t>s</w:t>
      </w:r>
      <w:r w:rsidRPr="003F2EDE">
        <w:rPr>
          <w:rFonts w:ascii="Arial" w:hAnsi="Arial" w:cs="Arial"/>
          <w:b/>
          <w:szCs w:val="24"/>
        </w:rPr>
        <w:t>”</w:t>
      </w:r>
    </w:p>
    <w:p w:rsidR="00ED5F43" w:rsidRPr="00FC496C" w:rsidP="00FC496C" w14:paraId="7AF62F2C" w14:textId="77777777">
      <w:pPr>
        <w:spacing w:line="360" w:lineRule="auto"/>
        <w:jc w:val="both"/>
        <w:rPr>
          <w:rFonts w:ascii="Arial" w:hAnsi="Arial" w:cs="Arial"/>
          <w:szCs w:val="24"/>
        </w:rPr>
      </w:pPr>
    </w:p>
    <w:p w:rsidR="004453D4" w:rsidRPr="00FC496C" w:rsidP="00FC496C" w14:paraId="517C95FB" w14:textId="485731FE">
      <w:pPr>
        <w:pStyle w:val="Heading1"/>
        <w:spacing w:line="360" w:lineRule="auto"/>
        <w:jc w:val="both"/>
        <w:rPr>
          <w:rFonts w:ascii="Arial" w:hAnsi="Arial" w:cs="Arial"/>
          <w:sz w:val="24"/>
          <w:szCs w:val="24"/>
        </w:rPr>
      </w:pPr>
      <w:bookmarkStart w:id="0" w:name="_Toc116661849"/>
      <w:r w:rsidRPr="00FC496C">
        <w:rPr>
          <w:rFonts w:ascii="Arial" w:hAnsi="Arial" w:cs="Arial"/>
          <w:sz w:val="24"/>
          <w:szCs w:val="24"/>
        </w:rPr>
        <w:t>Introduction</w:t>
      </w:r>
      <w:bookmarkEnd w:id="0"/>
    </w:p>
    <w:p w:rsidR="00ED5F43" w:rsidRPr="00FC496C" w:rsidP="00FC496C" w14:paraId="1C125682" w14:textId="1C25F555">
      <w:pPr>
        <w:spacing w:line="360" w:lineRule="auto"/>
        <w:jc w:val="both"/>
        <w:rPr>
          <w:rFonts w:ascii="Arial" w:hAnsi="Arial" w:cs="Arial"/>
          <w:szCs w:val="24"/>
        </w:rPr>
      </w:pPr>
      <w:r w:rsidRPr="00FC496C">
        <w:rPr>
          <w:rFonts w:ascii="Arial" w:hAnsi="Arial" w:cs="Arial"/>
          <w:szCs w:val="24"/>
        </w:rPr>
        <w:t xml:space="preserve">The student journal or the learning log will focus on compiling the learning on Restaurant roles and responsibilities and will provide personal reflection and learning and its implication to the industry. </w:t>
      </w:r>
    </w:p>
    <w:p w:rsidR="004453D4" w:rsidRPr="00FC496C" w:rsidP="00FC496C" w14:paraId="068D6A29" w14:textId="1E5E80AD">
      <w:pPr>
        <w:pStyle w:val="Heading1"/>
        <w:spacing w:line="360" w:lineRule="auto"/>
        <w:jc w:val="both"/>
        <w:rPr>
          <w:rFonts w:ascii="Arial" w:hAnsi="Arial" w:cs="Arial"/>
          <w:sz w:val="24"/>
          <w:szCs w:val="24"/>
        </w:rPr>
      </w:pPr>
      <w:bookmarkStart w:id="1" w:name="_Toc116661850"/>
      <w:r w:rsidRPr="00FC496C">
        <w:rPr>
          <w:rFonts w:ascii="Arial" w:hAnsi="Arial" w:cs="Arial"/>
          <w:sz w:val="24"/>
          <w:szCs w:val="24"/>
        </w:rPr>
        <w:t>Brief Summary of the Learning</w:t>
      </w:r>
      <w:bookmarkEnd w:id="1"/>
    </w:p>
    <w:p w:rsidR="002D53B7" w:rsidRPr="00FC496C" w:rsidP="00FC496C" w14:paraId="6D1DDAD2" w14:textId="35C2B099">
      <w:pPr>
        <w:spacing w:line="360" w:lineRule="auto"/>
        <w:jc w:val="both"/>
        <w:rPr>
          <w:rFonts w:ascii="Arial" w:hAnsi="Arial" w:cs="Arial"/>
          <w:szCs w:val="24"/>
        </w:rPr>
      </w:pPr>
      <w:r w:rsidRPr="00FC496C">
        <w:rPr>
          <w:rFonts w:ascii="Arial" w:hAnsi="Arial" w:cs="Arial"/>
          <w:szCs w:val="24"/>
        </w:rPr>
        <w:t xml:space="preserve">The learning revolved around defining roles and responsibilities within the food and beverage sector. According to </w:t>
      </w:r>
      <w:r w:rsidRPr="00FC496C" w:rsidR="00FC496C">
        <w:rPr>
          <w:rFonts w:ascii="Arial" w:hAnsi="Arial" w:cs="Arial"/>
          <w:szCs w:val="24"/>
        </w:rPr>
        <w:t xml:space="preserve">Zhong and Moon </w:t>
      </w:r>
      <w:r w:rsidRPr="00FC496C">
        <w:rPr>
          <w:rFonts w:ascii="Arial" w:hAnsi="Arial" w:cs="Arial"/>
          <w:szCs w:val="24"/>
        </w:rPr>
        <w:t>(</w:t>
      </w:r>
      <w:r w:rsidRPr="00FC496C" w:rsidR="00FC496C">
        <w:rPr>
          <w:rFonts w:ascii="Arial" w:hAnsi="Arial" w:cs="Arial"/>
          <w:szCs w:val="24"/>
        </w:rPr>
        <w:t>2020</w:t>
      </w:r>
      <w:r w:rsidRPr="00FC496C">
        <w:rPr>
          <w:rFonts w:ascii="Arial" w:hAnsi="Arial" w:cs="Arial"/>
          <w:szCs w:val="24"/>
        </w:rPr>
        <w:t xml:space="preserve">), a major role concerning restaurant duties involves delivering excellent customer service, as customers are a priority in this sector, holding a customer-centric approach. However, the lectures also focused on analysing the needs and want of the customer to serve them accordingly. The learning also established several insights into the customer needs; these include the urge to try new varieties, quick service requirements, hangouts with friends, and want to enjoy free time away from home. Customer needs constantly changes according to physiological, economic and psychological needs. </w:t>
      </w:r>
      <w:r w:rsidRPr="00FC496C" w:rsidR="00FC496C">
        <w:rPr>
          <w:rFonts w:ascii="Arial" w:hAnsi="Arial" w:cs="Arial"/>
          <w:szCs w:val="24"/>
        </w:rPr>
        <w:t xml:space="preserve">Liu </w:t>
      </w:r>
      <w:r w:rsidRPr="00FC496C" w:rsidR="00FC496C">
        <w:rPr>
          <w:rFonts w:ascii="Arial" w:hAnsi="Arial" w:cs="Arial"/>
          <w:i/>
          <w:iCs/>
          <w:szCs w:val="24"/>
        </w:rPr>
        <w:t>et al.</w:t>
      </w:r>
      <w:r w:rsidRPr="00FC496C" w:rsidR="00FC496C">
        <w:rPr>
          <w:rFonts w:ascii="Arial" w:hAnsi="Arial" w:cs="Arial"/>
          <w:szCs w:val="24"/>
        </w:rPr>
        <w:t xml:space="preserve"> </w:t>
      </w:r>
      <w:r w:rsidRPr="00FC496C">
        <w:rPr>
          <w:rFonts w:ascii="Arial" w:hAnsi="Arial" w:cs="Arial"/>
          <w:szCs w:val="24"/>
        </w:rPr>
        <w:t>(</w:t>
      </w:r>
      <w:r w:rsidRPr="00FC496C" w:rsidR="00FC496C">
        <w:rPr>
          <w:rFonts w:ascii="Arial" w:hAnsi="Arial" w:cs="Arial"/>
          <w:szCs w:val="24"/>
        </w:rPr>
        <w:t>2020</w:t>
      </w:r>
      <w:r w:rsidRPr="00FC496C">
        <w:rPr>
          <w:rFonts w:ascii="Arial" w:hAnsi="Arial" w:cs="Arial"/>
          <w:szCs w:val="24"/>
        </w:rPr>
        <w:t xml:space="preserve">) provided that a </w:t>
      </w:r>
      <w:r w:rsidRPr="00FC496C" w:rsidR="000F4BEE">
        <w:rPr>
          <w:rFonts w:ascii="Arial" w:hAnsi="Arial" w:cs="Arial"/>
          <w:szCs w:val="24"/>
        </w:rPr>
        <w:t xml:space="preserve">restaurant's major role is to identify its customers' needs to tackle their requirements and fulfil their conditions and demands. </w:t>
      </w:r>
    </w:p>
    <w:p w:rsidR="000F4BEE" w:rsidRPr="00FC496C" w:rsidP="00FC496C" w14:paraId="64C33179" w14:textId="3D19F4D9">
      <w:pPr>
        <w:spacing w:line="360" w:lineRule="auto"/>
        <w:jc w:val="both"/>
        <w:rPr>
          <w:rFonts w:ascii="Arial" w:hAnsi="Arial" w:cs="Arial"/>
          <w:szCs w:val="24"/>
        </w:rPr>
      </w:pPr>
      <w:r w:rsidRPr="00FC496C">
        <w:rPr>
          <w:rFonts w:ascii="Arial" w:hAnsi="Arial" w:cs="Arial"/>
          <w:szCs w:val="24"/>
        </w:rPr>
        <w:t>Besides this, another role highlighted in the lecture that holds significance in the competitive environment includes restaurant marketing. To tackle these roles, the lecture provided that food and beverage marketing can be conducted through internet marketing, branding, sales promotion, advertising and public relations. Another important area to be focused on by the restaurant is maintaining a positive employee lifecycle. Employees are major assets for restaurants as they are the front-line workers that serve customers; hence their satisfaction is a major priority (</w:t>
      </w:r>
      <w:r w:rsidRPr="00FC496C" w:rsidR="00FC496C">
        <w:rPr>
          <w:rFonts w:ascii="Arial" w:hAnsi="Arial" w:cs="Arial"/>
          <w:szCs w:val="24"/>
        </w:rPr>
        <w:t>Kukanja</w:t>
      </w:r>
      <w:r w:rsidRPr="00FC496C" w:rsidR="00FC496C">
        <w:rPr>
          <w:rFonts w:ascii="Arial" w:hAnsi="Arial" w:cs="Arial"/>
          <w:szCs w:val="24"/>
        </w:rPr>
        <w:t xml:space="preserve"> and </w:t>
      </w:r>
      <w:r w:rsidRPr="00FC496C" w:rsidR="00FC496C">
        <w:rPr>
          <w:rFonts w:ascii="Arial" w:hAnsi="Arial" w:cs="Arial"/>
          <w:szCs w:val="24"/>
        </w:rPr>
        <w:t>Planinc</w:t>
      </w:r>
      <w:r w:rsidRPr="00FC496C" w:rsidR="00FC496C">
        <w:rPr>
          <w:rFonts w:ascii="Arial" w:hAnsi="Arial" w:cs="Arial"/>
          <w:szCs w:val="24"/>
        </w:rPr>
        <w:t>, 2020</w:t>
      </w:r>
      <w:r w:rsidRPr="00FC496C">
        <w:rPr>
          <w:rFonts w:ascii="Arial" w:hAnsi="Arial" w:cs="Arial"/>
          <w:szCs w:val="24"/>
        </w:rPr>
        <w:t xml:space="preserve">). This means that employees should be valued and respected from the point of recruitment to resignation. </w:t>
      </w:r>
    </w:p>
    <w:p w:rsidR="004453D4" w:rsidRPr="00FC496C" w:rsidP="00FC496C" w14:paraId="0C16544D" w14:textId="6871A2EA">
      <w:pPr>
        <w:pStyle w:val="Heading1"/>
        <w:spacing w:line="360" w:lineRule="auto"/>
        <w:jc w:val="both"/>
        <w:rPr>
          <w:rFonts w:ascii="Arial" w:hAnsi="Arial" w:cs="Arial"/>
          <w:sz w:val="24"/>
          <w:szCs w:val="24"/>
        </w:rPr>
      </w:pPr>
      <w:bookmarkStart w:id="2" w:name="_Toc116661851"/>
      <w:r w:rsidRPr="00FC496C">
        <w:rPr>
          <w:rFonts w:ascii="Arial" w:hAnsi="Arial" w:cs="Arial"/>
          <w:sz w:val="24"/>
          <w:szCs w:val="24"/>
        </w:rPr>
        <w:t>Skills and Knowledge</w:t>
      </w:r>
      <w:r w:rsidRPr="00FC496C" w:rsidR="003F2EDE">
        <w:rPr>
          <w:rFonts w:ascii="Arial" w:hAnsi="Arial" w:cs="Arial"/>
          <w:sz w:val="24"/>
          <w:szCs w:val="24"/>
        </w:rPr>
        <w:t xml:space="preserve"> acquired</w:t>
      </w:r>
      <w:r w:rsidRPr="00FC496C">
        <w:rPr>
          <w:rFonts w:ascii="Arial" w:hAnsi="Arial" w:cs="Arial"/>
          <w:sz w:val="24"/>
          <w:szCs w:val="24"/>
        </w:rPr>
        <w:t xml:space="preserve"> and </w:t>
      </w:r>
      <w:r w:rsidRPr="00FC496C" w:rsidR="003F2EDE">
        <w:rPr>
          <w:rFonts w:ascii="Arial" w:hAnsi="Arial" w:cs="Arial"/>
          <w:sz w:val="24"/>
          <w:szCs w:val="24"/>
        </w:rPr>
        <w:t>its future implications</w:t>
      </w:r>
      <w:bookmarkEnd w:id="2"/>
      <w:r w:rsidRPr="00FC496C">
        <w:rPr>
          <w:rFonts w:ascii="Arial" w:hAnsi="Arial" w:cs="Arial"/>
          <w:sz w:val="24"/>
          <w:szCs w:val="24"/>
        </w:rPr>
        <w:t xml:space="preserve">. </w:t>
      </w:r>
    </w:p>
    <w:p w:rsidR="000F4BEE" w:rsidRPr="00FC496C" w:rsidP="00FC496C" w14:paraId="1C17531F" w14:textId="001C3AC1">
      <w:pPr>
        <w:spacing w:line="360" w:lineRule="auto"/>
        <w:jc w:val="both"/>
        <w:rPr>
          <w:rFonts w:ascii="Arial" w:hAnsi="Arial" w:cs="Arial"/>
          <w:szCs w:val="24"/>
        </w:rPr>
      </w:pPr>
      <w:r w:rsidRPr="00FC496C">
        <w:rPr>
          <w:rFonts w:ascii="Arial" w:hAnsi="Arial" w:cs="Arial"/>
          <w:szCs w:val="24"/>
        </w:rPr>
        <w:t xml:space="preserve">The learning during the lectures not only broadened my knowledge base but also helped me acquire key skills with regard to the restaurant industry. These skills and knowledge will be beneficial to be applied in future and help fulfil customer desires. In terms of knowledge, adequate insights into the operations and processes within the food </w:t>
      </w:r>
      <w:r w:rsidRPr="00FC496C">
        <w:rPr>
          <w:rFonts w:ascii="Arial" w:hAnsi="Arial" w:cs="Arial"/>
          <w:szCs w:val="24"/>
        </w:rPr>
        <w:t>and beverage industry were gained</w:t>
      </w:r>
      <w:r w:rsidRPr="00FC496C" w:rsidR="00FC496C">
        <w:rPr>
          <w:rFonts w:ascii="Arial" w:hAnsi="Arial" w:cs="Arial"/>
          <w:szCs w:val="24"/>
        </w:rPr>
        <w:t xml:space="preserve"> (Chen and Voigt 2020)</w:t>
      </w:r>
      <w:r w:rsidRPr="00FC496C">
        <w:rPr>
          <w:rFonts w:ascii="Arial" w:hAnsi="Arial" w:cs="Arial"/>
          <w:szCs w:val="24"/>
        </w:rPr>
        <w:t xml:space="preserve">. I also learned that for the success of an organisation, accomplishing customer needs is not only sufficient but tackling the needs of employees is also fundamental. </w:t>
      </w:r>
    </w:p>
    <w:p w:rsidR="00ED5F43" w:rsidRPr="00FC496C" w:rsidP="00FC496C" w14:paraId="31274EB8" w14:textId="0BAA9667">
      <w:pPr>
        <w:spacing w:line="360" w:lineRule="auto"/>
        <w:jc w:val="both"/>
        <w:rPr>
          <w:rFonts w:ascii="Arial" w:hAnsi="Arial" w:cs="Arial"/>
          <w:szCs w:val="24"/>
        </w:rPr>
      </w:pPr>
      <w:r w:rsidRPr="00FC496C">
        <w:rPr>
          <w:rFonts w:ascii="Arial" w:hAnsi="Arial" w:cs="Arial"/>
          <w:szCs w:val="24"/>
        </w:rPr>
        <w:t xml:space="preserve">On the contrary, key skills were acquired and added to my personal skills tool kit during the lecture. Amongst the various skills, the planning </w:t>
      </w:r>
      <w:r w:rsidRPr="00FC496C">
        <w:rPr>
          <w:rFonts w:ascii="Arial" w:hAnsi="Arial" w:cs="Arial"/>
          <w:szCs w:val="24"/>
        </w:rPr>
        <w:t>skills</w:t>
      </w:r>
      <w:r w:rsidRPr="00FC496C">
        <w:rPr>
          <w:rFonts w:ascii="Arial" w:hAnsi="Arial" w:cs="Arial"/>
          <w:szCs w:val="24"/>
        </w:rPr>
        <w:t xml:space="preserve"> are considered an important area. This is because of technological advancement and the urge to capture consumer attention through advertising. The focus on digital promotion requires digital skills, literacy, and appropriate planning skills, which will help differentiate from competitors. </w:t>
      </w:r>
      <w:r w:rsidRPr="00FC496C" w:rsidR="0018154C">
        <w:rPr>
          <w:rFonts w:ascii="Arial" w:hAnsi="Arial" w:cs="Arial"/>
          <w:szCs w:val="24"/>
        </w:rPr>
        <w:t xml:space="preserve">In addition to this skill, </w:t>
      </w:r>
      <w:r w:rsidRPr="00FC496C" w:rsidR="00FC496C">
        <w:rPr>
          <w:rFonts w:ascii="Arial" w:hAnsi="Arial" w:cs="Arial"/>
          <w:szCs w:val="24"/>
        </w:rPr>
        <w:t xml:space="preserve">Mishra </w:t>
      </w:r>
      <w:r w:rsidRPr="00FC496C" w:rsidR="0018154C">
        <w:rPr>
          <w:rFonts w:ascii="Arial" w:hAnsi="Arial" w:cs="Arial"/>
          <w:szCs w:val="24"/>
        </w:rPr>
        <w:t>(</w:t>
      </w:r>
      <w:r w:rsidRPr="00FC496C" w:rsidR="00FC496C">
        <w:rPr>
          <w:rFonts w:ascii="Arial" w:hAnsi="Arial" w:cs="Arial"/>
          <w:szCs w:val="24"/>
        </w:rPr>
        <w:t>2020</w:t>
      </w:r>
      <w:r w:rsidRPr="00FC496C" w:rsidR="0018154C">
        <w:rPr>
          <w:rFonts w:ascii="Arial" w:hAnsi="Arial" w:cs="Arial"/>
          <w:szCs w:val="24"/>
        </w:rPr>
        <w:t>) provided that a positive attitude and fluent and effective communication skills are also major aspects of tackling the customer and providing them with a memorable experience at the restaurant.</w:t>
      </w:r>
      <w:r w:rsidRPr="00FC496C">
        <w:rPr>
          <w:rFonts w:ascii="Arial" w:hAnsi="Arial" w:cs="Arial"/>
          <w:szCs w:val="24"/>
        </w:rPr>
        <w:t xml:space="preserve"> </w:t>
      </w:r>
      <w:r w:rsidRPr="00FC496C" w:rsidR="0018154C">
        <w:rPr>
          <w:rFonts w:ascii="Arial" w:hAnsi="Arial" w:cs="Arial"/>
          <w:szCs w:val="24"/>
        </w:rPr>
        <w:t xml:space="preserve">Since I want to own a restaurant, these skills and knowledge will help me grow. </w:t>
      </w:r>
    </w:p>
    <w:p w:rsidR="0018154C" w:rsidRPr="00FC496C" w:rsidP="00FC496C" w14:paraId="48BE620F" w14:textId="3A445B81">
      <w:pPr>
        <w:pStyle w:val="Heading1"/>
        <w:spacing w:line="360" w:lineRule="auto"/>
        <w:jc w:val="both"/>
        <w:rPr>
          <w:rFonts w:ascii="Arial" w:hAnsi="Arial" w:cs="Arial"/>
          <w:sz w:val="24"/>
          <w:szCs w:val="24"/>
        </w:rPr>
      </w:pPr>
      <w:bookmarkStart w:id="3" w:name="_Toc116661852"/>
      <w:r w:rsidRPr="00FC496C">
        <w:rPr>
          <w:rFonts w:ascii="Arial" w:hAnsi="Arial" w:cs="Arial"/>
          <w:sz w:val="24"/>
          <w:szCs w:val="24"/>
        </w:rPr>
        <w:t>Personal reflections</w:t>
      </w:r>
      <w:bookmarkEnd w:id="3"/>
    </w:p>
    <w:p w:rsidR="0018154C" w:rsidRPr="00FC496C" w:rsidP="00FC496C" w14:paraId="6B773A67" w14:textId="1BC7D0D2">
      <w:pPr>
        <w:spacing w:line="360" w:lineRule="auto"/>
        <w:jc w:val="both"/>
        <w:rPr>
          <w:rFonts w:ascii="Arial" w:hAnsi="Arial" w:cs="Arial"/>
          <w:szCs w:val="24"/>
        </w:rPr>
      </w:pPr>
      <w:r w:rsidRPr="00FC496C">
        <w:rPr>
          <w:rFonts w:ascii="Arial" w:hAnsi="Arial" w:cs="Arial"/>
          <w:szCs w:val="24"/>
        </w:rPr>
        <w:t>I consider the learning from the lecture a useful asset because of my keen interest in establishing my restaurant in future. I realised that a restaurant's functionality depends on two components: customers and employees. I will keep myself in their shoes and lead effectively to make my dreams come to reality. Furthermore, I will not impose duties on the employees without providing adequate training.</w:t>
      </w:r>
      <w:r w:rsidRPr="00FC496C" w:rsidR="00FC496C">
        <w:rPr>
          <w:rFonts w:ascii="Arial" w:hAnsi="Arial" w:cs="Arial"/>
          <w:szCs w:val="24"/>
        </w:rPr>
        <w:t xml:space="preserve"> </w:t>
      </w:r>
      <w:r w:rsidRPr="00FC496C" w:rsidR="00FC496C">
        <w:rPr>
          <w:rFonts w:ascii="Arial" w:hAnsi="Arial" w:cs="Arial"/>
          <w:szCs w:val="24"/>
        </w:rPr>
        <w:t>Suryadi</w:t>
      </w:r>
      <w:r w:rsidRPr="00FC496C" w:rsidR="00FC496C">
        <w:rPr>
          <w:rFonts w:ascii="Arial" w:hAnsi="Arial" w:cs="Arial"/>
          <w:szCs w:val="24"/>
        </w:rPr>
        <w:t xml:space="preserve"> </w:t>
      </w:r>
      <w:r w:rsidRPr="00FC496C" w:rsidR="00FC496C">
        <w:rPr>
          <w:rFonts w:ascii="Arial" w:hAnsi="Arial" w:cs="Arial"/>
          <w:i/>
          <w:iCs/>
          <w:szCs w:val="24"/>
        </w:rPr>
        <w:t>et al</w:t>
      </w:r>
      <w:r w:rsidRPr="00FC496C" w:rsidR="00FC496C">
        <w:rPr>
          <w:rFonts w:ascii="Arial" w:hAnsi="Arial" w:cs="Arial"/>
          <w:szCs w:val="24"/>
        </w:rPr>
        <w:t>.</w:t>
      </w:r>
      <w:r w:rsidRPr="00FC496C">
        <w:rPr>
          <w:rFonts w:ascii="Arial" w:hAnsi="Arial" w:cs="Arial"/>
          <w:szCs w:val="24"/>
        </w:rPr>
        <w:t xml:space="preserve"> (</w:t>
      </w:r>
      <w:r w:rsidRPr="00FC496C" w:rsidR="00FC496C">
        <w:rPr>
          <w:rFonts w:ascii="Arial" w:hAnsi="Arial" w:cs="Arial"/>
          <w:szCs w:val="24"/>
        </w:rPr>
        <w:t>2019</w:t>
      </w:r>
      <w:r w:rsidRPr="00FC496C">
        <w:rPr>
          <w:rFonts w:ascii="Arial" w:hAnsi="Arial" w:cs="Arial"/>
          <w:szCs w:val="24"/>
        </w:rPr>
        <w:t>) provided that training is essential as it provides a greater understanding of responsibility and helps acquire the skills and knowledge to conduct tasks confidently.</w:t>
      </w:r>
    </w:p>
    <w:p w:rsidR="0018154C" w:rsidRPr="00FC496C" w:rsidP="00FC496C" w14:textId="1BC7D0D2">
      <w:pPr>
        <w:spacing w:line="360" w:lineRule="auto"/>
        <w:jc w:val="both"/>
        <w:rPr>
          <w:rFonts w:ascii="Arial" w:hAnsi="Arial" w:cs="Arial"/>
          <w:szCs w:val="24"/>
        </w:rPr>
      </w:pPr>
      <w:r w:rsidRPr="00FC496C">
        <w:rPr>
          <w:rFonts w:ascii="Arial" w:hAnsi="Arial" w:cs="Arial"/>
          <w:szCs w:val="24"/>
        </w:rPr>
        <w:t xml:space="preserve">Furthermore, </w:t>
      </w:r>
      <w:r w:rsidRPr="00FC496C" w:rsidR="00360C0F">
        <w:rPr>
          <w:rFonts w:ascii="Arial" w:hAnsi="Arial" w:cs="Arial"/>
          <w:szCs w:val="24"/>
        </w:rPr>
        <w:t xml:space="preserve">Kurdi </w:t>
      </w:r>
      <w:r w:rsidRPr="00FC496C" w:rsidR="00360C0F">
        <w:rPr>
          <w:rFonts w:ascii="Arial" w:hAnsi="Arial" w:cs="Arial"/>
          <w:i/>
          <w:iCs/>
          <w:szCs w:val="24"/>
        </w:rPr>
        <w:t>et al.</w:t>
      </w:r>
      <w:r w:rsidRPr="00FC496C" w:rsidR="00360C0F">
        <w:rPr>
          <w:rFonts w:ascii="Arial" w:hAnsi="Arial" w:cs="Arial"/>
          <w:szCs w:val="24"/>
        </w:rPr>
        <w:t xml:space="preserve"> </w:t>
      </w:r>
      <w:r w:rsidRPr="00FC496C">
        <w:rPr>
          <w:rFonts w:ascii="Arial" w:hAnsi="Arial" w:cs="Arial"/>
          <w:szCs w:val="24"/>
        </w:rPr>
        <w:t>(</w:t>
      </w:r>
      <w:r w:rsidRPr="00FC496C" w:rsidR="00360C0F">
        <w:rPr>
          <w:rFonts w:ascii="Arial" w:hAnsi="Arial" w:cs="Arial"/>
          <w:szCs w:val="24"/>
        </w:rPr>
        <w:t>2020</w:t>
      </w:r>
      <w:r w:rsidRPr="00FC496C">
        <w:rPr>
          <w:rFonts w:ascii="Arial" w:hAnsi="Arial" w:cs="Arial"/>
          <w:szCs w:val="24"/>
        </w:rPr>
        <w:t xml:space="preserve">) stated that employee should realise the importance of the customer as the word-of-mouth recommendations provided by customer helps generate more lead and incur profits. I also learned that restaurants </w:t>
      </w:r>
      <w:r w:rsidRPr="00FC496C" w:rsidR="007B0217">
        <w:rPr>
          <w:rFonts w:ascii="Arial" w:hAnsi="Arial" w:cs="Arial"/>
          <w:szCs w:val="24"/>
        </w:rPr>
        <w:t>need</w:t>
      </w:r>
      <w:r w:rsidRPr="00FC496C">
        <w:rPr>
          <w:rFonts w:ascii="Arial" w:hAnsi="Arial" w:cs="Arial"/>
          <w:szCs w:val="24"/>
        </w:rPr>
        <w:t xml:space="preserve"> to oversee operations, effectively manage and recruit </w:t>
      </w:r>
      <w:r w:rsidRPr="00FC496C" w:rsidR="00FC496C">
        <w:rPr>
          <w:rFonts w:ascii="Arial" w:hAnsi="Arial" w:cs="Arial"/>
          <w:szCs w:val="24"/>
        </w:rPr>
        <w:t>employees</w:t>
      </w:r>
      <w:r w:rsidRPr="00FC496C">
        <w:rPr>
          <w:rFonts w:ascii="Arial" w:hAnsi="Arial" w:cs="Arial"/>
          <w:szCs w:val="24"/>
        </w:rPr>
        <w:t>, handle the complaints of the customer positively and also keep an eye on financial reports (</w:t>
      </w:r>
      <w:r w:rsidRPr="00FC496C" w:rsidR="00360C0F">
        <w:rPr>
          <w:rFonts w:ascii="Arial" w:hAnsi="Arial" w:cs="Arial"/>
          <w:szCs w:val="24"/>
        </w:rPr>
        <w:t xml:space="preserve">Chen </w:t>
      </w:r>
      <w:r w:rsidRPr="00FC496C" w:rsidR="00360C0F">
        <w:rPr>
          <w:rFonts w:ascii="Arial" w:hAnsi="Arial" w:cs="Arial"/>
          <w:i/>
          <w:iCs/>
          <w:szCs w:val="24"/>
        </w:rPr>
        <w:t>et al.,</w:t>
      </w:r>
      <w:r w:rsidRPr="00FC496C" w:rsidR="00360C0F">
        <w:rPr>
          <w:rFonts w:ascii="Arial" w:hAnsi="Arial" w:cs="Arial"/>
          <w:szCs w:val="24"/>
        </w:rPr>
        <w:t xml:space="preserve"> 2022</w:t>
      </w:r>
      <w:r w:rsidRPr="00FC496C">
        <w:rPr>
          <w:rFonts w:ascii="Arial" w:hAnsi="Arial" w:cs="Arial"/>
          <w:szCs w:val="24"/>
        </w:rPr>
        <w:t xml:space="preserve">). </w:t>
      </w:r>
      <w:r w:rsidRPr="00FC496C" w:rsidR="007B0217">
        <w:rPr>
          <w:rFonts w:ascii="Arial" w:hAnsi="Arial" w:cs="Arial"/>
          <w:szCs w:val="24"/>
        </w:rPr>
        <w:t xml:space="preserve">Hence, the learning will stay with me forever. </w:t>
      </w:r>
    </w:p>
    <w:p w:rsidR="003F2EDE" w:rsidRPr="00FC496C" w:rsidP="00FC496C" w14:paraId="1EDF4D4A" w14:textId="7056E997">
      <w:pPr>
        <w:pStyle w:val="Heading1"/>
        <w:spacing w:line="360" w:lineRule="auto"/>
        <w:jc w:val="both"/>
        <w:rPr>
          <w:rFonts w:ascii="Arial" w:hAnsi="Arial" w:cs="Arial"/>
          <w:sz w:val="24"/>
          <w:szCs w:val="24"/>
        </w:rPr>
      </w:pPr>
      <w:bookmarkStart w:id="4" w:name="_Toc116661853"/>
      <w:r w:rsidRPr="00FC496C">
        <w:rPr>
          <w:rFonts w:ascii="Arial" w:hAnsi="Arial" w:cs="Arial"/>
          <w:sz w:val="24"/>
          <w:szCs w:val="24"/>
        </w:rPr>
        <w:t>Topic Importance within the industry</w:t>
      </w:r>
      <w:bookmarkEnd w:id="4"/>
    </w:p>
    <w:p w:rsidR="007B0217" w:rsidRPr="00FC496C" w:rsidP="00FC496C" w14:paraId="514C3E31" w14:textId="07060650">
      <w:pPr>
        <w:spacing w:line="360" w:lineRule="auto"/>
        <w:jc w:val="both"/>
        <w:rPr>
          <w:rFonts w:ascii="Arial" w:hAnsi="Arial" w:cs="Arial"/>
          <w:szCs w:val="24"/>
        </w:rPr>
      </w:pPr>
      <w:r w:rsidRPr="00FC496C">
        <w:rPr>
          <w:rFonts w:ascii="Arial" w:hAnsi="Arial" w:cs="Arial"/>
          <w:szCs w:val="24"/>
        </w:rPr>
        <w:t xml:space="preserve">The topic of restaurant role and responsibility has significance to the industry because of the growing demands and increasing consumer spending in the industry. According to Statista (2022), consumers spend 117 billion in restaurants in the UK. Hence, the roles and responsibilities need to be monitored adequately to further increase this ratio. </w:t>
      </w:r>
      <w:r w:rsidRPr="00FC496C">
        <w:rPr>
          <w:rFonts w:ascii="Arial" w:hAnsi="Arial" w:cs="Arial"/>
          <w:szCs w:val="24"/>
        </w:rPr>
        <w:t xml:space="preserve">Besides this, </w:t>
      </w:r>
      <w:r w:rsidRPr="00FC496C" w:rsidR="00360C0F">
        <w:rPr>
          <w:rFonts w:ascii="Arial" w:hAnsi="Arial" w:cs="Arial"/>
          <w:szCs w:val="24"/>
        </w:rPr>
        <w:t xml:space="preserve">Kaushal and Srivastava </w:t>
      </w:r>
      <w:r w:rsidRPr="00FC496C">
        <w:rPr>
          <w:rFonts w:ascii="Arial" w:hAnsi="Arial" w:cs="Arial"/>
          <w:szCs w:val="24"/>
        </w:rPr>
        <w:t>(</w:t>
      </w:r>
      <w:r w:rsidRPr="00FC496C" w:rsidR="00360C0F">
        <w:rPr>
          <w:rFonts w:ascii="Arial" w:hAnsi="Arial" w:cs="Arial"/>
          <w:szCs w:val="24"/>
        </w:rPr>
        <w:t>2021</w:t>
      </w:r>
      <w:r w:rsidRPr="00FC496C">
        <w:rPr>
          <w:rFonts w:ascii="Arial" w:hAnsi="Arial" w:cs="Arial"/>
          <w:szCs w:val="24"/>
        </w:rPr>
        <w:t xml:space="preserve">) provided that several changes have been observed in the industry, which forces a change in the roles and responsibilities as well. A major change was administered amid the pandemic, which changed consumer preferences, and their focus on hygiene has increased. Besides this, restaurants also need to increase their focus on online business and advertising as a boost in online ordering from the restaurant has also been witnessed, adding to the responsibility of safe delivery of food. Hence, to succeed, an eye on the changing preference needs to be rested to stay productive in the </w:t>
      </w:r>
      <w:r w:rsidRPr="00FC496C" w:rsidR="005A0771">
        <w:rPr>
          <w:rFonts w:ascii="Arial" w:hAnsi="Arial" w:cs="Arial"/>
          <w:szCs w:val="24"/>
        </w:rPr>
        <w:t>long run</w:t>
      </w:r>
      <w:r w:rsidRPr="00FC496C">
        <w:rPr>
          <w:rFonts w:ascii="Arial" w:hAnsi="Arial" w:cs="Arial"/>
          <w:szCs w:val="24"/>
        </w:rPr>
        <w:t xml:space="preserve">. </w:t>
      </w:r>
    </w:p>
    <w:p w:rsidR="00817EB9" w:rsidRPr="00FC496C" w:rsidP="00FC496C" w14:paraId="0357BF69" w14:textId="77777777">
      <w:pPr>
        <w:spacing w:after="160" w:line="360" w:lineRule="auto"/>
        <w:jc w:val="both"/>
        <w:rPr>
          <w:rFonts w:ascii="Arial" w:hAnsi="Arial" w:cs="Arial"/>
          <w:szCs w:val="24"/>
        </w:rPr>
      </w:pPr>
      <w:r w:rsidRPr="00FC496C">
        <w:rPr>
          <w:rFonts w:ascii="Arial" w:hAnsi="Arial" w:cs="Arial"/>
          <w:szCs w:val="24"/>
        </w:rPr>
        <w:br w:type="page"/>
      </w:r>
    </w:p>
    <w:p w:rsidR="00817EB9" w:rsidRPr="00ED5F43" w:rsidP="00ED5F43" w14:paraId="5856E08E" w14:textId="77777777">
      <w:pPr>
        <w:pStyle w:val="Heading1"/>
        <w:spacing w:line="360" w:lineRule="auto"/>
        <w:rPr>
          <w:rFonts w:ascii="Arial" w:hAnsi="Arial" w:cs="Arial"/>
          <w:sz w:val="24"/>
          <w:szCs w:val="24"/>
        </w:rPr>
      </w:pPr>
      <w:bookmarkStart w:id="5" w:name="_Toc116661854"/>
      <w:r w:rsidRPr="00ED5F43">
        <w:rPr>
          <w:rFonts w:ascii="Arial" w:hAnsi="Arial" w:cs="Arial"/>
          <w:sz w:val="24"/>
          <w:szCs w:val="24"/>
        </w:rPr>
        <w:t>References</w:t>
      </w:r>
      <w:bookmarkEnd w:id="5"/>
      <w:r w:rsidRPr="00ED5F43">
        <w:rPr>
          <w:rFonts w:ascii="Arial" w:hAnsi="Arial" w:cs="Arial"/>
          <w:sz w:val="24"/>
          <w:szCs w:val="24"/>
        </w:rPr>
        <w:t xml:space="preserve"> </w:t>
      </w:r>
    </w:p>
    <w:p w:rsidR="00FC496C" w:rsidP="00FC496C" w14:paraId="2CB3112E"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Chen, X. and Voigt, T., 2020. Implementation of the Manufacturing Execution System in the food and beverage industry. </w:t>
      </w:r>
      <w:r w:rsidRPr="00FC496C">
        <w:rPr>
          <w:rFonts w:ascii="Arial" w:hAnsi="Arial" w:cs="Arial"/>
          <w:i/>
          <w:iCs/>
          <w:szCs w:val="24"/>
          <w:shd w:val="clear" w:color="auto" w:fill="FFFFFF"/>
        </w:rPr>
        <w:t>Journal of Food Engineering</w:t>
      </w:r>
      <w:r w:rsidRPr="00FC496C">
        <w:rPr>
          <w:rFonts w:ascii="Arial" w:hAnsi="Arial" w:cs="Arial"/>
          <w:szCs w:val="24"/>
          <w:shd w:val="clear" w:color="auto" w:fill="FFFFFF"/>
        </w:rPr>
        <w:t>, </w:t>
      </w:r>
      <w:r w:rsidRPr="00FC496C">
        <w:rPr>
          <w:rFonts w:ascii="Arial" w:hAnsi="Arial" w:cs="Arial"/>
          <w:i/>
          <w:iCs/>
          <w:szCs w:val="24"/>
          <w:shd w:val="clear" w:color="auto" w:fill="FFFFFF"/>
        </w:rPr>
        <w:t>278</w:t>
      </w:r>
      <w:r w:rsidRPr="00FC496C">
        <w:rPr>
          <w:rFonts w:ascii="Arial" w:hAnsi="Arial" w:cs="Arial"/>
          <w:szCs w:val="24"/>
          <w:shd w:val="clear" w:color="auto" w:fill="FFFFFF"/>
        </w:rPr>
        <w:t>, p.109932.</w:t>
      </w:r>
    </w:p>
    <w:p w:rsidR="00FC496C" w:rsidP="00FC496C" w14:paraId="6CA6E22E" w14:textId="77777777">
      <w:pPr>
        <w:spacing w:line="360" w:lineRule="auto"/>
        <w:ind w:left="720" w:hanging="720"/>
        <w:rPr>
          <w:rFonts w:ascii="Arial" w:hAnsi="Arial" w:cs="Arial"/>
          <w:szCs w:val="24"/>
          <w:shd w:val="clear" w:color="auto" w:fill="FFFFFF"/>
        </w:rPr>
      </w:pPr>
      <w:r w:rsidRPr="00360C0F">
        <w:rPr>
          <w:rFonts w:ascii="Arial" w:hAnsi="Arial" w:cs="Arial"/>
          <w:szCs w:val="24"/>
          <w:shd w:val="clear" w:color="auto" w:fill="FFFFFF"/>
        </w:rPr>
        <w:t xml:space="preserve">Chen, Y.F., Law, R. and Yan, K.K., 2022. Negative </w:t>
      </w:r>
      <w:r w:rsidRPr="00360C0F">
        <w:rPr>
          <w:rFonts w:ascii="Arial" w:hAnsi="Arial" w:cs="Arial"/>
          <w:szCs w:val="24"/>
          <w:shd w:val="clear" w:color="auto" w:fill="FFFFFF"/>
        </w:rPr>
        <w:t>eWOM</w:t>
      </w:r>
      <w:r w:rsidRPr="00360C0F">
        <w:rPr>
          <w:rFonts w:ascii="Arial" w:hAnsi="Arial" w:cs="Arial"/>
          <w:szCs w:val="24"/>
          <w:shd w:val="clear" w:color="auto" w:fill="FFFFFF"/>
        </w:rPr>
        <w:t xml:space="preserve"> management: How do hotels turn challenges into </w:t>
      </w:r>
      <w:r w:rsidRPr="00360C0F">
        <w:rPr>
          <w:rFonts w:ascii="Arial" w:hAnsi="Arial" w:cs="Arial"/>
          <w:szCs w:val="24"/>
          <w:shd w:val="clear" w:color="auto" w:fill="FFFFFF"/>
        </w:rPr>
        <w:t>opportunities?</w:t>
      </w:r>
      <w:r w:rsidRPr="00360C0F">
        <w:rPr>
          <w:rFonts w:ascii="Arial" w:hAnsi="Arial" w:cs="Arial"/>
          <w:szCs w:val="24"/>
          <w:shd w:val="clear" w:color="auto" w:fill="FFFFFF"/>
        </w:rPr>
        <w:t> </w:t>
      </w:r>
      <w:r w:rsidRPr="00360C0F">
        <w:rPr>
          <w:rFonts w:ascii="Arial" w:hAnsi="Arial" w:cs="Arial"/>
          <w:i/>
          <w:iCs/>
          <w:szCs w:val="24"/>
          <w:shd w:val="clear" w:color="auto" w:fill="FFFFFF"/>
        </w:rPr>
        <w:t>Journal of Quality Assurance in Hospitality &amp; Tourism</w:t>
      </w:r>
      <w:r w:rsidRPr="00360C0F">
        <w:rPr>
          <w:rFonts w:ascii="Arial" w:hAnsi="Arial" w:cs="Arial"/>
          <w:szCs w:val="24"/>
          <w:shd w:val="clear" w:color="auto" w:fill="FFFFFF"/>
        </w:rPr>
        <w:t>, </w:t>
      </w:r>
      <w:r w:rsidRPr="00360C0F">
        <w:rPr>
          <w:rFonts w:ascii="Arial" w:hAnsi="Arial" w:cs="Arial"/>
          <w:i/>
          <w:iCs/>
          <w:szCs w:val="24"/>
          <w:shd w:val="clear" w:color="auto" w:fill="FFFFFF"/>
        </w:rPr>
        <w:t>23</w:t>
      </w:r>
      <w:r w:rsidRPr="00360C0F">
        <w:rPr>
          <w:rFonts w:ascii="Arial" w:hAnsi="Arial" w:cs="Arial"/>
          <w:szCs w:val="24"/>
          <w:shd w:val="clear" w:color="auto" w:fill="FFFFFF"/>
        </w:rPr>
        <w:t>(3), pp.692-715.</w:t>
      </w:r>
    </w:p>
    <w:p w:rsidR="00FC496C" w:rsidP="00FC496C" w14:paraId="5940020F" w14:textId="77777777">
      <w:pPr>
        <w:spacing w:line="360" w:lineRule="auto"/>
        <w:ind w:left="720" w:hanging="720"/>
        <w:rPr>
          <w:rFonts w:ascii="Arial" w:hAnsi="Arial" w:cs="Arial"/>
          <w:szCs w:val="24"/>
          <w:shd w:val="clear" w:color="auto" w:fill="FFFFFF"/>
        </w:rPr>
      </w:pPr>
      <w:r w:rsidRPr="00360C0F">
        <w:rPr>
          <w:rFonts w:ascii="Arial" w:hAnsi="Arial" w:cs="Arial"/>
          <w:szCs w:val="24"/>
          <w:shd w:val="clear" w:color="auto" w:fill="FFFFFF"/>
        </w:rPr>
        <w:t>Kaushal, V. and Srivastava, S., 2021. Hospitality and tourism industry amid COVID-19 pandemic: Perspectives on challenges and learnings from India. </w:t>
      </w:r>
      <w:r w:rsidRPr="00360C0F">
        <w:rPr>
          <w:rFonts w:ascii="Arial" w:hAnsi="Arial" w:cs="Arial"/>
          <w:i/>
          <w:iCs/>
          <w:szCs w:val="24"/>
          <w:shd w:val="clear" w:color="auto" w:fill="FFFFFF"/>
        </w:rPr>
        <w:t>International journal of hospitality management</w:t>
      </w:r>
      <w:r w:rsidRPr="00360C0F">
        <w:rPr>
          <w:rFonts w:ascii="Arial" w:hAnsi="Arial" w:cs="Arial"/>
          <w:szCs w:val="24"/>
          <w:shd w:val="clear" w:color="auto" w:fill="FFFFFF"/>
        </w:rPr>
        <w:t>, </w:t>
      </w:r>
      <w:r w:rsidRPr="00360C0F">
        <w:rPr>
          <w:rFonts w:ascii="Arial" w:hAnsi="Arial" w:cs="Arial"/>
          <w:i/>
          <w:iCs/>
          <w:szCs w:val="24"/>
          <w:shd w:val="clear" w:color="auto" w:fill="FFFFFF"/>
        </w:rPr>
        <w:t>92</w:t>
      </w:r>
      <w:r w:rsidRPr="00360C0F">
        <w:rPr>
          <w:rFonts w:ascii="Arial" w:hAnsi="Arial" w:cs="Arial"/>
          <w:szCs w:val="24"/>
          <w:shd w:val="clear" w:color="auto" w:fill="FFFFFF"/>
        </w:rPr>
        <w:t>, p.102707.</w:t>
      </w:r>
    </w:p>
    <w:p w:rsidR="00FC496C" w:rsidP="00FC496C" w14:paraId="079BE354"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Kukanja</w:t>
      </w:r>
      <w:r w:rsidRPr="00FC496C">
        <w:rPr>
          <w:rFonts w:ascii="Arial" w:hAnsi="Arial" w:cs="Arial"/>
          <w:szCs w:val="24"/>
          <w:shd w:val="clear" w:color="auto" w:fill="FFFFFF"/>
        </w:rPr>
        <w:t xml:space="preserve">, M. and </w:t>
      </w:r>
      <w:r w:rsidRPr="00FC496C">
        <w:rPr>
          <w:rFonts w:ascii="Arial" w:hAnsi="Arial" w:cs="Arial"/>
          <w:szCs w:val="24"/>
          <w:shd w:val="clear" w:color="auto" w:fill="FFFFFF"/>
        </w:rPr>
        <w:t>Planinc</w:t>
      </w:r>
      <w:r w:rsidRPr="00FC496C">
        <w:rPr>
          <w:rFonts w:ascii="Arial" w:hAnsi="Arial" w:cs="Arial"/>
          <w:szCs w:val="24"/>
          <w:shd w:val="clear" w:color="auto" w:fill="FFFFFF"/>
        </w:rPr>
        <w:t>, T., 2020. Toward cost-effective service excellence: Exploring the relationship between managers’ perceptions of quality and the operational efficiency and profitability of restaurants. </w:t>
      </w:r>
      <w:r w:rsidRPr="00FC496C">
        <w:rPr>
          <w:rFonts w:ascii="Arial" w:hAnsi="Arial" w:cs="Arial"/>
          <w:i/>
          <w:iCs/>
          <w:szCs w:val="24"/>
          <w:shd w:val="clear" w:color="auto" w:fill="FFFFFF"/>
        </w:rPr>
        <w:t>Quality Management Journal</w:t>
      </w:r>
      <w:r w:rsidRPr="00FC496C">
        <w:rPr>
          <w:rFonts w:ascii="Arial" w:hAnsi="Arial" w:cs="Arial"/>
          <w:szCs w:val="24"/>
          <w:shd w:val="clear" w:color="auto" w:fill="FFFFFF"/>
        </w:rPr>
        <w:t>, </w:t>
      </w:r>
      <w:r w:rsidRPr="00FC496C">
        <w:rPr>
          <w:rFonts w:ascii="Arial" w:hAnsi="Arial" w:cs="Arial"/>
          <w:i/>
          <w:iCs/>
          <w:szCs w:val="24"/>
          <w:shd w:val="clear" w:color="auto" w:fill="FFFFFF"/>
        </w:rPr>
        <w:t>27</w:t>
      </w:r>
      <w:r w:rsidRPr="00FC496C">
        <w:rPr>
          <w:rFonts w:ascii="Arial" w:hAnsi="Arial" w:cs="Arial"/>
          <w:szCs w:val="24"/>
          <w:shd w:val="clear" w:color="auto" w:fill="FFFFFF"/>
        </w:rPr>
        <w:t>(2), pp.95-105.</w:t>
      </w:r>
    </w:p>
    <w:p w:rsidR="00FC496C" w:rsidP="00FC496C" w14:paraId="026CB3E2" w14:textId="77777777">
      <w:pPr>
        <w:spacing w:line="360" w:lineRule="auto"/>
        <w:ind w:left="720" w:hanging="720"/>
        <w:rPr>
          <w:rFonts w:ascii="Arial" w:hAnsi="Arial" w:cs="Arial"/>
          <w:szCs w:val="24"/>
          <w:shd w:val="clear" w:color="auto" w:fill="FFFFFF"/>
        </w:rPr>
      </w:pPr>
      <w:r w:rsidRPr="00360C0F">
        <w:rPr>
          <w:rFonts w:ascii="Arial" w:hAnsi="Arial" w:cs="Arial"/>
          <w:szCs w:val="24"/>
          <w:shd w:val="clear" w:color="auto" w:fill="FFFFFF"/>
        </w:rPr>
        <w:t xml:space="preserve">Kurdi, B., </w:t>
      </w:r>
      <w:r w:rsidRPr="00360C0F">
        <w:rPr>
          <w:rFonts w:ascii="Arial" w:hAnsi="Arial" w:cs="Arial"/>
          <w:szCs w:val="24"/>
          <w:shd w:val="clear" w:color="auto" w:fill="FFFFFF"/>
        </w:rPr>
        <w:t>Alshurideh</w:t>
      </w:r>
      <w:r w:rsidRPr="00360C0F">
        <w:rPr>
          <w:rFonts w:ascii="Arial" w:hAnsi="Arial" w:cs="Arial"/>
          <w:szCs w:val="24"/>
          <w:shd w:val="clear" w:color="auto" w:fill="FFFFFF"/>
        </w:rPr>
        <w:t xml:space="preserve">, M. and </w:t>
      </w:r>
      <w:r w:rsidRPr="00360C0F">
        <w:rPr>
          <w:rFonts w:ascii="Arial" w:hAnsi="Arial" w:cs="Arial"/>
          <w:szCs w:val="24"/>
          <w:shd w:val="clear" w:color="auto" w:fill="FFFFFF"/>
        </w:rPr>
        <w:t>Alnaser</w:t>
      </w:r>
      <w:r w:rsidRPr="00360C0F">
        <w:rPr>
          <w:rFonts w:ascii="Arial" w:hAnsi="Arial" w:cs="Arial"/>
          <w:szCs w:val="24"/>
          <w:shd w:val="clear" w:color="auto" w:fill="FFFFFF"/>
        </w:rPr>
        <w:t>, A., 2020. The impact of employee satisfaction on customer satisfaction: Theoretical and empirical underpinning. </w:t>
      </w:r>
      <w:r w:rsidRPr="00360C0F">
        <w:rPr>
          <w:rFonts w:ascii="Arial" w:hAnsi="Arial" w:cs="Arial"/>
          <w:i/>
          <w:iCs/>
          <w:szCs w:val="24"/>
          <w:shd w:val="clear" w:color="auto" w:fill="FFFFFF"/>
        </w:rPr>
        <w:t>Management Science Letters</w:t>
      </w:r>
      <w:r w:rsidRPr="00360C0F">
        <w:rPr>
          <w:rFonts w:ascii="Arial" w:hAnsi="Arial" w:cs="Arial"/>
          <w:szCs w:val="24"/>
          <w:shd w:val="clear" w:color="auto" w:fill="FFFFFF"/>
        </w:rPr>
        <w:t>, </w:t>
      </w:r>
      <w:r w:rsidRPr="00360C0F">
        <w:rPr>
          <w:rFonts w:ascii="Arial" w:hAnsi="Arial" w:cs="Arial"/>
          <w:i/>
          <w:iCs/>
          <w:szCs w:val="24"/>
          <w:shd w:val="clear" w:color="auto" w:fill="FFFFFF"/>
        </w:rPr>
        <w:t>10</w:t>
      </w:r>
      <w:r w:rsidRPr="00360C0F">
        <w:rPr>
          <w:rFonts w:ascii="Arial" w:hAnsi="Arial" w:cs="Arial"/>
          <w:szCs w:val="24"/>
          <w:shd w:val="clear" w:color="auto" w:fill="FFFFFF"/>
        </w:rPr>
        <w:t>(15), pp.3561-3570.</w:t>
      </w:r>
    </w:p>
    <w:p w:rsidR="00FC496C" w:rsidP="00FC496C" w14:paraId="1F3D9894"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Liu, K.N., Hu, C., Lin, M.C., Tsai, T.I. and Xiao, Q., 2020. Brand knowledge and non-financial brand performance in the green restaurants: Mediating effect of brand attitude. </w:t>
      </w:r>
      <w:r w:rsidRPr="00FC496C">
        <w:rPr>
          <w:rFonts w:ascii="Arial" w:hAnsi="Arial" w:cs="Arial"/>
          <w:i/>
          <w:iCs/>
          <w:szCs w:val="24"/>
          <w:shd w:val="clear" w:color="auto" w:fill="FFFFFF"/>
        </w:rPr>
        <w:t>International Journal of Hospitality Management</w:t>
      </w:r>
      <w:r w:rsidRPr="00FC496C">
        <w:rPr>
          <w:rFonts w:ascii="Arial" w:hAnsi="Arial" w:cs="Arial"/>
          <w:szCs w:val="24"/>
          <w:shd w:val="clear" w:color="auto" w:fill="FFFFFF"/>
        </w:rPr>
        <w:t>, </w:t>
      </w:r>
      <w:r w:rsidRPr="00FC496C">
        <w:rPr>
          <w:rFonts w:ascii="Arial" w:hAnsi="Arial" w:cs="Arial"/>
          <w:i/>
          <w:iCs/>
          <w:szCs w:val="24"/>
          <w:shd w:val="clear" w:color="auto" w:fill="FFFFFF"/>
        </w:rPr>
        <w:t>89</w:t>
      </w:r>
      <w:r w:rsidRPr="00FC496C">
        <w:rPr>
          <w:rFonts w:ascii="Arial" w:hAnsi="Arial" w:cs="Arial"/>
          <w:szCs w:val="24"/>
          <w:shd w:val="clear" w:color="auto" w:fill="FFFFFF"/>
        </w:rPr>
        <w:t>, p.102566.</w:t>
      </w:r>
    </w:p>
    <w:p w:rsidR="00FC496C" w:rsidP="00FC496C" w14:paraId="19133771"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Mishra, S.K. and Mishra, P., 2020. Functional aspects of communication skills for professional empowerment. </w:t>
      </w:r>
      <w:r w:rsidRPr="00FC496C">
        <w:rPr>
          <w:rFonts w:ascii="Arial" w:hAnsi="Arial" w:cs="Arial"/>
          <w:i/>
          <w:iCs/>
          <w:szCs w:val="24"/>
          <w:shd w:val="clear" w:color="auto" w:fill="FFFFFF"/>
        </w:rPr>
        <w:t>Journal of English Language and Literature (JOELL)</w:t>
      </w:r>
      <w:r w:rsidRPr="00FC496C">
        <w:rPr>
          <w:rFonts w:ascii="Arial" w:hAnsi="Arial" w:cs="Arial"/>
          <w:szCs w:val="24"/>
          <w:shd w:val="clear" w:color="auto" w:fill="FFFFFF"/>
        </w:rPr>
        <w:t>, </w:t>
      </w:r>
      <w:r w:rsidRPr="00FC496C">
        <w:rPr>
          <w:rFonts w:ascii="Arial" w:hAnsi="Arial" w:cs="Arial"/>
          <w:i/>
          <w:iCs/>
          <w:szCs w:val="24"/>
          <w:shd w:val="clear" w:color="auto" w:fill="FFFFFF"/>
        </w:rPr>
        <w:t>7</w:t>
      </w:r>
      <w:r w:rsidRPr="00FC496C">
        <w:rPr>
          <w:rFonts w:ascii="Arial" w:hAnsi="Arial" w:cs="Arial"/>
          <w:szCs w:val="24"/>
          <w:shd w:val="clear" w:color="auto" w:fill="FFFFFF"/>
        </w:rPr>
        <w:t>(1), pp.79-85.</w:t>
      </w:r>
    </w:p>
    <w:p w:rsidR="00FC496C" w:rsidP="00FC496C" w14:paraId="1142B415" w14:textId="77777777">
      <w:pPr>
        <w:spacing w:line="360" w:lineRule="auto"/>
        <w:ind w:left="720" w:hanging="720"/>
        <w:rPr>
          <w:rFonts w:ascii="Arial" w:hAnsi="Arial" w:cs="Arial"/>
          <w:szCs w:val="24"/>
          <w:shd w:val="clear" w:color="auto" w:fill="FFFFFF"/>
        </w:rPr>
      </w:pPr>
      <w:r>
        <w:rPr>
          <w:rFonts w:ascii="Arial" w:hAnsi="Arial" w:cs="Arial"/>
          <w:szCs w:val="24"/>
          <w:shd w:val="clear" w:color="auto" w:fill="FFFFFF"/>
        </w:rPr>
        <w:t xml:space="preserve">Statista 2022. </w:t>
      </w:r>
      <w:r w:rsidRPr="005A0771">
        <w:rPr>
          <w:rFonts w:ascii="Arial" w:hAnsi="Arial" w:cs="Arial"/>
          <w:szCs w:val="24"/>
          <w:shd w:val="clear" w:color="auto" w:fill="FFFFFF"/>
        </w:rPr>
        <w:t>Consumer spending on restaurants and hotels in the United Kingdom (UK) from 2005 to 2021</w:t>
      </w:r>
      <w:r>
        <w:rPr>
          <w:rFonts w:ascii="Arial" w:hAnsi="Arial" w:cs="Arial"/>
          <w:szCs w:val="24"/>
          <w:shd w:val="clear" w:color="auto" w:fill="FFFFFF"/>
        </w:rPr>
        <w:t xml:space="preserve">. [Online] Available at </w:t>
      </w:r>
      <w:hyperlink r:id="rId5" w:history="1">
        <w:r w:rsidRPr="00F749C1">
          <w:rPr>
            <w:rStyle w:val="Hyperlink"/>
            <w:rFonts w:ascii="Arial" w:hAnsi="Arial" w:cs="Arial"/>
            <w:szCs w:val="24"/>
            <w:shd w:val="clear" w:color="auto" w:fill="FFFFFF"/>
          </w:rPr>
          <w:t>https://www.statista.com/statistics/476625/restaurant-and-hotels-consumer-spending-uk/</w:t>
        </w:r>
      </w:hyperlink>
      <w:r>
        <w:rPr>
          <w:rFonts w:ascii="Arial" w:hAnsi="Arial" w:cs="Arial"/>
          <w:szCs w:val="24"/>
          <w:shd w:val="clear" w:color="auto" w:fill="FFFFFF"/>
        </w:rPr>
        <w:t xml:space="preserve"> [Accessed on 14 October 2022].</w:t>
      </w:r>
    </w:p>
    <w:p w:rsidR="00FC496C" w:rsidP="00FC496C" w14:paraId="47034ECA"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Suryadi</w:t>
      </w:r>
      <w:r w:rsidRPr="00FC496C">
        <w:rPr>
          <w:rFonts w:ascii="Arial" w:hAnsi="Arial" w:cs="Arial"/>
          <w:szCs w:val="24"/>
          <w:shd w:val="clear" w:color="auto" w:fill="FFFFFF"/>
        </w:rPr>
        <w:t xml:space="preserve">, A., </w:t>
      </w:r>
      <w:r w:rsidRPr="00FC496C">
        <w:rPr>
          <w:rFonts w:ascii="Arial" w:hAnsi="Arial" w:cs="Arial"/>
          <w:szCs w:val="24"/>
          <w:shd w:val="clear" w:color="auto" w:fill="FFFFFF"/>
        </w:rPr>
        <w:t>Hufad</w:t>
      </w:r>
      <w:r w:rsidRPr="00FC496C">
        <w:rPr>
          <w:rFonts w:ascii="Arial" w:hAnsi="Arial" w:cs="Arial"/>
          <w:szCs w:val="24"/>
          <w:shd w:val="clear" w:color="auto" w:fill="FFFFFF"/>
        </w:rPr>
        <w:t xml:space="preserve">, A., </w:t>
      </w:r>
      <w:r w:rsidRPr="00FC496C">
        <w:rPr>
          <w:rFonts w:ascii="Arial" w:hAnsi="Arial" w:cs="Arial"/>
          <w:szCs w:val="24"/>
          <w:shd w:val="clear" w:color="auto" w:fill="FFFFFF"/>
        </w:rPr>
        <w:t>Komar</w:t>
      </w:r>
      <w:r w:rsidRPr="00FC496C">
        <w:rPr>
          <w:rFonts w:ascii="Arial" w:hAnsi="Arial" w:cs="Arial"/>
          <w:szCs w:val="24"/>
          <w:shd w:val="clear" w:color="auto" w:fill="FFFFFF"/>
        </w:rPr>
        <w:t xml:space="preserve">, O. and </w:t>
      </w:r>
      <w:r w:rsidRPr="00FC496C">
        <w:rPr>
          <w:rFonts w:ascii="Arial" w:hAnsi="Arial" w:cs="Arial"/>
          <w:szCs w:val="24"/>
          <w:shd w:val="clear" w:color="auto" w:fill="FFFFFF"/>
        </w:rPr>
        <w:t>Riswanto</w:t>
      </w:r>
      <w:r w:rsidRPr="00FC496C">
        <w:rPr>
          <w:rFonts w:ascii="Arial" w:hAnsi="Arial" w:cs="Arial"/>
          <w:szCs w:val="24"/>
          <w:shd w:val="clear" w:color="auto" w:fill="FFFFFF"/>
        </w:rPr>
        <w:t>, A., 2019. Entrepreneurial skills at retirement age: Analysis of the importance of training for retiring employees in Bandung city. </w:t>
      </w:r>
      <w:r w:rsidRPr="00FC496C">
        <w:rPr>
          <w:rFonts w:ascii="Arial" w:hAnsi="Arial" w:cs="Arial"/>
          <w:i/>
          <w:iCs/>
          <w:szCs w:val="24"/>
          <w:shd w:val="clear" w:color="auto" w:fill="FFFFFF"/>
        </w:rPr>
        <w:t>International Journal of Entrepreneurship</w:t>
      </w:r>
      <w:r w:rsidRPr="00FC496C">
        <w:rPr>
          <w:rFonts w:ascii="Arial" w:hAnsi="Arial" w:cs="Arial"/>
          <w:szCs w:val="24"/>
          <w:shd w:val="clear" w:color="auto" w:fill="FFFFFF"/>
        </w:rPr>
        <w:t>, </w:t>
      </w:r>
      <w:r w:rsidRPr="00FC496C">
        <w:rPr>
          <w:rFonts w:ascii="Arial" w:hAnsi="Arial" w:cs="Arial"/>
          <w:i/>
          <w:iCs/>
          <w:szCs w:val="24"/>
          <w:shd w:val="clear" w:color="auto" w:fill="FFFFFF"/>
        </w:rPr>
        <w:t>23</w:t>
      </w:r>
      <w:r w:rsidRPr="00FC496C">
        <w:rPr>
          <w:rFonts w:ascii="Arial" w:hAnsi="Arial" w:cs="Arial"/>
          <w:szCs w:val="24"/>
          <w:shd w:val="clear" w:color="auto" w:fill="FFFFFF"/>
        </w:rPr>
        <w:t>(2), pp.1-6.</w:t>
      </w:r>
    </w:p>
    <w:p w:rsidR="00FC496C" w:rsidP="00FC496C" w14:paraId="64F267F5" w14:textId="77777777">
      <w:pPr>
        <w:spacing w:line="360" w:lineRule="auto"/>
        <w:ind w:left="720" w:hanging="720"/>
        <w:rPr>
          <w:rFonts w:ascii="Arial" w:hAnsi="Arial" w:cs="Arial"/>
          <w:szCs w:val="24"/>
          <w:shd w:val="clear" w:color="auto" w:fill="FFFFFF"/>
        </w:rPr>
      </w:pPr>
      <w:r w:rsidRPr="00FC496C">
        <w:rPr>
          <w:rFonts w:ascii="Arial" w:hAnsi="Arial" w:cs="Arial"/>
          <w:szCs w:val="24"/>
          <w:shd w:val="clear" w:color="auto" w:fill="FFFFFF"/>
        </w:rPr>
        <w:t xml:space="preserve">Zhong, Y. and Moon, H.C., 2020. What drives customer satisfaction, loyalty, and happiness in fast-food restaurants in China? Perceived price, service quality, </w:t>
      </w:r>
      <w:r w:rsidRPr="00FC496C">
        <w:rPr>
          <w:rFonts w:ascii="Arial" w:hAnsi="Arial" w:cs="Arial"/>
          <w:szCs w:val="24"/>
          <w:shd w:val="clear" w:color="auto" w:fill="FFFFFF"/>
        </w:rPr>
        <w:t>food quality, physical environment quality, and the moderating role of gender. Foods, 9(4), p.460.</w:t>
      </w:r>
    </w:p>
    <w:p w:rsidR="00360C0F" w:rsidP="00ED5F43" w14:paraId="50D0381E" w14:textId="77777777">
      <w:pPr>
        <w:spacing w:line="360" w:lineRule="auto"/>
        <w:rPr>
          <w:rFonts w:ascii="Arial" w:hAnsi="Arial" w:cs="Arial"/>
          <w:szCs w:val="24"/>
          <w:shd w:val="clear" w:color="auto" w:fill="FFFFFF"/>
        </w:rPr>
      </w:pPr>
    </w:p>
    <w:p w:rsidR="005A0771" w:rsidRPr="00ED5F43" w:rsidP="00ED5F43" w14:paraId="3DD17FF5" w14:textId="77777777">
      <w:pPr>
        <w:spacing w:line="360" w:lineRule="auto"/>
        <w:rPr>
          <w:rFonts w:ascii="Arial" w:hAnsi="Arial" w:cs="Arial"/>
          <w:szCs w:val="24"/>
        </w:rPr>
      </w:pP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1A930B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4D7D71E9"/>
    <w:multiLevelType w:val="multilevel"/>
    <w:tmpl w:val="3FEA57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3D4"/>
    <w:rsid w:val="000030FE"/>
    <w:rsid w:val="000044CD"/>
    <w:rsid w:val="00063C17"/>
    <w:rsid w:val="000932A5"/>
    <w:rsid w:val="000A0888"/>
    <w:rsid w:val="000E7299"/>
    <w:rsid w:val="000F4BEE"/>
    <w:rsid w:val="001207F2"/>
    <w:rsid w:val="0018154C"/>
    <w:rsid w:val="00190A71"/>
    <w:rsid w:val="001D0E91"/>
    <w:rsid w:val="00240DB2"/>
    <w:rsid w:val="00243E17"/>
    <w:rsid w:val="0029565B"/>
    <w:rsid w:val="002D53B7"/>
    <w:rsid w:val="00360C0F"/>
    <w:rsid w:val="00375DD9"/>
    <w:rsid w:val="003D6C71"/>
    <w:rsid w:val="003F2EDE"/>
    <w:rsid w:val="00421004"/>
    <w:rsid w:val="00433DE8"/>
    <w:rsid w:val="004453D4"/>
    <w:rsid w:val="00460AA7"/>
    <w:rsid w:val="0048791B"/>
    <w:rsid w:val="004C0C6D"/>
    <w:rsid w:val="004E47D3"/>
    <w:rsid w:val="005051CD"/>
    <w:rsid w:val="00570970"/>
    <w:rsid w:val="005A0771"/>
    <w:rsid w:val="005E0027"/>
    <w:rsid w:val="00621648"/>
    <w:rsid w:val="0067414F"/>
    <w:rsid w:val="006C7495"/>
    <w:rsid w:val="00796194"/>
    <w:rsid w:val="007B0217"/>
    <w:rsid w:val="007F07B5"/>
    <w:rsid w:val="00817EB9"/>
    <w:rsid w:val="0083087A"/>
    <w:rsid w:val="00833456"/>
    <w:rsid w:val="00873995"/>
    <w:rsid w:val="00890419"/>
    <w:rsid w:val="009662D7"/>
    <w:rsid w:val="009D3A7E"/>
    <w:rsid w:val="00A529D0"/>
    <w:rsid w:val="00A6370F"/>
    <w:rsid w:val="00A803F8"/>
    <w:rsid w:val="00AB4789"/>
    <w:rsid w:val="00AF3A00"/>
    <w:rsid w:val="00B067F1"/>
    <w:rsid w:val="00B6659B"/>
    <w:rsid w:val="00B91672"/>
    <w:rsid w:val="00C175D0"/>
    <w:rsid w:val="00C602FC"/>
    <w:rsid w:val="00C71D85"/>
    <w:rsid w:val="00C85C1F"/>
    <w:rsid w:val="00C94ADC"/>
    <w:rsid w:val="00CD3A40"/>
    <w:rsid w:val="00CD3EB4"/>
    <w:rsid w:val="00CF0F70"/>
    <w:rsid w:val="00DA3339"/>
    <w:rsid w:val="00DB1259"/>
    <w:rsid w:val="00E67147"/>
    <w:rsid w:val="00EB1945"/>
    <w:rsid w:val="00ED5F43"/>
    <w:rsid w:val="00F05B08"/>
    <w:rsid w:val="00F07A36"/>
    <w:rsid w:val="00F749C1"/>
    <w:rsid w:val="00F84CE6"/>
    <w:rsid w:val="00F85787"/>
    <w:rsid w:val="00F962E4"/>
    <w:rsid w:val="00FC496C"/>
    <w:rsid w:val="00FE737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D294D84"/>
  <w15:chartTrackingRefBased/>
  <w15:docId w15:val="{BF06B7F6-0292-451C-880E-E25F2843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7F2"/>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1207F2"/>
    <w:pPr>
      <w:numPr>
        <w:numId w:val="1"/>
      </w:numPr>
      <w:outlineLvl w:val="0"/>
    </w:pPr>
    <w:rPr>
      <w:b/>
      <w:sz w:val="28"/>
    </w:rPr>
  </w:style>
  <w:style w:type="paragraph" w:styleId="Heading2">
    <w:name w:val="heading 2"/>
    <w:basedOn w:val="Heading1"/>
    <w:next w:val="Normal"/>
    <w:link w:val="Heading2Char"/>
    <w:uiPriority w:val="9"/>
    <w:unhideWhenUsed/>
    <w:qFormat/>
    <w:rsid w:val="001207F2"/>
    <w:pPr>
      <w:numPr>
        <w:ilvl w:val="1"/>
      </w:numPr>
      <w:outlineLvl w:val="1"/>
    </w:pPr>
    <w:rPr>
      <w:sz w:val="26"/>
    </w:rPr>
  </w:style>
  <w:style w:type="paragraph" w:styleId="Heading3">
    <w:name w:val="heading 3"/>
    <w:basedOn w:val="Heading2"/>
    <w:next w:val="Normal"/>
    <w:link w:val="Heading3Char"/>
    <w:uiPriority w:val="9"/>
    <w:unhideWhenUsed/>
    <w:qFormat/>
    <w:rsid w:val="001207F2"/>
    <w:pPr>
      <w:numPr>
        <w:ilvl w:val="2"/>
      </w:numPr>
      <w:outlineLvl w:val="2"/>
    </w:pPr>
    <w:rPr>
      <w:sz w:val="24"/>
    </w:rPr>
  </w:style>
  <w:style w:type="paragraph" w:styleId="Heading4">
    <w:name w:val="heading 4"/>
    <w:basedOn w:val="Normal"/>
    <w:next w:val="Normal"/>
    <w:link w:val="Heading4Char"/>
    <w:uiPriority w:val="9"/>
    <w:semiHidden/>
    <w:unhideWhenUsed/>
    <w:qFormat/>
    <w:rsid w:val="004453D4"/>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453D4"/>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453D4"/>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3D4"/>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3D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3D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7F2"/>
    <w:rPr>
      <w:rFonts w:ascii="Times New Roman" w:hAnsi="Times New Roman"/>
      <w:b/>
      <w:sz w:val="28"/>
      <w:lang w:val="en-GB"/>
    </w:rPr>
  </w:style>
  <w:style w:type="character" w:customStyle="1" w:styleId="Heading2Char">
    <w:name w:val="Heading 2 Char"/>
    <w:basedOn w:val="DefaultParagraphFont"/>
    <w:link w:val="Heading2"/>
    <w:uiPriority w:val="9"/>
    <w:rsid w:val="001207F2"/>
    <w:rPr>
      <w:rFonts w:ascii="Times New Roman" w:hAnsi="Times New Roman"/>
      <w:b/>
      <w:sz w:val="26"/>
      <w:lang w:val="en-GB"/>
    </w:rPr>
  </w:style>
  <w:style w:type="character" w:customStyle="1" w:styleId="Heading3Char">
    <w:name w:val="Heading 3 Char"/>
    <w:basedOn w:val="DefaultParagraphFont"/>
    <w:link w:val="Heading3"/>
    <w:uiPriority w:val="9"/>
    <w:rsid w:val="001207F2"/>
    <w:rPr>
      <w:rFonts w:ascii="Times New Roman" w:hAnsi="Times New Roman"/>
      <w:b/>
      <w:sz w:val="24"/>
      <w:lang w:val="en-GB"/>
    </w:rPr>
  </w:style>
  <w:style w:type="character" w:customStyle="1" w:styleId="Heading4Char">
    <w:name w:val="Heading 4 Char"/>
    <w:basedOn w:val="DefaultParagraphFont"/>
    <w:link w:val="Heading4"/>
    <w:uiPriority w:val="9"/>
    <w:semiHidden/>
    <w:rsid w:val="004453D4"/>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4453D4"/>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4453D4"/>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4453D4"/>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4453D4"/>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453D4"/>
    <w:rPr>
      <w:rFonts w:asciiTheme="majorHAnsi" w:eastAsiaTheme="majorEastAsia" w:hAnsiTheme="majorHAnsi" w:cstheme="majorBidi"/>
      <w:i/>
      <w:iCs/>
      <w:color w:val="272727" w:themeColor="text1" w:themeTint="D8"/>
      <w:sz w:val="21"/>
      <w:szCs w:val="21"/>
      <w:lang w:val="en-GB"/>
    </w:rPr>
  </w:style>
  <w:style w:type="character" w:styleId="Emphasis">
    <w:name w:val="Emphasis"/>
    <w:basedOn w:val="DefaultParagraphFont"/>
    <w:uiPriority w:val="20"/>
    <w:qFormat/>
    <w:rsid w:val="0029565B"/>
    <w:rPr>
      <w:i/>
      <w:iCs/>
    </w:rPr>
  </w:style>
  <w:style w:type="paragraph" w:styleId="ListParagraph">
    <w:name w:val="List Paragraph"/>
    <w:basedOn w:val="Normal"/>
    <w:uiPriority w:val="34"/>
    <w:qFormat/>
    <w:rsid w:val="00817EB9"/>
    <w:pPr>
      <w:ind w:left="720"/>
      <w:contextualSpacing/>
    </w:pPr>
  </w:style>
  <w:style w:type="paragraph" w:styleId="NormalWeb">
    <w:name w:val="Normal (Web)"/>
    <w:basedOn w:val="Normal"/>
    <w:uiPriority w:val="99"/>
    <w:semiHidden/>
    <w:unhideWhenUsed/>
    <w:rsid w:val="00817EB9"/>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5A0771"/>
    <w:rPr>
      <w:color w:val="0563C1" w:themeColor="hyperlink"/>
      <w:u w:val="single"/>
    </w:rPr>
  </w:style>
  <w:style w:type="character" w:customStyle="1" w:styleId="UnresolvedMention">
    <w:name w:val="Unresolved Mention"/>
    <w:basedOn w:val="DefaultParagraphFont"/>
    <w:uiPriority w:val="99"/>
    <w:semiHidden/>
    <w:unhideWhenUsed/>
    <w:rsid w:val="005A0771"/>
    <w:rPr>
      <w:color w:val="605E5C"/>
      <w:shd w:val="clear" w:color="auto" w:fill="E1DFDD"/>
    </w:rPr>
  </w:style>
  <w:style w:type="paragraph" w:styleId="TOCHeading">
    <w:name w:val="TOC Heading"/>
    <w:basedOn w:val="Heading1"/>
    <w:next w:val="Normal"/>
    <w:uiPriority w:val="39"/>
    <w:unhideWhenUsed/>
    <w:qFormat/>
    <w:rsid w:val="00FC496C"/>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FC49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statista.com/statistics/476625/restaurant-and-hotels-consumer-spending-uk/"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42CD-E168-4715-913A-F03BD645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1216</Words>
  <Characters>7301</Characters>
  <Application>Microsoft Office Word</Application>
  <DocSecurity>0</DocSecurity>
  <Lines>132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Lenovo</cp:lastModifiedBy>
  <cp:revision>57</cp:revision>
  <dcterms:created xsi:type="dcterms:W3CDTF">2022-10-14T08:17:00Z</dcterms:created>
  <dcterms:modified xsi:type="dcterms:W3CDTF">2022-10-14T12:44:00Z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62f6d94f7057f47fb3d207182867bee708e8fbc71e7df1bf85bbcdedd046678a</vt:lpwstr>
  </property>
</Properties>
</file>