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472C4" w:themeColor="accent1"/>
        </w:rPr>
        <w:id w:val="-348178411"/>
        <w:docPartObj>
          <w:docPartGallery w:val="Cover Pages"/>
          <w:docPartUnique/>
        </w:docPartObj>
      </w:sdtPr>
      <w:sdtEndPr>
        <w:rPr>
          <w:rFonts w:ascii="Arial" w:hAnsi="Arial" w:cs="Arial"/>
          <w:caps/>
          <w:color w:val="auto"/>
        </w:rPr>
      </w:sdtEndPr>
      <w:sdtContent>
        <w:p w14:paraId="3E50D85C" w14:textId="2884B004" w:rsidR="009757F9" w:rsidRDefault="00485973" w:rsidP="00485973">
          <w:pPr>
            <w:pStyle w:val="NoSpacing"/>
            <w:spacing w:before="1540" w:after="240"/>
            <w:rPr>
              <w:color w:val="4472C4" w:themeColor="accent1"/>
            </w:rPr>
          </w:pPr>
          <w:r>
            <w:rPr>
              <w:rFonts w:ascii="Arial" w:hAnsi="Arial" w:cs="Arial"/>
              <w:caps/>
              <w:noProof/>
            </w:rPr>
            <w:drawing>
              <wp:anchor distT="0" distB="0" distL="114300" distR="114300" simplePos="0" relativeHeight="251658240" behindDoc="1" locked="0" layoutInCell="1" allowOverlap="1" wp14:anchorId="1B8CEBA1" wp14:editId="6A514EBF">
                <wp:simplePos x="0" y="0"/>
                <wp:positionH relativeFrom="column">
                  <wp:posOffset>3149600</wp:posOffset>
                </wp:positionH>
                <wp:positionV relativeFrom="paragraph">
                  <wp:posOffset>-336550</wp:posOffset>
                </wp:positionV>
                <wp:extent cx="3213100" cy="1426845"/>
                <wp:effectExtent l="0" t="0" r="6350" b="1905"/>
                <wp:wrapNone/>
                <wp:docPr id="385988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13100" cy="1426845"/>
                        </a:xfrm>
                        <a:prstGeom prst="rect">
                          <a:avLst/>
                        </a:prstGeom>
                        <a:noFill/>
                      </pic:spPr>
                    </pic:pic>
                  </a:graphicData>
                </a:graphic>
              </wp:anchor>
            </w:drawing>
          </w:r>
        </w:p>
        <w:p w14:paraId="7655D440" w14:textId="59B1BB0F" w:rsidR="009757F9" w:rsidRPr="00485973" w:rsidRDefault="009757F9">
          <w:pPr>
            <w:pStyle w:val="NoSpacing"/>
            <w:spacing w:before="480"/>
            <w:jc w:val="center"/>
          </w:pPr>
        </w:p>
        <w:p w14:paraId="702E9B8D" w14:textId="44B78787" w:rsidR="00485973" w:rsidRPr="00485973" w:rsidRDefault="00485973" w:rsidP="00485973">
          <w:pPr>
            <w:rPr>
              <w:rFonts w:ascii="Arial" w:hAnsi="Arial" w:cs="Arial"/>
              <w:caps/>
            </w:rPr>
          </w:pPr>
          <w:r>
            <w:rPr>
              <w:rFonts w:ascii="Arial" w:hAnsi="Arial" w:cs="Arial"/>
            </w:rPr>
            <w:t>N</w:t>
          </w:r>
          <w:r w:rsidRPr="00485973">
            <w:rPr>
              <w:rFonts w:ascii="Arial" w:hAnsi="Arial" w:cs="Arial"/>
            </w:rPr>
            <w:t xml:space="preserve">ame: Shabana </w:t>
          </w:r>
          <w:r>
            <w:rPr>
              <w:rFonts w:ascii="Arial" w:hAnsi="Arial" w:cs="Arial"/>
            </w:rPr>
            <w:t>Q</w:t>
          </w:r>
          <w:r w:rsidRPr="00485973">
            <w:rPr>
              <w:rFonts w:ascii="Arial" w:hAnsi="Arial" w:cs="Arial"/>
            </w:rPr>
            <w:t xml:space="preserve">amar </w:t>
          </w:r>
        </w:p>
        <w:p w14:paraId="255727CA" w14:textId="77777777" w:rsidR="00485973" w:rsidRDefault="00485973" w:rsidP="00485973">
          <w:pPr>
            <w:rPr>
              <w:rFonts w:ascii="Arial" w:hAnsi="Arial" w:cs="Arial"/>
            </w:rPr>
          </w:pPr>
          <w:r>
            <w:rPr>
              <w:rFonts w:ascii="Arial" w:hAnsi="Arial" w:cs="Arial"/>
            </w:rPr>
            <w:t>S</w:t>
          </w:r>
          <w:r w:rsidRPr="00485973">
            <w:rPr>
              <w:rFonts w:ascii="Arial" w:hAnsi="Arial" w:cs="Arial"/>
            </w:rPr>
            <w:t xml:space="preserve">tudent </w:t>
          </w:r>
          <w:r>
            <w:rPr>
              <w:rFonts w:ascii="Arial" w:hAnsi="Arial" w:cs="Arial"/>
            </w:rPr>
            <w:t>N</w:t>
          </w:r>
          <w:r w:rsidRPr="00485973">
            <w:rPr>
              <w:rFonts w:ascii="Arial" w:hAnsi="Arial" w:cs="Arial"/>
            </w:rPr>
            <w:t>umber: 2333635</w:t>
          </w:r>
        </w:p>
        <w:p w14:paraId="737166F3" w14:textId="0F91D6DF" w:rsidR="00485973" w:rsidRDefault="00485973" w:rsidP="00485973">
          <w:pPr>
            <w:rPr>
              <w:rFonts w:ascii="Arial" w:hAnsi="Arial" w:cs="Arial"/>
            </w:rPr>
          </w:pPr>
          <w:r>
            <w:rPr>
              <w:rFonts w:ascii="Arial" w:hAnsi="Arial" w:cs="Arial"/>
            </w:rPr>
            <w:t xml:space="preserve">Module: Protecting and Supporting Families in Health and </w:t>
          </w:r>
          <w:r w:rsidR="00BE70F1">
            <w:rPr>
              <w:rFonts w:ascii="Arial" w:hAnsi="Arial" w:cs="Arial"/>
            </w:rPr>
            <w:t>Care</w:t>
          </w:r>
        </w:p>
        <w:p w14:paraId="04827F86" w14:textId="6CC31DD7" w:rsidR="00485973" w:rsidRDefault="00485973" w:rsidP="00485973">
          <w:pPr>
            <w:rPr>
              <w:rFonts w:ascii="Arial" w:hAnsi="Arial" w:cs="Arial"/>
            </w:rPr>
          </w:pPr>
          <w:r>
            <w:rPr>
              <w:rFonts w:ascii="Arial" w:hAnsi="Arial" w:cs="Arial"/>
            </w:rPr>
            <w:t xml:space="preserve">Assignment </w:t>
          </w:r>
          <w:r w:rsidR="00BE70F1">
            <w:rPr>
              <w:rFonts w:ascii="Arial" w:hAnsi="Arial" w:cs="Arial"/>
            </w:rPr>
            <w:t>Title: component 2: Written Report</w:t>
          </w:r>
        </w:p>
        <w:p w14:paraId="28ACF738" w14:textId="77777777" w:rsidR="00BE70F1" w:rsidRDefault="00485973" w:rsidP="00485973">
          <w:pPr>
            <w:rPr>
              <w:rFonts w:ascii="Arial" w:hAnsi="Arial" w:cs="Arial"/>
            </w:rPr>
          </w:pPr>
          <w:r>
            <w:rPr>
              <w:rFonts w:ascii="Arial" w:hAnsi="Arial" w:cs="Arial"/>
            </w:rPr>
            <w:t>Module BMHP5021</w:t>
          </w:r>
        </w:p>
        <w:p w14:paraId="0A79C14B" w14:textId="69C727D5" w:rsidR="009757F9" w:rsidRDefault="00BE70F1" w:rsidP="00485973">
          <w:pPr>
            <w:rPr>
              <w:rFonts w:ascii="Arial" w:hAnsi="Arial" w:cs="Arial"/>
            </w:rPr>
          </w:pPr>
          <w:r>
            <w:rPr>
              <w:rFonts w:ascii="Arial" w:hAnsi="Arial" w:cs="Arial"/>
            </w:rPr>
            <w:t>Lecturer: Gillian Weaver</w:t>
          </w:r>
          <w:r w:rsidR="00485973">
            <w:rPr>
              <w:rFonts w:ascii="Arial" w:hAnsi="Arial" w:cs="Arial"/>
            </w:rPr>
            <w:t xml:space="preserve"> </w:t>
          </w:r>
          <w:r w:rsidR="009757F9">
            <w:rPr>
              <w:rFonts w:ascii="Arial" w:hAnsi="Arial" w:cs="Arial"/>
              <w:caps/>
            </w:rPr>
            <w:br w:type="page"/>
          </w:r>
        </w:p>
      </w:sdtContent>
    </w:sdt>
    <w:sdt>
      <w:sdtPr>
        <w:rPr>
          <w:rFonts w:asciiTheme="minorHAnsi" w:eastAsiaTheme="minorEastAsia" w:hAnsiTheme="minorHAnsi" w:cstheme="minorBidi"/>
          <w:caps w:val="0"/>
          <w:sz w:val="22"/>
          <w:szCs w:val="22"/>
        </w:rPr>
        <w:id w:val="1060983684"/>
        <w:docPartObj>
          <w:docPartGallery w:val="Table of Contents"/>
          <w:docPartUnique/>
        </w:docPartObj>
      </w:sdtPr>
      <w:sdtEndPr>
        <w:rPr>
          <w:b/>
          <w:bCs/>
          <w:noProof/>
        </w:rPr>
      </w:sdtEndPr>
      <w:sdtContent>
        <w:p w14:paraId="70F79675" w14:textId="61B57C98" w:rsidR="009757F9" w:rsidRDefault="009757F9">
          <w:pPr>
            <w:pStyle w:val="TOCHeading"/>
          </w:pPr>
          <w:r>
            <w:t>Contents</w:t>
          </w:r>
        </w:p>
        <w:p w14:paraId="74EAFBFE" w14:textId="2A7B6CD1" w:rsidR="009757F9" w:rsidRDefault="009757F9">
          <w:pPr>
            <w:pStyle w:val="TOC1"/>
            <w:tabs>
              <w:tab w:val="right" w:leader="dot" w:pos="9350"/>
            </w:tabs>
            <w:rPr>
              <w:noProof/>
              <w:kern w:val="2"/>
              <w:sz w:val="24"/>
              <w:szCs w:val="24"/>
              <w14:ligatures w14:val="standardContextual"/>
            </w:rPr>
          </w:pPr>
          <w:r>
            <w:fldChar w:fldCharType="begin"/>
          </w:r>
          <w:r>
            <w:instrText xml:space="preserve"> TOC \o "1-3" \h \z \u </w:instrText>
          </w:r>
          <w:r>
            <w:fldChar w:fldCharType="separate"/>
          </w:r>
          <w:hyperlink w:anchor="_Toc222872053" w:history="1">
            <w:r w:rsidRPr="00A107EF">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_Toc222872053 \h </w:instrText>
            </w:r>
            <w:r>
              <w:rPr>
                <w:noProof/>
                <w:webHidden/>
              </w:rPr>
            </w:r>
            <w:r>
              <w:rPr>
                <w:noProof/>
                <w:webHidden/>
              </w:rPr>
              <w:fldChar w:fldCharType="separate"/>
            </w:r>
            <w:r>
              <w:rPr>
                <w:noProof/>
                <w:webHidden/>
              </w:rPr>
              <w:t>2</w:t>
            </w:r>
            <w:r>
              <w:rPr>
                <w:noProof/>
                <w:webHidden/>
              </w:rPr>
              <w:fldChar w:fldCharType="end"/>
            </w:r>
          </w:hyperlink>
        </w:p>
        <w:p w14:paraId="75D22998" w14:textId="14B4AD77" w:rsidR="009757F9" w:rsidRDefault="009757F9">
          <w:pPr>
            <w:pStyle w:val="TOC1"/>
            <w:tabs>
              <w:tab w:val="right" w:leader="dot" w:pos="9350"/>
            </w:tabs>
            <w:rPr>
              <w:noProof/>
              <w:kern w:val="2"/>
              <w:sz w:val="24"/>
              <w:szCs w:val="24"/>
              <w14:ligatures w14:val="standardContextual"/>
            </w:rPr>
          </w:pPr>
          <w:hyperlink w:anchor="_Toc222872054" w:history="1">
            <w:r w:rsidRPr="00A107EF">
              <w:rPr>
                <w:rStyle w:val="Hyperlink"/>
                <w:rFonts w:ascii="Arial" w:hAnsi="Arial" w:cs="Arial"/>
                <w:b/>
                <w:bCs/>
                <w:noProof/>
              </w:rPr>
              <w:t>Definition of the Early Help System</w:t>
            </w:r>
            <w:r>
              <w:rPr>
                <w:noProof/>
                <w:webHidden/>
              </w:rPr>
              <w:tab/>
            </w:r>
            <w:r>
              <w:rPr>
                <w:noProof/>
                <w:webHidden/>
              </w:rPr>
              <w:fldChar w:fldCharType="begin"/>
            </w:r>
            <w:r>
              <w:rPr>
                <w:noProof/>
                <w:webHidden/>
              </w:rPr>
              <w:instrText xml:space="preserve"> PAGEREF _Toc222872054 \h </w:instrText>
            </w:r>
            <w:r>
              <w:rPr>
                <w:noProof/>
                <w:webHidden/>
              </w:rPr>
            </w:r>
            <w:r>
              <w:rPr>
                <w:noProof/>
                <w:webHidden/>
              </w:rPr>
              <w:fldChar w:fldCharType="separate"/>
            </w:r>
            <w:r>
              <w:rPr>
                <w:noProof/>
                <w:webHidden/>
              </w:rPr>
              <w:t>3</w:t>
            </w:r>
            <w:r>
              <w:rPr>
                <w:noProof/>
                <w:webHidden/>
              </w:rPr>
              <w:fldChar w:fldCharType="end"/>
            </w:r>
          </w:hyperlink>
        </w:p>
        <w:p w14:paraId="1A92A2D5" w14:textId="3973C6DA" w:rsidR="009757F9" w:rsidRDefault="009757F9" w:rsidP="00150077">
          <w:pPr>
            <w:pStyle w:val="TOC2"/>
            <w:tabs>
              <w:tab w:val="right" w:leader="dot" w:pos="9350"/>
            </w:tabs>
            <w:ind w:left="0"/>
            <w:rPr>
              <w:noProof/>
              <w:kern w:val="2"/>
              <w:sz w:val="24"/>
              <w:szCs w:val="24"/>
              <w14:ligatures w14:val="standardContextual"/>
            </w:rPr>
          </w:pPr>
          <w:hyperlink w:anchor="_Toc222872055" w:history="1">
            <w:r w:rsidRPr="00A107EF">
              <w:rPr>
                <w:rStyle w:val="Hyperlink"/>
                <w:rFonts w:ascii="Arial" w:hAnsi="Arial" w:cs="Arial"/>
                <w:b/>
                <w:bCs/>
                <w:noProof/>
              </w:rPr>
              <w:t>Process and Assessment</w:t>
            </w:r>
            <w:r>
              <w:rPr>
                <w:noProof/>
                <w:webHidden/>
              </w:rPr>
              <w:tab/>
            </w:r>
            <w:r>
              <w:rPr>
                <w:noProof/>
                <w:webHidden/>
              </w:rPr>
              <w:fldChar w:fldCharType="begin"/>
            </w:r>
            <w:r>
              <w:rPr>
                <w:noProof/>
                <w:webHidden/>
              </w:rPr>
              <w:instrText xml:space="preserve"> PAGEREF _Toc222872055 \h </w:instrText>
            </w:r>
            <w:r>
              <w:rPr>
                <w:noProof/>
                <w:webHidden/>
              </w:rPr>
            </w:r>
            <w:r>
              <w:rPr>
                <w:noProof/>
                <w:webHidden/>
              </w:rPr>
              <w:fldChar w:fldCharType="separate"/>
            </w:r>
            <w:r>
              <w:rPr>
                <w:noProof/>
                <w:webHidden/>
              </w:rPr>
              <w:t>3</w:t>
            </w:r>
            <w:r>
              <w:rPr>
                <w:noProof/>
                <w:webHidden/>
              </w:rPr>
              <w:fldChar w:fldCharType="end"/>
            </w:r>
          </w:hyperlink>
        </w:p>
        <w:p w14:paraId="067D8D8A" w14:textId="0C166A2F" w:rsidR="009757F9" w:rsidRDefault="009757F9" w:rsidP="00150077">
          <w:pPr>
            <w:pStyle w:val="TOC2"/>
            <w:tabs>
              <w:tab w:val="right" w:leader="dot" w:pos="9350"/>
            </w:tabs>
            <w:ind w:left="0"/>
            <w:rPr>
              <w:noProof/>
              <w:kern w:val="2"/>
              <w:sz w:val="24"/>
              <w:szCs w:val="24"/>
              <w14:ligatures w14:val="standardContextual"/>
            </w:rPr>
          </w:pPr>
          <w:hyperlink w:anchor="_Toc222872056" w:history="1">
            <w:r w:rsidRPr="00A107EF">
              <w:rPr>
                <w:rStyle w:val="Hyperlink"/>
                <w:rFonts w:ascii="Arial" w:hAnsi="Arial" w:cs="Arial"/>
                <w:b/>
                <w:bCs/>
                <w:noProof/>
              </w:rPr>
              <w:t>Safeguarding Frameworks Alignment</w:t>
            </w:r>
            <w:r>
              <w:rPr>
                <w:noProof/>
                <w:webHidden/>
              </w:rPr>
              <w:tab/>
            </w:r>
            <w:r>
              <w:rPr>
                <w:noProof/>
                <w:webHidden/>
              </w:rPr>
              <w:fldChar w:fldCharType="begin"/>
            </w:r>
            <w:r>
              <w:rPr>
                <w:noProof/>
                <w:webHidden/>
              </w:rPr>
              <w:instrText xml:space="preserve"> PAGEREF _Toc222872056 \h </w:instrText>
            </w:r>
            <w:r>
              <w:rPr>
                <w:noProof/>
                <w:webHidden/>
              </w:rPr>
            </w:r>
            <w:r>
              <w:rPr>
                <w:noProof/>
                <w:webHidden/>
              </w:rPr>
              <w:fldChar w:fldCharType="separate"/>
            </w:r>
            <w:r>
              <w:rPr>
                <w:noProof/>
                <w:webHidden/>
              </w:rPr>
              <w:t>3</w:t>
            </w:r>
            <w:r>
              <w:rPr>
                <w:noProof/>
                <w:webHidden/>
              </w:rPr>
              <w:fldChar w:fldCharType="end"/>
            </w:r>
          </w:hyperlink>
        </w:p>
        <w:p w14:paraId="19AB978A" w14:textId="027C4EF2" w:rsidR="009757F9" w:rsidRDefault="009757F9" w:rsidP="00150077">
          <w:pPr>
            <w:pStyle w:val="TOC2"/>
            <w:tabs>
              <w:tab w:val="right" w:leader="dot" w:pos="9350"/>
            </w:tabs>
            <w:ind w:left="0"/>
            <w:rPr>
              <w:noProof/>
              <w:kern w:val="2"/>
              <w:sz w:val="24"/>
              <w:szCs w:val="24"/>
              <w14:ligatures w14:val="standardContextual"/>
            </w:rPr>
          </w:pPr>
          <w:hyperlink w:anchor="_Toc222872057" w:history="1">
            <w:r w:rsidRPr="00A107EF">
              <w:rPr>
                <w:rStyle w:val="Hyperlink"/>
                <w:rFonts w:ascii="Arial" w:hAnsi="Arial" w:cs="Arial"/>
                <w:b/>
                <w:bCs/>
                <w:noProof/>
              </w:rPr>
              <w:t>Introduction to Multi-Agency Working</w:t>
            </w:r>
            <w:r>
              <w:rPr>
                <w:noProof/>
                <w:webHidden/>
              </w:rPr>
              <w:tab/>
            </w:r>
            <w:r>
              <w:rPr>
                <w:noProof/>
                <w:webHidden/>
              </w:rPr>
              <w:fldChar w:fldCharType="begin"/>
            </w:r>
            <w:r>
              <w:rPr>
                <w:noProof/>
                <w:webHidden/>
              </w:rPr>
              <w:instrText xml:space="preserve"> PAGEREF _Toc222872057 \h </w:instrText>
            </w:r>
            <w:r>
              <w:rPr>
                <w:noProof/>
                <w:webHidden/>
              </w:rPr>
            </w:r>
            <w:r>
              <w:rPr>
                <w:noProof/>
                <w:webHidden/>
              </w:rPr>
              <w:fldChar w:fldCharType="separate"/>
            </w:r>
            <w:r>
              <w:rPr>
                <w:noProof/>
                <w:webHidden/>
              </w:rPr>
              <w:t>4</w:t>
            </w:r>
            <w:r>
              <w:rPr>
                <w:noProof/>
                <w:webHidden/>
              </w:rPr>
              <w:fldChar w:fldCharType="end"/>
            </w:r>
          </w:hyperlink>
        </w:p>
        <w:p w14:paraId="66E149A5" w14:textId="2C76BEBA" w:rsidR="009757F9" w:rsidRDefault="009757F9" w:rsidP="00150077">
          <w:pPr>
            <w:pStyle w:val="TOC2"/>
            <w:tabs>
              <w:tab w:val="right" w:leader="dot" w:pos="9350"/>
            </w:tabs>
            <w:ind w:left="0"/>
            <w:rPr>
              <w:noProof/>
              <w:kern w:val="2"/>
              <w:sz w:val="24"/>
              <w:szCs w:val="24"/>
              <w14:ligatures w14:val="standardContextual"/>
            </w:rPr>
          </w:pPr>
          <w:hyperlink w:anchor="_Toc222872058" w:history="1">
            <w:r w:rsidRPr="00A107EF">
              <w:rPr>
                <w:rStyle w:val="Hyperlink"/>
                <w:rFonts w:ascii="Arial" w:hAnsi="Arial" w:cs="Arial"/>
                <w:b/>
                <w:bCs/>
                <w:noProof/>
              </w:rPr>
              <w:t>Position in the Early Help System</w:t>
            </w:r>
            <w:r>
              <w:rPr>
                <w:noProof/>
                <w:webHidden/>
              </w:rPr>
              <w:tab/>
            </w:r>
            <w:r>
              <w:rPr>
                <w:noProof/>
                <w:webHidden/>
              </w:rPr>
              <w:fldChar w:fldCharType="begin"/>
            </w:r>
            <w:r>
              <w:rPr>
                <w:noProof/>
                <w:webHidden/>
              </w:rPr>
              <w:instrText xml:space="preserve"> PAGEREF _Toc222872058 \h </w:instrText>
            </w:r>
            <w:r>
              <w:rPr>
                <w:noProof/>
                <w:webHidden/>
              </w:rPr>
            </w:r>
            <w:r>
              <w:rPr>
                <w:noProof/>
                <w:webHidden/>
              </w:rPr>
              <w:fldChar w:fldCharType="separate"/>
            </w:r>
            <w:r>
              <w:rPr>
                <w:noProof/>
                <w:webHidden/>
              </w:rPr>
              <w:t>4</w:t>
            </w:r>
            <w:r>
              <w:rPr>
                <w:noProof/>
                <w:webHidden/>
              </w:rPr>
              <w:fldChar w:fldCharType="end"/>
            </w:r>
          </w:hyperlink>
        </w:p>
        <w:p w14:paraId="6BD327D7" w14:textId="583B43B2" w:rsidR="009757F9" w:rsidRDefault="009757F9" w:rsidP="00150077">
          <w:pPr>
            <w:pStyle w:val="TOC2"/>
            <w:tabs>
              <w:tab w:val="right" w:leader="dot" w:pos="9350"/>
            </w:tabs>
            <w:ind w:left="0"/>
            <w:rPr>
              <w:noProof/>
              <w:kern w:val="2"/>
              <w:sz w:val="24"/>
              <w:szCs w:val="24"/>
              <w14:ligatures w14:val="standardContextual"/>
            </w:rPr>
          </w:pPr>
          <w:hyperlink w:anchor="_Toc222872059" w:history="1">
            <w:r w:rsidRPr="00A107EF">
              <w:rPr>
                <w:rStyle w:val="Hyperlink"/>
                <w:rFonts w:ascii="Arial" w:hAnsi="Arial" w:cs="Arial"/>
                <w:b/>
                <w:bCs/>
                <w:noProof/>
              </w:rPr>
              <w:t>Benefits and Challenges</w:t>
            </w:r>
            <w:r>
              <w:rPr>
                <w:noProof/>
                <w:webHidden/>
              </w:rPr>
              <w:tab/>
            </w:r>
            <w:r>
              <w:rPr>
                <w:noProof/>
                <w:webHidden/>
              </w:rPr>
              <w:fldChar w:fldCharType="begin"/>
            </w:r>
            <w:r>
              <w:rPr>
                <w:noProof/>
                <w:webHidden/>
              </w:rPr>
              <w:instrText xml:space="preserve"> PAGEREF _Toc222872059 \h </w:instrText>
            </w:r>
            <w:r>
              <w:rPr>
                <w:noProof/>
                <w:webHidden/>
              </w:rPr>
            </w:r>
            <w:r>
              <w:rPr>
                <w:noProof/>
                <w:webHidden/>
              </w:rPr>
              <w:fldChar w:fldCharType="separate"/>
            </w:r>
            <w:r>
              <w:rPr>
                <w:noProof/>
                <w:webHidden/>
              </w:rPr>
              <w:t>4</w:t>
            </w:r>
            <w:r>
              <w:rPr>
                <w:noProof/>
                <w:webHidden/>
              </w:rPr>
              <w:fldChar w:fldCharType="end"/>
            </w:r>
          </w:hyperlink>
        </w:p>
        <w:p w14:paraId="1EAC4856" w14:textId="5E3B430C" w:rsidR="009757F9" w:rsidRDefault="009757F9" w:rsidP="00150077">
          <w:pPr>
            <w:pStyle w:val="TOC2"/>
            <w:tabs>
              <w:tab w:val="right" w:leader="dot" w:pos="9350"/>
            </w:tabs>
            <w:ind w:left="0"/>
            <w:rPr>
              <w:noProof/>
              <w:kern w:val="2"/>
              <w:sz w:val="24"/>
              <w:szCs w:val="24"/>
              <w14:ligatures w14:val="standardContextual"/>
            </w:rPr>
          </w:pPr>
          <w:hyperlink w:anchor="_Toc222872060" w:history="1">
            <w:r w:rsidRPr="00A107EF">
              <w:rPr>
                <w:rStyle w:val="Hyperlink"/>
                <w:rFonts w:ascii="Arial" w:hAnsi="Arial" w:cs="Arial"/>
                <w:b/>
                <w:bCs/>
                <w:noProof/>
              </w:rPr>
              <w:t>Comparison of Three Local Authority Web Sites</w:t>
            </w:r>
            <w:r>
              <w:rPr>
                <w:noProof/>
                <w:webHidden/>
              </w:rPr>
              <w:tab/>
            </w:r>
            <w:r>
              <w:rPr>
                <w:noProof/>
                <w:webHidden/>
              </w:rPr>
              <w:fldChar w:fldCharType="begin"/>
            </w:r>
            <w:r>
              <w:rPr>
                <w:noProof/>
                <w:webHidden/>
              </w:rPr>
              <w:instrText xml:space="preserve"> PAGEREF _Toc222872060 \h </w:instrText>
            </w:r>
            <w:r>
              <w:rPr>
                <w:noProof/>
                <w:webHidden/>
              </w:rPr>
            </w:r>
            <w:r>
              <w:rPr>
                <w:noProof/>
                <w:webHidden/>
              </w:rPr>
              <w:fldChar w:fldCharType="separate"/>
            </w:r>
            <w:r>
              <w:rPr>
                <w:noProof/>
                <w:webHidden/>
              </w:rPr>
              <w:t>5</w:t>
            </w:r>
            <w:r>
              <w:rPr>
                <w:noProof/>
                <w:webHidden/>
              </w:rPr>
              <w:fldChar w:fldCharType="end"/>
            </w:r>
          </w:hyperlink>
        </w:p>
        <w:p w14:paraId="525FCE01" w14:textId="5642DC9D" w:rsidR="009757F9" w:rsidRDefault="009757F9" w:rsidP="00150077">
          <w:pPr>
            <w:pStyle w:val="TOC2"/>
            <w:tabs>
              <w:tab w:val="right" w:leader="dot" w:pos="9350"/>
            </w:tabs>
            <w:ind w:left="0"/>
            <w:rPr>
              <w:noProof/>
              <w:kern w:val="2"/>
              <w:sz w:val="24"/>
              <w:szCs w:val="24"/>
              <w14:ligatures w14:val="standardContextual"/>
            </w:rPr>
          </w:pPr>
          <w:hyperlink w:anchor="_Toc222872061" w:history="1">
            <w:r w:rsidRPr="00A107EF">
              <w:rPr>
                <w:rStyle w:val="Hyperlink"/>
                <w:rFonts w:ascii="Arial" w:hAnsi="Arial" w:cs="Arial"/>
                <w:b/>
                <w:bCs/>
                <w:noProof/>
              </w:rPr>
              <w:t>Leicestershire Council</w:t>
            </w:r>
            <w:r>
              <w:rPr>
                <w:noProof/>
                <w:webHidden/>
              </w:rPr>
              <w:tab/>
            </w:r>
            <w:r>
              <w:rPr>
                <w:noProof/>
                <w:webHidden/>
              </w:rPr>
              <w:fldChar w:fldCharType="begin"/>
            </w:r>
            <w:r>
              <w:rPr>
                <w:noProof/>
                <w:webHidden/>
              </w:rPr>
              <w:instrText xml:space="preserve"> PAGEREF _Toc222872061 \h </w:instrText>
            </w:r>
            <w:r>
              <w:rPr>
                <w:noProof/>
                <w:webHidden/>
              </w:rPr>
            </w:r>
            <w:r>
              <w:rPr>
                <w:noProof/>
                <w:webHidden/>
              </w:rPr>
              <w:fldChar w:fldCharType="separate"/>
            </w:r>
            <w:r>
              <w:rPr>
                <w:noProof/>
                <w:webHidden/>
              </w:rPr>
              <w:t>5</w:t>
            </w:r>
            <w:r>
              <w:rPr>
                <w:noProof/>
                <w:webHidden/>
              </w:rPr>
              <w:fldChar w:fldCharType="end"/>
            </w:r>
          </w:hyperlink>
        </w:p>
        <w:p w14:paraId="406ED022" w14:textId="17A449A8" w:rsidR="009757F9" w:rsidRDefault="009757F9" w:rsidP="00150077">
          <w:pPr>
            <w:pStyle w:val="TOC2"/>
            <w:tabs>
              <w:tab w:val="right" w:leader="dot" w:pos="9350"/>
            </w:tabs>
            <w:ind w:left="0"/>
            <w:rPr>
              <w:noProof/>
              <w:kern w:val="2"/>
              <w:sz w:val="24"/>
              <w:szCs w:val="24"/>
              <w14:ligatures w14:val="standardContextual"/>
            </w:rPr>
          </w:pPr>
          <w:hyperlink w:anchor="_Toc222872062" w:history="1">
            <w:r w:rsidRPr="00A107EF">
              <w:rPr>
                <w:rStyle w:val="Hyperlink"/>
                <w:rFonts w:ascii="Arial" w:hAnsi="Arial" w:cs="Arial"/>
                <w:b/>
                <w:bCs/>
                <w:noProof/>
              </w:rPr>
              <w:t>Nottinghamshire County Council</w:t>
            </w:r>
            <w:r>
              <w:rPr>
                <w:noProof/>
                <w:webHidden/>
              </w:rPr>
              <w:tab/>
            </w:r>
            <w:r>
              <w:rPr>
                <w:noProof/>
                <w:webHidden/>
              </w:rPr>
              <w:fldChar w:fldCharType="begin"/>
            </w:r>
            <w:r>
              <w:rPr>
                <w:noProof/>
                <w:webHidden/>
              </w:rPr>
              <w:instrText xml:space="preserve"> PAGEREF _Toc222872062 \h </w:instrText>
            </w:r>
            <w:r>
              <w:rPr>
                <w:noProof/>
                <w:webHidden/>
              </w:rPr>
            </w:r>
            <w:r>
              <w:rPr>
                <w:noProof/>
                <w:webHidden/>
              </w:rPr>
              <w:fldChar w:fldCharType="separate"/>
            </w:r>
            <w:r>
              <w:rPr>
                <w:noProof/>
                <w:webHidden/>
              </w:rPr>
              <w:t>6</w:t>
            </w:r>
            <w:r>
              <w:rPr>
                <w:noProof/>
                <w:webHidden/>
              </w:rPr>
              <w:fldChar w:fldCharType="end"/>
            </w:r>
          </w:hyperlink>
        </w:p>
        <w:p w14:paraId="76338509" w14:textId="66DA0B59" w:rsidR="009757F9" w:rsidRDefault="009757F9" w:rsidP="00150077">
          <w:pPr>
            <w:pStyle w:val="TOC2"/>
            <w:tabs>
              <w:tab w:val="right" w:leader="dot" w:pos="9350"/>
            </w:tabs>
            <w:ind w:left="0"/>
            <w:rPr>
              <w:noProof/>
              <w:kern w:val="2"/>
              <w:sz w:val="24"/>
              <w:szCs w:val="24"/>
              <w14:ligatures w14:val="standardContextual"/>
            </w:rPr>
          </w:pPr>
          <w:hyperlink w:anchor="_Toc222872063" w:history="1">
            <w:r w:rsidRPr="00A107EF">
              <w:rPr>
                <w:rStyle w:val="Hyperlink"/>
                <w:rFonts w:ascii="Arial" w:hAnsi="Arial" w:cs="Arial"/>
                <w:b/>
                <w:bCs/>
                <w:noProof/>
              </w:rPr>
              <w:t>Southwark Council</w:t>
            </w:r>
            <w:r>
              <w:rPr>
                <w:noProof/>
                <w:webHidden/>
              </w:rPr>
              <w:tab/>
            </w:r>
            <w:r>
              <w:rPr>
                <w:noProof/>
                <w:webHidden/>
              </w:rPr>
              <w:fldChar w:fldCharType="begin"/>
            </w:r>
            <w:r>
              <w:rPr>
                <w:noProof/>
                <w:webHidden/>
              </w:rPr>
              <w:instrText xml:space="preserve"> PAGEREF _Toc222872063 \h </w:instrText>
            </w:r>
            <w:r>
              <w:rPr>
                <w:noProof/>
                <w:webHidden/>
              </w:rPr>
            </w:r>
            <w:r>
              <w:rPr>
                <w:noProof/>
                <w:webHidden/>
              </w:rPr>
              <w:fldChar w:fldCharType="separate"/>
            </w:r>
            <w:r>
              <w:rPr>
                <w:noProof/>
                <w:webHidden/>
              </w:rPr>
              <w:t>7</w:t>
            </w:r>
            <w:r>
              <w:rPr>
                <w:noProof/>
                <w:webHidden/>
              </w:rPr>
              <w:fldChar w:fldCharType="end"/>
            </w:r>
          </w:hyperlink>
        </w:p>
        <w:p w14:paraId="31839E8F" w14:textId="47F4320D" w:rsidR="009757F9" w:rsidRDefault="009757F9" w:rsidP="00150077">
          <w:pPr>
            <w:pStyle w:val="TOC2"/>
            <w:tabs>
              <w:tab w:val="right" w:leader="dot" w:pos="9350"/>
            </w:tabs>
            <w:ind w:left="0"/>
            <w:rPr>
              <w:noProof/>
              <w:kern w:val="2"/>
              <w:sz w:val="24"/>
              <w:szCs w:val="24"/>
              <w14:ligatures w14:val="standardContextual"/>
            </w:rPr>
          </w:pPr>
          <w:hyperlink w:anchor="_Toc222872064" w:history="1">
            <w:r w:rsidRPr="00A107EF">
              <w:rPr>
                <w:rStyle w:val="Hyperlink"/>
                <w:rFonts w:ascii="Arial" w:hAnsi="Arial" w:cs="Arial"/>
                <w:b/>
                <w:bCs/>
                <w:noProof/>
              </w:rPr>
              <w:t>Overall Observations</w:t>
            </w:r>
            <w:r>
              <w:rPr>
                <w:noProof/>
                <w:webHidden/>
              </w:rPr>
              <w:tab/>
            </w:r>
            <w:r>
              <w:rPr>
                <w:noProof/>
                <w:webHidden/>
              </w:rPr>
              <w:fldChar w:fldCharType="begin"/>
            </w:r>
            <w:r>
              <w:rPr>
                <w:noProof/>
                <w:webHidden/>
              </w:rPr>
              <w:instrText xml:space="preserve"> PAGEREF _Toc222872064 \h </w:instrText>
            </w:r>
            <w:r>
              <w:rPr>
                <w:noProof/>
                <w:webHidden/>
              </w:rPr>
            </w:r>
            <w:r>
              <w:rPr>
                <w:noProof/>
                <w:webHidden/>
              </w:rPr>
              <w:fldChar w:fldCharType="separate"/>
            </w:r>
            <w:r>
              <w:rPr>
                <w:noProof/>
                <w:webHidden/>
              </w:rPr>
              <w:t>7</w:t>
            </w:r>
            <w:r>
              <w:rPr>
                <w:noProof/>
                <w:webHidden/>
              </w:rPr>
              <w:fldChar w:fldCharType="end"/>
            </w:r>
          </w:hyperlink>
        </w:p>
        <w:p w14:paraId="2166AA32" w14:textId="38783816" w:rsidR="009757F9" w:rsidRDefault="009757F9">
          <w:pPr>
            <w:pStyle w:val="TOC1"/>
            <w:tabs>
              <w:tab w:val="right" w:leader="dot" w:pos="9350"/>
            </w:tabs>
            <w:rPr>
              <w:noProof/>
              <w:kern w:val="2"/>
              <w:sz w:val="24"/>
              <w:szCs w:val="24"/>
              <w14:ligatures w14:val="standardContextual"/>
            </w:rPr>
          </w:pPr>
          <w:hyperlink w:anchor="_Toc222872065" w:history="1">
            <w:r w:rsidRPr="00A107EF">
              <w:rPr>
                <w:rStyle w:val="Hyperlink"/>
                <w:rFonts w:ascii="Arial" w:hAnsi="Arial" w:cs="Arial"/>
                <w:b/>
                <w:bCs/>
                <w:noProof/>
              </w:rPr>
              <w:t>Comparative Analysis</w:t>
            </w:r>
            <w:r>
              <w:rPr>
                <w:noProof/>
                <w:webHidden/>
              </w:rPr>
              <w:tab/>
            </w:r>
            <w:r>
              <w:rPr>
                <w:noProof/>
                <w:webHidden/>
              </w:rPr>
              <w:fldChar w:fldCharType="begin"/>
            </w:r>
            <w:r>
              <w:rPr>
                <w:noProof/>
                <w:webHidden/>
              </w:rPr>
              <w:instrText xml:space="preserve"> PAGEREF _Toc222872065 \h </w:instrText>
            </w:r>
            <w:r>
              <w:rPr>
                <w:noProof/>
                <w:webHidden/>
              </w:rPr>
            </w:r>
            <w:r>
              <w:rPr>
                <w:noProof/>
                <w:webHidden/>
              </w:rPr>
              <w:fldChar w:fldCharType="separate"/>
            </w:r>
            <w:r>
              <w:rPr>
                <w:noProof/>
                <w:webHidden/>
              </w:rPr>
              <w:t>8</w:t>
            </w:r>
            <w:r>
              <w:rPr>
                <w:noProof/>
                <w:webHidden/>
              </w:rPr>
              <w:fldChar w:fldCharType="end"/>
            </w:r>
          </w:hyperlink>
        </w:p>
        <w:p w14:paraId="7A9BF642" w14:textId="35E51ECF" w:rsidR="009757F9" w:rsidRDefault="009757F9">
          <w:pPr>
            <w:pStyle w:val="TOC1"/>
            <w:tabs>
              <w:tab w:val="right" w:leader="dot" w:pos="9350"/>
            </w:tabs>
            <w:rPr>
              <w:noProof/>
              <w:kern w:val="2"/>
              <w:sz w:val="24"/>
              <w:szCs w:val="24"/>
              <w14:ligatures w14:val="standardContextual"/>
            </w:rPr>
          </w:pPr>
          <w:hyperlink w:anchor="_Toc222872066" w:history="1">
            <w:r w:rsidRPr="00A107EF">
              <w:rPr>
                <w:rStyle w:val="Hyperlink"/>
                <w:rFonts w:ascii="Arial" w:hAnsi="Arial" w:cs="Arial"/>
                <w:b/>
                <w:bCs/>
                <w:noProof/>
              </w:rPr>
              <w:t>Conclusion and Recommendations</w:t>
            </w:r>
            <w:r>
              <w:rPr>
                <w:noProof/>
                <w:webHidden/>
              </w:rPr>
              <w:tab/>
            </w:r>
            <w:r>
              <w:rPr>
                <w:noProof/>
                <w:webHidden/>
              </w:rPr>
              <w:fldChar w:fldCharType="begin"/>
            </w:r>
            <w:r>
              <w:rPr>
                <w:noProof/>
                <w:webHidden/>
              </w:rPr>
              <w:instrText xml:space="preserve"> PAGEREF _Toc222872066 \h </w:instrText>
            </w:r>
            <w:r>
              <w:rPr>
                <w:noProof/>
                <w:webHidden/>
              </w:rPr>
            </w:r>
            <w:r>
              <w:rPr>
                <w:noProof/>
                <w:webHidden/>
              </w:rPr>
              <w:fldChar w:fldCharType="separate"/>
            </w:r>
            <w:r>
              <w:rPr>
                <w:noProof/>
                <w:webHidden/>
              </w:rPr>
              <w:t>9</w:t>
            </w:r>
            <w:r>
              <w:rPr>
                <w:noProof/>
                <w:webHidden/>
              </w:rPr>
              <w:fldChar w:fldCharType="end"/>
            </w:r>
          </w:hyperlink>
        </w:p>
        <w:p w14:paraId="4C4347B9" w14:textId="570063DB" w:rsidR="009757F9" w:rsidRDefault="009757F9">
          <w:pPr>
            <w:pStyle w:val="TOC1"/>
            <w:tabs>
              <w:tab w:val="right" w:leader="dot" w:pos="9350"/>
            </w:tabs>
            <w:rPr>
              <w:noProof/>
              <w:kern w:val="2"/>
              <w:sz w:val="24"/>
              <w:szCs w:val="24"/>
              <w14:ligatures w14:val="standardContextual"/>
            </w:rPr>
          </w:pPr>
          <w:hyperlink w:anchor="_Toc222872067" w:history="1">
            <w:r w:rsidRPr="00A107EF">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_Toc222872067 \h </w:instrText>
            </w:r>
            <w:r>
              <w:rPr>
                <w:noProof/>
                <w:webHidden/>
              </w:rPr>
            </w:r>
            <w:r>
              <w:rPr>
                <w:noProof/>
                <w:webHidden/>
              </w:rPr>
              <w:fldChar w:fldCharType="separate"/>
            </w:r>
            <w:r>
              <w:rPr>
                <w:noProof/>
                <w:webHidden/>
              </w:rPr>
              <w:t>9</w:t>
            </w:r>
            <w:r>
              <w:rPr>
                <w:noProof/>
                <w:webHidden/>
              </w:rPr>
              <w:fldChar w:fldCharType="end"/>
            </w:r>
          </w:hyperlink>
        </w:p>
        <w:p w14:paraId="4C2366E3" w14:textId="3912225D" w:rsidR="009757F9" w:rsidRDefault="009757F9">
          <w:pPr>
            <w:pStyle w:val="TOC1"/>
            <w:tabs>
              <w:tab w:val="right" w:leader="dot" w:pos="9350"/>
            </w:tabs>
            <w:rPr>
              <w:noProof/>
              <w:kern w:val="2"/>
              <w:sz w:val="24"/>
              <w:szCs w:val="24"/>
              <w14:ligatures w14:val="standardContextual"/>
            </w:rPr>
          </w:pPr>
          <w:hyperlink w:anchor="_Toc222872068" w:history="1">
            <w:r w:rsidRPr="00A107EF">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_Toc222872068 \h </w:instrText>
            </w:r>
            <w:r>
              <w:rPr>
                <w:noProof/>
                <w:webHidden/>
              </w:rPr>
            </w:r>
            <w:r>
              <w:rPr>
                <w:noProof/>
                <w:webHidden/>
              </w:rPr>
              <w:fldChar w:fldCharType="separate"/>
            </w:r>
            <w:r>
              <w:rPr>
                <w:noProof/>
                <w:webHidden/>
              </w:rPr>
              <w:t>11</w:t>
            </w:r>
            <w:r>
              <w:rPr>
                <w:noProof/>
                <w:webHidden/>
              </w:rPr>
              <w:fldChar w:fldCharType="end"/>
            </w:r>
          </w:hyperlink>
        </w:p>
        <w:p w14:paraId="6553FEC3" w14:textId="052EF4C6" w:rsidR="009757F9" w:rsidRDefault="009757F9">
          <w:r>
            <w:rPr>
              <w:b/>
              <w:bCs/>
              <w:noProof/>
            </w:rPr>
            <w:fldChar w:fldCharType="end"/>
          </w:r>
        </w:p>
      </w:sdtContent>
    </w:sdt>
    <w:p w14:paraId="3756AC0D" w14:textId="77777777" w:rsidR="009757F9" w:rsidRDefault="009757F9" w:rsidP="009757F9">
      <w:pPr>
        <w:pStyle w:val="Heading1"/>
        <w:spacing w:line="480" w:lineRule="auto"/>
        <w:rPr>
          <w:rFonts w:ascii="Arial" w:hAnsi="Arial" w:cs="Arial"/>
          <w:b/>
          <w:bCs/>
        </w:rPr>
      </w:pPr>
    </w:p>
    <w:p w14:paraId="62BA31AD" w14:textId="77777777" w:rsidR="009757F9" w:rsidRDefault="009757F9" w:rsidP="009757F9"/>
    <w:p w14:paraId="46A7AE73" w14:textId="77777777" w:rsidR="009757F9" w:rsidRDefault="009757F9" w:rsidP="009757F9"/>
    <w:p w14:paraId="031FC025" w14:textId="77777777" w:rsidR="009757F9" w:rsidRDefault="009757F9" w:rsidP="009757F9"/>
    <w:p w14:paraId="49032272" w14:textId="77777777" w:rsidR="009757F9" w:rsidRDefault="009757F9" w:rsidP="009757F9"/>
    <w:p w14:paraId="664B27F1" w14:textId="77777777" w:rsidR="009757F9" w:rsidRDefault="009757F9" w:rsidP="009757F9"/>
    <w:p w14:paraId="282DD30D" w14:textId="77777777" w:rsidR="009757F9" w:rsidRDefault="009757F9" w:rsidP="009757F9"/>
    <w:p w14:paraId="6D2AC866" w14:textId="77777777" w:rsidR="009757F9" w:rsidRDefault="009757F9" w:rsidP="009757F9"/>
    <w:p w14:paraId="2A139E0B" w14:textId="77777777" w:rsidR="009757F9" w:rsidRDefault="009757F9" w:rsidP="009757F9"/>
    <w:p w14:paraId="4BA70291" w14:textId="77777777" w:rsidR="009757F9" w:rsidRPr="009757F9" w:rsidRDefault="009757F9" w:rsidP="009757F9"/>
    <w:p w14:paraId="79C7513F" w14:textId="20389FC9" w:rsidR="00204CA8" w:rsidRPr="009757F9" w:rsidRDefault="000E4D79" w:rsidP="009757F9">
      <w:pPr>
        <w:pStyle w:val="Heading1"/>
        <w:spacing w:line="480" w:lineRule="auto"/>
        <w:rPr>
          <w:rFonts w:ascii="Arial" w:hAnsi="Arial" w:cs="Arial"/>
          <w:b/>
          <w:bCs/>
        </w:rPr>
      </w:pPr>
      <w:bookmarkStart w:id="0" w:name="_Toc222872053"/>
      <w:r w:rsidRPr="009757F9">
        <w:rPr>
          <w:rFonts w:ascii="Arial" w:hAnsi="Arial" w:cs="Arial"/>
          <w:b/>
          <w:bCs/>
        </w:rPr>
        <w:lastRenderedPageBreak/>
        <w:t>Introduction</w:t>
      </w:r>
      <w:bookmarkEnd w:id="0"/>
    </w:p>
    <w:p w14:paraId="1D5EA55D" w14:textId="712AC657" w:rsidR="000E4D79" w:rsidRPr="001D519D" w:rsidRDefault="000E4D79" w:rsidP="009757F9">
      <w:pPr>
        <w:spacing w:line="480" w:lineRule="auto"/>
        <w:jc w:val="both"/>
        <w:rPr>
          <w:rFonts w:ascii="Arial" w:hAnsi="Arial" w:cs="Arial"/>
        </w:rPr>
      </w:pPr>
      <w:r w:rsidRPr="001D519D">
        <w:rPr>
          <w:rFonts w:ascii="Arial" w:hAnsi="Arial" w:cs="Arial"/>
        </w:rPr>
        <w:t xml:space="preserve">Early Help is a </w:t>
      </w:r>
      <w:r w:rsidR="00F021E4" w:rsidRPr="001D519D">
        <w:rPr>
          <w:rFonts w:ascii="Arial" w:hAnsi="Arial" w:cs="Arial"/>
        </w:rPr>
        <w:t>presentation</w:t>
      </w:r>
      <w:r w:rsidRPr="001D519D">
        <w:rPr>
          <w:rFonts w:ascii="Arial" w:hAnsi="Arial" w:cs="Arial"/>
        </w:rPr>
        <w:t xml:space="preserve"> model of the English safeguarding system which is intended to offer early support to children, </w:t>
      </w:r>
      <w:r w:rsidR="00112073" w:rsidRPr="001D519D">
        <w:rPr>
          <w:rFonts w:ascii="Arial" w:hAnsi="Arial" w:cs="Arial"/>
        </w:rPr>
        <w:t>youngsters,</w:t>
      </w:r>
      <w:r w:rsidRPr="001D519D">
        <w:rPr>
          <w:rFonts w:ascii="Arial" w:hAnsi="Arial" w:cs="Arial"/>
        </w:rPr>
        <w:t xml:space="preserve"> and families when the troubles start to arise</w:t>
      </w:r>
      <w:r w:rsidR="00F021E4" w:rsidRPr="001D519D">
        <w:rPr>
          <w:rFonts w:ascii="Arial" w:hAnsi="Arial" w:cs="Arial"/>
        </w:rPr>
        <w:t xml:space="preserve"> (Su and Zhong, 2022)</w:t>
      </w:r>
      <w:r w:rsidRPr="001D519D">
        <w:rPr>
          <w:rFonts w:ascii="Arial" w:hAnsi="Arial" w:cs="Arial"/>
        </w:rPr>
        <w:t xml:space="preserve">. Instead of addressing the issues when they have turned into statutory social care rescue operations, Early Help aims at identifying the need in the initial stages, providing coordinated assistance, and enhancing family resilience to achieve better long-term outcomes. The national safeguarding guidance underlines the role of early intervention in the reduction of risk and prevention of children in more formal child protection procedures. The local authority websites represent one of the initial points of contact in the society that has become more digitalized and where the family members and professionals may obtain </w:t>
      </w:r>
      <w:r w:rsidR="004817A8" w:rsidRPr="001D519D">
        <w:rPr>
          <w:rFonts w:ascii="Arial" w:hAnsi="Arial" w:cs="Arial"/>
        </w:rPr>
        <w:t>information</w:t>
      </w:r>
      <w:r w:rsidRPr="001D519D">
        <w:rPr>
          <w:rFonts w:ascii="Arial" w:hAnsi="Arial" w:cs="Arial"/>
        </w:rPr>
        <w:t xml:space="preserve"> concerning the support services. The online signposting is therefore clear, </w:t>
      </w:r>
      <w:r w:rsidR="00112073" w:rsidRPr="001D519D">
        <w:rPr>
          <w:rFonts w:ascii="Arial" w:hAnsi="Arial" w:cs="Arial"/>
        </w:rPr>
        <w:t>available,</w:t>
      </w:r>
      <w:r w:rsidRPr="001D519D">
        <w:rPr>
          <w:rFonts w:ascii="Arial" w:hAnsi="Arial" w:cs="Arial"/>
        </w:rPr>
        <w:t xml:space="preserve"> and </w:t>
      </w:r>
      <w:r w:rsidR="004817A8" w:rsidRPr="001D519D">
        <w:rPr>
          <w:rFonts w:ascii="Arial" w:hAnsi="Arial" w:cs="Arial"/>
        </w:rPr>
        <w:t>efficient,</w:t>
      </w:r>
      <w:r w:rsidRPr="001D519D">
        <w:rPr>
          <w:rFonts w:ascii="Arial" w:hAnsi="Arial" w:cs="Arial"/>
        </w:rPr>
        <w:t xml:space="preserve"> which is essential in making sure that help is readily available and in the right manner. This report assesses and compares the presentations and signposts of the Early Help services on the websites of Leicestershire County Council, Nottinghamshire County Council, and Southwark Council, examining accessibility, clarity, and breadth, and then providing recommendations to improve the presentation of this content</w:t>
      </w:r>
      <w:r w:rsidR="00F021E4" w:rsidRPr="001D519D">
        <w:rPr>
          <w:rFonts w:ascii="Arial" w:hAnsi="Arial" w:cs="Arial"/>
        </w:rPr>
        <w:t xml:space="preserve"> (Dasopang et al., 2022)</w:t>
      </w:r>
      <w:r w:rsidRPr="001D519D">
        <w:rPr>
          <w:rFonts w:ascii="Arial" w:hAnsi="Arial" w:cs="Arial"/>
        </w:rPr>
        <w:t>.</w:t>
      </w:r>
    </w:p>
    <w:p w14:paraId="7403CF42" w14:textId="7C859462" w:rsidR="009757F9" w:rsidRPr="001D519D" w:rsidRDefault="001D519D" w:rsidP="009757F9">
      <w:pPr>
        <w:spacing w:line="480" w:lineRule="auto"/>
        <w:jc w:val="both"/>
        <w:rPr>
          <w:rFonts w:ascii="Arial" w:hAnsi="Arial" w:cs="Arial"/>
        </w:rPr>
      </w:pPr>
      <w:r w:rsidRPr="001D519D">
        <w:rPr>
          <w:rFonts w:ascii="Arial" w:hAnsi="Arial" w:cs="Arial"/>
        </w:rPr>
        <w:t xml:space="preserve">                                          </w:t>
      </w:r>
      <w:r w:rsidRPr="001D519D">
        <w:rPr>
          <w:rFonts w:ascii="Arial" w:hAnsi="Arial" w:cs="Arial"/>
          <w:noProof/>
        </w:rPr>
        <w:drawing>
          <wp:inline distT="0" distB="0" distL="0" distR="0" wp14:anchorId="1304B645" wp14:editId="5A186AEA">
            <wp:extent cx="3047075" cy="2220686"/>
            <wp:effectExtent l="0" t="0" r="1270" b="8255"/>
            <wp:docPr id="4899739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973907" name="Picture 489973907"/>
                    <pic:cNvPicPr/>
                  </pic:nvPicPr>
                  <pic:blipFill>
                    <a:blip r:embed="rId7">
                      <a:extLst>
                        <a:ext uri="{28A0092B-C50C-407E-A947-70E740481C1C}">
                          <a14:useLocalDpi xmlns:a14="http://schemas.microsoft.com/office/drawing/2010/main" val="0"/>
                        </a:ext>
                      </a:extLst>
                    </a:blip>
                    <a:stretch>
                      <a:fillRect/>
                    </a:stretch>
                  </pic:blipFill>
                  <pic:spPr>
                    <a:xfrm>
                      <a:off x="0" y="0"/>
                      <a:ext cx="3058800" cy="2229231"/>
                    </a:xfrm>
                    <a:prstGeom prst="rect">
                      <a:avLst/>
                    </a:prstGeom>
                  </pic:spPr>
                </pic:pic>
              </a:graphicData>
            </a:graphic>
          </wp:inline>
        </w:drawing>
      </w:r>
    </w:p>
    <w:p w14:paraId="754809C3" w14:textId="49A43A03" w:rsidR="001D519D" w:rsidRPr="001D519D" w:rsidRDefault="001D519D" w:rsidP="009757F9">
      <w:pPr>
        <w:spacing w:line="480" w:lineRule="auto"/>
        <w:jc w:val="both"/>
        <w:rPr>
          <w:rFonts w:ascii="Arial" w:hAnsi="Arial" w:cs="Arial"/>
        </w:rPr>
      </w:pPr>
      <w:r w:rsidRPr="001D519D">
        <w:rPr>
          <w:rFonts w:ascii="Arial" w:hAnsi="Arial" w:cs="Arial"/>
        </w:rPr>
        <w:t xml:space="preserve">                                                                  Figure: early help</w:t>
      </w:r>
    </w:p>
    <w:p w14:paraId="110735A5" w14:textId="56700BD3" w:rsidR="00C16DD1" w:rsidRPr="001D519D" w:rsidRDefault="00C16DD1" w:rsidP="009757F9">
      <w:pPr>
        <w:pStyle w:val="Heading1"/>
        <w:spacing w:line="480" w:lineRule="auto"/>
        <w:rPr>
          <w:rFonts w:ascii="Arial" w:hAnsi="Arial" w:cs="Arial"/>
          <w:b/>
          <w:bCs/>
        </w:rPr>
      </w:pPr>
      <w:bookmarkStart w:id="1" w:name="_Toc222872054"/>
      <w:r w:rsidRPr="001D519D">
        <w:rPr>
          <w:rFonts w:ascii="Arial" w:hAnsi="Arial" w:cs="Arial"/>
          <w:b/>
          <w:bCs/>
        </w:rPr>
        <w:lastRenderedPageBreak/>
        <w:t>Definition of the Early Help System</w:t>
      </w:r>
      <w:bookmarkEnd w:id="1"/>
    </w:p>
    <w:p w14:paraId="416533C7" w14:textId="0CE38E39" w:rsidR="00C16DD1" w:rsidRDefault="00C16DD1" w:rsidP="009757F9">
      <w:pPr>
        <w:spacing w:line="480" w:lineRule="auto"/>
        <w:jc w:val="both"/>
        <w:rPr>
          <w:rFonts w:ascii="Arial" w:hAnsi="Arial" w:cs="Arial"/>
        </w:rPr>
      </w:pPr>
      <w:r w:rsidRPr="001D519D">
        <w:rPr>
          <w:rFonts w:ascii="Arial" w:hAnsi="Arial" w:cs="Arial"/>
        </w:rPr>
        <w:t>Early Help is a preventive model aimed at assisting children, youths, and families once the first sign of trouble has been noticed</w:t>
      </w:r>
      <w:r w:rsidR="00F021E4" w:rsidRPr="001D519D">
        <w:rPr>
          <w:rFonts w:ascii="Arial" w:hAnsi="Arial" w:cs="Arial"/>
        </w:rPr>
        <w:t xml:space="preserve"> (Bassan, 2024)</w:t>
      </w:r>
      <w:r w:rsidRPr="001D519D">
        <w:rPr>
          <w:rFonts w:ascii="Arial" w:hAnsi="Arial" w:cs="Arial"/>
        </w:rPr>
        <w:t xml:space="preserve">. It is concerned with the identification of emerging needs and the timely, coordinated intervention to prevent the further development of concerns into more serious safeguarding issues that would need statutory social care intervention. The strategy acknowledges that early diagnosis and interventions can </w:t>
      </w:r>
      <w:r w:rsidR="00112073" w:rsidRPr="001D519D">
        <w:rPr>
          <w:rFonts w:ascii="Arial" w:hAnsi="Arial" w:cs="Arial"/>
        </w:rPr>
        <w:t>enhance</w:t>
      </w:r>
      <w:r w:rsidRPr="001D519D">
        <w:rPr>
          <w:rFonts w:ascii="Arial" w:hAnsi="Arial" w:cs="Arial"/>
        </w:rPr>
        <w:t xml:space="preserve"> the results of children, as well as </w:t>
      </w:r>
      <w:r w:rsidR="00F021E4" w:rsidRPr="001D519D">
        <w:rPr>
          <w:rFonts w:ascii="Arial" w:hAnsi="Arial" w:cs="Arial"/>
        </w:rPr>
        <w:t>minimize</w:t>
      </w:r>
      <w:r w:rsidRPr="001D519D">
        <w:rPr>
          <w:rFonts w:ascii="Arial" w:hAnsi="Arial" w:cs="Arial"/>
        </w:rPr>
        <w:t xml:space="preserve"> social, emotional, and educational </w:t>
      </w:r>
      <w:r w:rsidR="004817A8" w:rsidRPr="001D519D">
        <w:rPr>
          <w:rFonts w:ascii="Arial" w:hAnsi="Arial" w:cs="Arial"/>
        </w:rPr>
        <w:t>damage</w:t>
      </w:r>
      <w:r w:rsidRPr="001D519D">
        <w:rPr>
          <w:rFonts w:ascii="Arial" w:hAnsi="Arial" w:cs="Arial"/>
        </w:rPr>
        <w:t xml:space="preserve"> in adulthood. Early Help is voluntary and based on </w:t>
      </w:r>
      <w:r w:rsidR="004817A8" w:rsidRPr="001D519D">
        <w:rPr>
          <w:rFonts w:ascii="Arial" w:hAnsi="Arial" w:cs="Arial"/>
        </w:rPr>
        <w:t>partnerships</w:t>
      </w:r>
      <w:r w:rsidRPr="001D519D">
        <w:rPr>
          <w:rFonts w:ascii="Arial" w:hAnsi="Arial" w:cs="Arial"/>
        </w:rPr>
        <w:t xml:space="preserve"> with families that </w:t>
      </w:r>
      <w:r w:rsidR="004817A8" w:rsidRPr="001D519D">
        <w:rPr>
          <w:rFonts w:ascii="Arial" w:hAnsi="Arial" w:cs="Arial"/>
        </w:rPr>
        <w:t>foster</w:t>
      </w:r>
      <w:r w:rsidRPr="001D519D">
        <w:rPr>
          <w:rFonts w:ascii="Arial" w:hAnsi="Arial" w:cs="Arial"/>
        </w:rPr>
        <w:t xml:space="preserve"> rather than crisis-based intervention. It encourages </w:t>
      </w:r>
      <w:r w:rsidR="00BE70F1" w:rsidRPr="001D519D">
        <w:rPr>
          <w:rFonts w:ascii="Arial" w:hAnsi="Arial" w:cs="Arial"/>
        </w:rPr>
        <w:t>strength-based</w:t>
      </w:r>
      <w:r w:rsidRPr="001D519D">
        <w:rPr>
          <w:rFonts w:ascii="Arial" w:hAnsi="Arial" w:cs="Arial"/>
        </w:rPr>
        <w:t xml:space="preserve"> approach in the sense that it acknowledges family competences whilst seeking to respond to areas of need proportionately</w:t>
      </w:r>
      <w:r w:rsidR="00F021E4" w:rsidRPr="001D519D">
        <w:rPr>
          <w:rFonts w:ascii="Arial" w:hAnsi="Arial" w:cs="Arial"/>
        </w:rPr>
        <w:t xml:space="preserve"> (Li et al., 2023)</w:t>
      </w:r>
      <w:r w:rsidRPr="001D519D">
        <w:rPr>
          <w:rFonts w:ascii="Arial" w:hAnsi="Arial" w:cs="Arial"/>
        </w:rPr>
        <w:t>.</w:t>
      </w:r>
    </w:p>
    <w:p w14:paraId="44C77939" w14:textId="77777777" w:rsidR="00447CE6" w:rsidRPr="001D519D" w:rsidRDefault="00447CE6" w:rsidP="009757F9">
      <w:pPr>
        <w:spacing w:line="480" w:lineRule="auto"/>
        <w:jc w:val="both"/>
        <w:rPr>
          <w:rFonts w:ascii="Arial" w:hAnsi="Arial" w:cs="Arial"/>
        </w:rPr>
      </w:pPr>
    </w:p>
    <w:p w14:paraId="6956669E" w14:textId="594D6795" w:rsidR="00C16DD1" w:rsidRPr="009757F9" w:rsidRDefault="00C16DD1" w:rsidP="009757F9">
      <w:pPr>
        <w:pStyle w:val="Heading2"/>
        <w:spacing w:line="480" w:lineRule="auto"/>
        <w:rPr>
          <w:rFonts w:ascii="Arial" w:hAnsi="Arial" w:cs="Arial"/>
          <w:b/>
          <w:bCs/>
        </w:rPr>
      </w:pPr>
      <w:bookmarkStart w:id="2" w:name="_Toc222872055"/>
      <w:r w:rsidRPr="009757F9">
        <w:rPr>
          <w:rFonts w:ascii="Arial" w:hAnsi="Arial" w:cs="Arial"/>
          <w:b/>
          <w:bCs/>
        </w:rPr>
        <w:t>Process and Assessment</w:t>
      </w:r>
      <w:bookmarkEnd w:id="2"/>
    </w:p>
    <w:p w14:paraId="00DE7968" w14:textId="65BE9E69" w:rsidR="00C16DD1" w:rsidRDefault="00C16DD1" w:rsidP="009757F9">
      <w:pPr>
        <w:spacing w:line="480" w:lineRule="auto"/>
        <w:jc w:val="both"/>
        <w:rPr>
          <w:rFonts w:ascii="Arial" w:hAnsi="Arial" w:cs="Arial"/>
        </w:rPr>
      </w:pPr>
      <w:r w:rsidRPr="001D519D">
        <w:rPr>
          <w:rFonts w:ascii="Arial" w:hAnsi="Arial" w:cs="Arial"/>
        </w:rPr>
        <w:t xml:space="preserve">The Early Help process is usually initiated when an issue about the wellbeing of a child is noted by a professional, who may be a teacher, health </w:t>
      </w:r>
      <w:r w:rsidR="00112073" w:rsidRPr="001D519D">
        <w:rPr>
          <w:rFonts w:ascii="Arial" w:hAnsi="Arial" w:cs="Arial"/>
        </w:rPr>
        <w:t>visitor,</w:t>
      </w:r>
      <w:r w:rsidRPr="001D519D">
        <w:rPr>
          <w:rFonts w:ascii="Arial" w:hAnsi="Arial" w:cs="Arial"/>
        </w:rPr>
        <w:t xml:space="preserve"> or youth worker. An Early Help assessment can subsequently be filled in to obtain a comprehensive overview of the situation of the child. Such areas are examined in the assessment including education, health, family relationships, </w:t>
      </w:r>
      <w:r w:rsidR="00112073" w:rsidRPr="001D519D">
        <w:rPr>
          <w:rFonts w:ascii="Arial" w:hAnsi="Arial" w:cs="Arial"/>
        </w:rPr>
        <w:t>housing,</w:t>
      </w:r>
      <w:r w:rsidRPr="001D519D">
        <w:rPr>
          <w:rFonts w:ascii="Arial" w:hAnsi="Arial" w:cs="Arial"/>
        </w:rPr>
        <w:t xml:space="preserve"> and emotional development. Parents and carers are engaged to make sure that their opinions influence the plan of support. Based on the assessment, there is a coordinated plan which is usually presented in the form of a Team Around the Family model. A Lead Professional is normally designated to oversee communication and check progress</w:t>
      </w:r>
      <w:r w:rsidR="00F91B7F" w:rsidRPr="001D519D">
        <w:rPr>
          <w:rFonts w:ascii="Arial" w:hAnsi="Arial" w:cs="Arial"/>
        </w:rPr>
        <w:t xml:space="preserve"> (Beckley, 2025)</w:t>
      </w:r>
      <w:r w:rsidRPr="001D519D">
        <w:rPr>
          <w:rFonts w:ascii="Arial" w:hAnsi="Arial" w:cs="Arial"/>
        </w:rPr>
        <w:t>.</w:t>
      </w:r>
    </w:p>
    <w:p w14:paraId="1676CD6B" w14:textId="77777777" w:rsidR="00447CE6" w:rsidRPr="001D519D" w:rsidRDefault="00447CE6" w:rsidP="009757F9">
      <w:pPr>
        <w:spacing w:line="480" w:lineRule="auto"/>
        <w:jc w:val="both"/>
        <w:rPr>
          <w:rFonts w:ascii="Arial" w:hAnsi="Arial" w:cs="Arial"/>
        </w:rPr>
      </w:pPr>
    </w:p>
    <w:p w14:paraId="5BFE9E1B" w14:textId="4026FB4F" w:rsidR="00C16DD1" w:rsidRPr="009757F9" w:rsidRDefault="00C16DD1" w:rsidP="009757F9">
      <w:pPr>
        <w:pStyle w:val="Heading2"/>
        <w:spacing w:line="480" w:lineRule="auto"/>
        <w:rPr>
          <w:rFonts w:ascii="Arial" w:hAnsi="Arial" w:cs="Arial"/>
          <w:b/>
          <w:bCs/>
        </w:rPr>
      </w:pPr>
      <w:bookmarkStart w:id="3" w:name="_Toc222872056"/>
      <w:r w:rsidRPr="009757F9">
        <w:rPr>
          <w:rFonts w:ascii="Arial" w:hAnsi="Arial" w:cs="Arial"/>
          <w:b/>
          <w:bCs/>
        </w:rPr>
        <w:lastRenderedPageBreak/>
        <w:t>Safeguarding Frameworks Alignment</w:t>
      </w:r>
      <w:bookmarkEnd w:id="3"/>
    </w:p>
    <w:p w14:paraId="3A522D8D" w14:textId="34DAD5C8" w:rsidR="000E4D79" w:rsidRDefault="00C16DD1" w:rsidP="009757F9">
      <w:pPr>
        <w:spacing w:line="480" w:lineRule="auto"/>
        <w:jc w:val="both"/>
        <w:rPr>
          <w:rFonts w:ascii="Arial" w:hAnsi="Arial" w:cs="Arial"/>
        </w:rPr>
      </w:pPr>
      <w:r w:rsidRPr="001D519D">
        <w:rPr>
          <w:rFonts w:ascii="Arial" w:hAnsi="Arial" w:cs="Arial"/>
        </w:rPr>
        <w:t xml:space="preserve">Early Help works in the wider safeguarding context, and it supports the legal role of advancing and safeguarding the </w:t>
      </w:r>
      <w:r w:rsidR="00BE70F1" w:rsidRPr="001D519D">
        <w:rPr>
          <w:rFonts w:ascii="Arial" w:hAnsi="Arial" w:cs="Arial"/>
        </w:rPr>
        <w:t>well-being</w:t>
      </w:r>
      <w:r w:rsidRPr="001D519D">
        <w:rPr>
          <w:rFonts w:ascii="Arial" w:hAnsi="Arial" w:cs="Arial"/>
        </w:rPr>
        <w:t xml:space="preserve"> of children by early intervention and preventive measures</w:t>
      </w:r>
      <w:r w:rsidR="00F91B7F" w:rsidRPr="001D519D">
        <w:rPr>
          <w:rFonts w:ascii="Arial" w:hAnsi="Arial" w:cs="Arial"/>
        </w:rPr>
        <w:t xml:space="preserve"> (Dong et al., 2025)</w:t>
      </w:r>
      <w:r w:rsidRPr="001D519D">
        <w:rPr>
          <w:rFonts w:ascii="Arial" w:hAnsi="Arial" w:cs="Arial"/>
        </w:rPr>
        <w:t>.</w:t>
      </w:r>
    </w:p>
    <w:p w14:paraId="18272E7B" w14:textId="77777777" w:rsidR="00447CE6" w:rsidRPr="001D519D" w:rsidRDefault="00447CE6" w:rsidP="009757F9">
      <w:pPr>
        <w:spacing w:line="480" w:lineRule="auto"/>
        <w:jc w:val="both"/>
        <w:rPr>
          <w:rFonts w:ascii="Arial" w:hAnsi="Arial" w:cs="Arial"/>
        </w:rPr>
      </w:pPr>
    </w:p>
    <w:p w14:paraId="2A1AD46F" w14:textId="292054FF" w:rsidR="00C16DD1" w:rsidRPr="009757F9" w:rsidRDefault="00C16DD1" w:rsidP="009757F9">
      <w:pPr>
        <w:pStyle w:val="Heading2"/>
        <w:spacing w:line="480" w:lineRule="auto"/>
        <w:rPr>
          <w:rFonts w:ascii="Arial" w:hAnsi="Arial" w:cs="Arial"/>
          <w:b/>
          <w:bCs/>
        </w:rPr>
      </w:pPr>
      <w:bookmarkStart w:id="4" w:name="_Toc222872057"/>
      <w:r w:rsidRPr="009757F9">
        <w:rPr>
          <w:rFonts w:ascii="Arial" w:hAnsi="Arial" w:cs="Arial"/>
          <w:b/>
          <w:bCs/>
        </w:rPr>
        <w:t>Introduction to Multi-Agency Working</w:t>
      </w:r>
      <w:bookmarkEnd w:id="4"/>
    </w:p>
    <w:p w14:paraId="5DD147EC" w14:textId="6B66E056" w:rsidR="00C16DD1" w:rsidRDefault="00C16DD1" w:rsidP="009757F9">
      <w:pPr>
        <w:spacing w:line="480" w:lineRule="auto"/>
        <w:jc w:val="both"/>
        <w:rPr>
          <w:rFonts w:ascii="Arial" w:hAnsi="Arial" w:cs="Arial"/>
        </w:rPr>
      </w:pPr>
      <w:r w:rsidRPr="001D519D">
        <w:rPr>
          <w:rFonts w:ascii="Arial" w:hAnsi="Arial" w:cs="Arial"/>
        </w:rPr>
        <w:t xml:space="preserve">Multi-agency working is defined as the coordination of professionals within various </w:t>
      </w:r>
      <w:r w:rsidR="00F91B7F" w:rsidRPr="001D519D">
        <w:rPr>
          <w:rFonts w:ascii="Arial" w:hAnsi="Arial" w:cs="Arial"/>
        </w:rPr>
        <w:t>organizations</w:t>
      </w:r>
      <w:r w:rsidRPr="001D519D">
        <w:rPr>
          <w:rFonts w:ascii="Arial" w:hAnsi="Arial" w:cs="Arial"/>
        </w:rPr>
        <w:t xml:space="preserve"> to cooperate in protecting and advancing the wellbeing of children and families. This method is a fundamental part of the Early Help system since children are vulnerable to complex needs due to multiple factors that are interconnected, including educational, health, housing, and social status. Sharing of information, expertise, and responsibility allows professionals to act in a timely and holistic way that addresses emerging concerns</w:t>
      </w:r>
      <w:r w:rsidR="00F91B7F" w:rsidRPr="001D519D">
        <w:rPr>
          <w:rFonts w:ascii="Arial" w:hAnsi="Arial" w:cs="Arial"/>
        </w:rPr>
        <w:t xml:space="preserve"> (Mayat, 2024)</w:t>
      </w:r>
      <w:r w:rsidRPr="001D519D">
        <w:rPr>
          <w:rFonts w:ascii="Arial" w:hAnsi="Arial" w:cs="Arial"/>
        </w:rPr>
        <w:t>.</w:t>
      </w:r>
    </w:p>
    <w:p w14:paraId="4313CE24" w14:textId="77777777" w:rsidR="00447CE6" w:rsidRPr="001D519D" w:rsidRDefault="00447CE6" w:rsidP="009757F9">
      <w:pPr>
        <w:spacing w:line="480" w:lineRule="auto"/>
        <w:jc w:val="both"/>
        <w:rPr>
          <w:rFonts w:ascii="Arial" w:hAnsi="Arial" w:cs="Arial"/>
        </w:rPr>
      </w:pPr>
    </w:p>
    <w:p w14:paraId="483BEB2F" w14:textId="3BB5D8C0" w:rsidR="00C16DD1" w:rsidRPr="009757F9" w:rsidRDefault="00C16DD1" w:rsidP="009757F9">
      <w:pPr>
        <w:pStyle w:val="Heading2"/>
        <w:spacing w:line="480" w:lineRule="auto"/>
        <w:rPr>
          <w:rFonts w:ascii="Arial" w:hAnsi="Arial" w:cs="Arial"/>
          <w:b/>
          <w:bCs/>
        </w:rPr>
      </w:pPr>
      <w:bookmarkStart w:id="5" w:name="_Toc222872058"/>
      <w:r w:rsidRPr="009757F9">
        <w:rPr>
          <w:rFonts w:ascii="Arial" w:hAnsi="Arial" w:cs="Arial"/>
          <w:b/>
          <w:bCs/>
        </w:rPr>
        <w:t>Position in the Early Help System</w:t>
      </w:r>
      <w:bookmarkEnd w:id="5"/>
    </w:p>
    <w:p w14:paraId="304D3CD7" w14:textId="78C3C42F" w:rsidR="00C16DD1" w:rsidRPr="001D519D" w:rsidRDefault="00C16DD1" w:rsidP="009757F9">
      <w:pPr>
        <w:spacing w:line="480" w:lineRule="auto"/>
        <w:jc w:val="both"/>
        <w:rPr>
          <w:rFonts w:ascii="Arial" w:hAnsi="Arial" w:cs="Arial"/>
        </w:rPr>
      </w:pPr>
      <w:r w:rsidRPr="001D519D">
        <w:rPr>
          <w:rFonts w:ascii="Arial" w:hAnsi="Arial" w:cs="Arial"/>
        </w:rPr>
        <w:t xml:space="preserve">Multi-agency working can facilitate the identification of needs at an early stage and coordinated action in the context of Early Help. By identifying concerns, professionals play a role in a collaborative assessment process that develops </w:t>
      </w:r>
      <w:r w:rsidR="004817A8" w:rsidRPr="001D519D">
        <w:rPr>
          <w:rFonts w:ascii="Arial" w:hAnsi="Arial" w:cs="Arial"/>
        </w:rPr>
        <w:t>a collective understanding</w:t>
      </w:r>
      <w:r w:rsidRPr="001D519D">
        <w:rPr>
          <w:rFonts w:ascii="Arial" w:hAnsi="Arial" w:cs="Arial"/>
        </w:rPr>
        <w:t xml:space="preserve"> of the situation of the child. Team Around the Family is a widely adopted model to organize the collaboration, which involves practitioners like social workers, teachers, health visitors, and family support workers. A single practitioner is commonly designated as the Lead Professional to organize meetings, track progress and </w:t>
      </w:r>
      <w:r w:rsidR="004817A8" w:rsidRPr="001D519D">
        <w:rPr>
          <w:rFonts w:ascii="Arial" w:hAnsi="Arial" w:cs="Arial"/>
        </w:rPr>
        <w:t>stay connected</w:t>
      </w:r>
      <w:r w:rsidRPr="001D519D">
        <w:rPr>
          <w:rFonts w:ascii="Arial" w:hAnsi="Arial" w:cs="Arial"/>
        </w:rPr>
        <w:t xml:space="preserve"> with the agencies and family. This organization assists in the maintenance of consistency and accountability during the process of support</w:t>
      </w:r>
      <w:r w:rsidR="00F91B7F" w:rsidRPr="001D519D">
        <w:rPr>
          <w:rFonts w:ascii="Arial" w:hAnsi="Arial" w:cs="Arial"/>
        </w:rPr>
        <w:t xml:space="preserve"> (Purcell et al., 2025)</w:t>
      </w:r>
      <w:r w:rsidRPr="001D519D">
        <w:rPr>
          <w:rFonts w:ascii="Arial" w:hAnsi="Arial" w:cs="Arial"/>
        </w:rPr>
        <w:t>.</w:t>
      </w:r>
    </w:p>
    <w:p w14:paraId="6390656D" w14:textId="7E88A5A1" w:rsidR="009757F9" w:rsidRPr="009757F9" w:rsidRDefault="00C16DD1" w:rsidP="009757F9">
      <w:pPr>
        <w:pStyle w:val="Heading2"/>
        <w:spacing w:line="480" w:lineRule="auto"/>
        <w:rPr>
          <w:rFonts w:ascii="Arial" w:hAnsi="Arial" w:cs="Arial"/>
          <w:b/>
          <w:bCs/>
        </w:rPr>
      </w:pPr>
      <w:bookmarkStart w:id="6" w:name="_Toc222872059"/>
      <w:r w:rsidRPr="009757F9">
        <w:rPr>
          <w:rFonts w:ascii="Arial" w:hAnsi="Arial" w:cs="Arial"/>
          <w:b/>
          <w:bCs/>
        </w:rPr>
        <w:lastRenderedPageBreak/>
        <w:t>Benefits and Challenges</w:t>
      </w:r>
      <w:bookmarkEnd w:id="6"/>
    </w:p>
    <w:p w14:paraId="290B70F4" w14:textId="2CABFC23" w:rsidR="00C16DD1" w:rsidRPr="001D519D" w:rsidRDefault="00C16DD1" w:rsidP="009757F9">
      <w:pPr>
        <w:spacing w:line="480" w:lineRule="auto"/>
        <w:jc w:val="both"/>
        <w:rPr>
          <w:rFonts w:ascii="Arial" w:hAnsi="Arial" w:cs="Arial"/>
        </w:rPr>
      </w:pPr>
      <w:r w:rsidRPr="001D519D">
        <w:rPr>
          <w:rFonts w:ascii="Arial" w:hAnsi="Arial" w:cs="Arial"/>
        </w:rPr>
        <w:t xml:space="preserve">Multi-agency practice offers comprehensive services, minimizes </w:t>
      </w:r>
      <w:r w:rsidR="00112073" w:rsidRPr="001D519D">
        <w:rPr>
          <w:rFonts w:ascii="Arial" w:hAnsi="Arial" w:cs="Arial"/>
        </w:rPr>
        <w:t>redundancy,</w:t>
      </w:r>
      <w:r w:rsidRPr="001D519D">
        <w:rPr>
          <w:rFonts w:ascii="Arial" w:hAnsi="Arial" w:cs="Arial"/>
        </w:rPr>
        <w:t xml:space="preserve"> and enhances the protection of results. Nevertheless, some of the difficulties can be the barrier of the communication process, the contrast of professional priorities, and limited resources. Nevertheless, the practice of collaboration is the core of successful Early Help despite these challenges</w:t>
      </w:r>
      <w:r w:rsidR="00F91B7F" w:rsidRPr="001D519D">
        <w:rPr>
          <w:rFonts w:ascii="Arial" w:hAnsi="Arial" w:cs="Arial"/>
        </w:rPr>
        <w:t xml:space="preserve"> (Malomo, 2025)</w:t>
      </w:r>
      <w:r w:rsidRPr="001D519D">
        <w:rPr>
          <w:rFonts w:ascii="Arial" w:hAnsi="Arial" w:cs="Arial"/>
        </w:rPr>
        <w:t>.</w:t>
      </w:r>
    </w:p>
    <w:p w14:paraId="2B6EAB4F" w14:textId="36D5892E" w:rsidR="001D519D" w:rsidRPr="001D519D" w:rsidRDefault="001D519D" w:rsidP="009757F9">
      <w:pPr>
        <w:spacing w:line="480" w:lineRule="auto"/>
        <w:jc w:val="both"/>
        <w:rPr>
          <w:rFonts w:ascii="Arial" w:hAnsi="Arial" w:cs="Arial"/>
        </w:rPr>
      </w:pPr>
      <w:r w:rsidRPr="001D519D">
        <w:rPr>
          <w:rFonts w:ascii="Arial" w:hAnsi="Arial" w:cs="Arial"/>
        </w:rPr>
        <w:t xml:space="preserve">                                         </w:t>
      </w:r>
      <w:r w:rsidRPr="001D519D">
        <w:rPr>
          <w:rFonts w:ascii="Arial" w:hAnsi="Arial" w:cs="Arial"/>
          <w:noProof/>
        </w:rPr>
        <w:drawing>
          <wp:inline distT="0" distB="0" distL="0" distR="0" wp14:anchorId="6C4D5877" wp14:editId="4F0C21D6">
            <wp:extent cx="2857500" cy="1600200"/>
            <wp:effectExtent l="0" t="0" r="0" b="0"/>
            <wp:docPr id="1189991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991853" name="Picture 1189991853"/>
                    <pic:cNvPicPr/>
                  </pic:nvPicPr>
                  <pic:blipFill>
                    <a:blip r:embed="rId8">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inline>
        </w:drawing>
      </w:r>
    </w:p>
    <w:p w14:paraId="1C602358" w14:textId="11E99C34" w:rsidR="001D519D" w:rsidRPr="001D519D" w:rsidRDefault="001D519D" w:rsidP="009757F9">
      <w:pPr>
        <w:spacing w:line="480" w:lineRule="auto"/>
        <w:jc w:val="both"/>
        <w:rPr>
          <w:rFonts w:ascii="Arial" w:hAnsi="Arial" w:cs="Arial"/>
        </w:rPr>
      </w:pPr>
      <w:r w:rsidRPr="001D519D">
        <w:rPr>
          <w:rFonts w:ascii="Arial" w:hAnsi="Arial" w:cs="Arial"/>
        </w:rPr>
        <w:t xml:space="preserve">                                               Figure: benefits of multi-agency working</w:t>
      </w:r>
    </w:p>
    <w:p w14:paraId="05881E4B" w14:textId="4FC209C0" w:rsidR="005C363E" w:rsidRPr="009757F9" w:rsidRDefault="005C363E" w:rsidP="009757F9">
      <w:pPr>
        <w:pStyle w:val="Heading2"/>
        <w:spacing w:line="480" w:lineRule="auto"/>
        <w:rPr>
          <w:rFonts w:ascii="Arial" w:hAnsi="Arial" w:cs="Arial"/>
          <w:b/>
          <w:bCs/>
        </w:rPr>
      </w:pPr>
      <w:bookmarkStart w:id="7" w:name="_Toc222872060"/>
      <w:r w:rsidRPr="009757F9">
        <w:rPr>
          <w:rFonts w:ascii="Arial" w:hAnsi="Arial" w:cs="Arial"/>
          <w:b/>
          <w:bCs/>
        </w:rPr>
        <w:t>Comparison of Three Local Authority Web Sites</w:t>
      </w:r>
      <w:bookmarkEnd w:id="7"/>
    </w:p>
    <w:p w14:paraId="393B2079" w14:textId="7BCCD681" w:rsidR="005C363E" w:rsidRDefault="005C363E" w:rsidP="009757F9">
      <w:pPr>
        <w:spacing w:line="480" w:lineRule="auto"/>
        <w:jc w:val="both"/>
        <w:rPr>
          <w:rFonts w:ascii="Arial" w:hAnsi="Arial" w:cs="Arial"/>
        </w:rPr>
      </w:pPr>
      <w:r w:rsidRPr="001D519D">
        <w:rPr>
          <w:rFonts w:ascii="Arial" w:hAnsi="Arial" w:cs="Arial"/>
        </w:rPr>
        <w:t xml:space="preserve">This part critically assesses the presentation and signposting of Early Help information </w:t>
      </w:r>
      <w:r w:rsidR="004817A8" w:rsidRPr="001D519D">
        <w:rPr>
          <w:rFonts w:ascii="Arial" w:hAnsi="Arial" w:cs="Arial"/>
        </w:rPr>
        <w:t>on</w:t>
      </w:r>
      <w:r w:rsidRPr="001D519D">
        <w:rPr>
          <w:rFonts w:ascii="Arial" w:hAnsi="Arial" w:cs="Arial"/>
        </w:rPr>
        <w:t xml:space="preserve"> the websites of Leicestershire County </w:t>
      </w:r>
      <w:r w:rsidR="004817A8" w:rsidRPr="001D519D">
        <w:rPr>
          <w:rFonts w:ascii="Arial" w:hAnsi="Arial" w:cs="Arial"/>
        </w:rPr>
        <w:t>Council and</w:t>
      </w:r>
      <w:r w:rsidRPr="001D519D">
        <w:rPr>
          <w:rFonts w:ascii="Arial" w:hAnsi="Arial" w:cs="Arial"/>
        </w:rPr>
        <w:t xml:space="preserve"> County Council of Nottinghamshire. and Southwark Council. The analysis involves accessibility, language clarity, information navigation ease, information comprehensiveness, and the location of referral pathways and contact information.</w:t>
      </w:r>
    </w:p>
    <w:p w14:paraId="65EB90F5" w14:textId="77777777" w:rsidR="00FB77A4" w:rsidRDefault="00FB77A4" w:rsidP="009757F9">
      <w:pPr>
        <w:pStyle w:val="Heading2"/>
        <w:spacing w:line="480" w:lineRule="auto"/>
        <w:rPr>
          <w:rFonts w:ascii="Arial" w:hAnsi="Arial" w:cs="Arial"/>
          <w:b/>
          <w:bCs/>
        </w:rPr>
      </w:pPr>
      <w:bookmarkStart w:id="8" w:name="_Toc222872061"/>
    </w:p>
    <w:p w14:paraId="04C35266" w14:textId="64DF4F21" w:rsidR="005C363E" w:rsidRPr="009757F9" w:rsidRDefault="005C363E" w:rsidP="009757F9">
      <w:pPr>
        <w:pStyle w:val="Heading2"/>
        <w:spacing w:line="480" w:lineRule="auto"/>
        <w:rPr>
          <w:rFonts w:ascii="Arial" w:hAnsi="Arial" w:cs="Arial"/>
          <w:b/>
          <w:bCs/>
        </w:rPr>
      </w:pPr>
      <w:r w:rsidRPr="009757F9">
        <w:rPr>
          <w:rFonts w:ascii="Arial" w:hAnsi="Arial" w:cs="Arial"/>
          <w:b/>
          <w:bCs/>
        </w:rPr>
        <w:t>Leicestershire Council</w:t>
      </w:r>
      <w:bookmarkEnd w:id="8"/>
    </w:p>
    <w:p w14:paraId="38AD9732" w14:textId="420882AE" w:rsidR="005C363E" w:rsidRPr="001D519D" w:rsidRDefault="005C363E" w:rsidP="009757F9">
      <w:pPr>
        <w:spacing w:line="480" w:lineRule="auto"/>
        <w:jc w:val="both"/>
        <w:rPr>
          <w:rFonts w:ascii="Arial" w:hAnsi="Arial" w:cs="Arial"/>
        </w:rPr>
      </w:pPr>
      <w:r w:rsidRPr="001D519D">
        <w:rPr>
          <w:rFonts w:ascii="Arial" w:hAnsi="Arial" w:cs="Arial"/>
        </w:rPr>
        <w:t xml:space="preserve">The Leicestershire County Council site includes Early Help information in the section of Children and Family Services. It uses the term Early Help, which is easy to recognize by users who might be looking specifically at preventative support. The information is divided into two categories safeguarding and family support, but when a user wants to access detailed information, he/she </w:t>
      </w:r>
      <w:r w:rsidRPr="001D519D">
        <w:rPr>
          <w:rFonts w:ascii="Arial" w:hAnsi="Arial" w:cs="Arial"/>
        </w:rPr>
        <w:lastRenderedPageBreak/>
        <w:t>might have to scroll down several subpages. Although the structure makes sense, it might take multiple clicks, which might diminish the accessibility of families who have no experience with council websites layouts</w:t>
      </w:r>
      <w:r w:rsidR="00F91B7F" w:rsidRPr="001D519D">
        <w:rPr>
          <w:rFonts w:ascii="Arial" w:hAnsi="Arial" w:cs="Arial"/>
        </w:rPr>
        <w:t xml:space="preserve"> (Kew, 2023)</w:t>
      </w:r>
      <w:r w:rsidRPr="001D519D">
        <w:rPr>
          <w:rFonts w:ascii="Arial" w:hAnsi="Arial" w:cs="Arial"/>
        </w:rPr>
        <w:t>.</w:t>
      </w:r>
    </w:p>
    <w:p w14:paraId="4495C995" w14:textId="3014E954" w:rsidR="005C363E" w:rsidRPr="001D519D" w:rsidRDefault="005C363E" w:rsidP="009757F9">
      <w:pPr>
        <w:spacing w:line="480" w:lineRule="auto"/>
        <w:jc w:val="both"/>
        <w:rPr>
          <w:rFonts w:ascii="Arial" w:hAnsi="Arial" w:cs="Arial"/>
        </w:rPr>
      </w:pPr>
      <w:r w:rsidRPr="001D519D">
        <w:rPr>
          <w:rFonts w:ascii="Arial" w:hAnsi="Arial" w:cs="Arial"/>
        </w:rPr>
        <w:t xml:space="preserve">The language is informative and professional in terms of clarity. The site offers a lot of detail on the channels of referrals, assessment, and the involvement of the professionals in the Early Help process. But certain terms seem more appropriate to the person </w:t>
      </w:r>
      <w:r w:rsidR="004817A8" w:rsidRPr="001D519D">
        <w:rPr>
          <w:rFonts w:ascii="Arial" w:hAnsi="Arial" w:cs="Arial"/>
        </w:rPr>
        <w:t>collaborating</w:t>
      </w:r>
      <w:r w:rsidRPr="001D519D">
        <w:rPr>
          <w:rFonts w:ascii="Arial" w:hAnsi="Arial" w:cs="Arial"/>
        </w:rPr>
        <w:t xml:space="preserve"> with them than to their families, especially in procedural language. This can pose minor hindrances to parents who would wish to get straight forward advice.</w:t>
      </w:r>
    </w:p>
    <w:p w14:paraId="178FCFC8" w14:textId="0016FC5F" w:rsidR="005C363E" w:rsidRPr="001D519D" w:rsidRDefault="005C363E" w:rsidP="009757F9">
      <w:pPr>
        <w:spacing w:line="480" w:lineRule="auto"/>
        <w:jc w:val="both"/>
        <w:rPr>
          <w:rFonts w:ascii="Arial" w:hAnsi="Arial" w:cs="Arial"/>
        </w:rPr>
      </w:pPr>
      <w:r w:rsidRPr="001D519D">
        <w:rPr>
          <w:rFonts w:ascii="Arial" w:hAnsi="Arial" w:cs="Arial"/>
        </w:rPr>
        <w:t xml:space="preserve">The site is all-encompassing with downloadable referral forms and guidance documents. It includes contact details, but in some cases, it may be hidden in text, not presented clearly. It is </w:t>
      </w:r>
      <w:r w:rsidR="004817A8" w:rsidRPr="001D519D">
        <w:rPr>
          <w:rFonts w:ascii="Arial" w:hAnsi="Arial" w:cs="Arial"/>
        </w:rPr>
        <w:t>a</w:t>
      </w:r>
      <w:r w:rsidRPr="001D519D">
        <w:rPr>
          <w:rFonts w:ascii="Arial" w:hAnsi="Arial" w:cs="Arial"/>
        </w:rPr>
        <w:t xml:space="preserve"> textual presentation and little use of diagrams or visual displays. As much as the level of information is an asset, visual arrangement and simplified summaries might make it more accessible and user-friendly</w:t>
      </w:r>
      <w:r w:rsidR="00F91B7F" w:rsidRPr="001D519D">
        <w:rPr>
          <w:rFonts w:ascii="Arial" w:hAnsi="Arial" w:cs="Arial"/>
        </w:rPr>
        <w:t xml:space="preserve"> (Owen, 2024)</w:t>
      </w:r>
      <w:r w:rsidRPr="001D519D">
        <w:rPr>
          <w:rFonts w:ascii="Arial" w:hAnsi="Arial" w:cs="Arial"/>
        </w:rPr>
        <w:t>.</w:t>
      </w:r>
    </w:p>
    <w:p w14:paraId="427F520B" w14:textId="77777777" w:rsidR="00447CE6" w:rsidRDefault="00447CE6" w:rsidP="009757F9">
      <w:pPr>
        <w:pStyle w:val="Heading2"/>
        <w:spacing w:line="480" w:lineRule="auto"/>
        <w:rPr>
          <w:rFonts w:ascii="Arial" w:hAnsi="Arial" w:cs="Arial"/>
          <w:b/>
          <w:bCs/>
        </w:rPr>
      </w:pPr>
      <w:bookmarkStart w:id="9" w:name="_Toc222872062"/>
    </w:p>
    <w:p w14:paraId="70043CE9" w14:textId="684537EC" w:rsidR="005C363E" w:rsidRPr="009757F9" w:rsidRDefault="005C363E" w:rsidP="009757F9">
      <w:pPr>
        <w:pStyle w:val="Heading2"/>
        <w:spacing w:line="480" w:lineRule="auto"/>
        <w:rPr>
          <w:rFonts w:ascii="Arial" w:hAnsi="Arial" w:cs="Arial"/>
          <w:b/>
          <w:bCs/>
        </w:rPr>
      </w:pPr>
      <w:r w:rsidRPr="009757F9">
        <w:rPr>
          <w:rFonts w:ascii="Arial" w:hAnsi="Arial" w:cs="Arial"/>
          <w:b/>
          <w:bCs/>
        </w:rPr>
        <w:t>Nottinghamshire County Council</w:t>
      </w:r>
      <w:bookmarkEnd w:id="9"/>
    </w:p>
    <w:p w14:paraId="7018C9B2" w14:textId="7E7CADE3" w:rsidR="005C363E" w:rsidRPr="001D519D" w:rsidRDefault="005C363E" w:rsidP="009757F9">
      <w:pPr>
        <w:spacing w:line="480" w:lineRule="auto"/>
        <w:jc w:val="both"/>
        <w:rPr>
          <w:rFonts w:ascii="Arial" w:hAnsi="Arial" w:cs="Arial"/>
        </w:rPr>
      </w:pPr>
      <w:r w:rsidRPr="001D519D">
        <w:rPr>
          <w:rFonts w:ascii="Arial" w:hAnsi="Arial" w:cs="Arial"/>
        </w:rPr>
        <w:t xml:space="preserve">Nottinghamshire County Council incorporates information of Early Help on its more general children safeguarding and support pages. The material explains the Early Help principles, assessment pathways as well as multi-agency collaboration in detail. Nonetheless, it is possible that one can find </w:t>
      </w:r>
      <w:r w:rsidR="004817A8" w:rsidRPr="001D519D">
        <w:rPr>
          <w:rFonts w:ascii="Arial" w:hAnsi="Arial" w:cs="Arial"/>
        </w:rPr>
        <w:t>pages</w:t>
      </w:r>
      <w:r w:rsidRPr="001D519D">
        <w:rPr>
          <w:rFonts w:ascii="Arial" w:hAnsi="Arial" w:cs="Arial"/>
        </w:rPr>
        <w:t xml:space="preserve"> of Early Help either by using a search option or by navigating multiple menu headings</w:t>
      </w:r>
      <w:r w:rsidR="00F91B7F" w:rsidRPr="001D519D">
        <w:rPr>
          <w:rFonts w:ascii="Arial" w:hAnsi="Arial" w:cs="Arial"/>
        </w:rPr>
        <w:t xml:space="preserve"> (Brady et al., 2025)</w:t>
      </w:r>
      <w:r w:rsidRPr="001D519D">
        <w:rPr>
          <w:rFonts w:ascii="Arial" w:hAnsi="Arial" w:cs="Arial"/>
        </w:rPr>
        <w:t>.</w:t>
      </w:r>
    </w:p>
    <w:p w14:paraId="1EAA950F" w14:textId="3B1BCB6C" w:rsidR="005C363E" w:rsidRPr="001D519D" w:rsidRDefault="005C363E" w:rsidP="009757F9">
      <w:pPr>
        <w:spacing w:line="480" w:lineRule="auto"/>
        <w:jc w:val="both"/>
        <w:rPr>
          <w:rFonts w:ascii="Arial" w:hAnsi="Arial" w:cs="Arial"/>
        </w:rPr>
      </w:pPr>
      <w:r w:rsidRPr="001D519D">
        <w:rPr>
          <w:rFonts w:ascii="Arial" w:hAnsi="Arial" w:cs="Arial"/>
        </w:rPr>
        <w:t xml:space="preserve">The language is </w:t>
      </w:r>
      <w:r w:rsidR="004817A8" w:rsidRPr="001D519D">
        <w:rPr>
          <w:rFonts w:ascii="Arial" w:hAnsi="Arial" w:cs="Arial"/>
        </w:rPr>
        <w:t>clear</w:t>
      </w:r>
      <w:r w:rsidRPr="001D519D">
        <w:rPr>
          <w:rFonts w:ascii="Arial" w:hAnsi="Arial" w:cs="Arial"/>
        </w:rPr>
        <w:t xml:space="preserve">, but there are parts that seem to focus more on professionals than on families. Procedural explanations </w:t>
      </w:r>
      <w:r w:rsidR="00112073" w:rsidRPr="001D519D">
        <w:rPr>
          <w:rFonts w:ascii="Arial" w:hAnsi="Arial" w:cs="Arial"/>
        </w:rPr>
        <w:t>give</w:t>
      </w:r>
      <w:r w:rsidRPr="001D519D">
        <w:rPr>
          <w:rFonts w:ascii="Arial" w:hAnsi="Arial" w:cs="Arial"/>
        </w:rPr>
        <w:t xml:space="preserve"> in detail, especially the assessment thresholds and the professional responsibilities. Although such detail enhances transparency, it can be too detailed </w:t>
      </w:r>
      <w:r w:rsidR="004817A8" w:rsidRPr="001D519D">
        <w:rPr>
          <w:rFonts w:ascii="Arial" w:hAnsi="Arial" w:cs="Arial"/>
        </w:rPr>
        <w:t>for</w:t>
      </w:r>
      <w:r w:rsidRPr="001D519D">
        <w:rPr>
          <w:rFonts w:ascii="Arial" w:hAnsi="Arial" w:cs="Arial"/>
        </w:rPr>
        <w:t xml:space="preserve"> users who want quick and concise instructions.</w:t>
      </w:r>
    </w:p>
    <w:p w14:paraId="58E457F7" w14:textId="28863CD9" w:rsidR="005C363E" w:rsidRPr="001D519D" w:rsidRDefault="005C363E" w:rsidP="009757F9">
      <w:pPr>
        <w:spacing w:line="480" w:lineRule="auto"/>
        <w:jc w:val="both"/>
        <w:rPr>
          <w:rFonts w:ascii="Arial" w:hAnsi="Arial" w:cs="Arial"/>
        </w:rPr>
      </w:pPr>
      <w:r w:rsidRPr="001D519D">
        <w:rPr>
          <w:rFonts w:ascii="Arial" w:hAnsi="Arial" w:cs="Arial"/>
        </w:rPr>
        <w:lastRenderedPageBreak/>
        <w:t xml:space="preserve">Regarding completeness, the site of Nottinghamshire provides a lot of information on how Early Help works, who may seek help, and how referrals </w:t>
      </w:r>
      <w:r w:rsidR="00112073" w:rsidRPr="001D519D">
        <w:rPr>
          <w:rFonts w:ascii="Arial" w:hAnsi="Arial" w:cs="Arial"/>
        </w:rPr>
        <w:t>process</w:t>
      </w:r>
      <w:r w:rsidRPr="001D519D">
        <w:rPr>
          <w:rFonts w:ascii="Arial" w:hAnsi="Arial" w:cs="Arial"/>
        </w:rPr>
        <w:t xml:space="preserve">. Contact and referral information is also provided, but this is not always placed in the foreground. It has a structure and headings, but the layout is not balanced, some pages are </w:t>
      </w:r>
      <w:r w:rsidR="004817A8" w:rsidRPr="001D519D">
        <w:rPr>
          <w:rFonts w:ascii="Arial" w:hAnsi="Arial" w:cs="Arial"/>
        </w:rPr>
        <w:t>text heavy</w:t>
      </w:r>
      <w:r w:rsidRPr="001D519D">
        <w:rPr>
          <w:rFonts w:ascii="Arial" w:hAnsi="Arial" w:cs="Arial"/>
        </w:rPr>
        <w:t xml:space="preserve">. We should </w:t>
      </w:r>
      <w:r w:rsidR="004817A8" w:rsidRPr="001D519D">
        <w:rPr>
          <w:rFonts w:ascii="Arial" w:hAnsi="Arial" w:cs="Arial"/>
        </w:rPr>
        <w:t>make</w:t>
      </w:r>
      <w:r w:rsidRPr="001D519D">
        <w:rPr>
          <w:rFonts w:ascii="Arial" w:hAnsi="Arial" w:cs="Arial"/>
        </w:rPr>
        <w:t xml:space="preserve"> the action points, summaries in bullets, or process maps more explicit, and thus easier to use. In general, Nottinghamshire has good procedural clarity but could be more accessible to families</w:t>
      </w:r>
      <w:r w:rsidR="00F91B7F" w:rsidRPr="001D519D">
        <w:rPr>
          <w:rFonts w:ascii="Arial" w:hAnsi="Arial" w:cs="Arial"/>
        </w:rPr>
        <w:t xml:space="preserve"> (Barfield, 2023)</w:t>
      </w:r>
      <w:r w:rsidRPr="001D519D">
        <w:rPr>
          <w:rFonts w:ascii="Arial" w:hAnsi="Arial" w:cs="Arial"/>
        </w:rPr>
        <w:t>.</w:t>
      </w:r>
    </w:p>
    <w:p w14:paraId="7A3C835E" w14:textId="77777777" w:rsidR="00447CE6" w:rsidRDefault="00447CE6" w:rsidP="009757F9">
      <w:pPr>
        <w:pStyle w:val="Heading2"/>
        <w:spacing w:line="480" w:lineRule="auto"/>
        <w:rPr>
          <w:rFonts w:ascii="Arial" w:hAnsi="Arial" w:cs="Arial"/>
          <w:b/>
          <w:bCs/>
        </w:rPr>
      </w:pPr>
      <w:bookmarkStart w:id="10" w:name="_Toc222872063"/>
    </w:p>
    <w:p w14:paraId="2F571F42" w14:textId="297B4CC2" w:rsidR="005C363E" w:rsidRPr="009757F9" w:rsidRDefault="005C363E" w:rsidP="009757F9">
      <w:pPr>
        <w:pStyle w:val="Heading2"/>
        <w:spacing w:line="480" w:lineRule="auto"/>
        <w:rPr>
          <w:rFonts w:ascii="Arial" w:hAnsi="Arial" w:cs="Arial"/>
          <w:b/>
          <w:bCs/>
        </w:rPr>
      </w:pPr>
      <w:r w:rsidRPr="009757F9">
        <w:rPr>
          <w:rFonts w:ascii="Arial" w:hAnsi="Arial" w:cs="Arial"/>
          <w:b/>
          <w:bCs/>
        </w:rPr>
        <w:t>Southwark Council</w:t>
      </w:r>
      <w:bookmarkEnd w:id="10"/>
    </w:p>
    <w:p w14:paraId="702BEA94" w14:textId="79524EB9" w:rsidR="005C363E" w:rsidRPr="001D519D" w:rsidRDefault="005C363E" w:rsidP="009757F9">
      <w:pPr>
        <w:spacing w:line="480" w:lineRule="auto"/>
        <w:jc w:val="both"/>
        <w:rPr>
          <w:rFonts w:ascii="Arial" w:hAnsi="Arial" w:cs="Arial"/>
        </w:rPr>
      </w:pPr>
      <w:r w:rsidRPr="001D519D">
        <w:rPr>
          <w:rFonts w:ascii="Arial" w:hAnsi="Arial" w:cs="Arial"/>
        </w:rPr>
        <w:t xml:space="preserve">Southwark Council provides information on Early help in the section of children and family support. The site seems to be laid out with well-departed headings and arranged </w:t>
      </w:r>
      <w:r w:rsidR="00763731" w:rsidRPr="001D519D">
        <w:rPr>
          <w:rFonts w:ascii="Arial" w:hAnsi="Arial" w:cs="Arial"/>
        </w:rPr>
        <w:t>category,</w:t>
      </w:r>
      <w:r w:rsidRPr="001D519D">
        <w:rPr>
          <w:rFonts w:ascii="Arial" w:hAnsi="Arial" w:cs="Arial"/>
        </w:rPr>
        <w:t xml:space="preserve"> and the navigation is relatively easy. Early Help can be found in the search options as well as in the menu.</w:t>
      </w:r>
    </w:p>
    <w:p w14:paraId="42AD9CCF" w14:textId="69240D6D" w:rsidR="005C363E" w:rsidRPr="001D519D" w:rsidRDefault="005C363E" w:rsidP="009757F9">
      <w:pPr>
        <w:spacing w:line="480" w:lineRule="auto"/>
        <w:jc w:val="both"/>
        <w:rPr>
          <w:rFonts w:ascii="Arial" w:hAnsi="Arial" w:cs="Arial"/>
        </w:rPr>
      </w:pPr>
      <w:r w:rsidRPr="001D519D">
        <w:rPr>
          <w:rFonts w:ascii="Arial" w:hAnsi="Arial" w:cs="Arial"/>
        </w:rPr>
        <w:t xml:space="preserve">The language presented on the Southwark site is quite understandable and it is not too professional. The information is detailed in a manner that can be comprehended by the family and still </w:t>
      </w:r>
      <w:r w:rsidR="004817A8" w:rsidRPr="001D519D">
        <w:rPr>
          <w:rFonts w:ascii="Arial" w:hAnsi="Arial" w:cs="Arial"/>
        </w:rPr>
        <w:t>gives</w:t>
      </w:r>
      <w:r w:rsidRPr="001D519D">
        <w:rPr>
          <w:rFonts w:ascii="Arial" w:hAnsi="Arial" w:cs="Arial"/>
        </w:rPr>
        <w:t xml:space="preserve"> detailed information to the practitioners. The site describes what Early Help is, to whom it is targeted and the procedures necessary to obtain help</w:t>
      </w:r>
      <w:r w:rsidR="00F91B7F" w:rsidRPr="001D519D">
        <w:rPr>
          <w:rFonts w:ascii="Arial" w:hAnsi="Arial" w:cs="Arial"/>
        </w:rPr>
        <w:t xml:space="preserve"> (Boath et al., 2025)</w:t>
      </w:r>
      <w:r w:rsidRPr="001D519D">
        <w:rPr>
          <w:rFonts w:ascii="Arial" w:hAnsi="Arial" w:cs="Arial"/>
        </w:rPr>
        <w:t>.</w:t>
      </w:r>
    </w:p>
    <w:p w14:paraId="66437F6F" w14:textId="0DAAAF23" w:rsidR="005C363E" w:rsidRPr="001D519D" w:rsidRDefault="005C363E" w:rsidP="009757F9">
      <w:pPr>
        <w:spacing w:line="480" w:lineRule="auto"/>
        <w:jc w:val="both"/>
        <w:rPr>
          <w:rFonts w:ascii="Arial" w:hAnsi="Arial" w:cs="Arial"/>
        </w:rPr>
      </w:pPr>
      <w:r w:rsidRPr="001D519D">
        <w:rPr>
          <w:rFonts w:ascii="Arial" w:hAnsi="Arial" w:cs="Arial"/>
        </w:rPr>
        <w:t xml:space="preserve">Southwark is strong in terms of inclusive communication, which is shown in the area of accessibility. The design is organized in brief parts and distinct headings. Contact information is presented in an </w:t>
      </w:r>
      <w:r w:rsidR="004817A8" w:rsidRPr="001D519D">
        <w:rPr>
          <w:rFonts w:ascii="Arial" w:hAnsi="Arial" w:cs="Arial"/>
        </w:rPr>
        <w:t>easy-to-understand</w:t>
      </w:r>
      <w:r w:rsidRPr="001D519D">
        <w:rPr>
          <w:rFonts w:ascii="Arial" w:hAnsi="Arial" w:cs="Arial"/>
        </w:rPr>
        <w:t xml:space="preserve"> format with referral pathways being described in a user friendly way. Southwark offers a more accessible portrayal of the council to families in need of instant advice, as compared to the rest of the two councils.</w:t>
      </w:r>
    </w:p>
    <w:p w14:paraId="39261B13" w14:textId="2B561D98" w:rsidR="005C363E" w:rsidRPr="001D519D" w:rsidRDefault="005C363E" w:rsidP="009757F9">
      <w:pPr>
        <w:spacing w:line="480" w:lineRule="auto"/>
        <w:jc w:val="both"/>
        <w:rPr>
          <w:rFonts w:ascii="Arial" w:hAnsi="Arial" w:cs="Arial"/>
        </w:rPr>
      </w:pPr>
      <w:r w:rsidRPr="001D519D">
        <w:rPr>
          <w:rFonts w:ascii="Arial" w:hAnsi="Arial" w:cs="Arial"/>
        </w:rPr>
        <w:lastRenderedPageBreak/>
        <w:t>Nevertheless, like other councils, the site uses the written form as its major tool. Clarity would be additionally reinforced with having visual aids like flowcharts or step-by-step diagrams. In general, Southwark has a good balance between being comprehensive and accessible.</w:t>
      </w:r>
    </w:p>
    <w:p w14:paraId="72F6270E" w14:textId="77777777" w:rsidR="00447CE6" w:rsidRDefault="00447CE6" w:rsidP="009757F9">
      <w:pPr>
        <w:pStyle w:val="Heading2"/>
        <w:spacing w:line="480" w:lineRule="auto"/>
        <w:rPr>
          <w:rFonts w:ascii="Arial" w:hAnsi="Arial" w:cs="Arial"/>
          <w:b/>
          <w:bCs/>
        </w:rPr>
      </w:pPr>
      <w:bookmarkStart w:id="11" w:name="_Toc222872064"/>
    </w:p>
    <w:p w14:paraId="66887135" w14:textId="5EFB8A51" w:rsidR="005C363E" w:rsidRPr="009757F9" w:rsidRDefault="005C363E" w:rsidP="009757F9">
      <w:pPr>
        <w:pStyle w:val="Heading2"/>
        <w:spacing w:line="480" w:lineRule="auto"/>
        <w:rPr>
          <w:rFonts w:ascii="Arial" w:hAnsi="Arial" w:cs="Arial"/>
          <w:b/>
          <w:bCs/>
        </w:rPr>
      </w:pPr>
      <w:r w:rsidRPr="009757F9">
        <w:rPr>
          <w:rFonts w:ascii="Arial" w:hAnsi="Arial" w:cs="Arial"/>
          <w:b/>
          <w:bCs/>
        </w:rPr>
        <w:t>Overall Observations</w:t>
      </w:r>
      <w:bookmarkEnd w:id="11"/>
    </w:p>
    <w:p w14:paraId="5E4C8B57" w14:textId="79DAA73F" w:rsidR="00C16DD1" w:rsidRPr="001D519D" w:rsidRDefault="005C363E" w:rsidP="009757F9">
      <w:pPr>
        <w:spacing w:line="480" w:lineRule="auto"/>
        <w:jc w:val="both"/>
        <w:rPr>
          <w:rFonts w:ascii="Arial" w:hAnsi="Arial" w:cs="Arial"/>
        </w:rPr>
      </w:pPr>
      <w:r w:rsidRPr="001D519D">
        <w:rPr>
          <w:rFonts w:ascii="Arial" w:hAnsi="Arial" w:cs="Arial"/>
        </w:rPr>
        <w:t xml:space="preserve">In all three councils, information regarding Early Help is open and publicly accessible in safeguarding or children section. Both authorities show an interest in describing processes, referral paths, and professional roles. Nonetheless, some of the most frequent areas of improvement are decreasing text-intensive presentation, using a simplified language, and the use of visual aids to improve the comprehension. Although all three sites offer extensive information, Southwark </w:t>
      </w:r>
      <w:r w:rsidR="004817A8" w:rsidRPr="001D519D">
        <w:rPr>
          <w:rFonts w:ascii="Arial" w:hAnsi="Arial" w:cs="Arial"/>
        </w:rPr>
        <w:t>offers</w:t>
      </w:r>
      <w:r w:rsidRPr="001D519D">
        <w:rPr>
          <w:rFonts w:ascii="Arial" w:hAnsi="Arial" w:cs="Arial"/>
        </w:rPr>
        <w:t xml:space="preserve"> the most user-friendly experience, at least in general, to families who need simple directions.</w:t>
      </w:r>
    </w:p>
    <w:p w14:paraId="4C4BBA08" w14:textId="79B9437C" w:rsidR="005C363E" w:rsidRPr="009757F9" w:rsidRDefault="005C363E" w:rsidP="009757F9">
      <w:pPr>
        <w:pStyle w:val="Heading1"/>
        <w:spacing w:line="480" w:lineRule="auto"/>
        <w:rPr>
          <w:rFonts w:ascii="Arial" w:hAnsi="Arial" w:cs="Arial"/>
          <w:b/>
          <w:bCs/>
        </w:rPr>
      </w:pPr>
      <w:bookmarkStart w:id="12" w:name="_Toc222872065"/>
      <w:r w:rsidRPr="009757F9">
        <w:rPr>
          <w:rFonts w:ascii="Arial" w:hAnsi="Arial" w:cs="Arial"/>
          <w:b/>
          <w:bCs/>
        </w:rPr>
        <w:t>Comparative Analysis</w:t>
      </w:r>
      <w:bookmarkEnd w:id="12"/>
    </w:p>
    <w:p w14:paraId="1A853A8E" w14:textId="46157DD2" w:rsidR="005C363E" w:rsidRPr="001D519D" w:rsidRDefault="005C363E" w:rsidP="009757F9">
      <w:pPr>
        <w:spacing w:line="480" w:lineRule="auto"/>
        <w:jc w:val="both"/>
        <w:rPr>
          <w:rFonts w:ascii="Arial" w:hAnsi="Arial" w:cs="Arial"/>
        </w:rPr>
      </w:pPr>
      <w:r w:rsidRPr="001D519D">
        <w:rPr>
          <w:rFonts w:ascii="Arial" w:hAnsi="Arial" w:cs="Arial"/>
        </w:rPr>
        <w:t xml:space="preserve">An examination of the three local authority web sites reveals </w:t>
      </w:r>
      <w:r w:rsidR="004817A8" w:rsidRPr="001D519D">
        <w:rPr>
          <w:rFonts w:ascii="Arial" w:hAnsi="Arial" w:cs="Arial"/>
        </w:rPr>
        <w:t>shared areas</w:t>
      </w:r>
      <w:r w:rsidRPr="001D519D">
        <w:rPr>
          <w:rFonts w:ascii="Arial" w:hAnsi="Arial" w:cs="Arial"/>
        </w:rPr>
        <w:t xml:space="preserve"> of strength as well as some obvious differences in the way that Early help services are </w:t>
      </w:r>
      <w:r w:rsidR="004817A8" w:rsidRPr="001D519D">
        <w:rPr>
          <w:rFonts w:ascii="Arial" w:hAnsi="Arial" w:cs="Arial"/>
        </w:rPr>
        <w:t>signposted</w:t>
      </w:r>
      <w:r w:rsidRPr="001D519D">
        <w:rPr>
          <w:rFonts w:ascii="Arial" w:hAnsi="Arial" w:cs="Arial"/>
        </w:rPr>
        <w:t xml:space="preserve"> on the internet. Transparency is also shown through all three councils, Leicestershire, Nottinghamshire, and Southwark, </w:t>
      </w:r>
      <w:r w:rsidR="004817A8" w:rsidRPr="001D519D">
        <w:rPr>
          <w:rFonts w:ascii="Arial" w:hAnsi="Arial" w:cs="Arial"/>
        </w:rPr>
        <w:t>which</w:t>
      </w:r>
      <w:r w:rsidRPr="001D519D">
        <w:rPr>
          <w:rFonts w:ascii="Arial" w:hAnsi="Arial" w:cs="Arial"/>
        </w:rPr>
        <w:t xml:space="preserve"> have specific information in their </w:t>
      </w:r>
      <w:r w:rsidR="004817A8" w:rsidRPr="001D519D">
        <w:rPr>
          <w:rFonts w:ascii="Arial" w:hAnsi="Arial" w:cs="Arial"/>
        </w:rPr>
        <w:t>children’s</w:t>
      </w:r>
      <w:r w:rsidRPr="001D519D">
        <w:rPr>
          <w:rFonts w:ascii="Arial" w:hAnsi="Arial" w:cs="Arial"/>
        </w:rPr>
        <w:t xml:space="preserve"> services or safeguarding pages. Both websites describe what Early Help is and the type of assessments involved, as well as give referral options. This shows a stable adherence to preventive protection and civic responsibility.</w:t>
      </w:r>
    </w:p>
    <w:p w14:paraId="757217DA" w14:textId="37E8165D" w:rsidR="005C363E" w:rsidRPr="001D519D" w:rsidRDefault="005C363E" w:rsidP="009757F9">
      <w:pPr>
        <w:spacing w:line="480" w:lineRule="auto"/>
        <w:jc w:val="both"/>
        <w:rPr>
          <w:rFonts w:ascii="Arial" w:hAnsi="Arial" w:cs="Arial"/>
        </w:rPr>
      </w:pPr>
      <w:r w:rsidRPr="001D519D">
        <w:rPr>
          <w:rFonts w:ascii="Arial" w:hAnsi="Arial" w:cs="Arial"/>
        </w:rPr>
        <w:t xml:space="preserve">Nonetheless, the differences arise in the availability and </w:t>
      </w:r>
      <w:r w:rsidR="004817A8" w:rsidRPr="001D519D">
        <w:rPr>
          <w:rFonts w:ascii="Arial" w:hAnsi="Arial" w:cs="Arial"/>
        </w:rPr>
        <w:t>overall experience</w:t>
      </w:r>
      <w:r w:rsidRPr="001D519D">
        <w:rPr>
          <w:rFonts w:ascii="Arial" w:hAnsi="Arial" w:cs="Arial"/>
        </w:rPr>
        <w:t xml:space="preserve"> of use. Leicestershire County offers comprehensive </w:t>
      </w:r>
      <w:r w:rsidR="004817A8" w:rsidRPr="001D519D">
        <w:rPr>
          <w:rFonts w:ascii="Arial" w:hAnsi="Arial" w:cs="Arial"/>
        </w:rPr>
        <w:t>information,</w:t>
      </w:r>
      <w:r w:rsidRPr="001D519D">
        <w:rPr>
          <w:rFonts w:ascii="Arial" w:hAnsi="Arial" w:cs="Arial"/>
        </w:rPr>
        <w:t xml:space="preserve"> which is well laid </w:t>
      </w:r>
      <w:r w:rsidR="004817A8" w:rsidRPr="001D519D">
        <w:rPr>
          <w:rFonts w:ascii="Arial" w:hAnsi="Arial" w:cs="Arial"/>
        </w:rPr>
        <w:t>out,</w:t>
      </w:r>
      <w:r w:rsidRPr="001D519D">
        <w:rPr>
          <w:rFonts w:ascii="Arial" w:hAnsi="Arial" w:cs="Arial"/>
        </w:rPr>
        <w:t xml:space="preserve"> </w:t>
      </w:r>
      <w:r w:rsidR="004817A8" w:rsidRPr="001D519D">
        <w:rPr>
          <w:rFonts w:ascii="Arial" w:hAnsi="Arial" w:cs="Arial"/>
        </w:rPr>
        <w:t>especially</w:t>
      </w:r>
      <w:r w:rsidRPr="001D519D">
        <w:rPr>
          <w:rFonts w:ascii="Arial" w:hAnsi="Arial" w:cs="Arial"/>
        </w:rPr>
        <w:t xml:space="preserve"> to the professionals. However, the presentation is </w:t>
      </w:r>
      <w:r w:rsidR="004817A8" w:rsidRPr="001D519D">
        <w:rPr>
          <w:rFonts w:ascii="Arial" w:hAnsi="Arial" w:cs="Arial"/>
        </w:rPr>
        <w:t>text-intensive</w:t>
      </w:r>
      <w:r w:rsidRPr="001D519D">
        <w:rPr>
          <w:rFonts w:ascii="Arial" w:hAnsi="Arial" w:cs="Arial"/>
        </w:rPr>
        <w:t xml:space="preserve">, whereas </w:t>
      </w:r>
      <w:r w:rsidR="00112073" w:rsidRPr="001D519D">
        <w:rPr>
          <w:rFonts w:ascii="Arial" w:hAnsi="Arial" w:cs="Arial"/>
        </w:rPr>
        <w:t>in</w:t>
      </w:r>
      <w:r w:rsidRPr="001D519D">
        <w:rPr>
          <w:rFonts w:ascii="Arial" w:hAnsi="Arial" w:cs="Arial"/>
        </w:rPr>
        <w:t xml:space="preserve"> some parts, the language employed is </w:t>
      </w:r>
      <w:r w:rsidR="00112073" w:rsidRPr="001D519D">
        <w:rPr>
          <w:rFonts w:ascii="Arial" w:hAnsi="Arial" w:cs="Arial"/>
        </w:rPr>
        <w:t>formal</w:t>
      </w:r>
      <w:r w:rsidRPr="001D519D">
        <w:rPr>
          <w:rFonts w:ascii="Arial" w:hAnsi="Arial" w:cs="Arial"/>
        </w:rPr>
        <w:t xml:space="preserve"> and might not be understood by families that do not know the language of safeguarding. </w:t>
      </w:r>
      <w:r w:rsidRPr="001D519D">
        <w:rPr>
          <w:rFonts w:ascii="Arial" w:hAnsi="Arial" w:cs="Arial"/>
        </w:rPr>
        <w:lastRenderedPageBreak/>
        <w:t xml:space="preserve">The County Council of Nottinghamshire provides elaborate procedural explanations and plain descriptions of multi-agency </w:t>
      </w:r>
      <w:r w:rsidR="004817A8" w:rsidRPr="001D519D">
        <w:rPr>
          <w:rFonts w:ascii="Arial" w:hAnsi="Arial" w:cs="Arial"/>
        </w:rPr>
        <w:t>work</w:t>
      </w:r>
      <w:r w:rsidRPr="001D519D">
        <w:rPr>
          <w:rFonts w:ascii="Arial" w:hAnsi="Arial" w:cs="Arial"/>
        </w:rPr>
        <w:t>. As informative, navigation may need more clicks, and contact information is not necessarily well-marked</w:t>
      </w:r>
      <w:r w:rsidR="00F91B7F" w:rsidRPr="001D519D">
        <w:rPr>
          <w:rFonts w:ascii="Arial" w:hAnsi="Arial" w:cs="Arial"/>
        </w:rPr>
        <w:t xml:space="preserve"> (Qiu et al., 2024)</w:t>
      </w:r>
      <w:r w:rsidRPr="001D519D">
        <w:rPr>
          <w:rFonts w:ascii="Arial" w:hAnsi="Arial" w:cs="Arial"/>
        </w:rPr>
        <w:t>.</w:t>
      </w:r>
    </w:p>
    <w:p w14:paraId="5D48215A" w14:textId="0651000F" w:rsidR="005C363E" w:rsidRPr="001D519D" w:rsidRDefault="005C363E" w:rsidP="009757F9">
      <w:pPr>
        <w:spacing w:line="480" w:lineRule="auto"/>
        <w:jc w:val="both"/>
        <w:rPr>
          <w:rFonts w:ascii="Arial" w:hAnsi="Arial" w:cs="Arial"/>
        </w:rPr>
      </w:pPr>
      <w:r w:rsidRPr="001D519D">
        <w:rPr>
          <w:rFonts w:ascii="Arial" w:hAnsi="Arial" w:cs="Arial"/>
        </w:rPr>
        <w:t xml:space="preserve">The Southwark Council is the most balanced on </w:t>
      </w:r>
      <w:r w:rsidR="004817A8" w:rsidRPr="001D519D">
        <w:rPr>
          <w:rFonts w:ascii="Arial" w:hAnsi="Arial" w:cs="Arial"/>
        </w:rPr>
        <w:t>clarity</w:t>
      </w:r>
      <w:r w:rsidRPr="001D519D">
        <w:rPr>
          <w:rFonts w:ascii="Arial" w:hAnsi="Arial" w:cs="Arial"/>
        </w:rPr>
        <w:t xml:space="preserve"> and accessibility. The design is structured, the headings are clear and the language is easier to understand. Contact details and referral routes are easier to locate, which improves the usability of families in need of quick assistance.</w:t>
      </w:r>
    </w:p>
    <w:p w14:paraId="2D9E03D0" w14:textId="5C9B6917" w:rsidR="005C363E" w:rsidRPr="001D519D" w:rsidRDefault="005C363E" w:rsidP="009757F9">
      <w:pPr>
        <w:spacing w:line="480" w:lineRule="auto"/>
        <w:jc w:val="both"/>
        <w:rPr>
          <w:rFonts w:ascii="Arial" w:hAnsi="Arial" w:cs="Arial"/>
        </w:rPr>
      </w:pPr>
      <w:r w:rsidRPr="001D519D">
        <w:rPr>
          <w:rFonts w:ascii="Arial" w:hAnsi="Arial" w:cs="Arial"/>
        </w:rPr>
        <w:t xml:space="preserve">In general, </w:t>
      </w:r>
      <w:r w:rsidR="004817A8" w:rsidRPr="001D519D">
        <w:rPr>
          <w:rFonts w:ascii="Arial" w:hAnsi="Arial" w:cs="Arial"/>
        </w:rPr>
        <w:t>Southwark</w:t>
      </w:r>
      <w:r w:rsidRPr="001D519D">
        <w:rPr>
          <w:rFonts w:ascii="Arial" w:hAnsi="Arial" w:cs="Arial"/>
        </w:rPr>
        <w:t xml:space="preserve"> is the most successful regarding accessibility and user-focused design. Nevertheless, visual aids, language simplification, and referral steps need to be better emphasized in all three councils to enhance digital signposting.</w:t>
      </w:r>
    </w:p>
    <w:p w14:paraId="76547BDC" w14:textId="4552FC2B" w:rsidR="005C363E" w:rsidRPr="009757F9" w:rsidRDefault="005C363E" w:rsidP="009757F9">
      <w:pPr>
        <w:pStyle w:val="Heading1"/>
        <w:spacing w:line="480" w:lineRule="auto"/>
        <w:rPr>
          <w:rFonts w:ascii="Arial" w:hAnsi="Arial" w:cs="Arial"/>
          <w:b/>
          <w:bCs/>
        </w:rPr>
      </w:pPr>
      <w:bookmarkStart w:id="13" w:name="_Toc222872066"/>
      <w:r w:rsidRPr="009757F9">
        <w:rPr>
          <w:rFonts w:ascii="Arial" w:hAnsi="Arial" w:cs="Arial"/>
          <w:b/>
          <w:bCs/>
        </w:rPr>
        <w:t>Conclusion and Recommendations</w:t>
      </w:r>
      <w:bookmarkEnd w:id="13"/>
    </w:p>
    <w:p w14:paraId="59312E60" w14:textId="39F74B8C" w:rsidR="005C363E" w:rsidRPr="001D519D" w:rsidRDefault="005C363E" w:rsidP="009757F9">
      <w:pPr>
        <w:spacing w:line="480" w:lineRule="auto"/>
        <w:jc w:val="both"/>
        <w:rPr>
          <w:rFonts w:ascii="Arial" w:hAnsi="Arial" w:cs="Arial"/>
        </w:rPr>
      </w:pPr>
      <w:r w:rsidRPr="001D519D">
        <w:rPr>
          <w:rFonts w:ascii="Arial" w:hAnsi="Arial" w:cs="Arial"/>
        </w:rPr>
        <w:t>To conclude, proper online signposting of Early Help services is crucial in making sure that children, young people, and families can receive timely and preventive support. The analysis of the following authorities, Leicestershire County Council, Nottinghamshire County Council, and Southwark Council, shows that all three authorities have precise acknowledgment of Early Help in their safeguarding frameworks and provide comprehensive descriptions of assessment procedures and referral pathways. Nevertheless, variations in accessibility, navigation and presentation affect the user experience in general.</w:t>
      </w:r>
    </w:p>
    <w:p w14:paraId="27BEC5B2" w14:textId="4B1C7F45" w:rsidR="005C363E" w:rsidRPr="001D519D" w:rsidRDefault="005C363E" w:rsidP="009757F9">
      <w:pPr>
        <w:spacing w:line="480" w:lineRule="auto"/>
        <w:jc w:val="both"/>
        <w:rPr>
          <w:rFonts w:ascii="Arial" w:hAnsi="Arial" w:cs="Arial"/>
        </w:rPr>
      </w:pPr>
      <w:r w:rsidRPr="001D519D">
        <w:rPr>
          <w:rFonts w:ascii="Arial" w:hAnsi="Arial" w:cs="Arial"/>
        </w:rPr>
        <w:t xml:space="preserve">Southwark Council </w:t>
      </w:r>
      <w:r w:rsidR="00112073" w:rsidRPr="001D519D">
        <w:rPr>
          <w:rFonts w:ascii="Arial" w:hAnsi="Arial" w:cs="Arial"/>
        </w:rPr>
        <w:t>has</w:t>
      </w:r>
      <w:r w:rsidRPr="001D519D">
        <w:rPr>
          <w:rFonts w:ascii="Arial" w:hAnsi="Arial" w:cs="Arial"/>
        </w:rPr>
        <w:t xml:space="preserve"> the most </w:t>
      </w:r>
      <w:r w:rsidR="004817A8" w:rsidRPr="001D519D">
        <w:rPr>
          <w:rFonts w:ascii="Arial" w:hAnsi="Arial" w:cs="Arial"/>
        </w:rPr>
        <w:t>user-friendly</w:t>
      </w:r>
      <w:r w:rsidRPr="001D519D">
        <w:rPr>
          <w:rFonts w:ascii="Arial" w:hAnsi="Arial" w:cs="Arial"/>
        </w:rPr>
        <w:t xml:space="preserve"> format with clearer headings and more approachable language. Leicestershire and Nottinghamshire provide detailed </w:t>
      </w:r>
      <w:r w:rsidR="004817A8" w:rsidRPr="001D519D">
        <w:rPr>
          <w:rFonts w:ascii="Arial" w:hAnsi="Arial" w:cs="Arial"/>
        </w:rPr>
        <w:t>procedures,</w:t>
      </w:r>
      <w:r w:rsidRPr="001D519D">
        <w:rPr>
          <w:rFonts w:ascii="Arial" w:hAnsi="Arial" w:cs="Arial"/>
        </w:rPr>
        <w:t xml:space="preserve"> </w:t>
      </w:r>
      <w:r w:rsidR="004817A8" w:rsidRPr="001D519D">
        <w:rPr>
          <w:rFonts w:ascii="Arial" w:hAnsi="Arial" w:cs="Arial"/>
        </w:rPr>
        <w:t>but it</w:t>
      </w:r>
      <w:r w:rsidRPr="001D519D">
        <w:rPr>
          <w:rFonts w:ascii="Arial" w:hAnsi="Arial" w:cs="Arial"/>
        </w:rPr>
        <w:t xml:space="preserve"> would be better to inform families by streamlining their language and </w:t>
      </w:r>
      <w:r w:rsidR="004817A8" w:rsidRPr="001D519D">
        <w:rPr>
          <w:rFonts w:ascii="Arial" w:hAnsi="Arial" w:cs="Arial"/>
        </w:rPr>
        <w:t>using</w:t>
      </w:r>
      <w:r w:rsidRPr="001D519D">
        <w:rPr>
          <w:rFonts w:ascii="Arial" w:hAnsi="Arial" w:cs="Arial"/>
        </w:rPr>
        <w:t xml:space="preserve"> long text-filled designs.</w:t>
      </w:r>
    </w:p>
    <w:p w14:paraId="30A3733B" w14:textId="5AEBA133" w:rsidR="009757F9" w:rsidRDefault="005C363E" w:rsidP="009757F9">
      <w:pPr>
        <w:spacing w:line="480" w:lineRule="auto"/>
        <w:jc w:val="both"/>
        <w:rPr>
          <w:rFonts w:ascii="Arial" w:hAnsi="Arial" w:cs="Arial"/>
        </w:rPr>
      </w:pPr>
      <w:r w:rsidRPr="001D519D">
        <w:rPr>
          <w:rFonts w:ascii="Arial" w:hAnsi="Arial" w:cs="Arial"/>
        </w:rPr>
        <w:t xml:space="preserve">The use of plain English, clear outlining of referral steps and the publication of contact details should be given priority by local authorities to improve digital signposting. Visual tools like flowcharts, step-by-step guides, and infographics would also be considered as a strength to </w:t>
      </w:r>
      <w:r w:rsidRPr="001D519D">
        <w:rPr>
          <w:rFonts w:ascii="Arial" w:hAnsi="Arial" w:cs="Arial"/>
        </w:rPr>
        <w:lastRenderedPageBreak/>
        <w:t xml:space="preserve">enhance </w:t>
      </w:r>
      <w:r w:rsidR="004817A8" w:rsidRPr="001D519D">
        <w:rPr>
          <w:rFonts w:ascii="Arial" w:hAnsi="Arial" w:cs="Arial"/>
        </w:rPr>
        <w:t>understanding</w:t>
      </w:r>
      <w:r w:rsidRPr="001D519D">
        <w:rPr>
          <w:rFonts w:ascii="Arial" w:hAnsi="Arial" w:cs="Arial"/>
        </w:rPr>
        <w:t>. It is also crucial to ensure that websites are mobile-friendly and accessible to various communities. Increasing access to the Internet helps to foster early intervention, strengthens the role of protecting responsibilities, and empowers families to seek assistance without reluctance at the first stage of concern.</w:t>
      </w:r>
      <w:r w:rsidR="007E0C05" w:rsidRPr="001D519D">
        <w:rPr>
          <w:rFonts w:ascii="Arial" w:hAnsi="Arial" w:cs="Arial"/>
        </w:rPr>
        <w:t xml:space="preserve"> </w:t>
      </w:r>
      <w:r w:rsidR="004817A8" w:rsidRPr="001D519D">
        <w:rPr>
          <w:rFonts w:ascii="Arial" w:hAnsi="Arial" w:cs="Arial"/>
        </w:rPr>
        <w:t>Free access</w:t>
      </w:r>
      <w:r w:rsidR="007E0C05" w:rsidRPr="001D519D">
        <w:rPr>
          <w:rFonts w:ascii="Arial" w:hAnsi="Arial" w:cs="Arial"/>
        </w:rPr>
        <w:t xml:space="preserve"> to Early Help Information over the Internet is the cornerstone of child protection and family preventative services effectively</w:t>
      </w:r>
      <w:r w:rsidR="00112073">
        <w:rPr>
          <w:rFonts w:ascii="Arial" w:hAnsi="Arial" w:cs="Arial"/>
        </w:rPr>
        <w:t>.</w:t>
      </w:r>
      <w:r w:rsidR="00112073" w:rsidRPr="001D519D">
        <w:rPr>
          <w:rFonts w:ascii="Arial" w:hAnsi="Arial" w:cs="Arial"/>
        </w:rPr>
        <w:t xml:space="preserve"> </w:t>
      </w:r>
    </w:p>
    <w:p w14:paraId="7D36114E" w14:textId="1134C62D" w:rsidR="009757F9" w:rsidRPr="009757F9" w:rsidRDefault="007E0C05" w:rsidP="009757F9">
      <w:pPr>
        <w:spacing w:line="480" w:lineRule="auto"/>
        <w:jc w:val="both"/>
        <w:rPr>
          <w:rFonts w:ascii="Arial" w:hAnsi="Arial" w:cs="Arial"/>
        </w:rPr>
      </w:pPr>
      <w:r w:rsidRPr="001D519D">
        <w:rPr>
          <w:rFonts w:ascii="Arial" w:hAnsi="Arial" w:cs="Arial"/>
        </w:rPr>
        <w:t xml:space="preserve">                                             </w:t>
      </w:r>
      <w:r w:rsidRPr="009757F9">
        <w:rPr>
          <w:rFonts w:ascii="Arial" w:hAnsi="Arial" w:cs="Arial"/>
          <w:b/>
          <w:bCs/>
          <w:sz w:val="36"/>
          <w:szCs w:val="36"/>
        </w:rPr>
        <w:t xml:space="preserve">        </w:t>
      </w:r>
      <w:r w:rsidR="009757F9">
        <w:rPr>
          <w:rFonts w:ascii="Arial" w:hAnsi="Arial" w:cs="Arial"/>
          <w:b/>
          <w:bCs/>
          <w:sz w:val="36"/>
          <w:szCs w:val="36"/>
        </w:rPr>
        <w:t xml:space="preserve">  </w:t>
      </w:r>
      <w:r w:rsidRPr="009757F9">
        <w:rPr>
          <w:rFonts w:ascii="Arial" w:hAnsi="Arial" w:cs="Arial"/>
          <w:b/>
          <w:bCs/>
          <w:sz w:val="36"/>
          <w:szCs w:val="36"/>
        </w:rPr>
        <w:t xml:space="preserve">    </w:t>
      </w:r>
      <w:bookmarkStart w:id="14" w:name="_Toc222872067"/>
    </w:p>
    <w:p w14:paraId="6D8FD1BD" w14:textId="16D5158C" w:rsidR="007E0C05" w:rsidRPr="009757F9" w:rsidRDefault="009757F9" w:rsidP="009757F9">
      <w:pPr>
        <w:pStyle w:val="Heading1"/>
        <w:spacing w:line="480" w:lineRule="auto"/>
        <w:rPr>
          <w:rFonts w:ascii="Arial" w:hAnsi="Arial" w:cs="Arial"/>
          <w:b/>
          <w:bCs/>
        </w:rPr>
      </w:pPr>
      <w:r>
        <w:rPr>
          <w:rFonts w:ascii="Arial" w:hAnsi="Arial" w:cs="Arial"/>
          <w:b/>
          <w:bCs/>
        </w:rPr>
        <w:t xml:space="preserve">                                  </w:t>
      </w:r>
      <w:r w:rsidR="007E0C05" w:rsidRPr="009757F9">
        <w:rPr>
          <w:rFonts w:ascii="Arial" w:hAnsi="Arial" w:cs="Arial"/>
          <w:b/>
          <w:bCs/>
        </w:rPr>
        <w:t>References</w:t>
      </w:r>
      <w:bookmarkEnd w:id="14"/>
    </w:p>
    <w:p w14:paraId="43FBFBD1" w14:textId="0EE96437" w:rsidR="00F91B7F" w:rsidRPr="001D519D" w:rsidRDefault="00F91B7F" w:rsidP="009757F9">
      <w:pPr>
        <w:spacing w:line="480" w:lineRule="auto"/>
        <w:ind w:left="720" w:hanging="720"/>
        <w:jc w:val="both"/>
        <w:rPr>
          <w:rFonts w:ascii="Arial" w:hAnsi="Arial" w:cs="Arial"/>
        </w:rPr>
      </w:pPr>
      <w:r w:rsidRPr="001D519D">
        <w:rPr>
          <w:rFonts w:ascii="Arial" w:hAnsi="Arial" w:cs="Arial"/>
        </w:rPr>
        <w:t xml:space="preserve">Barfield, S.C., 2023. Has the early help agenda for parenting ability based targeted early </w:t>
      </w:r>
      <w:r w:rsidR="004817A8" w:rsidRPr="001D519D">
        <w:rPr>
          <w:rFonts w:ascii="Arial" w:hAnsi="Arial" w:cs="Arial"/>
        </w:rPr>
        <w:t>help</w:t>
      </w:r>
      <w:r w:rsidRPr="001D519D">
        <w:rPr>
          <w:rFonts w:ascii="Arial" w:hAnsi="Arial" w:cs="Arial"/>
        </w:rPr>
        <w:t xml:space="preserve"> helped? (Doctoral dissertation, Nottingham Trent University).</w:t>
      </w:r>
    </w:p>
    <w:p w14:paraId="34F85C90" w14:textId="2F98D3E6" w:rsidR="00F91B7F" w:rsidRPr="001D519D" w:rsidRDefault="00F91B7F" w:rsidP="009757F9">
      <w:pPr>
        <w:spacing w:line="480" w:lineRule="auto"/>
        <w:ind w:left="720" w:hanging="720"/>
        <w:jc w:val="both"/>
        <w:rPr>
          <w:rFonts w:ascii="Arial" w:hAnsi="Arial" w:cs="Arial"/>
        </w:rPr>
      </w:pPr>
      <w:r w:rsidRPr="001D519D">
        <w:rPr>
          <w:rFonts w:ascii="Arial" w:hAnsi="Arial" w:cs="Arial"/>
        </w:rPr>
        <w:t xml:space="preserve">Bassan, R.S., 2024. What is Metatheatre, </w:t>
      </w:r>
      <w:r w:rsidR="004817A8" w:rsidRPr="001D519D">
        <w:rPr>
          <w:rFonts w:ascii="Arial" w:hAnsi="Arial" w:cs="Arial"/>
        </w:rPr>
        <w:t>exactly</w:t>
      </w:r>
      <w:r w:rsidRPr="001D519D">
        <w:rPr>
          <w:rFonts w:ascii="Arial" w:hAnsi="Arial" w:cs="Arial"/>
        </w:rPr>
        <w:t>? Slippery Definitions and Early Modern Plays. English Studies in Italy. New Directions and Perspectives, pp.153-166.</w:t>
      </w:r>
    </w:p>
    <w:p w14:paraId="3703DFC6" w14:textId="4147F560" w:rsidR="00F91B7F" w:rsidRPr="001D519D" w:rsidRDefault="00F91B7F" w:rsidP="009757F9">
      <w:pPr>
        <w:spacing w:line="480" w:lineRule="auto"/>
        <w:ind w:left="720" w:hanging="720"/>
        <w:jc w:val="both"/>
        <w:rPr>
          <w:rFonts w:ascii="Arial" w:hAnsi="Arial" w:cs="Arial"/>
        </w:rPr>
      </w:pPr>
      <w:r w:rsidRPr="001D519D">
        <w:rPr>
          <w:rFonts w:ascii="Arial" w:hAnsi="Arial" w:cs="Arial"/>
        </w:rPr>
        <w:t>Beckley, J., 2025. Advanced risk assessment techniques: Merging data-driven analytics with expert insights to navigate uncertain decision-making processes. Int J Res Publ Rev, 6(3), pp.1454-1471.</w:t>
      </w:r>
      <w:r w:rsidR="00A66971">
        <w:rPr>
          <w:rFonts w:ascii="Arial" w:hAnsi="Arial" w:cs="Arial"/>
        </w:rPr>
        <w:t xml:space="preserve"> Doi: </w:t>
      </w:r>
      <w:hyperlink r:id="rId9" w:history="1">
        <w:r w:rsidR="00F43D77" w:rsidRPr="002B5D95">
          <w:rPr>
            <w:rStyle w:val="Hyperlink"/>
            <w:rFonts w:ascii="Arial" w:hAnsi="Arial" w:cs="Arial"/>
          </w:rPr>
          <w:t>https://doi.org/10.55248/gengpi.6.0325.1148</w:t>
        </w:r>
      </w:hyperlink>
      <w:r w:rsidR="00F43D77">
        <w:rPr>
          <w:rFonts w:ascii="Arial" w:hAnsi="Arial" w:cs="Arial"/>
        </w:rPr>
        <w:t xml:space="preserve"> </w:t>
      </w:r>
    </w:p>
    <w:p w14:paraId="2AAC7224" w14:textId="519ADFE6" w:rsidR="00F91B7F" w:rsidRPr="001D519D" w:rsidRDefault="00F91B7F" w:rsidP="009757F9">
      <w:pPr>
        <w:spacing w:line="480" w:lineRule="auto"/>
        <w:ind w:left="720" w:hanging="720"/>
        <w:jc w:val="both"/>
        <w:rPr>
          <w:rFonts w:ascii="Arial" w:hAnsi="Arial" w:cs="Arial"/>
        </w:rPr>
      </w:pPr>
      <w:r w:rsidRPr="001D519D">
        <w:rPr>
          <w:rFonts w:ascii="Arial" w:hAnsi="Arial" w:cs="Arial"/>
        </w:rPr>
        <w:t>Boath, A., Manner, J., Janac, S., Guo, J., Elliott, J., Williams, A., Murphy, M. and Kelly, P., 2025. NIHR PHIRST Evaluation of Southwark Council’s Integrated Healthy Lifestyle Service.</w:t>
      </w:r>
      <w:r w:rsidR="00280BD5">
        <w:rPr>
          <w:rFonts w:ascii="Arial" w:hAnsi="Arial" w:cs="Arial"/>
        </w:rPr>
        <w:t xml:space="preserve"> </w:t>
      </w:r>
    </w:p>
    <w:p w14:paraId="34A3A64C" w14:textId="77777777" w:rsidR="00F91B7F" w:rsidRPr="001D519D" w:rsidRDefault="00F91B7F" w:rsidP="009757F9">
      <w:pPr>
        <w:spacing w:line="480" w:lineRule="auto"/>
        <w:ind w:left="720" w:hanging="720"/>
        <w:jc w:val="both"/>
        <w:rPr>
          <w:rFonts w:ascii="Arial" w:hAnsi="Arial" w:cs="Arial"/>
        </w:rPr>
      </w:pPr>
      <w:r w:rsidRPr="001D519D">
        <w:rPr>
          <w:rFonts w:ascii="Arial" w:hAnsi="Arial" w:cs="Arial"/>
        </w:rPr>
        <w:t>Brady, G., Mutale, G. and Foster, B., 2025. Nottingham and Nottinghamshire Mental Health Support Teams evaluation.</w:t>
      </w:r>
    </w:p>
    <w:p w14:paraId="052F7593" w14:textId="1B302F57" w:rsidR="00F91B7F" w:rsidRPr="001D519D" w:rsidRDefault="00F91B7F" w:rsidP="009757F9">
      <w:pPr>
        <w:spacing w:line="480" w:lineRule="auto"/>
        <w:ind w:left="720" w:hanging="720"/>
        <w:jc w:val="both"/>
        <w:rPr>
          <w:rFonts w:ascii="Arial" w:hAnsi="Arial" w:cs="Arial"/>
        </w:rPr>
      </w:pPr>
      <w:r w:rsidRPr="001D519D">
        <w:rPr>
          <w:rFonts w:ascii="Arial" w:hAnsi="Arial" w:cs="Arial"/>
        </w:rPr>
        <w:t xml:space="preserve">Dasopang, M.D., Lubis, A.H. and Dasopang, H.R., 2022. How do Millennial Parents Internalize Islamic Values in Their Early Childhood in the Digital </w:t>
      </w:r>
      <w:r w:rsidR="004817A8" w:rsidRPr="001D519D">
        <w:rPr>
          <w:rFonts w:ascii="Arial" w:hAnsi="Arial" w:cs="Arial"/>
        </w:rPr>
        <w:t>Era?</w:t>
      </w:r>
      <w:r w:rsidRPr="001D519D">
        <w:rPr>
          <w:rFonts w:ascii="Arial" w:hAnsi="Arial" w:cs="Arial"/>
        </w:rPr>
        <w:t xml:space="preserve"> Al-Ishlah: Jurnal Pendidikan, 14(1), pp.697-708.</w:t>
      </w:r>
      <w:r w:rsidR="0085687B">
        <w:rPr>
          <w:rFonts w:ascii="Arial" w:hAnsi="Arial" w:cs="Arial"/>
        </w:rPr>
        <w:t xml:space="preserve"> Doi: </w:t>
      </w:r>
      <w:hyperlink r:id="rId10" w:history="1">
        <w:r w:rsidR="0085687B" w:rsidRPr="002B5D95">
          <w:rPr>
            <w:rStyle w:val="Hyperlink"/>
            <w:rFonts w:ascii="Arial" w:hAnsi="Arial" w:cs="Arial"/>
          </w:rPr>
          <w:t>https://doi.org/10.35445/alishlah.v14i1.1062</w:t>
        </w:r>
      </w:hyperlink>
      <w:r w:rsidR="0085687B">
        <w:rPr>
          <w:rFonts w:ascii="Arial" w:hAnsi="Arial" w:cs="Arial"/>
        </w:rPr>
        <w:t xml:space="preserve"> </w:t>
      </w:r>
    </w:p>
    <w:p w14:paraId="08BE3237" w14:textId="530CF068" w:rsidR="00F91B7F" w:rsidRPr="001D519D" w:rsidRDefault="00F91B7F" w:rsidP="009757F9">
      <w:pPr>
        <w:spacing w:line="480" w:lineRule="auto"/>
        <w:ind w:left="720" w:hanging="720"/>
        <w:jc w:val="both"/>
        <w:rPr>
          <w:rFonts w:ascii="Arial" w:hAnsi="Arial" w:cs="Arial"/>
        </w:rPr>
      </w:pPr>
      <w:r w:rsidRPr="001D519D">
        <w:rPr>
          <w:rFonts w:ascii="Arial" w:hAnsi="Arial" w:cs="Arial"/>
        </w:rPr>
        <w:lastRenderedPageBreak/>
        <w:t>Dong, Y., Mu, R., Zhang, Y., Sun, S., Zhang, T., Wu, C., Jin, G., Qi, Y., Hu, J., Meng, J. and Bensalem, S., 2025. Safeguarding large language models: A survey. Artificial intelligence review, 58(12), p.382</w:t>
      </w:r>
      <w:r w:rsidR="00F639E9">
        <w:rPr>
          <w:rFonts w:ascii="Arial" w:hAnsi="Arial" w:cs="Arial"/>
        </w:rPr>
        <w:t xml:space="preserve">, doi: </w:t>
      </w:r>
      <w:hyperlink r:id="rId11" w:history="1">
        <w:r w:rsidR="00871013" w:rsidRPr="002B5D95">
          <w:rPr>
            <w:rStyle w:val="Hyperlink"/>
            <w:rFonts w:ascii="Arial" w:hAnsi="Arial" w:cs="Arial"/>
          </w:rPr>
          <w:t>https://doi.org/10.1007/s10462-025-11389-2?urlappend=%3Futm_source%3Dresearchgate.net%26utm_medium%3Darticle</w:t>
        </w:r>
      </w:hyperlink>
      <w:r w:rsidR="00871013">
        <w:rPr>
          <w:rFonts w:ascii="Arial" w:hAnsi="Arial" w:cs="Arial"/>
        </w:rPr>
        <w:t xml:space="preserve"> </w:t>
      </w:r>
    </w:p>
    <w:p w14:paraId="03992919" w14:textId="77777777" w:rsidR="00F91B7F" w:rsidRPr="001D519D" w:rsidRDefault="00F91B7F" w:rsidP="009757F9">
      <w:pPr>
        <w:spacing w:line="480" w:lineRule="auto"/>
        <w:ind w:left="720" w:hanging="720"/>
        <w:jc w:val="both"/>
        <w:rPr>
          <w:rFonts w:ascii="Arial" w:hAnsi="Arial" w:cs="Arial"/>
        </w:rPr>
      </w:pPr>
      <w:r w:rsidRPr="001D519D">
        <w:rPr>
          <w:rFonts w:ascii="Arial" w:hAnsi="Arial" w:cs="Arial"/>
        </w:rPr>
        <w:t>Kew, T., 2023. Leicester: introduction. In The multicultural Midlands (pp. 77-90). Manchester University Press.</w:t>
      </w:r>
    </w:p>
    <w:p w14:paraId="25CA51A4" w14:textId="15394352" w:rsidR="00F91B7F" w:rsidRPr="001D519D" w:rsidRDefault="00F91B7F" w:rsidP="009757F9">
      <w:pPr>
        <w:spacing w:line="480" w:lineRule="auto"/>
        <w:ind w:left="720" w:hanging="720"/>
        <w:jc w:val="both"/>
        <w:rPr>
          <w:rFonts w:ascii="Arial" w:hAnsi="Arial" w:cs="Arial"/>
        </w:rPr>
      </w:pPr>
      <w:r w:rsidRPr="001D519D">
        <w:rPr>
          <w:rFonts w:ascii="Arial" w:hAnsi="Arial" w:cs="Arial"/>
        </w:rPr>
        <w:t>Li, X., Roemer, F.W., Cicuttini, F., MacKay, J.W., Turmezei, T. and Link, T.M., 2023. Early knee OA definition–what do we know at this stage? An imaging perspective. Therapeutic Advances in Musculoskeletal Disease</w:t>
      </w:r>
      <w:r w:rsidR="008605BD">
        <w:rPr>
          <w:rFonts w:ascii="Arial" w:hAnsi="Arial" w:cs="Arial"/>
        </w:rPr>
        <w:t>. Doi:</w:t>
      </w:r>
      <w:r w:rsidR="00871013">
        <w:rPr>
          <w:rFonts w:ascii="Arial" w:hAnsi="Arial" w:cs="Arial"/>
        </w:rPr>
        <w:t xml:space="preserve"> </w:t>
      </w:r>
      <w:hyperlink r:id="rId12" w:history="1">
        <w:r w:rsidR="00500279" w:rsidRPr="002B5D95">
          <w:rPr>
            <w:rStyle w:val="Hyperlink"/>
            <w:rFonts w:ascii="Arial" w:hAnsi="Arial" w:cs="Arial"/>
          </w:rPr>
          <w:t>https://doi.org/10.1177/1759720X231158204</w:t>
        </w:r>
      </w:hyperlink>
      <w:r w:rsidR="00500279">
        <w:rPr>
          <w:rFonts w:ascii="Arial" w:hAnsi="Arial" w:cs="Arial"/>
        </w:rPr>
        <w:t xml:space="preserve"> </w:t>
      </w:r>
    </w:p>
    <w:p w14:paraId="5DAAC4D6" w14:textId="77777777" w:rsidR="00F91B7F" w:rsidRPr="001D519D" w:rsidRDefault="00F91B7F" w:rsidP="009757F9">
      <w:pPr>
        <w:spacing w:line="480" w:lineRule="auto"/>
        <w:ind w:left="720" w:hanging="720"/>
        <w:jc w:val="both"/>
        <w:rPr>
          <w:rFonts w:ascii="Arial" w:hAnsi="Arial" w:cs="Arial"/>
        </w:rPr>
      </w:pPr>
      <w:r w:rsidRPr="001D519D">
        <w:rPr>
          <w:rFonts w:ascii="Arial" w:hAnsi="Arial" w:cs="Arial"/>
        </w:rPr>
        <w:t>Malomo, M., 2025. Collaboration–the power of multi-agency working. In Embracing Change and Developing Leadership in the Early Years Sector (pp. 159-169). Routledge.</w:t>
      </w:r>
    </w:p>
    <w:p w14:paraId="7B4E31C9" w14:textId="77777777" w:rsidR="00F91B7F" w:rsidRPr="001D519D" w:rsidRDefault="00F91B7F" w:rsidP="009757F9">
      <w:pPr>
        <w:spacing w:line="480" w:lineRule="auto"/>
        <w:ind w:left="720" w:hanging="720"/>
        <w:jc w:val="both"/>
        <w:rPr>
          <w:rFonts w:ascii="Arial" w:hAnsi="Arial" w:cs="Arial"/>
        </w:rPr>
      </w:pPr>
      <w:r w:rsidRPr="001D519D">
        <w:rPr>
          <w:rFonts w:ascii="Arial" w:hAnsi="Arial" w:cs="Arial"/>
        </w:rPr>
        <w:t>Mayat, F.Y., 2024. Multi-agency working between educational psychologists and services working with special educational needs children of 0-5 years. PQDT-Global.</w:t>
      </w:r>
    </w:p>
    <w:p w14:paraId="01D8E961" w14:textId="77777777" w:rsidR="00F91B7F" w:rsidRPr="001D519D" w:rsidRDefault="00F91B7F" w:rsidP="009757F9">
      <w:pPr>
        <w:spacing w:line="480" w:lineRule="auto"/>
        <w:ind w:left="720" w:hanging="720"/>
        <w:jc w:val="both"/>
        <w:rPr>
          <w:rFonts w:ascii="Arial" w:hAnsi="Arial" w:cs="Arial"/>
        </w:rPr>
      </w:pPr>
      <w:r w:rsidRPr="001D519D">
        <w:rPr>
          <w:rFonts w:ascii="Arial" w:hAnsi="Arial" w:cs="Arial"/>
        </w:rPr>
        <w:t>Owen, S.K., 2024. Ladies Reading Societies and Civic Life: Middle Class Women in Leicester 1869-1914.</w:t>
      </w:r>
    </w:p>
    <w:p w14:paraId="797DDD5D" w14:textId="389723CA" w:rsidR="00F91B7F" w:rsidRPr="001D519D" w:rsidRDefault="00F91B7F" w:rsidP="009757F9">
      <w:pPr>
        <w:spacing w:line="480" w:lineRule="auto"/>
        <w:ind w:left="720" w:hanging="720"/>
        <w:jc w:val="both"/>
        <w:rPr>
          <w:rFonts w:ascii="Arial" w:hAnsi="Arial" w:cs="Arial"/>
        </w:rPr>
      </w:pPr>
      <w:r w:rsidRPr="001D519D">
        <w:rPr>
          <w:rFonts w:ascii="Arial" w:hAnsi="Arial" w:cs="Arial"/>
        </w:rPr>
        <w:t>Purcell, C., Baginsky, M. and Steils, N., 2025. No quick fixes: Multi-agency working to improve information-sharing on men and keep children safe. The British Journal of Social Work</w:t>
      </w:r>
      <w:r w:rsidR="0046698B">
        <w:rPr>
          <w:rFonts w:ascii="Arial" w:hAnsi="Arial" w:cs="Arial"/>
        </w:rPr>
        <w:t>.</w:t>
      </w:r>
      <w:r w:rsidR="001D444F">
        <w:rPr>
          <w:rFonts w:ascii="Arial" w:hAnsi="Arial" w:cs="Arial"/>
        </w:rPr>
        <w:t xml:space="preserve"> Doi: </w:t>
      </w:r>
      <w:hyperlink r:id="rId13" w:history="1">
        <w:r w:rsidR="00322B7C" w:rsidRPr="0031602E">
          <w:rPr>
            <w:rStyle w:val="Hyperlink"/>
            <w:rFonts w:ascii="Arial" w:hAnsi="Arial" w:cs="Arial"/>
          </w:rPr>
          <w:t>https://doi.org/10.1093/bjsw/bcaf249</w:t>
        </w:r>
      </w:hyperlink>
      <w:r w:rsidR="00322B7C">
        <w:rPr>
          <w:rFonts w:ascii="Arial" w:hAnsi="Arial" w:cs="Arial"/>
        </w:rPr>
        <w:t xml:space="preserve"> </w:t>
      </w:r>
      <w:r w:rsidR="0046698B">
        <w:rPr>
          <w:rFonts w:ascii="Arial" w:hAnsi="Arial" w:cs="Arial"/>
        </w:rPr>
        <w:t xml:space="preserve"> </w:t>
      </w:r>
    </w:p>
    <w:p w14:paraId="6CA242A7" w14:textId="2BEEFF99" w:rsidR="00F91B7F" w:rsidRPr="001D519D" w:rsidRDefault="00F91B7F" w:rsidP="009757F9">
      <w:pPr>
        <w:spacing w:line="480" w:lineRule="auto"/>
        <w:ind w:left="720" w:hanging="720"/>
        <w:jc w:val="both"/>
        <w:rPr>
          <w:rFonts w:ascii="Arial" w:hAnsi="Arial" w:cs="Arial"/>
        </w:rPr>
      </w:pPr>
      <w:r w:rsidRPr="001D519D">
        <w:rPr>
          <w:rFonts w:ascii="Arial" w:hAnsi="Arial" w:cs="Arial"/>
        </w:rPr>
        <w:t>Qiu, L., Xu, H., Li, Y., Zhao, Y. and Yang, Q., 2024. Gender differences in attitudes towards psychological help-seeking among Chinese medical students: a comparative analysis. BMC Public Health, 24(1)</w:t>
      </w:r>
      <w:r w:rsidR="003E7803">
        <w:rPr>
          <w:rFonts w:ascii="Arial" w:hAnsi="Arial" w:cs="Arial"/>
        </w:rPr>
        <w:t>:</w:t>
      </w:r>
      <w:r w:rsidRPr="001D519D">
        <w:rPr>
          <w:rFonts w:ascii="Arial" w:hAnsi="Arial" w:cs="Arial"/>
        </w:rPr>
        <w:t>1314.</w:t>
      </w:r>
      <w:r w:rsidR="003E7803">
        <w:rPr>
          <w:rFonts w:ascii="Arial" w:hAnsi="Arial" w:cs="Arial"/>
        </w:rPr>
        <w:t xml:space="preserve"> Doi:</w:t>
      </w:r>
      <w:r w:rsidR="003E7803" w:rsidRPr="003E7803">
        <w:t xml:space="preserve"> </w:t>
      </w:r>
      <w:hyperlink r:id="rId14" w:history="1">
        <w:r w:rsidR="003E7803" w:rsidRPr="0031602E">
          <w:rPr>
            <w:rStyle w:val="Hyperlink"/>
            <w:rFonts w:ascii="Arial" w:hAnsi="Arial" w:cs="Arial"/>
          </w:rPr>
          <w:t>https://doi.org/10.1186/s12889-024-18826-x</w:t>
        </w:r>
      </w:hyperlink>
      <w:r w:rsidR="003E7803">
        <w:rPr>
          <w:rFonts w:ascii="Arial" w:hAnsi="Arial" w:cs="Arial"/>
        </w:rPr>
        <w:t xml:space="preserve">  </w:t>
      </w:r>
    </w:p>
    <w:p w14:paraId="3244FDA9" w14:textId="2C660052" w:rsidR="001D519D" w:rsidRPr="001D519D" w:rsidRDefault="00F91B7F" w:rsidP="00FB77A4">
      <w:pPr>
        <w:spacing w:line="480" w:lineRule="auto"/>
        <w:ind w:left="720" w:hanging="720"/>
        <w:jc w:val="both"/>
        <w:rPr>
          <w:rFonts w:ascii="Arial" w:hAnsi="Arial" w:cs="Arial"/>
        </w:rPr>
      </w:pPr>
      <w:r w:rsidRPr="001D519D">
        <w:rPr>
          <w:rFonts w:ascii="Arial" w:hAnsi="Arial" w:cs="Arial"/>
        </w:rPr>
        <w:lastRenderedPageBreak/>
        <w:t>Su, J. and Zhong, Y., 2022. Artificial Intelligence (AI) in early childhood education: Curriculum design and future directions. Computers and Education: Artificial Intelligence, 3</w:t>
      </w:r>
      <w:r w:rsidR="003E7803">
        <w:rPr>
          <w:rFonts w:ascii="Arial" w:hAnsi="Arial" w:cs="Arial"/>
        </w:rPr>
        <w:t>.</w:t>
      </w:r>
      <w:r w:rsidR="002F7CBA">
        <w:rPr>
          <w:rFonts w:ascii="Arial" w:hAnsi="Arial" w:cs="Arial"/>
        </w:rPr>
        <w:t xml:space="preserve"> Doi:</w:t>
      </w:r>
      <w:r w:rsidR="002F7CBA" w:rsidRPr="002F7CBA">
        <w:t xml:space="preserve"> </w:t>
      </w:r>
      <w:hyperlink r:id="rId15" w:history="1">
        <w:r w:rsidR="002F7CBA" w:rsidRPr="0031602E">
          <w:rPr>
            <w:rStyle w:val="Hyperlink"/>
            <w:rFonts w:ascii="Arial" w:hAnsi="Arial" w:cs="Arial"/>
          </w:rPr>
          <w:t>https://doi.org/10.1016/j.caeai.2022.100072</w:t>
        </w:r>
      </w:hyperlink>
      <w:r w:rsidR="002F7CBA">
        <w:rPr>
          <w:rFonts w:ascii="Arial" w:hAnsi="Arial" w:cs="Arial"/>
        </w:rPr>
        <w:t xml:space="preserve">  </w:t>
      </w:r>
      <w:r w:rsidR="003E7803">
        <w:rPr>
          <w:rFonts w:ascii="Arial" w:hAnsi="Arial" w:cs="Arial"/>
        </w:rPr>
        <w:t xml:space="preserve"> </w:t>
      </w:r>
    </w:p>
    <w:p w14:paraId="648B1CCA" w14:textId="7140EF63" w:rsidR="001D519D" w:rsidRPr="009757F9" w:rsidRDefault="001D519D" w:rsidP="009757F9">
      <w:pPr>
        <w:pStyle w:val="Heading1"/>
        <w:spacing w:line="480" w:lineRule="auto"/>
        <w:rPr>
          <w:rFonts w:ascii="Arial" w:hAnsi="Arial" w:cs="Arial"/>
          <w:b/>
          <w:bCs/>
        </w:rPr>
      </w:pPr>
      <w:r w:rsidRPr="009757F9">
        <w:rPr>
          <w:rFonts w:ascii="Arial" w:hAnsi="Arial" w:cs="Arial"/>
          <w:b/>
          <w:bCs/>
        </w:rPr>
        <w:t xml:space="preserve">                                    </w:t>
      </w:r>
      <w:bookmarkStart w:id="15" w:name="_Toc222872068"/>
      <w:r w:rsidRPr="009757F9">
        <w:rPr>
          <w:rFonts w:ascii="Arial" w:hAnsi="Arial" w:cs="Arial"/>
          <w:b/>
          <w:bCs/>
        </w:rPr>
        <w:t>Appendices</w:t>
      </w:r>
      <w:bookmarkEnd w:id="15"/>
    </w:p>
    <w:p w14:paraId="649FDCA6" w14:textId="1589397C" w:rsidR="001D519D" w:rsidRPr="001D519D" w:rsidRDefault="001D519D" w:rsidP="009757F9">
      <w:pPr>
        <w:pStyle w:val="ListParagraph"/>
        <w:numPr>
          <w:ilvl w:val="0"/>
          <w:numId w:val="1"/>
        </w:numPr>
        <w:spacing w:line="480" w:lineRule="auto"/>
        <w:jc w:val="both"/>
        <w:rPr>
          <w:rFonts w:ascii="Arial" w:hAnsi="Arial" w:cs="Arial"/>
        </w:rPr>
      </w:pPr>
      <w:r w:rsidRPr="001D519D">
        <w:rPr>
          <w:rFonts w:ascii="Arial" w:hAnsi="Arial" w:cs="Arial"/>
        </w:rPr>
        <w:t xml:space="preserve">Benefits of </w:t>
      </w:r>
      <w:r w:rsidR="004817A8" w:rsidRPr="001D519D">
        <w:rPr>
          <w:rFonts w:ascii="Arial" w:hAnsi="Arial" w:cs="Arial"/>
        </w:rPr>
        <w:t>multi-agency</w:t>
      </w:r>
      <w:r w:rsidRPr="001D519D">
        <w:rPr>
          <w:rFonts w:ascii="Arial" w:hAnsi="Arial" w:cs="Arial"/>
        </w:rPr>
        <w:t xml:space="preserve"> working</w:t>
      </w:r>
    </w:p>
    <w:p w14:paraId="1FB63BBE" w14:textId="77777777" w:rsidR="001D519D" w:rsidRPr="001D519D" w:rsidRDefault="001D519D" w:rsidP="009757F9">
      <w:pPr>
        <w:pStyle w:val="ListParagraph"/>
        <w:spacing w:line="480" w:lineRule="auto"/>
        <w:jc w:val="both"/>
        <w:rPr>
          <w:rFonts w:ascii="Arial" w:hAnsi="Arial" w:cs="Arial"/>
        </w:rPr>
      </w:pPr>
    </w:p>
    <w:p w14:paraId="31D79421" w14:textId="3B4198DB" w:rsidR="001D519D" w:rsidRPr="001D519D" w:rsidRDefault="001D519D" w:rsidP="009757F9">
      <w:pPr>
        <w:pStyle w:val="ListParagraph"/>
        <w:spacing w:line="480" w:lineRule="auto"/>
        <w:jc w:val="both"/>
        <w:rPr>
          <w:rFonts w:ascii="Arial" w:hAnsi="Arial" w:cs="Arial"/>
        </w:rPr>
      </w:pPr>
      <w:r w:rsidRPr="001D519D">
        <w:rPr>
          <w:rFonts w:ascii="Arial" w:hAnsi="Arial" w:cs="Arial"/>
        </w:rPr>
        <w:t xml:space="preserve">                      </w:t>
      </w:r>
      <w:r w:rsidRPr="001D519D">
        <w:rPr>
          <w:rFonts w:ascii="Arial" w:hAnsi="Arial" w:cs="Arial"/>
          <w:noProof/>
        </w:rPr>
        <w:drawing>
          <wp:inline distT="0" distB="0" distL="0" distR="0" wp14:anchorId="5B6C9EEA" wp14:editId="74D1D465">
            <wp:extent cx="2857500" cy="1600200"/>
            <wp:effectExtent l="0" t="0" r="0" b="0"/>
            <wp:docPr id="12018572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857281" name="Picture 1201857281"/>
                    <pic:cNvPicPr/>
                  </pic:nvPicPr>
                  <pic:blipFill>
                    <a:blip r:embed="rId8">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inline>
        </w:drawing>
      </w:r>
    </w:p>
    <w:p w14:paraId="0E6D9F11" w14:textId="2A7CC70D" w:rsidR="001D519D" w:rsidRPr="001D519D" w:rsidRDefault="001D519D" w:rsidP="009757F9">
      <w:pPr>
        <w:pStyle w:val="ListParagraph"/>
        <w:numPr>
          <w:ilvl w:val="0"/>
          <w:numId w:val="1"/>
        </w:numPr>
        <w:spacing w:line="480" w:lineRule="auto"/>
        <w:jc w:val="both"/>
        <w:rPr>
          <w:rFonts w:ascii="Arial" w:hAnsi="Arial" w:cs="Arial"/>
        </w:rPr>
      </w:pPr>
      <w:r w:rsidRPr="001D519D">
        <w:rPr>
          <w:rFonts w:ascii="Arial" w:hAnsi="Arial" w:cs="Arial"/>
        </w:rPr>
        <w:t xml:space="preserve">Early help </w:t>
      </w:r>
    </w:p>
    <w:p w14:paraId="1132D497" w14:textId="77777777" w:rsidR="001D519D" w:rsidRPr="001D519D" w:rsidRDefault="001D519D" w:rsidP="009757F9">
      <w:pPr>
        <w:pStyle w:val="ListParagraph"/>
        <w:spacing w:line="480" w:lineRule="auto"/>
        <w:jc w:val="both"/>
        <w:rPr>
          <w:rFonts w:ascii="Arial" w:hAnsi="Arial" w:cs="Arial"/>
        </w:rPr>
      </w:pPr>
    </w:p>
    <w:p w14:paraId="67F63082" w14:textId="182307C9" w:rsidR="001D519D" w:rsidRPr="001D519D" w:rsidRDefault="001D519D" w:rsidP="009757F9">
      <w:pPr>
        <w:pStyle w:val="ListParagraph"/>
        <w:spacing w:line="480" w:lineRule="auto"/>
        <w:jc w:val="both"/>
        <w:rPr>
          <w:rFonts w:ascii="Arial" w:hAnsi="Arial" w:cs="Arial"/>
        </w:rPr>
      </w:pPr>
      <w:r>
        <w:rPr>
          <w:rFonts w:ascii="Arial" w:hAnsi="Arial" w:cs="Arial"/>
        </w:rPr>
        <w:t xml:space="preserve">                                 2</w:t>
      </w:r>
      <w:r w:rsidRPr="001D519D">
        <w:rPr>
          <w:rFonts w:ascii="Arial" w:hAnsi="Arial" w:cs="Arial"/>
          <w:noProof/>
        </w:rPr>
        <w:drawing>
          <wp:inline distT="0" distB="0" distL="0" distR="0" wp14:anchorId="0597D7AF" wp14:editId="2653AC65">
            <wp:extent cx="2324100" cy="1962150"/>
            <wp:effectExtent l="0" t="0" r="0" b="0"/>
            <wp:docPr id="5491977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197784" name="Picture 549197784"/>
                    <pic:cNvPicPr/>
                  </pic:nvPicPr>
                  <pic:blipFill>
                    <a:blip r:embed="rId7">
                      <a:extLst>
                        <a:ext uri="{28A0092B-C50C-407E-A947-70E740481C1C}">
                          <a14:useLocalDpi xmlns:a14="http://schemas.microsoft.com/office/drawing/2010/main" val="0"/>
                        </a:ext>
                      </a:extLst>
                    </a:blip>
                    <a:stretch>
                      <a:fillRect/>
                    </a:stretch>
                  </pic:blipFill>
                  <pic:spPr>
                    <a:xfrm>
                      <a:off x="0" y="0"/>
                      <a:ext cx="2324100" cy="1962150"/>
                    </a:xfrm>
                    <a:prstGeom prst="rect">
                      <a:avLst/>
                    </a:prstGeom>
                  </pic:spPr>
                </pic:pic>
              </a:graphicData>
            </a:graphic>
          </wp:inline>
        </w:drawing>
      </w:r>
    </w:p>
    <w:sectPr w:rsidR="001D519D" w:rsidRPr="001D519D" w:rsidSect="009757F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724EB1"/>
    <w:multiLevelType w:val="hybridMultilevel"/>
    <w:tmpl w:val="27DECF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755752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D79"/>
    <w:rsid w:val="000E08A1"/>
    <w:rsid w:val="000E4D79"/>
    <w:rsid w:val="00112073"/>
    <w:rsid w:val="00150077"/>
    <w:rsid w:val="001D444F"/>
    <w:rsid w:val="001D519D"/>
    <w:rsid w:val="00204CA8"/>
    <w:rsid w:val="00280BD5"/>
    <w:rsid w:val="002F7CBA"/>
    <w:rsid w:val="00322B7C"/>
    <w:rsid w:val="003E7803"/>
    <w:rsid w:val="00447CE6"/>
    <w:rsid w:val="0046698B"/>
    <w:rsid w:val="004817A8"/>
    <w:rsid w:val="00485973"/>
    <w:rsid w:val="00500279"/>
    <w:rsid w:val="005C363E"/>
    <w:rsid w:val="00692C9D"/>
    <w:rsid w:val="00734205"/>
    <w:rsid w:val="00763731"/>
    <w:rsid w:val="007E0C05"/>
    <w:rsid w:val="007F02A5"/>
    <w:rsid w:val="0085687B"/>
    <w:rsid w:val="008605BD"/>
    <w:rsid w:val="00871013"/>
    <w:rsid w:val="00941848"/>
    <w:rsid w:val="009757F9"/>
    <w:rsid w:val="00A66971"/>
    <w:rsid w:val="00AC7908"/>
    <w:rsid w:val="00AE47BA"/>
    <w:rsid w:val="00B11996"/>
    <w:rsid w:val="00B3300A"/>
    <w:rsid w:val="00BE70F1"/>
    <w:rsid w:val="00C16DD1"/>
    <w:rsid w:val="00CD7F97"/>
    <w:rsid w:val="00E050E1"/>
    <w:rsid w:val="00F021E4"/>
    <w:rsid w:val="00F43D77"/>
    <w:rsid w:val="00F44992"/>
    <w:rsid w:val="00F639E9"/>
    <w:rsid w:val="00F91B7F"/>
    <w:rsid w:val="00FB77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74C0B"/>
  <w15:chartTrackingRefBased/>
  <w15:docId w15:val="{5EBA4ACB-9613-4188-A258-3A806979A4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57F9"/>
  </w:style>
  <w:style w:type="paragraph" w:styleId="Heading1">
    <w:name w:val="heading 1"/>
    <w:basedOn w:val="Normal"/>
    <w:next w:val="Normal"/>
    <w:link w:val="Heading1Char"/>
    <w:uiPriority w:val="9"/>
    <w:qFormat/>
    <w:rsid w:val="009757F9"/>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9757F9"/>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9757F9"/>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9757F9"/>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9757F9"/>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9757F9"/>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9757F9"/>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9757F9"/>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9757F9"/>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57F9"/>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9757F9"/>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9757F9"/>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9757F9"/>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9757F9"/>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9757F9"/>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9757F9"/>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9757F9"/>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9757F9"/>
    <w:rPr>
      <w:rFonts w:asciiTheme="majorHAnsi" w:eastAsiaTheme="majorEastAsia" w:hAnsiTheme="majorHAnsi" w:cstheme="majorBidi"/>
      <w:b/>
      <w:bCs/>
      <w:i/>
      <w:iCs/>
      <w:caps/>
      <w:color w:val="7F7F7F" w:themeColor="text1" w:themeTint="80"/>
      <w:sz w:val="20"/>
      <w:szCs w:val="20"/>
    </w:rPr>
  </w:style>
  <w:style w:type="paragraph" w:styleId="Title">
    <w:name w:val="Title"/>
    <w:basedOn w:val="Normal"/>
    <w:next w:val="Normal"/>
    <w:link w:val="TitleChar"/>
    <w:uiPriority w:val="10"/>
    <w:qFormat/>
    <w:rsid w:val="009757F9"/>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9757F9"/>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9757F9"/>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9757F9"/>
    <w:rPr>
      <w:rFonts w:asciiTheme="majorHAnsi" w:eastAsiaTheme="majorEastAsia" w:hAnsiTheme="majorHAnsi" w:cstheme="majorBidi"/>
      <w:smallCaps/>
      <w:color w:val="595959" w:themeColor="text1" w:themeTint="A6"/>
      <w:sz w:val="28"/>
      <w:szCs w:val="28"/>
    </w:rPr>
  </w:style>
  <w:style w:type="paragraph" w:styleId="Quote">
    <w:name w:val="Quote"/>
    <w:basedOn w:val="Normal"/>
    <w:next w:val="Normal"/>
    <w:link w:val="QuoteChar"/>
    <w:uiPriority w:val="29"/>
    <w:qFormat/>
    <w:rsid w:val="009757F9"/>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9757F9"/>
    <w:rPr>
      <w:rFonts w:asciiTheme="majorHAnsi" w:eastAsiaTheme="majorEastAsia" w:hAnsiTheme="majorHAnsi" w:cstheme="majorBidi"/>
      <w:sz w:val="25"/>
      <w:szCs w:val="25"/>
    </w:rPr>
  </w:style>
  <w:style w:type="paragraph" w:styleId="ListParagraph">
    <w:name w:val="List Paragraph"/>
    <w:basedOn w:val="Normal"/>
    <w:uiPriority w:val="34"/>
    <w:qFormat/>
    <w:rsid w:val="000E4D79"/>
    <w:pPr>
      <w:ind w:left="720"/>
      <w:contextualSpacing/>
    </w:pPr>
  </w:style>
  <w:style w:type="character" w:styleId="IntenseEmphasis">
    <w:name w:val="Intense Emphasis"/>
    <w:basedOn w:val="DefaultParagraphFont"/>
    <w:uiPriority w:val="21"/>
    <w:qFormat/>
    <w:rsid w:val="009757F9"/>
    <w:rPr>
      <w:b/>
      <w:bCs/>
      <w:i/>
      <w:iCs/>
    </w:rPr>
  </w:style>
  <w:style w:type="paragraph" w:styleId="IntenseQuote">
    <w:name w:val="Intense Quote"/>
    <w:basedOn w:val="Normal"/>
    <w:next w:val="Normal"/>
    <w:link w:val="IntenseQuoteChar"/>
    <w:uiPriority w:val="30"/>
    <w:qFormat/>
    <w:rsid w:val="009757F9"/>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9757F9"/>
    <w:rPr>
      <w:color w:val="404040" w:themeColor="text1" w:themeTint="BF"/>
      <w:sz w:val="32"/>
      <w:szCs w:val="32"/>
    </w:rPr>
  </w:style>
  <w:style w:type="character" w:styleId="IntenseReference">
    <w:name w:val="Intense Reference"/>
    <w:basedOn w:val="DefaultParagraphFont"/>
    <w:uiPriority w:val="32"/>
    <w:qFormat/>
    <w:rsid w:val="009757F9"/>
    <w:rPr>
      <w:b/>
      <w:bCs/>
      <w:caps w:val="0"/>
      <w:smallCaps/>
      <w:color w:val="auto"/>
      <w:spacing w:val="3"/>
      <w:u w:val="single"/>
    </w:rPr>
  </w:style>
  <w:style w:type="paragraph" w:styleId="Caption">
    <w:name w:val="caption"/>
    <w:basedOn w:val="Normal"/>
    <w:next w:val="Normal"/>
    <w:uiPriority w:val="35"/>
    <w:semiHidden/>
    <w:unhideWhenUsed/>
    <w:qFormat/>
    <w:rsid w:val="009757F9"/>
    <w:pPr>
      <w:spacing w:line="240" w:lineRule="auto"/>
    </w:pPr>
    <w:rPr>
      <w:b/>
      <w:bCs/>
      <w:smallCaps/>
      <w:color w:val="595959" w:themeColor="text1" w:themeTint="A6"/>
    </w:rPr>
  </w:style>
  <w:style w:type="character" w:styleId="Strong">
    <w:name w:val="Strong"/>
    <w:basedOn w:val="DefaultParagraphFont"/>
    <w:uiPriority w:val="22"/>
    <w:qFormat/>
    <w:rsid w:val="009757F9"/>
    <w:rPr>
      <w:b/>
      <w:bCs/>
    </w:rPr>
  </w:style>
  <w:style w:type="character" w:styleId="Emphasis">
    <w:name w:val="Emphasis"/>
    <w:basedOn w:val="DefaultParagraphFont"/>
    <w:uiPriority w:val="20"/>
    <w:qFormat/>
    <w:rsid w:val="009757F9"/>
    <w:rPr>
      <w:i/>
      <w:iCs/>
    </w:rPr>
  </w:style>
  <w:style w:type="paragraph" w:styleId="NoSpacing">
    <w:name w:val="No Spacing"/>
    <w:link w:val="NoSpacingChar"/>
    <w:uiPriority w:val="1"/>
    <w:qFormat/>
    <w:rsid w:val="009757F9"/>
    <w:pPr>
      <w:spacing w:after="0" w:line="240" w:lineRule="auto"/>
    </w:pPr>
  </w:style>
  <w:style w:type="character" w:styleId="SubtleEmphasis">
    <w:name w:val="Subtle Emphasis"/>
    <w:basedOn w:val="DefaultParagraphFont"/>
    <w:uiPriority w:val="19"/>
    <w:qFormat/>
    <w:rsid w:val="009757F9"/>
    <w:rPr>
      <w:i/>
      <w:iCs/>
      <w:color w:val="595959" w:themeColor="text1" w:themeTint="A6"/>
    </w:rPr>
  </w:style>
  <w:style w:type="character" w:styleId="SubtleReference">
    <w:name w:val="Subtle Reference"/>
    <w:basedOn w:val="DefaultParagraphFont"/>
    <w:uiPriority w:val="31"/>
    <w:qFormat/>
    <w:rsid w:val="009757F9"/>
    <w:rPr>
      <w:smallCaps/>
      <w:color w:val="404040" w:themeColor="text1" w:themeTint="BF"/>
      <w:u w:val="single" w:color="7F7F7F" w:themeColor="text1" w:themeTint="80"/>
    </w:rPr>
  </w:style>
  <w:style w:type="character" w:styleId="BookTitle">
    <w:name w:val="Book Title"/>
    <w:basedOn w:val="DefaultParagraphFont"/>
    <w:uiPriority w:val="33"/>
    <w:qFormat/>
    <w:rsid w:val="009757F9"/>
    <w:rPr>
      <w:b/>
      <w:bCs/>
      <w:smallCaps/>
      <w:spacing w:val="7"/>
    </w:rPr>
  </w:style>
  <w:style w:type="paragraph" w:styleId="TOCHeading">
    <w:name w:val="TOC Heading"/>
    <w:basedOn w:val="Heading1"/>
    <w:next w:val="Normal"/>
    <w:uiPriority w:val="39"/>
    <w:unhideWhenUsed/>
    <w:qFormat/>
    <w:rsid w:val="009757F9"/>
    <w:pPr>
      <w:outlineLvl w:val="9"/>
    </w:pPr>
  </w:style>
  <w:style w:type="paragraph" w:styleId="TOC1">
    <w:name w:val="toc 1"/>
    <w:basedOn w:val="Normal"/>
    <w:next w:val="Normal"/>
    <w:autoRedefine/>
    <w:uiPriority w:val="39"/>
    <w:unhideWhenUsed/>
    <w:rsid w:val="009757F9"/>
    <w:pPr>
      <w:spacing w:after="100"/>
    </w:pPr>
  </w:style>
  <w:style w:type="paragraph" w:styleId="TOC2">
    <w:name w:val="toc 2"/>
    <w:basedOn w:val="Normal"/>
    <w:next w:val="Normal"/>
    <w:autoRedefine/>
    <w:uiPriority w:val="39"/>
    <w:unhideWhenUsed/>
    <w:rsid w:val="009757F9"/>
    <w:pPr>
      <w:spacing w:after="100"/>
      <w:ind w:left="220"/>
    </w:pPr>
  </w:style>
  <w:style w:type="character" w:styleId="Hyperlink">
    <w:name w:val="Hyperlink"/>
    <w:basedOn w:val="DefaultParagraphFont"/>
    <w:uiPriority w:val="99"/>
    <w:unhideWhenUsed/>
    <w:rsid w:val="009757F9"/>
    <w:rPr>
      <w:color w:val="0563C1" w:themeColor="hyperlink"/>
      <w:u w:val="single"/>
    </w:rPr>
  </w:style>
  <w:style w:type="character" w:customStyle="1" w:styleId="NoSpacingChar">
    <w:name w:val="No Spacing Char"/>
    <w:basedOn w:val="DefaultParagraphFont"/>
    <w:link w:val="NoSpacing"/>
    <w:uiPriority w:val="1"/>
    <w:rsid w:val="009757F9"/>
  </w:style>
  <w:style w:type="character" w:styleId="UnresolvedMention">
    <w:name w:val="Unresolved Mention"/>
    <w:basedOn w:val="DefaultParagraphFont"/>
    <w:uiPriority w:val="99"/>
    <w:semiHidden/>
    <w:unhideWhenUsed/>
    <w:rsid w:val="00F43D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doi.org/10.1093/bjsw/bcaf249"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oi.org/10.1177/1759720X231158204"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07/s10462-025-11389-2?urlappend=%3Futm_source%3Dresearchgate.net%26utm_medium%3Darticle" TargetMode="External"/><Relationship Id="rId5" Type="http://schemas.openxmlformats.org/officeDocument/2006/relationships/webSettings" Target="webSettings.xml"/><Relationship Id="rId15" Type="http://schemas.openxmlformats.org/officeDocument/2006/relationships/hyperlink" Target="https://doi.org/10.1016/j.caeai.2022.100072" TargetMode="External"/><Relationship Id="rId10" Type="http://schemas.openxmlformats.org/officeDocument/2006/relationships/hyperlink" Target="https://doi.org/10.35445/alishlah.v14i1.1062" TargetMode="External"/><Relationship Id="rId4" Type="http://schemas.openxmlformats.org/officeDocument/2006/relationships/settings" Target="settings.xml"/><Relationship Id="rId9" Type="http://schemas.openxmlformats.org/officeDocument/2006/relationships/hyperlink" Target="https://doi.org/10.55248/gengpi.6.0325.1148" TargetMode="External"/><Relationship Id="rId14" Type="http://schemas.openxmlformats.org/officeDocument/2006/relationships/hyperlink" Target="https://doi.org/10.1186/s12889-024-18826-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FACF55-9509-447F-B0F9-B842FEEC4B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2902</Words>
  <Characters>16542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5021</vt:lpstr>
    </vt:vector>
  </TitlesOfParts>
  <Company/>
  <LinksUpToDate>false</LinksUpToDate>
  <CharactersWithSpaces>19406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usman</dc:creator>
  <cp:keywords/>
  <dc:description/>
  <cp:lastModifiedBy>shab shab</cp:lastModifiedBy>
  <cp:revision>2</cp:revision>
  <dcterms:created xsi:type="dcterms:W3CDTF">2026-03-18T16:34:00Z</dcterms:created>
  <dcterms:modified xsi:type="dcterms:W3CDTF">2026-03-18T16:34:00Z</dcterms:modified>
</cp:coreProperties>
</file>