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A7115" w14:textId="77777777" w:rsidR="00742E73" w:rsidRPr="00780377" w:rsidRDefault="00742E73" w:rsidP="00780377">
      <w:pPr>
        <w:jc w:val="center"/>
        <w:rPr>
          <w:rFonts w:ascii="Times New Roman" w:hAnsi="Times New Roman" w:cs="Times New Roman"/>
          <w:sz w:val="24"/>
          <w:szCs w:val="24"/>
        </w:rPr>
      </w:pPr>
    </w:p>
    <w:p w14:paraId="172118DF" w14:textId="77777777" w:rsidR="00780377" w:rsidRPr="00780377" w:rsidRDefault="00780377" w:rsidP="00780377">
      <w:pPr>
        <w:jc w:val="center"/>
        <w:rPr>
          <w:rFonts w:ascii="Times New Roman" w:hAnsi="Times New Roman" w:cs="Times New Roman"/>
          <w:sz w:val="24"/>
          <w:szCs w:val="24"/>
        </w:rPr>
      </w:pPr>
    </w:p>
    <w:p w14:paraId="6BC3E3E6" w14:textId="77777777" w:rsidR="00780377" w:rsidRPr="00780377" w:rsidRDefault="00780377" w:rsidP="00780377">
      <w:pPr>
        <w:jc w:val="center"/>
        <w:rPr>
          <w:rFonts w:ascii="Times New Roman" w:hAnsi="Times New Roman" w:cs="Times New Roman"/>
          <w:sz w:val="24"/>
          <w:szCs w:val="24"/>
        </w:rPr>
      </w:pPr>
    </w:p>
    <w:p w14:paraId="550AD3EF" w14:textId="77777777" w:rsidR="00780377" w:rsidRPr="00780377" w:rsidRDefault="00780377" w:rsidP="00780377">
      <w:pPr>
        <w:jc w:val="center"/>
        <w:rPr>
          <w:rFonts w:ascii="Times New Roman" w:hAnsi="Times New Roman" w:cs="Times New Roman"/>
          <w:sz w:val="24"/>
          <w:szCs w:val="24"/>
        </w:rPr>
      </w:pPr>
    </w:p>
    <w:p w14:paraId="1B714886" w14:textId="77777777" w:rsidR="00780377" w:rsidRPr="00780377" w:rsidRDefault="00780377" w:rsidP="00780377">
      <w:pPr>
        <w:jc w:val="center"/>
        <w:rPr>
          <w:rFonts w:ascii="Times New Roman" w:hAnsi="Times New Roman" w:cs="Times New Roman"/>
          <w:sz w:val="24"/>
          <w:szCs w:val="24"/>
        </w:rPr>
      </w:pPr>
    </w:p>
    <w:p w14:paraId="63F80835" w14:textId="77777777" w:rsidR="00780377" w:rsidRPr="00780377" w:rsidRDefault="00780377" w:rsidP="00780377">
      <w:pPr>
        <w:jc w:val="center"/>
        <w:rPr>
          <w:rFonts w:ascii="Times New Roman" w:hAnsi="Times New Roman" w:cs="Times New Roman"/>
          <w:sz w:val="24"/>
          <w:szCs w:val="24"/>
        </w:rPr>
      </w:pPr>
    </w:p>
    <w:p w14:paraId="3D5FB6B1" w14:textId="063D1228" w:rsidR="00780377" w:rsidRDefault="00780377" w:rsidP="00780377">
      <w:pPr>
        <w:jc w:val="center"/>
        <w:rPr>
          <w:rFonts w:ascii="Times New Roman" w:hAnsi="Times New Roman" w:cs="Times New Roman"/>
          <w:sz w:val="24"/>
          <w:szCs w:val="24"/>
        </w:rPr>
      </w:pPr>
      <w:r w:rsidRPr="00780377">
        <w:rPr>
          <w:rFonts w:ascii="Times New Roman" w:hAnsi="Times New Roman" w:cs="Times New Roman"/>
          <w:sz w:val="24"/>
          <w:szCs w:val="24"/>
        </w:rPr>
        <w:t>Student Name</w:t>
      </w:r>
      <w:r w:rsidR="00AC0813">
        <w:rPr>
          <w:rFonts w:ascii="Times New Roman" w:hAnsi="Times New Roman" w:cs="Times New Roman"/>
          <w:sz w:val="24"/>
          <w:szCs w:val="24"/>
        </w:rPr>
        <w:t>: Alexandra Ganea</w:t>
      </w:r>
    </w:p>
    <w:p w14:paraId="2047987F" w14:textId="7EA08FB9" w:rsidR="00AC0813" w:rsidRDefault="00AC0813" w:rsidP="00780377">
      <w:pPr>
        <w:jc w:val="center"/>
        <w:rPr>
          <w:rFonts w:ascii="Times New Roman" w:hAnsi="Times New Roman" w:cs="Times New Roman"/>
          <w:sz w:val="24"/>
          <w:szCs w:val="24"/>
        </w:rPr>
      </w:pPr>
      <w:r>
        <w:rPr>
          <w:rFonts w:ascii="Times New Roman" w:hAnsi="Times New Roman" w:cs="Times New Roman"/>
          <w:sz w:val="24"/>
          <w:szCs w:val="24"/>
        </w:rPr>
        <w:t>Student ID number: 2022141</w:t>
      </w:r>
    </w:p>
    <w:p w14:paraId="5E2B481B" w14:textId="0ED3858C" w:rsidR="00AC0813" w:rsidRDefault="00AC0813" w:rsidP="00780377">
      <w:pPr>
        <w:jc w:val="center"/>
        <w:rPr>
          <w:rFonts w:ascii="Times New Roman" w:hAnsi="Times New Roman" w:cs="Times New Roman"/>
          <w:sz w:val="24"/>
          <w:szCs w:val="24"/>
        </w:rPr>
      </w:pPr>
      <w:r>
        <w:rPr>
          <w:rFonts w:ascii="Times New Roman" w:hAnsi="Times New Roman" w:cs="Times New Roman"/>
          <w:sz w:val="24"/>
          <w:szCs w:val="24"/>
        </w:rPr>
        <w:t>Module name:</w:t>
      </w:r>
      <w:r w:rsidR="00770E92" w:rsidRPr="00770E92">
        <w:rPr>
          <w:rFonts w:ascii="Arial" w:eastAsia="Times New Roman" w:hAnsi="Arial" w:cs="Arial"/>
          <w:color w:val="1F1F1F"/>
          <w:sz w:val="24"/>
          <w:szCs w:val="24"/>
          <w:lang w:eastAsia="en-GB"/>
        </w:rPr>
        <w:t xml:space="preserve"> </w:t>
      </w:r>
      <w:r w:rsidR="00770E92">
        <w:rPr>
          <w:rFonts w:ascii="Arial" w:eastAsia="Times New Roman" w:hAnsi="Arial" w:cs="Arial"/>
          <w:color w:val="1F1F1F"/>
          <w:sz w:val="24"/>
          <w:szCs w:val="24"/>
          <w:lang w:eastAsia="en-GB"/>
        </w:rPr>
        <w:t>Sustainable Hospitality &amp; Tourism Management</w:t>
      </w:r>
    </w:p>
    <w:p w14:paraId="47E5361C" w14:textId="6F2246B5" w:rsidR="00AC0813" w:rsidRDefault="00AC0813" w:rsidP="00780377">
      <w:pPr>
        <w:jc w:val="center"/>
        <w:rPr>
          <w:rFonts w:ascii="Times New Roman" w:hAnsi="Times New Roman" w:cs="Times New Roman"/>
          <w:sz w:val="24"/>
          <w:szCs w:val="24"/>
        </w:rPr>
      </w:pPr>
      <w:r>
        <w:rPr>
          <w:rFonts w:ascii="Times New Roman" w:hAnsi="Times New Roman" w:cs="Times New Roman"/>
          <w:sz w:val="24"/>
          <w:szCs w:val="24"/>
        </w:rPr>
        <w:t>Module code: BMIH5006</w:t>
      </w:r>
    </w:p>
    <w:p w14:paraId="01D550BB" w14:textId="242D9082" w:rsidR="00770E92" w:rsidRPr="00780377" w:rsidRDefault="00770E92" w:rsidP="00780377">
      <w:pPr>
        <w:jc w:val="center"/>
        <w:rPr>
          <w:rFonts w:ascii="Times New Roman" w:hAnsi="Times New Roman" w:cs="Times New Roman"/>
          <w:sz w:val="24"/>
          <w:szCs w:val="24"/>
        </w:rPr>
      </w:pPr>
      <w:r>
        <w:rPr>
          <w:rFonts w:ascii="Times New Roman" w:hAnsi="Times New Roman" w:cs="Times New Roman"/>
          <w:sz w:val="24"/>
          <w:szCs w:val="24"/>
        </w:rPr>
        <w:t>Lecturer name: Kathryn</w:t>
      </w:r>
      <w:r w:rsidR="000F7905">
        <w:rPr>
          <w:rFonts w:ascii="Times New Roman" w:hAnsi="Times New Roman" w:cs="Times New Roman"/>
          <w:sz w:val="24"/>
          <w:szCs w:val="24"/>
        </w:rPr>
        <w:t xml:space="preserve"> Roberts</w:t>
      </w:r>
    </w:p>
    <w:p w14:paraId="1BF06B2F" w14:textId="49DC9F66" w:rsidR="00780377" w:rsidRPr="00780377" w:rsidRDefault="00780377" w:rsidP="00780377">
      <w:pPr>
        <w:jc w:val="center"/>
        <w:rPr>
          <w:rFonts w:ascii="Times New Roman" w:hAnsi="Times New Roman" w:cs="Times New Roman"/>
          <w:sz w:val="24"/>
          <w:szCs w:val="24"/>
        </w:rPr>
      </w:pPr>
    </w:p>
    <w:p w14:paraId="714CBD77" w14:textId="2B487DED" w:rsidR="00780377" w:rsidRPr="00780377" w:rsidRDefault="00780377" w:rsidP="00AC0813">
      <w:pPr>
        <w:rPr>
          <w:rFonts w:ascii="Times New Roman" w:hAnsi="Times New Roman" w:cs="Times New Roman"/>
          <w:sz w:val="24"/>
          <w:szCs w:val="24"/>
        </w:rPr>
      </w:pPr>
    </w:p>
    <w:p w14:paraId="280D84CE" w14:textId="7FB77394" w:rsidR="00780377" w:rsidRPr="00780377" w:rsidRDefault="00780377" w:rsidP="00780377">
      <w:pPr>
        <w:jc w:val="center"/>
        <w:rPr>
          <w:rFonts w:ascii="Times New Roman" w:hAnsi="Times New Roman" w:cs="Times New Roman"/>
          <w:sz w:val="24"/>
          <w:szCs w:val="24"/>
        </w:rPr>
      </w:pPr>
    </w:p>
    <w:p w14:paraId="29AC8F01" w14:textId="6C965A05" w:rsidR="00780377" w:rsidRDefault="00780377" w:rsidP="00780377">
      <w:pPr>
        <w:jc w:val="center"/>
        <w:rPr>
          <w:rFonts w:ascii="Times New Roman" w:hAnsi="Times New Roman" w:cs="Times New Roman"/>
          <w:sz w:val="24"/>
          <w:szCs w:val="24"/>
        </w:rPr>
      </w:pPr>
    </w:p>
    <w:p w14:paraId="5BF6EDBB" w14:textId="77777777" w:rsidR="00780377" w:rsidRDefault="00780377" w:rsidP="00780377">
      <w:pPr>
        <w:jc w:val="center"/>
        <w:rPr>
          <w:rFonts w:ascii="Times New Roman" w:hAnsi="Times New Roman" w:cs="Times New Roman"/>
          <w:sz w:val="24"/>
          <w:szCs w:val="24"/>
        </w:rPr>
      </w:pPr>
    </w:p>
    <w:p w14:paraId="2B0B0D01" w14:textId="77777777" w:rsidR="00780377" w:rsidRDefault="00780377" w:rsidP="00780377">
      <w:pPr>
        <w:rPr>
          <w:rFonts w:ascii="Times New Roman" w:hAnsi="Times New Roman" w:cs="Times New Roman"/>
          <w:sz w:val="24"/>
          <w:szCs w:val="24"/>
        </w:rPr>
      </w:pPr>
    </w:p>
    <w:p w14:paraId="61FEB2AF" w14:textId="77777777" w:rsidR="00780377" w:rsidRDefault="00780377" w:rsidP="00780377">
      <w:pPr>
        <w:rPr>
          <w:rFonts w:ascii="Times New Roman" w:hAnsi="Times New Roman" w:cs="Times New Roman"/>
          <w:sz w:val="24"/>
          <w:szCs w:val="24"/>
        </w:rPr>
      </w:pPr>
    </w:p>
    <w:p w14:paraId="0319BCD1" w14:textId="77777777" w:rsidR="00780377" w:rsidRDefault="00780377" w:rsidP="00780377">
      <w:pPr>
        <w:rPr>
          <w:rFonts w:ascii="Times New Roman" w:hAnsi="Times New Roman" w:cs="Times New Roman"/>
          <w:sz w:val="24"/>
          <w:szCs w:val="24"/>
        </w:rPr>
      </w:pPr>
    </w:p>
    <w:p w14:paraId="0D6D5E38" w14:textId="77777777" w:rsidR="00780377" w:rsidRDefault="00780377" w:rsidP="00780377">
      <w:pPr>
        <w:rPr>
          <w:rFonts w:ascii="Times New Roman" w:hAnsi="Times New Roman" w:cs="Times New Roman"/>
          <w:sz w:val="24"/>
          <w:szCs w:val="24"/>
        </w:rPr>
      </w:pPr>
    </w:p>
    <w:p w14:paraId="37C437FA" w14:textId="77777777" w:rsidR="00780377" w:rsidRDefault="00780377" w:rsidP="00780377">
      <w:pPr>
        <w:rPr>
          <w:rFonts w:ascii="Times New Roman" w:hAnsi="Times New Roman" w:cs="Times New Roman"/>
          <w:sz w:val="24"/>
          <w:szCs w:val="24"/>
        </w:rPr>
      </w:pPr>
    </w:p>
    <w:p w14:paraId="7DA4540C" w14:textId="77777777" w:rsidR="00780377" w:rsidRDefault="00780377" w:rsidP="00780377">
      <w:pPr>
        <w:rPr>
          <w:rFonts w:ascii="Times New Roman" w:hAnsi="Times New Roman" w:cs="Times New Roman"/>
          <w:sz w:val="24"/>
          <w:szCs w:val="24"/>
        </w:rPr>
      </w:pPr>
    </w:p>
    <w:p w14:paraId="24395595" w14:textId="77777777" w:rsidR="00780377" w:rsidRDefault="00780377" w:rsidP="00780377">
      <w:pPr>
        <w:rPr>
          <w:rFonts w:ascii="Times New Roman" w:hAnsi="Times New Roman" w:cs="Times New Roman"/>
          <w:b/>
          <w:sz w:val="24"/>
          <w:szCs w:val="24"/>
        </w:rPr>
      </w:pPr>
      <w:r w:rsidRPr="00780377">
        <w:rPr>
          <w:rFonts w:ascii="Times New Roman" w:hAnsi="Times New Roman" w:cs="Times New Roman"/>
          <w:b/>
          <w:sz w:val="24"/>
          <w:szCs w:val="24"/>
        </w:rPr>
        <w:t>Introduction</w:t>
      </w:r>
    </w:p>
    <w:p w14:paraId="46950D52" w14:textId="77777777" w:rsidR="00780377" w:rsidRDefault="00780377" w:rsidP="00780377">
      <w:pPr>
        <w:ind w:firstLine="720"/>
        <w:rPr>
          <w:rFonts w:ascii="Times New Roman" w:hAnsi="Times New Roman" w:cs="Times New Roman"/>
          <w:sz w:val="24"/>
          <w:szCs w:val="24"/>
        </w:rPr>
      </w:pPr>
      <w:r w:rsidRPr="00780377">
        <w:rPr>
          <w:rFonts w:ascii="Times New Roman" w:hAnsi="Times New Roman" w:cs="Times New Roman"/>
          <w:sz w:val="24"/>
          <w:szCs w:val="24"/>
        </w:rPr>
        <w:t>For this assignment, we'll examine The Savoy in London, one of the most popular examples of luxury hotels with outstanding service and sustainability initiatives in the UK. The Savoy has made a number of green efforts and promotes its dedication to environmental stewardship. Therefore, this is an interesting case study to probe the topic of the validity and the authenticity of the green certification in the hospitality industry. Through this application, we can analyze the sustainability statements and practices of a well-known business, giving us a complete picture of how the green certificates are given and perceived in the context of the luxury hospitality.</w:t>
      </w:r>
      <w:r w:rsidRPr="00780377">
        <w:t xml:space="preserve"> </w:t>
      </w:r>
      <w:r w:rsidRPr="00780377">
        <w:rPr>
          <w:rFonts w:ascii="Times New Roman" w:hAnsi="Times New Roman" w:cs="Times New Roman"/>
          <w:sz w:val="24"/>
          <w:szCs w:val="24"/>
        </w:rPr>
        <w:t>Today's hospitality industry operates on a level of genuine sustainability which has extended beyond trendiness to become an underlying operational philosophy that is dictated by the increased environmental concerns and consumer demands for responsible business methods. This change, therefore, has brought about the growth of green certificates which address the establishment's environmental obligation. Nevertheless, the credibility of these certifications is coming under increasingly close scrutiny as the stakeholder’s express doubts concerning the standards and transparency around these green labels. In addition to this, this report deals with green certifications in the hospitality sector of the UK and The Savoy, London in particular</w:t>
      </w:r>
      <w:r w:rsidR="004E72A9" w:rsidRPr="004E72A9">
        <w:t xml:space="preserve"> </w:t>
      </w:r>
      <w:r w:rsidR="004E72A9" w:rsidRPr="004E72A9">
        <w:rPr>
          <w:rFonts w:ascii="Times New Roman" w:hAnsi="Times New Roman" w:cs="Times New Roman"/>
          <w:sz w:val="24"/>
          <w:szCs w:val="24"/>
        </w:rPr>
        <w:t>(Jones, Hillier and Comfort, 2016)</w:t>
      </w:r>
      <w:r w:rsidRPr="00780377">
        <w:rPr>
          <w:rFonts w:ascii="Times New Roman" w:hAnsi="Times New Roman" w:cs="Times New Roman"/>
          <w:sz w:val="24"/>
          <w:szCs w:val="24"/>
        </w:rPr>
        <w:t>.</w:t>
      </w:r>
    </w:p>
    <w:p w14:paraId="5F2CD49C" w14:textId="77777777" w:rsidR="00780377" w:rsidRDefault="00780377" w:rsidP="00780377">
      <w:pPr>
        <w:rPr>
          <w:rFonts w:ascii="Times New Roman" w:hAnsi="Times New Roman" w:cs="Times New Roman"/>
          <w:b/>
          <w:sz w:val="24"/>
          <w:szCs w:val="24"/>
        </w:rPr>
      </w:pPr>
      <w:r w:rsidRPr="00780377">
        <w:rPr>
          <w:rFonts w:ascii="Times New Roman" w:hAnsi="Times New Roman" w:cs="Times New Roman"/>
          <w:b/>
          <w:sz w:val="24"/>
          <w:szCs w:val="24"/>
        </w:rPr>
        <w:t>Background on Green Certifications</w:t>
      </w:r>
    </w:p>
    <w:p w14:paraId="55E54BFF" w14:textId="77777777" w:rsidR="00780377" w:rsidRDefault="00780377" w:rsidP="008B664A">
      <w:pPr>
        <w:ind w:firstLine="720"/>
        <w:rPr>
          <w:rFonts w:ascii="Times New Roman" w:hAnsi="Times New Roman" w:cs="Times New Roman"/>
          <w:sz w:val="24"/>
          <w:szCs w:val="24"/>
        </w:rPr>
      </w:pPr>
      <w:r w:rsidRPr="00780377">
        <w:rPr>
          <w:rFonts w:ascii="Times New Roman" w:hAnsi="Times New Roman" w:cs="Times New Roman"/>
          <w:sz w:val="24"/>
          <w:szCs w:val="24"/>
        </w:rPr>
        <w:lastRenderedPageBreak/>
        <w:t>With green certification functioning as its badge of honor, the hospitality sector is able to convey to its consumers and stakeholders its commitment to sustainable operations. The aim of these certifications is to promote green and socially responsible hotel and resort operations. These concerns encompass anything from energy and water saving practices to ethical labor conditions and community assistance</w:t>
      </w:r>
      <w:r w:rsidR="004E72A9" w:rsidRPr="004E72A9">
        <w:t xml:space="preserve"> </w:t>
      </w:r>
      <w:r w:rsidR="004E72A9" w:rsidRPr="004E72A9">
        <w:rPr>
          <w:rFonts w:ascii="Times New Roman" w:hAnsi="Times New Roman" w:cs="Times New Roman"/>
          <w:sz w:val="24"/>
          <w:szCs w:val="24"/>
        </w:rPr>
        <w:t xml:space="preserve">(Fonseca and </w:t>
      </w:r>
      <w:proofErr w:type="spellStart"/>
      <w:r w:rsidR="004E72A9" w:rsidRPr="004E72A9">
        <w:rPr>
          <w:rFonts w:ascii="Times New Roman" w:hAnsi="Times New Roman" w:cs="Times New Roman"/>
          <w:sz w:val="24"/>
          <w:szCs w:val="24"/>
        </w:rPr>
        <w:t>Carnicelli</w:t>
      </w:r>
      <w:proofErr w:type="spellEnd"/>
      <w:r w:rsidR="004E72A9" w:rsidRPr="004E72A9">
        <w:rPr>
          <w:rFonts w:ascii="Times New Roman" w:hAnsi="Times New Roman" w:cs="Times New Roman"/>
          <w:sz w:val="24"/>
          <w:szCs w:val="24"/>
        </w:rPr>
        <w:t>, 2021)</w:t>
      </w:r>
      <w:r w:rsidRPr="00780377">
        <w:rPr>
          <w:rFonts w:ascii="Times New Roman" w:hAnsi="Times New Roman" w:cs="Times New Roman"/>
          <w:sz w:val="24"/>
          <w:szCs w:val="24"/>
        </w:rPr>
        <w:t>. They set a basis for continuous improvement and an instrument for customers to make the right choices and to support companies that meet their value system.</w:t>
      </w:r>
      <w:r w:rsidRPr="00780377">
        <w:t xml:space="preserve"> </w:t>
      </w:r>
      <w:r w:rsidRPr="00780377">
        <w:rPr>
          <w:rFonts w:ascii="Times New Roman" w:hAnsi="Times New Roman" w:cs="Times New Roman"/>
          <w:sz w:val="24"/>
          <w:szCs w:val="24"/>
        </w:rPr>
        <w:t>Nevertheless, undoubtedly the green certification cannot be perfected rather there exist hindrances and critiques. Among other issues is the use of self-reported data, which is vulnerable to biases or manipulation. Some certifications do not carry third-party audits, allowing hotels to do their assigned work in the practice. The absence of independent confirmation leaves a doubt whether the certificates mean any actual action or they ar</w:t>
      </w:r>
      <w:r w:rsidR="008B664A">
        <w:rPr>
          <w:rFonts w:ascii="Times New Roman" w:hAnsi="Times New Roman" w:cs="Times New Roman"/>
          <w:sz w:val="24"/>
          <w:szCs w:val="24"/>
        </w:rPr>
        <w:t xml:space="preserve">e just a tactic of advertising. </w:t>
      </w:r>
      <w:r w:rsidRPr="00780377">
        <w:rPr>
          <w:rFonts w:ascii="Times New Roman" w:hAnsi="Times New Roman" w:cs="Times New Roman"/>
          <w:sz w:val="24"/>
          <w:szCs w:val="24"/>
        </w:rPr>
        <w:t>While the set goals for these certifications can be quite diverse, some may be rigorous while others could be less so. This inconsistency can lead to a decrease of the standard of certifications, when some businesses mention a green label without real environment-related activities behind</w:t>
      </w:r>
      <w:r w:rsidR="004E72A9" w:rsidRPr="004E72A9">
        <w:t xml:space="preserve"> </w:t>
      </w:r>
      <w:r w:rsidR="004E72A9" w:rsidRPr="004E72A9">
        <w:rPr>
          <w:rFonts w:ascii="Times New Roman" w:hAnsi="Times New Roman" w:cs="Times New Roman"/>
          <w:sz w:val="24"/>
          <w:szCs w:val="24"/>
        </w:rPr>
        <w:t>(</w:t>
      </w:r>
      <w:proofErr w:type="spellStart"/>
      <w:r w:rsidR="004E72A9" w:rsidRPr="004E72A9">
        <w:rPr>
          <w:rFonts w:ascii="Times New Roman" w:hAnsi="Times New Roman" w:cs="Times New Roman"/>
          <w:sz w:val="24"/>
          <w:szCs w:val="24"/>
        </w:rPr>
        <w:t>Qubbaj</w:t>
      </w:r>
      <w:proofErr w:type="spellEnd"/>
      <w:r w:rsidR="004E72A9" w:rsidRPr="004E72A9">
        <w:rPr>
          <w:rFonts w:ascii="Times New Roman" w:hAnsi="Times New Roman" w:cs="Times New Roman"/>
          <w:sz w:val="24"/>
          <w:szCs w:val="24"/>
        </w:rPr>
        <w:t xml:space="preserve">, </w:t>
      </w:r>
      <w:proofErr w:type="spellStart"/>
      <w:r w:rsidR="004E72A9" w:rsidRPr="004E72A9">
        <w:rPr>
          <w:rFonts w:ascii="Times New Roman" w:hAnsi="Times New Roman" w:cs="Times New Roman"/>
          <w:sz w:val="24"/>
          <w:szCs w:val="24"/>
        </w:rPr>
        <w:t>Peiró-Signes</w:t>
      </w:r>
      <w:proofErr w:type="spellEnd"/>
      <w:r w:rsidR="004E72A9" w:rsidRPr="004E72A9">
        <w:rPr>
          <w:rFonts w:ascii="Times New Roman" w:hAnsi="Times New Roman" w:cs="Times New Roman"/>
          <w:sz w:val="24"/>
          <w:szCs w:val="24"/>
        </w:rPr>
        <w:t xml:space="preserve"> and </w:t>
      </w:r>
      <w:proofErr w:type="spellStart"/>
      <w:r w:rsidR="004E72A9" w:rsidRPr="004E72A9">
        <w:rPr>
          <w:rFonts w:ascii="Times New Roman" w:hAnsi="Times New Roman" w:cs="Times New Roman"/>
          <w:sz w:val="24"/>
          <w:szCs w:val="24"/>
        </w:rPr>
        <w:t>Najjar</w:t>
      </w:r>
      <w:proofErr w:type="spellEnd"/>
      <w:r w:rsidR="004E72A9" w:rsidRPr="004E72A9">
        <w:rPr>
          <w:rFonts w:ascii="Times New Roman" w:hAnsi="Times New Roman" w:cs="Times New Roman"/>
          <w:sz w:val="24"/>
          <w:szCs w:val="24"/>
        </w:rPr>
        <w:t>, 2023)</w:t>
      </w:r>
      <w:r w:rsidRPr="00780377">
        <w:rPr>
          <w:rFonts w:ascii="Times New Roman" w:hAnsi="Times New Roman" w:cs="Times New Roman"/>
          <w:sz w:val="24"/>
          <w:szCs w:val="24"/>
        </w:rPr>
        <w:t xml:space="preserve">. </w:t>
      </w:r>
    </w:p>
    <w:p w14:paraId="58A161FB"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Moreover, the greenwashing trend is rapidly expanding. The greenwashing Term refers to the deceptive marketing tactic of exaggerating how green a company is, while just on the surface business activities are not sustainable at all. This would be not only misleading, but also could ruin reputation of the certifying process and decrease trust in compani</w:t>
      </w:r>
      <w:r>
        <w:rPr>
          <w:rFonts w:ascii="Times New Roman" w:hAnsi="Times New Roman" w:cs="Times New Roman"/>
          <w:sz w:val="24"/>
          <w:szCs w:val="24"/>
        </w:rPr>
        <w:t xml:space="preserve">es that are really </w:t>
      </w:r>
      <w:r w:rsidR="004E72A9">
        <w:rPr>
          <w:rFonts w:ascii="Times New Roman" w:hAnsi="Times New Roman" w:cs="Times New Roman"/>
          <w:sz w:val="24"/>
          <w:szCs w:val="24"/>
        </w:rPr>
        <w:t>sustainable</w:t>
      </w:r>
      <w:r w:rsidR="004E72A9" w:rsidRPr="004E72A9">
        <w:t xml:space="preserve"> </w:t>
      </w:r>
      <w:r w:rsidR="004E72A9" w:rsidRPr="004E72A9">
        <w:rPr>
          <w:rFonts w:ascii="Times New Roman" w:hAnsi="Times New Roman" w:cs="Times New Roman"/>
          <w:sz w:val="24"/>
          <w:szCs w:val="24"/>
        </w:rPr>
        <w:t>(Yang et al., 2020)</w:t>
      </w:r>
      <w:r w:rsidR="004E72A9">
        <w:rPr>
          <w:rFonts w:ascii="Times New Roman" w:hAnsi="Times New Roman" w:cs="Times New Roman"/>
          <w:sz w:val="24"/>
          <w:szCs w:val="24"/>
        </w:rPr>
        <w:t>.</w:t>
      </w:r>
      <w:r w:rsidR="004E72A9" w:rsidRPr="008B664A">
        <w:rPr>
          <w:rFonts w:ascii="Times New Roman" w:hAnsi="Times New Roman" w:cs="Times New Roman"/>
          <w:sz w:val="24"/>
          <w:szCs w:val="24"/>
        </w:rPr>
        <w:t xml:space="preserve"> While</w:t>
      </w:r>
      <w:r w:rsidRPr="008B664A">
        <w:rPr>
          <w:rFonts w:ascii="Times New Roman" w:hAnsi="Times New Roman" w:cs="Times New Roman"/>
          <w:sz w:val="24"/>
          <w:szCs w:val="24"/>
        </w:rPr>
        <w:t xml:space="preserve"> there is a global pledge of being carbon-free by 2050 as confirmed by major international summits such as COP26 in Glasgow and the upcoming COP27 in Egypt, green certifications are more relevant than ever. There is a contingency that they can </w:t>
      </w:r>
      <w:r w:rsidRPr="008B664A">
        <w:rPr>
          <w:rFonts w:ascii="Times New Roman" w:hAnsi="Times New Roman" w:cs="Times New Roman"/>
          <w:sz w:val="24"/>
          <w:szCs w:val="24"/>
        </w:rPr>
        <w:lastRenderedPageBreak/>
        <w:t>stimulate the economy, handle risks and enhance brand attractiveness as long as they are made on the basis of transparent, rigorous and consistent standards</w:t>
      </w:r>
      <w:r w:rsidR="004E72A9" w:rsidRPr="004E72A9">
        <w:t xml:space="preserve"> </w:t>
      </w:r>
      <w:r w:rsidR="004E72A9" w:rsidRPr="004E72A9">
        <w:rPr>
          <w:rFonts w:ascii="Times New Roman" w:hAnsi="Times New Roman" w:cs="Times New Roman"/>
          <w:sz w:val="24"/>
          <w:szCs w:val="24"/>
        </w:rPr>
        <w:t>(United Nations, 2021)</w:t>
      </w:r>
      <w:r w:rsidRPr="008B664A">
        <w:rPr>
          <w:rFonts w:ascii="Times New Roman" w:hAnsi="Times New Roman" w:cs="Times New Roman"/>
          <w:sz w:val="24"/>
          <w:szCs w:val="24"/>
        </w:rPr>
        <w:t>.</w:t>
      </w:r>
    </w:p>
    <w:p w14:paraId="4238CD0D" w14:textId="77777777" w:rsidR="008B664A" w:rsidRDefault="008B664A" w:rsidP="008B664A">
      <w:pPr>
        <w:ind w:firstLine="720"/>
        <w:rPr>
          <w:rFonts w:ascii="Times New Roman" w:hAnsi="Times New Roman" w:cs="Times New Roman"/>
          <w:b/>
          <w:sz w:val="24"/>
          <w:szCs w:val="24"/>
        </w:rPr>
      </w:pPr>
      <w:r w:rsidRPr="008B664A">
        <w:rPr>
          <w:rFonts w:ascii="Times New Roman" w:hAnsi="Times New Roman" w:cs="Times New Roman"/>
          <w:b/>
          <w:sz w:val="24"/>
          <w:szCs w:val="24"/>
        </w:rPr>
        <w:t>Case Study: The Savoy, London</w:t>
      </w:r>
    </w:p>
    <w:p w14:paraId="181F30A9" w14:textId="77777777" w:rsidR="008B664A" w:rsidRPr="008B664A" w:rsidRDefault="008B664A" w:rsidP="008B664A">
      <w:pPr>
        <w:ind w:firstLine="720"/>
        <w:rPr>
          <w:rFonts w:ascii="Times New Roman" w:hAnsi="Times New Roman" w:cs="Times New Roman"/>
          <w:b/>
          <w:sz w:val="24"/>
          <w:szCs w:val="24"/>
        </w:rPr>
      </w:pPr>
      <w:r w:rsidRPr="008B664A">
        <w:rPr>
          <w:rFonts w:ascii="Times New Roman" w:hAnsi="Times New Roman" w:cs="Times New Roman"/>
          <w:b/>
          <w:sz w:val="24"/>
          <w:szCs w:val="24"/>
        </w:rPr>
        <w:t>Overview of The Hotel</w:t>
      </w:r>
    </w:p>
    <w:p w14:paraId="7F9A7B10" w14:textId="77777777" w:rsidR="008B664A" w:rsidRPr="008B664A" w:rsidRDefault="008B664A" w:rsidP="008B664A">
      <w:pPr>
        <w:ind w:firstLine="720"/>
        <w:rPr>
          <w:rFonts w:ascii="Times New Roman" w:hAnsi="Times New Roman" w:cs="Times New Roman"/>
          <w:b/>
          <w:sz w:val="24"/>
          <w:szCs w:val="24"/>
        </w:rPr>
      </w:pPr>
    </w:p>
    <w:p w14:paraId="64701370"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The Savoy, which was the first luxury hotel built in 1889, has always been a symbol of hospitality in London. The hotel is situated on the banks of the river Thames and has always been linked with elegance and it hosts many celebrities as well as members of the royalty and the elite. The Savoy gradually adopted green practices. First, it obtained the Marine Stewardship Council certified sustainable seafood and the Carbon Trust Standards to reduce carbon emission. The hotel claims its real commitment to sustainability in different approaches, including the waste management programs and the use of locally-sourced, organic product in its restaurants</w:t>
      </w:r>
      <w:r w:rsidR="004E72A9" w:rsidRPr="004E72A9">
        <w:t xml:space="preserve"> </w:t>
      </w:r>
      <w:r w:rsidR="004E72A9" w:rsidRPr="004E72A9">
        <w:rPr>
          <w:rFonts w:ascii="Times New Roman" w:hAnsi="Times New Roman" w:cs="Times New Roman"/>
          <w:sz w:val="24"/>
          <w:szCs w:val="24"/>
        </w:rPr>
        <w:t>(The Savoy, 2023)</w:t>
      </w:r>
      <w:r w:rsidRPr="008B664A">
        <w:rPr>
          <w:rFonts w:ascii="Times New Roman" w:hAnsi="Times New Roman" w:cs="Times New Roman"/>
          <w:sz w:val="24"/>
          <w:szCs w:val="24"/>
        </w:rPr>
        <w:t>.</w:t>
      </w:r>
    </w:p>
    <w:p w14:paraId="3AA6AED7" w14:textId="77777777" w:rsidR="008B664A" w:rsidRDefault="008B664A" w:rsidP="008B664A">
      <w:pPr>
        <w:ind w:firstLine="720"/>
        <w:rPr>
          <w:rFonts w:ascii="Times New Roman" w:hAnsi="Times New Roman" w:cs="Times New Roman"/>
          <w:b/>
          <w:sz w:val="24"/>
          <w:szCs w:val="24"/>
        </w:rPr>
      </w:pPr>
      <w:r w:rsidRPr="008B664A">
        <w:rPr>
          <w:rFonts w:ascii="Times New Roman" w:hAnsi="Times New Roman" w:cs="Times New Roman"/>
          <w:b/>
          <w:sz w:val="24"/>
          <w:szCs w:val="24"/>
        </w:rPr>
        <w:t>Accusations of Greenwashing</w:t>
      </w:r>
    </w:p>
    <w:p w14:paraId="278E5150"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 xml:space="preserve">The Savoy has shown itself as a defender of the environment in the luxury hospitality sector, offering green practices that comply with the ecological awareness of its customers and attempting to catch up with the new trends in this area. Notwithstanding its remarkable attempts, the luxury industry, including The Savoy, experiences disbelieve about the credibility of its environmental claims. The fact that The Savoy is not on the media for any mainstream greenwashing allegations could be a proof that it is indeed serious about environmental issues. Nevertheless, it should be noted that this does not make the hotel immune from greenwashing </w:t>
      </w:r>
      <w:r w:rsidRPr="008B664A">
        <w:rPr>
          <w:rFonts w:ascii="Times New Roman" w:hAnsi="Times New Roman" w:cs="Times New Roman"/>
          <w:sz w:val="24"/>
          <w:szCs w:val="24"/>
        </w:rPr>
        <w:lastRenderedPageBreak/>
        <w:t>criticism altogether since the tourism and hospitality sector has gained a reputation for its marketing strategies that usually exaggerate the services' eco-friendliness</w:t>
      </w:r>
      <w:r w:rsidR="004E72A9" w:rsidRPr="004E72A9">
        <w:t xml:space="preserve"> </w:t>
      </w:r>
      <w:r w:rsidR="004E72A9" w:rsidRPr="004E72A9">
        <w:rPr>
          <w:rFonts w:ascii="Times New Roman" w:hAnsi="Times New Roman" w:cs="Times New Roman"/>
          <w:sz w:val="24"/>
          <w:szCs w:val="24"/>
        </w:rPr>
        <w:t>(The Savoy, 2018)</w:t>
      </w:r>
      <w:r w:rsidRPr="008B664A">
        <w:rPr>
          <w:rFonts w:ascii="Times New Roman" w:hAnsi="Times New Roman" w:cs="Times New Roman"/>
          <w:sz w:val="24"/>
          <w:szCs w:val="24"/>
        </w:rPr>
        <w:t>.</w:t>
      </w:r>
    </w:p>
    <w:p w14:paraId="19D2306C"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The close examination is the result of trends in the industry that hoteliers are making money by offering the marketability of being green without really making any improvements – this is known as greenwashing. However, The Savoy has not featured in this critique but luxury hotels should be studied closely for their green marketing strategies. The habit of the hotel industry to self-promotion through some labels and badges, which may sometimes be based on minimal standards, brings into question whether The Savoy’s sustainability actions are really as demanding and meaningful as they portray.</w:t>
      </w:r>
      <w:r w:rsidRPr="008B664A">
        <w:t xml:space="preserve"> </w:t>
      </w:r>
      <w:r w:rsidRPr="008B664A">
        <w:rPr>
          <w:rFonts w:ascii="Times New Roman" w:hAnsi="Times New Roman" w:cs="Times New Roman"/>
          <w:sz w:val="24"/>
          <w:szCs w:val="24"/>
        </w:rPr>
        <w:t>To maintain its anti-greenwashing stance, The Savoy may think of more ways to increase its transparency by giving out detailed reports of its sustainability plans, among which are the metrics used and the outcomes observed</w:t>
      </w:r>
      <w:r w:rsidR="004E72A9" w:rsidRPr="004E72A9">
        <w:t xml:space="preserve"> </w:t>
      </w:r>
      <w:r w:rsidR="004E72A9" w:rsidRPr="004E72A9">
        <w:rPr>
          <w:rFonts w:ascii="Times New Roman" w:hAnsi="Times New Roman" w:cs="Times New Roman"/>
          <w:sz w:val="24"/>
          <w:szCs w:val="24"/>
        </w:rPr>
        <w:t>(Peng and Chen, 2019)</w:t>
      </w:r>
      <w:r w:rsidRPr="008B664A">
        <w:rPr>
          <w:rFonts w:ascii="Times New Roman" w:hAnsi="Times New Roman" w:cs="Times New Roman"/>
          <w:sz w:val="24"/>
          <w:szCs w:val="24"/>
        </w:rPr>
        <w:t>. Additionally, incorporating involvement with independent, third-party audits may help to give credibility to its environmental claims, thus consolidating the reputation of the hotel as a genuine sustainable luxury hotel. These are what will help The Savoy to avoid greenwashing and make it a pacesetter in environmentally accountable practices in the hospitality sector.</w:t>
      </w:r>
    </w:p>
    <w:p w14:paraId="2F986837" w14:textId="77777777" w:rsidR="008B664A" w:rsidRPr="008B664A" w:rsidRDefault="008B664A" w:rsidP="008B664A">
      <w:pPr>
        <w:ind w:firstLine="720"/>
        <w:rPr>
          <w:rFonts w:ascii="Times New Roman" w:hAnsi="Times New Roman" w:cs="Times New Roman"/>
          <w:b/>
          <w:sz w:val="24"/>
          <w:szCs w:val="24"/>
        </w:rPr>
      </w:pPr>
      <w:r w:rsidRPr="008B664A">
        <w:rPr>
          <w:rFonts w:ascii="Times New Roman" w:hAnsi="Times New Roman" w:cs="Times New Roman"/>
          <w:b/>
          <w:sz w:val="24"/>
          <w:szCs w:val="24"/>
        </w:rPr>
        <w:t>Potential Greenwashing Practices</w:t>
      </w:r>
    </w:p>
    <w:p w14:paraId="04E2DCAD"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One common issue found in the greenwashing is the ‘opt-in’ approach for daily towel laundry. The Savoy, in a way most hotels do, urges the guests take part in the reuse of towels initiative to save water and energy. Some of them claim that this is just a way to save cost and not the real cause. This dispute usually continues if they are not under a global, clear-cut sustainability policy. The overriding question, still unanswered, is whether The Savoy incorporates these practices into an inclusive environmental policy or treats them as isolated affairs intended for greenwashing purposes</w:t>
      </w:r>
      <w:r w:rsidR="004E72A9" w:rsidRPr="004E72A9">
        <w:t xml:space="preserve"> </w:t>
      </w:r>
      <w:r w:rsidR="004E72A9" w:rsidRPr="004E72A9">
        <w:rPr>
          <w:rFonts w:ascii="Times New Roman" w:hAnsi="Times New Roman" w:cs="Times New Roman"/>
          <w:sz w:val="24"/>
          <w:szCs w:val="24"/>
        </w:rPr>
        <w:t>(Chen, Bernard and Rahman, 2019)</w:t>
      </w:r>
      <w:r w:rsidRPr="008B664A">
        <w:rPr>
          <w:rFonts w:ascii="Times New Roman" w:hAnsi="Times New Roman" w:cs="Times New Roman"/>
          <w:sz w:val="24"/>
          <w:szCs w:val="24"/>
        </w:rPr>
        <w:t>.</w:t>
      </w:r>
    </w:p>
    <w:p w14:paraId="0E389265" w14:textId="77777777" w:rsidR="008B664A" w:rsidRDefault="008B664A" w:rsidP="008B664A">
      <w:pPr>
        <w:ind w:firstLine="720"/>
        <w:rPr>
          <w:rFonts w:ascii="Times New Roman" w:hAnsi="Times New Roman" w:cs="Times New Roman"/>
          <w:b/>
          <w:sz w:val="24"/>
          <w:szCs w:val="24"/>
        </w:rPr>
      </w:pPr>
      <w:r>
        <w:rPr>
          <w:rFonts w:ascii="Times New Roman" w:hAnsi="Times New Roman" w:cs="Times New Roman"/>
          <w:b/>
          <w:sz w:val="24"/>
          <w:szCs w:val="24"/>
        </w:rPr>
        <w:lastRenderedPageBreak/>
        <w:t>Self-Evaluation Practices</w:t>
      </w:r>
    </w:p>
    <w:p w14:paraId="2B54F35A" w14:textId="77777777" w:rsidR="008B664A" w:rsidRDefault="008B664A" w:rsidP="008B664A">
      <w:pPr>
        <w:ind w:firstLine="720"/>
        <w:rPr>
          <w:rFonts w:ascii="Times New Roman" w:hAnsi="Times New Roman" w:cs="Times New Roman"/>
          <w:sz w:val="24"/>
          <w:szCs w:val="24"/>
        </w:rPr>
      </w:pPr>
      <w:r w:rsidRPr="008B664A">
        <w:rPr>
          <w:rFonts w:ascii="Times New Roman" w:hAnsi="Times New Roman" w:cs="Times New Roman"/>
          <w:sz w:val="24"/>
          <w:szCs w:val="24"/>
        </w:rPr>
        <w:t>The extent, to which The Savoy self-evaluates its green practices, is not clear from available sources in the public domain. Even though self-audit is one of the most conventional methods of internal controls, this approach may raise doubts about impartiality and thoroughness from the evaluation. A green certification that uses self-reported data is regarded as credible only if the standards for the data are strict and the results are transparently shared. The Savoy should publicize its metrics and methodologies of its own evaluation, preferably verified by unbiased third parties, to build the integrity of its sustainability claims</w:t>
      </w:r>
      <w:r w:rsidR="004E72A9" w:rsidRPr="004E72A9">
        <w:t xml:space="preserve"> </w:t>
      </w:r>
      <w:r w:rsidR="004E72A9" w:rsidRPr="004E72A9">
        <w:rPr>
          <w:rFonts w:ascii="Times New Roman" w:hAnsi="Times New Roman" w:cs="Times New Roman"/>
          <w:sz w:val="24"/>
          <w:szCs w:val="24"/>
        </w:rPr>
        <w:t>(Huang and Huang, 2020)</w:t>
      </w:r>
      <w:r w:rsidRPr="008B664A">
        <w:rPr>
          <w:rFonts w:ascii="Times New Roman" w:hAnsi="Times New Roman" w:cs="Times New Roman"/>
          <w:sz w:val="24"/>
          <w:szCs w:val="24"/>
        </w:rPr>
        <w:t>.</w:t>
      </w:r>
    </w:p>
    <w:p w14:paraId="7508822F" w14:textId="77777777" w:rsidR="006C1842" w:rsidRPr="006C1842" w:rsidRDefault="006C1842" w:rsidP="008B664A">
      <w:pPr>
        <w:ind w:firstLine="720"/>
        <w:rPr>
          <w:rFonts w:ascii="Times New Roman" w:hAnsi="Times New Roman" w:cs="Times New Roman"/>
          <w:b/>
          <w:sz w:val="24"/>
          <w:szCs w:val="24"/>
        </w:rPr>
      </w:pPr>
      <w:r w:rsidRPr="006C1842">
        <w:rPr>
          <w:rFonts w:ascii="Times New Roman" w:hAnsi="Times New Roman" w:cs="Times New Roman"/>
          <w:b/>
          <w:sz w:val="24"/>
          <w:szCs w:val="24"/>
        </w:rPr>
        <w:t>The Role and Impact of Self-Evaluation</w:t>
      </w:r>
    </w:p>
    <w:p w14:paraId="627731A5" w14:textId="77777777" w:rsidR="006C1842" w:rsidRPr="006C1842" w:rsidRDefault="006C1842" w:rsidP="006C1842">
      <w:pPr>
        <w:ind w:firstLine="720"/>
        <w:rPr>
          <w:rFonts w:ascii="Times New Roman" w:hAnsi="Times New Roman" w:cs="Times New Roman"/>
          <w:b/>
          <w:sz w:val="24"/>
          <w:szCs w:val="24"/>
        </w:rPr>
      </w:pPr>
      <w:r w:rsidRPr="006C1842">
        <w:rPr>
          <w:rFonts w:ascii="Times New Roman" w:hAnsi="Times New Roman" w:cs="Times New Roman"/>
          <w:b/>
          <w:sz w:val="24"/>
          <w:szCs w:val="24"/>
        </w:rPr>
        <w:t>Reasons for Self-Evaluation</w:t>
      </w:r>
    </w:p>
    <w:p w14:paraId="11B8686D" w14:textId="77777777" w:rsid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t>Self-evaluation of the results of sustainability efforts plays several beneficial roles. For this hotel, The Savoy, it helps in the process of identifying practices that support its vision and areas that need development. It gives the flexibility and the ability to maneuver that external evaluation might not provide, which allows for the real-time adjustme</w:t>
      </w:r>
      <w:r>
        <w:rPr>
          <w:rFonts w:ascii="Times New Roman" w:hAnsi="Times New Roman" w:cs="Times New Roman"/>
          <w:sz w:val="24"/>
          <w:szCs w:val="24"/>
        </w:rPr>
        <w:t>nts and continual improvements</w:t>
      </w:r>
      <w:r w:rsidR="0094631F" w:rsidRPr="0094631F">
        <w:t xml:space="preserve"> </w:t>
      </w:r>
      <w:r w:rsidR="0094631F" w:rsidRPr="0094631F">
        <w:rPr>
          <w:rFonts w:ascii="Times New Roman" w:hAnsi="Times New Roman" w:cs="Times New Roman"/>
          <w:sz w:val="24"/>
          <w:szCs w:val="24"/>
        </w:rPr>
        <w:t>(</w:t>
      </w:r>
      <w:proofErr w:type="spellStart"/>
      <w:r w:rsidR="0094631F" w:rsidRPr="0094631F">
        <w:rPr>
          <w:rFonts w:ascii="Times New Roman" w:hAnsi="Times New Roman" w:cs="Times New Roman"/>
          <w:sz w:val="24"/>
          <w:szCs w:val="24"/>
        </w:rPr>
        <w:t>Abdou</w:t>
      </w:r>
      <w:proofErr w:type="spellEnd"/>
      <w:r w:rsidR="0094631F" w:rsidRPr="0094631F">
        <w:rPr>
          <w:rFonts w:ascii="Times New Roman" w:hAnsi="Times New Roman" w:cs="Times New Roman"/>
          <w:sz w:val="24"/>
          <w:szCs w:val="24"/>
        </w:rPr>
        <w:t xml:space="preserve">, Hassan and El </w:t>
      </w:r>
      <w:proofErr w:type="spellStart"/>
      <w:r w:rsidR="0094631F" w:rsidRPr="0094631F">
        <w:rPr>
          <w:rFonts w:ascii="Times New Roman" w:hAnsi="Times New Roman" w:cs="Times New Roman"/>
          <w:sz w:val="24"/>
          <w:szCs w:val="24"/>
        </w:rPr>
        <w:t>Dief</w:t>
      </w:r>
      <w:proofErr w:type="spellEnd"/>
      <w:r w:rsidR="0094631F" w:rsidRPr="0094631F">
        <w:rPr>
          <w:rFonts w:ascii="Times New Roman" w:hAnsi="Times New Roman" w:cs="Times New Roman"/>
          <w:sz w:val="24"/>
          <w:szCs w:val="24"/>
        </w:rPr>
        <w:t>, 2020)</w:t>
      </w:r>
      <w:r>
        <w:rPr>
          <w:rFonts w:ascii="Times New Roman" w:hAnsi="Times New Roman" w:cs="Times New Roman"/>
          <w:sz w:val="24"/>
          <w:szCs w:val="24"/>
        </w:rPr>
        <w:t xml:space="preserve">. </w:t>
      </w:r>
      <w:r w:rsidRPr="006C1842">
        <w:rPr>
          <w:rFonts w:ascii="Times New Roman" w:hAnsi="Times New Roman" w:cs="Times New Roman"/>
          <w:sz w:val="24"/>
          <w:szCs w:val="24"/>
        </w:rPr>
        <w:t>Self-evaluation is not only a way for firms to communicate their dedication to sustainability to their customers but also to stakeholders, including staff and shareholders. It can form an atmosphere of environmental accountability and stewardship within the organization. A hotel, by doing so, can elevate the brand image, make the staff proud, and even may attract environmentally responsible consumers.</w:t>
      </w:r>
      <w:r w:rsidRPr="006C1842">
        <w:rPr>
          <w:rFonts w:ascii="Helvetica" w:eastAsia="Times New Roman" w:hAnsi="Helvetica" w:cs="Times New Roman"/>
          <w:sz w:val="27"/>
          <w:szCs w:val="27"/>
          <w:bdr w:val="single" w:sz="2" w:space="0" w:color="E5E7EB" w:frame="1"/>
        </w:rPr>
        <w:t xml:space="preserve"> </w:t>
      </w:r>
      <w:r w:rsidRPr="006C1842">
        <w:rPr>
          <w:rFonts w:ascii="Times New Roman" w:hAnsi="Times New Roman" w:cs="Times New Roman"/>
          <w:sz w:val="24"/>
          <w:szCs w:val="24"/>
        </w:rPr>
        <w:t>In addition, businesses can also use self-evaluation as a strategic measure to stay ahead of regulations and industry standards by anticipating future sustainability requirements and integrating them into the business model proactively</w:t>
      </w:r>
      <w:r w:rsidR="0094631F" w:rsidRPr="0094631F">
        <w:t xml:space="preserve"> </w:t>
      </w:r>
      <w:r w:rsidR="0094631F" w:rsidRPr="0094631F">
        <w:rPr>
          <w:rFonts w:ascii="Times New Roman" w:hAnsi="Times New Roman" w:cs="Times New Roman"/>
          <w:sz w:val="24"/>
          <w:szCs w:val="24"/>
        </w:rPr>
        <w:t>(</w:t>
      </w:r>
      <w:proofErr w:type="spellStart"/>
      <w:r w:rsidR="0094631F" w:rsidRPr="0094631F">
        <w:rPr>
          <w:rFonts w:ascii="Times New Roman" w:hAnsi="Times New Roman" w:cs="Times New Roman"/>
          <w:sz w:val="24"/>
          <w:szCs w:val="24"/>
        </w:rPr>
        <w:t>Ajay</w:t>
      </w:r>
      <w:proofErr w:type="spellEnd"/>
      <w:r w:rsidR="0094631F" w:rsidRPr="0094631F">
        <w:rPr>
          <w:rFonts w:ascii="Times New Roman" w:hAnsi="Times New Roman" w:cs="Times New Roman"/>
          <w:sz w:val="24"/>
          <w:szCs w:val="24"/>
        </w:rPr>
        <w:t xml:space="preserve"> </w:t>
      </w:r>
      <w:proofErr w:type="spellStart"/>
      <w:r w:rsidR="0094631F" w:rsidRPr="0094631F">
        <w:rPr>
          <w:rFonts w:ascii="Times New Roman" w:hAnsi="Times New Roman" w:cs="Times New Roman"/>
          <w:sz w:val="24"/>
          <w:szCs w:val="24"/>
        </w:rPr>
        <w:t>Khatter</w:t>
      </w:r>
      <w:proofErr w:type="spellEnd"/>
      <w:r w:rsidR="0094631F" w:rsidRPr="0094631F">
        <w:rPr>
          <w:rFonts w:ascii="Times New Roman" w:hAnsi="Times New Roman" w:cs="Times New Roman"/>
          <w:sz w:val="24"/>
          <w:szCs w:val="24"/>
        </w:rPr>
        <w:t>, 2023)</w:t>
      </w:r>
      <w:r w:rsidRPr="006C1842">
        <w:rPr>
          <w:rFonts w:ascii="Times New Roman" w:hAnsi="Times New Roman" w:cs="Times New Roman"/>
          <w:sz w:val="24"/>
          <w:szCs w:val="24"/>
        </w:rPr>
        <w:t>.</w:t>
      </w:r>
    </w:p>
    <w:p w14:paraId="6A8ADD22" w14:textId="77777777" w:rsidR="006C1842" w:rsidRDefault="006C1842" w:rsidP="006C1842">
      <w:pPr>
        <w:ind w:firstLine="720"/>
        <w:rPr>
          <w:rFonts w:ascii="Times New Roman" w:hAnsi="Times New Roman" w:cs="Times New Roman"/>
          <w:b/>
          <w:sz w:val="24"/>
          <w:szCs w:val="24"/>
        </w:rPr>
      </w:pPr>
      <w:r w:rsidRPr="006C1842">
        <w:rPr>
          <w:rFonts w:ascii="Times New Roman" w:hAnsi="Times New Roman" w:cs="Times New Roman"/>
          <w:b/>
          <w:sz w:val="24"/>
          <w:szCs w:val="24"/>
        </w:rPr>
        <w:lastRenderedPageBreak/>
        <w:t>Pros and Cons of Self-Evaluation</w:t>
      </w:r>
    </w:p>
    <w:p w14:paraId="6C5262C0" w14:textId="77777777" w:rsid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t>Self-evaluation results in many benefits. It grants close control over operations and process functions and can be adapted to the circumstances of the hotel. Self-assessment can also be less expensive than group testing or it can be conducted more often to ensure that the monitoring and reporting will be continuous.</w:t>
      </w:r>
      <w:r w:rsidRPr="006C1842">
        <w:t xml:space="preserve"> </w:t>
      </w:r>
      <w:r w:rsidRPr="006C1842">
        <w:rPr>
          <w:rFonts w:ascii="Times New Roman" w:hAnsi="Times New Roman" w:cs="Times New Roman"/>
          <w:sz w:val="24"/>
          <w:szCs w:val="24"/>
        </w:rPr>
        <w:t xml:space="preserve">On the other hand, we also need to be wary of the downsides. Self-evaluation may lack </w:t>
      </w:r>
      <w:r>
        <w:rPr>
          <w:rFonts w:ascii="Times New Roman" w:hAnsi="Times New Roman" w:cs="Times New Roman"/>
          <w:sz w:val="24"/>
          <w:szCs w:val="24"/>
        </w:rPr>
        <w:t>the objectivity and detailed</w:t>
      </w:r>
      <w:r w:rsidRPr="006C1842">
        <w:rPr>
          <w:rFonts w:ascii="Times New Roman" w:hAnsi="Times New Roman" w:cs="Times New Roman"/>
          <w:sz w:val="24"/>
          <w:szCs w:val="24"/>
        </w:rPr>
        <w:t xml:space="preserve"> of external audits, which may cause biased or over positive evaluations. However, this may simply lead to the continuation of greenwashing which will create an illusion of huge environmental progress when the real effort is small or ineffective. As a third point, self-reported data can sometimes be unclear. There is no way of verifying it by the guests, the industry peers and the regulators. This may lead to mistrust of</w:t>
      </w:r>
      <w:r>
        <w:rPr>
          <w:rFonts w:ascii="Times New Roman" w:hAnsi="Times New Roman" w:cs="Times New Roman"/>
          <w:sz w:val="24"/>
          <w:szCs w:val="24"/>
        </w:rPr>
        <w:t xml:space="preserve"> hotel’s sustainability claims.</w:t>
      </w:r>
      <w:r w:rsidRPr="006C1842">
        <w:rPr>
          <w:rFonts w:ascii="Times New Roman" w:hAnsi="Times New Roman" w:cs="Times New Roman"/>
          <w:sz w:val="24"/>
          <w:szCs w:val="24"/>
        </w:rPr>
        <w:t xml:space="preserve"> If want to overcome this drawback, combination of self-evaluation and periodic third-party verification could be the most effective way for hotels to measure and communicate real sustainability standards. This dual approach could boost the confidence of the self-assessment procedure and the stakeholders would be assured that the environmental expectations of the hotel are sincere as well as substantial</w:t>
      </w:r>
      <w:r w:rsidR="0094631F" w:rsidRPr="0094631F">
        <w:t xml:space="preserve"> </w:t>
      </w:r>
      <w:r w:rsidR="0094631F" w:rsidRPr="0094631F">
        <w:rPr>
          <w:rFonts w:ascii="Times New Roman" w:hAnsi="Times New Roman" w:cs="Times New Roman"/>
          <w:sz w:val="24"/>
          <w:szCs w:val="24"/>
        </w:rPr>
        <w:t>(UNDP, 2009)</w:t>
      </w:r>
      <w:r w:rsidRPr="006C1842">
        <w:rPr>
          <w:rFonts w:ascii="Times New Roman" w:hAnsi="Times New Roman" w:cs="Times New Roman"/>
          <w:sz w:val="24"/>
          <w:szCs w:val="24"/>
        </w:rPr>
        <w:t>.</w:t>
      </w:r>
    </w:p>
    <w:p w14:paraId="2FA35431" w14:textId="77777777" w:rsidR="008B664A" w:rsidRDefault="006C1842" w:rsidP="006C1842">
      <w:pPr>
        <w:rPr>
          <w:rFonts w:ascii="Times New Roman" w:hAnsi="Times New Roman" w:cs="Times New Roman"/>
          <w:b/>
          <w:sz w:val="24"/>
          <w:szCs w:val="24"/>
        </w:rPr>
      </w:pPr>
      <w:r w:rsidRPr="006C1842">
        <w:rPr>
          <w:rFonts w:ascii="Times New Roman" w:hAnsi="Times New Roman" w:cs="Times New Roman"/>
          <w:b/>
          <w:sz w:val="24"/>
          <w:szCs w:val="24"/>
        </w:rPr>
        <w:t>Use of 'Green' Technology</w:t>
      </w:r>
    </w:p>
    <w:p w14:paraId="27E1999E" w14:textId="77777777" w:rsidR="006C1842" w:rsidRPr="006C1842" w:rsidRDefault="006C1842" w:rsidP="006C1842">
      <w:pPr>
        <w:rPr>
          <w:rFonts w:ascii="Times New Roman" w:hAnsi="Times New Roman" w:cs="Times New Roman"/>
          <w:b/>
          <w:sz w:val="24"/>
          <w:szCs w:val="24"/>
        </w:rPr>
      </w:pPr>
      <w:r w:rsidRPr="006C1842">
        <w:rPr>
          <w:rFonts w:ascii="Times New Roman" w:hAnsi="Times New Roman" w:cs="Times New Roman"/>
          <w:b/>
          <w:sz w:val="24"/>
          <w:szCs w:val="24"/>
        </w:rPr>
        <w:t>Implementation of Green Technology</w:t>
      </w:r>
    </w:p>
    <w:p w14:paraId="14CF169F" w14:textId="77777777" w:rsidR="006C1842" w:rsidRDefault="006C1842" w:rsidP="006C1842">
      <w:pPr>
        <w:rPr>
          <w:rFonts w:ascii="Times New Roman" w:hAnsi="Times New Roman" w:cs="Times New Roman"/>
          <w:sz w:val="24"/>
          <w:szCs w:val="24"/>
        </w:rPr>
      </w:pPr>
      <w:r w:rsidRPr="006C1842">
        <w:rPr>
          <w:rFonts w:ascii="Times New Roman" w:hAnsi="Times New Roman" w:cs="Times New Roman"/>
          <w:sz w:val="24"/>
          <w:szCs w:val="24"/>
        </w:rPr>
        <w:t xml:space="preserve">The Savoy succeeded in adopting numerous Green technologies that uplifted its environmental credibility. The hotel employs a high-tech co-generation system that at the same time produces electricity while the generated heat is used to heat up the hotel. This technology greatly cuts the hotel’s dependence on off-site power sources and minimises energy loss, therefore significantly reduces the hotel’s carbon </w:t>
      </w:r>
      <w:r w:rsidR="00256FBC" w:rsidRPr="006C1842">
        <w:rPr>
          <w:rFonts w:ascii="Times New Roman" w:hAnsi="Times New Roman" w:cs="Times New Roman"/>
          <w:sz w:val="24"/>
          <w:szCs w:val="24"/>
        </w:rPr>
        <w:t>footprint</w:t>
      </w:r>
      <w:r w:rsidR="00256FBC" w:rsidRPr="00256FBC">
        <w:t xml:space="preserve"> </w:t>
      </w:r>
      <w:r w:rsidR="00256FBC" w:rsidRPr="00256FBC">
        <w:rPr>
          <w:rFonts w:ascii="Times New Roman" w:hAnsi="Times New Roman" w:cs="Times New Roman"/>
          <w:sz w:val="24"/>
          <w:szCs w:val="24"/>
        </w:rPr>
        <w:t>(</w:t>
      </w:r>
      <w:proofErr w:type="spellStart"/>
      <w:r w:rsidR="00256FBC" w:rsidRPr="00256FBC">
        <w:rPr>
          <w:rFonts w:ascii="Times New Roman" w:hAnsi="Times New Roman" w:cs="Times New Roman"/>
          <w:sz w:val="24"/>
          <w:szCs w:val="24"/>
        </w:rPr>
        <w:t>Zaimes</w:t>
      </w:r>
      <w:proofErr w:type="spellEnd"/>
      <w:r w:rsidR="00256FBC" w:rsidRPr="00256FBC">
        <w:rPr>
          <w:rFonts w:ascii="Times New Roman" w:hAnsi="Times New Roman" w:cs="Times New Roman"/>
          <w:sz w:val="24"/>
          <w:szCs w:val="24"/>
        </w:rPr>
        <w:t xml:space="preserve"> et al., 2022)</w:t>
      </w:r>
      <w:r w:rsidR="00256FBC" w:rsidRPr="006C1842">
        <w:rPr>
          <w:rFonts w:ascii="Times New Roman" w:hAnsi="Times New Roman" w:cs="Times New Roman"/>
          <w:sz w:val="24"/>
          <w:szCs w:val="24"/>
        </w:rPr>
        <w:t>. Another</w:t>
      </w:r>
      <w:r w:rsidRPr="006C1842">
        <w:rPr>
          <w:rFonts w:ascii="Times New Roman" w:hAnsi="Times New Roman" w:cs="Times New Roman"/>
          <w:sz w:val="24"/>
          <w:szCs w:val="24"/>
        </w:rPr>
        <w:t xml:space="preserve"> aspect of Savoy’s green </w:t>
      </w:r>
      <w:r w:rsidRPr="006C1842">
        <w:rPr>
          <w:rFonts w:ascii="Times New Roman" w:hAnsi="Times New Roman" w:cs="Times New Roman"/>
          <w:sz w:val="24"/>
          <w:szCs w:val="24"/>
        </w:rPr>
        <w:lastRenderedPageBreak/>
        <w:t>profile is the installation of LED lights within the facility, which serves as a means of cutting the costs of energy use as well as create less heat that might be harmful to the cooling system. Moreover, through the installation of water-saving faucets and showers, the hotel is able to reduce water wastage, which is an important factor of environmental sustainability in the hospitality industry</w:t>
      </w:r>
      <w:r w:rsidR="0094631F" w:rsidRPr="0094631F">
        <w:t xml:space="preserve"> </w:t>
      </w:r>
      <w:r w:rsidR="0094631F" w:rsidRPr="0094631F">
        <w:rPr>
          <w:rFonts w:ascii="Times New Roman" w:hAnsi="Times New Roman" w:cs="Times New Roman"/>
          <w:sz w:val="24"/>
          <w:szCs w:val="24"/>
        </w:rPr>
        <w:t>(He, Chen and Feng, 2023)</w:t>
      </w:r>
      <w:r w:rsidRPr="006C1842">
        <w:rPr>
          <w:rFonts w:ascii="Times New Roman" w:hAnsi="Times New Roman" w:cs="Times New Roman"/>
          <w:sz w:val="24"/>
          <w:szCs w:val="24"/>
        </w:rPr>
        <w:t>.</w:t>
      </w:r>
      <w:r>
        <w:rPr>
          <w:rFonts w:ascii="Times New Roman" w:hAnsi="Times New Roman" w:cs="Times New Roman"/>
          <w:sz w:val="24"/>
          <w:szCs w:val="24"/>
        </w:rPr>
        <w:br/>
      </w:r>
      <w:r w:rsidRPr="006C1842">
        <w:rPr>
          <w:rFonts w:ascii="Times New Roman" w:hAnsi="Times New Roman" w:cs="Times New Roman"/>
          <w:b/>
          <w:sz w:val="24"/>
          <w:szCs w:val="24"/>
        </w:rPr>
        <w:t>Comparison with Industry Standards</w:t>
      </w:r>
      <w:r w:rsidRPr="006C1842">
        <w:rPr>
          <w:rFonts w:ascii="Times New Roman" w:hAnsi="Times New Roman" w:cs="Times New Roman"/>
          <w:sz w:val="24"/>
          <w:szCs w:val="24"/>
        </w:rPr>
        <w:br/>
        <w:t>Comparing with the industry standards, the 'Green Technology' implementation in The Savoy is quite exemplary. CHP system is not a common trend in the industry, due to which The Savoy is ahead of some peers in terms of energy consumption. While conversion to LED lighting is more frequent nowadays in the business industry, The Savoy’s complete application is an indicator of their broader environmental plan</w:t>
      </w:r>
      <w:r w:rsidR="00256FBC" w:rsidRPr="00256FBC">
        <w:t xml:space="preserve"> </w:t>
      </w:r>
      <w:r w:rsidR="00256FBC" w:rsidRPr="00256FBC">
        <w:rPr>
          <w:rFonts w:ascii="Times New Roman" w:hAnsi="Times New Roman" w:cs="Times New Roman"/>
          <w:sz w:val="24"/>
          <w:szCs w:val="24"/>
        </w:rPr>
        <w:t>(</w:t>
      </w:r>
      <w:proofErr w:type="spellStart"/>
      <w:r w:rsidR="00256FBC" w:rsidRPr="00256FBC">
        <w:rPr>
          <w:rFonts w:ascii="Times New Roman" w:hAnsi="Times New Roman" w:cs="Times New Roman"/>
          <w:sz w:val="24"/>
          <w:szCs w:val="24"/>
        </w:rPr>
        <w:t>Gentinetta</w:t>
      </w:r>
      <w:proofErr w:type="spellEnd"/>
      <w:r w:rsidR="00256FBC" w:rsidRPr="00256FBC">
        <w:rPr>
          <w:rFonts w:ascii="Times New Roman" w:hAnsi="Times New Roman" w:cs="Times New Roman"/>
          <w:sz w:val="24"/>
          <w:szCs w:val="24"/>
        </w:rPr>
        <w:t xml:space="preserve"> and </w:t>
      </w:r>
      <w:proofErr w:type="spellStart"/>
      <w:r w:rsidR="00256FBC" w:rsidRPr="00256FBC">
        <w:rPr>
          <w:rFonts w:ascii="Times New Roman" w:hAnsi="Times New Roman" w:cs="Times New Roman"/>
          <w:sz w:val="24"/>
          <w:szCs w:val="24"/>
        </w:rPr>
        <w:t>Etemad-Sajadi</w:t>
      </w:r>
      <w:proofErr w:type="spellEnd"/>
      <w:r w:rsidR="00256FBC" w:rsidRPr="00256FBC">
        <w:rPr>
          <w:rFonts w:ascii="Times New Roman" w:hAnsi="Times New Roman" w:cs="Times New Roman"/>
          <w:sz w:val="24"/>
          <w:szCs w:val="24"/>
        </w:rPr>
        <w:t>, 2023)</w:t>
      </w:r>
      <w:r w:rsidRPr="006C1842">
        <w:rPr>
          <w:rFonts w:ascii="Times New Roman" w:hAnsi="Times New Roman" w:cs="Times New Roman"/>
          <w:sz w:val="24"/>
          <w:szCs w:val="24"/>
        </w:rPr>
        <w:t>.</w:t>
      </w:r>
    </w:p>
    <w:p w14:paraId="67A38B88" w14:textId="77777777" w:rsid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t>Nevertheless, these technologies are efficient, the reality of sustainability goes beyond installation and touches the areas of operation and maintenance. The performance of these systems must be measured and data should be clear and transparent to depict the environmental impact. The Savoy's continuous use of 'Green' technology appears to harmonize with, if not in some cases outperform existing standards for environmental sustainability in the industry. Nevertheless, the technologies must be monitored and the reporting done transparently so that the goals of the hotel's sustainability initiatives are achieved and the technologies help reach them</w:t>
      </w:r>
      <w:r w:rsidR="00256FBC" w:rsidRPr="00256FBC">
        <w:t xml:space="preserve"> </w:t>
      </w:r>
      <w:r w:rsidR="00256FBC" w:rsidRPr="00256FBC">
        <w:rPr>
          <w:rFonts w:ascii="Times New Roman" w:hAnsi="Times New Roman" w:cs="Times New Roman"/>
          <w:sz w:val="24"/>
          <w:szCs w:val="24"/>
        </w:rPr>
        <w:t>(Kumar et al., 2023)</w:t>
      </w:r>
      <w:r w:rsidRPr="006C1842">
        <w:rPr>
          <w:rFonts w:ascii="Times New Roman" w:hAnsi="Times New Roman" w:cs="Times New Roman"/>
          <w:sz w:val="24"/>
          <w:szCs w:val="24"/>
        </w:rPr>
        <w:t>.</w:t>
      </w:r>
    </w:p>
    <w:p w14:paraId="082CBBF9" w14:textId="77777777" w:rsidR="006C1842" w:rsidRDefault="006C1842" w:rsidP="006C1842">
      <w:pPr>
        <w:ind w:firstLine="720"/>
        <w:rPr>
          <w:rFonts w:ascii="Times New Roman" w:hAnsi="Times New Roman" w:cs="Times New Roman"/>
          <w:b/>
          <w:sz w:val="24"/>
          <w:szCs w:val="24"/>
        </w:rPr>
      </w:pPr>
      <w:r w:rsidRPr="006C1842">
        <w:rPr>
          <w:rFonts w:ascii="Times New Roman" w:hAnsi="Times New Roman" w:cs="Times New Roman"/>
          <w:b/>
          <w:sz w:val="24"/>
          <w:szCs w:val="24"/>
        </w:rPr>
        <w:t>Alternatives to Self-Evaluation</w:t>
      </w:r>
    </w:p>
    <w:p w14:paraId="3733F196" w14:textId="77777777" w:rsidR="006C1842" w:rsidRDefault="006C1842" w:rsidP="006C1842">
      <w:pPr>
        <w:ind w:firstLine="720"/>
        <w:rPr>
          <w:rFonts w:ascii="Times New Roman" w:hAnsi="Times New Roman" w:cs="Times New Roman"/>
          <w:b/>
          <w:sz w:val="24"/>
          <w:szCs w:val="24"/>
        </w:rPr>
      </w:pPr>
      <w:r>
        <w:rPr>
          <w:rFonts w:ascii="Times New Roman" w:hAnsi="Times New Roman" w:cs="Times New Roman"/>
          <w:b/>
          <w:sz w:val="24"/>
          <w:szCs w:val="24"/>
        </w:rPr>
        <w:t>Third-Party Certifications</w:t>
      </w:r>
    </w:p>
    <w:p w14:paraId="5EC7CED3" w14:textId="77777777" w:rsidR="006C1842" w:rsidRP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lastRenderedPageBreak/>
        <w:t>Independent third-party certifications become a strong replacement for self-evaluation with a more practical examination of a hotel's sustainability measures. Such certifications are conducted by outside bodies, that being neutral, give assurance that the appraisal is free and follow the set industry standards. For example, certifications like the Green Key and LEED for hospitality provide a yardstick for measuring in terms of how green the operations are, from energy efficienc</w:t>
      </w:r>
      <w:r>
        <w:rPr>
          <w:rFonts w:ascii="Times New Roman" w:hAnsi="Times New Roman" w:cs="Times New Roman"/>
          <w:sz w:val="24"/>
          <w:szCs w:val="24"/>
        </w:rPr>
        <w:t>y to waste management.</w:t>
      </w:r>
      <w:r w:rsidRPr="006C1842">
        <w:rPr>
          <w:rFonts w:ascii="Times New Roman" w:hAnsi="Times New Roman" w:cs="Times New Roman"/>
          <w:sz w:val="24"/>
          <w:szCs w:val="24"/>
        </w:rPr>
        <w:t xml:space="preserve"> Such certifications will enable The Savoy and other hotels to prove their qualities. Guests and partners will have a verifiable basis for their green initiatives.</w:t>
      </w:r>
      <w:r w:rsidRPr="006C1842">
        <w:t xml:space="preserve"> </w:t>
      </w:r>
      <w:r w:rsidRPr="006C1842">
        <w:rPr>
          <w:rFonts w:ascii="Times New Roman" w:hAnsi="Times New Roman" w:cs="Times New Roman"/>
          <w:sz w:val="24"/>
          <w:szCs w:val="24"/>
        </w:rPr>
        <w:t>Continuous Improvement Programs</w:t>
      </w:r>
      <w:r w:rsidR="00256FBC" w:rsidRPr="00256FBC">
        <w:t xml:space="preserve"> </w:t>
      </w:r>
      <w:r w:rsidR="00256FBC" w:rsidRPr="00256FBC">
        <w:rPr>
          <w:rFonts w:ascii="Times New Roman" w:hAnsi="Times New Roman" w:cs="Times New Roman"/>
          <w:sz w:val="24"/>
          <w:szCs w:val="24"/>
        </w:rPr>
        <w:t xml:space="preserve">(Bianco, Bernard and </w:t>
      </w:r>
      <w:proofErr w:type="spellStart"/>
      <w:r w:rsidR="00256FBC" w:rsidRPr="00256FBC">
        <w:rPr>
          <w:rFonts w:ascii="Times New Roman" w:hAnsi="Times New Roman" w:cs="Times New Roman"/>
          <w:sz w:val="24"/>
          <w:szCs w:val="24"/>
        </w:rPr>
        <w:t>Singal</w:t>
      </w:r>
      <w:proofErr w:type="spellEnd"/>
      <w:r w:rsidR="00256FBC" w:rsidRPr="00256FBC">
        <w:rPr>
          <w:rFonts w:ascii="Times New Roman" w:hAnsi="Times New Roman" w:cs="Times New Roman"/>
          <w:sz w:val="24"/>
          <w:szCs w:val="24"/>
        </w:rPr>
        <w:t>, 2023)</w:t>
      </w:r>
    </w:p>
    <w:p w14:paraId="32564B7F" w14:textId="77777777" w:rsidR="006C1842" w:rsidRPr="006C1842" w:rsidRDefault="006C1842" w:rsidP="006C1842">
      <w:pPr>
        <w:ind w:firstLine="720"/>
        <w:rPr>
          <w:rFonts w:ascii="Times New Roman" w:hAnsi="Times New Roman" w:cs="Times New Roman"/>
          <w:sz w:val="24"/>
          <w:szCs w:val="24"/>
        </w:rPr>
      </w:pPr>
    </w:p>
    <w:p w14:paraId="339B0E9F" w14:textId="77777777" w:rsid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t>Together with third party certifications, hotels should implement continuous improvement programs which cover solving the small and ongoing sustainability challenges. Such programs usually have regular independent audits which uphold the element of transparency and accountability, conveying the hotel's commitments to actual changes to the stakeholders. Furthermore, the feedback received from the employees, guests and the entire community can be utilized to gauge a holistic evaluation of the hotel’s environmental impact and a more diverse perspective o</w:t>
      </w:r>
      <w:r>
        <w:rPr>
          <w:rFonts w:ascii="Times New Roman" w:hAnsi="Times New Roman" w:cs="Times New Roman"/>
          <w:sz w:val="24"/>
          <w:szCs w:val="24"/>
        </w:rPr>
        <w:t>f environmental sustainability.</w:t>
      </w:r>
      <w:r w:rsidRPr="006C1842">
        <w:rPr>
          <w:rFonts w:ascii="Times New Roman" w:hAnsi="Times New Roman" w:cs="Times New Roman"/>
          <w:sz w:val="24"/>
          <w:szCs w:val="24"/>
        </w:rPr>
        <w:t xml:space="preserve"> These programs when included will show that there is a proactive and dynamic approach to sustainability and this is moving from static kind of assessment to a model of continuous improvement. It not only strengthens the green credentials of the hotel but also demonstrate their involvement in the best ethical practice which coincide with the contemporary values of both consumers and society as a whole.</w:t>
      </w:r>
      <w:r w:rsidR="00256FBC" w:rsidRPr="00256FBC">
        <w:t xml:space="preserve"> </w:t>
      </w:r>
      <w:r w:rsidR="00256FBC" w:rsidRPr="00256FBC">
        <w:rPr>
          <w:rFonts w:ascii="Times New Roman" w:hAnsi="Times New Roman" w:cs="Times New Roman"/>
          <w:sz w:val="24"/>
          <w:szCs w:val="24"/>
        </w:rPr>
        <w:t xml:space="preserve">(Rodríguez-García, </w:t>
      </w:r>
      <w:proofErr w:type="spellStart"/>
      <w:r w:rsidR="00256FBC" w:rsidRPr="00256FBC">
        <w:rPr>
          <w:rFonts w:ascii="Times New Roman" w:hAnsi="Times New Roman" w:cs="Times New Roman"/>
          <w:sz w:val="24"/>
          <w:szCs w:val="24"/>
        </w:rPr>
        <w:t>Idoya</w:t>
      </w:r>
      <w:proofErr w:type="spellEnd"/>
      <w:r w:rsidR="00256FBC" w:rsidRPr="00256FBC">
        <w:rPr>
          <w:rFonts w:ascii="Times New Roman" w:hAnsi="Times New Roman" w:cs="Times New Roman"/>
          <w:sz w:val="24"/>
          <w:szCs w:val="24"/>
        </w:rPr>
        <w:t xml:space="preserve"> Ferrero-Ferrero and Fernández, 2023)</w:t>
      </w:r>
    </w:p>
    <w:p w14:paraId="5E8CA82D" w14:textId="77777777" w:rsidR="006C1842" w:rsidRDefault="006C1842" w:rsidP="006C1842">
      <w:pPr>
        <w:rPr>
          <w:rFonts w:ascii="Times New Roman" w:hAnsi="Times New Roman" w:cs="Times New Roman"/>
          <w:b/>
          <w:sz w:val="24"/>
          <w:szCs w:val="24"/>
        </w:rPr>
      </w:pPr>
      <w:r>
        <w:rPr>
          <w:rFonts w:ascii="Times New Roman" w:hAnsi="Times New Roman" w:cs="Times New Roman"/>
          <w:b/>
          <w:sz w:val="24"/>
          <w:szCs w:val="24"/>
        </w:rPr>
        <w:t>Conclusion</w:t>
      </w:r>
    </w:p>
    <w:p w14:paraId="551CABF3" w14:textId="77777777" w:rsidR="006C1842" w:rsidRDefault="006C1842" w:rsidP="006C1842">
      <w:pPr>
        <w:ind w:firstLine="720"/>
        <w:rPr>
          <w:rFonts w:ascii="Times New Roman" w:hAnsi="Times New Roman" w:cs="Times New Roman"/>
          <w:sz w:val="24"/>
          <w:szCs w:val="24"/>
        </w:rPr>
      </w:pPr>
      <w:r w:rsidRPr="006C1842">
        <w:rPr>
          <w:rFonts w:ascii="Times New Roman" w:hAnsi="Times New Roman" w:cs="Times New Roman"/>
          <w:sz w:val="24"/>
          <w:szCs w:val="24"/>
        </w:rPr>
        <w:lastRenderedPageBreak/>
        <w:t>The investigation into sustainability efforts at The Savoy uncovers a hotel that is working towards becoming a greener establishment, one backed up by recognized certifications and green practices. Nevertheless, the whole hospitality industry's challenges related to greenwashing demonstrate the necessity for The Savoy to guarantee that its initiatives are not only visible but also grounded in strict requirements. The significance of real sustainability cannot be overemphasized as it is critical to the continued existence of the industry and the well-being of our planet. In light of this, The Savoy and similar venues need to not only look at things like green optics but should take concrete steps in their operations in order to attain desired ecological effects.</w:t>
      </w:r>
    </w:p>
    <w:p w14:paraId="47FD6ECE" w14:textId="77777777" w:rsidR="00256FBC" w:rsidRPr="00256FBC" w:rsidRDefault="00256FBC" w:rsidP="00256FBC">
      <w:pPr>
        <w:spacing w:after="240" w:line="360" w:lineRule="auto"/>
        <w:outlineLvl w:val="0"/>
        <w:rPr>
          <w:rFonts w:ascii="Times New Roman" w:eastAsia="Times New Roman" w:hAnsi="Times New Roman" w:cs="Times New Roman"/>
          <w:b/>
          <w:bCs/>
          <w:kern w:val="36"/>
          <w:sz w:val="36"/>
          <w:szCs w:val="36"/>
        </w:rPr>
      </w:pPr>
      <w:r w:rsidRPr="00256FBC">
        <w:rPr>
          <w:rFonts w:ascii="Times New Roman" w:eastAsia="Times New Roman" w:hAnsi="Times New Roman" w:cs="Times New Roman"/>
          <w:b/>
          <w:bCs/>
          <w:kern w:val="36"/>
          <w:sz w:val="36"/>
          <w:szCs w:val="36"/>
        </w:rPr>
        <w:t>Reference list</w:t>
      </w:r>
    </w:p>
    <w:p w14:paraId="6090B365" w14:textId="77777777" w:rsidR="00256FBC" w:rsidRPr="00256FBC" w:rsidRDefault="00256FBC" w:rsidP="00256FBC">
      <w:pPr>
        <w:spacing w:after="240" w:line="360" w:lineRule="auto"/>
        <w:rPr>
          <w:rFonts w:ascii="Times New Roman" w:eastAsia="Times New Roman" w:hAnsi="Times New Roman" w:cs="Times New Roman"/>
          <w:sz w:val="24"/>
          <w:szCs w:val="24"/>
        </w:rPr>
      </w:pPr>
      <w:proofErr w:type="spellStart"/>
      <w:r w:rsidRPr="00256FBC">
        <w:rPr>
          <w:rFonts w:ascii="Times New Roman" w:eastAsia="Times New Roman" w:hAnsi="Times New Roman" w:cs="Times New Roman"/>
          <w:sz w:val="24"/>
          <w:szCs w:val="24"/>
        </w:rPr>
        <w:t>Abdou</w:t>
      </w:r>
      <w:proofErr w:type="spellEnd"/>
      <w:r w:rsidRPr="00256FBC">
        <w:rPr>
          <w:rFonts w:ascii="Times New Roman" w:eastAsia="Times New Roman" w:hAnsi="Times New Roman" w:cs="Times New Roman"/>
          <w:sz w:val="24"/>
          <w:szCs w:val="24"/>
        </w:rPr>
        <w:t xml:space="preserve">, A.H., Hassan, T.H. and El </w:t>
      </w:r>
      <w:proofErr w:type="spellStart"/>
      <w:r w:rsidRPr="00256FBC">
        <w:rPr>
          <w:rFonts w:ascii="Times New Roman" w:eastAsia="Times New Roman" w:hAnsi="Times New Roman" w:cs="Times New Roman"/>
          <w:sz w:val="24"/>
          <w:szCs w:val="24"/>
        </w:rPr>
        <w:t>Dief</w:t>
      </w:r>
      <w:proofErr w:type="spellEnd"/>
      <w:r w:rsidRPr="00256FBC">
        <w:rPr>
          <w:rFonts w:ascii="Times New Roman" w:eastAsia="Times New Roman" w:hAnsi="Times New Roman" w:cs="Times New Roman"/>
          <w:sz w:val="24"/>
          <w:szCs w:val="24"/>
        </w:rPr>
        <w:t xml:space="preserve">, M.M. (2020). A Description of Green Hotel Practices and Their Role in Achieving Sustainable Development.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[online] 12(22), p.9624.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://doi.org/10.3390/su12229624.</w:t>
      </w:r>
    </w:p>
    <w:p w14:paraId="2A3F0C60" w14:textId="77777777" w:rsidR="00256FBC" w:rsidRPr="00256FBC" w:rsidRDefault="00256FBC" w:rsidP="00256FBC">
      <w:pPr>
        <w:spacing w:after="240" w:line="360" w:lineRule="auto"/>
        <w:rPr>
          <w:rFonts w:ascii="Times New Roman" w:eastAsia="Times New Roman" w:hAnsi="Times New Roman" w:cs="Times New Roman"/>
          <w:sz w:val="24"/>
          <w:szCs w:val="24"/>
        </w:rPr>
      </w:pPr>
      <w:proofErr w:type="spellStart"/>
      <w:r w:rsidRPr="00256FBC">
        <w:rPr>
          <w:rFonts w:ascii="Times New Roman" w:eastAsia="Times New Roman" w:hAnsi="Times New Roman" w:cs="Times New Roman"/>
          <w:sz w:val="24"/>
          <w:szCs w:val="24"/>
        </w:rPr>
        <w:t>Ajay</w:t>
      </w:r>
      <w:proofErr w:type="spellEnd"/>
      <w:r w:rsidRPr="00256FBC">
        <w:rPr>
          <w:rFonts w:ascii="Times New Roman" w:eastAsia="Times New Roman" w:hAnsi="Times New Roman" w:cs="Times New Roman"/>
          <w:sz w:val="24"/>
          <w:szCs w:val="24"/>
        </w:rPr>
        <w:t xml:space="preserve"> </w:t>
      </w:r>
      <w:proofErr w:type="spellStart"/>
      <w:r w:rsidRPr="00256FBC">
        <w:rPr>
          <w:rFonts w:ascii="Times New Roman" w:eastAsia="Times New Roman" w:hAnsi="Times New Roman" w:cs="Times New Roman"/>
          <w:sz w:val="24"/>
          <w:szCs w:val="24"/>
        </w:rPr>
        <w:t>Khatter</w:t>
      </w:r>
      <w:proofErr w:type="spellEnd"/>
      <w:r w:rsidRPr="00256FBC">
        <w:rPr>
          <w:rFonts w:ascii="Times New Roman" w:eastAsia="Times New Roman" w:hAnsi="Times New Roman" w:cs="Times New Roman"/>
          <w:sz w:val="24"/>
          <w:szCs w:val="24"/>
        </w:rPr>
        <w:t xml:space="preserve"> (2023). Challenges and Solutions for Environmental Sustainability in the Hospitality Sector.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[online] 15(15), pp.11491–11491.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://doi.org/10.3390/su151511491.</w:t>
      </w:r>
    </w:p>
    <w:p w14:paraId="4FCA7AD1"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Bianco, S., Bernard, S. and </w:t>
      </w:r>
      <w:proofErr w:type="spellStart"/>
      <w:r w:rsidRPr="00256FBC">
        <w:rPr>
          <w:rFonts w:ascii="Times New Roman" w:eastAsia="Times New Roman" w:hAnsi="Times New Roman" w:cs="Times New Roman"/>
          <w:sz w:val="24"/>
          <w:szCs w:val="24"/>
        </w:rPr>
        <w:t>Singal</w:t>
      </w:r>
      <w:proofErr w:type="spellEnd"/>
      <w:r w:rsidRPr="00256FBC">
        <w:rPr>
          <w:rFonts w:ascii="Times New Roman" w:eastAsia="Times New Roman" w:hAnsi="Times New Roman" w:cs="Times New Roman"/>
          <w:sz w:val="24"/>
          <w:szCs w:val="24"/>
        </w:rPr>
        <w:t xml:space="preserve">, M. (2023). The impact of sustainability certifications on performance and competitive action in hotels. </w:t>
      </w:r>
      <w:r w:rsidRPr="00256FBC">
        <w:rPr>
          <w:rFonts w:ascii="Times New Roman" w:eastAsia="Times New Roman" w:hAnsi="Times New Roman" w:cs="Times New Roman"/>
          <w:i/>
          <w:iCs/>
          <w:sz w:val="24"/>
          <w:szCs w:val="24"/>
        </w:rPr>
        <w:t>International Journal of Hospitality Management</w:t>
      </w:r>
      <w:r w:rsidRPr="00256FBC">
        <w:rPr>
          <w:rFonts w:ascii="Times New Roman" w:eastAsia="Times New Roman" w:hAnsi="Times New Roman" w:cs="Times New Roman"/>
          <w:sz w:val="24"/>
          <w:szCs w:val="24"/>
        </w:rPr>
        <w:t xml:space="preserve">, [online] 108, p.103379.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://doi.org/10.1016/j.ijhm.2022.103379.</w:t>
      </w:r>
    </w:p>
    <w:p w14:paraId="25D689C1"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Chen, H., Bernard, S. and Rahman, I. (2019). Greenwashing in hotels: A structural model of trust and behavioral intentions. </w:t>
      </w:r>
      <w:r w:rsidRPr="00256FBC">
        <w:rPr>
          <w:rFonts w:ascii="Times New Roman" w:eastAsia="Times New Roman" w:hAnsi="Times New Roman" w:cs="Times New Roman"/>
          <w:i/>
          <w:iCs/>
          <w:sz w:val="24"/>
          <w:szCs w:val="24"/>
        </w:rPr>
        <w:t>Journal of Cleaner Production</w:t>
      </w:r>
      <w:r w:rsidRPr="00256FBC">
        <w:rPr>
          <w:rFonts w:ascii="Times New Roman" w:eastAsia="Times New Roman" w:hAnsi="Times New Roman" w:cs="Times New Roman"/>
          <w:sz w:val="24"/>
          <w:szCs w:val="24"/>
        </w:rPr>
        <w:t xml:space="preserve">, 206, pp.326–335.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://doi.org/10.1016/j.jclepro.2018.09.168.</w:t>
      </w:r>
    </w:p>
    <w:p w14:paraId="326F852F"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lastRenderedPageBreak/>
        <w:t xml:space="preserve">Fonseca, A.P. and </w:t>
      </w:r>
      <w:proofErr w:type="spellStart"/>
      <w:r w:rsidRPr="00256FBC">
        <w:rPr>
          <w:rFonts w:ascii="Times New Roman" w:eastAsia="Times New Roman" w:hAnsi="Times New Roman" w:cs="Times New Roman"/>
          <w:sz w:val="24"/>
          <w:szCs w:val="24"/>
        </w:rPr>
        <w:t>Carnicelli</w:t>
      </w:r>
      <w:proofErr w:type="spellEnd"/>
      <w:r w:rsidRPr="00256FBC">
        <w:rPr>
          <w:rFonts w:ascii="Times New Roman" w:eastAsia="Times New Roman" w:hAnsi="Times New Roman" w:cs="Times New Roman"/>
          <w:sz w:val="24"/>
          <w:szCs w:val="24"/>
        </w:rPr>
        <w:t xml:space="preserve">, S. (2021). Corporate Social Responsibility and Sustainability in a Hospitality Family Business.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13(13), p.7091.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://doi.org/10.3390/su13137091.</w:t>
      </w:r>
    </w:p>
    <w:p w14:paraId="7B552E44" w14:textId="77777777" w:rsidR="00256FBC" w:rsidRPr="00256FBC" w:rsidRDefault="00256FBC" w:rsidP="00256FBC">
      <w:pPr>
        <w:spacing w:after="240" w:line="360" w:lineRule="auto"/>
        <w:rPr>
          <w:rFonts w:ascii="Times New Roman" w:eastAsia="Times New Roman" w:hAnsi="Times New Roman" w:cs="Times New Roman"/>
          <w:sz w:val="24"/>
          <w:szCs w:val="24"/>
        </w:rPr>
      </w:pPr>
      <w:proofErr w:type="spellStart"/>
      <w:r w:rsidRPr="00256FBC">
        <w:rPr>
          <w:rFonts w:ascii="Times New Roman" w:eastAsia="Times New Roman" w:hAnsi="Times New Roman" w:cs="Times New Roman"/>
          <w:sz w:val="24"/>
          <w:szCs w:val="24"/>
        </w:rPr>
        <w:t>Gentinetta</w:t>
      </w:r>
      <w:proofErr w:type="spellEnd"/>
      <w:r w:rsidRPr="00256FBC">
        <w:rPr>
          <w:rFonts w:ascii="Times New Roman" w:eastAsia="Times New Roman" w:hAnsi="Times New Roman" w:cs="Times New Roman"/>
          <w:sz w:val="24"/>
          <w:szCs w:val="24"/>
        </w:rPr>
        <w:t xml:space="preserve">, J. and </w:t>
      </w:r>
      <w:proofErr w:type="spellStart"/>
      <w:r w:rsidRPr="00256FBC">
        <w:rPr>
          <w:rFonts w:ascii="Times New Roman" w:eastAsia="Times New Roman" w:hAnsi="Times New Roman" w:cs="Times New Roman"/>
          <w:sz w:val="24"/>
          <w:szCs w:val="24"/>
        </w:rPr>
        <w:t>Etemad-Sajadi</w:t>
      </w:r>
      <w:proofErr w:type="spellEnd"/>
      <w:r w:rsidRPr="00256FBC">
        <w:rPr>
          <w:rFonts w:ascii="Times New Roman" w:eastAsia="Times New Roman" w:hAnsi="Times New Roman" w:cs="Times New Roman"/>
          <w:sz w:val="24"/>
          <w:szCs w:val="24"/>
        </w:rPr>
        <w:t xml:space="preserve">, R. (2023). </w:t>
      </w:r>
      <w:r w:rsidRPr="00256FBC">
        <w:rPr>
          <w:rFonts w:ascii="Times New Roman" w:eastAsia="Times New Roman" w:hAnsi="Times New Roman" w:cs="Times New Roman"/>
          <w:i/>
          <w:iCs/>
          <w:sz w:val="24"/>
          <w:szCs w:val="24"/>
        </w:rPr>
        <w:t>11 Examples of CSR practices in the hospitality industry</w:t>
      </w:r>
      <w:r w:rsidRPr="00256FBC">
        <w:rPr>
          <w:rFonts w:ascii="Times New Roman" w:eastAsia="Times New Roman" w:hAnsi="Times New Roman" w:cs="Times New Roman"/>
          <w:sz w:val="24"/>
          <w:szCs w:val="24"/>
        </w:rPr>
        <w:t>. [online] hospitalityinsights.ehl.edu. Available at: https://hospitalityinsights.ehl.edu/csr-practices-hospitality-industry.</w:t>
      </w:r>
    </w:p>
    <w:p w14:paraId="0DDCF0E0"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He, Z., Chen, Z. and Feng, X. (2023). The role of green technology innovation on employment: does industrial structure optimization and air quality matter? </w:t>
      </w:r>
      <w:r w:rsidRPr="00256FBC">
        <w:rPr>
          <w:rFonts w:ascii="Times New Roman" w:eastAsia="Times New Roman" w:hAnsi="Times New Roman" w:cs="Times New Roman"/>
          <w:i/>
          <w:iCs/>
          <w:sz w:val="24"/>
          <w:szCs w:val="24"/>
        </w:rPr>
        <w:t>Environmental Sciences Europe</w:t>
      </w:r>
      <w:r w:rsidRPr="00256FBC">
        <w:rPr>
          <w:rFonts w:ascii="Times New Roman" w:eastAsia="Times New Roman" w:hAnsi="Times New Roman" w:cs="Times New Roman"/>
          <w:sz w:val="24"/>
          <w:szCs w:val="24"/>
        </w:rPr>
        <w:t xml:space="preserve">, 35(1).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://doi.org/10.1186/s12302-023-00773-w.</w:t>
      </w:r>
    </w:p>
    <w:p w14:paraId="701172C0"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Huang, R. and Huang, Y. (2020). Does Internal Control Contribute to a Firm’s Green Information Disclosure? Evidence from China.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12(8), p.3197.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://doi.org/10.3390/su12083197.</w:t>
      </w:r>
    </w:p>
    <w:p w14:paraId="686C247C"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Jones, P., Hillier, D. and Comfort, D. (2016). Sustainability in the Hospitality Industry. </w:t>
      </w:r>
      <w:r w:rsidRPr="00256FBC">
        <w:rPr>
          <w:rFonts w:ascii="Times New Roman" w:eastAsia="Times New Roman" w:hAnsi="Times New Roman" w:cs="Times New Roman"/>
          <w:i/>
          <w:iCs/>
          <w:sz w:val="24"/>
          <w:szCs w:val="24"/>
        </w:rPr>
        <w:t>International Journal of Contemporary Hospitality Management</w:t>
      </w:r>
      <w:r w:rsidRPr="00256FBC">
        <w:rPr>
          <w:rFonts w:ascii="Times New Roman" w:eastAsia="Times New Roman" w:hAnsi="Times New Roman" w:cs="Times New Roman"/>
          <w:sz w:val="24"/>
          <w:szCs w:val="24"/>
        </w:rPr>
        <w:t xml:space="preserve">, [online] 28(1), pp.36–67.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://doi.org/10.1108/ijchm-11-2014-0572.</w:t>
      </w:r>
    </w:p>
    <w:p w14:paraId="17C0A91A"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Kumar, R., Gupta, S.K., Wang, H.-C., Kumari, C.S. and </w:t>
      </w:r>
      <w:proofErr w:type="spellStart"/>
      <w:r w:rsidRPr="00256FBC">
        <w:rPr>
          <w:rFonts w:ascii="Times New Roman" w:eastAsia="Times New Roman" w:hAnsi="Times New Roman" w:cs="Times New Roman"/>
          <w:sz w:val="24"/>
          <w:szCs w:val="24"/>
        </w:rPr>
        <w:t>Korlam</w:t>
      </w:r>
      <w:proofErr w:type="spellEnd"/>
      <w:r w:rsidRPr="00256FBC">
        <w:rPr>
          <w:rFonts w:ascii="Times New Roman" w:eastAsia="Times New Roman" w:hAnsi="Times New Roman" w:cs="Times New Roman"/>
          <w:sz w:val="24"/>
          <w:szCs w:val="24"/>
        </w:rPr>
        <w:t xml:space="preserve">, S.S.V.P. (2023). From Efficiency to Sustainability: Exploring the Potential of 6G for a Greener Future.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[online] 15(23), p.16387.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://doi.org/10.3390/su152316387.</w:t>
      </w:r>
    </w:p>
    <w:p w14:paraId="55240E2E"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Peng, N. and Chen, A. (2019). Luxury hotels going green – the antecedents and consequences of consumer hesitation. </w:t>
      </w:r>
      <w:r w:rsidRPr="00256FBC">
        <w:rPr>
          <w:rFonts w:ascii="Times New Roman" w:eastAsia="Times New Roman" w:hAnsi="Times New Roman" w:cs="Times New Roman"/>
          <w:i/>
          <w:iCs/>
          <w:sz w:val="24"/>
          <w:szCs w:val="24"/>
        </w:rPr>
        <w:t>Journal of Sustainable Tourism</w:t>
      </w:r>
      <w:r w:rsidRPr="00256FBC">
        <w:rPr>
          <w:rFonts w:ascii="Times New Roman" w:eastAsia="Times New Roman" w:hAnsi="Times New Roman" w:cs="Times New Roman"/>
          <w:sz w:val="24"/>
          <w:szCs w:val="24"/>
        </w:rPr>
        <w:t xml:space="preserve">, 27(9), pp.1–19.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://doi.org/10.1080/09669582.2019.1622710.</w:t>
      </w:r>
    </w:p>
    <w:p w14:paraId="6340DC57" w14:textId="77777777" w:rsidR="00256FBC" w:rsidRPr="00256FBC" w:rsidRDefault="00256FBC" w:rsidP="00256FBC">
      <w:pPr>
        <w:spacing w:after="240" w:line="360" w:lineRule="auto"/>
        <w:rPr>
          <w:rFonts w:ascii="Times New Roman" w:eastAsia="Times New Roman" w:hAnsi="Times New Roman" w:cs="Times New Roman"/>
          <w:sz w:val="24"/>
          <w:szCs w:val="24"/>
        </w:rPr>
      </w:pPr>
      <w:proofErr w:type="spellStart"/>
      <w:r w:rsidRPr="00256FBC">
        <w:rPr>
          <w:rFonts w:ascii="Times New Roman" w:eastAsia="Times New Roman" w:hAnsi="Times New Roman" w:cs="Times New Roman"/>
          <w:sz w:val="24"/>
          <w:szCs w:val="24"/>
        </w:rPr>
        <w:t>Qubbaj</w:t>
      </w:r>
      <w:proofErr w:type="spellEnd"/>
      <w:r w:rsidRPr="00256FBC">
        <w:rPr>
          <w:rFonts w:ascii="Times New Roman" w:eastAsia="Times New Roman" w:hAnsi="Times New Roman" w:cs="Times New Roman"/>
          <w:sz w:val="24"/>
          <w:szCs w:val="24"/>
        </w:rPr>
        <w:t xml:space="preserve">, A.I., </w:t>
      </w:r>
      <w:proofErr w:type="spellStart"/>
      <w:r w:rsidRPr="00256FBC">
        <w:rPr>
          <w:rFonts w:ascii="Times New Roman" w:eastAsia="Times New Roman" w:hAnsi="Times New Roman" w:cs="Times New Roman"/>
          <w:sz w:val="24"/>
          <w:szCs w:val="24"/>
        </w:rPr>
        <w:t>Peiró-Signes</w:t>
      </w:r>
      <w:proofErr w:type="spellEnd"/>
      <w:r w:rsidRPr="00256FBC">
        <w:rPr>
          <w:rFonts w:ascii="Times New Roman" w:eastAsia="Times New Roman" w:hAnsi="Times New Roman" w:cs="Times New Roman"/>
          <w:sz w:val="24"/>
          <w:szCs w:val="24"/>
        </w:rPr>
        <w:t xml:space="preserve">, A. and </w:t>
      </w:r>
      <w:proofErr w:type="spellStart"/>
      <w:r w:rsidRPr="00256FBC">
        <w:rPr>
          <w:rFonts w:ascii="Times New Roman" w:eastAsia="Times New Roman" w:hAnsi="Times New Roman" w:cs="Times New Roman"/>
          <w:sz w:val="24"/>
          <w:szCs w:val="24"/>
        </w:rPr>
        <w:t>Najjar</w:t>
      </w:r>
      <w:proofErr w:type="spellEnd"/>
      <w:r w:rsidRPr="00256FBC">
        <w:rPr>
          <w:rFonts w:ascii="Times New Roman" w:eastAsia="Times New Roman" w:hAnsi="Times New Roman" w:cs="Times New Roman"/>
          <w:sz w:val="24"/>
          <w:szCs w:val="24"/>
        </w:rPr>
        <w:t xml:space="preserve">, M. (2023). The Effect of Green Certificates on the Purchasing Decisions of Online Customers in Green Hotels: A Case Study from Saudi Arabia. </w:t>
      </w:r>
      <w:r w:rsidRPr="00256FBC">
        <w:rPr>
          <w:rFonts w:ascii="Times New Roman" w:eastAsia="Times New Roman" w:hAnsi="Times New Roman" w:cs="Times New Roman"/>
          <w:i/>
          <w:iCs/>
          <w:sz w:val="24"/>
          <w:szCs w:val="24"/>
        </w:rPr>
        <w:t>Sustainability</w:t>
      </w:r>
      <w:r w:rsidRPr="00256FBC">
        <w:rPr>
          <w:rFonts w:ascii="Times New Roman" w:eastAsia="Times New Roman" w:hAnsi="Times New Roman" w:cs="Times New Roman"/>
          <w:sz w:val="24"/>
          <w:szCs w:val="24"/>
        </w:rPr>
        <w:t xml:space="preserve">, 15(7), p.5892.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://doi.org/10.3390/su15075892.</w:t>
      </w:r>
    </w:p>
    <w:p w14:paraId="4A51E972"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Rodríguez-García, R., </w:t>
      </w:r>
      <w:proofErr w:type="spellStart"/>
      <w:r w:rsidRPr="00256FBC">
        <w:rPr>
          <w:rFonts w:ascii="Times New Roman" w:eastAsia="Times New Roman" w:hAnsi="Times New Roman" w:cs="Times New Roman"/>
          <w:sz w:val="24"/>
          <w:szCs w:val="24"/>
        </w:rPr>
        <w:t>Idoya</w:t>
      </w:r>
      <w:proofErr w:type="spellEnd"/>
      <w:r w:rsidRPr="00256FBC">
        <w:rPr>
          <w:rFonts w:ascii="Times New Roman" w:eastAsia="Times New Roman" w:hAnsi="Times New Roman" w:cs="Times New Roman"/>
          <w:sz w:val="24"/>
          <w:szCs w:val="24"/>
        </w:rPr>
        <w:t xml:space="preserve"> Ferrero-Ferrero and Fernández, A. (2023). Analysis of integration of sustainability in sustainability certifications in the hotel industry. </w:t>
      </w:r>
      <w:r w:rsidRPr="00256FBC">
        <w:rPr>
          <w:rFonts w:ascii="Times New Roman" w:eastAsia="Times New Roman" w:hAnsi="Times New Roman" w:cs="Times New Roman"/>
          <w:i/>
          <w:iCs/>
          <w:sz w:val="24"/>
          <w:szCs w:val="24"/>
        </w:rPr>
        <w:t>Frontiers in sustainability</w:t>
      </w:r>
      <w:r w:rsidRPr="00256FBC">
        <w:rPr>
          <w:rFonts w:ascii="Times New Roman" w:eastAsia="Times New Roman" w:hAnsi="Times New Roman" w:cs="Times New Roman"/>
          <w:sz w:val="24"/>
          <w:szCs w:val="24"/>
        </w:rPr>
        <w:t xml:space="preserve">, 4.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://doi.org/10.3389/frsus.2023.1116359.</w:t>
      </w:r>
    </w:p>
    <w:p w14:paraId="43758D36"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lastRenderedPageBreak/>
        <w:t xml:space="preserve">The Savoy (2018). </w:t>
      </w:r>
      <w:proofErr w:type="spellStart"/>
      <w:r w:rsidRPr="00256FBC">
        <w:rPr>
          <w:rFonts w:ascii="Times New Roman" w:eastAsia="Times New Roman" w:hAnsi="Times New Roman" w:cs="Times New Roman"/>
          <w:i/>
          <w:iCs/>
          <w:sz w:val="24"/>
          <w:szCs w:val="24"/>
        </w:rPr>
        <w:t>Iniciativas</w:t>
      </w:r>
      <w:proofErr w:type="spellEnd"/>
      <w:r w:rsidRPr="00256FBC">
        <w:rPr>
          <w:rFonts w:ascii="Times New Roman" w:eastAsia="Times New Roman" w:hAnsi="Times New Roman" w:cs="Times New Roman"/>
          <w:i/>
          <w:iCs/>
          <w:sz w:val="24"/>
          <w:szCs w:val="24"/>
        </w:rPr>
        <w:t xml:space="preserve"> </w:t>
      </w:r>
      <w:proofErr w:type="spellStart"/>
      <w:r w:rsidRPr="00256FBC">
        <w:rPr>
          <w:rFonts w:ascii="Times New Roman" w:eastAsia="Times New Roman" w:hAnsi="Times New Roman" w:cs="Times New Roman"/>
          <w:i/>
          <w:iCs/>
          <w:sz w:val="24"/>
          <w:szCs w:val="24"/>
        </w:rPr>
        <w:t>sostenibles</w:t>
      </w:r>
      <w:proofErr w:type="spellEnd"/>
      <w:r w:rsidRPr="00256FBC">
        <w:rPr>
          <w:rFonts w:ascii="Times New Roman" w:eastAsia="Times New Roman" w:hAnsi="Times New Roman" w:cs="Times New Roman"/>
          <w:i/>
          <w:iCs/>
          <w:sz w:val="24"/>
          <w:szCs w:val="24"/>
        </w:rPr>
        <w:t xml:space="preserve"> del hotel | The Savoy</w:t>
      </w:r>
      <w:r w:rsidRPr="00256FBC">
        <w:rPr>
          <w:rFonts w:ascii="Times New Roman" w:eastAsia="Times New Roman" w:hAnsi="Times New Roman" w:cs="Times New Roman"/>
          <w:sz w:val="24"/>
          <w:szCs w:val="24"/>
        </w:rPr>
        <w:t>. [online] The Savoy London. Available at: https://www.thesavoylondon.com/about-us/sustainability-initiatives/.</w:t>
      </w:r>
    </w:p>
    <w:p w14:paraId="0FB71F72"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The Savoy (2023). </w:t>
      </w:r>
      <w:r w:rsidRPr="00256FBC">
        <w:rPr>
          <w:rFonts w:ascii="Times New Roman" w:eastAsia="Times New Roman" w:hAnsi="Times New Roman" w:cs="Times New Roman"/>
          <w:i/>
          <w:iCs/>
          <w:sz w:val="24"/>
          <w:szCs w:val="24"/>
        </w:rPr>
        <w:t>Hotel History and Heritage | The Savoy</w:t>
      </w:r>
      <w:r w:rsidRPr="00256FBC">
        <w:rPr>
          <w:rFonts w:ascii="Times New Roman" w:eastAsia="Times New Roman" w:hAnsi="Times New Roman" w:cs="Times New Roman"/>
          <w:sz w:val="24"/>
          <w:szCs w:val="24"/>
        </w:rPr>
        <w:t>. [online] The Savoy London. Available at: https://www.thesavoylondon.com/about-us/history-heritage/.</w:t>
      </w:r>
    </w:p>
    <w:p w14:paraId="7F3E0F2F"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UNDP (2009). </w:t>
      </w:r>
      <w:r w:rsidRPr="00256FBC">
        <w:rPr>
          <w:rFonts w:ascii="Times New Roman" w:eastAsia="Times New Roman" w:hAnsi="Times New Roman" w:cs="Times New Roman"/>
          <w:i/>
          <w:iCs/>
          <w:sz w:val="24"/>
          <w:szCs w:val="24"/>
        </w:rPr>
        <w:t>HANDBOOK ON PLANNING, MONITORING AND EVALUATING FOR DEVELOPMENT RESULTS</w:t>
      </w:r>
      <w:r w:rsidRPr="00256FBC">
        <w:rPr>
          <w:rFonts w:ascii="Times New Roman" w:eastAsia="Times New Roman" w:hAnsi="Times New Roman" w:cs="Times New Roman"/>
          <w:sz w:val="24"/>
          <w:szCs w:val="24"/>
        </w:rPr>
        <w:t>. [online] Available at: http://web.undp.org/evaluation/handbook/documents/english/pme-handbook.pdf.</w:t>
      </w:r>
    </w:p>
    <w:p w14:paraId="0AD975D0"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United Nations (2021). </w:t>
      </w:r>
      <w:r w:rsidRPr="00256FBC">
        <w:rPr>
          <w:rFonts w:ascii="Times New Roman" w:eastAsia="Times New Roman" w:hAnsi="Times New Roman" w:cs="Times New Roman"/>
          <w:i/>
          <w:iCs/>
          <w:sz w:val="24"/>
          <w:szCs w:val="24"/>
        </w:rPr>
        <w:t>COP26: Together for our planet</w:t>
      </w:r>
      <w:r w:rsidRPr="00256FBC">
        <w:rPr>
          <w:rFonts w:ascii="Times New Roman" w:eastAsia="Times New Roman" w:hAnsi="Times New Roman" w:cs="Times New Roman"/>
          <w:sz w:val="24"/>
          <w:szCs w:val="24"/>
        </w:rPr>
        <w:t>. [online] United Nations. Available at: https://www.un.org/en/climatechange/cop26.</w:t>
      </w:r>
    </w:p>
    <w:p w14:paraId="53896A14" w14:textId="77777777" w:rsidR="00256FBC" w:rsidRPr="00256FBC" w:rsidRDefault="00256FBC" w:rsidP="00256FBC">
      <w:pPr>
        <w:spacing w:after="240" w:line="360" w:lineRule="auto"/>
        <w:rPr>
          <w:rFonts w:ascii="Times New Roman" w:eastAsia="Times New Roman" w:hAnsi="Times New Roman" w:cs="Times New Roman"/>
          <w:sz w:val="24"/>
          <w:szCs w:val="24"/>
        </w:rPr>
      </w:pPr>
      <w:r w:rsidRPr="00256FBC">
        <w:rPr>
          <w:rFonts w:ascii="Times New Roman" w:eastAsia="Times New Roman" w:hAnsi="Times New Roman" w:cs="Times New Roman"/>
          <w:sz w:val="24"/>
          <w:szCs w:val="24"/>
        </w:rPr>
        <w:t xml:space="preserve">Yang, Z., Nguyen, T.T.H., Nguyen, H.N., Nguyen, T.T.N. and Cao, T.T. (2020). Greenwashing </w:t>
      </w:r>
      <w:proofErr w:type="spellStart"/>
      <w:r w:rsidRPr="00256FBC">
        <w:rPr>
          <w:rFonts w:ascii="Times New Roman" w:eastAsia="Times New Roman" w:hAnsi="Times New Roman" w:cs="Times New Roman"/>
          <w:sz w:val="24"/>
          <w:szCs w:val="24"/>
        </w:rPr>
        <w:t>behaviours</w:t>
      </w:r>
      <w:proofErr w:type="spellEnd"/>
      <w:r w:rsidRPr="00256FBC">
        <w:rPr>
          <w:rFonts w:ascii="Times New Roman" w:eastAsia="Times New Roman" w:hAnsi="Times New Roman" w:cs="Times New Roman"/>
          <w:sz w:val="24"/>
          <w:szCs w:val="24"/>
        </w:rPr>
        <w:t xml:space="preserve">: causes, Taxonomy and Consequences Based on a Systematic Literature Review. </w:t>
      </w:r>
      <w:r w:rsidRPr="00256FBC">
        <w:rPr>
          <w:rFonts w:ascii="Times New Roman" w:eastAsia="Times New Roman" w:hAnsi="Times New Roman" w:cs="Times New Roman"/>
          <w:i/>
          <w:iCs/>
          <w:sz w:val="24"/>
          <w:szCs w:val="24"/>
        </w:rPr>
        <w:t>Journal of Business Economics and Management</w:t>
      </w:r>
      <w:r w:rsidRPr="00256FBC">
        <w:rPr>
          <w:rFonts w:ascii="Times New Roman" w:eastAsia="Times New Roman" w:hAnsi="Times New Roman" w:cs="Times New Roman"/>
          <w:sz w:val="24"/>
          <w:szCs w:val="24"/>
        </w:rPr>
        <w:t xml:space="preserve">, [online] 21(5), pp.1486–1507.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://doi.org/10.3846/jbem.2020.13225.</w:t>
      </w:r>
    </w:p>
    <w:p w14:paraId="59B75FF9" w14:textId="77777777" w:rsidR="00256FBC" w:rsidRPr="00256FBC" w:rsidRDefault="00256FBC" w:rsidP="00256FBC">
      <w:pPr>
        <w:spacing w:after="240" w:line="360" w:lineRule="auto"/>
        <w:rPr>
          <w:rFonts w:ascii="Times New Roman" w:eastAsia="Times New Roman" w:hAnsi="Times New Roman" w:cs="Times New Roman"/>
          <w:sz w:val="24"/>
          <w:szCs w:val="24"/>
        </w:rPr>
      </w:pPr>
      <w:proofErr w:type="spellStart"/>
      <w:r w:rsidRPr="00256FBC">
        <w:rPr>
          <w:rFonts w:ascii="Times New Roman" w:eastAsia="Times New Roman" w:hAnsi="Times New Roman" w:cs="Times New Roman"/>
          <w:sz w:val="24"/>
          <w:szCs w:val="24"/>
        </w:rPr>
        <w:t>Zaimes</w:t>
      </w:r>
      <w:proofErr w:type="spellEnd"/>
      <w:r w:rsidRPr="00256FBC">
        <w:rPr>
          <w:rFonts w:ascii="Times New Roman" w:eastAsia="Times New Roman" w:hAnsi="Times New Roman" w:cs="Times New Roman"/>
          <w:sz w:val="24"/>
          <w:szCs w:val="24"/>
        </w:rPr>
        <w:t xml:space="preserve">, G.Ν., </w:t>
      </w:r>
      <w:proofErr w:type="spellStart"/>
      <w:r w:rsidRPr="00256FBC">
        <w:rPr>
          <w:rFonts w:ascii="Times New Roman" w:eastAsia="Times New Roman" w:hAnsi="Times New Roman" w:cs="Times New Roman"/>
          <w:sz w:val="24"/>
          <w:szCs w:val="24"/>
        </w:rPr>
        <w:t>Valasia</w:t>
      </w:r>
      <w:proofErr w:type="spellEnd"/>
      <w:r w:rsidRPr="00256FBC">
        <w:rPr>
          <w:rFonts w:ascii="Times New Roman" w:eastAsia="Times New Roman" w:hAnsi="Times New Roman" w:cs="Times New Roman"/>
          <w:sz w:val="24"/>
          <w:szCs w:val="24"/>
        </w:rPr>
        <w:t xml:space="preserve"> </w:t>
      </w:r>
      <w:proofErr w:type="spellStart"/>
      <w:r w:rsidRPr="00256FBC">
        <w:rPr>
          <w:rFonts w:ascii="Times New Roman" w:eastAsia="Times New Roman" w:hAnsi="Times New Roman" w:cs="Times New Roman"/>
          <w:sz w:val="24"/>
          <w:szCs w:val="24"/>
        </w:rPr>
        <w:t>Iakovoglou</w:t>
      </w:r>
      <w:proofErr w:type="spellEnd"/>
      <w:r w:rsidRPr="00256FBC">
        <w:rPr>
          <w:rFonts w:ascii="Times New Roman" w:eastAsia="Times New Roman" w:hAnsi="Times New Roman" w:cs="Times New Roman"/>
          <w:sz w:val="24"/>
          <w:szCs w:val="24"/>
        </w:rPr>
        <w:t xml:space="preserve">, Maclaren, F.T. and </w:t>
      </w:r>
      <w:proofErr w:type="spellStart"/>
      <w:r w:rsidRPr="00256FBC">
        <w:rPr>
          <w:rFonts w:ascii="Times New Roman" w:eastAsia="Times New Roman" w:hAnsi="Times New Roman" w:cs="Times New Roman"/>
          <w:sz w:val="24"/>
          <w:szCs w:val="24"/>
        </w:rPr>
        <w:t>Manchanda</w:t>
      </w:r>
      <w:proofErr w:type="spellEnd"/>
      <w:r w:rsidRPr="00256FBC">
        <w:rPr>
          <w:rFonts w:ascii="Times New Roman" w:eastAsia="Times New Roman" w:hAnsi="Times New Roman" w:cs="Times New Roman"/>
          <w:sz w:val="24"/>
          <w:szCs w:val="24"/>
        </w:rPr>
        <w:t xml:space="preserve">, P. (2022). Adopting Digital Tools &amp; Technology to Evolve Sustainable Tourism at World Heritage Sites: Case Studies from India and Greece. </w:t>
      </w:r>
      <w:r w:rsidRPr="00256FBC">
        <w:rPr>
          <w:rFonts w:ascii="Times New Roman" w:eastAsia="Times New Roman" w:hAnsi="Times New Roman" w:cs="Times New Roman"/>
          <w:i/>
          <w:iCs/>
          <w:sz w:val="24"/>
          <w:szCs w:val="24"/>
        </w:rPr>
        <w:t>Springer eBooks</w:t>
      </w:r>
      <w:r w:rsidRPr="00256FBC">
        <w:rPr>
          <w:rFonts w:ascii="Times New Roman" w:eastAsia="Times New Roman" w:hAnsi="Times New Roman" w:cs="Times New Roman"/>
          <w:sz w:val="24"/>
          <w:szCs w:val="24"/>
        </w:rPr>
        <w:t xml:space="preserve">, pp.363–375. </w:t>
      </w:r>
      <w:proofErr w:type="spellStart"/>
      <w:r w:rsidRPr="00256FBC">
        <w:rPr>
          <w:rFonts w:ascii="Times New Roman" w:eastAsia="Times New Roman" w:hAnsi="Times New Roman" w:cs="Times New Roman"/>
          <w:sz w:val="24"/>
          <w:szCs w:val="24"/>
        </w:rPr>
        <w:t>doi:https</w:t>
      </w:r>
      <w:proofErr w:type="spellEnd"/>
      <w:r w:rsidRPr="00256FBC">
        <w:rPr>
          <w:rFonts w:ascii="Times New Roman" w:eastAsia="Times New Roman" w:hAnsi="Times New Roman" w:cs="Times New Roman"/>
          <w:sz w:val="24"/>
          <w:szCs w:val="24"/>
        </w:rPr>
        <w:t>://doi.org/10.1007/978-3-031-05660-4_28.</w:t>
      </w:r>
    </w:p>
    <w:p w14:paraId="6AE9C412" w14:textId="77777777" w:rsidR="00256FBC" w:rsidRPr="006C1842" w:rsidRDefault="00256FBC" w:rsidP="006C1842">
      <w:pPr>
        <w:ind w:firstLine="720"/>
        <w:rPr>
          <w:rFonts w:ascii="Times New Roman" w:hAnsi="Times New Roman" w:cs="Times New Roman"/>
          <w:sz w:val="24"/>
          <w:szCs w:val="24"/>
        </w:rPr>
      </w:pPr>
    </w:p>
    <w:sectPr w:rsidR="00256FBC" w:rsidRPr="006C18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377"/>
    <w:rsid w:val="000F7905"/>
    <w:rsid w:val="00256FBC"/>
    <w:rsid w:val="004E72A9"/>
    <w:rsid w:val="006C1842"/>
    <w:rsid w:val="00742E73"/>
    <w:rsid w:val="00770E92"/>
    <w:rsid w:val="00780377"/>
    <w:rsid w:val="008B664A"/>
    <w:rsid w:val="0094631F"/>
    <w:rsid w:val="00AC0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43BBA"/>
  <w15:chartTrackingRefBased/>
  <w15:docId w15:val="{A976AF1D-F487-409E-B013-37D0BD80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35699">
      <w:bodyDiv w:val="1"/>
      <w:marLeft w:val="0"/>
      <w:marRight w:val="0"/>
      <w:marTop w:val="0"/>
      <w:marBottom w:val="0"/>
      <w:divBdr>
        <w:top w:val="none" w:sz="0" w:space="0" w:color="auto"/>
        <w:left w:val="none" w:sz="0" w:space="0" w:color="auto"/>
        <w:bottom w:val="none" w:sz="0" w:space="0" w:color="auto"/>
        <w:right w:val="none" w:sz="0" w:space="0" w:color="auto"/>
      </w:divBdr>
    </w:div>
    <w:div w:id="654801562">
      <w:bodyDiv w:val="1"/>
      <w:marLeft w:val="0"/>
      <w:marRight w:val="0"/>
      <w:marTop w:val="0"/>
      <w:marBottom w:val="0"/>
      <w:divBdr>
        <w:top w:val="none" w:sz="0" w:space="0" w:color="auto"/>
        <w:left w:val="none" w:sz="0" w:space="0" w:color="auto"/>
        <w:bottom w:val="none" w:sz="0" w:space="0" w:color="auto"/>
        <w:right w:val="none" w:sz="0" w:space="0" w:color="auto"/>
      </w:divBdr>
    </w:div>
    <w:div w:id="672024674">
      <w:bodyDiv w:val="1"/>
      <w:marLeft w:val="0"/>
      <w:marRight w:val="0"/>
      <w:marTop w:val="0"/>
      <w:marBottom w:val="0"/>
      <w:divBdr>
        <w:top w:val="none" w:sz="0" w:space="0" w:color="auto"/>
        <w:left w:val="none" w:sz="0" w:space="0" w:color="auto"/>
        <w:bottom w:val="none" w:sz="0" w:space="0" w:color="auto"/>
        <w:right w:val="none" w:sz="0" w:space="0" w:color="auto"/>
      </w:divBdr>
    </w:div>
    <w:div w:id="735474549">
      <w:bodyDiv w:val="1"/>
      <w:marLeft w:val="0"/>
      <w:marRight w:val="0"/>
      <w:marTop w:val="0"/>
      <w:marBottom w:val="0"/>
      <w:divBdr>
        <w:top w:val="none" w:sz="0" w:space="0" w:color="auto"/>
        <w:left w:val="none" w:sz="0" w:space="0" w:color="auto"/>
        <w:bottom w:val="none" w:sz="0" w:space="0" w:color="auto"/>
        <w:right w:val="none" w:sz="0" w:space="0" w:color="auto"/>
      </w:divBdr>
    </w:div>
    <w:div w:id="876115750">
      <w:bodyDiv w:val="1"/>
      <w:marLeft w:val="0"/>
      <w:marRight w:val="0"/>
      <w:marTop w:val="0"/>
      <w:marBottom w:val="0"/>
      <w:divBdr>
        <w:top w:val="none" w:sz="0" w:space="0" w:color="auto"/>
        <w:left w:val="none" w:sz="0" w:space="0" w:color="auto"/>
        <w:bottom w:val="none" w:sz="0" w:space="0" w:color="auto"/>
        <w:right w:val="none" w:sz="0" w:space="0" w:color="auto"/>
      </w:divBdr>
      <w:divsChild>
        <w:div w:id="1789660402">
          <w:marLeft w:val="0"/>
          <w:marRight w:val="0"/>
          <w:marTop w:val="0"/>
          <w:marBottom w:val="0"/>
          <w:divBdr>
            <w:top w:val="none" w:sz="0" w:space="0" w:color="auto"/>
            <w:left w:val="none" w:sz="0" w:space="0" w:color="auto"/>
            <w:bottom w:val="none" w:sz="0" w:space="0" w:color="auto"/>
            <w:right w:val="none" w:sz="0" w:space="0" w:color="auto"/>
          </w:divBdr>
        </w:div>
      </w:divsChild>
    </w:div>
    <w:div w:id="920258094">
      <w:bodyDiv w:val="1"/>
      <w:marLeft w:val="0"/>
      <w:marRight w:val="0"/>
      <w:marTop w:val="0"/>
      <w:marBottom w:val="0"/>
      <w:divBdr>
        <w:top w:val="none" w:sz="0" w:space="0" w:color="auto"/>
        <w:left w:val="none" w:sz="0" w:space="0" w:color="auto"/>
        <w:bottom w:val="none" w:sz="0" w:space="0" w:color="auto"/>
        <w:right w:val="none" w:sz="0" w:space="0" w:color="auto"/>
      </w:divBdr>
    </w:div>
    <w:div w:id="951478801">
      <w:bodyDiv w:val="1"/>
      <w:marLeft w:val="0"/>
      <w:marRight w:val="0"/>
      <w:marTop w:val="0"/>
      <w:marBottom w:val="0"/>
      <w:divBdr>
        <w:top w:val="none" w:sz="0" w:space="0" w:color="auto"/>
        <w:left w:val="none" w:sz="0" w:space="0" w:color="auto"/>
        <w:bottom w:val="none" w:sz="0" w:space="0" w:color="auto"/>
        <w:right w:val="none" w:sz="0" w:space="0" w:color="auto"/>
      </w:divBdr>
    </w:div>
    <w:div w:id="957177568">
      <w:bodyDiv w:val="1"/>
      <w:marLeft w:val="0"/>
      <w:marRight w:val="0"/>
      <w:marTop w:val="0"/>
      <w:marBottom w:val="0"/>
      <w:divBdr>
        <w:top w:val="none" w:sz="0" w:space="0" w:color="auto"/>
        <w:left w:val="none" w:sz="0" w:space="0" w:color="auto"/>
        <w:bottom w:val="none" w:sz="0" w:space="0" w:color="auto"/>
        <w:right w:val="none" w:sz="0" w:space="0" w:color="auto"/>
      </w:divBdr>
      <w:divsChild>
        <w:div w:id="709837645">
          <w:marLeft w:val="0"/>
          <w:marRight w:val="0"/>
          <w:marTop w:val="0"/>
          <w:marBottom w:val="0"/>
          <w:divBdr>
            <w:top w:val="single" w:sz="6" w:space="0" w:color="auto"/>
            <w:left w:val="single" w:sz="6" w:space="0" w:color="auto"/>
            <w:bottom w:val="single" w:sz="6" w:space="0" w:color="auto"/>
            <w:right w:val="single" w:sz="6" w:space="0" w:color="auto"/>
          </w:divBdr>
        </w:div>
      </w:divsChild>
    </w:div>
    <w:div w:id="1019085500">
      <w:bodyDiv w:val="1"/>
      <w:marLeft w:val="0"/>
      <w:marRight w:val="0"/>
      <w:marTop w:val="0"/>
      <w:marBottom w:val="0"/>
      <w:divBdr>
        <w:top w:val="none" w:sz="0" w:space="0" w:color="auto"/>
        <w:left w:val="none" w:sz="0" w:space="0" w:color="auto"/>
        <w:bottom w:val="none" w:sz="0" w:space="0" w:color="auto"/>
        <w:right w:val="none" w:sz="0" w:space="0" w:color="auto"/>
      </w:divBdr>
      <w:divsChild>
        <w:div w:id="1021125837">
          <w:marLeft w:val="0"/>
          <w:marRight w:val="0"/>
          <w:marTop w:val="0"/>
          <w:marBottom w:val="0"/>
          <w:divBdr>
            <w:top w:val="single" w:sz="6" w:space="0" w:color="auto"/>
            <w:left w:val="single" w:sz="6" w:space="0" w:color="auto"/>
            <w:bottom w:val="single" w:sz="6" w:space="0" w:color="auto"/>
            <w:right w:val="single" w:sz="6" w:space="0" w:color="auto"/>
          </w:divBdr>
        </w:div>
      </w:divsChild>
    </w:div>
    <w:div w:id="1632789074">
      <w:bodyDiv w:val="1"/>
      <w:marLeft w:val="0"/>
      <w:marRight w:val="0"/>
      <w:marTop w:val="0"/>
      <w:marBottom w:val="0"/>
      <w:divBdr>
        <w:top w:val="none" w:sz="0" w:space="0" w:color="auto"/>
        <w:left w:val="none" w:sz="0" w:space="0" w:color="auto"/>
        <w:bottom w:val="none" w:sz="0" w:space="0" w:color="auto"/>
        <w:right w:val="none" w:sz="0" w:space="0" w:color="auto"/>
      </w:divBdr>
    </w:div>
    <w:div w:id="1651904080">
      <w:bodyDiv w:val="1"/>
      <w:marLeft w:val="0"/>
      <w:marRight w:val="0"/>
      <w:marTop w:val="0"/>
      <w:marBottom w:val="0"/>
      <w:divBdr>
        <w:top w:val="none" w:sz="0" w:space="0" w:color="auto"/>
        <w:left w:val="none" w:sz="0" w:space="0" w:color="auto"/>
        <w:bottom w:val="none" w:sz="0" w:space="0" w:color="auto"/>
        <w:right w:val="none" w:sz="0" w:space="0" w:color="auto"/>
      </w:divBdr>
    </w:div>
    <w:div w:id="1982734276">
      <w:bodyDiv w:val="1"/>
      <w:marLeft w:val="0"/>
      <w:marRight w:val="0"/>
      <w:marTop w:val="0"/>
      <w:marBottom w:val="0"/>
      <w:divBdr>
        <w:top w:val="none" w:sz="0" w:space="0" w:color="auto"/>
        <w:left w:val="none" w:sz="0" w:space="0" w:color="auto"/>
        <w:bottom w:val="none" w:sz="0" w:space="0" w:color="auto"/>
        <w:right w:val="none" w:sz="0" w:space="0" w:color="auto"/>
      </w:divBdr>
    </w:div>
    <w:div w:id="200601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12</Pages>
  <Words>2873</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 Ganea</cp:lastModifiedBy>
  <cp:revision>4</cp:revision>
  <dcterms:created xsi:type="dcterms:W3CDTF">2024-03-01T20:29:00Z</dcterms:created>
  <dcterms:modified xsi:type="dcterms:W3CDTF">2024-03-01T22:58:00Z</dcterms:modified>
</cp:coreProperties>
</file>