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CC77B" w14:textId="77777777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Viva 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DDDB444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2778B5FA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D5974D5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BE4114D" w14:textId="16CD4788" w:rsidR="006A543A" w:rsidRPr="00D96A1C" w:rsidRDefault="00402CB3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Purser</w:t>
            </w:r>
          </w:p>
        </w:tc>
      </w:tr>
      <w:tr w:rsidR="006A543A" w:rsidRPr="00D96A1C" w14:paraId="3A3C5E20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CEA0D2A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1A07D9D4" w14:textId="50BA473F" w:rsidR="006A543A" w:rsidRPr="00D96A1C" w:rsidRDefault="00402CB3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Curse of the Man-Tis</w:t>
            </w:r>
          </w:p>
        </w:tc>
      </w:tr>
      <w:tr w:rsidR="006A543A" w:rsidRPr="00D96A1C" w14:paraId="38ECBC13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F3CFB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7C753E87" w14:textId="5A79EBAA" w:rsidR="006A543A" w:rsidRPr="00D96A1C" w:rsidRDefault="00402CB3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6A543A" w:rsidRPr="00D96A1C" w14:paraId="1DAE6FC6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CF808A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26FFFA1" w14:textId="69A68B77" w:rsidR="006A543A" w:rsidRPr="00D96A1C" w:rsidRDefault="00402CB3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</w:tbl>
    <w:p w14:paraId="4802BFD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5221085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85B14F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EFEB42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90F409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4A92E7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  </w:t>
            </w:r>
          </w:p>
          <w:p w14:paraId="3FF28DD2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7378C53" w14:textId="51885980" w:rsidR="00DD55E3" w:rsidRPr="00D96A1C" w:rsidRDefault="00EC62E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2454A18C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DC509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ECBE7D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28C0A366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C62D0F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Key objectives identified for the </w:t>
            </w:r>
            <w:r w:rsidR="00692C0F">
              <w:rPr>
                <w:rFonts w:asciiTheme="minorHAnsi" w:hAnsiTheme="minorHAnsi" w:cstheme="minorHAnsi"/>
                <w:color w:val="000000"/>
              </w:rPr>
              <w:t>final development phase</w:t>
            </w:r>
            <w:r w:rsidRPr="00D96A1C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16BB70F1" w14:textId="77777777" w:rsidR="00DD55E3" w:rsidRPr="00D96A1C" w:rsidRDefault="00DD55E3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for Project Scope, potential areas in which compromises can be made and understanding time/personnel are finite resources</w:t>
            </w:r>
          </w:p>
          <w:p w14:paraId="2FE894E2" w14:textId="77777777" w:rsidR="00DD55E3" w:rsidRPr="00D96A1C" w:rsidRDefault="00DD55E3" w:rsidP="00DD55E3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Considerations made for contingency planning or Risk Assessment (formal or informal)</w:t>
            </w:r>
            <w:r w:rsidRPr="00D96A1C">
              <w:rPr>
                <w:rFonts w:asciiTheme="minorHAnsi" w:hAnsiTheme="minorHAnsi" w:cstheme="minorHAnsi"/>
                <w:color w:val="000000"/>
              </w:rPr>
              <w:br/>
              <w:t> 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8A478F2" w14:textId="4C845AB5" w:rsidR="00DD55E3" w:rsidRPr="00D96A1C" w:rsidRDefault="00EC62E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61F9CEB1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493E79" w14:textId="3890A3D5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3. </w:t>
            </w:r>
            <w:r w:rsidR="00765496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EE67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1C89B682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7B4679" w14:textId="77777777" w:rsidR="00DD55E3" w:rsidRPr="00692C0F" w:rsidRDefault="00DD55E3" w:rsidP="00692C0F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692C0F">
              <w:rPr>
                <w:rFonts w:asciiTheme="minorHAnsi" w:hAnsiTheme="minorHAnsi" w:cstheme="minorHAnsi"/>
                <w:color w:val="000000"/>
              </w:rPr>
              <w:t xml:space="preserve">Evaluation of content - 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>Does the final presented artefact meet your expectations, and the requirements of the brief? Do you feel that compromises</w:t>
            </w:r>
            <w:r w:rsidR="00692C0F">
              <w:rPr>
                <w:rFonts w:asciiTheme="minorHAnsi" w:hAnsiTheme="minorHAnsi" w:cstheme="minorHAnsi"/>
                <w:color w:val="000000"/>
              </w:rPr>
              <w:t xml:space="preserve"> to the proposal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 xml:space="preserve"> had to be made, or the scope of the project changed? If so, where were these changes made and what factors prompted this decision? </w:t>
            </w:r>
            <w:r w:rsidRPr="00692C0F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5F4B788E" w14:textId="77777777" w:rsidR="00692C0F" w:rsidRPr="0087285F" w:rsidRDefault="00DD55E3" w:rsidP="0087285F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5CCF4D" w14:textId="5835354E" w:rsidR="00DD55E3" w:rsidRPr="00D96A1C" w:rsidRDefault="00EC62E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12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3FC50737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2B64AD" w14:textId="08BEF8D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C23DA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BD3F740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B29C01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53178FBB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F1C9B5" w14:textId="2B7599A0" w:rsidR="00DD55E3" w:rsidRPr="00D96A1C" w:rsidRDefault="00EC62E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744940C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C12B90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B120E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73750D2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46BE80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6A0714EE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  <w:p w14:paraId="2CBAE5E6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127090" w14:textId="0603AADB" w:rsidR="00DD55E3" w:rsidRPr="00D96A1C" w:rsidRDefault="00EC62E9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8820C47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860D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B51F63" w14:textId="00A3AB57" w:rsidR="00DD55E3" w:rsidRPr="00D96A1C" w:rsidRDefault="00EC62E9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63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01DEE9D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6757C94F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RPr="00D96A1C" w14:paraId="0CC6C48B" w14:textId="77777777" w:rsidTr="006363DD">
        <w:trPr>
          <w:trHeight w:val="8773"/>
        </w:trPr>
        <w:tc>
          <w:tcPr>
            <w:tcW w:w="9576" w:type="dxa"/>
          </w:tcPr>
          <w:p w14:paraId="75A1DE90" w14:textId="77777777" w:rsidR="006363DD" w:rsidRDefault="009E020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More evidence of applied research is needed in the presentation – show that you have drawn upon your inspirations</w:t>
            </w:r>
            <w:r w:rsidR="003B02FD">
              <w:rPr>
                <w:rFonts w:asciiTheme="minorHAnsi" w:hAnsiTheme="minorHAnsi" w:cstheme="minorHAnsi"/>
                <w:color w:val="000000" w:themeColor="text1"/>
              </w:rPr>
              <w:t xml:space="preserve"> rather than mention them. This is always good to see and is worth marks.</w:t>
            </w:r>
          </w:p>
          <w:p w14:paraId="17AE4B64" w14:textId="77777777" w:rsidR="003B02FD" w:rsidRDefault="003B02F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585DDEC" w14:textId="77777777" w:rsidR="003B02FD" w:rsidRDefault="003B02F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References have been included in the presentation, but references have not been included on the slides themselves. This is good research practice across all submissions – you should be used to this by now.</w:t>
            </w:r>
          </w:p>
          <w:p w14:paraId="13D49964" w14:textId="77777777" w:rsidR="00D70C4B" w:rsidRDefault="00D70C4B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3BB23FE" w14:textId="77777777" w:rsidR="00D70C4B" w:rsidRDefault="00D70C4B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Knowledge of Unreal 5 Engine Blueprints has been evidenced in the presentation</w:t>
            </w:r>
            <w:r w:rsidR="000B4A83">
              <w:rPr>
                <w:rFonts w:asciiTheme="minorHAnsi" w:hAnsiTheme="minorHAnsi" w:cstheme="minorHAnsi"/>
                <w:color w:val="000000" w:themeColor="text1"/>
              </w:rPr>
              <w:t xml:space="preserve"> through discussion of the title screen implementation.</w:t>
            </w:r>
          </w:p>
          <w:p w14:paraId="39F8A1EC" w14:textId="77777777" w:rsidR="00965BAE" w:rsidRDefault="00965BAE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1BFC13C" w14:textId="77777777" w:rsidR="00965BAE" w:rsidRDefault="00965BAE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 process for visual design has been evidenced with use of different fonts sourced externally</w:t>
            </w:r>
            <w:r w:rsidR="00C74064">
              <w:rPr>
                <w:rFonts w:asciiTheme="minorHAnsi" w:hAnsiTheme="minorHAnsi" w:cstheme="minorHAnsi"/>
                <w:color w:val="000000" w:themeColor="text1"/>
              </w:rPr>
              <w:t xml:space="preserve"> and variations for the clues found in the game. This is good as it provides some variation on a theme</w:t>
            </w:r>
            <w:r w:rsidR="00DA2BD1">
              <w:rPr>
                <w:rFonts w:asciiTheme="minorHAnsi" w:hAnsiTheme="minorHAnsi" w:cstheme="minorHAnsi"/>
                <w:color w:val="000000" w:themeColor="text1"/>
              </w:rPr>
              <w:t xml:space="preserve"> for your clues.</w:t>
            </w:r>
          </w:p>
          <w:p w14:paraId="1C8ECAFC" w14:textId="77777777" w:rsidR="00DA2BD1" w:rsidRDefault="00DA2BD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9751DBC" w14:textId="77777777" w:rsidR="00DA2BD1" w:rsidRDefault="00DA2BD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Knowledge of trigger volumes, audio use,</w:t>
            </w:r>
            <w:r w:rsidR="003508C5">
              <w:rPr>
                <w:rFonts w:asciiTheme="minorHAnsi" w:hAnsiTheme="minorHAnsi" w:cstheme="minorHAnsi"/>
                <w:color w:val="000000" w:themeColor="text1"/>
              </w:rPr>
              <w:t xml:space="preserve"> particle systems, animation, and rigging have been evidenced – there is a very good range of work demonstrated in the assessment.</w:t>
            </w:r>
          </w:p>
          <w:p w14:paraId="67A712F6" w14:textId="77777777" w:rsidR="003508C5" w:rsidRDefault="003508C5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5C6084F" w14:textId="77777777" w:rsidR="006F01FA" w:rsidRDefault="00AD4805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Some analysis evidenced in </w:t>
            </w:r>
            <w:r w:rsidR="00883071">
              <w:rPr>
                <w:rFonts w:asciiTheme="minorHAnsi" w:hAnsiTheme="minorHAnsi" w:cstheme="minorHAnsi"/>
                <w:color w:val="000000" w:themeColor="text1"/>
              </w:rPr>
              <w:t>a number of subjects across the presentation, though these could be explored a little more for additional marks. The same goes for the issues you’ve experienced – these are good to raise as it is a chance for you to analyse</w:t>
            </w:r>
            <w:r w:rsidR="006F01FA">
              <w:rPr>
                <w:rFonts w:asciiTheme="minorHAnsi" w:hAnsiTheme="minorHAnsi" w:cstheme="minorHAnsi"/>
                <w:color w:val="000000" w:themeColor="text1"/>
              </w:rPr>
              <w:t xml:space="preserve"> the processes and you have offered some solutions to the problems you’ve encountered, such as collision issues with the boardwalk in the game level.</w:t>
            </w:r>
          </w:p>
          <w:p w14:paraId="43CB5ECA" w14:textId="77777777" w:rsidR="006F01FA" w:rsidRDefault="006F01F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C73F715" w14:textId="77777777" w:rsidR="006F01FA" w:rsidRDefault="000B4E12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You should have brought the demo of the game to the Viva as well as a video – otherwise we can only see what you want us to see and testing </w:t>
            </w:r>
            <w:r w:rsidR="00B60A17">
              <w:rPr>
                <w:rFonts w:asciiTheme="minorHAnsi" w:hAnsiTheme="minorHAnsi" w:cstheme="minorHAnsi"/>
                <w:color w:val="000000" w:themeColor="text1"/>
              </w:rPr>
              <w:t xml:space="preserve">for robust design </w:t>
            </w:r>
            <w:r>
              <w:rPr>
                <w:rFonts w:asciiTheme="minorHAnsi" w:hAnsiTheme="minorHAnsi" w:cstheme="minorHAnsi"/>
                <w:color w:val="000000" w:themeColor="text1"/>
              </w:rPr>
              <w:t>cannot take place.</w:t>
            </w:r>
          </w:p>
          <w:p w14:paraId="2EA8EE53" w14:textId="77777777" w:rsidR="005C6C87" w:rsidRDefault="005C6C87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10A3A73" w14:textId="77777777" w:rsidR="005C6C87" w:rsidRDefault="005C6C87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 general aesthetics are a little mixed – you have a 1950s B-Movie as an inspiration yet you included 1920s</w:t>
            </w:r>
            <w:r w:rsidR="005A3D3B">
              <w:rPr>
                <w:rFonts w:asciiTheme="minorHAnsi" w:hAnsiTheme="minorHAnsi" w:cstheme="minorHAnsi"/>
                <w:color w:val="000000" w:themeColor="text1"/>
              </w:rPr>
              <w:t xml:space="preserve"> dialogue cards and 1980s chipset music to the game. This seems like a strange mix that</w:t>
            </w:r>
            <w:r w:rsidR="000874F3">
              <w:rPr>
                <w:rFonts w:asciiTheme="minorHAnsi" w:hAnsiTheme="minorHAnsi" w:cstheme="minorHAnsi"/>
                <w:color w:val="000000" w:themeColor="text1"/>
              </w:rPr>
              <w:t xml:space="preserve"> serves to confuse. It would be good to see more research into the 50’s theme for more authenticity.</w:t>
            </w:r>
          </w:p>
          <w:p w14:paraId="0CC24FD7" w14:textId="77777777" w:rsidR="000874F3" w:rsidRDefault="000874F3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89C315E" w14:textId="77777777" w:rsidR="000874F3" w:rsidRDefault="0047380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During the presentation it is advised that you stand when talking to the audience</w:t>
            </w:r>
            <w:r w:rsidR="00A257E6">
              <w:rPr>
                <w:rFonts w:asciiTheme="minorHAnsi" w:hAnsiTheme="minorHAnsi" w:cstheme="minorHAnsi"/>
                <w:color w:val="000000" w:themeColor="text1"/>
              </w:rPr>
              <w:t xml:space="preserve"> instead of sitting down behind a screen.</w:t>
            </w:r>
          </w:p>
          <w:p w14:paraId="57DFE994" w14:textId="77777777" w:rsidR="00A257E6" w:rsidRDefault="00A257E6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D2D875" w14:textId="5E2B100D" w:rsidR="00A257E6" w:rsidRPr="00D96A1C" w:rsidRDefault="00A257E6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Slide designs are good – these are consistent and original and support the game idea visually.</w:t>
            </w:r>
          </w:p>
        </w:tc>
      </w:tr>
    </w:tbl>
    <w:p w14:paraId="406EB946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3A3215" w14:paraId="4B5BCAFD" w14:textId="77777777" w:rsidTr="003A3215"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38C01F" w14:textId="77777777" w:rsidR="003A3215" w:rsidRDefault="003A3215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2F5487" w14:textId="78332E23" w:rsidR="003A3215" w:rsidRDefault="00EC62E9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R Morgan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AB534" w14:textId="77777777" w:rsidR="003A3215" w:rsidRDefault="003A3215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(Supervisor)</w:t>
            </w:r>
          </w:p>
          <w:p w14:paraId="749676E3" w14:textId="77777777" w:rsidR="003A3215" w:rsidRDefault="003A3215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</w:tr>
      <w:tr w:rsidR="003A3215" w14:paraId="3F82A23F" w14:textId="77777777" w:rsidTr="003A3215"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8734BD" w14:textId="77777777" w:rsidR="003A3215" w:rsidRDefault="003A3215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FEEE8F" w14:textId="162F0A5D" w:rsidR="003A3215" w:rsidRDefault="00EC62E9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A Head</w:t>
            </w:r>
          </w:p>
        </w:tc>
        <w:tc>
          <w:tcPr>
            <w:tcW w:w="31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2AAC2" w14:textId="77777777" w:rsidR="003A3215" w:rsidRDefault="003A3215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(2</w:t>
            </w:r>
            <w:r>
              <w:rPr>
                <w:rFonts w:asciiTheme="minorHAnsi" w:hAnsiTheme="minorHAnsi"/>
                <w:b/>
                <w:color w:val="000000" w:themeColor="text1"/>
                <w:vertAlign w:val="superscript"/>
                <w:lang w:val="en-US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 xml:space="preserve"> marker)</w:t>
            </w:r>
          </w:p>
          <w:p w14:paraId="262DA0E8" w14:textId="77777777" w:rsidR="003A3215" w:rsidRDefault="003A3215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</w:tr>
    </w:tbl>
    <w:p w14:paraId="72C695C8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0533F" w14:textId="77777777" w:rsidR="009B1AC7" w:rsidRDefault="009B1AC7" w:rsidP="003A3215">
      <w:r>
        <w:separator/>
      </w:r>
    </w:p>
  </w:endnote>
  <w:endnote w:type="continuationSeparator" w:id="0">
    <w:p w14:paraId="52FF5CC3" w14:textId="77777777" w:rsidR="009B1AC7" w:rsidRDefault="009B1AC7" w:rsidP="003A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42FC3" w14:textId="77777777" w:rsidR="009B1AC7" w:rsidRDefault="009B1AC7" w:rsidP="003A3215">
      <w:r>
        <w:separator/>
      </w:r>
    </w:p>
  </w:footnote>
  <w:footnote w:type="continuationSeparator" w:id="0">
    <w:p w14:paraId="1C330708" w14:textId="77777777" w:rsidR="009B1AC7" w:rsidRDefault="009B1AC7" w:rsidP="003A3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5255310">
    <w:abstractNumId w:val="8"/>
  </w:num>
  <w:num w:numId="2" w16cid:durableId="304548207">
    <w:abstractNumId w:val="10"/>
  </w:num>
  <w:num w:numId="3" w16cid:durableId="712390953">
    <w:abstractNumId w:val="7"/>
  </w:num>
  <w:num w:numId="4" w16cid:durableId="297078096">
    <w:abstractNumId w:val="2"/>
  </w:num>
  <w:num w:numId="5" w16cid:durableId="487981942">
    <w:abstractNumId w:val="9"/>
  </w:num>
  <w:num w:numId="6" w16cid:durableId="1375152934">
    <w:abstractNumId w:val="6"/>
  </w:num>
  <w:num w:numId="7" w16cid:durableId="2091390612">
    <w:abstractNumId w:val="1"/>
  </w:num>
  <w:num w:numId="8" w16cid:durableId="91168081">
    <w:abstractNumId w:val="3"/>
  </w:num>
  <w:num w:numId="9" w16cid:durableId="582682798">
    <w:abstractNumId w:val="0"/>
  </w:num>
  <w:num w:numId="10" w16cid:durableId="19817036">
    <w:abstractNumId w:val="5"/>
  </w:num>
  <w:num w:numId="11" w16cid:durableId="1761175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874F3"/>
    <w:rsid w:val="000B4A83"/>
    <w:rsid w:val="000B4E12"/>
    <w:rsid w:val="00125730"/>
    <w:rsid w:val="00170673"/>
    <w:rsid w:val="001D0DDD"/>
    <w:rsid w:val="001F5131"/>
    <w:rsid w:val="002071E2"/>
    <w:rsid w:val="00210C59"/>
    <w:rsid w:val="00242112"/>
    <w:rsid w:val="00253402"/>
    <w:rsid w:val="002D3179"/>
    <w:rsid w:val="003508C5"/>
    <w:rsid w:val="003A3215"/>
    <w:rsid w:val="003B02FD"/>
    <w:rsid w:val="003F049D"/>
    <w:rsid w:val="00402CB3"/>
    <w:rsid w:val="00473809"/>
    <w:rsid w:val="004F73D9"/>
    <w:rsid w:val="005A3D3B"/>
    <w:rsid w:val="005A54B0"/>
    <w:rsid w:val="005C6C87"/>
    <w:rsid w:val="006363DD"/>
    <w:rsid w:val="00647A98"/>
    <w:rsid w:val="006530D2"/>
    <w:rsid w:val="006645F5"/>
    <w:rsid w:val="00692C0F"/>
    <w:rsid w:val="006A543A"/>
    <w:rsid w:val="006F01FA"/>
    <w:rsid w:val="00765496"/>
    <w:rsid w:val="00777F92"/>
    <w:rsid w:val="00866E85"/>
    <w:rsid w:val="0087285F"/>
    <w:rsid w:val="00882D77"/>
    <w:rsid w:val="00883071"/>
    <w:rsid w:val="008B05C1"/>
    <w:rsid w:val="008D4A65"/>
    <w:rsid w:val="00965BAE"/>
    <w:rsid w:val="009B1AC7"/>
    <w:rsid w:val="009E020A"/>
    <w:rsid w:val="009F37CB"/>
    <w:rsid w:val="00A151E5"/>
    <w:rsid w:val="00A257E6"/>
    <w:rsid w:val="00A736BA"/>
    <w:rsid w:val="00AB34FE"/>
    <w:rsid w:val="00AC6617"/>
    <w:rsid w:val="00AD4805"/>
    <w:rsid w:val="00B572CD"/>
    <w:rsid w:val="00B60A17"/>
    <w:rsid w:val="00B63149"/>
    <w:rsid w:val="00BC1053"/>
    <w:rsid w:val="00BD7FFC"/>
    <w:rsid w:val="00C423F9"/>
    <w:rsid w:val="00C60A27"/>
    <w:rsid w:val="00C74064"/>
    <w:rsid w:val="00CC4C41"/>
    <w:rsid w:val="00CD2262"/>
    <w:rsid w:val="00CF3983"/>
    <w:rsid w:val="00D70634"/>
    <w:rsid w:val="00D70C4B"/>
    <w:rsid w:val="00D87BAB"/>
    <w:rsid w:val="00D96A1C"/>
    <w:rsid w:val="00DA2BD1"/>
    <w:rsid w:val="00DD55E3"/>
    <w:rsid w:val="00E03544"/>
    <w:rsid w:val="00EC62E9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B1283D"/>
  <w15:docId w15:val="{00BC3B7D-1308-4AEE-90AC-53B4638B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26</cp:revision>
  <cp:lastPrinted>2013-09-25T13:21:00Z</cp:lastPrinted>
  <dcterms:created xsi:type="dcterms:W3CDTF">2021-04-12T13:35:00Z</dcterms:created>
  <dcterms:modified xsi:type="dcterms:W3CDTF">2023-05-09T17:02:00Z</dcterms:modified>
</cp:coreProperties>
</file>