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DE28FC" w14:textId="2A7B8720" w:rsidR="00C03CA1" w:rsidRDefault="00B75B34" w:rsidP="00B75B3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2D6FB585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Berson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J. and </w:t>
      </w:r>
      <w:proofErr w:type="spellStart"/>
      <w:r w:rsidRPr="00C03CA1">
        <w:rPr>
          <w:rFonts w:ascii="Arial" w:hAnsi="Arial" w:cs="Arial"/>
          <w:sz w:val="24"/>
          <w:szCs w:val="24"/>
        </w:rPr>
        <w:t>Berson</w:t>
      </w:r>
      <w:proofErr w:type="spellEnd"/>
      <w:r w:rsidRPr="00C03CA1">
        <w:rPr>
          <w:rFonts w:ascii="Arial" w:hAnsi="Arial" w:cs="Arial"/>
          <w:sz w:val="24"/>
          <w:szCs w:val="24"/>
        </w:rPr>
        <w:t>, R. (</w:t>
      </w:r>
      <w:proofErr w:type="spellStart"/>
      <w:proofErr w:type="gramStart"/>
      <w:r w:rsidRPr="00C03CA1">
        <w:rPr>
          <w:rFonts w:ascii="Arial" w:hAnsi="Arial" w:cs="Arial"/>
          <w:sz w:val="24"/>
          <w:szCs w:val="24"/>
        </w:rPr>
        <w:t>eds</w:t>
      </w:r>
      <w:proofErr w:type="spellEnd"/>
      <w:proofErr w:type="gramEnd"/>
      <w:r w:rsidRPr="00C03CA1">
        <w:rPr>
          <w:rFonts w:ascii="Arial" w:hAnsi="Arial" w:cs="Arial"/>
          <w:sz w:val="24"/>
          <w:szCs w:val="24"/>
        </w:rPr>
        <w:t xml:space="preserve">) (2010) </w:t>
      </w:r>
      <w:r w:rsidRPr="00C03CA1">
        <w:rPr>
          <w:rFonts w:ascii="Arial" w:hAnsi="Arial" w:cs="Arial"/>
          <w:i/>
          <w:sz w:val="24"/>
          <w:szCs w:val="24"/>
        </w:rPr>
        <w:t xml:space="preserve">High-Tech Tots: Childhood in a Digital World. </w:t>
      </w:r>
      <w:r w:rsidRPr="00C03CA1">
        <w:rPr>
          <w:rFonts w:ascii="Arial" w:hAnsi="Arial" w:cs="Arial"/>
          <w:sz w:val="24"/>
          <w:szCs w:val="24"/>
        </w:rPr>
        <w:t xml:space="preserve">University of South Florida: Information Age Publishing Inc. </w:t>
      </w:r>
    </w:p>
    <w:p w14:paraId="31938124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Billington</w:t>
      </w:r>
      <w:proofErr w:type="spellEnd"/>
      <w:r w:rsidRPr="00C03CA1">
        <w:rPr>
          <w:rFonts w:ascii="Arial" w:hAnsi="Arial" w:cs="Arial"/>
          <w:sz w:val="24"/>
          <w:szCs w:val="24"/>
        </w:rPr>
        <w:t>, C. (2016) ‘How Digital Technology Can Support Early Language and Literacy Outcomes in Early Year Settings: A Review of Literature’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>The National Literacy Trust,</w:t>
      </w:r>
      <w:r w:rsidRPr="00C03CA1">
        <w:rPr>
          <w:rFonts w:ascii="Arial" w:hAnsi="Arial" w:cs="Arial"/>
          <w:sz w:val="24"/>
          <w:szCs w:val="24"/>
        </w:rPr>
        <w:t xml:space="preserve"> Volume 1, Issue 1, [On-line] Available at: </w:t>
      </w:r>
      <w:hyperlink r:id="rId7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file:///C:/Users/aimee/AppData/Local/Packages/Microsoft.MicrosoftEdge_8wekyb3d8bbwe/TempState/Downloads/2016_06_16_free_research_-_digital_technology_early_literacy_review_2016_oWCanmt.pdf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02CE030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Brown, S., </w:t>
      </w:r>
      <w:proofErr w:type="spellStart"/>
      <w:r w:rsidRPr="00C03CA1">
        <w:rPr>
          <w:rFonts w:ascii="Arial" w:hAnsi="Arial" w:cs="Arial"/>
          <w:sz w:val="24"/>
          <w:szCs w:val="24"/>
        </w:rPr>
        <w:t>Towell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J. and Powell, K. (2017) </w:t>
      </w:r>
      <w:r w:rsidRPr="00C03CA1">
        <w:rPr>
          <w:rFonts w:ascii="Arial" w:hAnsi="Arial" w:cs="Arial"/>
          <w:i/>
          <w:sz w:val="24"/>
          <w:szCs w:val="24"/>
        </w:rPr>
        <w:t xml:space="preserve">Creative Literacy in Action: Birth through to Age Nine. </w:t>
      </w:r>
      <w:r w:rsidRPr="00C03CA1">
        <w:rPr>
          <w:rFonts w:ascii="Arial" w:hAnsi="Arial" w:cs="Arial"/>
          <w:sz w:val="24"/>
          <w:szCs w:val="24"/>
        </w:rPr>
        <w:t>England: Wadsworth Publishing.</w:t>
      </w:r>
    </w:p>
    <w:p w14:paraId="345782FB" w14:textId="77777777" w:rsidR="00EB75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Calvert, S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Wilson,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B. (</w:t>
      </w:r>
      <w:proofErr w:type="spellStart"/>
      <w:r w:rsidRPr="00C03CA1">
        <w:rPr>
          <w:rFonts w:ascii="Arial" w:hAnsi="Arial" w:cs="Arial"/>
          <w:sz w:val="24"/>
          <w:szCs w:val="24"/>
        </w:rPr>
        <w:t>eds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) (2011) </w:t>
      </w:r>
      <w:r w:rsidRPr="00C03CA1">
        <w:rPr>
          <w:rFonts w:ascii="Arial" w:hAnsi="Arial" w:cs="Arial"/>
          <w:i/>
          <w:sz w:val="24"/>
          <w:szCs w:val="24"/>
        </w:rPr>
        <w:t xml:space="preserve">The Handbook of Children, Media, and Development. </w:t>
      </w:r>
      <w:r w:rsidRPr="00C03CA1">
        <w:rPr>
          <w:rFonts w:ascii="Arial" w:hAnsi="Arial" w:cs="Arial"/>
          <w:sz w:val="24"/>
          <w:szCs w:val="24"/>
        </w:rPr>
        <w:t>West Sussex: Blackwell Publishing Ltd.</w:t>
      </w:r>
    </w:p>
    <w:p w14:paraId="1C48A3B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Child Poverty Action Group. (2016) ‘Child Poverty Facts and Figures’ </w:t>
      </w:r>
      <w:hyperlink r:id="rId8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http://www.cpag.org.uk/child-poverty-facts-and-figures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29BC72E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Davies, M. (2010) </w:t>
      </w:r>
      <w:r w:rsidRPr="00C03CA1">
        <w:rPr>
          <w:rFonts w:ascii="Arial" w:hAnsi="Arial" w:cs="Arial"/>
          <w:i/>
          <w:sz w:val="24"/>
          <w:szCs w:val="24"/>
        </w:rPr>
        <w:t xml:space="preserve">Children, Media and Culture. </w:t>
      </w:r>
      <w:r w:rsidRPr="00C03CA1">
        <w:rPr>
          <w:rFonts w:ascii="Arial" w:hAnsi="Arial" w:cs="Arial"/>
          <w:sz w:val="24"/>
          <w:szCs w:val="24"/>
        </w:rPr>
        <w:t>England: Open University Press.</w:t>
      </w:r>
    </w:p>
    <w:p w14:paraId="3D8FD05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</w:t>
      </w:r>
      <w:proofErr w:type="gramStart"/>
      <w:r>
        <w:rPr>
          <w:rFonts w:ascii="Arial" w:hAnsi="Arial" w:cs="Arial"/>
          <w:sz w:val="24"/>
          <w:szCs w:val="24"/>
        </w:rPr>
        <w:t>For</w:t>
      </w:r>
      <w:proofErr w:type="gramEnd"/>
      <w:r>
        <w:rPr>
          <w:rFonts w:ascii="Arial" w:hAnsi="Arial" w:cs="Arial"/>
          <w:sz w:val="24"/>
          <w:szCs w:val="24"/>
        </w:rPr>
        <w:t xml:space="preserve"> Children, Education, Lifelong Learning and Skills.</w:t>
      </w:r>
      <w:r w:rsidRPr="00C03CA1">
        <w:rPr>
          <w:rFonts w:ascii="Arial" w:hAnsi="Arial" w:cs="Arial"/>
          <w:sz w:val="24"/>
          <w:szCs w:val="24"/>
        </w:rPr>
        <w:t xml:space="preserve"> (2008) </w:t>
      </w:r>
      <w:r w:rsidRPr="00C03CA1">
        <w:rPr>
          <w:rFonts w:ascii="Arial" w:hAnsi="Arial" w:cs="Arial"/>
          <w:i/>
          <w:sz w:val="24"/>
          <w:szCs w:val="24"/>
        </w:rPr>
        <w:t xml:space="preserve">Learning and Teaching Pedagogy. </w:t>
      </w:r>
      <w:r w:rsidRPr="00C03CA1">
        <w:rPr>
          <w:rFonts w:ascii="Arial" w:hAnsi="Arial" w:cs="Arial"/>
          <w:sz w:val="24"/>
          <w:szCs w:val="24"/>
        </w:rPr>
        <w:t>Cardiff: Crown Copyright.</w:t>
      </w:r>
    </w:p>
    <w:p w14:paraId="5138990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Dezuanni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M., Dooley, K., </w:t>
      </w:r>
      <w:proofErr w:type="spellStart"/>
      <w:r w:rsidRPr="00C03CA1">
        <w:rPr>
          <w:rFonts w:ascii="Arial" w:hAnsi="Arial" w:cs="Arial"/>
          <w:sz w:val="24"/>
          <w:szCs w:val="24"/>
        </w:rPr>
        <w:t>Gattenhof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S. and Knight, L. (2016) </w:t>
      </w:r>
      <w:proofErr w:type="spellStart"/>
      <w:r w:rsidRPr="00C03CA1">
        <w:rPr>
          <w:rFonts w:ascii="Arial" w:hAnsi="Arial" w:cs="Arial"/>
          <w:i/>
          <w:sz w:val="24"/>
          <w:szCs w:val="24"/>
        </w:rPr>
        <w:t>Ipads</w:t>
      </w:r>
      <w:proofErr w:type="spellEnd"/>
      <w:r w:rsidRPr="00C03CA1">
        <w:rPr>
          <w:rFonts w:ascii="Arial" w:hAnsi="Arial" w:cs="Arial"/>
          <w:i/>
          <w:sz w:val="24"/>
          <w:szCs w:val="24"/>
        </w:rPr>
        <w:t xml:space="preserve"> in the Early Years: Developing Literacy and Creativity. </w:t>
      </w:r>
      <w:r w:rsidRPr="00C03CA1">
        <w:rPr>
          <w:rFonts w:ascii="Arial" w:hAnsi="Arial" w:cs="Arial"/>
          <w:sz w:val="24"/>
          <w:szCs w:val="24"/>
        </w:rPr>
        <w:t xml:space="preserve">England: Routledge. </w:t>
      </w:r>
    </w:p>
    <w:p w14:paraId="0354AD2B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Dolya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G. (2009) </w:t>
      </w:r>
      <w:r w:rsidRPr="00C03CA1">
        <w:rPr>
          <w:rFonts w:ascii="Arial" w:hAnsi="Arial" w:cs="Arial"/>
          <w:i/>
          <w:sz w:val="24"/>
          <w:szCs w:val="24"/>
        </w:rPr>
        <w:t xml:space="preserve">Vygotsky in Action in the Early Years: The Key to Learning Curriculum. </w:t>
      </w:r>
      <w:r w:rsidRPr="00C03CA1">
        <w:rPr>
          <w:rFonts w:ascii="Arial" w:hAnsi="Arial" w:cs="Arial"/>
          <w:sz w:val="24"/>
          <w:szCs w:val="24"/>
        </w:rPr>
        <w:t>England: Routledge.</w:t>
      </w:r>
    </w:p>
    <w:p w14:paraId="6284007E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Donaldson, G. (2017) ‘Successful Futures’ </w:t>
      </w:r>
      <w:hyperlink r:id="rId9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file:///C:/Users/Invate/Downloads/Donaldson%20Report%20-%20Successful%20Futures%20-%20Independent%20Review%20of%20Curriculum%20and%20Assessment%20Arrangements%20in%20Wales%20(3).pdf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11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7D13D29D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Flying Start Cardiff. (2018) ‘Speech and Language Team’ </w:t>
      </w:r>
      <w:hyperlink r:id="rId10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https://www.flyingstartcardiff.co.uk/what-we-do/speech-language-team/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7C83D70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Fromberg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D. and Bergen, D. (2015) </w:t>
      </w:r>
      <w:r w:rsidRPr="00C03CA1">
        <w:rPr>
          <w:rFonts w:ascii="Arial" w:hAnsi="Arial" w:cs="Arial"/>
          <w:i/>
          <w:sz w:val="24"/>
          <w:szCs w:val="24"/>
        </w:rPr>
        <w:t xml:space="preserve">Play from Birth to Twelve: Contexts, Perspectives and Meanings. </w:t>
      </w:r>
      <w:r w:rsidRPr="00C03CA1">
        <w:rPr>
          <w:rFonts w:ascii="Arial" w:hAnsi="Arial" w:cs="Arial"/>
          <w:sz w:val="24"/>
          <w:szCs w:val="24"/>
        </w:rPr>
        <w:t xml:space="preserve">New York: Routledge.  </w:t>
      </w:r>
    </w:p>
    <w:p w14:paraId="68DC38D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lastRenderedPageBreak/>
        <w:t xml:space="preserve">Gordon, A. and Browne, K. (2013) </w:t>
      </w:r>
      <w:r w:rsidRPr="00C03CA1">
        <w:rPr>
          <w:rFonts w:ascii="Arial" w:hAnsi="Arial" w:cs="Arial"/>
          <w:i/>
          <w:sz w:val="24"/>
          <w:szCs w:val="24"/>
        </w:rPr>
        <w:t xml:space="preserve">Beginnings and Beyond: Foundations in Early Childhood Education. </w:t>
      </w:r>
      <w:r w:rsidRPr="00C03CA1">
        <w:rPr>
          <w:rFonts w:ascii="Arial" w:hAnsi="Arial" w:cs="Arial"/>
          <w:sz w:val="24"/>
          <w:szCs w:val="24"/>
        </w:rPr>
        <w:t>England: Wadsworth Publishing.</w:t>
      </w:r>
    </w:p>
    <w:p w14:paraId="637EB86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Gray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C. and </w:t>
      </w:r>
      <w:proofErr w:type="spellStart"/>
      <w:r w:rsidRPr="00C03CA1">
        <w:rPr>
          <w:rFonts w:ascii="Arial" w:hAnsi="Arial" w:cs="Arial"/>
          <w:sz w:val="24"/>
          <w:szCs w:val="24"/>
        </w:rPr>
        <w:t>Macblain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S. (2012) </w:t>
      </w:r>
      <w:r w:rsidRPr="00C03CA1">
        <w:rPr>
          <w:rFonts w:ascii="Arial" w:hAnsi="Arial" w:cs="Arial"/>
          <w:i/>
          <w:sz w:val="24"/>
          <w:szCs w:val="24"/>
        </w:rPr>
        <w:t xml:space="preserve">Learning Theories in Childhood. </w:t>
      </w:r>
      <w:r w:rsidRPr="00C03CA1">
        <w:rPr>
          <w:rFonts w:ascii="Arial" w:hAnsi="Arial" w:cs="Arial"/>
          <w:sz w:val="24"/>
          <w:szCs w:val="24"/>
        </w:rPr>
        <w:t xml:space="preserve">London: Sage Publications Ltd. </w:t>
      </w:r>
    </w:p>
    <w:p w14:paraId="0F75F94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Guldberg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H. (2010) </w:t>
      </w:r>
      <w:r w:rsidRPr="00C03CA1">
        <w:rPr>
          <w:rFonts w:ascii="Arial" w:hAnsi="Arial" w:cs="Arial"/>
          <w:i/>
          <w:sz w:val="24"/>
          <w:szCs w:val="24"/>
        </w:rPr>
        <w:t xml:space="preserve">Reclaiming Childhood: Freedom and Play in an Age of Fear. </w:t>
      </w:r>
      <w:r w:rsidRPr="00C03CA1">
        <w:rPr>
          <w:rFonts w:ascii="Arial" w:hAnsi="Arial" w:cs="Arial"/>
          <w:sz w:val="24"/>
          <w:szCs w:val="24"/>
        </w:rPr>
        <w:t>Oxon: Routledge.</w:t>
      </w:r>
    </w:p>
    <w:p w14:paraId="3BE8DDCD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Heider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K. and </w:t>
      </w:r>
      <w:proofErr w:type="spellStart"/>
      <w:r w:rsidRPr="00C03CA1">
        <w:rPr>
          <w:rFonts w:ascii="Arial" w:hAnsi="Arial" w:cs="Arial"/>
          <w:sz w:val="24"/>
          <w:szCs w:val="24"/>
        </w:rPr>
        <w:t>Jalongo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M. (2016) </w:t>
      </w:r>
      <w:r w:rsidRPr="00C03CA1">
        <w:rPr>
          <w:rFonts w:ascii="Arial" w:hAnsi="Arial" w:cs="Arial"/>
          <w:i/>
          <w:sz w:val="24"/>
          <w:szCs w:val="24"/>
        </w:rPr>
        <w:t xml:space="preserve">Young Children and Families in the Information Age: Applications of Technology in Early Childhood. </w:t>
      </w:r>
      <w:r w:rsidRPr="00C03CA1">
        <w:rPr>
          <w:rFonts w:ascii="Arial" w:hAnsi="Arial" w:cs="Arial"/>
          <w:sz w:val="24"/>
          <w:szCs w:val="24"/>
        </w:rPr>
        <w:t xml:space="preserve">England: Springer.  </w:t>
      </w:r>
    </w:p>
    <w:p w14:paraId="6F91E67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Ihmeideh</w:t>
      </w:r>
      <w:proofErr w:type="spellEnd"/>
      <w:r w:rsidRPr="00C03CA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F. and </w:t>
      </w:r>
      <w:proofErr w:type="spellStart"/>
      <w:r w:rsidRPr="00C03CA1">
        <w:rPr>
          <w:rFonts w:ascii="Arial" w:hAnsi="Arial" w:cs="Arial"/>
          <w:sz w:val="24"/>
          <w:szCs w:val="24"/>
        </w:rPr>
        <w:t>Alkhawaldeh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M. (2017) ‘Teachers and Parents perceptions of the role of technology and digital media in developing child culture in the early years’, </w:t>
      </w:r>
      <w:r w:rsidRPr="00C03CA1">
        <w:rPr>
          <w:rFonts w:ascii="Arial" w:hAnsi="Arial" w:cs="Arial"/>
          <w:i/>
          <w:sz w:val="24"/>
          <w:szCs w:val="24"/>
        </w:rPr>
        <w:t xml:space="preserve">Children and Youth Service Review, </w:t>
      </w:r>
      <w:r w:rsidRPr="00C03CA1">
        <w:rPr>
          <w:rFonts w:ascii="Arial" w:hAnsi="Arial" w:cs="Arial"/>
          <w:sz w:val="24"/>
          <w:szCs w:val="24"/>
        </w:rPr>
        <w:t>Vol</w:t>
      </w:r>
      <w:r>
        <w:rPr>
          <w:rFonts w:ascii="Arial" w:hAnsi="Arial" w:cs="Arial"/>
          <w:sz w:val="24"/>
          <w:szCs w:val="24"/>
        </w:rPr>
        <w:t>ume</w:t>
      </w:r>
      <w:r w:rsidRPr="00C03CA1">
        <w:rPr>
          <w:rFonts w:ascii="Arial" w:hAnsi="Arial" w:cs="Arial"/>
          <w:sz w:val="24"/>
          <w:szCs w:val="24"/>
        </w:rPr>
        <w:t xml:space="preserve"> 77, February, pp.139-146. [on-line]. Available at: </w:t>
      </w:r>
      <w:hyperlink r:id="rId11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https://www-sciencedirect-com.ezproxy.uwtsd.ac.uk/science/article/pii/S0190740917301330</w:t>
        </w:r>
      </w:hyperlink>
      <w:r w:rsidRPr="00C03CA1">
        <w:rPr>
          <w:rFonts w:ascii="Arial" w:hAnsi="Arial" w:cs="Arial"/>
          <w:sz w:val="24"/>
          <w:szCs w:val="24"/>
        </w:rPr>
        <w:t xml:space="preserve">  [Accessed: 2</w:t>
      </w:r>
      <w:r w:rsidRPr="00C03CA1">
        <w:rPr>
          <w:rFonts w:ascii="Arial" w:hAnsi="Arial" w:cs="Arial"/>
          <w:sz w:val="24"/>
          <w:szCs w:val="24"/>
          <w:vertAlign w:val="superscript"/>
        </w:rPr>
        <w:t>nd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4B43AA7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Kaye, L. (2017) </w:t>
      </w:r>
      <w:r w:rsidRPr="00C03CA1">
        <w:rPr>
          <w:rFonts w:ascii="Arial" w:hAnsi="Arial" w:cs="Arial"/>
          <w:i/>
          <w:sz w:val="24"/>
          <w:szCs w:val="24"/>
        </w:rPr>
        <w:t>Young Children in a digital age: supporting learning and development with technology in the early years</w:t>
      </w:r>
      <w:r w:rsidRPr="00C03CA1">
        <w:rPr>
          <w:rFonts w:ascii="Arial" w:hAnsi="Arial" w:cs="Arial"/>
          <w:sz w:val="24"/>
          <w:szCs w:val="24"/>
        </w:rPr>
        <w:t xml:space="preserve">. New York: Routledge. </w:t>
      </w:r>
    </w:p>
    <w:p w14:paraId="7DEF707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Kehily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M. (2013) </w:t>
      </w:r>
      <w:r w:rsidRPr="00C03CA1">
        <w:rPr>
          <w:rFonts w:ascii="Arial" w:hAnsi="Arial" w:cs="Arial"/>
          <w:i/>
          <w:sz w:val="24"/>
          <w:szCs w:val="24"/>
        </w:rPr>
        <w:t xml:space="preserve">Understanding Childhood: A Cross Disciplinary Approach. </w:t>
      </w:r>
      <w:r w:rsidRPr="00C03CA1">
        <w:rPr>
          <w:rFonts w:ascii="Arial" w:hAnsi="Arial" w:cs="Arial"/>
          <w:sz w:val="24"/>
          <w:szCs w:val="24"/>
        </w:rPr>
        <w:t>England: Policy Press.</w:t>
      </w:r>
    </w:p>
    <w:p w14:paraId="65BA923E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Kidron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A. and </w:t>
      </w:r>
      <w:proofErr w:type="spellStart"/>
      <w:r w:rsidRPr="00C03CA1">
        <w:rPr>
          <w:rFonts w:ascii="Arial" w:hAnsi="Arial" w:cs="Arial"/>
          <w:sz w:val="24"/>
          <w:szCs w:val="24"/>
        </w:rPr>
        <w:t>Rudkin</w:t>
      </w:r>
      <w:proofErr w:type="spellEnd"/>
      <w:r w:rsidRPr="00C03CA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B. (2017) </w:t>
      </w:r>
      <w:r w:rsidRPr="00C03CA1">
        <w:rPr>
          <w:rFonts w:ascii="Arial" w:hAnsi="Arial" w:cs="Arial"/>
          <w:i/>
          <w:sz w:val="24"/>
          <w:szCs w:val="24"/>
        </w:rPr>
        <w:t xml:space="preserve">Digital Childhood: Addressing Childhood Development Milestones in the Digital Environment. </w:t>
      </w:r>
      <w:r w:rsidRPr="00C03CA1">
        <w:rPr>
          <w:rFonts w:ascii="Arial" w:hAnsi="Arial" w:cs="Arial"/>
          <w:sz w:val="24"/>
          <w:szCs w:val="24"/>
        </w:rPr>
        <w:t>University of Southampton: 5 Rights Framework.</w:t>
      </w:r>
    </w:p>
    <w:p w14:paraId="41894F0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Lindon, J. (2012) </w:t>
      </w:r>
      <w:r w:rsidRPr="00C03CA1">
        <w:rPr>
          <w:rFonts w:ascii="Arial" w:hAnsi="Arial" w:cs="Arial"/>
          <w:i/>
          <w:sz w:val="24"/>
          <w:szCs w:val="24"/>
        </w:rPr>
        <w:t xml:space="preserve">Understanding Child Development 0-8 Years: Linking Theory and Practice. </w:t>
      </w:r>
      <w:r w:rsidRPr="00C03CA1">
        <w:rPr>
          <w:rFonts w:ascii="Arial" w:hAnsi="Arial" w:cs="Arial"/>
          <w:sz w:val="24"/>
          <w:szCs w:val="24"/>
        </w:rPr>
        <w:t>(3</w:t>
      </w:r>
      <w:r w:rsidRPr="00C03CA1">
        <w:rPr>
          <w:rFonts w:ascii="Arial" w:hAnsi="Arial" w:cs="Arial"/>
          <w:sz w:val="24"/>
          <w:szCs w:val="24"/>
          <w:vertAlign w:val="superscript"/>
        </w:rPr>
        <w:t>rd</w:t>
      </w:r>
      <w:r w:rsidRPr="00C03C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3CA1">
        <w:rPr>
          <w:rFonts w:ascii="Arial" w:hAnsi="Arial" w:cs="Arial"/>
          <w:sz w:val="24"/>
          <w:szCs w:val="24"/>
        </w:rPr>
        <w:t>ed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). Great Britain: Hodder Education. </w:t>
      </w:r>
    </w:p>
    <w:p w14:paraId="4BA9BF1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Livingstone, S. (2002) </w:t>
      </w:r>
      <w:r w:rsidRPr="00C03CA1">
        <w:rPr>
          <w:rFonts w:ascii="Arial" w:hAnsi="Arial" w:cs="Arial"/>
          <w:i/>
          <w:sz w:val="24"/>
          <w:szCs w:val="24"/>
        </w:rPr>
        <w:t>Young People and New Media: Childhood and the changing environment.</w:t>
      </w:r>
      <w:r w:rsidRPr="00C03CA1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4A13F53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Nigg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J. (2017) </w:t>
      </w:r>
      <w:r w:rsidRPr="00C03CA1">
        <w:rPr>
          <w:rFonts w:ascii="Arial" w:hAnsi="Arial" w:cs="Arial"/>
          <w:i/>
          <w:sz w:val="24"/>
          <w:szCs w:val="24"/>
        </w:rPr>
        <w:t xml:space="preserve">Getting Ahead of ADHD: What Next Generations Science Says About Treatments That Work, And How You Can Make Them Work For Your Child. </w:t>
      </w:r>
      <w:r w:rsidRPr="00C03CA1">
        <w:rPr>
          <w:rFonts w:ascii="Arial" w:hAnsi="Arial" w:cs="Arial"/>
          <w:sz w:val="24"/>
          <w:szCs w:val="24"/>
        </w:rPr>
        <w:t xml:space="preserve">England: Guilford Press. </w:t>
      </w:r>
    </w:p>
    <w:p w14:paraId="7AB363D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O’Conner, J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03CA1">
        <w:rPr>
          <w:rFonts w:ascii="Arial" w:hAnsi="Arial" w:cs="Arial"/>
          <w:sz w:val="24"/>
          <w:szCs w:val="24"/>
        </w:rPr>
        <w:t>Fotakopoulou</w:t>
      </w:r>
      <w:proofErr w:type="spellEnd"/>
      <w:r w:rsidRPr="00C03CA1">
        <w:rPr>
          <w:rFonts w:ascii="Arial" w:hAnsi="Arial" w:cs="Arial"/>
          <w:sz w:val="24"/>
          <w:szCs w:val="24"/>
        </w:rPr>
        <w:t>, O. (2016) ‘A threat to childhood innocence or the future of learning? Parent’s’ perspectives on the use of touch screen technology by 0-3 years old in the UK’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 xml:space="preserve">Contemporary Issues in </w:t>
      </w:r>
      <w:r>
        <w:rPr>
          <w:rFonts w:ascii="Arial" w:hAnsi="Arial" w:cs="Arial"/>
          <w:i/>
          <w:sz w:val="24"/>
          <w:szCs w:val="24"/>
        </w:rPr>
        <w:t>Early Childhood Sage</w:t>
      </w:r>
      <w:r w:rsidRPr="00C03CA1">
        <w:rPr>
          <w:rFonts w:ascii="Arial" w:hAnsi="Arial" w:cs="Arial"/>
          <w:i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Volume 17, Issue 2, pp. 235-247.  </w:t>
      </w:r>
    </w:p>
    <w:p w14:paraId="4F096081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Ofcom. (2015) ‘Children and Parents: Media Use and Attitudes Report’ </w:t>
      </w:r>
      <w:hyperlink r:id="rId12" w:history="1">
        <w:r w:rsidRPr="00C03CA1">
          <w:rPr>
            <w:rStyle w:val="Hyperlink"/>
            <w:rFonts w:ascii="Arial" w:hAnsi="Arial" w:cs="Arial"/>
            <w:sz w:val="24"/>
            <w:szCs w:val="24"/>
          </w:rPr>
          <w:t>file:///C:/Users/Invate/AppData/Local/Microsoft/Windows/INetCache/IE/VZQH2LB9/O</w:t>
        </w:r>
        <w:r w:rsidRPr="00C03CA1">
          <w:rPr>
            <w:rStyle w:val="Hyperlink"/>
            <w:rFonts w:ascii="Arial" w:hAnsi="Arial" w:cs="Arial"/>
            <w:sz w:val="24"/>
            <w:szCs w:val="24"/>
          </w:rPr>
          <w:lastRenderedPageBreak/>
          <w:t>fcom%202015%20children%20and%20parents%20media.pdf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11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35C82063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Ostrov</w:t>
      </w:r>
      <w:proofErr w:type="spellEnd"/>
      <w:r w:rsidRPr="00C03CA1">
        <w:rPr>
          <w:rFonts w:ascii="Arial" w:hAnsi="Arial" w:cs="Arial"/>
          <w:sz w:val="24"/>
          <w:szCs w:val="24"/>
        </w:rPr>
        <w:t>, J. and Mullins,</w:t>
      </w:r>
      <w:r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 xml:space="preserve">A. (2013) ‘Evaluating the effect of educational media exposure on aggression in early years’, </w:t>
      </w:r>
      <w:r w:rsidRPr="00C03CA1">
        <w:rPr>
          <w:rFonts w:ascii="Arial" w:hAnsi="Arial" w:cs="Arial"/>
          <w:i/>
          <w:sz w:val="24"/>
          <w:szCs w:val="24"/>
        </w:rPr>
        <w:t xml:space="preserve">Journal of Applied Developmental Psychology, </w:t>
      </w:r>
      <w:r w:rsidRPr="00C03CA1">
        <w:rPr>
          <w:rFonts w:ascii="Arial" w:hAnsi="Arial" w:cs="Arial"/>
          <w:sz w:val="24"/>
          <w:szCs w:val="24"/>
        </w:rPr>
        <w:t>Volume 34,</w:t>
      </w:r>
      <w:r w:rsidRPr="00C03CA1">
        <w:rPr>
          <w:rFonts w:ascii="Arial" w:hAnsi="Arial" w:cs="Arial"/>
          <w:i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Issue 1, January, pp. 38-44.</w:t>
      </w:r>
    </w:p>
    <w:p w14:paraId="598F428A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Palmer, S. (2015) </w:t>
      </w:r>
      <w:r w:rsidRPr="00C03CA1">
        <w:rPr>
          <w:rFonts w:ascii="Arial" w:hAnsi="Arial" w:cs="Arial"/>
          <w:i/>
          <w:sz w:val="24"/>
          <w:szCs w:val="24"/>
        </w:rPr>
        <w:t xml:space="preserve">Toxic Childhood: How the Modern World is Damaging our Children and what we can do about it. </w:t>
      </w:r>
      <w:r w:rsidRPr="00C03CA1">
        <w:rPr>
          <w:rFonts w:ascii="Arial" w:hAnsi="Arial" w:cs="Arial"/>
          <w:sz w:val="24"/>
          <w:szCs w:val="24"/>
        </w:rPr>
        <w:t>(2</w:t>
      </w:r>
      <w:r w:rsidRPr="00C03CA1">
        <w:rPr>
          <w:rFonts w:ascii="Arial" w:hAnsi="Arial" w:cs="Arial"/>
          <w:sz w:val="24"/>
          <w:szCs w:val="24"/>
          <w:vertAlign w:val="superscript"/>
        </w:rPr>
        <w:t>nd</w:t>
      </w:r>
      <w:r w:rsidRPr="00C03C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3CA1">
        <w:rPr>
          <w:rFonts w:ascii="Arial" w:hAnsi="Arial" w:cs="Arial"/>
          <w:sz w:val="24"/>
          <w:szCs w:val="24"/>
        </w:rPr>
        <w:t>ed</w:t>
      </w:r>
      <w:proofErr w:type="spellEnd"/>
      <w:r w:rsidRPr="00C03CA1">
        <w:rPr>
          <w:rFonts w:ascii="Arial" w:hAnsi="Arial" w:cs="Arial"/>
          <w:sz w:val="24"/>
          <w:szCs w:val="24"/>
        </w:rPr>
        <w:t>).</w:t>
      </w:r>
      <w:r w:rsidRPr="00C03CA1">
        <w:rPr>
          <w:rFonts w:ascii="Arial" w:hAnsi="Arial" w:cs="Arial"/>
          <w:i/>
          <w:sz w:val="24"/>
          <w:szCs w:val="24"/>
        </w:rPr>
        <w:t xml:space="preserve"> </w:t>
      </w:r>
      <w:r w:rsidRPr="00C03CA1">
        <w:rPr>
          <w:rFonts w:ascii="Arial" w:hAnsi="Arial" w:cs="Arial"/>
          <w:sz w:val="24"/>
          <w:szCs w:val="24"/>
        </w:rPr>
        <w:t>Great Britain: Orion Books.</w:t>
      </w:r>
      <w:r w:rsidRPr="00C03CA1">
        <w:rPr>
          <w:rFonts w:ascii="Arial" w:hAnsi="Arial" w:cs="Arial"/>
          <w:i/>
          <w:sz w:val="24"/>
          <w:szCs w:val="24"/>
        </w:rPr>
        <w:t xml:space="preserve">  </w:t>
      </w:r>
    </w:p>
    <w:p w14:paraId="67F89A65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>PBS Parents. (2016) ‘Children and Media’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>Journal of the Early Years</w:t>
      </w:r>
      <w:r w:rsidRPr="00C03CA1">
        <w:rPr>
          <w:rFonts w:ascii="Arial" w:hAnsi="Arial" w:cs="Arial"/>
          <w:sz w:val="24"/>
          <w:szCs w:val="24"/>
        </w:rPr>
        <w:t xml:space="preserve">, Volume 4, Issue 1, [On-line] Available at: </w:t>
      </w:r>
      <w:hyperlink r:id="rId13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http://www.pbs.org/parents/childrenandmedia/article-faq.html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7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474814F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03CA1">
        <w:rPr>
          <w:rFonts w:ascii="Arial" w:eastAsiaTheme="minorEastAsia" w:hAnsi="Arial" w:cs="Arial"/>
          <w:kern w:val="24"/>
          <w:sz w:val="24"/>
          <w:szCs w:val="24"/>
          <w:lang w:eastAsia="en-GB"/>
        </w:rPr>
        <w:t xml:space="preserve">Pound, L. (2005) </w:t>
      </w:r>
      <w:r w:rsidRPr="00C03CA1">
        <w:rPr>
          <w:rFonts w:ascii="Arial" w:eastAsiaTheme="minorEastAsia" w:hAnsi="Arial" w:cs="Arial"/>
          <w:i/>
          <w:iCs/>
          <w:kern w:val="24"/>
          <w:sz w:val="24"/>
          <w:szCs w:val="24"/>
          <w:lang w:eastAsia="en-GB"/>
        </w:rPr>
        <w:t>Practical Pre-School How children learn</w:t>
      </w:r>
      <w:r w:rsidRPr="00C03CA1">
        <w:rPr>
          <w:rFonts w:ascii="Arial" w:eastAsiaTheme="minorEastAsia" w:hAnsi="Arial" w:cs="Arial"/>
          <w:kern w:val="24"/>
          <w:sz w:val="24"/>
          <w:szCs w:val="24"/>
          <w:lang w:eastAsia="en-GB"/>
        </w:rPr>
        <w:t>. Leamington Spa: Step Forward Publishing Limited.</w:t>
      </w:r>
    </w:p>
    <w:p w14:paraId="335946B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Sims, M., </w:t>
      </w:r>
      <w:proofErr w:type="spellStart"/>
      <w:r w:rsidRPr="00C03CA1">
        <w:rPr>
          <w:rFonts w:ascii="Arial" w:hAnsi="Arial" w:cs="Arial"/>
          <w:sz w:val="24"/>
          <w:szCs w:val="24"/>
        </w:rPr>
        <w:t>Cupit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C., Highfield, K., </w:t>
      </w:r>
      <w:proofErr w:type="spellStart"/>
      <w:r w:rsidRPr="00C03CA1">
        <w:rPr>
          <w:rFonts w:ascii="Arial" w:hAnsi="Arial" w:cs="Arial"/>
          <w:sz w:val="24"/>
          <w:szCs w:val="24"/>
        </w:rPr>
        <w:t>Ey</w:t>
      </w:r>
      <w:proofErr w:type="spellEnd"/>
      <w:r w:rsidRPr="00C03CA1">
        <w:rPr>
          <w:rFonts w:ascii="Arial" w:hAnsi="Arial" w:cs="Arial"/>
          <w:sz w:val="24"/>
          <w:szCs w:val="24"/>
        </w:rPr>
        <w:t>, L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03CA1">
        <w:rPr>
          <w:rFonts w:ascii="Arial" w:hAnsi="Arial" w:cs="Arial"/>
          <w:sz w:val="24"/>
          <w:szCs w:val="24"/>
        </w:rPr>
        <w:t>Whitington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V., Badenoch, D. </w:t>
      </w:r>
      <w:proofErr w:type="spellStart"/>
      <w:r w:rsidRPr="00C03CA1">
        <w:rPr>
          <w:rFonts w:ascii="Arial" w:hAnsi="Arial" w:cs="Arial"/>
          <w:sz w:val="24"/>
          <w:szCs w:val="24"/>
        </w:rPr>
        <w:t>Brettig</w:t>
      </w:r>
      <w:proofErr w:type="spellEnd"/>
      <w:r w:rsidRPr="00C03CA1">
        <w:rPr>
          <w:rFonts w:ascii="Arial" w:hAnsi="Arial" w:cs="Arial"/>
          <w:sz w:val="24"/>
          <w:szCs w:val="24"/>
        </w:rPr>
        <w:t>, K</w:t>
      </w:r>
      <w:r>
        <w:rPr>
          <w:rFonts w:ascii="Arial" w:hAnsi="Arial" w:cs="Arial"/>
          <w:sz w:val="24"/>
          <w:szCs w:val="24"/>
        </w:rPr>
        <w:t>.</w:t>
      </w:r>
      <w:r w:rsidRPr="00C03CA1">
        <w:rPr>
          <w:rFonts w:ascii="Arial" w:hAnsi="Arial" w:cs="Arial"/>
          <w:sz w:val="24"/>
          <w:szCs w:val="24"/>
        </w:rPr>
        <w:t xml:space="preserve"> and Biggins, B. (2015) </w:t>
      </w:r>
      <w:r w:rsidRPr="00C03CA1">
        <w:rPr>
          <w:rFonts w:ascii="Arial" w:hAnsi="Arial" w:cs="Arial"/>
          <w:i/>
          <w:sz w:val="24"/>
          <w:szCs w:val="24"/>
        </w:rPr>
        <w:t>Quality Play and Media in Childhood Education and Care</w:t>
      </w:r>
      <w:r w:rsidRPr="00C03CA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Australia: Australian Council.</w:t>
      </w:r>
      <w:r w:rsidRPr="00C03CA1">
        <w:rPr>
          <w:rFonts w:ascii="Arial" w:hAnsi="Arial" w:cs="Arial"/>
          <w:sz w:val="24"/>
          <w:szCs w:val="24"/>
        </w:rPr>
        <w:t xml:space="preserve"> </w:t>
      </w:r>
    </w:p>
    <w:p w14:paraId="02FB6F92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Stephen, C. and Edwards, S. (2017) </w:t>
      </w:r>
      <w:r w:rsidRPr="00C03CA1">
        <w:rPr>
          <w:rFonts w:ascii="Arial" w:hAnsi="Arial" w:cs="Arial"/>
          <w:i/>
          <w:sz w:val="24"/>
          <w:szCs w:val="24"/>
        </w:rPr>
        <w:t xml:space="preserve">Young Children Playing and Learning in a Digital Age: A Cultural and Critical Perspective. </w:t>
      </w:r>
      <w:r w:rsidRPr="00C03CA1">
        <w:rPr>
          <w:rFonts w:ascii="Arial" w:hAnsi="Arial" w:cs="Arial"/>
          <w:sz w:val="24"/>
          <w:szCs w:val="24"/>
        </w:rPr>
        <w:t>England: Routledge.</w:t>
      </w:r>
    </w:p>
    <w:p w14:paraId="02F3DC4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The Early Intervention Foundation. (2015) ‘The Best Start at Home’ </w:t>
      </w:r>
      <w:hyperlink r:id="rId14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http://www.eif.org.uk/publication/the-best-start-at-home/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60565806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03CA1">
        <w:rPr>
          <w:rFonts w:ascii="Arial" w:hAnsi="Arial" w:cs="Arial"/>
          <w:bCs/>
          <w:sz w:val="24"/>
          <w:szCs w:val="24"/>
        </w:rPr>
        <w:t>The Future of Children. (2000) ‘Journal Issue: Children and Computer Technology’</w:t>
      </w:r>
      <w:r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i/>
          <w:sz w:val="24"/>
          <w:szCs w:val="24"/>
        </w:rPr>
        <w:t>Journal of Computer Technology,</w:t>
      </w:r>
      <w:r w:rsidRPr="00C03CA1">
        <w:rPr>
          <w:rFonts w:ascii="Arial" w:hAnsi="Arial" w:cs="Arial"/>
          <w:bCs/>
          <w:sz w:val="24"/>
          <w:szCs w:val="24"/>
        </w:rPr>
        <w:t xml:space="preserve"> Volume 3, Issue 1, [On-line]</w:t>
      </w:r>
      <w:r>
        <w:rPr>
          <w:rFonts w:ascii="Arial" w:hAnsi="Arial" w:cs="Arial"/>
          <w:bCs/>
          <w:sz w:val="24"/>
          <w:szCs w:val="24"/>
        </w:rPr>
        <w:t>.</w:t>
      </w:r>
      <w:r w:rsidRPr="00C03CA1">
        <w:rPr>
          <w:rFonts w:ascii="Arial" w:hAnsi="Arial" w:cs="Arial"/>
          <w:bCs/>
          <w:sz w:val="24"/>
          <w:szCs w:val="24"/>
        </w:rPr>
        <w:t xml:space="preserve"> Available at: </w:t>
      </w:r>
      <w:hyperlink r:id="rId15" w:history="1">
        <w:r w:rsidRPr="00C03CA1">
          <w:rPr>
            <w:rStyle w:val="Hyperlink"/>
            <w:rFonts w:ascii="Arial" w:hAnsi="Arial" w:cs="Arial"/>
            <w:bCs/>
            <w:sz w:val="24"/>
            <w:szCs w:val="24"/>
          </w:rPr>
          <w:t>http://www.futureofchildren.org/publications/journals/article/index.xml?journalid=45&amp;articleid=200&amp;sectionid=1303</w:t>
        </w:r>
      </w:hyperlink>
      <w:r w:rsidRPr="00C03CA1">
        <w:rPr>
          <w:rFonts w:ascii="Arial" w:hAnsi="Arial" w:cs="Arial"/>
          <w:bCs/>
          <w:sz w:val="24"/>
          <w:szCs w:val="24"/>
        </w:rPr>
        <w:t xml:space="preserve"> [Accessed: 6</w:t>
      </w:r>
      <w:r w:rsidRPr="00C03CA1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bCs/>
          <w:sz w:val="24"/>
          <w:szCs w:val="24"/>
        </w:rPr>
        <w:t xml:space="preserve"> February 2018]. </w:t>
      </w:r>
    </w:p>
    <w:p w14:paraId="6B7BD2E9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The National Literacy Trust. (2018) ‘What is Literacy?’ </w:t>
      </w:r>
      <w:hyperlink r:id="rId16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https://literacytrust.org.uk/information/what-is-literacy/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10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 </w:t>
      </w:r>
    </w:p>
    <w:p w14:paraId="08572D0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Thornthwaite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C. (2014) </w:t>
      </w:r>
      <w:r w:rsidRPr="00C03CA1">
        <w:rPr>
          <w:rFonts w:ascii="Arial" w:hAnsi="Arial" w:cs="Arial"/>
          <w:i/>
          <w:sz w:val="24"/>
          <w:szCs w:val="24"/>
        </w:rPr>
        <w:t xml:space="preserve">The Deuce and a half </w:t>
      </w:r>
      <w:proofErr w:type="spellStart"/>
      <w:r w:rsidRPr="00C03CA1">
        <w:rPr>
          <w:rFonts w:ascii="Arial" w:hAnsi="Arial" w:cs="Arial"/>
          <w:i/>
          <w:sz w:val="24"/>
          <w:szCs w:val="24"/>
        </w:rPr>
        <w:t>Ipad</w:t>
      </w:r>
      <w:proofErr w:type="spellEnd"/>
      <w:r w:rsidRPr="00C03CA1">
        <w:rPr>
          <w:rFonts w:ascii="Arial" w:hAnsi="Arial" w:cs="Arial"/>
          <w:i/>
          <w:sz w:val="24"/>
          <w:szCs w:val="24"/>
        </w:rPr>
        <w:t xml:space="preserve">: An Educators Guide for Bringing Discovery, Engagement, Understanding, and Creativity into Education: </w:t>
      </w:r>
      <w:r w:rsidRPr="00C03CA1">
        <w:rPr>
          <w:rFonts w:ascii="Arial" w:hAnsi="Arial" w:cs="Arial"/>
          <w:sz w:val="24"/>
          <w:szCs w:val="24"/>
        </w:rPr>
        <w:t>England: Rowman and Littlefield Publishers.</w:t>
      </w:r>
    </w:p>
    <w:p w14:paraId="13684808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03CA1">
        <w:rPr>
          <w:rFonts w:ascii="Arial" w:hAnsi="Arial" w:cs="Arial"/>
          <w:sz w:val="24"/>
          <w:szCs w:val="24"/>
        </w:rPr>
        <w:t>Toomath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R. (2017) </w:t>
      </w:r>
      <w:r w:rsidRPr="00C03CA1">
        <w:rPr>
          <w:rFonts w:ascii="Arial" w:hAnsi="Arial" w:cs="Arial"/>
          <w:i/>
          <w:sz w:val="24"/>
          <w:szCs w:val="24"/>
        </w:rPr>
        <w:t xml:space="preserve">The Obesity Epidemic: Why Diets and Exercise Does Not Work. </w:t>
      </w:r>
      <w:r w:rsidRPr="00C03CA1">
        <w:rPr>
          <w:rFonts w:ascii="Arial" w:hAnsi="Arial" w:cs="Arial"/>
          <w:sz w:val="24"/>
          <w:szCs w:val="24"/>
        </w:rPr>
        <w:t>England: Johns Hopkins University Press.</w:t>
      </w:r>
    </w:p>
    <w:p w14:paraId="22A01B7F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03CA1"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 w:rsidRPr="00C03CA1">
        <w:rPr>
          <w:rFonts w:ascii="Arial" w:hAnsi="Arial" w:cs="Arial"/>
          <w:sz w:val="24"/>
          <w:szCs w:val="24"/>
        </w:rPr>
        <w:t xml:space="preserve"> (2010) ‘The United Nations Convention on The Rights of The Child’ </w:t>
      </w:r>
      <w:hyperlink r:id="rId17" w:history="1">
        <w:r w:rsidRPr="00C03CA1">
          <w:rPr>
            <w:rStyle w:val="Hyperlink"/>
            <w:rFonts w:ascii="Arial" w:hAnsi="Arial" w:cs="Arial"/>
            <w:sz w:val="24"/>
            <w:szCs w:val="24"/>
          </w:rPr>
          <w:t>https://downloads.unicef.org.uk/wp-</w:t>
        </w:r>
        <w:r w:rsidRPr="00C03CA1">
          <w:rPr>
            <w:rStyle w:val="Hyperlink"/>
            <w:rFonts w:ascii="Arial" w:hAnsi="Arial" w:cs="Arial"/>
            <w:sz w:val="24"/>
            <w:szCs w:val="24"/>
          </w:rPr>
          <w:lastRenderedPageBreak/>
          <w:t>content/uploads/2010/05/UNCRC_PRESS200910web.pdf?_ga=2.259354762.1616232348.1518433061-284446894.1518433061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[Accessed: 12</w:t>
      </w:r>
      <w:r w:rsidRPr="00C03CA1">
        <w:rPr>
          <w:rFonts w:ascii="Arial" w:hAnsi="Arial" w:cs="Arial"/>
          <w:sz w:val="24"/>
          <w:szCs w:val="24"/>
          <w:vertAlign w:val="superscript"/>
        </w:rPr>
        <w:t>th</w:t>
      </w:r>
      <w:r w:rsidRPr="00C03CA1">
        <w:rPr>
          <w:rFonts w:ascii="Arial" w:hAnsi="Arial" w:cs="Arial"/>
          <w:sz w:val="24"/>
          <w:szCs w:val="24"/>
        </w:rPr>
        <w:t xml:space="preserve"> February 2018].</w:t>
      </w:r>
    </w:p>
    <w:p w14:paraId="734BA0A3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Welsh Government. (2016) ‘Digital Competence Framework Guidance’ </w:t>
      </w:r>
      <w:hyperlink r:id="rId18" w:history="1">
        <w:r w:rsidRPr="00C948F5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http://learning.gov.wales/docs/learningwales/publications/160831-dcf-guidance-en-v2.pdf</w:t>
        </w:r>
      </w:hyperlink>
      <w:r w:rsidRPr="00C03CA1">
        <w:rPr>
          <w:rFonts w:ascii="Arial" w:hAnsi="Arial" w:cs="Arial"/>
          <w:sz w:val="24"/>
          <w:szCs w:val="24"/>
        </w:rPr>
        <w:t xml:space="preserve"> [Accessed 06th February 2018]. </w:t>
      </w:r>
    </w:p>
    <w:p w14:paraId="375E94B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Wilson. B. (2008) ‘Media and Children’s Aggression, Fear and Altruism’, </w:t>
      </w:r>
      <w:r w:rsidRPr="00C03CA1">
        <w:rPr>
          <w:rFonts w:ascii="Arial" w:hAnsi="Arial" w:cs="Arial"/>
          <w:i/>
          <w:sz w:val="24"/>
          <w:szCs w:val="24"/>
        </w:rPr>
        <w:t xml:space="preserve">The Future of Children, </w:t>
      </w:r>
      <w:r w:rsidRPr="00C03CA1">
        <w:rPr>
          <w:rFonts w:ascii="Arial" w:hAnsi="Arial" w:cs="Arial"/>
          <w:sz w:val="24"/>
          <w:szCs w:val="24"/>
        </w:rPr>
        <w:t>Volume 18, Issue 1, Spring</w:t>
      </w:r>
      <w:r>
        <w:rPr>
          <w:rFonts w:ascii="Arial" w:hAnsi="Arial" w:cs="Arial"/>
          <w:sz w:val="24"/>
          <w:szCs w:val="24"/>
        </w:rPr>
        <w:t>, pp.124-126.</w:t>
      </w:r>
    </w:p>
    <w:p w14:paraId="427AE700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Wirth, K. (2014) </w:t>
      </w:r>
      <w:r w:rsidRPr="00C03CA1">
        <w:rPr>
          <w:rFonts w:ascii="Arial" w:hAnsi="Arial" w:cs="Arial"/>
          <w:i/>
          <w:sz w:val="24"/>
          <w:szCs w:val="24"/>
        </w:rPr>
        <w:t xml:space="preserve">How To Get Your Child Go To Sleep And Stay Asleep – A Practical Guide for Parents To Sleep Train Young Children. </w:t>
      </w:r>
      <w:r w:rsidRPr="00C03CA1">
        <w:rPr>
          <w:rFonts w:ascii="Arial" w:hAnsi="Arial" w:cs="Arial"/>
          <w:sz w:val="24"/>
          <w:szCs w:val="24"/>
        </w:rPr>
        <w:t>England: Friesen press.</w:t>
      </w:r>
    </w:p>
    <w:p w14:paraId="7FFCB447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3CA1">
        <w:rPr>
          <w:rFonts w:ascii="Arial" w:hAnsi="Arial" w:cs="Arial"/>
          <w:sz w:val="24"/>
          <w:szCs w:val="24"/>
        </w:rPr>
        <w:t xml:space="preserve">Wolfson, A. and Downs, H. (2013) </w:t>
      </w:r>
      <w:proofErr w:type="gramStart"/>
      <w:r w:rsidRPr="00C03CA1">
        <w:rPr>
          <w:rFonts w:ascii="Arial" w:hAnsi="Arial" w:cs="Arial"/>
          <w:i/>
          <w:sz w:val="24"/>
          <w:szCs w:val="24"/>
        </w:rPr>
        <w:t>The</w:t>
      </w:r>
      <w:proofErr w:type="gramEnd"/>
      <w:r w:rsidRPr="00C03CA1">
        <w:rPr>
          <w:rFonts w:ascii="Arial" w:hAnsi="Arial" w:cs="Arial"/>
          <w:i/>
          <w:sz w:val="24"/>
          <w:szCs w:val="24"/>
        </w:rPr>
        <w:t xml:space="preserve"> Oxford Handbook of Infant, Child and Adolescent Sleep and Behaviour. </w:t>
      </w:r>
      <w:r w:rsidRPr="00C03CA1">
        <w:rPr>
          <w:rFonts w:ascii="Arial" w:hAnsi="Arial" w:cs="Arial"/>
          <w:sz w:val="24"/>
          <w:szCs w:val="24"/>
        </w:rPr>
        <w:t>England: OUP Publishers.</w:t>
      </w:r>
    </w:p>
    <w:p w14:paraId="1C9CFA5C" w14:textId="77777777" w:rsidR="00EB75A1" w:rsidRPr="00C03CA1" w:rsidRDefault="00EB75A1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Yolanda, L., </w:t>
      </w:r>
      <w:proofErr w:type="spellStart"/>
      <w:r w:rsidRPr="00C03CA1">
        <w:rPr>
          <w:rFonts w:ascii="Arial" w:hAnsi="Arial" w:cs="Arial"/>
          <w:sz w:val="24"/>
          <w:szCs w:val="24"/>
        </w:rPr>
        <w:t>Chassiasiakos</w:t>
      </w:r>
      <w:proofErr w:type="spellEnd"/>
      <w:r w:rsidRPr="00C03CA1">
        <w:rPr>
          <w:rFonts w:ascii="Arial" w:hAnsi="Arial" w:cs="Arial"/>
          <w:sz w:val="24"/>
          <w:szCs w:val="24"/>
        </w:rPr>
        <w:t xml:space="preserve">, Y., </w:t>
      </w:r>
      <w:proofErr w:type="spellStart"/>
      <w:r w:rsidRPr="00C03CA1">
        <w:rPr>
          <w:rFonts w:ascii="Arial" w:hAnsi="Arial" w:cs="Arial"/>
          <w:sz w:val="24"/>
          <w:szCs w:val="24"/>
        </w:rPr>
        <w:t>Radesky</w:t>
      </w:r>
      <w:proofErr w:type="spellEnd"/>
      <w:r w:rsidRPr="00C03CA1">
        <w:rPr>
          <w:rFonts w:ascii="Arial" w:hAnsi="Arial" w:cs="Arial"/>
          <w:sz w:val="24"/>
          <w:szCs w:val="24"/>
        </w:rPr>
        <w:t>, J., Christakis, D., Moreno, M. and Cross, C. (2016) ‘Children and Adolescents and Digital Media’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</w:t>
      </w:r>
      <w:r w:rsidRPr="00C03CA1">
        <w:rPr>
          <w:rFonts w:ascii="Arial" w:hAnsi="Arial" w:cs="Arial"/>
          <w:i/>
          <w:sz w:val="24"/>
          <w:szCs w:val="24"/>
        </w:rPr>
        <w:t xml:space="preserve">American Academy of Paediatrics, </w:t>
      </w:r>
      <w:r w:rsidRPr="00C03CA1">
        <w:rPr>
          <w:rFonts w:ascii="Arial" w:hAnsi="Arial" w:cs="Arial"/>
          <w:sz w:val="24"/>
          <w:szCs w:val="24"/>
        </w:rPr>
        <w:t>Volume 138, Issue 5</w:t>
      </w:r>
      <w:r>
        <w:rPr>
          <w:rFonts w:ascii="Arial" w:hAnsi="Arial" w:cs="Arial"/>
          <w:sz w:val="24"/>
          <w:szCs w:val="24"/>
        </w:rPr>
        <w:t>,</w:t>
      </w:r>
      <w:r w:rsidRPr="00C03CA1">
        <w:rPr>
          <w:rFonts w:ascii="Arial" w:hAnsi="Arial" w:cs="Arial"/>
          <w:sz w:val="24"/>
          <w:szCs w:val="24"/>
        </w:rPr>
        <w:t xml:space="preserve"> pp.1-18.</w:t>
      </w:r>
    </w:p>
    <w:p w14:paraId="0E0BA916" w14:textId="77777777" w:rsidR="00B75B34" w:rsidRPr="00C03CA1" w:rsidRDefault="00B75B34" w:rsidP="00C03C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75B34" w:rsidRPr="00C03CA1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10178" w14:textId="77777777" w:rsidR="00DA30C8" w:rsidRDefault="00DA30C8" w:rsidP="0089334E">
      <w:pPr>
        <w:spacing w:after="0" w:line="240" w:lineRule="auto"/>
      </w:pPr>
      <w:r>
        <w:separator/>
      </w:r>
    </w:p>
  </w:endnote>
  <w:endnote w:type="continuationSeparator" w:id="0">
    <w:p w14:paraId="5DBE1219" w14:textId="77777777" w:rsidR="00DA30C8" w:rsidRDefault="00DA30C8" w:rsidP="00893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0877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C02D6" w14:textId="17C9A48A" w:rsidR="0089334E" w:rsidRDefault="008933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5A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7DB911" w14:textId="77777777" w:rsidR="0089334E" w:rsidRDefault="008933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9567A" w14:textId="77777777" w:rsidR="00DA30C8" w:rsidRDefault="00DA30C8" w:rsidP="0089334E">
      <w:pPr>
        <w:spacing w:after="0" w:line="240" w:lineRule="auto"/>
      </w:pPr>
      <w:r>
        <w:separator/>
      </w:r>
    </w:p>
  </w:footnote>
  <w:footnote w:type="continuationSeparator" w:id="0">
    <w:p w14:paraId="1BD92B77" w14:textId="77777777" w:rsidR="00DA30C8" w:rsidRDefault="00DA30C8" w:rsidP="00893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FD6C8" w14:textId="0D5170D0" w:rsidR="0089334E" w:rsidRDefault="00424EFF">
    <w:pPr>
      <w:pStyle w:val="Header"/>
    </w:pPr>
    <w:r>
      <w:t xml:space="preserve">EAEC6011          </w:t>
    </w:r>
    <w:r w:rsidR="00EB6322">
      <w:t xml:space="preserve">1501619    </w:t>
    </w:r>
    <w:r w:rsidR="008C7433">
      <w:t xml:space="preserve">0801824    1503501    </w:t>
    </w:r>
    <w:r w:rsidR="00F247D3">
      <w:t>130</w:t>
    </w:r>
    <w:r>
      <w:t>3433</w:t>
    </w:r>
    <w:r w:rsidR="008C7433">
      <w:t xml:space="preserve"> </w:t>
    </w:r>
    <w:r w:rsidR="0089334E"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7B31"/>
    <w:multiLevelType w:val="hybridMultilevel"/>
    <w:tmpl w:val="A42EE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53AA4"/>
    <w:multiLevelType w:val="hybridMultilevel"/>
    <w:tmpl w:val="B38ED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4E"/>
    <w:rsid w:val="001A1DDA"/>
    <w:rsid w:val="00227F71"/>
    <w:rsid w:val="00241F79"/>
    <w:rsid w:val="00331FC1"/>
    <w:rsid w:val="00424EFF"/>
    <w:rsid w:val="004A3F12"/>
    <w:rsid w:val="00537055"/>
    <w:rsid w:val="005544D7"/>
    <w:rsid w:val="00624CCF"/>
    <w:rsid w:val="00631676"/>
    <w:rsid w:val="00633D06"/>
    <w:rsid w:val="00676D4B"/>
    <w:rsid w:val="007123A4"/>
    <w:rsid w:val="0089334E"/>
    <w:rsid w:val="008C7433"/>
    <w:rsid w:val="008D5A9B"/>
    <w:rsid w:val="009666AE"/>
    <w:rsid w:val="00B30C12"/>
    <w:rsid w:val="00B75B34"/>
    <w:rsid w:val="00B81079"/>
    <w:rsid w:val="00BC4649"/>
    <w:rsid w:val="00C03CA1"/>
    <w:rsid w:val="00D71540"/>
    <w:rsid w:val="00DA30C8"/>
    <w:rsid w:val="00E227CC"/>
    <w:rsid w:val="00E87D38"/>
    <w:rsid w:val="00EB6322"/>
    <w:rsid w:val="00EB75A1"/>
    <w:rsid w:val="00F2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E7762"/>
  <w15:chartTrackingRefBased/>
  <w15:docId w15:val="{814C990A-913B-4219-9A70-B938A26D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34E"/>
    <w:pPr>
      <w:spacing w:line="36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334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334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3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34E"/>
  </w:style>
  <w:style w:type="paragraph" w:styleId="Footer">
    <w:name w:val="footer"/>
    <w:basedOn w:val="Normal"/>
    <w:link w:val="FooterChar"/>
    <w:uiPriority w:val="99"/>
    <w:unhideWhenUsed/>
    <w:rsid w:val="00893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34E"/>
  </w:style>
  <w:style w:type="paragraph" w:styleId="ListParagraph">
    <w:name w:val="List Paragraph"/>
    <w:basedOn w:val="Normal"/>
    <w:uiPriority w:val="34"/>
    <w:qFormat/>
    <w:rsid w:val="008933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1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7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44D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2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ag.org.uk/child-poverty-facts-and-figures" TargetMode="External"/><Relationship Id="rId13" Type="http://schemas.openxmlformats.org/officeDocument/2006/relationships/hyperlink" Target="http://www.pbs.org/parents/childrenandmedia/article-faq.html" TargetMode="External"/><Relationship Id="rId18" Type="http://schemas.openxmlformats.org/officeDocument/2006/relationships/hyperlink" Target="http://learning.gov.wales/docs/learningwales/publications/160831-dcf-guidance-en-v2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/Users/aimee/AppData/Local/Packages/Microsoft.MicrosoftEdge_8wekyb3d8bbwe/TempState/Downloads/2016_06_16_free_research_-_digital_technology_early_literacy_review_2016_oWCanmt.pdf" TargetMode="External"/><Relationship Id="rId12" Type="http://schemas.openxmlformats.org/officeDocument/2006/relationships/hyperlink" Target="file:///C:/Users/Invate/AppData/Local/Microsoft/Windows/INetCache/IE/VZQH2LB9/Ofcom%202015%20children%20and%20parents%20media.pdf" TargetMode="External"/><Relationship Id="rId17" Type="http://schemas.openxmlformats.org/officeDocument/2006/relationships/hyperlink" Target="https://downloads.unicef.org.uk/wp-content/uploads/2010/05/UNCRC_PRESS200910web.pdf?_ga=2.259354762.1616232348.1518433061-284446894.15184330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iteracytrust.org.uk/information/what-is-literacy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sciencedirect-com.ezproxy.uwtsd.ac.uk/science/article/pii/S019074091730133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utureofchildren.org/publications/journals/article/index.xml?journalid=45&amp;articleid=200&amp;sectionid=1303" TargetMode="External"/><Relationship Id="rId10" Type="http://schemas.openxmlformats.org/officeDocument/2006/relationships/hyperlink" Target="https://www.flyingstartcardiff.co.uk/what-we-do/speech-language-team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/Users/Invate/Downloads/Donaldson%20Report%20-%20Successful%20Futures%20-%20Independent%20Review%20of%20Curriculum%20and%20Assessment%20Arrangements%20in%20Wales%20(3).pdf" TargetMode="External"/><Relationship Id="rId14" Type="http://schemas.openxmlformats.org/officeDocument/2006/relationships/hyperlink" Target="http://www.eif.org.uk/publication/the-best-start-at-hom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Kath</cp:lastModifiedBy>
  <cp:revision>4</cp:revision>
  <cp:lastPrinted>2018-02-20T21:19:00Z</cp:lastPrinted>
  <dcterms:created xsi:type="dcterms:W3CDTF">2018-02-22T18:43:00Z</dcterms:created>
  <dcterms:modified xsi:type="dcterms:W3CDTF">2018-02-22T18:53:00Z</dcterms:modified>
</cp:coreProperties>
</file>