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7A1E1" w14:textId="77777777" w:rsidR="007B4ABD" w:rsidRPr="00E02C51" w:rsidRDefault="00E02C51">
      <w:pPr>
        <w:rPr>
          <w:b/>
          <w:sz w:val="28"/>
        </w:rPr>
      </w:pPr>
      <w:r w:rsidRPr="00E02C51">
        <w:rPr>
          <w:b/>
          <w:sz w:val="28"/>
        </w:rPr>
        <w:t>ROLE &amp; EXTENT OF KNOWLEDGE &amp; INFORMATION MANAGEMENT IN CONTEMPORARY ORGANISATIONS</w:t>
      </w:r>
    </w:p>
    <w:p w14:paraId="4ABA1625" w14:textId="7E70EA4A" w:rsidR="00E02C51" w:rsidRDefault="00E02C51">
      <w:pPr>
        <w:rPr>
          <w:b/>
          <w:sz w:val="28"/>
        </w:rPr>
      </w:pPr>
      <w:r w:rsidRPr="00E02C51">
        <w:rPr>
          <w:b/>
          <w:sz w:val="28"/>
        </w:rPr>
        <w:t>SUBMITTED BY</w:t>
      </w:r>
      <w:r w:rsidR="001431AD">
        <w:rPr>
          <w:b/>
          <w:sz w:val="28"/>
        </w:rPr>
        <w:t xml:space="preserve"> </w:t>
      </w:r>
    </w:p>
    <w:p w14:paraId="3EB2D488" w14:textId="762FA7FF" w:rsidR="001431AD" w:rsidRDefault="001431AD">
      <w:pPr>
        <w:rPr>
          <w:b/>
          <w:sz w:val="28"/>
        </w:rPr>
      </w:pPr>
      <w:r>
        <w:rPr>
          <w:b/>
          <w:sz w:val="28"/>
        </w:rPr>
        <w:t>Diana Decheva</w:t>
      </w:r>
    </w:p>
    <w:p w14:paraId="28C02F72" w14:textId="07254B60" w:rsidR="001431AD" w:rsidRDefault="001431AD">
      <w:pPr>
        <w:rPr>
          <w:b/>
          <w:sz w:val="28"/>
        </w:rPr>
      </w:pPr>
      <w:r>
        <w:rPr>
          <w:b/>
          <w:sz w:val="28"/>
        </w:rPr>
        <w:t>Student ID:2129230</w:t>
      </w:r>
    </w:p>
    <w:p w14:paraId="109D493C" w14:textId="1BC0B28B" w:rsidR="001431AD" w:rsidRDefault="001431AD">
      <w:pPr>
        <w:rPr>
          <w:b/>
          <w:sz w:val="28"/>
        </w:rPr>
      </w:pPr>
      <w:r>
        <w:rPr>
          <w:b/>
          <w:sz w:val="28"/>
        </w:rPr>
        <w:t>BMSW5106</w:t>
      </w:r>
    </w:p>
    <w:p w14:paraId="5FF06860" w14:textId="77777777" w:rsidR="00E02C51" w:rsidRDefault="00E02C51">
      <w:pPr>
        <w:rPr>
          <w:b/>
          <w:sz w:val="28"/>
        </w:rPr>
      </w:pPr>
    </w:p>
    <w:p w14:paraId="24E10A09" w14:textId="77777777" w:rsidR="00E02C51" w:rsidRDefault="00E02C51">
      <w:pPr>
        <w:rPr>
          <w:b/>
          <w:sz w:val="28"/>
        </w:rPr>
      </w:pPr>
    </w:p>
    <w:p w14:paraId="684AC8F8" w14:textId="77777777" w:rsidR="00E02C51" w:rsidRDefault="00E02C51">
      <w:pPr>
        <w:rPr>
          <w:b/>
          <w:sz w:val="28"/>
        </w:rPr>
      </w:pPr>
    </w:p>
    <w:p w14:paraId="180CB9CC" w14:textId="77777777" w:rsidR="00E02C51" w:rsidRDefault="00E02C51">
      <w:pPr>
        <w:rPr>
          <w:b/>
          <w:sz w:val="28"/>
        </w:rPr>
      </w:pPr>
    </w:p>
    <w:p w14:paraId="3B408992" w14:textId="77777777" w:rsidR="00E02C51" w:rsidRDefault="00E02C51">
      <w:pPr>
        <w:rPr>
          <w:b/>
          <w:sz w:val="28"/>
        </w:rPr>
      </w:pPr>
    </w:p>
    <w:p w14:paraId="35EA844D" w14:textId="77777777" w:rsidR="00E02C51" w:rsidRDefault="00E02C51">
      <w:pPr>
        <w:rPr>
          <w:b/>
          <w:sz w:val="28"/>
        </w:rPr>
      </w:pPr>
    </w:p>
    <w:p w14:paraId="00E244C9" w14:textId="77777777" w:rsidR="00E02C51" w:rsidRDefault="00E02C51">
      <w:pPr>
        <w:rPr>
          <w:b/>
          <w:sz w:val="28"/>
        </w:rPr>
      </w:pPr>
    </w:p>
    <w:p w14:paraId="03757916" w14:textId="77777777" w:rsidR="00E02C51" w:rsidRDefault="00E02C51">
      <w:pPr>
        <w:rPr>
          <w:b/>
          <w:sz w:val="28"/>
        </w:rPr>
      </w:pPr>
    </w:p>
    <w:p w14:paraId="4CB2FEF5" w14:textId="77777777" w:rsidR="00E02C51" w:rsidRDefault="00E02C51">
      <w:pPr>
        <w:rPr>
          <w:b/>
          <w:sz w:val="28"/>
        </w:rPr>
      </w:pPr>
    </w:p>
    <w:p w14:paraId="09EBEAA9" w14:textId="77777777" w:rsidR="00E02C51" w:rsidRDefault="00E02C51">
      <w:pPr>
        <w:rPr>
          <w:b/>
          <w:sz w:val="28"/>
        </w:rPr>
      </w:pPr>
    </w:p>
    <w:p w14:paraId="3A960DF7" w14:textId="77777777" w:rsidR="00E02C51" w:rsidRDefault="00E02C51">
      <w:pPr>
        <w:rPr>
          <w:b/>
          <w:sz w:val="28"/>
        </w:rPr>
      </w:pPr>
    </w:p>
    <w:p w14:paraId="29A29BE4" w14:textId="77777777" w:rsidR="00E02C51" w:rsidRDefault="00E02C51">
      <w:pPr>
        <w:rPr>
          <w:b/>
          <w:sz w:val="28"/>
        </w:rPr>
      </w:pPr>
    </w:p>
    <w:p w14:paraId="5E434787" w14:textId="77777777" w:rsidR="00E02C51" w:rsidRDefault="00E02C51">
      <w:pPr>
        <w:rPr>
          <w:b/>
          <w:sz w:val="28"/>
        </w:rPr>
      </w:pPr>
    </w:p>
    <w:p w14:paraId="561BEDBE" w14:textId="77777777" w:rsidR="00E02C51" w:rsidRDefault="00E02C51">
      <w:pPr>
        <w:rPr>
          <w:b/>
          <w:sz w:val="28"/>
        </w:rPr>
      </w:pPr>
    </w:p>
    <w:p w14:paraId="087C7ADA" w14:textId="77777777" w:rsidR="00E02C51" w:rsidRDefault="00E02C51">
      <w:pPr>
        <w:rPr>
          <w:b/>
          <w:sz w:val="28"/>
        </w:rPr>
      </w:pPr>
    </w:p>
    <w:p w14:paraId="2A81B518" w14:textId="77777777" w:rsidR="00E02C51" w:rsidRDefault="00E02C51">
      <w:pPr>
        <w:rPr>
          <w:b/>
          <w:sz w:val="28"/>
        </w:rPr>
      </w:pPr>
    </w:p>
    <w:p w14:paraId="4D0D2087" w14:textId="77777777" w:rsidR="00E02C51" w:rsidRDefault="00E02C51">
      <w:pPr>
        <w:rPr>
          <w:b/>
          <w:sz w:val="28"/>
        </w:rPr>
      </w:pPr>
    </w:p>
    <w:p w14:paraId="0BA5A779" w14:textId="77777777" w:rsidR="00E02C51" w:rsidRDefault="00E02C51">
      <w:pPr>
        <w:rPr>
          <w:b/>
          <w:sz w:val="28"/>
        </w:rPr>
      </w:pPr>
    </w:p>
    <w:p w14:paraId="6D168AEC" w14:textId="77777777" w:rsidR="00E02C51" w:rsidRDefault="00E02C51">
      <w:pPr>
        <w:rPr>
          <w:b/>
          <w:sz w:val="28"/>
        </w:rPr>
      </w:pPr>
    </w:p>
    <w:p w14:paraId="14DC61E5" w14:textId="77777777" w:rsidR="00E02C51" w:rsidRDefault="00E02C51">
      <w:pPr>
        <w:rPr>
          <w:b/>
          <w:sz w:val="28"/>
        </w:rPr>
      </w:pPr>
    </w:p>
    <w:p w14:paraId="65A43FDE" w14:textId="77777777" w:rsidR="00E02C51" w:rsidRDefault="00E02C51">
      <w:pPr>
        <w:rPr>
          <w:b/>
          <w:sz w:val="28"/>
        </w:rPr>
      </w:pPr>
    </w:p>
    <w:p w14:paraId="693311E5" w14:textId="77777777" w:rsidR="00E02C51" w:rsidRDefault="00E02C51">
      <w:pPr>
        <w:rPr>
          <w:b/>
          <w:sz w:val="28"/>
        </w:rPr>
      </w:pPr>
    </w:p>
    <w:sdt>
      <w:sdtPr>
        <w:rPr>
          <w:rFonts w:asciiTheme="minorHAnsi" w:eastAsiaTheme="minorHAnsi" w:hAnsiTheme="minorHAnsi" w:cstheme="minorBidi"/>
          <w:color w:val="auto"/>
          <w:sz w:val="22"/>
          <w:szCs w:val="22"/>
        </w:rPr>
        <w:id w:val="-690146271"/>
        <w:docPartObj>
          <w:docPartGallery w:val="Table of Contents"/>
          <w:docPartUnique/>
        </w:docPartObj>
      </w:sdtPr>
      <w:sdtEndPr>
        <w:rPr>
          <w:b/>
          <w:bCs/>
          <w:noProof/>
        </w:rPr>
      </w:sdtEndPr>
      <w:sdtContent>
        <w:p w14:paraId="67426DC2" w14:textId="77777777" w:rsidR="00E02C51" w:rsidRDefault="00E02C51">
          <w:pPr>
            <w:pStyle w:val="TOCHeading"/>
          </w:pPr>
          <w:r>
            <w:t>Table of Contents</w:t>
          </w:r>
        </w:p>
        <w:p w14:paraId="7A799712" w14:textId="77777777" w:rsidR="00BE2B40" w:rsidRDefault="00E02C5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64600865" w:history="1">
            <w:r w:rsidR="00BE2B40" w:rsidRPr="006703A4">
              <w:rPr>
                <w:rStyle w:val="Hyperlink"/>
                <w:rFonts w:cstheme="minorHAnsi"/>
                <w:b/>
                <w:noProof/>
              </w:rPr>
              <w:t>Part 1</w:t>
            </w:r>
            <w:r w:rsidR="00BE2B40">
              <w:rPr>
                <w:noProof/>
                <w:webHidden/>
              </w:rPr>
              <w:tab/>
            </w:r>
            <w:r w:rsidR="00BE2B40">
              <w:rPr>
                <w:noProof/>
                <w:webHidden/>
              </w:rPr>
              <w:fldChar w:fldCharType="begin"/>
            </w:r>
            <w:r w:rsidR="00BE2B40">
              <w:rPr>
                <w:noProof/>
                <w:webHidden/>
              </w:rPr>
              <w:instrText xml:space="preserve"> PAGEREF _Toc164600865 \h </w:instrText>
            </w:r>
            <w:r w:rsidR="00BE2B40">
              <w:rPr>
                <w:noProof/>
                <w:webHidden/>
              </w:rPr>
            </w:r>
            <w:r w:rsidR="00BE2B40">
              <w:rPr>
                <w:noProof/>
                <w:webHidden/>
              </w:rPr>
              <w:fldChar w:fldCharType="separate"/>
            </w:r>
            <w:r w:rsidR="00BE2B40">
              <w:rPr>
                <w:noProof/>
                <w:webHidden/>
              </w:rPr>
              <w:t>3</w:t>
            </w:r>
            <w:r w:rsidR="00BE2B40">
              <w:rPr>
                <w:noProof/>
                <w:webHidden/>
              </w:rPr>
              <w:fldChar w:fldCharType="end"/>
            </w:r>
          </w:hyperlink>
        </w:p>
        <w:p w14:paraId="25A58773" w14:textId="77777777" w:rsidR="00BE2B40" w:rsidRDefault="00000000">
          <w:pPr>
            <w:pStyle w:val="TOC1"/>
            <w:tabs>
              <w:tab w:val="right" w:leader="dot" w:pos="9350"/>
            </w:tabs>
            <w:rPr>
              <w:rFonts w:eastAsiaTheme="minorEastAsia"/>
              <w:noProof/>
            </w:rPr>
          </w:pPr>
          <w:hyperlink w:anchor="_Toc164600866" w:history="1">
            <w:r w:rsidR="00BE2B40" w:rsidRPr="006703A4">
              <w:rPr>
                <w:rStyle w:val="Hyperlink"/>
                <w:rFonts w:cstheme="minorHAnsi"/>
                <w:b/>
                <w:noProof/>
              </w:rPr>
              <w:t>Overview of Chosen organization – Barclays Bank</w:t>
            </w:r>
            <w:r w:rsidR="00BE2B40">
              <w:rPr>
                <w:noProof/>
                <w:webHidden/>
              </w:rPr>
              <w:tab/>
            </w:r>
            <w:r w:rsidR="00BE2B40">
              <w:rPr>
                <w:noProof/>
                <w:webHidden/>
              </w:rPr>
              <w:fldChar w:fldCharType="begin"/>
            </w:r>
            <w:r w:rsidR="00BE2B40">
              <w:rPr>
                <w:noProof/>
                <w:webHidden/>
              </w:rPr>
              <w:instrText xml:space="preserve"> PAGEREF _Toc164600866 \h </w:instrText>
            </w:r>
            <w:r w:rsidR="00BE2B40">
              <w:rPr>
                <w:noProof/>
                <w:webHidden/>
              </w:rPr>
            </w:r>
            <w:r w:rsidR="00BE2B40">
              <w:rPr>
                <w:noProof/>
                <w:webHidden/>
              </w:rPr>
              <w:fldChar w:fldCharType="separate"/>
            </w:r>
            <w:r w:rsidR="00BE2B40">
              <w:rPr>
                <w:noProof/>
                <w:webHidden/>
              </w:rPr>
              <w:t>3</w:t>
            </w:r>
            <w:r w:rsidR="00BE2B40">
              <w:rPr>
                <w:noProof/>
                <w:webHidden/>
              </w:rPr>
              <w:fldChar w:fldCharType="end"/>
            </w:r>
          </w:hyperlink>
        </w:p>
        <w:p w14:paraId="5A4A0EA2" w14:textId="77777777" w:rsidR="00BE2B40" w:rsidRDefault="00000000">
          <w:pPr>
            <w:pStyle w:val="TOC1"/>
            <w:tabs>
              <w:tab w:val="right" w:leader="dot" w:pos="9350"/>
            </w:tabs>
            <w:rPr>
              <w:rFonts w:eastAsiaTheme="minorEastAsia"/>
              <w:noProof/>
            </w:rPr>
          </w:pPr>
          <w:hyperlink w:anchor="_Toc164600867" w:history="1">
            <w:r w:rsidR="00BE2B40" w:rsidRPr="006703A4">
              <w:rPr>
                <w:rStyle w:val="Hyperlink"/>
                <w:rFonts w:cstheme="minorHAnsi"/>
                <w:b/>
                <w:noProof/>
              </w:rPr>
              <w:t>Participants in Knowledge Management at Barclays Bank</w:t>
            </w:r>
            <w:r w:rsidR="00BE2B40">
              <w:rPr>
                <w:noProof/>
                <w:webHidden/>
              </w:rPr>
              <w:tab/>
            </w:r>
            <w:r w:rsidR="00BE2B40">
              <w:rPr>
                <w:noProof/>
                <w:webHidden/>
              </w:rPr>
              <w:fldChar w:fldCharType="begin"/>
            </w:r>
            <w:r w:rsidR="00BE2B40">
              <w:rPr>
                <w:noProof/>
                <w:webHidden/>
              </w:rPr>
              <w:instrText xml:space="preserve"> PAGEREF _Toc164600867 \h </w:instrText>
            </w:r>
            <w:r w:rsidR="00BE2B40">
              <w:rPr>
                <w:noProof/>
                <w:webHidden/>
              </w:rPr>
            </w:r>
            <w:r w:rsidR="00BE2B40">
              <w:rPr>
                <w:noProof/>
                <w:webHidden/>
              </w:rPr>
              <w:fldChar w:fldCharType="separate"/>
            </w:r>
            <w:r w:rsidR="00BE2B40">
              <w:rPr>
                <w:noProof/>
                <w:webHidden/>
              </w:rPr>
              <w:t>4</w:t>
            </w:r>
            <w:r w:rsidR="00BE2B40">
              <w:rPr>
                <w:noProof/>
                <w:webHidden/>
              </w:rPr>
              <w:fldChar w:fldCharType="end"/>
            </w:r>
          </w:hyperlink>
        </w:p>
        <w:p w14:paraId="66203E1B" w14:textId="77777777" w:rsidR="00BE2B40" w:rsidRDefault="00000000">
          <w:pPr>
            <w:pStyle w:val="TOC1"/>
            <w:tabs>
              <w:tab w:val="right" w:leader="dot" w:pos="9350"/>
            </w:tabs>
            <w:rPr>
              <w:rFonts w:eastAsiaTheme="minorEastAsia"/>
              <w:noProof/>
            </w:rPr>
          </w:pPr>
          <w:hyperlink w:anchor="_Toc164600868" w:history="1">
            <w:r w:rsidR="00BE2B40" w:rsidRPr="006703A4">
              <w:rPr>
                <w:rStyle w:val="Hyperlink"/>
                <w:rFonts w:cstheme="minorHAnsi"/>
                <w:b/>
                <w:noProof/>
              </w:rPr>
              <w:t>Evaluation of Information Management and Knowledge Management Approaches at Barclays Bank</w:t>
            </w:r>
            <w:r w:rsidR="00BE2B40">
              <w:rPr>
                <w:noProof/>
                <w:webHidden/>
              </w:rPr>
              <w:tab/>
            </w:r>
            <w:r w:rsidR="00BE2B40">
              <w:rPr>
                <w:noProof/>
                <w:webHidden/>
              </w:rPr>
              <w:fldChar w:fldCharType="begin"/>
            </w:r>
            <w:r w:rsidR="00BE2B40">
              <w:rPr>
                <w:noProof/>
                <w:webHidden/>
              </w:rPr>
              <w:instrText xml:space="preserve"> PAGEREF _Toc164600868 \h </w:instrText>
            </w:r>
            <w:r w:rsidR="00BE2B40">
              <w:rPr>
                <w:noProof/>
                <w:webHidden/>
              </w:rPr>
            </w:r>
            <w:r w:rsidR="00BE2B40">
              <w:rPr>
                <w:noProof/>
                <w:webHidden/>
              </w:rPr>
              <w:fldChar w:fldCharType="separate"/>
            </w:r>
            <w:r w:rsidR="00BE2B40">
              <w:rPr>
                <w:noProof/>
                <w:webHidden/>
              </w:rPr>
              <w:t>6</w:t>
            </w:r>
            <w:r w:rsidR="00BE2B40">
              <w:rPr>
                <w:noProof/>
                <w:webHidden/>
              </w:rPr>
              <w:fldChar w:fldCharType="end"/>
            </w:r>
          </w:hyperlink>
        </w:p>
        <w:p w14:paraId="7DFB892A" w14:textId="77777777" w:rsidR="00BE2B40" w:rsidRDefault="00000000">
          <w:pPr>
            <w:pStyle w:val="TOC1"/>
            <w:tabs>
              <w:tab w:val="right" w:leader="dot" w:pos="9350"/>
            </w:tabs>
            <w:rPr>
              <w:rFonts w:eastAsiaTheme="minorEastAsia"/>
              <w:noProof/>
            </w:rPr>
          </w:pPr>
          <w:hyperlink w:anchor="_Toc164600869" w:history="1">
            <w:r w:rsidR="00BE2B40" w:rsidRPr="006703A4">
              <w:rPr>
                <w:rStyle w:val="Hyperlink"/>
                <w:rFonts w:cstheme="minorHAnsi"/>
                <w:b/>
                <w:noProof/>
              </w:rPr>
              <w:t>Incentives for Participating in KM Activities at Barclays Bank and the Importance of Investment in Knowledge Projects</w:t>
            </w:r>
            <w:r w:rsidR="00BE2B40">
              <w:rPr>
                <w:noProof/>
                <w:webHidden/>
              </w:rPr>
              <w:tab/>
            </w:r>
            <w:r w:rsidR="00BE2B40">
              <w:rPr>
                <w:noProof/>
                <w:webHidden/>
              </w:rPr>
              <w:fldChar w:fldCharType="begin"/>
            </w:r>
            <w:r w:rsidR="00BE2B40">
              <w:rPr>
                <w:noProof/>
                <w:webHidden/>
              </w:rPr>
              <w:instrText xml:space="preserve"> PAGEREF _Toc164600869 \h </w:instrText>
            </w:r>
            <w:r w:rsidR="00BE2B40">
              <w:rPr>
                <w:noProof/>
                <w:webHidden/>
              </w:rPr>
            </w:r>
            <w:r w:rsidR="00BE2B40">
              <w:rPr>
                <w:noProof/>
                <w:webHidden/>
              </w:rPr>
              <w:fldChar w:fldCharType="separate"/>
            </w:r>
            <w:r w:rsidR="00BE2B40">
              <w:rPr>
                <w:noProof/>
                <w:webHidden/>
              </w:rPr>
              <w:t>8</w:t>
            </w:r>
            <w:r w:rsidR="00BE2B40">
              <w:rPr>
                <w:noProof/>
                <w:webHidden/>
              </w:rPr>
              <w:fldChar w:fldCharType="end"/>
            </w:r>
          </w:hyperlink>
        </w:p>
        <w:p w14:paraId="35CA1E06" w14:textId="77777777" w:rsidR="00BE2B40" w:rsidRDefault="00000000">
          <w:pPr>
            <w:pStyle w:val="TOC1"/>
            <w:tabs>
              <w:tab w:val="right" w:leader="dot" w:pos="9350"/>
            </w:tabs>
            <w:rPr>
              <w:rFonts w:eastAsiaTheme="minorEastAsia"/>
              <w:noProof/>
            </w:rPr>
          </w:pPr>
          <w:hyperlink w:anchor="_Toc164600870" w:history="1">
            <w:r w:rsidR="00BE2B40" w:rsidRPr="006703A4">
              <w:rPr>
                <w:rStyle w:val="Hyperlink"/>
                <w:rFonts w:cstheme="minorHAnsi"/>
                <w:b/>
                <w:noProof/>
              </w:rPr>
              <w:t>Challenges and Opportunities in Maximizing the Use of KM Systems at Barclays Bank</w:t>
            </w:r>
            <w:r w:rsidR="00BE2B40">
              <w:rPr>
                <w:noProof/>
                <w:webHidden/>
              </w:rPr>
              <w:tab/>
            </w:r>
            <w:r w:rsidR="00BE2B40">
              <w:rPr>
                <w:noProof/>
                <w:webHidden/>
              </w:rPr>
              <w:fldChar w:fldCharType="begin"/>
            </w:r>
            <w:r w:rsidR="00BE2B40">
              <w:rPr>
                <w:noProof/>
                <w:webHidden/>
              </w:rPr>
              <w:instrText xml:space="preserve"> PAGEREF _Toc164600870 \h </w:instrText>
            </w:r>
            <w:r w:rsidR="00BE2B40">
              <w:rPr>
                <w:noProof/>
                <w:webHidden/>
              </w:rPr>
            </w:r>
            <w:r w:rsidR="00BE2B40">
              <w:rPr>
                <w:noProof/>
                <w:webHidden/>
              </w:rPr>
              <w:fldChar w:fldCharType="separate"/>
            </w:r>
            <w:r w:rsidR="00BE2B40">
              <w:rPr>
                <w:noProof/>
                <w:webHidden/>
              </w:rPr>
              <w:t>10</w:t>
            </w:r>
            <w:r w:rsidR="00BE2B40">
              <w:rPr>
                <w:noProof/>
                <w:webHidden/>
              </w:rPr>
              <w:fldChar w:fldCharType="end"/>
            </w:r>
          </w:hyperlink>
        </w:p>
        <w:p w14:paraId="25EE9922" w14:textId="77777777" w:rsidR="00BE2B40" w:rsidRDefault="00000000">
          <w:pPr>
            <w:pStyle w:val="TOC1"/>
            <w:tabs>
              <w:tab w:val="right" w:leader="dot" w:pos="9350"/>
            </w:tabs>
            <w:rPr>
              <w:rFonts w:eastAsiaTheme="minorEastAsia"/>
              <w:noProof/>
            </w:rPr>
          </w:pPr>
          <w:hyperlink w:anchor="_Toc164600871" w:history="1">
            <w:r w:rsidR="00BE2B40" w:rsidRPr="006703A4">
              <w:rPr>
                <w:rStyle w:val="Hyperlink"/>
                <w:rFonts w:cstheme="minorHAnsi"/>
                <w:b/>
                <w:noProof/>
              </w:rPr>
              <w:t>Identification and Distribution of New Knowledge Sources to Stakeholders at Barclays Bank</w:t>
            </w:r>
            <w:r w:rsidR="00BE2B40">
              <w:rPr>
                <w:noProof/>
                <w:webHidden/>
              </w:rPr>
              <w:tab/>
            </w:r>
            <w:r w:rsidR="00BE2B40">
              <w:rPr>
                <w:noProof/>
                <w:webHidden/>
              </w:rPr>
              <w:fldChar w:fldCharType="begin"/>
            </w:r>
            <w:r w:rsidR="00BE2B40">
              <w:rPr>
                <w:noProof/>
                <w:webHidden/>
              </w:rPr>
              <w:instrText xml:space="preserve"> PAGEREF _Toc164600871 \h </w:instrText>
            </w:r>
            <w:r w:rsidR="00BE2B40">
              <w:rPr>
                <w:noProof/>
                <w:webHidden/>
              </w:rPr>
            </w:r>
            <w:r w:rsidR="00BE2B40">
              <w:rPr>
                <w:noProof/>
                <w:webHidden/>
              </w:rPr>
              <w:fldChar w:fldCharType="separate"/>
            </w:r>
            <w:r w:rsidR="00BE2B40">
              <w:rPr>
                <w:noProof/>
                <w:webHidden/>
              </w:rPr>
              <w:t>12</w:t>
            </w:r>
            <w:r w:rsidR="00BE2B40">
              <w:rPr>
                <w:noProof/>
                <w:webHidden/>
              </w:rPr>
              <w:fldChar w:fldCharType="end"/>
            </w:r>
          </w:hyperlink>
        </w:p>
        <w:p w14:paraId="4D7575BB" w14:textId="77777777" w:rsidR="00BE2B40" w:rsidRDefault="00000000">
          <w:pPr>
            <w:pStyle w:val="TOC1"/>
            <w:tabs>
              <w:tab w:val="right" w:leader="dot" w:pos="9350"/>
            </w:tabs>
            <w:rPr>
              <w:rFonts w:eastAsiaTheme="minorEastAsia"/>
              <w:noProof/>
            </w:rPr>
          </w:pPr>
          <w:hyperlink w:anchor="_Toc164600872" w:history="1">
            <w:r w:rsidR="00BE2B40" w:rsidRPr="006703A4">
              <w:rPr>
                <w:rStyle w:val="Hyperlink"/>
                <w:rFonts w:cstheme="minorHAnsi"/>
                <w:b/>
                <w:noProof/>
              </w:rPr>
              <w:t>Managing Operating Costs and Legal Requirements at Barclays Bank</w:t>
            </w:r>
            <w:r w:rsidR="00BE2B40">
              <w:rPr>
                <w:noProof/>
                <w:webHidden/>
              </w:rPr>
              <w:tab/>
            </w:r>
            <w:r w:rsidR="00BE2B40">
              <w:rPr>
                <w:noProof/>
                <w:webHidden/>
              </w:rPr>
              <w:fldChar w:fldCharType="begin"/>
            </w:r>
            <w:r w:rsidR="00BE2B40">
              <w:rPr>
                <w:noProof/>
                <w:webHidden/>
              </w:rPr>
              <w:instrText xml:space="preserve"> PAGEREF _Toc164600872 \h </w:instrText>
            </w:r>
            <w:r w:rsidR="00BE2B40">
              <w:rPr>
                <w:noProof/>
                <w:webHidden/>
              </w:rPr>
            </w:r>
            <w:r w:rsidR="00BE2B40">
              <w:rPr>
                <w:noProof/>
                <w:webHidden/>
              </w:rPr>
              <w:fldChar w:fldCharType="separate"/>
            </w:r>
            <w:r w:rsidR="00BE2B40">
              <w:rPr>
                <w:noProof/>
                <w:webHidden/>
              </w:rPr>
              <w:t>13</w:t>
            </w:r>
            <w:r w:rsidR="00BE2B40">
              <w:rPr>
                <w:noProof/>
                <w:webHidden/>
              </w:rPr>
              <w:fldChar w:fldCharType="end"/>
            </w:r>
          </w:hyperlink>
        </w:p>
        <w:p w14:paraId="2E32729B" w14:textId="77777777" w:rsidR="00BE2B40" w:rsidRDefault="00000000">
          <w:pPr>
            <w:pStyle w:val="TOC1"/>
            <w:tabs>
              <w:tab w:val="right" w:leader="dot" w:pos="9350"/>
            </w:tabs>
            <w:rPr>
              <w:rFonts w:eastAsiaTheme="minorEastAsia"/>
              <w:noProof/>
            </w:rPr>
          </w:pPr>
          <w:hyperlink w:anchor="_Toc164600873" w:history="1">
            <w:r w:rsidR="00BE2B40" w:rsidRPr="006703A4">
              <w:rPr>
                <w:rStyle w:val="Hyperlink"/>
                <w:rFonts w:cstheme="minorHAnsi"/>
                <w:b/>
                <w:noProof/>
              </w:rPr>
              <w:t>Promotional Strategies for the KM System at Barclays Bank</w:t>
            </w:r>
            <w:r w:rsidR="00BE2B40">
              <w:rPr>
                <w:noProof/>
                <w:webHidden/>
              </w:rPr>
              <w:tab/>
            </w:r>
            <w:r w:rsidR="00BE2B40">
              <w:rPr>
                <w:noProof/>
                <w:webHidden/>
              </w:rPr>
              <w:fldChar w:fldCharType="begin"/>
            </w:r>
            <w:r w:rsidR="00BE2B40">
              <w:rPr>
                <w:noProof/>
                <w:webHidden/>
              </w:rPr>
              <w:instrText xml:space="preserve"> PAGEREF _Toc164600873 \h </w:instrText>
            </w:r>
            <w:r w:rsidR="00BE2B40">
              <w:rPr>
                <w:noProof/>
                <w:webHidden/>
              </w:rPr>
            </w:r>
            <w:r w:rsidR="00BE2B40">
              <w:rPr>
                <w:noProof/>
                <w:webHidden/>
              </w:rPr>
              <w:fldChar w:fldCharType="separate"/>
            </w:r>
            <w:r w:rsidR="00BE2B40">
              <w:rPr>
                <w:noProof/>
                <w:webHidden/>
              </w:rPr>
              <w:t>14</w:t>
            </w:r>
            <w:r w:rsidR="00BE2B40">
              <w:rPr>
                <w:noProof/>
                <w:webHidden/>
              </w:rPr>
              <w:fldChar w:fldCharType="end"/>
            </w:r>
          </w:hyperlink>
        </w:p>
        <w:p w14:paraId="60637ED2" w14:textId="77777777" w:rsidR="00BE2B40" w:rsidRDefault="00000000">
          <w:pPr>
            <w:pStyle w:val="TOC1"/>
            <w:tabs>
              <w:tab w:val="right" w:leader="dot" w:pos="9350"/>
            </w:tabs>
            <w:rPr>
              <w:rFonts w:eastAsiaTheme="minorEastAsia"/>
              <w:noProof/>
            </w:rPr>
          </w:pPr>
          <w:hyperlink w:anchor="_Toc164600874" w:history="1">
            <w:r w:rsidR="00BE2B40" w:rsidRPr="006703A4">
              <w:rPr>
                <w:rStyle w:val="Hyperlink"/>
                <w:rFonts w:cstheme="minorHAnsi"/>
                <w:b/>
                <w:noProof/>
              </w:rPr>
              <w:t>Part 2 – Poster</w:t>
            </w:r>
            <w:r w:rsidR="00BE2B40">
              <w:rPr>
                <w:noProof/>
                <w:webHidden/>
              </w:rPr>
              <w:tab/>
            </w:r>
            <w:r w:rsidR="00BE2B40">
              <w:rPr>
                <w:noProof/>
                <w:webHidden/>
              </w:rPr>
              <w:fldChar w:fldCharType="begin"/>
            </w:r>
            <w:r w:rsidR="00BE2B40">
              <w:rPr>
                <w:noProof/>
                <w:webHidden/>
              </w:rPr>
              <w:instrText xml:space="preserve"> PAGEREF _Toc164600874 \h </w:instrText>
            </w:r>
            <w:r w:rsidR="00BE2B40">
              <w:rPr>
                <w:noProof/>
                <w:webHidden/>
              </w:rPr>
            </w:r>
            <w:r w:rsidR="00BE2B40">
              <w:rPr>
                <w:noProof/>
                <w:webHidden/>
              </w:rPr>
              <w:fldChar w:fldCharType="separate"/>
            </w:r>
            <w:r w:rsidR="00BE2B40">
              <w:rPr>
                <w:noProof/>
                <w:webHidden/>
              </w:rPr>
              <w:t>16</w:t>
            </w:r>
            <w:r w:rsidR="00BE2B40">
              <w:rPr>
                <w:noProof/>
                <w:webHidden/>
              </w:rPr>
              <w:fldChar w:fldCharType="end"/>
            </w:r>
          </w:hyperlink>
        </w:p>
        <w:p w14:paraId="64052850" w14:textId="77777777" w:rsidR="00BE2B40" w:rsidRDefault="00000000">
          <w:pPr>
            <w:pStyle w:val="TOC1"/>
            <w:tabs>
              <w:tab w:val="right" w:leader="dot" w:pos="9350"/>
            </w:tabs>
            <w:rPr>
              <w:rFonts w:eastAsiaTheme="minorEastAsia"/>
              <w:noProof/>
            </w:rPr>
          </w:pPr>
          <w:hyperlink w:anchor="_Toc164600875" w:history="1">
            <w:r w:rsidR="00BE2B40" w:rsidRPr="006703A4">
              <w:rPr>
                <w:rStyle w:val="Hyperlink"/>
                <w:rFonts w:cstheme="minorHAnsi"/>
                <w:b/>
                <w:noProof/>
              </w:rPr>
              <w:t>Reference List</w:t>
            </w:r>
            <w:r w:rsidR="00BE2B40">
              <w:rPr>
                <w:noProof/>
                <w:webHidden/>
              </w:rPr>
              <w:tab/>
            </w:r>
            <w:r w:rsidR="00BE2B40">
              <w:rPr>
                <w:noProof/>
                <w:webHidden/>
              </w:rPr>
              <w:fldChar w:fldCharType="begin"/>
            </w:r>
            <w:r w:rsidR="00BE2B40">
              <w:rPr>
                <w:noProof/>
                <w:webHidden/>
              </w:rPr>
              <w:instrText xml:space="preserve"> PAGEREF _Toc164600875 \h </w:instrText>
            </w:r>
            <w:r w:rsidR="00BE2B40">
              <w:rPr>
                <w:noProof/>
                <w:webHidden/>
              </w:rPr>
            </w:r>
            <w:r w:rsidR="00BE2B40">
              <w:rPr>
                <w:noProof/>
                <w:webHidden/>
              </w:rPr>
              <w:fldChar w:fldCharType="separate"/>
            </w:r>
            <w:r w:rsidR="00BE2B40">
              <w:rPr>
                <w:noProof/>
                <w:webHidden/>
              </w:rPr>
              <w:t>17</w:t>
            </w:r>
            <w:r w:rsidR="00BE2B40">
              <w:rPr>
                <w:noProof/>
                <w:webHidden/>
              </w:rPr>
              <w:fldChar w:fldCharType="end"/>
            </w:r>
          </w:hyperlink>
        </w:p>
        <w:p w14:paraId="34E85FBA" w14:textId="77777777" w:rsidR="00E02C51" w:rsidRDefault="00E02C51">
          <w:r>
            <w:rPr>
              <w:b/>
              <w:bCs/>
              <w:noProof/>
            </w:rPr>
            <w:fldChar w:fldCharType="end"/>
          </w:r>
        </w:p>
      </w:sdtContent>
    </w:sdt>
    <w:p w14:paraId="51AD342B" w14:textId="77777777" w:rsidR="00E02C51" w:rsidRDefault="00E02C51">
      <w:pPr>
        <w:rPr>
          <w:b/>
          <w:sz w:val="28"/>
        </w:rPr>
      </w:pPr>
    </w:p>
    <w:p w14:paraId="7CB7280A" w14:textId="77777777" w:rsidR="00E02C51" w:rsidRDefault="00E02C51">
      <w:pPr>
        <w:rPr>
          <w:b/>
          <w:sz w:val="28"/>
        </w:rPr>
      </w:pPr>
    </w:p>
    <w:p w14:paraId="19880058" w14:textId="77777777" w:rsidR="00E02C51" w:rsidRDefault="00E02C51">
      <w:pPr>
        <w:rPr>
          <w:b/>
          <w:sz w:val="28"/>
        </w:rPr>
      </w:pPr>
    </w:p>
    <w:p w14:paraId="1181FB6D" w14:textId="77777777" w:rsidR="00E02C51" w:rsidRDefault="00E02C51">
      <w:pPr>
        <w:rPr>
          <w:b/>
          <w:sz w:val="28"/>
        </w:rPr>
      </w:pPr>
    </w:p>
    <w:p w14:paraId="429734B4" w14:textId="77777777" w:rsidR="00E02C51" w:rsidRDefault="00E02C51">
      <w:pPr>
        <w:rPr>
          <w:b/>
          <w:sz w:val="28"/>
        </w:rPr>
      </w:pPr>
    </w:p>
    <w:p w14:paraId="3DCDA865" w14:textId="77777777" w:rsidR="00E02C51" w:rsidRDefault="00E02C51">
      <w:pPr>
        <w:rPr>
          <w:b/>
          <w:sz w:val="28"/>
        </w:rPr>
      </w:pPr>
    </w:p>
    <w:p w14:paraId="15C1FDB7" w14:textId="77777777" w:rsidR="00E02C51" w:rsidRDefault="00E02C51">
      <w:pPr>
        <w:rPr>
          <w:b/>
          <w:sz w:val="28"/>
        </w:rPr>
      </w:pPr>
    </w:p>
    <w:p w14:paraId="4E2F12D9" w14:textId="77777777" w:rsidR="00E02C51" w:rsidRDefault="00E02C51">
      <w:pPr>
        <w:rPr>
          <w:b/>
          <w:sz w:val="28"/>
        </w:rPr>
      </w:pPr>
    </w:p>
    <w:p w14:paraId="7EF2DF9A" w14:textId="77777777" w:rsidR="00E02C51" w:rsidRDefault="00E02C51">
      <w:pPr>
        <w:rPr>
          <w:b/>
          <w:sz w:val="28"/>
        </w:rPr>
      </w:pPr>
    </w:p>
    <w:p w14:paraId="46790FCE" w14:textId="77777777" w:rsidR="00E02C51" w:rsidRDefault="00E02C51">
      <w:pPr>
        <w:rPr>
          <w:b/>
          <w:sz w:val="28"/>
        </w:rPr>
      </w:pPr>
    </w:p>
    <w:p w14:paraId="2D602B3A" w14:textId="77777777" w:rsidR="00E02C51" w:rsidRDefault="00E02C51">
      <w:pPr>
        <w:rPr>
          <w:b/>
          <w:sz w:val="28"/>
        </w:rPr>
      </w:pPr>
    </w:p>
    <w:p w14:paraId="5D671E4B" w14:textId="77777777" w:rsidR="00E02C51" w:rsidRDefault="00E02C51">
      <w:pPr>
        <w:rPr>
          <w:b/>
          <w:sz w:val="28"/>
        </w:rPr>
      </w:pPr>
    </w:p>
    <w:p w14:paraId="5802155C" w14:textId="77777777" w:rsidR="00E02C51" w:rsidRDefault="00E02C51">
      <w:pPr>
        <w:rPr>
          <w:b/>
          <w:sz w:val="28"/>
        </w:rPr>
      </w:pPr>
    </w:p>
    <w:p w14:paraId="62FA5CC3" w14:textId="77777777" w:rsidR="00E02C51" w:rsidRDefault="00E02C51">
      <w:pPr>
        <w:rPr>
          <w:b/>
          <w:sz w:val="28"/>
        </w:rPr>
      </w:pPr>
    </w:p>
    <w:p w14:paraId="39C585B9" w14:textId="77777777" w:rsidR="00BE2B40" w:rsidRPr="00BE2B40" w:rsidRDefault="00BE2B40" w:rsidP="00BE2B40">
      <w:pPr>
        <w:pStyle w:val="Heading1"/>
        <w:spacing w:after="240" w:line="360" w:lineRule="auto"/>
        <w:jc w:val="both"/>
        <w:rPr>
          <w:rFonts w:asciiTheme="minorHAnsi" w:hAnsiTheme="minorHAnsi" w:cstheme="minorHAnsi"/>
          <w:b/>
          <w:color w:val="000000" w:themeColor="text1"/>
          <w:szCs w:val="24"/>
        </w:rPr>
      </w:pPr>
      <w:bookmarkStart w:id="0" w:name="_Toc164600865"/>
      <w:r w:rsidRPr="00BE2B40">
        <w:rPr>
          <w:rFonts w:asciiTheme="minorHAnsi" w:hAnsiTheme="minorHAnsi" w:cstheme="minorHAnsi"/>
          <w:b/>
          <w:color w:val="000000" w:themeColor="text1"/>
          <w:szCs w:val="24"/>
        </w:rPr>
        <w:t>Part 1</w:t>
      </w:r>
      <w:bookmarkEnd w:id="0"/>
    </w:p>
    <w:p w14:paraId="69A7DEB9" w14:textId="77777777" w:rsidR="00E02C51" w:rsidRPr="00BE2B40" w:rsidRDefault="00B90727" w:rsidP="00BE2B40">
      <w:pPr>
        <w:pStyle w:val="Heading1"/>
        <w:spacing w:after="240" w:line="360" w:lineRule="auto"/>
        <w:jc w:val="both"/>
        <w:rPr>
          <w:rFonts w:asciiTheme="minorHAnsi" w:hAnsiTheme="minorHAnsi" w:cstheme="minorHAnsi"/>
          <w:b/>
          <w:color w:val="000000" w:themeColor="text1"/>
          <w:szCs w:val="24"/>
        </w:rPr>
      </w:pPr>
      <w:bookmarkStart w:id="1" w:name="_Toc164600866"/>
      <w:r w:rsidRPr="00BE2B40">
        <w:rPr>
          <w:rFonts w:asciiTheme="minorHAnsi" w:hAnsiTheme="minorHAnsi" w:cstheme="minorHAnsi"/>
          <w:b/>
          <w:color w:val="000000" w:themeColor="text1"/>
          <w:szCs w:val="24"/>
        </w:rPr>
        <w:t>Overview of Chosen organization – Barclays Bank</w:t>
      </w:r>
      <w:bookmarkEnd w:id="1"/>
    </w:p>
    <w:p w14:paraId="68185B36" w14:textId="77777777" w:rsidR="005F5C95" w:rsidRPr="00BE2B40" w:rsidRDefault="005F5C95" w:rsidP="00BE2B40">
      <w:pPr>
        <w:spacing w:after="240" w:line="360" w:lineRule="auto"/>
        <w:jc w:val="both"/>
        <w:rPr>
          <w:rFonts w:cstheme="minorHAnsi"/>
          <w:sz w:val="24"/>
          <w:szCs w:val="24"/>
        </w:rPr>
      </w:pPr>
      <w:r w:rsidRPr="00BE2B40">
        <w:rPr>
          <w:rFonts w:cstheme="minorHAnsi"/>
          <w:sz w:val="24"/>
          <w:szCs w:val="24"/>
        </w:rPr>
        <w:t>Barclays Bank, a financial director that started back in 1690, is not only one of the oldest financial institutions in the UK, but also on a global level. Through its vast history of complexities, Barclays has changed enormously, adjusting itself to technological progress and changes in the world's financial arena. The bank's KM journey as a key component of its wider thrust towards innovation and operational efficiency shows up as a constant endeavor to improve.</w:t>
      </w:r>
    </w:p>
    <w:p w14:paraId="09701810" w14:textId="77777777" w:rsidR="005F5C95" w:rsidRPr="00BE2B40" w:rsidRDefault="005F5C95" w:rsidP="00BE2B40">
      <w:pPr>
        <w:spacing w:after="240" w:line="360" w:lineRule="auto"/>
        <w:jc w:val="both"/>
        <w:rPr>
          <w:rFonts w:cstheme="minorHAnsi"/>
          <w:sz w:val="24"/>
          <w:szCs w:val="24"/>
        </w:rPr>
      </w:pPr>
      <w:r w:rsidRPr="00BE2B40">
        <w:rPr>
          <w:rFonts w:cstheme="minorHAnsi"/>
          <w:i/>
          <w:sz w:val="24"/>
          <w:szCs w:val="24"/>
        </w:rPr>
        <w:t>Early Stages of KM in Barclays:</w:t>
      </w:r>
      <w:r w:rsidRPr="00BE2B40">
        <w:rPr>
          <w:rFonts w:cstheme="minorHAnsi"/>
          <w:sz w:val="24"/>
          <w:szCs w:val="24"/>
        </w:rPr>
        <w:t xml:space="preserve"> In the first stage, the KM activities of the Barclays bank had been informal, focusing the knowledge from employees sharing with each other almost exclusively by getting together in person and by writing on paper. With the bank growing at an alarming speed, it was apparent that standardized and effective KM or knowledge management system was a much-needed implication. This need had been produced by the rise in the number and complexity of the financial products, convergence of international markets, and the regulatory rules that were becoming more relevant</w:t>
      </w:r>
      <w:r w:rsidR="00BE2B40">
        <w:rPr>
          <w:rFonts w:cstheme="minorHAnsi"/>
          <w:sz w:val="24"/>
          <w:szCs w:val="24"/>
        </w:rPr>
        <w:t xml:space="preserve"> (Valeri, 2023)</w:t>
      </w:r>
      <w:r w:rsidRPr="00BE2B40">
        <w:rPr>
          <w:rFonts w:cstheme="minorHAnsi"/>
          <w:sz w:val="24"/>
          <w:szCs w:val="24"/>
        </w:rPr>
        <w:t>.</w:t>
      </w:r>
    </w:p>
    <w:p w14:paraId="2C57D171" w14:textId="77777777" w:rsidR="005F5C95" w:rsidRPr="00BE2B40" w:rsidRDefault="005F5C95" w:rsidP="00BE2B40">
      <w:pPr>
        <w:spacing w:after="240" w:line="360" w:lineRule="auto"/>
        <w:jc w:val="both"/>
        <w:rPr>
          <w:rFonts w:cstheme="minorHAnsi"/>
          <w:sz w:val="24"/>
          <w:szCs w:val="24"/>
        </w:rPr>
      </w:pPr>
      <w:r w:rsidRPr="00BE2B40">
        <w:rPr>
          <w:rFonts w:cstheme="minorHAnsi"/>
          <w:i/>
          <w:sz w:val="24"/>
          <w:szCs w:val="24"/>
        </w:rPr>
        <w:t>Transition to Formal KM Systems:</w:t>
      </w:r>
      <w:r w:rsidRPr="00BE2B40">
        <w:rPr>
          <w:rFonts w:cstheme="minorHAnsi"/>
          <w:sz w:val="24"/>
          <w:szCs w:val="24"/>
        </w:rPr>
        <w:t xml:space="preserve"> The late 1900s coincided with the Digital Revolution, and at the same time, the company began institutionalizing knowledge management (KM) practices at Barclays. This time period was characterised by the arrival of the computer based data processing systems which enabled fast processing of financial transactions as well as quick retrieval of customer data. The bank identified that technology - beyond the transaction processing - can be used effectively by sharing and capturing built-up knowledge</w:t>
      </w:r>
      <w:r w:rsidR="00BE2B40">
        <w:rPr>
          <w:rFonts w:cstheme="minorHAnsi"/>
          <w:sz w:val="24"/>
          <w:szCs w:val="24"/>
        </w:rPr>
        <w:t xml:space="preserve"> (Ting, 2023)</w:t>
      </w:r>
      <w:r w:rsidRPr="00BE2B40">
        <w:rPr>
          <w:rFonts w:cstheme="minorHAnsi"/>
          <w:sz w:val="24"/>
          <w:szCs w:val="24"/>
        </w:rPr>
        <w:t>.</w:t>
      </w:r>
    </w:p>
    <w:p w14:paraId="400A954C" w14:textId="77777777" w:rsidR="005F5C95" w:rsidRPr="00BE2B40" w:rsidRDefault="005F5C95" w:rsidP="00BE2B40">
      <w:pPr>
        <w:spacing w:after="240" w:line="360" w:lineRule="auto"/>
        <w:jc w:val="both"/>
        <w:rPr>
          <w:rFonts w:cstheme="minorHAnsi"/>
          <w:sz w:val="24"/>
          <w:szCs w:val="24"/>
        </w:rPr>
      </w:pPr>
      <w:r w:rsidRPr="00BE2B40">
        <w:rPr>
          <w:rFonts w:cstheme="minorHAnsi"/>
          <w:i/>
          <w:sz w:val="24"/>
          <w:szCs w:val="24"/>
        </w:rPr>
        <w:t>Integration of Technology and KM:</w:t>
      </w:r>
      <w:r w:rsidRPr="00BE2B40">
        <w:rPr>
          <w:rFonts w:cstheme="minorHAnsi"/>
          <w:sz w:val="24"/>
          <w:szCs w:val="24"/>
        </w:rPr>
        <w:t xml:space="preserve"> As the 21st century starts and the world fully adopts technology, Barclays has taken leaps and bounds in integrating advanced technology to its </w:t>
      </w:r>
      <w:r w:rsidRPr="00BE2B40">
        <w:rPr>
          <w:rFonts w:cstheme="minorHAnsi"/>
          <w:sz w:val="24"/>
          <w:szCs w:val="24"/>
        </w:rPr>
        <w:lastRenderedPageBreak/>
        <w:t>knowledge management practices. The advent of intranet systems, enterprise social media, and later on, cloud computing platforms, brought about efficiency in communication and knowledge transfer within the bank's network of offices across the world. These platforms enhanced the connection among community members, sharing of experiences, and market and regulatory knowledge critical for our bank's operations.</w:t>
      </w:r>
    </w:p>
    <w:p w14:paraId="710E55C1" w14:textId="77777777" w:rsidR="005F5C95" w:rsidRPr="00BE2B40" w:rsidRDefault="005F5C95" w:rsidP="00BE2B40">
      <w:pPr>
        <w:spacing w:after="240" w:line="360" w:lineRule="auto"/>
        <w:jc w:val="both"/>
        <w:rPr>
          <w:rFonts w:cstheme="minorHAnsi"/>
          <w:sz w:val="24"/>
          <w:szCs w:val="24"/>
        </w:rPr>
      </w:pPr>
      <w:r w:rsidRPr="00BE2B40">
        <w:rPr>
          <w:rFonts w:cstheme="minorHAnsi"/>
          <w:i/>
          <w:sz w:val="24"/>
          <w:szCs w:val="24"/>
        </w:rPr>
        <w:t>Current KM Initiatives:</w:t>
      </w:r>
      <w:r w:rsidRPr="00BE2B40">
        <w:rPr>
          <w:rFonts w:cstheme="minorHAnsi"/>
          <w:sz w:val="24"/>
          <w:szCs w:val="24"/>
        </w:rPr>
        <w:t xml:space="preserve"> Nowadays, Barclays' KM activities are firmly linked with the strategic directions of the institution especially in the areas of risk management, client relationship management (KRM) and innovation in the banking industry. The bank leverages cutting-edge data analytics tools to help it to dig deep into huge information sets to come up with insights that are important in the execution of business plans and the decision-making process. AI and ML, which are already a central part of Kimberly-Clark's KM, are transforming customer service, market forecasts, and risk detection</w:t>
      </w:r>
      <w:r w:rsidR="00BE2B40">
        <w:rPr>
          <w:rFonts w:cstheme="minorHAnsi"/>
          <w:sz w:val="24"/>
          <w:szCs w:val="24"/>
        </w:rPr>
        <w:t xml:space="preserve"> (Scuotto et al., 2024)</w:t>
      </w:r>
      <w:r w:rsidRPr="00BE2B40">
        <w:rPr>
          <w:rFonts w:cstheme="minorHAnsi"/>
          <w:sz w:val="24"/>
          <w:szCs w:val="24"/>
        </w:rPr>
        <w:t>.</w:t>
      </w:r>
    </w:p>
    <w:p w14:paraId="4DFCC273" w14:textId="77777777" w:rsidR="005F5C95" w:rsidRPr="00BE2B40" w:rsidRDefault="005F5C95" w:rsidP="00BE2B40">
      <w:pPr>
        <w:spacing w:after="240" w:line="360" w:lineRule="auto"/>
        <w:jc w:val="both"/>
        <w:rPr>
          <w:rFonts w:cstheme="minorHAnsi"/>
          <w:sz w:val="24"/>
          <w:szCs w:val="24"/>
        </w:rPr>
      </w:pPr>
      <w:r w:rsidRPr="00BE2B40">
        <w:rPr>
          <w:rFonts w:cstheme="minorHAnsi"/>
          <w:i/>
          <w:sz w:val="24"/>
          <w:szCs w:val="24"/>
        </w:rPr>
        <w:t>Continuous Improvement and Future Directions:</w:t>
      </w:r>
      <w:r w:rsidRPr="00BE2B40">
        <w:rPr>
          <w:rFonts w:cstheme="minorHAnsi"/>
          <w:sz w:val="24"/>
          <w:szCs w:val="24"/>
        </w:rPr>
        <w:t xml:space="preserve"> Barclays, as of now, has not only excelled in its KM but also continues to evolve by investing in new technologies and processes. </w:t>
      </w:r>
      <w:r w:rsidR="00BE2B40" w:rsidRPr="00BE2B40">
        <w:rPr>
          <w:rFonts w:cstheme="minorHAnsi"/>
          <w:sz w:val="24"/>
          <w:szCs w:val="24"/>
        </w:rPr>
        <w:t>The</w:t>
      </w:r>
      <w:r w:rsidRPr="00BE2B40">
        <w:rPr>
          <w:rFonts w:cstheme="minorHAnsi"/>
          <w:sz w:val="24"/>
          <w:szCs w:val="24"/>
        </w:rPr>
        <w:t xml:space="preserve"> emphasis is put on a setting up a knowledge driven system which is empathic to the changes and augments the constant learning. The bank in question is interested in implementing blockchain technology, AI and advanced analysis to make the KM capabilities more effective</w:t>
      </w:r>
      <w:r w:rsidR="00B90727" w:rsidRPr="00BE2B40">
        <w:rPr>
          <w:rFonts w:cstheme="minorHAnsi"/>
          <w:sz w:val="24"/>
          <w:szCs w:val="24"/>
        </w:rPr>
        <w:t xml:space="preserve">. </w:t>
      </w:r>
      <w:r w:rsidRPr="00BE2B40">
        <w:rPr>
          <w:rFonts w:cstheme="minorHAnsi"/>
          <w:sz w:val="24"/>
          <w:szCs w:val="24"/>
        </w:rPr>
        <w:t>These technologies are the next big thing that promise a revolution way knowledge is managed, bringing predictive and actionable intelligence in the process.</w:t>
      </w:r>
    </w:p>
    <w:p w14:paraId="74BCA0FF" w14:textId="77777777" w:rsidR="00B90727" w:rsidRPr="00BE2B40" w:rsidRDefault="00B90727" w:rsidP="00BE2B40">
      <w:pPr>
        <w:pStyle w:val="Heading1"/>
        <w:spacing w:after="240" w:line="360" w:lineRule="auto"/>
        <w:jc w:val="both"/>
        <w:rPr>
          <w:rFonts w:asciiTheme="minorHAnsi" w:hAnsiTheme="minorHAnsi" w:cstheme="minorHAnsi"/>
          <w:b/>
          <w:color w:val="000000" w:themeColor="text1"/>
          <w:szCs w:val="24"/>
        </w:rPr>
      </w:pPr>
      <w:bookmarkStart w:id="2" w:name="_Toc164600867"/>
      <w:r w:rsidRPr="00BE2B40">
        <w:rPr>
          <w:rFonts w:asciiTheme="minorHAnsi" w:hAnsiTheme="minorHAnsi" w:cstheme="minorHAnsi"/>
          <w:b/>
          <w:color w:val="000000" w:themeColor="text1"/>
          <w:szCs w:val="24"/>
        </w:rPr>
        <w:t>Participants in Knowledge Management at Barclays Bank</w:t>
      </w:r>
      <w:bookmarkEnd w:id="2"/>
    </w:p>
    <w:p w14:paraId="03795412" w14:textId="77777777" w:rsidR="00BE2B40" w:rsidRPr="00BE2B40" w:rsidRDefault="00F9600B" w:rsidP="00BE2B40">
      <w:pPr>
        <w:spacing w:after="240" w:line="360" w:lineRule="auto"/>
        <w:jc w:val="both"/>
        <w:rPr>
          <w:rFonts w:cstheme="minorHAnsi"/>
          <w:sz w:val="24"/>
          <w:szCs w:val="24"/>
        </w:rPr>
      </w:pPr>
      <w:r w:rsidRPr="00BE2B40">
        <w:rPr>
          <w:rFonts w:cstheme="minorHAnsi"/>
          <w:sz w:val="24"/>
          <w:szCs w:val="24"/>
        </w:rPr>
        <w:t>The Barclays Bank environment where knowledge sharing and learning take place is quite broad. It actually involves various actors, which include the different employees at all levels, the management, customers and external partners</w:t>
      </w:r>
      <w:r w:rsidR="00BE2B40">
        <w:rPr>
          <w:rFonts w:cstheme="minorHAnsi"/>
          <w:sz w:val="24"/>
          <w:szCs w:val="24"/>
        </w:rPr>
        <w:t xml:space="preserve"> (Farooq, 2023)</w:t>
      </w:r>
      <w:r w:rsidRPr="00BE2B40">
        <w:rPr>
          <w:rFonts w:cstheme="minorHAnsi"/>
          <w:sz w:val="24"/>
          <w:szCs w:val="24"/>
        </w:rPr>
        <w:t xml:space="preserve">. The Human Resource employees, such as frontline staff, and high managers contribute to the KM processes. First-line employees, like bank tellers and personal bankers, inspecting customers experience as well as operational efficiency on a daily bases, through internal knowledge sharing platform or training sessions, are among the prime contributors in decision making. The customers rendering any given service </w:t>
      </w:r>
      <w:r w:rsidRPr="00BE2B40">
        <w:rPr>
          <w:rFonts w:cstheme="minorHAnsi"/>
          <w:sz w:val="24"/>
          <w:szCs w:val="24"/>
        </w:rPr>
        <w:lastRenderedPageBreak/>
        <w:t xml:space="preserve">directly share their experiences as a valuable data resource, which can be used to improve customer service strategies and operational procedures. The aims of middle management include gathering, synthesizing and analyzing information from the ground it serves it with the strategic goals of the organization and the knowledge is valued and shared across the organization. </w:t>
      </w:r>
    </w:p>
    <w:p w14:paraId="609AECB6"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They are linking tools that connect strategic management with the delivery of operational staff or facilitate implementation of KM tools which are used for the purpose of knowledge dissemination and collection. Seniors executives are the main units for formulating the KM agenda; the direction is set by them, and the company's goals in KM endeavor are duly revealed to them</w:t>
      </w:r>
      <w:r w:rsidR="00BE2B40">
        <w:rPr>
          <w:rFonts w:cstheme="minorHAnsi"/>
          <w:sz w:val="24"/>
          <w:szCs w:val="24"/>
        </w:rPr>
        <w:t xml:space="preserve"> (Farooq, 2023)</w:t>
      </w:r>
      <w:r w:rsidRPr="00BE2B40">
        <w:rPr>
          <w:rFonts w:cstheme="minorHAnsi"/>
          <w:sz w:val="24"/>
          <w:szCs w:val="24"/>
        </w:rPr>
        <w:t>. In addition to this, they engage in the process of gaining critical information by coordinating with outside and internal resources to gain a better understanding of the market and have a foresight of the ongoing trends. Along with our customers, playing a role in promoting our KM system is also carried out by Barclays.</w:t>
      </w:r>
    </w:p>
    <w:p w14:paraId="3277E878"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Customers come into contact with others and share their opinions as well as their usage of products and services that continuously builds up the data needed for assessing market demands and product and service enhancements</w:t>
      </w:r>
      <w:r w:rsidR="00BE2B40">
        <w:rPr>
          <w:rFonts w:cstheme="minorHAnsi"/>
          <w:sz w:val="24"/>
          <w:szCs w:val="24"/>
        </w:rPr>
        <w:t xml:space="preserve"> (Arduini et al., 2023)</w:t>
      </w:r>
      <w:r w:rsidRPr="00BE2B40">
        <w:rPr>
          <w:rFonts w:cstheme="minorHAnsi"/>
          <w:sz w:val="24"/>
          <w:szCs w:val="24"/>
        </w:rPr>
        <w:t>. This intelligence is recorded elaborating through CRM and analytics tools such as parsing and organizing data that needs immediate action for product development and customer service enhancement. The external partners, namely technology suppliers, consultancy firms, and academic establishments, add to the Barclays' KM by virtue of their specialized knowledge and innovative approaches that are unlikely to be found in the bank. The relationships help Barclays to lead the path of innovations in financial technology as well as business. It is common for them to entail joint arrangements through which the collective knowledge of entities is discovered and shared over, thus boosting Barclays' capacities and services.</w:t>
      </w:r>
    </w:p>
    <w:p w14:paraId="3D1E2214" w14:textId="77777777" w:rsidR="00B90727" w:rsidRPr="00BE2B40" w:rsidRDefault="00B90727" w:rsidP="00BE2B40">
      <w:pPr>
        <w:pStyle w:val="Heading1"/>
        <w:spacing w:after="240" w:line="360" w:lineRule="auto"/>
        <w:jc w:val="both"/>
        <w:rPr>
          <w:rFonts w:asciiTheme="minorHAnsi" w:hAnsiTheme="minorHAnsi" w:cstheme="minorHAnsi"/>
          <w:b/>
          <w:color w:val="000000" w:themeColor="text1"/>
          <w:szCs w:val="24"/>
        </w:rPr>
      </w:pPr>
      <w:bookmarkStart w:id="3" w:name="_Toc164600868"/>
      <w:r w:rsidRPr="00BE2B40">
        <w:rPr>
          <w:rFonts w:asciiTheme="minorHAnsi" w:hAnsiTheme="minorHAnsi" w:cstheme="minorHAnsi"/>
          <w:b/>
          <w:color w:val="000000" w:themeColor="text1"/>
          <w:szCs w:val="24"/>
        </w:rPr>
        <w:lastRenderedPageBreak/>
        <w:t>Evaluation of Information Management and Knowledge Management Approaches at Barclays Bank</w:t>
      </w:r>
      <w:bookmarkEnd w:id="3"/>
    </w:p>
    <w:p w14:paraId="480E34FA"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The effective Usage of IM and KM as the vital components of the sophisticated management of Barclays Bank is the major core of the competitiveness and overall success in the fast-paced financial sector</w:t>
      </w:r>
      <w:r w:rsidR="00BE2B40">
        <w:rPr>
          <w:rFonts w:cstheme="minorHAnsi"/>
          <w:sz w:val="24"/>
          <w:szCs w:val="24"/>
        </w:rPr>
        <w:t xml:space="preserve"> (Arduini et al., 2023)</w:t>
      </w:r>
      <w:r w:rsidRPr="00BE2B40">
        <w:rPr>
          <w:rFonts w:cstheme="minorHAnsi"/>
          <w:sz w:val="24"/>
          <w:szCs w:val="24"/>
        </w:rPr>
        <w:t>. They are intended to drive the information and knowledge utility by increasing innovation while making strategic decisions and strengthening customer relationships.</w:t>
      </w:r>
    </w:p>
    <w:p w14:paraId="6413413F" w14:textId="77777777" w:rsidR="00BE2B40" w:rsidRPr="00BE2B40" w:rsidRDefault="00F9600B" w:rsidP="00BE2B40">
      <w:pPr>
        <w:spacing w:after="240" w:line="360" w:lineRule="auto"/>
        <w:jc w:val="both"/>
        <w:rPr>
          <w:rFonts w:cstheme="minorHAnsi"/>
          <w:i/>
          <w:sz w:val="24"/>
          <w:szCs w:val="24"/>
        </w:rPr>
      </w:pPr>
      <w:r w:rsidRPr="00BE2B40">
        <w:rPr>
          <w:rFonts w:cstheme="minorHAnsi"/>
          <w:i/>
          <w:sz w:val="24"/>
          <w:szCs w:val="24"/>
        </w:rPr>
        <w:t xml:space="preserve">Strategic Alignment and Governance: </w:t>
      </w:r>
    </w:p>
    <w:p w14:paraId="51BAF357"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Alignment of the IM/KM initiatives of Barclays with the strategic targets of the organization is another of the success factors attributable to IM/KM initiatives. Besides, the bank averts mere support as KM strategy is one of the crucial elements in accomplishing business objectives such as working on customer service, operational excellence, and financial results. Governance mechanisms are implemented to monitor entries of information and knowledge capital into the system and adherence with the regulatory requirements and internal policies. This way, it guarantees that the IM/KM efforts are directed and efficient, while at the same time enhancing the bank's prowess and resilience</w:t>
      </w:r>
      <w:r w:rsidR="00BE2B40">
        <w:rPr>
          <w:rFonts w:cstheme="minorHAnsi"/>
          <w:sz w:val="24"/>
          <w:szCs w:val="24"/>
        </w:rPr>
        <w:t xml:space="preserve"> (Arduini et al., 2023)</w:t>
      </w:r>
      <w:r w:rsidRPr="00BE2B40">
        <w:rPr>
          <w:rFonts w:cstheme="minorHAnsi"/>
          <w:sz w:val="24"/>
          <w:szCs w:val="24"/>
        </w:rPr>
        <w:t>.</w:t>
      </w:r>
    </w:p>
    <w:p w14:paraId="0C162833" w14:textId="77777777" w:rsidR="00BE2B40" w:rsidRPr="00BE2B40" w:rsidRDefault="00F9600B" w:rsidP="00BE2B40">
      <w:pPr>
        <w:spacing w:after="240" w:line="360" w:lineRule="auto"/>
        <w:jc w:val="both"/>
        <w:rPr>
          <w:rFonts w:cstheme="minorHAnsi"/>
          <w:i/>
          <w:sz w:val="24"/>
          <w:szCs w:val="24"/>
        </w:rPr>
      </w:pPr>
      <w:r w:rsidRPr="00BE2B40">
        <w:rPr>
          <w:rFonts w:cstheme="minorHAnsi"/>
          <w:i/>
          <w:sz w:val="24"/>
          <w:szCs w:val="24"/>
        </w:rPr>
        <w:t xml:space="preserve">Technology Integration and Innovation: </w:t>
      </w:r>
    </w:p>
    <w:p w14:paraId="4910ECF7"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IM/KM practices of Barclays are closely integrated with and demonstrate the use of cutting-edge technology that boosts the bank's ability to control and employ information, as well as knowledge. The bank uses big data analytics, artificial intelligence (AI), and machine learning (ML) to process and analyze large lots of data, and in process, the insights that drive decision-making are generated across all the levels of the organization</w:t>
      </w:r>
      <w:r w:rsidR="00BE2B40">
        <w:rPr>
          <w:rFonts w:cstheme="minorHAnsi"/>
          <w:sz w:val="24"/>
          <w:szCs w:val="24"/>
        </w:rPr>
        <w:t xml:space="preserve"> (Chen and Nonaka, 2022)</w:t>
      </w:r>
      <w:r w:rsidRPr="00BE2B40">
        <w:rPr>
          <w:rFonts w:cstheme="minorHAnsi"/>
          <w:sz w:val="24"/>
          <w:szCs w:val="24"/>
        </w:rPr>
        <w:t xml:space="preserve">. Another example, AI algorithms provide the individualized banking service for a client based on his or her disposition and characteristics, thus a higher degree of customer satisfaction and the level of retention. Firstly, blockchain technology applications in the KM (knowledge management) </w:t>
      </w:r>
      <w:r w:rsidRPr="00BE2B40">
        <w:rPr>
          <w:rFonts w:cstheme="minorHAnsi"/>
          <w:sz w:val="24"/>
          <w:szCs w:val="24"/>
        </w:rPr>
        <w:lastRenderedPageBreak/>
        <w:t>operations not only enhance the security of transactions but also, it enhances transparency and trust among customers.</w:t>
      </w:r>
    </w:p>
    <w:p w14:paraId="295FA1AA" w14:textId="77777777" w:rsidR="00BE2B40" w:rsidRPr="00BE2B40" w:rsidRDefault="00F9600B" w:rsidP="00BE2B40">
      <w:pPr>
        <w:spacing w:after="240" w:line="360" w:lineRule="auto"/>
        <w:jc w:val="both"/>
        <w:rPr>
          <w:rFonts w:cstheme="minorHAnsi"/>
          <w:i/>
          <w:sz w:val="24"/>
          <w:szCs w:val="24"/>
        </w:rPr>
      </w:pPr>
      <w:r w:rsidRPr="00BE2B40">
        <w:rPr>
          <w:rFonts w:cstheme="minorHAnsi"/>
          <w:i/>
          <w:sz w:val="24"/>
          <w:szCs w:val="24"/>
        </w:rPr>
        <w:t xml:space="preserve">Collaborative Culture: </w:t>
      </w:r>
    </w:p>
    <w:p w14:paraId="54C9B9BE" w14:textId="77777777" w:rsidR="00B90727" w:rsidRPr="00BE2B40" w:rsidRDefault="00F9600B" w:rsidP="00BE2B40">
      <w:pPr>
        <w:spacing w:after="240" w:line="360" w:lineRule="auto"/>
        <w:jc w:val="both"/>
        <w:rPr>
          <w:rFonts w:cstheme="minorHAnsi"/>
          <w:sz w:val="24"/>
          <w:szCs w:val="24"/>
        </w:rPr>
      </w:pPr>
      <w:r w:rsidRPr="00BE2B40">
        <w:rPr>
          <w:rFonts w:cstheme="minorHAnsi"/>
          <w:sz w:val="24"/>
          <w:szCs w:val="24"/>
        </w:rPr>
        <w:t>One of Barclays key aspects of their KM strategy is cultivating a collaborative environment that enhances the sharing of knowledge and experience. This culture, which is not blocked by boundaries of departments, hierarchical levels or office closes by the involved people, assures a common learnging. Thanks to the social platforms, collaborative tools, and the possibility of sharing experiences and reinventing things together within the company, employees can take advantage of knowledge exchange and innovation opportunities</w:t>
      </w:r>
      <w:r w:rsidR="00BE2B40">
        <w:rPr>
          <w:rFonts w:cstheme="minorHAnsi"/>
          <w:sz w:val="24"/>
          <w:szCs w:val="24"/>
        </w:rPr>
        <w:t xml:space="preserve"> (Centobelli et al., 2022)</w:t>
      </w:r>
      <w:r w:rsidRPr="00BE2B40">
        <w:rPr>
          <w:rFonts w:cstheme="minorHAnsi"/>
          <w:sz w:val="24"/>
          <w:szCs w:val="24"/>
        </w:rPr>
        <w:t>. This culture not only provides the staff with a sense of belonging but also tirelessly works on passing on the crucial knowledge and applying it beautifully, which in turn enhances the processes and bring up innovative solutions</w:t>
      </w:r>
      <w:r w:rsidR="00B90727" w:rsidRPr="00BE2B40">
        <w:rPr>
          <w:rFonts w:cstheme="minorHAnsi"/>
          <w:sz w:val="24"/>
          <w:szCs w:val="24"/>
        </w:rPr>
        <w:t>.</w:t>
      </w:r>
    </w:p>
    <w:p w14:paraId="59E796B2" w14:textId="77777777" w:rsidR="00BE2B40" w:rsidRPr="00BE2B40" w:rsidRDefault="00B90727" w:rsidP="00BE2B40">
      <w:pPr>
        <w:spacing w:after="240" w:line="360" w:lineRule="auto"/>
        <w:jc w:val="both"/>
        <w:rPr>
          <w:rFonts w:cstheme="minorHAnsi"/>
          <w:i/>
          <w:sz w:val="24"/>
          <w:szCs w:val="24"/>
        </w:rPr>
      </w:pPr>
      <w:r w:rsidRPr="00BE2B40">
        <w:rPr>
          <w:rFonts w:cstheme="minorHAnsi"/>
          <w:bCs/>
          <w:i/>
          <w:sz w:val="24"/>
          <w:szCs w:val="24"/>
        </w:rPr>
        <w:t>Customer-Centric Knowledge Utilization:</w:t>
      </w:r>
      <w:r w:rsidRPr="00BE2B40">
        <w:rPr>
          <w:rFonts w:cstheme="minorHAnsi"/>
          <w:i/>
          <w:sz w:val="24"/>
          <w:szCs w:val="24"/>
        </w:rPr>
        <w:t xml:space="preserve"> </w:t>
      </w:r>
    </w:p>
    <w:p w14:paraId="248D215A"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 xml:space="preserve">The KM activities of Barclays are entirely customer-focused, which means they revolve around the collection and the use of the knowledge that improves the quality of client experience and satisfaction. CRM systems and feedback mechanisms from customers are the key elements of the bank’s KM that enables it to target customers with specialized and delivered services. The effective collection and usage of customer information by the company to be able to monitor market trends and react proactively to new customer demands is the way </w:t>
      </w:r>
      <w:r w:rsidR="00BE2B40" w:rsidRPr="00BE2B40">
        <w:rPr>
          <w:rFonts w:cstheme="minorHAnsi"/>
          <w:sz w:val="24"/>
          <w:szCs w:val="24"/>
        </w:rPr>
        <w:t xml:space="preserve">of </w:t>
      </w:r>
      <w:r w:rsidRPr="00BE2B40">
        <w:rPr>
          <w:rFonts w:cstheme="minorHAnsi"/>
          <w:sz w:val="24"/>
          <w:szCs w:val="24"/>
        </w:rPr>
        <w:t>Barclays staying ahead of the market</w:t>
      </w:r>
      <w:r w:rsidR="00BE2B40">
        <w:rPr>
          <w:rFonts w:cstheme="minorHAnsi"/>
          <w:sz w:val="24"/>
          <w:szCs w:val="24"/>
        </w:rPr>
        <w:t xml:space="preserve"> (Centobelli et al., 2022)</w:t>
      </w:r>
      <w:r w:rsidRPr="00BE2B40">
        <w:rPr>
          <w:rFonts w:cstheme="minorHAnsi"/>
          <w:sz w:val="24"/>
          <w:szCs w:val="24"/>
        </w:rPr>
        <w:t>.</w:t>
      </w:r>
    </w:p>
    <w:p w14:paraId="554548BE" w14:textId="77777777" w:rsidR="00BE2B40" w:rsidRPr="00BE2B40" w:rsidRDefault="00F9600B" w:rsidP="00BE2B40">
      <w:pPr>
        <w:spacing w:after="240" w:line="360" w:lineRule="auto"/>
        <w:jc w:val="both"/>
        <w:rPr>
          <w:rFonts w:cstheme="minorHAnsi"/>
          <w:i/>
          <w:sz w:val="24"/>
          <w:szCs w:val="24"/>
        </w:rPr>
      </w:pPr>
      <w:r w:rsidRPr="00BE2B40">
        <w:rPr>
          <w:rFonts w:cstheme="minorHAnsi"/>
          <w:i/>
          <w:sz w:val="24"/>
          <w:szCs w:val="24"/>
        </w:rPr>
        <w:t>Continuous Learning and Adaptation</w:t>
      </w:r>
      <w:r w:rsidR="00BE2B40" w:rsidRPr="00BE2B40">
        <w:rPr>
          <w:rFonts w:cstheme="minorHAnsi"/>
          <w:i/>
          <w:sz w:val="24"/>
          <w:szCs w:val="24"/>
        </w:rPr>
        <w:t>:</w:t>
      </w:r>
    </w:p>
    <w:p w14:paraId="5E049310"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Non-stop development and alignment are fundamental aspects of the KM framework. The bank is very oriented on its future and invests in the system of the constant training and retraining of its employees who are the skilled and highly qualified in the latest technologies and business practices</w:t>
      </w:r>
      <w:r w:rsidR="00BE2B40">
        <w:rPr>
          <w:rFonts w:cstheme="minorHAnsi"/>
          <w:sz w:val="24"/>
          <w:szCs w:val="24"/>
        </w:rPr>
        <w:t xml:space="preserve"> (Centobelli et al., 2022)</w:t>
      </w:r>
      <w:r w:rsidRPr="00BE2B40">
        <w:rPr>
          <w:rFonts w:cstheme="minorHAnsi"/>
          <w:sz w:val="24"/>
          <w:szCs w:val="24"/>
        </w:rPr>
        <w:t xml:space="preserve">. The bank is vigorous in this area and the knowledge that is </w:t>
      </w:r>
      <w:r w:rsidRPr="00BE2B40">
        <w:rPr>
          <w:rFonts w:cstheme="minorHAnsi"/>
          <w:sz w:val="24"/>
          <w:szCs w:val="24"/>
        </w:rPr>
        <w:lastRenderedPageBreak/>
        <w:t>gained at individual and organizational levels ensures the bank is competitive in the ultra-paced environment.</w:t>
      </w:r>
    </w:p>
    <w:p w14:paraId="708AB82F" w14:textId="77777777" w:rsidR="00B90727" w:rsidRPr="00BE2B40" w:rsidRDefault="00B90727" w:rsidP="00BE2B40">
      <w:pPr>
        <w:pStyle w:val="Heading1"/>
        <w:spacing w:after="240" w:line="360" w:lineRule="auto"/>
        <w:jc w:val="both"/>
        <w:rPr>
          <w:rFonts w:asciiTheme="minorHAnsi" w:hAnsiTheme="minorHAnsi" w:cstheme="minorHAnsi"/>
          <w:b/>
          <w:color w:val="000000" w:themeColor="text1"/>
          <w:szCs w:val="24"/>
        </w:rPr>
      </w:pPr>
      <w:bookmarkStart w:id="4" w:name="_Toc164600869"/>
      <w:r w:rsidRPr="00BE2B40">
        <w:rPr>
          <w:rFonts w:asciiTheme="minorHAnsi" w:hAnsiTheme="minorHAnsi" w:cstheme="minorHAnsi"/>
          <w:b/>
          <w:color w:val="000000" w:themeColor="text1"/>
          <w:szCs w:val="24"/>
        </w:rPr>
        <w:t>Incentives for Participating in KM Activities at Barclays Bank and the Importance of Investment in Knowledge Projects</w:t>
      </w:r>
      <w:bookmarkEnd w:id="4"/>
    </w:p>
    <w:p w14:paraId="14C8C815"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Barclays Bank recognizes the strategic relevance of KM having a firm grip and they encourage employees and personnel to participate in KM activities across the organization. Allowance and their direct effect not only are hence a factor for the support but also emphasize the indispensable part of the KM in the bank’s continued triumph</w:t>
      </w:r>
      <w:r w:rsidR="00BE2B40">
        <w:rPr>
          <w:rFonts w:cstheme="minorHAnsi"/>
          <w:sz w:val="24"/>
          <w:szCs w:val="24"/>
        </w:rPr>
        <w:t xml:space="preserve"> (Centobelli et al., 2022)</w:t>
      </w:r>
      <w:r w:rsidRPr="00BE2B40">
        <w:rPr>
          <w:rFonts w:cstheme="minorHAnsi"/>
          <w:sz w:val="24"/>
          <w:szCs w:val="24"/>
        </w:rPr>
        <w:t>. These are the incentives in this respect and why it is a must for the company to invest in these where the results can be fruitful.</w:t>
      </w:r>
    </w:p>
    <w:p w14:paraId="75B07B68" w14:textId="77777777" w:rsidR="00F9600B" w:rsidRPr="00BE2B40" w:rsidRDefault="00F9600B" w:rsidP="00BE2B40">
      <w:pPr>
        <w:spacing w:after="240" w:line="360" w:lineRule="auto"/>
        <w:jc w:val="both"/>
        <w:rPr>
          <w:rFonts w:cstheme="minorHAnsi"/>
          <w:b/>
          <w:sz w:val="24"/>
          <w:szCs w:val="24"/>
        </w:rPr>
      </w:pPr>
      <w:r w:rsidRPr="00BE2B40">
        <w:rPr>
          <w:rFonts w:cstheme="minorHAnsi"/>
          <w:b/>
          <w:sz w:val="24"/>
          <w:szCs w:val="24"/>
        </w:rPr>
        <w:t>Incentives for Participation:</w:t>
      </w:r>
    </w:p>
    <w:p w14:paraId="0E7B4450"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Professional Growth and Recognition:</w:t>
      </w:r>
      <w:r w:rsidRPr="00BE2B40">
        <w:rPr>
          <w:rFonts w:cstheme="minorHAnsi"/>
          <w:sz w:val="24"/>
          <w:szCs w:val="24"/>
        </w:rPr>
        <w:t xml:space="preserve"> Barclays initiates numerous of the KM activities to the employees; the employees will get rewards such as learning and career promotions. Those employees who are actively involved in the KM system are often honored through awards and promotions, which in turn stimulate their entrepreneurial spirit and interest in the development of higher standards. Besides, this recognition not only promotes positiveness around work but it as well creates a working environment that is conducive to free knowledge sharing as well as improvements</w:t>
      </w:r>
      <w:r w:rsidR="00BE2B40">
        <w:rPr>
          <w:rFonts w:cstheme="minorHAnsi"/>
          <w:sz w:val="24"/>
          <w:szCs w:val="24"/>
        </w:rPr>
        <w:t xml:space="preserve"> (Magyari et al., 2022)</w:t>
      </w:r>
      <w:r w:rsidRPr="00BE2B40">
        <w:rPr>
          <w:rFonts w:cstheme="minorHAnsi"/>
          <w:sz w:val="24"/>
          <w:szCs w:val="24"/>
        </w:rPr>
        <w:t>.</w:t>
      </w:r>
    </w:p>
    <w:p w14:paraId="29F86A89"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Skill Development:</w:t>
      </w:r>
      <w:r w:rsidRPr="00BE2B40">
        <w:rPr>
          <w:rFonts w:cstheme="minorHAnsi"/>
          <w:sz w:val="24"/>
          <w:szCs w:val="24"/>
        </w:rPr>
        <w:t xml:space="preserve"> In the process of attending KM events, personnel at Barclays are identified with skill development as a way forward. Employees are given the opportunity to take training sessions, workshops or complete e-learning modules where they keep up with the recent technological and business trends. It is very helpful for the employees because they enhance their expertise, and this is a good sign of the bank's ability to stay current with the rapid market dynamics</w:t>
      </w:r>
      <w:r w:rsidR="00BE2B40">
        <w:rPr>
          <w:rFonts w:cstheme="minorHAnsi"/>
          <w:sz w:val="24"/>
          <w:szCs w:val="24"/>
        </w:rPr>
        <w:t xml:space="preserve"> (Magyari et al., 2022)</w:t>
      </w:r>
      <w:r w:rsidRPr="00BE2B40">
        <w:rPr>
          <w:rFonts w:cstheme="minorHAnsi"/>
          <w:sz w:val="24"/>
          <w:szCs w:val="24"/>
        </w:rPr>
        <w:t>.</w:t>
      </w:r>
    </w:p>
    <w:p w14:paraId="3A1BC976"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lastRenderedPageBreak/>
        <w:t>Enhanced Decision-Making Power:</w:t>
      </w:r>
      <w:r w:rsidRPr="00BE2B40">
        <w:rPr>
          <w:rFonts w:cstheme="minorHAnsi"/>
          <w:sz w:val="24"/>
          <w:szCs w:val="24"/>
        </w:rPr>
        <w:t xml:space="preserve"> Participated workers through KM data gain more access to the critical information and insights, which are believed to make the decisions better. It results finally to more appropriate decision making with innovations and operations efficiency, which increases the effectiveness of the bank in its operations</w:t>
      </w:r>
      <w:r w:rsidR="00BE2B40">
        <w:rPr>
          <w:rFonts w:cstheme="minorHAnsi"/>
          <w:sz w:val="24"/>
          <w:szCs w:val="24"/>
        </w:rPr>
        <w:t xml:space="preserve"> (Magyari et al., 2022)</w:t>
      </w:r>
      <w:r w:rsidRPr="00BE2B40">
        <w:rPr>
          <w:rFonts w:cstheme="minorHAnsi"/>
          <w:sz w:val="24"/>
          <w:szCs w:val="24"/>
        </w:rPr>
        <w:t>.</w:t>
      </w:r>
    </w:p>
    <w:p w14:paraId="570C767A" w14:textId="77777777" w:rsidR="00B90727" w:rsidRPr="00BE2B40" w:rsidRDefault="00F9600B" w:rsidP="00BE2B40">
      <w:pPr>
        <w:spacing w:after="240" w:line="360" w:lineRule="auto"/>
        <w:jc w:val="both"/>
        <w:rPr>
          <w:rFonts w:cstheme="minorHAnsi"/>
          <w:sz w:val="24"/>
          <w:szCs w:val="24"/>
        </w:rPr>
      </w:pPr>
      <w:r w:rsidRPr="00BE2B40">
        <w:rPr>
          <w:rFonts w:cstheme="minorHAnsi"/>
          <w:i/>
          <w:sz w:val="24"/>
          <w:szCs w:val="24"/>
        </w:rPr>
        <w:t>Collaborative Culture:</w:t>
      </w:r>
      <w:r w:rsidRPr="00BE2B40">
        <w:rPr>
          <w:rFonts w:cstheme="minorHAnsi"/>
          <w:sz w:val="24"/>
          <w:szCs w:val="24"/>
        </w:rPr>
        <w:t xml:space="preserve"> Barclays stimulates a collaborative nature of work through the implementation of team incentives and knowledge sharing practices among departments. Taking place in the KM activities usually is a part of the interdepartmental teams which strive to find the most efficient solutions of the company's problems. This plant serves for the strengthening of the interdepartmental contact and consequently, the corporate culture</w:t>
      </w:r>
      <w:r w:rsidR="00B90727" w:rsidRPr="00BE2B40">
        <w:rPr>
          <w:rFonts w:cstheme="minorHAnsi"/>
          <w:sz w:val="24"/>
          <w:szCs w:val="24"/>
        </w:rPr>
        <w:t>.</w:t>
      </w:r>
    </w:p>
    <w:p w14:paraId="142A1285" w14:textId="77777777" w:rsidR="00B90727" w:rsidRPr="00BE2B40" w:rsidRDefault="00B90727" w:rsidP="00BE2B40">
      <w:pPr>
        <w:spacing w:after="240" w:line="360" w:lineRule="auto"/>
        <w:jc w:val="both"/>
        <w:rPr>
          <w:rFonts w:cstheme="minorHAnsi"/>
          <w:sz w:val="24"/>
          <w:szCs w:val="24"/>
        </w:rPr>
      </w:pPr>
      <w:r w:rsidRPr="00BE2B40">
        <w:rPr>
          <w:rFonts w:cstheme="minorHAnsi"/>
          <w:b/>
          <w:bCs/>
          <w:sz w:val="24"/>
          <w:szCs w:val="24"/>
        </w:rPr>
        <w:t>Importance of Investment in KM Projects:</w:t>
      </w:r>
    </w:p>
    <w:p w14:paraId="2D1536E2" w14:textId="77777777" w:rsidR="00F9600B" w:rsidRPr="00BE2B40" w:rsidRDefault="00B90727" w:rsidP="00BE2B40">
      <w:pPr>
        <w:spacing w:after="240" w:line="360" w:lineRule="auto"/>
        <w:jc w:val="both"/>
        <w:rPr>
          <w:rFonts w:cstheme="minorHAnsi"/>
          <w:sz w:val="24"/>
          <w:szCs w:val="24"/>
        </w:rPr>
      </w:pPr>
      <w:r w:rsidRPr="00BE2B40">
        <w:rPr>
          <w:rFonts w:cstheme="minorHAnsi"/>
          <w:bCs/>
          <w:i/>
          <w:sz w:val="24"/>
          <w:szCs w:val="24"/>
        </w:rPr>
        <w:t>Sustaining Competitive Advantage:</w:t>
      </w:r>
      <w:r w:rsidRPr="00BE2B40">
        <w:rPr>
          <w:rFonts w:cstheme="minorHAnsi"/>
          <w:sz w:val="24"/>
          <w:szCs w:val="24"/>
        </w:rPr>
        <w:t xml:space="preserve"> </w:t>
      </w:r>
      <w:r w:rsidR="00F9600B" w:rsidRPr="00BE2B40">
        <w:rPr>
          <w:rFonts w:cstheme="minorHAnsi"/>
          <w:sz w:val="24"/>
          <w:szCs w:val="24"/>
        </w:rPr>
        <w:t>Having its knowledge management projects simultaneously, Barclays beneficially keeps its competitive advantage by providing its knowledge to the organization and always improving the knowledge through learning and innovating. In this regard, their KM strategy ensures the organization is actively and alertly advancing in an increasingly competitive financial market</w:t>
      </w:r>
      <w:r w:rsidR="00BE2B40">
        <w:rPr>
          <w:rFonts w:cstheme="minorHAnsi"/>
          <w:sz w:val="24"/>
          <w:szCs w:val="24"/>
        </w:rPr>
        <w:t xml:space="preserve"> (Clemente and Domingues, 2023)</w:t>
      </w:r>
      <w:r w:rsidR="00F9600B" w:rsidRPr="00BE2B40">
        <w:rPr>
          <w:rFonts w:cstheme="minorHAnsi"/>
          <w:sz w:val="24"/>
          <w:szCs w:val="24"/>
        </w:rPr>
        <w:t>.</w:t>
      </w:r>
    </w:p>
    <w:p w14:paraId="21E74948"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Improving Customer Satisfaction:</w:t>
      </w:r>
      <w:r w:rsidRPr="00BE2B40">
        <w:rPr>
          <w:rFonts w:cstheme="minorHAnsi"/>
          <w:sz w:val="24"/>
          <w:szCs w:val="24"/>
        </w:rPr>
        <w:t xml:space="preserve"> Powerful KM systems help Barclays understand what customers require more perfectly and act accordingly. This bank is capable of identifying and analyzing customer feedback and experiences by adopting a systematic approach towards capturing and analyzing them. In the process, the bank can choose to personalize its products and services to suit customer requirements and expectations improving customer satisfaction. Besides, funding of the KM projects, which are geared towards presenting a more literal perspective of the customer to the organization, cause customer retention and loyalty to dramatically increase</w:t>
      </w:r>
      <w:r w:rsidR="00BE2B40">
        <w:rPr>
          <w:rFonts w:cstheme="minorHAnsi"/>
          <w:sz w:val="24"/>
          <w:szCs w:val="24"/>
        </w:rPr>
        <w:t xml:space="preserve"> (Clemente and Domingues, 2023)</w:t>
      </w:r>
      <w:r w:rsidRPr="00BE2B40">
        <w:rPr>
          <w:rFonts w:cstheme="minorHAnsi"/>
          <w:sz w:val="24"/>
          <w:szCs w:val="24"/>
        </w:rPr>
        <w:t>.</w:t>
      </w:r>
    </w:p>
    <w:p w14:paraId="40F30614"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Operational Efficiency:</w:t>
      </w:r>
      <w:r w:rsidRPr="00BE2B40">
        <w:rPr>
          <w:rFonts w:cstheme="minorHAnsi"/>
          <w:sz w:val="24"/>
          <w:szCs w:val="24"/>
        </w:rPr>
        <w:t xml:space="preserve"> The KM investments will lead to the increased operational efficiency of the organization through the reduction of wastage by eliminating redundancies and standardizing the processes. Workers in a properly managed KM system save more time while </w:t>
      </w:r>
      <w:r w:rsidRPr="00BE2B40">
        <w:rPr>
          <w:rFonts w:cstheme="minorHAnsi"/>
          <w:sz w:val="24"/>
          <w:szCs w:val="24"/>
        </w:rPr>
        <w:lastRenderedPageBreak/>
        <w:t>searching for data and spend it on activities that bring more value. This efficiency eliminates expenditure as well as enhances performance of service delivery and response speed.</w:t>
      </w:r>
    </w:p>
    <w:p w14:paraId="463D0C93" w14:textId="77777777" w:rsidR="00B90727" w:rsidRPr="00BE2B40" w:rsidRDefault="00F9600B" w:rsidP="00BE2B40">
      <w:pPr>
        <w:spacing w:after="240" w:line="360" w:lineRule="auto"/>
        <w:jc w:val="both"/>
        <w:rPr>
          <w:rFonts w:cstheme="minorHAnsi"/>
          <w:sz w:val="24"/>
          <w:szCs w:val="24"/>
        </w:rPr>
      </w:pPr>
      <w:r w:rsidRPr="00BE2B40">
        <w:rPr>
          <w:rFonts w:cstheme="minorHAnsi"/>
          <w:i/>
          <w:sz w:val="24"/>
          <w:szCs w:val="24"/>
        </w:rPr>
        <w:t>Future Readiness:</w:t>
      </w:r>
      <w:r w:rsidRPr="00BE2B40">
        <w:rPr>
          <w:rFonts w:cstheme="minorHAnsi"/>
          <w:sz w:val="24"/>
          <w:szCs w:val="24"/>
        </w:rPr>
        <w:t xml:space="preserve"> With KM Barclays is going towards a future that will be complex but with it some great chances. A state-of-the-art KM system leads to the opportunity to use current technologies, change the operation model, and be ready to respond to new trends in the industry. Such virility in the long-run is an absolute must for any idea to survive and succeed.</w:t>
      </w:r>
    </w:p>
    <w:p w14:paraId="2F183F0A" w14:textId="77777777" w:rsidR="00B90727" w:rsidRPr="00BE2B40" w:rsidRDefault="00B90727" w:rsidP="00BE2B40">
      <w:pPr>
        <w:pStyle w:val="Heading1"/>
        <w:spacing w:after="240" w:line="360" w:lineRule="auto"/>
        <w:jc w:val="both"/>
        <w:rPr>
          <w:rFonts w:asciiTheme="minorHAnsi" w:hAnsiTheme="minorHAnsi" w:cstheme="minorHAnsi"/>
          <w:b/>
          <w:color w:val="000000" w:themeColor="text1"/>
          <w:szCs w:val="24"/>
        </w:rPr>
      </w:pPr>
      <w:bookmarkStart w:id="5" w:name="_Toc164600870"/>
      <w:r w:rsidRPr="00BE2B40">
        <w:rPr>
          <w:rFonts w:asciiTheme="minorHAnsi" w:hAnsiTheme="minorHAnsi" w:cstheme="minorHAnsi"/>
          <w:b/>
          <w:color w:val="000000" w:themeColor="text1"/>
          <w:szCs w:val="24"/>
        </w:rPr>
        <w:t>Challenges and Opportunities in Maximizing the Use of KM Systems at Barclays Bank</w:t>
      </w:r>
      <w:bookmarkEnd w:id="5"/>
    </w:p>
    <w:p w14:paraId="50374217"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Barclays Bank's focus to maximize their Knowledge Management (KM) system through the use of KM approaches will inevitably be faced with both challenges and opportunities. It is of great significance to handle these correctly since the efficient KM practices can be used to increase the rate of innovations and competitive advantage in an enterprise</w:t>
      </w:r>
      <w:r w:rsidR="00BE2B40">
        <w:rPr>
          <w:rFonts w:cstheme="minorHAnsi"/>
          <w:sz w:val="24"/>
          <w:szCs w:val="24"/>
        </w:rPr>
        <w:t xml:space="preserve"> (Clemente and Domingues, 2023)</w:t>
      </w:r>
      <w:r w:rsidRPr="00BE2B40">
        <w:rPr>
          <w:rFonts w:cstheme="minorHAnsi"/>
          <w:sz w:val="24"/>
          <w:szCs w:val="24"/>
        </w:rPr>
        <w:t>.</w:t>
      </w:r>
    </w:p>
    <w:p w14:paraId="72EF55ED" w14:textId="77777777" w:rsidR="00F9600B" w:rsidRPr="00BE2B40" w:rsidRDefault="00F9600B" w:rsidP="00BE2B40">
      <w:pPr>
        <w:spacing w:after="240" w:line="360" w:lineRule="auto"/>
        <w:jc w:val="both"/>
        <w:rPr>
          <w:rFonts w:cstheme="minorHAnsi"/>
          <w:b/>
          <w:sz w:val="24"/>
          <w:szCs w:val="24"/>
        </w:rPr>
      </w:pPr>
      <w:r w:rsidRPr="00BE2B40">
        <w:rPr>
          <w:rFonts w:cstheme="minorHAnsi"/>
          <w:b/>
          <w:sz w:val="24"/>
          <w:szCs w:val="24"/>
        </w:rPr>
        <w:t>Challenges in Maximizing KM Use:</w:t>
      </w:r>
    </w:p>
    <w:p w14:paraId="62C062AD"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Cultural Resistance:</w:t>
      </w:r>
      <w:r w:rsidRPr="00BE2B40">
        <w:rPr>
          <w:rFonts w:cstheme="minorHAnsi"/>
          <w:sz w:val="24"/>
          <w:szCs w:val="24"/>
        </w:rPr>
        <w:t xml:space="preserve"> The fact that the cultural reluctance is one of the main obstacles among people is clear. In an organization of large size and established like Barclays, employees tend to be still anxious to share information due to the fear of being fired or internal competition. The main factor of Sharing Culture creation is Promoting the Sharing of ideas and collaboration but it is difficult to achieve</w:t>
      </w:r>
      <w:r w:rsidR="00BE2B40">
        <w:rPr>
          <w:rFonts w:cstheme="minorHAnsi"/>
          <w:sz w:val="24"/>
          <w:szCs w:val="24"/>
        </w:rPr>
        <w:t xml:space="preserve"> (Doci et al., 2022)</w:t>
      </w:r>
      <w:r w:rsidRPr="00BE2B40">
        <w:rPr>
          <w:rFonts w:cstheme="minorHAnsi"/>
          <w:sz w:val="24"/>
          <w:szCs w:val="24"/>
        </w:rPr>
        <w:t>.</w:t>
      </w:r>
    </w:p>
    <w:p w14:paraId="0996712D"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Integration of Systems:</w:t>
      </w:r>
      <w:r w:rsidRPr="00BE2B40">
        <w:rPr>
          <w:rFonts w:cstheme="minorHAnsi"/>
          <w:sz w:val="24"/>
          <w:szCs w:val="24"/>
        </w:rPr>
        <w:t xml:space="preserve"> Key challenge to the implementation of knowledge management systems resides in the integration between new systems and the existing IT infrastructure, which can be extremely complex and costly. The KM structure has to be user-friendly and understandable, along with integration with other business systems, which requires huge initial costs and regular maintenance</w:t>
      </w:r>
      <w:r w:rsidR="00BE2B40">
        <w:rPr>
          <w:rFonts w:cstheme="minorHAnsi"/>
          <w:sz w:val="24"/>
          <w:szCs w:val="24"/>
        </w:rPr>
        <w:t xml:space="preserve"> (Doci et al., 2022).</w:t>
      </w:r>
    </w:p>
    <w:p w14:paraId="6B807528"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lastRenderedPageBreak/>
        <w:t>Data Security and Privacy:</w:t>
      </w:r>
      <w:r w:rsidRPr="00BE2B40">
        <w:rPr>
          <w:rFonts w:cstheme="minorHAnsi"/>
          <w:sz w:val="24"/>
          <w:szCs w:val="24"/>
        </w:rPr>
        <w:t xml:space="preserve"> As stringent regulations like GDPR comes into play, the security and compliance of shared information within the KM system poses a big challenge to the management. Barclays as a bank ought to make sure that KM practices observed are in line with all legal obligations, so it should tighten up the security and storage of data.</w:t>
      </w:r>
    </w:p>
    <w:p w14:paraId="3A1B6702"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Keeping Content Relevant and Updated:</w:t>
      </w:r>
      <w:r w:rsidRPr="00BE2B40">
        <w:rPr>
          <w:rFonts w:cstheme="minorHAnsi"/>
          <w:sz w:val="24"/>
          <w:szCs w:val="24"/>
        </w:rPr>
        <w:t xml:space="preserve"> The benefit, but also the discouragement, is that the knowledge from the system should constantly evolved and stayed up to date. In the given banking sector, by the day’s passing, the last information may turn out to be of no use. The KM content is subject to continuous monitoring and frequent updates which require the availability of the necessary resources and the commitments of all personnel</w:t>
      </w:r>
      <w:r w:rsidR="00BE2B40">
        <w:rPr>
          <w:rFonts w:cstheme="minorHAnsi"/>
          <w:sz w:val="24"/>
          <w:szCs w:val="24"/>
        </w:rPr>
        <w:t xml:space="preserve"> (Pacheco et al., 2022)</w:t>
      </w:r>
      <w:r w:rsidRPr="00BE2B40">
        <w:rPr>
          <w:rFonts w:cstheme="minorHAnsi"/>
          <w:sz w:val="24"/>
          <w:szCs w:val="24"/>
        </w:rPr>
        <w:t>.</w:t>
      </w:r>
    </w:p>
    <w:p w14:paraId="484B8BB9" w14:textId="77777777" w:rsidR="00F9600B" w:rsidRPr="00BE2B40" w:rsidRDefault="00F9600B" w:rsidP="00BE2B40">
      <w:pPr>
        <w:spacing w:after="240" w:line="360" w:lineRule="auto"/>
        <w:jc w:val="both"/>
        <w:rPr>
          <w:rFonts w:cstheme="minorHAnsi"/>
          <w:b/>
          <w:sz w:val="24"/>
          <w:szCs w:val="24"/>
        </w:rPr>
      </w:pPr>
      <w:r w:rsidRPr="00BE2B40">
        <w:rPr>
          <w:rFonts w:cstheme="minorHAnsi"/>
          <w:b/>
          <w:sz w:val="24"/>
          <w:szCs w:val="24"/>
        </w:rPr>
        <w:t>Opportunities in Maximizing KM Use:</w:t>
      </w:r>
    </w:p>
    <w:p w14:paraId="153C0370"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Enhanced Decision-Making</w:t>
      </w:r>
      <w:r w:rsidRPr="00BE2B40">
        <w:rPr>
          <w:rFonts w:cstheme="minorHAnsi"/>
          <w:sz w:val="24"/>
          <w:szCs w:val="24"/>
        </w:rPr>
        <w:t>: With an optimal KM system, the system will help decision making by Barclays Bank a lot. Employees need to be given access to factual, important and timely information. This way the bank can make decisions more smartly and quickly, adjusting to the market changes and client needs promptly but skillfully.</w:t>
      </w:r>
    </w:p>
    <w:p w14:paraId="3A5CA140"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Innovation and Competitive Advantage:</w:t>
      </w:r>
      <w:r w:rsidRPr="00BE2B40">
        <w:rPr>
          <w:rFonts w:cstheme="minorHAnsi"/>
          <w:sz w:val="24"/>
          <w:szCs w:val="24"/>
        </w:rPr>
        <w:t xml:space="preserve"> KM systems proffer the scope of innovation by assisting the ideas interchange as well as collaboration between the employees. Through this ecosystem, Barclays could possibly enjoy developing new financial products and services, which would make it the best company to beat in the market</w:t>
      </w:r>
      <w:r w:rsidR="00BE2B40">
        <w:rPr>
          <w:rFonts w:cstheme="minorHAnsi"/>
          <w:sz w:val="24"/>
          <w:szCs w:val="24"/>
        </w:rPr>
        <w:t xml:space="preserve"> (Doci et al., 2022)</w:t>
      </w:r>
      <w:r w:rsidRPr="00BE2B40">
        <w:rPr>
          <w:rFonts w:cstheme="minorHAnsi"/>
          <w:sz w:val="24"/>
          <w:szCs w:val="24"/>
        </w:rPr>
        <w:t>.</w:t>
      </w:r>
    </w:p>
    <w:p w14:paraId="0EA2EB9F"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Improved Employee Engagement and Retention:</w:t>
      </w:r>
      <w:r w:rsidRPr="00BE2B40">
        <w:rPr>
          <w:rFonts w:cstheme="minorHAnsi"/>
          <w:sz w:val="24"/>
          <w:szCs w:val="24"/>
        </w:rPr>
        <w:t xml:space="preserve"> In well-established KM procedures, an employee can show the highest level of involvement and stability. Through this, employees will be given an active role in developing and using organizational knowledge which in effect will lead to higher job satisfaction and reduce turnover, thus, forming a committed workforce.</w:t>
      </w:r>
    </w:p>
    <w:p w14:paraId="1B35DE4C" w14:textId="77777777" w:rsidR="00B90727" w:rsidRPr="00BE2B40" w:rsidRDefault="00F9600B" w:rsidP="00BE2B40">
      <w:pPr>
        <w:spacing w:after="240" w:line="360" w:lineRule="auto"/>
        <w:jc w:val="both"/>
        <w:rPr>
          <w:rFonts w:cstheme="minorHAnsi"/>
          <w:sz w:val="24"/>
          <w:szCs w:val="24"/>
        </w:rPr>
      </w:pPr>
      <w:r w:rsidRPr="00BE2B40">
        <w:rPr>
          <w:rFonts w:cstheme="minorHAnsi"/>
          <w:i/>
          <w:sz w:val="24"/>
          <w:szCs w:val="24"/>
        </w:rPr>
        <w:t>Operational Efficiency:</w:t>
      </w:r>
      <w:r w:rsidRPr="00BE2B40">
        <w:rPr>
          <w:rFonts w:cstheme="minorHAnsi"/>
          <w:sz w:val="24"/>
          <w:szCs w:val="24"/>
        </w:rPr>
        <w:t xml:space="preserve"> The simultaneous conference management, elimination of redundancies, and the acceleration of information flow could contribute to the improvement in the operational efficiency. Boxed processes and reduced time spent on information-seeking combine directly to make cost cutting and service increasing possible</w:t>
      </w:r>
      <w:r w:rsidR="00BE2B40">
        <w:rPr>
          <w:rFonts w:cstheme="minorHAnsi"/>
          <w:sz w:val="24"/>
          <w:szCs w:val="24"/>
        </w:rPr>
        <w:t xml:space="preserve"> (Doci et al., 2022)</w:t>
      </w:r>
      <w:r w:rsidR="00B90727" w:rsidRPr="00BE2B40">
        <w:rPr>
          <w:rFonts w:cstheme="minorHAnsi"/>
          <w:sz w:val="24"/>
          <w:szCs w:val="24"/>
        </w:rPr>
        <w:t>.</w:t>
      </w:r>
    </w:p>
    <w:p w14:paraId="7C9DD18A" w14:textId="77777777" w:rsidR="00E40AC1" w:rsidRPr="00BE2B40" w:rsidRDefault="00E40AC1" w:rsidP="00BE2B40">
      <w:pPr>
        <w:pStyle w:val="Heading1"/>
        <w:spacing w:after="240" w:line="360" w:lineRule="auto"/>
        <w:jc w:val="both"/>
        <w:rPr>
          <w:rFonts w:asciiTheme="minorHAnsi" w:hAnsiTheme="minorHAnsi" w:cstheme="minorHAnsi"/>
          <w:b/>
          <w:color w:val="000000" w:themeColor="text1"/>
          <w:szCs w:val="24"/>
        </w:rPr>
      </w:pPr>
      <w:bookmarkStart w:id="6" w:name="_Toc164600871"/>
      <w:r w:rsidRPr="00BE2B40">
        <w:rPr>
          <w:rFonts w:asciiTheme="minorHAnsi" w:hAnsiTheme="minorHAnsi" w:cstheme="minorHAnsi"/>
          <w:b/>
          <w:color w:val="000000" w:themeColor="text1"/>
          <w:szCs w:val="24"/>
        </w:rPr>
        <w:lastRenderedPageBreak/>
        <w:t>Identification and Distribution of New Knowledge Sources to Stakeholders at Barclays Bank</w:t>
      </w:r>
      <w:bookmarkEnd w:id="6"/>
    </w:p>
    <w:p w14:paraId="4D7C835C"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Barclays Bank’s strategic plan is built around identifying and disseminating information that will add value to its customers and other stakeholders such as the products and services innovations. This process is a key element linked to remaining in a top position in the market and also for the stakeholders to be aware and engaged.</w:t>
      </w:r>
    </w:p>
    <w:p w14:paraId="3CC82D60" w14:textId="77777777" w:rsidR="00F9600B" w:rsidRPr="00BE2B40" w:rsidRDefault="00F9600B" w:rsidP="00BE2B40">
      <w:pPr>
        <w:spacing w:after="240" w:line="360" w:lineRule="auto"/>
        <w:jc w:val="both"/>
        <w:rPr>
          <w:rFonts w:cstheme="minorHAnsi"/>
          <w:b/>
          <w:sz w:val="24"/>
          <w:szCs w:val="24"/>
        </w:rPr>
      </w:pPr>
      <w:r w:rsidRPr="00BE2B40">
        <w:rPr>
          <w:rFonts w:cstheme="minorHAnsi"/>
          <w:b/>
          <w:sz w:val="24"/>
          <w:szCs w:val="24"/>
        </w:rPr>
        <w:t xml:space="preserve">Identification of New Knowledge Sources: </w:t>
      </w:r>
    </w:p>
    <w:p w14:paraId="66818441" w14:textId="77777777" w:rsidR="00BE2B40" w:rsidRPr="00BE2B40" w:rsidRDefault="00F9600B" w:rsidP="00BE2B40">
      <w:pPr>
        <w:spacing w:after="240" w:line="360" w:lineRule="auto"/>
        <w:jc w:val="both"/>
        <w:rPr>
          <w:rFonts w:cstheme="minorHAnsi"/>
          <w:sz w:val="24"/>
          <w:szCs w:val="24"/>
        </w:rPr>
      </w:pPr>
      <w:r w:rsidRPr="00BE2B40">
        <w:rPr>
          <w:rFonts w:cstheme="minorHAnsi"/>
          <w:sz w:val="24"/>
          <w:szCs w:val="24"/>
        </w:rPr>
        <w:t>The bank has to be sufficiently adaptive to the changing trends in the industry, the technological advances, and the market demands to be able to find new knowledge sources. This is done through the application of big data analytics and artificial intelligence, which allows millions of data to be checked quickly so that emerging signals early can be detected</w:t>
      </w:r>
      <w:r w:rsidR="00BE2B40">
        <w:rPr>
          <w:rFonts w:cstheme="minorHAnsi"/>
          <w:sz w:val="24"/>
          <w:szCs w:val="24"/>
        </w:rPr>
        <w:t xml:space="preserve"> (Pacheco et al,., 2022)</w:t>
      </w:r>
      <w:r w:rsidRPr="00BE2B40">
        <w:rPr>
          <w:rFonts w:cstheme="minorHAnsi"/>
          <w:sz w:val="24"/>
          <w:szCs w:val="24"/>
        </w:rPr>
        <w:t xml:space="preserve">. </w:t>
      </w:r>
    </w:p>
    <w:p w14:paraId="11BB9D4A"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Moreover, the bank is actively involved in joint ventures with fintech companies, academics hubs, and trade groups, allowing it to identify latest trends and upcoming technologies in finance. In addition, the feedback from customers and the contribution from internal teams play a key role in finding practicable innovations which are able to improve service prepositions.</w:t>
      </w:r>
    </w:p>
    <w:p w14:paraId="658DD408" w14:textId="77777777" w:rsidR="00F9600B" w:rsidRPr="00BE2B40" w:rsidRDefault="00F9600B" w:rsidP="00BE2B40">
      <w:pPr>
        <w:spacing w:after="240" w:line="360" w:lineRule="auto"/>
        <w:jc w:val="both"/>
        <w:rPr>
          <w:rFonts w:cstheme="minorHAnsi"/>
          <w:b/>
          <w:sz w:val="24"/>
          <w:szCs w:val="24"/>
        </w:rPr>
      </w:pPr>
      <w:r w:rsidRPr="00BE2B40">
        <w:rPr>
          <w:rFonts w:cstheme="minorHAnsi"/>
          <w:b/>
          <w:sz w:val="24"/>
          <w:szCs w:val="24"/>
        </w:rPr>
        <w:t>Distribution Methods:</w:t>
      </w:r>
    </w:p>
    <w:p w14:paraId="0D0C20EF" w14:textId="77777777" w:rsidR="00E40AC1" w:rsidRPr="00BE2B40" w:rsidRDefault="00F9600B" w:rsidP="00BE2B40">
      <w:pPr>
        <w:spacing w:after="240" w:line="360" w:lineRule="auto"/>
        <w:jc w:val="both"/>
        <w:rPr>
          <w:rFonts w:cstheme="minorHAnsi"/>
          <w:sz w:val="24"/>
          <w:szCs w:val="24"/>
        </w:rPr>
      </w:pPr>
      <w:r w:rsidRPr="00BE2B40">
        <w:rPr>
          <w:rFonts w:cstheme="minorHAnsi"/>
          <w:sz w:val="24"/>
          <w:szCs w:val="24"/>
        </w:rPr>
        <w:t>After that the bank, Barclays, employs various methods to pass on the newly discovered data about its stakeholders to them</w:t>
      </w:r>
      <w:r w:rsidR="00E40AC1" w:rsidRPr="00BE2B40">
        <w:rPr>
          <w:rFonts w:cstheme="minorHAnsi"/>
          <w:sz w:val="24"/>
          <w:szCs w:val="24"/>
        </w:rPr>
        <w:t>:</w:t>
      </w:r>
    </w:p>
    <w:p w14:paraId="25582520" w14:textId="77777777" w:rsidR="00F9600B" w:rsidRPr="00BE2B40" w:rsidRDefault="00E40AC1" w:rsidP="00BE2B40">
      <w:pPr>
        <w:spacing w:after="240" w:line="360" w:lineRule="auto"/>
        <w:jc w:val="both"/>
        <w:rPr>
          <w:rFonts w:cstheme="minorHAnsi"/>
          <w:sz w:val="24"/>
          <w:szCs w:val="24"/>
        </w:rPr>
      </w:pPr>
      <w:r w:rsidRPr="00BE2B40">
        <w:rPr>
          <w:rFonts w:cstheme="minorHAnsi"/>
          <w:bCs/>
          <w:i/>
          <w:sz w:val="24"/>
          <w:szCs w:val="24"/>
        </w:rPr>
        <w:t>Digital Platforms:</w:t>
      </w:r>
      <w:r w:rsidRPr="00BE2B40">
        <w:rPr>
          <w:rFonts w:cstheme="minorHAnsi"/>
          <w:sz w:val="24"/>
          <w:szCs w:val="24"/>
        </w:rPr>
        <w:t xml:space="preserve"> </w:t>
      </w:r>
      <w:r w:rsidR="00F9600B" w:rsidRPr="00BE2B40">
        <w:rPr>
          <w:rFonts w:cstheme="minorHAnsi"/>
          <w:sz w:val="24"/>
          <w:szCs w:val="24"/>
        </w:rPr>
        <w:t>Barclays digital services which comprise its corporate intra and exclusive apps for the business partners and clients, are all put to use for disseminating of updates and new knowledge. These platforms are meant to guarantee the ultimate ease of accessibility and the necessary choice of distribution, such that that the right stakeholders can acquire the information that is most relevant to their requisitions</w:t>
      </w:r>
      <w:r w:rsidR="00BE2B40">
        <w:rPr>
          <w:rFonts w:cstheme="minorHAnsi"/>
          <w:sz w:val="24"/>
          <w:szCs w:val="24"/>
        </w:rPr>
        <w:t xml:space="preserve"> (Ting, 2023)</w:t>
      </w:r>
      <w:r w:rsidR="00F9600B" w:rsidRPr="00BE2B40">
        <w:rPr>
          <w:rFonts w:cstheme="minorHAnsi"/>
          <w:sz w:val="24"/>
          <w:szCs w:val="24"/>
        </w:rPr>
        <w:t>.</w:t>
      </w:r>
    </w:p>
    <w:p w14:paraId="41950E39"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lastRenderedPageBreak/>
        <w:t>Training and Workshops:</w:t>
      </w:r>
      <w:r w:rsidRPr="00BE2B40">
        <w:rPr>
          <w:rFonts w:cstheme="minorHAnsi"/>
          <w:sz w:val="24"/>
          <w:szCs w:val="24"/>
        </w:rPr>
        <w:t xml:space="preserve"> And for elegant offer, particular sessions as well as workshops are conducted by the bank specifically for stakeholders and major clients. These events are designed in a manner to educate the participants about various advantages and distinctive functions of new products thereby helping them prepare effectively use or endorse the services.</w:t>
      </w:r>
    </w:p>
    <w:p w14:paraId="0E4F7322"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Regular Updates and Newsletters:</w:t>
      </w:r>
      <w:r w:rsidRPr="00BE2B40">
        <w:rPr>
          <w:rFonts w:cstheme="minorHAnsi"/>
          <w:sz w:val="24"/>
          <w:szCs w:val="24"/>
        </w:rPr>
        <w:t xml:space="preserve"> Newsletters and emails are the communications tools that are used to send announcements about new projects, providing that all stakeholders are informed. These interactions are tailored to the interests and needs of target stakeholders by segmenting the audience in order to achieve the objectives.</w:t>
      </w:r>
    </w:p>
    <w:p w14:paraId="19008B56"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Personalized Consultations:</w:t>
      </w:r>
      <w:r w:rsidRPr="00BE2B40">
        <w:rPr>
          <w:rFonts w:cstheme="minorHAnsi"/>
          <w:sz w:val="24"/>
          <w:szCs w:val="24"/>
        </w:rPr>
        <w:t xml:space="preserve"> VIPs and partners are assigned to custom made consultations. These sessions allow you to talk over how you would fit the acquired knowledge and services into the processes and systems your business currently has in place in order to ensure that your business process will be better</w:t>
      </w:r>
      <w:r w:rsidR="00BE2B40">
        <w:rPr>
          <w:rFonts w:cstheme="minorHAnsi"/>
          <w:sz w:val="24"/>
          <w:szCs w:val="24"/>
        </w:rPr>
        <w:t xml:space="preserve"> (Valeri, 2023)</w:t>
      </w:r>
      <w:r w:rsidRPr="00BE2B40">
        <w:rPr>
          <w:rFonts w:cstheme="minorHAnsi"/>
          <w:sz w:val="24"/>
          <w:szCs w:val="24"/>
        </w:rPr>
        <w:t>.</w:t>
      </w:r>
    </w:p>
    <w:p w14:paraId="44EE2D9F" w14:textId="77777777" w:rsidR="00E40AC1" w:rsidRPr="00BE2B40" w:rsidRDefault="00F9600B" w:rsidP="00BE2B40">
      <w:pPr>
        <w:spacing w:after="240" w:line="360" w:lineRule="auto"/>
        <w:jc w:val="both"/>
        <w:rPr>
          <w:rFonts w:cstheme="minorHAnsi"/>
          <w:sz w:val="24"/>
          <w:szCs w:val="24"/>
        </w:rPr>
      </w:pPr>
      <w:r w:rsidRPr="00BE2B40">
        <w:rPr>
          <w:rFonts w:cstheme="minorHAnsi"/>
          <w:sz w:val="24"/>
          <w:szCs w:val="24"/>
        </w:rPr>
        <w:t>Among these, the Bank uses interdisciplinary and targeted approaches that allow it to not only identify but also effectively transmit newly found knowledge which, as a result, increases its value delivery to its stakeholders and further strengthens its leadership position among financial innovation players</w:t>
      </w:r>
      <w:r w:rsidR="00BE2B40">
        <w:rPr>
          <w:rFonts w:cstheme="minorHAnsi"/>
          <w:sz w:val="24"/>
          <w:szCs w:val="24"/>
        </w:rPr>
        <w:t xml:space="preserve"> (Scuotto et al., 2024)</w:t>
      </w:r>
    </w:p>
    <w:p w14:paraId="0058FC44" w14:textId="77777777" w:rsidR="00E40AC1" w:rsidRPr="00BE2B40" w:rsidRDefault="00E40AC1" w:rsidP="00BE2B40">
      <w:pPr>
        <w:pStyle w:val="Heading1"/>
        <w:spacing w:after="240" w:line="360" w:lineRule="auto"/>
        <w:jc w:val="both"/>
        <w:rPr>
          <w:rFonts w:asciiTheme="minorHAnsi" w:hAnsiTheme="minorHAnsi" w:cstheme="minorHAnsi"/>
          <w:b/>
          <w:color w:val="000000" w:themeColor="text1"/>
          <w:szCs w:val="24"/>
        </w:rPr>
      </w:pPr>
      <w:bookmarkStart w:id="7" w:name="_Toc164600872"/>
      <w:r w:rsidRPr="00BE2B40">
        <w:rPr>
          <w:rFonts w:asciiTheme="minorHAnsi" w:hAnsiTheme="minorHAnsi" w:cstheme="minorHAnsi"/>
          <w:b/>
          <w:color w:val="000000" w:themeColor="text1"/>
          <w:szCs w:val="24"/>
        </w:rPr>
        <w:t>Managing Operating Costs and Legal Requirements at Barclays Bank</w:t>
      </w:r>
      <w:bookmarkEnd w:id="7"/>
    </w:p>
    <w:p w14:paraId="70D26576"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Barclays Bank ensures to execute all its regulation and legal requirements through the best management of the operating costs strategy. Cost management is all about building a sustainable budgeting plan, conducting audits, and exploiting technology to achieve economies of scale and eliminate unnecessary spending. Bank's main objective is to automate repetitive tasks, rebalancing the resources allocation in the process to run operations smoothly, thus facilitating a cost-effective environment and encouraging excellent customer service delivery. The area of the technology ownership with AI and cloud computing has been a major driver in the improvement of productivities and a low cost of infrastructure</w:t>
      </w:r>
      <w:r w:rsidR="00BE2B40">
        <w:rPr>
          <w:rFonts w:cstheme="minorHAnsi"/>
          <w:sz w:val="24"/>
          <w:szCs w:val="24"/>
        </w:rPr>
        <w:t xml:space="preserve"> (Farooq, 2023)</w:t>
      </w:r>
      <w:r w:rsidRPr="00BE2B40">
        <w:rPr>
          <w:rFonts w:cstheme="minorHAnsi"/>
          <w:sz w:val="24"/>
          <w:szCs w:val="24"/>
        </w:rPr>
        <w:t>.</w:t>
      </w:r>
    </w:p>
    <w:p w14:paraId="528B58E1" w14:textId="77777777" w:rsidR="00E40AC1" w:rsidRPr="00BE2B40" w:rsidRDefault="00F9600B" w:rsidP="00BE2B40">
      <w:pPr>
        <w:spacing w:after="240" w:line="360" w:lineRule="auto"/>
        <w:jc w:val="both"/>
        <w:rPr>
          <w:rFonts w:cstheme="minorHAnsi"/>
          <w:sz w:val="24"/>
          <w:szCs w:val="24"/>
        </w:rPr>
      </w:pPr>
      <w:r w:rsidRPr="00BE2B40">
        <w:rPr>
          <w:rFonts w:cstheme="minorHAnsi"/>
          <w:sz w:val="24"/>
          <w:szCs w:val="24"/>
        </w:rPr>
        <w:lastRenderedPageBreak/>
        <w:t>Among the factors of legal compliance, Barclays observes the development of a strict legal and lawful framework to help the banking industry adhere to the legal and guidance manuals. That said, this method includes applying advanced compliance management systems that are established across all work processes</w:t>
      </w:r>
      <w:r w:rsidR="00BE2B40">
        <w:rPr>
          <w:rFonts w:cstheme="minorHAnsi"/>
          <w:sz w:val="24"/>
          <w:szCs w:val="24"/>
        </w:rPr>
        <w:t xml:space="preserve"> (Chen and Nonaka, 2022)</w:t>
      </w:r>
      <w:r w:rsidRPr="00BE2B40">
        <w:rPr>
          <w:rFonts w:cstheme="minorHAnsi"/>
          <w:sz w:val="24"/>
          <w:szCs w:val="24"/>
        </w:rPr>
        <w:t>. The bank develops an ongoing training, for its employees, on the regulatory changes and the best practices, to ensure that there are no chances of non-compliance's occurrence. Moreover, the bank has got a team of legal counsel that work directly with regulators and other statutory bodies, hence, keeping abreast with any changes in the statutory law so that the bank can not only reach the required standards but also at times, exceed them. By implementing above mentioned techniques, Barclays maintains its operating costs without giving away the top-level legal and ethical conduct</w:t>
      </w:r>
      <w:r w:rsidR="00BE2B40">
        <w:rPr>
          <w:rFonts w:cstheme="minorHAnsi"/>
          <w:sz w:val="24"/>
          <w:szCs w:val="24"/>
        </w:rPr>
        <w:t xml:space="preserve"> (Chen and Nonaka, 2022)</w:t>
      </w:r>
      <w:r w:rsidR="00E40AC1" w:rsidRPr="00BE2B40">
        <w:rPr>
          <w:rFonts w:cstheme="minorHAnsi"/>
          <w:sz w:val="24"/>
          <w:szCs w:val="24"/>
        </w:rPr>
        <w:t>.</w:t>
      </w:r>
    </w:p>
    <w:p w14:paraId="46DD7F16" w14:textId="77777777" w:rsidR="00E40AC1" w:rsidRPr="00BE2B40" w:rsidRDefault="00E40AC1" w:rsidP="00BE2B40">
      <w:pPr>
        <w:pStyle w:val="Heading1"/>
        <w:spacing w:after="240" w:line="360" w:lineRule="auto"/>
        <w:jc w:val="both"/>
        <w:rPr>
          <w:rFonts w:asciiTheme="minorHAnsi" w:hAnsiTheme="minorHAnsi" w:cstheme="minorHAnsi"/>
          <w:b/>
          <w:color w:val="000000" w:themeColor="text1"/>
          <w:szCs w:val="24"/>
        </w:rPr>
      </w:pPr>
      <w:bookmarkStart w:id="8" w:name="_Toc164600873"/>
      <w:r w:rsidRPr="00BE2B40">
        <w:rPr>
          <w:rFonts w:asciiTheme="minorHAnsi" w:hAnsiTheme="minorHAnsi" w:cstheme="minorHAnsi"/>
          <w:b/>
          <w:color w:val="000000" w:themeColor="text1"/>
          <w:szCs w:val="24"/>
        </w:rPr>
        <w:t>Promotional Strategies for the KM System at Barclays Bank</w:t>
      </w:r>
      <w:bookmarkEnd w:id="8"/>
    </w:p>
    <w:p w14:paraId="3A61568B" w14:textId="77777777" w:rsidR="00F9600B" w:rsidRPr="00BE2B40" w:rsidRDefault="00F9600B" w:rsidP="00BE2B40">
      <w:pPr>
        <w:spacing w:after="240" w:line="360" w:lineRule="auto"/>
        <w:jc w:val="both"/>
        <w:rPr>
          <w:rFonts w:cstheme="minorHAnsi"/>
          <w:sz w:val="24"/>
          <w:szCs w:val="24"/>
        </w:rPr>
      </w:pPr>
      <w:r w:rsidRPr="00BE2B40">
        <w:rPr>
          <w:rFonts w:cstheme="minorHAnsi"/>
          <w:sz w:val="24"/>
          <w:szCs w:val="24"/>
        </w:rPr>
        <w:t>The efficiency of disseminating the knowledge management (KM) system at Barclays Bank and stakeholder involvement would be improved by utilisation of a multi-pronged strategy that is directed towards achieving these goals. The intent is to get every stakeholder acquainted with the system, which they can use to benefit from the systems capabilities.</w:t>
      </w:r>
    </w:p>
    <w:p w14:paraId="4341ED62"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Internal Communication Campaigns:</w:t>
      </w:r>
      <w:r w:rsidRPr="00BE2B40">
        <w:rPr>
          <w:rFonts w:cstheme="minorHAnsi"/>
          <w:sz w:val="24"/>
          <w:szCs w:val="24"/>
        </w:rPr>
        <w:t xml:space="preserve"> To make sure that everyone in the company understands the new KM system, internal </w:t>
      </w:r>
      <w:r w:rsidR="00BE2B40" w:rsidRPr="00BE2B40">
        <w:rPr>
          <w:rFonts w:cstheme="minorHAnsi"/>
          <w:sz w:val="24"/>
          <w:szCs w:val="24"/>
        </w:rPr>
        <w:t>communication</w:t>
      </w:r>
      <w:r w:rsidRPr="00BE2B40">
        <w:rPr>
          <w:rFonts w:cstheme="minorHAnsi"/>
          <w:sz w:val="24"/>
          <w:szCs w:val="24"/>
        </w:rPr>
        <w:t xml:space="preserve"> campaign will be launched. It will provide the information and instructions about how to use the KM system. The campaign will be composed of seminars with information, webinars with interactive practices and regular briefings</w:t>
      </w:r>
      <w:r w:rsidR="00BE2B40" w:rsidRPr="00BE2B40">
        <w:rPr>
          <w:rFonts w:cstheme="minorHAnsi"/>
          <w:sz w:val="24"/>
          <w:szCs w:val="24"/>
        </w:rPr>
        <w:t xml:space="preserve"> </w:t>
      </w:r>
      <w:r w:rsidRPr="00BE2B40">
        <w:rPr>
          <w:rFonts w:cstheme="minorHAnsi"/>
          <w:sz w:val="24"/>
          <w:szCs w:val="24"/>
        </w:rPr>
        <w:t>via the bank’s newsletters and social media. These initiatives focus on integrating KM approaches into the usual working routines to demonstrate simplicity and profitability in the implementation of the best practices</w:t>
      </w:r>
      <w:r w:rsidR="00BE2B40">
        <w:rPr>
          <w:rFonts w:cstheme="minorHAnsi"/>
          <w:sz w:val="24"/>
          <w:szCs w:val="24"/>
        </w:rPr>
        <w:t xml:space="preserve"> (Farooq, 2023)</w:t>
      </w:r>
      <w:r w:rsidRPr="00BE2B40">
        <w:rPr>
          <w:rFonts w:cstheme="minorHAnsi"/>
          <w:sz w:val="24"/>
          <w:szCs w:val="24"/>
        </w:rPr>
        <w:t>.</w:t>
      </w:r>
    </w:p>
    <w:p w14:paraId="533CAF1A"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Training and Support Programs:</w:t>
      </w:r>
      <w:r w:rsidRPr="00BE2B40">
        <w:rPr>
          <w:rFonts w:cstheme="minorHAnsi"/>
          <w:sz w:val="24"/>
          <w:szCs w:val="24"/>
        </w:rPr>
        <w:t xml:space="preserve"> The KM system training will be designed as per the needs of different roles, including hands-on demonstrations on how to navigate the system efficiently and how to use its various features to their optimum. Support materials including user manuals, </w:t>
      </w:r>
      <w:r w:rsidRPr="00BE2B40">
        <w:rPr>
          <w:rFonts w:cstheme="minorHAnsi"/>
          <w:sz w:val="24"/>
          <w:szCs w:val="24"/>
        </w:rPr>
        <w:lastRenderedPageBreak/>
        <w:t>regularly asked questions and videos will be provided to the users so they can get familiar with the system and be able to use it efficiently</w:t>
      </w:r>
      <w:r w:rsidR="00BE2B40">
        <w:rPr>
          <w:rFonts w:cstheme="minorHAnsi"/>
          <w:sz w:val="24"/>
          <w:szCs w:val="24"/>
        </w:rPr>
        <w:t xml:space="preserve"> (Arduini et al., 2023)</w:t>
      </w:r>
      <w:r w:rsidRPr="00BE2B40">
        <w:rPr>
          <w:rFonts w:cstheme="minorHAnsi"/>
          <w:sz w:val="24"/>
          <w:szCs w:val="24"/>
        </w:rPr>
        <w:t>.</w:t>
      </w:r>
    </w:p>
    <w:p w14:paraId="5A1664DE"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Stakeholder Engagement Initiatives:</w:t>
      </w:r>
      <w:r w:rsidRPr="00BE2B40">
        <w:rPr>
          <w:rFonts w:cstheme="minorHAnsi"/>
          <w:sz w:val="24"/>
          <w:szCs w:val="24"/>
        </w:rPr>
        <w:t xml:space="preserve"> Collaborating with other stakeholders from business partners to customers will benefit from personalized talk and presentation. These projects will manifest how the KM system could ease information flow and share the responsibilities among all the parties involved. Shortly, feedback sessions will be conducted to draw insight from users, thus skills will be processed to improve the performance of the system.</w:t>
      </w:r>
    </w:p>
    <w:p w14:paraId="28286C1F" w14:textId="77777777" w:rsidR="00F9600B" w:rsidRPr="00BE2B40" w:rsidRDefault="00F9600B" w:rsidP="00BE2B40">
      <w:pPr>
        <w:spacing w:after="240" w:line="360" w:lineRule="auto"/>
        <w:jc w:val="both"/>
        <w:rPr>
          <w:rFonts w:cstheme="minorHAnsi"/>
          <w:sz w:val="24"/>
          <w:szCs w:val="24"/>
        </w:rPr>
      </w:pPr>
      <w:r w:rsidRPr="00BE2B40">
        <w:rPr>
          <w:rFonts w:cstheme="minorHAnsi"/>
          <w:i/>
          <w:sz w:val="24"/>
          <w:szCs w:val="24"/>
        </w:rPr>
        <w:t>Incentive Programs:</w:t>
      </w:r>
      <w:r w:rsidRPr="00BE2B40">
        <w:rPr>
          <w:rFonts w:cstheme="minorHAnsi"/>
          <w:sz w:val="24"/>
          <w:szCs w:val="24"/>
        </w:rPr>
        <w:t xml:space="preserve"> Motivation programs will be developed to stimulate manning and participation in the knowledge management system. Examples of such may involve the Company granting awards for the employees who proactively divulge knowledge and impart useful hints, and the instituting the use of performance bonuses based on the successful use of the system</w:t>
      </w:r>
      <w:r w:rsidR="00BE2B40">
        <w:rPr>
          <w:rFonts w:cstheme="minorHAnsi"/>
          <w:sz w:val="24"/>
          <w:szCs w:val="24"/>
        </w:rPr>
        <w:t xml:space="preserve"> (Chen and Nonaka, 2022)</w:t>
      </w:r>
      <w:r w:rsidRPr="00BE2B40">
        <w:rPr>
          <w:rFonts w:cstheme="minorHAnsi"/>
          <w:sz w:val="24"/>
          <w:szCs w:val="24"/>
        </w:rPr>
        <w:t>.</w:t>
      </w:r>
    </w:p>
    <w:p w14:paraId="31C8A213" w14:textId="77777777" w:rsidR="00BE2B40" w:rsidRPr="00BE2B40" w:rsidRDefault="00BE2B40" w:rsidP="00BE2B40">
      <w:pPr>
        <w:pStyle w:val="Heading1"/>
        <w:spacing w:after="240" w:line="360" w:lineRule="auto"/>
        <w:jc w:val="both"/>
        <w:rPr>
          <w:rFonts w:asciiTheme="minorHAnsi" w:hAnsiTheme="minorHAnsi" w:cstheme="minorHAnsi"/>
          <w:b/>
          <w:color w:val="000000" w:themeColor="text1"/>
          <w:szCs w:val="24"/>
        </w:rPr>
      </w:pPr>
      <w:bookmarkStart w:id="9" w:name="_Toc164600874"/>
      <w:r w:rsidRPr="00BE2B40">
        <w:rPr>
          <w:rFonts w:asciiTheme="minorHAnsi" w:hAnsiTheme="minorHAnsi" w:cstheme="minorHAnsi"/>
          <w:b/>
          <w:color w:val="000000" w:themeColor="text1"/>
          <w:szCs w:val="24"/>
        </w:rPr>
        <w:lastRenderedPageBreak/>
        <w:t>Part 2 – Poster</w:t>
      </w:r>
      <w:bookmarkEnd w:id="9"/>
    </w:p>
    <w:p w14:paraId="78FE914F" w14:textId="77777777" w:rsidR="00BE2B40" w:rsidRPr="00BE2B40" w:rsidRDefault="00BE2B40" w:rsidP="00BE2B40">
      <w:pPr>
        <w:spacing w:after="240" w:line="360" w:lineRule="auto"/>
        <w:jc w:val="both"/>
        <w:rPr>
          <w:rFonts w:cstheme="minorHAnsi"/>
          <w:sz w:val="24"/>
          <w:szCs w:val="24"/>
        </w:rPr>
      </w:pPr>
      <w:r w:rsidRPr="00BE2B40">
        <w:rPr>
          <w:rFonts w:cstheme="minorHAnsi"/>
          <w:noProof/>
          <w:sz w:val="24"/>
          <w:szCs w:val="24"/>
        </w:rPr>
        <w:drawing>
          <wp:inline distT="0" distB="0" distL="0" distR="0" wp14:anchorId="14BF93D5" wp14:editId="149702C9">
            <wp:extent cx="3610479" cy="7001852"/>
            <wp:effectExtent l="19050" t="19050" r="28575" b="279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10479" cy="7001852"/>
                    </a:xfrm>
                    <a:prstGeom prst="rect">
                      <a:avLst/>
                    </a:prstGeom>
                    <a:ln>
                      <a:solidFill>
                        <a:schemeClr val="accent1"/>
                      </a:solidFill>
                    </a:ln>
                  </pic:spPr>
                </pic:pic>
              </a:graphicData>
            </a:graphic>
          </wp:inline>
        </w:drawing>
      </w:r>
    </w:p>
    <w:p w14:paraId="59197ECE" w14:textId="77777777" w:rsidR="00E40AC1" w:rsidRDefault="00E40AC1" w:rsidP="00BE2B40">
      <w:pPr>
        <w:pStyle w:val="Heading1"/>
        <w:spacing w:after="240" w:line="360" w:lineRule="auto"/>
        <w:jc w:val="both"/>
        <w:rPr>
          <w:rFonts w:asciiTheme="minorHAnsi" w:hAnsiTheme="minorHAnsi" w:cstheme="minorHAnsi"/>
          <w:b/>
          <w:color w:val="000000" w:themeColor="text1"/>
          <w:szCs w:val="24"/>
        </w:rPr>
      </w:pPr>
      <w:bookmarkStart w:id="10" w:name="_Toc164600875"/>
      <w:r w:rsidRPr="00BE2B40">
        <w:rPr>
          <w:rFonts w:asciiTheme="minorHAnsi" w:hAnsiTheme="minorHAnsi" w:cstheme="minorHAnsi"/>
          <w:b/>
          <w:color w:val="000000" w:themeColor="text1"/>
          <w:szCs w:val="24"/>
        </w:rPr>
        <w:lastRenderedPageBreak/>
        <w:t>Reference List</w:t>
      </w:r>
      <w:bookmarkEnd w:id="10"/>
    </w:p>
    <w:p w14:paraId="42228F76"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t>Arduini, S., Manzo, M. and Beck, T., 2023. Corporate reputation and culture: the link between knowledge management and sustainability. </w:t>
      </w:r>
      <w:r w:rsidRPr="00BE2B40">
        <w:rPr>
          <w:rFonts w:eastAsia="Calibri" w:cstheme="minorHAnsi"/>
          <w:i/>
          <w:iCs/>
          <w:color w:val="222222"/>
          <w:sz w:val="24"/>
          <w:szCs w:val="20"/>
          <w:shd w:val="clear" w:color="auto" w:fill="FFFFFF"/>
          <w:lang w:val="en-GB"/>
        </w:rPr>
        <w:t>Journal of Knowledge Management</w:t>
      </w:r>
      <w:r w:rsidRPr="00BE2B40">
        <w:rPr>
          <w:rFonts w:eastAsia="Calibri" w:cstheme="minorHAnsi"/>
          <w:color w:val="222222"/>
          <w:sz w:val="24"/>
          <w:szCs w:val="20"/>
          <w:shd w:val="clear" w:color="auto" w:fill="FFFFFF"/>
          <w:lang w:val="en-GB"/>
        </w:rPr>
        <w:t>.</w:t>
      </w:r>
    </w:p>
    <w:p w14:paraId="42E6678D"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t>Centobelli, P., Cerchione, R. and Merigó Lindahl, J.M., 2022. Mapping knowledge management research: A bibliometric overview.</w:t>
      </w:r>
    </w:p>
    <w:p w14:paraId="1C1F6338"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t>Chen, J. and Nonaka, I. eds., 2022. </w:t>
      </w:r>
      <w:r w:rsidRPr="00BE2B40">
        <w:rPr>
          <w:rFonts w:eastAsia="Calibri" w:cstheme="minorHAnsi"/>
          <w:i/>
          <w:iCs/>
          <w:color w:val="222222"/>
          <w:sz w:val="24"/>
          <w:szCs w:val="20"/>
          <w:shd w:val="clear" w:color="auto" w:fill="FFFFFF"/>
          <w:lang w:val="en-GB"/>
        </w:rPr>
        <w:t>The Routledge companion to knowledge management</w:t>
      </w:r>
      <w:r w:rsidRPr="00BE2B40">
        <w:rPr>
          <w:rFonts w:eastAsia="Calibri" w:cstheme="minorHAnsi"/>
          <w:color w:val="222222"/>
          <w:sz w:val="24"/>
          <w:szCs w:val="20"/>
          <w:shd w:val="clear" w:color="auto" w:fill="FFFFFF"/>
          <w:lang w:val="en-GB"/>
        </w:rPr>
        <w:t>. Taylor &amp; Francis.</w:t>
      </w:r>
    </w:p>
    <w:p w14:paraId="7B2E0A65"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t>Clemente, M. and Domingues, L., 2023. Analysis of project management tools to support knowledge management. </w:t>
      </w:r>
      <w:r w:rsidRPr="00BE2B40">
        <w:rPr>
          <w:rFonts w:eastAsia="Calibri" w:cstheme="minorHAnsi"/>
          <w:i/>
          <w:iCs/>
          <w:color w:val="222222"/>
          <w:sz w:val="24"/>
          <w:szCs w:val="20"/>
          <w:shd w:val="clear" w:color="auto" w:fill="FFFFFF"/>
          <w:lang w:val="en-GB"/>
        </w:rPr>
        <w:t>Procedia Computer Science</w:t>
      </w:r>
      <w:r w:rsidRPr="00BE2B40">
        <w:rPr>
          <w:rFonts w:eastAsia="Calibri" w:cstheme="minorHAnsi"/>
          <w:color w:val="222222"/>
          <w:sz w:val="24"/>
          <w:szCs w:val="20"/>
          <w:shd w:val="clear" w:color="auto" w:fill="FFFFFF"/>
          <w:lang w:val="en-GB"/>
        </w:rPr>
        <w:t>, </w:t>
      </w:r>
      <w:r w:rsidRPr="00BE2B40">
        <w:rPr>
          <w:rFonts w:eastAsia="Calibri" w:cstheme="minorHAnsi"/>
          <w:i/>
          <w:iCs/>
          <w:color w:val="222222"/>
          <w:sz w:val="24"/>
          <w:szCs w:val="20"/>
          <w:shd w:val="clear" w:color="auto" w:fill="FFFFFF"/>
          <w:lang w:val="en-GB"/>
        </w:rPr>
        <w:t>219</w:t>
      </w:r>
      <w:r w:rsidRPr="00BE2B40">
        <w:rPr>
          <w:rFonts w:eastAsia="Calibri" w:cstheme="minorHAnsi"/>
          <w:color w:val="222222"/>
          <w:sz w:val="24"/>
          <w:szCs w:val="20"/>
          <w:shd w:val="clear" w:color="auto" w:fill="FFFFFF"/>
          <w:lang w:val="en-GB"/>
        </w:rPr>
        <w:t>, pp.1769-1776.</w:t>
      </w:r>
    </w:p>
    <w:p w14:paraId="3051C798"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t>Dóci, G., Rohracher, H. and Kordas, O., 2022. Knowledge management in transition management: The ripples of learning. </w:t>
      </w:r>
      <w:r w:rsidRPr="00BE2B40">
        <w:rPr>
          <w:rFonts w:eastAsia="Calibri" w:cstheme="minorHAnsi"/>
          <w:i/>
          <w:iCs/>
          <w:color w:val="222222"/>
          <w:sz w:val="24"/>
          <w:szCs w:val="20"/>
          <w:shd w:val="clear" w:color="auto" w:fill="FFFFFF"/>
          <w:lang w:val="en-GB"/>
        </w:rPr>
        <w:t>Sustainable Cities and Society</w:t>
      </w:r>
      <w:r w:rsidRPr="00BE2B40">
        <w:rPr>
          <w:rFonts w:eastAsia="Calibri" w:cstheme="minorHAnsi"/>
          <w:color w:val="222222"/>
          <w:sz w:val="24"/>
          <w:szCs w:val="20"/>
          <w:shd w:val="clear" w:color="auto" w:fill="FFFFFF"/>
          <w:lang w:val="en-GB"/>
        </w:rPr>
        <w:t>, </w:t>
      </w:r>
      <w:r w:rsidRPr="00BE2B40">
        <w:rPr>
          <w:rFonts w:eastAsia="Calibri" w:cstheme="minorHAnsi"/>
          <w:i/>
          <w:iCs/>
          <w:color w:val="222222"/>
          <w:sz w:val="24"/>
          <w:szCs w:val="20"/>
          <w:shd w:val="clear" w:color="auto" w:fill="FFFFFF"/>
          <w:lang w:val="en-GB"/>
        </w:rPr>
        <w:t>78</w:t>
      </w:r>
      <w:r w:rsidRPr="00BE2B40">
        <w:rPr>
          <w:rFonts w:eastAsia="Calibri" w:cstheme="minorHAnsi"/>
          <w:color w:val="222222"/>
          <w:sz w:val="24"/>
          <w:szCs w:val="20"/>
          <w:shd w:val="clear" w:color="auto" w:fill="FFFFFF"/>
          <w:lang w:val="en-GB"/>
        </w:rPr>
        <w:t>, p.103621.</w:t>
      </w:r>
    </w:p>
    <w:p w14:paraId="4C62D248"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t>Farooq, R., 2023. Mapping the field of knowledge management: a bibliometric analysis using R. </w:t>
      </w:r>
      <w:r w:rsidRPr="00BE2B40">
        <w:rPr>
          <w:rFonts w:eastAsia="Calibri" w:cstheme="minorHAnsi"/>
          <w:i/>
          <w:iCs/>
          <w:color w:val="222222"/>
          <w:sz w:val="24"/>
          <w:szCs w:val="20"/>
          <w:shd w:val="clear" w:color="auto" w:fill="FFFFFF"/>
          <w:lang w:val="en-GB"/>
        </w:rPr>
        <w:t>VINE Journal of Information and Knowledge Management Systems</w:t>
      </w:r>
      <w:r w:rsidRPr="00BE2B40">
        <w:rPr>
          <w:rFonts w:eastAsia="Calibri" w:cstheme="minorHAnsi"/>
          <w:color w:val="222222"/>
          <w:sz w:val="24"/>
          <w:szCs w:val="20"/>
          <w:shd w:val="clear" w:color="auto" w:fill="FFFFFF"/>
          <w:lang w:val="en-GB"/>
        </w:rPr>
        <w:t>, </w:t>
      </w:r>
      <w:r w:rsidRPr="00BE2B40">
        <w:rPr>
          <w:rFonts w:eastAsia="Calibri" w:cstheme="minorHAnsi"/>
          <w:i/>
          <w:iCs/>
          <w:color w:val="222222"/>
          <w:sz w:val="24"/>
          <w:szCs w:val="20"/>
          <w:shd w:val="clear" w:color="auto" w:fill="FFFFFF"/>
          <w:lang w:val="en-GB"/>
        </w:rPr>
        <w:t>53</w:t>
      </w:r>
      <w:r w:rsidRPr="00BE2B40">
        <w:rPr>
          <w:rFonts w:eastAsia="Calibri" w:cstheme="minorHAnsi"/>
          <w:color w:val="222222"/>
          <w:sz w:val="24"/>
          <w:szCs w:val="20"/>
          <w:shd w:val="clear" w:color="auto" w:fill="FFFFFF"/>
          <w:lang w:val="en-GB"/>
        </w:rPr>
        <w:t>(6), pp.1178-1206.</w:t>
      </w:r>
    </w:p>
    <w:p w14:paraId="0629F99D"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t>Magyari, J., Zavarkó, M. and Csedő, Z., 2022. Smart knowledge management driving green transformation: A comparative case study. </w:t>
      </w:r>
      <w:r w:rsidRPr="00BE2B40">
        <w:rPr>
          <w:rFonts w:eastAsia="Calibri" w:cstheme="minorHAnsi"/>
          <w:i/>
          <w:iCs/>
          <w:color w:val="222222"/>
          <w:sz w:val="24"/>
          <w:szCs w:val="20"/>
          <w:shd w:val="clear" w:color="auto" w:fill="FFFFFF"/>
          <w:lang w:val="en-GB"/>
        </w:rPr>
        <w:t>Smart Energy</w:t>
      </w:r>
      <w:r w:rsidRPr="00BE2B40">
        <w:rPr>
          <w:rFonts w:eastAsia="Calibri" w:cstheme="minorHAnsi"/>
          <w:color w:val="222222"/>
          <w:sz w:val="24"/>
          <w:szCs w:val="20"/>
          <w:shd w:val="clear" w:color="auto" w:fill="FFFFFF"/>
          <w:lang w:val="en-GB"/>
        </w:rPr>
        <w:t>, </w:t>
      </w:r>
      <w:r w:rsidRPr="00BE2B40">
        <w:rPr>
          <w:rFonts w:eastAsia="Calibri" w:cstheme="minorHAnsi"/>
          <w:i/>
          <w:iCs/>
          <w:color w:val="222222"/>
          <w:sz w:val="24"/>
          <w:szCs w:val="20"/>
          <w:shd w:val="clear" w:color="auto" w:fill="FFFFFF"/>
          <w:lang w:val="en-GB"/>
        </w:rPr>
        <w:t>7</w:t>
      </w:r>
      <w:r w:rsidRPr="00BE2B40">
        <w:rPr>
          <w:rFonts w:eastAsia="Calibri" w:cstheme="minorHAnsi"/>
          <w:color w:val="222222"/>
          <w:sz w:val="24"/>
          <w:szCs w:val="20"/>
          <w:shd w:val="clear" w:color="auto" w:fill="FFFFFF"/>
          <w:lang w:val="en-GB"/>
        </w:rPr>
        <w:t>, p.100085.</w:t>
      </w:r>
    </w:p>
    <w:p w14:paraId="1359AD44" w14:textId="77777777" w:rsidR="00BE2B40" w:rsidRPr="00BE2B40" w:rsidRDefault="00BE2B40" w:rsidP="00BE2B40">
      <w:pPr>
        <w:spacing w:before="240" w:line="360" w:lineRule="auto"/>
        <w:jc w:val="both"/>
        <w:rPr>
          <w:rFonts w:eastAsia="Calibri" w:cstheme="minorHAnsi"/>
          <w:sz w:val="28"/>
          <w:lang w:val="en-GB"/>
        </w:rPr>
      </w:pPr>
      <w:r w:rsidRPr="00BE2B40">
        <w:rPr>
          <w:rFonts w:eastAsia="Calibri" w:cstheme="minorHAnsi"/>
          <w:color w:val="222222"/>
          <w:sz w:val="24"/>
          <w:szCs w:val="20"/>
          <w:shd w:val="clear" w:color="auto" w:fill="FFFFFF"/>
          <w:lang w:val="en-GB"/>
        </w:rPr>
        <w:t>Pacheco, G.V., Castillo, A.E., Manotas, E.N. and Arevalo, O., 2022. Analysis of the knowledge management in industrial exporting SMEs. </w:t>
      </w:r>
      <w:r w:rsidRPr="00BE2B40">
        <w:rPr>
          <w:rFonts w:eastAsia="Calibri" w:cstheme="minorHAnsi"/>
          <w:i/>
          <w:iCs/>
          <w:color w:val="222222"/>
          <w:sz w:val="24"/>
          <w:szCs w:val="20"/>
          <w:shd w:val="clear" w:color="auto" w:fill="FFFFFF"/>
          <w:lang w:val="en-GB"/>
        </w:rPr>
        <w:t>Procedia Computer Science</w:t>
      </w:r>
      <w:r w:rsidRPr="00BE2B40">
        <w:rPr>
          <w:rFonts w:eastAsia="Calibri" w:cstheme="minorHAnsi"/>
          <w:color w:val="222222"/>
          <w:sz w:val="24"/>
          <w:szCs w:val="20"/>
          <w:shd w:val="clear" w:color="auto" w:fill="FFFFFF"/>
          <w:lang w:val="en-GB"/>
        </w:rPr>
        <w:t>, </w:t>
      </w:r>
      <w:r w:rsidRPr="00BE2B40">
        <w:rPr>
          <w:rFonts w:eastAsia="Calibri" w:cstheme="minorHAnsi"/>
          <w:i/>
          <w:iCs/>
          <w:color w:val="222222"/>
          <w:sz w:val="24"/>
          <w:szCs w:val="20"/>
          <w:shd w:val="clear" w:color="auto" w:fill="FFFFFF"/>
          <w:lang w:val="en-GB"/>
        </w:rPr>
        <w:t>203</w:t>
      </w:r>
      <w:r w:rsidRPr="00BE2B40">
        <w:rPr>
          <w:rFonts w:eastAsia="Calibri" w:cstheme="minorHAnsi"/>
          <w:color w:val="222222"/>
          <w:sz w:val="24"/>
          <w:szCs w:val="20"/>
          <w:shd w:val="clear" w:color="auto" w:fill="FFFFFF"/>
          <w:lang w:val="en-GB"/>
        </w:rPr>
        <w:t>, pp.476-480.</w:t>
      </w:r>
    </w:p>
    <w:p w14:paraId="7258CA24"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t>Scuotto, V., Alfiero, S., Cuomo, M.T. and Monge, F., 2024. Knowledge management and technological innovation in family SMEs context. </w:t>
      </w:r>
      <w:r w:rsidRPr="00BE2B40">
        <w:rPr>
          <w:rFonts w:eastAsia="Calibri" w:cstheme="minorHAnsi"/>
          <w:i/>
          <w:iCs/>
          <w:color w:val="222222"/>
          <w:sz w:val="24"/>
          <w:szCs w:val="20"/>
          <w:shd w:val="clear" w:color="auto" w:fill="FFFFFF"/>
          <w:lang w:val="en-GB"/>
        </w:rPr>
        <w:t>Journal of Knowledge Management</w:t>
      </w:r>
      <w:r w:rsidRPr="00BE2B40">
        <w:rPr>
          <w:rFonts w:eastAsia="Calibri" w:cstheme="minorHAnsi"/>
          <w:color w:val="222222"/>
          <w:sz w:val="24"/>
          <w:szCs w:val="20"/>
          <w:shd w:val="clear" w:color="auto" w:fill="FFFFFF"/>
          <w:lang w:val="en-GB"/>
        </w:rPr>
        <w:t>, </w:t>
      </w:r>
      <w:r w:rsidRPr="00BE2B40">
        <w:rPr>
          <w:rFonts w:eastAsia="Calibri" w:cstheme="minorHAnsi"/>
          <w:i/>
          <w:iCs/>
          <w:color w:val="222222"/>
          <w:sz w:val="24"/>
          <w:szCs w:val="20"/>
          <w:shd w:val="clear" w:color="auto" w:fill="FFFFFF"/>
          <w:lang w:val="en-GB"/>
        </w:rPr>
        <w:t>28</w:t>
      </w:r>
      <w:r w:rsidRPr="00BE2B40">
        <w:rPr>
          <w:rFonts w:eastAsia="Calibri" w:cstheme="minorHAnsi"/>
          <w:color w:val="222222"/>
          <w:sz w:val="24"/>
          <w:szCs w:val="20"/>
          <w:shd w:val="clear" w:color="auto" w:fill="FFFFFF"/>
          <w:lang w:val="en-GB"/>
        </w:rPr>
        <w:t>(3), pp.789-798.</w:t>
      </w:r>
    </w:p>
    <w:p w14:paraId="534FA902"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t>Ting, D.H., 2023. Understanding knowledge transfer and knowledge management through social learning. </w:t>
      </w:r>
      <w:r w:rsidRPr="00BE2B40">
        <w:rPr>
          <w:rFonts w:eastAsia="Calibri" w:cstheme="minorHAnsi"/>
          <w:i/>
          <w:iCs/>
          <w:color w:val="222222"/>
          <w:sz w:val="24"/>
          <w:szCs w:val="20"/>
          <w:shd w:val="clear" w:color="auto" w:fill="FFFFFF"/>
          <w:lang w:val="en-GB"/>
        </w:rPr>
        <w:t>Journal of Knowledge Management</w:t>
      </w:r>
      <w:r w:rsidRPr="00BE2B40">
        <w:rPr>
          <w:rFonts w:eastAsia="Calibri" w:cstheme="minorHAnsi"/>
          <w:color w:val="222222"/>
          <w:sz w:val="24"/>
          <w:szCs w:val="20"/>
          <w:shd w:val="clear" w:color="auto" w:fill="FFFFFF"/>
          <w:lang w:val="en-GB"/>
        </w:rPr>
        <w:t>, </w:t>
      </w:r>
      <w:r w:rsidRPr="00BE2B40">
        <w:rPr>
          <w:rFonts w:eastAsia="Calibri" w:cstheme="minorHAnsi"/>
          <w:i/>
          <w:iCs/>
          <w:color w:val="222222"/>
          <w:sz w:val="24"/>
          <w:szCs w:val="20"/>
          <w:shd w:val="clear" w:color="auto" w:fill="FFFFFF"/>
          <w:lang w:val="en-GB"/>
        </w:rPr>
        <w:t>27</w:t>
      </w:r>
      <w:r w:rsidRPr="00BE2B40">
        <w:rPr>
          <w:rFonts w:eastAsia="Calibri" w:cstheme="minorHAnsi"/>
          <w:color w:val="222222"/>
          <w:sz w:val="24"/>
          <w:szCs w:val="20"/>
          <w:shd w:val="clear" w:color="auto" w:fill="FFFFFF"/>
          <w:lang w:val="en-GB"/>
        </w:rPr>
        <w:t>(7), pp.1904-1924.</w:t>
      </w:r>
    </w:p>
    <w:p w14:paraId="32139B27" w14:textId="77777777" w:rsidR="00BE2B40" w:rsidRPr="00BE2B40" w:rsidRDefault="00BE2B40" w:rsidP="00BE2B40">
      <w:pPr>
        <w:spacing w:before="240" w:line="360" w:lineRule="auto"/>
        <w:jc w:val="both"/>
        <w:rPr>
          <w:rFonts w:eastAsia="Calibri" w:cstheme="minorHAnsi"/>
          <w:color w:val="222222"/>
          <w:sz w:val="24"/>
          <w:szCs w:val="20"/>
          <w:shd w:val="clear" w:color="auto" w:fill="FFFFFF"/>
          <w:lang w:val="en-GB"/>
        </w:rPr>
      </w:pPr>
      <w:r w:rsidRPr="00BE2B40">
        <w:rPr>
          <w:rFonts w:eastAsia="Calibri" w:cstheme="minorHAnsi"/>
          <w:color w:val="222222"/>
          <w:sz w:val="24"/>
          <w:szCs w:val="20"/>
          <w:shd w:val="clear" w:color="auto" w:fill="FFFFFF"/>
          <w:lang w:val="en-GB"/>
        </w:rPr>
        <w:lastRenderedPageBreak/>
        <w:t>Valeri, M., 2023. Trends in knowledge management research in small businesses. </w:t>
      </w:r>
      <w:r w:rsidRPr="00BE2B40">
        <w:rPr>
          <w:rFonts w:eastAsia="Calibri" w:cstheme="minorHAnsi"/>
          <w:i/>
          <w:iCs/>
          <w:color w:val="222222"/>
          <w:sz w:val="24"/>
          <w:szCs w:val="20"/>
          <w:shd w:val="clear" w:color="auto" w:fill="FFFFFF"/>
          <w:lang w:val="en-GB"/>
        </w:rPr>
        <w:t>European Business Review</w:t>
      </w:r>
      <w:r w:rsidRPr="00BE2B40">
        <w:rPr>
          <w:rFonts w:eastAsia="Calibri" w:cstheme="minorHAnsi"/>
          <w:color w:val="222222"/>
          <w:sz w:val="24"/>
          <w:szCs w:val="20"/>
          <w:shd w:val="clear" w:color="auto" w:fill="FFFFFF"/>
          <w:lang w:val="en-GB"/>
        </w:rPr>
        <w:t>, </w:t>
      </w:r>
      <w:r w:rsidRPr="00BE2B40">
        <w:rPr>
          <w:rFonts w:eastAsia="Calibri" w:cstheme="minorHAnsi"/>
          <w:i/>
          <w:iCs/>
          <w:color w:val="222222"/>
          <w:sz w:val="24"/>
          <w:szCs w:val="20"/>
          <w:shd w:val="clear" w:color="auto" w:fill="FFFFFF"/>
          <w:lang w:val="en-GB"/>
        </w:rPr>
        <w:t>35</w:t>
      </w:r>
      <w:r w:rsidRPr="00BE2B40">
        <w:rPr>
          <w:rFonts w:eastAsia="Calibri" w:cstheme="minorHAnsi"/>
          <w:color w:val="222222"/>
          <w:sz w:val="24"/>
          <w:szCs w:val="20"/>
          <w:shd w:val="clear" w:color="auto" w:fill="FFFFFF"/>
          <w:lang w:val="en-GB"/>
        </w:rPr>
        <w:t>(5), pp.573-599.</w:t>
      </w:r>
    </w:p>
    <w:p w14:paraId="3533F073" w14:textId="77777777" w:rsidR="00E40AC1" w:rsidRPr="00E40AC1" w:rsidRDefault="00E40AC1" w:rsidP="00E40AC1">
      <w:pPr>
        <w:rPr>
          <w:vanish/>
        </w:rPr>
      </w:pPr>
      <w:r w:rsidRPr="00E40AC1">
        <w:rPr>
          <w:vanish/>
        </w:rPr>
        <w:t xml:space="preserve"> Top of Form</w:t>
      </w:r>
    </w:p>
    <w:p w14:paraId="249C37FB" w14:textId="77777777" w:rsidR="00B90727" w:rsidRPr="00B90727" w:rsidRDefault="00B90727" w:rsidP="00B90727"/>
    <w:p w14:paraId="181C679C" w14:textId="77777777" w:rsidR="00B90727" w:rsidRPr="00B90727" w:rsidRDefault="00B90727" w:rsidP="00B90727">
      <w:pPr>
        <w:rPr>
          <w:vanish/>
        </w:rPr>
      </w:pPr>
      <w:r w:rsidRPr="00B90727">
        <w:rPr>
          <w:vanish/>
        </w:rPr>
        <w:t>Top of Form</w:t>
      </w:r>
    </w:p>
    <w:sectPr w:rsidR="00B90727" w:rsidRPr="00B9072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6F04B1" w14:textId="77777777" w:rsidR="004F250F" w:rsidRDefault="004F250F" w:rsidP="00BE2B40">
      <w:pPr>
        <w:spacing w:after="0" w:line="240" w:lineRule="auto"/>
      </w:pPr>
      <w:r>
        <w:separator/>
      </w:r>
    </w:p>
  </w:endnote>
  <w:endnote w:type="continuationSeparator" w:id="0">
    <w:p w14:paraId="59EC6431" w14:textId="77777777" w:rsidR="004F250F" w:rsidRDefault="004F250F" w:rsidP="00BE2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995248"/>
      <w:docPartObj>
        <w:docPartGallery w:val="Page Numbers (Bottom of Page)"/>
        <w:docPartUnique/>
      </w:docPartObj>
    </w:sdtPr>
    <w:sdtEndPr>
      <w:rPr>
        <w:noProof/>
      </w:rPr>
    </w:sdtEndPr>
    <w:sdtContent>
      <w:p w14:paraId="33972F5F" w14:textId="77777777" w:rsidR="00BE2B40" w:rsidRDefault="00BE2B4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A0114E5" w14:textId="77777777" w:rsidR="00BE2B40" w:rsidRDefault="00BE2B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E4ED60" w14:textId="77777777" w:rsidR="004F250F" w:rsidRDefault="004F250F" w:rsidP="00BE2B40">
      <w:pPr>
        <w:spacing w:after="0" w:line="240" w:lineRule="auto"/>
      </w:pPr>
      <w:r>
        <w:separator/>
      </w:r>
    </w:p>
  </w:footnote>
  <w:footnote w:type="continuationSeparator" w:id="0">
    <w:p w14:paraId="6C949DA8" w14:textId="77777777" w:rsidR="004F250F" w:rsidRDefault="004F250F" w:rsidP="00BE2B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974A6"/>
    <w:multiLevelType w:val="multilevel"/>
    <w:tmpl w:val="9844D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617B9E"/>
    <w:multiLevelType w:val="multilevel"/>
    <w:tmpl w:val="858CD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E00898"/>
    <w:multiLevelType w:val="multilevel"/>
    <w:tmpl w:val="BC522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943534"/>
    <w:multiLevelType w:val="multilevel"/>
    <w:tmpl w:val="B5E47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540A21"/>
    <w:multiLevelType w:val="multilevel"/>
    <w:tmpl w:val="AA424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1945512">
    <w:abstractNumId w:val="4"/>
  </w:num>
  <w:num w:numId="2" w16cid:durableId="2066560894">
    <w:abstractNumId w:val="1"/>
  </w:num>
  <w:num w:numId="3" w16cid:durableId="1715423892">
    <w:abstractNumId w:val="0"/>
  </w:num>
  <w:num w:numId="4" w16cid:durableId="782925055">
    <w:abstractNumId w:val="3"/>
  </w:num>
  <w:num w:numId="5" w16cid:durableId="1220745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C51"/>
    <w:rsid w:val="001431AD"/>
    <w:rsid w:val="004F250F"/>
    <w:rsid w:val="005F5C95"/>
    <w:rsid w:val="007B4ABD"/>
    <w:rsid w:val="00B90727"/>
    <w:rsid w:val="00BE2B40"/>
    <w:rsid w:val="00E02C51"/>
    <w:rsid w:val="00E40AC1"/>
    <w:rsid w:val="00F9600B"/>
    <w:rsid w:val="00FD3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49B70"/>
  <w15:chartTrackingRefBased/>
  <w15:docId w15:val="{D3E16539-C455-475C-97E6-E98DE5E24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C5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907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C5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02C51"/>
    <w:pPr>
      <w:outlineLvl w:val="9"/>
    </w:pPr>
  </w:style>
  <w:style w:type="character" w:customStyle="1" w:styleId="Heading3Char">
    <w:name w:val="Heading 3 Char"/>
    <w:basedOn w:val="DefaultParagraphFont"/>
    <w:link w:val="Heading3"/>
    <w:uiPriority w:val="9"/>
    <w:semiHidden/>
    <w:rsid w:val="00B90727"/>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E40AC1"/>
    <w:pPr>
      <w:spacing w:after="100"/>
    </w:pPr>
  </w:style>
  <w:style w:type="character" w:styleId="Hyperlink">
    <w:name w:val="Hyperlink"/>
    <w:basedOn w:val="DefaultParagraphFont"/>
    <w:uiPriority w:val="99"/>
    <w:unhideWhenUsed/>
    <w:rsid w:val="00E40AC1"/>
    <w:rPr>
      <w:color w:val="0563C1" w:themeColor="hyperlink"/>
      <w:u w:val="single"/>
    </w:rPr>
  </w:style>
  <w:style w:type="paragraph" w:styleId="Header">
    <w:name w:val="header"/>
    <w:basedOn w:val="Normal"/>
    <w:link w:val="HeaderChar"/>
    <w:uiPriority w:val="99"/>
    <w:unhideWhenUsed/>
    <w:rsid w:val="00BE2B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2B40"/>
  </w:style>
  <w:style w:type="paragraph" w:styleId="Footer">
    <w:name w:val="footer"/>
    <w:basedOn w:val="Normal"/>
    <w:link w:val="FooterChar"/>
    <w:uiPriority w:val="99"/>
    <w:unhideWhenUsed/>
    <w:rsid w:val="00BE2B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597744">
      <w:bodyDiv w:val="1"/>
      <w:marLeft w:val="0"/>
      <w:marRight w:val="0"/>
      <w:marTop w:val="0"/>
      <w:marBottom w:val="0"/>
      <w:divBdr>
        <w:top w:val="none" w:sz="0" w:space="0" w:color="auto"/>
        <w:left w:val="none" w:sz="0" w:space="0" w:color="auto"/>
        <w:bottom w:val="none" w:sz="0" w:space="0" w:color="auto"/>
        <w:right w:val="none" w:sz="0" w:space="0" w:color="auto"/>
      </w:divBdr>
    </w:div>
    <w:div w:id="82723474">
      <w:bodyDiv w:val="1"/>
      <w:marLeft w:val="0"/>
      <w:marRight w:val="0"/>
      <w:marTop w:val="0"/>
      <w:marBottom w:val="0"/>
      <w:divBdr>
        <w:top w:val="none" w:sz="0" w:space="0" w:color="auto"/>
        <w:left w:val="none" w:sz="0" w:space="0" w:color="auto"/>
        <w:bottom w:val="none" w:sz="0" w:space="0" w:color="auto"/>
        <w:right w:val="none" w:sz="0" w:space="0" w:color="auto"/>
      </w:divBdr>
    </w:div>
    <w:div w:id="284237391">
      <w:bodyDiv w:val="1"/>
      <w:marLeft w:val="0"/>
      <w:marRight w:val="0"/>
      <w:marTop w:val="0"/>
      <w:marBottom w:val="0"/>
      <w:divBdr>
        <w:top w:val="none" w:sz="0" w:space="0" w:color="auto"/>
        <w:left w:val="none" w:sz="0" w:space="0" w:color="auto"/>
        <w:bottom w:val="none" w:sz="0" w:space="0" w:color="auto"/>
        <w:right w:val="none" w:sz="0" w:space="0" w:color="auto"/>
      </w:divBdr>
    </w:div>
    <w:div w:id="400367605">
      <w:bodyDiv w:val="1"/>
      <w:marLeft w:val="0"/>
      <w:marRight w:val="0"/>
      <w:marTop w:val="0"/>
      <w:marBottom w:val="0"/>
      <w:divBdr>
        <w:top w:val="none" w:sz="0" w:space="0" w:color="auto"/>
        <w:left w:val="none" w:sz="0" w:space="0" w:color="auto"/>
        <w:bottom w:val="none" w:sz="0" w:space="0" w:color="auto"/>
        <w:right w:val="none" w:sz="0" w:space="0" w:color="auto"/>
      </w:divBdr>
    </w:div>
    <w:div w:id="449588587">
      <w:bodyDiv w:val="1"/>
      <w:marLeft w:val="0"/>
      <w:marRight w:val="0"/>
      <w:marTop w:val="0"/>
      <w:marBottom w:val="0"/>
      <w:divBdr>
        <w:top w:val="none" w:sz="0" w:space="0" w:color="auto"/>
        <w:left w:val="none" w:sz="0" w:space="0" w:color="auto"/>
        <w:bottom w:val="none" w:sz="0" w:space="0" w:color="auto"/>
        <w:right w:val="none" w:sz="0" w:space="0" w:color="auto"/>
      </w:divBdr>
      <w:divsChild>
        <w:div w:id="398872289">
          <w:marLeft w:val="0"/>
          <w:marRight w:val="0"/>
          <w:marTop w:val="0"/>
          <w:marBottom w:val="0"/>
          <w:divBdr>
            <w:top w:val="single" w:sz="2" w:space="0" w:color="E3E3E3"/>
            <w:left w:val="single" w:sz="2" w:space="0" w:color="E3E3E3"/>
            <w:bottom w:val="single" w:sz="2" w:space="0" w:color="E3E3E3"/>
            <w:right w:val="single" w:sz="2" w:space="0" w:color="E3E3E3"/>
          </w:divBdr>
          <w:divsChild>
            <w:div w:id="118689250">
              <w:marLeft w:val="0"/>
              <w:marRight w:val="0"/>
              <w:marTop w:val="0"/>
              <w:marBottom w:val="0"/>
              <w:divBdr>
                <w:top w:val="single" w:sz="2" w:space="0" w:color="E3E3E3"/>
                <w:left w:val="single" w:sz="2" w:space="0" w:color="E3E3E3"/>
                <w:bottom w:val="single" w:sz="2" w:space="0" w:color="E3E3E3"/>
                <w:right w:val="single" w:sz="2" w:space="0" w:color="E3E3E3"/>
              </w:divBdr>
              <w:divsChild>
                <w:div w:id="1811438815">
                  <w:marLeft w:val="0"/>
                  <w:marRight w:val="0"/>
                  <w:marTop w:val="0"/>
                  <w:marBottom w:val="0"/>
                  <w:divBdr>
                    <w:top w:val="single" w:sz="2" w:space="0" w:color="E3E3E3"/>
                    <w:left w:val="single" w:sz="2" w:space="0" w:color="E3E3E3"/>
                    <w:bottom w:val="single" w:sz="2" w:space="0" w:color="E3E3E3"/>
                    <w:right w:val="single" w:sz="2" w:space="0" w:color="E3E3E3"/>
                  </w:divBdr>
                  <w:divsChild>
                    <w:div w:id="893009697">
                      <w:marLeft w:val="0"/>
                      <w:marRight w:val="0"/>
                      <w:marTop w:val="0"/>
                      <w:marBottom w:val="0"/>
                      <w:divBdr>
                        <w:top w:val="single" w:sz="2" w:space="0" w:color="E3E3E3"/>
                        <w:left w:val="single" w:sz="2" w:space="0" w:color="E3E3E3"/>
                        <w:bottom w:val="single" w:sz="2" w:space="0" w:color="E3E3E3"/>
                        <w:right w:val="single" w:sz="2" w:space="0" w:color="E3E3E3"/>
                      </w:divBdr>
                      <w:divsChild>
                        <w:div w:id="1326665338">
                          <w:marLeft w:val="0"/>
                          <w:marRight w:val="0"/>
                          <w:marTop w:val="0"/>
                          <w:marBottom w:val="0"/>
                          <w:divBdr>
                            <w:top w:val="single" w:sz="2" w:space="0" w:color="E3E3E3"/>
                            <w:left w:val="single" w:sz="2" w:space="0" w:color="E3E3E3"/>
                            <w:bottom w:val="single" w:sz="2" w:space="0" w:color="E3E3E3"/>
                            <w:right w:val="single" w:sz="2" w:space="0" w:color="E3E3E3"/>
                          </w:divBdr>
                          <w:divsChild>
                            <w:div w:id="1860970147">
                              <w:marLeft w:val="0"/>
                              <w:marRight w:val="0"/>
                              <w:marTop w:val="0"/>
                              <w:marBottom w:val="0"/>
                              <w:divBdr>
                                <w:top w:val="single" w:sz="2" w:space="0" w:color="E3E3E3"/>
                                <w:left w:val="single" w:sz="2" w:space="0" w:color="E3E3E3"/>
                                <w:bottom w:val="single" w:sz="2" w:space="0" w:color="E3E3E3"/>
                                <w:right w:val="single" w:sz="2" w:space="0" w:color="E3E3E3"/>
                              </w:divBdr>
                              <w:divsChild>
                                <w:div w:id="451481871">
                                  <w:marLeft w:val="0"/>
                                  <w:marRight w:val="0"/>
                                  <w:marTop w:val="100"/>
                                  <w:marBottom w:val="100"/>
                                  <w:divBdr>
                                    <w:top w:val="single" w:sz="2" w:space="0" w:color="E3E3E3"/>
                                    <w:left w:val="single" w:sz="2" w:space="0" w:color="E3E3E3"/>
                                    <w:bottom w:val="single" w:sz="2" w:space="0" w:color="E3E3E3"/>
                                    <w:right w:val="single" w:sz="2" w:space="0" w:color="E3E3E3"/>
                                  </w:divBdr>
                                  <w:divsChild>
                                    <w:div w:id="1800997539">
                                      <w:marLeft w:val="0"/>
                                      <w:marRight w:val="0"/>
                                      <w:marTop w:val="0"/>
                                      <w:marBottom w:val="0"/>
                                      <w:divBdr>
                                        <w:top w:val="single" w:sz="2" w:space="0" w:color="E3E3E3"/>
                                        <w:left w:val="single" w:sz="2" w:space="0" w:color="E3E3E3"/>
                                        <w:bottom w:val="single" w:sz="2" w:space="0" w:color="E3E3E3"/>
                                        <w:right w:val="single" w:sz="2" w:space="0" w:color="E3E3E3"/>
                                      </w:divBdr>
                                      <w:divsChild>
                                        <w:div w:id="1412121551">
                                          <w:marLeft w:val="0"/>
                                          <w:marRight w:val="0"/>
                                          <w:marTop w:val="0"/>
                                          <w:marBottom w:val="0"/>
                                          <w:divBdr>
                                            <w:top w:val="single" w:sz="2" w:space="0" w:color="E3E3E3"/>
                                            <w:left w:val="single" w:sz="2" w:space="0" w:color="E3E3E3"/>
                                            <w:bottom w:val="single" w:sz="2" w:space="0" w:color="E3E3E3"/>
                                            <w:right w:val="single" w:sz="2" w:space="0" w:color="E3E3E3"/>
                                          </w:divBdr>
                                          <w:divsChild>
                                            <w:div w:id="338973120">
                                              <w:marLeft w:val="0"/>
                                              <w:marRight w:val="0"/>
                                              <w:marTop w:val="0"/>
                                              <w:marBottom w:val="0"/>
                                              <w:divBdr>
                                                <w:top w:val="single" w:sz="2" w:space="0" w:color="E3E3E3"/>
                                                <w:left w:val="single" w:sz="2" w:space="0" w:color="E3E3E3"/>
                                                <w:bottom w:val="single" w:sz="2" w:space="0" w:color="E3E3E3"/>
                                                <w:right w:val="single" w:sz="2" w:space="0" w:color="E3E3E3"/>
                                              </w:divBdr>
                                              <w:divsChild>
                                                <w:div w:id="1915504482">
                                                  <w:marLeft w:val="0"/>
                                                  <w:marRight w:val="0"/>
                                                  <w:marTop w:val="0"/>
                                                  <w:marBottom w:val="0"/>
                                                  <w:divBdr>
                                                    <w:top w:val="single" w:sz="2" w:space="0" w:color="E3E3E3"/>
                                                    <w:left w:val="single" w:sz="2" w:space="0" w:color="E3E3E3"/>
                                                    <w:bottom w:val="single" w:sz="2" w:space="0" w:color="E3E3E3"/>
                                                    <w:right w:val="single" w:sz="2" w:space="0" w:color="E3E3E3"/>
                                                  </w:divBdr>
                                                  <w:divsChild>
                                                    <w:div w:id="1015419778">
                                                      <w:marLeft w:val="0"/>
                                                      <w:marRight w:val="0"/>
                                                      <w:marTop w:val="0"/>
                                                      <w:marBottom w:val="0"/>
                                                      <w:divBdr>
                                                        <w:top w:val="single" w:sz="2" w:space="0" w:color="E3E3E3"/>
                                                        <w:left w:val="single" w:sz="2" w:space="0" w:color="E3E3E3"/>
                                                        <w:bottom w:val="single" w:sz="2" w:space="0" w:color="E3E3E3"/>
                                                        <w:right w:val="single" w:sz="2" w:space="0" w:color="E3E3E3"/>
                                                      </w:divBdr>
                                                      <w:divsChild>
                                                        <w:div w:id="2099399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36747181">
          <w:marLeft w:val="0"/>
          <w:marRight w:val="0"/>
          <w:marTop w:val="0"/>
          <w:marBottom w:val="0"/>
          <w:divBdr>
            <w:top w:val="none" w:sz="0" w:space="0" w:color="auto"/>
            <w:left w:val="none" w:sz="0" w:space="0" w:color="auto"/>
            <w:bottom w:val="none" w:sz="0" w:space="0" w:color="auto"/>
            <w:right w:val="none" w:sz="0" w:space="0" w:color="auto"/>
          </w:divBdr>
        </w:div>
      </w:divsChild>
    </w:div>
    <w:div w:id="541988030">
      <w:bodyDiv w:val="1"/>
      <w:marLeft w:val="0"/>
      <w:marRight w:val="0"/>
      <w:marTop w:val="0"/>
      <w:marBottom w:val="0"/>
      <w:divBdr>
        <w:top w:val="none" w:sz="0" w:space="0" w:color="auto"/>
        <w:left w:val="none" w:sz="0" w:space="0" w:color="auto"/>
        <w:bottom w:val="none" w:sz="0" w:space="0" w:color="auto"/>
        <w:right w:val="none" w:sz="0" w:space="0" w:color="auto"/>
      </w:divBdr>
      <w:divsChild>
        <w:div w:id="338703662">
          <w:marLeft w:val="0"/>
          <w:marRight w:val="0"/>
          <w:marTop w:val="0"/>
          <w:marBottom w:val="0"/>
          <w:divBdr>
            <w:top w:val="single" w:sz="2" w:space="0" w:color="E3E3E3"/>
            <w:left w:val="single" w:sz="2" w:space="0" w:color="E3E3E3"/>
            <w:bottom w:val="single" w:sz="2" w:space="0" w:color="E3E3E3"/>
            <w:right w:val="single" w:sz="2" w:space="0" w:color="E3E3E3"/>
          </w:divBdr>
          <w:divsChild>
            <w:div w:id="550577142">
              <w:marLeft w:val="0"/>
              <w:marRight w:val="0"/>
              <w:marTop w:val="0"/>
              <w:marBottom w:val="0"/>
              <w:divBdr>
                <w:top w:val="single" w:sz="2" w:space="0" w:color="E3E3E3"/>
                <w:left w:val="single" w:sz="2" w:space="0" w:color="E3E3E3"/>
                <w:bottom w:val="single" w:sz="2" w:space="0" w:color="E3E3E3"/>
                <w:right w:val="single" w:sz="2" w:space="0" w:color="E3E3E3"/>
              </w:divBdr>
              <w:divsChild>
                <w:div w:id="2022270173">
                  <w:marLeft w:val="0"/>
                  <w:marRight w:val="0"/>
                  <w:marTop w:val="0"/>
                  <w:marBottom w:val="0"/>
                  <w:divBdr>
                    <w:top w:val="single" w:sz="2" w:space="0" w:color="E3E3E3"/>
                    <w:left w:val="single" w:sz="2" w:space="0" w:color="E3E3E3"/>
                    <w:bottom w:val="single" w:sz="2" w:space="0" w:color="E3E3E3"/>
                    <w:right w:val="single" w:sz="2" w:space="0" w:color="E3E3E3"/>
                  </w:divBdr>
                  <w:divsChild>
                    <w:div w:id="1434325844">
                      <w:marLeft w:val="0"/>
                      <w:marRight w:val="0"/>
                      <w:marTop w:val="0"/>
                      <w:marBottom w:val="0"/>
                      <w:divBdr>
                        <w:top w:val="single" w:sz="2" w:space="0" w:color="E3E3E3"/>
                        <w:left w:val="single" w:sz="2" w:space="0" w:color="E3E3E3"/>
                        <w:bottom w:val="single" w:sz="2" w:space="0" w:color="E3E3E3"/>
                        <w:right w:val="single" w:sz="2" w:space="0" w:color="E3E3E3"/>
                      </w:divBdr>
                      <w:divsChild>
                        <w:div w:id="705376585">
                          <w:marLeft w:val="0"/>
                          <w:marRight w:val="0"/>
                          <w:marTop w:val="0"/>
                          <w:marBottom w:val="0"/>
                          <w:divBdr>
                            <w:top w:val="single" w:sz="2" w:space="0" w:color="E3E3E3"/>
                            <w:left w:val="single" w:sz="2" w:space="0" w:color="E3E3E3"/>
                            <w:bottom w:val="single" w:sz="2" w:space="0" w:color="E3E3E3"/>
                            <w:right w:val="single" w:sz="2" w:space="0" w:color="E3E3E3"/>
                          </w:divBdr>
                          <w:divsChild>
                            <w:div w:id="877088181">
                              <w:marLeft w:val="0"/>
                              <w:marRight w:val="0"/>
                              <w:marTop w:val="0"/>
                              <w:marBottom w:val="0"/>
                              <w:divBdr>
                                <w:top w:val="single" w:sz="2" w:space="0" w:color="E3E3E3"/>
                                <w:left w:val="single" w:sz="2" w:space="0" w:color="E3E3E3"/>
                                <w:bottom w:val="single" w:sz="2" w:space="0" w:color="E3E3E3"/>
                                <w:right w:val="single" w:sz="2" w:space="0" w:color="E3E3E3"/>
                              </w:divBdr>
                              <w:divsChild>
                                <w:div w:id="1538002212">
                                  <w:marLeft w:val="0"/>
                                  <w:marRight w:val="0"/>
                                  <w:marTop w:val="100"/>
                                  <w:marBottom w:val="100"/>
                                  <w:divBdr>
                                    <w:top w:val="single" w:sz="2" w:space="0" w:color="E3E3E3"/>
                                    <w:left w:val="single" w:sz="2" w:space="0" w:color="E3E3E3"/>
                                    <w:bottom w:val="single" w:sz="2" w:space="0" w:color="E3E3E3"/>
                                    <w:right w:val="single" w:sz="2" w:space="0" w:color="E3E3E3"/>
                                  </w:divBdr>
                                  <w:divsChild>
                                    <w:div w:id="1455557121">
                                      <w:marLeft w:val="0"/>
                                      <w:marRight w:val="0"/>
                                      <w:marTop w:val="0"/>
                                      <w:marBottom w:val="0"/>
                                      <w:divBdr>
                                        <w:top w:val="single" w:sz="2" w:space="0" w:color="E3E3E3"/>
                                        <w:left w:val="single" w:sz="2" w:space="0" w:color="E3E3E3"/>
                                        <w:bottom w:val="single" w:sz="2" w:space="0" w:color="E3E3E3"/>
                                        <w:right w:val="single" w:sz="2" w:space="0" w:color="E3E3E3"/>
                                      </w:divBdr>
                                      <w:divsChild>
                                        <w:div w:id="1633055027">
                                          <w:marLeft w:val="0"/>
                                          <w:marRight w:val="0"/>
                                          <w:marTop w:val="0"/>
                                          <w:marBottom w:val="0"/>
                                          <w:divBdr>
                                            <w:top w:val="single" w:sz="2" w:space="0" w:color="E3E3E3"/>
                                            <w:left w:val="single" w:sz="2" w:space="0" w:color="E3E3E3"/>
                                            <w:bottom w:val="single" w:sz="2" w:space="0" w:color="E3E3E3"/>
                                            <w:right w:val="single" w:sz="2" w:space="0" w:color="E3E3E3"/>
                                          </w:divBdr>
                                          <w:divsChild>
                                            <w:div w:id="2140224559">
                                              <w:marLeft w:val="0"/>
                                              <w:marRight w:val="0"/>
                                              <w:marTop w:val="0"/>
                                              <w:marBottom w:val="0"/>
                                              <w:divBdr>
                                                <w:top w:val="single" w:sz="2" w:space="0" w:color="E3E3E3"/>
                                                <w:left w:val="single" w:sz="2" w:space="0" w:color="E3E3E3"/>
                                                <w:bottom w:val="single" w:sz="2" w:space="0" w:color="E3E3E3"/>
                                                <w:right w:val="single" w:sz="2" w:space="0" w:color="E3E3E3"/>
                                              </w:divBdr>
                                              <w:divsChild>
                                                <w:div w:id="417098182">
                                                  <w:marLeft w:val="0"/>
                                                  <w:marRight w:val="0"/>
                                                  <w:marTop w:val="0"/>
                                                  <w:marBottom w:val="0"/>
                                                  <w:divBdr>
                                                    <w:top w:val="single" w:sz="2" w:space="0" w:color="E3E3E3"/>
                                                    <w:left w:val="single" w:sz="2" w:space="0" w:color="E3E3E3"/>
                                                    <w:bottom w:val="single" w:sz="2" w:space="0" w:color="E3E3E3"/>
                                                    <w:right w:val="single" w:sz="2" w:space="0" w:color="E3E3E3"/>
                                                  </w:divBdr>
                                                  <w:divsChild>
                                                    <w:div w:id="1201014615">
                                                      <w:marLeft w:val="0"/>
                                                      <w:marRight w:val="0"/>
                                                      <w:marTop w:val="0"/>
                                                      <w:marBottom w:val="0"/>
                                                      <w:divBdr>
                                                        <w:top w:val="single" w:sz="2" w:space="0" w:color="E3E3E3"/>
                                                        <w:left w:val="single" w:sz="2" w:space="0" w:color="E3E3E3"/>
                                                        <w:bottom w:val="single" w:sz="2" w:space="0" w:color="E3E3E3"/>
                                                        <w:right w:val="single" w:sz="2" w:space="0" w:color="E3E3E3"/>
                                                      </w:divBdr>
                                                      <w:divsChild>
                                                        <w:div w:id="3367306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41916795">
          <w:marLeft w:val="0"/>
          <w:marRight w:val="0"/>
          <w:marTop w:val="0"/>
          <w:marBottom w:val="0"/>
          <w:divBdr>
            <w:top w:val="none" w:sz="0" w:space="0" w:color="auto"/>
            <w:left w:val="none" w:sz="0" w:space="0" w:color="auto"/>
            <w:bottom w:val="none" w:sz="0" w:space="0" w:color="auto"/>
            <w:right w:val="none" w:sz="0" w:space="0" w:color="auto"/>
          </w:divBdr>
        </w:div>
      </w:divsChild>
    </w:div>
    <w:div w:id="681666716">
      <w:bodyDiv w:val="1"/>
      <w:marLeft w:val="0"/>
      <w:marRight w:val="0"/>
      <w:marTop w:val="0"/>
      <w:marBottom w:val="0"/>
      <w:divBdr>
        <w:top w:val="none" w:sz="0" w:space="0" w:color="auto"/>
        <w:left w:val="none" w:sz="0" w:space="0" w:color="auto"/>
        <w:bottom w:val="none" w:sz="0" w:space="0" w:color="auto"/>
        <w:right w:val="none" w:sz="0" w:space="0" w:color="auto"/>
      </w:divBdr>
      <w:divsChild>
        <w:div w:id="459543128">
          <w:marLeft w:val="0"/>
          <w:marRight w:val="0"/>
          <w:marTop w:val="0"/>
          <w:marBottom w:val="0"/>
          <w:divBdr>
            <w:top w:val="single" w:sz="2" w:space="0" w:color="E3E3E3"/>
            <w:left w:val="single" w:sz="2" w:space="0" w:color="E3E3E3"/>
            <w:bottom w:val="single" w:sz="2" w:space="0" w:color="E3E3E3"/>
            <w:right w:val="single" w:sz="2" w:space="0" w:color="E3E3E3"/>
          </w:divBdr>
          <w:divsChild>
            <w:div w:id="1200243477">
              <w:marLeft w:val="0"/>
              <w:marRight w:val="0"/>
              <w:marTop w:val="0"/>
              <w:marBottom w:val="0"/>
              <w:divBdr>
                <w:top w:val="single" w:sz="2" w:space="0" w:color="E3E3E3"/>
                <w:left w:val="single" w:sz="2" w:space="0" w:color="E3E3E3"/>
                <w:bottom w:val="single" w:sz="2" w:space="0" w:color="E3E3E3"/>
                <w:right w:val="single" w:sz="2" w:space="0" w:color="E3E3E3"/>
              </w:divBdr>
              <w:divsChild>
                <w:div w:id="809787938">
                  <w:marLeft w:val="0"/>
                  <w:marRight w:val="0"/>
                  <w:marTop w:val="0"/>
                  <w:marBottom w:val="0"/>
                  <w:divBdr>
                    <w:top w:val="single" w:sz="2" w:space="0" w:color="E3E3E3"/>
                    <w:left w:val="single" w:sz="2" w:space="0" w:color="E3E3E3"/>
                    <w:bottom w:val="single" w:sz="2" w:space="0" w:color="E3E3E3"/>
                    <w:right w:val="single" w:sz="2" w:space="0" w:color="E3E3E3"/>
                  </w:divBdr>
                  <w:divsChild>
                    <w:div w:id="210310283">
                      <w:marLeft w:val="0"/>
                      <w:marRight w:val="0"/>
                      <w:marTop w:val="0"/>
                      <w:marBottom w:val="0"/>
                      <w:divBdr>
                        <w:top w:val="single" w:sz="2" w:space="0" w:color="E3E3E3"/>
                        <w:left w:val="single" w:sz="2" w:space="0" w:color="E3E3E3"/>
                        <w:bottom w:val="single" w:sz="2" w:space="0" w:color="E3E3E3"/>
                        <w:right w:val="single" w:sz="2" w:space="0" w:color="E3E3E3"/>
                      </w:divBdr>
                      <w:divsChild>
                        <w:div w:id="217281274">
                          <w:marLeft w:val="0"/>
                          <w:marRight w:val="0"/>
                          <w:marTop w:val="0"/>
                          <w:marBottom w:val="0"/>
                          <w:divBdr>
                            <w:top w:val="single" w:sz="2" w:space="0" w:color="E3E3E3"/>
                            <w:left w:val="single" w:sz="2" w:space="0" w:color="E3E3E3"/>
                            <w:bottom w:val="single" w:sz="2" w:space="0" w:color="E3E3E3"/>
                            <w:right w:val="single" w:sz="2" w:space="0" w:color="E3E3E3"/>
                          </w:divBdr>
                          <w:divsChild>
                            <w:div w:id="269095837">
                              <w:marLeft w:val="0"/>
                              <w:marRight w:val="0"/>
                              <w:marTop w:val="0"/>
                              <w:marBottom w:val="0"/>
                              <w:divBdr>
                                <w:top w:val="single" w:sz="2" w:space="0" w:color="E3E3E3"/>
                                <w:left w:val="single" w:sz="2" w:space="0" w:color="E3E3E3"/>
                                <w:bottom w:val="single" w:sz="2" w:space="0" w:color="E3E3E3"/>
                                <w:right w:val="single" w:sz="2" w:space="0" w:color="E3E3E3"/>
                              </w:divBdr>
                              <w:divsChild>
                                <w:div w:id="1789619201">
                                  <w:marLeft w:val="0"/>
                                  <w:marRight w:val="0"/>
                                  <w:marTop w:val="100"/>
                                  <w:marBottom w:val="100"/>
                                  <w:divBdr>
                                    <w:top w:val="single" w:sz="2" w:space="0" w:color="E3E3E3"/>
                                    <w:left w:val="single" w:sz="2" w:space="0" w:color="E3E3E3"/>
                                    <w:bottom w:val="single" w:sz="2" w:space="0" w:color="E3E3E3"/>
                                    <w:right w:val="single" w:sz="2" w:space="0" w:color="E3E3E3"/>
                                  </w:divBdr>
                                  <w:divsChild>
                                    <w:div w:id="1350915471">
                                      <w:marLeft w:val="0"/>
                                      <w:marRight w:val="0"/>
                                      <w:marTop w:val="0"/>
                                      <w:marBottom w:val="0"/>
                                      <w:divBdr>
                                        <w:top w:val="single" w:sz="2" w:space="0" w:color="E3E3E3"/>
                                        <w:left w:val="single" w:sz="2" w:space="0" w:color="E3E3E3"/>
                                        <w:bottom w:val="single" w:sz="2" w:space="0" w:color="E3E3E3"/>
                                        <w:right w:val="single" w:sz="2" w:space="0" w:color="E3E3E3"/>
                                      </w:divBdr>
                                      <w:divsChild>
                                        <w:div w:id="1435588609">
                                          <w:marLeft w:val="0"/>
                                          <w:marRight w:val="0"/>
                                          <w:marTop w:val="0"/>
                                          <w:marBottom w:val="0"/>
                                          <w:divBdr>
                                            <w:top w:val="single" w:sz="2" w:space="0" w:color="E3E3E3"/>
                                            <w:left w:val="single" w:sz="2" w:space="0" w:color="E3E3E3"/>
                                            <w:bottom w:val="single" w:sz="2" w:space="0" w:color="E3E3E3"/>
                                            <w:right w:val="single" w:sz="2" w:space="0" w:color="E3E3E3"/>
                                          </w:divBdr>
                                          <w:divsChild>
                                            <w:div w:id="1403717821">
                                              <w:marLeft w:val="0"/>
                                              <w:marRight w:val="0"/>
                                              <w:marTop w:val="0"/>
                                              <w:marBottom w:val="0"/>
                                              <w:divBdr>
                                                <w:top w:val="single" w:sz="2" w:space="0" w:color="E3E3E3"/>
                                                <w:left w:val="single" w:sz="2" w:space="0" w:color="E3E3E3"/>
                                                <w:bottom w:val="single" w:sz="2" w:space="0" w:color="E3E3E3"/>
                                                <w:right w:val="single" w:sz="2" w:space="0" w:color="E3E3E3"/>
                                              </w:divBdr>
                                              <w:divsChild>
                                                <w:div w:id="1612083260">
                                                  <w:marLeft w:val="0"/>
                                                  <w:marRight w:val="0"/>
                                                  <w:marTop w:val="0"/>
                                                  <w:marBottom w:val="0"/>
                                                  <w:divBdr>
                                                    <w:top w:val="single" w:sz="2" w:space="0" w:color="E3E3E3"/>
                                                    <w:left w:val="single" w:sz="2" w:space="0" w:color="E3E3E3"/>
                                                    <w:bottom w:val="single" w:sz="2" w:space="0" w:color="E3E3E3"/>
                                                    <w:right w:val="single" w:sz="2" w:space="0" w:color="E3E3E3"/>
                                                  </w:divBdr>
                                                  <w:divsChild>
                                                    <w:div w:id="62683430">
                                                      <w:marLeft w:val="0"/>
                                                      <w:marRight w:val="0"/>
                                                      <w:marTop w:val="0"/>
                                                      <w:marBottom w:val="0"/>
                                                      <w:divBdr>
                                                        <w:top w:val="single" w:sz="2" w:space="0" w:color="E3E3E3"/>
                                                        <w:left w:val="single" w:sz="2" w:space="0" w:color="E3E3E3"/>
                                                        <w:bottom w:val="single" w:sz="2" w:space="0" w:color="E3E3E3"/>
                                                        <w:right w:val="single" w:sz="2" w:space="0" w:color="E3E3E3"/>
                                                      </w:divBdr>
                                                      <w:divsChild>
                                                        <w:div w:id="1718505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41660929">
          <w:marLeft w:val="0"/>
          <w:marRight w:val="0"/>
          <w:marTop w:val="0"/>
          <w:marBottom w:val="0"/>
          <w:divBdr>
            <w:top w:val="none" w:sz="0" w:space="0" w:color="auto"/>
            <w:left w:val="none" w:sz="0" w:space="0" w:color="auto"/>
            <w:bottom w:val="none" w:sz="0" w:space="0" w:color="auto"/>
            <w:right w:val="none" w:sz="0" w:space="0" w:color="auto"/>
          </w:divBdr>
        </w:div>
      </w:divsChild>
    </w:div>
    <w:div w:id="823278440">
      <w:bodyDiv w:val="1"/>
      <w:marLeft w:val="0"/>
      <w:marRight w:val="0"/>
      <w:marTop w:val="0"/>
      <w:marBottom w:val="0"/>
      <w:divBdr>
        <w:top w:val="none" w:sz="0" w:space="0" w:color="auto"/>
        <w:left w:val="none" w:sz="0" w:space="0" w:color="auto"/>
        <w:bottom w:val="none" w:sz="0" w:space="0" w:color="auto"/>
        <w:right w:val="none" w:sz="0" w:space="0" w:color="auto"/>
      </w:divBdr>
    </w:div>
    <w:div w:id="984314996">
      <w:bodyDiv w:val="1"/>
      <w:marLeft w:val="0"/>
      <w:marRight w:val="0"/>
      <w:marTop w:val="0"/>
      <w:marBottom w:val="0"/>
      <w:divBdr>
        <w:top w:val="none" w:sz="0" w:space="0" w:color="auto"/>
        <w:left w:val="none" w:sz="0" w:space="0" w:color="auto"/>
        <w:bottom w:val="none" w:sz="0" w:space="0" w:color="auto"/>
        <w:right w:val="none" w:sz="0" w:space="0" w:color="auto"/>
      </w:divBdr>
    </w:div>
    <w:div w:id="1279678238">
      <w:bodyDiv w:val="1"/>
      <w:marLeft w:val="0"/>
      <w:marRight w:val="0"/>
      <w:marTop w:val="0"/>
      <w:marBottom w:val="0"/>
      <w:divBdr>
        <w:top w:val="none" w:sz="0" w:space="0" w:color="auto"/>
        <w:left w:val="none" w:sz="0" w:space="0" w:color="auto"/>
        <w:bottom w:val="none" w:sz="0" w:space="0" w:color="auto"/>
        <w:right w:val="none" w:sz="0" w:space="0" w:color="auto"/>
      </w:divBdr>
    </w:div>
    <w:div w:id="1376389990">
      <w:bodyDiv w:val="1"/>
      <w:marLeft w:val="0"/>
      <w:marRight w:val="0"/>
      <w:marTop w:val="0"/>
      <w:marBottom w:val="0"/>
      <w:divBdr>
        <w:top w:val="none" w:sz="0" w:space="0" w:color="auto"/>
        <w:left w:val="none" w:sz="0" w:space="0" w:color="auto"/>
        <w:bottom w:val="none" w:sz="0" w:space="0" w:color="auto"/>
        <w:right w:val="none" w:sz="0" w:space="0" w:color="auto"/>
      </w:divBdr>
    </w:div>
    <w:div w:id="1474714891">
      <w:bodyDiv w:val="1"/>
      <w:marLeft w:val="0"/>
      <w:marRight w:val="0"/>
      <w:marTop w:val="0"/>
      <w:marBottom w:val="0"/>
      <w:divBdr>
        <w:top w:val="none" w:sz="0" w:space="0" w:color="auto"/>
        <w:left w:val="none" w:sz="0" w:space="0" w:color="auto"/>
        <w:bottom w:val="none" w:sz="0" w:space="0" w:color="auto"/>
        <w:right w:val="none" w:sz="0" w:space="0" w:color="auto"/>
      </w:divBdr>
      <w:divsChild>
        <w:div w:id="420879091">
          <w:marLeft w:val="0"/>
          <w:marRight w:val="0"/>
          <w:marTop w:val="0"/>
          <w:marBottom w:val="0"/>
          <w:divBdr>
            <w:top w:val="single" w:sz="6" w:space="0" w:color="auto"/>
            <w:left w:val="single" w:sz="6" w:space="0" w:color="auto"/>
            <w:bottom w:val="single" w:sz="6" w:space="0" w:color="auto"/>
            <w:right w:val="single" w:sz="6" w:space="0" w:color="auto"/>
          </w:divBdr>
        </w:div>
      </w:divsChild>
    </w:div>
    <w:div w:id="1491287027">
      <w:bodyDiv w:val="1"/>
      <w:marLeft w:val="0"/>
      <w:marRight w:val="0"/>
      <w:marTop w:val="0"/>
      <w:marBottom w:val="0"/>
      <w:divBdr>
        <w:top w:val="none" w:sz="0" w:space="0" w:color="auto"/>
        <w:left w:val="none" w:sz="0" w:space="0" w:color="auto"/>
        <w:bottom w:val="none" w:sz="0" w:space="0" w:color="auto"/>
        <w:right w:val="none" w:sz="0" w:space="0" w:color="auto"/>
      </w:divBdr>
    </w:div>
    <w:div w:id="1549730222">
      <w:bodyDiv w:val="1"/>
      <w:marLeft w:val="0"/>
      <w:marRight w:val="0"/>
      <w:marTop w:val="0"/>
      <w:marBottom w:val="0"/>
      <w:divBdr>
        <w:top w:val="none" w:sz="0" w:space="0" w:color="auto"/>
        <w:left w:val="none" w:sz="0" w:space="0" w:color="auto"/>
        <w:bottom w:val="none" w:sz="0" w:space="0" w:color="auto"/>
        <w:right w:val="none" w:sz="0" w:space="0" w:color="auto"/>
      </w:divBdr>
    </w:div>
    <w:div w:id="1557083794">
      <w:bodyDiv w:val="1"/>
      <w:marLeft w:val="0"/>
      <w:marRight w:val="0"/>
      <w:marTop w:val="0"/>
      <w:marBottom w:val="0"/>
      <w:divBdr>
        <w:top w:val="none" w:sz="0" w:space="0" w:color="auto"/>
        <w:left w:val="none" w:sz="0" w:space="0" w:color="auto"/>
        <w:bottom w:val="none" w:sz="0" w:space="0" w:color="auto"/>
        <w:right w:val="none" w:sz="0" w:space="0" w:color="auto"/>
      </w:divBdr>
    </w:div>
    <w:div w:id="1566184159">
      <w:bodyDiv w:val="1"/>
      <w:marLeft w:val="0"/>
      <w:marRight w:val="0"/>
      <w:marTop w:val="0"/>
      <w:marBottom w:val="0"/>
      <w:divBdr>
        <w:top w:val="none" w:sz="0" w:space="0" w:color="auto"/>
        <w:left w:val="none" w:sz="0" w:space="0" w:color="auto"/>
        <w:bottom w:val="none" w:sz="0" w:space="0" w:color="auto"/>
        <w:right w:val="none" w:sz="0" w:space="0" w:color="auto"/>
      </w:divBdr>
    </w:div>
    <w:div w:id="1989362916">
      <w:bodyDiv w:val="1"/>
      <w:marLeft w:val="0"/>
      <w:marRight w:val="0"/>
      <w:marTop w:val="0"/>
      <w:marBottom w:val="0"/>
      <w:divBdr>
        <w:top w:val="none" w:sz="0" w:space="0" w:color="auto"/>
        <w:left w:val="none" w:sz="0" w:space="0" w:color="auto"/>
        <w:bottom w:val="none" w:sz="0" w:space="0" w:color="auto"/>
        <w:right w:val="none" w:sz="0" w:space="0" w:color="auto"/>
      </w:divBdr>
      <w:divsChild>
        <w:div w:id="1748258266">
          <w:marLeft w:val="0"/>
          <w:marRight w:val="0"/>
          <w:marTop w:val="0"/>
          <w:marBottom w:val="0"/>
          <w:divBdr>
            <w:top w:val="single" w:sz="2" w:space="0" w:color="E3E3E3"/>
            <w:left w:val="single" w:sz="2" w:space="0" w:color="E3E3E3"/>
            <w:bottom w:val="single" w:sz="2" w:space="0" w:color="E3E3E3"/>
            <w:right w:val="single" w:sz="2" w:space="0" w:color="E3E3E3"/>
          </w:divBdr>
          <w:divsChild>
            <w:div w:id="2006742297">
              <w:marLeft w:val="0"/>
              <w:marRight w:val="0"/>
              <w:marTop w:val="0"/>
              <w:marBottom w:val="0"/>
              <w:divBdr>
                <w:top w:val="single" w:sz="2" w:space="0" w:color="E3E3E3"/>
                <w:left w:val="single" w:sz="2" w:space="0" w:color="E3E3E3"/>
                <w:bottom w:val="single" w:sz="2" w:space="0" w:color="E3E3E3"/>
                <w:right w:val="single" w:sz="2" w:space="0" w:color="E3E3E3"/>
              </w:divBdr>
              <w:divsChild>
                <w:div w:id="632712576">
                  <w:marLeft w:val="0"/>
                  <w:marRight w:val="0"/>
                  <w:marTop w:val="0"/>
                  <w:marBottom w:val="0"/>
                  <w:divBdr>
                    <w:top w:val="single" w:sz="2" w:space="0" w:color="E3E3E3"/>
                    <w:left w:val="single" w:sz="2" w:space="0" w:color="E3E3E3"/>
                    <w:bottom w:val="single" w:sz="2" w:space="0" w:color="E3E3E3"/>
                    <w:right w:val="single" w:sz="2" w:space="0" w:color="E3E3E3"/>
                  </w:divBdr>
                  <w:divsChild>
                    <w:div w:id="517161723">
                      <w:marLeft w:val="0"/>
                      <w:marRight w:val="0"/>
                      <w:marTop w:val="0"/>
                      <w:marBottom w:val="0"/>
                      <w:divBdr>
                        <w:top w:val="single" w:sz="2" w:space="0" w:color="E3E3E3"/>
                        <w:left w:val="single" w:sz="2" w:space="0" w:color="E3E3E3"/>
                        <w:bottom w:val="single" w:sz="2" w:space="0" w:color="E3E3E3"/>
                        <w:right w:val="single" w:sz="2" w:space="0" w:color="E3E3E3"/>
                      </w:divBdr>
                      <w:divsChild>
                        <w:div w:id="278610245">
                          <w:marLeft w:val="0"/>
                          <w:marRight w:val="0"/>
                          <w:marTop w:val="0"/>
                          <w:marBottom w:val="0"/>
                          <w:divBdr>
                            <w:top w:val="single" w:sz="2" w:space="0" w:color="E3E3E3"/>
                            <w:left w:val="single" w:sz="2" w:space="0" w:color="E3E3E3"/>
                            <w:bottom w:val="single" w:sz="2" w:space="0" w:color="E3E3E3"/>
                            <w:right w:val="single" w:sz="2" w:space="0" w:color="E3E3E3"/>
                          </w:divBdr>
                          <w:divsChild>
                            <w:div w:id="1175921176">
                              <w:marLeft w:val="0"/>
                              <w:marRight w:val="0"/>
                              <w:marTop w:val="0"/>
                              <w:marBottom w:val="0"/>
                              <w:divBdr>
                                <w:top w:val="single" w:sz="2" w:space="0" w:color="E3E3E3"/>
                                <w:left w:val="single" w:sz="2" w:space="0" w:color="E3E3E3"/>
                                <w:bottom w:val="single" w:sz="2" w:space="0" w:color="E3E3E3"/>
                                <w:right w:val="single" w:sz="2" w:space="0" w:color="E3E3E3"/>
                              </w:divBdr>
                              <w:divsChild>
                                <w:div w:id="807431511">
                                  <w:marLeft w:val="0"/>
                                  <w:marRight w:val="0"/>
                                  <w:marTop w:val="100"/>
                                  <w:marBottom w:val="100"/>
                                  <w:divBdr>
                                    <w:top w:val="single" w:sz="2" w:space="0" w:color="E3E3E3"/>
                                    <w:left w:val="single" w:sz="2" w:space="0" w:color="E3E3E3"/>
                                    <w:bottom w:val="single" w:sz="2" w:space="0" w:color="E3E3E3"/>
                                    <w:right w:val="single" w:sz="2" w:space="0" w:color="E3E3E3"/>
                                  </w:divBdr>
                                  <w:divsChild>
                                    <w:div w:id="316567628">
                                      <w:marLeft w:val="0"/>
                                      <w:marRight w:val="0"/>
                                      <w:marTop w:val="0"/>
                                      <w:marBottom w:val="0"/>
                                      <w:divBdr>
                                        <w:top w:val="single" w:sz="2" w:space="0" w:color="E3E3E3"/>
                                        <w:left w:val="single" w:sz="2" w:space="0" w:color="E3E3E3"/>
                                        <w:bottom w:val="single" w:sz="2" w:space="0" w:color="E3E3E3"/>
                                        <w:right w:val="single" w:sz="2" w:space="0" w:color="E3E3E3"/>
                                      </w:divBdr>
                                      <w:divsChild>
                                        <w:div w:id="9265262">
                                          <w:marLeft w:val="0"/>
                                          <w:marRight w:val="0"/>
                                          <w:marTop w:val="0"/>
                                          <w:marBottom w:val="0"/>
                                          <w:divBdr>
                                            <w:top w:val="single" w:sz="2" w:space="0" w:color="E3E3E3"/>
                                            <w:left w:val="single" w:sz="2" w:space="0" w:color="E3E3E3"/>
                                            <w:bottom w:val="single" w:sz="2" w:space="0" w:color="E3E3E3"/>
                                            <w:right w:val="single" w:sz="2" w:space="0" w:color="E3E3E3"/>
                                          </w:divBdr>
                                          <w:divsChild>
                                            <w:div w:id="2004893767">
                                              <w:marLeft w:val="0"/>
                                              <w:marRight w:val="0"/>
                                              <w:marTop w:val="0"/>
                                              <w:marBottom w:val="0"/>
                                              <w:divBdr>
                                                <w:top w:val="single" w:sz="2" w:space="0" w:color="E3E3E3"/>
                                                <w:left w:val="single" w:sz="2" w:space="0" w:color="E3E3E3"/>
                                                <w:bottom w:val="single" w:sz="2" w:space="0" w:color="E3E3E3"/>
                                                <w:right w:val="single" w:sz="2" w:space="0" w:color="E3E3E3"/>
                                              </w:divBdr>
                                              <w:divsChild>
                                                <w:div w:id="1714575629">
                                                  <w:marLeft w:val="0"/>
                                                  <w:marRight w:val="0"/>
                                                  <w:marTop w:val="0"/>
                                                  <w:marBottom w:val="0"/>
                                                  <w:divBdr>
                                                    <w:top w:val="single" w:sz="2" w:space="0" w:color="E3E3E3"/>
                                                    <w:left w:val="single" w:sz="2" w:space="0" w:color="E3E3E3"/>
                                                    <w:bottom w:val="single" w:sz="2" w:space="0" w:color="E3E3E3"/>
                                                    <w:right w:val="single" w:sz="2" w:space="0" w:color="E3E3E3"/>
                                                  </w:divBdr>
                                                  <w:divsChild>
                                                    <w:div w:id="587426459">
                                                      <w:marLeft w:val="0"/>
                                                      <w:marRight w:val="0"/>
                                                      <w:marTop w:val="0"/>
                                                      <w:marBottom w:val="0"/>
                                                      <w:divBdr>
                                                        <w:top w:val="single" w:sz="2" w:space="0" w:color="E3E3E3"/>
                                                        <w:left w:val="single" w:sz="2" w:space="0" w:color="E3E3E3"/>
                                                        <w:bottom w:val="single" w:sz="2" w:space="0" w:color="E3E3E3"/>
                                                        <w:right w:val="single" w:sz="2" w:space="0" w:color="E3E3E3"/>
                                                      </w:divBdr>
                                                      <w:divsChild>
                                                        <w:div w:id="1549292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721944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594F8-DC5F-4B37-A56B-B4EC8DDC6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18</Pages>
  <Words>4329</Words>
  <Characters>24681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Diana Nikolaeva Decheva (2129230)</cp:lastModifiedBy>
  <cp:revision>2</cp:revision>
  <dcterms:created xsi:type="dcterms:W3CDTF">2024-04-21T07:40:00Z</dcterms:created>
  <dcterms:modified xsi:type="dcterms:W3CDTF">2024-04-26T12:30:00Z</dcterms:modified>
</cp:coreProperties>
</file>