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E9948" w14:textId="77777777" w:rsidR="006B0D9B" w:rsidRDefault="00FE0FB2">
      <w:r>
        <w:rPr>
          <w:noProof/>
        </w:rPr>
        <w:drawing>
          <wp:inline distT="0" distB="0" distL="0" distR="0" wp14:anchorId="06783F4D" wp14:editId="4E2130FD">
            <wp:extent cx="3651885" cy="1525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rcRect/>
                    <a:stretch>
                      <a:fillRect/>
                    </a:stretch>
                  </pic:blipFill>
                  <pic:spPr>
                    <a:xfrm>
                      <a:off x="0" y="0"/>
                      <a:ext cx="3651885" cy="1525270"/>
                    </a:xfrm>
                    <a:prstGeom prst="rect">
                      <a:avLst/>
                    </a:prstGeom>
                  </pic:spPr>
                </pic:pic>
              </a:graphicData>
            </a:graphic>
          </wp:inline>
        </w:drawing>
      </w:r>
    </w:p>
    <w:tbl>
      <w:tblPr>
        <w:tblStyle w:val="TableGrid"/>
        <w:tblW w:w="7670" w:type="dxa"/>
        <w:tblLook w:val="04A0" w:firstRow="1" w:lastRow="0" w:firstColumn="1" w:lastColumn="0" w:noHBand="0" w:noVBand="1"/>
      </w:tblPr>
      <w:tblGrid>
        <w:gridCol w:w="2161"/>
        <w:gridCol w:w="5509"/>
      </w:tblGrid>
      <w:tr w:rsidR="006B0D9B" w14:paraId="4AD97FEA" w14:textId="77777777">
        <w:trPr>
          <w:trHeight w:val="761"/>
        </w:trPr>
        <w:tc>
          <w:tcPr>
            <w:tcW w:w="2161" w:type="dxa"/>
          </w:tcPr>
          <w:p w14:paraId="6E4B157A" w14:textId="77777777" w:rsidR="006B0D9B" w:rsidRDefault="00FE0FB2">
            <w:pPr>
              <w:rPr>
                <w:rFonts w:ascii="Arial" w:hAnsi="Arial" w:cs="Arial"/>
              </w:rPr>
            </w:pPr>
            <w:r>
              <w:rPr>
                <w:rFonts w:ascii="Arial" w:hAnsi="Arial" w:cs="Arial"/>
                <w:lang w:val="en-US"/>
              </w:rPr>
              <w:t>Name</w:t>
            </w:r>
          </w:p>
        </w:tc>
        <w:tc>
          <w:tcPr>
            <w:tcW w:w="5509" w:type="dxa"/>
          </w:tcPr>
          <w:p w14:paraId="5183DD9C" w14:textId="77777777" w:rsidR="006B0D9B" w:rsidRDefault="00FE0FB2">
            <w:pPr>
              <w:rPr>
                <w:rFonts w:ascii="Arial" w:hAnsi="Arial" w:cs="Arial"/>
              </w:rPr>
            </w:pPr>
            <w:r>
              <w:rPr>
                <w:rFonts w:ascii="Arial" w:hAnsi="Arial" w:cs="Arial"/>
                <w:lang w:val="en-US"/>
              </w:rPr>
              <w:t xml:space="preserve">Kiran </w:t>
            </w:r>
            <w:proofErr w:type="spellStart"/>
            <w:r>
              <w:rPr>
                <w:rFonts w:ascii="Arial" w:hAnsi="Arial" w:cs="Arial"/>
                <w:lang w:val="en-US"/>
              </w:rPr>
              <w:t>Alam</w:t>
            </w:r>
            <w:proofErr w:type="spellEnd"/>
            <w:r>
              <w:rPr>
                <w:rFonts w:ascii="Arial" w:hAnsi="Arial" w:cs="Arial"/>
                <w:lang w:val="en-US"/>
              </w:rPr>
              <w:t xml:space="preserve"> </w:t>
            </w:r>
          </w:p>
        </w:tc>
      </w:tr>
      <w:tr w:rsidR="006B0D9B" w14:paraId="25D51B6E" w14:textId="77777777">
        <w:trPr>
          <w:trHeight w:val="833"/>
        </w:trPr>
        <w:tc>
          <w:tcPr>
            <w:tcW w:w="2161" w:type="dxa"/>
          </w:tcPr>
          <w:p w14:paraId="150D1079" w14:textId="77777777" w:rsidR="006B0D9B" w:rsidRDefault="00FE0FB2">
            <w:pPr>
              <w:rPr>
                <w:rFonts w:ascii="Arial" w:hAnsi="Arial" w:cs="Arial"/>
              </w:rPr>
            </w:pPr>
            <w:r>
              <w:rPr>
                <w:rFonts w:ascii="Arial" w:hAnsi="Arial" w:cs="Arial"/>
                <w:lang w:val="en-US"/>
              </w:rPr>
              <w:t>Module</w:t>
            </w:r>
          </w:p>
        </w:tc>
        <w:tc>
          <w:tcPr>
            <w:tcW w:w="5509" w:type="dxa"/>
          </w:tcPr>
          <w:p w14:paraId="313DAAFB" w14:textId="77777777" w:rsidR="006B0D9B" w:rsidRDefault="00FE0FB2">
            <w:pPr>
              <w:rPr>
                <w:rFonts w:ascii="Arial" w:hAnsi="Arial" w:cs="Arial"/>
              </w:rPr>
            </w:pPr>
            <w:r>
              <w:rPr>
                <w:rFonts w:ascii="Arial" w:hAnsi="Arial" w:cs="Arial"/>
                <w:lang w:val="en-US"/>
              </w:rPr>
              <w:t>Introduction to Business</w:t>
            </w:r>
          </w:p>
        </w:tc>
      </w:tr>
      <w:tr w:rsidR="006B0D9B" w14:paraId="591648A0" w14:textId="77777777">
        <w:trPr>
          <w:trHeight w:val="941"/>
        </w:trPr>
        <w:tc>
          <w:tcPr>
            <w:tcW w:w="2161" w:type="dxa"/>
          </w:tcPr>
          <w:p w14:paraId="7B89FFEF" w14:textId="77777777" w:rsidR="006B0D9B" w:rsidRDefault="00FE0FB2">
            <w:pPr>
              <w:rPr>
                <w:rFonts w:ascii="Arial" w:hAnsi="Arial" w:cs="Arial"/>
              </w:rPr>
            </w:pPr>
            <w:r>
              <w:rPr>
                <w:rFonts w:ascii="Arial" w:hAnsi="Arial" w:cs="Arial"/>
                <w:lang w:val="en-US"/>
              </w:rPr>
              <w:t>Module Code</w:t>
            </w:r>
          </w:p>
        </w:tc>
        <w:tc>
          <w:tcPr>
            <w:tcW w:w="5509" w:type="dxa"/>
          </w:tcPr>
          <w:p w14:paraId="782C5DC5" w14:textId="77777777" w:rsidR="006B0D9B" w:rsidRDefault="00FE0FB2">
            <w:pPr>
              <w:rPr>
                <w:rFonts w:ascii="Arial" w:hAnsi="Arial" w:cs="Arial"/>
              </w:rPr>
            </w:pPr>
            <w:r>
              <w:rPr>
                <w:rFonts w:ascii="Arial" w:hAnsi="Arial" w:cs="Arial"/>
                <w:lang w:val="en-US"/>
              </w:rPr>
              <w:t>LCBB4007</w:t>
            </w:r>
          </w:p>
        </w:tc>
      </w:tr>
      <w:tr w:rsidR="006B0D9B" w14:paraId="095A66B7" w14:textId="77777777">
        <w:trPr>
          <w:trHeight w:val="749"/>
        </w:trPr>
        <w:tc>
          <w:tcPr>
            <w:tcW w:w="2161" w:type="dxa"/>
          </w:tcPr>
          <w:p w14:paraId="46ECF7EB" w14:textId="77777777" w:rsidR="006B0D9B" w:rsidRDefault="00FE0FB2">
            <w:pPr>
              <w:rPr>
                <w:rFonts w:ascii="Arial" w:hAnsi="Arial" w:cs="Arial"/>
              </w:rPr>
            </w:pPr>
            <w:proofErr w:type="spellStart"/>
            <w:r>
              <w:rPr>
                <w:rFonts w:ascii="Arial" w:hAnsi="Arial" w:cs="Arial"/>
                <w:lang w:val="en-US"/>
              </w:rPr>
              <w:t>Programme</w:t>
            </w:r>
            <w:proofErr w:type="spellEnd"/>
          </w:p>
        </w:tc>
        <w:tc>
          <w:tcPr>
            <w:tcW w:w="5509" w:type="dxa"/>
          </w:tcPr>
          <w:p w14:paraId="0BEFCB64" w14:textId="77777777" w:rsidR="006B0D9B" w:rsidRDefault="00FE0FB2">
            <w:pPr>
              <w:rPr>
                <w:rFonts w:ascii="Arial" w:hAnsi="Arial" w:cs="Arial"/>
              </w:rPr>
            </w:pPr>
            <w:r>
              <w:rPr>
                <w:rFonts w:ascii="Arial" w:hAnsi="Arial" w:cs="Arial"/>
                <w:lang w:val="en-US"/>
              </w:rPr>
              <w:t>BA( Hons) Business Management</w:t>
            </w:r>
          </w:p>
        </w:tc>
      </w:tr>
      <w:tr w:rsidR="006B0D9B" w14:paraId="431A7FCD" w14:textId="77777777">
        <w:trPr>
          <w:trHeight w:val="1109"/>
        </w:trPr>
        <w:tc>
          <w:tcPr>
            <w:tcW w:w="2161" w:type="dxa"/>
          </w:tcPr>
          <w:p w14:paraId="6C233479" w14:textId="77777777" w:rsidR="006B0D9B" w:rsidRDefault="00FE0FB2">
            <w:pPr>
              <w:rPr>
                <w:rFonts w:ascii="Arial" w:hAnsi="Arial" w:cs="Arial"/>
              </w:rPr>
            </w:pPr>
            <w:r>
              <w:rPr>
                <w:rFonts w:ascii="Arial" w:hAnsi="Arial" w:cs="Arial"/>
                <w:lang w:val="en-US"/>
              </w:rPr>
              <w:t>Lecturer</w:t>
            </w:r>
          </w:p>
        </w:tc>
        <w:tc>
          <w:tcPr>
            <w:tcW w:w="5509" w:type="dxa"/>
          </w:tcPr>
          <w:p w14:paraId="1DA0F66D" w14:textId="77777777" w:rsidR="006B0D9B" w:rsidRDefault="00FE0FB2">
            <w:pPr>
              <w:rPr>
                <w:rFonts w:ascii="Arial" w:hAnsi="Arial" w:cs="Arial"/>
              </w:rPr>
            </w:pPr>
            <w:proofErr w:type="spellStart"/>
            <w:r>
              <w:rPr>
                <w:rFonts w:ascii="Arial" w:hAnsi="Arial" w:cs="Arial"/>
                <w:lang w:val="en-US"/>
              </w:rPr>
              <w:t>Dr</w:t>
            </w:r>
            <w:proofErr w:type="spellEnd"/>
            <w:r>
              <w:rPr>
                <w:rFonts w:ascii="Arial" w:hAnsi="Arial" w:cs="Arial"/>
                <w:lang w:val="en-US"/>
              </w:rPr>
              <w:t xml:space="preserve"> </w:t>
            </w:r>
            <w:proofErr w:type="spellStart"/>
            <w:r>
              <w:rPr>
                <w:rFonts w:ascii="Arial" w:hAnsi="Arial" w:cs="Arial"/>
                <w:lang w:val="en-US"/>
              </w:rPr>
              <w:t>Prithwa</w:t>
            </w:r>
            <w:proofErr w:type="spellEnd"/>
            <w:r>
              <w:rPr>
                <w:rFonts w:ascii="Arial" w:hAnsi="Arial" w:cs="Arial"/>
                <w:lang w:val="en-US"/>
              </w:rPr>
              <w:t xml:space="preserve"> Bhattacharya</w:t>
            </w:r>
          </w:p>
        </w:tc>
      </w:tr>
    </w:tbl>
    <w:p w14:paraId="6AA5AAE5" w14:textId="77777777" w:rsidR="006B0D9B" w:rsidRDefault="006B0D9B"/>
    <w:p w14:paraId="709A01B5" w14:textId="77777777" w:rsidR="006B0D9B" w:rsidRDefault="006B0D9B"/>
    <w:p w14:paraId="5F4079E2" w14:textId="77777777" w:rsidR="006B0D9B" w:rsidRDefault="006B0D9B"/>
    <w:p w14:paraId="4790B9FA" w14:textId="77777777" w:rsidR="006B0D9B" w:rsidRDefault="006B0D9B"/>
    <w:p w14:paraId="163B94B9" w14:textId="77777777" w:rsidR="006B0D9B" w:rsidRDefault="006B0D9B"/>
    <w:p w14:paraId="06C53C13" w14:textId="77777777" w:rsidR="006B0D9B" w:rsidRDefault="006B0D9B"/>
    <w:p w14:paraId="579E6796" w14:textId="77777777" w:rsidR="006B0D9B" w:rsidRDefault="006B0D9B"/>
    <w:p w14:paraId="72F8D8A7" w14:textId="77777777" w:rsidR="006B0D9B" w:rsidRDefault="006B0D9B"/>
    <w:p w14:paraId="4F9C85D7" w14:textId="77777777" w:rsidR="006B0D9B" w:rsidRDefault="006B0D9B"/>
    <w:p w14:paraId="42C756A8" w14:textId="77777777" w:rsidR="006B0D9B" w:rsidRDefault="006B0D9B"/>
    <w:p w14:paraId="745444CB" w14:textId="77777777" w:rsidR="006B0D9B" w:rsidRDefault="006B0D9B"/>
    <w:p w14:paraId="5BDBD447" w14:textId="77777777" w:rsidR="006B0D9B" w:rsidRDefault="006B0D9B">
      <w:pPr>
        <w:rPr>
          <w:rFonts w:ascii="Arial" w:hAnsi="Arial" w:cs="Arial"/>
          <w:b/>
          <w:bCs/>
          <w:sz w:val="28"/>
          <w:szCs w:val="28"/>
          <w:lang w:val="en-US"/>
        </w:rPr>
      </w:pPr>
    </w:p>
    <w:p w14:paraId="1B6B88C1" w14:textId="77777777" w:rsidR="006B0D9B" w:rsidRDefault="006B0D9B">
      <w:pPr>
        <w:rPr>
          <w:rFonts w:ascii="Arial" w:hAnsi="Arial" w:cs="Arial"/>
          <w:b/>
          <w:bCs/>
          <w:sz w:val="28"/>
          <w:szCs w:val="28"/>
          <w:lang w:val="en-US"/>
        </w:rPr>
      </w:pPr>
    </w:p>
    <w:p w14:paraId="076A093E" w14:textId="77777777" w:rsidR="006B0D9B" w:rsidRDefault="00FE0FB2">
      <w:pPr>
        <w:rPr>
          <w:rFonts w:ascii="Arial" w:hAnsi="Arial" w:cs="Arial"/>
          <w:sz w:val="24"/>
          <w:szCs w:val="24"/>
          <w:lang w:val="en-US"/>
        </w:rPr>
      </w:pPr>
      <w:r>
        <w:rPr>
          <w:rFonts w:ascii="Arial" w:hAnsi="Arial" w:cs="Arial"/>
          <w:sz w:val="24"/>
          <w:szCs w:val="24"/>
          <w:lang w:val="en-US"/>
        </w:rPr>
        <w:t xml:space="preserve">The purpose of this essay is to explicate what business ethics and corporate social responsibilities ( CSR) mean, and why they are especially important in the automotive industry today </w:t>
      </w:r>
      <w:r>
        <w:rPr>
          <w:rFonts w:ascii="Arial" w:hAnsi="Arial" w:cs="Arial"/>
          <w:b/>
          <w:bCs/>
          <w:sz w:val="24"/>
          <w:szCs w:val="24"/>
          <w:lang w:val="en-US"/>
        </w:rPr>
        <w:t>(Porter &amp; Kramer, 2024)</w:t>
      </w:r>
      <w:r>
        <w:rPr>
          <w:rFonts w:ascii="Arial" w:hAnsi="Arial" w:cs="Arial"/>
          <w:sz w:val="24"/>
          <w:szCs w:val="24"/>
          <w:lang w:val="en-US"/>
        </w:rPr>
        <w:t xml:space="preserve">.in general business ethics refers to the moral rules and principles that shows us how a company behaves. </w:t>
      </w:r>
      <w:r>
        <w:rPr>
          <w:rFonts w:ascii="Arial" w:hAnsi="Arial" w:cs="Arial"/>
          <w:b/>
          <w:bCs/>
          <w:sz w:val="24"/>
          <w:szCs w:val="24"/>
          <w:lang w:val="en-US"/>
        </w:rPr>
        <w:t>Crane and Matten (2016)</w:t>
      </w:r>
      <w:r>
        <w:rPr>
          <w:rFonts w:ascii="Arial" w:hAnsi="Arial" w:cs="Arial"/>
          <w:sz w:val="24"/>
          <w:szCs w:val="24"/>
          <w:lang w:val="en-US"/>
        </w:rPr>
        <w:t xml:space="preserve"> describes ethics what is wrong and right within the industry, in simple words it means business not just only think about gaining profit but to act morally acceptable. Car companies face enlarge compulsion to function responsibly because of climate change, new legitimate laws, and amplifying public concern around issues like safety, pollution, and the treat</w:t>
      </w:r>
      <w:r>
        <w:rPr>
          <w:rFonts w:ascii="Arial" w:hAnsi="Arial" w:cs="Arial"/>
          <w:sz w:val="24"/>
          <w:szCs w:val="24"/>
          <w:lang w:val="en-US"/>
        </w:rPr>
        <w:t xml:space="preserve">ment of workers. </w:t>
      </w:r>
    </w:p>
    <w:p w14:paraId="09F13AB0" w14:textId="77777777" w:rsidR="006B0D9B" w:rsidRDefault="00FE0FB2">
      <w:pPr>
        <w:rPr>
          <w:rFonts w:ascii="Arial" w:hAnsi="Arial" w:cs="Arial"/>
          <w:sz w:val="24"/>
          <w:szCs w:val="24"/>
        </w:rPr>
      </w:pPr>
      <w:r>
        <w:rPr>
          <w:rFonts w:ascii="Arial" w:hAnsi="Arial" w:cs="Arial"/>
          <w:sz w:val="24"/>
          <w:szCs w:val="24"/>
          <w:lang w:val="en-US"/>
        </w:rPr>
        <w:t>The industry is also transforming towards electric vehicles (</w:t>
      </w:r>
      <w:proofErr w:type="spellStart"/>
      <w:r>
        <w:rPr>
          <w:rFonts w:ascii="Arial" w:hAnsi="Arial" w:cs="Arial"/>
          <w:sz w:val="24"/>
          <w:szCs w:val="24"/>
          <w:lang w:val="en-US"/>
        </w:rPr>
        <w:t>Evs</w:t>
      </w:r>
      <w:proofErr w:type="spellEnd"/>
      <w:r>
        <w:rPr>
          <w:rFonts w:ascii="Arial" w:hAnsi="Arial" w:cs="Arial"/>
          <w:sz w:val="24"/>
          <w:szCs w:val="24"/>
          <w:lang w:val="en-US"/>
        </w:rPr>
        <w:t>), which is leading towards new ethical questions about batteries, materials, and environmental impact. By using models such as Carroll’s CSR pyramid and the Triple Line, this essay probe and examine how these ideas apply in real situations. Examples from Companies like Tesla. Toyota, BMW, Volkswagen, and Ford will be used to show how businesses deal  with environmental, economical challenges, ethical issues, reminisce and acquiescence. Overall, the essay emphasize why being ethical and socially responsi</w:t>
      </w:r>
      <w:r>
        <w:rPr>
          <w:rFonts w:ascii="Arial" w:hAnsi="Arial" w:cs="Arial"/>
          <w:sz w:val="24"/>
          <w:szCs w:val="24"/>
          <w:lang w:val="en-US"/>
        </w:rPr>
        <w:t xml:space="preserve">ble is non compulsory for automotive firms. </w:t>
      </w:r>
    </w:p>
    <w:p w14:paraId="06651708" w14:textId="77777777" w:rsidR="006B0D9B" w:rsidRDefault="00FE0FB2">
      <w:pPr>
        <w:rPr>
          <w:rFonts w:ascii="Arial" w:hAnsi="Arial" w:cs="Arial"/>
        </w:rPr>
      </w:pPr>
      <w:r>
        <w:rPr>
          <w:rFonts w:ascii="Arial" w:hAnsi="Arial" w:cs="Arial"/>
          <w:b/>
          <w:bCs/>
          <w:sz w:val="28"/>
          <w:szCs w:val="28"/>
        </w:rPr>
        <w:t xml:space="preserve"> </w:t>
      </w:r>
      <w:r>
        <w:rPr>
          <w:rFonts w:ascii="Arial" w:hAnsi="Arial" w:cs="Arial"/>
          <w:b/>
          <w:bCs/>
          <w:sz w:val="28"/>
          <w:szCs w:val="28"/>
          <w:lang w:val="en-US"/>
        </w:rPr>
        <w:t>What Business Ethics Means:</w:t>
      </w:r>
    </w:p>
    <w:p w14:paraId="6F313E02" w14:textId="77777777" w:rsidR="006B0D9B" w:rsidRDefault="00FE0FB2">
      <w:pPr>
        <w:rPr>
          <w:rFonts w:ascii="Arial" w:hAnsi="Arial" w:cs="Arial"/>
          <w:sz w:val="24"/>
          <w:szCs w:val="24"/>
        </w:rPr>
      </w:pPr>
      <w:r>
        <w:rPr>
          <w:rFonts w:ascii="Arial" w:hAnsi="Arial" w:cs="Arial"/>
          <w:sz w:val="24"/>
          <w:szCs w:val="24"/>
          <w:lang w:val="en-US"/>
        </w:rPr>
        <w:t>Business ethics is mainly about doing the right things in a business environment. It is generally includes honesty, fairness, transparency, and responsibility when dealing with customer, employees, suppliers, and society . In the car industry, ethics are mandatory  because companies deal with safety - critical products, strict regulations, and major environmental impacts. When companies act unethically such as covering up safety issues or breaking excretion rules. It can result in recalls, fines, and has lo</w:t>
      </w:r>
      <w:r>
        <w:rPr>
          <w:rFonts w:ascii="Arial" w:hAnsi="Arial" w:cs="Arial"/>
          <w:sz w:val="24"/>
          <w:szCs w:val="24"/>
          <w:lang w:val="en-US"/>
        </w:rPr>
        <w:t xml:space="preserve">ng lasting impact on the reputation of the company. </w:t>
      </w:r>
    </w:p>
    <w:p w14:paraId="4F24C418" w14:textId="77777777" w:rsidR="006B0D9B" w:rsidRDefault="00FE0FB2">
      <w:pPr>
        <w:rPr>
          <w:rFonts w:ascii="Arial" w:hAnsi="Arial" w:cs="Arial"/>
          <w:b/>
          <w:bCs/>
          <w:sz w:val="28"/>
          <w:szCs w:val="28"/>
        </w:rPr>
      </w:pPr>
      <w:r>
        <w:rPr>
          <w:rFonts w:ascii="Arial" w:hAnsi="Arial" w:cs="Arial"/>
          <w:b/>
          <w:bCs/>
          <w:sz w:val="28"/>
          <w:szCs w:val="28"/>
          <w:lang w:val="en-US"/>
        </w:rPr>
        <w:t>What CSR Means:</w:t>
      </w:r>
    </w:p>
    <w:p w14:paraId="50839FD0" w14:textId="77777777" w:rsidR="006B0D9B" w:rsidRDefault="00FE0FB2">
      <w:pPr>
        <w:rPr>
          <w:rFonts w:ascii="Arial" w:hAnsi="Arial" w:cs="Arial"/>
          <w:sz w:val="24"/>
          <w:szCs w:val="24"/>
          <w:lang w:val="en-US"/>
        </w:rPr>
      </w:pPr>
      <w:r>
        <w:rPr>
          <w:rFonts w:ascii="Arial" w:hAnsi="Arial" w:cs="Arial"/>
          <w:sz w:val="24"/>
          <w:szCs w:val="24"/>
          <w:lang w:val="en-US"/>
        </w:rPr>
        <w:t>Corporate social responsibility is not only about making profit but to think about creating long term value for the people linked with the business. CSR Suggests companies have responsibilities beyond profit</w:t>
      </w:r>
      <w:r>
        <w:rPr>
          <w:rFonts w:ascii="Arial" w:hAnsi="Arial" w:cs="Arial"/>
          <w:b/>
          <w:bCs/>
          <w:sz w:val="24"/>
          <w:szCs w:val="24"/>
          <w:lang w:val="en-US"/>
        </w:rPr>
        <w:t xml:space="preserve"> ( Carroll, 1991)</w:t>
      </w:r>
      <w:r>
        <w:rPr>
          <w:rFonts w:ascii="Arial" w:hAnsi="Arial" w:cs="Arial"/>
          <w:sz w:val="24"/>
          <w:szCs w:val="24"/>
          <w:lang w:val="en-US"/>
        </w:rPr>
        <w:t>.They should always keep in mind and examine how their decisions affects people, communities, and the environment. CSR motivates businesses to function in such a way that they can support long term sustainability rather than short term reward. CSR in automotive sector connects to reduce emissions, to develop cleaner technologies, to ensure vehicles are safe to drive, and to improve conditions in global supply chains.</w:t>
      </w:r>
    </w:p>
    <w:p w14:paraId="6496D942" w14:textId="77777777" w:rsidR="006B0D9B" w:rsidRDefault="00FE0FB2">
      <w:pPr>
        <w:ind w:left="720" w:firstLine="720"/>
      </w:pPr>
      <w:r>
        <w:rPr>
          <w:rFonts w:ascii="Arial" w:hAnsi="Arial" w:cs="Arial"/>
          <w:b/>
          <w:bCs/>
          <w:sz w:val="28"/>
          <w:szCs w:val="28"/>
          <w:lang w:val="en-US"/>
        </w:rPr>
        <w:t>Carroll’s CSR Pyramid</w:t>
      </w:r>
      <w:r>
        <w:rPr>
          <w:lang w:val="en-US"/>
        </w:rPr>
        <w:tab/>
      </w:r>
      <w:r>
        <w:rPr>
          <w:lang w:val="en-US"/>
        </w:rPr>
        <w:tab/>
      </w:r>
      <w:r>
        <w:rPr>
          <w:lang w:val="en-US"/>
        </w:rPr>
        <w:tab/>
      </w:r>
      <w:r>
        <w:rPr>
          <w:lang w:val="en-US"/>
        </w:rPr>
        <w:tab/>
      </w:r>
      <w:r>
        <w:rPr>
          <w:lang w:val="en-US"/>
        </w:rPr>
        <w:tab/>
      </w:r>
      <w:r>
        <w:rPr>
          <w:lang w:val="en-US"/>
        </w:rPr>
        <w:tab/>
      </w:r>
      <w:r>
        <w:rPr>
          <w:lang w:val="en-US"/>
        </w:rPr>
        <w:tab/>
      </w:r>
    </w:p>
    <w:p w14:paraId="0A19ABFF" w14:textId="77777777" w:rsidR="006B0D9B" w:rsidRDefault="006B0D9B">
      <w:pPr>
        <w:rPr>
          <w:rFonts w:ascii="Arial" w:hAnsi="Arial" w:cs="Arial"/>
          <w:sz w:val="24"/>
          <w:szCs w:val="24"/>
          <w:lang w:val="en-US"/>
        </w:rPr>
      </w:pPr>
    </w:p>
    <w:p w14:paraId="15E80226" w14:textId="77777777" w:rsidR="006B0D9B" w:rsidRDefault="00FE0FB2">
      <w:pPr>
        <w:rPr>
          <w:rFonts w:ascii="Arial" w:hAnsi="Arial" w:cs="Arial"/>
          <w:sz w:val="24"/>
          <w:szCs w:val="24"/>
          <w:lang w:val="en-US"/>
        </w:rPr>
      </w:pPr>
      <w:r>
        <w:rPr>
          <w:rFonts w:ascii="Arial" w:hAnsi="Arial" w:cs="Arial"/>
          <w:noProof/>
          <w:sz w:val="24"/>
          <w:szCs w:val="24"/>
          <w:lang w:val="en-US"/>
        </w:rPr>
        <w:drawing>
          <wp:inline distT="0" distB="0" distL="0" distR="0" wp14:anchorId="19049694" wp14:editId="601162C3">
            <wp:extent cx="5457190" cy="4326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a:picLocks noChangeAspect="1"/>
                    </pic:cNvPicPr>
                  </pic:nvPicPr>
                  <pic:blipFill>
                    <a:blip r:embed="rId8"/>
                    <a:srcRect/>
                    <a:stretch>
                      <a:fillRect/>
                    </a:stretch>
                  </pic:blipFill>
                  <pic:spPr>
                    <a:xfrm>
                      <a:off x="0" y="0"/>
                      <a:ext cx="5457190" cy="4326890"/>
                    </a:xfrm>
                    <a:prstGeom prst="rect">
                      <a:avLst/>
                    </a:prstGeom>
                  </pic:spPr>
                </pic:pic>
              </a:graphicData>
            </a:graphic>
          </wp:inline>
        </w:drawing>
      </w:r>
    </w:p>
    <w:p w14:paraId="00A71B3D" w14:textId="77777777" w:rsidR="006B0D9B" w:rsidRDefault="00FE0FB2">
      <w:pPr>
        <w:rPr>
          <w:rFonts w:ascii="Arial" w:hAnsi="Arial" w:cs="Arial"/>
          <w:sz w:val="24"/>
          <w:szCs w:val="24"/>
          <w:lang w:val="en-US"/>
        </w:rPr>
      </w:pPr>
      <w:r>
        <w:rPr>
          <w:rFonts w:ascii="Arial" w:hAnsi="Arial" w:cs="Arial"/>
          <w:b/>
          <w:bCs/>
          <w:sz w:val="24"/>
          <w:szCs w:val="24"/>
          <w:lang w:val="en-US"/>
        </w:rPr>
        <w:t>Carroll’s (1991)</w:t>
      </w:r>
      <w:r>
        <w:rPr>
          <w:rFonts w:ascii="Arial" w:hAnsi="Arial" w:cs="Arial"/>
          <w:sz w:val="24"/>
          <w:szCs w:val="24"/>
          <w:lang w:val="en-US"/>
        </w:rPr>
        <w:t xml:space="preserve"> CSR Pyramid divide Responsibility into Four levels:</w:t>
      </w:r>
    </w:p>
    <w:p w14:paraId="25CCA5D0" w14:textId="77777777" w:rsidR="006B0D9B" w:rsidRDefault="00FE0FB2">
      <w:pPr>
        <w:numPr>
          <w:ilvl w:val="0"/>
          <w:numId w:val="6"/>
        </w:numPr>
        <w:rPr>
          <w:rFonts w:ascii="Arial" w:hAnsi="Arial" w:cs="Arial"/>
          <w:sz w:val="24"/>
          <w:szCs w:val="24"/>
          <w:lang w:val="en-US"/>
        </w:rPr>
      </w:pPr>
      <w:r>
        <w:rPr>
          <w:rFonts w:ascii="Arial" w:hAnsi="Arial" w:cs="Arial"/>
          <w:b/>
          <w:bCs/>
          <w:sz w:val="24"/>
          <w:szCs w:val="24"/>
          <w:lang w:val="en-US"/>
        </w:rPr>
        <w:t>Economic Responsibility</w:t>
      </w:r>
      <w:r>
        <w:rPr>
          <w:rFonts w:ascii="Arial" w:hAnsi="Arial" w:cs="Arial"/>
          <w:sz w:val="24"/>
          <w:szCs w:val="24"/>
          <w:lang w:val="en-US"/>
        </w:rPr>
        <w:t xml:space="preserve"> means the company must remain profitable.</w:t>
      </w:r>
    </w:p>
    <w:p w14:paraId="3701EE50" w14:textId="77777777" w:rsidR="006B0D9B" w:rsidRDefault="00FE0FB2">
      <w:pPr>
        <w:numPr>
          <w:ilvl w:val="0"/>
          <w:numId w:val="6"/>
        </w:numPr>
        <w:rPr>
          <w:rFonts w:ascii="Arial" w:hAnsi="Arial" w:cs="Arial"/>
          <w:sz w:val="24"/>
          <w:szCs w:val="24"/>
          <w:lang w:val="en-US"/>
        </w:rPr>
      </w:pPr>
      <w:r>
        <w:rPr>
          <w:rFonts w:ascii="Arial" w:hAnsi="Arial" w:cs="Arial"/>
          <w:b/>
          <w:bCs/>
          <w:sz w:val="24"/>
          <w:szCs w:val="24"/>
          <w:lang w:val="en-US"/>
        </w:rPr>
        <w:t>Legal Responsibility</w:t>
      </w:r>
      <w:r>
        <w:rPr>
          <w:rFonts w:ascii="Arial" w:hAnsi="Arial" w:cs="Arial"/>
          <w:sz w:val="24"/>
          <w:szCs w:val="24"/>
          <w:lang w:val="en-US"/>
        </w:rPr>
        <w:t xml:space="preserve"> means the company should follow and obey the law and regulations.</w:t>
      </w:r>
    </w:p>
    <w:p w14:paraId="6020388F" w14:textId="77777777" w:rsidR="006B0D9B" w:rsidRDefault="00FE0FB2">
      <w:pPr>
        <w:numPr>
          <w:ilvl w:val="0"/>
          <w:numId w:val="6"/>
        </w:numPr>
        <w:rPr>
          <w:rFonts w:ascii="Arial" w:hAnsi="Arial" w:cs="Arial"/>
          <w:sz w:val="24"/>
          <w:szCs w:val="24"/>
          <w:lang w:val="en-US"/>
        </w:rPr>
      </w:pPr>
      <w:r>
        <w:rPr>
          <w:rFonts w:ascii="Arial" w:hAnsi="Arial" w:cs="Arial"/>
          <w:b/>
          <w:bCs/>
          <w:sz w:val="24"/>
          <w:szCs w:val="24"/>
          <w:lang w:val="en-US"/>
        </w:rPr>
        <w:t>Ethical responsibility</w:t>
      </w:r>
      <w:r>
        <w:rPr>
          <w:rFonts w:ascii="Arial" w:hAnsi="Arial" w:cs="Arial"/>
          <w:sz w:val="24"/>
          <w:szCs w:val="24"/>
          <w:lang w:val="en-US"/>
        </w:rPr>
        <w:t xml:space="preserve"> consists of responsibilities which are expected by the society whether they are in the law or not. </w:t>
      </w:r>
    </w:p>
    <w:p w14:paraId="4F269EBD" w14:textId="77777777" w:rsidR="006B0D9B" w:rsidRDefault="00FE0FB2">
      <w:pPr>
        <w:numPr>
          <w:ilvl w:val="0"/>
          <w:numId w:val="6"/>
        </w:numPr>
        <w:rPr>
          <w:rFonts w:ascii="Arial" w:hAnsi="Arial" w:cs="Arial"/>
          <w:sz w:val="24"/>
          <w:szCs w:val="24"/>
          <w:lang w:val="en-US"/>
        </w:rPr>
      </w:pPr>
      <w:r>
        <w:rPr>
          <w:rFonts w:ascii="Arial" w:hAnsi="Arial" w:cs="Arial"/>
          <w:b/>
          <w:bCs/>
          <w:sz w:val="24"/>
          <w:szCs w:val="24"/>
          <w:lang w:val="en-US"/>
        </w:rPr>
        <w:t>Philanthropic responsibility</w:t>
      </w:r>
      <w:r>
        <w:rPr>
          <w:rFonts w:ascii="Arial" w:hAnsi="Arial" w:cs="Arial"/>
          <w:sz w:val="24"/>
          <w:szCs w:val="24"/>
          <w:lang w:val="en-US"/>
        </w:rPr>
        <w:t xml:space="preserve"> are the expectations and desires of the society for example voluntary activities. </w:t>
      </w:r>
    </w:p>
    <w:p w14:paraId="17A49BDE" w14:textId="77777777" w:rsidR="006B0D9B" w:rsidRDefault="006B0D9B">
      <w:pPr>
        <w:rPr>
          <w:rFonts w:ascii="Arial" w:hAnsi="Arial" w:cs="Arial"/>
          <w:sz w:val="24"/>
          <w:szCs w:val="24"/>
          <w:lang w:val="en-US"/>
        </w:rPr>
      </w:pPr>
    </w:p>
    <w:p w14:paraId="20FC5A02" w14:textId="77777777" w:rsidR="006B0D9B" w:rsidRDefault="00FE0FB2">
      <w:pPr>
        <w:rPr>
          <w:rFonts w:ascii="Arial" w:hAnsi="Arial" w:cs="Arial"/>
          <w:sz w:val="24"/>
          <w:szCs w:val="24"/>
        </w:rPr>
      </w:pPr>
      <w:r>
        <w:rPr>
          <w:rFonts w:ascii="Arial" w:hAnsi="Arial" w:cs="Arial"/>
          <w:sz w:val="24"/>
          <w:szCs w:val="24"/>
          <w:lang w:val="en-US"/>
        </w:rPr>
        <w:t>Carroll’s CSR Pyramid guide and describe  different layers of responsibilities that businesses are proposed to meet, and it inflicts a four part definition of CSR, which is To be socially responsible a business must meet economic, legal, ethical, and philanthropic expectations society has from the businesses.  The First layer is</w:t>
      </w:r>
      <w:r>
        <w:rPr>
          <w:rFonts w:ascii="Arial" w:hAnsi="Arial" w:cs="Arial"/>
          <w:b/>
          <w:bCs/>
          <w:sz w:val="24"/>
          <w:szCs w:val="24"/>
          <w:lang w:val="en-US"/>
        </w:rPr>
        <w:t xml:space="preserve"> economic </w:t>
      </w:r>
      <w:proofErr w:type="spellStart"/>
      <w:r>
        <w:rPr>
          <w:rFonts w:ascii="Arial" w:hAnsi="Arial" w:cs="Arial"/>
          <w:b/>
          <w:bCs/>
          <w:sz w:val="24"/>
          <w:szCs w:val="24"/>
          <w:lang w:val="en-US"/>
        </w:rPr>
        <w:t>responsibilities</w:t>
      </w:r>
      <w:r>
        <w:rPr>
          <w:rFonts w:ascii="Arial" w:hAnsi="Arial" w:cs="Arial"/>
          <w:sz w:val="24"/>
          <w:szCs w:val="24"/>
          <w:lang w:val="en-US"/>
        </w:rPr>
        <w:t>,which</w:t>
      </w:r>
      <w:proofErr w:type="spellEnd"/>
      <w:r>
        <w:rPr>
          <w:rFonts w:ascii="Arial" w:hAnsi="Arial" w:cs="Arial"/>
          <w:sz w:val="24"/>
          <w:szCs w:val="24"/>
          <w:lang w:val="en-US"/>
        </w:rPr>
        <w:t xml:space="preserve"> means the company must be able to survive financially. The next layer is </w:t>
      </w:r>
      <w:r>
        <w:rPr>
          <w:rFonts w:ascii="Arial" w:hAnsi="Arial" w:cs="Arial"/>
          <w:b/>
          <w:bCs/>
          <w:sz w:val="24"/>
          <w:szCs w:val="24"/>
          <w:lang w:val="en-US"/>
        </w:rPr>
        <w:t>legal Responsibilities</w:t>
      </w:r>
      <w:r>
        <w:rPr>
          <w:rFonts w:ascii="Arial" w:hAnsi="Arial" w:cs="Arial"/>
          <w:sz w:val="24"/>
          <w:szCs w:val="24"/>
          <w:lang w:val="en-US"/>
        </w:rPr>
        <w:t xml:space="preserve">, which includes the duties which are abide by the law and to meet the rules and regulations set by the legal authorities. After the legal responsibility there is </w:t>
      </w:r>
      <w:r>
        <w:rPr>
          <w:rFonts w:ascii="Arial" w:hAnsi="Arial" w:cs="Arial"/>
          <w:b/>
          <w:bCs/>
          <w:sz w:val="24"/>
          <w:szCs w:val="24"/>
          <w:lang w:val="en-US"/>
        </w:rPr>
        <w:t>ethical responsibility</w:t>
      </w:r>
      <w:r>
        <w:rPr>
          <w:rFonts w:ascii="Arial" w:hAnsi="Arial" w:cs="Arial"/>
          <w:sz w:val="24"/>
          <w:szCs w:val="24"/>
          <w:lang w:val="en-US"/>
        </w:rPr>
        <w:t>, which means businesses are required to do the right thing even if it is not part of the legal responsibility. The top layer is</w:t>
      </w:r>
      <w:r>
        <w:rPr>
          <w:rFonts w:ascii="Arial" w:hAnsi="Arial" w:cs="Arial"/>
          <w:b/>
          <w:bCs/>
          <w:sz w:val="24"/>
          <w:szCs w:val="24"/>
          <w:lang w:val="en-US"/>
        </w:rPr>
        <w:t xml:space="preserve"> philanthropic responsibilities</w:t>
      </w:r>
      <w:r>
        <w:rPr>
          <w:rFonts w:ascii="Arial" w:hAnsi="Arial" w:cs="Arial"/>
          <w:sz w:val="24"/>
          <w:szCs w:val="24"/>
          <w:lang w:val="en-US"/>
        </w:rPr>
        <w:t>, which involves voluntary contributions to society, such as chari</w:t>
      </w:r>
      <w:r>
        <w:rPr>
          <w:rFonts w:ascii="Arial" w:hAnsi="Arial" w:cs="Arial"/>
          <w:sz w:val="24"/>
          <w:szCs w:val="24"/>
          <w:lang w:val="en-US"/>
        </w:rPr>
        <w:t xml:space="preserve">ty work. </w:t>
      </w:r>
    </w:p>
    <w:p w14:paraId="0C15C7B6" w14:textId="77777777" w:rsidR="006B0D9B" w:rsidRDefault="00FE0FB2">
      <w:pPr>
        <w:rPr>
          <w:rFonts w:ascii="Arial" w:hAnsi="Arial" w:cs="Arial"/>
          <w:b/>
          <w:bCs/>
          <w:sz w:val="28"/>
          <w:szCs w:val="28"/>
        </w:rPr>
      </w:pPr>
      <w:r>
        <w:rPr>
          <w:rFonts w:ascii="Arial" w:hAnsi="Arial" w:cs="Arial"/>
          <w:b/>
          <w:bCs/>
          <w:sz w:val="28"/>
          <w:szCs w:val="28"/>
          <w:lang w:val="en-US"/>
        </w:rPr>
        <w:t>Examples in the automotive industry:</w:t>
      </w:r>
    </w:p>
    <w:p w14:paraId="3A9B4172" w14:textId="77777777" w:rsidR="006B0D9B" w:rsidRDefault="00FE0FB2">
      <w:pPr>
        <w:numPr>
          <w:ilvl w:val="0"/>
          <w:numId w:val="1"/>
        </w:numPr>
        <w:rPr>
          <w:rFonts w:ascii="Arial" w:hAnsi="Arial" w:cs="Arial"/>
          <w:sz w:val="24"/>
          <w:szCs w:val="24"/>
        </w:rPr>
      </w:pPr>
      <w:r>
        <w:rPr>
          <w:rFonts w:ascii="Arial" w:hAnsi="Arial" w:cs="Arial"/>
          <w:b/>
          <w:bCs/>
          <w:sz w:val="24"/>
          <w:szCs w:val="24"/>
          <w:lang w:val="en-US"/>
        </w:rPr>
        <w:t>Tesla</w:t>
      </w:r>
      <w:r>
        <w:rPr>
          <w:rFonts w:ascii="Arial" w:hAnsi="Arial" w:cs="Arial"/>
          <w:sz w:val="24"/>
          <w:szCs w:val="24"/>
          <w:lang w:val="en-US"/>
        </w:rPr>
        <w:t xml:space="preserve"> meets its economic responsibilities by selling </w:t>
      </w:r>
      <w:proofErr w:type="spellStart"/>
      <w:r>
        <w:rPr>
          <w:rFonts w:ascii="Arial" w:hAnsi="Arial" w:cs="Arial"/>
          <w:sz w:val="24"/>
          <w:szCs w:val="24"/>
          <w:lang w:val="en-US"/>
        </w:rPr>
        <w:t>Evs</w:t>
      </w:r>
      <w:proofErr w:type="spellEnd"/>
      <w:r>
        <w:rPr>
          <w:rFonts w:ascii="Arial" w:hAnsi="Arial" w:cs="Arial"/>
          <w:sz w:val="24"/>
          <w:szCs w:val="24"/>
          <w:lang w:val="en-US"/>
        </w:rPr>
        <w:t xml:space="preserve"> and pushing sustainability as its main mission which means to promote “Eco friendly” products, practices and lifestyles that are environmentally responsible. However, some ethical concerns have been raised about safety issues linked to its Autopilot system and working conditions in factories. </w:t>
      </w:r>
    </w:p>
    <w:p w14:paraId="712A9252" w14:textId="77777777" w:rsidR="006B0D9B" w:rsidRDefault="00FE0FB2">
      <w:pPr>
        <w:numPr>
          <w:ilvl w:val="0"/>
          <w:numId w:val="1"/>
        </w:numPr>
        <w:rPr>
          <w:rFonts w:ascii="Arial" w:hAnsi="Arial" w:cs="Arial"/>
          <w:b/>
          <w:bCs/>
          <w:sz w:val="24"/>
          <w:szCs w:val="24"/>
        </w:rPr>
      </w:pPr>
      <w:r>
        <w:rPr>
          <w:rFonts w:ascii="Arial" w:hAnsi="Arial" w:cs="Arial"/>
          <w:b/>
          <w:bCs/>
          <w:sz w:val="24"/>
          <w:szCs w:val="24"/>
          <w:lang w:val="en-US"/>
        </w:rPr>
        <w:t xml:space="preserve">Volkswagen (VW) </w:t>
      </w:r>
      <w:r>
        <w:rPr>
          <w:rFonts w:ascii="Arial" w:hAnsi="Arial" w:cs="Arial"/>
          <w:sz w:val="24"/>
          <w:szCs w:val="24"/>
          <w:lang w:val="en-US"/>
        </w:rPr>
        <w:t xml:space="preserve">is a vital example in default of the legal and ethical layers of Carroll’s model. During the diesel gate scandal, VW cheated emissions tests, which had caused enormous fines and a global loss of trust. Since then, the company has tried to rebuild its image through large investments in electric vehicles. </w:t>
      </w:r>
    </w:p>
    <w:p w14:paraId="093C40D0" w14:textId="77777777" w:rsidR="006B0D9B" w:rsidRDefault="00FE0FB2">
      <w:pPr>
        <w:numPr>
          <w:ilvl w:val="0"/>
          <w:numId w:val="1"/>
        </w:numPr>
        <w:rPr>
          <w:rFonts w:ascii="Arial" w:hAnsi="Arial" w:cs="Arial"/>
          <w:b/>
          <w:bCs/>
          <w:sz w:val="24"/>
          <w:szCs w:val="24"/>
        </w:rPr>
      </w:pPr>
      <w:r>
        <w:rPr>
          <w:rFonts w:ascii="Arial" w:hAnsi="Arial" w:cs="Arial"/>
          <w:b/>
          <w:bCs/>
          <w:sz w:val="24"/>
          <w:szCs w:val="24"/>
          <w:lang w:val="en-US"/>
        </w:rPr>
        <w:t>Toyota</w:t>
      </w:r>
      <w:r>
        <w:rPr>
          <w:rFonts w:ascii="Arial" w:hAnsi="Arial" w:cs="Arial"/>
          <w:sz w:val="24"/>
          <w:szCs w:val="24"/>
          <w:lang w:val="en-US"/>
        </w:rPr>
        <w:t xml:space="preserve"> normally distinct heavily on quality and safety, although it faced challenges during its large recalls crisis in 2009. The company also invests in community projects and supports environmental enterprise, showing the philanthropic layers of Carroll’s model.</w:t>
      </w:r>
    </w:p>
    <w:p w14:paraId="678F2A20" w14:textId="77777777" w:rsidR="006B0D9B" w:rsidRDefault="00FE0FB2">
      <w:pPr>
        <w:ind w:left="720"/>
        <w:rPr>
          <w:rFonts w:ascii="Arial" w:hAnsi="Arial" w:cs="Arial"/>
          <w:b/>
          <w:bCs/>
          <w:sz w:val="24"/>
          <w:szCs w:val="24"/>
        </w:rPr>
      </w:pPr>
      <w:r>
        <w:rPr>
          <w:rFonts w:ascii="Arial" w:hAnsi="Arial" w:cs="Arial"/>
          <w:sz w:val="24"/>
          <w:szCs w:val="24"/>
          <w:lang w:val="en-US"/>
        </w:rPr>
        <w:t>Carroll’s pyramid shows how car companies first priority must be to balance financial goals with higher ethical expectations.</w:t>
      </w:r>
    </w:p>
    <w:p w14:paraId="7A500129" w14:textId="77777777" w:rsidR="006B0D9B" w:rsidRDefault="006B0D9B">
      <w:pPr>
        <w:ind w:left="720"/>
        <w:rPr>
          <w:rFonts w:ascii="Arial" w:hAnsi="Arial" w:cs="Arial"/>
          <w:b/>
          <w:bCs/>
          <w:sz w:val="24"/>
          <w:szCs w:val="24"/>
        </w:rPr>
      </w:pPr>
    </w:p>
    <w:p w14:paraId="6A49858B" w14:textId="77777777" w:rsidR="006B0D9B" w:rsidRDefault="00FE0FB2">
      <w:pPr>
        <w:ind w:left="720"/>
        <w:rPr>
          <w:rFonts w:ascii="Arial" w:hAnsi="Arial" w:cs="Arial"/>
          <w:b/>
          <w:bCs/>
          <w:sz w:val="28"/>
          <w:szCs w:val="28"/>
          <w:u w:val="single"/>
        </w:rPr>
      </w:pPr>
      <w:r>
        <w:rPr>
          <w:rFonts w:ascii="Arial" w:hAnsi="Arial" w:cs="Arial"/>
          <w:b/>
          <w:bCs/>
          <w:sz w:val="28"/>
          <w:szCs w:val="28"/>
          <w:u w:val="single"/>
          <w:lang w:val="en-US"/>
        </w:rPr>
        <w:t>The Triple Bottom Line (TBL):</w:t>
      </w:r>
    </w:p>
    <w:p w14:paraId="219504E2" w14:textId="77777777" w:rsidR="006B0D9B" w:rsidRDefault="00FE0FB2">
      <w:pPr>
        <w:ind w:left="720"/>
        <w:rPr>
          <w:rFonts w:ascii="Arial" w:hAnsi="Arial" w:cs="Arial"/>
          <w:sz w:val="24"/>
          <w:szCs w:val="24"/>
        </w:rPr>
      </w:pPr>
      <w:r>
        <w:rPr>
          <w:rFonts w:ascii="Arial" w:hAnsi="Arial" w:cs="Arial"/>
          <w:sz w:val="24"/>
          <w:szCs w:val="24"/>
          <w:lang w:val="en-US"/>
        </w:rPr>
        <w:t>The Triple Bottom Lines, introduced by (</w:t>
      </w:r>
      <w:r>
        <w:rPr>
          <w:rFonts w:ascii="Arial" w:hAnsi="Arial" w:cs="Arial"/>
          <w:b/>
          <w:bCs/>
          <w:sz w:val="24"/>
          <w:szCs w:val="24"/>
          <w:lang w:val="en-US"/>
        </w:rPr>
        <w:t xml:space="preserve">John </w:t>
      </w:r>
      <w:proofErr w:type="spellStart"/>
      <w:r>
        <w:rPr>
          <w:rFonts w:ascii="Arial" w:hAnsi="Arial" w:cs="Arial"/>
          <w:b/>
          <w:bCs/>
          <w:sz w:val="24"/>
          <w:szCs w:val="24"/>
          <w:lang w:val="en-US"/>
        </w:rPr>
        <w:t>Elkington</w:t>
      </w:r>
      <w:proofErr w:type="spellEnd"/>
      <w:r>
        <w:rPr>
          <w:rFonts w:ascii="Arial" w:hAnsi="Arial" w:cs="Arial"/>
          <w:b/>
          <w:bCs/>
          <w:sz w:val="24"/>
          <w:szCs w:val="24"/>
          <w:lang w:val="en-US"/>
        </w:rPr>
        <w:t xml:space="preserve"> 1997)</w:t>
      </w:r>
      <w:r>
        <w:rPr>
          <w:rFonts w:ascii="Arial" w:hAnsi="Arial" w:cs="Arial"/>
          <w:sz w:val="24"/>
          <w:szCs w:val="24"/>
          <w:lang w:val="en-US"/>
        </w:rPr>
        <w:t xml:space="preserve">, suggests that companies should be judged not only on profit but also on their impact on </w:t>
      </w:r>
      <w:r>
        <w:rPr>
          <w:rFonts w:ascii="Arial" w:hAnsi="Arial" w:cs="Arial"/>
          <w:b/>
          <w:bCs/>
          <w:sz w:val="24"/>
          <w:szCs w:val="24"/>
          <w:lang w:val="en-US"/>
        </w:rPr>
        <w:t>People</w:t>
      </w:r>
      <w:r>
        <w:rPr>
          <w:rFonts w:ascii="Arial" w:hAnsi="Arial" w:cs="Arial"/>
          <w:sz w:val="24"/>
          <w:szCs w:val="24"/>
          <w:lang w:val="en-US"/>
        </w:rPr>
        <w:t xml:space="preserve">, </w:t>
      </w:r>
      <w:r>
        <w:rPr>
          <w:rFonts w:ascii="Arial" w:hAnsi="Arial" w:cs="Arial"/>
          <w:b/>
          <w:bCs/>
          <w:sz w:val="24"/>
          <w:szCs w:val="24"/>
          <w:lang w:val="en-US"/>
        </w:rPr>
        <w:t>planet</w:t>
      </w:r>
      <w:r>
        <w:rPr>
          <w:rFonts w:ascii="Arial" w:hAnsi="Arial" w:cs="Arial"/>
          <w:sz w:val="24"/>
          <w:szCs w:val="24"/>
          <w:lang w:val="en-US"/>
        </w:rPr>
        <w:t>, and</w:t>
      </w:r>
      <w:r>
        <w:rPr>
          <w:rFonts w:ascii="Arial" w:hAnsi="Arial" w:cs="Arial"/>
          <w:b/>
          <w:bCs/>
          <w:sz w:val="24"/>
          <w:szCs w:val="24"/>
          <w:lang w:val="en-US"/>
        </w:rPr>
        <w:t xml:space="preserve"> profit</w:t>
      </w:r>
      <w:r>
        <w:rPr>
          <w:rFonts w:ascii="Arial" w:hAnsi="Arial" w:cs="Arial"/>
          <w:sz w:val="24"/>
          <w:szCs w:val="24"/>
          <w:lang w:val="en-US"/>
        </w:rPr>
        <w:t xml:space="preserve">. </w:t>
      </w:r>
    </w:p>
    <w:p w14:paraId="6CE90E57" w14:textId="77777777" w:rsidR="006B0D9B" w:rsidRDefault="006B0D9B">
      <w:pPr>
        <w:ind w:left="720"/>
        <w:rPr>
          <w:rFonts w:ascii="Arial" w:hAnsi="Arial" w:cs="Arial"/>
          <w:sz w:val="24"/>
          <w:szCs w:val="24"/>
        </w:rPr>
      </w:pPr>
    </w:p>
    <w:p w14:paraId="43D8214E" w14:textId="77777777" w:rsidR="006B0D9B" w:rsidRDefault="00FE0FB2">
      <w:pPr>
        <w:ind w:left="720"/>
        <w:rPr>
          <w:rFonts w:ascii="Arial" w:hAnsi="Arial" w:cs="Arial"/>
          <w:sz w:val="24"/>
          <w:szCs w:val="24"/>
        </w:rPr>
      </w:pPr>
      <w:r>
        <w:rPr>
          <w:rFonts w:ascii="Arial" w:hAnsi="Arial" w:cs="Arial"/>
          <w:noProof/>
          <w:sz w:val="24"/>
          <w:szCs w:val="24"/>
        </w:rPr>
        <w:drawing>
          <wp:inline distT="0" distB="0" distL="0" distR="0" wp14:anchorId="1606B91F" wp14:editId="1AF88B6B">
            <wp:extent cx="3648075" cy="32340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a:picLocks noChangeAspect="1"/>
                    </pic:cNvPicPr>
                  </pic:nvPicPr>
                  <pic:blipFill>
                    <a:blip r:embed="rId9"/>
                    <a:srcRect/>
                    <a:stretch>
                      <a:fillRect/>
                    </a:stretch>
                  </pic:blipFill>
                  <pic:spPr>
                    <a:xfrm>
                      <a:off x="0" y="0"/>
                      <a:ext cx="3648075" cy="3234055"/>
                    </a:xfrm>
                    <a:prstGeom prst="rect">
                      <a:avLst/>
                    </a:prstGeom>
                  </pic:spPr>
                </pic:pic>
              </a:graphicData>
            </a:graphic>
          </wp:inline>
        </w:drawing>
      </w:r>
    </w:p>
    <w:p w14:paraId="5582975C" w14:textId="77777777" w:rsidR="006B0D9B" w:rsidRDefault="00FE0FB2">
      <w:pPr>
        <w:ind w:left="2160"/>
        <w:rPr>
          <w:rFonts w:ascii="Arial" w:hAnsi="Arial" w:cs="Arial"/>
          <w:sz w:val="24"/>
          <w:szCs w:val="24"/>
        </w:rPr>
      </w:pPr>
      <w:r>
        <w:rPr>
          <w:rFonts w:ascii="Arial" w:hAnsi="Arial" w:cs="Arial"/>
          <w:b/>
          <w:bCs/>
          <w:sz w:val="28"/>
          <w:szCs w:val="28"/>
          <w:lang w:val="en-US"/>
        </w:rPr>
        <w:t>Triple Bottom Line</w:t>
      </w:r>
    </w:p>
    <w:p w14:paraId="0DF57F17" w14:textId="77777777" w:rsidR="006B0D9B" w:rsidRDefault="00FE0FB2">
      <w:pPr>
        <w:rPr>
          <w:rFonts w:ascii="Arial" w:hAnsi="Arial" w:cs="Arial"/>
          <w:sz w:val="24"/>
          <w:szCs w:val="24"/>
        </w:rPr>
      </w:pPr>
      <w:r>
        <w:rPr>
          <w:rFonts w:ascii="Arial" w:hAnsi="Arial" w:cs="Arial"/>
          <w:b/>
          <w:bCs/>
          <w:sz w:val="28"/>
          <w:szCs w:val="28"/>
          <w:lang w:val="en-US"/>
        </w:rPr>
        <w:t>People ( social Responsibility):</w:t>
      </w:r>
    </w:p>
    <w:p w14:paraId="1E194097" w14:textId="77777777" w:rsidR="006B0D9B" w:rsidRDefault="00FE0FB2">
      <w:pPr>
        <w:numPr>
          <w:ilvl w:val="0"/>
          <w:numId w:val="3"/>
        </w:numPr>
        <w:rPr>
          <w:rFonts w:ascii="Arial" w:hAnsi="Arial" w:cs="Arial"/>
          <w:sz w:val="24"/>
          <w:szCs w:val="24"/>
        </w:rPr>
      </w:pPr>
      <w:r>
        <w:rPr>
          <w:rFonts w:ascii="Arial" w:hAnsi="Arial" w:cs="Arial"/>
          <w:b/>
          <w:bCs/>
          <w:sz w:val="24"/>
          <w:szCs w:val="24"/>
          <w:lang w:val="en-US"/>
        </w:rPr>
        <w:t>Toyota</w:t>
      </w:r>
      <w:r>
        <w:rPr>
          <w:rFonts w:ascii="Arial" w:hAnsi="Arial" w:cs="Arial"/>
          <w:sz w:val="24"/>
          <w:szCs w:val="24"/>
          <w:lang w:val="en-US"/>
        </w:rPr>
        <w:t xml:space="preserve"> focus on quality control and customer safety, although it has failed to acknowledge the earlier recall issues tested its ability.</w:t>
      </w:r>
    </w:p>
    <w:p w14:paraId="49CFB347" w14:textId="77777777" w:rsidR="006B0D9B" w:rsidRDefault="00FE0FB2">
      <w:pPr>
        <w:numPr>
          <w:ilvl w:val="0"/>
          <w:numId w:val="3"/>
        </w:numPr>
        <w:rPr>
          <w:rFonts w:ascii="Arial" w:hAnsi="Arial" w:cs="Arial"/>
          <w:sz w:val="24"/>
          <w:szCs w:val="24"/>
        </w:rPr>
      </w:pPr>
      <w:r>
        <w:rPr>
          <w:rFonts w:ascii="Arial" w:hAnsi="Arial" w:cs="Arial"/>
          <w:b/>
          <w:bCs/>
          <w:sz w:val="24"/>
          <w:szCs w:val="24"/>
          <w:lang w:val="en-US"/>
        </w:rPr>
        <w:t>BMW</w:t>
      </w:r>
      <w:r>
        <w:rPr>
          <w:rFonts w:ascii="Arial" w:hAnsi="Arial" w:cs="Arial"/>
          <w:sz w:val="24"/>
          <w:szCs w:val="24"/>
          <w:lang w:val="en-US"/>
        </w:rPr>
        <w:t xml:space="preserve"> has improved supply chain transparency to reduce risks related to child labor, particularly in cobalt mining. </w:t>
      </w:r>
    </w:p>
    <w:p w14:paraId="401D7D24" w14:textId="77777777" w:rsidR="006B0D9B" w:rsidRDefault="00FE0FB2">
      <w:pPr>
        <w:numPr>
          <w:ilvl w:val="0"/>
          <w:numId w:val="3"/>
        </w:numPr>
        <w:rPr>
          <w:rFonts w:ascii="Arial" w:hAnsi="Arial" w:cs="Arial"/>
          <w:sz w:val="24"/>
          <w:szCs w:val="24"/>
        </w:rPr>
      </w:pPr>
      <w:r>
        <w:rPr>
          <w:rFonts w:ascii="Arial" w:hAnsi="Arial" w:cs="Arial"/>
          <w:b/>
          <w:bCs/>
          <w:sz w:val="24"/>
          <w:szCs w:val="24"/>
          <w:lang w:val="en-US"/>
        </w:rPr>
        <w:t>Volkswagen</w:t>
      </w:r>
      <w:r>
        <w:rPr>
          <w:rFonts w:ascii="Arial" w:hAnsi="Arial" w:cs="Arial"/>
          <w:sz w:val="24"/>
          <w:szCs w:val="24"/>
          <w:lang w:val="en-US"/>
        </w:rPr>
        <w:t xml:space="preserve"> has tried to rebuild trust by improving its internal ethics and compliance system after Diesel Gate.</w:t>
      </w:r>
    </w:p>
    <w:p w14:paraId="46569975" w14:textId="77777777" w:rsidR="006B0D9B" w:rsidRDefault="00FE0FB2">
      <w:pPr>
        <w:rPr>
          <w:rFonts w:ascii="Arial" w:hAnsi="Arial" w:cs="Arial"/>
          <w:b/>
          <w:bCs/>
          <w:sz w:val="28"/>
          <w:szCs w:val="28"/>
        </w:rPr>
      </w:pPr>
      <w:r>
        <w:rPr>
          <w:rFonts w:ascii="Arial" w:hAnsi="Arial" w:cs="Arial"/>
          <w:b/>
          <w:bCs/>
          <w:sz w:val="28"/>
          <w:szCs w:val="28"/>
          <w:lang w:val="en-US"/>
        </w:rPr>
        <w:t>Planet ( Environmental Sustainability):</w:t>
      </w:r>
    </w:p>
    <w:p w14:paraId="0349ED02" w14:textId="77777777" w:rsidR="006B0D9B" w:rsidRDefault="00FE0FB2">
      <w:pPr>
        <w:numPr>
          <w:ilvl w:val="0"/>
          <w:numId w:val="4"/>
        </w:numPr>
        <w:rPr>
          <w:rFonts w:ascii="Arial" w:hAnsi="Arial" w:cs="Arial"/>
          <w:sz w:val="24"/>
          <w:szCs w:val="24"/>
        </w:rPr>
      </w:pPr>
      <w:r>
        <w:rPr>
          <w:rFonts w:ascii="Arial" w:hAnsi="Arial" w:cs="Arial"/>
          <w:sz w:val="24"/>
          <w:szCs w:val="24"/>
          <w:lang w:val="en-US"/>
        </w:rPr>
        <w:t xml:space="preserve">BMW has been working towards reducing emissions from its factories and aims to become carbon neutral. It also invest in battery recycling and circular economy system. </w:t>
      </w:r>
    </w:p>
    <w:p w14:paraId="46160E7D" w14:textId="77777777" w:rsidR="006B0D9B" w:rsidRDefault="00FE0FB2">
      <w:pPr>
        <w:numPr>
          <w:ilvl w:val="0"/>
          <w:numId w:val="4"/>
        </w:numPr>
        <w:rPr>
          <w:sz w:val="24"/>
          <w:szCs w:val="24"/>
        </w:rPr>
      </w:pPr>
      <w:r>
        <w:rPr>
          <w:rFonts w:ascii="Arial" w:hAnsi="Arial" w:cs="Arial"/>
          <w:sz w:val="24"/>
          <w:szCs w:val="24"/>
          <w:lang w:val="en-US"/>
        </w:rPr>
        <w:t xml:space="preserve">Ford  has committed to becoming carbon neutral by 2050 and is spending billions on  EV development and battery partnership. </w:t>
      </w:r>
    </w:p>
    <w:p w14:paraId="5736A40F" w14:textId="77777777" w:rsidR="006B0D9B" w:rsidRDefault="00FE0FB2">
      <w:pPr>
        <w:numPr>
          <w:ilvl w:val="0"/>
          <w:numId w:val="4"/>
        </w:numPr>
        <w:rPr>
          <w:sz w:val="24"/>
          <w:szCs w:val="24"/>
        </w:rPr>
      </w:pPr>
      <w:r>
        <w:rPr>
          <w:rFonts w:ascii="Arial" w:hAnsi="Arial" w:cs="Arial"/>
          <w:sz w:val="24"/>
          <w:szCs w:val="24"/>
          <w:lang w:val="en-US"/>
        </w:rPr>
        <w:t xml:space="preserve">Tesla promotes sustainable transport but faces criticism about environmental and social impacts of mining materials for batteries. </w:t>
      </w:r>
    </w:p>
    <w:p w14:paraId="6640AB57" w14:textId="77777777" w:rsidR="006B0D9B" w:rsidRDefault="00FE0FB2">
      <w:pPr>
        <w:rPr>
          <w:rFonts w:ascii="Arial" w:hAnsi="Arial" w:cs="Arial"/>
          <w:b/>
          <w:bCs/>
          <w:sz w:val="28"/>
          <w:szCs w:val="28"/>
        </w:rPr>
      </w:pPr>
      <w:r>
        <w:rPr>
          <w:rFonts w:ascii="Arial" w:hAnsi="Arial" w:cs="Arial"/>
          <w:b/>
          <w:bCs/>
          <w:sz w:val="28"/>
          <w:szCs w:val="28"/>
          <w:lang w:val="en-US"/>
        </w:rPr>
        <w:t>Profit ( Economics Performance):</w:t>
      </w:r>
    </w:p>
    <w:p w14:paraId="59FA04EA" w14:textId="77777777" w:rsidR="006B0D9B" w:rsidRDefault="00FE0FB2">
      <w:pPr>
        <w:numPr>
          <w:ilvl w:val="0"/>
          <w:numId w:val="5"/>
        </w:numPr>
        <w:rPr>
          <w:rFonts w:ascii="Arial" w:hAnsi="Arial" w:cs="Arial"/>
          <w:sz w:val="24"/>
          <w:szCs w:val="24"/>
        </w:rPr>
      </w:pPr>
      <w:r>
        <w:rPr>
          <w:rFonts w:ascii="Arial" w:hAnsi="Arial" w:cs="Arial"/>
          <w:sz w:val="24"/>
          <w:szCs w:val="24"/>
          <w:lang w:val="en-US"/>
        </w:rPr>
        <w:t>Toyota’s Strong Hybrid strategy has kept it competitive for decades.</w:t>
      </w:r>
    </w:p>
    <w:p w14:paraId="679B7CD1" w14:textId="77777777" w:rsidR="006B0D9B" w:rsidRDefault="00FE0FB2">
      <w:pPr>
        <w:numPr>
          <w:ilvl w:val="0"/>
          <w:numId w:val="5"/>
        </w:numPr>
        <w:rPr>
          <w:rFonts w:ascii="Arial" w:hAnsi="Arial" w:cs="Arial"/>
          <w:sz w:val="24"/>
          <w:szCs w:val="24"/>
        </w:rPr>
      </w:pPr>
      <w:r>
        <w:rPr>
          <w:rFonts w:ascii="Arial" w:hAnsi="Arial" w:cs="Arial"/>
          <w:sz w:val="24"/>
          <w:szCs w:val="24"/>
          <w:lang w:val="en-US"/>
        </w:rPr>
        <w:t>Tesla’s rising profits support new factories and R7D for EV technology.</w:t>
      </w:r>
    </w:p>
    <w:p w14:paraId="531048C6" w14:textId="77777777" w:rsidR="006B0D9B" w:rsidRDefault="00FE0FB2">
      <w:pPr>
        <w:numPr>
          <w:ilvl w:val="0"/>
          <w:numId w:val="5"/>
        </w:numPr>
        <w:rPr>
          <w:rFonts w:ascii="Arial" w:hAnsi="Arial" w:cs="Arial"/>
          <w:sz w:val="24"/>
          <w:szCs w:val="24"/>
        </w:rPr>
      </w:pPr>
      <w:r>
        <w:rPr>
          <w:rFonts w:ascii="Arial" w:hAnsi="Arial" w:cs="Arial"/>
          <w:sz w:val="24"/>
          <w:szCs w:val="24"/>
          <w:lang w:val="en-US"/>
        </w:rPr>
        <w:t>VW’s profits now rely heavily on its shifts to electric cars, including its ID series.</w:t>
      </w:r>
    </w:p>
    <w:p w14:paraId="32C4AE85" w14:textId="77777777" w:rsidR="006B0D9B" w:rsidRDefault="00FE0FB2">
      <w:pPr>
        <w:rPr>
          <w:rFonts w:ascii="Arial" w:hAnsi="Arial" w:cs="Arial"/>
          <w:sz w:val="24"/>
          <w:szCs w:val="24"/>
        </w:rPr>
      </w:pPr>
      <w:r>
        <w:rPr>
          <w:rFonts w:ascii="Arial" w:hAnsi="Arial" w:cs="Arial"/>
          <w:sz w:val="24"/>
          <w:szCs w:val="24"/>
          <w:lang w:val="en-US"/>
        </w:rPr>
        <w:t>The TBL model helps shows that companies need to balance environmental goals with social  responsibility and financial performance.</w:t>
      </w:r>
    </w:p>
    <w:p w14:paraId="3E67EEF2" w14:textId="77777777" w:rsidR="006B0D9B" w:rsidRDefault="00FE0FB2">
      <w:pPr>
        <w:rPr>
          <w:b/>
          <w:bCs/>
          <w:sz w:val="28"/>
          <w:szCs w:val="28"/>
        </w:rPr>
      </w:pPr>
      <w:r>
        <w:rPr>
          <w:rFonts w:ascii="Arial" w:hAnsi="Arial" w:cs="Arial"/>
          <w:b/>
          <w:bCs/>
          <w:sz w:val="28"/>
          <w:szCs w:val="28"/>
          <w:lang w:val="en-US"/>
        </w:rPr>
        <w:t>Conclusion:</w:t>
      </w:r>
    </w:p>
    <w:p w14:paraId="34469075" w14:textId="77777777" w:rsidR="006B0D9B" w:rsidRDefault="00FE0FB2">
      <w:pPr>
        <w:rPr>
          <w:sz w:val="24"/>
          <w:szCs w:val="24"/>
        </w:rPr>
      </w:pPr>
      <w:r>
        <w:rPr>
          <w:rFonts w:ascii="Arial" w:hAnsi="Arial" w:cs="Arial"/>
          <w:sz w:val="24"/>
          <w:szCs w:val="24"/>
          <w:lang w:val="en-US"/>
        </w:rPr>
        <w:t>In conclusion, business ethics and CSR are necessary to compete and to be successful in today’s automotive industry. By using Carroll’s CSR Pyramid and the Triple Bottom Line we can see how complex these responsibilities are. Car companies must follow the legislations and laws, behave ethically, help society, and play part to protect the environment while remaining financially stable. The examples of Tesla, Toyota, BMW, Volkswagen, and Ford show good practices and huge challenges which they face during reca</w:t>
      </w:r>
      <w:r>
        <w:rPr>
          <w:rFonts w:ascii="Arial" w:hAnsi="Arial" w:cs="Arial"/>
          <w:sz w:val="24"/>
          <w:szCs w:val="24"/>
          <w:lang w:val="en-US"/>
        </w:rPr>
        <w:t xml:space="preserve">ll to emission scandals' or sustainability issues related to batteries and carbon targets. As the sector grows towards electric vehicles and strict environmental regulations, ethics and CSR becomes long term strategy and they must priorities and change behavior to gain customer’s trust and abide by the rules and regulations to stand out and make progress within the  competitive market. </w:t>
      </w:r>
    </w:p>
    <w:p w14:paraId="1220AA7B" w14:textId="77777777" w:rsidR="006B0D9B" w:rsidRDefault="00FE0FB2">
      <w:pPr>
        <w:rPr>
          <w:rFonts w:ascii="Arial" w:hAnsi="Arial" w:cs="Arial"/>
          <w:b/>
          <w:bCs/>
          <w:sz w:val="28"/>
          <w:szCs w:val="28"/>
          <w:u w:val="single"/>
        </w:rPr>
      </w:pPr>
      <w:r>
        <w:rPr>
          <w:rFonts w:ascii="Arial" w:hAnsi="Arial" w:cs="Arial"/>
          <w:b/>
          <w:bCs/>
          <w:sz w:val="28"/>
          <w:szCs w:val="28"/>
          <w:u w:val="single"/>
          <w:lang w:val="en-US"/>
        </w:rPr>
        <w:t>References:</w:t>
      </w:r>
    </w:p>
    <w:p w14:paraId="0A38D939" w14:textId="77777777" w:rsidR="006B0D9B" w:rsidRDefault="00FE0FB2">
      <w:pPr>
        <w:rPr>
          <w:rFonts w:ascii="Arial" w:hAnsi="Arial" w:cs="Arial"/>
          <w:sz w:val="24"/>
          <w:szCs w:val="24"/>
        </w:rPr>
      </w:pPr>
      <w:r>
        <w:rPr>
          <w:rFonts w:ascii="Arial" w:hAnsi="Arial" w:cs="Arial"/>
          <w:sz w:val="24"/>
          <w:szCs w:val="24"/>
          <w:lang w:val="en-US"/>
        </w:rPr>
        <w:t xml:space="preserve">Carroll, A.B. (1991) The pyramid of corporate social responsibility: Toward the moral management of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stakeholders’ Business Horizons, 34 (4),pp. 39 - 48</w:t>
      </w:r>
    </w:p>
    <w:p w14:paraId="41F21D73" w14:textId="77777777" w:rsidR="006B0D9B" w:rsidRDefault="00FE0FB2">
      <w:pPr>
        <w:rPr>
          <w:rFonts w:ascii="Arial" w:hAnsi="Arial" w:cs="Arial"/>
          <w:sz w:val="24"/>
          <w:szCs w:val="24"/>
        </w:rPr>
      </w:pPr>
      <w:r>
        <w:rPr>
          <w:rFonts w:ascii="Arial" w:hAnsi="Arial" w:cs="Arial"/>
          <w:sz w:val="24"/>
          <w:szCs w:val="24"/>
          <w:lang w:val="en-US"/>
        </w:rPr>
        <w:t>Crane, A, and Matten, D. (2016) Business Ethics: Managing corporate and sustainability</w:t>
      </w:r>
    </w:p>
    <w:p w14:paraId="00609208" w14:textId="77777777" w:rsidR="006B0D9B" w:rsidRDefault="00FE0FB2">
      <w:pPr>
        <w:rPr>
          <w:rFonts w:ascii="Arial" w:hAnsi="Arial" w:cs="Arial"/>
          <w:sz w:val="24"/>
          <w:szCs w:val="24"/>
        </w:rPr>
      </w:pPr>
      <w:proofErr w:type="spellStart"/>
      <w:r>
        <w:rPr>
          <w:rFonts w:ascii="Arial" w:hAnsi="Arial" w:cs="Arial"/>
          <w:sz w:val="24"/>
          <w:szCs w:val="24"/>
          <w:lang w:val="en-US"/>
        </w:rPr>
        <w:t>Elkington,J</w:t>
      </w:r>
      <w:proofErr w:type="spellEnd"/>
      <w:r>
        <w:rPr>
          <w:rFonts w:ascii="Arial" w:hAnsi="Arial" w:cs="Arial"/>
          <w:sz w:val="24"/>
          <w:szCs w:val="24"/>
          <w:lang w:val="en-US"/>
        </w:rPr>
        <w:t>. (1997) the Triple Bottom Line of 21st Century Business. Oxford: Capstone publishing.</w:t>
      </w:r>
    </w:p>
    <w:p w14:paraId="13CEFACD" w14:textId="77777777" w:rsidR="006B0D9B" w:rsidRDefault="00FE0FB2">
      <w:pPr>
        <w:rPr>
          <w:rFonts w:ascii="Arial" w:hAnsi="Arial" w:cs="Arial"/>
          <w:sz w:val="24"/>
          <w:szCs w:val="24"/>
        </w:rPr>
      </w:pPr>
      <w:r>
        <w:rPr>
          <w:rFonts w:ascii="Arial" w:hAnsi="Arial" w:cs="Arial"/>
          <w:sz w:val="24"/>
          <w:szCs w:val="24"/>
          <w:lang w:val="en-US"/>
        </w:rPr>
        <w:t>Porter, M.E. And Kramer, M.R. (2024) creating shared value in a changing world. Harvard Business School Publishing.</w:t>
      </w:r>
    </w:p>
    <w:sectPr w:rsidR="006B0D9B">
      <w:headerReference w:type="default" r:id="rId10"/>
      <w:footerReference w:type="default" r:id="rId11"/>
      <w:pgSz w:w="11906" w:h="16838"/>
      <w:pgMar w:top="1440" w:right="1440" w:bottom="1440" w:left="1440" w:header="708" w:footer="708"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02AEB" w14:textId="77777777" w:rsidR="00FE0FB2" w:rsidRDefault="00FE0FB2">
      <w:pPr>
        <w:spacing w:after="0" w:line="240" w:lineRule="auto"/>
      </w:pPr>
      <w:r>
        <w:separator/>
      </w:r>
    </w:p>
  </w:endnote>
  <w:endnote w:type="continuationSeparator" w:id="0">
    <w:p w14:paraId="52688C8E" w14:textId="77777777" w:rsidR="00FE0FB2" w:rsidRDefault="00FE0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1DB98" w14:textId="77777777" w:rsidR="006B0D9B" w:rsidRDefault="006B0D9B">
    <w:pPr>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C8CA9" w14:textId="77777777" w:rsidR="00FE0FB2" w:rsidRDefault="00FE0FB2">
      <w:pPr>
        <w:spacing w:after="0" w:line="240" w:lineRule="auto"/>
      </w:pPr>
      <w:r>
        <w:separator/>
      </w:r>
    </w:p>
  </w:footnote>
  <w:footnote w:type="continuationSeparator" w:id="0">
    <w:p w14:paraId="26ECFC90" w14:textId="77777777" w:rsidR="00FE0FB2" w:rsidRDefault="00FE0F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00D2A" w14:textId="77777777" w:rsidR="006B0D9B" w:rsidRDefault="006B0D9B">
    <w:pPr>
      <w:spacing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2F8B"/>
    <w:multiLevelType w:val="hybridMultilevel"/>
    <w:tmpl w:val="FFFFFFFF"/>
    <w:lvl w:ilvl="0" w:tplc="3DE04816">
      <w:start w:val="1"/>
      <w:numFmt w:val="bullet"/>
      <w:lvlText w:val=""/>
      <w:lvlJc w:val="left"/>
      <w:pPr>
        <w:ind w:left="720" w:hanging="360"/>
      </w:pPr>
      <w:rPr>
        <w:rFonts w:ascii="Wingdings" w:hAnsi="Wingdings"/>
      </w:rPr>
    </w:lvl>
    <w:lvl w:ilvl="1" w:tplc="C902C4B0" w:tentative="1">
      <w:start w:val="1"/>
      <w:numFmt w:val="bullet"/>
      <w:lvlText w:val="o"/>
      <w:lvlJc w:val="left"/>
      <w:pPr>
        <w:ind w:left="1440" w:hanging="360"/>
      </w:pPr>
      <w:rPr>
        <w:rFonts w:ascii="Courier New" w:hAnsi="Courier New"/>
      </w:rPr>
    </w:lvl>
    <w:lvl w:ilvl="2" w:tplc="4064B64A" w:tentative="1">
      <w:start w:val="1"/>
      <w:numFmt w:val="bullet"/>
      <w:lvlText w:val=""/>
      <w:lvlJc w:val="left"/>
      <w:pPr>
        <w:ind w:left="2160" w:hanging="360"/>
      </w:pPr>
      <w:rPr>
        <w:rFonts w:ascii="Wingdings" w:hAnsi="Wingdings"/>
      </w:rPr>
    </w:lvl>
    <w:lvl w:ilvl="3" w:tplc="A33CA2AE" w:tentative="1">
      <w:start w:val="1"/>
      <w:numFmt w:val="bullet"/>
      <w:lvlText w:val=""/>
      <w:lvlJc w:val="left"/>
      <w:pPr>
        <w:ind w:left="2880" w:hanging="360"/>
      </w:pPr>
      <w:rPr>
        <w:rFonts w:ascii="Symbol" w:hAnsi="Symbol"/>
      </w:rPr>
    </w:lvl>
    <w:lvl w:ilvl="4" w:tplc="5860D8E6" w:tentative="1">
      <w:start w:val="1"/>
      <w:numFmt w:val="bullet"/>
      <w:lvlText w:val="o"/>
      <w:lvlJc w:val="left"/>
      <w:pPr>
        <w:ind w:left="3600" w:hanging="360"/>
      </w:pPr>
      <w:rPr>
        <w:rFonts w:ascii="Courier New" w:hAnsi="Courier New"/>
      </w:rPr>
    </w:lvl>
    <w:lvl w:ilvl="5" w:tplc="8836EFDA" w:tentative="1">
      <w:start w:val="1"/>
      <w:numFmt w:val="bullet"/>
      <w:lvlText w:val=""/>
      <w:lvlJc w:val="left"/>
      <w:pPr>
        <w:ind w:left="4320" w:hanging="360"/>
      </w:pPr>
      <w:rPr>
        <w:rFonts w:ascii="Wingdings" w:hAnsi="Wingdings"/>
      </w:rPr>
    </w:lvl>
    <w:lvl w:ilvl="6" w:tplc="4418BC1E" w:tentative="1">
      <w:start w:val="1"/>
      <w:numFmt w:val="bullet"/>
      <w:lvlText w:val=""/>
      <w:lvlJc w:val="left"/>
      <w:pPr>
        <w:ind w:left="5040" w:hanging="360"/>
      </w:pPr>
      <w:rPr>
        <w:rFonts w:ascii="Symbol" w:hAnsi="Symbol"/>
      </w:rPr>
    </w:lvl>
    <w:lvl w:ilvl="7" w:tplc="3CC4B34A" w:tentative="1">
      <w:start w:val="1"/>
      <w:numFmt w:val="bullet"/>
      <w:lvlText w:val="o"/>
      <w:lvlJc w:val="left"/>
      <w:pPr>
        <w:ind w:left="5760" w:hanging="360"/>
      </w:pPr>
      <w:rPr>
        <w:rFonts w:ascii="Courier New" w:hAnsi="Courier New"/>
      </w:rPr>
    </w:lvl>
    <w:lvl w:ilvl="8" w:tplc="8FC608AA" w:tentative="1">
      <w:start w:val="1"/>
      <w:numFmt w:val="bullet"/>
      <w:lvlText w:val=""/>
      <w:lvlJc w:val="left"/>
      <w:pPr>
        <w:ind w:left="6480" w:hanging="360"/>
      </w:pPr>
      <w:rPr>
        <w:rFonts w:ascii="Wingdings" w:hAnsi="Wingdings"/>
      </w:rPr>
    </w:lvl>
  </w:abstractNum>
  <w:abstractNum w:abstractNumId="1" w15:restartNumberingAfterBreak="0">
    <w:nsid w:val="23082D5A"/>
    <w:multiLevelType w:val="hybridMultilevel"/>
    <w:tmpl w:val="FFFFFFFF"/>
    <w:lvl w:ilvl="0" w:tplc="1AF8DFCA">
      <w:start w:val="1"/>
      <w:numFmt w:val="bullet"/>
      <w:lvlText w:val=""/>
      <w:lvlJc w:val="left"/>
      <w:pPr>
        <w:ind w:left="720" w:hanging="360"/>
      </w:pPr>
      <w:rPr>
        <w:rFonts w:ascii="Symbol" w:hAnsi="Symbol"/>
      </w:rPr>
    </w:lvl>
    <w:lvl w:ilvl="1" w:tplc="FDC895C0" w:tentative="1">
      <w:start w:val="1"/>
      <w:numFmt w:val="bullet"/>
      <w:lvlText w:val="o"/>
      <w:lvlJc w:val="left"/>
      <w:pPr>
        <w:ind w:left="1440" w:hanging="360"/>
      </w:pPr>
      <w:rPr>
        <w:rFonts w:ascii="Courier New" w:hAnsi="Courier New" w:cs="Courier New"/>
      </w:rPr>
    </w:lvl>
    <w:lvl w:ilvl="2" w:tplc="4F921E32" w:tentative="1">
      <w:start w:val="1"/>
      <w:numFmt w:val="bullet"/>
      <w:lvlText w:val=""/>
      <w:lvlJc w:val="left"/>
      <w:pPr>
        <w:ind w:left="2160" w:hanging="360"/>
      </w:pPr>
      <w:rPr>
        <w:rFonts w:ascii="Wingdings" w:hAnsi="Wingdings"/>
      </w:rPr>
    </w:lvl>
    <w:lvl w:ilvl="3" w:tplc="D86E7EE4" w:tentative="1">
      <w:start w:val="1"/>
      <w:numFmt w:val="bullet"/>
      <w:lvlText w:val=""/>
      <w:lvlJc w:val="left"/>
      <w:pPr>
        <w:ind w:left="2880" w:hanging="360"/>
      </w:pPr>
      <w:rPr>
        <w:rFonts w:ascii="Symbol" w:hAnsi="Symbol"/>
      </w:rPr>
    </w:lvl>
    <w:lvl w:ilvl="4" w:tplc="7090B1F8" w:tentative="1">
      <w:start w:val="1"/>
      <w:numFmt w:val="bullet"/>
      <w:lvlText w:val="o"/>
      <w:lvlJc w:val="left"/>
      <w:pPr>
        <w:ind w:left="3600" w:hanging="360"/>
      </w:pPr>
      <w:rPr>
        <w:rFonts w:ascii="Courier New" w:hAnsi="Courier New" w:cs="Courier New"/>
      </w:rPr>
    </w:lvl>
    <w:lvl w:ilvl="5" w:tplc="287ED29E" w:tentative="1">
      <w:start w:val="1"/>
      <w:numFmt w:val="bullet"/>
      <w:lvlText w:val=""/>
      <w:lvlJc w:val="left"/>
      <w:pPr>
        <w:ind w:left="4320" w:hanging="360"/>
      </w:pPr>
      <w:rPr>
        <w:rFonts w:ascii="Wingdings" w:hAnsi="Wingdings"/>
      </w:rPr>
    </w:lvl>
    <w:lvl w:ilvl="6" w:tplc="923EE176" w:tentative="1">
      <w:start w:val="1"/>
      <w:numFmt w:val="bullet"/>
      <w:lvlText w:val=""/>
      <w:lvlJc w:val="left"/>
      <w:pPr>
        <w:ind w:left="5040" w:hanging="360"/>
      </w:pPr>
      <w:rPr>
        <w:rFonts w:ascii="Symbol" w:hAnsi="Symbol"/>
      </w:rPr>
    </w:lvl>
    <w:lvl w:ilvl="7" w:tplc="FE0013F6" w:tentative="1">
      <w:start w:val="1"/>
      <w:numFmt w:val="bullet"/>
      <w:lvlText w:val="o"/>
      <w:lvlJc w:val="left"/>
      <w:pPr>
        <w:ind w:left="5760" w:hanging="360"/>
      </w:pPr>
      <w:rPr>
        <w:rFonts w:ascii="Courier New" w:hAnsi="Courier New" w:cs="Courier New"/>
      </w:rPr>
    </w:lvl>
    <w:lvl w:ilvl="8" w:tplc="450C3CC6" w:tentative="1">
      <w:start w:val="1"/>
      <w:numFmt w:val="bullet"/>
      <w:lvlText w:val=""/>
      <w:lvlJc w:val="left"/>
      <w:pPr>
        <w:ind w:left="6480" w:hanging="360"/>
      </w:pPr>
      <w:rPr>
        <w:rFonts w:ascii="Wingdings" w:hAnsi="Wingdings"/>
      </w:rPr>
    </w:lvl>
  </w:abstractNum>
  <w:abstractNum w:abstractNumId="2" w15:restartNumberingAfterBreak="0">
    <w:nsid w:val="41994A4D"/>
    <w:multiLevelType w:val="hybridMultilevel"/>
    <w:tmpl w:val="FFFFFFFF"/>
    <w:lvl w:ilvl="0" w:tplc="6C4C14F8">
      <w:start w:val="1"/>
      <w:numFmt w:val="bullet"/>
      <w:lvlText w:val=""/>
      <w:lvlJc w:val="left"/>
      <w:pPr>
        <w:ind w:left="720" w:hanging="360"/>
      </w:pPr>
      <w:rPr>
        <w:rFonts w:ascii="Wingdings" w:hAnsi="Wingdings"/>
      </w:rPr>
    </w:lvl>
    <w:lvl w:ilvl="1" w:tplc="D69EF574" w:tentative="1">
      <w:start w:val="1"/>
      <w:numFmt w:val="bullet"/>
      <w:lvlText w:val="o"/>
      <w:lvlJc w:val="left"/>
      <w:pPr>
        <w:ind w:left="1440" w:hanging="360"/>
      </w:pPr>
      <w:rPr>
        <w:rFonts w:ascii="Courier New" w:hAnsi="Courier New"/>
      </w:rPr>
    </w:lvl>
    <w:lvl w:ilvl="2" w:tplc="21728252" w:tentative="1">
      <w:start w:val="1"/>
      <w:numFmt w:val="bullet"/>
      <w:lvlText w:val=""/>
      <w:lvlJc w:val="left"/>
      <w:pPr>
        <w:ind w:left="2160" w:hanging="360"/>
      </w:pPr>
      <w:rPr>
        <w:rFonts w:ascii="Wingdings" w:hAnsi="Wingdings"/>
      </w:rPr>
    </w:lvl>
    <w:lvl w:ilvl="3" w:tplc="E4E0223A" w:tentative="1">
      <w:start w:val="1"/>
      <w:numFmt w:val="bullet"/>
      <w:lvlText w:val=""/>
      <w:lvlJc w:val="left"/>
      <w:pPr>
        <w:ind w:left="2880" w:hanging="360"/>
      </w:pPr>
      <w:rPr>
        <w:rFonts w:ascii="Symbol" w:hAnsi="Symbol"/>
      </w:rPr>
    </w:lvl>
    <w:lvl w:ilvl="4" w:tplc="69DA64B6" w:tentative="1">
      <w:start w:val="1"/>
      <w:numFmt w:val="bullet"/>
      <w:lvlText w:val="o"/>
      <w:lvlJc w:val="left"/>
      <w:pPr>
        <w:ind w:left="3600" w:hanging="360"/>
      </w:pPr>
      <w:rPr>
        <w:rFonts w:ascii="Courier New" w:hAnsi="Courier New"/>
      </w:rPr>
    </w:lvl>
    <w:lvl w:ilvl="5" w:tplc="2EAE2290" w:tentative="1">
      <w:start w:val="1"/>
      <w:numFmt w:val="bullet"/>
      <w:lvlText w:val=""/>
      <w:lvlJc w:val="left"/>
      <w:pPr>
        <w:ind w:left="4320" w:hanging="360"/>
      </w:pPr>
      <w:rPr>
        <w:rFonts w:ascii="Wingdings" w:hAnsi="Wingdings"/>
      </w:rPr>
    </w:lvl>
    <w:lvl w:ilvl="6" w:tplc="4F6AE4E4" w:tentative="1">
      <w:start w:val="1"/>
      <w:numFmt w:val="bullet"/>
      <w:lvlText w:val=""/>
      <w:lvlJc w:val="left"/>
      <w:pPr>
        <w:ind w:left="5040" w:hanging="360"/>
      </w:pPr>
      <w:rPr>
        <w:rFonts w:ascii="Symbol" w:hAnsi="Symbol"/>
      </w:rPr>
    </w:lvl>
    <w:lvl w:ilvl="7" w:tplc="B4B8A342" w:tentative="1">
      <w:start w:val="1"/>
      <w:numFmt w:val="bullet"/>
      <w:lvlText w:val="o"/>
      <w:lvlJc w:val="left"/>
      <w:pPr>
        <w:ind w:left="5760" w:hanging="360"/>
      </w:pPr>
      <w:rPr>
        <w:rFonts w:ascii="Courier New" w:hAnsi="Courier New"/>
      </w:rPr>
    </w:lvl>
    <w:lvl w:ilvl="8" w:tplc="A52C0BA6" w:tentative="1">
      <w:start w:val="1"/>
      <w:numFmt w:val="bullet"/>
      <w:lvlText w:val=""/>
      <w:lvlJc w:val="left"/>
      <w:pPr>
        <w:ind w:left="6480" w:hanging="360"/>
      </w:pPr>
      <w:rPr>
        <w:rFonts w:ascii="Wingdings" w:hAnsi="Wingdings"/>
      </w:rPr>
    </w:lvl>
  </w:abstractNum>
  <w:abstractNum w:abstractNumId="3" w15:restartNumberingAfterBreak="0">
    <w:nsid w:val="56314E28"/>
    <w:multiLevelType w:val="hybridMultilevel"/>
    <w:tmpl w:val="FFFFFFFF"/>
    <w:lvl w:ilvl="0" w:tplc="2EF83E86">
      <w:start w:val="1"/>
      <w:numFmt w:val="bullet"/>
      <w:lvlText w:val=""/>
      <w:lvlJc w:val="left"/>
      <w:pPr>
        <w:ind w:left="720" w:hanging="360"/>
      </w:pPr>
      <w:rPr>
        <w:rFonts w:ascii="Symbol" w:hAnsi="Symbol"/>
      </w:rPr>
    </w:lvl>
    <w:lvl w:ilvl="1" w:tplc="16DC44D8" w:tentative="1">
      <w:start w:val="1"/>
      <w:numFmt w:val="bullet"/>
      <w:lvlText w:val="o"/>
      <w:lvlJc w:val="left"/>
      <w:pPr>
        <w:ind w:left="1440" w:hanging="360"/>
      </w:pPr>
      <w:rPr>
        <w:rFonts w:ascii="Courier New" w:hAnsi="Courier New" w:cs="Courier New"/>
      </w:rPr>
    </w:lvl>
    <w:lvl w:ilvl="2" w:tplc="8BCEF2EC" w:tentative="1">
      <w:start w:val="1"/>
      <w:numFmt w:val="bullet"/>
      <w:lvlText w:val=""/>
      <w:lvlJc w:val="left"/>
      <w:pPr>
        <w:ind w:left="2160" w:hanging="360"/>
      </w:pPr>
      <w:rPr>
        <w:rFonts w:ascii="Wingdings" w:hAnsi="Wingdings"/>
      </w:rPr>
    </w:lvl>
    <w:lvl w:ilvl="3" w:tplc="E25C6C06" w:tentative="1">
      <w:start w:val="1"/>
      <w:numFmt w:val="bullet"/>
      <w:lvlText w:val=""/>
      <w:lvlJc w:val="left"/>
      <w:pPr>
        <w:ind w:left="2880" w:hanging="360"/>
      </w:pPr>
      <w:rPr>
        <w:rFonts w:ascii="Symbol" w:hAnsi="Symbol"/>
      </w:rPr>
    </w:lvl>
    <w:lvl w:ilvl="4" w:tplc="9B70C7E6" w:tentative="1">
      <w:start w:val="1"/>
      <w:numFmt w:val="bullet"/>
      <w:lvlText w:val="o"/>
      <w:lvlJc w:val="left"/>
      <w:pPr>
        <w:ind w:left="3600" w:hanging="360"/>
      </w:pPr>
      <w:rPr>
        <w:rFonts w:ascii="Courier New" w:hAnsi="Courier New" w:cs="Courier New"/>
      </w:rPr>
    </w:lvl>
    <w:lvl w:ilvl="5" w:tplc="7BD8B518" w:tentative="1">
      <w:start w:val="1"/>
      <w:numFmt w:val="bullet"/>
      <w:lvlText w:val=""/>
      <w:lvlJc w:val="left"/>
      <w:pPr>
        <w:ind w:left="4320" w:hanging="360"/>
      </w:pPr>
      <w:rPr>
        <w:rFonts w:ascii="Wingdings" w:hAnsi="Wingdings"/>
      </w:rPr>
    </w:lvl>
    <w:lvl w:ilvl="6" w:tplc="FAE26420" w:tentative="1">
      <w:start w:val="1"/>
      <w:numFmt w:val="bullet"/>
      <w:lvlText w:val=""/>
      <w:lvlJc w:val="left"/>
      <w:pPr>
        <w:ind w:left="5040" w:hanging="360"/>
      </w:pPr>
      <w:rPr>
        <w:rFonts w:ascii="Symbol" w:hAnsi="Symbol"/>
      </w:rPr>
    </w:lvl>
    <w:lvl w:ilvl="7" w:tplc="8E84FCFA" w:tentative="1">
      <w:start w:val="1"/>
      <w:numFmt w:val="bullet"/>
      <w:lvlText w:val="o"/>
      <w:lvlJc w:val="left"/>
      <w:pPr>
        <w:ind w:left="5760" w:hanging="360"/>
      </w:pPr>
      <w:rPr>
        <w:rFonts w:ascii="Courier New" w:hAnsi="Courier New" w:cs="Courier New"/>
      </w:rPr>
    </w:lvl>
    <w:lvl w:ilvl="8" w:tplc="BE9A924A" w:tentative="1">
      <w:start w:val="1"/>
      <w:numFmt w:val="bullet"/>
      <w:lvlText w:val=""/>
      <w:lvlJc w:val="left"/>
      <w:pPr>
        <w:ind w:left="6480" w:hanging="360"/>
      </w:pPr>
      <w:rPr>
        <w:rFonts w:ascii="Wingdings" w:hAnsi="Wingdings"/>
      </w:rPr>
    </w:lvl>
  </w:abstractNum>
  <w:abstractNum w:abstractNumId="4" w15:restartNumberingAfterBreak="0">
    <w:nsid w:val="56460C93"/>
    <w:multiLevelType w:val="hybridMultilevel"/>
    <w:tmpl w:val="FFFFFFFF"/>
    <w:lvl w:ilvl="0" w:tplc="0792CB8C">
      <w:start w:val="1"/>
      <w:numFmt w:val="bullet"/>
      <w:lvlText w:val=""/>
      <w:lvlJc w:val="left"/>
      <w:pPr>
        <w:ind w:left="720" w:hanging="360"/>
      </w:pPr>
      <w:rPr>
        <w:rFonts w:ascii="Symbol" w:hAnsi="Symbol"/>
      </w:rPr>
    </w:lvl>
    <w:lvl w:ilvl="1" w:tplc="42423964" w:tentative="1">
      <w:start w:val="1"/>
      <w:numFmt w:val="bullet"/>
      <w:lvlText w:val="o"/>
      <w:lvlJc w:val="left"/>
      <w:pPr>
        <w:ind w:left="1440" w:hanging="360"/>
      </w:pPr>
      <w:rPr>
        <w:rFonts w:ascii="Courier New" w:hAnsi="Courier New" w:cs="Courier New"/>
      </w:rPr>
    </w:lvl>
    <w:lvl w:ilvl="2" w:tplc="FBAA2FB8" w:tentative="1">
      <w:start w:val="1"/>
      <w:numFmt w:val="bullet"/>
      <w:lvlText w:val=""/>
      <w:lvlJc w:val="left"/>
      <w:pPr>
        <w:ind w:left="2160" w:hanging="360"/>
      </w:pPr>
      <w:rPr>
        <w:rFonts w:ascii="Wingdings" w:hAnsi="Wingdings"/>
      </w:rPr>
    </w:lvl>
    <w:lvl w:ilvl="3" w:tplc="F61AC434" w:tentative="1">
      <w:start w:val="1"/>
      <w:numFmt w:val="bullet"/>
      <w:lvlText w:val=""/>
      <w:lvlJc w:val="left"/>
      <w:pPr>
        <w:ind w:left="2880" w:hanging="360"/>
      </w:pPr>
      <w:rPr>
        <w:rFonts w:ascii="Symbol" w:hAnsi="Symbol"/>
      </w:rPr>
    </w:lvl>
    <w:lvl w:ilvl="4" w:tplc="7272EE98" w:tentative="1">
      <w:start w:val="1"/>
      <w:numFmt w:val="bullet"/>
      <w:lvlText w:val="o"/>
      <w:lvlJc w:val="left"/>
      <w:pPr>
        <w:ind w:left="3600" w:hanging="360"/>
      </w:pPr>
      <w:rPr>
        <w:rFonts w:ascii="Courier New" w:hAnsi="Courier New" w:cs="Courier New"/>
      </w:rPr>
    </w:lvl>
    <w:lvl w:ilvl="5" w:tplc="050E26EA" w:tentative="1">
      <w:start w:val="1"/>
      <w:numFmt w:val="bullet"/>
      <w:lvlText w:val=""/>
      <w:lvlJc w:val="left"/>
      <w:pPr>
        <w:ind w:left="4320" w:hanging="360"/>
      </w:pPr>
      <w:rPr>
        <w:rFonts w:ascii="Wingdings" w:hAnsi="Wingdings"/>
      </w:rPr>
    </w:lvl>
    <w:lvl w:ilvl="6" w:tplc="4E4642AE" w:tentative="1">
      <w:start w:val="1"/>
      <w:numFmt w:val="bullet"/>
      <w:lvlText w:val=""/>
      <w:lvlJc w:val="left"/>
      <w:pPr>
        <w:ind w:left="5040" w:hanging="360"/>
      </w:pPr>
      <w:rPr>
        <w:rFonts w:ascii="Symbol" w:hAnsi="Symbol"/>
      </w:rPr>
    </w:lvl>
    <w:lvl w:ilvl="7" w:tplc="64A22400" w:tentative="1">
      <w:start w:val="1"/>
      <w:numFmt w:val="bullet"/>
      <w:lvlText w:val="o"/>
      <w:lvlJc w:val="left"/>
      <w:pPr>
        <w:ind w:left="5760" w:hanging="360"/>
      </w:pPr>
      <w:rPr>
        <w:rFonts w:ascii="Courier New" w:hAnsi="Courier New" w:cs="Courier New"/>
      </w:rPr>
    </w:lvl>
    <w:lvl w:ilvl="8" w:tplc="66D6B698" w:tentative="1">
      <w:start w:val="1"/>
      <w:numFmt w:val="bullet"/>
      <w:lvlText w:val=""/>
      <w:lvlJc w:val="left"/>
      <w:pPr>
        <w:ind w:left="6480" w:hanging="360"/>
      </w:pPr>
      <w:rPr>
        <w:rFonts w:ascii="Wingdings" w:hAnsi="Wingdings"/>
      </w:rPr>
    </w:lvl>
  </w:abstractNum>
  <w:abstractNum w:abstractNumId="5" w15:restartNumberingAfterBreak="0">
    <w:nsid w:val="5F08069C"/>
    <w:multiLevelType w:val="hybridMultilevel"/>
    <w:tmpl w:val="FFFFFFFF"/>
    <w:lvl w:ilvl="0" w:tplc="9FBED028">
      <w:start w:val="1"/>
      <w:numFmt w:val="bullet"/>
      <w:lvlText w:val=""/>
      <w:lvlJc w:val="left"/>
      <w:pPr>
        <w:ind w:left="720" w:hanging="360"/>
      </w:pPr>
      <w:rPr>
        <w:rFonts w:ascii="Symbol" w:hAnsi="Symbol"/>
      </w:rPr>
    </w:lvl>
    <w:lvl w:ilvl="1" w:tplc="3220610C" w:tentative="1">
      <w:start w:val="1"/>
      <w:numFmt w:val="bullet"/>
      <w:lvlText w:val="o"/>
      <w:lvlJc w:val="left"/>
      <w:pPr>
        <w:ind w:left="1440" w:hanging="360"/>
      </w:pPr>
      <w:rPr>
        <w:rFonts w:ascii="Courier New" w:hAnsi="Courier New" w:cs="Courier New"/>
      </w:rPr>
    </w:lvl>
    <w:lvl w:ilvl="2" w:tplc="A62EA30A" w:tentative="1">
      <w:start w:val="1"/>
      <w:numFmt w:val="bullet"/>
      <w:lvlText w:val=""/>
      <w:lvlJc w:val="left"/>
      <w:pPr>
        <w:ind w:left="2160" w:hanging="360"/>
      </w:pPr>
      <w:rPr>
        <w:rFonts w:ascii="Wingdings" w:hAnsi="Wingdings"/>
      </w:rPr>
    </w:lvl>
    <w:lvl w:ilvl="3" w:tplc="5968436A" w:tentative="1">
      <w:start w:val="1"/>
      <w:numFmt w:val="bullet"/>
      <w:lvlText w:val=""/>
      <w:lvlJc w:val="left"/>
      <w:pPr>
        <w:ind w:left="2880" w:hanging="360"/>
      </w:pPr>
      <w:rPr>
        <w:rFonts w:ascii="Symbol" w:hAnsi="Symbol"/>
      </w:rPr>
    </w:lvl>
    <w:lvl w:ilvl="4" w:tplc="954AA6D2" w:tentative="1">
      <w:start w:val="1"/>
      <w:numFmt w:val="bullet"/>
      <w:lvlText w:val="o"/>
      <w:lvlJc w:val="left"/>
      <w:pPr>
        <w:ind w:left="3600" w:hanging="360"/>
      </w:pPr>
      <w:rPr>
        <w:rFonts w:ascii="Courier New" w:hAnsi="Courier New" w:cs="Courier New"/>
      </w:rPr>
    </w:lvl>
    <w:lvl w:ilvl="5" w:tplc="3E4690F8" w:tentative="1">
      <w:start w:val="1"/>
      <w:numFmt w:val="bullet"/>
      <w:lvlText w:val=""/>
      <w:lvlJc w:val="left"/>
      <w:pPr>
        <w:ind w:left="4320" w:hanging="360"/>
      </w:pPr>
      <w:rPr>
        <w:rFonts w:ascii="Wingdings" w:hAnsi="Wingdings"/>
      </w:rPr>
    </w:lvl>
    <w:lvl w:ilvl="6" w:tplc="02D88B18" w:tentative="1">
      <w:start w:val="1"/>
      <w:numFmt w:val="bullet"/>
      <w:lvlText w:val=""/>
      <w:lvlJc w:val="left"/>
      <w:pPr>
        <w:ind w:left="5040" w:hanging="360"/>
      </w:pPr>
      <w:rPr>
        <w:rFonts w:ascii="Symbol" w:hAnsi="Symbol"/>
      </w:rPr>
    </w:lvl>
    <w:lvl w:ilvl="7" w:tplc="BCD0F6F2" w:tentative="1">
      <w:start w:val="1"/>
      <w:numFmt w:val="bullet"/>
      <w:lvlText w:val="o"/>
      <w:lvlJc w:val="left"/>
      <w:pPr>
        <w:ind w:left="5760" w:hanging="360"/>
      </w:pPr>
      <w:rPr>
        <w:rFonts w:ascii="Courier New" w:hAnsi="Courier New" w:cs="Courier New"/>
      </w:rPr>
    </w:lvl>
    <w:lvl w:ilvl="8" w:tplc="2814F508" w:tentative="1">
      <w:start w:val="1"/>
      <w:numFmt w:val="bullet"/>
      <w:lvlText w:val=""/>
      <w:lvlJc w:val="left"/>
      <w:pPr>
        <w:ind w:left="6480" w:hanging="360"/>
      </w:pPr>
      <w:rPr>
        <w:rFonts w:ascii="Wingdings" w:hAnsi="Wingdings"/>
      </w:rPr>
    </w:lvl>
  </w:abstractNum>
  <w:abstractNum w:abstractNumId="6" w15:restartNumberingAfterBreak="0">
    <w:nsid w:val="7BD60B76"/>
    <w:multiLevelType w:val="hybridMultilevel"/>
    <w:tmpl w:val="FFFFFFFF"/>
    <w:lvl w:ilvl="0" w:tplc="E4201DEC">
      <w:start w:val="1"/>
      <w:numFmt w:val="bullet"/>
      <w:lvlText w:val=""/>
      <w:lvlJc w:val="left"/>
      <w:pPr>
        <w:ind w:left="720" w:hanging="360"/>
      </w:pPr>
      <w:rPr>
        <w:rFonts w:ascii="Symbol" w:hAnsi="Symbol"/>
      </w:rPr>
    </w:lvl>
    <w:lvl w:ilvl="1" w:tplc="6FB25860" w:tentative="1">
      <w:start w:val="1"/>
      <w:numFmt w:val="bullet"/>
      <w:lvlText w:val="o"/>
      <w:lvlJc w:val="left"/>
      <w:pPr>
        <w:ind w:left="1440" w:hanging="360"/>
      </w:pPr>
      <w:rPr>
        <w:rFonts w:ascii="Courier New" w:hAnsi="Courier New" w:cs="Courier New"/>
      </w:rPr>
    </w:lvl>
    <w:lvl w:ilvl="2" w:tplc="C4FA602C" w:tentative="1">
      <w:start w:val="1"/>
      <w:numFmt w:val="bullet"/>
      <w:lvlText w:val=""/>
      <w:lvlJc w:val="left"/>
      <w:pPr>
        <w:ind w:left="2160" w:hanging="360"/>
      </w:pPr>
      <w:rPr>
        <w:rFonts w:ascii="Wingdings" w:hAnsi="Wingdings"/>
      </w:rPr>
    </w:lvl>
    <w:lvl w:ilvl="3" w:tplc="FCBED13A" w:tentative="1">
      <w:start w:val="1"/>
      <w:numFmt w:val="bullet"/>
      <w:lvlText w:val=""/>
      <w:lvlJc w:val="left"/>
      <w:pPr>
        <w:ind w:left="2880" w:hanging="360"/>
      </w:pPr>
      <w:rPr>
        <w:rFonts w:ascii="Symbol" w:hAnsi="Symbol"/>
      </w:rPr>
    </w:lvl>
    <w:lvl w:ilvl="4" w:tplc="2D92B762" w:tentative="1">
      <w:start w:val="1"/>
      <w:numFmt w:val="bullet"/>
      <w:lvlText w:val="o"/>
      <w:lvlJc w:val="left"/>
      <w:pPr>
        <w:ind w:left="3600" w:hanging="360"/>
      </w:pPr>
      <w:rPr>
        <w:rFonts w:ascii="Courier New" w:hAnsi="Courier New" w:cs="Courier New"/>
      </w:rPr>
    </w:lvl>
    <w:lvl w:ilvl="5" w:tplc="CF9C3488" w:tentative="1">
      <w:start w:val="1"/>
      <w:numFmt w:val="bullet"/>
      <w:lvlText w:val=""/>
      <w:lvlJc w:val="left"/>
      <w:pPr>
        <w:ind w:left="4320" w:hanging="360"/>
      </w:pPr>
      <w:rPr>
        <w:rFonts w:ascii="Wingdings" w:hAnsi="Wingdings"/>
      </w:rPr>
    </w:lvl>
    <w:lvl w:ilvl="6" w:tplc="B3A41D52" w:tentative="1">
      <w:start w:val="1"/>
      <w:numFmt w:val="bullet"/>
      <w:lvlText w:val=""/>
      <w:lvlJc w:val="left"/>
      <w:pPr>
        <w:ind w:left="5040" w:hanging="360"/>
      </w:pPr>
      <w:rPr>
        <w:rFonts w:ascii="Symbol" w:hAnsi="Symbol"/>
      </w:rPr>
    </w:lvl>
    <w:lvl w:ilvl="7" w:tplc="5E3A4ADC" w:tentative="1">
      <w:start w:val="1"/>
      <w:numFmt w:val="bullet"/>
      <w:lvlText w:val="o"/>
      <w:lvlJc w:val="left"/>
      <w:pPr>
        <w:ind w:left="5760" w:hanging="360"/>
      </w:pPr>
      <w:rPr>
        <w:rFonts w:ascii="Courier New" w:hAnsi="Courier New" w:cs="Courier New"/>
      </w:rPr>
    </w:lvl>
    <w:lvl w:ilvl="8" w:tplc="30E29A6A" w:tentative="1">
      <w:start w:val="1"/>
      <w:numFmt w:val="bullet"/>
      <w:lvlText w:val=""/>
      <w:lvlJc w:val="left"/>
      <w:pPr>
        <w:ind w:left="6480" w:hanging="360"/>
      </w:pPr>
      <w:rPr>
        <w:rFonts w:ascii="Wingdings" w:hAnsi="Wingdings"/>
      </w:rPr>
    </w:lvl>
  </w:abstractNum>
  <w:num w:numId="1" w16cid:durableId="498348631">
    <w:abstractNumId w:val="4"/>
  </w:num>
  <w:num w:numId="2" w16cid:durableId="1592350268">
    <w:abstractNumId w:val="5"/>
  </w:num>
  <w:num w:numId="3" w16cid:durableId="937299230">
    <w:abstractNumId w:val="1"/>
  </w:num>
  <w:num w:numId="4" w16cid:durableId="59377532">
    <w:abstractNumId w:val="3"/>
  </w:num>
  <w:num w:numId="5" w16cid:durableId="1309243921">
    <w:abstractNumId w:val="6"/>
  </w:num>
  <w:num w:numId="6" w16cid:durableId="1914778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6B0D9B"/>
    <w:rsid w:val="002F4A6B"/>
    <w:rsid w:val="006B0D9B"/>
    <w:rsid w:val="00996898"/>
    <w:rsid w:val="00FE0F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6E5D095"/>
  <w15:docId w15:val="{06DDE965-15D3-7E47-AA0C-1354768B0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 w:val="18"/>
      <w:szCs w:val="18"/>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1209</Words>
  <Characters>6893</Characters>
  <Application>Microsoft Office Word</Application>
  <DocSecurity>0</DocSecurity>
  <Lines>57</Lines>
  <Paragraphs>16</Paragraphs>
  <ScaleCrop>false</ScaleCrop>
  <Company/>
  <LinksUpToDate>false</LinksUpToDate>
  <CharactersWithSpaces>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iffat</dc:creator>
  <cp:lastModifiedBy>Iffat Khatana</cp:lastModifiedBy>
  <cp:revision>3</cp:revision>
  <dcterms:created xsi:type="dcterms:W3CDTF">2025-11-15T14:10:00Z</dcterms:created>
  <dcterms:modified xsi:type="dcterms:W3CDTF">2025-11-15T14:11:00Z</dcterms:modified>
</cp:coreProperties>
</file>