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0E2AA" w14:textId="336DC44C" w:rsidR="004E79A8" w:rsidRPr="004E79A8" w:rsidRDefault="002C6FCD" w:rsidP="004E79A8">
      <w:pPr>
        <w:jc w:val="center"/>
        <w:rPr>
          <w:rFonts w:ascii="Book Antiqua" w:hAnsi="Book Antiqua"/>
          <w:i/>
          <w:iCs/>
          <w:sz w:val="36"/>
          <w:szCs w:val="36"/>
        </w:rPr>
      </w:pPr>
      <w:r w:rsidRPr="004E79A8">
        <w:rPr>
          <w:rFonts w:ascii="Book Antiqua" w:hAnsi="Book Antiqua"/>
          <w:i/>
          <w:iCs/>
          <w:sz w:val="36"/>
          <w:szCs w:val="36"/>
        </w:rPr>
        <w:t>Report</w:t>
      </w:r>
    </w:p>
    <w:p w14:paraId="19B2C15B" w14:textId="01755EA3" w:rsidR="004E79A8" w:rsidRPr="004E79A8" w:rsidRDefault="004E79A8" w:rsidP="004E79A8">
      <w:pPr>
        <w:jc w:val="center"/>
        <w:rPr>
          <w:rFonts w:ascii="Book Antiqua" w:hAnsi="Book Antiqua"/>
          <w:i/>
          <w:iCs/>
          <w:sz w:val="36"/>
          <w:szCs w:val="36"/>
        </w:rPr>
      </w:pPr>
      <w:r w:rsidRPr="004E79A8">
        <w:rPr>
          <w:rFonts w:ascii="Book Antiqua" w:hAnsi="Book Antiqua"/>
          <w:i/>
          <w:iCs/>
          <w:sz w:val="36"/>
          <w:szCs w:val="36"/>
        </w:rPr>
        <w:t>on</w:t>
      </w:r>
    </w:p>
    <w:p w14:paraId="637B0EFB" w14:textId="15105641" w:rsidR="002C6FCD" w:rsidRPr="004E79A8" w:rsidRDefault="001E2482" w:rsidP="004E79A8">
      <w:pPr>
        <w:jc w:val="center"/>
        <w:rPr>
          <w:rFonts w:ascii="Book Antiqua" w:hAnsi="Book Antiqua"/>
          <w:i/>
          <w:iCs/>
          <w:sz w:val="36"/>
          <w:szCs w:val="36"/>
        </w:rPr>
      </w:pPr>
      <w:r w:rsidRPr="004E79A8">
        <w:rPr>
          <w:rFonts w:ascii="Book Antiqua" w:hAnsi="Book Antiqua"/>
          <w:i/>
          <w:iCs/>
          <w:sz w:val="36"/>
          <w:szCs w:val="36"/>
        </w:rPr>
        <w:t>Impact on the UK economic following the of the Her Majesty Queen Elizabeth II</w:t>
      </w:r>
    </w:p>
    <w:p w14:paraId="5592C652" w14:textId="77777777" w:rsidR="004E79A8" w:rsidRPr="004E79A8" w:rsidRDefault="001E2482" w:rsidP="004E79A8">
      <w:pPr>
        <w:jc w:val="center"/>
        <w:rPr>
          <w:rFonts w:ascii="Book Antiqua" w:hAnsi="Book Antiqua"/>
          <w:i/>
          <w:iCs/>
          <w:sz w:val="36"/>
          <w:szCs w:val="36"/>
        </w:rPr>
      </w:pPr>
      <w:r w:rsidRPr="004E79A8">
        <w:rPr>
          <w:rFonts w:ascii="Book Antiqua" w:hAnsi="Book Antiqua"/>
          <w:i/>
          <w:iCs/>
          <w:sz w:val="36"/>
          <w:szCs w:val="36"/>
        </w:rPr>
        <w:t>By</w:t>
      </w:r>
    </w:p>
    <w:p w14:paraId="48F8436A" w14:textId="2EC9A965" w:rsidR="001E2482" w:rsidRPr="004E79A8" w:rsidRDefault="001E2482" w:rsidP="004E79A8">
      <w:pPr>
        <w:jc w:val="center"/>
        <w:rPr>
          <w:rFonts w:ascii="Book Antiqua" w:hAnsi="Book Antiqua"/>
          <w:i/>
          <w:iCs/>
          <w:sz w:val="36"/>
          <w:szCs w:val="36"/>
        </w:rPr>
      </w:pPr>
      <w:r w:rsidRPr="004E79A8">
        <w:rPr>
          <w:rFonts w:ascii="Book Antiqua" w:hAnsi="Book Antiqua"/>
          <w:i/>
          <w:iCs/>
          <w:sz w:val="36"/>
          <w:szCs w:val="36"/>
        </w:rPr>
        <w:t>Svetla Aleksandrova</w:t>
      </w:r>
    </w:p>
    <w:p w14:paraId="58B564F3" w14:textId="458E8C8C" w:rsidR="001E2482" w:rsidRPr="004E79A8" w:rsidRDefault="001E2482" w:rsidP="004E79A8">
      <w:pPr>
        <w:jc w:val="center"/>
        <w:rPr>
          <w:rFonts w:ascii="Book Antiqua" w:hAnsi="Book Antiqua"/>
          <w:i/>
          <w:iCs/>
          <w:sz w:val="36"/>
          <w:szCs w:val="36"/>
        </w:rPr>
      </w:pPr>
      <w:r w:rsidRPr="004E79A8">
        <w:rPr>
          <w:rFonts w:ascii="Book Antiqua" w:hAnsi="Book Antiqua"/>
          <w:i/>
          <w:iCs/>
          <w:sz w:val="36"/>
          <w:szCs w:val="36"/>
        </w:rPr>
        <w:t>Student ID: 2029252</w:t>
      </w:r>
    </w:p>
    <w:p w14:paraId="6738848B" w14:textId="77777777" w:rsidR="004E79A8" w:rsidRPr="004E79A8" w:rsidRDefault="001E2482" w:rsidP="004E79A8">
      <w:pPr>
        <w:jc w:val="center"/>
        <w:rPr>
          <w:rFonts w:ascii="Book Antiqua" w:hAnsi="Book Antiqua"/>
          <w:i/>
          <w:iCs/>
          <w:sz w:val="36"/>
          <w:szCs w:val="36"/>
        </w:rPr>
      </w:pPr>
      <w:r w:rsidRPr="004E79A8">
        <w:rPr>
          <w:rFonts w:ascii="Book Antiqua" w:hAnsi="Book Antiqua"/>
          <w:i/>
          <w:iCs/>
          <w:sz w:val="36"/>
          <w:szCs w:val="36"/>
        </w:rPr>
        <w:t>Course: Business and Management</w:t>
      </w:r>
    </w:p>
    <w:p w14:paraId="7DC1EE56" w14:textId="394A3F50" w:rsidR="001E2482" w:rsidRPr="004E79A8" w:rsidRDefault="004E79A8" w:rsidP="004E79A8">
      <w:pPr>
        <w:jc w:val="center"/>
        <w:rPr>
          <w:rFonts w:ascii="Book Antiqua" w:hAnsi="Book Antiqua"/>
          <w:i/>
          <w:iCs/>
          <w:sz w:val="36"/>
          <w:szCs w:val="36"/>
        </w:rPr>
      </w:pPr>
      <w:r w:rsidRPr="004E79A8">
        <w:rPr>
          <w:rFonts w:ascii="Book Antiqua" w:hAnsi="Book Antiqua"/>
          <w:i/>
          <w:iCs/>
          <w:sz w:val="36"/>
          <w:szCs w:val="36"/>
        </w:rPr>
        <w:t>Module: Managing Economics</w:t>
      </w:r>
      <w:r w:rsidR="001E2482" w:rsidRPr="004E79A8">
        <w:rPr>
          <w:rFonts w:ascii="Book Antiqua" w:hAnsi="Book Antiqua"/>
          <w:i/>
          <w:iCs/>
          <w:sz w:val="36"/>
          <w:szCs w:val="36"/>
        </w:rPr>
        <w:t xml:space="preserve"> (LCBB5003)</w:t>
      </w:r>
    </w:p>
    <w:p w14:paraId="706BC464" w14:textId="2D3D1D36" w:rsidR="004E79A8" w:rsidRPr="004E79A8" w:rsidRDefault="004E79A8" w:rsidP="004E79A8">
      <w:pPr>
        <w:jc w:val="center"/>
        <w:rPr>
          <w:rFonts w:ascii="Book Antiqua" w:hAnsi="Book Antiqua"/>
          <w:i/>
          <w:iCs/>
          <w:sz w:val="36"/>
          <w:szCs w:val="36"/>
        </w:rPr>
      </w:pPr>
      <w:r w:rsidRPr="004E79A8">
        <w:rPr>
          <w:rFonts w:ascii="Book Antiqua" w:hAnsi="Book Antiqua"/>
          <w:i/>
          <w:iCs/>
          <w:sz w:val="36"/>
          <w:szCs w:val="36"/>
        </w:rPr>
        <w:t>Module leader: Vasilios Tavlaridis</w:t>
      </w:r>
    </w:p>
    <w:p w14:paraId="1C966C99" w14:textId="7ACF0A35" w:rsidR="004E79A8" w:rsidRPr="004E79A8" w:rsidRDefault="004E79A8" w:rsidP="004E79A8">
      <w:pPr>
        <w:jc w:val="center"/>
        <w:rPr>
          <w:rFonts w:ascii="Book Antiqua" w:hAnsi="Book Antiqua"/>
          <w:i/>
          <w:iCs/>
          <w:sz w:val="36"/>
          <w:szCs w:val="36"/>
        </w:rPr>
      </w:pPr>
      <w:r w:rsidRPr="004E79A8">
        <w:rPr>
          <w:rFonts w:ascii="Book Antiqua" w:hAnsi="Book Antiqua"/>
          <w:i/>
          <w:iCs/>
          <w:sz w:val="36"/>
          <w:szCs w:val="36"/>
        </w:rPr>
        <w:t>UWTSD Birmingham</w:t>
      </w:r>
    </w:p>
    <w:p w14:paraId="73C78BF6" w14:textId="77777777" w:rsidR="004E79A8" w:rsidRDefault="004E79A8"/>
    <w:p w14:paraId="073930C0" w14:textId="0A7BD060" w:rsidR="004E79A8" w:rsidRDefault="004E79A8" w:rsidP="00FE437F">
      <w:pPr>
        <w:jc w:val="center"/>
      </w:pPr>
      <w:r>
        <w:rPr>
          <w:noProof/>
        </w:rPr>
        <w:drawing>
          <wp:inline distT="0" distB="0" distL="0" distR="0" wp14:anchorId="2742463E" wp14:editId="64833405">
            <wp:extent cx="2851150" cy="1060511"/>
            <wp:effectExtent l="152400" t="152400" r="368300" b="3683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2378" cy="1064687"/>
                    </a:xfrm>
                    <a:prstGeom prst="rect">
                      <a:avLst/>
                    </a:prstGeom>
                    <a:ln>
                      <a:noFill/>
                    </a:ln>
                    <a:effectLst>
                      <a:outerShdw blurRad="292100" dist="139700" dir="2700000" algn="tl" rotWithShape="0">
                        <a:srgbClr val="333333">
                          <a:alpha val="65000"/>
                        </a:srgbClr>
                      </a:outerShdw>
                    </a:effectLst>
                  </pic:spPr>
                </pic:pic>
              </a:graphicData>
            </a:graphic>
          </wp:inline>
        </w:drawing>
      </w:r>
    </w:p>
    <w:p w14:paraId="47A74995" w14:textId="097460DC" w:rsidR="004E79A8" w:rsidRDefault="004E79A8">
      <w:r>
        <w:br/>
      </w:r>
    </w:p>
    <w:p w14:paraId="21F5FB69" w14:textId="77777777" w:rsidR="009D543A" w:rsidRDefault="009D543A"/>
    <w:p w14:paraId="397D67BE" w14:textId="77777777" w:rsidR="009D543A" w:rsidRDefault="009D543A"/>
    <w:p w14:paraId="2917C46A" w14:textId="77777777" w:rsidR="009D543A" w:rsidRDefault="009D543A"/>
    <w:p w14:paraId="3E8854CA" w14:textId="77777777" w:rsidR="009D543A" w:rsidRDefault="009D543A"/>
    <w:p w14:paraId="4865360A" w14:textId="77777777" w:rsidR="009D543A" w:rsidRDefault="009D543A"/>
    <w:p w14:paraId="6998FD5F" w14:textId="77777777" w:rsidR="009D543A" w:rsidRDefault="009D543A"/>
    <w:p w14:paraId="1975E1DA" w14:textId="7F9FA6D3" w:rsidR="009D543A" w:rsidRDefault="009D543A"/>
    <w:p w14:paraId="2ACFEC8E" w14:textId="05B2DFD4" w:rsidR="00FE437F" w:rsidRDefault="00FE437F"/>
    <w:p w14:paraId="3A416C22" w14:textId="7ADE1CF4" w:rsidR="00FE437F" w:rsidRDefault="00FE437F"/>
    <w:p w14:paraId="3609BD38" w14:textId="2EACDB7F" w:rsidR="00FE437F" w:rsidRDefault="00FE437F"/>
    <w:p w14:paraId="386D5BEC" w14:textId="77777777" w:rsidR="00FE437F" w:rsidRDefault="00FE437F"/>
    <w:p w14:paraId="1AD020B1" w14:textId="77777777" w:rsidR="009D543A" w:rsidRDefault="009D543A"/>
    <w:p w14:paraId="6375D019" w14:textId="77777777" w:rsidR="009D543A" w:rsidRDefault="009D543A"/>
    <w:bookmarkStart w:id="0" w:name="_Toc118966086" w:displacedByCustomXml="next"/>
    <w:sdt>
      <w:sdtPr>
        <w:rPr>
          <w:rFonts w:asciiTheme="minorHAnsi" w:eastAsiaTheme="minorEastAsia" w:hAnsiTheme="minorHAnsi" w:cstheme="minorBidi"/>
          <w:color w:val="auto"/>
          <w:sz w:val="21"/>
          <w:szCs w:val="21"/>
        </w:rPr>
        <w:id w:val="-1091241509"/>
        <w:docPartObj>
          <w:docPartGallery w:val="Table of Contents"/>
          <w:docPartUnique/>
        </w:docPartObj>
      </w:sdtPr>
      <w:sdtEndPr>
        <w:rPr>
          <w:b/>
          <w:bCs/>
          <w:noProof/>
        </w:rPr>
      </w:sdtEndPr>
      <w:sdtContent>
        <w:p w14:paraId="70B103C3" w14:textId="4657C0D1" w:rsidR="009D543A" w:rsidRDefault="009D543A" w:rsidP="00FE437F">
          <w:pPr>
            <w:pStyle w:val="Heading3"/>
          </w:pPr>
          <w:r>
            <w:t>Contents</w:t>
          </w:r>
          <w:bookmarkEnd w:id="0"/>
        </w:p>
        <w:p w14:paraId="35ECE3AB" w14:textId="50249C3B" w:rsidR="00EB33D8" w:rsidRDefault="009D543A">
          <w:pPr>
            <w:pStyle w:val="TOC3"/>
            <w:tabs>
              <w:tab w:val="right" w:leader="dot" w:pos="9016"/>
            </w:tabs>
            <w:rPr>
              <w:noProof/>
              <w:sz w:val="22"/>
              <w:szCs w:val="22"/>
              <w:lang w:eastAsia="en-GB"/>
            </w:rPr>
          </w:pPr>
          <w:r>
            <w:fldChar w:fldCharType="begin"/>
          </w:r>
          <w:r>
            <w:instrText xml:space="preserve"> TOC \o "1-3" \h \z \u </w:instrText>
          </w:r>
          <w:r>
            <w:fldChar w:fldCharType="separate"/>
          </w:r>
          <w:hyperlink w:anchor="_Toc118966086" w:history="1">
            <w:r w:rsidR="00EB33D8" w:rsidRPr="00270971">
              <w:rPr>
                <w:rStyle w:val="Hyperlink"/>
                <w:noProof/>
              </w:rPr>
              <w:t>Contents</w:t>
            </w:r>
            <w:r w:rsidR="00EB33D8">
              <w:rPr>
                <w:noProof/>
                <w:webHidden/>
              </w:rPr>
              <w:tab/>
            </w:r>
            <w:r w:rsidR="00EB33D8">
              <w:rPr>
                <w:noProof/>
                <w:webHidden/>
              </w:rPr>
              <w:fldChar w:fldCharType="begin"/>
            </w:r>
            <w:r w:rsidR="00EB33D8">
              <w:rPr>
                <w:noProof/>
                <w:webHidden/>
              </w:rPr>
              <w:instrText xml:space="preserve"> PAGEREF _Toc118966086 \h </w:instrText>
            </w:r>
            <w:r w:rsidR="00EB33D8">
              <w:rPr>
                <w:noProof/>
                <w:webHidden/>
              </w:rPr>
            </w:r>
            <w:r w:rsidR="00EB33D8">
              <w:rPr>
                <w:noProof/>
                <w:webHidden/>
              </w:rPr>
              <w:fldChar w:fldCharType="separate"/>
            </w:r>
            <w:r w:rsidR="00EB33D8">
              <w:rPr>
                <w:noProof/>
                <w:webHidden/>
              </w:rPr>
              <w:t>2</w:t>
            </w:r>
            <w:r w:rsidR="00EB33D8">
              <w:rPr>
                <w:noProof/>
                <w:webHidden/>
              </w:rPr>
              <w:fldChar w:fldCharType="end"/>
            </w:r>
          </w:hyperlink>
        </w:p>
        <w:p w14:paraId="5BE6D4F0" w14:textId="129960A6" w:rsidR="00EB33D8" w:rsidRDefault="00EB33D8">
          <w:pPr>
            <w:pStyle w:val="TOC1"/>
            <w:tabs>
              <w:tab w:val="right" w:leader="dot" w:pos="9016"/>
            </w:tabs>
            <w:rPr>
              <w:noProof/>
              <w:sz w:val="22"/>
              <w:szCs w:val="22"/>
              <w:lang w:eastAsia="en-GB"/>
            </w:rPr>
          </w:pPr>
          <w:hyperlink w:anchor="_Toc118966087" w:history="1">
            <w:r w:rsidRPr="00270971">
              <w:rPr>
                <w:rStyle w:val="Hyperlink"/>
                <w:noProof/>
              </w:rPr>
              <w:t>Abstract</w:t>
            </w:r>
            <w:r>
              <w:rPr>
                <w:noProof/>
                <w:webHidden/>
              </w:rPr>
              <w:tab/>
            </w:r>
            <w:r>
              <w:rPr>
                <w:noProof/>
                <w:webHidden/>
              </w:rPr>
              <w:fldChar w:fldCharType="begin"/>
            </w:r>
            <w:r>
              <w:rPr>
                <w:noProof/>
                <w:webHidden/>
              </w:rPr>
              <w:instrText xml:space="preserve"> PAGEREF _Toc118966087 \h </w:instrText>
            </w:r>
            <w:r>
              <w:rPr>
                <w:noProof/>
                <w:webHidden/>
              </w:rPr>
            </w:r>
            <w:r>
              <w:rPr>
                <w:noProof/>
                <w:webHidden/>
              </w:rPr>
              <w:fldChar w:fldCharType="separate"/>
            </w:r>
            <w:r>
              <w:rPr>
                <w:noProof/>
                <w:webHidden/>
              </w:rPr>
              <w:t>3</w:t>
            </w:r>
            <w:r>
              <w:rPr>
                <w:noProof/>
                <w:webHidden/>
              </w:rPr>
              <w:fldChar w:fldCharType="end"/>
            </w:r>
          </w:hyperlink>
        </w:p>
        <w:p w14:paraId="4183CF68" w14:textId="5CC038D7" w:rsidR="00EB33D8" w:rsidRDefault="00EB33D8">
          <w:pPr>
            <w:pStyle w:val="TOC1"/>
            <w:tabs>
              <w:tab w:val="right" w:leader="dot" w:pos="9016"/>
            </w:tabs>
            <w:rPr>
              <w:noProof/>
              <w:sz w:val="22"/>
              <w:szCs w:val="22"/>
              <w:lang w:eastAsia="en-GB"/>
            </w:rPr>
          </w:pPr>
          <w:hyperlink w:anchor="_Toc118966088" w:history="1">
            <w:r w:rsidRPr="00270971">
              <w:rPr>
                <w:rStyle w:val="Hyperlink"/>
                <w:noProof/>
              </w:rPr>
              <w:t>Impact on the tourism</w:t>
            </w:r>
            <w:r>
              <w:rPr>
                <w:noProof/>
                <w:webHidden/>
              </w:rPr>
              <w:tab/>
            </w:r>
            <w:r>
              <w:rPr>
                <w:noProof/>
                <w:webHidden/>
              </w:rPr>
              <w:fldChar w:fldCharType="begin"/>
            </w:r>
            <w:r>
              <w:rPr>
                <w:noProof/>
                <w:webHidden/>
              </w:rPr>
              <w:instrText xml:space="preserve"> PAGEREF _Toc118966088 \h </w:instrText>
            </w:r>
            <w:r>
              <w:rPr>
                <w:noProof/>
                <w:webHidden/>
              </w:rPr>
            </w:r>
            <w:r>
              <w:rPr>
                <w:noProof/>
                <w:webHidden/>
              </w:rPr>
              <w:fldChar w:fldCharType="separate"/>
            </w:r>
            <w:r>
              <w:rPr>
                <w:noProof/>
                <w:webHidden/>
              </w:rPr>
              <w:t>3</w:t>
            </w:r>
            <w:r>
              <w:rPr>
                <w:noProof/>
                <w:webHidden/>
              </w:rPr>
              <w:fldChar w:fldCharType="end"/>
            </w:r>
          </w:hyperlink>
        </w:p>
        <w:p w14:paraId="78B8A8E9" w14:textId="73ED68BD" w:rsidR="00EB33D8" w:rsidRDefault="00EB33D8">
          <w:pPr>
            <w:pStyle w:val="TOC1"/>
            <w:tabs>
              <w:tab w:val="right" w:leader="dot" w:pos="9016"/>
            </w:tabs>
            <w:rPr>
              <w:noProof/>
              <w:sz w:val="22"/>
              <w:szCs w:val="22"/>
              <w:lang w:eastAsia="en-GB"/>
            </w:rPr>
          </w:pPr>
          <w:hyperlink w:anchor="_Toc118966089" w:history="1">
            <w:r w:rsidRPr="00270971">
              <w:rPr>
                <w:rStyle w:val="Hyperlink"/>
                <w:rFonts w:eastAsia="Calibri"/>
                <w:noProof/>
              </w:rPr>
              <w:t>Influence on the trading</w:t>
            </w:r>
            <w:r>
              <w:rPr>
                <w:noProof/>
                <w:webHidden/>
              </w:rPr>
              <w:tab/>
            </w:r>
            <w:r>
              <w:rPr>
                <w:noProof/>
                <w:webHidden/>
              </w:rPr>
              <w:fldChar w:fldCharType="begin"/>
            </w:r>
            <w:r>
              <w:rPr>
                <w:noProof/>
                <w:webHidden/>
              </w:rPr>
              <w:instrText xml:space="preserve"> PAGEREF _Toc118966089 \h </w:instrText>
            </w:r>
            <w:r>
              <w:rPr>
                <w:noProof/>
                <w:webHidden/>
              </w:rPr>
            </w:r>
            <w:r>
              <w:rPr>
                <w:noProof/>
                <w:webHidden/>
              </w:rPr>
              <w:fldChar w:fldCharType="separate"/>
            </w:r>
            <w:r>
              <w:rPr>
                <w:noProof/>
                <w:webHidden/>
              </w:rPr>
              <w:t>4</w:t>
            </w:r>
            <w:r>
              <w:rPr>
                <w:noProof/>
                <w:webHidden/>
              </w:rPr>
              <w:fldChar w:fldCharType="end"/>
            </w:r>
          </w:hyperlink>
        </w:p>
        <w:p w14:paraId="5F34F492" w14:textId="1CDF7BC2" w:rsidR="00EB33D8" w:rsidRDefault="00EB33D8">
          <w:pPr>
            <w:pStyle w:val="TOC1"/>
            <w:tabs>
              <w:tab w:val="right" w:leader="dot" w:pos="9016"/>
            </w:tabs>
            <w:rPr>
              <w:noProof/>
              <w:sz w:val="22"/>
              <w:szCs w:val="22"/>
              <w:lang w:eastAsia="en-GB"/>
            </w:rPr>
          </w:pPr>
          <w:hyperlink w:anchor="_Toc118966090" w:history="1">
            <w:r w:rsidRPr="00270971">
              <w:rPr>
                <w:rStyle w:val="Hyperlink"/>
                <w:rFonts w:eastAsia="Calibri"/>
                <w:noProof/>
              </w:rPr>
              <w:t>Effect on the Inflation</w:t>
            </w:r>
            <w:r>
              <w:rPr>
                <w:noProof/>
                <w:webHidden/>
              </w:rPr>
              <w:tab/>
            </w:r>
            <w:r>
              <w:rPr>
                <w:noProof/>
                <w:webHidden/>
              </w:rPr>
              <w:fldChar w:fldCharType="begin"/>
            </w:r>
            <w:r>
              <w:rPr>
                <w:noProof/>
                <w:webHidden/>
              </w:rPr>
              <w:instrText xml:space="preserve"> PAGEREF _Toc118966090 \h </w:instrText>
            </w:r>
            <w:r>
              <w:rPr>
                <w:noProof/>
                <w:webHidden/>
              </w:rPr>
            </w:r>
            <w:r>
              <w:rPr>
                <w:noProof/>
                <w:webHidden/>
              </w:rPr>
              <w:fldChar w:fldCharType="separate"/>
            </w:r>
            <w:r>
              <w:rPr>
                <w:noProof/>
                <w:webHidden/>
              </w:rPr>
              <w:t>5</w:t>
            </w:r>
            <w:r>
              <w:rPr>
                <w:noProof/>
                <w:webHidden/>
              </w:rPr>
              <w:fldChar w:fldCharType="end"/>
            </w:r>
          </w:hyperlink>
        </w:p>
        <w:p w14:paraId="0D975DAF" w14:textId="1E3239E7" w:rsidR="00EB33D8" w:rsidRDefault="00EB33D8">
          <w:pPr>
            <w:pStyle w:val="TOC1"/>
            <w:tabs>
              <w:tab w:val="right" w:leader="dot" w:pos="9016"/>
            </w:tabs>
            <w:rPr>
              <w:noProof/>
              <w:sz w:val="22"/>
              <w:szCs w:val="22"/>
              <w:lang w:eastAsia="en-GB"/>
            </w:rPr>
          </w:pPr>
          <w:hyperlink w:anchor="_Toc118966091" w:history="1">
            <w:r w:rsidRPr="00270971">
              <w:rPr>
                <w:rStyle w:val="Hyperlink"/>
                <w:rFonts w:eastAsia="Calibri"/>
                <w:noProof/>
              </w:rPr>
              <w:t>Affect on the economic grow and employment</w:t>
            </w:r>
            <w:r>
              <w:rPr>
                <w:noProof/>
                <w:webHidden/>
              </w:rPr>
              <w:tab/>
            </w:r>
            <w:r>
              <w:rPr>
                <w:noProof/>
                <w:webHidden/>
              </w:rPr>
              <w:fldChar w:fldCharType="begin"/>
            </w:r>
            <w:r>
              <w:rPr>
                <w:noProof/>
                <w:webHidden/>
              </w:rPr>
              <w:instrText xml:space="preserve"> PAGEREF _Toc118966091 \h </w:instrText>
            </w:r>
            <w:r>
              <w:rPr>
                <w:noProof/>
                <w:webHidden/>
              </w:rPr>
            </w:r>
            <w:r>
              <w:rPr>
                <w:noProof/>
                <w:webHidden/>
              </w:rPr>
              <w:fldChar w:fldCharType="separate"/>
            </w:r>
            <w:r>
              <w:rPr>
                <w:noProof/>
                <w:webHidden/>
              </w:rPr>
              <w:t>7</w:t>
            </w:r>
            <w:r>
              <w:rPr>
                <w:noProof/>
                <w:webHidden/>
              </w:rPr>
              <w:fldChar w:fldCharType="end"/>
            </w:r>
          </w:hyperlink>
        </w:p>
        <w:p w14:paraId="02F1B17C" w14:textId="5B3D0154" w:rsidR="00EB33D8" w:rsidRDefault="00EB33D8">
          <w:pPr>
            <w:pStyle w:val="TOC1"/>
            <w:tabs>
              <w:tab w:val="right" w:leader="dot" w:pos="9016"/>
            </w:tabs>
            <w:rPr>
              <w:noProof/>
              <w:sz w:val="22"/>
              <w:szCs w:val="22"/>
              <w:lang w:eastAsia="en-GB"/>
            </w:rPr>
          </w:pPr>
          <w:hyperlink w:anchor="_Toc118966092" w:history="1">
            <w:r w:rsidRPr="00270971">
              <w:rPr>
                <w:rStyle w:val="Hyperlink"/>
                <w:noProof/>
              </w:rPr>
              <w:t>Marginal decisions</w:t>
            </w:r>
            <w:r>
              <w:rPr>
                <w:noProof/>
                <w:webHidden/>
              </w:rPr>
              <w:tab/>
            </w:r>
            <w:r>
              <w:rPr>
                <w:noProof/>
                <w:webHidden/>
              </w:rPr>
              <w:fldChar w:fldCharType="begin"/>
            </w:r>
            <w:r>
              <w:rPr>
                <w:noProof/>
                <w:webHidden/>
              </w:rPr>
              <w:instrText xml:space="preserve"> PAGEREF _Toc118966092 \h </w:instrText>
            </w:r>
            <w:r>
              <w:rPr>
                <w:noProof/>
                <w:webHidden/>
              </w:rPr>
            </w:r>
            <w:r>
              <w:rPr>
                <w:noProof/>
                <w:webHidden/>
              </w:rPr>
              <w:fldChar w:fldCharType="separate"/>
            </w:r>
            <w:r>
              <w:rPr>
                <w:noProof/>
                <w:webHidden/>
              </w:rPr>
              <w:t>9</w:t>
            </w:r>
            <w:r>
              <w:rPr>
                <w:noProof/>
                <w:webHidden/>
              </w:rPr>
              <w:fldChar w:fldCharType="end"/>
            </w:r>
          </w:hyperlink>
        </w:p>
        <w:p w14:paraId="0D328A49" w14:textId="05FCD9FF" w:rsidR="00EB33D8" w:rsidRDefault="00EB33D8">
          <w:pPr>
            <w:pStyle w:val="TOC1"/>
            <w:tabs>
              <w:tab w:val="right" w:leader="dot" w:pos="9016"/>
            </w:tabs>
            <w:rPr>
              <w:noProof/>
              <w:sz w:val="22"/>
              <w:szCs w:val="22"/>
              <w:lang w:eastAsia="en-GB"/>
            </w:rPr>
          </w:pPr>
          <w:hyperlink w:anchor="_Toc118966093" w:history="1">
            <w:r w:rsidRPr="00270971">
              <w:rPr>
                <w:rStyle w:val="Hyperlink"/>
                <w:rFonts w:eastAsia="Calibri"/>
                <w:noProof/>
              </w:rPr>
              <w:t>Conclusion</w:t>
            </w:r>
            <w:r>
              <w:rPr>
                <w:noProof/>
                <w:webHidden/>
              </w:rPr>
              <w:tab/>
            </w:r>
            <w:r>
              <w:rPr>
                <w:noProof/>
                <w:webHidden/>
              </w:rPr>
              <w:fldChar w:fldCharType="begin"/>
            </w:r>
            <w:r>
              <w:rPr>
                <w:noProof/>
                <w:webHidden/>
              </w:rPr>
              <w:instrText xml:space="preserve"> PAGEREF _Toc118966093 \h </w:instrText>
            </w:r>
            <w:r>
              <w:rPr>
                <w:noProof/>
                <w:webHidden/>
              </w:rPr>
            </w:r>
            <w:r>
              <w:rPr>
                <w:noProof/>
                <w:webHidden/>
              </w:rPr>
              <w:fldChar w:fldCharType="separate"/>
            </w:r>
            <w:r>
              <w:rPr>
                <w:noProof/>
                <w:webHidden/>
              </w:rPr>
              <w:t>9</w:t>
            </w:r>
            <w:r>
              <w:rPr>
                <w:noProof/>
                <w:webHidden/>
              </w:rPr>
              <w:fldChar w:fldCharType="end"/>
            </w:r>
          </w:hyperlink>
        </w:p>
        <w:p w14:paraId="66EFDAC0" w14:textId="6778F6DF" w:rsidR="00EB33D8" w:rsidRDefault="00EB33D8">
          <w:pPr>
            <w:pStyle w:val="TOC1"/>
            <w:tabs>
              <w:tab w:val="right" w:leader="dot" w:pos="9016"/>
            </w:tabs>
            <w:rPr>
              <w:noProof/>
              <w:sz w:val="22"/>
              <w:szCs w:val="22"/>
              <w:lang w:eastAsia="en-GB"/>
            </w:rPr>
          </w:pPr>
          <w:hyperlink w:anchor="_Toc118966094" w:history="1">
            <w:r w:rsidRPr="00270971">
              <w:rPr>
                <w:rStyle w:val="Hyperlink"/>
                <w:rFonts w:eastAsia="Calibri"/>
                <w:noProof/>
              </w:rPr>
              <w:t>Reference list</w:t>
            </w:r>
            <w:r>
              <w:rPr>
                <w:noProof/>
                <w:webHidden/>
              </w:rPr>
              <w:tab/>
            </w:r>
            <w:r>
              <w:rPr>
                <w:noProof/>
                <w:webHidden/>
              </w:rPr>
              <w:fldChar w:fldCharType="begin"/>
            </w:r>
            <w:r>
              <w:rPr>
                <w:noProof/>
                <w:webHidden/>
              </w:rPr>
              <w:instrText xml:space="preserve"> PAGEREF _Toc118966094 \h </w:instrText>
            </w:r>
            <w:r>
              <w:rPr>
                <w:noProof/>
                <w:webHidden/>
              </w:rPr>
            </w:r>
            <w:r>
              <w:rPr>
                <w:noProof/>
                <w:webHidden/>
              </w:rPr>
              <w:fldChar w:fldCharType="separate"/>
            </w:r>
            <w:r>
              <w:rPr>
                <w:noProof/>
                <w:webHidden/>
              </w:rPr>
              <w:t>10</w:t>
            </w:r>
            <w:r>
              <w:rPr>
                <w:noProof/>
                <w:webHidden/>
              </w:rPr>
              <w:fldChar w:fldCharType="end"/>
            </w:r>
          </w:hyperlink>
        </w:p>
        <w:p w14:paraId="51EA4CAB" w14:textId="1AA7EC7B" w:rsidR="009D543A" w:rsidRDefault="009D543A">
          <w:r>
            <w:rPr>
              <w:b/>
              <w:bCs/>
              <w:noProof/>
            </w:rPr>
            <w:fldChar w:fldCharType="end"/>
          </w:r>
        </w:p>
      </w:sdtContent>
    </w:sdt>
    <w:p w14:paraId="2916F490" w14:textId="77777777" w:rsidR="009D543A" w:rsidRDefault="009D543A"/>
    <w:p w14:paraId="59F9121D" w14:textId="39BD2A92" w:rsidR="004E79A8" w:rsidRDefault="004E79A8">
      <w:r>
        <w:br w:type="page"/>
      </w:r>
    </w:p>
    <w:p w14:paraId="3A34CFA4" w14:textId="1C91D61B" w:rsidR="004E79A8" w:rsidRPr="009652F6" w:rsidRDefault="004E79A8" w:rsidP="00EB33D8">
      <w:pPr>
        <w:pStyle w:val="Heading1"/>
        <w:shd w:val="clear" w:color="auto" w:fill="FFFFFF" w:themeFill="background1"/>
        <w:spacing w:line="360" w:lineRule="auto"/>
        <w:jc w:val="both"/>
        <w:rPr>
          <w:color w:val="000000" w:themeColor="text1"/>
        </w:rPr>
      </w:pPr>
      <w:bookmarkStart w:id="1" w:name="_Toc118966087"/>
      <w:r w:rsidRPr="009652F6">
        <w:rPr>
          <w:color w:val="000000" w:themeColor="text1"/>
        </w:rPr>
        <w:lastRenderedPageBreak/>
        <w:t>Abstract</w:t>
      </w:r>
      <w:bookmarkEnd w:id="1"/>
    </w:p>
    <w:p w14:paraId="4C17F5D4" w14:textId="7A862A4C" w:rsidR="00FE437F" w:rsidRPr="00FE437F" w:rsidRDefault="00FE437F" w:rsidP="00EB33D8">
      <w:pPr>
        <w:spacing w:line="360" w:lineRule="auto"/>
        <w:jc w:val="both"/>
        <w:rPr>
          <w:rFonts w:ascii="Arial" w:hAnsi="Arial" w:cs="Arial"/>
          <w:sz w:val="22"/>
          <w:szCs w:val="22"/>
        </w:rPr>
      </w:pPr>
      <w:r w:rsidRPr="00FE437F">
        <w:rPr>
          <w:rFonts w:ascii="Arial" w:hAnsi="Arial" w:cs="Arial"/>
          <w:sz w:val="22"/>
          <w:szCs w:val="22"/>
        </w:rPr>
        <w:t>Following the death of Her Majesty Queen Elizabeth II, the paper discusses the impact on the UK economy, including tourism, trade, inflation, growth, and employment for the next 12 months, as well as the impact on managerial decisions within small and large organisations</w:t>
      </w:r>
      <w:r w:rsidR="00C15111">
        <w:rPr>
          <w:rFonts w:ascii="Arial" w:hAnsi="Arial" w:cs="Arial"/>
          <w:sz w:val="22"/>
          <w:szCs w:val="22"/>
        </w:rPr>
        <w:t>.</w:t>
      </w:r>
    </w:p>
    <w:p w14:paraId="39CA7E4E" w14:textId="32D4E1DD" w:rsidR="009D543A" w:rsidRPr="009652F6" w:rsidRDefault="004E79A8" w:rsidP="00EB33D8">
      <w:pPr>
        <w:pStyle w:val="Heading1"/>
        <w:shd w:val="clear" w:color="auto" w:fill="FFFFFF" w:themeFill="background1"/>
        <w:spacing w:line="360" w:lineRule="auto"/>
        <w:jc w:val="both"/>
        <w:rPr>
          <w:rFonts w:eastAsia="Calibri"/>
          <w:color w:val="000000" w:themeColor="text1"/>
        </w:rPr>
      </w:pPr>
      <w:bookmarkStart w:id="2" w:name="_Toc118966088"/>
      <w:r w:rsidRPr="009652F6">
        <w:rPr>
          <w:color w:val="000000" w:themeColor="text1"/>
        </w:rPr>
        <w:t>Impact on the tourism</w:t>
      </w:r>
      <w:bookmarkEnd w:id="2"/>
      <w:r w:rsidRPr="009652F6">
        <w:rPr>
          <w:rFonts w:eastAsia="Calibri"/>
          <w:color w:val="000000" w:themeColor="text1"/>
        </w:rPr>
        <w:t xml:space="preserve"> </w:t>
      </w:r>
    </w:p>
    <w:p w14:paraId="073E3D80" w14:textId="1D656E69" w:rsidR="00AE3BD7" w:rsidRPr="00AE3BD7" w:rsidRDefault="00AE3BD7" w:rsidP="00EB33D8">
      <w:pPr>
        <w:spacing w:line="360" w:lineRule="auto"/>
        <w:jc w:val="both"/>
        <w:rPr>
          <w:rFonts w:ascii="Arial" w:hAnsi="Arial" w:cs="Arial"/>
          <w:sz w:val="22"/>
          <w:szCs w:val="22"/>
        </w:rPr>
      </w:pPr>
      <w:r w:rsidRPr="00AE3BD7">
        <w:rPr>
          <w:rFonts w:ascii="Arial" w:hAnsi="Arial" w:cs="Arial"/>
          <w:sz w:val="22"/>
          <w:szCs w:val="22"/>
        </w:rPr>
        <w:t>In 2016, 2.8 million people went to the queen's official residences. The top three were Windsor Castle (1,432,260 visitors), Buckingham Palace (576,995 visitors), and the Palace of Holyroodhouse (392,260 visitors). Research done by VisitBritain in 2011 shows that more than 60% of foreign tourists who come to Britain are "likely" to visit places connected to the royal family. These statistics back up that research.</w:t>
      </w:r>
      <w:r>
        <w:rPr>
          <w:rFonts w:ascii="Arial" w:hAnsi="Arial" w:cs="Arial"/>
          <w:sz w:val="22"/>
          <w:szCs w:val="22"/>
        </w:rPr>
        <w:t xml:space="preserve"> (The conversation, 2017)</w:t>
      </w:r>
    </w:p>
    <w:p w14:paraId="79CA067A" w14:textId="1F464805" w:rsidR="00AE3BD7" w:rsidRPr="00AE3BD7" w:rsidRDefault="00AE3BD7" w:rsidP="00EB33D8">
      <w:pPr>
        <w:spacing w:line="360" w:lineRule="auto"/>
        <w:jc w:val="both"/>
        <w:rPr>
          <w:rFonts w:ascii="Arial" w:hAnsi="Arial" w:cs="Arial"/>
          <w:sz w:val="22"/>
          <w:szCs w:val="22"/>
        </w:rPr>
      </w:pPr>
      <w:r w:rsidRPr="00AE3BD7">
        <w:rPr>
          <w:rFonts w:ascii="Arial" w:hAnsi="Arial" w:cs="Arial"/>
          <w:sz w:val="22"/>
          <w:szCs w:val="22"/>
        </w:rPr>
        <w:t>Britain is known around the world as a great place to learn about culture and history. VisitBritain doesn't keep track of how many people come to see the royal family, but in 2012, when it was still called the British Tourist Authority, it responded to a freedom of information request by saying that tourists who come to the UK because of its culture and history spend around £4.5 billion each year, out of a total of £17 billion that they spend there. About £500 million of that £4.5 billion comes from attractions and events linked to the royal family, both in the past and the present.</w:t>
      </w:r>
      <w:r>
        <w:rPr>
          <w:rFonts w:ascii="Arial" w:hAnsi="Arial" w:cs="Arial"/>
          <w:sz w:val="22"/>
          <w:szCs w:val="22"/>
        </w:rPr>
        <w:t xml:space="preserve"> (The conversation, 2017)</w:t>
      </w:r>
    </w:p>
    <w:p w14:paraId="56677240" w14:textId="1C62845F" w:rsidR="00AE3BD7" w:rsidRPr="00AE3BD7" w:rsidRDefault="00AE3BD7" w:rsidP="00EB33D8">
      <w:pPr>
        <w:spacing w:line="360" w:lineRule="auto"/>
        <w:jc w:val="both"/>
        <w:rPr>
          <w:rFonts w:ascii="Arial" w:hAnsi="Arial" w:cs="Arial"/>
          <w:sz w:val="22"/>
          <w:szCs w:val="22"/>
        </w:rPr>
      </w:pPr>
      <w:r w:rsidRPr="00AE3BD7">
        <w:rPr>
          <w:rFonts w:ascii="Arial" w:hAnsi="Arial" w:cs="Arial"/>
          <w:sz w:val="22"/>
          <w:szCs w:val="22"/>
        </w:rPr>
        <w:t>VisitBritain says that 64% of people who go to Britain want to see famous monuments and buildings. More than a third of people who go to London want to take a tour of Buckingham Palace.</w:t>
      </w:r>
      <w:r>
        <w:rPr>
          <w:rFonts w:ascii="Arial" w:hAnsi="Arial" w:cs="Arial"/>
          <w:sz w:val="22"/>
          <w:szCs w:val="22"/>
        </w:rPr>
        <w:t xml:space="preserve"> (The conversation, 2017)</w:t>
      </w:r>
    </w:p>
    <w:p w14:paraId="2BE9B128" w14:textId="2173B4F5" w:rsidR="009D543A" w:rsidRDefault="00AE3BD7" w:rsidP="00EB33D8">
      <w:pPr>
        <w:spacing w:line="360" w:lineRule="auto"/>
        <w:jc w:val="both"/>
        <w:rPr>
          <w:rFonts w:ascii="Arial" w:hAnsi="Arial" w:cs="Arial"/>
          <w:sz w:val="22"/>
          <w:szCs w:val="22"/>
        </w:rPr>
      </w:pPr>
      <w:r w:rsidRPr="00AE3BD7">
        <w:rPr>
          <w:rFonts w:ascii="Arial" w:hAnsi="Arial" w:cs="Arial"/>
          <w:sz w:val="22"/>
          <w:szCs w:val="22"/>
        </w:rPr>
        <w:t>A group called Republic, which is against the British monarchy, disagrees with the idea that the monarchy is good for tourism and says that other attractions bring in more people. In 2016, the most popular place to visit in the UK was the British Museum, and more people went to Chester Zoo and Kew Gardens than Windsor Castle, according to the Association of Leading Visitor Attractions.</w:t>
      </w:r>
      <w:r>
        <w:rPr>
          <w:rFonts w:ascii="Arial" w:hAnsi="Arial" w:cs="Arial"/>
          <w:sz w:val="22"/>
          <w:szCs w:val="22"/>
        </w:rPr>
        <w:t xml:space="preserve"> (The conversation, 2017)</w:t>
      </w:r>
    </w:p>
    <w:p w14:paraId="2920154F" w14:textId="2B26F34F" w:rsidR="00AE3BD7" w:rsidRPr="00AE3BD7" w:rsidRDefault="00AE3BD7" w:rsidP="00EB33D8">
      <w:pPr>
        <w:spacing w:line="360" w:lineRule="auto"/>
        <w:jc w:val="both"/>
        <w:rPr>
          <w:rFonts w:ascii="Arial" w:hAnsi="Arial" w:cs="Arial"/>
          <w:sz w:val="22"/>
          <w:szCs w:val="22"/>
        </w:rPr>
      </w:pPr>
      <w:r w:rsidRPr="00AE3BD7">
        <w:rPr>
          <w:rFonts w:ascii="Arial" w:hAnsi="Arial" w:cs="Arial"/>
          <w:sz w:val="22"/>
          <w:szCs w:val="22"/>
        </w:rPr>
        <w:t>Forbes estimates that the House of Windsor is worth £19 billion. It contributes hundreds of millions annually to the British economy, with Windsor Castle and Frogmore House attracting around 426,000 paying guests between April 2021 and March 2022. Sunday through Friday, adult tickets cost £26.50.</w:t>
      </w:r>
      <w:r>
        <w:rPr>
          <w:rFonts w:ascii="Arial" w:hAnsi="Arial" w:cs="Arial"/>
          <w:sz w:val="22"/>
          <w:szCs w:val="22"/>
        </w:rPr>
        <w:t xml:space="preserve"> (</w:t>
      </w:r>
      <w:r w:rsidRPr="00AE3BD7">
        <w:rPr>
          <w:rFonts w:ascii="Arial" w:hAnsi="Arial" w:cs="Arial"/>
          <w:sz w:val="22"/>
          <w:szCs w:val="22"/>
        </w:rPr>
        <w:t>Hirwani</w:t>
      </w:r>
      <w:r>
        <w:rPr>
          <w:rFonts w:ascii="Arial" w:hAnsi="Arial" w:cs="Arial"/>
          <w:sz w:val="22"/>
          <w:szCs w:val="22"/>
        </w:rPr>
        <w:t xml:space="preserve"> P., 2022)</w:t>
      </w:r>
    </w:p>
    <w:p w14:paraId="6EF1D24C" w14:textId="74AEA6F2" w:rsidR="00AE3BD7" w:rsidRDefault="00AE3BD7" w:rsidP="00EB33D8">
      <w:pPr>
        <w:spacing w:line="360" w:lineRule="auto"/>
        <w:jc w:val="both"/>
        <w:rPr>
          <w:rFonts w:ascii="Arial" w:hAnsi="Arial" w:cs="Arial"/>
          <w:sz w:val="22"/>
          <w:szCs w:val="22"/>
        </w:rPr>
      </w:pPr>
      <w:r w:rsidRPr="00AE3BD7">
        <w:rPr>
          <w:rFonts w:ascii="Arial" w:hAnsi="Arial" w:cs="Arial"/>
          <w:sz w:val="22"/>
          <w:szCs w:val="22"/>
        </w:rPr>
        <w:lastRenderedPageBreak/>
        <w:t>Other royal tourist locations that generate substantial revenue include Buckingham Palace, the Royal Mews, Clarence House, the Palace of Holyrood, and the Queen's Gallery.</w:t>
      </w:r>
      <w:r>
        <w:rPr>
          <w:rFonts w:ascii="Arial" w:hAnsi="Arial" w:cs="Arial"/>
          <w:sz w:val="22"/>
          <w:szCs w:val="22"/>
        </w:rPr>
        <w:t xml:space="preserve"> (</w:t>
      </w:r>
      <w:r w:rsidRPr="00AE3BD7">
        <w:rPr>
          <w:rFonts w:ascii="Arial" w:hAnsi="Arial" w:cs="Arial"/>
          <w:sz w:val="22"/>
          <w:szCs w:val="22"/>
        </w:rPr>
        <w:t>Hirwani</w:t>
      </w:r>
      <w:r>
        <w:rPr>
          <w:rFonts w:ascii="Arial" w:hAnsi="Arial" w:cs="Arial"/>
          <w:sz w:val="22"/>
          <w:szCs w:val="22"/>
        </w:rPr>
        <w:t xml:space="preserve"> P., 2022)</w:t>
      </w:r>
    </w:p>
    <w:p w14:paraId="5E91EFCC" w14:textId="45DEC966" w:rsidR="00B7413D" w:rsidRPr="00B7413D" w:rsidRDefault="00B7413D" w:rsidP="00EB33D8">
      <w:pPr>
        <w:spacing w:line="360" w:lineRule="auto"/>
        <w:jc w:val="both"/>
        <w:rPr>
          <w:rFonts w:ascii="Arial" w:hAnsi="Arial" w:cs="Arial"/>
          <w:sz w:val="22"/>
          <w:szCs w:val="22"/>
        </w:rPr>
      </w:pPr>
      <w:r w:rsidRPr="00B7413D">
        <w:rPr>
          <w:rFonts w:ascii="Arial" w:hAnsi="Arial" w:cs="Arial"/>
          <w:sz w:val="22"/>
          <w:szCs w:val="22"/>
        </w:rPr>
        <w:t>With intentions to make them more accessible all year long, it is anticipated that alterations will also be made to Buckingham Palace, Balmoral, Sandringham, Clarence House, and Windsor Castle. This may, for instance, include making Sandringham's present April to October window the entire year. The historical locations that will be included in the late monarch's burial procession, according to McCreery, will be of great interest.</w:t>
      </w:r>
      <w:r>
        <w:rPr>
          <w:rFonts w:ascii="Arial" w:hAnsi="Arial" w:cs="Arial"/>
          <w:sz w:val="22"/>
          <w:szCs w:val="22"/>
        </w:rPr>
        <w:t xml:space="preserve"> (</w:t>
      </w:r>
      <w:proofErr w:type="spellStart"/>
      <w:r>
        <w:rPr>
          <w:rFonts w:ascii="Arial" w:hAnsi="Arial" w:cs="Arial"/>
          <w:sz w:val="22"/>
          <w:szCs w:val="22"/>
        </w:rPr>
        <w:t>Zatz</w:t>
      </w:r>
      <w:proofErr w:type="spellEnd"/>
      <w:r>
        <w:rPr>
          <w:rFonts w:ascii="Arial" w:hAnsi="Arial" w:cs="Arial"/>
          <w:sz w:val="22"/>
          <w:szCs w:val="22"/>
        </w:rPr>
        <w:t xml:space="preserve"> S., 2022)</w:t>
      </w:r>
    </w:p>
    <w:p w14:paraId="1FA95727" w14:textId="6D086963" w:rsidR="00B7413D" w:rsidRPr="00B7413D" w:rsidRDefault="00B7413D" w:rsidP="00EB33D8">
      <w:pPr>
        <w:spacing w:line="360" w:lineRule="auto"/>
        <w:jc w:val="both"/>
        <w:rPr>
          <w:rFonts w:ascii="Arial" w:hAnsi="Arial" w:cs="Arial"/>
          <w:sz w:val="22"/>
          <w:szCs w:val="22"/>
        </w:rPr>
      </w:pPr>
      <w:r w:rsidRPr="00B7413D">
        <w:rPr>
          <w:rFonts w:ascii="Arial" w:hAnsi="Arial" w:cs="Arial"/>
          <w:sz w:val="22"/>
          <w:szCs w:val="22"/>
        </w:rPr>
        <w:t>People will have seen Westminster Hall, Westminster Abbey, and St. George's Chapel and will have thought,</w:t>
      </w:r>
      <w:r>
        <w:rPr>
          <w:rFonts w:ascii="Arial" w:hAnsi="Arial" w:cs="Arial"/>
          <w:sz w:val="22"/>
          <w:szCs w:val="22"/>
        </w:rPr>
        <w:t xml:space="preserve"> to go and visit. (</w:t>
      </w:r>
      <w:proofErr w:type="spellStart"/>
      <w:r>
        <w:rPr>
          <w:rFonts w:ascii="Arial" w:hAnsi="Arial" w:cs="Arial"/>
          <w:sz w:val="22"/>
          <w:szCs w:val="22"/>
        </w:rPr>
        <w:t>Zatz</w:t>
      </w:r>
      <w:proofErr w:type="spellEnd"/>
      <w:r>
        <w:rPr>
          <w:rFonts w:ascii="Arial" w:hAnsi="Arial" w:cs="Arial"/>
          <w:sz w:val="22"/>
          <w:szCs w:val="22"/>
        </w:rPr>
        <w:t xml:space="preserve"> S., 2022)</w:t>
      </w:r>
    </w:p>
    <w:p w14:paraId="6B479A48" w14:textId="7F694C6C" w:rsidR="00B7413D" w:rsidRDefault="00B7413D" w:rsidP="00EB33D8">
      <w:pPr>
        <w:spacing w:line="360" w:lineRule="auto"/>
        <w:jc w:val="both"/>
        <w:rPr>
          <w:rFonts w:ascii="Arial" w:hAnsi="Arial" w:cs="Arial"/>
          <w:sz w:val="22"/>
          <w:szCs w:val="22"/>
        </w:rPr>
      </w:pPr>
      <w:r w:rsidRPr="00B7413D">
        <w:rPr>
          <w:rFonts w:ascii="Arial" w:hAnsi="Arial" w:cs="Arial"/>
          <w:sz w:val="22"/>
          <w:szCs w:val="22"/>
        </w:rPr>
        <w:t>Patricia Yates, chief executive of Visit Britain, the UK's national tourism organisation, said research shows discovering Britain's history and heritage is a top motivation for tourists from abroad to book trips to the country to experience its world-famous attractions, culture, heritage, and history for themselves.</w:t>
      </w:r>
      <w:r>
        <w:rPr>
          <w:rFonts w:ascii="Arial" w:hAnsi="Arial" w:cs="Arial"/>
          <w:sz w:val="22"/>
          <w:szCs w:val="22"/>
        </w:rPr>
        <w:t xml:space="preserve"> (</w:t>
      </w:r>
      <w:proofErr w:type="spellStart"/>
      <w:r>
        <w:rPr>
          <w:rFonts w:ascii="Arial" w:hAnsi="Arial" w:cs="Arial"/>
          <w:sz w:val="22"/>
          <w:szCs w:val="22"/>
        </w:rPr>
        <w:t>Zatz</w:t>
      </w:r>
      <w:proofErr w:type="spellEnd"/>
      <w:r>
        <w:rPr>
          <w:rFonts w:ascii="Arial" w:hAnsi="Arial" w:cs="Arial"/>
          <w:sz w:val="22"/>
          <w:szCs w:val="22"/>
        </w:rPr>
        <w:t xml:space="preserve"> S., 2022)</w:t>
      </w:r>
    </w:p>
    <w:p w14:paraId="2DDFA697" w14:textId="08DA964C" w:rsidR="00AE3BD7" w:rsidRPr="00AE3BD7" w:rsidRDefault="009F05AE" w:rsidP="00EB33D8">
      <w:pPr>
        <w:spacing w:line="360" w:lineRule="auto"/>
        <w:jc w:val="both"/>
        <w:rPr>
          <w:rFonts w:ascii="Arial" w:hAnsi="Arial" w:cs="Arial"/>
          <w:sz w:val="22"/>
          <w:szCs w:val="22"/>
        </w:rPr>
      </w:pPr>
      <w:r w:rsidRPr="009F05AE">
        <w:rPr>
          <w:rFonts w:ascii="Arial" w:hAnsi="Arial" w:cs="Arial"/>
          <w:sz w:val="22"/>
          <w:szCs w:val="22"/>
        </w:rPr>
        <w:t>The official funeral of Queen Elizabeth II took place today and was projected to have been viewed by 4,1 billion people worldwide. While a considerably lower number of individuals travelled to England for the service, Fyall predicts</w:t>
      </w:r>
      <w:r w:rsidR="00EB33D8">
        <w:rPr>
          <w:rFonts w:ascii="Arial" w:hAnsi="Arial" w:cs="Arial"/>
          <w:sz w:val="22"/>
          <w:szCs w:val="22"/>
        </w:rPr>
        <w:t xml:space="preserve">  </w:t>
      </w:r>
      <w:r w:rsidRPr="009F05AE">
        <w:rPr>
          <w:rFonts w:ascii="Arial" w:hAnsi="Arial" w:cs="Arial"/>
          <w:sz w:val="22"/>
          <w:szCs w:val="22"/>
        </w:rPr>
        <w:t xml:space="preserve"> that there will be a greater influx of tourists in the following six to twelve months.</w:t>
      </w:r>
      <w:r>
        <w:rPr>
          <w:rFonts w:ascii="Arial" w:hAnsi="Arial" w:cs="Arial"/>
          <w:sz w:val="22"/>
          <w:szCs w:val="22"/>
        </w:rPr>
        <w:t xml:space="preserve"> (</w:t>
      </w:r>
      <w:r w:rsidRPr="009F05AE">
        <w:rPr>
          <w:rFonts w:ascii="Arial" w:hAnsi="Arial" w:cs="Arial"/>
          <w:sz w:val="22"/>
          <w:szCs w:val="22"/>
        </w:rPr>
        <w:t>Dudenhoefe</w:t>
      </w:r>
      <w:r>
        <w:rPr>
          <w:rFonts w:ascii="Arial" w:hAnsi="Arial" w:cs="Arial"/>
          <w:sz w:val="22"/>
          <w:szCs w:val="22"/>
        </w:rPr>
        <w:t xml:space="preserve"> N., 2022</w:t>
      </w:r>
      <w:r w:rsidR="00B7413D">
        <w:rPr>
          <w:rFonts w:ascii="Arial" w:hAnsi="Arial" w:cs="Arial"/>
          <w:sz w:val="22"/>
          <w:szCs w:val="22"/>
        </w:rPr>
        <w:t>)</w:t>
      </w:r>
    </w:p>
    <w:p w14:paraId="13DA7887" w14:textId="3F3E0527" w:rsidR="004E79A8" w:rsidRPr="009652F6" w:rsidRDefault="004E79A8" w:rsidP="00EB33D8">
      <w:pPr>
        <w:pStyle w:val="Heading1"/>
        <w:shd w:val="clear" w:color="auto" w:fill="FFFFFF" w:themeFill="background1"/>
        <w:spacing w:line="360" w:lineRule="auto"/>
        <w:jc w:val="both"/>
        <w:rPr>
          <w:rFonts w:eastAsia="Calibri"/>
          <w:color w:val="000000" w:themeColor="text1"/>
        </w:rPr>
      </w:pPr>
      <w:bookmarkStart w:id="3" w:name="_Toc118966089"/>
      <w:r w:rsidRPr="009652F6">
        <w:rPr>
          <w:rFonts w:eastAsia="Calibri"/>
          <w:color w:val="000000" w:themeColor="text1"/>
        </w:rPr>
        <w:t>Influence on the trading</w:t>
      </w:r>
      <w:bookmarkEnd w:id="3"/>
    </w:p>
    <w:p w14:paraId="495876CB" w14:textId="79027888" w:rsidR="009D543A" w:rsidRDefault="009D543A" w:rsidP="00EB33D8">
      <w:pPr>
        <w:spacing w:line="360" w:lineRule="auto"/>
        <w:jc w:val="both"/>
      </w:pPr>
    </w:p>
    <w:p w14:paraId="21F0D1B3" w14:textId="77777777" w:rsidR="000E3E47" w:rsidRPr="000E3E47" w:rsidRDefault="000E3E47" w:rsidP="00EB33D8">
      <w:pPr>
        <w:spacing w:line="360" w:lineRule="auto"/>
        <w:jc w:val="both"/>
        <w:rPr>
          <w:rFonts w:ascii="Arial" w:hAnsi="Arial" w:cs="Arial"/>
          <w:sz w:val="22"/>
          <w:szCs w:val="22"/>
        </w:rPr>
      </w:pPr>
      <w:r w:rsidRPr="000E3E47">
        <w:rPr>
          <w:rFonts w:ascii="Arial" w:hAnsi="Arial" w:cs="Arial"/>
          <w:sz w:val="22"/>
          <w:szCs w:val="22"/>
        </w:rPr>
        <w:t>Market volatility is a possibility.</w:t>
      </w:r>
    </w:p>
    <w:p w14:paraId="2EA98E54" w14:textId="02AF9635" w:rsidR="000E3E47" w:rsidRPr="000E3E47" w:rsidRDefault="000E3E47" w:rsidP="00EB33D8">
      <w:pPr>
        <w:spacing w:line="360" w:lineRule="auto"/>
        <w:jc w:val="both"/>
        <w:rPr>
          <w:rFonts w:ascii="Arial" w:hAnsi="Arial" w:cs="Arial"/>
          <w:sz w:val="22"/>
          <w:szCs w:val="22"/>
        </w:rPr>
      </w:pPr>
      <w:r w:rsidRPr="000E3E47">
        <w:rPr>
          <w:rFonts w:ascii="Arial" w:hAnsi="Arial" w:cs="Arial"/>
          <w:sz w:val="22"/>
          <w:szCs w:val="22"/>
        </w:rPr>
        <w:t xml:space="preserve">Market volatility is likely to follow the passing of Queen Elizabeth II. She was viewed as a representation of stability and prosperity, which explains this. Investors will consequently be uncertain as a result of her passing. As investors respond to the news, </w:t>
      </w:r>
      <w:r w:rsidR="002545A0">
        <w:rPr>
          <w:rFonts w:ascii="Arial" w:hAnsi="Arial" w:cs="Arial"/>
          <w:sz w:val="22"/>
          <w:szCs w:val="22"/>
        </w:rPr>
        <w:t>it</w:t>
      </w:r>
      <w:r w:rsidRPr="000E3E47">
        <w:rPr>
          <w:rFonts w:ascii="Arial" w:hAnsi="Arial" w:cs="Arial"/>
          <w:sz w:val="22"/>
          <w:szCs w:val="22"/>
        </w:rPr>
        <w:t xml:space="preserve"> can anticipate more market volatility </w:t>
      </w:r>
      <w:r w:rsidR="002545A0" w:rsidRPr="000E3E47">
        <w:rPr>
          <w:rFonts w:ascii="Arial" w:hAnsi="Arial" w:cs="Arial"/>
          <w:sz w:val="22"/>
          <w:szCs w:val="22"/>
        </w:rPr>
        <w:t>soon</w:t>
      </w:r>
      <w:r w:rsidRPr="000E3E47">
        <w:rPr>
          <w:rFonts w:ascii="Arial" w:hAnsi="Arial" w:cs="Arial"/>
          <w:sz w:val="22"/>
          <w:szCs w:val="22"/>
        </w:rPr>
        <w:t>. Long-term expansion is possible, nevertheless, because of the additional prospects that this incident has created.</w:t>
      </w:r>
      <w:r>
        <w:rPr>
          <w:rFonts w:ascii="Arial" w:hAnsi="Arial" w:cs="Arial"/>
          <w:sz w:val="22"/>
          <w:szCs w:val="22"/>
        </w:rPr>
        <w:t xml:space="preserve"> (Ista Residences, 2022)</w:t>
      </w:r>
    </w:p>
    <w:p w14:paraId="39C5FF3D" w14:textId="77777777" w:rsidR="000E3E47" w:rsidRPr="000E3E47" w:rsidRDefault="000E3E47" w:rsidP="00EB33D8">
      <w:pPr>
        <w:spacing w:line="360" w:lineRule="auto"/>
        <w:jc w:val="both"/>
        <w:rPr>
          <w:rFonts w:ascii="Arial" w:hAnsi="Arial" w:cs="Arial"/>
          <w:sz w:val="22"/>
          <w:szCs w:val="22"/>
        </w:rPr>
      </w:pPr>
    </w:p>
    <w:p w14:paraId="6ED6FBDB" w14:textId="3F8BFE2C" w:rsidR="000E3E47" w:rsidRDefault="000E3E47" w:rsidP="00EB33D8">
      <w:pPr>
        <w:spacing w:line="360" w:lineRule="auto"/>
        <w:jc w:val="both"/>
        <w:rPr>
          <w:rFonts w:ascii="Arial" w:hAnsi="Arial" w:cs="Arial"/>
          <w:sz w:val="22"/>
          <w:szCs w:val="22"/>
        </w:rPr>
      </w:pPr>
      <w:r w:rsidRPr="000E3E47">
        <w:rPr>
          <w:rFonts w:ascii="Arial" w:hAnsi="Arial" w:cs="Arial"/>
          <w:sz w:val="22"/>
          <w:szCs w:val="22"/>
        </w:rPr>
        <w:t xml:space="preserve">Any head of state's death typically triggers a period of market turbulence. Investors' lack of confidence in what the future holds is the reason behind this. They are particularly concerned about the next president's handling of economic policy. </w:t>
      </w:r>
      <w:r w:rsidR="002545A0" w:rsidRPr="000E3E47">
        <w:rPr>
          <w:rFonts w:ascii="Arial" w:hAnsi="Arial" w:cs="Arial"/>
          <w:sz w:val="22"/>
          <w:szCs w:val="22"/>
        </w:rPr>
        <w:t>Considering</w:t>
      </w:r>
      <w:r w:rsidRPr="000E3E47">
        <w:rPr>
          <w:rFonts w:ascii="Arial" w:hAnsi="Arial" w:cs="Arial"/>
          <w:sz w:val="22"/>
          <w:szCs w:val="22"/>
        </w:rPr>
        <w:t xml:space="preserve"> this, </w:t>
      </w:r>
      <w:r w:rsidR="002545A0">
        <w:rPr>
          <w:rFonts w:ascii="Arial" w:hAnsi="Arial" w:cs="Arial"/>
          <w:sz w:val="22"/>
          <w:szCs w:val="22"/>
        </w:rPr>
        <w:t xml:space="preserve">it </w:t>
      </w:r>
      <w:r w:rsidRPr="000E3E47">
        <w:rPr>
          <w:rFonts w:ascii="Arial" w:hAnsi="Arial" w:cs="Arial"/>
          <w:sz w:val="22"/>
          <w:szCs w:val="22"/>
        </w:rPr>
        <w:t xml:space="preserve">can anticipate </w:t>
      </w:r>
      <w:r w:rsidRPr="000E3E47">
        <w:rPr>
          <w:rFonts w:ascii="Arial" w:hAnsi="Arial" w:cs="Arial"/>
          <w:sz w:val="22"/>
          <w:szCs w:val="22"/>
        </w:rPr>
        <w:lastRenderedPageBreak/>
        <w:t>some market turbulence in the upcoming weeks as investors attempt to comprehend the implications of Queen Elizabeth's passing for the world economy.</w:t>
      </w:r>
      <w:r>
        <w:rPr>
          <w:rFonts w:ascii="Arial" w:hAnsi="Arial" w:cs="Arial"/>
          <w:sz w:val="22"/>
          <w:szCs w:val="22"/>
        </w:rPr>
        <w:t xml:space="preserve"> (Ista Residences, 2022)</w:t>
      </w:r>
    </w:p>
    <w:p w14:paraId="346D71E7" w14:textId="0E496D24" w:rsidR="000E3E47" w:rsidRPr="000E3E47" w:rsidRDefault="000E3E47" w:rsidP="00EB33D8">
      <w:pPr>
        <w:spacing w:line="360" w:lineRule="auto"/>
        <w:jc w:val="both"/>
        <w:rPr>
          <w:rFonts w:ascii="Arial" w:hAnsi="Arial" w:cs="Arial"/>
          <w:sz w:val="22"/>
          <w:szCs w:val="22"/>
        </w:rPr>
      </w:pPr>
      <w:r w:rsidRPr="000E3E47">
        <w:rPr>
          <w:rFonts w:ascii="Arial" w:hAnsi="Arial" w:cs="Arial"/>
          <w:sz w:val="22"/>
          <w:szCs w:val="22"/>
        </w:rPr>
        <w:t>Changes in trade relations between the UK and Commonwealth nations are anticipated</w:t>
      </w:r>
      <w:r>
        <w:rPr>
          <w:rFonts w:ascii="Arial" w:hAnsi="Arial" w:cs="Arial"/>
          <w:sz w:val="22"/>
          <w:szCs w:val="22"/>
        </w:rPr>
        <w:t xml:space="preserve">. </w:t>
      </w:r>
      <w:r w:rsidRPr="000E3E47">
        <w:rPr>
          <w:rFonts w:ascii="Arial" w:hAnsi="Arial" w:cs="Arial"/>
          <w:sz w:val="22"/>
          <w:szCs w:val="22"/>
        </w:rPr>
        <w:t xml:space="preserve">The UK is the majority of Commonwealth nations' top commercial partner. In 2016, there was </w:t>
      </w:r>
      <w:r w:rsidR="002545A0">
        <w:rPr>
          <w:rFonts w:ascii="Arial" w:hAnsi="Arial" w:cs="Arial"/>
          <w:sz w:val="22"/>
          <w:szCs w:val="22"/>
        </w:rPr>
        <w:t>£</w:t>
      </w:r>
      <w:r w:rsidRPr="000E3E47">
        <w:rPr>
          <w:rFonts w:ascii="Arial" w:hAnsi="Arial" w:cs="Arial"/>
          <w:sz w:val="22"/>
          <w:szCs w:val="22"/>
        </w:rPr>
        <w:t>1.2 trillion worth of trade between the UK and Commonwealth nations. Following the passing of Queen Elizabeth, this is likely to alter.</w:t>
      </w:r>
      <w:r>
        <w:rPr>
          <w:rFonts w:ascii="Arial" w:hAnsi="Arial" w:cs="Arial"/>
          <w:sz w:val="22"/>
          <w:szCs w:val="22"/>
        </w:rPr>
        <w:t xml:space="preserve"> (Ista Residences, 2022)</w:t>
      </w:r>
    </w:p>
    <w:p w14:paraId="65B7879A" w14:textId="23FC65FF" w:rsidR="000E3E47" w:rsidRPr="000E3E47" w:rsidRDefault="000E3E47" w:rsidP="00EB33D8">
      <w:pPr>
        <w:spacing w:line="360" w:lineRule="auto"/>
        <w:jc w:val="both"/>
        <w:rPr>
          <w:rFonts w:ascii="Arial" w:hAnsi="Arial" w:cs="Arial"/>
          <w:sz w:val="22"/>
          <w:szCs w:val="22"/>
        </w:rPr>
      </w:pPr>
      <w:r w:rsidRPr="000E3E47">
        <w:rPr>
          <w:rFonts w:ascii="Arial" w:hAnsi="Arial" w:cs="Arial"/>
          <w:sz w:val="22"/>
          <w:szCs w:val="22"/>
        </w:rPr>
        <w:t>New trade agreements with the EU and the US are now being negotiated by the UK. These agreements are not likely to benefit Commonwealth nations as much as the current ones do. This might result in a decrease in commerce with Commonwealth nations, which would influence those nations' economies.</w:t>
      </w:r>
      <w:r>
        <w:rPr>
          <w:rFonts w:ascii="Arial" w:hAnsi="Arial" w:cs="Arial"/>
          <w:sz w:val="22"/>
          <w:szCs w:val="22"/>
        </w:rPr>
        <w:t xml:space="preserve"> (Ista Residences, 2022)</w:t>
      </w:r>
    </w:p>
    <w:p w14:paraId="5FB4D0F0" w14:textId="64902704" w:rsidR="000E3E47" w:rsidRDefault="000E3E47" w:rsidP="00EB33D8">
      <w:pPr>
        <w:spacing w:line="360" w:lineRule="auto"/>
        <w:jc w:val="both"/>
        <w:rPr>
          <w:rFonts w:ascii="Arial" w:hAnsi="Arial" w:cs="Arial"/>
          <w:sz w:val="22"/>
          <w:szCs w:val="22"/>
        </w:rPr>
      </w:pPr>
      <w:r w:rsidRPr="000E3E47">
        <w:rPr>
          <w:rFonts w:ascii="Arial" w:hAnsi="Arial" w:cs="Arial"/>
          <w:sz w:val="22"/>
          <w:szCs w:val="22"/>
        </w:rPr>
        <w:t>Throughout her reign, Queen Elizabeth II promoted robust commercial relations between the United Kingdom and Commonwealth nations. Her support for free trade throughout the Commonwealth was significant. But after her passing, things might be different. Prince Charles, the upcoming monarch, is less dedicated to free trade and is anticipated to embrace more protectionist measures. Trade between the UK and its Commonwealth partners might suffer as a result.</w:t>
      </w:r>
      <w:r>
        <w:rPr>
          <w:rFonts w:ascii="Arial" w:hAnsi="Arial" w:cs="Arial"/>
          <w:sz w:val="22"/>
          <w:szCs w:val="22"/>
        </w:rPr>
        <w:t xml:space="preserve"> (Ista Residences, 2022)</w:t>
      </w:r>
    </w:p>
    <w:p w14:paraId="286549BE" w14:textId="09329402" w:rsidR="002545A0" w:rsidRPr="002545A0" w:rsidRDefault="002545A0" w:rsidP="00EB33D8">
      <w:pPr>
        <w:spacing w:line="360" w:lineRule="auto"/>
        <w:jc w:val="both"/>
        <w:rPr>
          <w:rFonts w:ascii="Arial" w:hAnsi="Arial" w:cs="Arial"/>
          <w:sz w:val="22"/>
          <w:szCs w:val="22"/>
        </w:rPr>
      </w:pPr>
      <w:r w:rsidRPr="002545A0">
        <w:rPr>
          <w:rFonts w:ascii="Arial" w:hAnsi="Arial" w:cs="Arial"/>
          <w:sz w:val="22"/>
          <w:szCs w:val="22"/>
        </w:rPr>
        <w:t>If a corporation engages in international trade, diplomatic events are more likely to impact its business.</w:t>
      </w:r>
      <w:r>
        <w:rPr>
          <w:rFonts w:ascii="Arial" w:hAnsi="Arial" w:cs="Arial"/>
          <w:sz w:val="22"/>
          <w:szCs w:val="22"/>
        </w:rPr>
        <w:t xml:space="preserve"> </w:t>
      </w:r>
      <w:r w:rsidRPr="002545A0">
        <w:rPr>
          <w:rFonts w:ascii="Arial" w:hAnsi="Arial" w:cs="Arial"/>
          <w:sz w:val="22"/>
          <w:szCs w:val="22"/>
        </w:rPr>
        <w:t>Diplomatic conflicts can result in the suspension of commercial agreements and the installation of trade embargoes, which could prohibit shipments or subject them to hefty taxes. Even if the company does not trade directly with the embargoed country, it may be compelled to transport your goods via a different channel.</w:t>
      </w:r>
      <w:r>
        <w:rPr>
          <w:rFonts w:ascii="Arial" w:hAnsi="Arial" w:cs="Arial"/>
          <w:sz w:val="22"/>
          <w:szCs w:val="22"/>
        </w:rPr>
        <w:t xml:space="preserve"> (Stanford S., 2022)</w:t>
      </w:r>
    </w:p>
    <w:p w14:paraId="5FC64D5E" w14:textId="003BF879" w:rsidR="002545A0" w:rsidRPr="000E3E47" w:rsidRDefault="002545A0" w:rsidP="00EB33D8">
      <w:pPr>
        <w:spacing w:line="360" w:lineRule="auto"/>
        <w:jc w:val="both"/>
        <w:rPr>
          <w:rFonts w:ascii="Arial" w:hAnsi="Arial" w:cs="Arial"/>
          <w:sz w:val="22"/>
          <w:szCs w:val="22"/>
        </w:rPr>
      </w:pPr>
      <w:r w:rsidRPr="002545A0">
        <w:rPr>
          <w:rFonts w:ascii="Arial" w:hAnsi="Arial" w:cs="Arial"/>
          <w:sz w:val="22"/>
          <w:szCs w:val="22"/>
        </w:rPr>
        <w:t>The suspension of commerce with the United Kingdom might have repercussions for all businesses, as it may become impossible to get certain raw materials and bulk goods. Diplomatic events influence the capital markets, which means that investments or share prices will be negatively affected.</w:t>
      </w:r>
      <w:r>
        <w:rPr>
          <w:rFonts w:ascii="Arial" w:hAnsi="Arial" w:cs="Arial"/>
          <w:sz w:val="22"/>
          <w:szCs w:val="22"/>
        </w:rPr>
        <w:t xml:space="preserve"> (Stanford S., 2022)</w:t>
      </w:r>
    </w:p>
    <w:p w14:paraId="2B61E2E3" w14:textId="61D22A7A" w:rsidR="004E79A8" w:rsidRPr="009652F6" w:rsidRDefault="004E79A8" w:rsidP="00EB33D8">
      <w:pPr>
        <w:pStyle w:val="Heading1"/>
        <w:shd w:val="clear" w:color="auto" w:fill="FFFFFF" w:themeFill="background1"/>
        <w:spacing w:line="360" w:lineRule="auto"/>
        <w:jc w:val="both"/>
        <w:rPr>
          <w:rFonts w:eastAsia="Calibri"/>
          <w:color w:val="000000" w:themeColor="text1"/>
        </w:rPr>
      </w:pPr>
      <w:bookmarkStart w:id="4" w:name="_Toc118966090"/>
      <w:r w:rsidRPr="009652F6">
        <w:rPr>
          <w:rFonts w:eastAsia="Calibri"/>
          <w:color w:val="000000" w:themeColor="text1"/>
        </w:rPr>
        <w:t>Effect on the Inflation</w:t>
      </w:r>
      <w:bookmarkEnd w:id="4"/>
    </w:p>
    <w:p w14:paraId="690F839D" w14:textId="7F9C5C61" w:rsidR="00FB6357" w:rsidRDefault="00FB6357" w:rsidP="00EB33D8">
      <w:pPr>
        <w:spacing w:line="360" w:lineRule="auto"/>
        <w:jc w:val="both"/>
        <w:rPr>
          <w:rFonts w:ascii="Arial" w:hAnsi="Arial" w:cs="Arial"/>
          <w:sz w:val="22"/>
          <w:szCs w:val="22"/>
        </w:rPr>
      </w:pPr>
      <w:r w:rsidRPr="00FB6357">
        <w:rPr>
          <w:rFonts w:ascii="Arial" w:hAnsi="Arial" w:cs="Arial"/>
          <w:sz w:val="22"/>
          <w:szCs w:val="22"/>
        </w:rPr>
        <w:t xml:space="preserve"> In 2017, according to a Brand Finance assessment evaluating the monarchy's capital value, the royal family ranked fourth among the world's most valuable brands, behind Google, Apple, and Amazon. The British pound reached a 37-year low against the US dollar on the day the Queen's death was announced.</w:t>
      </w:r>
      <w:r w:rsidR="00A24BDE">
        <w:rPr>
          <w:rFonts w:ascii="Arial" w:hAnsi="Arial" w:cs="Arial"/>
          <w:sz w:val="22"/>
          <w:szCs w:val="22"/>
        </w:rPr>
        <w:t xml:space="preserve"> (Gupta S., 2022)</w:t>
      </w:r>
    </w:p>
    <w:p w14:paraId="5B22B329" w14:textId="1869F600" w:rsidR="00FB6357" w:rsidRDefault="00FB6357" w:rsidP="00EB33D8">
      <w:pPr>
        <w:spacing w:line="360" w:lineRule="auto"/>
        <w:jc w:val="both"/>
        <w:rPr>
          <w:rFonts w:ascii="Arial" w:hAnsi="Arial" w:cs="Arial"/>
          <w:sz w:val="22"/>
          <w:szCs w:val="22"/>
        </w:rPr>
      </w:pPr>
      <w:r w:rsidRPr="00FB6357">
        <w:rPr>
          <w:rFonts w:ascii="Arial" w:hAnsi="Arial" w:cs="Arial"/>
          <w:sz w:val="22"/>
          <w:szCs w:val="22"/>
        </w:rPr>
        <w:t xml:space="preserve"> The Bank of England stated that the weakening outlook for the British economy and the strengthening dollar were exerting pressure on the pound. According to the Independent, the </w:t>
      </w:r>
      <w:r w:rsidRPr="00FB6357">
        <w:rPr>
          <w:rFonts w:ascii="Arial" w:hAnsi="Arial" w:cs="Arial"/>
          <w:sz w:val="22"/>
          <w:szCs w:val="22"/>
        </w:rPr>
        <w:lastRenderedPageBreak/>
        <w:t>death of Queen Elizabeth II is expected to cost the British economy between £1.6 billion and £</w:t>
      </w:r>
      <w:r>
        <w:rPr>
          <w:rFonts w:ascii="Arial" w:hAnsi="Arial" w:cs="Arial"/>
          <w:sz w:val="22"/>
          <w:szCs w:val="22"/>
        </w:rPr>
        <w:t>7</w:t>
      </w:r>
      <w:r w:rsidRPr="00FB6357">
        <w:rPr>
          <w:rFonts w:ascii="Arial" w:hAnsi="Arial" w:cs="Arial"/>
          <w:sz w:val="22"/>
          <w:szCs w:val="22"/>
        </w:rPr>
        <w:t xml:space="preserve"> billion due to bank holidays, business closures, funeral costs, coronation costs, changes to passports, military and police uniforms, currency adjustments, and other minor institutional changes. Possible long-term effects include the elimination of low-value coins, modifications to the postal service, and a reorganisation of Royal Warrants. New Charles III coins will be struck in time. The manufacture of new currency will result in the extinction of lower-value coins, which may come as a shock to businesses who are still reliant on cash.</w:t>
      </w:r>
      <w:r w:rsidR="00A24BDE">
        <w:rPr>
          <w:rFonts w:ascii="Arial" w:hAnsi="Arial" w:cs="Arial"/>
          <w:sz w:val="22"/>
          <w:szCs w:val="22"/>
        </w:rPr>
        <w:t xml:space="preserve"> (Gupta S., 2022)</w:t>
      </w:r>
    </w:p>
    <w:p w14:paraId="7E67B51A" w14:textId="7BF2531C" w:rsidR="00FB6357" w:rsidRDefault="00FB6357" w:rsidP="00EB33D8">
      <w:pPr>
        <w:spacing w:line="360" w:lineRule="auto"/>
        <w:jc w:val="both"/>
        <w:rPr>
          <w:rFonts w:ascii="Arial" w:hAnsi="Arial" w:cs="Arial"/>
          <w:sz w:val="22"/>
          <w:szCs w:val="22"/>
        </w:rPr>
      </w:pPr>
      <w:r w:rsidRPr="00FB6357">
        <w:rPr>
          <w:rFonts w:ascii="Arial" w:hAnsi="Arial" w:cs="Arial"/>
          <w:sz w:val="22"/>
          <w:szCs w:val="22"/>
        </w:rPr>
        <w:t>The United Kingdom is on the verge of a recession as a result of these abrupt changes to their monarchy and inflation in the double digits, around 10%.</w:t>
      </w:r>
      <w:r w:rsidR="00A24BDE">
        <w:rPr>
          <w:rFonts w:ascii="Arial" w:hAnsi="Arial" w:cs="Arial"/>
          <w:sz w:val="22"/>
          <w:szCs w:val="22"/>
        </w:rPr>
        <w:t xml:space="preserve"> (Social Economics, 2022)</w:t>
      </w:r>
    </w:p>
    <w:p w14:paraId="1A6B50AF" w14:textId="15DE8177" w:rsidR="00A24BDE" w:rsidRDefault="00FC1890" w:rsidP="00EB33D8">
      <w:pPr>
        <w:spacing w:line="360" w:lineRule="auto"/>
        <w:jc w:val="both"/>
        <w:rPr>
          <w:rFonts w:ascii="Arial" w:hAnsi="Arial" w:cs="Arial"/>
          <w:sz w:val="22"/>
          <w:szCs w:val="22"/>
        </w:rPr>
      </w:pPr>
      <w:r w:rsidRPr="00FC1890">
        <w:rPr>
          <w:rFonts w:ascii="Arial" w:hAnsi="Arial" w:cs="Arial"/>
          <w:sz w:val="22"/>
          <w:szCs w:val="22"/>
        </w:rPr>
        <w:t>One of the world's largest banks has forecast that inflation in the United Kingdom will reach 18% at the start of next year as people calculate the cost of the escalating energy crisis. Citi's forecast for the effect of growing expenses is substantially more severe than earlier projections. The Bank of England predicted earlier this month that inflation would hit 13% by the end of the year, while the Resolution Foundation believes it might reach as high as 15% by early 2023. The government is investigating ways to combat the situation, such as expanding an existing support plan that will provide £400 to each household beginning in October and a "tariff deficit scheme" supported by suppliers.</w:t>
      </w:r>
      <w:r>
        <w:rPr>
          <w:rFonts w:ascii="Arial" w:hAnsi="Arial" w:cs="Arial"/>
          <w:sz w:val="22"/>
          <w:szCs w:val="22"/>
        </w:rPr>
        <w:t xml:space="preserve"> (Mason R. and Lawson A., 2022)</w:t>
      </w:r>
    </w:p>
    <w:p w14:paraId="1419827B" w14:textId="75774E52" w:rsidR="00051FDD" w:rsidRDefault="00051FDD" w:rsidP="00EB33D8">
      <w:pPr>
        <w:spacing w:line="360" w:lineRule="auto"/>
        <w:jc w:val="both"/>
        <w:rPr>
          <w:rFonts w:ascii="Arial" w:hAnsi="Arial" w:cs="Arial"/>
          <w:sz w:val="22"/>
          <w:szCs w:val="22"/>
        </w:rPr>
      </w:pPr>
      <w:r w:rsidRPr="00051FDD">
        <w:rPr>
          <w:rFonts w:ascii="Arial" w:hAnsi="Arial" w:cs="Arial"/>
          <w:sz w:val="22"/>
          <w:szCs w:val="22"/>
        </w:rPr>
        <w:t>Small firms are disproportionately affected by the present inflation rate. Wages and employee retention may be tough to manage in these times, as many employees will want compensation increases or leave for higher-paying jobs. As a result of supply pressures, prices are rising across the board for raw materials, transportation, and imports. However, there are steps that can be taken today to help a small business navigate this difficult period. Now is an excellent moment to conduct a price audit, as there is an excellent "break even" guidance for small businesses here. This practise could aid in gaining a comprehensive understanding of the company's finances and making informed decisions on moving suppliers, establishing budgets, and raising prices.</w:t>
      </w:r>
      <w:r>
        <w:rPr>
          <w:rFonts w:ascii="Arial" w:hAnsi="Arial" w:cs="Arial"/>
          <w:sz w:val="22"/>
          <w:szCs w:val="22"/>
        </w:rPr>
        <w:t xml:space="preserve"> (Warr Co, 2022)</w:t>
      </w:r>
    </w:p>
    <w:p w14:paraId="32C1D285" w14:textId="795D8D53" w:rsidR="008D07AC" w:rsidRPr="008D07AC" w:rsidRDefault="008D07AC" w:rsidP="00EB33D8">
      <w:pPr>
        <w:spacing w:line="360" w:lineRule="auto"/>
        <w:jc w:val="both"/>
        <w:rPr>
          <w:rFonts w:ascii="Arial" w:hAnsi="Arial" w:cs="Arial"/>
          <w:sz w:val="22"/>
          <w:szCs w:val="22"/>
        </w:rPr>
      </w:pPr>
      <w:r w:rsidRPr="008D07AC">
        <w:rPr>
          <w:rFonts w:ascii="Arial" w:hAnsi="Arial" w:cs="Arial"/>
          <w:sz w:val="22"/>
          <w:szCs w:val="22"/>
        </w:rPr>
        <w:t>Purchasing gets more complicated during periods of inflation. If increasing prices are passed on to the consumer, demand normally decreases; hence, producers may require fewer goods or services. Sales and Operating (SOP) processes require a more focused, thorough, and agile planning strategy with cooperation from all supply chain stakeholders, including the Sales and Marketing, Warehousing and Logistics departments.</w:t>
      </w:r>
      <w:r>
        <w:rPr>
          <w:rFonts w:ascii="Arial" w:hAnsi="Arial" w:cs="Arial"/>
          <w:sz w:val="22"/>
          <w:szCs w:val="22"/>
        </w:rPr>
        <w:t xml:space="preserve"> (</w:t>
      </w:r>
      <w:r w:rsidRPr="008D07AC">
        <w:rPr>
          <w:rFonts w:ascii="Arial" w:hAnsi="Arial" w:cs="Arial"/>
          <w:sz w:val="22"/>
          <w:szCs w:val="22"/>
        </w:rPr>
        <w:t>Ahuchogu</w:t>
      </w:r>
      <w:r>
        <w:rPr>
          <w:rFonts w:ascii="Arial" w:hAnsi="Arial" w:cs="Arial"/>
          <w:sz w:val="22"/>
          <w:szCs w:val="22"/>
        </w:rPr>
        <w:t xml:space="preserve"> N.,2022)</w:t>
      </w:r>
    </w:p>
    <w:p w14:paraId="50B61501" w14:textId="1C51216E" w:rsidR="008D07AC" w:rsidRPr="008D07AC" w:rsidRDefault="008D07AC" w:rsidP="00EB33D8">
      <w:pPr>
        <w:spacing w:line="360" w:lineRule="auto"/>
        <w:jc w:val="both"/>
        <w:rPr>
          <w:rFonts w:ascii="Arial" w:hAnsi="Arial" w:cs="Arial"/>
          <w:sz w:val="22"/>
          <w:szCs w:val="22"/>
        </w:rPr>
      </w:pPr>
      <w:r w:rsidRPr="008D07AC">
        <w:rPr>
          <w:rFonts w:ascii="Arial" w:hAnsi="Arial" w:cs="Arial"/>
          <w:sz w:val="22"/>
          <w:szCs w:val="22"/>
        </w:rPr>
        <w:t xml:space="preserve">As a result of a diminished supply, several businesses were forced to raise their prices, resulting in the current inflationary environment. Even while container shipping costs and </w:t>
      </w:r>
      <w:r w:rsidRPr="008D07AC">
        <w:rPr>
          <w:rFonts w:ascii="Arial" w:hAnsi="Arial" w:cs="Arial"/>
          <w:sz w:val="22"/>
          <w:szCs w:val="22"/>
        </w:rPr>
        <w:lastRenderedPageBreak/>
        <w:t>delivery times have stabilised in recent months, consumer prices have not decreased.</w:t>
      </w:r>
      <w:r>
        <w:rPr>
          <w:rFonts w:ascii="Arial" w:hAnsi="Arial" w:cs="Arial"/>
          <w:sz w:val="22"/>
          <w:szCs w:val="22"/>
        </w:rPr>
        <w:t xml:space="preserve"> (</w:t>
      </w:r>
      <w:r w:rsidRPr="008D07AC">
        <w:rPr>
          <w:rFonts w:ascii="Arial" w:hAnsi="Arial" w:cs="Arial"/>
          <w:sz w:val="22"/>
          <w:szCs w:val="22"/>
        </w:rPr>
        <w:t>Ahuchogu</w:t>
      </w:r>
      <w:r>
        <w:rPr>
          <w:rFonts w:ascii="Arial" w:hAnsi="Arial" w:cs="Arial"/>
          <w:sz w:val="22"/>
          <w:szCs w:val="22"/>
        </w:rPr>
        <w:t xml:space="preserve"> N.,2022)</w:t>
      </w:r>
    </w:p>
    <w:p w14:paraId="7D0495A6" w14:textId="31ECC4B4" w:rsidR="008D07AC" w:rsidRPr="00FB6357" w:rsidRDefault="008D07AC" w:rsidP="00EB33D8">
      <w:pPr>
        <w:spacing w:line="360" w:lineRule="auto"/>
        <w:jc w:val="both"/>
        <w:rPr>
          <w:rFonts w:ascii="Arial" w:hAnsi="Arial" w:cs="Arial"/>
          <w:sz w:val="22"/>
          <w:szCs w:val="22"/>
        </w:rPr>
      </w:pPr>
      <w:r w:rsidRPr="008D07AC">
        <w:rPr>
          <w:rFonts w:ascii="Arial" w:hAnsi="Arial" w:cs="Arial"/>
          <w:sz w:val="22"/>
          <w:szCs w:val="22"/>
        </w:rPr>
        <w:t>Many specialists in the supply chain and logistics believe that inflation has badly damaged their businesses. These effects include capacity limits, rate and price hikes, unstable supply chains, longer lead times and delayed orders, and ongoing problems with shipping containers.</w:t>
      </w:r>
      <w:r>
        <w:rPr>
          <w:rFonts w:ascii="Arial" w:hAnsi="Arial" w:cs="Arial"/>
          <w:sz w:val="22"/>
          <w:szCs w:val="22"/>
        </w:rPr>
        <w:t xml:space="preserve"> (</w:t>
      </w:r>
      <w:r w:rsidRPr="008D07AC">
        <w:rPr>
          <w:rFonts w:ascii="Arial" w:hAnsi="Arial" w:cs="Arial"/>
          <w:sz w:val="22"/>
          <w:szCs w:val="22"/>
        </w:rPr>
        <w:t>Ahuchogu</w:t>
      </w:r>
      <w:r>
        <w:rPr>
          <w:rFonts w:ascii="Arial" w:hAnsi="Arial" w:cs="Arial"/>
          <w:sz w:val="22"/>
          <w:szCs w:val="22"/>
        </w:rPr>
        <w:t xml:space="preserve"> N.,2022)</w:t>
      </w:r>
    </w:p>
    <w:p w14:paraId="2AAC84D7" w14:textId="5B86F5D7" w:rsidR="009D543A" w:rsidRPr="00FE437F" w:rsidRDefault="004E79A8" w:rsidP="00EB33D8">
      <w:pPr>
        <w:pStyle w:val="Heading1"/>
        <w:shd w:val="clear" w:color="auto" w:fill="FFFFFF" w:themeFill="background1"/>
        <w:spacing w:line="360" w:lineRule="auto"/>
        <w:jc w:val="both"/>
        <w:rPr>
          <w:rFonts w:eastAsia="Calibri"/>
          <w:color w:val="000000" w:themeColor="text1"/>
        </w:rPr>
      </w:pPr>
      <w:bookmarkStart w:id="5" w:name="_Toc118966091"/>
      <w:r w:rsidRPr="00FE437F">
        <w:rPr>
          <w:rFonts w:eastAsia="Calibri"/>
          <w:color w:val="000000" w:themeColor="text1"/>
        </w:rPr>
        <w:t>Affect on the economic grow</w:t>
      </w:r>
      <w:r w:rsidR="00C15111">
        <w:rPr>
          <w:rFonts w:eastAsia="Calibri"/>
          <w:color w:val="000000" w:themeColor="text1"/>
        </w:rPr>
        <w:t xml:space="preserve"> and employment</w:t>
      </w:r>
      <w:bookmarkEnd w:id="5"/>
      <w:r w:rsidR="00C15111">
        <w:rPr>
          <w:rFonts w:eastAsia="Calibri"/>
          <w:color w:val="000000" w:themeColor="text1"/>
        </w:rPr>
        <w:t xml:space="preserve"> </w:t>
      </w:r>
    </w:p>
    <w:p w14:paraId="64225C95" w14:textId="2096F58F" w:rsidR="00C07876" w:rsidRDefault="00C07876" w:rsidP="00EB33D8">
      <w:pPr>
        <w:spacing w:line="360" w:lineRule="auto"/>
        <w:jc w:val="both"/>
        <w:rPr>
          <w:rFonts w:ascii="Arial" w:hAnsi="Arial" w:cs="Arial"/>
          <w:sz w:val="22"/>
          <w:szCs w:val="22"/>
        </w:rPr>
      </w:pPr>
      <w:r w:rsidRPr="00C07876">
        <w:rPr>
          <w:rFonts w:ascii="Arial" w:hAnsi="Arial" w:cs="Arial"/>
          <w:sz w:val="22"/>
          <w:szCs w:val="22"/>
        </w:rPr>
        <w:t>The passing of Queen Elizabeth II ushers in a new era for the United Kingdom, but it is one laden with economic uncertainty and diminished national pride. It occurs at a period of unprecedented change for Britain, a nation with the worst economic outlook in years, a worsening energy crisis, and rising inequality.</w:t>
      </w:r>
      <w:r>
        <w:rPr>
          <w:rFonts w:ascii="Arial" w:hAnsi="Arial" w:cs="Arial"/>
          <w:sz w:val="22"/>
          <w:szCs w:val="22"/>
        </w:rPr>
        <w:t xml:space="preserve"> (</w:t>
      </w:r>
      <w:r w:rsidRPr="00C07876">
        <w:rPr>
          <w:rFonts w:ascii="Arial" w:hAnsi="Arial" w:cs="Arial"/>
          <w:sz w:val="22"/>
          <w:szCs w:val="22"/>
        </w:rPr>
        <w:t>Gilchrist</w:t>
      </w:r>
      <w:r>
        <w:rPr>
          <w:rFonts w:ascii="Arial" w:hAnsi="Arial" w:cs="Arial"/>
          <w:sz w:val="22"/>
          <w:szCs w:val="22"/>
        </w:rPr>
        <w:t xml:space="preserve"> K., 2022)</w:t>
      </w:r>
    </w:p>
    <w:p w14:paraId="390B056F" w14:textId="1CB91CA9" w:rsidR="00C07876" w:rsidRDefault="00C07876" w:rsidP="00EB33D8">
      <w:pPr>
        <w:spacing w:line="360" w:lineRule="auto"/>
        <w:jc w:val="both"/>
        <w:rPr>
          <w:rFonts w:ascii="Arial" w:hAnsi="Arial" w:cs="Arial"/>
          <w:sz w:val="22"/>
          <w:szCs w:val="22"/>
        </w:rPr>
      </w:pPr>
      <w:r w:rsidRPr="00C07876">
        <w:rPr>
          <w:rFonts w:ascii="Arial" w:hAnsi="Arial" w:cs="Arial"/>
          <w:sz w:val="22"/>
          <w:szCs w:val="22"/>
        </w:rPr>
        <w:t xml:space="preserve"> The uncertain prognosis is a result of the country's increasing exposure to recessionary threats. Last Monday, Goldman Sachs cautioned that the United Kingdom could enter a recession in the fourth quarter of this year, repeating earlier Bank of England projections.</w:t>
      </w:r>
      <w:r>
        <w:rPr>
          <w:rFonts w:ascii="Arial" w:hAnsi="Arial" w:cs="Arial"/>
          <w:sz w:val="22"/>
          <w:szCs w:val="22"/>
        </w:rPr>
        <w:t xml:space="preserve"> </w:t>
      </w:r>
      <w:r w:rsidRPr="00C07876">
        <w:rPr>
          <w:rFonts w:ascii="Arial" w:hAnsi="Arial" w:cs="Arial"/>
          <w:sz w:val="22"/>
          <w:szCs w:val="22"/>
        </w:rPr>
        <w:t>Households and companies in the United Kingdom are preparing for a difficult winter.</w:t>
      </w:r>
      <w:r>
        <w:rPr>
          <w:rFonts w:ascii="Arial" w:hAnsi="Arial" w:cs="Arial"/>
          <w:sz w:val="22"/>
          <w:szCs w:val="22"/>
        </w:rPr>
        <w:t xml:space="preserve"> (</w:t>
      </w:r>
      <w:r w:rsidRPr="00C07876">
        <w:rPr>
          <w:rFonts w:ascii="Arial" w:hAnsi="Arial" w:cs="Arial"/>
          <w:sz w:val="22"/>
          <w:szCs w:val="22"/>
        </w:rPr>
        <w:t>Gilchrist</w:t>
      </w:r>
      <w:r>
        <w:rPr>
          <w:rFonts w:ascii="Arial" w:hAnsi="Arial" w:cs="Arial"/>
          <w:sz w:val="22"/>
          <w:szCs w:val="22"/>
        </w:rPr>
        <w:t xml:space="preserve"> K., 2022)</w:t>
      </w:r>
    </w:p>
    <w:p w14:paraId="1025808A" w14:textId="455C1BD2" w:rsidR="00112129" w:rsidRDefault="00112129" w:rsidP="00EB33D8">
      <w:pPr>
        <w:spacing w:line="360" w:lineRule="auto"/>
        <w:jc w:val="both"/>
        <w:rPr>
          <w:rFonts w:ascii="Arial" w:hAnsi="Arial" w:cs="Arial"/>
          <w:sz w:val="22"/>
          <w:szCs w:val="22"/>
        </w:rPr>
      </w:pPr>
      <w:r w:rsidRPr="002545A0">
        <w:rPr>
          <w:rFonts w:ascii="Arial" w:hAnsi="Arial" w:cs="Arial"/>
          <w:sz w:val="22"/>
          <w:szCs w:val="22"/>
        </w:rPr>
        <w:t xml:space="preserve">In May, the MPC of the Bank of England said that the economy was getting worse and that they expected output to drop by the end of 2022 and a recession to start in early 2023. The Bank's prediction for UK growth in 2023 was already </w:t>
      </w:r>
      <w:r w:rsidR="00F405DB">
        <w:rPr>
          <w:rFonts w:ascii="Arial" w:hAnsi="Arial" w:cs="Arial"/>
          <w:sz w:val="22"/>
          <w:szCs w:val="22"/>
        </w:rPr>
        <w:t>zero</w:t>
      </w:r>
      <w:r w:rsidRPr="002545A0">
        <w:rPr>
          <w:rFonts w:ascii="Arial" w:hAnsi="Arial" w:cs="Arial"/>
          <w:sz w:val="22"/>
          <w:szCs w:val="22"/>
        </w:rPr>
        <w:t xml:space="preserve"> anyway. The IMF predicts that the UK economy will grow by 3.7% overall in 2022 and by 1.2% the following year.</w:t>
      </w:r>
      <w:r>
        <w:rPr>
          <w:rFonts w:ascii="Arial" w:hAnsi="Arial" w:cs="Arial"/>
          <w:sz w:val="22"/>
          <w:szCs w:val="22"/>
        </w:rPr>
        <w:t xml:space="preserve"> (Centre for Retail Research, 2022)</w:t>
      </w:r>
    </w:p>
    <w:p w14:paraId="43403C2E" w14:textId="171CEF1C"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t>Businesses must rebrand following the death of the Queen.</w:t>
      </w:r>
    </w:p>
    <w:p w14:paraId="125179B2" w14:textId="76234853"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t>The fact that Heinz, Cadbury, and Coca-Cola are all household names is not their only similarity. All three received the Royal Warrant and were permitted to display the Royal Arms on their merchandise. Following the passing of Her Majesty Queen Elizabeth II, these companies, along with over 600 others, will be required to cease using the Arms.</w:t>
      </w:r>
      <w:r>
        <w:rPr>
          <w:rFonts w:ascii="Arial" w:hAnsi="Arial" w:cs="Arial"/>
          <w:sz w:val="22"/>
          <w:szCs w:val="22"/>
        </w:rPr>
        <w:t xml:space="preserve"> (Franks Accountants, 2022)</w:t>
      </w:r>
    </w:p>
    <w:p w14:paraId="0B8DF798" w14:textId="08DB9E18"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t>The Royal Warrant is granted to companies that furnish the monarch with goods and services. For some holders, this will be the first time they have been faced with the possibility of removing a famous image from their products. Unless King Charles reissues the Royal Warrant, companies will have two years to remove them.</w:t>
      </w:r>
      <w:r>
        <w:rPr>
          <w:rFonts w:ascii="Arial" w:hAnsi="Arial" w:cs="Arial"/>
          <w:sz w:val="22"/>
          <w:szCs w:val="22"/>
        </w:rPr>
        <w:t xml:space="preserve"> </w:t>
      </w:r>
      <w:r w:rsidRPr="00B37FF5">
        <w:rPr>
          <w:rFonts w:ascii="Arial" w:hAnsi="Arial" w:cs="Arial"/>
          <w:sz w:val="22"/>
          <w:szCs w:val="22"/>
        </w:rPr>
        <w:t>This is just one way the passing of the Queen will influence businesses in the coming months.</w:t>
      </w:r>
      <w:r>
        <w:rPr>
          <w:rFonts w:ascii="Arial" w:hAnsi="Arial" w:cs="Arial"/>
          <w:sz w:val="22"/>
          <w:szCs w:val="22"/>
        </w:rPr>
        <w:t xml:space="preserve"> (Franks Accountants, 2022)</w:t>
      </w:r>
    </w:p>
    <w:p w14:paraId="60603D43" w14:textId="77777777"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lastRenderedPageBreak/>
        <w:t>The necessity of rebranding</w:t>
      </w:r>
    </w:p>
    <w:p w14:paraId="1498E697" w14:textId="19942F51"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t>Although some firms are compelled to rebrand, it is essential for all businesses to do a branding audit to ensure continuing success. Moreover, if a company has been in existence for many years, it may be losing its early lustre and falling behind the competitors.</w:t>
      </w:r>
      <w:r>
        <w:rPr>
          <w:rFonts w:ascii="Arial" w:hAnsi="Arial" w:cs="Arial"/>
          <w:sz w:val="22"/>
          <w:szCs w:val="22"/>
        </w:rPr>
        <w:t xml:space="preserve"> (Franks Accountants, 2022)</w:t>
      </w:r>
    </w:p>
    <w:p w14:paraId="48D2FC8E" w14:textId="33CD1E42" w:rsidR="00B37FF5" w:rsidRPr="00B37FF5" w:rsidRDefault="00B37FF5" w:rsidP="00EB33D8">
      <w:pPr>
        <w:spacing w:line="360" w:lineRule="auto"/>
        <w:jc w:val="both"/>
        <w:rPr>
          <w:rFonts w:ascii="Arial" w:hAnsi="Arial" w:cs="Arial"/>
          <w:sz w:val="22"/>
          <w:szCs w:val="22"/>
        </w:rPr>
      </w:pPr>
      <w:r w:rsidRPr="00B37FF5">
        <w:rPr>
          <w:rFonts w:ascii="Arial" w:hAnsi="Arial" w:cs="Arial"/>
          <w:sz w:val="22"/>
          <w:szCs w:val="22"/>
        </w:rPr>
        <w:t>If a company is just starting out, ensuring that its branding matches the company, its products and services, and its beliefs is a fantastic approach to attract new clients and stand out from the competitors.</w:t>
      </w:r>
      <w:r>
        <w:rPr>
          <w:rFonts w:ascii="Arial" w:hAnsi="Arial" w:cs="Arial"/>
          <w:sz w:val="22"/>
          <w:szCs w:val="22"/>
        </w:rPr>
        <w:t xml:space="preserve"> (Franks Accountants, 2022)</w:t>
      </w:r>
    </w:p>
    <w:p w14:paraId="1E0FF5C8" w14:textId="557A99EF" w:rsidR="004E79A8" w:rsidRPr="00C15111" w:rsidRDefault="00B37FF5" w:rsidP="00EB33D8">
      <w:pPr>
        <w:spacing w:line="360" w:lineRule="auto"/>
        <w:jc w:val="both"/>
        <w:rPr>
          <w:rFonts w:ascii="Arial" w:hAnsi="Arial" w:cs="Arial"/>
          <w:sz w:val="22"/>
          <w:szCs w:val="22"/>
        </w:rPr>
      </w:pPr>
      <w:r w:rsidRPr="00B37FF5">
        <w:rPr>
          <w:rFonts w:ascii="Arial" w:hAnsi="Arial" w:cs="Arial"/>
          <w:sz w:val="22"/>
          <w:szCs w:val="22"/>
        </w:rPr>
        <w:t>Branding is essential for all sizes of organisations. It leaves a lasting impression on prospects, boosts the company's brand value, and eventually makes customer acquisition easier.</w:t>
      </w:r>
      <w:r>
        <w:rPr>
          <w:rFonts w:ascii="Arial" w:hAnsi="Arial" w:cs="Arial"/>
          <w:sz w:val="22"/>
          <w:szCs w:val="22"/>
        </w:rPr>
        <w:t xml:space="preserve"> (Franks Accountants, 2022)</w:t>
      </w:r>
    </w:p>
    <w:p w14:paraId="71D141C6" w14:textId="69091523" w:rsidR="00B37FF5" w:rsidRDefault="00B37FF5" w:rsidP="00EB33D8">
      <w:pPr>
        <w:spacing w:line="360" w:lineRule="auto"/>
        <w:jc w:val="both"/>
        <w:rPr>
          <w:rFonts w:ascii="Arial" w:hAnsi="Arial" w:cs="Arial"/>
          <w:sz w:val="22"/>
          <w:szCs w:val="22"/>
        </w:rPr>
      </w:pPr>
      <w:r w:rsidRPr="00B37FF5">
        <w:rPr>
          <w:rFonts w:ascii="Arial" w:hAnsi="Arial" w:cs="Arial"/>
          <w:sz w:val="22"/>
          <w:szCs w:val="22"/>
        </w:rPr>
        <w:t>Royal personnel have been informed that their employment may be disrupted by the Queen's passing</w:t>
      </w:r>
      <w:r w:rsidR="00931AA9">
        <w:rPr>
          <w:rFonts w:ascii="Arial" w:hAnsi="Arial" w:cs="Arial"/>
          <w:sz w:val="22"/>
          <w:szCs w:val="22"/>
        </w:rPr>
        <w:t xml:space="preserve">. </w:t>
      </w:r>
      <w:r w:rsidR="00931AA9" w:rsidRPr="00931AA9">
        <w:rPr>
          <w:rFonts w:ascii="Arial" w:hAnsi="Arial" w:cs="Arial"/>
          <w:sz w:val="22"/>
          <w:szCs w:val="22"/>
        </w:rPr>
        <w:t>A letter informing a number of employees that consultations will be held has been sent. Up to 100 employees at the former official residence of the King, Clarence House, were notified last week that they may lose their jobs. There will be meetings with those affected, and employees will be able to contact employee help providers in the following weeks.</w:t>
      </w:r>
      <w:r w:rsidR="00931AA9">
        <w:rPr>
          <w:rFonts w:ascii="Arial" w:hAnsi="Arial" w:cs="Arial"/>
          <w:sz w:val="22"/>
          <w:szCs w:val="22"/>
        </w:rPr>
        <w:t xml:space="preserve"> (</w:t>
      </w:r>
      <w:r w:rsidR="00931AA9" w:rsidRPr="00931AA9">
        <w:rPr>
          <w:rFonts w:ascii="Arial" w:hAnsi="Arial" w:cs="Arial"/>
          <w:sz w:val="22"/>
          <w:szCs w:val="22"/>
        </w:rPr>
        <w:t>PA News Agency</w:t>
      </w:r>
      <w:r w:rsidR="00931AA9">
        <w:rPr>
          <w:rFonts w:ascii="Arial" w:hAnsi="Arial" w:cs="Arial"/>
          <w:sz w:val="22"/>
          <w:szCs w:val="22"/>
        </w:rPr>
        <w:t>, 2022)</w:t>
      </w:r>
    </w:p>
    <w:p w14:paraId="1C7CDEA5" w14:textId="6E41689E" w:rsidR="00C15111" w:rsidRDefault="00C15111" w:rsidP="00EB33D8">
      <w:pPr>
        <w:spacing w:line="360" w:lineRule="auto"/>
        <w:jc w:val="both"/>
        <w:rPr>
          <w:rFonts w:ascii="Arial" w:hAnsi="Arial" w:cs="Arial"/>
          <w:sz w:val="22"/>
          <w:szCs w:val="22"/>
        </w:rPr>
      </w:pPr>
      <w:r w:rsidRPr="00C15111">
        <w:rPr>
          <w:rFonts w:ascii="Arial" w:hAnsi="Arial" w:cs="Arial"/>
          <w:sz w:val="22"/>
          <w:szCs w:val="22"/>
        </w:rPr>
        <w:t>BCC anticipates a 3.8% unemployment rate for the United Kingdom in 2022, rising to 4.1% in 2023 and 2024.</w:t>
      </w:r>
      <w:r>
        <w:rPr>
          <w:rFonts w:ascii="Arial" w:hAnsi="Arial" w:cs="Arial"/>
          <w:sz w:val="22"/>
          <w:szCs w:val="22"/>
        </w:rPr>
        <w:t xml:space="preserve"> (British Chamber of Commerce, 2022)</w:t>
      </w:r>
    </w:p>
    <w:p w14:paraId="504F635B" w14:textId="551A42F5" w:rsidR="00A83ACF" w:rsidRPr="00A83ACF" w:rsidRDefault="00A83ACF" w:rsidP="00EB33D8">
      <w:pPr>
        <w:spacing w:line="360" w:lineRule="auto"/>
        <w:jc w:val="both"/>
        <w:rPr>
          <w:rFonts w:ascii="Arial" w:hAnsi="Arial" w:cs="Arial"/>
          <w:sz w:val="22"/>
          <w:szCs w:val="22"/>
        </w:rPr>
      </w:pPr>
      <w:r w:rsidRPr="00A83ACF">
        <w:rPr>
          <w:rFonts w:ascii="Arial" w:hAnsi="Arial" w:cs="Arial"/>
          <w:sz w:val="22"/>
          <w:szCs w:val="22"/>
        </w:rPr>
        <w:t>Businesses want political stability because, after obtaining the necessary licences and licences to operate in regions and states, they invest a great deal of money in establishing facilities. Moreover, even throughout the process of obtaining land and other assets, they require the government's assistance to facilitate the acquisitions. In addition, political instability harms them since their employees are frequently forced to miss work due to strikes and other disturbances, which has a detrimental influence on their revenues. Moreover, businesses prefer a region that is pleasant and hospitable to them, as opposed to one that is hostile and unwelcoming.</w:t>
      </w:r>
      <w:r>
        <w:rPr>
          <w:rFonts w:ascii="Arial" w:hAnsi="Arial" w:cs="Arial"/>
          <w:sz w:val="22"/>
          <w:szCs w:val="22"/>
        </w:rPr>
        <w:t xml:space="preserve"> (Management Study Guide, 2022)</w:t>
      </w:r>
    </w:p>
    <w:p w14:paraId="1B4BC2E0" w14:textId="13D1B76B" w:rsidR="00931AA9" w:rsidRDefault="00A83ACF" w:rsidP="00EB33D8">
      <w:pPr>
        <w:spacing w:line="360" w:lineRule="auto"/>
        <w:jc w:val="both"/>
        <w:rPr>
          <w:rFonts w:ascii="Arial" w:hAnsi="Arial" w:cs="Arial"/>
          <w:sz w:val="22"/>
          <w:szCs w:val="22"/>
        </w:rPr>
      </w:pPr>
      <w:r w:rsidRPr="00A83ACF">
        <w:rPr>
          <w:rFonts w:ascii="Arial" w:hAnsi="Arial" w:cs="Arial"/>
          <w:sz w:val="22"/>
          <w:szCs w:val="22"/>
        </w:rPr>
        <w:t>Political instability harms everything from revenues to operations to employee working conditions, therefore firms avoid it. A second component of political instability is that crucial laws and regulations are frequently stymied in legislatures, parliaments, and important approvals by bureaucratic delays. All these variables combine to create an environment that is unfavourable to business.</w:t>
      </w:r>
      <w:r>
        <w:rPr>
          <w:rFonts w:ascii="Arial" w:hAnsi="Arial" w:cs="Arial"/>
          <w:sz w:val="22"/>
          <w:szCs w:val="22"/>
        </w:rPr>
        <w:t xml:space="preserve"> (Management Study Guide, 2022)</w:t>
      </w:r>
    </w:p>
    <w:p w14:paraId="3EC6DCC1" w14:textId="650CD3CA" w:rsidR="006124BF" w:rsidRDefault="00E66900" w:rsidP="00A72284">
      <w:pPr>
        <w:pStyle w:val="Heading1"/>
      </w:pPr>
      <w:bookmarkStart w:id="6" w:name="_Toc118966092"/>
      <w:r w:rsidRPr="00E66900">
        <w:lastRenderedPageBreak/>
        <w:t>Marginal decisions</w:t>
      </w:r>
      <w:bookmarkEnd w:id="6"/>
      <w:r w:rsidRPr="00E66900">
        <w:t xml:space="preserve"> </w:t>
      </w:r>
    </w:p>
    <w:p w14:paraId="74D1F72D" w14:textId="77777777" w:rsidR="00A72284" w:rsidRPr="00A72284" w:rsidRDefault="00A72284" w:rsidP="00EB33D8">
      <w:pPr>
        <w:spacing w:line="360" w:lineRule="auto"/>
        <w:rPr>
          <w:rFonts w:ascii="Arial" w:hAnsi="Arial" w:cs="Arial"/>
          <w:sz w:val="22"/>
          <w:szCs w:val="22"/>
        </w:rPr>
      </w:pPr>
      <w:r w:rsidRPr="00A72284">
        <w:rPr>
          <w:rFonts w:ascii="Arial" w:hAnsi="Arial" w:cs="Arial"/>
          <w:sz w:val="22"/>
          <w:szCs w:val="22"/>
        </w:rPr>
        <w:t>Putting customers first during a recession requires conducting loyalty or customer reward programmes. (Queensland Government, 2022)</w:t>
      </w:r>
    </w:p>
    <w:p w14:paraId="36047F8C" w14:textId="77777777" w:rsidR="00A72284" w:rsidRPr="00A72284" w:rsidRDefault="00A72284" w:rsidP="00EB33D8">
      <w:pPr>
        <w:spacing w:line="360" w:lineRule="auto"/>
        <w:rPr>
          <w:rFonts w:ascii="Arial" w:hAnsi="Arial" w:cs="Arial"/>
          <w:sz w:val="22"/>
          <w:szCs w:val="22"/>
        </w:rPr>
      </w:pPr>
      <w:r w:rsidRPr="00A72284">
        <w:rPr>
          <w:rFonts w:ascii="Arial" w:hAnsi="Arial" w:cs="Arial"/>
          <w:sz w:val="22"/>
          <w:szCs w:val="22"/>
        </w:rPr>
        <w:t>Customizing the products and services to better meet the current needs of the customer. (Queensland Government, 2022)</w:t>
      </w:r>
    </w:p>
    <w:p w14:paraId="659DDD9F" w14:textId="3DE014D2" w:rsidR="00A72284" w:rsidRPr="00A72284" w:rsidRDefault="00A72284" w:rsidP="00EB33D8">
      <w:pPr>
        <w:spacing w:line="360" w:lineRule="auto"/>
        <w:rPr>
          <w:rFonts w:ascii="Arial" w:hAnsi="Arial" w:cs="Arial"/>
          <w:sz w:val="22"/>
          <w:szCs w:val="22"/>
        </w:rPr>
      </w:pPr>
      <w:r w:rsidRPr="00A72284">
        <w:rPr>
          <w:rFonts w:ascii="Arial" w:hAnsi="Arial" w:cs="Arial"/>
          <w:sz w:val="22"/>
          <w:szCs w:val="22"/>
        </w:rPr>
        <w:t xml:space="preserve">Marketing strategies </w:t>
      </w:r>
      <w:r w:rsidR="00EB33D8">
        <w:rPr>
          <w:rFonts w:ascii="Arial" w:hAnsi="Arial" w:cs="Arial"/>
          <w:sz w:val="22"/>
          <w:szCs w:val="22"/>
        </w:rPr>
        <w:t>e</w:t>
      </w:r>
      <w:r w:rsidRPr="00A72284">
        <w:rPr>
          <w:rFonts w:ascii="Arial" w:hAnsi="Arial" w:cs="Arial"/>
          <w:sz w:val="22"/>
          <w:szCs w:val="22"/>
        </w:rPr>
        <w:t xml:space="preserve">xamining the marketing strategies can assist generate fresh ideas for increasing sales and finding more efficient ways to spend marketing resources. Managers should concentrate on conveying </w:t>
      </w:r>
      <w:r w:rsidR="00EB33D8">
        <w:rPr>
          <w:rFonts w:ascii="Arial" w:hAnsi="Arial" w:cs="Arial"/>
          <w:sz w:val="22"/>
          <w:szCs w:val="22"/>
        </w:rPr>
        <w:t>the</w:t>
      </w:r>
      <w:r w:rsidRPr="00A72284">
        <w:rPr>
          <w:rFonts w:ascii="Arial" w:hAnsi="Arial" w:cs="Arial"/>
          <w:sz w:val="22"/>
          <w:szCs w:val="22"/>
        </w:rPr>
        <w:t xml:space="preserve"> competitive advantage. Marketing the business can be a costly endeavour, so it is especially crucial during a recession to investigate free marketing tools, such as social media and word-of-mouth promotion. (Queensland Government, 2022)</w:t>
      </w:r>
    </w:p>
    <w:p w14:paraId="744C0CB4" w14:textId="7E8C9BD6" w:rsidR="00A72284" w:rsidRPr="00A72284" w:rsidRDefault="00A72284" w:rsidP="00EB33D8">
      <w:pPr>
        <w:spacing w:line="360" w:lineRule="auto"/>
        <w:rPr>
          <w:rFonts w:ascii="Arial" w:hAnsi="Arial" w:cs="Arial"/>
          <w:sz w:val="22"/>
          <w:szCs w:val="22"/>
        </w:rPr>
      </w:pPr>
      <w:r w:rsidRPr="00A72284">
        <w:rPr>
          <w:rFonts w:ascii="Arial" w:hAnsi="Arial" w:cs="Arial"/>
          <w:sz w:val="22"/>
          <w:szCs w:val="22"/>
        </w:rPr>
        <w:t xml:space="preserve">Managing personnel </w:t>
      </w:r>
      <w:r w:rsidR="00EB33D8">
        <w:rPr>
          <w:rFonts w:ascii="Arial" w:hAnsi="Arial" w:cs="Arial"/>
          <w:sz w:val="22"/>
          <w:szCs w:val="22"/>
        </w:rPr>
        <w:t>e</w:t>
      </w:r>
      <w:r w:rsidRPr="00A72284">
        <w:rPr>
          <w:rFonts w:ascii="Arial" w:hAnsi="Arial" w:cs="Arial"/>
          <w:sz w:val="22"/>
          <w:szCs w:val="22"/>
        </w:rPr>
        <w:t>nsure that it has a current human resources (HR) plan. Try to include employees in decision-making and problem-solving. (Queensland Government, 2022)</w:t>
      </w:r>
    </w:p>
    <w:p w14:paraId="3825E34B" w14:textId="24903D78" w:rsidR="00A72284" w:rsidRPr="00A72284" w:rsidRDefault="00A72284" w:rsidP="00EB33D8">
      <w:pPr>
        <w:spacing w:line="360" w:lineRule="auto"/>
        <w:rPr>
          <w:rFonts w:ascii="Arial" w:hAnsi="Arial" w:cs="Arial"/>
          <w:sz w:val="22"/>
          <w:szCs w:val="22"/>
        </w:rPr>
      </w:pPr>
      <w:r w:rsidRPr="00A72284">
        <w:rPr>
          <w:rFonts w:ascii="Arial" w:hAnsi="Arial" w:cs="Arial"/>
          <w:sz w:val="22"/>
          <w:szCs w:val="22"/>
        </w:rPr>
        <w:t>During a recession, it may be necessary for the corporation to alter its staffing arrangements. If there is a need to reduce hours, seek flexible solutions (e.g., it could ask some of the full-time staff to work a 4-day week, or uses job-sharing arrangements). (Queensland Government, 2022)</w:t>
      </w:r>
    </w:p>
    <w:p w14:paraId="2DBD74E2" w14:textId="36A84FFA" w:rsidR="004E79A8" w:rsidRPr="00FE437F" w:rsidRDefault="004E79A8" w:rsidP="00B7413D">
      <w:pPr>
        <w:pStyle w:val="Heading1"/>
        <w:shd w:val="clear" w:color="auto" w:fill="FFFFFF" w:themeFill="background1"/>
        <w:spacing w:line="360" w:lineRule="auto"/>
        <w:jc w:val="both"/>
        <w:rPr>
          <w:rFonts w:eastAsia="Calibri"/>
          <w:color w:val="000000" w:themeColor="text1"/>
        </w:rPr>
      </w:pPr>
      <w:bookmarkStart w:id="7" w:name="_Toc118966093"/>
      <w:r w:rsidRPr="00FE437F">
        <w:rPr>
          <w:rFonts w:eastAsia="Calibri"/>
          <w:color w:val="000000" w:themeColor="text1"/>
        </w:rPr>
        <w:t>Conclusion</w:t>
      </w:r>
      <w:bookmarkEnd w:id="7"/>
    </w:p>
    <w:p w14:paraId="062090D9" w14:textId="3DB117F6" w:rsidR="009F05AE" w:rsidRDefault="00A24BDE" w:rsidP="00EB33D8">
      <w:pPr>
        <w:spacing w:line="360" w:lineRule="auto"/>
        <w:jc w:val="both"/>
        <w:rPr>
          <w:rFonts w:ascii="Arial" w:hAnsi="Arial" w:cs="Arial"/>
          <w:sz w:val="22"/>
          <w:szCs w:val="22"/>
        </w:rPr>
      </w:pPr>
      <w:r w:rsidRPr="00A24BDE">
        <w:rPr>
          <w:rFonts w:ascii="Arial" w:hAnsi="Arial" w:cs="Arial"/>
          <w:sz w:val="22"/>
          <w:szCs w:val="22"/>
        </w:rPr>
        <w:t xml:space="preserve">After Her Majesty Queen Elizabeth II died, the paper talked about how it would affect the UK economy, including tourism, trade, inflation, growth, and employment over the next 12 </w:t>
      </w:r>
      <w:r w:rsidR="0081079D">
        <w:rPr>
          <w:rFonts w:ascii="Arial" w:hAnsi="Arial" w:cs="Arial"/>
          <w:sz w:val="22"/>
          <w:szCs w:val="22"/>
        </w:rPr>
        <w:t>year</w:t>
      </w:r>
      <w:r w:rsidRPr="00A24BDE">
        <w:rPr>
          <w:rFonts w:ascii="Arial" w:hAnsi="Arial" w:cs="Arial"/>
          <w:sz w:val="22"/>
          <w:szCs w:val="22"/>
        </w:rPr>
        <w:t>. It also talked about how it would affect management decisions in small and large businesses.</w:t>
      </w:r>
      <w:r w:rsidR="0081079D">
        <w:rPr>
          <w:rFonts w:ascii="Arial" w:hAnsi="Arial" w:cs="Arial"/>
          <w:sz w:val="22"/>
          <w:szCs w:val="22"/>
        </w:rPr>
        <w:t xml:space="preserve"> It examines that it will affect positive the tourism, but it will </w:t>
      </w:r>
      <w:r w:rsidR="009F05AE">
        <w:rPr>
          <w:rFonts w:ascii="Arial" w:hAnsi="Arial" w:cs="Arial"/>
          <w:sz w:val="22"/>
          <w:szCs w:val="22"/>
        </w:rPr>
        <w:t>negatively affect</w:t>
      </w:r>
      <w:r w:rsidR="0081079D">
        <w:rPr>
          <w:rFonts w:ascii="Arial" w:hAnsi="Arial" w:cs="Arial"/>
          <w:sz w:val="22"/>
          <w:szCs w:val="22"/>
        </w:rPr>
        <w:t xml:space="preserve"> the UK economy- trading, </w:t>
      </w:r>
      <w:r w:rsidR="00F405DB">
        <w:rPr>
          <w:rFonts w:ascii="Arial" w:hAnsi="Arial" w:cs="Arial"/>
          <w:sz w:val="22"/>
          <w:szCs w:val="22"/>
        </w:rPr>
        <w:t>inflation,</w:t>
      </w:r>
      <w:r w:rsidR="0081079D">
        <w:rPr>
          <w:rFonts w:ascii="Arial" w:hAnsi="Arial" w:cs="Arial"/>
          <w:sz w:val="22"/>
          <w:szCs w:val="22"/>
        </w:rPr>
        <w:t xml:space="preserve"> and employment, because of the political stability.</w:t>
      </w:r>
    </w:p>
    <w:p w14:paraId="61B9EB3A" w14:textId="3481F9CC" w:rsidR="00A72284" w:rsidRDefault="00A72284" w:rsidP="00B7413D">
      <w:pPr>
        <w:spacing w:line="360" w:lineRule="auto"/>
        <w:jc w:val="both"/>
        <w:rPr>
          <w:rFonts w:ascii="Arial" w:hAnsi="Arial" w:cs="Arial"/>
          <w:sz w:val="22"/>
          <w:szCs w:val="22"/>
        </w:rPr>
      </w:pPr>
    </w:p>
    <w:p w14:paraId="7958C5E5" w14:textId="4A563F05" w:rsidR="00A72284" w:rsidRDefault="00A72284" w:rsidP="00B7413D">
      <w:pPr>
        <w:spacing w:line="360" w:lineRule="auto"/>
        <w:jc w:val="both"/>
        <w:rPr>
          <w:rFonts w:ascii="Arial" w:hAnsi="Arial" w:cs="Arial"/>
          <w:sz w:val="22"/>
          <w:szCs w:val="22"/>
        </w:rPr>
      </w:pPr>
    </w:p>
    <w:p w14:paraId="69BC6FC4" w14:textId="0F710815" w:rsidR="00A72284" w:rsidRDefault="00A72284" w:rsidP="00B7413D">
      <w:pPr>
        <w:spacing w:line="360" w:lineRule="auto"/>
        <w:jc w:val="both"/>
        <w:rPr>
          <w:rFonts w:ascii="Arial" w:hAnsi="Arial" w:cs="Arial"/>
          <w:sz w:val="22"/>
          <w:szCs w:val="22"/>
        </w:rPr>
      </w:pPr>
    </w:p>
    <w:p w14:paraId="7E4FD841" w14:textId="04F9C7A8" w:rsidR="00A72284" w:rsidRDefault="00A72284" w:rsidP="00B7413D">
      <w:pPr>
        <w:spacing w:line="360" w:lineRule="auto"/>
        <w:jc w:val="both"/>
        <w:rPr>
          <w:rFonts w:ascii="Arial" w:hAnsi="Arial" w:cs="Arial"/>
          <w:sz w:val="22"/>
          <w:szCs w:val="22"/>
        </w:rPr>
      </w:pPr>
    </w:p>
    <w:p w14:paraId="7D6D31A6" w14:textId="15E455C5" w:rsidR="00A72284" w:rsidRDefault="00A72284" w:rsidP="00B7413D">
      <w:pPr>
        <w:spacing w:line="360" w:lineRule="auto"/>
        <w:jc w:val="both"/>
        <w:rPr>
          <w:rFonts w:ascii="Arial" w:hAnsi="Arial" w:cs="Arial"/>
          <w:sz w:val="22"/>
          <w:szCs w:val="22"/>
        </w:rPr>
      </w:pPr>
    </w:p>
    <w:p w14:paraId="73BB1E16" w14:textId="725740D6" w:rsidR="00A72284" w:rsidRDefault="00A72284" w:rsidP="00B7413D">
      <w:pPr>
        <w:spacing w:line="360" w:lineRule="auto"/>
        <w:jc w:val="both"/>
        <w:rPr>
          <w:rFonts w:ascii="Arial" w:hAnsi="Arial" w:cs="Arial"/>
          <w:sz w:val="22"/>
          <w:szCs w:val="22"/>
        </w:rPr>
      </w:pPr>
    </w:p>
    <w:p w14:paraId="6A19C9BC" w14:textId="77777777" w:rsidR="00A72284" w:rsidRPr="00A24BDE" w:rsidRDefault="00A72284" w:rsidP="00B7413D">
      <w:pPr>
        <w:spacing w:line="360" w:lineRule="auto"/>
        <w:jc w:val="both"/>
        <w:rPr>
          <w:rFonts w:ascii="Arial" w:hAnsi="Arial" w:cs="Arial"/>
          <w:sz w:val="22"/>
          <w:szCs w:val="22"/>
        </w:rPr>
      </w:pPr>
    </w:p>
    <w:p w14:paraId="72ACA0F9" w14:textId="0DBCC555" w:rsidR="00A72284" w:rsidRPr="00A72284" w:rsidRDefault="004E79A8" w:rsidP="00A72284">
      <w:pPr>
        <w:pStyle w:val="Heading1"/>
        <w:shd w:val="clear" w:color="auto" w:fill="FFFFFF" w:themeFill="background1"/>
        <w:rPr>
          <w:color w:val="000000" w:themeColor="text1"/>
        </w:rPr>
      </w:pPr>
      <w:bookmarkStart w:id="8" w:name="_Toc118966094"/>
      <w:r w:rsidRPr="00FE437F">
        <w:rPr>
          <w:rFonts w:eastAsia="Calibri"/>
          <w:color w:val="000000" w:themeColor="text1"/>
        </w:rPr>
        <w:lastRenderedPageBreak/>
        <w:t>Reference list</w:t>
      </w:r>
      <w:bookmarkEnd w:id="8"/>
    </w:p>
    <w:p w14:paraId="63A87454" w14:textId="77777777" w:rsidR="00A72284" w:rsidRPr="00A72284" w:rsidRDefault="00A72284" w:rsidP="00A72284">
      <w:pPr>
        <w:spacing w:line="360" w:lineRule="auto"/>
        <w:rPr>
          <w:rFonts w:ascii="Arial" w:hAnsi="Arial" w:cs="Arial"/>
          <w:sz w:val="22"/>
          <w:szCs w:val="22"/>
        </w:rPr>
      </w:pPr>
    </w:p>
    <w:p w14:paraId="5083AEBB" w14:textId="1DEB0FF8" w:rsidR="00A72284" w:rsidRDefault="00A72284" w:rsidP="002545A0">
      <w:pPr>
        <w:pStyle w:val="ListParagraph"/>
        <w:numPr>
          <w:ilvl w:val="0"/>
          <w:numId w:val="1"/>
        </w:numPr>
        <w:rPr>
          <w:rFonts w:ascii="Arial" w:hAnsi="Arial" w:cs="Arial"/>
          <w:sz w:val="22"/>
          <w:szCs w:val="22"/>
        </w:rPr>
      </w:pPr>
      <w:r w:rsidRPr="002545A0">
        <w:rPr>
          <w:rFonts w:ascii="Arial" w:hAnsi="Arial" w:cs="Arial"/>
          <w:sz w:val="22"/>
          <w:szCs w:val="22"/>
        </w:rPr>
        <w:t xml:space="preserve">Ahuchogu N. (2022), </w:t>
      </w:r>
      <w:r w:rsidRPr="002545A0">
        <w:rPr>
          <w:rFonts w:ascii="Arial" w:hAnsi="Arial" w:cs="Arial"/>
          <w:i/>
          <w:iCs/>
          <w:sz w:val="22"/>
          <w:szCs w:val="22"/>
        </w:rPr>
        <w:t xml:space="preserve">How does inflation impact the Supply Chain?, </w:t>
      </w:r>
      <w:r w:rsidRPr="002545A0">
        <w:rPr>
          <w:rFonts w:ascii="Arial" w:hAnsi="Arial" w:cs="Arial"/>
          <w:sz w:val="22"/>
          <w:szCs w:val="22"/>
        </w:rPr>
        <w:t>5</w:t>
      </w:r>
      <w:r w:rsidRPr="002545A0">
        <w:rPr>
          <w:rFonts w:ascii="Arial" w:hAnsi="Arial" w:cs="Arial"/>
          <w:sz w:val="22"/>
          <w:szCs w:val="22"/>
          <w:vertAlign w:val="superscript"/>
        </w:rPr>
        <w:t>th</w:t>
      </w:r>
      <w:r w:rsidRPr="002545A0">
        <w:rPr>
          <w:rFonts w:ascii="Arial" w:hAnsi="Arial" w:cs="Arial"/>
          <w:sz w:val="22"/>
          <w:szCs w:val="22"/>
        </w:rPr>
        <w:t xml:space="preserve"> September, Available at: </w:t>
      </w:r>
      <w:hyperlink r:id="rId9" w:history="1">
        <w:r w:rsidRPr="002545A0">
          <w:rPr>
            <w:rStyle w:val="Hyperlink"/>
            <w:rFonts w:ascii="Arial" w:hAnsi="Arial" w:cs="Arial"/>
            <w:sz w:val="22"/>
            <w:szCs w:val="22"/>
          </w:rPr>
          <w:t>https://www.zurich.co.uk/news-and-insight/how-does-inflation-impact-the-supply-chain</w:t>
        </w:r>
      </w:hyperlink>
      <w:r w:rsidRPr="002545A0">
        <w:rPr>
          <w:rFonts w:ascii="Arial" w:hAnsi="Arial" w:cs="Arial"/>
          <w:sz w:val="22"/>
          <w:szCs w:val="22"/>
        </w:rPr>
        <w:t xml:space="preserve"> (Accessed: </w:t>
      </w:r>
      <w:r>
        <w:rPr>
          <w:rFonts w:ascii="Arial" w:hAnsi="Arial" w:cs="Arial"/>
          <w:sz w:val="22"/>
          <w:szCs w:val="22"/>
        </w:rPr>
        <w:t>8</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5DD05883" w14:textId="77777777" w:rsidR="00A72284" w:rsidRPr="00A72284" w:rsidRDefault="00A72284" w:rsidP="00A72284">
      <w:pPr>
        <w:rPr>
          <w:rFonts w:ascii="Arial" w:hAnsi="Arial" w:cs="Arial"/>
          <w:sz w:val="22"/>
          <w:szCs w:val="22"/>
        </w:rPr>
      </w:pPr>
    </w:p>
    <w:p w14:paraId="66D30B35" w14:textId="411316E0" w:rsidR="00A72284" w:rsidRPr="00A72284" w:rsidRDefault="00A72284" w:rsidP="00C15111">
      <w:pPr>
        <w:pStyle w:val="ListParagraph"/>
        <w:numPr>
          <w:ilvl w:val="0"/>
          <w:numId w:val="1"/>
        </w:numPr>
        <w:rPr>
          <w:rFonts w:ascii="Arial" w:hAnsi="Arial" w:cs="Arial"/>
          <w:i/>
          <w:iCs/>
          <w:sz w:val="22"/>
          <w:szCs w:val="22"/>
        </w:rPr>
      </w:pPr>
      <w:r>
        <w:rPr>
          <w:rFonts w:ascii="Arial" w:hAnsi="Arial" w:cs="Arial"/>
          <w:sz w:val="22"/>
          <w:szCs w:val="22"/>
        </w:rPr>
        <w:t xml:space="preserve">British Chamber of Commerce (2022), </w:t>
      </w:r>
      <w:r w:rsidRPr="00C15111">
        <w:rPr>
          <w:rFonts w:ascii="Arial" w:hAnsi="Arial" w:cs="Arial"/>
          <w:i/>
          <w:iCs/>
          <w:sz w:val="22"/>
          <w:szCs w:val="22"/>
        </w:rPr>
        <w:t>BCC Economic Forecast: New PM must act as UK economy set for recession before year end</w:t>
      </w:r>
      <w:r>
        <w:rPr>
          <w:rFonts w:ascii="Arial" w:hAnsi="Arial" w:cs="Arial"/>
          <w:i/>
          <w:iCs/>
          <w:sz w:val="22"/>
          <w:szCs w:val="22"/>
        </w:rPr>
        <w:t xml:space="preserve">, </w:t>
      </w:r>
      <w:r>
        <w:rPr>
          <w:rFonts w:ascii="Arial" w:hAnsi="Arial" w:cs="Arial"/>
          <w:sz w:val="22"/>
          <w:szCs w:val="22"/>
        </w:rPr>
        <w:t>1</w:t>
      </w:r>
      <w:r w:rsidRPr="00C15111">
        <w:rPr>
          <w:rFonts w:ascii="Arial" w:hAnsi="Arial" w:cs="Arial"/>
          <w:sz w:val="22"/>
          <w:szCs w:val="22"/>
          <w:vertAlign w:val="superscript"/>
        </w:rPr>
        <w:t>st</w:t>
      </w:r>
      <w:r>
        <w:rPr>
          <w:rFonts w:ascii="Arial" w:hAnsi="Arial" w:cs="Arial"/>
          <w:sz w:val="22"/>
          <w:szCs w:val="22"/>
        </w:rPr>
        <w:t xml:space="preserve"> September, Available at: </w:t>
      </w:r>
      <w:hyperlink r:id="rId10" w:anchor=":~:text=BCC%20expects%20UK%20unemployment%20rate,4.1%25%20in%202023%20and%202024" w:history="1">
        <w:r w:rsidRPr="0086312A">
          <w:rPr>
            <w:rStyle w:val="Hyperlink"/>
            <w:rFonts w:ascii="Arial" w:hAnsi="Arial" w:cs="Arial"/>
            <w:sz w:val="22"/>
            <w:szCs w:val="22"/>
          </w:rPr>
          <w:t>https://www.britishchambers.org.uk/news/2022/09/bcc-economic-forecast-new-pm-must-act-as-uk-economy-set-for-recession-before-year-end#:~:text=BCC%20expects%20UK%20unemployment%20rate,4.1%25%20in%202023%20and%202024</w:t>
        </w:r>
      </w:hyperlink>
      <w:r>
        <w:rPr>
          <w:rFonts w:ascii="Arial" w:hAnsi="Arial" w:cs="Arial"/>
          <w:sz w:val="22"/>
          <w:szCs w:val="22"/>
        </w:rPr>
        <w:t xml:space="preserve"> (Accessed: 7</w:t>
      </w:r>
      <w:r w:rsidRPr="00C15111">
        <w:rPr>
          <w:rFonts w:ascii="Arial" w:hAnsi="Arial" w:cs="Arial"/>
          <w:sz w:val="22"/>
          <w:szCs w:val="22"/>
          <w:vertAlign w:val="superscript"/>
        </w:rPr>
        <w:t>th</w:t>
      </w:r>
      <w:r>
        <w:rPr>
          <w:rFonts w:ascii="Arial" w:hAnsi="Arial" w:cs="Arial"/>
          <w:sz w:val="22"/>
          <w:szCs w:val="22"/>
        </w:rPr>
        <w:t xml:space="preserve"> November 2022)</w:t>
      </w:r>
    </w:p>
    <w:p w14:paraId="7941DDD0" w14:textId="77777777" w:rsidR="00A72284" w:rsidRPr="00A72284" w:rsidRDefault="00A72284" w:rsidP="00A72284">
      <w:pPr>
        <w:pStyle w:val="ListParagraph"/>
        <w:rPr>
          <w:rFonts w:ascii="Arial" w:hAnsi="Arial" w:cs="Arial"/>
          <w:i/>
          <w:iCs/>
          <w:sz w:val="22"/>
          <w:szCs w:val="22"/>
        </w:rPr>
      </w:pPr>
    </w:p>
    <w:p w14:paraId="1461713D" w14:textId="77777777" w:rsidR="00A72284" w:rsidRPr="00A72284" w:rsidRDefault="00A72284" w:rsidP="00A72284">
      <w:pPr>
        <w:rPr>
          <w:rFonts w:ascii="Arial" w:hAnsi="Arial" w:cs="Arial"/>
          <w:i/>
          <w:iCs/>
          <w:sz w:val="22"/>
          <w:szCs w:val="22"/>
        </w:rPr>
      </w:pPr>
    </w:p>
    <w:p w14:paraId="4961D0D6" w14:textId="681D07B1" w:rsidR="00A72284" w:rsidRDefault="00A72284" w:rsidP="002545A0">
      <w:pPr>
        <w:pStyle w:val="ListParagraph"/>
        <w:numPr>
          <w:ilvl w:val="0"/>
          <w:numId w:val="1"/>
        </w:numPr>
        <w:rPr>
          <w:rFonts w:ascii="Arial" w:hAnsi="Arial" w:cs="Arial"/>
          <w:sz w:val="22"/>
          <w:szCs w:val="22"/>
        </w:rPr>
      </w:pPr>
      <w:r w:rsidRPr="002545A0">
        <w:rPr>
          <w:rFonts w:ascii="Arial" w:hAnsi="Arial" w:cs="Arial"/>
          <w:sz w:val="22"/>
          <w:szCs w:val="22"/>
        </w:rPr>
        <w:t xml:space="preserve">Centre for Retail Research (2022), </w:t>
      </w:r>
      <w:r w:rsidRPr="002545A0">
        <w:rPr>
          <w:rFonts w:ascii="Arial" w:hAnsi="Arial" w:cs="Arial"/>
          <w:i/>
          <w:iCs/>
          <w:sz w:val="22"/>
          <w:szCs w:val="22"/>
        </w:rPr>
        <w:t xml:space="preserve">Retail Forecast 2022-2023, </w:t>
      </w:r>
      <w:r w:rsidRPr="002545A0">
        <w:rPr>
          <w:rFonts w:ascii="Arial" w:hAnsi="Arial" w:cs="Arial"/>
          <w:sz w:val="22"/>
          <w:szCs w:val="22"/>
        </w:rPr>
        <w:t>30</w:t>
      </w:r>
      <w:r w:rsidRPr="002545A0">
        <w:rPr>
          <w:rFonts w:ascii="Arial" w:hAnsi="Arial" w:cs="Arial"/>
          <w:sz w:val="22"/>
          <w:szCs w:val="22"/>
          <w:vertAlign w:val="superscript"/>
        </w:rPr>
        <w:t>th</w:t>
      </w:r>
      <w:r w:rsidRPr="002545A0">
        <w:rPr>
          <w:rFonts w:ascii="Arial" w:hAnsi="Arial" w:cs="Arial"/>
          <w:sz w:val="22"/>
          <w:szCs w:val="22"/>
        </w:rPr>
        <w:t xml:space="preserve"> May, Available at: </w:t>
      </w:r>
      <w:hyperlink r:id="rId11" w:anchor=":~:text=The%20MPC%20of%20the%20Bank%20of%20England%20announced,3.7%25%20overall%20in%202022%20and%201.2%25%20next%20year" w:history="1">
        <w:r w:rsidRPr="002545A0">
          <w:rPr>
            <w:rStyle w:val="Hyperlink"/>
            <w:rFonts w:ascii="Arial" w:hAnsi="Arial" w:cs="Arial"/>
            <w:sz w:val="22"/>
            <w:szCs w:val="22"/>
          </w:rPr>
          <w:t>https://www.retailresearch.org/retail-forecast.html#:~:text=The%20MPC%20of%20the%20Bank%20of%20England%20announced,3.7%25%20overall%20in%202022%20and%201.2%25%20next%20year</w:t>
        </w:r>
      </w:hyperlink>
      <w:r w:rsidRPr="002545A0">
        <w:rPr>
          <w:rFonts w:ascii="Arial" w:hAnsi="Arial" w:cs="Arial"/>
          <w:sz w:val="22"/>
          <w:szCs w:val="22"/>
        </w:rPr>
        <w:t xml:space="preserve">. (Accessed: </w:t>
      </w:r>
      <w:r>
        <w:rPr>
          <w:rFonts w:ascii="Arial" w:hAnsi="Arial" w:cs="Arial"/>
          <w:sz w:val="22"/>
          <w:szCs w:val="22"/>
        </w:rPr>
        <w:t>8</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3CBCFCD3" w14:textId="77777777" w:rsidR="00A72284" w:rsidRPr="00A72284" w:rsidRDefault="00A72284" w:rsidP="00A72284">
      <w:pPr>
        <w:rPr>
          <w:rFonts w:ascii="Arial" w:hAnsi="Arial" w:cs="Arial"/>
          <w:sz w:val="22"/>
          <w:szCs w:val="22"/>
        </w:rPr>
      </w:pPr>
    </w:p>
    <w:p w14:paraId="489580C0" w14:textId="6A286336" w:rsidR="00A72284" w:rsidRPr="00A72284" w:rsidRDefault="00A72284" w:rsidP="00A83ACF">
      <w:pPr>
        <w:pStyle w:val="ListParagraph"/>
        <w:numPr>
          <w:ilvl w:val="0"/>
          <w:numId w:val="1"/>
        </w:numPr>
        <w:spacing w:line="360" w:lineRule="auto"/>
        <w:rPr>
          <w:rFonts w:ascii="Arial" w:hAnsi="Arial" w:cs="Arial"/>
          <w:i/>
          <w:iCs/>
          <w:sz w:val="22"/>
          <w:szCs w:val="22"/>
        </w:rPr>
      </w:pPr>
      <w:r>
        <w:rPr>
          <w:rFonts w:ascii="Arial" w:hAnsi="Arial" w:cs="Arial"/>
          <w:sz w:val="22"/>
          <w:szCs w:val="22"/>
        </w:rPr>
        <w:t xml:space="preserve"> </w:t>
      </w:r>
      <w:r w:rsidRPr="009F05AE">
        <w:rPr>
          <w:rFonts w:ascii="Arial" w:hAnsi="Arial" w:cs="Arial"/>
          <w:sz w:val="22"/>
          <w:szCs w:val="22"/>
        </w:rPr>
        <w:t>Dudenhoefe</w:t>
      </w:r>
      <w:r>
        <w:rPr>
          <w:rFonts w:ascii="Arial" w:hAnsi="Arial" w:cs="Arial"/>
          <w:sz w:val="22"/>
          <w:szCs w:val="22"/>
        </w:rPr>
        <w:t xml:space="preserve"> N. (2022), </w:t>
      </w:r>
      <w:r w:rsidRPr="009F05AE">
        <w:rPr>
          <w:rFonts w:ascii="Arial" w:hAnsi="Arial" w:cs="Arial"/>
          <w:i/>
          <w:iCs/>
          <w:sz w:val="22"/>
          <w:szCs w:val="22"/>
        </w:rPr>
        <w:t>What Does Queen Elizabeth II’s Death Mean for the Future of the Monarchy?</w:t>
      </w:r>
      <w:r>
        <w:rPr>
          <w:rFonts w:ascii="Arial" w:hAnsi="Arial" w:cs="Arial"/>
          <w:i/>
          <w:iCs/>
          <w:sz w:val="22"/>
          <w:szCs w:val="22"/>
        </w:rPr>
        <w:t xml:space="preserve">, </w:t>
      </w:r>
      <w:r>
        <w:rPr>
          <w:rFonts w:ascii="Arial" w:hAnsi="Arial" w:cs="Arial"/>
          <w:sz w:val="22"/>
          <w:szCs w:val="22"/>
        </w:rPr>
        <w:t>19</w:t>
      </w:r>
      <w:r w:rsidRPr="009F05AE">
        <w:rPr>
          <w:rFonts w:ascii="Arial" w:hAnsi="Arial" w:cs="Arial"/>
          <w:sz w:val="22"/>
          <w:szCs w:val="22"/>
          <w:vertAlign w:val="superscript"/>
        </w:rPr>
        <w:t>th</w:t>
      </w:r>
      <w:r>
        <w:rPr>
          <w:rFonts w:ascii="Arial" w:hAnsi="Arial" w:cs="Arial"/>
          <w:sz w:val="22"/>
          <w:szCs w:val="22"/>
        </w:rPr>
        <w:t xml:space="preserve"> September, Available at: </w:t>
      </w:r>
      <w:hyperlink r:id="rId12" w:history="1">
        <w:r w:rsidRPr="0086312A">
          <w:rPr>
            <w:rStyle w:val="Hyperlink"/>
            <w:rFonts w:ascii="Arial" w:hAnsi="Arial" w:cs="Arial"/>
            <w:sz w:val="22"/>
            <w:szCs w:val="22"/>
          </w:rPr>
          <w:t>https://www.ucf.edu/news/what-does-queen-elizabeth-iis-death-mean-for-the-future-of-the-monarchy/</w:t>
        </w:r>
      </w:hyperlink>
      <w:r>
        <w:rPr>
          <w:rFonts w:ascii="Arial" w:hAnsi="Arial" w:cs="Arial"/>
          <w:sz w:val="22"/>
          <w:szCs w:val="22"/>
        </w:rPr>
        <w:t xml:space="preserve"> (Accessed: 7</w:t>
      </w:r>
      <w:r w:rsidRPr="009F05AE">
        <w:rPr>
          <w:rFonts w:ascii="Arial" w:hAnsi="Arial" w:cs="Arial"/>
          <w:sz w:val="22"/>
          <w:szCs w:val="22"/>
          <w:vertAlign w:val="superscript"/>
        </w:rPr>
        <w:t>th</w:t>
      </w:r>
      <w:r>
        <w:rPr>
          <w:rFonts w:ascii="Arial" w:hAnsi="Arial" w:cs="Arial"/>
          <w:sz w:val="22"/>
          <w:szCs w:val="22"/>
        </w:rPr>
        <w:t xml:space="preserve"> November 2022)</w:t>
      </w:r>
    </w:p>
    <w:p w14:paraId="1868DE5B" w14:textId="77777777" w:rsidR="00A72284" w:rsidRPr="00A72284" w:rsidRDefault="00A72284" w:rsidP="00A72284">
      <w:pPr>
        <w:pStyle w:val="ListParagraph"/>
        <w:rPr>
          <w:rFonts w:ascii="Arial" w:hAnsi="Arial" w:cs="Arial"/>
          <w:i/>
          <w:iCs/>
          <w:sz w:val="22"/>
          <w:szCs w:val="22"/>
        </w:rPr>
      </w:pPr>
    </w:p>
    <w:p w14:paraId="2A72FD37" w14:textId="77777777" w:rsidR="00A72284" w:rsidRPr="00A72284" w:rsidRDefault="00A72284" w:rsidP="00A72284">
      <w:pPr>
        <w:spacing w:line="360" w:lineRule="auto"/>
        <w:rPr>
          <w:rFonts w:ascii="Arial" w:hAnsi="Arial" w:cs="Arial"/>
          <w:i/>
          <w:iCs/>
          <w:sz w:val="22"/>
          <w:szCs w:val="22"/>
        </w:rPr>
      </w:pPr>
    </w:p>
    <w:p w14:paraId="2A792BE1" w14:textId="1FEE5A31" w:rsidR="00A72284" w:rsidRDefault="00A72284" w:rsidP="00B37FF5">
      <w:pPr>
        <w:pStyle w:val="ListParagraph"/>
        <w:numPr>
          <w:ilvl w:val="0"/>
          <w:numId w:val="1"/>
        </w:numPr>
        <w:rPr>
          <w:rFonts w:ascii="Arial" w:hAnsi="Arial" w:cs="Arial"/>
          <w:sz w:val="22"/>
          <w:szCs w:val="22"/>
        </w:rPr>
      </w:pPr>
      <w:r w:rsidRPr="00B37FF5">
        <w:rPr>
          <w:rFonts w:ascii="Arial" w:hAnsi="Arial" w:cs="Arial"/>
          <w:sz w:val="22"/>
          <w:szCs w:val="22"/>
        </w:rPr>
        <w:t>Franks Accountants</w:t>
      </w:r>
      <w:r>
        <w:rPr>
          <w:rFonts w:ascii="Arial" w:hAnsi="Arial" w:cs="Arial"/>
          <w:sz w:val="22"/>
          <w:szCs w:val="22"/>
        </w:rPr>
        <w:t xml:space="preserve"> (</w:t>
      </w:r>
      <w:r w:rsidRPr="00B37FF5">
        <w:rPr>
          <w:rFonts w:ascii="Arial" w:hAnsi="Arial" w:cs="Arial"/>
          <w:sz w:val="22"/>
          <w:szCs w:val="22"/>
        </w:rPr>
        <w:t>2022)</w:t>
      </w:r>
      <w:r>
        <w:rPr>
          <w:rFonts w:ascii="Arial" w:hAnsi="Arial" w:cs="Arial"/>
          <w:sz w:val="22"/>
          <w:szCs w:val="22"/>
        </w:rPr>
        <w:t xml:space="preserve">, </w:t>
      </w:r>
      <w:r w:rsidRPr="00B37FF5">
        <w:rPr>
          <w:rFonts w:ascii="Arial" w:hAnsi="Arial" w:cs="Arial"/>
          <w:i/>
          <w:iCs/>
          <w:sz w:val="22"/>
          <w:szCs w:val="22"/>
        </w:rPr>
        <w:t>Businesses face rebranding following Queen’s death</w:t>
      </w:r>
      <w:r>
        <w:rPr>
          <w:rFonts w:ascii="Arial" w:hAnsi="Arial" w:cs="Arial"/>
          <w:i/>
          <w:iCs/>
          <w:sz w:val="22"/>
          <w:szCs w:val="22"/>
        </w:rPr>
        <w:t xml:space="preserve">, </w:t>
      </w:r>
      <w:r>
        <w:rPr>
          <w:rFonts w:ascii="Arial" w:hAnsi="Arial" w:cs="Arial"/>
          <w:sz w:val="22"/>
          <w:szCs w:val="22"/>
        </w:rPr>
        <w:t xml:space="preserve">Available at: </w:t>
      </w:r>
      <w:hyperlink r:id="rId13" w:history="1">
        <w:r w:rsidRPr="0086312A">
          <w:rPr>
            <w:rStyle w:val="Hyperlink"/>
            <w:rFonts w:ascii="Arial" w:hAnsi="Arial" w:cs="Arial"/>
            <w:sz w:val="22"/>
            <w:szCs w:val="22"/>
          </w:rPr>
          <w:t>https://www.franksaccountants.co.uk/businesses-face-rebranding/</w:t>
        </w:r>
      </w:hyperlink>
      <w:r>
        <w:rPr>
          <w:rFonts w:ascii="Arial" w:hAnsi="Arial" w:cs="Arial"/>
          <w:sz w:val="22"/>
          <w:szCs w:val="22"/>
        </w:rPr>
        <w:t xml:space="preserve"> (Accessed: 7</w:t>
      </w:r>
      <w:r w:rsidRPr="00B37FF5">
        <w:rPr>
          <w:rFonts w:ascii="Arial" w:hAnsi="Arial" w:cs="Arial"/>
          <w:sz w:val="22"/>
          <w:szCs w:val="22"/>
          <w:vertAlign w:val="superscript"/>
        </w:rPr>
        <w:t>th</w:t>
      </w:r>
      <w:r>
        <w:rPr>
          <w:rFonts w:ascii="Arial" w:hAnsi="Arial" w:cs="Arial"/>
          <w:sz w:val="22"/>
          <w:szCs w:val="22"/>
        </w:rPr>
        <w:t xml:space="preserve"> November 2022)</w:t>
      </w:r>
    </w:p>
    <w:p w14:paraId="1606DF26" w14:textId="77777777" w:rsidR="00A72284" w:rsidRPr="00A72284" w:rsidRDefault="00A72284" w:rsidP="00A72284">
      <w:pPr>
        <w:rPr>
          <w:rFonts w:ascii="Arial" w:hAnsi="Arial" w:cs="Arial"/>
          <w:sz w:val="22"/>
          <w:szCs w:val="22"/>
        </w:rPr>
      </w:pPr>
    </w:p>
    <w:p w14:paraId="05952052" w14:textId="06CB7A26" w:rsidR="00A72284" w:rsidRDefault="00A72284" w:rsidP="002545A0">
      <w:pPr>
        <w:pStyle w:val="ListParagraph"/>
        <w:numPr>
          <w:ilvl w:val="0"/>
          <w:numId w:val="1"/>
        </w:numPr>
        <w:rPr>
          <w:rFonts w:ascii="Arial" w:hAnsi="Arial" w:cs="Arial"/>
          <w:sz w:val="22"/>
          <w:szCs w:val="22"/>
        </w:rPr>
      </w:pPr>
      <w:r w:rsidRPr="00C07876">
        <w:rPr>
          <w:rFonts w:ascii="Arial" w:hAnsi="Arial" w:cs="Arial"/>
          <w:sz w:val="22"/>
          <w:szCs w:val="22"/>
        </w:rPr>
        <w:t>Gilchrist</w:t>
      </w:r>
      <w:r>
        <w:rPr>
          <w:rFonts w:ascii="Arial" w:hAnsi="Arial" w:cs="Arial"/>
          <w:sz w:val="22"/>
          <w:szCs w:val="22"/>
        </w:rPr>
        <w:t xml:space="preserve"> K. (2022), </w:t>
      </w:r>
      <w:r w:rsidRPr="00C07876">
        <w:rPr>
          <w:rFonts w:ascii="Arial" w:hAnsi="Arial" w:cs="Arial"/>
          <w:i/>
          <w:iCs/>
          <w:sz w:val="22"/>
          <w:szCs w:val="22"/>
        </w:rPr>
        <w:t>Queen Elizabeth II’s death marks a new era for Britain, beset by economic uncertainty</w:t>
      </w:r>
      <w:r>
        <w:rPr>
          <w:rFonts w:ascii="Arial" w:hAnsi="Arial" w:cs="Arial"/>
          <w:i/>
          <w:iCs/>
          <w:sz w:val="22"/>
          <w:szCs w:val="22"/>
        </w:rPr>
        <w:t xml:space="preserve">, </w:t>
      </w:r>
      <w:r>
        <w:rPr>
          <w:rFonts w:ascii="Arial" w:hAnsi="Arial" w:cs="Arial"/>
          <w:sz w:val="22"/>
          <w:szCs w:val="22"/>
        </w:rPr>
        <w:t>9</w:t>
      </w:r>
      <w:r w:rsidRPr="00C07876">
        <w:rPr>
          <w:rFonts w:ascii="Arial" w:hAnsi="Arial" w:cs="Arial"/>
          <w:sz w:val="22"/>
          <w:szCs w:val="22"/>
          <w:vertAlign w:val="superscript"/>
        </w:rPr>
        <w:t>th</w:t>
      </w:r>
      <w:r>
        <w:rPr>
          <w:rFonts w:ascii="Arial" w:hAnsi="Arial" w:cs="Arial"/>
          <w:sz w:val="22"/>
          <w:szCs w:val="22"/>
        </w:rPr>
        <w:t xml:space="preserve"> September, Available at: </w:t>
      </w:r>
      <w:hyperlink r:id="rId14" w:history="1">
        <w:r w:rsidRPr="0086312A">
          <w:rPr>
            <w:rStyle w:val="Hyperlink"/>
            <w:rFonts w:ascii="Arial" w:hAnsi="Arial" w:cs="Arial"/>
            <w:sz w:val="22"/>
            <w:szCs w:val="22"/>
          </w:rPr>
          <w:t>https://www.cnbc.com/2022/09/09/queen-elizabeths-death-comes-as-a-new-economic-era-for-uk-begins.html</w:t>
        </w:r>
      </w:hyperlink>
      <w:r>
        <w:rPr>
          <w:rFonts w:ascii="Arial" w:hAnsi="Arial" w:cs="Arial"/>
          <w:sz w:val="22"/>
          <w:szCs w:val="22"/>
        </w:rPr>
        <w:t xml:space="preserve"> (Accessed: 5</w:t>
      </w:r>
      <w:r w:rsidRPr="00C07876">
        <w:rPr>
          <w:rFonts w:ascii="Arial" w:hAnsi="Arial" w:cs="Arial"/>
          <w:sz w:val="22"/>
          <w:szCs w:val="22"/>
          <w:vertAlign w:val="superscript"/>
        </w:rPr>
        <w:t>th</w:t>
      </w:r>
      <w:r>
        <w:rPr>
          <w:rFonts w:ascii="Arial" w:hAnsi="Arial" w:cs="Arial"/>
          <w:sz w:val="22"/>
          <w:szCs w:val="22"/>
        </w:rPr>
        <w:t xml:space="preserve"> November 2022)</w:t>
      </w:r>
    </w:p>
    <w:p w14:paraId="3F3D467A" w14:textId="77777777" w:rsidR="00A72284" w:rsidRPr="00A72284" w:rsidRDefault="00A72284" w:rsidP="00A72284">
      <w:pPr>
        <w:pStyle w:val="ListParagraph"/>
        <w:rPr>
          <w:rFonts w:ascii="Arial" w:hAnsi="Arial" w:cs="Arial"/>
          <w:sz w:val="22"/>
          <w:szCs w:val="22"/>
        </w:rPr>
      </w:pPr>
    </w:p>
    <w:p w14:paraId="4719AE37" w14:textId="77777777" w:rsidR="00A72284" w:rsidRPr="00A72284" w:rsidRDefault="00A72284" w:rsidP="00A72284">
      <w:pPr>
        <w:rPr>
          <w:rFonts w:ascii="Arial" w:hAnsi="Arial" w:cs="Arial"/>
          <w:sz w:val="22"/>
          <w:szCs w:val="22"/>
        </w:rPr>
      </w:pPr>
    </w:p>
    <w:p w14:paraId="4505AB80" w14:textId="1D13BEFB" w:rsidR="00A72284" w:rsidRDefault="00A72284" w:rsidP="002545A0">
      <w:pPr>
        <w:pStyle w:val="ListParagraph"/>
        <w:numPr>
          <w:ilvl w:val="0"/>
          <w:numId w:val="1"/>
        </w:numPr>
        <w:rPr>
          <w:rFonts w:ascii="Arial" w:hAnsi="Arial" w:cs="Arial"/>
          <w:sz w:val="22"/>
          <w:szCs w:val="22"/>
        </w:rPr>
      </w:pPr>
      <w:r w:rsidRPr="002545A0">
        <w:rPr>
          <w:rFonts w:ascii="Arial" w:hAnsi="Arial" w:cs="Arial"/>
          <w:sz w:val="22"/>
          <w:szCs w:val="22"/>
        </w:rPr>
        <w:lastRenderedPageBreak/>
        <w:t xml:space="preserve">Gupta S. (2022), </w:t>
      </w:r>
      <w:r w:rsidRPr="002545A0">
        <w:rPr>
          <w:rFonts w:ascii="Arial" w:hAnsi="Arial" w:cs="Arial"/>
          <w:i/>
          <w:iCs/>
          <w:sz w:val="22"/>
          <w:szCs w:val="22"/>
        </w:rPr>
        <w:t>London Bridge Has Fallen: The impact of the Queen’s death on economy</w:t>
      </w:r>
      <w:r>
        <w:t xml:space="preserve">, </w:t>
      </w:r>
      <w:r w:rsidRPr="002545A0">
        <w:rPr>
          <w:rFonts w:ascii="Arial" w:hAnsi="Arial" w:cs="Arial"/>
          <w:sz w:val="22"/>
          <w:szCs w:val="22"/>
        </w:rPr>
        <w:t>26</w:t>
      </w:r>
      <w:r w:rsidRPr="002545A0">
        <w:rPr>
          <w:rFonts w:ascii="Arial" w:hAnsi="Arial" w:cs="Arial"/>
          <w:sz w:val="22"/>
          <w:szCs w:val="22"/>
          <w:vertAlign w:val="superscript"/>
        </w:rPr>
        <w:t>th</w:t>
      </w:r>
      <w:r>
        <w:t xml:space="preserve"> </w:t>
      </w:r>
      <w:r w:rsidRPr="002545A0">
        <w:rPr>
          <w:rFonts w:ascii="Arial" w:hAnsi="Arial" w:cs="Arial"/>
          <w:sz w:val="22"/>
          <w:szCs w:val="22"/>
        </w:rPr>
        <w:t xml:space="preserve">September, Available at: </w:t>
      </w:r>
      <w:hyperlink r:id="rId15" w:history="1">
        <w:r w:rsidRPr="002545A0">
          <w:rPr>
            <w:rStyle w:val="Hyperlink"/>
            <w:rFonts w:ascii="Arial" w:hAnsi="Arial" w:cs="Arial"/>
            <w:sz w:val="22"/>
            <w:szCs w:val="22"/>
          </w:rPr>
          <w:t>https://www.smallcase.com/blog/london-bridge-has-fallen-the-impact-of-the-queens-death-on-economy/</w:t>
        </w:r>
      </w:hyperlink>
      <w:r w:rsidRPr="002545A0">
        <w:rPr>
          <w:rFonts w:ascii="Arial" w:hAnsi="Arial" w:cs="Arial"/>
          <w:sz w:val="22"/>
          <w:szCs w:val="22"/>
        </w:rPr>
        <w:t xml:space="preserve"> (Accessed: </w:t>
      </w:r>
      <w:r>
        <w:rPr>
          <w:rFonts w:ascii="Arial" w:hAnsi="Arial" w:cs="Arial"/>
          <w:sz w:val="22"/>
          <w:szCs w:val="22"/>
        </w:rPr>
        <w:t>6</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19926DF7" w14:textId="77777777" w:rsidR="00A72284" w:rsidRPr="00A72284" w:rsidRDefault="00A72284" w:rsidP="00A72284">
      <w:pPr>
        <w:rPr>
          <w:rFonts w:ascii="Arial" w:hAnsi="Arial" w:cs="Arial"/>
          <w:sz w:val="22"/>
          <w:szCs w:val="22"/>
        </w:rPr>
      </w:pPr>
    </w:p>
    <w:p w14:paraId="059132CF" w14:textId="08B288FB" w:rsidR="00A72284" w:rsidRPr="00A13E55" w:rsidRDefault="00A72284" w:rsidP="00A83ACF">
      <w:pPr>
        <w:pStyle w:val="ListParagraph"/>
        <w:numPr>
          <w:ilvl w:val="0"/>
          <w:numId w:val="1"/>
        </w:numPr>
        <w:spacing w:line="360" w:lineRule="auto"/>
        <w:rPr>
          <w:rFonts w:ascii="Arial" w:hAnsi="Arial" w:cs="Arial"/>
          <w:i/>
          <w:iCs/>
          <w:sz w:val="22"/>
          <w:szCs w:val="22"/>
        </w:rPr>
      </w:pPr>
      <w:proofErr w:type="spellStart"/>
      <w:r w:rsidRPr="00AE3BD7">
        <w:rPr>
          <w:rFonts w:ascii="Arial" w:hAnsi="Arial" w:cs="Arial"/>
          <w:sz w:val="22"/>
          <w:szCs w:val="22"/>
        </w:rPr>
        <w:t>Hirwani</w:t>
      </w:r>
      <w:proofErr w:type="spellEnd"/>
      <w:r>
        <w:rPr>
          <w:rFonts w:ascii="Arial" w:hAnsi="Arial" w:cs="Arial"/>
          <w:sz w:val="22"/>
          <w:szCs w:val="22"/>
        </w:rPr>
        <w:t xml:space="preserve"> P. (2022), </w:t>
      </w:r>
      <w:r w:rsidRPr="00AE3BD7">
        <w:rPr>
          <w:rFonts w:ascii="Arial" w:hAnsi="Arial" w:cs="Arial"/>
          <w:i/>
          <w:iCs/>
          <w:sz w:val="22"/>
          <w:szCs w:val="22"/>
        </w:rPr>
        <w:t>How much money does the royal family bring in tourism?</w:t>
      </w:r>
      <w:r>
        <w:rPr>
          <w:rFonts w:ascii="Arial" w:hAnsi="Arial" w:cs="Arial"/>
          <w:i/>
          <w:iCs/>
          <w:sz w:val="22"/>
          <w:szCs w:val="22"/>
        </w:rPr>
        <w:t xml:space="preserve">, </w:t>
      </w:r>
      <w:r>
        <w:rPr>
          <w:rFonts w:ascii="Arial" w:hAnsi="Arial" w:cs="Arial"/>
          <w:sz w:val="22"/>
          <w:szCs w:val="22"/>
        </w:rPr>
        <w:t>20</w:t>
      </w:r>
      <w:r w:rsidRPr="00AE3BD7">
        <w:rPr>
          <w:rFonts w:ascii="Arial" w:hAnsi="Arial" w:cs="Arial"/>
          <w:sz w:val="22"/>
          <w:szCs w:val="22"/>
          <w:vertAlign w:val="superscript"/>
        </w:rPr>
        <w:t>th</w:t>
      </w:r>
      <w:r>
        <w:rPr>
          <w:rFonts w:ascii="Arial" w:hAnsi="Arial" w:cs="Arial"/>
          <w:sz w:val="22"/>
          <w:szCs w:val="22"/>
        </w:rPr>
        <w:t xml:space="preserve"> September, Available at: </w:t>
      </w:r>
      <w:hyperlink r:id="rId16" w:history="1">
        <w:r w:rsidRPr="0086312A">
          <w:rPr>
            <w:rStyle w:val="Hyperlink"/>
            <w:rFonts w:ascii="Arial" w:hAnsi="Arial" w:cs="Arial"/>
            <w:sz w:val="22"/>
            <w:szCs w:val="22"/>
          </w:rPr>
          <w:t>https://www.independent.co.uk/life-style/royal-family/royal-family-tourism-queen-elizabeth-b2171049.html</w:t>
        </w:r>
      </w:hyperlink>
      <w:r>
        <w:rPr>
          <w:rFonts w:ascii="Arial" w:hAnsi="Arial" w:cs="Arial"/>
          <w:sz w:val="22"/>
          <w:szCs w:val="22"/>
        </w:rPr>
        <w:t xml:space="preserve"> (Accessed: 5</w:t>
      </w:r>
      <w:r w:rsidRPr="0081079D">
        <w:rPr>
          <w:rFonts w:ascii="Arial" w:hAnsi="Arial" w:cs="Arial"/>
          <w:sz w:val="22"/>
          <w:szCs w:val="22"/>
          <w:vertAlign w:val="superscript"/>
        </w:rPr>
        <w:t>th</w:t>
      </w:r>
      <w:r>
        <w:rPr>
          <w:rFonts w:ascii="Arial" w:hAnsi="Arial" w:cs="Arial"/>
          <w:sz w:val="22"/>
          <w:szCs w:val="22"/>
        </w:rPr>
        <w:t xml:space="preserve"> November 2022)</w:t>
      </w:r>
    </w:p>
    <w:p w14:paraId="443DBE21" w14:textId="77777777" w:rsidR="00A13E55" w:rsidRPr="00A13E55" w:rsidRDefault="00A13E55" w:rsidP="00A13E55">
      <w:pPr>
        <w:spacing w:line="360" w:lineRule="auto"/>
        <w:rPr>
          <w:rFonts w:ascii="Arial" w:hAnsi="Arial" w:cs="Arial"/>
          <w:i/>
          <w:iCs/>
          <w:sz w:val="22"/>
          <w:szCs w:val="22"/>
        </w:rPr>
      </w:pPr>
    </w:p>
    <w:p w14:paraId="2E56D27E" w14:textId="198948C4" w:rsidR="00A72284" w:rsidRDefault="00A72284" w:rsidP="002545A0">
      <w:pPr>
        <w:pStyle w:val="ListParagraph"/>
        <w:numPr>
          <w:ilvl w:val="0"/>
          <w:numId w:val="1"/>
        </w:numPr>
        <w:rPr>
          <w:rFonts w:ascii="Arial" w:hAnsi="Arial" w:cs="Arial"/>
          <w:sz w:val="22"/>
          <w:szCs w:val="22"/>
        </w:rPr>
      </w:pPr>
      <w:proofErr w:type="spellStart"/>
      <w:r w:rsidRPr="002545A0">
        <w:rPr>
          <w:rFonts w:ascii="Arial" w:hAnsi="Arial" w:cs="Arial"/>
          <w:sz w:val="22"/>
          <w:szCs w:val="22"/>
        </w:rPr>
        <w:t>Ista</w:t>
      </w:r>
      <w:proofErr w:type="spellEnd"/>
      <w:r w:rsidRPr="002545A0">
        <w:rPr>
          <w:rFonts w:ascii="Arial" w:hAnsi="Arial" w:cs="Arial"/>
          <w:sz w:val="22"/>
          <w:szCs w:val="22"/>
        </w:rPr>
        <w:t xml:space="preserve"> Residences (2022), </w:t>
      </w:r>
      <w:r w:rsidRPr="002545A0">
        <w:rPr>
          <w:rFonts w:ascii="Arial" w:hAnsi="Arial" w:cs="Arial"/>
          <w:i/>
          <w:iCs/>
          <w:sz w:val="22"/>
          <w:szCs w:val="22"/>
        </w:rPr>
        <w:t xml:space="preserve">How the Death of Queen Elizabeth Will Impact the Global Economy, </w:t>
      </w:r>
      <w:r w:rsidRPr="002545A0">
        <w:rPr>
          <w:rFonts w:ascii="Arial" w:hAnsi="Arial" w:cs="Arial"/>
          <w:sz w:val="22"/>
          <w:szCs w:val="22"/>
        </w:rPr>
        <w:t>13</w:t>
      </w:r>
      <w:r w:rsidRPr="002545A0">
        <w:rPr>
          <w:rFonts w:ascii="Arial" w:hAnsi="Arial" w:cs="Arial"/>
          <w:sz w:val="22"/>
          <w:szCs w:val="22"/>
          <w:vertAlign w:val="superscript"/>
        </w:rPr>
        <w:t>th</w:t>
      </w:r>
      <w:r w:rsidRPr="002545A0">
        <w:rPr>
          <w:rFonts w:ascii="Arial" w:hAnsi="Arial" w:cs="Arial"/>
          <w:sz w:val="22"/>
          <w:szCs w:val="22"/>
        </w:rPr>
        <w:t xml:space="preserve"> September, Available at: </w:t>
      </w:r>
      <w:hyperlink r:id="rId17" w:anchor=":~:text=The%20death%20of%20Queen%20Elizabeth%20II%20is%20likely,Her%20death%20will%20therefore%20create%20uncertainty%20among%20investors" w:history="1">
        <w:r w:rsidRPr="002545A0">
          <w:rPr>
            <w:rStyle w:val="Hyperlink"/>
            <w:rFonts w:ascii="Arial" w:hAnsi="Arial" w:cs="Arial"/>
            <w:sz w:val="22"/>
            <w:szCs w:val="22"/>
          </w:rPr>
          <w:t>https://www.vistaresidences.com.ph/blog/how-the-death-of-queen-elizabeth-will-impact-the-global-economy#:~:text=The%20death%20of%20Queen%20Elizabeth%20II%20is%20likely,Her%20death%20will%20therefore%20create%20uncertainty%20among%20investors</w:t>
        </w:r>
      </w:hyperlink>
      <w:r w:rsidRPr="002545A0">
        <w:rPr>
          <w:rFonts w:ascii="Arial" w:hAnsi="Arial" w:cs="Arial"/>
          <w:sz w:val="22"/>
          <w:szCs w:val="22"/>
        </w:rPr>
        <w:t>. (Accessed: 7</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42B94DB6" w14:textId="77777777" w:rsidR="00A13E55" w:rsidRPr="00A13E55" w:rsidRDefault="00A13E55" w:rsidP="00A13E55">
      <w:pPr>
        <w:rPr>
          <w:rFonts w:ascii="Arial" w:hAnsi="Arial" w:cs="Arial"/>
          <w:sz w:val="22"/>
          <w:szCs w:val="22"/>
        </w:rPr>
      </w:pPr>
    </w:p>
    <w:p w14:paraId="53D5F474" w14:textId="7293CA78" w:rsidR="00A72284" w:rsidRPr="00A13E55" w:rsidRDefault="00A72284" w:rsidP="00A83ACF">
      <w:pPr>
        <w:pStyle w:val="ListParagraph"/>
        <w:numPr>
          <w:ilvl w:val="0"/>
          <w:numId w:val="1"/>
        </w:numPr>
        <w:spacing w:line="360" w:lineRule="auto"/>
        <w:rPr>
          <w:rFonts w:ascii="Arial" w:hAnsi="Arial" w:cs="Arial"/>
          <w:i/>
          <w:iCs/>
          <w:sz w:val="22"/>
          <w:szCs w:val="22"/>
        </w:rPr>
      </w:pPr>
      <w:r w:rsidRPr="00A83ACF">
        <w:rPr>
          <w:rFonts w:ascii="Arial" w:hAnsi="Arial" w:cs="Arial"/>
          <w:sz w:val="22"/>
          <w:szCs w:val="22"/>
        </w:rPr>
        <w:t>Management Study Guide</w:t>
      </w:r>
      <w:r>
        <w:rPr>
          <w:rFonts w:ascii="Arial" w:hAnsi="Arial" w:cs="Arial"/>
          <w:sz w:val="22"/>
          <w:szCs w:val="22"/>
        </w:rPr>
        <w:t xml:space="preserve"> (</w:t>
      </w:r>
      <w:r w:rsidRPr="00A83ACF">
        <w:rPr>
          <w:rFonts w:ascii="Arial" w:hAnsi="Arial" w:cs="Arial"/>
          <w:sz w:val="22"/>
          <w:szCs w:val="22"/>
        </w:rPr>
        <w:t>2022)</w:t>
      </w:r>
      <w:r>
        <w:rPr>
          <w:rFonts w:ascii="Arial" w:hAnsi="Arial" w:cs="Arial"/>
          <w:sz w:val="22"/>
          <w:szCs w:val="22"/>
        </w:rPr>
        <w:t xml:space="preserve">, </w:t>
      </w:r>
      <w:r w:rsidRPr="00A83ACF">
        <w:rPr>
          <w:rFonts w:ascii="Arial" w:hAnsi="Arial" w:cs="Arial"/>
          <w:i/>
          <w:iCs/>
          <w:sz w:val="22"/>
          <w:szCs w:val="22"/>
        </w:rPr>
        <w:t>Impact of Political Stability on Businesses and Working Professionals</w:t>
      </w:r>
      <w:r>
        <w:rPr>
          <w:rFonts w:ascii="Arial" w:hAnsi="Arial" w:cs="Arial"/>
          <w:sz w:val="22"/>
          <w:szCs w:val="22"/>
        </w:rPr>
        <w:t xml:space="preserve">, Available at: </w:t>
      </w:r>
      <w:hyperlink r:id="rId18" w:history="1">
        <w:r w:rsidRPr="0086312A">
          <w:rPr>
            <w:rStyle w:val="Hyperlink"/>
            <w:rFonts w:ascii="Arial" w:hAnsi="Arial" w:cs="Arial"/>
            <w:sz w:val="22"/>
            <w:szCs w:val="22"/>
          </w:rPr>
          <w:t>https://www.managementstudyguide.com/impact-of-political-stability-on-businesses-and-professionals.htm</w:t>
        </w:r>
      </w:hyperlink>
      <w:r>
        <w:rPr>
          <w:rFonts w:ascii="Arial" w:hAnsi="Arial" w:cs="Arial"/>
          <w:sz w:val="22"/>
          <w:szCs w:val="22"/>
        </w:rPr>
        <w:t xml:space="preserve"> (Accessed: 6</w:t>
      </w:r>
      <w:r w:rsidRPr="00A83ACF">
        <w:rPr>
          <w:rFonts w:ascii="Arial" w:hAnsi="Arial" w:cs="Arial"/>
          <w:sz w:val="22"/>
          <w:szCs w:val="22"/>
          <w:vertAlign w:val="superscript"/>
        </w:rPr>
        <w:t>th</w:t>
      </w:r>
      <w:r>
        <w:rPr>
          <w:rFonts w:ascii="Arial" w:hAnsi="Arial" w:cs="Arial"/>
          <w:sz w:val="22"/>
          <w:szCs w:val="22"/>
        </w:rPr>
        <w:t xml:space="preserve"> November 2022)</w:t>
      </w:r>
    </w:p>
    <w:p w14:paraId="52B57CA7" w14:textId="77777777" w:rsidR="00A13E55" w:rsidRPr="00A13E55" w:rsidRDefault="00A13E55" w:rsidP="00A13E55">
      <w:pPr>
        <w:pStyle w:val="ListParagraph"/>
        <w:rPr>
          <w:rFonts w:ascii="Arial" w:hAnsi="Arial" w:cs="Arial"/>
          <w:i/>
          <w:iCs/>
          <w:sz w:val="22"/>
          <w:szCs w:val="22"/>
        </w:rPr>
      </w:pPr>
    </w:p>
    <w:p w14:paraId="2ACB4226" w14:textId="77777777" w:rsidR="00A13E55" w:rsidRPr="00A13E55" w:rsidRDefault="00A13E55" w:rsidP="00A13E55">
      <w:pPr>
        <w:spacing w:line="360" w:lineRule="auto"/>
        <w:rPr>
          <w:rFonts w:ascii="Arial" w:hAnsi="Arial" w:cs="Arial"/>
          <w:i/>
          <w:iCs/>
          <w:sz w:val="22"/>
          <w:szCs w:val="22"/>
        </w:rPr>
      </w:pPr>
    </w:p>
    <w:p w14:paraId="520FE752" w14:textId="3725F521" w:rsidR="00A72284" w:rsidRDefault="00A72284" w:rsidP="002545A0">
      <w:pPr>
        <w:pStyle w:val="ListParagraph"/>
        <w:numPr>
          <w:ilvl w:val="0"/>
          <w:numId w:val="1"/>
        </w:numPr>
        <w:rPr>
          <w:rFonts w:ascii="Arial" w:hAnsi="Arial" w:cs="Arial"/>
          <w:sz w:val="22"/>
          <w:szCs w:val="22"/>
        </w:rPr>
      </w:pPr>
      <w:r w:rsidRPr="002545A0">
        <w:rPr>
          <w:rFonts w:ascii="Arial" w:hAnsi="Arial" w:cs="Arial"/>
          <w:sz w:val="22"/>
          <w:szCs w:val="22"/>
        </w:rPr>
        <w:t xml:space="preserve">Mason R. and Lawson A. (2022), </w:t>
      </w:r>
      <w:r w:rsidRPr="002545A0">
        <w:rPr>
          <w:rFonts w:ascii="Arial" w:hAnsi="Arial" w:cs="Arial"/>
          <w:i/>
          <w:iCs/>
          <w:sz w:val="22"/>
          <w:szCs w:val="22"/>
        </w:rPr>
        <w:t xml:space="preserve">UK inflation will hit 18% in early 2023, says leading bank Citi, </w:t>
      </w:r>
      <w:r w:rsidRPr="002545A0">
        <w:rPr>
          <w:rFonts w:ascii="Arial" w:hAnsi="Arial" w:cs="Arial"/>
          <w:sz w:val="22"/>
          <w:szCs w:val="22"/>
        </w:rPr>
        <w:t>22</w:t>
      </w:r>
      <w:r w:rsidRPr="002545A0">
        <w:rPr>
          <w:rFonts w:ascii="Arial" w:hAnsi="Arial" w:cs="Arial"/>
          <w:sz w:val="22"/>
          <w:szCs w:val="22"/>
          <w:vertAlign w:val="superscript"/>
        </w:rPr>
        <w:t>nd</w:t>
      </w:r>
      <w:r w:rsidRPr="002545A0">
        <w:rPr>
          <w:rFonts w:ascii="Arial" w:hAnsi="Arial" w:cs="Arial"/>
          <w:sz w:val="22"/>
          <w:szCs w:val="22"/>
        </w:rPr>
        <w:t xml:space="preserve"> August, Available at: </w:t>
      </w:r>
      <w:hyperlink r:id="rId19" w:history="1">
        <w:r w:rsidRPr="002545A0">
          <w:rPr>
            <w:rStyle w:val="Hyperlink"/>
            <w:rFonts w:ascii="Arial" w:hAnsi="Arial" w:cs="Arial"/>
            <w:sz w:val="22"/>
            <w:szCs w:val="22"/>
          </w:rPr>
          <w:t>https://www.theguardian.com/business/2022/aug/22/uk-inflation-will-hit-18-per-cent-in-early-2023-says-leading-bank-citi-gas-electricity</w:t>
        </w:r>
      </w:hyperlink>
      <w:r w:rsidRPr="002545A0">
        <w:rPr>
          <w:rFonts w:ascii="Arial" w:hAnsi="Arial" w:cs="Arial"/>
          <w:sz w:val="22"/>
          <w:szCs w:val="22"/>
        </w:rPr>
        <w:t xml:space="preserve"> (Accessed: 7</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4639B18E" w14:textId="77777777" w:rsidR="00A13E55" w:rsidRPr="00A13E55" w:rsidRDefault="00A13E55" w:rsidP="00A13E55">
      <w:pPr>
        <w:rPr>
          <w:rFonts w:ascii="Arial" w:hAnsi="Arial" w:cs="Arial"/>
          <w:sz w:val="22"/>
          <w:szCs w:val="22"/>
        </w:rPr>
      </w:pPr>
    </w:p>
    <w:p w14:paraId="472A252E" w14:textId="5689F099" w:rsidR="00A72284" w:rsidRPr="00A13E55" w:rsidRDefault="00A72284" w:rsidP="00C15111">
      <w:pPr>
        <w:pStyle w:val="ListParagraph"/>
        <w:numPr>
          <w:ilvl w:val="0"/>
          <w:numId w:val="1"/>
        </w:numPr>
        <w:rPr>
          <w:rFonts w:ascii="Arial" w:hAnsi="Arial" w:cs="Arial"/>
          <w:i/>
          <w:iCs/>
          <w:sz w:val="22"/>
          <w:szCs w:val="22"/>
        </w:rPr>
      </w:pPr>
      <w:r w:rsidRPr="00931AA9">
        <w:rPr>
          <w:rFonts w:ascii="Arial" w:hAnsi="Arial" w:cs="Arial"/>
          <w:sz w:val="22"/>
          <w:szCs w:val="22"/>
        </w:rPr>
        <w:t>PA News Agency</w:t>
      </w:r>
      <w:r>
        <w:rPr>
          <w:rFonts w:ascii="Arial" w:hAnsi="Arial" w:cs="Arial"/>
          <w:sz w:val="22"/>
          <w:szCs w:val="22"/>
        </w:rPr>
        <w:t xml:space="preserve"> (2</w:t>
      </w:r>
      <w:r w:rsidRPr="00931AA9">
        <w:rPr>
          <w:rFonts w:ascii="Arial" w:hAnsi="Arial" w:cs="Arial"/>
          <w:sz w:val="22"/>
          <w:szCs w:val="22"/>
        </w:rPr>
        <w:t>022</w:t>
      </w:r>
      <w:r w:rsidRPr="00931AA9">
        <w:rPr>
          <w:rFonts w:ascii="Arial" w:hAnsi="Arial" w:cs="Arial"/>
          <w:i/>
          <w:iCs/>
          <w:sz w:val="22"/>
          <w:szCs w:val="22"/>
        </w:rPr>
        <w:t>), Royal staff told their jobs could be affected following Queen’s death</w:t>
      </w:r>
      <w:r>
        <w:rPr>
          <w:rFonts w:ascii="Arial" w:hAnsi="Arial" w:cs="Arial"/>
          <w:i/>
          <w:iCs/>
          <w:sz w:val="22"/>
          <w:szCs w:val="22"/>
        </w:rPr>
        <w:t xml:space="preserve">, </w:t>
      </w:r>
      <w:r>
        <w:rPr>
          <w:rFonts w:ascii="Arial" w:hAnsi="Arial" w:cs="Arial"/>
          <w:sz w:val="22"/>
          <w:szCs w:val="22"/>
        </w:rPr>
        <w:t>21</w:t>
      </w:r>
      <w:r w:rsidRPr="00931AA9">
        <w:rPr>
          <w:rFonts w:ascii="Arial" w:hAnsi="Arial" w:cs="Arial"/>
          <w:sz w:val="22"/>
          <w:szCs w:val="22"/>
          <w:vertAlign w:val="superscript"/>
        </w:rPr>
        <w:t>st</w:t>
      </w:r>
      <w:r>
        <w:rPr>
          <w:rFonts w:ascii="Arial" w:hAnsi="Arial" w:cs="Arial"/>
          <w:sz w:val="22"/>
          <w:szCs w:val="22"/>
        </w:rPr>
        <w:t xml:space="preserve"> September, Available at: </w:t>
      </w:r>
      <w:hyperlink r:id="rId20" w:history="1">
        <w:r w:rsidRPr="0086312A">
          <w:rPr>
            <w:rStyle w:val="Hyperlink"/>
            <w:rFonts w:ascii="Arial" w:hAnsi="Arial" w:cs="Arial"/>
            <w:sz w:val="22"/>
            <w:szCs w:val="22"/>
          </w:rPr>
          <w:t>https://www.bicesteradvertiser.net/news/national/22400464.royal-staff-told-jobs-affected-following-queens-death/</w:t>
        </w:r>
      </w:hyperlink>
      <w:r>
        <w:rPr>
          <w:rFonts w:ascii="Arial" w:hAnsi="Arial" w:cs="Arial"/>
          <w:sz w:val="22"/>
          <w:szCs w:val="22"/>
        </w:rPr>
        <w:t xml:space="preserve"> (Accessed: 7</w:t>
      </w:r>
      <w:r w:rsidRPr="00931AA9">
        <w:rPr>
          <w:rFonts w:ascii="Arial" w:hAnsi="Arial" w:cs="Arial"/>
          <w:sz w:val="22"/>
          <w:szCs w:val="22"/>
          <w:vertAlign w:val="superscript"/>
        </w:rPr>
        <w:t>th</w:t>
      </w:r>
      <w:r>
        <w:rPr>
          <w:rFonts w:ascii="Arial" w:hAnsi="Arial" w:cs="Arial"/>
          <w:sz w:val="22"/>
          <w:szCs w:val="22"/>
        </w:rPr>
        <w:t xml:space="preserve"> November 2022) </w:t>
      </w:r>
    </w:p>
    <w:p w14:paraId="1E26C74A" w14:textId="77777777" w:rsidR="00A13E55" w:rsidRPr="00A13E55" w:rsidRDefault="00A13E55" w:rsidP="00A13E55">
      <w:pPr>
        <w:pStyle w:val="ListParagraph"/>
        <w:rPr>
          <w:rFonts w:ascii="Arial" w:hAnsi="Arial" w:cs="Arial"/>
          <w:i/>
          <w:iCs/>
          <w:sz w:val="22"/>
          <w:szCs w:val="22"/>
        </w:rPr>
      </w:pPr>
    </w:p>
    <w:p w14:paraId="04DFF0D5" w14:textId="34CD0926" w:rsidR="00A13E55" w:rsidRDefault="00A13E55" w:rsidP="00A13E55">
      <w:pPr>
        <w:rPr>
          <w:rFonts w:ascii="Arial" w:hAnsi="Arial" w:cs="Arial"/>
          <w:i/>
          <w:iCs/>
          <w:sz w:val="22"/>
          <w:szCs w:val="22"/>
        </w:rPr>
      </w:pPr>
    </w:p>
    <w:p w14:paraId="38E4CACD" w14:textId="77777777" w:rsidR="00100147" w:rsidRDefault="00100147" w:rsidP="00A13E55">
      <w:pPr>
        <w:rPr>
          <w:rFonts w:ascii="Arial" w:hAnsi="Arial" w:cs="Arial"/>
          <w:i/>
          <w:iCs/>
          <w:sz w:val="22"/>
          <w:szCs w:val="22"/>
        </w:rPr>
      </w:pPr>
    </w:p>
    <w:p w14:paraId="3E2EB13E" w14:textId="77777777" w:rsidR="00A13E55" w:rsidRPr="00A13E55" w:rsidRDefault="00A13E55" w:rsidP="00A13E55">
      <w:pPr>
        <w:rPr>
          <w:rFonts w:ascii="Arial" w:hAnsi="Arial" w:cs="Arial"/>
          <w:i/>
          <w:iCs/>
          <w:sz w:val="22"/>
          <w:szCs w:val="22"/>
        </w:rPr>
      </w:pPr>
    </w:p>
    <w:p w14:paraId="36E1413C" w14:textId="09EDDFE2" w:rsidR="00A72284" w:rsidRDefault="00A72284" w:rsidP="00A83ACF">
      <w:pPr>
        <w:pStyle w:val="ListParagraph"/>
        <w:numPr>
          <w:ilvl w:val="0"/>
          <w:numId w:val="1"/>
        </w:numPr>
        <w:spacing w:line="360" w:lineRule="auto"/>
        <w:rPr>
          <w:rFonts w:ascii="Arial" w:hAnsi="Arial" w:cs="Arial"/>
          <w:sz w:val="22"/>
          <w:szCs w:val="22"/>
        </w:rPr>
      </w:pPr>
      <w:r w:rsidRPr="00A72284">
        <w:rPr>
          <w:rFonts w:ascii="Arial" w:hAnsi="Arial" w:cs="Arial"/>
          <w:i/>
          <w:iCs/>
          <w:sz w:val="22"/>
          <w:szCs w:val="22"/>
        </w:rPr>
        <w:lastRenderedPageBreak/>
        <w:t xml:space="preserve">Queensland Government (2022), Strengthen your business in an economic downturn, </w:t>
      </w:r>
      <w:r w:rsidRPr="00A72284">
        <w:rPr>
          <w:rFonts w:ascii="Arial" w:hAnsi="Arial" w:cs="Arial"/>
          <w:sz w:val="22"/>
          <w:szCs w:val="22"/>
        </w:rPr>
        <w:t>Available at</w:t>
      </w:r>
      <w:r w:rsidR="00A13E55">
        <w:rPr>
          <w:rFonts w:ascii="Arial" w:hAnsi="Arial" w:cs="Arial"/>
          <w:sz w:val="22"/>
          <w:szCs w:val="22"/>
        </w:rPr>
        <w:t>:</w:t>
      </w:r>
      <w:r w:rsidR="00A13E55" w:rsidRPr="00A13E55">
        <w:t xml:space="preserve"> </w:t>
      </w:r>
      <w:hyperlink r:id="rId21" w:history="1">
        <w:r w:rsidR="00A13E55" w:rsidRPr="00B66811">
          <w:rPr>
            <w:rStyle w:val="Hyperlink"/>
            <w:rFonts w:ascii="Arial" w:hAnsi="Arial" w:cs="Arial"/>
            <w:sz w:val="22"/>
            <w:szCs w:val="22"/>
          </w:rPr>
          <w:t>https://www.business.qld.gov.au/running-business/protecting-business/risk-management/surviving-downturn/strengthen</w:t>
        </w:r>
      </w:hyperlink>
      <w:r w:rsidR="00A13E55">
        <w:rPr>
          <w:rFonts w:ascii="Arial" w:hAnsi="Arial" w:cs="Arial"/>
          <w:sz w:val="22"/>
          <w:szCs w:val="22"/>
        </w:rPr>
        <w:t xml:space="preserve">  </w:t>
      </w:r>
      <w:r w:rsidRPr="00A72284">
        <w:rPr>
          <w:rFonts w:ascii="Arial" w:hAnsi="Arial" w:cs="Arial"/>
          <w:sz w:val="22"/>
          <w:szCs w:val="22"/>
        </w:rPr>
        <w:t xml:space="preserve"> (Accessed: 7th November 2022)</w:t>
      </w:r>
    </w:p>
    <w:p w14:paraId="13E284D5" w14:textId="77777777" w:rsidR="00A13E55" w:rsidRPr="00A13E55" w:rsidRDefault="00A13E55" w:rsidP="00A13E55">
      <w:pPr>
        <w:spacing w:line="360" w:lineRule="auto"/>
        <w:rPr>
          <w:rFonts w:ascii="Arial" w:hAnsi="Arial" w:cs="Arial"/>
          <w:sz w:val="22"/>
          <w:szCs w:val="22"/>
        </w:rPr>
      </w:pPr>
    </w:p>
    <w:p w14:paraId="7A90675F" w14:textId="3D2A0B6F" w:rsidR="00A72284" w:rsidRDefault="00A72284" w:rsidP="002545A0">
      <w:pPr>
        <w:pStyle w:val="ListParagraph"/>
        <w:numPr>
          <w:ilvl w:val="0"/>
          <w:numId w:val="1"/>
        </w:numPr>
        <w:rPr>
          <w:rFonts w:ascii="Arial" w:hAnsi="Arial" w:cs="Arial"/>
          <w:sz w:val="22"/>
          <w:szCs w:val="22"/>
        </w:rPr>
      </w:pPr>
      <w:r w:rsidRPr="002545A0">
        <w:rPr>
          <w:rFonts w:ascii="Arial" w:hAnsi="Arial" w:cs="Arial"/>
          <w:sz w:val="22"/>
          <w:szCs w:val="22"/>
        </w:rPr>
        <w:t xml:space="preserve">Social Economics (2022), </w:t>
      </w:r>
      <w:r w:rsidRPr="002545A0">
        <w:rPr>
          <w:rFonts w:ascii="Arial" w:hAnsi="Arial" w:cs="Arial"/>
          <w:i/>
          <w:iCs/>
          <w:sz w:val="22"/>
          <w:szCs w:val="22"/>
        </w:rPr>
        <w:t xml:space="preserve">The Queen’s Death and its Economic Implications, </w:t>
      </w:r>
      <w:r w:rsidRPr="002545A0">
        <w:rPr>
          <w:rFonts w:ascii="Arial" w:hAnsi="Arial" w:cs="Arial"/>
          <w:sz w:val="22"/>
          <w:szCs w:val="22"/>
        </w:rPr>
        <w:t xml:space="preserve">Available at: </w:t>
      </w:r>
      <w:hyperlink r:id="rId22" w:history="1">
        <w:r w:rsidRPr="002545A0">
          <w:rPr>
            <w:rStyle w:val="Hyperlink"/>
            <w:rFonts w:ascii="Arial" w:hAnsi="Arial" w:cs="Arial"/>
            <w:sz w:val="22"/>
            <w:szCs w:val="22"/>
          </w:rPr>
          <w:t>https://socialnomics.net/2022/09/10/the-queens-death-and-its-economic-implications/</w:t>
        </w:r>
      </w:hyperlink>
      <w:r w:rsidRPr="002545A0">
        <w:rPr>
          <w:rFonts w:ascii="Arial" w:hAnsi="Arial" w:cs="Arial"/>
          <w:sz w:val="22"/>
          <w:szCs w:val="22"/>
        </w:rPr>
        <w:t xml:space="preserve"> (Accessed: </w:t>
      </w:r>
      <w:r>
        <w:rPr>
          <w:rFonts w:ascii="Arial" w:hAnsi="Arial" w:cs="Arial"/>
          <w:sz w:val="22"/>
          <w:szCs w:val="22"/>
        </w:rPr>
        <w:t>5</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16EBD31E" w14:textId="77777777" w:rsidR="00A13E55" w:rsidRPr="00A13E55" w:rsidRDefault="00A13E55" w:rsidP="00A13E55">
      <w:pPr>
        <w:pStyle w:val="ListParagraph"/>
        <w:rPr>
          <w:rFonts w:ascii="Arial" w:hAnsi="Arial" w:cs="Arial"/>
          <w:sz w:val="22"/>
          <w:szCs w:val="22"/>
        </w:rPr>
      </w:pPr>
    </w:p>
    <w:p w14:paraId="11056477" w14:textId="77777777" w:rsidR="00A13E55" w:rsidRPr="00A13E55" w:rsidRDefault="00A13E55" w:rsidP="00A13E55">
      <w:pPr>
        <w:rPr>
          <w:rFonts w:ascii="Arial" w:hAnsi="Arial" w:cs="Arial"/>
          <w:sz w:val="22"/>
          <w:szCs w:val="22"/>
        </w:rPr>
      </w:pPr>
    </w:p>
    <w:p w14:paraId="10DA99C8" w14:textId="612414A3" w:rsidR="00A72284" w:rsidRDefault="00A72284" w:rsidP="002545A0">
      <w:pPr>
        <w:pStyle w:val="ListParagraph"/>
        <w:numPr>
          <w:ilvl w:val="0"/>
          <w:numId w:val="1"/>
        </w:numPr>
        <w:rPr>
          <w:rFonts w:ascii="Arial" w:hAnsi="Arial" w:cs="Arial"/>
          <w:sz w:val="22"/>
          <w:szCs w:val="22"/>
        </w:rPr>
      </w:pPr>
      <w:r>
        <w:rPr>
          <w:rFonts w:ascii="Arial" w:hAnsi="Arial" w:cs="Arial"/>
          <w:sz w:val="22"/>
          <w:szCs w:val="22"/>
        </w:rPr>
        <w:t xml:space="preserve">Stanford S. (2022), </w:t>
      </w:r>
      <w:r w:rsidRPr="002545A0">
        <w:rPr>
          <w:rFonts w:ascii="Arial" w:hAnsi="Arial" w:cs="Arial"/>
          <w:i/>
          <w:iCs/>
          <w:sz w:val="22"/>
          <w:szCs w:val="22"/>
        </w:rPr>
        <w:t>How Markets and Trade Relations Affect Business. What effect can foreign affairs have on an SME?</w:t>
      </w:r>
      <w:r>
        <w:rPr>
          <w:rFonts w:ascii="Arial" w:hAnsi="Arial" w:cs="Arial"/>
          <w:i/>
          <w:iCs/>
          <w:sz w:val="22"/>
          <w:szCs w:val="22"/>
        </w:rPr>
        <w:t xml:space="preserve">, </w:t>
      </w:r>
      <w:r>
        <w:rPr>
          <w:rFonts w:ascii="Arial" w:hAnsi="Arial" w:cs="Arial"/>
          <w:sz w:val="22"/>
          <w:szCs w:val="22"/>
        </w:rPr>
        <w:t xml:space="preserve">Available at: </w:t>
      </w:r>
      <w:hyperlink r:id="rId23" w:anchor=":~:text=The%20suspension%20of%20trade%20into%20the%20UK%20can,or%20share%20price%20could%20be%20hit.%20Article%20Topics" w:history="1">
        <w:r w:rsidRPr="0086312A">
          <w:rPr>
            <w:rStyle w:val="Hyperlink"/>
            <w:rFonts w:ascii="Arial" w:hAnsi="Arial" w:cs="Arial"/>
            <w:sz w:val="22"/>
            <w:szCs w:val="22"/>
          </w:rPr>
          <w:t>https://fleximize.com/articles/001264/how-markets-and-trade-relations-affect-business#:~:text=The%20suspension%20of%20trade%20into%20the%20UK%20can,or%20share%20price%20could%20be%20hit.%20Article%20Topics</w:t>
        </w:r>
      </w:hyperlink>
      <w:r>
        <w:rPr>
          <w:rFonts w:ascii="Arial" w:hAnsi="Arial" w:cs="Arial"/>
          <w:sz w:val="22"/>
          <w:szCs w:val="22"/>
        </w:rPr>
        <w:t xml:space="preserve"> (Accessed: 7</w:t>
      </w:r>
      <w:r w:rsidRPr="002545A0">
        <w:rPr>
          <w:rFonts w:ascii="Arial" w:hAnsi="Arial" w:cs="Arial"/>
          <w:sz w:val="22"/>
          <w:szCs w:val="22"/>
          <w:vertAlign w:val="superscript"/>
        </w:rPr>
        <w:t>th</w:t>
      </w:r>
      <w:r>
        <w:rPr>
          <w:rFonts w:ascii="Arial" w:hAnsi="Arial" w:cs="Arial"/>
          <w:sz w:val="22"/>
          <w:szCs w:val="22"/>
        </w:rPr>
        <w:t xml:space="preserve"> November 2022)</w:t>
      </w:r>
    </w:p>
    <w:p w14:paraId="4038A222" w14:textId="77777777" w:rsidR="00A13E55" w:rsidRPr="00A13E55" w:rsidRDefault="00A13E55" w:rsidP="00A13E55">
      <w:pPr>
        <w:rPr>
          <w:rFonts w:ascii="Arial" w:hAnsi="Arial" w:cs="Arial"/>
          <w:sz w:val="22"/>
          <w:szCs w:val="22"/>
        </w:rPr>
      </w:pPr>
    </w:p>
    <w:p w14:paraId="2D4A4149" w14:textId="5D913A8F" w:rsidR="00A72284" w:rsidRPr="00A13E55" w:rsidRDefault="00A72284" w:rsidP="00A83ACF">
      <w:pPr>
        <w:pStyle w:val="ListParagraph"/>
        <w:numPr>
          <w:ilvl w:val="0"/>
          <w:numId w:val="1"/>
        </w:numPr>
        <w:spacing w:line="360" w:lineRule="auto"/>
        <w:rPr>
          <w:rFonts w:ascii="Arial" w:hAnsi="Arial" w:cs="Arial"/>
          <w:i/>
          <w:iCs/>
          <w:sz w:val="22"/>
          <w:szCs w:val="22"/>
        </w:rPr>
      </w:pPr>
      <w:r>
        <w:rPr>
          <w:rFonts w:ascii="Arial" w:hAnsi="Arial" w:cs="Arial"/>
          <w:sz w:val="22"/>
          <w:szCs w:val="22"/>
        </w:rPr>
        <w:t xml:space="preserve">The conversation (2017), </w:t>
      </w:r>
      <w:r w:rsidRPr="00AE3BD7">
        <w:rPr>
          <w:rFonts w:ascii="Arial" w:hAnsi="Arial" w:cs="Arial"/>
          <w:i/>
          <w:iCs/>
          <w:sz w:val="22"/>
          <w:szCs w:val="22"/>
        </w:rPr>
        <w:t>Fact Check: do tourists visit Britain because of the royal family?</w:t>
      </w:r>
      <w:r>
        <w:rPr>
          <w:rFonts w:ascii="Arial" w:hAnsi="Arial" w:cs="Arial"/>
          <w:sz w:val="22"/>
          <w:szCs w:val="22"/>
        </w:rPr>
        <w:t xml:space="preserve">, Available at: </w:t>
      </w:r>
      <w:hyperlink r:id="rId24" w:anchor=":~:text=VisitBritain%20states%20that%2064%25%20of%20visitors%20going%20to,of%20Buckingham%20Palace%20as%20a%20bucket%20list%20activity" w:history="1">
        <w:r w:rsidRPr="0086312A">
          <w:rPr>
            <w:rStyle w:val="Hyperlink"/>
            <w:rFonts w:ascii="Arial" w:hAnsi="Arial" w:cs="Arial"/>
            <w:sz w:val="22"/>
            <w:szCs w:val="22"/>
          </w:rPr>
          <w:t>https://theconversation.com/fact-check-do-tourists-visit-britain-because-of-the-royal-family-88335#:~:text=VisitBritain%20states%20that%2064%25%20of%20visitors%20going%20to,of%20Buckingham%20Palace%20as%20a%20bucket%20list%20activity</w:t>
        </w:r>
      </w:hyperlink>
      <w:r>
        <w:rPr>
          <w:rFonts w:ascii="Arial" w:hAnsi="Arial" w:cs="Arial"/>
          <w:sz w:val="22"/>
          <w:szCs w:val="22"/>
        </w:rPr>
        <w:t xml:space="preserve"> (Accessed: 5</w:t>
      </w:r>
      <w:r w:rsidRPr="00AE3BD7">
        <w:rPr>
          <w:rFonts w:ascii="Arial" w:hAnsi="Arial" w:cs="Arial"/>
          <w:sz w:val="22"/>
          <w:szCs w:val="22"/>
          <w:vertAlign w:val="superscript"/>
        </w:rPr>
        <w:t>th</w:t>
      </w:r>
      <w:r>
        <w:rPr>
          <w:rFonts w:ascii="Arial" w:hAnsi="Arial" w:cs="Arial"/>
          <w:sz w:val="22"/>
          <w:szCs w:val="22"/>
        </w:rPr>
        <w:t xml:space="preserve"> November 2022)</w:t>
      </w:r>
    </w:p>
    <w:p w14:paraId="026BC746" w14:textId="77777777" w:rsidR="00A13E55" w:rsidRPr="00A13E55" w:rsidRDefault="00A13E55" w:rsidP="00A13E55">
      <w:pPr>
        <w:pStyle w:val="ListParagraph"/>
        <w:rPr>
          <w:rFonts w:ascii="Arial" w:hAnsi="Arial" w:cs="Arial"/>
          <w:i/>
          <w:iCs/>
          <w:sz w:val="22"/>
          <w:szCs w:val="22"/>
        </w:rPr>
      </w:pPr>
    </w:p>
    <w:p w14:paraId="27805C90" w14:textId="77777777" w:rsidR="00A13E55" w:rsidRPr="00A13E55" w:rsidRDefault="00A13E55" w:rsidP="00A13E55">
      <w:pPr>
        <w:spacing w:line="360" w:lineRule="auto"/>
        <w:rPr>
          <w:rFonts w:ascii="Arial" w:hAnsi="Arial" w:cs="Arial"/>
          <w:i/>
          <w:iCs/>
          <w:sz w:val="22"/>
          <w:szCs w:val="22"/>
        </w:rPr>
      </w:pPr>
    </w:p>
    <w:p w14:paraId="2258A61E" w14:textId="29EC4B5D" w:rsidR="00A13E55" w:rsidRDefault="00A72284" w:rsidP="00A13E55">
      <w:pPr>
        <w:pStyle w:val="ListParagraph"/>
        <w:numPr>
          <w:ilvl w:val="0"/>
          <w:numId w:val="1"/>
        </w:numPr>
        <w:rPr>
          <w:rFonts w:ascii="Arial" w:hAnsi="Arial" w:cs="Arial"/>
          <w:sz w:val="22"/>
          <w:szCs w:val="22"/>
        </w:rPr>
      </w:pPr>
      <w:r w:rsidRPr="002545A0">
        <w:rPr>
          <w:rFonts w:ascii="Arial" w:hAnsi="Arial" w:cs="Arial"/>
          <w:sz w:val="22"/>
          <w:szCs w:val="22"/>
        </w:rPr>
        <w:t xml:space="preserve">Warr Co (2022), </w:t>
      </w:r>
      <w:r w:rsidRPr="002545A0">
        <w:rPr>
          <w:rFonts w:ascii="Arial" w:hAnsi="Arial" w:cs="Arial"/>
          <w:i/>
          <w:iCs/>
          <w:sz w:val="22"/>
          <w:szCs w:val="22"/>
        </w:rPr>
        <w:t xml:space="preserve">UK Inflation Predictions For 2023, </w:t>
      </w:r>
      <w:r w:rsidRPr="002545A0">
        <w:rPr>
          <w:rFonts w:ascii="Arial" w:hAnsi="Arial" w:cs="Arial"/>
          <w:sz w:val="22"/>
          <w:szCs w:val="22"/>
        </w:rPr>
        <w:t>8</w:t>
      </w:r>
      <w:r w:rsidRPr="002545A0">
        <w:rPr>
          <w:rFonts w:ascii="Arial" w:hAnsi="Arial" w:cs="Arial"/>
          <w:sz w:val="22"/>
          <w:szCs w:val="22"/>
          <w:vertAlign w:val="superscript"/>
        </w:rPr>
        <w:t>th</w:t>
      </w:r>
      <w:r w:rsidRPr="002545A0">
        <w:rPr>
          <w:rFonts w:ascii="Arial" w:hAnsi="Arial" w:cs="Arial"/>
          <w:sz w:val="22"/>
          <w:szCs w:val="22"/>
        </w:rPr>
        <w:t xml:space="preserve"> September, Available at: </w:t>
      </w:r>
      <w:hyperlink r:id="rId25" w:anchor=":~:text=It%20predicts%20that%20inflation%20rate%20could%20peak%20at,will%20peak%20at%2013%25%20during%20next%20year%E2%80%99s%20Q1" w:history="1">
        <w:r w:rsidRPr="002545A0">
          <w:rPr>
            <w:rStyle w:val="Hyperlink"/>
            <w:rFonts w:ascii="Arial" w:hAnsi="Arial" w:cs="Arial"/>
            <w:sz w:val="22"/>
            <w:szCs w:val="22"/>
          </w:rPr>
          <w:t>https://warr.co.uk/blog/small-to-medium-businesses/uk-inflation-predictions-for-2023/#:~:text=It%20predicts%20that%20inflation%20rate%20could%20peak%20at,will%20peak%20at%2013%25%20during%20next%20year%E2%80%99s%20Q1</w:t>
        </w:r>
      </w:hyperlink>
      <w:r w:rsidRPr="002545A0">
        <w:rPr>
          <w:rFonts w:ascii="Arial" w:hAnsi="Arial" w:cs="Arial"/>
          <w:sz w:val="22"/>
          <w:szCs w:val="22"/>
        </w:rPr>
        <w:t>. (Accessed: 7</w:t>
      </w:r>
      <w:r w:rsidRPr="002545A0">
        <w:rPr>
          <w:rFonts w:ascii="Arial" w:hAnsi="Arial" w:cs="Arial"/>
          <w:sz w:val="22"/>
          <w:szCs w:val="22"/>
          <w:vertAlign w:val="superscript"/>
        </w:rPr>
        <w:t>th</w:t>
      </w:r>
      <w:r w:rsidRPr="002545A0">
        <w:rPr>
          <w:rFonts w:ascii="Arial" w:hAnsi="Arial" w:cs="Arial"/>
          <w:sz w:val="22"/>
          <w:szCs w:val="22"/>
        </w:rPr>
        <w:t xml:space="preserve"> November 2022)</w:t>
      </w:r>
    </w:p>
    <w:p w14:paraId="691401F4" w14:textId="77777777" w:rsidR="00A13E55" w:rsidRPr="00A13E55" w:rsidRDefault="00A13E55" w:rsidP="00A13E55">
      <w:pPr>
        <w:rPr>
          <w:rFonts w:ascii="Arial" w:hAnsi="Arial" w:cs="Arial"/>
          <w:sz w:val="22"/>
          <w:szCs w:val="22"/>
        </w:rPr>
      </w:pPr>
    </w:p>
    <w:p w14:paraId="56229E59" w14:textId="77777777" w:rsidR="00A72284" w:rsidRPr="00A72284" w:rsidRDefault="00A72284" w:rsidP="00A83ACF">
      <w:pPr>
        <w:pStyle w:val="ListParagraph"/>
        <w:numPr>
          <w:ilvl w:val="0"/>
          <w:numId w:val="1"/>
        </w:numPr>
        <w:spacing w:line="360" w:lineRule="auto"/>
        <w:rPr>
          <w:rFonts w:ascii="Arial" w:hAnsi="Arial" w:cs="Arial"/>
          <w:i/>
          <w:iCs/>
          <w:sz w:val="22"/>
          <w:szCs w:val="22"/>
        </w:rPr>
      </w:pPr>
      <w:proofErr w:type="spellStart"/>
      <w:r>
        <w:rPr>
          <w:rFonts w:ascii="Arial" w:hAnsi="Arial" w:cs="Arial"/>
          <w:sz w:val="22"/>
          <w:szCs w:val="22"/>
        </w:rPr>
        <w:t>Zatz</w:t>
      </w:r>
      <w:proofErr w:type="spellEnd"/>
      <w:r>
        <w:rPr>
          <w:rFonts w:ascii="Arial" w:hAnsi="Arial" w:cs="Arial"/>
          <w:sz w:val="22"/>
          <w:szCs w:val="22"/>
        </w:rPr>
        <w:t xml:space="preserve"> S. (2022</w:t>
      </w:r>
      <w:r w:rsidRPr="00B7413D">
        <w:rPr>
          <w:rFonts w:ascii="Arial" w:hAnsi="Arial" w:cs="Arial"/>
          <w:i/>
          <w:iCs/>
          <w:sz w:val="22"/>
          <w:szCs w:val="22"/>
        </w:rPr>
        <w:t>), Tourism boost expected for the UK following the funeral of Queen Elizabeth II</w:t>
      </w:r>
      <w:r>
        <w:rPr>
          <w:rFonts w:ascii="Arial" w:hAnsi="Arial" w:cs="Arial"/>
          <w:i/>
          <w:iCs/>
          <w:sz w:val="22"/>
          <w:szCs w:val="22"/>
        </w:rPr>
        <w:t xml:space="preserve">, </w:t>
      </w:r>
      <w:r>
        <w:rPr>
          <w:rFonts w:ascii="Arial" w:hAnsi="Arial" w:cs="Arial"/>
          <w:sz w:val="22"/>
          <w:szCs w:val="22"/>
        </w:rPr>
        <w:t>23</w:t>
      </w:r>
      <w:r w:rsidRPr="00B7413D">
        <w:rPr>
          <w:rFonts w:ascii="Arial" w:hAnsi="Arial" w:cs="Arial"/>
          <w:sz w:val="22"/>
          <w:szCs w:val="22"/>
          <w:vertAlign w:val="superscript"/>
        </w:rPr>
        <w:t>rd</w:t>
      </w:r>
      <w:r>
        <w:rPr>
          <w:rFonts w:ascii="Arial" w:hAnsi="Arial" w:cs="Arial"/>
          <w:sz w:val="22"/>
          <w:szCs w:val="22"/>
        </w:rPr>
        <w:t xml:space="preserve"> September, Available at: </w:t>
      </w:r>
      <w:hyperlink r:id="rId26" w:history="1">
        <w:r w:rsidRPr="0086312A">
          <w:rPr>
            <w:rStyle w:val="Hyperlink"/>
            <w:rFonts w:ascii="Arial" w:hAnsi="Arial" w:cs="Arial"/>
            <w:sz w:val="22"/>
            <w:szCs w:val="22"/>
          </w:rPr>
          <w:t>https://royalcentral.co.uk/features/tourism-boost-expected-for-the-uk-following-the-funeral-of-queen-elizabeth-ii-181621/</w:t>
        </w:r>
      </w:hyperlink>
      <w:r>
        <w:rPr>
          <w:rFonts w:ascii="Arial" w:hAnsi="Arial" w:cs="Arial"/>
          <w:sz w:val="22"/>
          <w:szCs w:val="22"/>
        </w:rPr>
        <w:t xml:space="preserve"> (Accessed: 8</w:t>
      </w:r>
      <w:r w:rsidRPr="00B7413D">
        <w:rPr>
          <w:rFonts w:ascii="Arial" w:hAnsi="Arial" w:cs="Arial"/>
          <w:sz w:val="22"/>
          <w:szCs w:val="22"/>
          <w:vertAlign w:val="superscript"/>
        </w:rPr>
        <w:t>th</w:t>
      </w:r>
      <w:r>
        <w:rPr>
          <w:rFonts w:ascii="Arial" w:hAnsi="Arial" w:cs="Arial"/>
          <w:sz w:val="22"/>
          <w:szCs w:val="22"/>
        </w:rPr>
        <w:t xml:space="preserve"> November 2022)</w:t>
      </w:r>
    </w:p>
    <w:p w14:paraId="5F5C4D23" w14:textId="7F855EE5" w:rsidR="001E2482" w:rsidRDefault="001E2482"/>
    <w:sectPr w:rsidR="001E2482" w:rsidSect="00FE437F">
      <w:footerReference w:type="default" r:id="rId27"/>
      <w:pgSz w:w="11906" w:h="16838"/>
      <w:pgMar w:top="1440" w:right="1440" w:bottom="1440" w:left="1440" w:header="708" w:footer="708" w:gutter="0"/>
      <w:pgBorders w:offsetFrom="page">
        <w:top w:val="single" w:sz="4" w:space="24" w:color="FCECD5" w:themeColor="accent1" w:themeTint="33"/>
        <w:left w:val="single" w:sz="4" w:space="24" w:color="FCECD5" w:themeColor="accent1" w:themeTint="33"/>
        <w:bottom w:val="single" w:sz="4" w:space="24" w:color="FCECD5" w:themeColor="accent1" w:themeTint="33"/>
        <w:right w:val="single" w:sz="4" w:space="24" w:color="FCECD5" w:themeColor="accent1" w:themeTint="33"/>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4D37F" w14:textId="77777777" w:rsidR="0096637A" w:rsidRDefault="0096637A" w:rsidP="00FE437F">
      <w:pPr>
        <w:spacing w:after="0" w:line="240" w:lineRule="auto"/>
      </w:pPr>
      <w:r>
        <w:separator/>
      </w:r>
    </w:p>
  </w:endnote>
  <w:endnote w:type="continuationSeparator" w:id="0">
    <w:p w14:paraId="24DF0F13" w14:textId="77777777" w:rsidR="0096637A" w:rsidRDefault="0096637A" w:rsidP="00FE4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575342"/>
      <w:docPartObj>
        <w:docPartGallery w:val="Page Numbers (Bottom of Page)"/>
        <w:docPartUnique/>
      </w:docPartObj>
    </w:sdtPr>
    <w:sdtContent>
      <w:p w14:paraId="12CA7A70" w14:textId="1DB9059C" w:rsidR="00FE437F" w:rsidRDefault="00FE437F">
        <w:pPr>
          <w:pStyle w:val="Footer"/>
        </w:pPr>
        <w:r>
          <w:rPr>
            <w:noProof/>
          </w:rPr>
          <mc:AlternateContent>
            <mc:Choice Requires="wps">
              <w:drawing>
                <wp:anchor distT="0" distB="0" distL="114300" distR="114300" simplePos="0" relativeHeight="251659264" behindDoc="0" locked="0" layoutInCell="1" allowOverlap="1" wp14:anchorId="2090B8E4" wp14:editId="323C9F50">
                  <wp:simplePos x="0" y="0"/>
                  <wp:positionH relativeFrom="rightMargin">
                    <wp:align>center</wp:align>
                  </wp:positionH>
                  <wp:positionV relativeFrom="bottomMargin">
                    <wp:align>center</wp:align>
                  </wp:positionV>
                  <wp:extent cx="565785" cy="191770"/>
                  <wp:effectExtent l="0" t="0" r="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6B11BAF2" w14:textId="77777777" w:rsidR="00FE437F" w:rsidRDefault="00FE437F">
                              <w:pPr>
                                <w:pBdr>
                                  <w:top w:val="single" w:sz="4" w:space="1" w:color="7F7F7F" w:themeColor="background1" w:themeShade="7F"/>
                                </w:pBdr>
                                <w:jc w:val="center"/>
                                <w:rPr>
                                  <w:color w:val="A5644E" w:themeColor="accent2"/>
                                </w:rPr>
                              </w:pPr>
                              <w:r>
                                <w:fldChar w:fldCharType="begin"/>
                              </w:r>
                              <w:r>
                                <w:instrText xml:space="preserve"> PAGE   \* MERGEFORMAT </w:instrText>
                              </w:r>
                              <w:r>
                                <w:fldChar w:fldCharType="separate"/>
                              </w:r>
                              <w:r>
                                <w:rPr>
                                  <w:noProof/>
                                  <w:color w:val="A5644E" w:themeColor="accent2"/>
                                </w:rPr>
                                <w:t>2</w:t>
                              </w:r>
                              <w:r>
                                <w:rPr>
                                  <w:noProof/>
                                  <w:color w:val="A5644E"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2090B8E4" id="Rectangle 2" o:spid="_x0000_s102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" filled="f" fillcolor="#c0504d" stroked="f" strokecolor="#5c83b4" strokeweight="2.25pt">
                  <v:textbox inset=",0,,0">
                    <w:txbxContent>
                      <w:p w14:paraId="6B11BAF2" w14:textId="77777777" w:rsidR="00FE437F" w:rsidRDefault="00FE437F">
                        <w:pPr>
                          <w:pBdr>
                            <w:top w:val="single" w:sz="4" w:space="1" w:color="7F7F7F" w:themeColor="background1" w:themeShade="7F"/>
                          </w:pBdr>
                          <w:jc w:val="center"/>
                          <w:rPr>
                            <w:color w:val="A5644E" w:themeColor="accent2"/>
                          </w:rPr>
                        </w:pPr>
                        <w:r>
                          <w:fldChar w:fldCharType="begin"/>
                        </w:r>
                        <w:r>
                          <w:instrText xml:space="preserve"> PAGE   \* MERGEFORMAT </w:instrText>
                        </w:r>
                        <w:r>
                          <w:fldChar w:fldCharType="separate"/>
                        </w:r>
                        <w:r>
                          <w:rPr>
                            <w:noProof/>
                            <w:color w:val="A5644E" w:themeColor="accent2"/>
                          </w:rPr>
                          <w:t>2</w:t>
                        </w:r>
                        <w:r>
                          <w:rPr>
                            <w:noProof/>
                            <w:color w:val="A5644E"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072C9" w14:textId="77777777" w:rsidR="0096637A" w:rsidRDefault="0096637A" w:rsidP="00FE437F">
      <w:pPr>
        <w:spacing w:after="0" w:line="240" w:lineRule="auto"/>
      </w:pPr>
      <w:r>
        <w:separator/>
      </w:r>
    </w:p>
  </w:footnote>
  <w:footnote w:type="continuationSeparator" w:id="0">
    <w:p w14:paraId="2AF1C4E8" w14:textId="77777777" w:rsidR="0096637A" w:rsidRDefault="0096637A" w:rsidP="00FE43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B56F8"/>
    <w:multiLevelType w:val="hybridMultilevel"/>
    <w:tmpl w:val="7AEE9562"/>
    <w:lvl w:ilvl="0" w:tplc="758ABBE6">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043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511"/>
    <w:rsid w:val="00051FDD"/>
    <w:rsid w:val="000E3E47"/>
    <w:rsid w:val="00100147"/>
    <w:rsid w:val="00112129"/>
    <w:rsid w:val="001E2482"/>
    <w:rsid w:val="002545A0"/>
    <w:rsid w:val="002C6FCD"/>
    <w:rsid w:val="004E79A8"/>
    <w:rsid w:val="006124BF"/>
    <w:rsid w:val="007259A5"/>
    <w:rsid w:val="007A66BD"/>
    <w:rsid w:val="0081079D"/>
    <w:rsid w:val="00826D4B"/>
    <w:rsid w:val="00844D27"/>
    <w:rsid w:val="008D07AC"/>
    <w:rsid w:val="00931AA9"/>
    <w:rsid w:val="009652F6"/>
    <w:rsid w:val="0096637A"/>
    <w:rsid w:val="009D543A"/>
    <w:rsid w:val="009F05AE"/>
    <w:rsid w:val="00A13E55"/>
    <w:rsid w:val="00A24BDE"/>
    <w:rsid w:val="00A72284"/>
    <w:rsid w:val="00A83ACF"/>
    <w:rsid w:val="00AE3BD7"/>
    <w:rsid w:val="00B37FF5"/>
    <w:rsid w:val="00B7413D"/>
    <w:rsid w:val="00C07876"/>
    <w:rsid w:val="00C15111"/>
    <w:rsid w:val="00CB0048"/>
    <w:rsid w:val="00CC1099"/>
    <w:rsid w:val="00E66900"/>
    <w:rsid w:val="00E950B2"/>
    <w:rsid w:val="00EB33D8"/>
    <w:rsid w:val="00F405DB"/>
    <w:rsid w:val="00F95E5C"/>
    <w:rsid w:val="00FB6357"/>
    <w:rsid w:val="00FC1890"/>
    <w:rsid w:val="00FD4511"/>
    <w:rsid w:val="00FE43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1A620"/>
  <w15:chartTrackingRefBased/>
  <w15:docId w15:val="{842B63D1-A1DF-4753-B527-E1BA083CE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900"/>
  </w:style>
  <w:style w:type="paragraph" w:styleId="Heading1">
    <w:name w:val="heading 1"/>
    <w:basedOn w:val="Normal"/>
    <w:next w:val="Normal"/>
    <w:link w:val="Heading1Char"/>
    <w:uiPriority w:val="9"/>
    <w:qFormat/>
    <w:rsid w:val="00E66900"/>
    <w:pPr>
      <w:keepNext/>
      <w:keepLines/>
      <w:pBdr>
        <w:bottom w:val="single" w:sz="4" w:space="2" w:color="A5644E"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E66900"/>
    <w:pPr>
      <w:keepNext/>
      <w:keepLines/>
      <w:spacing w:before="120" w:after="0" w:line="240" w:lineRule="auto"/>
      <w:outlineLvl w:val="1"/>
    </w:pPr>
    <w:rPr>
      <w:rFonts w:asciiTheme="majorHAnsi" w:eastAsiaTheme="majorEastAsia" w:hAnsiTheme="majorHAnsi" w:cstheme="majorBidi"/>
      <w:color w:val="A5644E" w:themeColor="accent2"/>
      <w:sz w:val="36"/>
      <w:szCs w:val="36"/>
    </w:rPr>
  </w:style>
  <w:style w:type="paragraph" w:styleId="Heading3">
    <w:name w:val="heading 3"/>
    <w:basedOn w:val="Normal"/>
    <w:next w:val="Normal"/>
    <w:link w:val="Heading3Char"/>
    <w:uiPriority w:val="9"/>
    <w:unhideWhenUsed/>
    <w:qFormat/>
    <w:rsid w:val="00E66900"/>
    <w:pPr>
      <w:keepNext/>
      <w:keepLines/>
      <w:spacing w:before="80" w:after="0" w:line="240" w:lineRule="auto"/>
      <w:outlineLvl w:val="2"/>
    </w:pPr>
    <w:rPr>
      <w:rFonts w:asciiTheme="majorHAnsi" w:eastAsiaTheme="majorEastAsia" w:hAnsiTheme="majorHAnsi" w:cstheme="majorBidi"/>
      <w:color w:val="7B4A3A" w:themeColor="accent2" w:themeShade="BF"/>
      <w:sz w:val="32"/>
      <w:szCs w:val="32"/>
    </w:rPr>
  </w:style>
  <w:style w:type="paragraph" w:styleId="Heading4">
    <w:name w:val="heading 4"/>
    <w:basedOn w:val="Normal"/>
    <w:next w:val="Normal"/>
    <w:link w:val="Heading4Char"/>
    <w:uiPriority w:val="9"/>
    <w:semiHidden/>
    <w:unhideWhenUsed/>
    <w:qFormat/>
    <w:rsid w:val="00E66900"/>
    <w:pPr>
      <w:keepNext/>
      <w:keepLines/>
      <w:spacing w:before="80" w:after="0" w:line="240" w:lineRule="auto"/>
      <w:outlineLvl w:val="3"/>
    </w:pPr>
    <w:rPr>
      <w:rFonts w:asciiTheme="majorHAnsi" w:eastAsiaTheme="majorEastAsia" w:hAnsiTheme="majorHAnsi" w:cstheme="majorBidi"/>
      <w:i/>
      <w:iCs/>
      <w:color w:val="523227" w:themeColor="accent2" w:themeShade="80"/>
      <w:sz w:val="28"/>
      <w:szCs w:val="28"/>
    </w:rPr>
  </w:style>
  <w:style w:type="paragraph" w:styleId="Heading5">
    <w:name w:val="heading 5"/>
    <w:basedOn w:val="Normal"/>
    <w:next w:val="Normal"/>
    <w:link w:val="Heading5Char"/>
    <w:uiPriority w:val="9"/>
    <w:semiHidden/>
    <w:unhideWhenUsed/>
    <w:qFormat/>
    <w:rsid w:val="00E66900"/>
    <w:pPr>
      <w:keepNext/>
      <w:keepLines/>
      <w:spacing w:before="80" w:after="0" w:line="240" w:lineRule="auto"/>
      <w:outlineLvl w:val="4"/>
    </w:pPr>
    <w:rPr>
      <w:rFonts w:asciiTheme="majorHAnsi" w:eastAsiaTheme="majorEastAsia" w:hAnsiTheme="majorHAnsi" w:cstheme="majorBidi"/>
      <w:color w:val="7B4A3A" w:themeColor="accent2" w:themeShade="BF"/>
      <w:sz w:val="24"/>
      <w:szCs w:val="24"/>
    </w:rPr>
  </w:style>
  <w:style w:type="paragraph" w:styleId="Heading6">
    <w:name w:val="heading 6"/>
    <w:basedOn w:val="Normal"/>
    <w:next w:val="Normal"/>
    <w:link w:val="Heading6Char"/>
    <w:uiPriority w:val="9"/>
    <w:semiHidden/>
    <w:unhideWhenUsed/>
    <w:qFormat/>
    <w:rsid w:val="00E66900"/>
    <w:pPr>
      <w:keepNext/>
      <w:keepLines/>
      <w:spacing w:before="80" w:after="0" w:line="240" w:lineRule="auto"/>
      <w:outlineLvl w:val="5"/>
    </w:pPr>
    <w:rPr>
      <w:rFonts w:asciiTheme="majorHAnsi" w:eastAsiaTheme="majorEastAsia" w:hAnsiTheme="majorHAnsi" w:cstheme="majorBidi"/>
      <w:i/>
      <w:iCs/>
      <w:color w:val="523227" w:themeColor="accent2" w:themeShade="80"/>
      <w:sz w:val="24"/>
      <w:szCs w:val="24"/>
    </w:rPr>
  </w:style>
  <w:style w:type="paragraph" w:styleId="Heading7">
    <w:name w:val="heading 7"/>
    <w:basedOn w:val="Normal"/>
    <w:next w:val="Normal"/>
    <w:link w:val="Heading7Char"/>
    <w:uiPriority w:val="9"/>
    <w:semiHidden/>
    <w:unhideWhenUsed/>
    <w:qFormat/>
    <w:rsid w:val="00E66900"/>
    <w:pPr>
      <w:keepNext/>
      <w:keepLines/>
      <w:spacing w:before="80" w:after="0" w:line="240" w:lineRule="auto"/>
      <w:outlineLvl w:val="6"/>
    </w:pPr>
    <w:rPr>
      <w:rFonts w:asciiTheme="majorHAnsi" w:eastAsiaTheme="majorEastAsia" w:hAnsiTheme="majorHAnsi" w:cstheme="majorBidi"/>
      <w:b/>
      <w:bCs/>
      <w:color w:val="523227" w:themeColor="accent2" w:themeShade="80"/>
      <w:sz w:val="22"/>
      <w:szCs w:val="22"/>
    </w:rPr>
  </w:style>
  <w:style w:type="paragraph" w:styleId="Heading8">
    <w:name w:val="heading 8"/>
    <w:basedOn w:val="Normal"/>
    <w:next w:val="Normal"/>
    <w:link w:val="Heading8Char"/>
    <w:uiPriority w:val="9"/>
    <w:semiHidden/>
    <w:unhideWhenUsed/>
    <w:qFormat/>
    <w:rsid w:val="00E66900"/>
    <w:pPr>
      <w:keepNext/>
      <w:keepLines/>
      <w:spacing w:before="80" w:after="0" w:line="240" w:lineRule="auto"/>
      <w:outlineLvl w:val="7"/>
    </w:pPr>
    <w:rPr>
      <w:rFonts w:asciiTheme="majorHAnsi" w:eastAsiaTheme="majorEastAsia" w:hAnsiTheme="majorHAnsi" w:cstheme="majorBidi"/>
      <w:color w:val="523227" w:themeColor="accent2" w:themeShade="80"/>
      <w:sz w:val="22"/>
      <w:szCs w:val="22"/>
    </w:rPr>
  </w:style>
  <w:style w:type="paragraph" w:styleId="Heading9">
    <w:name w:val="heading 9"/>
    <w:basedOn w:val="Normal"/>
    <w:next w:val="Normal"/>
    <w:link w:val="Heading9Char"/>
    <w:uiPriority w:val="9"/>
    <w:semiHidden/>
    <w:unhideWhenUsed/>
    <w:qFormat/>
    <w:rsid w:val="00E66900"/>
    <w:pPr>
      <w:keepNext/>
      <w:keepLines/>
      <w:spacing w:before="80" w:after="0" w:line="240" w:lineRule="auto"/>
      <w:outlineLvl w:val="8"/>
    </w:pPr>
    <w:rPr>
      <w:rFonts w:asciiTheme="majorHAnsi" w:eastAsiaTheme="majorEastAsia" w:hAnsiTheme="majorHAnsi" w:cstheme="majorBidi"/>
      <w:i/>
      <w:iCs/>
      <w:color w:val="523227"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900"/>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E66900"/>
    <w:pPr>
      <w:outlineLvl w:val="9"/>
    </w:pPr>
  </w:style>
  <w:style w:type="paragraph" w:styleId="TOC1">
    <w:name w:val="toc 1"/>
    <w:basedOn w:val="Normal"/>
    <w:next w:val="Normal"/>
    <w:autoRedefine/>
    <w:uiPriority w:val="39"/>
    <w:unhideWhenUsed/>
    <w:rsid w:val="009D543A"/>
    <w:pPr>
      <w:spacing w:after="100"/>
    </w:pPr>
  </w:style>
  <w:style w:type="character" w:styleId="Hyperlink">
    <w:name w:val="Hyperlink"/>
    <w:basedOn w:val="DefaultParagraphFont"/>
    <w:uiPriority w:val="99"/>
    <w:unhideWhenUsed/>
    <w:rsid w:val="009D543A"/>
    <w:rPr>
      <w:color w:val="AD1F1F" w:themeColor="hyperlink"/>
      <w:u w:val="single"/>
    </w:rPr>
  </w:style>
  <w:style w:type="character" w:customStyle="1" w:styleId="Heading2Char">
    <w:name w:val="Heading 2 Char"/>
    <w:basedOn w:val="DefaultParagraphFont"/>
    <w:link w:val="Heading2"/>
    <w:uiPriority w:val="9"/>
    <w:rsid w:val="00E66900"/>
    <w:rPr>
      <w:rFonts w:asciiTheme="majorHAnsi" w:eastAsiaTheme="majorEastAsia" w:hAnsiTheme="majorHAnsi" w:cstheme="majorBidi"/>
      <w:color w:val="A5644E" w:themeColor="accent2"/>
      <w:sz w:val="36"/>
      <w:szCs w:val="36"/>
    </w:rPr>
  </w:style>
  <w:style w:type="character" w:customStyle="1" w:styleId="Heading3Char">
    <w:name w:val="Heading 3 Char"/>
    <w:basedOn w:val="DefaultParagraphFont"/>
    <w:link w:val="Heading3"/>
    <w:uiPriority w:val="9"/>
    <w:rsid w:val="00E66900"/>
    <w:rPr>
      <w:rFonts w:asciiTheme="majorHAnsi" w:eastAsiaTheme="majorEastAsia" w:hAnsiTheme="majorHAnsi" w:cstheme="majorBidi"/>
      <w:color w:val="7B4A3A" w:themeColor="accent2" w:themeShade="BF"/>
      <w:sz w:val="32"/>
      <w:szCs w:val="32"/>
    </w:rPr>
  </w:style>
  <w:style w:type="character" w:customStyle="1" w:styleId="Heading4Char">
    <w:name w:val="Heading 4 Char"/>
    <w:basedOn w:val="DefaultParagraphFont"/>
    <w:link w:val="Heading4"/>
    <w:uiPriority w:val="9"/>
    <w:semiHidden/>
    <w:rsid w:val="00E66900"/>
    <w:rPr>
      <w:rFonts w:asciiTheme="majorHAnsi" w:eastAsiaTheme="majorEastAsia" w:hAnsiTheme="majorHAnsi" w:cstheme="majorBidi"/>
      <w:i/>
      <w:iCs/>
      <w:color w:val="523227" w:themeColor="accent2" w:themeShade="80"/>
      <w:sz w:val="28"/>
      <w:szCs w:val="28"/>
    </w:rPr>
  </w:style>
  <w:style w:type="character" w:customStyle="1" w:styleId="Heading5Char">
    <w:name w:val="Heading 5 Char"/>
    <w:basedOn w:val="DefaultParagraphFont"/>
    <w:link w:val="Heading5"/>
    <w:uiPriority w:val="9"/>
    <w:semiHidden/>
    <w:rsid w:val="00E66900"/>
    <w:rPr>
      <w:rFonts w:asciiTheme="majorHAnsi" w:eastAsiaTheme="majorEastAsia" w:hAnsiTheme="majorHAnsi" w:cstheme="majorBidi"/>
      <w:color w:val="7B4A3A" w:themeColor="accent2" w:themeShade="BF"/>
      <w:sz w:val="24"/>
      <w:szCs w:val="24"/>
    </w:rPr>
  </w:style>
  <w:style w:type="character" w:customStyle="1" w:styleId="Heading6Char">
    <w:name w:val="Heading 6 Char"/>
    <w:basedOn w:val="DefaultParagraphFont"/>
    <w:link w:val="Heading6"/>
    <w:uiPriority w:val="9"/>
    <w:semiHidden/>
    <w:rsid w:val="00E66900"/>
    <w:rPr>
      <w:rFonts w:asciiTheme="majorHAnsi" w:eastAsiaTheme="majorEastAsia" w:hAnsiTheme="majorHAnsi" w:cstheme="majorBidi"/>
      <w:i/>
      <w:iCs/>
      <w:color w:val="523227" w:themeColor="accent2" w:themeShade="80"/>
      <w:sz w:val="24"/>
      <w:szCs w:val="24"/>
    </w:rPr>
  </w:style>
  <w:style w:type="character" w:customStyle="1" w:styleId="Heading7Char">
    <w:name w:val="Heading 7 Char"/>
    <w:basedOn w:val="DefaultParagraphFont"/>
    <w:link w:val="Heading7"/>
    <w:uiPriority w:val="9"/>
    <w:semiHidden/>
    <w:rsid w:val="00E66900"/>
    <w:rPr>
      <w:rFonts w:asciiTheme="majorHAnsi" w:eastAsiaTheme="majorEastAsia" w:hAnsiTheme="majorHAnsi" w:cstheme="majorBidi"/>
      <w:b/>
      <w:bCs/>
      <w:color w:val="523227" w:themeColor="accent2" w:themeShade="80"/>
      <w:sz w:val="22"/>
      <w:szCs w:val="22"/>
    </w:rPr>
  </w:style>
  <w:style w:type="character" w:customStyle="1" w:styleId="Heading8Char">
    <w:name w:val="Heading 8 Char"/>
    <w:basedOn w:val="DefaultParagraphFont"/>
    <w:link w:val="Heading8"/>
    <w:uiPriority w:val="9"/>
    <w:semiHidden/>
    <w:rsid w:val="00E66900"/>
    <w:rPr>
      <w:rFonts w:asciiTheme="majorHAnsi" w:eastAsiaTheme="majorEastAsia" w:hAnsiTheme="majorHAnsi" w:cstheme="majorBidi"/>
      <w:color w:val="523227" w:themeColor="accent2" w:themeShade="80"/>
      <w:sz w:val="22"/>
      <w:szCs w:val="22"/>
    </w:rPr>
  </w:style>
  <w:style w:type="character" w:customStyle="1" w:styleId="Heading9Char">
    <w:name w:val="Heading 9 Char"/>
    <w:basedOn w:val="DefaultParagraphFont"/>
    <w:link w:val="Heading9"/>
    <w:uiPriority w:val="9"/>
    <w:semiHidden/>
    <w:rsid w:val="00E66900"/>
    <w:rPr>
      <w:rFonts w:asciiTheme="majorHAnsi" w:eastAsiaTheme="majorEastAsia" w:hAnsiTheme="majorHAnsi" w:cstheme="majorBidi"/>
      <w:i/>
      <w:iCs/>
      <w:color w:val="523227" w:themeColor="accent2" w:themeShade="80"/>
      <w:sz w:val="22"/>
      <w:szCs w:val="22"/>
    </w:rPr>
  </w:style>
  <w:style w:type="paragraph" w:styleId="Caption">
    <w:name w:val="caption"/>
    <w:basedOn w:val="Normal"/>
    <w:next w:val="Normal"/>
    <w:uiPriority w:val="35"/>
    <w:semiHidden/>
    <w:unhideWhenUsed/>
    <w:qFormat/>
    <w:rsid w:val="00E6690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E66900"/>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E66900"/>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E66900"/>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E66900"/>
    <w:rPr>
      <w:caps/>
      <w:color w:val="404040" w:themeColor="text1" w:themeTint="BF"/>
      <w:spacing w:val="20"/>
      <w:sz w:val="28"/>
      <w:szCs w:val="28"/>
    </w:rPr>
  </w:style>
  <w:style w:type="character" w:styleId="Strong">
    <w:name w:val="Strong"/>
    <w:basedOn w:val="DefaultParagraphFont"/>
    <w:uiPriority w:val="22"/>
    <w:qFormat/>
    <w:rsid w:val="00E66900"/>
    <w:rPr>
      <w:b/>
      <w:bCs/>
    </w:rPr>
  </w:style>
  <w:style w:type="character" w:styleId="Emphasis">
    <w:name w:val="Emphasis"/>
    <w:basedOn w:val="DefaultParagraphFont"/>
    <w:uiPriority w:val="20"/>
    <w:qFormat/>
    <w:rsid w:val="00E66900"/>
    <w:rPr>
      <w:i/>
      <w:iCs/>
      <w:color w:val="000000" w:themeColor="text1"/>
    </w:rPr>
  </w:style>
  <w:style w:type="paragraph" w:styleId="NoSpacing">
    <w:name w:val="No Spacing"/>
    <w:uiPriority w:val="1"/>
    <w:qFormat/>
    <w:rsid w:val="00E66900"/>
    <w:pPr>
      <w:spacing w:after="0" w:line="240" w:lineRule="auto"/>
    </w:pPr>
  </w:style>
  <w:style w:type="paragraph" w:styleId="Quote">
    <w:name w:val="Quote"/>
    <w:basedOn w:val="Normal"/>
    <w:next w:val="Normal"/>
    <w:link w:val="QuoteChar"/>
    <w:uiPriority w:val="29"/>
    <w:qFormat/>
    <w:rsid w:val="00E66900"/>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E66900"/>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E66900"/>
    <w:pPr>
      <w:pBdr>
        <w:top w:val="single" w:sz="24" w:space="4" w:color="A5644E"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E66900"/>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E66900"/>
    <w:rPr>
      <w:i/>
      <w:iCs/>
      <w:color w:val="595959" w:themeColor="text1" w:themeTint="A6"/>
    </w:rPr>
  </w:style>
  <w:style w:type="character" w:styleId="IntenseEmphasis">
    <w:name w:val="Intense Emphasis"/>
    <w:basedOn w:val="DefaultParagraphFont"/>
    <w:uiPriority w:val="21"/>
    <w:qFormat/>
    <w:rsid w:val="00E66900"/>
    <w:rPr>
      <w:b/>
      <w:bCs/>
      <w:i/>
      <w:iCs/>
      <w:caps w:val="0"/>
      <w:smallCaps w:val="0"/>
      <w:strike w:val="0"/>
      <w:dstrike w:val="0"/>
      <w:color w:val="A5644E" w:themeColor="accent2"/>
    </w:rPr>
  </w:style>
  <w:style w:type="character" w:styleId="SubtleReference">
    <w:name w:val="Subtle Reference"/>
    <w:basedOn w:val="DefaultParagraphFont"/>
    <w:uiPriority w:val="31"/>
    <w:qFormat/>
    <w:rsid w:val="00E6690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66900"/>
    <w:rPr>
      <w:b/>
      <w:bCs/>
      <w:caps w:val="0"/>
      <w:smallCaps/>
      <w:color w:val="auto"/>
      <w:spacing w:val="0"/>
      <w:u w:val="single"/>
    </w:rPr>
  </w:style>
  <w:style w:type="character" w:styleId="BookTitle">
    <w:name w:val="Book Title"/>
    <w:basedOn w:val="DefaultParagraphFont"/>
    <w:uiPriority w:val="33"/>
    <w:qFormat/>
    <w:rsid w:val="00E66900"/>
    <w:rPr>
      <w:b/>
      <w:bCs/>
      <w:caps w:val="0"/>
      <w:smallCaps/>
      <w:spacing w:val="0"/>
    </w:rPr>
  </w:style>
  <w:style w:type="paragraph" w:styleId="Header">
    <w:name w:val="header"/>
    <w:basedOn w:val="Normal"/>
    <w:link w:val="HeaderChar"/>
    <w:uiPriority w:val="99"/>
    <w:unhideWhenUsed/>
    <w:rsid w:val="00FE43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37F"/>
  </w:style>
  <w:style w:type="paragraph" w:styleId="Footer">
    <w:name w:val="footer"/>
    <w:basedOn w:val="Normal"/>
    <w:link w:val="FooterChar"/>
    <w:uiPriority w:val="99"/>
    <w:unhideWhenUsed/>
    <w:rsid w:val="00FE43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37F"/>
  </w:style>
  <w:style w:type="character" w:styleId="UnresolvedMention">
    <w:name w:val="Unresolved Mention"/>
    <w:basedOn w:val="DefaultParagraphFont"/>
    <w:uiPriority w:val="99"/>
    <w:semiHidden/>
    <w:unhideWhenUsed/>
    <w:rsid w:val="00A24BDE"/>
    <w:rPr>
      <w:color w:val="605E5C"/>
      <w:shd w:val="clear" w:color="auto" w:fill="E1DFDD"/>
    </w:rPr>
  </w:style>
  <w:style w:type="paragraph" w:styleId="ListParagraph">
    <w:name w:val="List Paragraph"/>
    <w:basedOn w:val="Normal"/>
    <w:uiPriority w:val="34"/>
    <w:qFormat/>
    <w:rsid w:val="002545A0"/>
    <w:pPr>
      <w:ind w:left="720"/>
      <w:contextualSpacing/>
    </w:pPr>
  </w:style>
  <w:style w:type="paragraph" w:styleId="TOC3">
    <w:name w:val="toc 3"/>
    <w:basedOn w:val="Normal"/>
    <w:next w:val="Normal"/>
    <w:autoRedefine/>
    <w:uiPriority w:val="39"/>
    <w:unhideWhenUsed/>
    <w:rsid w:val="00B37FF5"/>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6148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ranksaccountants.co.uk/businesses-face-rebranding/" TargetMode="External"/><Relationship Id="rId18" Type="http://schemas.openxmlformats.org/officeDocument/2006/relationships/hyperlink" Target="https://www.managementstudyguide.com/impact-of-political-stability-on-businesses-and-professionals.htm" TargetMode="External"/><Relationship Id="rId26" Type="http://schemas.openxmlformats.org/officeDocument/2006/relationships/hyperlink" Target="https://royalcentral.co.uk/features/tourism-boost-expected-for-the-uk-following-the-funeral-of-queen-elizabeth-ii-181621/" TargetMode="External"/><Relationship Id="rId3" Type="http://schemas.openxmlformats.org/officeDocument/2006/relationships/styles" Target="styles.xml"/><Relationship Id="rId21" Type="http://schemas.openxmlformats.org/officeDocument/2006/relationships/hyperlink" Target="https://www.business.qld.gov.au/running-business/protecting-business/risk-management/surviving-downturn/strengthen" TargetMode="External"/><Relationship Id="rId7" Type="http://schemas.openxmlformats.org/officeDocument/2006/relationships/endnotes" Target="endnotes.xml"/><Relationship Id="rId12" Type="http://schemas.openxmlformats.org/officeDocument/2006/relationships/hyperlink" Target="https://www.ucf.edu/news/what-does-queen-elizabeth-iis-death-mean-for-the-future-of-the-monarchy/" TargetMode="External"/><Relationship Id="rId17" Type="http://schemas.openxmlformats.org/officeDocument/2006/relationships/hyperlink" Target="https://www.vistaresidences.com.ph/blog/how-the-death-of-queen-elizabeth-will-impact-the-global-economy" TargetMode="External"/><Relationship Id="rId25" Type="http://schemas.openxmlformats.org/officeDocument/2006/relationships/hyperlink" Target="https://warr.co.uk/blog/small-to-medium-businesses/uk-inflation-predictions-for-2023/" TargetMode="External"/><Relationship Id="rId2" Type="http://schemas.openxmlformats.org/officeDocument/2006/relationships/numbering" Target="numbering.xml"/><Relationship Id="rId16" Type="http://schemas.openxmlformats.org/officeDocument/2006/relationships/hyperlink" Target="https://www.independent.co.uk/life-style/royal-family/royal-family-tourism-queen-elizabeth-b2171049.html" TargetMode="External"/><Relationship Id="rId20" Type="http://schemas.openxmlformats.org/officeDocument/2006/relationships/hyperlink" Target="https://www.bicesteradvertiser.net/news/national/22400464.royal-staff-told-jobs-affected-following-queens-deat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tailresearch.org/retail-forecast.html" TargetMode="External"/><Relationship Id="rId24" Type="http://schemas.openxmlformats.org/officeDocument/2006/relationships/hyperlink" Target="https://theconversation.com/fact-check-do-tourists-visit-britain-because-of-the-royal-family-88335" TargetMode="External"/><Relationship Id="rId5" Type="http://schemas.openxmlformats.org/officeDocument/2006/relationships/webSettings" Target="webSettings.xml"/><Relationship Id="rId15" Type="http://schemas.openxmlformats.org/officeDocument/2006/relationships/hyperlink" Target="https://www.smallcase.com/blog/london-bridge-has-fallen-the-impact-of-the-queens-death-on-economy/" TargetMode="External"/><Relationship Id="rId23" Type="http://schemas.openxmlformats.org/officeDocument/2006/relationships/hyperlink" Target="https://fleximize.com/articles/001264/how-markets-and-trade-relations-affect-business" TargetMode="External"/><Relationship Id="rId28" Type="http://schemas.openxmlformats.org/officeDocument/2006/relationships/fontTable" Target="fontTable.xml"/><Relationship Id="rId10" Type="http://schemas.openxmlformats.org/officeDocument/2006/relationships/hyperlink" Target="https://www.britishchambers.org.uk/news/2022/09/bcc-economic-forecast-new-pm-must-act-as-uk-economy-set-for-recession-before-year-end" TargetMode="External"/><Relationship Id="rId19" Type="http://schemas.openxmlformats.org/officeDocument/2006/relationships/hyperlink" Target="https://www.theguardian.com/business/2022/aug/22/uk-inflation-will-hit-18-per-cent-in-early-2023-says-leading-bank-citi-gas-electricity" TargetMode="External"/><Relationship Id="rId4" Type="http://schemas.openxmlformats.org/officeDocument/2006/relationships/settings" Target="settings.xml"/><Relationship Id="rId9" Type="http://schemas.openxmlformats.org/officeDocument/2006/relationships/hyperlink" Target="https://www.zurich.co.uk/news-and-insight/how-does-inflation-impact-the-supply-chain" TargetMode="External"/><Relationship Id="rId14" Type="http://schemas.openxmlformats.org/officeDocument/2006/relationships/hyperlink" Target="https://www.cnbc.com/2022/09/09/queen-elizabeths-death-comes-as-a-new-economic-era-for-uk-begins.html" TargetMode="External"/><Relationship Id="rId22" Type="http://schemas.openxmlformats.org/officeDocument/2006/relationships/hyperlink" Target="https://socialnomics.net/2022/09/10/the-queens-death-and-its-economic-implication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5934AD-B893-4D1A-A35B-176AEBABF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TotalTime>
  <Pages>1</Pages>
  <Words>3835</Words>
  <Characters>21863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Aleksandrova (2029252)</dc:creator>
  <cp:keywords/>
  <dc:description/>
  <cp:lastModifiedBy>Svetla Aleksandrova (2029252)</cp:lastModifiedBy>
  <cp:revision>10</cp:revision>
  <dcterms:created xsi:type="dcterms:W3CDTF">2022-11-07T10:09:00Z</dcterms:created>
  <dcterms:modified xsi:type="dcterms:W3CDTF">2022-11-10T09:55:00Z</dcterms:modified>
</cp:coreProperties>
</file>