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21C3CA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13CC0">
              <w:rPr>
                <w:rFonts w:ascii="Times New Roman" w:hAnsi="Times New Roman" w:cs="Times New Roman"/>
                <w:b/>
                <w:color w:val="auto"/>
                <w:sz w:val="48"/>
              </w:rPr>
              <w:t>Sian Louise Lloyd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26901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13CC0">
              <w:rPr>
                <w:rFonts w:ascii="Times New Roman" w:hAnsi="Times New Roman" w:cs="Times New Roman"/>
                <w:b/>
                <w:color w:val="auto"/>
                <w:sz w:val="48"/>
              </w:rPr>
              <w:t xml:space="preserve"> sian.druce@hotmail.co.uk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5F8B738" w:rsidR="0085230E" w:rsidRDefault="00813CC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2225846</w:t>
            </w:r>
          </w:p>
          <w:p w14:paraId="315F31E0" w14:textId="77777777" w:rsidR="00813CC0" w:rsidRPr="005D3F07" w:rsidRDefault="00813CC0"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62E95B0" w14:textId="7D3D936A" w:rsidR="000C50E2" w:rsidRDefault="002D71AF" w:rsidP="00191B60">
            <w:pPr>
              <w:jc w:val="both"/>
              <w:rPr>
                <w:sz w:val="24"/>
                <w:szCs w:val="24"/>
              </w:rPr>
            </w:pPr>
            <w:r>
              <w:rPr>
                <w:sz w:val="24"/>
                <w:szCs w:val="24"/>
              </w:rPr>
              <w:t>The</w:t>
            </w:r>
            <w:r w:rsidR="00FE7B52">
              <w:rPr>
                <w:sz w:val="24"/>
                <w:szCs w:val="24"/>
              </w:rPr>
              <w:t xml:space="preserve"> Social Services and Wellbeing (Wales) Act (2014) is </w:t>
            </w:r>
            <w:r w:rsidR="003E5665">
              <w:rPr>
                <w:sz w:val="24"/>
                <w:szCs w:val="24"/>
              </w:rPr>
              <w:t>one of the</w:t>
            </w:r>
            <w:r w:rsidR="007564ED">
              <w:rPr>
                <w:sz w:val="24"/>
                <w:szCs w:val="24"/>
              </w:rPr>
              <w:t xml:space="preserve"> legislative </w:t>
            </w:r>
            <w:r w:rsidR="00B2251E">
              <w:rPr>
                <w:sz w:val="24"/>
                <w:szCs w:val="24"/>
              </w:rPr>
              <w:t>frameworks</w:t>
            </w:r>
            <w:r w:rsidR="007564ED">
              <w:rPr>
                <w:sz w:val="24"/>
                <w:szCs w:val="24"/>
              </w:rPr>
              <w:t xml:space="preserve"> </w:t>
            </w:r>
            <w:r w:rsidR="003E5665">
              <w:rPr>
                <w:sz w:val="24"/>
                <w:szCs w:val="24"/>
              </w:rPr>
              <w:t>underpinning the processes followed</w:t>
            </w:r>
            <w:r>
              <w:rPr>
                <w:sz w:val="24"/>
                <w:szCs w:val="24"/>
              </w:rPr>
              <w:t xml:space="preserve"> when safeguarding children</w:t>
            </w:r>
            <w:r w:rsidR="003E5665">
              <w:rPr>
                <w:sz w:val="24"/>
                <w:szCs w:val="24"/>
              </w:rPr>
              <w:t xml:space="preserve">. </w:t>
            </w:r>
            <w:r w:rsidR="0068141E">
              <w:rPr>
                <w:sz w:val="24"/>
                <w:szCs w:val="24"/>
              </w:rPr>
              <w:t>Specifically,</w:t>
            </w:r>
            <w:r w:rsidR="008240E0">
              <w:rPr>
                <w:sz w:val="24"/>
                <w:szCs w:val="24"/>
              </w:rPr>
              <w:t xml:space="preserve"> </w:t>
            </w:r>
            <w:r w:rsidR="0079796F">
              <w:rPr>
                <w:sz w:val="24"/>
                <w:szCs w:val="24"/>
              </w:rPr>
              <w:t xml:space="preserve">part 7 of the act, which </w:t>
            </w:r>
            <w:r w:rsidR="00267361">
              <w:rPr>
                <w:sz w:val="24"/>
                <w:szCs w:val="24"/>
              </w:rPr>
              <w:t xml:space="preserve">outlines the need to protect a ‘child at risk’, which is identified as a child who </w:t>
            </w:r>
            <w:r w:rsidR="00C72CE6">
              <w:rPr>
                <w:sz w:val="24"/>
                <w:szCs w:val="24"/>
              </w:rPr>
              <w:t xml:space="preserve">is experiencing or at risk of abuse, neglect or other kinds of harm and has care and support needs. </w:t>
            </w:r>
            <w:r w:rsidR="003E5665">
              <w:rPr>
                <w:sz w:val="24"/>
                <w:szCs w:val="24"/>
              </w:rPr>
              <w:t xml:space="preserve">In addition to the SSWBA, </w:t>
            </w:r>
            <w:r w:rsidR="00B9677F">
              <w:rPr>
                <w:sz w:val="24"/>
                <w:szCs w:val="24"/>
              </w:rPr>
              <w:t>The Children Act (</w:t>
            </w:r>
            <w:r w:rsidR="001B417F">
              <w:rPr>
                <w:sz w:val="24"/>
                <w:szCs w:val="24"/>
              </w:rPr>
              <w:t>1989/2004</w:t>
            </w:r>
            <w:r w:rsidR="00B9677F">
              <w:rPr>
                <w:sz w:val="24"/>
                <w:szCs w:val="24"/>
              </w:rPr>
              <w:t>)</w:t>
            </w:r>
            <w:r w:rsidR="00C72CE6">
              <w:rPr>
                <w:sz w:val="24"/>
                <w:szCs w:val="24"/>
              </w:rPr>
              <w:t xml:space="preserve"> is a f</w:t>
            </w:r>
            <w:r w:rsidR="00901847">
              <w:rPr>
                <w:sz w:val="24"/>
                <w:szCs w:val="24"/>
              </w:rPr>
              <w:t>urther underpinning law that identifie</w:t>
            </w:r>
            <w:r w:rsidR="0030604B">
              <w:rPr>
                <w:sz w:val="24"/>
                <w:szCs w:val="24"/>
              </w:rPr>
              <w:t>s</w:t>
            </w:r>
            <w:r w:rsidR="00901847">
              <w:rPr>
                <w:sz w:val="24"/>
                <w:szCs w:val="24"/>
              </w:rPr>
              <w:t xml:space="preserve"> ways in which practitioners should respond to reports </w:t>
            </w:r>
            <w:r w:rsidR="00A97331">
              <w:rPr>
                <w:sz w:val="24"/>
                <w:szCs w:val="24"/>
              </w:rPr>
              <w:t xml:space="preserve">for child protection. </w:t>
            </w:r>
            <w:r w:rsidR="00191B60">
              <w:rPr>
                <w:sz w:val="24"/>
                <w:szCs w:val="24"/>
              </w:rPr>
              <w:t xml:space="preserve">In terms of safeguarding, the Wales Safeguarding Procedures (2019) provide the processes in which practitioner should follow, whilst also working in conjunction with SSWBA and CA. WSP (2019) </w:t>
            </w:r>
            <w:r w:rsidR="0037555C">
              <w:rPr>
                <w:sz w:val="24"/>
                <w:szCs w:val="24"/>
              </w:rPr>
              <w:t xml:space="preserve">ensure the child remains at the centre of the safeguarding concerns and </w:t>
            </w:r>
            <w:r w:rsidR="00BA5607">
              <w:rPr>
                <w:sz w:val="24"/>
                <w:szCs w:val="24"/>
              </w:rPr>
              <w:t>all practical steps are taken by the professional</w:t>
            </w:r>
            <w:r w:rsidR="00187A03">
              <w:rPr>
                <w:sz w:val="24"/>
                <w:szCs w:val="24"/>
              </w:rPr>
              <w:t>s</w:t>
            </w:r>
            <w:r w:rsidR="00BA5607">
              <w:rPr>
                <w:sz w:val="24"/>
                <w:szCs w:val="24"/>
              </w:rPr>
              <w:t xml:space="preserve"> to </w:t>
            </w:r>
            <w:r w:rsidR="000C50E2">
              <w:rPr>
                <w:sz w:val="24"/>
                <w:szCs w:val="24"/>
              </w:rPr>
              <w:t>prevent harm</w:t>
            </w:r>
            <w:r w:rsidR="00187A03">
              <w:rPr>
                <w:sz w:val="24"/>
                <w:szCs w:val="24"/>
              </w:rPr>
              <w:t xml:space="preserve">, whilst </w:t>
            </w:r>
            <w:r w:rsidR="00B27C91">
              <w:rPr>
                <w:sz w:val="24"/>
                <w:szCs w:val="24"/>
              </w:rPr>
              <w:t>also acknowledg</w:t>
            </w:r>
            <w:r w:rsidR="00187A03">
              <w:rPr>
                <w:sz w:val="24"/>
                <w:szCs w:val="24"/>
              </w:rPr>
              <w:t>ing</w:t>
            </w:r>
            <w:r w:rsidR="00B27C91">
              <w:rPr>
                <w:sz w:val="24"/>
                <w:szCs w:val="24"/>
              </w:rPr>
              <w:t xml:space="preserve"> safeguarding is the responsibility of everyone</w:t>
            </w:r>
            <w:r w:rsidR="000C50E2">
              <w:rPr>
                <w:sz w:val="24"/>
                <w:szCs w:val="24"/>
              </w:rPr>
              <w:t xml:space="preserve">. </w:t>
            </w:r>
          </w:p>
          <w:p w14:paraId="5C3B6FDF" w14:textId="77777777" w:rsidR="000C50E2" w:rsidRDefault="000C50E2" w:rsidP="00191B60">
            <w:pPr>
              <w:jc w:val="both"/>
              <w:rPr>
                <w:sz w:val="24"/>
                <w:szCs w:val="24"/>
              </w:rPr>
            </w:pPr>
          </w:p>
          <w:p w14:paraId="1F779385" w14:textId="3C9C3953" w:rsidR="00D118C5" w:rsidRDefault="000C50E2" w:rsidP="00FF7EBB">
            <w:pPr>
              <w:jc w:val="both"/>
              <w:rPr>
                <w:sz w:val="24"/>
                <w:szCs w:val="24"/>
              </w:rPr>
            </w:pPr>
            <w:r>
              <w:rPr>
                <w:sz w:val="24"/>
                <w:szCs w:val="24"/>
              </w:rPr>
              <w:t>Where a safeguarding report is completed to the local authority</w:t>
            </w:r>
            <w:r w:rsidR="0046223B">
              <w:rPr>
                <w:sz w:val="24"/>
                <w:szCs w:val="24"/>
              </w:rPr>
              <w:t xml:space="preserve"> and there is</w:t>
            </w:r>
            <w:r w:rsidR="006D26EA">
              <w:rPr>
                <w:sz w:val="24"/>
                <w:szCs w:val="24"/>
              </w:rPr>
              <w:t xml:space="preserve"> reasonable concern that child may be at risk of significant harm,</w:t>
            </w:r>
            <w:r w:rsidR="009C3804">
              <w:rPr>
                <w:sz w:val="24"/>
                <w:szCs w:val="24"/>
              </w:rPr>
              <w:t xml:space="preserve"> the </w:t>
            </w:r>
            <w:r w:rsidR="00617EFA">
              <w:rPr>
                <w:sz w:val="24"/>
                <w:szCs w:val="24"/>
              </w:rPr>
              <w:t xml:space="preserve">LA </w:t>
            </w:r>
            <w:r w:rsidR="009C3804">
              <w:rPr>
                <w:sz w:val="24"/>
                <w:szCs w:val="24"/>
              </w:rPr>
              <w:t>has a duty to respond to the report</w:t>
            </w:r>
            <w:r w:rsidR="00E15B8A">
              <w:rPr>
                <w:sz w:val="24"/>
                <w:szCs w:val="24"/>
              </w:rPr>
              <w:t>. A</w:t>
            </w:r>
            <w:r w:rsidR="004D494D">
              <w:rPr>
                <w:sz w:val="24"/>
                <w:szCs w:val="24"/>
              </w:rPr>
              <w:t xml:space="preserve"> strategy discussion will take place </w:t>
            </w:r>
            <w:r w:rsidR="007D3073">
              <w:rPr>
                <w:sz w:val="24"/>
                <w:szCs w:val="24"/>
              </w:rPr>
              <w:t xml:space="preserve">to establish if there’s </w:t>
            </w:r>
            <w:r w:rsidR="00E15B8A">
              <w:rPr>
                <w:sz w:val="24"/>
                <w:szCs w:val="24"/>
              </w:rPr>
              <w:t xml:space="preserve">evidence </w:t>
            </w:r>
            <w:r w:rsidR="00F90409">
              <w:rPr>
                <w:sz w:val="24"/>
                <w:szCs w:val="24"/>
              </w:rPr>
              <w:t>a child is suffering or likely to suffer significant harm. From here a decision</w:t>
            </w:r>
            <w:r w:rsidR="004D494D">
              <w:rPr>
                <w:sz w:val="24"/>
                <w:szCs w:val="24"/>
              </w:rPr>
              <w:t xml:space="preserve"> will be made if a S47 </w:t>
            </w:r>
            <w:r w:rsidR="007E5CE0">
              <w:rPr>
                <w:sz w:val="24"/>
                <w:szCs w:val="24"/>
              </w:rPr>
              <w:t xml:space="preserve">enquiry </w:t>
            </w:r>
            <w:r w:rsidR="00B170B1">
              <w:rPr>
                <w:sz w:val="24"/>
                <w:szCs w:val="24"/>
              </w:rPr>
              <w:t xml:space="preserve">should be a single agency or joint </w:t>
            </w:r>
            <w:r w:rsidR="00331EB9">
              <w:rPr>
                <w:sz w:val="24"/>
                <w:szCs w:val="24"/>
              </w:rPr>
              <w:t xml:space="preserve">with social services and police. </w:t>
            </w:r>
            <w:r w:rsidR="003740FA">
              <w:rPr>
                <w:sz w:val="24"/>
                <w:szCs w:val="24"/>
              </w:rPr>
              <w:t xml:space="preserve">The Children Act (89) </w:t>
            </w:r>
            <w:r w:rsidR="005C2A23">
              <w:rPr>
                <w:sz w:val="24"/>
                <w:szCs w:val="24"/>
              </w:rPr>
              <w:t>identifies there is no statutory definition for ‘significant harm’ and therefore the pra</w:t>
            </w:r>
            <w:r w:rsidR="00961F4A">
              <w:rPr>
                <w:sz w:val="24"/>
                <w:szCs w:val="24"/>
              </w:rPr>
              <w:t xml:space="preserve">ctitioner involved within the S47 enquiries must question </w:t>
            </w:r>
            <w:r w:rsidR="006E3987">
              <w:rPr>
                <w:sz w:val="24"/>
                <w:szCs w:val="24"/>
              </w:rPr>
              <w:t xml:space="preserve">how the </w:t>
            </w:r>
            <w:r w:rsidR="00C03743">
              <w:rPr>
                <w:sz w:val="24"/>
                <w:szCs w:val="24"/>
              </w:rPr>
              <w:t>harm is significant on a child’s health and development</w:t>
            </w:r>
            <w:r w:rsidR="00E7446B">
              <w:rPr>
                <w:sz w:val="24"/>
                <w:szCs w:val="24"/>
              </w:rPr>
              <w:t xml:space="preserve"> in comparison to what is expected of similar child</w:t>
            </w:r>
            <w:r w:rsidR="00364CB8">
              <w:rPr>
                <w:sz w:val="24"/>
                <w:szCs w:val="24"/>
              </w:rPr>
              <w:t xml:space="preserve"> (</w:t>
            </w:r>
            <w:r w:rsidR="00995D6C">
              <w:rPr>
                <w:sz w:val="24"/>
                <w:szCs w:val="24"/>
              </w:rPr>
              <w:t>Munro, 2019)</w:t>
            </w:r>
            <w:r w:rsidR="00C03743">
              <w:rPr>
                <w:sz w:val="24"/>
                <w:szCs w:val="24"/>
              </w:rPr>
              <w:t xml:space="preserve">. </w:t>
            </w:r>
          </w:p>
          <w:p w14:paraId="4640F411" w14:textId="77777777" w:rsidR="00606F4C" w:rsidRDefault="00606F4C" w:rsidP="00FF7EBB">
            <w:pPr>
              <w:jc w:val="both"/>
              <w:rPr>
                <w:sz w:val="24"/>
                <w:szCs w:val="24"/>
              </w:rPr>
            </w:pPr>
          </w:p>
          <w:p w14:paraId="51F522C0" w14:textId="3B08F324" w:rsidR="000E6F25" w:rsidRDefault="0075306B" w:rsidP="00FF7EBB">
            <w:pPr>
              <w:jc w:val="both"/>
              <w:rPr>
                <w:sz w:val="24"/>
                <w:szCs w:val="24"/>
              </w:rPr>
            </w:pPr>
            <w:r>
              <w:rPr>
                <w:sz w:val="24"/>
                <w:szCs w:val="24"/>
              </w:rPr>
              <w:t xml:space="preserve">The purpose of the S47 </w:t>
            </w:r>
            <w:r w:rsidR="00935DBA">
              <w:rPr>
                <w:sz w:val="24"/>
                <w:szCs w:val="24"/>
              </w:rPr>
              <w:t xml:space="preserve">enquiry (CA, 89) </w:t>
            </w:r>
            <w:r>
              <w:rPr>
                <w:sz w:val="24"/>
                <w:szCs w:val="24"/>
              </w:rPr>
              <w:t xml:space="preserve">is to establish if a child is likely to </w:t>
            </w:r>
            <w:r w:rsidR="008B7F12">
              <w:rPr>
                <w:sz w:val="24"/>
                <w:szCs w:val="24"/>
              </w:rPr>
              <w:t xml:space="preserve">suffer </w:t>
            </w:r>
            <w:r w:rsidR="00CA4E14">
              <w:rPr>
                <w:sz w:val="24"/>
                <w:szCs w:val="24"/>
              </w:rPr>
              <w:t xml:space="preserve">or currently </w:t>
            </w:r>
            <w:r w:rsidR="008B7F12">
              <w:rPr>
                <w:sz w:val="24"/>
                <w:szCs w:val="24"/>
              </w:rPr>
              <w:t>suffering</w:t>
            </w:r>
            <w:r w:rsidR="00CA4E14">
              <w:rPr>
                <w:sz w:val="24"/>
                <w:szCs w:val="24"/>
              </w:rPr>
              <w:t xml:space="preserve"> significant harm </w:t>
            </w:r>
            <w:r w:rsidR="00EE2719">
              <w:rPr>
                <w:sz w:val="24"/>
                <w:szCs w:val="24"/>
              </w:rPr>
              <w:t xml:space="preserve">and intervention is needed to safeguard and promote the wellbeing of the child (WSP, 2019). Although social services take the lead, other agencies including, police, </w:t>
            </w:r>
            <w:r w:rsidR="008C5DEF">
              <w:rPr>
                <w:sz w:val="24"/>
                <w:szCs w:val="24"/>
              </w:rPr>
              <w:t xml:space="preserve">education and health </w:t>
            </w:r>
            <w:r w:rsidR="00AE2F89">
              <w:rPr>
                <w:sz w:val="24"/>
                <w:szCs w:val="24"/>
              </w:rPr>
              <w:t xml:space="preserve">have a duty to </w:t>
            </w:r>
            <w:r w:rsidR="008C5DEF">
              <w:rPr>
                <w:sz w:val="24"/>
                <w:szCs w:val="24"/>
              </w:rPr>
              <w:t>also support with information shar</w:t>
            </w:r>
            <w:r w:rsidR="00B27C91">
              <w:rPr>
                <w:sz w:val="24"/>
                <w:szCs w:val="24"/>
              </w:rPr>
              <w:t xml:space="preserve">ing </w:t>
            </w:r>
            <w:r w:rsidR="00AE2F89">
              <w:rPr>
                <w:sz w:val="24"/>
                <w:szCs w:val="24"/>
              </w:rPr>
              <w:t>a</w:t>
            </w:r>
            <w:r w:rsidR="008C5DEF">
              <w:rPr>
                <w:sz w:val="24"/>
                <w:szCs w:val="24"/>
              </w:rPr>
              <w:t xml:space="preserve">s part of a co-productive approach to safeguarding. </w:t>
            </w:r>
            <w:r w:rsidR="00C03743">
              <w:rPr>
                <w:sz w:val="24"/>
                <w:szCs w:val="24"/>
              </w:rPr>
              <w:t xml:space="preserve">WSP (2019), </w:t>
            </w:r>
            <w:r w:rsidR="00364CB8">
              <w:rPr>
                <w:sz w:val="24"/>
                <w:szCs w:val="24"/>
              </w:rPr>
              <w:t>states</w:t>
            </w:r>
            <w:r w:rsidR="00C03743">
              <w:rPr>
                <w:sz w:val="24"/>
                <w:szCs w:val="24"/>
              </w:rPr>
              <w:t xml:space="preserve"> immediate protection and urgent action can be taken at any stage during the safeguarding process. This can involve securing immediate protection of a child and the use of police powers of protection is included in this instance.</w:t>
            </w:r>
            <w:r w:rsidR="00DA40CC">
              <w:rPr>
                <w:sz w:val="24"/>
                <w:szCs w:val="24"/>
              </w:rPr>
              <w:t xml:space="preserve"> </w:t>
            </w:r>
            <w:r w:rsidR="00F644F1">
              <w:rPr>
                <w:sz w:val="24"/>
                <w:szCs w:val="24"/>
              </w:rPr>
              <w:t xml:space="preserve">The safeguarding of the child is paramount and the steps following the S47 </w:t>
            </w:r>
            <w:r w:rsidR="00F644F1">
              <w:rPr>
                <w:sz w:val="24"/>
                <w:szCs w:val="24"/>
              </w:rPr>
              <w:lastRenderedPageBreak/>
              <w:t>investigation must ensure the child’s wellbeing and best interest is at the centre</w:t>
            </w:r>
            <w:r w:rsidR="007E4706">
              <w:rPr>
                <w:sz w:val="24"/>
                <w:szCs w:val="24"/>
              </w:rPr>
              <w:t xml:space="preserve"> </w:t>
            </w:r>
            <w:r w:rsidR="00A0707E">
              <w:rPr>
                <w:sz w:val="24"/>
                <w:szCs w:val="24"/>
              </w:rPr>
              <w:t>alongside the voice of the child (</w:t>
            </w:r>
            <w:r w:rsidR="00600A6E">
              <w:rPr>
                <w:sz w:val="24"/>
                <w:szCs w:val="24"/>
              </w:rPr>
              <w:t>Ofsted, 2010)</w:t>
            </w:r>
          </w:p>
          <w:p w14:paraId="3FE8508F" w14:textId="77777777" w:rsidR="009B099E" w:rsidRDefault="009B099E" w:rsidP="00FF7EBB">
            <w:pPr>
              <w:jc w:val="both"/>
              <w:rPr>
                <w:sz w:val="24"/>
                <w:szCs w:val="24"/>
              </w:rPr>
            </w:pPr>
          </w:p>
          <w:p w14:paraId="45796F81" w14:textId="062E1488" w:rsidR="0088615E" w:rsidRDefault="009553E5" w:rsidP="00883D5A">
            <w:pPr>
              <w:jc w:val="both"/>
              <w:rPr>
                <w:sz w:val="24"/>
                <w:szCs w:val="24"/>
              </w:rPr>
            </w:pPr>
            <w:r>
              <w:rPr>
                <w:sz w:val="24"/>
                <w:szCs w:val="24"/>
              </w:rPr>
              <w:t>The United Nations on The Rights of the Child</w:t>
            </w:r>
            <w:r w:rsidR="00813776">
              <w:rPr>
                <w:sz w:val="24"/>
                <w:szCs w:val="24"/>
              </w:rPr>
              <w:t xml:space="preserve"> (</w:t>
            </w:r>
            <w:r w:rsidR="008459F3">
              <w:rPr>
                <w:sz w:val="24"/>
                <w:szCs w:val="24"/>
              </w:rPr>
              <w:t>1990</w:t>
            </w:r>
            <w:r w:rsidR="00813776">
              <w:rPr>
                <w:sz w:val="24"/>
                <w:szCs w:val="24"/>
              </w:rPr>
              <w:t xml:space="preserve">) </w:t>
            </w:r>
            <w:r w:rsidR="00253666">
              <w:rPr>
                <w:sz w:val="24"/>
                <w:szCs w:val="24"/>
              </w:rPr>
              <w:t>has</w:t>
            </w:r>
            <w:r w:rsidR="00813776">
              <w:rPr>
                <w:sz w:val="24"/>
                <w:szCs w:val="24"/>
              </w:rPr>
              <w:t xml:space="preserve"> 54 articles </w:t>
            </w:r>
            <w:r w:rsidR="0049451C">
              <w:rPr>
                <w:sz w:val="24"/>
                <w:szCs w:val="24"/>
              </w:rPr>
              <w:t>covering</w:t>
            </w:r>
            <w:r w:rsidR="000D5724">
              <w:rPr>
                <w:sz w:val="24"/>
                <w:szCs w:val="24"/>
              </w:rPr>
              <w:t xml:space="preserve"> all aspects of a child’s life,</w:t>
            </w:r>
            <w:r w:rsidR="00EC0350">
              <w:rPr>
                <w:sz w:val="24"/>
                <w:szCs w:val="24"/>
              </w:rPr>
              <w:t xml:space="preserve"> and</w:t>
            </w:r>
            <w:r w:rsidR="000D5724">
              <w:rPr>
                <w:sz w:val="24"/>
                <w:szCs w:val="24"/>
              </w:rPr>
              <w:t xml:space="preserve"> all hav</w:t>
            </w:r>
            <w:r w:rsidR="00EC0350">
              <w:rPr>
                <w:sz w:val="24"/>
                <w:szCs w:val="24"/>
              </w:rPr>
              <w:t>e</w:t>
            </w:r>
            <w:r w:rsidR="000D5724">
              <w:rPr>
                <w:sz w:val="24"/>
                <w:szCs w:val="24"/>
              </w:rPr>
              <w:t xml:space="preserve"> the same importance. </w:t>
            </w:r>
            <w:r w:rsidR="00165B87">
              <w:rPr>
                <w:sz w:val="24"/>
                <w:szCs w:val="24"/>
              </w:rPr>
              <w:t xml:space="preserve">Article 13 outlines the right of the child to </w:t>
            </w:r>
            <w:r w:rsidR="001740E3">
              <w:rPr>
                <w:sz w:val="24"/>
                <w:szCs w:val="24"/>
              </w:rPr>
              <w:t xml:space="preserve">be safe from violence. </w:t>
            </w:r>
            <w:r w:rsidR="00F37B52">
              <w:rPr>
                <w:sz w:val="24"/>
                <w:szCs w:val="24"/>
              </w:rPr>
              <w:t>As such, within Wales s</w:t>
            </w:r>
            <w:r w:rsidR="00B076DE">
              <w:rPr>
                <w:sz w:val="24"/>
                <w:szCs w:val="24"/>
              </w:rPr>
              <w:t>teps have been taken to protect children that are at risk of abuse and neglect</w:t>
            </w:r>
            <w:r w:rsidR="00F37B52">
              <w:rPr>
                <w:sz w:val="24"/>
                <w:szCs w:val="24"/>
              </w:rPr>
              <w:t xml:space="preserve">. This has seen </w:t>
            </w:r>
            <w:r w:rsidR="00B076DE">
              <w:rPr>
                <w:sz w:val="24"/>
                <w:szCs w:val="24"/>
              </w:rPr>
              <w:t>the</w:t>
            </w:r>
            <w:r w:rsidR="00F37B52">
              <w:rPr>
                <w:sz w:val="24"/>
                <w:szCs w:val="24"/>
              </w:rPr>
              <w:t xml:space="preserve"> implementation of </w:t>
            </w:r>
            <w:r w:rsidR="00DD5700">
              <w:rPr>
                <w:sz w:val="24"/>
                <w:szCs w:val="24"/>
              </w:rPr>
              <w:t>The Children (abolition of Defence</w:t>
            </w:r>
            <w:r w:rsidR="008D1410">
              <w:rPr>
                <w:sz w:val="24"/>
                <w:szCs w:val="24"/>
              </w:rPr>
              <w:t xml:space="preserve"> of Reasonable Punishment) (Wales) Act 2020. </w:t>
            </w:r>
            <w:r w:rsidR="001740E3">
              <w:rPr>
                <w:sz w:val="24"/>
                <w:szCs w:val="24"/>
              </w:rPr>
              <w:t>This has ensured Wales</w:t>
            </w:r>
            <w:r w:rsidR="00024044">
              <w:rPr>
                <w:sz w:val="24"/>
                <w:szCs w:val="24"/>
              </w:rPr>
              <w:t xml:space="preserve"> </w:t>
            </w:r>
            <w:r w:rsidR="00A10719">
              <w:rPr>
                <w:sz w:val="24"/>
                <w:szCs w:val="24"/>
              </w:rPr>
              <w:t xml:space="preserve">show the </w:t>
            </w:r>
            <w:r w:rsidR="00D27E49">
              <w:rPr>
                <w:sz w:val="24"/>
                <w:szCs w:val="24"/>
              </w:rPr>
              <w:t>improvement of prevention of harm to children as the commitment to UN</w:t>
            </w:r>
            <w:r w:rsidR="00C4100D">
              <w:rPr>
                <w:sz w:val="24"/>
                <w:szCs w:val="24"/>
              </w:rPr>
              <w:t>C</w:t>
            </w:r>
            <w:r w:rsidR="00D27E49">
              <w:rPr>
                <w:sz w:val="24"/>
                <w:szCs w:val="24"/>
              </w:rPr>
              <w:t xml:space="preserve">RC (Welsh Government, </w:t>
            </w:r>
            <w:r w:rsidR="00102DB2">
              <w:rPr>
                <w:sz w:val="24"/>
                <w:szCs w:val="24"/>
              </w:rPr>
              <w:t xml:space="preserve">2022). </w:t>
            </w:r>
          </w:p>
          <w:p w14:paraId="2F4E5CF2" w14:textId="55027855" w:rsidR="00883D5A" w:rsidRDefault="00883D5A" w:rsidP="00883D5A">
            <w:pPr>
              <w:jc w:val="both"/>
              <w:rPr>
                <w:sz w:val="24"/>
                <w:szCs w:val="24"/>
              </w:rPr>
            </w:pPr>
            <w:r>
              <w:rPr>
                <w:sz w:val="24"/>
                <w:szCs w:val="24"/>
              </w:rPr>
              <w:t xml:space="preserve">To further improve safeguarding responses of </w:t>
            </w:r>
            <w:r w:rsidR="00A0707E">
              <w:rPr>
                <w:sz w:val="24"/>
                <w:szCs w:val="24"/>
              </w:rPr>
              <w:t>LA</w:t>
            </w:r>
            <w:r>
              <w:rPr>
                <w:sz w:val="24"/>
                <w:szCs w:val="24"/>
              </w:rPr>
              <w:t>, XXX safeguarding board (</w:t>
            </w:r>
            <w:r w:rsidR="007E4706">
              <w:rPr>
                <w:sz w:val="24"/>
                <w:szCs w:val="24"/>
              </w:rPr>
              <w:t>2020)</w:t>
            </w:r>
            <w:r>
              <w:rPr>
                <w:sz w:val="24"/>
                <w:szCs w:val="24"/>
              </w:rPr>
              <w:t xml:space="preserve"> has two main roles; prevention and protection. There </w:t>
            </w:r>
            <w:r w:rsidR="00C1709D">
              <w:rPr>
                <w:sz w:val="24"/>
                <w:szCs w:val="24"/>
              </w:rPr>
              <w:t>is</w:t>
            </w:r>
            <w:r>
              <w:rPr>
                <w:sz w:val="24"/>
                <w:szCs w:val="24"/>
              </w:rPr>
              <w:t xml:space="preserve"> representation of multi-agencies within the </w:t>
            </w:r>
            <w:r w:rsidR="00C1709D">
              <w:rPr>
                <w:sz w:val="24"/>
                <w:szCs w:val="24"/>
              </w:rPr>
              <w:t>boards,</w:t>
            </w:r>
            <w:r>
              <w:rPr>
                <w:sz w:val="24"/>
                <w:szCs w:val="24"/>
              </w:rPr>
              <w:t xml:space="preserve"> and they reflect on serious case reviews of children to establish more preventative ways of workin</w:t>
            </w:r>
            <w:r w:rsidR="00C1709D">
              <w:rPr>
                <w:sz w:val="24"/>
                <w:szCs w:val="24"/>
              </w:rPr>
              <w:t>g</w:t>
            </w:r>
            <w:r>
              <w:rPr>
                <w:sz w:val="24"/>
                <w:szCs w:val="24"/>
              </w:rPr>
              <w:t xml:space="preserve">. </w:t>
            </w:r>
          </w:p>
          <w:p w14:paraId="584FCA7B" w14:textId="77777777" w:rsidR="001A41F7" w:rsidRDefault="001A41F7" w:rsidP="00883D5A">
            <w:pPr>
              <w:jc w:val="both"/>
              <w:rPr>
                <w:sz w:val="24"/>
                <w:szCs w:val="24"/>
              </w:rPr>
            </w:pPr>
          </w:p>
          <w:p w14:paraId="11908A5A" w14:textId="4F2A6FA2" w:rsidR="001A41F7" w:rsidRDefault="001A41F7" w:rsidP="00883D5A">
            <w:pPr>
              <w:jc w:val="both"/>
              <w:rPr>
                <w:sz w:val="24"/>
                <w:szCs w:val="24"/>
              </w:rPr>
            </w:pPr>
            <w:r>
              <w:rPr>
                <w:sz w:val="24"/>
                <w:szCs w:val="24"/>
              </w:rPr>
              <w:t>Word Count - 5</w:t>
            </w:r>
            <w:r w:rsidR="00450E38">
              <w:rPr>
                <w:sz w:val="24"/>
                <w:szCs w:val="24"/>
              </w:rPr>
              <w:t>5</w:t>
            </w:r>
            <w:r w:rsidR="002D3B76">
              <w:rPr>
                <w:sz w:val="24"/>
                <w:szCs w:val="24"/>
              </w:rPr>
              <w:t>0</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1F816E20" w:rsidR="00FC0334" w:rsidRDefault="00F36FE0" w:rsidP="00FC0334">
            <w:pPr>
              <w:jc w:val="both"/>
              <w:rPr>
                <w:sz w:val="24"/>
                <w:szCs w:val="24"/>
              </w:rPr>
            </w:pPr>
            <w:r>
              <w:rPr>
                <w:sz w:val="24"/>
                <w:szCs w:val="24"/>
              </w:rPr>
              <w:t xml:space="preserve">Although the Social Services and </w:t>
            </w:r>
            <w:r w:rsidR="0096013E">
              <w:rPr>
                <w:sz w:val="24"/>
                <w:szCs w:val="24"/>
              </w:rPr>
              <w:t>Wellbeing</w:t>
            </w:r>
            <w:r>
              <w:rPr>
                <w:sz w:val="24"/>
                <w:szCs w:val="24"/>
              </w:rPr>
              <w:t xml:space="preserve"> (Wales) Act (201</w:t>
            </w:r>
            <w:r w:rsidR="00870FC8">
              <w:rPr>
                <w:sz w:val="24"/>
                <w:szCs w:val="24"/>
              </w:rPr>
              <w:t>4</w:t>
            </w:r>
            <w:r w:rsidR="005E205B">
              <w:rPr>
                <w:sz w:val="24"/>
                <w:szCs w:val="24"/>
              </w:rPr>
              <w:t xml:space="preserve">) and Wales Safeguarding Procedures (2019) are the underpinning legislations and procedures when </w:t>
            </w:r>
            <w:r w:rsidR="008B3EB9">
              <w:rPr>
                <w:sz w:val="24"/>
                <w:szCs w:val="24"/>
              </w:rPr>
              <w:t xml:space="preserve">considering </w:t>
            </w:r>
            <w:r w:rsidR="00EF2E0F">
              <w:rPr>
                <w:sz w:val="24"/>
                <w:szCs w:val="24"/>
              </w:rPr>
              <w:t>both adults and children at risk</w:t>
            </w:r>
            <w:r w:rsidR="008B3EB9">
              <w:rPr>
                <w:sz w:val="24"/>
                <w:szCs w:val="24"/>
              </w:rPr>
              <w:t xml:space="preserve">, there are </w:t>
            </w:r>
            <w:r w:rsidR="007B5C00">
              <w:rPr>
                <w:sz w:val="24"/>
                <w:szCs w:val="24"/>
              </w:rPr>
              <w:t xml:space="preserve">different </w:t>
            </w:r>
            <w:r w:rsidR="008B3EB9">
              <w:rPr>
                <w:sz w:val="24"/>
                <w:szCs w:val="24"/>
              </w:rPr>
              <w:t xml:space="preserve">approaches that are taken and differing laws </w:t>
            </w:r>
            <w:r w:rsidR="0096013E">
              <w:rPr>
                <w:sz w:val="24"/>
                <w:szCs w:val="24"/>
              </w:rPr>
              <w:t xml:space="preserve">and procedures that are considered throughout the safeguarding process. </w:t>
            </w:r>
          </w:p>
          <w:p w14:paraId="4890BA8C" w14:textId="77777777" w:rsidR="0096013E" w:rsidRDefault="0096013E" w:rsidP="00FC0334">
            <w:pPr>
              <w:jc w:val="both"/>
              <w:rPr>
                <w:sz w:val="24"/>
                <w:szCs w:val="24"/>
              </w:rPr>
            </w:pPr>
          </w:p>
          <w:p w14:paraId="17DA504D" w14:textId="56606824" w:rsidR="0096013E" w:rsidRDefault="0096013E" w:rsidP="00FC0334">
            <w:pPr>
              <w:jc w:val="both"/>
              <w:rPr>
                <w:sz w:val="24"/>
                <w:szCs w:val="24"/>
              </w:rPr>
            </w:pPr>
            <w:r>
              <w:rPr>
                <w:sz w:val="24"/>
                <w:szCs w:val="24"/>
              </w:rPr>
              <w:t xml:space="preserve">One of the main differences between the safeguarding of adults and children is the </w:t>
            </w:r>
            <w:r w:rsidR="00391C5D">
              <w:rPr>
                <w:sz w:val="24"/>
                <w:szCs w:val="24"/>
              </w:rPr>
              <w:t xml:space="preserve">adults right to refuse </w:t>
            </w:r>
            <w:r w:rsidR="009B74D2">
              <w:rPr>
                <w:sz w:val="24"/>
                <w:szCs w:val="24"/>
              </w:rPr>
              <w:t xml:space="preserve">the continuation of the safeguarding report. </w:t>
            </w:r>
            <w:r w:rsidR="000C7A11">
              <w:rPr>
                <w:sz w:val="24"/>
                <w:szCs w:val="24"/>
              </w:rPr>
              <w:t xml:space="preserve">The Mental Capacity Act (2005) is one of the legislations considered throughout </w:t>
            </w:r>
            <w:r w:rsidR="0045641E">
              <w:rPr>
                <w:sz w:val="24"/>
                <w:szCs w:val="24"/>
              </w:rPr>
              <w:t xml:space="preserve">safeguarding processes for adults at risk. MCA, outlines adults should not be </w:t>
            </w:r>
            <w:r w:rsidR="00A32271">
              <w:rPr>
                <w:sz w:val="24"/>
                <w:szCs w:val="24"/>
              </w:rPr>
              <w:t xml:space="preserve">deemed as lacking capacity merely due to unwise decision making. </w:t>
            </w:r>
            <w:r w:rsidR="00913292">
              <w:rPr>
                <w:sz w:val="24"/>
                <w:szCs w:val="24"/>
              </w:rPr>
              <w:t xml:space="preserve">The principles of MCA state that </w:t>
            </w:r>
            <w:r w:rsidR="00C017F9">
              <w:rPr>
                <w:sz w:val="24"/>
                <w:szCs w:val="24"/>
              </w:rPr>
              <w:t xml:space="preserve">practitioner should always assume </w:t>
            </w:r>
            <w:r w:rsidR="00913292">
              <w:rPr>
                <w:sz w:val="24"/>
                <w:szCs w:val="24"/>
              </w:rPr>
              <w:t xml:space="preserve">capacity </w:t>
            </w:r>
            <w:r w:rsidR="00D42E94">
              <w:rPr>
                <w:sz w:val="24"/>
                <w:szCs w:val="24"/>
              </w:rPr>
              <w:t xml:space="preserve">to make decisions, unless there is reasonable doubt that they are lacking capacity. </w:t>
            </w:r>
          </w:p>
          <w:p w14:paraId="6254B9AA" w14:textId="77777777" w:rsidR="00D42E94" w:rsidRDefault="00D42E94" w:rsidP="00FC0334">
            <w:pPr>
              <w:jc w:val="both"/>
              <w:rPr>
                <w:sz w:val="24"/>
                <w:szCs w:val="24"/>
              </w:rPr>
            </w:pPr>
          </w:p>
          <w:p w14:paraId="2175DEEE" w14:textId="30251374" w:rsidR="005A649A" w:rsidRDefault="0015758C" w:rsidP="00FC0334">
            <w:pPr>
              <w:jc w:val="both"/>
              <w:rPr>
                <w:sz w:val="24"/>
                <w:szCs w:val="24"/>
              </w:rPr>
            </w:pPr>
            <w:r>
              <w:rPr>
                <w:sz w:val="24"/>
                <w:szCs w:val="24"/>
              </w:rPr>
              <w:t xml:space="preserve">The </w:t>
            </w:r>
            <w:r w:rsidR="002A2EDF">
              <w:rPr>
                <w:sz w:val="24"/>
                <w:szCs w:val="24"/>
              </w:rPr>
              <w:t>MCA appl</w:t>
            </w:r>
            <w:r>
              <w:rPr>
                <w:sz w:val="24"/>
                <w:szCs w:val="24"/>
              </w:rPr>
              <w:t xml:space="preserve">ies </w:t>
            </w:r>
            <w:r w:rsidR="002A2EDF">
              <w:rPr>
                <w:sz w:val="24"/>
                <w:szCs w:val="24"/>
              </w:rPr>
              <w:t xml:space="preserve">to anyone over the age of 16 years, </w:t>
            </w:r>
            <w:r w:rsidR="00E8357A">
              <w:rPr>
                <w:sz w:val="24"/>
                <w:szCs w:val="24"/>
              </w:rPr>
              <w:t xml:space="preserve">therefore </w:t>
            </w:r>
            <w:r w:rsidR="002A2EDF">
              <w:rPr>
                <w:sz w:val="24"/>
                <w:szCs w:val="24"/>
              </w:rPr>
              <w:t>children</w:t>
            </w:r>
            <w:r w:rsidR="00216A84">
              <w:rPr>
                <w:sz w:val="24"/>
                <w:szCs w:val="24"/>
              </w:rPr>
              <w:t xml:space="preserve"> under 16</w:t>
            </w:r>
            <w:r w:rsidR="002A2EDF">
              <w:rPr>
                <w:sz w:val="24"/>
                <w:szCs w:val="24"/>
              </w:rPr>
              <w:t xml:space="preserve"> </w:t>
            </w:r>
            <w:r w:rsidR="00223AE9">
              <w:rPr>
                <w:sz w:val="24"/>
                <w:szCs w:val="24"/>
              </w:rPr>
              <w:t xml:space="preserve">years are by law the responsibility of their parents, who should </w:t>
            </w:r>
            <w:r w:rsidR="00E905D0">
              <w:rPr>
                <w:sz w:val="24"/>
                <w:szCs w:val="24"/>
              </w:rPr>
              <w:t>focus on their duties towards the child as opposed to their powers over the child (</w:t>
            </w:r>
            <w:r w:rsidR="00571BB4">
              <w:rPr>
                <w:sz w:val="24"/>
                <w:szCs w:val="24"/>
              </w:rPr>
              <w:t>CA, ‘89</w:t>
            </w:r>
            <w:r w:rsidR="00E905D0">
              <w:rPr>
                <w:sz w:val="24"/>
                <w:szCs w:val="24"/>
              </w:rPr>
              <w:t>).</w:t>
            </w:r>
            <w:r w:rsidR="002E3C5B">
              <w:rPr>
                <w:sz w:val="24"/>
                <w:szCs w:val="24"/>
              </w:rPr>
              <w:t xml:space="preserve"> </w:t>
            </w:r>
            <w:r w:rsidR="0045711D">
              <w:rPr>
                <w:sz w:val="24"/>
                <w:szCs w:val="24"/>
              </w:rPr>
              <w:t xml:space="preserve">In </w:t>
            </w:r>
            <w:r w:rsidR="007D4529">
              <w:rPr>
                <w:sz w:val="24"/>
                <w:szCs w:val="24"/>
              </w:rPr>
              <w:t>the case of child being at risk, where they are unable to protect themselves an</w:t>
            </w:r>
            <w:r w:rsidR="00350BB5">
              <w:rPr>
                <w:sz w:val="24"/>
                <w:szCs w:val="24"/>
              </w:rPr>
              <w:t xml:space="preserve">d has care and support needs, the LA has a duty to protect the child which may involve police protection powers for immediate safety (CA, 89). </w:t>
            </w:r>
            <w:r w:rsidR="00C4100D">
              <w:rPr>
                <w:sz w:val="24"/>
                <w:szCs w:val="24"/>
              </w:rPr>
              <w:t xml:space="preserve">The </w:t>
            </w:r>
            <w:r w:rsidR="005A649A">
              <w:rPr>
                <w:sz w:val="24"/>
                <w:szCs w:val="24"/>
              </w:rPr>
              <w:t>U</w:t>
            </w:r>
            <w:r w:rsidR="00C4100D">
              <w:rPr>
                <w:sz w:val="24"/>
                <w:szCs w:val="24"/>
              </w:rPr>
              <w:t xml:space="preserve">NCRC </w:t>
            </w:r>
            <w:r w:rsidR="00015AE2">
              <w:rPr>
                <w:sz w:val="24"/>
                <w:szCs w:val="24"/>
              </w:rPr>
              <w:t xml:space="preserve">outlines the right for the child to </w:t>
            </w:r>
            <w:r w:rsidR="00A407C9">
              <w:rPr>
                <w:sz w:val="24"/>
                <w:szCs w:val="24"/>
              </w:rPr>
              <w:t xml:space="preserve">be safe from violence and therefore, places the responsibility onto the LA to protect the child. </w:t>
            </w:r>
          </w:p>
          <w:p w14:paraId="1998D6EF" w14:textId="77777777" w:rsidR="008E047B" w:rsidRDefault="008E047B" w:rsidP="00FC0334">
            <w:pPr>
              <w:jc w:val="both"/>
              <w:rPr>
                <w:sz w:val="24"/>
                <w:szCs w:val="24"/>
              </w:rPr>
            </w:pPr>
          </w:p>
          <w:p w14:paraId="0A923FDF" w14:textId="4F092657" w:rsidR="00694145" w:rsidRDefault="0045711D" w:rsidP="00FC0334">
            <w:pPr>
              <w:jc w:val="both"/>
              <w:rPr>
                <w:sz w:val="24"/>
                <w:szCs w:val="24"/>
              </w:rPr>
            </w:pPr>
            <w:r>
              <w:rPr>
                <w:sz w:val="24"/>
                <w:szCs w:val="24"/>
              </w:rPr>
              <w:lastRenderedPageBreak/>
              <w:t>Where an adult is considered at risk but has the mental capacity to make the decision to remain within the situation which places them at risk, they have the right to refuse care and support and would be considered unwise decision making (MCA, 2005).</w:t>
            </w:r>
            <w:r w:rsidR="00B25DF7">
              <w:rPr>
                <w:sz w:val="24"/>
                <w:szCs w:val="24"/>
              </w:rPr>
              <w:t xml:space="preserve"> However, if there is reasonable doubt that an adult may be lacking capacity due to a</w:t>
            </w:r>
            <w:r w:rsidR="001A0208">
              <w:rPr>
                <w:sz w:val="24"/>
                <w:szCs w:val="24"/>
              </w:rPr>
              <w:t xml:space="preserve">n </w:t>
            </w:r>
            <w:r w:rsidR="00B07172">
              <w:rPr>
                <w:sz w:val="24"/>
                <w:szCs w:val="24"/>
              </w:rPr>
              <w:t>impairment of the mind or brain</w:t>
            </w:r>
            <w:r w:rsidR="004875BC">
              <w:rPr>
                <w:sz w:val="24"/>
                <w:szCs w:val="24"/>
              </w:rPr>
              <w:t xml:space="preserve">, and a capacity assessment is completed </w:t>
            </w:r>
            <w:r w:rsidR="00625CF8">
              <w:rPr>
                <w:sz w:val="24"/>
                <w:szCs w:val="24"/>
              </w:rPr>
              <w:t>with steps taken to ensure the adult is able to participate within the assessment, then the LA can</w:t>
            </w:r>
            <w:r w:rsidR="00F27DDD">
              <w:rPr>
                <w:sz w:val="24"/>
                <w:szCs w:val="24"/>
              </w:rPr>
              <w:t xml:space="preserve"> hold a best interest meeting to </w:t>
            </w:r>
            <w:r w:rsidR="002331A5">
              <w:rPr>
                <w:sz w:val="24"/>
                <w:szCs w:val="24"/>
              </w:rPr>
              <w:t xml:space="preserve">make that decision on the </w:t>
            </w:r>
            <w:r w:rsidR="00B16779">
              <w:rPr>
                <w:sz w:val="24"/>
                <w:szCs w:val="24"/>
              </w:rPr>
              <w:t>adult’s</w:t>
            </w:r>
            <w:r w:rsidR="002331A5">
              <w:rPr>
                <w:sz w:val="24"/>
                <w:szCs w:val="24"/>
              </w:rPr>
              <w:t xml:space="preserve"> behalf,</w:t>
            </w:r>
            <w:r w:rsidR="00B9439B">
              <w:rPr>
                <w:sz w:val="24"/>
                <w:szCs w:val="24"/>
              </w:rPr>
              <w:t xml:space="preserve"> for the purpose of safeguarding.</w:t>
            </w:r>
            <w:r w:rsidR="00EF66EB">
              <w:rPr>
                <w:sz w:val="24"/>
                <w:szCs w:val="24"/>
              </w:rPr>
              <w:t xml:space="preserve"> </w:t>
            </w:r>
          </w:p>
          <w:p w14:paraId="2AB70D54" w14:textId="77777777" w:rsidR="00694145" w:rsidRDefault="00694145" w:rsidP="00FC0334">
            <w:pPr>
              <w:jc w:val="both"/>
              <w:rPr>
                <w:sz w:val="24"/>
                <w:szCs w:val="24"/>
              </w:rPr>
            </w:pPr>
          </w:p>
          <w:p w14:paraId="16B58E80" w14:textId="6A39BD6F" w:rsidR="00694145" w:rsidRDefault="00E55B8A" w:rsidP="00FC0334">
            <w:pPr>
              <w:jc w:val="both"/>
              <w:rPr>
                <w:sz w:val="24"/>
                <w:szCs w:val="24"/>
              </w:rPr>
            </w:pPr>
            <w:r>
              <w:rPr>
                <w:sz w:val="24"/>
                <w:szCs w:val="24"/>
              </w:rPr>
              <w:t xml:space="preserve">Although the safeguarding of adults and children differs, the voice of both is paramount to any decision-making process </w:t>
            </w:r>
            <w:r w:rsidR="00ED1517">
              <w:rPr>
                <w:sz w:val="24"/>
                <w:szCs w:val="24"/>
              </w:rPr>
              <w:t>and this applies throughout</w:t>
            </w:r>
            <w:r w:rsidR="007B5C00">
              <w:rPr>
                <w:sz w:val="24"/>
                <w:szCs w:val="24"/>
              </w:rPr>
              <w:t xml:space="preserve"> </w:t>
            </w:r>
            <w:r w:rsidR="00ED1517">
              <w:rPr>
                <w:sz w:val="24"/>
                <w:szCs w:val="24"/>
              </w:rPr>
              <w:t>safeguarding process</w:t>
            </w:r>
            <w:r w:rsidR="007B5C00">
              <w:rPr>
                <w:sz w:val="24"/>
                <w:szCs w:val="24"/>
              </w:rPr>
              <w:t>es</w:t>
            </w:r>
            <w:r w:rsidR="00ED1517">
              <w:rPr>
                <w:sz w:val="24"/>
                <w:szCs w:val="24"/>
              </w:rPr>
              <w:t xml:space="preserve">. </w:t>
            </w:r>
            <w:r w:rsidR="00404DA3">
              <w:rPr>
                <w:sz w:val="24"/>
                <w:szCs w:val="24"/>
              </w:rPr>
              <w:t>In summary, within</w:t>
            </w:r>
            <w:r w:rsidR="00A771F3">
              <w:rPr>
                <w:sz w:val="24"/>
                <w:szCs w:val="24"/>
              </w:rPr>
              <w:t xml:space="preserve"> children’s safeguarding </w:t>
            </w:r>
            <w:r w:rsidR="00404DA3">
              <w:rPr>
                <w:sz w:val="24"/>
                <w:szCs w:val="24"/>
              </w:rPr>
              <w:t>the LA has the duty to protect the child</w:t>
            </w:r>
            <w:r w:rsidR="0051412E">
              <w:rPr>
                <w:sz w:val="24"/>
                <w:szCs w:val="24"/>
              </w:rPr>
              <w:t xml:space="preserve">, based on the evidence gathered </w:t>
            </w:r>
            <w:r w:rsidR="00404DA3">
              <w:rPr>
                <w:sz w:val="24"/>
                <w:szCs w:val="24"/>
              </w:rPr>
              <w:t>during initial investigations. For adults, consent is nearly always required prior to investigations taking place</w:t>
            </w:r>
            <w:r w:rsidR="009B1B4A">
              <w:rPr>
                <w:sz w:val="24"/>
                <w:szCs w:val="24"/>
              </w:rPr>
              <w:t xml:space="preserve"> and can be the barrier to protecting an adult at risk</w:t>
            </w:r>
            <w:r w:rsidR="003C6C25">
              <w:rPr>
                <w:sz w:val="24"/>
                <w:szCs w:val="24"/>
              </w:rPr>
              <w:t xml:space="preserve"> (Banks, </w:t>
            </w:r>
            <w:r w:rsidR="00BB7D14">
              <w:rPr>
                <w:sz w:val="24"/>
                <w:szCs w:val="24"/>
              </w:rPr>
              <w:t>2021)</w:t>
            </w:r>
            <w:r w:rsidR="00404DA3">
              <w:rPr>
                <w:sz w:val="24"/>
                <w:szCs w:val="24"/>
              </w:rPr>
              <w:t xml:space="preserve">. </w:t>
            </w:r>
          </w:p>
          <w:p w14:paraId="78EF5286" w14:textId="77777777" w:rsidR="00183027" w:rsidRDefault="00183027" w:rsidP="00FC0334">
            <w:pPr>
              <w:jc w:val="both"/>
              <w:rPr>
                <w:sz w:val="24"/>
                <w:szCs w:val="24"/>
              </w:rPr>
            </w:pPr>
          </w:p>
          <w:p w14:paraId="2DD655B8" w14:textId="77777777" w:rsidR="00183027" w:rsidRDefault="00183027" w:rsidP="00FC0334">
            <w:pPr>
              <w:jc w:val="both"/>
              <w:rPr>
                <w:sz w:val="24"/>
                <w:szCs w:val="24"/>
              </w:rPr>
            </w:pPr>
          </w:p>
          <w:p w14:paraId="0E64B386" w14:textId="36123F2A" w:rsidR="00FC0334" w:rsidRDefault="00242919" w:rsidP="00FC0334">
            <w:pPr>
              <w:jc w:val="both"/>
              <w:rPr>
                <w:sz w:val="24"/>
                <w:szCs w:val="24"/>
              </w:rPr>
            </w:pPr>
            <w:r>
              <w:rPr>
                <w:sz w:val="24"/>
                <w:szCs w:val="24"/>
              </w:rPr>
              <w:t>Word count- 41</w:t>
            </w:r>
            <w:r w:rsidR="00BB7D14">
              <w:rPr>
                <w:sz w:val="24"/>
                <w:szCs w:val="24"/>
              </w:rPr>
              <w:t>7</w:t>
            </w:r>
          </w:p>
          <w:p w14:paraId="46DAC384" w14:textId="77777777" w:rsidR="00242919" w:rsidRDefault="00242919"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8BF89" w14:textId="77777777" w:rsidR="00E81887" w:rsidRDefault="00E81887">
      <w:r>
        <w:separator/>
      </w:r>
    </w:p>
  </w:endnote>
  <w:endnote w:type="continuationSeparator" w:id="0">
    <w:p w14:paraId="5661A89D" w14:textId="77777777" w:rsidR="00E81887" w:rsidRDefault="00E81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6CA47" w14:textId="77777777" w:rsidR="00E81887" w:rsidRDefault="00E81887">
      <w:r>
        <w:separator/>
      </w:r>
    </w:p>
  </w:footnote>
  <w:footnote w:type="continuationSeparator" w:id="0">
    <w:p w14:paraId="3392F513" w14:textId="77777777" w:rsidR="00E81887" w:rsidRDefault="00E81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5AE2"/>
    <w:rsid w:val="00020EEC"/>
    <w:rsid w:val="00021528"/>
    <w:rsid w:val="00024044"/>
    <w:rsid w:val="0002440E"/>
    <w:rsid w:val="00025560"/>
    <w:rsid w:val="0002759A"/>
    <w:rsid w:val="00027B1F"/>
    <w:rsid w:val="0003088B"/>
    <w:rsid w:val="000325D9"/>
    <w:rsid w:val="000372B2"/>
    <w:rsid w:val="0004079F"/>
    <w:rsid w:val="00043543"/>
    <w:rsid w:val="00045B87"/>
    <w:rsid w:val="00045C07"/>
    <w:rsid w:val="00045C40"/>
    <w:rsid w:val="00046861"/>
    <w:rsid w:val="00046DB0"/>
    <w:rsid w:val="00054A07"/>
    <w:rsid w:val="00055D43"/>
    <w:rsid w:val="00056FAC"/>
    <w:rsid w:val="00057751"/>
    <w:rsid w:val="00062E39"/>
    <w:rsid w:val="00064063"/>
    <w:rsid w:val="0006581A"/>
    <w:rsid w:val="0006776D"/>
    <w:rsid w:val="00073CD7"/>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0822"/>
    <w:rsid w:val="000B1CC7"/>
    <w:rsid w:val="000C342C"/>
    <w:rsid w:val="000C378F"/>
    <w:rsid w:val="000C50E2"/>
    <w:rsid w:val="000C6892"/>
    <w:rsid w:val="000C6FFE"/>
    <w:rsid w:val="000C7A11"/>
    <w:rsid w:val="000D0BB6"/>
    <w:rsid w:val="000D2ED2"/>
    <w:rsid w:val="000D5724"/>
    <w:rsid w:val="000D6653"/>
    <w:rsid w:val="000E0D51"/>
    <w:rsid w:val="000E26B0"/>
    <w:rsid w:val="000E37C2"/>
    <w:rsid w:val="000E38C3"/>
    <w:rsid w:val="000E6F25"/>
    <w:rsid w:val="000F1599"/>
    <w:rsid w:val="000F1769"/>
    <w:rsid w:val="000F1A97"/>
    <w:rsid w:val="000F42AE"/>
    <w:rsid w:val="000F6196"/>
    <w:rsid w:val="000F6BC3"/>
    <w:rsid w:val="00102DB2"/>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3AD2"/>
    <w:rsid w:val="0015758C"/>
    <w:rsid w:val="001608C4"/>
    <w:rsid w:val="00164832"/>
    <w:rsid w:val="00165B87"/>
    <w:rsid w:val="00171418"/>
    <w:rsid w:val="001740E3"/>
    <w:rsid w:val="001772BF"/>
    <w:rsid w:val="001772DE"/>
    <w:rsid w:val="00183027"/>
    <w:rsid w:val="00187A03"/>
    <w:rsid w:val="00191B60"/>
    <w:rsid w:val="0019496C"/>
    <w:rsid w:val="001961CF"/>
    <w:rsid w:val="001A0208"/>
    <w:rsid w:val="001A41F7"/>
    <w:rsid w:val="001A59BB"/>
    <w:rsid w:val="001A607E"/>
    <w:rsid w:val="001A6A51"/>
    <w:rsid w:val="001A79C4"/>
    <w:rsid w:val="001B331A"/>
    <w:rsid w:val="001B417F"/>
    <w:rsid w:val="001C0237"/>
    <w:rsid w:val="001C0E74"/>
    <w:rsid w:val="001C468F"/>
    <w:rsid w:val="001C4DB8"/>
    <w:rsid w:val="001C50B8"/>
    <w:rsid w:val="001D229F"/>
    <w:rsid w:val="001E2EB6"/>
    <w:rsid w:val="001F4552"/>
    <w:rsid w:val="002019EB"/>
    <w:rsid w:val="00204B58"/>
    <w:rsid w:val="00205051"/>
    <w:rsid w:val="00211F65"/>
    <w:rsid w:val="00214047"/>
    <w:rsid w:val="00216563"/>
    <w:rsid w:val="00216A84"/>
    <w:rsid w:val="0021792F"/>
    <w:rsid w:val="00220D06"/>
    <w:rsid w:val="00223AE9"/>
    <w:rsid w:val="002246A0"/>
    <w:rsid w:val="00226BF5"/>
    <w:rsid w:val="00230439"/>
    <w:rsid w:val="00230582"/>
    <w:rsid w:val="00232A09"/>
    <w:rsid w:val="002331A5"/>
    <w:rsid w:val="00235176"/>
    <w:rsid w:val="00236061"/>
    <w:rsid w:val="0024100E"/>
    <w:rsid w:val="00241C1B"/>
    <w:rsid w:val="0024288B"/>
    <w:rsid w:val="00242919"/>
    <w:rsid w:val="00243DB0"/>
    <w:rsid w:val="00247265"/>
    <w:rsid w:val="00253666"/>
    <w:rsid w:val="00260663"/>
    <w:rsid w:val="002657E9"/>
    <w:rsid w:val="0026665E"/>
    <w:rsid w:val="00267361"/>
    <w:rsid w:val="0027147E"/>
    <w:rsid w:val="002761F4"/>
    <w:rsid w:val="002775E1"/>
    <w:rsid w:val="00277979"/>
    <w:rsid w:val="00291ADD"/>
    <w:rsid w:val="002920DF"/>
    <w:rsid w:val="00292F3D"/>
    <w:rsid w:val="00295CA1"/>
    <w:rsid w:val="002A0E51"/>
    <w:rsid w:val="002A1A44"/>
    <w:rsid w:val="002A291A"/>
    <w:rsid w:val="002A2C54"/>
    <w:rsid w:val="002A2EDF"/>
    <w:rsid w:val="002A483B"/>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B76"/>
    <w:rsid w:val="002D46C0"/>
    <w:rsid w:val="002D5A92"/>
    <w:rsid w:val="002D65D2"/>
    <w:rsid w:val="002D6B31"/>
    <w:rsid w:val="002D71AF"/>
    <w:rsid w:val="002E3C5B"/>
    <w:rsid w:val="002E6D17"/>
    <w:rsid w:val="002E7017"/>
    <w:rsid w:val="002E7F2C"/>
    <w:rsid w:val="002F1FC7"/>
    <w:rsid w:val="002F2185"/>
    <w:rsid w:val="002F4F6E"/>
    <w:rsid w:val="003015C3"/>
    <w:rsid w:val="0030604B"/>
    <w:rsid w:val="003106DB"/>
    <w:rsid w:val="0031350A"/>
    <w:rsid w:val="00316815"/>
    <w:rsid w:val="003168CA"/>
    <w:rsid w:val="00321255"/>
    <w:rsid w:val="0032230D"/>
    <w:rsid w:val="00322A0B"/>
    <w:rsid w:val="00330881"/>
    <w:rsid w:val="00331CD2"/>
    <w:rsid w:val="00331EB9"/>
    <w:rsid w:val="00332426"/>
    <w:rsid w:val="00335C41"/>
    <w:rsid w:val="00335FC5"/>
    <w:rsid w:val="0033771E"/>
    <w:rsid w:val="00337FEF"/>
    <w:rsid w:val="00340D3C"/>
    <w:rsid w:val="00350BB5"/>
    <w:rsid w:val="00354B6D"/>
    <w:rsid w:val="00355210"/>
    <w:rsid w:val="00355CFD"/>
    <w:rsid w:val="00364CB8"/>
    <w:rsid w:val="00365DF9"/>
    <w:rsid w:val="0037066E"/>
    <w:rsid w:val="00372DB4"/>
    <w:rsid w:val="00373A36"/>
    <w:rsid w:val="003740FA"/>
    <w:rsid w:val="0037419E"/>
    <w:rsid w:val="0037555C"/>
    <w:rsid w:val="00375AF5"/>
    <w:rsid w:val="003761BD"/>
    <w:rsid w:val="00377448"/>
    <w:rsid w:val="00377884"/>
    <w:rsid w:val="003826BD"/>
    <w:rsid w:val="00385414"/>
    <w:rsid w:val="00390074"/>
    <w:rsid w:val="00391C5D"/>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C6C25"/>
    <w:rsid w:val="003D0D2D"/>
    <w:rsid w:val="003D1885"/>
    <w:rsid w:val="003D1BC0"/>
    <w:rsid w:val="003D20F1"/>
    <w:rsid w:val="003D4710"/>
    <w:rsid w:val="003E16D7"/>
    <w:rsid w:val="003E197E"/>
    <w:rsid w:val="003E4B70"/>
    <w:rsid w:val="003E54CF"/>
    <w:rsid w:val="003E5665"/>
    <w:rsid w:val="003E5FBA"/>
    <w:rsid w:val="003F1233"/>
    <w:rsid w:val="003F1608"/>
    <w:rsid w:val="003F67A4"/>
    <w:rsid w:val="00400786"/>
    <w:rsid w:val="00401FDA"/>
    <w:rsid w:val="00402471"/>
    <w:rsid w:val="004046F0"/>
    <w:rsid w:val="00404DA3"/>
    <w:rsid w:val="0040668F"/>
    <w:rsid w:val="00411EF7"/>
    <w:rsid w:val="00412677"/>
    <w:rsid w:val="00425160"/>
    <w:rsid w:val="00430DE3"/>
    <w:rsid w:val="004348AE"/>
    <w:rsid w:val="004376C0"/>
    <w:rsid w:val="0044223A"/>
    <w:rsid w:val="00450B67"/>
    <w:rsid w:val="00450E38"/>
    <w:rsid w:val="00451851"/>
    <w:rsid w:val="0045189A"/>
    <w:rsid w:val="00453343"/>
    <w:rsid w:val="004538C3"/>
    <w:rsid w:val="0045641E"/>
    <w:rsid w:val="0045711D"/>
    <w:rsid w:val="004608B9"/>
    <w:rsid w:val="0046223B"/>
    <w:rsid w:val="00463B55"/>
    <w:rsid w:val="00465947"/>
    <w:rsid w:val="004667B1"/>
    <w:rsid w:val="00467F66"/>
    <w:rsid w:val="00470461"/>
    <w:rsid w:val="00470BB1"/>
    <w:rsid w:val="00473153"/>
    <w:rsid w:val="0047350F"/>
    <w:rsid w:val="004743AF"/>
    <w:rsid w:val="00482C17"/>
    <w:rsid w:val="00482F6D"/>
    <w:rsid w:val="00484973"/>
    <w:rsid w:val="00484CE3"/>
    <w:rsid w:val="004875BC"/>
    <w:rsid w:val="004911B4"/>
    <w:rsid w:val="0049196A"/>
    <w:rsid w:val="004923DA"/>
    <w:rsid w:val="00492EEB"/>
    <w:rsid w:val="00493434"/>
    <w:rsid w:val="0049451C"/>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94D"/>
    <w:rsid w:val="004E087B"/>
    <w:rsid w:val="004E44A4"/>
    <w:rsid w:val="004E7B8B"/>
    <w:rsid w:val="004E7BDD"/>
    <w:rsid w:val="004F1966"/>
    <w:rsid w:val="004F1E21"/>
    <w:rsid w:val="004F239D"/>
    <w:rsid w:val="004F2542"/>
    <w:rsid w:val="004F4E33"/>
    <w:rsid w:val="004F740D"/>
    <w:rsid w:val="004F7B8F"/>
    <w:rsid w:val="00500748"/>
    <w:rsid w:val="005011D6"/>
    <w:rsid w:val="00502A14"/>
    <w:rsid w:val="005042F1"/>
    <w:rsid w:val="0050481B"/>
    <w:rsid w:val="005113D4"/>
    <w:rsid w:val="0051287D"/>
    <w:rsid w:val="00513C7D"/>
    <w:rsid w:val="0051412E"/>
    <w:rsid w:val="00521123"/>
    <w:rsid w:val="00521221"/>
    <w:rsid w:val="0052250B"/>
    <w:rsid w:val="005305C6"/>
    <w:rsid w:val="00540EEC"/>
    <w:rsid w:val="005414F4"/>
    <w:rsid w:val="00546187"/>
    <w:rsid w:val="00547B11"/>
    <w:rsid w:val="00557D77"/>
    <w:rsid w:val="00562EAA"/>
    <w:rsid w:val="00563B58"/>
    <w:rsid w:val="005640C4"/>
    <w:rsid w:val="0056684C"/>
    <w:rsid w:val="00571BB4"/>
    <w:rsid w:val="005720E8"/>
    <w:rsid w:val="00574A0C"/>
    <w:rsid w:val="0057780F"/>
    <w:rsid w:val="00580EBB"/>
    <w:rsid w:val="00581E0A"/>
    <w:rsid w:val="00586D89"/>
    <w:rsid w:val="005877C8"/>
    <w:rsid w:val="00587923"/>
    <w:rsid w:val="00594F9F"/>
    <w:rsid w:val="005A1B4C"/>
    <w:rsid w:val="005A545C"/>
    <w:rsid w:val="005A649A"/>
    <w:rsid w:val="005B271A"/>
    <w:rsid w:val="005B3A2D"/>
    <w:rsid w:val="005C1567"/>
    <w:rsid w:val="005C28D3"/>
    <w:rsid w:val="005C2A23"/>
    <w:rsid w:val="005C6CE5"/>
    <w:rsid w:val="005D3F07"/>
    <w:rsid w:val="005D4A1E"/>
    <w:rsid w:val="005D4F72"/>
    <w:rsid w:val="005E13EA"/>
    <w:rsid w:val="005E17F1"/>
    <w:rsid w:val="005E205B"/>
    <w:rsid w:val="005F64AA"/>
    <w:rsid w:val="005F7851"/>
    <w:rsid w:val="00600A6E"/>
    <w:rsid w:val="00604D44"/>
    <w:rsid w:val="00606E27"/>
    <w:rsid w:val="00606F4C"/>
    <w:rsid w:val="006108C9"/>
    <w:rsid w:val="00614DF7"/>
    <w:rsid w:val="006179BB"/>
    <w:rsid w:val="00617EFA"/>
    <w:rsid w:val="0062158D"/>
    <w:rsid w:val="006223FD"/>
    <w:rsid w:val="00625CF8"/>
    <w:rsid w:val="006326D1"/>
    <w:rsid w:val="00632E0A"/>
    <w:rsid w:val="00633165"/>
    <w:rsid w:val="006342EB"/>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141E"/>
    <w:rsid w:val="00682334"/>
    <w:rsid w:val="00684732"/>
    <w:rsid w:val="00684B16"/>
    <w:rsid w:val="00687016"/>
    <w:rsid w:val="006872A0"/>
    <w:rsid w:val="00687DA4"/>
    <w:rsid w:val="00694145"/>
    <w:rsid w:val="0069625A"/>
    <w:rsid w:val="00696A88"/>
    <w:rsid w:val="00696F65"/>
    <w:rsid w:val="00697572"/>
    <w:rsid w:val="006A4E9F"/>
    <w:rsid w:val="006B0288"/>
    <w:rsid w:val="006B4496"/>
    <w:rsid w:val="006B5E67"/>
    <w:rsid w:val="006B6612"/>
    <w:rsid w:val="006C2EB5"/>
    <w:rsid w:val="006D18A3"/>
    <w:rsid w:val="006D26EA"/>
    <w:rsid w:val="006D5970"/>
    <w:rsid w:val="006D67AA"/>
    <w:rsid w:val="006E3987"/>
    <w:rsid w:val="006E481E"/>
    <w:rsid w:val="006E795F"/>
    <w:rsid w:val="006F0862"/>
    <w:rsid w:val="006F1438"/>
    <w:rsid w:val="006F2A9E"/>
    <w:rsid w:val="006F5ED3"/>
    <w:rsid w:val="00700249"/>
    <w:rsid w:val="007069CD"/>
    <w:rsid w:val="00706BB5"/>
    <w:rsid w:val="00711ECD"/>
    <w:rsid w:val="00712237"/>
    <w:rsid w:val="0071231A"/>
    <w:rsid w:val="00712BD9"/>
    <w:rsid w:val="00712E90"/>
    <w:rsid w:val="00713B7E"/>
    <w:rsid w:val="0072678F"/>
    <w:rsid w:val="007276E5"/>
    <w:rsid w:val="00727C4C"/>
    <w:rsid w:val="00734809"/>
    <w:rsid w:val="00735B49"/>
    <w:rsid w:val="0073714E"/>
    <w:rsid w:val="007374EF"/>
    <w:rsid w:val="007406E1"/>
    <w:rsid w:val="00740F8C"/>
    <w:rsid w:val="00743E40"/>
    <w:rsid w:val="00745016"/>
    <w:rsid w:val="0075031F"/>
    <w:rsid w:val="00751263"/>
    <w:rsid w:val="0075306B"/>
    <w:rsid w:val="007544FC"/>
    <w:rsid w:val="00755427"/>
    <w:rsid w:val="007564ED"/>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796F"/>
    <w:rsid w:val="007A1F6A"/>
    <w:rsid w:val="007A6104"/>
    <w:rsid w:val="007A628F"/>
    <w:rsid w:val="007B0DE3"/>
    <w:rsid w:val="007B1BFD"/>
    <w:rsid w:val="007B392F"/>
    <w:rsid w:val="007B5C00"/>
    <w:rsid w:val="007B7191"/>
    <w:rsid w:val="007C1D94"/>
    <w:rsid w:val="007C556F"/>
    <w:rsid w:val="007C5ABE"/>
    <w:rsid w:val="007C6A87"/>
    <w:rsid w:val="007C6C3A"/>
    <w:rsid w:val="007D0A07"/>
    <w:rsid w:val="007D0F11"/>
    <w:rsid w:val="007D133D"/>
    <w:rsid w:val="007D2548"/>
    <w:rsid w:val="007D3073"/>
    <w:rsid w:val="007D3EB4"/>
    <w:rsid w:val="007D3F16"/>
    <w:rsid w:val="007D4529"/>
    <w:rsid w:val="007E4706"/>
    <w:rsid w:val="007E5CE0"/>
    <w:rsid w:val="007F10BD"/>
    <w:rsid w:val="007F312E"/>
    <w:rsid w:val="007F3F7E"/>
    <w:rsid w:val="007F4BA4"/>
    <w:rsid w:val="008102D1"/>
    <w:rsid w:val="00813776"/>
    <w:rsid w:val="00813CC0"/>
    <w:rsid w:val="00813CEC"/>
    <w:rsid w:val="0081534C"/>
    <w:rsid w:val="00816CE7"/>
    <w:rsid w:val="008171E4"/>
    <w:rsid w:val="008208EA"/>
    <w:rsid w:val="00822B44"/>
    <w:rsid w:val="008240E0"/>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9F3"/>
    <w:rsid w:val="00846D84"/>
    <w:rsid w:val="00850233"/>
    <w:rsid w:val="0085230E"/>
    <w:rsid w:val="008550A1"/>
    <w:rsid w:val="00861038"/>
    <w:rsid w:val="00865B58"/>
    <w:rsid w:val="00866B50"/>
    <w:rsid w:val="00867A63"/>
    <w:rsid w:val="008708F1"/>
    <w:rsid w:val="00870FC8"/>
    <w:rsid w:val="00871960"/>
    <w:rsid w:val="0087369F"/>
    <w:rsid w:val="00877230"/>
    <w:rsid w:val="00880539"/>
    <w:rsid w:val="00883D5A"/>
    <w:rsid w:val="008859E8"/>
    <w:rsid w:val="0088615E"/>
    <w:rsid w:val="0088737B"/>
    <w:rsid w:val="00891078"/>
    <w:rsid w:val="00892716"/>
    <w:rsid w:val="00893067"/>
    <w:rsid w:val="008933DE"/>
    <w:rsid w:val="00895FCE"/>
    <w:rsid w:val="00897F3E"/>
    <w:rsid w:val="008A21B4"/>
    <w:rsid w:val="008B07DE"/>
    <w:rsid w:val="008B1309"/>
    <w:rsid w:val="008B28E7"/>
    <w:rsid w:val="008B3EB9"/>
    <w:rsid w:val="008B67F6"/>
    <w:rsid w:val="008B7F12"/>
    <w:rsid w:val="008C14C7"/>
    <w:rsid w:val="008C2FFB"/>
    <w:rsid w:val="008C5DEF"/>
    <w:rsid w:val="008C633F"/>
    <w:rsid w:val="008C6EEA"/>
    <w:rsid w:val="008C7770"/>
    <w:rsid w:val="008C79C7"/>
    <w:rsid w:val="008D03B0"/>
    <w:rsid w:val="008D1410"/>
    <w:rsid w:val="008D2150"/>
    <w:rsid w:val="008D5813"/>
    <w:rsid w:val="008D5999"/>
    <w:rsid w:val="008D634E"/>
    <w:rsid w:val="008D6B3D"/>
    <w:rsid w:val="008D778A"/>
    <w:rsid w:val="008D78C9"/>
    <w:rsid w:val="008E047B"/>
    <w:rsid w:val="008E3195"/>
    <w:rsid w:val="008E5A35"/>
    <w:rsid w:val="008F127E"/>
    <w:rsid w:val="008F32D9"/>
    <w:rsid w:val="00901847"/>
    <w:rsid w:val="00902A65"/>
    <w:rsid w:val="00903932"/>
    <w:rsid w:val="009079BD"/>
    <w:rsid w:val="00912BD9"/>
    <w:rsid w:val="00913292"/>
    <w:rsid w:val="00914202"/>
    <w:rsid w:val="00916FB2"/>
    <w:rsid w:val="00920E5B"/>
    <w:rsid w:val="00926436"/>
    <w:rsid w:val="00926C53"/>
    <w:rsid w:val="0093018C"/>
    <w:rsid w:val="00934D3D"/>
    <w:rsid w:val="00935DBA"/>
    <w:rsid w:val="0094495F"/>
    <w:rsid w:val="009544C0"/>
    <w:rsid w:val="00954FA4"/>
    <w:rsid w:val="009553E5"/>
    <w:rsid w:val="00956AE9"/>
    <w:rsid w:val="0096013E"/>
    <w:rsid w:val="00961F4A"/>
    <w:rsid w:val="00964CC6"/>
    <w:rsid w:val="00967BFA"/>
    <w:rsid w:val="009725BA"/>
    <w:rsid w:val="0098262C"/>
    <w:rsid w:val="0098427C"/>
    <w:rsid w:val="00986B43"/>
    <w:rsid w:val="00986C0B"/>
    <w:rsid w:val="00986D46"/>
    <w:rsid w:val="00991FDA"/>
    <w:rsid w:val="00992ACA"/>
    <w:rsid w:val="00995D6C"/>
    <w:rsid w:val="009A5F3B"/>
    <w:rsid w:val="009A5F79"/>
    <w:rsid w:val="009A6F87"/>
    <w:rsid w:val="009B099E"/>
    <w:rsid w:val="009B0B61"/>
    <w:rsid w:val="009B1B4A"/>
    <w:rsid w:val="009B28C0"/>
    <w:rsid w:val="009B3178"/>
    <w:rsid w:val="009B3E46"/>
    <w:rsid w:val="009B7136"/>
    <w:rsid w:val="009B74D2"/>
    <w:rsid w:val="009C337F"/>
    <w:rsid w:val="009C3804"/>
    <w:rsid w:val="009C53E7"/>
    <w:rsid w:val="009C6092"/>
    <w:rsid w:val="009C7342"/>
    <w:rsid w:val="009C73D8"/>
    <w:rsid w:val="009D4365"/>
    <w:rsid w:val="009D477B"/>
    <w:rsid w:val="009D4E3B"/>
    <w:rsid w:val="009D59C2"/>
    <w:rsid w:val="009D7BC9"/>
    <w:rsid w:val="009E122F"/>
    <w:rsid w:val="009E1982"/>
    <w:rsid w:val="009E4D2C"/>
    <w:rsid w:val="009F0978"/>
    <w:rsid w:val="009F3AEC"/>
    <w:rsid w:val="009F6801"/>
    <w:rsid w:val="00A00081"/>
    <w:rsid w:val="00A04431"/>
    <w:rsid w:val="00A06422"/>
    <w:rsid w:val="00A0707E"/>
    <w:rsid w:val="00A10719"/>
    <w:rsid w:val="00A10D56"/>
    <w:rsid w:val="00A12AAE"/>
    <w:rsid w:val="00A12F22"/>
    <w:rsid w:val="00A16DD1"/>
    <w:rsid w:val="00A22441"/>
    <w:rsid w:val="00A23F3B"/>
    <w:rsid w:val="00A24406"/>
    <w:rsid w:val="00A25F64"/>
    <w:rsid w:val="00A275F6"/>
    <w:rsid w:val="00A303B9"/>
    <w:rsid w:val="00A32271"/>
    <w:rsid w:val="00A37416"/>
    <w:rsid w:val="00A407C9"/>
    <w:rsid w:val="00A40ED6"/>
    <w:rsid w:val="00A47621"/>
    <w:rsid w:val="00A479CD"/>
    <w:rsid w:val="00A50CFC"/>
    <w:rsid w:val="00A54D67"/>
    <w:rsid w:val="00A55A3F"/>
    <w:rsid w:val="00A5656A"/>
    <w:rsid w:val="00A56785"/>
    <w:rsid w:val="00A60103"/>
    <w:rsid w:val="00A652F6"/>
    <w:rsid w:val="00A65861"/>
    <w:rsid w:val="00A732EA"/>
    <w:rsid w:val="00A7489E"/>
    <w:rsid w:val="00A771F3"/>
    <w:rsid w:val="00A8015F"/>
    <w:rsid w:val="00A85039"/>
    <w:rsid w:val="00A906AA"/>
    <w:rsid w:val="00A94C5E"/>
    <w:rsid w:val="00A97331"/>
    <w:rsid w:val="00AA252C"/>
    <w:rsid w:val="00AA666E"/>
    <w:rsid w:val="00AA7960"/>
    <w:rsid w:val="00AB5518"/>
    <w:rsid w:val="00AC3A0E"/>
    <w:rsid w:val="00AC4A04"/>
    <w:rsid w:val="00AC5679"/>
    <w:rsid w:val="00AD336F"/>
    <w:rsid w:val="00AE134C"/>
    <w:rsid w:val="00AE1868"/>
    <w:rsid w:val="00AE2564"/>
    <w:rsid w:val="00AE2F89"/>
    <w:rsid w:val="00AE301F"/>
    <w:rsid w:val="00AE3302"/>
    <w:rsid w:val="00AE5BA6"/>
    <w:rsid w:val="00AE6231"/>
    <w:rsid w:val="00AE7077"/>
    <w:rsid w:val="00AF61C2"/>
    <w:rsid w:val="00AF6CC6"/>
    <w:rsid w:val="00B0296A"/>
    <w:rsid w:val="00B07172"/>
    <w:rsid w:val="00B076DE"/>
    <w:rsid w:val="00B07E79"/>
    <w:rsid w:val="00B12295"/>
    <w:rsid w:val="00B137BE"/>
    <w:rsid w:val="00B15998"/>
    <w:rsid w:val="00B16779"/>
    <w:rsid w:val="00B170B1"/>
    <w:rsid w:val="00B17FA0"/>
    <w:rsid w:val="00B2251E"/>
    <w:rsid w:val="00B2292C"/>
    <w:rsid w:val="00B22C3C"/>
    <w:rsid w:val="00B24344"/>
    <w:rsid w:val="00B25DF7"/>
    <w:rsid w:val="00B26769"/>
    <w:rsid w:val="00B2754B"/>
    <w:rsid w:val="00B27C91"/>
    <w:rsid w:val="00B31C91"/>
    <w:rsid w:val="00B3747F"/>
    <w:rsid w:val="00B42E76"/>
    <w:rsid w:val="00B43194"/>
    <w:rsid w:val="00B436BF"/>
    <w:rsid w:val="00B47734"/>
    <w:rsid w:val="00B50FBA"/>
    <w:rsid w:val="00B53CA1"/>
    <w:rsid w:val="00B558EB"/>
    <w:rsid w:val="00B577D3"/>
    <w:rsid w:val="00B60466"/>
    <w:rsid w:val="00B6548F"/>
    <w:rsid w:val="00B71A32"/>
    <w:rsid w:val="00B7502A"/>
    <w:rsid w:val="00B77305"/>
    <w:rsid w:val="00B774BD"/>
    <w:rsid w:val="00B82CC2"/>
    <w:rsid w:val="00B84A89"/>
    <w:rsid w:val="00B9256C"/>
    <w:rsid w:val="00B92BEF"/>
    <w:rsid w:val="00B9439B"/>
    <w:rsid w:val="00B94443"/>
    <w:rsid w:val="00B9677F"/>
    <w:rsid w:val="00B9689A"/>
    <w:rsid w:val="00B97056"/>
    <w:rsid w:val="00BA531E"/>
    <w:rsid w:val="00BA5607"/>
    <w:rsid w:val="00BA728B"/>
    <w:rsid w:val="00BB06CB"/>
    <w:rsid w:val="00BB261F"/>
    <w:rsid w:val="00BB2887"/>
    <w:rsid w:val="00BB3B56"/>
    <w:rsid w:val="00BB5EAA"/>
    <w:rsid w:val="00BB5F11"/>
    <w:rsid w:val="00BB6638"/>
    <w:rsid w:val="00BB7996"/>
    <w:rsid w:val="00BB7D14"/>
    <w:rsid w:val="00BB7FD2"/>
    <w:rsid w:val="00BC04FA"/>
    <w:rsid w:val="00BC1C22"/>
    <w:rsid w:val="00BC460B"/>
    <w:rsid w:val="00BC4ED3"/>
    <w:rsid w:val="00BC5725"/>
    <w:rsid w:val="00BC5BC6"/>
    <w:rsid w:val="00BD30B1"/>
    <w:rsid w:val="00BE0F7B"/>
    <w:rsid w:val="00BE10C2"/>
    <w:rsid w:val="00BF0D6C"/>
    <w:rsid w:val="00C017F9"/>
    <w:rsid w:val="00C01D14"/>
    <w:rsid w:val="00C01D97"/>
    <w:rsid w:val="00C025B4"/>
    <w:rsid w:val="00C029EC"/>
    <w:rsid w:val="00C03743"/>
    <w:rsid w:val="00C161FD"/>
    <w:rsid w:val="00C1709D"/>
    <w:rsid w:val="00C17C9F"/>
    <w:rsid w:val="00C23F17"/>
    <w:rsid w:val="00C246F2"/>
    <w:rsid w:val="00C26D0D"/>
    <w:rsid w:val="00C27C95"/>
    <w:rsid w:val="00C300D2"/>
    <w:rsid w:val="00C3270F"/>
    <w:rsid w:val="00C3278B"/>
    <w:rsid w:val="00C33375"/>
    <w:rsid w:val="00C34C23"/>
    <w:rsid w:val="00C368FA"/>
    <w:rsid w:val="00C4100D"/>
    <w:rsid w:val="00C42005"/>
    <w:rsid w:val="00C4664D"/>
    <w:rsid w:val="00C472AA"/>
    <w:rsid w:val="00C47BE7"/>
    <w:rsid w:val="00C50A05"/>
    <w:rsid w:val="00C54AED"/>
    <w:rsid w:val="00C555FC"/>
    <w:rsid w:val="00C55E9B"/>
    <w:rsid w:val="00C56D09"/>
    <w:rsid w:val="00C57D24"/>
    <w:rsid w:val="00C604D6"/>
    <w:rsid w:val="00C63CAB"/>
    <w:rsid w:val="00C63D00"/>
    <w:rsid w:val="00C6441B"/>
    <w:rsid w:val="00C65921"/>
    <w:rsid w:val="00C7108B"/>
    <w:rsid w:val="00C72CE6"/>
    <w:rsid w:val="00C75883"/>
    <w:rsid w:val="00C77FA5"/>
    <w:rsid w:val="00C8089F"/>
    <w:rsid w:val="00C835FE"/>
    <w:rsid w:val="00C836CC"/>
    <w:rsid w:val="00C852D6"/>
    <w:rsid w:val="00C87A74"/>
    <w:rsid w:val="00C92C71"/>
    <w:rsid w:val="00C93F8F"/>
    <w:rsid w:val="00CA0894"/>
    <w:rsid w:val="00CA3593"/>
    <w:rsid w:val="00CA4E14"/>
    <w:rsid w:val="00CA5726"/>
    <w:rsid w:val="00CA6BC7"/>
    <w:rsid w:val="00CA7E6A"/>
    <w:rsid w:val="00CB074E"/>
    <w:rsid w:val="00CB258E"/>
    <w:rsid w:val="00CB3C8F"/>
    <w:rsid w:val="00CC02F1"/>
    <w:rsid w:val="00CC1122"/>
    <w:rsid w:val="00CC11A6"/>
    <w:rsid w:val="00CC135E"/>
    <w:rsid w:val="00CC334F"/>
    <w:rsid w:val="00CC7226"/>
    <w:rsid w:val="00CD0735"/>
    <w:rsid w:val="00CD45E3"/>
    <w:rsid w:val="00CD4771"/>
    <w:rsid w:val="00CD5089"/>
    <w:rsid w:val="00CD5D3F"/>
    <w:rsid w:val="00CD7E1F"/>
    <w:rsid w:val="00CE4BC4"/>
    <w:rsid w:val="00CE56E1"/>
    <w:rsid w:val="00CE7DA2"/>
    <w:rsid w:val="00CF2F8A"/>
    <w:rsid w:val="00CF3DB3"/>
    <w:rsid w:val="00D0274B"/>
    <w:rsid w:val="00D0503D"/>
    <w:rsid w:val="00D052BC"/>
    <w:rsid w:val="00D07026"/>
    <w:rsid w:val="00D118C5"/>
    <w:rsid w:val="00D146AE"/>
    <w:rsid w:val="00D15608"/>
    <w:rsid w:val="00D22C8F"/>
    <w:rsid w:val="00D27E49"/>
    <w:rsid w:val="00D3203C"/>
    <w:rsid w:val="00D33491"/>
    <w:rsid w:val="00D3442D"/>
    <w:rsid w:val="00D368A4"/>
    <w:rsid w:val="00D36F00"/>
    <w:rsid w:val="00D42E94"/>
    <w:rsid w:val="00D44B67"/>
    <w:rsid w:val="00D44F8E"/>
    <w:rsid w:val="00D51FD5"/>
    <w:rsid w:val="00D55DE0"/>
    <w:rsid w:val="00D607EF"/>
    <w:rsid w:val="00D60F88"/>
    <w:rsid w:val="00D646BD"/>
    <w:rsid w:val="00D65558"/>
    <w:rsid w:val="00D71201"/>
    <w:rsid w:val="00D71E8E"/>
    <w:rsid w:val="00D720C7"/>
    <w:rsid w:val="00D84841"/>
    <w:rsid w:val="00D876E6"/>
    <w:rsid w:val="00D9019F"/>
    <w:rsid w:val="00D90958"/>
    <w:rsid w:val="00DA1025"/>
    <w:rsid w:val="00DA22EC"/>
    <w:rsid w:val="00DA40CC"/>
    <w:rsid w:val="00DA5682"/>
    <w:rsid w:val="00DA5860"/>
    <w:rsid w:val="00DA5C0C"/>
    <w:rsid w:val="00DB2767"/>
    <w:rsid w:val="00DC1B10"/>
    <w:rsid w:val="00DC2924"/>
    <w:rsid w:val="00DC4729"/>
    <w:rsid w:val="00DD31C5"/>
    <w:rsid w:val="00DD5020"/>
    <w:rsid w:val="00DD5700"/>
    <w:rsid w:val="00DD63BE"/>
    <w:rsid w:val="00DE4296"/>
    <w:rsid w:val="00DF2469"/>
    <w:rsid w:val="00DF7899"/>
    <w:rsid w:val="00E0524C"/>
    <w:rsid w:val="00E15751"/>
    <w:rsid w:val="00E15B8A"/>
    <w:rsid w:val="00E17160"/>
    <w:rsid w:val="00E17D41"/>
    <w:rsid w:val="00E231D1"/>
    <w:rsid w:val="00E3288D"/>
    <w:rsid w:val="00E34A47"/>
    <w:rsid w:val="00E35112"/>
    <w:rsid w:val="00E35484"/>
    <w:rsid w:val="00E35BEC"/>
    <w:rsid w:val="00E41A6A"/>
    <w:rsid w:val="00E50821"/>
    <w:rsid w:val="00E51F91"/>
    <w:rsid w:val="00E5498A"/>
    <w:rsid w:val="00E559CE"/>
    <w:rsid w:val="00E55B8A"/>
    <w:rsid w:val="00E60F42"/>
    <w:rsid w:val="00E6746C"/>
    <w:rsid w:val="00E7086E"/>
    <w:rsid w:val="00E71248"/>
    <w:rsid w:val="00E73C41"/>
    <w:rsid w:val="00E7446B"/>
    <w:rsid w:val="00E75911"/>
    <w:rsid w:val="00E7598F"/>
    <w:rsid w:val="00E76F60"/>
    <w:rsid w:val="00E812B5"/>
    <w:rsid w:val="00E81887"/>
    <w:rsid w:val="00E8357A"/>
    <w:rsid w:val="00E83D90"/>
    <w:rsid w:val="00E83F91"/>
    <w:rsid w:val="00E86299"/>
    <w:rsid w:val="00E905D0"/>
    <w:rsid w:val="00E9107A"/>
    <w:rsid w:val="00E91F04"/>
    <w:rsid w:val="00E91F62"/>
    <w:rsid w:val="00E929FD"/>
    <w:rsid w:val="00E93240"/>
    <w:rsid w:val="00E9479B"/>
    <w:rsid w:val="00E94E22"/>
    <w:rsid w:val="00E95F08"/>
    <w:rsid w:val="00E97171"/>
    <w:rsid w:val="00EA4D48"/>
    <w:rsid w:val="00EA7ADF"/>
    <w:rsid w:val="00EB2173"/>
    <w:rsid w:val="00EB62E6"/>
    <w:rsid w:val="00EB695F"/>
    <w:rsid w:val="00EC0350"/>
    <w:rsid w:val="00EC3A85"/>
    <w:rsid w:val="00EC4B89"/>
    <w:rsid w:val="00EC59A5"/>
    <w:rsid w:val="00EC6E15"/>
    <w:rsid w:val="00EC74D6"/>
    <w:rsid w:val="00ED1517"/>
    <w:rsid w:val="00ED1B30"/>
    <w:rsid w:val="00ED5D03"/>
    <w:rsid w:val="00EE01ED"/>
    <w:rsid w:val="00EE1AC1"/>
    <w:rsid w:val="00EE2719"/>
    <w:rsid w:val="00EE39D6"/>
    <w:rsid w:val="00EE52AD"/>
    <w:rsid w:val="00EE5BC3"/>
    <w:rsid w:val="00EE6FAB"/>
    <w:rsid w:val="00EF2E0F"/>
    <w:rsid w:val="00EF328C"/>
    <w:rsid w:val="00EF66EB"/>
    <w:rsid w:val="00EF68BB"/>
    <w:rsid w:val="00F01F92"/>
    <w:rsid w:val="00F030D4"/>
    <w:rsid w:val="00F04053"/>
    <w:rsid w:val="00F05E37"/>
    <w:rsid w:val="00F06573"/>
    <w:rsid w:val="00F10A08"/>
    <w:rsid w:val="00F15354"/>
    <w:rsid w:val="00F22AC5"/>
    <w:rsid w:val="00F254D1"/>
    <w:rsid w:val="00F27DDD"/>
    <w:rsid w:val="00F32B82"/>
    <w:rsid w:val="00F34C86"/>
    <w:rsid w:val="00F36FE0"/>
    <w:rsid w:val="00F37B52"/>
    <w:rsid w:val="00F4043E"/>
    <w:rsid w:val="00F41795"/>
    <w:rsid w:val="00F41BBC"/>
    <w:rsid w:val="00F444F0"/>
    <w:rsid w:val="00F446FF"/>
    <w:rsid w:val="00F45521"/>
    <w:rsid w:val="00F46E52"/>
    <w:rsid w:val="00F50847"/>
    <w:rsid w:val="00F53F27"/>
    <w:rsid w:val="00F546D1"/>
    <w:rsid w:val="00F60281"/>
    <w:rsid w:val="00F644F1"/>
    <w:rsid w:val="00F65348"/>
    <w:rsid w:val="00F66272"/>
    <w:rsid w:val="00F709C0"/>
    <w:rsid w:val="00F735A5"/>
    <w:rsid w:val="00F81FEC"/>
    <w:rsid w:val="00F90409"/>
    <w:rsid w:val="00F927A1"/>
    <w:rsid w:val="00F92E4D"/>
    <w:rsid w:val="00F95D08"/>
    <w:rsid w:val="00FA0497"/>
    <w:rsid w:val="00FA23BD"/>
    <w:rsid w:val="00FA3764"/>
    <w:rsid w:val="00FA41C7"/>
    <w:rsid w:val="00FA4A79"/>
    <w:rsid w:val="00FA56ED"/>
    <w:rsid w:val="00FA6D89"/>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18F4"/>
    <w:rsid w:val="00FE4D97"/>
    <w:rsid w:val="00FE5F90"/>
    <w:rsid w:val="00FE7B52"/>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4652</TotalTime>
  <Pages>4</Pages>
  <Words>1160</Words>
  <Characters>6200</Characters>
  <Application>Microsoft Office Word</Application>
  <DocSecurity>0</DocSecurity>
  <Lines>89</Lines>
  <Paragraphs>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Lloyd</cp:lastModifiedBy>
  <cp:revision>203</cp:revision>
  <cp:lastPrinted>2020-02-11T19:20:00Z</cp:lastPrinted>
  <dcterms:created xsi:type="dcterms:W3CDTF">2023-08-01T15:42:00Z</dcterms:created>
  <dcterms:modified xsi:type="dcterms:W3CDTF">2023-10-22T23:48:00Z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