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10.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B5B0ABF">
      <w:pPr>
        <w:jc w:val="center"/>
        <w:rPr>
          <w:rFonts w:hint="default" w:ascii="Times New Roman" w:hAnsi="Times New Roman" w:cs="Times New Roman"/>
          <w:b/>
          <w:bCs/>
          <w:sz w:val="28"/>
          <w:szCs w:val="28"/>
        </w:rPr>
      </w:pPr>
      <w:r>
        <w:rPr>
          <w:rFonts w:hint="default" w:ascii="Times New Roman" w:hAnsi="Times New Roman" w:cs="Times New Roman"/>
          <w:b/>
          <w:bCs/>
          <w:sz w:val="28"/>
          <w:szCs w:val="28"/>
        </w:rPr>
        <w:t xml:space="preserve">A report on </w:t>
      </w:r>
    </w:p>
    <w:p w14:paraId="4EB81AA0">
      <w:pPr>
        <w:jc w:val="center"/>
        <w:rPr>
          <w:rFonts w:hint="default" w:ascii="Times New Roman" w:hAnsi="Times New Roman" w:cs="Times New Roman"/>
          <w:b/>
          <w:bCs/>
          <w:sz w:val="28"/>
          <w:szCs w:val="28"/>
        </w:rPr>
      </w:pPr>
      <w:r>
        <w:rPr>
          <w:rFonts w:hint="default" w:ascii="Times New Roman" w:hAnsi="Times New Roman" w:cs="Times New Roman"/>
          <w:b/>
          <w:bCs/>
          <w:sz w:val="28"/>
          <w:szCs w:val="28"/>
        </w:rPr>
        <w:t>From Taylor to Tomorrow: The Evolution and Relevance of Management Theory in the 21st Century</w:t>
      </w:r>
    </w:p>
    <w:p w14:paraId="07E252C8">
      <w:pPr>
        <w:jc w:val="center"/>
        <w:rPr>
          <w:rFonts w:hint="default" w:ascii="Times New Roman" w:hAnsi="Times New Roman" w:cs="Times New Roman"/>
          <w:sz w:val="28"/>
          <w:szCs w:val="28"/>
        </w:rPr>
      </w:pPr>
      <w:r>
        <w:rPr>
          <w:rFonts w:hint="default" w:ascii="Times New Roman" w:hAnsi="Times New Roman" w:cs="Times New Roman"/>
          <w:sz w:val="28"/>
          <w:szCs w:val="28"/>
        </w:rPr>
        <w:t xml:space="preserve"> </w:t>
      </w:r>
    </w:p>
    <w:p w14:paraId="108E704A">
      <w:pPr>
        <w:jc w:val="center"/>
        <w:rPr>
          <w:rFonts w:hint="default" w:ascii="Times New Roman" w:hAnsi="Times New Roman" w:cs="Times New Roman"/>
          <w:b/>
          <w:sz w:val="28"/>
          <w:szCs w:val="28"/>
        </w:rPr>
      </w:pPr>
      <w:r>
        <w:rPr>
          <w:rFonts w:hint="default" w:ascii="Times New Roman" w:hAnsi="Times New Roman" w:cs="Times New Roman"/>
          <w:b/>
          <w:sz w:val="28"/>
          <w:szCs w:val="28"/>
        </w:rPr>
        <w:t xml:space="preserve"> Visions for the Future: </w:t>
      </w:r>
    </w:p>
    <w:p w14:paraId="4376921C">
      <w:pPr>
        <w:jc w:val="center"/>
        <w:rPr>
          <w:rFonts w:hint="default" w:ascii="Times New Roman" w:hAnsi="Times New Roman" w:cs="Times New Roman"/>
          <w:b/>
          <w:sz w:val="28"/>
          <w:szCs w:val="28"/>
        </w:rPr>
      </w:pPr>
      <w:r>
        <w:rPr>
          <w:rFonts w:hint="default" w:ascii="Times New Roman" w:hAnsi="Times New Roman" w:cs="Times New Roman"/>
          <w:b/>
          <w:sz w:val="28"/>
          <w:szCs w:val="28"/>
        </w:rPr>
        <w:t>Theoretical Perspectives on Management</w:t>
      </w:r>
    </w:p>
    <w:p w14:paraId="36D02419">
      <w:pPr>
        <w:jc w:val="center"/>
        <w:rPr>
          <w:rFonts w:hint="default" w:ascii="Times New Roman" w:hAnsi="Times New Roman" w:cs="Times New Roman"/>
          <w:b/>
          <w:sz w:val="28"/>
          <w:szCs w:val="28"/>
        </w:rPr>
      </w:pPr>
      <w:r>
        <w:rPr>
          <w:rFonts w:hint="default" w:ascii="Times New Roman" w:hAnsi="Times New Roman" w:cs="Times New Roman"/>
          <w:b/>
          <w:sz w:val="28"/>
          <w:szCs w:val="28"/>
        </w:rPr>
        <w:t>LCDB7008</w:t>
      </w:r>
    </w:p>
    <w:p w14:paraId="6A05AA72">
      <w:pPr>
        <w:jc w:val="center"/>
        <w:rPr>
          <w:rFonts w:hint="default" w:ascii="Times New Roman" w:hAnsi="Times New Roman" w:cs="Times New Roman"/>
          <w:sz w:val="28"/>
          <w:szCs w:val="28"/>
        </w:rPr>
      </w:pPr>
      <w:r>
        <w:rPr>
          <w:rFonts w:hint="default" w:ascii="Times New Roman" w:hAnsi="Times New Roman" w:cs="Times New Roman"/>
          <w:sz w:val="28"/>
          <w:szCs w:val="28"/>
        </w:rPr>
        <w:t xml:space="preserve"> </w:t>
      </w:r>
    </w:p>
    <w:p w14:paraId="7668CFAC">
      <w:pPr>
        <w:jc w:val="center"/>
        <w:rPr>
          <w:rFonts w:hint="default" w:ascii="Times New Roman" w:hAnsi="Times New Roman" w:cs="Times New Roman"/>
          <w:sz w:val="28"/>
          <w:szCs w:val="28"/>
        </w:rPr>
      </w:pPr>
      <w:r>
        <w:rPr>
          <w:rFonts w:hint="default" w:ascii="Times New Roman" w:hAnsi="Times New Roman" w:cs="Times New Roman"/>
          <w:b/>
          <w:sz w:val="28"/>
          <w:szCs w:val="28"/>
        </w:rPr>
        <w:t>Submitted To:</w:t>
      </w:r>
    </w:p>
    <w:p w14:paraId="2DF3E7C8">
      <w:pPr>
        <w:jc w:val="center"/>
        <w:rPr>
          <w:rFonts w:hint="default" w:ascii="Times New Roman" w:hAnsi="Times New Roman" w:cs="Times New Roman"/>
          <w:sz w:val="28"/>
          <w:szCs w:val="28"/>
        </w:rPr>
      </w:pPr>
      <w:r>
        <w:rPr>
          <w:rFonts w:hint="default" w:ascii="Times New Roman" w:hAnsi="Times New Roman" w:cs="Times New Roman"/>
          <w:sz w:val="28"/>
          <w:szCs w:val="28"/>
        </w:rPr>
        <w:t>Prof.  Amare Desta</w:t>
      </w:r>
    </w:p>
    <w:p w14:paraId="010FA586">
      <w:pPr>
        <w:ind w:left="2880" w:leftChars="0" w:firstLine="720" w:firstLineChars="0"/>
        <w:jc w:val="both"/>
        <w:rPr>
          <w:rFonts w:hint="default" w:ascii="Times New Roman" w:hAnsi="Times New Roman" w:cs="Times New Roman"/>
          <w:sz w:val="28"/>
          <w:szCs w:val="28"/>
        </w:rPr>
      </w:pPr>
      <w:r>
        <w:rPr>
          <w:rFonts w:hint="default" w:ascii="Times New Roman" w:hAnsi="Times New Roman" w:cs="Times New Roman"/>
          <w:sz w:val="28"/>
          <w:szCs w:val="28"/>
        </w:rPr>
        <w:t>UWTSD, London</w:t>
      </w:r>
    </w:p>
    <w:p w14:paraId="504DAC31">
      <w:pPr>
        <w:jc w:val="center"/>
        <w:rPr>
          <w:rFonts w:hint="default" w:ascii="Times New Roman" w:hAnsi="Times New Roman" w:cs="Times New Roman"/>
          <w:sz w:val="28"/>
          <w:szCs w:val="28"/>
        </w:rPr>
      </w:pPr>
      <w:r>
        <w:rPr>
          <w:rFonts w:hint="default" w:ascii="Times New Roman" w:hAnsi="Times New Roman" w:cs="Times New Roman"/>
          <w:sz w:val="28"/>
          <w:szCs w:val="28"/>
        </w:rPr>
        <w:t xml:space="preserve"> </w:t>
      </w:r>
    </w:p>
    <w:p w14:paraId="4ED3BB94">
      <w:pPr>
        <w:jc w:val="center"/>
        <w:rPr>
          <w:rFonts w:hint="default" w:ascii="Times New Roman" w:hAnsi="Times New Roman" w:cs="Times New Roman"/>
          <w:b/>
          <w:sz w:val="28"/>
          <w:szCs w:val="28"/>
        </w:rPr>
      </w:pPr>
      <w:r>
        <w:rPr>
          <w:rFonts w:hint="default" w:ascii="Times New Roman" w:hAnsi="Times New Roman" w:cs="Times New Roman"/>
          <w:b/>
          <w:sz w:val="28"/>
          <w:szCs w:val="28"/>
        </w:rPr>
        <w:t>Submitted By:</w:t>
      </w:r>
    </w:p>
    <w:p w14:paraId="2BCFF1A9">
      <w:pPr>
        <w:jc w:val="center"/>
        <w:rPr>
          <w:rFonts w:hint="default" w:ascii="Times New Roman" w:hAnsi="Times New Roman" w:cs="Times New Roman"/>
          <w:sz w:val="28"/>
          <w:szCs w:val="28"/>
        </w:rPr>
      </w:pPr>
      <w:r>
        <w:rPr>
          <w:rFonts w:hint="default" w:ascii="Times New Roman" w:hAnsi="Times New Roman" w:cs="Times New Roman"/>
          <w:sz w:val="28"/>
          <w:szCs w:val="28"/>
        </w:rPr>
        <w:t>Sujana Acharya</w:t>
      </w:r>
    </w:p>
    <w:p w14:paraId="6376B284">
      <w:pPr>
        <w:jc w:val="center"/>
        <w:rPr>
          <w:rFonts w:hint="default" w:ascii="Times New Roman" w:hAnsi="Times New Roman" w:cs="Times New Roman"/>
          <w:sz w:val="28"/>
          <w:szCs w:val="28"/>
        </w:rPr>
      </w:pPr>
      <w:r>
        <w:rPr>
          <w:rFonts w:hint="default" w:ascii="Times New Roman" w:hAnsi="Times New Roman" w:cs="Times New Roman"/>
          <w:sz w:val="28"/>
          <w:szCs w:val="28"/>
        </w:rPr>
        <w:t>Student Number: 2416726</w:t>
      </w:r>
    </w:p>
    <w:p w14:paraId="5BAB4ECA">
      <w:pPr>
        <w:jc w:val="center"/>
        <w:rPr>
          <w:rFonts w:hint="default" w:ascii="Times New Roman" w:hAnsi="Times New Roman" w:cs="Times New Roman"/>
          <w:sz w:val="28"/>
          <w:szCs w:val="28"/>
        </w:rPr>
      </w:pPr>
      <w:r>
        <w:rPr>
          <w:rFonts w:hint="default" w:ascii="Times New Roman" w:hAnsi="Times New Roman" w:cs="Times New Roman"/>
          <w:sz w:val="28"/>
          <w:szCs w:val="28"/>
        </w:rPr>
        <w:t>2416726@student.uwtsd.ac.uk</w:t>
      </w:r>
    </w:p>
    <w:p w14:paraId="55FA773E">
      <w:pPr>
        <w:jc w:val="both"/>
        <w:rPr>
          <w:rFonts w:hint="default" w:ascii="Times New Roman" w:hAnsi="Times New Roman" w:cs="Times New Roman"/>
          <w:b/>
          <w:sz w:val="28"/>
          <w:szCs w:val="28"/>
        </w:rPr>
      </w:pPr>
      <w:r>
        <w:rPr>
          <w:rFonts w:hint="default" w:ascii="Times New Roman" w:hAnsi="Times New Roman" w:cs="Times New Roman"/>
          <w:b/>
          <w:sz w:val="28"/>
          <w:szCs w:val="28"/>
        </w:rPr>
        <w:t xml:space="preserve"> </w:t>
      </w:r>
    </w:p>
    <w:p w14:paraId="04BD79E4">
      <w:pPr>
        <w:jc w:val="both"/>
        <w:rPr>
          <w:rFonts w:hint="default" w:ascii="Times New Roman" w:hAnsi="Times New Roman" w:cs="Times New Roman"/>
          <w:b/>
          <w:sz w:val="28"/>
          <w:szCs w:val="28"/>
        </w:rPr>
      </w:pPr>
      <w:r>
        <w:rPr>
          <w:rFonts w:hint="default" w:ascii="Times New Roman" w:hAnsi="Times New Roman" w:cs="Times New Roman"/>
          <w:b/>
          <w:sz w:val="28"/>
          <w:szCs w:val="28"/>
        </w:rPr>
        <w:t xml:space="preserve"> </w:t>
      </w:r>
    </w:p>
    <w:p w14:paraId="73F9D6AC">
      <w:pPr>
        <w:ind w:left="720" w:firstLine="1754" w:firstLineChars="626"/>
        <w:jc w:val="both"/>
        <w:rPr>
          <w:rFonts w:hint="default" w:ascii="Times New Roman" w:hAnsi="Times New Roman" w:cs="Times New Roman"/>
          <w:b/>
          <w:sz w:val="28"/>
          <w:szCs w:val="28"/>
        </w:rPr>
      </w:pPr>
      <w:r>
        <w:rPr>
          <w:rFonts w:hint="default" w:ascii="Times New Roman" w:hAnsi="Times New Roman" w:cs="Times New Roman"/>
          <w:b/>
          <w:sz w:val="28"/>
          <w:szCs w:val="28"/>
        </w:rPr>
        <w:t xml:space="preserve">1 </w:t>
      </w:r>
      <w:r>
        <w:rPr>
          <w:rFonts w:hint="default" w:ascii="Times New Roman" w:hAnsi="Times New Roman" w:cs="Times New Roman"/>
          <w:b/>
          <w:sz w:val="28"/>
          <w:szCs w:val="28"/>
          <w:lang w:val="en-GB"/>
        </w:rPr>
        <w:t>Westferry</w:t>
      </w:r>
      <w:r>
        <w:rPr>
          <w:rFonts w:hint="default" w:ascii="Times New Roman" w:hAnsi="Times New Roman" w:cs="Times New Roman"/>
          <w:b/>
          <w:sz w:val="28"/>
          <w:szCs w:val="28"/>
        </w:rPr>
        <w:t xml:space="preserve"> Circus, London, E14 4HA</w:t>
      </w:r>
    </w:p>
    <w:p w14:paraId="52AD8330">
      <w:pPr>
        <w:ind w:left="2880" w:firstLine="1056" w:firstLineChars="377"/>
        <w:rPr>
          <w:rFonts w:hint="default" w:ascii="Times New Roman" w:hAnsi="Times New Roman" w:cs="Times New Roman"/>
          <w:sz w:val="28"/>
          <w:szCs w:val="28"/>
        </w:rPr>
      </w:pPr>
      <w:r>
        <w:rPr>
          <w:rFonts w:hint="default" w:ascii="Times New Roman" w:hAnsi="Times New Roman" w:cs="Times New Roman"/>
          <w:b/>
          <w:sz w:val="28"/>
          <w:szCs w:val="28"/>
        </w:rPr>
        <w:t>April 2025</w:t>
      </w:r>
    </w:p>
    <w:p w14:paraId="658EA845">
      <w:pPr>
        <w:spacing w:before="0" w:beforeAutospacing="0" w:after="0"/>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2CDA451F">
      <w:pPr>
        <w:spacing w:before="0" w:beforeAutospacing="0" w:after="0"/>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4C9A78DF">
      <w:pPr>
        <w:spacing w:before="0" w:beforeAutospacing="0" w:after="0"/>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sdt>
      <w:sdtPr>
        <w:rPr>
          <w:rFonts w:hint="default" w:ascii="Times New Roman" w:hAnsi="Times New Roman" w:cs="Times New Roman"/>
          <w:sz w:val="24"/>
          <w:szCs w:val="24"/>
        </w:rPr>
        <w:id w:val="147479934"/>
        <w:docPartObj>
          <w:docPartGallery w:val="autotext"/>
        </w:docPartObj>
      </w:sdtPr>
      <w:sdtEndPr>
        <w:rPr>
          <w:rFonts w:hint="default" w:ascii="Times New Roman" w:hAnsi="Times New Roman" w:cs="Times New Roman"/>
          <w:color w:val="000000" w:themeColor="text1"/>
          <w:sz w:val="24"/>
          <w:szCs w:val="24"/>
          <w14:textFill>
            <w14:solidFill>
              <w14:schemeClr w14:val="tx1"/>
            </w14:solidFill>
          </w14:textFill>
        </w:rPr>
      </w:sdtEndPr>
      <w:sdtContent>
        <w:p w14:paraId="4A416979">
          <w:pPr>
            <w:spacing w:before="0" w:beforeAutospacing="0" w:after="0"/>
            <w:jc w:val="center"/>
            <w:rPr>
              <w:rFonts w:hint="default" w:ascii="Times New Roman" w:hAnsi="Times New Roman" w:cs="Times New Roman"/>
              <w:sz w:val="24"/>
              <w:szCs w:val="24"/>
            </w:rPr>
            <w:sectPr>
              <w:pgSz w:w="11906" w:h="16838"/>
              <w:pgMar w:top="1440" w:right="1440" w:bottom="1440" w:left="1440" w:header="708" w:footer="708" w:gutter="0"/>
              <w:pgNumType w:fmt="decimal" w:start="1" w:chapStyle="1"/>
              <w:cols w:space="708" w:num="1"/>
              <w:docGrid w:linePitch="360" w:charSpace="0"/>
            </w:sectPr>
          </w:pPr>
        </w:p>
        <w:p w14:paraId="5D1BEF35">
          <w:pPr>
            <w:spacing w:before="0" w:beforeAutospacing="0" w:after="0"/>
            <w:jc w:val="center"/>
            <w:rPr>
              <w:rFonts w:hint="default" w:ascii="Times New Roman" w:hAnsi="Times New Roman" w:cs="Times New Roman"/>
              <w:b/>
              <w:bCs/>
              <w:sz w:val="28"/>
              <w:szCs w:val="28"/>
            </w:rPr>
          </w:pPr>
          <w:r>
            <w:rPr>
              <w:rFonts w:hint="default" w:ascii="Times New Roman" w:hAnsi="Times New Roman" w:eastAsia="SimSun" w:cs="Times New Roman"/>
              <w:b/>
              <w:bCs/>
              <w:sz w:val="28"/>
              <w:szCs w:val="28"/>
            </w:rPr>
            <w:t xml:space="preserve">TABLE OF CONTENT </w:t>
          </w:r>
        </w:p>
        <w:p w14:paraId="13B4A92F">
          <w:pPr>
            <w:pStyle w:val="20"/>
            <w:tabs>
              <w:tab w:val="right" w:leader="dot" w:pos="9026"/>
            </w:tabs>
            <w:rPr>
              <w:rFonts w:hint="default" w:ascii="Times New Roman" w:hAnsi="Times New Roman" w:cs="Times New Roman"/>
              <w:b/>
              <w:bCs/>
              <w:color w:val="000000" w:themeColor="text1"/>
              <w:sz w:val="24"/>
              <w:szCs w:val="24"/>
              <w14:textFill>
                <w14:solidFill>
                  <w14:schemeClr w14:val="tx1"/>
                </w14:solidFill>
              </w14:textFill>
            </w:rPr>
          </w:pPr>
          <w:r>
            <w:rPr>
              <w:rFonts w:hint="default" w:ascii="Times New Roman" w:hAnsi="Times New Roman" w:cs="Times New Roman"/>
              <w:b/>
              <w:bCs/>
              <w:color w:val="000000" w:themeColor="text1"/>
              <w:sz w:val="24"/>
              <w:szCs w:val="24"/>
              <w14:textFill>
                <w14:solidFill>
                  <w14:schemeClr w14:val="tx1"/>
                </w14:solidFill>
              </w14:textFill>
            </w:rPr>
            <w:t xml:space="preserve">TITLE PAGE </w:t>
          </w:r>
        </w:p>
        <w:p w14:paraId="14CB3D41">
          <w:pPr>
            <w:rPr>
              <w:rFonts w:hint="default" w:ascii="Times New Roman" w:hAnsi="Times New Roman" w:cs="Times New Roman"/>
              <w:b/>
              <w:bCs/>
              <w:color w:val="000000" w:themeColor="text1"/>
              <w:sz w:val="24"/>
              <w:szCs w:val="24"/>
              <w14:textFill>
                <w14:solidFill>
                  <w14:schemeClr w14:val="tx1"/>
                </w14:solidFill>
              </w14:textFill>
            </w:rPr>
          </w:pPr>
          <w:r>
            <w:rPr>
              <w:rFonts w:hint="default" w:ascii="Times New Roman" w:hAnsi="Times New Roman" w:cs="Times New Roman"/>
              <w:b/>
              <w:bCs/>
              <w:color w:val="000000" w:themeColor="text1"/>
              <w:sz w:val="24"/>
              <w:szCs w:val="24"/>
              <w14:textFill>
                <w14:solidFill>
                  <w14:schemeClr w14:val="tx1"/>
                </w14:solidFill>
              </w14:textFill>
            </w:rPr>
            <w:t>TABLE OF CONTENT………………………………………</w:t>
          </w:r>
          <w:r>
            <w:rPr>
              <w:rFonts w:hint="default" w:ascii="Times New Roman" w:hAnsi="Times New Roman" w:cs="Times New Roman"/>
              <w:b/>
              <w:bCs/>
              <w:color w:val="000000" w:themeColor="text1"/>
              <w:sz w:val="24"/>
              <w:szCs w:val="24"/>
              <w:lang w:val="en-GB"/>
              <w14:textFill>
                <w14:solidFill>
                  <w14:schemeClr w14:val="tx1"/>
                </w14:solidFill>
              </w14:textFill>
            </w:rPr>
            <w:t>…………….</w:t>
          </w:r>
          <w:r>
            <w:rPr>
              <w:rFonts w:hint="default" w:ascii="Times New Roman" w:hAnsi="Times New Roman" w:cs="Times New Roman"/>
              <w:b/>
              <w:bCs/>
              <w:color w:val="000000" w:themeColor="text1"/>
              <w:sz w:val="24"/>
              <w:szCs w:val="24"/>
              <w14:textFill>
                <w14:solidFill>
                  <w14:schemeClr w14:val="tx1"/>
                </w14:solidFill>
              </w14:textFill>
            </w:rPr>
            <w:t>……</w:t>
          </w:r>
          <w:r>
            <w:rPr>
              <w:rFonts w:hint="default" w:ascii="Times New Roman" w:hAnsi="Times New Roman" w:cs="Times New Roman"/>
              <w:b/>
              <w:bCs/>
              <w:color w:val="000000" w:themeColor="text1"/>
              <w:sz w:val="24"/>
              <w:szCs w:val="24"/>
              <w:lang w:val="en-GB"/>
              <w14:textFill>
                <w14:solidFill>
                  <w14:schemeClr w14:val="tx1"/>
                </w14:solidFill>
              </w14:textFill>
            </w:rPr>
            <w:t>.</w:t>
          </w:r>
          <w:r>
            <w:rPr>
              <w:rFonts w:hint="default" w:ascii="Times New Roman" w:hAnsi="Times New Roman" w:cs="Times New Roman"/>
              <w:b/>
              <w:bCs/>
              <w:color w:val="000000" w:themeColor="text1"/>
              <w:sz w:val="24"/>
              <w:szCs w:val="24"/>
              <w14:textFill>
                <w14:solidFill>
                  <w14:schemeClr w14:val="tx1"/>
                </w14:solidFill>
              </w14:textFill>
            </w:rPr>
            <w:t>……….</w:t>
          </w:r>
          <w:r>
            <w:rPr>
              <w:rFonts w:hint="default" w:ascii="Times New Roman" w:hAnsi="Times New Roman" w:cs="Times New Roman"/>
              <w:b/>
              <w:bCs/>
              <w:color w:val="000000" w:themeColor="text1"/>
              <w:sz w:val="24"/>
              <w:szCs w:val="24"/>
              <w:lang w:val="en-GB"/>
              <w14:textFill>
                <w14:solidFill>
                  <w14:schemeClr w14:val="tx1"/>
                </w14:solidFill>
              </w14:textFill>
            </w:rPr>
            <w:t>.</w:t>
          </w:r>
          <w:r>
            <w:rPr>
              <w:rFonts w:hint="default" w:ascii="Times New Roman" w:hAnsi="Times New Roman" w:cs="Times New Roman"/>
              <w:b/>
              <w:bCs/>
              <w:color w:val="000000" w:themeColor="text1"/>
              <w:sz w:val="24"/>
              <w:szCs w:val="24"/>
              <w14:textFill>
                <w14:solidFill>
                  <w14:schemeClr w14:val="tx1"/>
                </w14:solidFill>
              </w14:textFill>
            </w:rPr>
            <w:t>…i</w:t>
          </w:r>
        </w:p>
        <w:p w14:paraId="53F99D89">
          <w:pPr>
            <w:rPr>
              <w:rFonts w:hint="default" w:ascii="Times New Roman" w:hAnsi="Times New Roman" w:cs="Times New Roman"/>
              <w:b/>
              <w:bCs/>
              <w:color w:val="000000" w:themeColor="text1"/>
              <w:sz w:val="24"/>
              <w:szCs w:val="24"/>
              <w:lang w:val="en-GB"/>
              <w14:textFill>
                <w14:solidFill>
                  <w14:schemeClr w14:val="tx1"/>
                </w14:solidFill>
              </w14:textFill>
            </w:rPr>
          </w:pPr>
          <w:r>
            <w:rPr>
              <w:rFonts w:hint="default" w:ascii="Times New Roman" w:hAnsi="Times New Roman" w:cs="Times New Roman"/>
              <w:b/>
              <w:bCs/>
              <w:color w:val="000000" w:themeColor="text1"/>
              <w:sz w:val="24"/>
              <w:szCs w:val="24"/>
              <w14:textFill>
                <w14:solidFill>
                  <w14:schemeClr w14:val="tx1"/>
                </w14:solidFill>
              </w14:textFill>
            </w:rPr>
            <w:t>ABSTRACT…………………………………………………………</w:t>
          </w:r>
          <w:r>
            <w:rPr>
              <w:rFonts w:hint="default" w:ascii="Times New Roman" w:hAnsi="Times New Roman" w:cs="Times New Roman"/>
              <w:b/>
              <w:bCs/>
              <w:color w:val="000000" w:themeColor="text1"/>
              <w:sz w:val="24"/>
              <w:szCs w:val="24"/>
              <w:lang w:val="en-GB"/>
              <w14:textFill>
                <w14:solidFill>
                  <w14:schemeClr w14:val="tx1"/>
                </w14:solidFill>
              </w14:textFill>
            </w:rPr>
            <w:t>……………..</w:t>
          </w:r>
          <w:r>
            <w:rPr>
              <w:rFonts w:hint="default" w:ascii="Times New Roman" w:hAnsi="Times New Roman" w:cs="Times New Roman"/>
              <w:b/>
              <w:bCs/>
              <w:color w:val="000000" w:themeColor="text1"/>
              <w:sz w:val="24"/>
              <w:szCs w:val="24"/>
              <w14:textFill>
                <w14:solidFill>
                  <w14:schemeClr w14:val="tx1"/>
                </w14:solidFill>
              </w14:textFill>
            </w:rPr>
            <w:t xml:space="preserve">… </w:t>
          </w:r>
          <w:r>
            <w:rPr>
              <w:rFonts w:hint="default" w:ascii="Times New Roman" w:hAnsi="Times New Roman" w:cs="Times New Roman"/>
              <w:b/>
              <w:bCs/>
              <w:color w:val="000000" w:themeColor="text1"/>
              <w:sz w:val="24"/>
              <w:szCs w:val="24"/>
              <w:lang w:val="en-GB"/>
              <w14:textFill>
                <w14:solidFill>
                  <w14:schemeClr w14:val="tx1"/>
                </w14:solidFill>
              </w14:textFill>
            </w:rPr>
            <w:t>……  iv</w:t>
          </w:r>
        </w:p>
        <w:p w14:paraId="2A1D7014">
          <w:pPr>
            <w:pStyle w:val="20"/>
            <w:tabs>
              <w:tab w:val="right" w:leader="dot" w:pos="9026"/>
            </w:tabs>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"_Toc3479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 I</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instrText xml:space="preserve"> PAGEREF _Toc3479 \h </w:instrTex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p>
        <w:p w14:paraId="46618AE7">
          <w:pPr>
            <w:pStyle w:val="20"/>
            <w:tabs>
              <w:tab w:val="right" w:leader="dot" w:pos="9026"/>
            </w:tabs>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"_Toc30468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INTRODUCTION</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p>
        <w:p w14:paraId="271A9F61">
          <w:pPr>
            <w:pStyle w:val="20"/>
            <w:tabs>
              <w:tab w:val="right" w:leader="dot" w:pos="9026"/>
            </w:tabs>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"_Toc17963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1.1 Background</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43610F73">
          <w:pPr>
            <w:pStyle w:val="22"/>
            <w:ind w:left="0" w:leftChars="0"/>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"_Toc11529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 II</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instrText xml:space="preserve"> PAGEREF _Toc11529 \h </w:instrTex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4</w:t>
          </w:r>
        </w:p>
        <w:p w14:paraId="7D9A85FE">
          <w:pPr>
            <w:pStyle w:val="22"/>
            <w:ind w:left="0" w:leftChars="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"_Toc23219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SCIENTIFIC MANAGEMENT THEORIES</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4</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p>
        <w:p w14:paraId="2C134B99">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"_Toc31868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2.1 Scientific Management – Frederick Winslow Taylor (Early 1900s)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instrText xml:space="preserve"> PAGEREF _Toc31868 \h </w:instrTex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4</w:t>
          </w:r>
        </w:p>
        <w:p w14:paraId="7B47FCD4">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"_Toc12908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2.</w:t>
          </w:r>
          <w:r>
            <w:rPr>
              <w:rStyle w:val="16"/>
              <w:rFonts w:hint="default" w:ascii="Times New Roman" w:hAnsi="Times New Roman" w:cs="Times New Roman" w:eastAsiaTheme="majorEastAsia"/>
              <w:bCs/>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 xml:space="preserve"> Administrative Management – (Henri Fayol, early 20th century)</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instrText xml:space="preserve"> PAGEREF _Toc12908 \h </w:instrTex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5</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13BB3F77">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"_Toc15955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2.</w:t>
          </w:r>
          <w:r>
            <w:rPr>
              <w:rStyle w:val="16"/>
              <w:rFonts w:hint="default" w:ascii="Times New Roman" w:hAnsi="Times New Roman" w:cs="Times New Roman" w:eastAsiaTheme="majorEastAsia"/>
              <w:bCs/>
              <w:color w:val="000000" w:themeColor="text1"/>
              <w:sz w:val="24"/>
              <w:szCs w:val="24"/>
              <w:u w:val="none"/>
              <w:lang w:val="en-GB"/>
              <w14:textFill>
                <w14:solidFill>
                  <w14:schemeClr w14:val="tx1"/>
                </w14:solidFill>
              </w14:textFill>
            </w:rPr>
            <w:t xml:space="preserve">3 </w:t>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Bureaucratic Theory – Max Weber</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6</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117E61D2">
          <w:pPr>
            <w:pStyle w:val="22"/>
            <w:ind w:left="0" w:leftChars="0"/>
            <w:rPr>
              <w:rFonts w:hint="default" w:ascii="Times New Roman" w:hAnsi="Times New Roman" w:cs="Times New Roman"/>
              <w:b/>
              <w:bCs/>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"_Toc18967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 III</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8</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p>
        <w:p w14:paraId="387B617F">
          <w:pPr>
            <w:pStyle w:val="22"/>
            <w:ind w:left="0" w:leftChars="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"_Toc32005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DEVELOPMENTS OF MANAGEMENT THEORY (20TH CENTURY)</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8</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p>
        <w:p w14:paraId="7058256B">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"_Toc1767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3.1 The human relations movement; A Softening of the Edges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8</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00A06360">
          <w:pPr>
            <w:pStyle w:val="22"/>
            <w:ind w:firstLine="720" w:firstLineChars="30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"_Toc21204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3.1.1 Elton Mayo and the Hawthorne Studies (1924–1932)</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8</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241103C3">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"_Toc347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3.2 Behavioral management theories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3BCA17EC">
          <w:pPr>
            <w:pStyle w:val="22"/>
            <w:ind w:left="1440" w:leftChars="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"_Toc11946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3.2.1 Maslow’s Hierarchy of Needs (1943)</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53049409">
          <w:pPr>
            <w:pStyle w:val="22"/>
            <w:ind w:left="1440" w:leftChars="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"_Toc11877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3.2.2  McGregor’s Theory X and Theory Y (1960)</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71AFF096">
          <w:pPr>
            <w:pStyle w:val="22"/>
            <w:ind w:left="1440" w:leftChars="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"_Toc6340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3.2.3 Herzberg’s Two-Factor Theory (1959)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05ADAA19">
          <w:pPr>
            <w:pStyle w:val="22"/>
            <w:ind w:left="1440" w:leftChars="0"/>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"_Toc13974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3.2.4 Critiques of Behavioral Theories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329CB796">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"_Toc16820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3.3 Systems theory</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10</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64D28D60">
          <w:pPr>
            <w:pStyle w:val="22"/>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"_Toc16153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Cs/>
              <w:color w:val="000000" w:themeColor="text1"/>
              <w:sz w:val="24"/>
              <w:szCs w:val="24"/>
              <w:u w:val="none"/>
              <w14:textFill>
                <w14:solidFill>
                  <w14:schemeClr w14:val="tx1"/>
                </w14:solidFill>
              </w14:textFill>
            </w:rPr>
            <w:t>3.4 Contingency theory</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0</w:t>
          </w:r>
        </w:p>
        <w:p w14:paraId="074CD072">
          <w:pPr>
            <w:rPr>
              <w:rFonts w:hint="default"/>
            </w:rPr>
          </w:pPr>
        </w:p>
        <w:p w14:paraId="5D2056C4">
          <w:pPr>
            <w:pStyle w:val="22"/>
            <w:ind w:left="0" w:leftChars="0"/>
            <w:rPr>
              <w:rFonts w:hint="default" w:ascii="Times New Roman" w:hAnsi="Times New Roman" w:cs="Times New Roman"/>
              <w:color w:val="000000" w:themeColor="text1"/>
              <w:sz w:val="24"/>
              <w:szCs w:val="24"/>
              <w:u w:val="none"/>
              <w14:textFill>
                <w14:solidFill>
                  <w14:schemeClr w14:val="tx1"/>
                </w14:solidFill>
              </w14:textFill>
            </w:rPr>
            <w:sectPr>
              <w:footerReference r:id="rId5" w:type="default"/>
              <w:pgSz w:w="11906" w:h="16838"/>
              <w:pgMar w:top="1440" w:right="1440" w:bottom="1440" w:left="1440" w:header="708" w:footer="708" w:gutter="0"/>
              <w:pgNumType w:fmt="upperRoman" w:start="1"/>
              <w:cols w:space="708" w:num="1"/>
              <w:docGrid w:linePitch="360" w:charSpace="0"/>
            </w:sectPr>
          </w:pPr>
        </w:p>
        <w:p w14:paraId="7C86897E">
          <w:pPr>
            <w:pStyle w:val="22"/>
            <w:ind w:left="0" w:leftChars="0"/>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"_Toc11228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 IV</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p>
        <w:p w14:paraId="50559D02">
          <w:pPr>
            <w:pStyle w:val="22"/>
            <w:ind w:left="0" w:leftChars="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"_Toc6563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CONTEMPORARY MANAGEMENT THEORIES (Late 20th – 21st Century)</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p>
        <w:p w14:paraId="7F7547D7">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"_Toc13161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 xml:space="preserve">4.1 Learning Organizations </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2</w:t>
          </w:r>
        </w:p>
        <w:p w14:paraId="5151F572">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"_Toc4879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4.2 Agile and Lean Management</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2</w:t>
          </w:r>
        </w:p>
        <w:p w14:paraId="5041F772">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"_Toc24809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4.3 Knowledge Management and Innovation Theory</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3</w:t>
          </w:r>
        </w:p>
        <w:p w14:paraId="0DBEB2E0">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"_Toc18225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4.4 Digital and Platform Economy Theories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3</w:t>
          </w:r>
        </w:p>
        <w:p w14:paraId="67E0E269">
          <w:pPr>
            <w:pStyle w:val="22"/>
            <w:ind w:left="0" w:leftChars="0"/>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"_Toc21412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 V</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5</w:t>
          </w:r>
        </w:p>
        <w:p w14:paraId="395AC856">
          <w:pPr>
            <w:pStyle w:val="22"/>
            <w:ind w:left="0" w:leftChars="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"_Toc3901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CONTEMPORARY CHALLENGES IN MANAGEMENT</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5</w:t>
          </w:r>
        </w:p>
        <w:p w14:paraId="6AC45E2F">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"_Toc7643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5.1 Globalization: Managing Cultural Diversity and Decentralized Operations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5</w:t>
          </w:r>
        </w:p>
        <w:p w14:paraId="0A5E3434">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"_Toc1833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5.2 Technology: The Impact of AI, Automation, and Big Data</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instrText xml:space="preserve"> PAGEREF _Toc1833 \h </w:instrTex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34</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5B055D6B">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"_Toc6377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5.3 Workplace Change: Remote Work, Flexible Teams, and the Gig Economy</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6</w:t>
          </w:r>
        </w:p>
        <w:p w14:paraId="77DDCA5A">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"_Toc24659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5.4 Values Shift: Emphasis on Purpose, Ethics, and Sustainability</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6</w:t>
          </w:r>
        </w:p>
        <w:p w14:paraId="12A8E1E6">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"_Toc23448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5.5 Speed and Complexity: The Need for Agility and Rapid Decision-Making</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16</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73EEEA20">
          <w:pPr>
            <w:pStyle w:val="22"/>
            <w:ind w:left="0" w:leftChars="0"/>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"_Toc19057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w:t>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 xml:space="preserve"> </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VI</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instrText xml:space="preserve"> PAGEREF _Toc19057 \h </w:instrTex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8</w:t>
          </w:r>
        </w:p>
        <w:p w14:paraId="2F98C8F5">
          <w:pPr>
            <w:pStyle w:val="22"/>
            <w:ind w:left="0" w:leftChars="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"_Toc7702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 xml:space="preserve">CONTRIBUTION OF CONTEMPORARY MANAGEMENT THEORISTS AND THEIR THEORIES </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8</w:t>
          </w:r>
        </w:p>
        <w:p w14:paraId="1362383F">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"_Toc17011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6.1 Peter Senge’s Systems Thinking and Hofstede’s Cultural Dimensions</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8</w:t>
          </w:r>
        </w:p>
        <w:p w14:paraId="3A14892D">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"_Toc7703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6.2 Davenport &amp; Harris’s Analytics Model and Brynjolfsson &amp; McAfee’s Digital Transformation</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8</w:t>
          </w:r>
        </w:p>
        <w:p w14:paraId="40DF5758">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"_Toc28188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6.3 Agile Theory (Beck et al.) and Holacracy (Brian Robertson)</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8</w:t>
          </w:r>
        </w:p>
        <w:p w14:paraId="53269632">
          <w:pPr>
            <w:pStyle w:val="22"/>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"_Toc31021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6.4 Ed Freeman’s Stakeholder Theory and Elkington’s Triple Bottom Line</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9</w:t>
          </w:r>
        </w:p>
        <w:p w14:paraId="0A5CE418">
          <w:pPr>
            <w:pStyle w:val="22"/>
            <w:rPr>
              <w:rFonts w:hint="default" w:ascii="Times New Roman" w:hAnsi="Times New Roman" w:cs="Times New Roman"/>
              <w:color w:val="000000" w:themeColor="text1"/>
              <w:sz w:val="24"/>
              <w:szCs w:val="24"/>
              <w:u w:val="none"/>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"_Toc15228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6.5 Kotter’s Change Acceleration and Rita McGrath’s Discovery-Driven Planning</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begin"/>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instrText xml:space="preserve"> PAGEREF _Toc15228 \h </w:instrTex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1</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9</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p>
        <w:p w14:paraId="28A71DB9">
          <w:pPr>
            <w:pStyle w:val="21"/>
            <w:tabs>
              <w:tab w:val="right" w:leader="dot" w:pos="9026"/>
            </w:tabs>
            <w:ind w:left="0" w:leftChars="0"/>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"_Toc3646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w:t>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 xml:space="preserve"> </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VII</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0</w:t>
          </w:r>
        </w:p>
        <w:p w14:paraId="2E2C141B">
          <w:pPr>
            <w:pStyle w:val="21"/>
            <w:tabs>
              <w:tab w:val="right" w:leader="dot" w:pos="9026"/>
            </w:tabs>
            <w:ind w:left="0" w:leftChars="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"_Toc6701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ENDURING TRADITIONAL PRACTICES IN CONTEMPORARY ORGANIZATIONS</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0</w:t>
          </w:r>
        </w:p>
        <w:p w14:paraId="6C0C17BD">
          <w:pPr>
            <w:pStyle w:val="20"/>
            <w:tabs>
              <w:tab w:val="right" w:leader="dot" w:pos="9026"/>
            </w:tabs>
            <w:ind w:firstLine="840" w:firstLineChars="35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"_Toc17757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7.1 Hierarchical Control: Concentrated Decision-Making</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0</w:t>
          </w:r>
        </w:p>
        <w:p w14:paraId="7B5F471B">
          <w:pPr>
            <w:pStyle w:val="20"/>
            <w:tabs>
              <w:tab w:val="right" w:leader="dot" w:pos="9026"/>
            </w:tabs>
            <w:ind w:firstLine="840" w:firstLineChars="350"/>
            <w:rPr>
              <w:rFonts w:hint="default" w:ascii="Times New Roman" w:hAnsi="Times New Roman" w:cs="Times New Roman"/>
              <w:color w:val="000000" w:themeColor="text1"/>
              <w:sz w:val="24"/>
              <w:szCs w:val="24"/>
              <w:u w:val="none"/>
              <w14:textFill>
                <w14:solidFill>
                  <w14:schemeClr w14:val="tx1"/>
                </w14:solidFill>
              </w14:textFill>
            </w:rPr>
            <w:sectPr>
              <w:footerReference r:id="rId6" w:type="default"/>
              <w:pgSz w:w="11906" w:h="16838"/>
              <w:pgMar w:top="1440" w:right="1440" w:bottom="1440" w:left="1440" w:header="708" w:footer="708" w:gutter="0"/>
              <w:pgNumType w:fmt="upperRoman"/>
              <w:cols w:space="708" w:num="1"/>
              <w:docGrid w:linePitch="360" w:charSpace="0"/>
            </w:sectPr>
          </w:pPr>
        </w:p>
        <w:p w14:paraId="26F795E3">
          <w:pPr>
            <w:pStyle w:val="20"/>
            <w:tabs>
              <w:tab w:val="right" w:leader="dot" w:pos="9026"/>
            </w:tabs>
            <w:ind w:firstLine="840" w:firstLineChars="35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"_Toc26725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7.2 Job Specialization and Division of Labor: Efficiency at the Expense of Innovation</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0</w:t>
          </w:r>
        </w:p>
        <w:p w14:paraId="033DF26C">
          <w:pPr>
            <w:pStyle w:val="20"/>
            <w:tabs>
              <w:tab w:val="right" w:leader="dot" w:pos="9026"/>
            </w:tabs>
            <w:ind w:firstLine="840" w:firstLineChars="350"/>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"_Toc1171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7.3 Taylorist Principles in Modern HR Practices: Control and Evaluation Over Growth</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color w:val="000000" w:themeColor="text1"/>
              <w:sz w:val="24"/>
              <w:szCs w:val="24"/>
              <w:u w:val="none"/>
              <w:lang w:val="en-GB"/>
              <w14:textFill>
                <w14:solidFill>
                  <w14:schemeClr w14:val="tx1"/>
                </w14:solidFill>
              </w14:textFill>
            </w:rPr>
            <w:t>0</w:t>
          </w:r>
        </w:p>
        <w:p w14:paraId="7A89BB40">
          <w:pPr>
            <w:pStyle w:val="20"/>
            <w:tabs>
              <w:tab w:val="right" w:leader="dot" w:pos="9026"/>
            </w:tabs>
            <w:rPr>
              <w:rFonts w:hint="default" w:ascii="Times New Roman" w:hAnsi="Times New Roman" w:cs="Times New Roman"/>
              <w:b/>
              <w:bCs/>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"_Toc3674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CHAPTER VIII</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p>
        <w:p w14:paraId="10E171ED">
          <w:pPr>
            <w:pStyle w:val="20"/>
            <w:tabs>
              <w:tab w:val="right" w:leader="dot" w:pos="9026"/>
            </w:tabs>
            <w:rPr>
              <w:rFonts w:hint="default" w:ascii="Times New Roman" w:hAnsi="Times New Roman" w:cs="Times New Roman"/>
              <w:color w:val="000000" w:themeColor="text1"/>
              <w:sz w:val="24"/>
              <w:szCs w:val="24"/>
              <w:u w:val="none"/>
              <w:lang w:val="en-GB"/>
              <w14:textFill>
                <w14:solidFill>
                  <w14:schemeClr w14:val="tx1"/>
                </w14:solidFill>
              </w14:textFill>
            </w:rPr>
          </w:pPr>
          <w:r>
            <w:rPr>
              <w:rFonts w:hint="default" w:ascii="Times New Roman" w:hAnsi="Times New Roman" w:cs="Times New Roman"/>
              <w:color w:val="000000" w:themeColor="text1"/>
              <w:sz w:val="24"/>
              <w:szCs w:val="24"/>
              <w:u w:val="none"/>
              <w14:textFill>
                <w14:solidFill>
                  <w14:schemeClr w14:val="tx1"/>
                </w14:solidFill>
              </w14:textFill>
            </w:rPr>
            <w:fldChar w:fldCharType="begin"/>
          </w:r>
          <w:r>
            <w:rPr>
              <w:rFonts w:hint="default" w:ascii="Times New Roman" w:hAnsi="Times New Roman" w:cs="Times New Roman"/>
              <w:color w:val="000000" w:themeColor="text1"/>
              <w:sz w:val="24"/>
              <w:szCs w:val="24"/>
              <w:u w:val="none"/>
              <w14:textFill>
                <w14:solidFill>
                  <w14:schemeClr w14:val="tx1"/>
                </w14:solidFill>
              </w14:textFill>
            </w:rPr>
            <w:instrText xml:space="preserve"> HYPERLINK "file:///C:\\Users\\sunil\\OneDrive\\Desktop\\VFF\\CHAPTER%20I.docx" \l "_Toc19864 " </w:instrText>
          </w:r>
          <w:r>
            <w:rPr>
              <w:rFonts w:hint="default" w:ascii="Times New Roman" w:hAnsi="Times New Roman" w:cs="Times New Roman"/>
              <w:color w:val="000000" w:themeColor="text1"/>
              <w:sz w:val="24"/>
              <w:szCs w:val="24"/>
              <w:u w:val="none"/>
              <w14:textFill>
                <w14:solidFill>
                  <w14:schemeClr w14:val="tx1"/>
                </w14:solidFill>
              </w14:textFill>
            </w:rPr>
            <w:fldChar w:fldCharType="separate"/>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CONCLUSION</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tab/>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r>
            <w:rPr>
              <w:rStyle w:val="16"/>
              <w:rFonts w:hint="default" w:ascii="Times New Roman" w:hAnsi="Times New Roman" w:cs="Times New Roman" w:eastAsiaTheme="majorEastAsia"/>
              <w:b/>
              <w:bCs/>
              <w:color w:val="000000" w:themeColor="text1"/>
              <w:sz w:val="24"/>
              <w:szCs w:val="24"/>
              <w:u w:val="none"/>
              <w14:textFill>
                <w14:solidFill>
                  <w14:schemeClr w14:val="tx1"/>
                </w14:solidFill>
              </w14:textFill>
            </w:rPr>
            <w:fldChar w:fldCharType="end"/>
          </w:r>
          <w:r>
            <w:rPr>
              <w:rStyle w:val="16"/>
              <w:rFonts w:hint="default" w:ascii="Times New Roman" w:hAnsi="Times New Roman" w:cs="Times New Roman" w:eastAsiaTheme="majorEastAsia"/>
              <w:b/>
              <w:bCs/>
              <w:color w:val="000000" w:themeColor="text1"/>
              <w:sz w:val="24"/>
              <w:szCs w:val="24"/>
              <w:u w:val="none"/>
              <w:lang w:val="en-GB"/>
              <w14:textFill>
                <w14:solidFill>
                  <w14:schemeClr w14:val="tx1"/>
                </w14:solidFill>
              </w14:textFill>
            </w:rPr>
            <w:t>2</w:t>
          </w:r>
        </w:p>
        <w:p w14:paraId="33DC5C40">
          <w:pPr>
            <w:rPr>
              <w:rFonts w:hint="default" w:ascii="Times New Roman" w:hAnsi="Times New Roman" w:cs="Times New Roman"/>
              <w:b/>
              <w:bCs/>
              <w:color w:val="000000" w:themeColor="text1"/>
              <w:sz w:val="24"/>
              <w:szCs w:val="24"/>
              <w14:textFill>
                <w14:solidFill>
                  <w14:schemeClr w14:val="tx1"/>
                </w14:solidFill>
              </w14:textFill>
            </w:rPr>
          </w:pPr>
          <w:r>
            <w:rPr>
              <w:rFonts w:hint="default" w:ascii="Times New Roman" w:hAnsi="Times New Roman" w:cs="Times New Roman"/>
              <w:b/>
              <w:bCs/>
              <w:color w:val="000000" w:themeColor="text1"/>
              <w:sz w:val="24"/>
              <w:szCs w:val="24"/>
              <w14:textFill>
                <w14:solidFill>
                  <w14:schemeClr w14:val="tx1"/>
                </w14:solidFill>
              </w14:textFill>
            </w:rPr>
            <w:t>REFERENCES</w:t>
          </w:r>
        </w:p>
        <w:p w14:paraId="27CBE436">
          <w:pPr>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color w:val="000000" w:themeColor="text1"/>
              <w:sz w:val="24"/>
              <w:szCs w:val="24"/>
              <w14:textFill>
                <w14:solidFill>
                  <w14:schemeClr w14:val="tx1"/>
                </w14:solidFill>
              </w14:textFill>
            </w:rPr>
            <w:t xml:space="preserve"> </w:t>
          </w:r>
        </w:p>
        <w:p w14:paraId="53FEA0BE">
          <w:pPr>
            <w:spacing w:before="0" w:beforeAutospacing="0" w:after="100" w:afterAutospacing="1"/>
            <w:jc w:val="center"/>
            <w:rPr>
              <w:rFonts w:hint="default" w:ascii="Times New Roman" w:hAnsi="Times New Roman" w:cs="Times New Roman"/>
              <w:b/>
              <w:color w:val="000000" w:themeColor="text1"/>
              <w:sz w:val="24"/>
              <w:szCs w:val="24"/>
              <w14:textFill>
                <w14:solidFill>
                  <w14:schemeClr w14:val="tx1"/>
                </w14:solidFill>
              </w14:textFill>
            </w:rPr>
          </w:pPr>
          <w:r>
            <w:rPr>
              <w:rFonts w:hint="default" w:ascii="Times New Roman" w:hAnsi="Times New Roman" w:cs="Times New Roman"/>
              <w:b/>
              <w:color w:val="000000" w:themeColor="text1"/>
              <w:sz w:val="24"/>
              <w:szCs w:val="24"/>
              <w14:textFill>
                <w14:solidFill>
                  <w14:schemeClr w14:val="tx1"/>
                </w14:solidFill>
              </w14:textFill>
            </w:rPr>
            <w:t xml:space="preserve"> </w:t>
          </w:r>
        </w:p>
      </w:sdtContent>
    </w:sdt>
    <w:p w14:paraId="6A696A8B">
      <w:pPr>
        <w:spacing w:before="0" w:beforeAutospacing="0" w:after="100" w:afterAutospacing="1"/>
        <w:jc w:val="center"/>
        <w:rPr>
          <w:rFonts w:hint="default" w:ascii="Times New Roman" w:hAnsi="Times New Roman" w:cs="Times New Roman"/>
          <w:b/>
          <w:color w:val="000000" w:themeColor="text1"/>
          <w:sz w:val="24"/>
          <w:szCs w:val="24"/>
          <w14:textFill>
            <w14:solidFill>
              <w14:schemeClr w14:val="tx1"/>
            </w14:solidFill>
          </w14:textFill>
        </w:rPr>
      </w:pPr>
      <w:r>
        <w:rPr>
          <w:rFonts w:hint="default" w:ascii="Times New Roman" w:hAnsi="Times New Roman" w:cs="Times New Roman"/>
          <w:b/>
          <w:color w:val="000000" w:themeColor="text1"/>
          <w:sz w:val="24"/>
          <w:szCs w:val="24"/>
          <w14:textFill>
            <w14:solidFill>
              <w14:schemeClr w14:val="tx1"/>
            </w14:solidFill>
          </w14:textFill>
        </w:rPr>
        <w:t xml:space="preserve"> </w:t>
      </w:r>
    </w:p>
    <w:p w14:paraId="6929484F">
      <w:pPr>
        <w:spacing w:before="0" w:beforeAutospacing="0" w:after="100" w:afterAutospacing="1"/>
        <w:jc w:val="center"/>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6FC7FB87">
      <w:pPr>
        <w:spacing w:before="0" w:beforeAutospacing="0" w:after="100" w:afterAutospacing="1"/>
        <w:jc w:val="center"/>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04550B3">
      <w:pPr>
        <w:pStyle w:val="17"/>
        <w:jc w:val="center"/>
        <w:rPr>
          <w:rFonts w:hint="default" w:ascii="Times New Roman" w:hAnsi="Times New Roman" w:cs="Times New Roman"/>
          <w:b/>
          <w:bCs/>
          <w:sz w:val="24"/>
          <w:szCs w:val="24"/>
        </w:rPr>
        <w:sectPr>
          <w:footerReference r:id="rId7" w:type="default"/>
          <w:pgSz w:w="11906" w:h="16838"/>
          <w:pgMar w:top="1440" w:right="1440" w:bottom="1440" w:left="1440" w:header="708" w:footer="708" w:gutter="0"/>
          <w:pgNumType w:fmt="upperRoman"/>
          <w:cols w:space="708" w:num="1"/>
          <w:docGrid w:linePitch="360" w:charSpace="0"/>
        </w:sectPr>
      </w:pPr>
    </w:p>
    <w:p w14:paraId="10049E3E">
      <w:pPr>
        <w:pStyle w:val="17"/>
        <w:jc w:val="center"/>
        <w:rPr>
          <w:rFonts w:hint="default" w:ascii="Times New Roman" w:hAnsi="Times New Roman" w:cs="Times New Roman"/>
          <w:b/>
          <w:bCs/>
          <w:sz w:val="24"/>
          <w:szCs w:val="24"/>
        </w:rPr>
      </w:pPr>
      <w:r>
        <w:rPr>
          <w:rFonts w:hint="default" w:ascii="Times New Roman" w:hAnsi="Times New Roman" w:cs="Times New Roman"/>
          <w:b/>
          <w:bCs/>
          <w:sz w:val="24"/>
          <w:szCs w:val="24"/>
        </w:rPr>
        <w:t>ABSTRACT</w:t>
      </w:r>
    </w:p>
    <w:p w14:paraId="1C3774DC">
      <w:pPr>
        <w:spacing w:before="0" w:beforeAutospacing="0" w:after="0" w:line="360" w:lineRule="auto"/>
        <w:jc w:val="both"/>
        <w:rPr>
          <w:rFonts w:hint="default" w:ascii="Times New Roman" w:hAnsi="Times New Roman" w:cs="Times New Roman"/>
          <w:sz w:val="24"/>
          <w:szCs w:val="24"/>
        </w:rPr>
      </w:pPr>
      <w:r>
        <w:rPr>
          <w:rFonts w:hint="default" w:ascii="Times New Roman" w:hAnsi="Times New Roman" w:cs="Times New Roman"/>
          <w:sz w:val="24"/>
          <w:szCs w:val="24"/>
          <w14:ligatures w14:val="none"/>
        </w:rPr>
        <w:t xml:space="preserve">From classical origins </w:t>
      </w:r>
      <w:r>
        <w:rPr>
          <w:rFonts w:hint="default" w:ascii="Times New Roman" w:hAnsi="Times New Roman" w:cs="Times New Roman"/>
          <w:sz w:val="24"/>
          <w:szCs w:val="24"/>
          <w:lang w:val="en-GB"/>
          <w14:ligatures w14:val="none"/>
        </w:rPr>
        <w:t xml:space="preserve">of </w:t>
      </w:r>
      <w:r>
        <w:rPr>
          <w:rFonts w:hint="default" w:ascii="Times New Roman" w:hAnsi="Times New Roman" w:cs="Times New Roman"/>
          <w:sz w:val="24"/>
          <w:szCs w:val="24"/>
          <w14:ligatures w14:val="none"/>
        </w:rPr>
        <w:t xml:space="preserve">the late 19th and early 20th centuries to its present-day applications in tackling contemporary </w:t>
      </w:r>
      <w:r>
        <w:rPr>
          <w:rFonts w:hint="default" w:ascii="Times New Roman" w:hAnsi="Times New Roman" w:cs="Times New Roman"/>
          <w:sz w:val="24"/>
          <w:szCs w:val="24"/>
          <w:lang w:val="en-GB"/>
          <w14:ligatures w14:val="none"/>
        </w:rPr>
        <w:t>organization</w:t>
      </w:r>
      <w:r>
        <w:rPr>
          <w:rFonts w:hint="default" w:ascii="Times New Roman" w:hAnsi="Times New Roman" w:cs="Times New Roman"/>
          <w:sz w:val="24"/>
          <w:szCs w:val="24"/>
          <w14:ligatures w14:val="none"/>
        </w:rPr>
        <w:t xml:space="preserve"> </w:t>
      </w:r>
      <w:r>
        <w:rPr>
          <w:rFonts w:hint="default" w:ascii="Times New Roman" w:hAnsi="Times New Roman" w:cs="Times New Roman"/>
          <w:sz w:val="24"/>
          <w:szCs w:val="24"/>
          <w:lang w:val="en-GB"/>
          <w14:ligatures w14:val="none"/>
        </w:rPr>
        <w:t>challenge</w:t>
      </w:r>
      <w:r>
        <w:rPr>
          <w:rFonts w:hint="default" w:ascii="Times New Roman" w:hAnsi="Times New Roman" w:cs="Times New Roman"/>
          <w:sz w:val="24"/>
          <w:szCs w:val="24"/>
          <w14:ligatures w14:val="none"/>
        </w:rPr>
        <w:t xml:space="preserve">s, this report examines the development of management theory. Start with key theories like Max Weber's Bureaucratic Management, Henri Fayol's Administrative Theory, and Frederick Taylor's Scientific Management, the study </w:t>
      </w:r>
      <w:r>
        <w:rPr>
          <w:rFonts w:hint="default" w:ascii="Times New Roman" w:hAnsi="Times New Roman" w:cs="Times New Roman"/>
          <w:sz w:val="24"/>
          <w:szCs w:val="24"/>
          <w:lang w:val="en-GB"/>
          <w14:ligatures w14:val="none"/>
        </w:rPr>
        <w:t>emphasizes</w:t>
      </w:r>
      <w:r>
        <w:rPr>
          <w:rFonts w:hint="default" w:ascii="Times New Roman" w:hAnsi="Times New Roman" w:cs="Times New Roman"/>
          <w:sz w:val="24"/>
          <w:szCs w:val="24"/>
          <w14:ligatures w14:val="none"/>
        </w:rPr>
        <w:t xml:space="preserve"> how these primal models brought systematic approaches to </w:t>
      </w:r>
      <w:r>
        <w:rPr>
          <w:rFonts w:hint="default" w:ascii="Times New Roman" w:hAnsi="Times New Roman" w:cs="Times New Roman"/>
          <w:sz w:val="24"/>
          <w:szCs w:val="24"/>
          <w:lang w:val="en-GB"/>
          <w14:ligatures w14:val="none"/>
        </w:rPr>
        <w:t>organizational</w:t>
      </w:r>
      <w:r>
        <w:rPr>
          <w:rFonts w:hint="default" w:ascii="Times New Roman" w:hAnsi="Times New Roman" w:cs="Times New Roman"/>
          <w:sz w:val="24"/>
          <w:szCs w:val="24"/>
          <w14:ligatures w14:val="none"/>
        </w:rPr>
        <w:t xml:space="preserve"> control, efficiency, and structure. The conversation </w:t>
      </w:r>
      <w:r>
        <w:rPr>
          <w:rFonts w:hint="default" w:ascii="Times New Roman" w:hAnsi="Times New Roman" w:cs="Times New Roman"/>
          <w:sz w:val="24"/>
          <w:szCs w:val="24"/>
          <w:lang w:val="en-GB"/>
          <w14:ligatures w14:val="none"/>
        </w:rPr>
        <w:t>towards</w:t>
      </w:r>
      <w:r>
        <w:rPr>
          <w:rFonts w:hint="default" w:ascii="Times New Roman" w:hAnsi="Times New Roman" w:cs="Times New Roman"/>
          <w:sz w:val="24"/>
          <w:szCs w:val="24"/>
          <w14:ligatures w14:val="none"/>
        </w:rPr>
        <w:t xml:space="preserve">  the Human Relations Movement, highlight the writings of Elton Mayo and others who appreciated the importance of human motivation and behaviour in the business activity of </w:t>
      </w:r>
      <w:r>
        <w:rPr>
          <w:rFonts w:hint="default" w:ascii="Times New Roman" w:hAnsi="Times New Roman" w:cs="Times New Roman"/>
          <w:sz w:val="24"/>
          <w:szCs w:val="24"/>
          <w:lang w:val="en-GB"/>
          <w14:ligatures w14:val="none"/>
        </w:rPr>
        <w:t>organization</w:t>
      </w:r>
      <w:r>
        <w:rPr>
          <w:rFonts w:hint="default" w:ascii="Times New Roman" w:hAnsi="Times New Roman" w:cs="Times New Roman"/>
          <w:sz w:val="24"/>
          <w:szCs w:val="24"/>
          <w14:ligatures w14:val="none"/>
        </w:rPr>
        <w:t>.</w:t>
      </w:r>
      <w:r>
        <w:rPr>
          <w:rFonts w:hint="default" w:ascii="Times New Roman" w:hAnsi="Times New Roman" w:cs="Times New Roman"/>
          <w:sz w:val="24"/>
          <w:szCs w:val="24"/>
        </w:rPr>
        <w:t xml:space="preserve"> In the context of contemporary management, the paper analyze the effort of theorists like Peter Senge, Nonaka &amp; Takeuchi, and Clayton Christensen, especially in how their ideas address challenges like adaptability, innovation, and the shift toward a digital and global economy. </w:t>
      </w:r>
    </w:p>
    <w:p w14:paraId="11476B85">
      <w:pPr>
        <w:spacing w:before="0" w:beforeAutospacing="0" w:after="0" w:line="360" w:lineRule="auto"/>
        <w:jc w:val="both"/>
        <w:rPr>
          <w:rFonts w:hint="default" w:ascii="Times New Roman" w:hAnsi="Times New Roman" w:cs="Times New Roman"/>
          <w:sz w:val="24"/>
          <w:szCs w:val="24"/>
          <w14:ligatures w14:val="none"/>
        </w:rPr>
      </w:pPr>
    </w:p>
    <w:p w14:paraId="79F779ED">
      <w:pPr>
        <w:spacing w:before="0" w:beforeAutospacing="0" w:after="0" w:line="360" w:lineRule="auto"/>
        <w:jc w:val="both"/>
        <w:rPr>
          <w:rFonts w:hint="default" w:ascii="Times New Roman" w:hAnsi="Times New Roman" w:cs="Times New Roman"/>
          <w:sz w:val="24"/>
          <w:szCs w:val="24"/>
          <w14:ligatures w14:val="none"/>
        </w:rPr>
      </w:pPr>
      <w:r>
        <w:rPr>
          <w:rFonts w:hint="default" w:ascii="Times New Roman" w:hAnsi="Times New Roman" w:cs="Times New Roman"/>
          <w:sz w:val="24"/>
          <w:szCs w:val="24"/>
          <w14:ligatures w14:val="none"/>
        </w:rPr>
        <w:t xml:space="preserve">The report also investigate </w:t>
      </w:r>
      <w:r>
        <w:rPr>
          <w:rFonts w:hint="default" w:ascii="Times New Roman" w:hAnsi="Times New Roman" w:cs="Times New Roman"/>
          <w:sz w:val="24"/>
          <w:szCs w:val="24"/>
          <w:lang w:val="en-GB"/>
          <w14:ligatures w14:val="none"/>
        </w:rPr>
        <w:t xml:space="preserve">how </w:t>
      </w:r>
      <w:r>
        <w:rPr>
          <w:rFonts w:hint="default" w:ascii="Times New Roman" w:hAnsi="Times New Roman" w:cs="Times New Roman"/>
          <w:sz w:val="24"/>
          <w:szCs w:val="24"/>
          <w14:ligatures w14:val="none"/>
        </w:rPr>
        <w:t>real-world execut</w:t>
      </w:r>
      <w:r>
        <w:rPr>
          <w:rFonts w:hint="default" w:ascii="Times New Roman" w:hAnsi="Times New Roman" w:cs="Times New Roman"/>
          <w:sz w:val="24"/>
          <w:szCs w:val="24"/>
          <w:lang w:val="en-GB"/>
          <w14:ligatures w14:val="none"/>
        </w:rPr>
        <w:t>e</w:t>
      </w:r>
      <w:r>
        <w:rPr>
          <w:rFonts w:hint="default" w:ascii="Times New Roman" w:hAnsi="Times New Roman" w:cs="Times New Roman"/>
          <w:sz w:val="24"/>
          <w:szCs w:val="24"/>
          <w14:ligatures w14:val="none"/>
        </w:rPr>
        <w:t xml:space="preserve"> </w:t>
      </w:r>
      <w:r>
        <w:rPr>
          <w:rFonts w:hint="default" w:ascii="Times New Roman" w:hAnsi="Times New Roman" w:cs="Times New Roman"/>
          <w:sz w:val="24"/>
          <w:szCs w:val="24"/>
          <w:lang w:val="en-GB"/>
          <w14:ligatures w14:val="none"/>
        </w:rPr>
        <w:t>the</w:t>
      </w:r>
      <w:r>
        <w:rPr>
          <w:rFonts w:hint="default" w:ascii="Times New Roman" w:hAnsi="Times New Roman" w:cs="Times New Roman"/>
          <w:sz w:val="24"/>
          <w:szCs w:val="24"/>
          <w14:ligatures w14:val="none"/>
        </w:rPr>
        <w:t xml:space="preserve"> contemporary management techniques like Agile, Lean, and platform economy theories, demonstrating their applicability in the fast-paced business world of today. The final section of the study </w:t>
      </w:r>
      <w:r>
        <w:rPr>
          <w:rFonts w:hint="default" w:ascii="Times New Roman" w:hAnsi="Times New Roman" w:cs="Times New Roman"/>
          <w:sz w:val="24"/>
          <w:szCs w:val="24"/>
          <w:lang w:val="en-GB"/>
          <w14:ligatures w14:val="none"/>
        </w:rPr>
        <w:t xml:space="preserve">analyze </w:t>
      </w:r>
      <w:r>
        <w:rPr>
          <w:rFonts w:hint="default" w:ascii="Times New Roman" w:hAnsi="Times New Roman" w:cs="Times New Roman"/>
          <w:sz w:val="24"/>
          <w:szCs w:val="24"/>
          <w14:ligatures w14:val="none"/>
        </w:rPr>
        <w:t xml:space="preserve"> how these developing theories provide solution to contemporary managerial problems like </w:t>
      </w:r>
      <w:r>
        <w:rPr>
          <w:rFonts w:hint="default" w:ascii="Times New Roman" w:hAnsi="Times New Roman" w:cs="Times New Roman"/>
          <w:sz w:val="24"/>
          <w:szCs w:val="24"/>
          <w:lang w:val="en-GB"/>
          <w14:ligatures w14:val="none"/>
        </w:rPr>
        <w:t>organizational</w:t>
      </w:r>
      <w:r>
        <w:rPr>
          <w:rFonts w:hint="default" w:ascii="Times New Roman" w:hAnsi="Times New Roman" w:cs="Times New Roman"/>
          <w:sz w:val="24"/>
          <w:szCs w:val="24"/>
          <w14:ligatures w14:val="none"/>
        </w:rPr>
        <w:t xml:space="preserve"> agility, employee engagement, and making wise decisions in the face of swift societal and technological alteration. Conventional management paradigms, which have their roots in early 20th-century thinking, still have an impact on many industries despite the emergence of contemporary ideas. This limits the ability and responsiveness required for success in the fast-paced world of today. </w:t>
      </w:r>
    </w:p>
    <w:p w14:paraId="200433F1">
      <w:pPr>
        <w:spacing w:before="0" w:beforeAutospacing="0" w:after="0" w:line="360" w:lineRule="auto"/>
        <w:jc w:val="both"/>
        <w:rPr>
          <w:rFonts w:hint="default" w:ascii="Times New Roman" w:hAnsi="Times New Roman" w:cs="Times New Roman"/>
          <w:sz w:val="24"/>
          <w:szCs w:val="24"/>
          <w14:ligatures w14:val="none"/>
        </w:rPr>
      </w:pPr>
      <w:r>
        <w:rPr>
          <w:rFonts w:hint="default" w:ascii="Times New Roman" w:hAnsi="Times New Roman" w:cs="Times New Roman"/>
          <w:sz w:val="24"/>
          <w:szCs w:val="24"/>
          <w14:ligatures w14:val="none"/>
        </w:rPr>
        <w:t xml:space="preserve">The significance of modern theory such as Systems Thinking, Disruptive Innovation, and Stakeholder </w:t>
      </w:r>
      <w:r>
        <w:rPr>
          <w:rFonts w:hint="default" w:ascii="Times New Roman" w:hAnsi="Times New Roman" w:cs="Times New Roman"/>
          <w:sz w:val="24"/>
          <w:szCs w:val="24"/>
          <w:lang w:val="en-GB"/>
          <w14:ligatures w14:val="none"/>
        </w:rPr>
        <w:t>t</w:t>
      </w:r>
      <w:r>
        <w:rPr>
          <w:rFonts w:hint="default" w:ascii="Times New Roman" w:hAnsi="Times New Roman" w:cs="Times New Roman"/>
          <w:sz w:val="24"/>
          <w:szCs w:val="24"/>
          <w14:ligatures w14:val="none"/>
        </w:rPr>
        <w:t xml:space="preserve">heory, in assisting </w:t>
      </w:r>
      <w:r>
        <w:rPr>
          <w:rFonts w:hint="default" w:ascii="Times New Roman" w:hAnsi="Times New Roman" w:cs="Times New Roman"/>
          <w:sz w:val="24"/>
          <w:szCs w:val="24"/>
          <w:lang w:val="en-GB"/>
          <w14:ligatures w14:val="none"/>
        </w:rPr>
        <w:t>organization</w:t>
      </w:r>
      <w:r>
        <w:rPr>
          <w:rFonts w:hint="default" w:ascii="Times New Roman" w:hAnsi="Times New Roman" w:cs="Times New Roman"/>
          <w:sz w:val="24"/>
          <w:szCs w:val="24"/>
          <w14:ligatures w14:val="none"/>
        </w:rPr>
        <w:t xml:space="preserve"> </w:t>
      </w:r>
      <w:r>
        <w:rPr>
          <w:rFonts w:hint="default" w:ascii="Times New Roman" w:hAnsi="Times New Roman" w:cs="Times New Roman"/>
          <w:sz w:val="24"/>
          <w:szCs w:val="24"/>
          <w:lang w:val="en-GB"/>
          <w14:ligatures w14:val="none"/>
        </w:rPr>
        <w:t>to address the various</w:t>
      </w:r>
      <w:r>
        <w:rPr>
          <w:rFonts w:hint="default" w:ascii="Times New Roman" w:hAnsi="Times New Roman" w:cs="Times New Roman"/>
          <w:sz w:val="24"/>
          <w:szCs w:val="24"/>
          <w14:ligatures w14:val="none"/>
        </w:rPr>
        <w:t xml:space="preserve"> challenges of the twenty-first century is stressed in the study. These theories give </w:t>
      </w:r>
      <w:r>
        <w:rPr>
          <w:rFonts w:hint="default" w:ascii="Times New Roman" w:hAnsi="Times New Roman" w:cs="Times New Roman"/>
          <w:sz w:val="24"/>
          <w:szCs w:val="24"/>
          <w:lang w:val="en-GB"/>
          <w14:ligatures w14:val="none"/>
        </w:rPr>
        <w:t>organizations</w:t>
      </w:r>
      <w:r>
        <w:rPr>
          <w:rFonts w:hint="default" w:ascii="Times New Roman" w:hAnsi="Times New Roman" w:cs="Times New Roman"/>
          <w:sz w:val="24"/>
          <w:szCs w:val="24"/>
          <w14:ligatures w14:val="none"/>
        </w:rPr>
        <w:t xml:space="preserve"> the way to manage technological turbulence, preserve ethical duty, and promote resilience, creativity, and long-term success.</w:t>
      </w:r>
    </w:p>
    <w:p w14:paraId="46263CB9">
      <w:pPr>
        <w:spacing w:before="0" w:beforeAutospacing="0" w:after="0"/>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4B72BE55">
      <w:pPr>
        <w:spacing w:before="0" w:beforeAutospacing="0" w:after="100" w:afterAutospacing="1"/>
        <w:jc w:val="both"/>
        <w:rPr>
          <w:rFonts w:hint="default" w:ascii="Times New Roman" w:hAnsi="Times New Roman" w:cs="Times New Roman"/>
          <w:sz w:val="24"/>
          <w:szCs w:val="24"/>
        </w:rPr>
        <w:sectPr>
          <w:footerReference r:id="rId8" w:type="default"/>
          <w:pgSz w:w="11906" w:h="16838"/>
          <w:pgMar w:top="1440" w:right="1440" w:bottom="1440" w:left="1440" w:header="708" w:footer="708" w:gutter="0"/>
          <w:pgNumType w:fmt="upperRoman"/>
          <w:cols w:space="708" w:num="1"/>
          <w:docGrid w:linePitch="360" w:charSpace="0"/>
        </w:sectPr>
      </w:pPr>
    </w:p>
    <w:p w14:paraId="0FB8AF00">
      <w:pPr>
        <w:spacing w:before="0" w:beforeAutospacing="0"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B1E5D1B">
      <w:pPr>
        <w:spacing w:before="0" w:beforeAutospacing="0" w:after="100" w:afterAutospacing="1"/>
        <w:jc w:val="center"/>
        <w:outlineLvl w:val="0"/>
        <w:rPr>
          <w:rFonts w:hint="default" w:ascii="Times New Roman" w:hAnsi="Times New Roman" w:cs="Times New Roman"/>
          <w:b/>
          <w:bCs/>
          <w:sz w:val="24"/>
          <w:szCs w:val="24"/>
        </w:rPr>
      </w:pPr>
      <w:bookmarkStart w:id="0" w:name="_Toc21305"/>
      <w:bookmarkEnd w:id="0"/>
      <w:bookmarkStart w:id="1" w:name="_Toc3479"/>
      <w:r>
        <w:rPr>
          <w:rFonts w:hint="default" w:ascii="Times New Roman" w:hAnsi="Times New Roman" w:cs="Times New Roman"/>
          <w:b/>
          <w:bCs/>
          <w:sz w:val="24"/>
          <w:szCs w:val="24"/>
        </w:rPr>
        <w:t>CHAPTER I</w:t>
      </w:r>
      <w:bookmarkEnd w:id="1"/>
    </w:p>
    <w:p w14:paraId="16E6A0F0">
      <w:pPr>
        <w:spacing w:before="0" w:beforeAutospacing="0" w:after="100" w:afterAutospacing="1"/>
        <w:jc w:val="center"/>
        <w:outlineLvl w:val="0"/>
        <w:rPr>
          <w:rFonts w:hint="default" w:ascii="Times New Roman" w:hAnsi="Times New Roman" w:cs="Times New Roman"/>
          <w:sz w:val="24"/>
          <w:szCs w:val="24"/>
        </w:rPr>
      </w:pPr>
      <w:bookmarkStart w:id="2" w:name="_Toc22458"/>
      <w:bookmarkEnd w:id="2"/>
      <w:bookmarkStart w:id="3" w:name="_Toc30468"/>
      <w:r>
        <w:rPr>
          <w:rFonts w:hint="default" w:ascii="Times New Roman" w:hAnsi="Times New Roman" w:cs="Times New Roman"/>
          <w:b/>
          <w:bCs/>
          <w:sz w:val="24"/>
          <w:szCs w:val="24"/>
        </w:rPr>
        <w:t>INTRODUCTION</w:t>
      </w:r>
      <w:bookmarkEnd w:id="3"/>
    </w:p>
    <w:p w14:paraId="28B8DFA5">
      <w:pPr>
        <w:numPr>
          <w:ilvl w:val="1"/>
          <w:numId w:val="1"/>
        </w:numPr>
        <w:spacing w:after="100" w:afterAutospacing="1"/>
        <w:jc w:val="both"/>
        <w:outlineLvl w:val="0"/>
        <w:rPr>
          <w:rFonts w:hint="default" w:ascii="Times New Roman" w:hAnsi="Times New Roman" w:cs="Times New Roman"/>
          <w:b/>
          <w:bCs/>
          <w:sz w:val="24"/>
          <w:szCs w:val="24"/>
        </w:rPr>
      </w:pPr>
      <w:bookmarkStart w:id="4" w:name="_Toc17963"/>
      <w:bookmarkEnd w:id="4"/>
      <w:bookmarkStart w:id="5" w:name="_Toc11832"/>
      <w:r>
        <w:rPr>
          <w:rFonts w:hint="default" w:ascii="Times New Roman" w:hAnsi="Times New Roman" w:cs="Times New Roman"/>
          <w:b/>
          <w:bCs/>
          <w:sz w:val="24"/>
          <w:szCs w:val="24"/>
        </w:rPr>
        <w:t>Background</w:t>
      </w:r>
      <w:bookmarkEnd w:id="5"/>
    </w:p>
    <w:p w14:paraId="57688938">
      <w:pPr>
        <w:jc w:val="both"/>
        <w:rPr>
          <w:rFonts w:hint="default" w:ascii="Times New Roman" w:hAnsi="Times New Roman" w:eastAsia="SimSun" w:cs="Times New Roman"/>
          <w:sz w:val="24"/>
          <w:szCs w:val="24"/>
        </w:rPr>
      </w:pPr>
      <w:r>
        <w:rPr>
          <w:rFonts w:hint="default" w:ascii="Times New Roman" w:hAnsi="Times New Roman" w:eastAsia="SimSun" w:cs="Times New Roman"/>
          <w:sz w:val="24"/>
          <w:szCs w:val="24"/>
        </w:rPr>
        <w:t xml:space="preserve">Almost every element of human life has undergone through the trans-formative modification in the twenty-first century. Modern civilization is significantly different from the industrialized world of the 19th century, from dynamic cultural standard and workplace kinetics to digital technologies, globalization, and intelligence service </w:t>
      </w:r>
      <w:sdt>
        <w:sdtPr>
          <w:rPr>
            <w:rFonts w:hint="default" w:ascii="Times New Roman" w:hAnsi="Times New Roman" w:eastAsia="SimSun" w:cs="Times New Roman"/>
            <w:color w:val="000000"/>
            <w:sz w:val="24"/>
            <w:szCs w:val="24"/>
            <w:highlight w:val="white"/>
          </w:rPr>
          <w:alias w:val="Citation"/>
          <w:tag w:val="{&quot;referencesIds&quot;:[&quot;doc:6802c3d206d03a52bd53612c&quot;],&quot;referencesOptions&quot;:{&quot;doc:6802c3d206d03a52bd5361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8963513"/>
          <w:placeholder>
            <w:docPart w:val="849C664665C040FE8711200E918AFDA0"/>
          </w:placeholder>
        </w:sdtPr>
        <w:sdtEndPr>
          <w:rPr>
            <w:rFonts w:hint="default" w:ascii="Times New Roman" w:hAnsi="Times New Roman" w:eastAsia="SimSun" w:cs="Times New Roman"/>
            <w:color w:val="000000"/>
            <w:sz w:val="24"/>
            <w:szCs w:val="24"/>
            <w:highlight w:val="white"/>
          </w:rPr>
        </w:sdtEndPr>
        <w:sdtContent>
          <w:r>
            <w:rPr>
              <w:rFonts w:hint="default" w:ascii="Times New Roman" w:hAnsi="Times New Roman" w:cs="Times New Roman"/>
              <w:color w:val="000000"/>
              <w:sz w:val="24"/>
              <w:szCs w:val="24"/>
            </w:rPr>
            <w:t>(Daft and Armstrong, 2021)</w:t>
          </w:r>
        </w:sdtContent>
      </w:sdt>
      <w:r>
        <w:rPr>
          <w:rFonts w:hint="default" w:ascii="Times New Roman" w:hAnsi="Times New Roman" w:eastAsia="SimSun" w:cs="Times New Roman"/>
          <w:sz w:val="24"/>
          <w:szCs w:val="24"/>
        </w:rPr>
        <w:t>. However, despite this heavy translation, an arguable title still creates a discussion in scholarly and professional set: Is management theory still founded on antiquated 19th-century thought, or has it changed to reflect contemporary world?</w:t>
      </w:r>
    </w:p>
    <w:p w14:paraId="6064FFBC">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On the surface, management might seem to have developed alongside other fields, adopting new concepts, methods, and technology. Companies now have remote working models, agile approaches, diversity and inclusion frameworks, and flatter hierarchies </w:t>
      </w:r>
      <w:sdt>
        <w:sdtPr>
          <w:rPr>
            <w:rFonts w:hint="default" w:ascii="Times New Roman" w:hAnsi="Times New Roman" w:cs="Times New Roman"/>
            <w:color w:val="000000"/>
            <w:sz w:val="24"/>
            <w:szCs w:val="24"/>
            <w:highlight w:val="white"/>
          </w:rPr>
          <w:alias w:val="Citation"/>
          <w:tag w:val="{&quot;referencesIds&quot;:[&quot;doc:6802c3d206d03a52bd53612c&quot;],&quot;referencesOptions&quot;:{&quot;doc:6802c3d206d03a52bd5361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8212745"/>
          <w:placeholder>
            <w:docPart w:val="78E0780FC8A94EAD94DDE8B1B899E4AA"/>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(Daft and Armstrong, 2021)</w:t>
          </w:r>
        </w:sdtContent>
      </w:sdt>
      <w:r>
        <w:rPr>
          <w:rFonts w:hint="default" w:ascii="Times New Roman" w:hAnsi="Times New Roman" w:cs="Times New Roman"/>
          <w:sz w:val="24"/>
          <w:szCs w:val="24"/>
        </w:rPr>
        <w:t xml:space="preserve">. Many of the fundamental ideas that underpin management practice, however, including task specialization, standardized processes, and hierarchical authority, are straight out of the traditional management theories that emerged throughout the industrial revolution </w:t>
      </w:r>
      <w:sdt>
        <w:sdtPr>
          <w:rPr>
            <w:rFonts w:hint="default" w:ascii="Times New Roman" w:hAnsi="Times New Roman" w:cs="Times New Roman"/>
            <w:color w:val="000000"/>
            <w:sz w:val="24"/>
            <w:szCs w:val="24"/>
            <w:highlight w:val="white"/>
          </w:rPr>
          <w:alias w:val="Citation"/>
          <w:tag w:val="{&quot;referencesIds&quot;:[&quot;doc:6802c47cec17cc6a39f6e49b&quot;,&quot;doc:6802c4c906d03a52bd53613a&quot;],&quot;referencesOptions&quot;:{&quot;doc:6802c47cec17cc6a39f6e49b&quot;:{&quot;author&quot;:true,&quot;year&quot;:true,&quot;formatAuthorYear&quot;:false,&quot;pageReplace&quot;:&quot;&quot;,&quot;additionalField&quot;:&quot;&quot;,&quot;additionalValue&quot;:&quot;&quot;,&quot;prefix&quot;:&quot;&quot;,&quot;suffix&quot;:&quot;&quot;},&quot;doc:6802c4c906d03a52bd5361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0270225"/>
          <w:placeholder>
            <w:docPart w:val="7DEEDB78F27B44F580611E7FC3FBE767"/>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(Taylor, 1911; Weber, 2009)</w:t>
          </w:r>
        </w:sdtContent>
      </w:sdt>
      <w:r>
        <w:rPr>
          <w:rFonts w:hint="default" w:ascii="Times New Roman" w:hAnsi="Times New Roman" w:cs="Times New Roman"/>
          <w:sz w:val="24"/>
          <w:szCs w:val="24"/>
        </w:rPr>
        <w:t>. There are important problems raised by this contradiction: Are we just using more contemporary language to repackage outdated concepts? Are tools designed from a previous era now used to solve existing issues?</w:t>
      </w:r>
    </w:p>
    <w:p w14:paraId="1DB3B9B3">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chronological development of management theory, starting from the traditional period of the late 19th and early 20th centuries, must be examined to objectively assess this idea. The outgrowth of business market economy during this period established a need for structured systems of control, efficiency, and labour coordination </w:t>
      </w:r>
      <w:sdt>
        <w:sdtPr>
          <w:rPr>
            <w:rFonts w:hint="default" w:ascii="Times New Roman" w:hAnsi="Times New Roman" w:cs="Times New Roman"/>
            <w:color w:val="000000"/>
            <w:sz w:val="24"/>
            <w:szCs w:val="24"/>
            <w:highlight w:val="white"/>
          </w:rPr>
          <w:alias w:val="Citation"/>
          <w:tag w:val="{&quot;referencesIds&quot;:[&quot;doc:6802c55b546f1d5473cb66ab&quot;,&quot;doc:6802c47cec17cc6a39f6e49b&quot;],&quot;referencesOptions&quot;:{&quot;doc:6802c55b546f1d5473cb66ab&quot;:{&quot;author&quot;:true,&quot;year&quot;:true,&quot;formatAuthorYear&quot;:false,&quot;pageReplace&quot;:&quot;&quot;,&quot;additionalField&quot;:&quot;&quot;,&quot;additionalValue&quot;:&quot;&quot;,&quot;prefix&quot;:&quot;&quot;,&quot;suffix&quot;:&quot;&quot;},&quot;doc:6802c47cec17cc6a39f6e4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3788653"/>
          <w:placeholder>
            <w:docPart w:val="E0B6F20A6C3A4D7B9AE11A412B698EFD"/>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(Taylor, 1911; Fayol, 2016)</w:t>
          </w:r>
        </w:sdtContent>
      </w:sdt>
      <w:r>
        <w:rPr>
          <w:rFonts w:hint="default" w:ascii="Times New Roman" w:hAnsi="Times New Roman" w:cs="Times New Roman"/>
          <w:sz w:val="24"/>
          <w:szCs w:val="24"/>
        </w:rPr>
        <w:t xml:space="preserve"> Mastermind like Frederick Winslow Taylor, Henri Fayol, and Max Weber laid the basis for what became known as classical management theory. These models stressed out scientific analysis of tasks, bureaucratic organization, and top-down control principles that mirrored the mechanical logic of the time. Taylor’s “Scientific Management” centred on optimal individual productiveness </w:t>
      </w:r>
      <w:sdt>
        <w:sdtPr>
          <w:rPr>
            <w:rFonts w:hint="default" w:ascii="Times New Roman" w:hAnsi="Times New Roman" w:cs="Times New Roman"/>
            <w:color w:val="000000"/>
            <w:sz w:val="24"/>
            <w:szCs w:val="24"/>
            <w:highlight w:val="white"/>
          </w:rPr>
          <w:alias w:val="Citation"/>
          <w:tag w:val="{&quot;referencesIds&quot;:[&quot;doc:6802c47cec17cc6a39f6e49b&quot;],&quot;referencesOptions&quot;:{&quot;doc:6802c47cec17cc6a39f6e4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4900433"/>
          <w:placeholder>
            <w:docPart w:val="77ED6AD8213D4EE0BC3473EC7229DAC7"/>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(Taylor, 1911)</w:t>
          </w:r>
        </w:sdtContent>
      </w:sdt>
      <w:r>
        <w:rPr>
          <w:rFonts w:hint="default" w:ascii="Times New Roman" w:hAnsi="Times New Roman" w:cs="Times New Roman"/>
          <w:sz w:val="24"/>
          <w:szCs w:val="24"/>
        </w:rPr>
        <w:t xml:space="preserve">. </w:t>
      </w:r>
      <w:sdt>
        <w:sdtPr>
          <w:rPr>
            <w:rFonts w:hint="default" w:ascii="Times New Roman" w:hAnsi="Times New Roman" w:cs="Times New Roman"/>
            <w:color w:val="000000"/>
            <w:sz w:val="24"/>
            <w:szCs w:val="24"/>
            <w:highlight w:val="white"/>
          </w:rPr>
          <w:alias w:val="Citation"/>
          <w:tag w:val="{&quot;referencesIds&quot;:[&quot;doc:6802c55b546f1d5473cb66ab&quot;],&quot;referencesOptions&quot;:{&quot;doc:6802c55b546f1d5473cb66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1036381"/>
          <w:placeholder>
            <w:docPart w:val="206EE257EA4E4EEDB2366D1C5B4229E0"/>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(Fayol, 2016)</w:t>
          </w:r>
        </w:sdtContent>
      </w:sdt>
      <w:r>
        <w:rPr>
          <w:rFonts w:hint="default" w:ascii="Times New Roman" w:hAnsi="Times New Roman" w:cs="Times New Roman"/>
          <w:sz w:val="24"/>
          <w:szCs w:val="24"/>
        </w:rPr>
        <w:t xml:space="preserve">identified important functions of management, and Weber’s idea of bureaucracy institutionalized stratified composition governed by formal regulation </w:t>
      </w:r>
      <w:sdt>
        <w:sdtPr>
          <w:rPr>
            <w:rFonts w:hint="default" w:ascii="Times New Roman" w:hAnsi="Times New Roman" w:cs="Times New Roman"/>
            <w:color w:val="000000"/>
            <w:sz w:val="24"/>
            <w:szCs w:val="24"/>
            <w:highlight w:val="white"/>
          </w:rPr>
          <w:alias w:val="Citation"/>
          <w:tag w:val="{&quot;referencesIds&quot;:[&quot;doc:6802c4c906d03a52bd53613a&quot;],&quot;referencesOptions&quot;:{&quot;doc:6802c4c906d03a52bd5361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0829262"/>
          <w:placeholder>
            <w:docPart w:val="EC5355E367024B1DA2F801FFB60FB9AB"/>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(Weber, 2009)</w:t>
          </w:r>
        </w:sdtContent>
      </w:sdt>
      <w:r>
        <w:rPr>
          <w:rFonts w:hint="default" w:ascii="Times New Roman" w:hAnsi="Times New Roman" w:cs="Times New Roman"/>
          <w:sz w:val="24"/>
          <w:szCs w:val="24"/>
        </w:rPr>
        <w:t>.</w:t>
      </w:r>
    </w:p>
    <w:p w14:paraId="12E7B8CF">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These views, while revolutionary in their historical setting, viewed workers as passive productivity tools and </w:t>
      </w:r>
      <w:r>
        <w:rPr>
          <w:rFonts w:hint="default" w:ascii="Times New Roman" w:hAnsi="Times New Roman" w:cs="Times New Roman"/>
          <w:sz w:val="24"/>
          <w:szCs w:val="24"/>
          <w:lang w:val="en-GB"/>
        </w:rPr>
        <w:t>organizations</w:t>
      </w:r>
      <w:r>
        <w:rPr>
          <w:rFonts w:hint="default" w:ascii="Times New Roman" w:hAnsi="Times New Roman" w:cs="Times New Roman"/>
          <w:sz w:val="24"/>
          <w:szCs w:val="24"/>
        </w:rPr>
        <w:t xml:space="preserve"> as machines. This mechanistic perspective frequently </w:t>
      </w:r>
      <w:r>
        <w:rPr>
          <w:rFonts w:hint="default" w:ascii="Times New Roman" w:hAnsi="Times New Roman" w:cs="Times New Roman"/>
          <w:sz w:val="24"/>
          <w:szCs w:val="24"/>
          <w:lang w:val="en-GB"/>
        </w:rPr>
        <w:t>prioritized</w:t>
      </w:r>
      <w:r>
        <w:rPr>
          <w:rFonts w:hint="default" w:ascii="Times New Roman" w:hAnsi="Times New Roman" w:cs="Times New Roman"/>
          <w:sz w:val="24"/>
          <w:szCs w:val="24"/>
        </w:rPr>
        <w:t xml:space="preserve"> efficiency and predictability over emotions, creativity, and social dynamics </w:t>
      </w:r>
      <w:sdt>
        <w:sdtPr>
          <w:rPr>
            <w:rFonts w:hint="default" w:ascii="Times New Roman" w:hAnsi="Times New Roman" w:cs="Times New Roman"/>
            <w:color w:val="000000"/>
            <w:sz w:val="24"/>
            <w:szCs w:val="24"/>
            <w:highlight w:val="white"/>
          </w:rPr>
          <w:alias w:val="Citation"/>
          <w:tag w:val="{&quot;referencesIds&quot;:[&quot;doc:6802c6698fdbd37b4616eea2&quot;,&quot;doc:6802c632e0d122295ccd910d&quot;],&quot;referencesOptions&quot;:{&quot;doc:6802c6698fdbd37b4616eea2&quot;:{&quot;author&quot;:true,&quot;year&quot;:true,&quot;formatAuthorYear&quot;:false,&quot;pageReplace&quot;:&quot;&quot;,&quot;additionalField&quot;:&quot;&quot;,&quot;additionalValue&quot;:&quot;&quot;,&quot;prefix&quot;:&quot;&quot;,&quot;suffix&quot;:&quot;&quot;},&quot;doc:6802c632e0d122295ccd91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800383"/>
          <w:placeholder>
            <w:docPart w:val="6DC95B98C87946E2883627567210D10D"/>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(McGregor, 1989, pp. 314–324; Goleman, 2005)</w:t>
          </w:r>
        </w:sdtContent>
      </w:sdt>
      <w:r>
        <w:rPr>
          <w:rFonts w:hint="default" w:ascii="Times New Roman" w:hAnsi="Times New Roman" w:cs="Times New Roman"/>
          <w:sz w:val="24"/>
          <w:szCs w:val="24"/>
        </w:rPr>
        <w:t xml:space="preserve"> Paradoxically, a lot of these cornerstone ideas still have an impact on modern managerial attitudes, performance reviews, and organisational strategies </w:t>
      </w:r>
      <w:sdt>
        <w:sdtPr>
          <w:rPr>
            <w:rFonts w:hint="default" w:ascii="Times New Roman" w:hAnsi="Times New Roman" w:cs="Times New Roman"/>
            <w:color w:val="000000"/>
            <w:sz w:val="24"/>
            <w:szCs w:val="24"/>
            <w:highlight w:val="white"/>
          </w:rPr>
          <w:alias w:val="Citation"/>
          <w:tag w:val="{&quot;referencesIds&quot;:[&quot;doc:6802c725829d6622f56ffab6&quot;],&quot;referencesOptions&quot;:{&quot;doc:6802c725829d6622f56ff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7022078"/>
          <w:placeholder>
            <w:docPart w:val="DA76B4BFAED043D59C94CF82FD7C7504"/>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 xml:space="preserve">(Kumar </w:t>
          </w:r>
          <w:r>
            <w:rPr>
              <w:rFonts w:hint="default" w:ascii="Times New Roman" w:hAnsi="Times New Roman" w:cs="Times New Roman"/>
              <w:i/>
              <w:iCs/>
              <w:color w:val="000000"/>
              <w:sz w:val="24"/>
              <w:szCs w:val="24"/>
            </w:rPr>
            <w:t>et al.</w:t>
          </w:r>
          <w:r>
            <w:rPr>
              <w:rFonts w:hint="default" w:ascii="Times New Roman" w:hAnsi="Times New Roman" w:cs="Times New Roman"/>
              <w:color w:val="000000"/>
              <w:sz w:val="24"/>
              <w:szCs w:val="24"/>
            </w:rPr>
            <w:t>, 2014)</w:t>
          </w:r>
        </w:sdtContent>
      </w:sdt>
      <w:r>
        <w:rPr>
          <w:rFonts w:hint="default" w:ascii="Times New Roman" w:hAnsi="Times New Roman" w:cs="Times New Roman"/>
          <w:sz w:val="24"/>
          <w:szCs w:val="24"/>
        </w:rPr>
        <w:t>.</w:t>
      </w:r>
    </w:p>
    <w:p w14:paraId="437F4EB2">
      <w:pPr>
        <w:spacing w:after="100" w:afterAutospacing="1"/>
        <w:jc w:val="both"/>
        <w:rPr>
          <w:rFonts w:hint="default" w:ascii="Times New Roman" w:hAnsi="Times New Roman" w:cs="Times New Roman"/>
          <w:sz w:val="24"/>
          <w:szCs w:val="24"/>
        </w:rPr>
        <w:sectPr>
          <w:footerReference r:id="rId9" w:type="default"/>
          <w:pgSz w:w="11906" w:h="16838"/>
          <w:pgMar w:top="1440" w:right="1440" w:bottom="1440" w:left="1440" w:header="708" w:footer="708" w:gutter="0"/>
          <w:pgNumType w:fmt="decimal" w:start="1"/>
          <w:cols w:space="708" w:num="1"/>
          <w:docGrid w:linePitch="360" w:charSpace="0"/>
        </w:sectPr>
      </w:pPr>
      <w:r>
        <w:rPr>
          <w:rFonts w:hint="default" w:ascii="Times New Roman" w:hAnsi="Times New Roman" w:cs="Times New Roman"/>
          <w:sz w:val="24"/>
          <w:szCs w:val="24"/>
        </w:rPr>
        <w:t xml:space="preserve">With time, this rigid organization started to show defects. The importance of social relationships and worker well-being was emphasized by the Human Relations theory of the </w:t>
      </w:r>
    </w:p>
    <w:p w14:paraId="5EA99A30">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middle of the 20th century, particularly the Hawthorne Report carried out by Elton Mayo and his subordinate </w:t>
      </w:r>
      <w:sdt>
        <w:sdtPr>
          <w:rPr>
            <w:rFonts w:hint="default" w:ascii="Times New Roman" w:hAnsi="Times New Roman" w:cs="Times New Roman"/>
            <w:color w:val="000000"/>
            <w:sz w:val="24"/>
            <w:szCs w:val="24"/>
            <w:highlight w:val="white"/>
          </w:rPr>
          <w:alias w:val="Citation"/>
          <w:tag w:val="{&quot;referencesIds&quot;:[&quot;doc:6802c78bf8e5b4531db8f4a1&quot;],&quot;referencesOptions&quot;:{&quot;doc:6802c78bf8e5b4531db8f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0452616"/>
          <w:placeholder>
            <w:docPart w:val="96990F3FFD4F48D096B487D418BAB850"/>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(Mayo, 2004)</w:t>
          </w:r>
        </w:sdtContent>
      </w:sdt>
      <w:r>
        <w:rPr>
          <w:rFonts w:hint="default" w:ascii="Times New Roman" w:hAnsi="Times New Roman" w:cs="Times New Roman"/>
          <w:sz w:val="24"/>
          <w:szCs w:val="24"/>
        </w:rPr>
        <w:t>.It became clear that workers were social organism as well as economic ones, impelled by a need for acceptance, care, and a feeling of gathering. This output in these theories basically focused on communication, motivation, and leadership style. Maslow's hierarchy of needs, Douglas McGregor's Theory X and Theory Y, and Herzberg's two-factor theory are basis example</w:t>
      </w:r>
      <w:sdt>
        <w:sdtPr>
          <w:rPr>
            <w:rFonts w:hint="default" w:ascii="Times New Roman" w:hAnsi="Times New Roman" w:cs="Times New Roman"/>
            <w:color w:val="000000"/>
            <w:sz w:val="24"/>
            <w:szCs w:val="24"/>
            <w:highlight w:val="white"/>
          </w:rPr>
          <w:alias w:val="Citation"/>
          <w:tag w:val="{&quot;referencesIds&quot;:[&quot;doc:6802c7e390ffd06344a95dd5&quot;,&quot;doc:6802c6698fdbd37b4616eea2&quot;,&quot;doc:6802c81fff04d00ef998ac8d&quot;],&quot;referencesOptions&quot;:{&quot;doc:6802c7e390ffd06344a95dd5&quot;:{&quot;author&quot;:true,&quot;year&quot;:true,&quot;formatAuthorYear&quot;:false,&quot;pageReplace&quot;:&quot;&quot;,&quot;additionalField&quot;:&quot;Page&quot;,&quot;additionalValue&quot;:&quot;&quot;,&quot;prefix&quot;:&quot;&quot;,&quot;suffix&quot;:&quot;&quot;},&quot;doc:6802c6698fdbd37b4616eea2&quot;:{&quot;author&quot;:true,&quot;year&quot;:true,&quot;formatAuthorYear&quot;:false,&quot;pageReplace&quot;:&quot;&quot;,&quot;additionalField&quot;:&quot;Page&quot;,&quot;additionalValue&quot;:&quot;&quot;,&quot;prefix&quot;:&quot;&quot;,&quot;suffix&quot;:&quot;&quot;},&quot;doc:6802c81fff04d00ef998ac8d&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359630756"/>
          <w:placeholder>
            <w:docPart w:val="22732699350646498093808D441703B2"/>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(Maslow, 1943, p. 370; Hertzberg, Mausner and Snyderman, 1959; McGregor, 1989, pp. 314–324)</w:t>
          </w:r>
        </w:sdtContent>
      </w:sdt>
    </w:p>
    <w:p w14:paraId="2B8D1E19">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Later, after establishment of systems theory and contingency theory in the 1960s and 1970s the complex organizational structure is totally changed into flexible organizational structure </w:t>
      </w:r>
      <w:sdt>
        <w:sdtPr>
          <w:rPr>
            <w:rFonts w:hint="default" w:ascii="Times New Roman" w:hAnsi="Times New Roman" w:cs="Times New Roman"/>
            <w:color w:val="000000"/>
            <w:sz w:val="24"/>
            <w:szCs w:val="24"/>
            <w:highlight w:val="white"/>
          </w:rPr>
          <w:alias w:val="Citation"/>
          <w:tag w:val="{&quot;referencesIds&quot;:[&quot;doc:6802c8a206d03a52bd536185&quot;],&quot;referencesOptions&quot;:{&quot;doc:6802c8a206d03a52bd5361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9052209"/>
          <w:placeholder>
            <w:docPart w:val="E128DF285D57462CB1860914F919566A"/>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(Katz and Kahn, 2015, pp. 152–168)</w:t>
          </w:r>
        </w:sdtContent>
      </w:sdt>
      <w:r>
        <w:rPr>
          <w:rFonts w:hint="default" w:ascii="Times New Roman" w:hAnsi="Times New Roman" w:cs="Times New Roman"/>
          <w:sz w:val="24"/>
          <w:szCs w:val="24"/>
        </w:rPr>
        <w:t xml:space="preserve"> Instead of seeing organization as closed, linear person, managers were forced by systems thinking to see them as open, interdependent systems. In turn, situational factors including organizational size, technology, and environment were crucial for effective management, rejecting the phrase that one-size-fits-all approaches is a theme of contingency theory </w:t>
      </w:r>
      <w:sdt>
        <w:sdtPr>
          <w:rPr>
            <w:rFonts w:hint="default" w:ascii="Times New Roman" w:hAnsi="Times New Roman" w:cs="Times New Roman"/>
            <w:color w:val="000000"/>
            <w:sz w:val="24"/>
            <w:szCs w:val="24"/>
            <w:highlight w:val="white"/>
          </w:rPr>
          <w:alias w:val="Citation"/>
          <w:tag w:val="{&quot;referencesIds&quot;:[&quot;doc:6802c90506d03a52bd53618d&quot;],&quot;referencesOptions&quot;:{&quot;doc:6802c90506d03a52bd5361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2900967"/>
          <w:placeholder>
            <w:docPart w:val="43454D020CEE47E6B91D7BF0277FD8AC"/>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(Lawrence, Lorsch and Garrison, 1967)</w:t>
          </w:r>
        </w:sdtContent>
      </w:sdt>
    </w:p>
    <w:p w14:paraId="5FC865D2">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Critics contend that the fundamental tenets of traditional management hierarchical control, stability, and predictability remain dominant in practice despite these theoretical developments. Many institutions in the public and corporate sectors still operate with a bureaucratic attitude </w:t>
      </w:r>
      <w:sdt>
        <w:sdtPr>
          <w:rPr>
            <w:rFonts w:hint="default" w:ascii="Times New Roman" w:hAnsi="Times New Roman" w:cs="Times New Roman"/>
            <w:color w:val="000000"/>
            <w:sz w:val="24"/>
            <w:szCs w:val="24"/>
            <w:highlight w:val="white"/>
          </w:rPr>
          <w:alias w:val="Citation"/>
          <w:tag w:val="{&quot;referencesIds&quot;:[&quot;doc:6802c3d206d03a52bd53612c&quot;],&quot;referencesOptions&quot;:{&quot;doc:6802c3d206d03a52bd5361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8133058"/>
          <w:placeholder>
            <w:docPart w:val="CD0AE84D9BA146E88DE2BCBBF0134503"/>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(Daft and Armstrong, 2021)</w:t>
          </w:r>
        </w:sdtContent>
      </w:sdt>
      <w:r>
        <w:rPr>
          <w:rFonts w:hint="default" w:ascii="Times New Roman" w:hAnsi="Times New Roman" w:cs="Times New Roman"/>
          <w:sz w:val="24"/>
          <w:szCs w:val="24"/>
        </w:rPr>
        <w:t>. At the top, decision-making is still centralized. Change is frequently resisted by organizational culture, particularly when it contradicts established power structures or authority. These traits exhibit how 19th-century idea proceed to influence managerial activity today.</w:t>
      </w:r>
    </w:p>
    <w:p w14:paraId="25F700BB">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Social equity trends, technological disruption, shifts in demographics, environmental degradation, and the aftermath of worldwide crises like the COVID-19 pandemic have made rigid theories of management progressively ineffective </w:t>
      </w:r>
      <w:sdt>
        <w:sdtPr>
          <w:rPr>
            <w:rFonts w:hint="default" w:ascii="Times New Roman" w:hAnsi="Times New Roman" w:cs="Times New Roman"/>
            <w:color w:val="000000"/>
            <w:sz w:val="24"/>
            <w:szCs w:val="24"/>
            <w:highlight w:val="white"/>
          </w:rPr>
          <w:alias w:val="Citation"/>
          <w:tag w:val="{&quot;referencesIds&quot;:[&quot;doc:6802c632e0d122295ccd910d&quot;,&quot;doc:6802c97891e29960b3db4c59&quot;],&quot;referencesOptions&quot;:{&quot;doc:6802c632e0d122295ccd910d&quot;:{&quot;author&quot;:true,&quot;year&quot;:true,&quot;formatAuthorYear&quot;:false,&quot;pageReplace&quot;:&quot;&quot;,&quot;additionalField&quot;:&quot;&quot;,&quot;additionalValue&quot;:&quot;&quot;,&quot;prefix&quot;:&quot;&quot;,&quot;suffix&quot;:&quot;&quot;},&quot;doc:6802c97891e29960b3db4c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0666720"/>
          <w:placeholder>
            <w:docPart w:val="7EEC11B960DC4CEF853FBC09B40023D7"/>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 xml:space="preserve">(Goleman, 2005; Yukl </w:t>
          </w:r>
          <w:r>
            <w:rPr>
              <w:rFonts w:hint="default" w:ascii="Times New Roman" w:hAnsi="Times New Roman" w:cs="Times New Roman"/>
              <w:i/>
              <w:iCs/>
              <w:color w:val="000000"/>
              <w:sz w:val="24"/>
              <w:szCs w:val="24"/>
            </w:rPr>
            <w:t>et al.</w:t>
          </w:r>
          <w:r>
            <w:rPr>
              <w:rFonts w:hint="default" w:ascii="Times New Roman" w:hAnsi="Times New Roman" w:cs="Times New Roman"/>
              <w:color w:val="000000"/>
              <w:sz w:val="24"/>
              <w:szCs w:val="24"/>
            </w:rPr>
            <w:t>, 2013, pp. 38–48)</w:t>
          </w:r>
        </w:sdtContent>
      </w:sdt>
      <w:r>
        <w:rPr>
          <w:rFonts w:hint="default" w:ascii="Times New Roman" w:hAnsi="Times New Roman" w:cs="Times New Roman"/>
          <w:sz w:val="24"/>
          <w:szCs w:val="24"/>
        </w:rPr>
        <w:t>.Therefore, it is especially concerning to think about the multifaceted and fluid troubles that modern organization face. In addition to efficiency, organizations are now expected to be innovative, inclusive, sustainable, and resilient.</w:t>
      </w:r>
    </w:p>
    <w:p w14:paraId="0FE3DECD">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A new generation of modern management theorists has arisen in response to these issues, providing frameworks that are more appropriate for the demands of the twenty-first century. Peter Senge's learning organization model places a strong emphasis on systems thinking, flexibility, and a common goal. Henry Mintzberg criticises the official strategic planning process and support emerging strategy based on real-time learning </w:t>
      </w:r>
      <w:sdt>
        <w:sdtPr>
          <w:rPr>
            <w:rFonts w:hint="default" w:ascii="Times New Roman" w:hAnsi="Times New Roman" w:cs="Times New Roman"/>
            <w:color w:val="000000"/>
            <w:sz w:val="24"/>
            <w:szCs w:val="24"/>
            <w:highlight w:val="white"/>
          </w:rPr>
          <w:alias w:val="Citation"/>
          <w:tag w:val="{&quot;referencesIds&quot;:[&quot;doc:6802ca0a91e29960b3db4c65&quot;],&quot;referencesOptions&quot;:{&quot;doc:6802ca0a91e29960b3db4c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7991228"/>
          <w:placeholder>
            <w:docPart w:val="E7A0437C5ED246F0AA91FA72DCF20C2B"/>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(Mintzberg, 1994)</w:t>
          </w:r>
        </w:sdtContent>
      </w:sdt>
      <w:r>
        <w:rPr>
          <w:rFonts w:hint="default" w:ascii="Times New Roman" w:hAnsi="Times New Roman" w:cs="Times New Roman"/>
          <w:color w:val="000000"/>
          <w:sz w:val="24"/>
          <w:szCs w:val="24"/>
        </w:rPr>
        <w:t>.</w:t>
      </w:r>
      <w:r>
        <w:rPr>
          <w:rFonts w:hint="default" w:ascii="Times New Roman" w:hAnsi="Times New Roman" w:cs="Times New Roman"/>
          <w:sz w:val="24"/>
          <w:szCs w:val="24"/>
        </w:rPr>
        <w:t xml:space="preserve"> Leadership competencies have been redefined by Daniel Goleman's emotional intelligence (EQ) framework, which emphasizes empathy, self-awareness, and relationship management. </w:t>
      </w:r>
    </w:p>
    <w:p w14:paraId="33E72249">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These contemporaries opine offer collaborative, agile, and humanitarian management strategies that go against accepted trait. They place more emphasis on shared leadership, soft skills, and ongoing education than on strict hierarchy and set norms. Their efforts recognize that workers are now stakeholders, co-creators, and change agents in addition to being employees. Therefore, these views represent a more ethical and realistic view of organizational life in the 21st century, which is digital, globalized, and values-driven.</w:t>
      </w:r>
    </w:p>
    <w:p w14:paraId="451B0CC2">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But the crucial question is whether these modern theories have had a significant impact on managerial practice or if they are still viewed as ancillary. While startups and internet companies have adopted more flexible, flatter structures, older organizations typically find it difficult to adjust. Many continue to see employee engagement as an HR job rather than a leadership duty, cling to performance metrics that are based on Taylorism reasoning and oppose structural changes that challenge existing authority( </w:t>
      </w:r>
      <w:sdt>
        <w:sdtPr>
          <w:rPr>
            <w:rFonts w:hint="default" w:ascii="Times New Roman" w:hAnsi="Times New Roman" w:cs="Times New Roman"/>
            <w:color w:val="000000"/>
            <w:sz w:val="24"/>
            <w:szCs w:val="24"/>
            <w:highlight w:val="white"/>
          </w:rPr>
          <w:alias w:val="Citation"/>
          <w:tag w:val="{&quot;referencesIds&quot;:[&quot;doc:6802ca0a91e29960b3db4c65&quot;,&quot;doc:6802c3d206d03a52bd53612c&quot;,&quot;doc:6802c725829d6622f56ffab6&quot;],&quot;referencesOptions&quot;:{&quot;doc:6802ca0a91e29960b3db4c65&quot;:{&quot;author&quot;:true,&quot;year&quot;:true,&quot;formatAuthorYear&quot;:false,&quot;pageReplace&quot;:&quot;&quot;,&quot;additionalField&quot;:&quot;&quot;,&quot;additionalValue&quot;:&quot;&quot;,&quot;prefix&quot;:&quot;&quot;,&quot;suffix&quot;:&quot;&quot;},&quot;doc:6802c3d206d03a52bd53612c&quot;:{&quot;author&quot;:true,&quot;year&quot;:true,&quot;formatAuthorYear&quot;:false,&quot;pageReplace&quot;:&quot;&quot;,&quot;additionalField&quot;:&quot;&quot;,&quot;additionalValue&quot;:&quot;&quot;,&quot;prefix&quot;:&quot;&quot;,&quot;suffix&quot;:&quot;&quot;},&quot;doc:6802c725829d6622f56ff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4873370"/>
          <w:placeholder>
            <w:docPart w:val="92141E34BF06419D9633C834ED21C19A"/>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 xml:space="preserve">(Mintzberg, 1994; Kumar </w:t>
          </w:r>
          <w:r>
            <w:rPr>
              <w:rFonts w:hint="default" w:ascii="Times New Roman" w:hAnsi="Times New Roman" w:cs="Times New Roman"/>
              <w:i/>
              <w:iCs/>
              <w:color w:val="000000"/>
              <w:sz w:val="24"/>
              <w:szCs w:val="24"/>
            </w:rPr>
            <w:t>et al.</w:t>
          </w:r>
          <w:r>
            <w:rPr>
              <w:rFonts w:hint="default" w:ascii="Times New Roman" w:hAnsi="Times New Roman" w:cs="Times New Roman"/>
              <w:color w:val="000000"/>
              <w:sz w:val="24"/>
              <w:szCs w:val="24"/>
            </w:rPr>
            <w:t>, 2014; Daft and Armstrong, 2021)</w:t>
          </w:r>
        </w:sdtContent>
      </w:sdt>
    </w:p>
    <w:p w14:paraId="39C537D5">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Therefore, although there is no denying that management theory has changed, there is still inconsistency in how much of these changes have been incorporated into actual practice. It's possible that this gap between theory and practice explains why some think that management has remained "largely unchanged." The conflict between outdated ideas and contemporary realities is not merely academic; it is evident in the way business’s function, how executives lead, and how employees view their jobs daily.</w:t>
      </w:r>
    </w:p>
    <w:p w14:paraId="5DFBB98C">
      <w:pPr>
        <w:spacing w:after="100" w:afterAutospacing="1"/>
        <w:jc w:val="both"/>
        <w:outlineLvl w:val="3"/>
        <w:rPr>
          <w:rFonts w:hint="default" w:ascii="Times New Roman" w:hAnsi="Times New Roman" w:cs="Times New Roman"/>
          <w:sz w:val="24"/>
          <w:szCs w:val="24"/>
        </w:rPr>
      </w:pPr>
      <w:bookmarkStart w:id="6" w:name="_Toc12892"/>
      <w:bookmarkEnd w:id="6"/>
      <w:r>
        <w:rPr>
          <w:rFonts w:hint="default" w:ascii="Times New Roman" w:hAnsi="Times New Roman" w:cs="Times New Roman"/>
          <w:sz w:val="24"/>
          <w:szCs w:val="24"/>
        </w:rPr>
        <w:t xml:space="preserve">The goal of this report is to critically analyse how management theory has evolved from its classical roots to new developments in the modern era. It will investigate if conventional models continue to rule and, if so, why. Additionally, it will assess how well contemporary management theorists have addressed the organizational issues of the day. </w:t>
      </w:r>
    </w:p>
    <w:p w14:paraId="1D0A2187">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28B50093">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42E3DAA6">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A47E494">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7318C62C">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18777FF8">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B751BD8">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16BA03A4">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792A59B4">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68C05842">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606BE35">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BBBD61D">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011EEBA">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13278FDA">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bookmarkStart w:id="7" w:name="_Toc11529"/>
      <w:bookmarkEnd w:id="7"/>
    </w:p>
    <w:p w14:paraId="2355FE94">
      <w:pPr>
        <w:rPr>
          <w:rFonts w:hint="default" w:ascii="Times New Roman" w:hAnsi="Times New Roman" w:cs="Times New Roman"/>
          <w:sz w:val="24"/>
          <w:szCs w:val="24"/>
        </w:rPr>
      </w:pPr>
      <w:r>
        <w:rPr>
          <w:rFonts w:hint="default" w:ascii="Times New Roman" w:hAnsi="Times New Roman" w:cs="Times New Roman"/>
          <w:sz w:val="24"/>
          <w:szCs w:val="24"/>
        </w:rPr>
        <w:br w:type="page"/>
      </w:r>
    </w:p>
    <w:p w14:paraId="6588313F">
      <w:pPr>
        <w:spacing w:after="100" w:afterAutospacing="1"/>
        <w:ind w:left="2880" w:leftChars="0" w:firstLine="720" w:firstLineChars="0"/>
        <w:jc w:val="both"/>
        <w:rPr>
          <w:rFonts w:hint="default" w:ascii="Times New Roman" w:hAnsi="Times New Roman" w:cs="Times New Roman"/>
          <w:b/>
          <w:bCs/>
          <w:sz w:val="24"/>
          <w:szCs w:val="24"/>
        </w:rPr>
      </w:pPr>
      <w:r>
        <w:rPr>
          <w:rFonts w:hint="default" w:ascii="Times New Roman" w:hAnsi="Times New Roman" w:cs="Times New Roman"/>
          <w:b/>
          <w:bCs/>
          <w:sz w:val="24"/>
          <w:szCs w:val="24"/>
        </w:rPr>
        <w:t>CHAPTER II</w:t>
      </w:r>
    </w:p>
    <w:p w14:paraId="34D6212B">
      <w:pPr>
        <w:spacing w:after="100" w:afterAutospacing="1"/>
        <w:jc w:val="center"/>
        <w:outlineLvl w:val="3"/>
        <w:rPr>
          <w:rFonts w:hint="default" w:ascii="Times New Roman" w:hAnsi="Times New Roman" w:cs="Times New Roman"/>
          <w:b/>
          <w:bCs/>
          <w:sz w:val="24"/>
          <w:szCs w:val="24"/>
        </w:rPr>
      </w:pPr>
      <w:bookmarkStart w:id="8" w:name="_Toc23219"/>
      <w:bookmarkEnd w:id="8"/>
      <w:r>
        <w:rPr>
          <w:rFonts w:hint="default" w:ascii="Times New Roman" w:hAnsi="Times New Roman" w:cs="Times New Roman"/>
          <w:b/>
          <w:bCs/>
          <w:sz w:val="24"/>
          <w:szCs w:val="24"/>
        </w:rPr>
        <w:t>SCIENTIFIC MANAGEMENT THEORIES</w:t>
      </w:r>
    </w:p>
    <w:p w14:paraId="15C33BF3">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06C27BC9">
      <w:pPr>
        <w:pStyle w:val="17"/>
        <w:jc w:val="both"/>
        <w:rPr>
          <w:rFonts w:hint="default" w:ascii="Times New Roman" w:hAnsi="Times New Roman" w:cs="Times New Roman"/>
          <w:sz w:val="24"/>
          <w:szCs w:val="24"/>
        </w:rPr>
      </w:pPr>
      <w:bookmarkStart w:id="9" w:name="_Toc9813"/>
      <w:bookmarkEnd w:id="9"/>
      <w:r>
        <w:rPr>
          <w:rFonts w:hint="default" w:ascii="Times New Roman" w:hAnsi="Times New Roman" w:cs="Times New Roman"/>
          <w:sz w:val="24"/>
          <w:szCs w:val="24"/>
        </w:rPr>
        <w:t>The lines of management as a formal discipline trace back to the Industrial Revolution, a period of great social and economic disruption. This era is taken as a witnessed of transition from small-scale, craft-based production to automated, factory-based production. As firms grew and complication increased, the conventional methods of directing a worker in small shops became ineffective. The pressing need for systematic ways to coordinate labour, manage production processes, and improve productivity created fertile ground for the emergence of foundational management theories. During late 19th and early 20th centuries, thought of management came up and dominated by three key model: scientific management, administrative management, and bureaucratic theory.</w:t>
      </w:r>
    </w:p>
    <w:p w14:paraId="6E138431">
      <w:pPr>
        <w:spacing w:before="0" w:beforeAutospacing="0" w:after="0" w:line="240" w:lineRule="auto"/>
        <w:rPr>
          <w:rFonts w:hint="default" w:ascii="Times New Roman" w:hAnsi="Times New Roman" w:cs="Times New Roman"/>
          <w:sz w:val="24"/>
          <w:szCs w:val="24"/>
        </w:rPr>
      </w:pPr>
      <w:r>
        <w:rPr>
          <w:rFonts w:hint="default" w:ascii="Times New Roman" w:hAnsi="Times New Roman" w:cs="Times New Roman"/>
          <w:sz w:val="24"/>
          <w:szCs w:val="24"/>
        </w:rPr>
        <w:pict>
          <v:rect id="_x0000_i1025" o:spt="1" style="height:1.2pt;width:468pt;" fillcolor="#A0A0A0" filled="t" stroked="f" coordsize="21600,21600" o:hr="t" o:hrstd="t" o:hralign="center">
            <v:path/>
            <v:fill on="t" focussize="0,0"/>
            <v:stroke on="f"/>
            <v:imagedata o:title=""/>
            <o:lock v:ext="edit"/>
            <w10:wrap type="none"/>
            <w10:anchorlock/>
          </v:rect>
        </w:pict>
      </w:r>
    </w:p>
    <w:p w14:paraId="7DC33226">
      <w:pPr>
        <w:spacing w:after="100" w:afterAutospacing="1"/>
        <w:jc w:val="both"/>
        <w:outlineLvl w:val="3"/>
        <w:rPr>
          <w:rFonts w:hint="default" w:ascii="Times New Roman" w:hAnsi="Times New Roman" w:cs="Times New Roman"/>
          <w:b/>
          <w:bCs/>
          <w:sz w:val="24"/>
          <w:szCs w:val="24"/>
        </w:rPr>
      </w:pPr>
      <w:bookmarkStart w:id="10" w:name="_Toc31868"/>
      <w:bookmarkEnd w:id="10"/>
      <w:r>
        <w:rPr>
          <w:rFonts w:hint="default" w:ascii="Times New Roman" w:hAnsi="Times New Roman" w:cs="Times New Roman"/>
          <w:b/>
          <w:bCs/>
          <w:sz w:val="24"/>
          <w:szCs w:val="24"/>
        </w:rPr>
        <w:t>2.1 Scientific Management – Frederick Winslow Taylor (Early 1900s)</w:t>
      </w:r>
    </w:p>
    <w:p w14:paraId="4467E0CD">
      <w:pPr>
        <w:spacing w:after="100" w:afterAutospacing="1"/>
        <w:jc w:val="both"/>
        <w:outlineLvl w:val="3"/>
        <w:rPr>
          <w:rFonts w:hint="default" w:ascii="Times New Roman" w:hAnsi="Times New Roman" w:cs="Times New Roman"/>
          <w:sz w:val="24"/>
          <w:szCs w:val="24"/>
        </w:rPr>
      </w:pPr>
      <w:bookmarkStart w:id="11" w:name="_Toc27151"/>
      <w:bookmarkEnd w:id="11"/>
      <w:r>
        <w:rPr>
          <w:rFonts w:hint="default" w:ascii="Times New Roman" w:hAnsi="Times New Roman" w:cs="Times New Roman"/>
          <w:sz w:val="24"/>
          <w:szCs w:val="24"/>
        </w:rPr>
        <w:t xml:space="preserve">Frederick Winslow Taylor is widely considered as the "father of scientific management." His work altered the way of managers to manage the labour and productivity </w:t>
      </w:r>
      <w:sdt>
        <w:sdtPr>
          <w:rPr>
            <w:rFonts w:hint="default" w:ascii="Times New Roman" w:hAnsi="Times New Roman" w:cs="Times New Roman"/>
            <w:color w:val="000000"/>
            <w:sz w:val="24"/>
            <w:szCs w:val="24"/>
            <w:highlight w:val="white"/>
          </w:rPr>
          <w:alias w:val="Citation"/>
          <w:tag w:val="{&quot;referencesIds&quot;:[&quot;doc:6802c47cec17cc6a39f6e49b&quot;,&quot;doc:6802cb6dcd964f631ddc04e6&quot;],&quot;referencesOptions&quot;:{&quot;doc:6802c47cec17cc6a39f6e49b&quot;:{&quot;author&quot;:true,&quot;year&quot;:true,&quot;formatAuthorYear&quot;:false,&quot;pageReplace&quot;:&quot;&quot;,&quot;additionalField&quot;:&quot;&quot;,&quot;additionalValue&quot;:&quot;&quot;,&quot;prefix&quot;:&quot;&quot;,&quot;suffix&quot;:&quot;&quot;},&quot;doc:6802cb6dcd964f631ddc04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4560776"/>
          <w:placeholder>
            <w:docPart w:val="60FD3B052FE1455EAC093B5082E45F62"/>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(Taylor, 1911; Boddy, 2019)</w:t>
          </w:r>
        </w:sdtContent>
      </w:sdt>
      <w:r>
        <w:rPr>
          <w:rFonts w:hint="default" w:ascii="Times New Roman" w:hAnsi="Times New Roman" w:cs="Times New Roman"/>
          <w:sz w:val="24"/>
          <w:szCs w:val="24"/>
        </w:rPr>
        <w:t xml:space="preserve"> He is initially working as a machinist and later as a chief engineer at Midvale Steel Company in the United States, Taylor perceived incompetence, rule-of-thumb work procedures, and incompatible performance among workers. He concluded that a scientific approach to management was essential to improve industrial effectiveness.</w:t>
      </w:r>
    </w:p>
    <w:p w14:paraId="60280232">
      <w:pPr>
        <w:pStyle w:val="36"/>
        <w:numPr>
          <w:ilvl w:val="0"/>
          <w:numId w:val="2"/>
        </w:numPr>
        <w:spacing w:after="100" w:afterAutospacing="1"/>
        <w:jc w:val="both"/>
        <w:outlineLvl w:val="3"/>
        <w:rPr>
          <w:rFonts w:hint="default" w:ascii="Times New Roman" w:hAnsi="Times New Roman" w:cs="Times New Roman"/>
          <w:b/>
          <w:bCs/>
          <w:sz w:val="24"/>
          <w:szCs w:val="24"/>
        </w:rPr>
      </w:pPr>
      <w:bookmarkStart w:id="12" w:name="_Toc16300"/>
      <w:bookmarkEnd w:id="12"/>
      <w:r>
        <w:rPr>
          <w:rFonts w:hint="default" w:ascii="Times New Roman" w:hAnsi="Times New Roman" w:cs="Times New Roman"/>
          <w:b/>
          <w:bCs/>
          <w:sz w:val="24"/>
          <w:szCs w:val="24"/>
        </w:rPr>
        <w:t>Key Principles of Scientific Management</w:t>
      </w:r>
    </w:p>
    <w:p w14:paraId="79E91D50">
      <w:pPr>
        <w:spacing w:after="100" w:afterAutospacing="1"/>
        <w:jc w:val="both"/>
        <w:outlineLvl w:val="3"/>
        <w:rPr>
          <w:rFonts w:hint="default" w:ascii="Times New Roman" w:hAnsi="Times New Roman" w:cs="Times New Roman"/>
          <w:b/>
          <w:bCs/>
          <w:sz w:val="24"/>
          <w:szCs w:val="24"/>
        </w:rPr>
      </w:pPr>
      <w:bookmarkStart w:id="13" w:name="_Toc22661"/>
      <w:bookmarkEnd w:id="13"/>
      <w:r>
        <w:rPr>
          <w:rFonts w:hint="default" w:ascii="Times New Roman" w:hAnsi="Times New Roman" w:cs="Times New Roman"/>
          <w:b/>
          <w:bCs/>
          <w:sz w:val="24"/>
          <w:szCs w:val="24"/>
        </w:rPr>
        <w:t>Taylor proposed several principles to scientifically optimize work:</w:t>
      </w:r>
    </w:p>
    <w:p w14:paraId="7F168E81">
      <w:pPr>
        <w:numPr>
          <w:ilvl w:val="0"/>
          <w:numId w:val="3"/>
        </w:numPr>
        <w:spacing w:after="100" w:afterAutospacing="1"/>
        <w:rPr>
          <w:rFonts w:hint="default" w:ascii="Times New Roman" w:hAnsi="Times New Roman" w:cs="Times New Roman"/>
          <w:sz w:val="24"/>
          <w:szCs w:val="24"/>
        </w:rPr>
      </w:pPr>
      <w:r>
        <w:rPr>
          <w:rFonts w:hint="default" w:ascii="Times New Roman" w:hAnsi="Times New Roman" w:cs="Times New Roman"/>
          <w:sz w:val="24"/>
          <w:szCs w:val="24"/>
        </w:rPr>
        <w:t>· Scientific analysis of tasks through time and motion studies.</w:t>
      </w:r>
    </w:p>
    <w:p w14:paraId="1F65E23A">
      <w:pPr>
        <w:numPr>
          <w:ilvl w:val="0"/>
          <w:numId w:val="3"/>
        </w:numPr>
        <w:spacing w:after="100" w:afterAutospacing="1"/>
        <w:rPr>
          <w:rFonts w:hint="default" w:ascii="Times New Roman" w:hAnsi="Times New Roman" w:cs="Times New Roman"/>
          <w:sz w:val="24"/>
          <w:szCs w:val="24"/>
        </w:rPr>
      </w:pPr>
      <w:r>
        <w:rPr>
          <w:rFonts w:hint="default" w:ascii="Times New Roman" w:hAnsi="Times New Roman" w:cs="Times New Roman"/>
          <w:sz w:val="24"/>
          <w:szCs w:val="24"/>
        </w:rPr>
        <w:t>· Scientific selection and training of workers.</w:t>
      </w:r>
    </w:p>
    <w:p w14:paraId="22A48C2F">
      <w:pPr>
        <w:numPr>
          <w:ilvl w:val="0"/>
          <w:numId w:val="3"/>
        </w:numPr>
        <w:spacing w:after="100" w:afterAutospacing="1"/>
        <w:rPr>
          <w:rFonts w:hint="default" w:ascii="Times New Roman" w:hAnsi="Times New Roman" w:cs="Times New Roman"/>
          <w:sz w:val="24"/>
          <w:szCs w:val="24"/>
        </w:rPr>
      </w:pPr>
      <w:r>
        <w:rPr>
          <w:rFonts w:hint="default" w:ascii="Times New Roman" w:hAnsi="Times New Roman" w:cs="Times New Roman"/>
          <w:sz w:val="24"/>
          <w:szCs w:val="24"/>
        </w:rPr>
        <w:t>· Cooperation between management and labour.</w:t>
      </w:r>
    </w:p>
    <w:p w14:paraId="1DA2BAFF">
      <w:pPr>
        <w:numPr>
          <w:ilvl w:val="0"/>
          <w:numId w:val="3"/>
        </w:numPr>
        <w:spacing w:after="100" w:afterAutospacing="1"/>
        <w:rPr>
          <w:rFonts w:hint="default" w:ascii="Times New Roman" w:hAnsi="Times New Roman" w:cs="Times New Roman"/>
          <w:sz w:val="24"/>
          <w:szCs w:val="24"/>
        </w:rPr>
      </w:pPr>
      <w:r>
        <w:rPr>
          <w:rFonts w:hint="default" w:ascii="Times New Roman" w:hAnsi="Times New Roman" w:cs="Times New Roman"/>
          <w:sz w:val="24"/>
          <w:szCs w:val="24"/>
        </w:rPr>
        <w:t>· Division of work between managers and workers.</w:t>
      </w:r>
    </w:p>
    <w:p w14:paraId="06EC8CE6">
      <w:pPr>
        <w:numPr>
          <w:ilvl w:val="0"/>
          <w:numId w:val="3"/>
        </w:numPr>
        <w:spacing w:after="100" w:afterAutospacing="1"/>
        <w:rPr>
          <w:rFonts w:hint="default" w:ascii="Times New Roman" w:hAnsi="Times New Roman" w:cs="Times New Roman"/>
          <w:sz w:val="24"/>
          <w:szCs w:val="24"/>
        </w:rPr>
      </w:pPr>
      <w:r>
        <w:rPr>
          <w:rFonts w:hint="default" w:ascii="Times New Roman" w:hAnsi="Times New Roman" w:cs="Times New Roman"/>
          <w:sz w:val="24"/>
          <w:szCs w:val="24"/>
        </w:rPr>
        <w:t>· Performance-based pay systems</w:t>
      </w:r>
      <w:sdt>
        <w:sdtPr>
          <w:rPr>
            <w:rFonts w:hint="default" w:ascii="Times New Roman" w:hAnsi="Times New Roman" w:cs="Times New Roman"/>
            <w:color w:val="000000"/>
            <w:sz w:val="24"/>
            <w:szCs w:val="24"/>
            <w:highlight w:val="white"/>
          </w:rPr>
          <w:alias w:val="Citation"/>
          <w:tag w:val="{&quot;referencesIds&quot;:[&quot;doc:6802cc14583ba854e466ec5a&quot;],&quot;referencesOptions&quot;:{&quot;doc:6802cc14583ba854e466ec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1407869"/>
          <w:placeholder>
            <w:docPart w:val="5A13992337DD45AC82348FD1BB233884"/>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(Simon, 2022, pp. 12–23)</w:t>
          </w:r>
        </w:sdtContent>
      </w:sdt>
    </w:p>
    <w:p w14:paraId="3BE6193D">
      <w:pPr>
        <w:pStyle w:val="36"/>
        <w:numPr>
          <w:ilvl w:val="0"/>
          <w:numId w:val="2"/>
        </w:numPr>
        <w:spacing w:after="100" w:afterAutospacing="1"/>
        <w:jc w:val="both"/>
        <w:outlineLvl w:val="3"/>
        <w:rPr>
          <w:rFonts w:hint="default" w:ascii="Times New Roman" w:hAnsi="Times New Roman" w:cs="Times New Roman"/>
          <w:b/>
          <w:bCs/>
          <w:sz w:val="24"/>
          <w:szCs w:val="24"/>
        </w:rPr>
      </w:pPr>
      <w:bookmarkStart w:id="14" w:name="_Toc8922"/>
      <w:bookmarkEnd w:id="14"/>
      <w:r>
        <w:rPr>
          <w:rFonts w:hint="default" w:ascii="Times New Roman" w:hAnsi="Times New Roman" w:cs="Times New Roman"/>
          <w:b/>
          <w:bCs/>
          <w:sz w:val="24"/>
          <w:szCs w:val="24"/>
        </w:rPr>
        <w:t>Legacy of Scientific Management</w:t>
      </w:r>
    </w:p>
    <w:p w14:paraId="05631028">
      <w:pPr>
        <w:spacing w:after="100" w:afterAutospacing="1"/>
        <w:jc w:val="both"/>
        <w:outlineLvl w:val="3"/>
        <w:rPr>
          <w:rFonts w:hint="default" w:ascii="Times New Roman" w:hAnsi="Times New Roman" w:cs="Times New Roman"/>
          <w:sz w:val="24"/>
          <w:szCs w:val="24"/>
        </w:rPr>
      </w:pPr>
      <w:bookmarkStart w:id="15" w:name="_Toc8041"/>
      <w:bookmarkEnd w:id="15"/>
      <w:r>
        <w:rPr>
          <w:rFonts w:hint="default" w:ascii="Times New Roman" w:hAnsi="Times New Roman" w:cs="Times New Roman"/>
          <w:sz w:val="24"/>
          <w:szCs w:val="24"/>
        </w:rPr>
        <w:t>Taylor’s influence cannot be overstated. Scientific management laid the groundwork for:</w:t>
      </w:r>
    </w:p>
    <w:p w14:paraId="446F7D96">
      <w:pPr>
        <w:numPr>
          <w:ilvl w:val="0"/>
          <w:numId w:val="4"/>
        </w:numPr>
        <w:spacing w:after="100" w:afterAutospacing="1"/>
        <w:jc w:val="both"/>
        <w:outlineLvl w:val="3"/>
        <w:rPr>
          <w:rFonts w:hint="default" w:ascii="Times New Roman" w:hAnsi="Times New Roman" w:cs="Times New Roman"/>
          <w:sz w:val="24"/>
          <w:szCs w:val="24"/>
        </w:rPr>
      </w:pPr>
      <w:bookmarkStart w:id="16" w:name="_Toc2180"/>
      <w:bookmarkEnd w:id="16"/>
      <w:r>
        <w:rPr>
          <w:rFonts w:hint="default" w:ascii="Times New Roman" w:hAnsi="Times New Roman" w:cs="Times New Roman"/>
          <w:sz w:val="24"/>
          <w:szCs w:val="24"/>
        </w:rPr>
        <w:t>Modern operational management, especially in manufacturing.</w:t>
      </w:r>
    </w:p>
    <w:p w14:paraId="0431C008">
      <w:pPr>
        <w:numPr>
          <w:ilvl w:val="0"/>
          <w:numId w:val="4"/>
        </w:numPr>
        <w:spacing w:after="100" w:afterAutospacing="1"/>
        <w:jc w:val="both"/>
        <w:outlineLvl w:val="3"/>
        <w:rPr>
          <w:rFonts w:hint="default" w:ascii="Times New Roman" w:hAnsi="Times New Roman" w:cs="Times New Roman"/>
          <w:sz w:val="24"/>
          <w:szCs w:val="24"/>
        </w:rPr>
      </w:pPr>
      <w:bookmarkStart w:id="17" w:name="_Toc7310"/>
      <w:bookmarkEnd w:id="17"/>
      <w:r>
        <w:rPr>
          <w:rFonts w:hint="default" w:ascii="Times New Roman" w:hAnsi="Times New Roman" w:cs="Times New Roman"/>
          <w:sz w:val="24"/>
          <w:szCs w:val="24"/>
        </w:rPr>
        <w:t xml:space="preserve">The development of standard operating procedures (SOPs), performance metrics, and workflow analysis </w:t>
      </w:r>
      <w:sdt>
        <w:sdtPr>
          <w:rPr>
            <w:rFonts w:hint="default" w:ascii="Times New Roman" w:hAnsi="Times New Roman" w:cs="Times New Roman"/>
            <w:color w:val="000000"/>
            <w:sz w:val="24"/>
            <w:szCs w:val="24"/>
            <w:highlight w:val="white"/>
          </w:rPr>
          <w:alias w:val="Citation"/>
          <w:tag w:val="{&quot;referencesIds&quot;:[&quot;doc:6802cc6aa03cac371abee244&quot;],&quot;referencesOptions&quot;:{&quot;doc:6802cc6aa03cac371abee2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149830"/>
          <w:placeholder>
            <w:docPart w:val="BFD93837EE8047B3BCED86D1619A23FE"/>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(Witzel and Warner, 2015, pp. 55–70)</w:t>
          </w:r>
        </w:sdtContent>
      </w:sdt>
    </w:p>
    <w:p w14:paraId="03A0B2E6">
      <w:pPr>
        <w:numPr>
          <w:ilvl w:val="0"/>
          <w:numId w:val="4"/>
        </w:numPr>
        <w:spacing w:after="100" w:afterAutospacing="1"/>
        <w:jc w:val="both"/>
        <w:outlineLvl w:val="3"/>
        <w:rPr>
          <w:rFonts w:hint="default" w:ascii="Times New Roman" w:hAnsi="Times New Roman" w:cs="Times New Roman"/>
          <w:sz w:val="24"/>
          <w:szCs w:val="24"/>
        </w:rPr>
      </w:pPr>
      <w:bookmarkStart w:id="18" w:name="_Toc28496"/>
      <w:bookmarkEnd w:id="18"/>
      <w:r>
        <w:rPr>
          <w:rFonts w:hint="default" w:ascii="Times New Roman" w:hAnsi="Times New Roman" w:cs="Times New Roman"/>
          <w:sz w:val="24"/>
          <w:szCs w:val="24"/>
        </w:rPr>
        <w:t>The rise of industrial engineering and quality control systems.</w:t>
      </w:r>
    </w:p>
    <w:p w14:paraId="46FBD9AD">
      <w:pPr>
        <w:numPr>
          <w:ilvl w:val="0"/>
          <w:numId w:val="4"/>
        </w:numPr>
        <w:spacing w:after="100" w:afterAutospacing="1"/>
        <w:jc w:val="both"/>
        <w:outlineLvl w:val="3"/>
        <w:rPr>
          <w:rFonts w:hint="default" w:ascii="Times New Roman" w:hAnsi="Times New Roman" w:cs="Times New Roman"/>
          <w:b/>
          <w:bCs/>
          <w:sz w:val="24"/>
          <w:szCs w:val="24"/>
        </w:rPr>
      </w:pPr>
      <w:bookmarkStart w:id="19" w:name="_Toc5017"/>
      <w:bookmarkEnd w:id="19"/>
      <w:r>
        <w:rPr>
          <w:rFonts w:hint="default" w:ascii="Times New Roman" w:hAnsi="Times New Roman" w:cs="Times New Roman"/>
          <w:sz w:val="24"/>
          <w:szCs w:val="24"/>
        </w:rPr>
        <w:t>Influences on Fordism, particularly the assembly line production system pioneered by Henry Ford.</w:t>
      </w:r>
    </w:p>
    <w:p w14:paraId="46DA9D8F">
      <w:pPr>
        <w:spacing w:after="100" w:afterAutospacing="1"/>
        <w:jc w:val="both"/>
        <w:outlineLvl w:val="3"/>
        <w:rPr>
          <w:rFonts w:hint="default" w:ascii="Times New Roman" w:hAnsi="Times New Roman" w:cs="Times New Roman"/>
          <w:b/>
          <w:bCs/>
          <w:sz w:val="24"/>
          <w:szCs w:val="24"/>
        </w:rPr>
      </w:pPr>
      <w:bookmarkStart w:id="20" w:name="_Toc13698"/>
      <w:bookmarkEnd w:id="20"/>
      <w:r>
        <w:rPr>
          <w:rFonts w:hint="default" w:ascii="Times New Roman" w:hAnsi="Times New Roman" w:cs="Times New Roman"/>
          <w:b/>
          <w:bCs/>
          <w:sz w:val="24"/>
          <w:szCs w:val="24"/>
        </w:rPr>
        <w:t>Even today, Taylorism principles can be seen in:</w:t>
      </w:r>
    </w:p>
    <w:p w14:paraId="4BDB5D60">
      <w:pPr>
        <w:numPr>
          <w:ilvl w:val="0"/>
          <w:numId w:val="4"/>
        </w:numPr>
        <w:spacing w:after="100" w:afterAutospacing="1"/>
        <w:jc w:val="both"/>
        <w:outlineLvl w:val="3"/>
        <w:rPr>
          <w:rFonts w:hint="default" w:ascii="Times New Roman" w:hAnsi="Times New Roman" w:cs="Times New Roman"/>
          <w:sz w:val="24"/>
          <w:szCs w:val="24"/>
        </w:rPr>
      </w:pPr>
      <w:bookmarkStart w:id="21" w:name="_Toc13864"/>
      <w:bookmarkEnd w:id="21"/>
      <w:r>
        <w:rPr>
          <w:rFonts w:hint="default" w:ascii="Times New Roman" w:hAnsi="Times New Roman" w:cs="Times New Roman"/>
          <w:sz w:val="24"/>
          <w:szCs w:val="24"/>
        </w:rPr>
        <w:t>Call centres, where tasks are tightly timed and scripted.</w:t>
      </w:r>
    </w:p>
    <w:p w14:paraId="399A1154">
      <w:pPr>
        <w:numPr>
          <w:ilvl w:val="0"/>
          <w:numId w:val="4"/>
        </w:numPr>
        <w:spacing w:after="100" w:afterAutospacing="1"/>
        <w:jc w:val="both"/>
        <w:outlineLvl w:val="3"/>
        <w:rPr>
          <w:rFonts w:hint="default" w:ascii="Times New Roman" w:hAnsi="Times New Roman" w:cs="Times New Roman"/>
          <w:sz w:val="24"/>
          <w:szCs w:val="24"/>
        </w:rPr>
      </w:pPr>
      <w:bookmarkStart w:id="22" w:name="_Toc2308"/>
      <w:bookmarkEnd w:id="22"/>
      <w:r>
        <w:rPr>
          <w:rFonts w:hint="default" w:ascii="Times New Roman" w:hAnsi="Times New Roman" w:cs="Times New Roman"/>
          <w:sz w:val="24"/>
          <w:szCs w:val="24"/>
        </w:rPr>
        <w:t>Fast food chains, such as McDonald’s, which use highly standardized processes.</w:t>
      </w:r>
    </w:p>
    <w:p w14:paraId="66979B1B">
      <w:pPr>
        <w:numPr>
          <w:ilvl w:val="0"/>
          <w:numId w:val="4"/>
        </w:numPr>
        <w:spacing w:after="100" w:afterAutospacing="1"/>
        <w:jc w:val="both"/>
        <w:outlineLvl w:val="3"/>
        <w:rPr>
          <w:rFonts w:hint="default" w:ascii="Times New Roman" w:hAnsi="Times New Roman" w:cs="Times New Roman"/>
          <w:sz w:val="24"/>
          <w:szCs w:val="24"/>
        </w:rPr>
      </w:pPr>
      <w:bookmarkStart w:id="23" w:name="_Toc14906"/>
      <w:bookmarkEnd w:id="23"/>
      <w:r>
        <w:rPr>
          <w:rFonts w:hint="default" w:ascii="Times New Roman" w:hAnsi="Times New Roman" w:cs="Times New Roman"/>
          <w:sz w:val="24"/>
          <w:szCs w:val="24"/>
        </w:rPr>
        <w:t>Software development, particularly in task-tracking systems like Kanban boards or JIRA.</w:t>
      </w:r>
    </w:p>
    <w:p w14:paraId="6126419C">
      <w:pPr>
        <w:pStyle w:val="36"/>
        <w:numPr>
          <w:ilvl w:val="0"/>
          <w:numId w:val="2"/>
        </w:numPr>
        <w:spacing w:after="100" w:afterAutospacing="1"/>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bookmarkStart w:id="24" w:name="_Toc28839"/>
      <w:r>
        <w:rPr>
          <w:rFonts w:hint="default" w:ascii="Times New Roman" w:hAnsi="Times New Roman" w:cs="Times New Roman"/>
          <w:b/>
          <w:bCs/>
          <w:sz w:val="24"/>
          <w:szCs w:val="24"/>
        </w:rPr>
        <w:t>Critiques of Scientific Management</w:t>
      </w:r>
      <w:bookmarkEnd w:id="24"/>
    </w:p>
    <w:p w14:paraId="13AFDF9B">
      <w:pPr>
        <w:spacing w:after="100" w:afterAutospacing="1"/>
        <w:jc w:val="both"/>
        <w:outlineLvl w:val="3"/>
        <w:rPr>
          <w:rFonts w:hint="default" w:ascii="Times New Roman" w:hAnsi="Times New Roman" w:cs="Times New Roman"/>
          <w:sz w:val="24"/>
          <w:szCs w:val="24"/>
        </w:rPr>
      </w:pPr>
      <w:bookmarkStart w:id="25" w:name="_Toc22757"/>
      <w:bookmarkEnd w:id="25"/>
      <w:r>
        <w:rPr>
          <w:rFonts w:hint="default" w:ascii="Times New Roman" w:hAnsi="Times New Roman" w:cs="Times New Roman"/>
          <w:sz w:val="24"/>
          <w:szCs w:val="24"/>
        </w:rPr>
        <w:t>Despite its practical impact, scientific management has been widely criticized:</w:t>
      </w:r>
    </w:p>
    <w:p w14:paraId="5D22004B">
      <w:pPr>
        <w:numPr>
          <w:ilvl w:val="0"/>
          <w:numId w:val="5"/>
        </w:numPr>
        <w:spacing w:after="100" w:afterAutospacing="1"/>
        <w:jc w:val="both"/>
        <w:outlineLvl w:val="3"/>
        <w:rPr>
          <w:rFonts w:hint="default" w:ascii="Times New Roman" w:hAnsi="Times New Roman" w:cs="Times New Roman"/>
          <w:sz w:val="24"/>
          <w:szCs w:val="24"/>
        </w:rPr>
      </w:pPr>
      <w:bookmarkStart w:id="26" w:name="_Toc143"/>
      <w:bookmarkEnd w:id="26"/>
      <w:r>
        <w:rPr>
          <w:rFonts w:hint="default" w:ascii="Times New Roman" w:hAnsi="Times New Roman" w:cs="Times New Roman"/>
          <w:sz w:val="24"/>
          <w:szCs w:val="24"/>
        </w:rPr>
        <w:t>Mechanization of labour: Workers were taken as mechanisms in a device, not as intelligent, intuition individuals.</w:t>
      </w:r>
    </w:p>
    <w:p w14:paraId="7C7225EB">
      <w:pPr>
        <w:numPr>
          <w:ilvl w:val="0"/>
          <w:numId w:val="5"/>
        </w:numPr>
        <w:spacing w:after="100" w:afterAutospacing="1"/>
        <w:jc w:val="both"/>
        <w:outlineLvl w:val="3"/>
        <w:rPr>
          <w:rFonts w:hint="default" w:ascii="Times New Roman" w:hAnsi="Times New Roman" w:cs="Times New Roman"/>
          <w:sz w:val="24"/>
          <w:szCs w:val="24"/>
        </w:rPr>
      </w:pPr>
      <w:bookmarkStart w:id="27" w:name="_Toc8083"/>
      <w:bookmarkEnd w:id="27"/>
      <w:r>
        <w:rPr>
          <w:rFonts w:hint="default" w:ascii="Times New Roman" w:hAnsi="Times New Roman" w:cs="Times New Roman"/>
          <w:sz w:val="24"/>
          <w:szCs w:val="24"/>
        </w:rPr>
        <w:t>Neglect of psychological and social needs: The focus on productivity and overlooked the importance of motivation, job enjoyment, and collaboration within organization.</w:t>
      </w:r>
    </w:p>
    <w:p w14:paraId="42259F0F">
      <w:pPr>
        <w:numPr>
          <w:ilvl w:val="0"/>
          <w:numId w:val="5"/>
        </w:numPr>
        <w:spacing w:after="100" w:afterAutospacing="1"/>
        <w:jc w:val="both"/>
        <w:outlineLvl w:val="3"/>
        <w:rPr>
          <w:rFonts w:hint="default" w:ascii="Times New Roman" w:hAnsi="Times New Roman" w:cs="Times New Roman"/>
          <w:sz w:val="24"/>
          <w:szCs w:val="24"/>
        </w:rPr>
      </w:pPr>
      <w:bookmarkStart w:id="28" w:name="_Toc6891"/>
      <w:bookmarkEnd w:id="28"/>
      <w:r>
        <w:rPr>
          <w:rFonts w:hint="default" w:ascii="Times New Roman" w:hAnsi="Times New Roman" w:cs="Times New Roman"/>
          <w:sz w:val="24"/>
          <w:szCs w:val="24"/>
        </w:rPr>
        <w:t>Resistance from labour unions: Most of workers perceived Taylorism as a means of misusing labour for profit rather than developing working conditions.</w:t>
      </w:r>
    </w:p>
    <w:p w14:paraId="3853D180">
      <w:pPr>
        <w:numPr>
          <w:ilvl w:val="0"/>
          <w:numId w:val="5"/>
        </w:numPr>
        <w:spacing w:after="100" w:afterAutospacing="1"/>
        <w:jc w:val="both"/>
        <w:outlineLvl w:val="3"/>
        <w:rPr>
          <w:rFonts w:hint="default" w:ascii="Times New Roman" w:hAnsi="Times New Roman" w:cs="Times New Roman"/>
          <w:sz w:val="24"/>
          <w:szCs w:val="24"/>
        </w:rPr>
      </w:pPr>
      <w:bookmarkStart w:id="29" w:name="_Toc4198"/>
      <w:bookmarkEnd w:id="29"/>
      <w:r>
        <w:rPr>
          <w:rFonts w:hint="default" w:ascii="Times New Roman" w:hAnsi="Times New Roman" w:cs="Times New Roman"/>
          <w:sz w:val="24"/>
          <w:szCs w:val="24"/>
        </w:rPr>
        <w:t>Creativity suppression: By reducing work to repetitive tasks, scientific management discouraged innovation and employee initiative.</w:t>
      </w:r>
    </w:p>
    <w:p w14:paraId="0298E72F">
      <w:pPr>
        <w:numPr>
          <w:ilvl w:val="0"/>
          <w:numId w:val="5"/>
        </w:numPr>
        <w:spacing w:after="100" w:afterAutospacing="1"/>
        <w:jc w:val="both"/>
        <w:outlineLvl w:val="3"/>
        <w:rPr>
          <w:rFonts w:hint="default" w:ascii="Times New Roman" w:hAnsi="Times New Roman" w:cs="Times New Roman"/>
          <w:sz w:val="24"/>
          <w:szCs w:val="24"/>
        </w:rPr>
      </w:pPr>
      <w:bookmarkStart w:id="30" w:name="_Toc26463"/>
      <w:bookmarkEnd w:id="30"/>
      <w:r>
        <w:rPr>
          <w:rFonts w:hint="default" w:ascii="Times New Roman" w:hAnsi="Times New Roman" w:cs="Times New Roman"/>
          <w:sz w:val="24"/>
          <w:szCs w:val="24"/>
        </w:rPr>
        <w:t xml:space="preserve">These limitations later gave rise to the Human Relations Movement, which sought to address the emotional and social dimensions of work that Taylor overlooked </w:t>
      </w:r>
      <w:sdt>
        <w:sdtPr>
          <w:rPr>
            <w:rFonts w:hint="default" w:ascii="Times New Roman" w:hAnsi="Times New Roman" w:cs="Times New Roman"/>
            <w:color w:val="000000"/>
            <w:sz w:val="24"/>
            <w:szCs w:val="24"/>
            <w:highlight w:val="white"/>
          </w:rPr>
          <w:alias w:val="Citation"/>
          <w:tag w:val="{&quot;referencesIds&quot;:[&quot;doc:6802cd4803f92531cc692220&quot;],&quot;referencesOptions&quot;:{&quot;doc:6802cd4803f92531cc692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9854939"/>
          <w:placeholder>
            <w:docPart w:val="634D1D6783034803BA60496DF4E5D751"/>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(Smith, 2021)</w:t>
          </w:r>
        </w:sdtContent>
      </w:sdt>
    </w:p>
    <w:p w14:paraId="3EE994B8">
      <w:pPr>
        <w:spacing w:before="0" w:beforeAutospacing="0" w:after="0" w:line="240" w:lineRule="auto"/>
        <w:rPr>
          <w:rFonts w:hint="default" w:ascii="Times New Roman" w:hAnsi="Times New Roman" w:cs="Times New Roman"/>
          <w:sz w:val="24"/>
          <w:szCs w:val="24"/>
        </w:rPr>
      </w:pPr>
      <w:r>
        <w:rPr>
          <w:rFonts w:hint="default" w:ascii="Times New Roman" w:hAnsi="Times New Roman" w:cs="Times New Roman"/>
          <w:sz w:val="24"/>
          <w:szCs w:val="24"/>
        </w:rPr>
        <w:pict>
          <v:rect id="_x0000_i1026" o:spt="1" style="height:1.2pt;width:468pt;" fillcolor="#A0A0A0" filled="t" stroked="f" coordsize="21600,21600" o:hr="t" o:hrstd="t" o:hralign="center">
            <v:path/>
            <v:fill on="t" focussize="0,0"/>
            <v:stroke on="f"/>
            <v:imagedata o:title=""/>
            <o:lock v:ext="edit"/>
            <w10:wrap type="none"/>
            <w10:anchorlock/>
          </v:rect>
        </w:pict>
      </w:r>
    </w:p>
    <w:p w14:paraId="21FB3BDA">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157FCC63">
      <w:pPr>
        <w:spacing w:after="100" w:afterAutospacing="1"/>
        <w:jc w:val="both"/>
        <w:rPr>
          <w:rFonts w:hint="default" w:ascii="Times New Roman" w:hAnsi="Times New Roman" w:cs="Times New Roman"/>
          <w:b/>
          <w:bCs/>
          <w:sz w:val="24"/>
          <w:szCs w:val="24"/>
        </w:rPr>
      </w:pPr>
    </w:p>
    <w:p w14:paraId="3E33DEFB">
      <w:pPr>
        <w:spacing w:after="100" w:afterAutospacing="1"/>
        <w:jc w:val="both"/>
        <w:outlineLvl w:val="3"/>
        <w:rPr>
          <w:rFonts w:hint="default" w:ascii="Times New Roman" w:hAnsi="Times New Roman" w:cs="Times New Roman"/>
          <w:b/>
          <w:bCs/>
          <w:sz w:val="24"/>
          <w:szCs w:val="24"/>
        </w:rPr>
      </w:pPr>
      <w:bookmarkStart w:id="31" w:name="_Toc12908"/>
      <w:bookmarkEnd w:id="31"/>
      <w:r>
        <w:rPr>
          <w:rFonts w:hint="default" w:ascii="Times New Roman" w:hAnsi="Times New Roman" w:cs="Times New Roman"/>
          <w:b/>
          <w:bCs/>
          <w:sz w:val="24"/>
          <w:szCs w:val="24"/>
        </w:rPr>
        <w:t>2.2 Administrative Management – (Henri Fayol, early 20th century)</w:t>
      </w:r>
    </w:p>
    <w:p w14:paraId="66FE1348">
      <w:pPr>
        <w:spacing w:after="100" w:afterAutospacing="1"/>
        <w:jc w:val="both"/>
        <w:outlineLvl w:val="3"/>
        <w:rPr>
          <w:rFonts w:hint="default" w:ascii="Times New Roman" w:hAnsi="Times New Roman" w:cs="Times New Roman"/>
          <w:sz w:val="24"/>
          <w:szCs w:val="24"/>
        </w:rPr>
      </w:pPr>
      <w:bookmarkStart w:id="32" w:name="_Toc16074"/>
      <w:bookmarkEnd w:id="32"/>
      <w:r>
        <w:rPr>
          <w:rFonts w:hint="default" w:ascii="Times New Roman" w:hAnsi="Times New Roman" w:cs="Times New Roman"/>
          <w:sz w:val="24"/>
          <w:szCs w:val="24"/>
        </w:rPr>
        <w:t>While Taylor focused on task-level efficiency, Henri Fayol, a French mining engineer and manager, took a broader organizational perspective. His theory of Administrative Management emphasized the principles and functions of management at a macro level what managers do, and how they should manage the organization (Fayol, 1949; Boddy, 2020).</w:t>
      </w:r>
    </w:p>
    <w:p w14:paraId="3C3691AA">
      <w:pPr>
        <w:pStyle w:val="36"/>
        <w:numPr>
          <w:ilvl w:val="0"/>
          <w:numId w:val="6"/>
        </w:numPr>
        <w:spacing w:after="100" w:afterAutospacing="1"/>
        <w:jc w:val="both"/>
        <w:outlineLvl w:val="3"/>
        <w:rPr>
          <w:rFonts w:hint="default" w:ascii="Times New Roman" w:hAnsi="Times New Roman" w:cs="Times New Roman"/>
          <w:b/>
          <w:bCs/>
          <w:sz w:val="24"/>
          <w:szCs w:val="24"/>
        </w:rPr>
      </w:pPr>
      <w:bookmarkStart w:id="33" w:name="_Toc30926"/>
      <w:bookmarkEnd w:id="33"/>
      <w:r>
        <w:rPr>
          <w:rFonts w:hint="default" w:ascii="Times New Roman" w:hAnsi="Times New Roman" w:cs="Times New Roman"/>
          <w:b/>
          <w:bCs/>
          <w:sz w:val="24"/>
          <w:szCs w:val="24"/>
        </w:rPr>
        <w:t>Key Contributions of Henri Fayol</w:t>
      </w:r>
    </w:p>
    <w:p w14:paraId="147EFECD">
      <w:pPr>
        <w:spacing w:after="100" w:afterAutospacing="1"/>
        <w:jc w:val="both"/>
        <w:outlineLvl w:val="3"/>
        <w:rPr>
          <w:rFonts w:hint="default" w:ascii="Times New Roman" w:hAnsi="Times New Roman" w:cs="Times New Roman"/>
          <w:b/>
          <w:bCs/>
          <w:sz w:val="24"/>
          <w:szCs w:val="24"/>
        </w:rPr>
      </w:pPr>
      <w:bookmarkStart w:id="34" w:name="_Toc30297"/>
      <w:bookmarkEnd w:id="34"/>
      <w:r>
        <w:rPr>
          <w:rFonts w:hint="default" w:ascii="Times New Roman" w:hAnsi="Times New Roman" w:cs="Times New Roman"/>
          <w:sz w:val="24"/>
          <w:szCs w:val="24"/>
        </w:rPr>
        <w:t>Fayol developed 14 principles of management, which include:</w:t>
      </w:r>
    </w:p>
    <w:p w14:paraId="6701C25B">
      <w:pPr>
        <w:numPr>
          <w:ilvl w:val="0"/>
          <w:numId w:val="7"/>
        </w:numPr>
        <w:spacing w:after="100" w:afterAutospacing="1"/>
        <w:jc w:val="both"/>
        <w:outlineLvl w:val="3"/>
        <w:rPr>
          <w:rFonts w:hint="default" w:ascii="Times New Roman" w:hAnsi="Times New Roman" w:cs="Times New Roman"/>
          <w:sz w:val="24"/>
          <w:szCs w:val="24"/>
        </w:rPr>
      </w:pPr>
      <w:bookmarkStart w:id="35" w:name="_Toc24608"/>
      <w:bookmarkEnd w:id="35"/>
      <w:r>
        <w:rPr>
          <w:rFonts w:hint="default" w:ascii="Times New Roman" w:hAnsi="Times New Roman" w:cs="Times New Roman"/>
          <w:sz w:val="24"/>
          <w:szCs w:val="24"/>
        </w:rPr>
        <w:t>Division of work – Specialization increases output by making employees more efficient.</w:t>
      </w:r>
    </w:p>
    <w:p w14:paraId="498A0CA0">
      <w:pPr>
        <w:numPr>
          <w:ilvl w:val="0"/>
          <w:numId w:val="7"/>
        </w:numPr>
        <w:spacing w:after="100" w:afterAutospacing="1"/>
        <w:jc w:val="both"/>
        <w:outlineLvl w:val="3"/>
        <w:rPr>
          <w:rFonts w:hint="default" w:ascii="Times New Roman" w:hAnsi="Times New Roman" w:cs="Times New Roman"/>
          <w:sz w:val="24"/>
          <w:szCs w:val="24"/>
        </w:rPr>
      </w:pPr>
      <w:bookmarkStart w:id="36" w:name="_Toc3071"/>
      <w:bookmarkEnd w:id="36"/>
      <w:r>
        <w:rPr>
          <w:rFonts w:hint="default" w:ascii="Times New Roman" w:hAnsi="Times New Roman" w:cs="Times New Roman"/>
          <w:sz w:val="24"/>
          <w:szCs w:val="24"/>
        </w:rPr>
        <w:t>Authority and responsibility – Managers must be able to give orders and be responsible for them.</w:t>
      </w:r>
    </w:p>
    <w:p w14:paraId="501341B9">
      <w:pPr>
        <w:numPr>
          <w:ilvl w:val="0"/>
          <w:numId w:val="7"/>
        </w:numPr>
        <w:spacing w:after="100" w:afterAutospacing="1"/>
        <w:jc w:val="both"/>
        <w:outlineLvl w:val="3"/>
        <w:rPr>
          <w:rFonts w:hint="default" w:ascii="Times New Roman" w:hAnsi="Times New Roman" w:cs="Times New Roman"/>
          <w:sz w:val="24"/>
          <w:szCs w:val="24"/>
        </w:rPr>
      </w:pPr>
      <w:bookmarkStart w:id="37" w:name="_Toc23415"/>
      <w:bookmarkEnd w:id="37"/>
      <w:r>
        <w:rPr>
          <w:rFonts w:hint="default" w:ascii="Times New Roman" w:hAnsi="Times New Roman" w:cs="Times New Roman"/>
          <w:sz w:val="24"/>
          <w:szCs w:val="24"/>
        </w:rPr>
        <w:t>Discipline – Employees must obey and respect rules.</w:t>
      </w:r>
    </w:p>
    <w:p w14:paraId="0DCD29C1">
      <w:pPr>
        <w:numPr>
          <w:ilvl w:val="0"/>
          <w:numId w:val="7"/>
        </w:numPr>
        <w:spacing w:after="100" w:afterAutospacing="1"/>
        <w:jc w:val="both"/>
        <w:outlineLvl w:val="3"/>
        <w:rPr>
          <w:rFonts w:hint="default" w:ascii="Times New Roman" w:hAnsi="Times New Roman" w:cs="Times New Roman"/>
          <w:sz w:val="24"/>
          <w:szCs w:val="24"/>
        </w:rPr>
      </w:pPr>
      <w:bookmarkStart w:id="38" w:name="_Toc1987"/>
      <w:bookmarkEnd w:id="38"/>
      <w:r>
        <w:rPr>
          <w:rFonts w:hint="default" w:ascii="Times New Roman" w:hAnsi="Times New Roman" w:cs="Times New Roman"/>
          <w:sz w:val="24"/>
          <w:szCs w:val="24"/>
        </w:rPr>
        <w:t>Unity of command – Each employee should receive orders from one superior only.</w:t>
      </w:r>
    </w:p>
    <w:p w14:paraId="12C798E6">
      <w:pPr>
        <w:numPr>
          <w:ilvl w:val="0"/>
          <w:numId w:val="7"/>
        </w:numPr>
        <w:spacing w:after="100" w:afterAutospacing="1"/>
        <w:jc w:val="both"/>
        <w:outlineLvl w:val="3"/>
        <w:rPr>
          <w:rFonts w:hint="default" w:ascii="Times New Roman" w:hAnsi="Times New Roman" w:cs="Times New Roman"/>
          <w:sz w:val="24"/>
          <w:szCs w:val="24"/>
        </w:rPr>
      </w:pPr>
      <w:bookmarkStart w:id="39" w:name="_Toc14068"/>
      <w:bookmarkEnd w:id="39"/>
      <w:r>
        <w:rPr>
          <w:rFonts w:hint="default" w:ascii="Times New Roman" w:hAnsi="Times New Roman" w:cs="Times New Roman"/>
          <w:sz w:val="24"/>
          <w:szCs w:val="24"/>
        </w:rPr>
        <w:t>Unity of direction – Activities with the same objective should be directed by one manager.</w:t>
      </w:r>
    </w:p>
    <w:p w14:paraId="0E41637C">
      <w:pPr>
        <w:numPr>
          <w:ilvl w:val="0"/>
          <w:numId w:val="7"/>
        </w:numPr>
        <w:spacing w:after="100" w:afterAutospacing="1"/>
        <w:jc w:val="both"/>
        <w:outlineLvl w:val="3"/>
        <w:rPr>
          <w:rFonts w:hint="default" w:ascii="Times New Roman" w:hAnsi="Times New Roman" w:cs="Times New Roman"/>
          <w:sz w:val="24"/>
          <w:szCs w:val="24"/>
        </w:rPr>
      </w:pPr>
      <w:bookmarkStart w:id="40" w:name="_Toc16528"/>
      <w:bookmarkEnd w:id="40"/>
      <w:r>
        <w:rPr>
          <w:rFonts w:hint="default" w:ascii="Times New Roman" w:hAnsi="Times New Roman" w:cs="Times New Roman"/>
          <w:sz w:val="24"/>
          <w:szCs w:val="24"/>
        </w:rPr>
        <w:t>Centralization – The degree to which subordinates are involved in decision making.</w:t>
      </w:r>
    </w:p>
    <w:p w14:paraId="7D923ACC">
      <w:pPr>
        <w:numPr>
          <w:ilvl w:val="0"/>
          <w:numId w:val="7"/>
        </w:numPr>
        <w:spacing w:after="100" w:afterAutospacing="1"/>
        <w:jc w:val="both"/>
        <w:outlineLvl w:val="3"/>
        <w:rPr>
          <w:rFonts w:hint="default" w:ascii="Times New Roman" w:hAnsi="Times New Roman" w:cs="Times New Roman"/>
          <w:sz w:val="24"/>
          <w:szCs w:val="24"/>
        </w:rPr>
      </w:pPr>
      <w:bookmarkStart w:id="41" w:name="_Toc996"/>
      <w:bookmarkEnd w:id="41"/>
      <w:r>
        <w:rPr>
          <w:rFonts w:hint="default" w:ascii="Times New Roman" w:hAnsi="Times New Roman" w:cs="Times New Roman"/>
          <w:sz w:val="24"/>
          <w:szCs w:val="24"/>
        </w:rPr>
        <w:t>Scalar chain – A clear line of authority from top to bottom.</w:t>
      </w:r>
    </w:p>
    <w:p w14:paraId="6DE6B17F">
      <w:pPr>
        <w:numPr>
          <w:ilvl w:val="0"/>
          <w:numId w:val="7"/>
        </w:numPr>
        <w:spacing w:after="100" w:afterAutospacing="1"/>
        <w:jc w:val="both"/>
        <w:outlineLvl w:val="3"/>
        <w:rPr>
          <w:rFonts w:hint="default" w:ascii="Times New Roman" w:hAnsi="Times New Roman" w:cs="Times New Roman"/>
          <w:sz w:val="24"/>
          <w:szCs w:val="24"/>
        </w:rPr>
      </w:pPr>
      <w:bookmarkStart w:id="42" w:name="_Toc26722"/>
      <w:bookmarkEnd w:id="42"/>
      <w:r>
        <w:rPr>
          <w:rFonts w:hint="default" w:ascii="Times New Roman" w:hAnsi="Times New Roman" w:cs="Times New Roman"/>
          <w:sz w:val="24"/>
          <w:szCs w:val="24"/>
        </w:rPr>
        <w:t>Others include equity, order, initiative, remuneration, stability of tenure, etc.</w:t>
      </w:r>
    </w:p>
    <w:p w14:paraId="46344C0C">
      <w:pPr>
        <w:tabs>
          <w:tab w:val="left" w:pos="425"/>
        </w:tabs>
        <w:spacing w:after="100" w:afterAutospacing="1"/>
        <w:ind w:left="425"/>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5F564C63">
      <w:pPr>
        <w:pStyle w:val="36"/>
        <w:numPr>
          <w:ilvl w:val="0"/>
          <w:numId w:val="6"/>
        </w:numPr>
        <w:spacing w:after="100" w:afterAutospacing="1"/>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bookmarkStart w:id="43" w:name="_Toc679"/>
      <w:r>
        <w:rPr>
          <w:rFonts w:hint="default" w:ascii="Times New Roman" w:hAnsi="Times New Roman" w:cs="Times New Roman"/>
          <w:b/>
          <w:bCs/>
          <w:sz w:val="24"/>
          <w:szCs w:val="24"/>
        </w:rPr>
        <w:t>Legacy of Fayol’s Administrative Theory</w:t>
      </w:r>
      <w:bookmarkEnd w:id="43"/>
    </w:p>
    <w:p w14:paraId="0CBD5E9D">
      <w:pPr>
        <w:spacing w:after="100" w:afterAutospacing="1"/>
        <w:jc w:val="both"/>
        <w:outlineLvl w:val="3"/>
        <w:rPr>
          <w:rFonts w:hint="default" w:ascii="Times New Roman" w:hAnsi="Times New Roman" w:cs="Times New Roman"/>
          <w:sz w:val="24"/>
          <w:szCs w:val="24"/>
        </w:rPr>
      </w:pPr>
      <w:bookmarkStart w:id="44" w:name="_Toc8970"/>
      <w:bookmarkEnd w:id="44"/>
      <w:r>
        <w:rPr>
          <w:rFonts w:hint="default" w:ascii="Times New Roman" w:hAnsi="Times New Roman" w:cs="Times New Roman"/>
          <w:sz w:val="24"/>
          <w:szCs w:val="24"/>
        </w:rPr>
        <w:t xml:space="preserve">Fayol’s work remains foundational in the teaching and practice of management. Universally applicable, not just for industrial organizations but for any formal structure, including government, schools, and hospitals. Found in modern organizational charts, planning processes, and hierarchical structures. A major influence on the classical school of management thought. To recognize that management is a definite mastery with its own processes, separate from technical or engineering expertise, Fayol’s involvement was mostly significant </w:t>
      </w:r>
      <w:sdt>
        <w:sdtPr>
          <w:rPr>
            <w:rFonts w:hint="default" w:ascii="Times New Roman" w:hAnsi="Times New Roman" w:cs="Times New Roman"/>
            <w:color w:val="000000"/>
            <w:sz w:val="24"/>
            <w:szCs w:val="24"/>
            <w:highlight w:val="white"/>
          </w:rPr>
          <w:alias w:val="Citation"/>
          <w:tag w:val="{&quot;referencesIds&quot;:[&quot;doc:6802cde9f8e5b4531db8f52f&quot;],&quot;referencesOptions&quot;:{&quot;doc:6802cde9f8e5b4531db8f5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0209037"/>
          <w:placeholder>
            <w:docPart w:val="D38AED66642F414FA84151A562A42AD6"/>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 xml:space="preserve">(Giustiniano </w:t>
          </w:r>
          <w:r>
            <w:rPr>
              <w:rFonts w:hint="default" w:ascii="Times New Roman" w:hAnsi="Times New Roman" w:cs="Times New Roman"/>
              <w:i/>
              <w:iCs/>
              <w:color w:val="000000"/>
              <w:sz w:val="24"/>
              <w:szCs w:val="24"/>
            </w:rPr>
            <w:t>et al.</w:t>
          </w:r>
          <w:r>
            <w:rPr>
              <w:rFonts w:hint="default" w:ascii="Times New Roman" w:hAnsi="Times New Roman" w:cs="Times New Roman"/>
              <w:color w:val="000000"/>
              <w:sz w:val="24"/>
              <w:szCs w:val="24"/>
            </w:rPr>
            <w:t>, 2020, pp. 971–975)</w:t>
          </w:r>
        </w:sdtContent>
      </w:sdt>
    </w:p>
    <w:p w14:paraId="57E36F0C">
      <w:pPr>
        <w:spacing w:after="100" w:afterAutospacing="1"/>
        <w:jc w:val="both"/>
        <w:outlineLvl w:val="3"/>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4B27FA2C">
      <w:pPr>
        <w:spacing w:after="100" w:afterAutospacing="1"/>
        <w:jc w:val="both"/>
        <w:outlineLvl w:val="3"/>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57B54984">
      <w:pPr>
        <w:pStyle w:val="36"/>
        <w:numPr>
          <w:ilvl w:val="0"/>
          <w:numId w:val="6"/>
        </w:numPr>
        <w:spacing w:after="100" w:afterAutospacing="1"/>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bookmarkStart w:id="45" w:name="_Toc24823"/>
      <w:r>
        <w:rPr>
          <w:rFonts w:hint="default" w:ascii="Times New Roman" w:hAnsi="Times New Roman" w:cs="Times New Roman"/>
          <w:b/>
          <w:bCs/>
          <w:sz w:val="24"/>
          <w:szCs w:val="24"/>
        </w:rPr>
        <w:t>Critiques of Administrative Management</w:t>
      </w:r>
      <w:bookmarkEnd w:id="45"/>
    </w:p>
    <w:p w14:paraId="60D23D7E">
      <w:pPr>
        <w:numPr>
          <w:ilvl w:val="0"/>
          <w:numId w:val="8"/>
        </w:numPr>
        <w:spacing w:after="100" w:afterAutospacing="1"/>
        <w:jc w:val="both"/>
        <w:outlineLvl w:val="3"/>
        <w:rPr>
          <w:rFonts w:hint="default" w:ascii="Times New Roman" w:hAnsi="Times New Roman" w:cs="Times New Roman"/>
          <w:sz w:val="24"/>
          <w:szCs w:val="24"/>
        </w:rPr>
      </w:pPr>
      <w:bookmarkStart w:id="46" w:name="_Toc17375"/>
      <w:bookmarkEnd w:id="46"/>
      <w:r>
        <w:rPr>
          <w:rFonts w:hint="default" w:ascii="Times New Roman" w:hAnsi="Times New Roman" w:cs="Times New Roman"/>
          <w:sz w:val="24"/>
          <w:szCs w:val="24"/>
        </w:rPr>
        <w:t>While Fayol’s work was visionary, it too has faced criticisms:</w:t>
      </w:r>
    </w:p>
    <w:p w14:paraId="7C8E043B">
      <w:pPr>
        <w:numPr>
          <w:ilvl w:val="0"/>
          <w:numId w:val="8"/>
        </w:numPr>
        <w:spacing w:after="100" w:afterAutospacing="1"/>
        <w:jc w:val="both"/>
        <w:outlineLvl w:val="3"/>
        <w:rPr>
          <w:rFonts w:hint="default" w:ascii="Times New Roman" w:hAnsi="Times New Roman" w:cs="Times New Roman"/>
          <w:sz w:val="24"/>
          <w:szCs w:val="24"/>
        </w:rPr>
      </w:pPr>
      <w:bookmarkStart w:id="47" w:name="_Toc5963"/>
      <w:bookmarkEnd w:id="47"/>
      <w:r>
        <w:rPr>
          <w:rFonts w:hint="default" w:ascii="Times New Roman" w:hAnsi="Times New Roman" w:cs="Times New Roman"/>
          <w:sz w:val="24"/>
          <w:szCs w:val="24"/>
        </w:rPr>
        <w:t>Overemphasis on hierarchy and command, which can lead to rigid, top-down cultures.</w:t>
      </w:r>
    </w:p>
    <w:p w14:paraId="6F453621">
      <w:pPr>
        <w:numPr>
          <w:ilvl w:val="0"/>
          <w:numId w:val="8"/>
        </w:numPr>
        <w:spacing w:after="100" w:afterAutospacing="1"/>
        <w:jc w:val="both"/>
        <w:outlineLvl w:val="3"/>
        <w:rPr>
          <w:rFonts w:hint="default" w:ascii="Times New Roman" w:hAnsi="Times New Roman" w:cs="Times New Roman"/>
          <w:sz w:val="24"/>
          <w:szCs w:val="24"/>
        </w:rPr>
      </w:pPr>
      <w:bookmarkStart w:id="48" w:name="_Toc29198"/>
      <w:bookmarkEnd w:id="48"/>
      <w:r>
        <w:rPr>
          <w:rFonts w:hint="default" w:ascii="Times New Roman" w:hAnsi="Times New Roman" w:cs="Times New Roman"/>
          <w:sz w:val="24"/>
          <w:szCs w:val="24"/>
        </w:rPr>
        <w:t>Lack of attention to human factors, like Taylor employees are seen more as resources than as people.</w:t>
      </w:r>
    </w:p>
    <w:p w14:paraId="4D3A8301">
      <w:pPr>
        <w:numPr>
          <w:ilvl w:val="0"/>
          <w:numId w:val="8"/>
        </w:numPr>
        <w:spacing w:after="100" w:afterAutospacing="1"/>
        <w:jc w:val="both"/>
        <w:outlineLvl w:val="3"/>
        <w:rPr>
          <w:rFonts w:hint="default" w:ascii="Times New Roman" w:hAnsi="Times New Roman" w:cs="Times New Roman"/>
          <w:sz w:val="24"/>
          <w:szCs w:val="24"/>
        </w:rPr>
      </w:pPr>
      <w:bookmarkStart w:id="49" w:name="_Toc18020"/>
      <w:bookmarkEnd w:id="49"/>
      <w:r>
        <w:rPr>
          <w:rFonts w:hint="default" w:ascii="Times New Roman" w:hAnsi="Times New Roman" w:cs="Times New Roman"/>
          <w:sz w:val="24"/>
          <w:szCs w:val="24"/>
        </w:rPr>
        <w:t>Limited adaptability, especially in dynamic environments where decentralization and flexibility are necessary.</w:t>
      </w:r>
    </w:p>
    <w:p w14:paraId="6E6D0375">
      <w:pPr>
        <w:numPr>
          <w:ilvl w:val="0"/>
          <w:numId w:val="8"/>
        </w:numPr>
        <w:spacing w:after="100" w:afterAutospacing="1"/>
        <w:jc w:val="both"/>
        <w:outlineLvl w:val="3"/>
        <w:rPr>
          <w:rFonts w:hint="default" w:ascii="Times New Roman" w:hAnsi="Times New Roman" w:cs="Times New Roman"/>
          <w:sz w:val="24"/>
          <w:szCs w:val="24"/>
        </w:rPr>
      </w:pPr>
      <w:bookmarkStart w:id="50" w:name="_Toc12400"/>
      <w:bookmarkEnd w:id="50"/>
      <w:r>
        <w:rPr>
          <w:rFonts w:hint="default" w:ascii="Times New Roman" w:hAnsi="Times New Roman" w:cs="Times New Roman"/>
          <w:sz w:val="24"/>
          <w:szCs w:val="24"/>
        </w:rPr>
        <w:t xml:space="preserve">Nevertheless, Fayol’s emphasis on planning, organizing, and coordination remains a cornerstone of modern management education </w:t>
      </w:r>
      <w:sdt>
        <w:sdtPr>
          <w:rPr>
            <w:rFonts w:hint="default" w:ascii="Times New Roman" w:hAnsi="Times New Roman" w:cs="Times New Roman"/>
            <w:color w:val="000000"/>
            <w:sz w:val="24"/>
            <w:szCs w:val="24"/>
            <w:highlight w:val="white"/>
          </w:rPr>
          <w:alias w:val="Citation"/>
          <w:tag w:val="{&quot;referencesIds&quot;:[&quot;doc:6802cd4803f92531cc692220&quot;],&quot;referencesOptions&quot;:{&quot;doc:6802cd4803f92531cc692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4935586"/>
          <w:placeholder>
            <w:docPart w:val="0B82590EF68A401A8701CFBB71309585"/>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(Smith, 2021)</w:t>
          </w:r>
        </w:sdtContent>
      </w:sdt>
    </w:p>
    <w:p w14:paraId="672A9AC2">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687FFD09">
      <w:pPr>
        <w:spacing w:after="100" w:afterAutospacing="1"/>
        <w:jc w:val="both"/>
        <w:outlineLvl w:val="3"/>
        <w:rPr>
          <w:rFonts w:hint="default" w:ascii="Times New Roman" w:hAnsi="Times New Roman" w:cs="Times New Roman"/>
          <w:b/>
          <w:bCs/>
          <w:sz w:val="24"/>
          <w:szCs w:val="24"/>
        </w:rPr>
      </w:pPr>
      <w:bookmarkStart w:id="51" w:name="_Toc15955"/>
      <w:bookmarkEnd w:id="51"/>
      <w:r>
        <w:rPr>
          <w:rFonts w:hint="default" w:ascii="Times New Roman" w:hAnsi="Times New Roman" w:cs="Times New Roman"/>
          <w:b/>
          <w:bCs/>
          <w:sz w:val="24"/>
          <w:szCs w:val="24"/>
        </w:rPr>
        <w:t>2.</w:t>
      </w:r>
      <w:bookmarkStart w:id="180" w:name="_GoBack"/>
      <w:bookmarkEnd w:id="180"/>
      <w:r>
        <w:rPr>
          <w:rFonts w:hint="default" w:ascii="Times New Roman" w:hAnsi="Times New Roman" w:cs="Times New Roman"/>
          <w:b/>
          <w:bCs/>
          <w:sz w:val="24"/>
          <w:szCs w:val="24"/>
        </w:rPr>
        <w:t>3 Bureaucratic Theory – Max Weber</w:t>
      </w:r>
    </w:p>
    <w:p w14:paraId="111B2614">
      <w:pPr>
        <w:spacing w:after="100" w:afterAutospacing="1"/>
        <w:jc w:val="both"/>
        <w:outlineLvl w:val="3"/>
        <w:rPr>
          <w:rFonts w:hint="default" w:ascii="Times New Roman" w:hAnsi="Times New Roman" w:cs="Times New Roman"/>
          <w:sz w:val="24"/>
          <w:szCs w:val="24"/>
        </w:rPr>
      </w:pPr>
      <w:bookmarkStart w:id="52" w:name="_Toc27916"/>
      <w:bookmarkEnd w:id="52"/>
      <w:r>
        <w:rPr>
          <w:rFonts w:hint="default" w:ascii="Times New Roman" w:hAnsi="Times New Roman" w:cs="Times New Roman"/>
          <w:sz w:val="24"/>
          <w:szCs w:val="24"/>
        </w:rPr>
        <w:t>Around the same time, Max Weber, a German sociologist, offered a theory of management rooted in rational-legal authority. He was concerned with the chaotic and often arbitrary nature of management in the early industrial era. His solution was the bureaucratic model an ideal type of organization based on formal rules, hierarchy, and impersonal relationships.</w:t>
      </w:r>
    </w:p>
    <w:p w14:paraId="59907EA4">
      <w:pPr>
        <w:pStyle w:val="36"/>
        <w:numPr>
          <w:ilvl w:val="0"/>
          <w:numId w:val="9"/>
        </w:numPr>
        <w:spacing w:after="100" w:afterAutospacing="1"/>
        <w:jc w:val="both"/>
        <w:outlineLvl w:val="3"/>
        <w:rPr>
          <w:rFonts w:hint="default" w:ascii="Times New Roman" w:hAnsi="Times New Roman" w:cs="Times New Roman"/>
          <w:b/>
          <w:bCs/>
          <w:sz w:val="24"/>
          <w:szCs w:val="24"/>
        </w:rPr>
      </w:pPr>
      <w:bookmarkStart w:id="53" w:name="_Toc25190"/>
      <w:bookmarkEnd w:id="53"/>
      <w:r>
        <w:rPr>
          <w:rFonts w:hint="default" w:ascii="Times New Roman" w:hAnsi="Times New Roman" w:cs="Times New Roman"/>
          <w:b/>
          <w:bCs/>
          <w:sz w:val="24"/>
          <w:szCs w:val="24"/>
        </w:rPr>
        <w:t xml:space="preserve">Key Characters of Bureaucracy </w:t>
      </w:r>
    </w:p>
    <w:p w14:paraId="17574E52">
      <w:pPr>
        <w:numPr>
          <w:ilvl w:val="0"/>
          <w:numId w:val="10"/>
        </w:numPr>
        <w:spacing w:after="100" w:afterAutospacing="1"/>
        <w:jc w:val="both"/>
        <w:outlineLvl w:val="3"/>
        <w:rPr>
          <w:rFonts w:hint="default" w:ascii="Times New Roman" w:hAnsi="Times New Roman" w:cs="Times New Roman"/>
          <w:sz w:val="24"/>
          <w:szCs w:val="24"/>
        </w:rPr>
      </w:pPr>
      <w:bookmarkStart w:id="54" w:name="_Toc7604"/>
      <w:bookmarkEnd w:id="54"/>
      <w:r>
        <w:rPr>
          <w:rFonts w:hint="default" w:ascii="Times New Roman" w:hAnsi="Times New Roman" w:cs="Times New Roman"/>
          <w:sz w:val="24"/>
          <w:szCs w:val="24"/>
        </w:rPr>
        <w:t>Clear hierarchy: A organized chain of authority with distinctly defined roles and responsibilities.</w:t>
      </w:r>
    </w:p>
    <w:p w14:paraId="0B64531E">
      <w:pPr>
        <w:numPr>
          <w:ilvl w:val="0"/>
          <w:numId w:val="10"/>
        </w:numPr>
        <w:spacing w:after="100" w:afterAutospacing="1"/>
        <w:jc w:val="both"/>
        <w:outlineLvl w:val="3"/>
        <w:rPr>
          <w:rFonts w:hint="default" w:ascii="Times New Roman" w:hAnsi="Times New Roman" w:cs="Times New Roman"/>
          <w:sz w:val="24"/>
          <w:szCs w:val="24"/>
        </w:rPr>
      </w:pPr>
      <w:bookmarkStart w:id="55" w:name="_Toc31212"/>
      <w:bookmarkEnd w:id="55"/>
      <w:r>
        <w:rPr>
          <w:rFonts w:hint="default" w:ascii="Times New Roman" w:hAnsi="Times New Roman" w:cs="Times New Roman"/>
          <w:sz w:val="24"/>
          <w:szCs w:val="24"/>
        </w:rPr>
        <w:t>Division of labour: Jobs are divided into specific tasks and assigned to individual within organization.</w:t>
      </w:r>
    </w:p>
    <w:p w14:paraId="22D569A3">
      <w:pPr>
        <w:numPr>
          <w:ilvl w:val="0"/>
          <w:numId w:val="10"/>
        </w:numPr>
        <w:spacing w:after="100" w:afterAutospacing="1"/>
        <w:jc w:val="both"/>
        <w:outlineLvl w:val="3"/>
        <w:rPr>
          <w:rFonts w:hint="default" w:ascii="Times New Roman" w:hAnsi="Times New Roman" w:cs="Times New Roman"/>
          <w:sz w:val="24"/>
          <w:szCs w:val="24"/>
        </w:rPr>
      </w:pPr>
      <w:bookmarkStart w:id="56" w:name="_Toc23119"/>
      <w:bookmarkEnd w:id="56"/>
      <w:r>
        <w:rPr>
          <w:rFonts w:hint="default" w:ascii="Times New Roman" w:hAnsi="Times New Roman" w:cs="Times New Roman"/>
          <w:sz w:val="24"/>
          <w:szCs w:val="24"/>
        </w:rPr>
        <w:t>Formal directions and methods: Functions are directed by written rules that confirm uniformity.</w:t>
      </w:r>
    </w:p>
    <w:p w14:paraId="70424D7B">
      <w:pPr>
        <w:numPr>
          <w:ilvl w:val="0"/>
          <w:numId w:val="10"/>
        </w:numPr>
        <w:spacing w:after="100" w:afterAutospacing="1"/>
        <w:jc w:val="both"/>
        <w:outlineLvl w:val="3"/>
        <w:rPr>
          <w:rFonts w:hint="default" w:ascii="Times New Roman" w:hAnsi="Times New Roman" w:cs="Times New Roman"/>
          <w:sz w:val="24"/>
          <w:szCs w:val="24"/>
        </w:rPr>
      </w:pPr>
      <w:bookmarkStart w:id="57" w:name="_Toc15281"/>
      <w:bookmarkEnd w:id="57"/>
      <w:r>
        <w:rPr>
          <w:rFonts w:hint="default" w:ascii="Times New Roman" w:hAnsi="Times New Roman" w:cs="Times New Roman"/>
          <w:sz w:val="24"/>
          <w:szCs w:val="24"/>
        </w:rPr>
        <w:t>Impersonality: Decisions are made because of rational rules, not personal preference or nepotism.</w:t>
      </w:r>
    </w:p>
    <w:p w14:paraId="3AA35B86">
      <w:pPr>
        <w:numPr>
          <w:ilvl w:val="0"/>
          <w:numId w:val="10"/>
        </w:numPr>
        <w:spacing w:after="100" w:afterAutospacing="1"/>
        <w:jc w:val="both"/>
        <w:outlineLvl w:val="3"/>
        <w:rPr>
          <w:rFonts w:hint="default" w:ascii="Times New Roman" w:hAnsi="Times New Roman" w:cs="Times New Roman"/>
          <w:sz w:val="24"/>
          <w:szCs w:val="24"/>
        </w:rPr>
      </w:pPr>
      <w:bookmarkStart w:id="58" w:name="_Toc10974"/>
      <w:bookmarkEnd w:id="58"/>
      <w:r>
        <w:rPr>
          <w:rFonts w:hint="default" w:ascii="Times New Roman" w:hAnsi="Times New Roman" w:cs="Times New Roman"/>
          <w:sz w:val="24"/>
          <w:szCs w:val="24"/>
        </w:rPr>
        <w:t>Merit-based employment: Selection and promotion are based on qualifications and performance .</w:t>
      </w:r>
    </w:p>
    <w:p w14:paraId="27FAF6A1">
      <w:pPr>
        <w:pStyle w:val="36"/>
        <w:numPr>
          <w:ilvl w:val="0"/>
          <w:numId w:val="9"/>
        </w:numPr>
        <w:spacing w:after="100" w:afterAutospacing="1"/>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bookmarkStart w:id="59" w:name="_Toc4753"/>
      <w:r>
        <w:rPr>
          <w:rFonts w:hint="default" w:ascii="Times New Roman" w:hAnsi="Times New Roman" w:cs="Times New Roman"/>
          <w:b/>
          <w:bCs/>
          <w:sz w:val="24"/>
          <w:szCs w:val="24"/>
        </w:rPr>
        <w:t>Legacy of Bureaucratic Theory</w:t>
      </w:r>
      <w:bookmarkEnd w:id="59"/>
    </w:p>
    <w:p w14:paraId="61D434E2">
      <w:pPr>
        <w:spacing w:after="100" w:afterAutospacing="1"/>
        <w:jc w:val="both"/>
        <w:outlineLvl w:val="3"/>
        <w:rPr>
          <w:rFonts w:hint="default" w:ascii="Times New Roman" w:hAnsi="Times New Roman" w:cs="Times New Roman"/>
          <w:sz w:val="24"/>
          <w:szCs w:val="24"/>
        </w:rPr>
      </w:pPr>
      <w:bookmarkStart w:id="60" w:name="_Toc11834"/>
      <w:bookmarkEnd w:id="60"/>
      <w:r>
        <w:rPr>
          <w:rFonts w:hint="default" w:ascii="Times New Roman" w:hAnsi="Times New Roman" w:cs="Times New Roman"/>
          <w:sz w:val="24"/>
          <w:szCs w:val="24"/>
        </w:rPr>
        <w:t>Weber’s theory became the foundation for:</w:t>
      </w:r>
    </w:p>
    <w:p w14:paraId="24FDBD5C">
      <w:pPr>
        <w:pStyle w:val="36"/>
        <w:numPr>
          <w:ilvl w:val="0"/>
          <w:numId w:val="11"/>
        </w:numPr>
        <w:spacing w:after="100" w:afterAutospacing="1"/>
        <w:jc w:val="both"/>
        <w:outlineLvl w:val="3"/>
        <w:rPr>
          <w:rFonts w:hint="default" w:ascii="Times New Roman" w:hAnsi="Times New Roman" w:cs="Times New Roman"/>
          <w:sz w:val="24"/>
          <w:szCs w:val="24"/>
        </w:rPr>
      </w:pPr>
      <w:bookmarkStart w:id="61" w:name="_Toc19367"/>
      <w:bookmarkEnd w:id="61"/>
      <w:r>
        <w:rPr>
          <w:rFonts w:hint="default" w:ascii="Times New Roman" w:hAnsi="Times New Roman" w:cs="Times New Roman"/>
          <w:sz w:val="24"/>
          <w:szCs w:val="24"/>
        </w:rPr>
        <w:t>Public administration in governments around the world.</w:t>
      </w:r>
    </w:p>
    <w:p w14:paraId="3556448B">
      <w:pPr>
        <w:pStyle w:val="36"/>
        <w:numPr>
          <w:ilvl w:val="0"/>
          <w:numId w:val="11"/>
        </w:numPr>
        <w:spacing w:after="100" w:afterAutospacing="1"/>
        <w:jc w:val="both"/>
        <w:outlineLvl w:val="3"/>
        <w:rPr>
          <w:rFonts w:hint="default" w:ascii="Times New Roman" w:hAnsi="Times New Roman" w:cs="Times New Roman"/>
          <w:sz w:val="24"/>
          <w:szCs w:val="24"/>
        </w:rPr>
      </w:pPr>
      <w:bookmarkStart w:id="62" w:name="_Toc10261"/>
      <w:bookmarkEnd w:id="62"/>
      <w:r>
        <w:rPr>
          <w:rFonts w:hint="default" w:ascii="Times New Roman" w:hAnsi="Times New Roman" w:cs="Times New Roman"/>
          <w:sz w:val="24"/>
          <w:szCs w:val="24"/>
        </w:rPr>
        <w:t>Large corporations, especially in finance, healthcare, and education.</w:t>
      </w:r>
    </w:p>
    <w:p w14:paraId="49906555">
      <w:pPr>
        <w:pStyle w:val="36"/>
        <w:numPr>
          <w:ilvl w:val="0"/>
          <w:numId w:val="11"/>
        </w:numPr>
        <w:spacing w:after="100" w:afterAutospacing="1"/>
        <w:jc w:val="both"/>
        <w:outlineLvl w:val="3"/>
        <w:rPr>
          <w:rFonts w:hint="default" w:ascii="Times New Roman" w:hAnsi="Times New Roman" w:cs="Times New Roman"/>
          <w:b/>
          <w:bCs/>
          <w:sz w:val="24"/>
          <w:szCs w:val="24"/>
        </w:rPr>
      </w:pPr>
      <w:bookmarkStart w:id="63" w:name="_Toc8921"/>
      <w:bookmarkEnd w:id="63"/>
      <w:r>
        <w:rPr>
          <w:rFonts w:hint="default" w:ascii="Times New Roman" w:hAnsi="Times New Roman" w:cs="Times New Roman"/>
          <w:sz w:val="24"/>
          <w:szCs w:val="24"/>
        </w:rPr>
        <w:t>Modern practices such as job descriptions, organizational hierarchies, and civil service examinations.</w:t>
      </w:r>
    </w:p>
    <w:p w14:paraId="5EC58A4D">
      <w:pPr>
        <w:pStyle w:val="36"/>
        <w:spacing w:after="100" w:afterAutospacing="1"/>
        <w:jc w:val="both"/>
        <w:outlineLvl w:val="3"/>
        <w:rPr>
          <w:rFonts w:hint="default" w:ascii="Times New Roman" w:hAnsi="Times New Roman" w:cs="Times New Roman"/>
          <w:b/>
          <w:bCs/>
          <w:sz w:val="24"/>
          <w:szCs w:val="24"/>
        </w:rPr>
      </w:pPr>
    </w:p>
    <w:p w14:paraId="438C49BE">
      <w:pPr>
        <w:pStyle w:val="36"/>
        <w:numPr>
          <w:ilvl w:val="0"/>
          <w:numId w:val="9"/>
        </w:numPr>
        <w:spacing w:after="100" w:afterAutospacing="1"/>
        <w:jc w:val="both"/>
        <w:outlineLvl w:val="3"/>
        <w:rPr>
          <w:rFonts w:hint="default" w:ascii="Times New Roman" w:hAnsi="Times New Roman" w:cs="Times New Roman"/>
          <w:b/>
          <w:bCs/>
          <w:sz w:val="24"/>
          <w:szCs w:val="24"/>
        </w:rPr>
      </w:pPr>
      <w:bookmarkStart w:id="64" w:name="_Toc14289"/>
      <w:bookmarkEnd w:id="64"/>
      <w:r>
        <w:rPr>
          <w:rFonts w:hint="default" w:ascii="Times New Roman" w:hAnsi="Times New Roman" w:cs="Times New Roman"/>
          <w:b/>
          <w:bCs/>
          <w:sz w:val="24"/>
          <w:szCs w:val="24"/>
        </w:rPr>
        <w:t>Critiques of Bureaucracy</w:t>
      </w:r>
    </w:p>
    <w:p w14:paraId="77F5CC05">
      <w:pPr>
        <w:spacing w:after="100" w:afterAutospacing="1"/>
        <w:ind w:left="420"/>
        <w:jc w:val="both"/>
        <w:outlineLvl w:val="3"/>
        <w:rPr>
          <w:rFonts w:hint="default" w:ascii="Times New Roman" w:hAnsi="Times New Roman" w:cs="Times New Roman"/>
          <w:sz w:val="24"/>
          <w:szCs w:val="24"/>
        </w:rPr>
      </w:pPr>
      <w:bookmarkStart w:id="65" w:name="_Toc2254"/>
      <w:bookmarkEnd w:id="65"/>
      <w:r>
        <w:rPr>
          <w:rFonts w:hint="default" w:ascii="Times New Roman" w:hAnsi="Times New Roman" w:cs="Times New Roman"/>
          <w:sz w:val="24"/>
          <w:szCs w:val="24"/>
        </w:rPr>
        <w:t>Despite its stabilizing influence, bureaucracy has been criticized for:</w:t>
      </w:r>
    </w:p>
    <w:p w14:paraId="2BA0DF64">
      <w:pPr>
        <w:numPr>
          <w:ilvl w:val="0"/>
          <w:numId w:val="12"/>
        </w:numPr>
        <w:spacing w:after="100" w:afterAutospacing="1"/>
        <w:jc w:val="both"/>
        <w:outlineLvl w:val="3"/>
        <w:rPr>
          <w:rFonts w:hint="default" w:ascii="Times New Roman" w:hAnsi="Times New Roman" w:cs="Times New Roman"/>
          <w:sz w:val="24"/>
          <w:szCs w:val="24"/>
        </w:rPr>
      </w:pPr>
      <w:bookmarkStart w:id="66" w:name="_Toc18203"/>
      <w:bookmarkEnd w:id="66"/>
      <w:r>
        <w:rPr>
          <w:rFonts w:hint="default" w:ascii="Times New Roman" w:hAnsi="Times New Roman" w:cs="Times New Roman"/>
          <w:sz w:val="24"/>
          <w:szCs w:val="24"/>
        </w:rPr>
        <w:t>Inflexibility: Rigid structures often struggle to adapt to rapid change.</w:t>
      </w:r>
    </w:p>
    <w:p w14:paraId="55A6D7AB">
      <w:pPr>
        <w:numPr>
          <w:ilvl w:val="0"/>
          <w:numId w:val="12"/>
        </w:numPr>
        <w:spacing w:after="100" w:afterAutospacing="1"/>
        <w:jc w:val="both"/>
        <w:outlineLvl w:val="3"/>
        <w:rPr>
          <w:rFonts w:hint="default" w:ascii="Times New Roman" w:hAnsi="Times New Roman" w:cs="Times New Roman"/>
          <w:sz w:val="24"/>
          <w:szCs w:val="24"/>
        </w:rPr>
      </w:pPr>
      <w:bookmarkStart w:id="67" w:name="_Toc5524"/>
      <w:bookmarkEnd w:id="67"/>
      <w:r>
        <w:rPr>
          <w:rFonts w:hint="default" w:ascii="Times New Roman" w:hAnsi="Times New Roman" w:cs="Times New Roman"/>
          <w:sz w:val="24"/>
          <w:szCs w:val="24"/>
        </w:rPr>
        <w:t>official procedures: Excessive documentation and approvals can delay decision-making process.</w:t>
      </w:r>
    </w:p>
    <w:p w14:paraId="7CAC9AE0">
      <w:pPr>
        <w:numPr>
          <w:ilvl w:val="0"/>
          <w:numId w:val="12"/>
        </w:numPr>
        <w:spacing w:after="100" w:afterAutospacing="1"/>
        <w:jc w:val="both"/>
        <w:outlineLvl w:val="3"/>
        <w:rPr>
          <w:rFonts w:hint="default" w:ascii="Times New Roman" w:hAnsi="Times New Roman" w:cs="Times New Roman"/>
          <w:sz w:val="24"/>
          <w:szCs w:val="24"/>
        </w:rPr>
      </w:pPr>
      <w:bookmarkStart w:id="68" w:name="_Toc30331"/>
      <w:bookmarkEnd w:id="68"/>
      <w:r>
        <w:rPr>
          <w:rFonts w:hint="default" w:ascii="Times New Roman" w:hAnsi="Times New Roman" w:cs="Times New Roman"/>
          <w:sz w:val="24"/>
          <w:szCs w:val="24"/>
        </w:rPr>
        <w:t>Dehumanization: The impersonal of bureaucracies can lead to alienation among employees.</w:t>
      </w:r>
    </w:p>
    <w:p w14:paraId="04BE88D4">
      <w:pPr>
        <w:numPr>
          <w:ilvl w:val="0"/>
          <w:numId w:val="12"/>
        </w:numPr>
        <w:spacing w:after="100" w:afterAutospacing="1"/>
        <w:jc w:val="both"/>
        <w:outlineLvl w:val="3"/>
        <w:rPr>
          <w:rFonts w:hint="default" w:ascii="Times New Roman" w:hAnsi="Times New Roman" w:cs="Times New Roman"/>
          <w:sz w:val="24"/>
          <w:szCs w:val="24"/>
        </w:rPr>
      </w:pPr>
      <w:bookmarkStart w:id="69" w:name="_Toc30082"/>
      <w:bookmarkEnd w:id="69"/>
      <w:r>
        <w:rPr>
          <w:rStyle w:val="41"/>
          <w:rFonts w:hint="default" w:ascii="Times New Roman" w:hAnsi="Times New Roman" w:eastAsia="DengXian Light" w:cs="Times New Roman"/>
          <w:b w:val="0"/>
          <w:bCs w:val="0"/>
          <w:sz w:val="24"/>
          <w:szCs w:val="24"/>
        </w:rPr>
        <w:t>Restricting</w:t>
      </w:r>
      <w:r>
        <w:rPr>
          <w:rFonts w:hint="default" w:ascii="Times New Roman" w:hAnsi="Times New Roman" w:cs="Times New Roman"/>
          <w:sz w:val="24"/>
          <w:szCs w:val="24"/>
        </w:rPr>
        <w:t xml:space="preserve"> innovation: Strict adherence to process may oppose creative thinking or risk-taking.</w:t>
      </w:r>
    </w:p>
    <w:p w14:paraId="1C93CD76">
      <w:pPr>
        <w:numPr>
          <w:ilvl w:val="0"/>
          <w:numId w:val="12"/>
        </w:numPr>
        <w:spacing w:after="100" w:afterAutospacing="1"/>
        <w:jc w:val="both"/>
        <w:outlineLvl w:val="3"/>
        <w:rPr>
          <w:rFonts w:hint="default" w:ascii="Times New Roman" w:hAnsi="Times New Roman" w:cs="Times New Roman"/>
          <w:sz w:val="24"/>
          <w:szCs w:val="24"/>
        </w:rPr>
      </w:pPr>
      <w:bookmarkStart w:id="70" w:name="_Toc16173"/>
      <w:bookmarkEnd w:id="70"/>
      <w:r>
        <w:rPr>
          <w:rFonts w:hint="default" w:ascii="Times New Roman" w:hAnsi="Times New Roman" w:cs="Times New Roman"/>
          <w:sz w:val="24"/>
          <w:szCs w:val="24"/>
        </w:rPr>
        <w:t xml:space="preserve">Bureaucratic systems often excel in steady atmospheres but waver in the face of dynamic challenges demanding agility, collaboration, and fast responses trademarks of the 21st-century structural setting </w:t>
      </w:r>
      <w:sdt>
        <w:sdtPr>
          <w:rPr>
            <w:rFonts w:hint="default" w:ascii="Times New Roman" w:hAnsi="Times New Roman" w:cs="Times New Roman"/>
            <w:color w:val="000000"/>
            <w:sz w:val="24"/>
            <w:szCs w:val="24"/>
            <w:highlight w:val="white"/>
          </w:rPr>
          <w:alias w:val="Citation"/>
          <w:tag w:val="{&quot;referencesIds&quot;:[&quot;doc:6802ce98cd964f631ddc053a&quot;],&quot;referencesOptions&quot;:{&quot;doc:6802ce98cd964f631ddc05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601716"/>
          <w:placeholder>
            <w:docPart w:val="FF9E19768C7341A6A192B099C37BC284"/>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(Knights and Clarke, 2017, pp. 337–356)</w:t>
          </w:r>
        </w:sdtContent>
      </w:sdt>
    </w:p>
    <w:p w14:paraId="6D3DF44B">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7CD1C592">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16957AA3">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7F8E77C8">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1796392E">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791C678F">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5EE53760">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bookmarkStart w:id="71" w:name="_Toc18967"/>
      <w:bookmarkEnd w:id="71"/>
    </w:p>
    <w:p w14:paraId="1C85EF69">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14:paraId="22D1D771">
      <w:pPr>
        <w:spacing w:after="100" w:afterAutospacing="1"/>
        <w:ind w:left="2880" w:leftChars="0" w:firstLine="720" w:firstLineChars="0"/>
        <w:jc w:val="both"/>
        <w:rPr>
          <w:rFonts w:hint="default" w:ascii="Times New Roman" w:hAnsi="Times New Roman" w:cs="Times New Roman"/>
          <w:b/>
          <w:bCs/>
          <w:sz w:val="24"/>
          <w:szCs w:val="24"/>
        </w:rPr>
      </w:pPr>
      <w:r>
        <w:rPr>
          <w:rFonts w:hint="default" w:ascii="Times New Roman" w:hAnsi="Times New Roman" w:cs="Times New Roman"/>
          <w:b/>
          <w:bCs/>
          <w:sz w:val="24"/>
          <w:szCs w:val="24"/>
        </w:rPr>
        <w:t>CHAPTER III</w:t>
      </w:r>
    </w:p>
    <w:p w14:paraId="6742D5E0">
      <w:pPr>
        <w:spacing w:after="100" w:afterAutospacing="1"/>
        <w:jc w:val="center"/>
        <w:outlineLvl w:val="3"/>
        <w:rPr>
          <w:rFonts w:hint="default" w:ascii="Times New Roman" w:hAnsi="Times New Roman" w:cs="Times New Roman"/>
          <w:b/>
          <w:bCs/>
          <w:sz w:val="24"/>
          <w:szCs w:val="24"/>
        </w:rPr>
      </w:pPr>
      <w:bookmarkStart w:id="72" w:name="_Toc32005"/>
      <w:bookmarkEnd w:id="72"/>
      <w:r>
        <w:rPr>
          <w:rFonts w:hint="default" w:ascii="Times New Roman" w:hAnsi="Times New Roman" w:cs="Times New Roman"/>
          <w:b/>
          <w:bCs/>
          <w:sz w:val="24"/>
          <w:szCs w:val="24"/>
        </w:rPr>
        <w:t>DEVELOPMENTS OF MANAGEMENT THEORY (20TH CENTURY)</w:t>
      </w:r>
    </w:p>
    <w:p w14:paraId="0A13EBB0">
      <w:pPr>
        <w:spacing w:after="100" w:afterAutospacing="1"/>
        <w:jc w:val="both"/>
        <w:outlineLvl w:val="3"/>
        <w:rPr>
          <w:rFonts w:hint="default" w:ascii="Times New Roman" w:hAnsi="Times New Roman" w:cs="Times New Roman"/>
          <w:b/>
          <w:bCs/>
          <w:sz w:val="24"/>
          <w:szCs w:val="24"/>
        </w:rPr>
      </w:pPr>
      <w:bookmarkStart w:id="73" w:name="_Toc1767"/>
      <w:bookmarkEnd w:id="73"/>
      <w:r>
        <w:rPr>
          <w:rFonts w:hint="default" w:ascii="Times New Roman" w:hAnsi="Times New Roman" w:cs="Times New Roman"/>
          <w:b/>
          <w:bCs/>
          <w:sz w:val="24"/>
          <w:szCs w:val="24"/>
        </w:rPr>
        <w:t>3.1 The human relations movement; A Softening of the Edges</w:t>
      </w:r>
    </w:p>
    <w:p w14:paraId="39457556">
      <w:pPr>
        <w:spacing w:after="100" w:afterAutospacing="1"/>
        <w:jc w:val="both"/>
        <w:outlineLvl w:val="3"/>
        <w:rPr>
          <w:rFonts w:hint="default" w:ascii="Times New Roman" w:hAnsi="Times New Roman" w:cs="Times New Roman"/>
          <w:sz w:val="24"/>
          <w:szCs w:val="24"/>
        </w:rPr>
      </w:pPr>
      <w:r>
        <w:rPr>
          <w:rFonts w:hint="default" w:ascii="Times New Roman" w:hAnsi="Times New Roman" w:cs="Times New Roman"/>
          <w:sz w:val="24"/>
          <w:szCs w:val="24"/>
        </w:rPr>
        <w:t xml:space="preserve"> </w:t>
      </w:r>
      <w:bookmarkStart w:id="74" w:name="_Toc26667"/>
      <w:r>
        <w:rPr>
          <w:rFonts w:hint="default" w:ascii="Times New Roman" w:hAnsi="Times New Roman" w:cs="Times New Roman"/>
          <w:sz w:val="24"/>
          <w:szCs w:val="24"/>
        </w:rPr>
        <w:t>Growing</w:t>
      </w:r>
      <w:bookmarkEnd w:id="74"/>
      <w:r>
        <w:rPr>
          <w:rFonts w:hint="default" w:ascii="Times New Roman" w:hAnsi="Times New Roman" w:cs="Times New Roman"/>
          <w:sz w:val="24"/>
          <w:szCs w:val="24"/>
        </w:rPr>
        <w:t xml:space="preserve"> dissatisfaction with the mechanistic principles of scientific management were present in early 20th century. Industrial workers were progressively seen as more than just extensions of devices; rather, they were acknowledged as complex individuals with social and psychological needs. As  a response to this recognition and sought, the concept of human relations movement arose to realize the role of human behaviour in organizational effectiveness.</w:t>
      </w:r>
    </w:p>
    <w:p w14:paraId="38B33923">
      <w:pPr>
        <w:spacing w:after="100" w:afterAutospacing="1"/>
        <w:jc w:val="both"/>
        <w:outlineLvl w:val="3"/>
        <w:rPr>
          <w:rFonts w:hint="default" w:ascii="Times New Roman" w:hAnsi="Times New Roman" w:cs="Times New Roman"/>
          <w:b/>
          <w:bCs/>
          <w:sz w:val="24"/>
          <w:szCs w:val="24"/>
        </w:rPr>
      </w:pPr>
      <w:bookmarkStart w:id="75" w:name="_Toc21204"/>
      <w:bookmarkEnd w:id="75"/>
      <w:r>
        <w:rPr>
          <w:rFonts w:hint="default" w:ascii="Times New Roman" w:hAnsi="Times New Roman" w:cs="Times New Roman"/>
          <w:b/>
          <w:bCs/>
          <w:sz w:val="24"/>
          <w:szCs w:val="24"/>
        </w:rPr>
        <w:t>3.1.1 Elton Mayo and the Hawthorne Studies (1924–1932)</w:t>
      </w:r>
    </w:p>
    <w:p w14:paraId="4EA3C5D6">
      <w:pPr>
        <w:spacing w:after="100" w:afterAutospacing="1"/>
        <w:jc w:val="both"/>
        <w:outlineLvl w:val="3"/>
        <w:rPr>
          <w:rFonts w:hint="default" w:ascii="Times New Roman" w:hAnsi="Times New Roman" w:cs="Times New Roman"/>
          <w:sz w:val="24"/>
          <w:szCs w:val="24"/>
        </w:rPr>
      </w:pPr>
      <w:bookmarkStart w:id="76" w:name="_Toc1515"/>
      <w:bookmarkEnd w:id="76"/>
      <w:r>
        <w:rPr>
          <w:rFonts w:hint="default" w:ascii="Times New Roman" w:hAnsi="Times New Roman" w:cs="Times New Roman"/>
          <w:sz w:val="24"/>
          <w:szCs w:val="24"/>
        </w:rPr>
        <w:t>Elton Mayo, an Australian psychologist and organizational theorist, is often known as the father of the human relations theory. His piece of work on the Hawthorne Survey at the Western Electric Company’s in Chicago discovered innovative visual perceptive towards employee behaviour.</w:t>
      </w:r>
    </w:p>
    <w:p w14:paraId="7BE97F93">
      <w:pPr>
        <w:spacing w:after="100" w:afterAutospacing="1"/>
        <w:jc w:val="both"/>
        <w:outlineLvl w:val="3"/>
        <w:rPr>
          <w:rFonts w:hint="default" w:ascii="Times New Roman" w:hAnsi="Times New Roman" w:cs="Times New Roman"/>
          <w:sz w:val="24"/>
          <w:szCs w:val="24"/>
        </w:rPr>
      </w:pPr>
      <w:bookmarkStart w:id="77" w:name="_Toc30754"/>
      <w:bookmarkEnd w:id="77"/>
      <w:r>
        <w:rPr>
          <w:rFonts w:hint="default" w:ascii="Times New Roman" w:hAnsi="Times New Roman" w:cs="Times New Roman"/>
          <w:sz w:val="24"/>
          <w:szCs w:val="24"/>
        </w:rPr>
        <w:t>At first, the studies aimed to find out the effect of physical conditions particularly lighting on worker productiveness. Amazingly, researchers found that productivity developed not just when conditions is better, but even when they worsen, because of that workers felt they were being observed and cared for. Later, this phenomenon termed as Hawthorne Effect and suggested that psychological and social factors could surpass physical working conditions in determining performance of employee</w:t>
      </w:r>
      <w:sdt>
        <w:sdtPr>
          <w:rPr>
            <w:rFonts w:hint="default" w:ascii="Times New Roman" w:hAnsi="Times New Roman" w:cs="Times New Roman"/>
            <w:color w:val="000000"/>
            <w:sz w:val="24"/>
            <w:szCs w:val="24"/>
            <w:highlight w:val="white"/>
          </w:rPr>
          <w:alias w:val="Citation"/>
          <w:tag w:val="{&quot;referencesIds&quot;:[&quot;doc:6802cf4991e29960b3db4cb1&quot;],&quot;referencesOptions&quot;:{&quot;doc:6802cf4991e29960b3db4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2730204"/>
          <w:placeholder>
            <w:docPart w:val="2499482AF0C64394B853DDEED43BFA4D"/>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(Muldoon, 2017, pp. 74–94)</w:t>
          </w:r>
        </w:sdtContent>
      </w:sdt>
    </w:p>
    <w:p w14:paraId="47D02CA1">
      <w:pPr>
        <w:spacing w:after="100" w:afterAutospacing="1"/>
        <w:jc w:val="both"/>
        <w:outlineLvl w:val="3"/>
        <w:rPr>
          <w:rFonts w:hint="default" w:ascii="Times New Roman" w:hAnsi="Times New Roman" w:cs="Times New Roman"/>
          <w:b/>
          <w:bCs/>
          <w:sz w:val="24"/>
          <w:szCs w:val="24"/>
        </w:rPr>
      </w:pPr>
      <w:bookmarkStart w:id="78" w:name="_Toc4345"/>
      <w:bookmarkEnd w:id="78"/>
      <w:r>
        <w:rPr>
          <w:rFonts w:hint="default" w:ascii="Times New Roman" w:hAnsi="Times New Roman" w:cs="Times New Roman"/>
          <w:sz w:val="24"/>
          <w:szCs w:val="24"/>
        </w:rPr>
        <w:t>Resulting, the studies explored other factors that have a significant impact on worker productivity such as rest breaks, team cohesion, communication, and leadership styles. Furthermore, he concluded that informal work-groups, social relationships, and a sense of belonging considerably affected on worker morale and output</w:t>
      </w:r>
      <w:r>
        <w:rPr>
          <w:rFonts w:hint="default" w:ascii="Times New Roman" w:hAnsi="Times New Roman" w:cs="Times New Roman"/>
          <w:b/>
          <w:bCs/>
          <w:sz w:val="24"/>
          <w:szCs w:val="24"/>
        </w:rPr>
        <w:t>.</w:t>
      </w:r>
    </w:p>
    <w:p w14:paraId="184CEAA4">
      <w:pPr>
        <w:spacing w:after="100" w:afterAutospacing="1"/>
        <w:jc w:val="both"/>
        <w:outlineLvl w:val="3"/>
        <w:rPr>
          <w:rFonts w:hint="default" w:ascii="Times New Roman" w:hAnsi="Times New Roman" w:cs="Times New Roman"/>
          <w:b/>
          <w:bCs/>
          <w:sz w:val="24"/>
          <w:szCs w:val="24"/>
        </w:rPr>
      </w:pPr>
      <w:bookmarkStart w:id="79" w:name="_Toc558"/>
      <w:bookmarkEnd w:id="79"/>
      <w:r>
        <w:rPr>
          <w:rFonts w:hint="default" w:ascii="Times New Roman" w:hAnsi="Times New Roman" w:cs="Times New Roman"/>
          <w:b/>
          <w:bCs/>
          <w:sz w:val="24"/>
          <w:szCs w:val="24"/>
        </w:rPr>
        <w:t>Criticisms of the Movement</w:t>
      </w:r>
    </w:p>
    <w:p w14:paraId="59D25A5C">
      <w:pPr>
        <w:numPr>
          <w:ilvl w:val="0"/>
          <w:numId w:val="13"/>
        </w:numPr>
        <w:spacing w:after="100" w:afterAutospacing="1"/>
        <w:jc w:val="both"/>
        <w:outlineLvl w:val="3"/>
        <w:rPr>
          <w:rFonts w:hint="default" w:ascii="Times New Roman" w:hAnsi="Times New Roman" w:cs="Times New Roman"/>
          <w:sz w:val="24"/>
          <w:szCs w:val="24"/>
        </w:rPr>
      </w:pPr>
      <w:bookmarkStart w:id="80" w:name="_Toc7379"/>
      <w:bookmarkEnd w:id="80"/>
      <w:r>
        <w:rPr>
          <w:rFonts w:hint="default" w:ascii="Times New Roman" w:hAnsi="Times New Roman" w:cs="Times New Roman"/>
          <w:sz w:val="24"/>
          <w:szCs w:val="24"/>
        </w:rPr>
        <w:t>The methods and interpretations of the Hawthorne Studies have been questioned for lack of scientific rigor and over-generalization.</w:t>
      </w:r>
    </w:p>
    <w:p w14:paraId="75E171E1">
      <w:pPr>
        <w:numPr>
          <w:ilvl w:val="0"/>
          <w:numId w:val="13"/>
        </w:numPr>
        <w:spacing w:after="100" w:afterAutospacing="1"/>
        <w:jc w:val="both"/>
        <w:outlineLvl w:val="3"/>
        <w:rPr>
          <w:rFonts w:hint="default" w:ascii="Times New Roman" w:hAnsi="Times New Roman" w:cs="Times New Roman"/>
          <w:sz w:val="24"/>
          <w:szCs w:val="24"/>
        </w:rPr>
      </w:pPr>
      <w:bookmarkStart w:id="81" w:name="_Toc24009"/>
      <w:bookmarkEnd w:id="81"/>
      <w:r>
        <w:rPr>
          <w:rFonts w:hint="default" w:ascii="Times New Roman" w:hAnsi="Times New Roman" w:cs="Times New Roman"/>
          <w:sz w:val="24"/>
          <w:szCs w:val="24"/>
        </w:rPr>
        <w:t>Critics argue it underplayed structural factors such as wage levels, job security, and power imbalances.</w:t>
      </w:r>
    </w:p>
    <w:p w14:paraId="64DACB9B">
      <w:pPr>
        <w:numPr>
          <w:ilvl w:val="0"/>
          <w:numId w:val="13"/>
        </w:numPr>
        <w:spacing w:after="100" w:afterAutospacing="1"/>
        <w:jc w:val="both"/>
        <w:outlineLvl w:val="3"/>
        <w:rPr>
          <w:rFonts w:hint="default" w:ascii="Times New Roman" w:hAnsi="Times New Roman" w:cs="Times New Roman"/>
          <w:sz w:val="24"/>
          <w:szCs w:val="24"/>
        </w:rPr>
      </w:pPr>
      <w:bookmarkStart w:id="82" w:name="_Toc5413"/>
      <w:bookmarkEnd w:id="82"/>
      <w:r>
        <w:rPr>
          <w:rFonts w:hint="default" w:ascii="Times New Roman" w:hAnsi="Times New Roman" w:cs="Times New Roman"/>
          <w:sz w:val="24"/>
          <w:szCs w:val="24"/>
        </w:rPr>
        <w:t>While advocating for worker satisfaction, it did not always account for worker empowerment or voice in decision-making.</w:t>
      </w:r>
    </w:p>
    <w:p w14:paraId="38C1F7B7">
      <w:pPr>
        <w:spacing w:after="100" w:afterAutospacing="1"/>
        <w:jc w:val="both"/>
        <w:outlineLvl w:val="3"/>
        <w:rPr>
          <w:rFonts w:hint="default" w:ascii="Times New Roman" w:hAnsi="Times New Roman" w:cs="Times New Roman"/>
          <w:sz w:val="24"/>
          <w:szCs w:val="24"/>
        </w:rPr>
      </w:pPr>
      <w:bookmarkStart w:id="83" w:name="_Toc14731"/>
      <w:bookmarkEnd w:id="83"/>
      <w:r>
        <w:rPr>
          <w:rFonts w:hint="default" w:ascii="Times New Roman" w:hAnsi="Times New Roman" w:cs="Times New Roman"/>
          <w:sz w:val="24"/>
          <w:szCs w:val="24"/>
        </w:rPr>
        <w:t xml:space="preserve">Nevertheless, the Human Relations Movement was instrumental in humanizing the workplace, reminding managers that employees are motivated by more than money, and that their social context greatly impacts their performance </w:t>
      </w:r>
      <w:r>
        <w:rPr>
          <w:rFonts w:hint="default" w:ascii="Times New Roman" w:hAnsi="Times New Roman" w:eastAsia="SimSun" w:cs="Times New Roman"/>
          <w:sz w:val="24"/>
          <w:szCs w:val="24"/>
        </w:rPr>
        <w:t>(Bruce and Nyland, 2017)</w:t>
      </w:r>
      <w:r>
        <w:rPr>
          <w:rFonts w:hint="default" w:ascii="Times New Roman" w:hAnsi="Times New Roman" w:cs="Times New Roman"/>
          <w:sz w:val="24"/>
          <w:szCs w:val="24"/>
        </w:rPr>
        <w:t>.</w:t>
      </w:r>
    </w:p>
    <w:p w14:paraId="0448EB5F">
      <w:pPr>
        <w:spacing w:before="0" w:beforeAutospacing="0" w:after="0" w:line="240" w:lineRule="auto"/>
        <w:rPr>
          <w:rFonts w:hint="default" w:ascii="Times New Roman" w:hAnsi="Times New Roman" w:cs="Times New Roman"/>
          <w:sz w:val="24"/>
          <w:szCs w:val="24"/>
        </w:rPr>
      </w:pPr>
      <w:r>
        <w:rPr>
          <w:rFonts w:hint="default" w:ascii="Times New Roman" w:hAnsi="Times New Roman" w:cs="Times New Roman"/>
          <w:sz w:val="24"/>
          <w:szCs w:val="24"/>
        </w:rPr>
        <w:pict>
          <v:rect id="_x0000_i1027" o:spt="1" style="height:1.2pt;width:468pt;" fillcolor="#A0A0A0" filled="t" stroked="f" coordsize="21600,21600" o:hr="t" o:hrstd="t" o:hralign="center">
            <v:path/>
            <v:fill on="t" focussize="0,0"/>
            <v:stroke on="f"/>
            <v:imagedata o:title=""/>
            <o:lock v:ext="edit"/>
            <w10:wrap type="none"/>
            <w10:anchorlock/>
          </v:rect>
        </w:pict>
      </w:r>
    </w:p>
    <w:p w14:paraId="67E0ABAD">
      <w:pPr>
        <w:spacing w:after="100" w:afterAutospacing="1"/>
        <w:jc w:val="both"/>
        <w:outlineLvl w:val="3"/>
        <w:rPr>
          <w:rFonts w:hint="default" w:ascii="Times New Roman" w:hAnsi="Times New Roman" w:cs="Times New Roman"/>
          <w:b/>
          <w:bCs/>
          <w:sz w:val="24"/>
          <w:szCs w:val="24"/>
        </w:rPr>
      </w:pPr>
      <w:bookmarkStart w:id="84" w:name="_Toc347"/>
      <w:bookmarkEnd w:id="84"/>
    </w:p>
    <w:p w14:paraId="7C7A3E5A">
      <w:pPr>
        <w:spacing w:after="100" w:afterAutospacing="1"/>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3.2 Behavioural management theories </w:t>
      </w:r>
    </w:p>
    <w:p w14:paraId="78B6EE4A">
      <w:pPr>
        <w:spacing w:after="100" w:afterAutospacing="1"/>
        <w:jc w:val="both"/>
        <w:outlineLvl w:val="3"/>
        <w:rPr>
          <w:rFonts w:hint="default" w:ascii="Times New Roman" w:hAnsi="Times New Roman" w:cs="Times New Roman"/>
          <w:sz w:val="24"/>
          <w:szCs w:val="24"/>
        </w:rPr>
      </w:pPr>
      <w:bookmarkStart w:id="85" w:name="_Toc30154"/>
      <w:bookmarkEnd w:id="85"/>
      <w:r>
        <w:rPr>
          <w:rFonts w:hint="default" w:ascii="Times New Roman" w:hAnsi="Times New Roman" w:cs="Times New Roman"/>
          <w:sz w:val="24"/>
          <w:szCs w:val="24"/>
        </w:rPr>
        <w:t xml:space="preserve">While the Human Relations Movement emphasized the social context of work, the Behavioral School went further by focusing on individual motivation, needs, and development. For effective management, this school proposed that understanding human needs and motivation is crucial within the organization </w:t>
      </w:r>
      <w:r>
        <w:rPr>
          <w:rFonts w:hint="default" w:ascii="Times New Roman" w:hAnsi="Times New Roman" w:eastAsia="SimSun" w:cs="Times New Roman"/>
          <w:sz w:val="24"/>
          <w:szCs w:val="24"/>
        </w:rPr>
        <w:t>.</w:t>
      </w:r>
    </w:p>
    <w:p w14:paraId="1CE086CB">
      <w:pPr>
        <w:spacing w:after="100" w:afterAutospacing="1"/>
        <w:jc w:val="both"/>
        <w:outlineLvl w:val="3"/>
        <w:rPr>
          <w:rFonts w:hint="default" w:ascii="Times New Roman" w:hAnsi="Times New Roman" w:cs="Times New Roman"/>
          <w:b/>
          <w:bCs/>
          <w:sz w:val="24"/>
          <w:szCs w:val="24"/>
        </w:rPr>
      </w:pPr>
      <w:bookmarkStart w:id="86" w:name="_Toc11946"/>
      <w:bookmarkEnd w:id="86"/>
      <w:r>
        <w:rPr>
          <w:rFonts w:hint="default" w:ascii="Times New Roman" w:hAnsi="Times New Roman" w:cs="Times New Roman"/>
          <w:b/>
          <w:bCs/>
          <w:sz w:val="24"/>
          <w:szCs w:val="24"/>
        </w:rPr>
        <w:t>3.2.1 Maslow’s Hierarchy of Needs (1943)</w:t>
      </w:r>
    </w:p>
    <w:p w14:paraId="6C9FE19A">
      <w:pPr>
        <w:spacing w:after="100" w:afterAutospacing="1"/>
        <w:jc w:val="both"/>
        <w:outlineLvl w:val="3"/>
        <w:rPr>
          <w:rFonts w:hint="default" w:ascii="Times New Roman" w:hAnsi="Times New Roman" w:cs="Times New Roman"/>
          <w:sz w:val="24"/>
          <w:szCs w:val="24"/>
        </w:rPr>
      </w:pPr>
      <w:bookmarkStart w:id="87" w:name="_Toc10004"/>
      <w:bookmarkEnd w:id="87"/>
      <w:r>
        <w:rPr>
          <w:rFonts w:hint="default" w:ascii="Times New Roman" w:hAnsi="Times New Roman" w:cs="Times New Roman"/>
          <w:sz w:val="24"/>
          <w:szCs w:val="24"/>
        </w:rPr>
        <w:t>Abraham Maslow formed a five model of human needs, from the most basic needs like food and shelter to higher-level psychological needs such as esteem and self-actualization needs. According to Maslow, people are motivated to fulfil lower-level needs at first, and once they satisfied, they move on to pursue higher level of needs.</w:t>
      </w:r>
    </w:p>
    <w:p w14:paraId="4C9EB234">
      <w:pPr>
        <w:spacing w:after="100" w:afterAutospacing="1"/>
        <w:jc w:val="both"/>
        <w:outlineLvl w:val="3"/>
        <w:rPr>
          <w:rFonts w:hint="default" w:ascii="Times New Roman" w:hAnsi="Times New Roman" w:cs="Times New Roman"/>
          <w:b/>
          <w:bCs/>
          <w:sz w:val="24"/>
          <w:szCs w:val="24"/>
        </w:rPr>
      </w:pPr>
      <w:bookmarkStart w:id="88" w:name="_Toc11877"/>
      <w:bookmarkEnd w:id="88"/>
      <w:r>
        <w:rPr>
          <w:rFonts w:hint="default" w:ascii="Times New Roman" w:hAnsi="Times New Roman" w:cs="Times New Roman"/>
          <w:b/>
          <w:bCs/>
          <w:sz w:val="24"/>
          <w:szCs w:val="24"/>
        </w:rPr>
        <w:t>3.2.2 McGregor’s Theory X and Theory Y (1960)</w:t>
      </w:r>
    </w:p>
    <w:p w14:paraId="7F274609">
      <w:pPr>
        <w:spacing w:after="100" w:afterAutospacing="1"/>
        <w:jc w:val="both"/>
        <w:outlineLvl w:val="3"/>
        <w:rPr>
          <w:rFonts w:hint="default" w:ascii="Times New Roman" w:hAnsi="Times New Roman" w:cs="Times New Roman"/>
          <w:sz w:val="24"/>
          <w:szCs w:val="24"/>
        </w:rPr>
      </w:pPr>
      <w:r>
        <w:rPr>
          <w:rFonts w:hint="default" w:ascii="Times New Roman" w:hAnsi="Times New Roman" w:cs="Times New Roman"/>
          <w:sz w:val="24"/>
          <w:szCs w:val="24"/>
        </w:rPr>
        <w:t xml:space="preserve"> </w:t>
      </w:r>
      <w:bookmarkStart w:id="89" w:name="_Toc31156"/>
      <w:r>
        <w:rPr>
          <w:rFonts w:hint="default" w:ascii="Times New Roman" w:hAnsi="Times New Roman" w:cs="Times New Roman"/>
          <w:sz w:val="24"/>
          <w:szCs w:val="24"/>
        </w:rPr>
        <w:t>An American social psychologist, Douglas McGregor</w:t>
      </w:r>
      <w:bookmarkEnd w:id="89"/>
      <w:r>
        <w:rPr>
          <w:rFonts w:hint="default" w:ascii="Times New Roman" w:hAnsi="Times New Roman" w:cs="Times New Roman"/>
          <w:sz w:val="24"/>
          <w:szCs w:val="24"/>
        </w:rPr>
        <w:t xml:space="preserve"> innovate Theory X and Theory Y to depict two different managerial beliefs regarding workers:</w:t>
      </w:r>
    </w:p>
    <w:p w14:paraId="20B6BC9C">
      <w:pPr>
        <w:numPr>
          <w:ilvl w:val="0"/>
          <w:numId w:val="14"/>
        </w:numPr>
        <w:spacing w:after="100" w:afterAutospacing="1"/>
        <w:jc w:val="both"/>
        <w:outlineLvl w:val="3"/>
        <w:rPr>
          <w:rFonts w:hint="default" w:ascii="Times New Roman" w:hAnsi="Times New Roman" w:cs="Times New Roman"/>
          <w:sz w:val="24"/>
          <w:szCs w:val="24"/>
        </w:rPr>
      </w:pPr>
      <w:bookmarkStart w:id="90" w:name="_Toc6967"/>
      <w:bookmarkEnd w:id="90"/>
      <w:r>
        <w:rPr>
          <w:rFonts w:hint="default" w:ascii="Times New Roman" w:hAnsi="Times New Roman" w:cs="Times New Roman"/>
          <w:sz w:val="24"/>
          <w:szCs w:val="24"/>
        </w:rPr>
        <w:t>Employees are naturally lazy, lack ambition, and must be controlled by other according to theory X.</w:t>
      </w:r>
    </w:p>
    <w:p w14:paraId="1D6E7189">
      <w:pPr>
        <w:numPr>
          <w:ilvl w:val="0"/>
          <w:numId w:val="14"/>
        </w:numPr>
        <w:spacing w:after="100" w:afterAutospacing="1"/>
        <w:jc w:val="both"/>
        <w:outlineLvl w:val="3"/>
        <w:rPr>
          <w:rFonts w:hint="default" w:ascii="Times New Roman" w:hAnsi="Times New Roman" w:cs="Times New Roman"/>
          <w:sz w:val="24"/>
          <w:szCs w:val="24"/>
        </w:rPr>
      </w:pPr>
      <w:bookmarkStart w:id="91" w:name="_Toc30414"/>
      <w:bookmarkEnd w:id="91"/>
      <w:r>
        <w:rPr>
          <w:rFonts w:hint="default" w:ascii="Times New Roman" w:hAnsi="Times New Roman" w:cs="Times New Roman"/>
          <w:sz w:val="24"/>
          <w:szCs w:val="24"/>
        </w:rPr>
        <w:t xml:space="preserve">In contrast, employees are self-motivated, enjoy work, and seek responsibility and </w:t>
      </w:r>
      <w:r>
        <w:rPr>
          <w:rFonts w:hint="default" w:ascii="Times New Roman" w:hAnsi="Times New Roman" w:cs="Times New Roman"/>
          <w:sz w:val="24"/>
          <w:szCs w:val="24"/>
          <w:lang w:val="en-GB"/>
        </w:rPr>
        <w:t>fulfillment</w:t>
      </w:r>
      <w:r>
        <w:rPr>
          <w:rFonts w:hint="default" w:ascii="Times New Roman" w:hAnsi="Times New Roman" w:cs="Times New Roman"/>
          <w:sz w:val="24"/>
          <w:szCs w:val="24"/>
        </w:rPr>
        <w:t xml:space="preserve"> is believed phenomena developed by theory Y.</w:t>
      </w:r>
    </w:p>
    <w:p w14:paraId="0D38BB49">
      <w:pPr>
        <w:spacing w:after="100" w:afterAutospacing="1"/>
        <w:jc w:val="both"/>
        <w:outlineLvl w:val="3"/>
        <w:rPr>
          <w:rFonts w:hint="default" w:ascii="Times New Roman" w:hAnsi="Times New Roman" w:eastAsia="SimSun" w:cs="Times New Roman"/>
          <w:sz w:val="24"/>
          <w:szCs w:val="24"/>
        </w:rPr>
      </w:pPr>
      <w:r>
        <w:rPr>
          <w:rFonts w:hint="default" w:ascii="Times New Roman" w:hAnsi="Times New Roman" w:cs="Times New Roman"/>
          <w:sz w:val="24"/>
          <w:szCs w:val="24"/>
        </w:rPr>
        <w:t xml:space="preserve"> </w:t>
      </w:r>
      <w:bookmarkStart w:id="92" w:name="_Toc1109"/>
      <w:r>
        <w:rPr>
          <w:rFonts w:hint="default" w:ascii="Times New Roman" w:hAnsi="Times New Roman" w:cs="Times New Roman"/>
          <w:sz w:val="24"/>
          <w:szCs w:val="24"/>
        </w:rPr>
        <w:t>Rigid control mechanisms</w:t>
      </w:r>
      <w:bookmarkEnd w:id="92"/>
      <w:r>
        <w:rPr>
          <w:rFonts w:hint="default" w:ascii="Times New Roman" w:hAnsi="Times New Roman" w:cs="Times New Roman"/>
          <w:sz w:val="24"/>
          <w:szCs w:val="24"/>
        </w:rPr>
        <w:t xml:space="preserve"> is replaced by Theory Y-style leadership, where participation, delegation, and trust are present </w:t>
      </w:r>
      <w:r>
        <w:rPr>
          <w:rFonts w:hint="default" w:ascii="Times New Roman" w:hAnsi="Times New Roman" w:eastAsia="SimSun" w:cs="Times New Roman"/>
          <w:sz w:val="24"/>
          <w:szCs w:val="24"/>
        </w:rPr>
        <w:t>(McGregor, 1960)</w:t>
      </w:r>
      <w:r>
        <w:rPr>
          <w:rFonts w:hint="default" w:ascii="Times New Roman" w:hAnsi="Times New Roman" w:cs="Times New Roman"/>
          <w:sz w:val="24"/>
          <w:szCs w:val="24"/>
        </w:rPr>
        <w:t>.</w:t>
      </w:r>
    </w:p>
    <w:p w14:paraId="58A40F58">
      <w:pPr>
        <w:spacing w:after="100" w:afterAutospacing="1"/>
        <w:jc w:val="both"/>
        <w:outlineLvl w:val="3"/>
        <w:rPr>
          <w:rFonts w:hint="default" w:ascii="Times New Roman" w:hAnsi="Times New Roman" w:cs="Times New Roman"/>
          <w:b/>
          <w:bCs/>
          <w:sz w:val="24"/>
          <w:szCs w:val="24"/>
        </w:rPr>
      </w:pPr>
      <w:bookmarkStart w:id="93" w:name="_Toc6340"/>
      <w:bookmarkEnd w:id="93"/>
      <w:r>
        <w:rPr>
          <w:rFonts w:hint="default" w:ascii="Times New Roman" w:hAnsi="Times New Roman" w:cs="Times New Roman"/>
          <w:b/>
          <w:bCs/>
          <w:sz w:val="24"/>
          <w:szCs w:val="24"/>
        </w:rPr>
        <w:t>3.2.3 Herzberg’s Two-Factor Theory (1959)</w:t>
      </w:r>
    </w:p>
    <w:p w14:paraId="28ED7B63">
      <w:pPr>
        <w:spacing w:after="100" w:afterAutospacing="1"/>
        <w:jc w:val="both"/>
        <w:outlineLvl w:val="3"/>
        <w:rPr>
          <w:rFonts w:hint="default" w:ascii="Times New Roman" w:hAnsi="Times New Roman" w:cs="Times New Roman"/>
          <w:sz w:val="24"/>
          <w:szCs w:val="24"/>
        </w:rPr>
      </w:pPr>
      <w:bookmarkStart w:id="94" w:name="_Toc2716"/>
      <w:bookmarkEnd w:id="94"/>
      <w:r>
        <w:rPr>
          <w:rFonts w:hint="default" w:ascii="Times New Roman" w:hAnsi="Times New Roman" w:cs="Times New Roman"/>
          <w:sz w:val="24"/>
          <w:szCs w:val="24"/>
        </w:rPr>
        <w:t>Frederick Herzberg distinguished between:</w:t>
      </w:r>
    </w:p>
    <w:p w14:paraId="39A34554">
      <w:pPr>
        <w:numPr>
          <w:ilvl w:val="0"/>
          <w:numId w:val="15"/>
        </w:numPr>
        <w:spacing w:after="100" w:afterAutospacing="1"/>
        <w:jc w:val="both"/>
        <w:outlineLvl w:val="3"/>
        <w:rPr>
          <w:rFonts w:hint="default" w:ascii="Times New Roman" w:hAnsi="Times New Roman" w:cs="Times New Roman"/>
          <w:sz w:val="24"/>
          <w:szCs w:val="24"/>
        </w:rPr>
      </w:pPr>
      <w:bookmarkStart w:id="95" w:name="_Toc13591"/>
      <w:bookmarkEnd w:id="95"/>
      <w:r>
        <w:rPr>
          <w:rFonts w:hint="default" w:ascii="Times New Roman" w:hAnsi="Times New Roman" w:cs="Times New Roman"/>
          <w:sz w:val="24"/>
          <w:szCs w:val="24"/>
        </w:rPr>
        <w:t>Hygiene factors such as salary, company policy and working conditions prevent dissatisfaction but don’t motivate the employees.</w:t>
      </w:r>
    </w:p>
    <w:p w14:paraId="47A7827A">
      <w:pPr>
        <w:numPr>
          <w:ilvl w:val="0"/>
          <w:numId w:val="15"/>
        </w:numPr>
        <w:spacing w:after="100" w:afterAutospacing="1"/>
        <w:jc w:val="both"/>
        <w:outlineLvl w:val="3"/>
        <w:rPr>
          <w:rFonts w:hint="default" w:ascii="Times New Roman" w:hAnsi="Times New Roman" w:cs="Times New Roman"/>
          <w:sz w:val="24"/>
          <w:szCs w:val="24"/>
        </w:rPr>
      </w:pPr>
      <w:bookmarkStart w:id="96" w:name="_Toc19793"/>
      <w:bookmarkEnd w:id="96"/>
      <w:r>
        <w:rPr>
          <w:rFonts w:hint="default" w:ascii="Times New Roman" w:hAnsi="Times New Roman" w:cs="Times New Roman"/>
          <w:sz w:val="24"/>
          <w:szCs w:val="24"/>
        </w:rPr>
        <w:t xml:space="preserve">Motivators like achievement, recognition and growth truly enhance job satisfaction and performance </w:t>
      </w:r>
      <w:sdt>
        <w:sdtPr>
          <w:rPr>
            <w:rFonts w:hint="default" w:ascii="Times New Roman" w:hAnsi="Times New Roman" w:cs="Times New Roman"/>
            <w:color w:val="000000"/>
            <w:sz w:val="24"/>
            <w:szCs w:val="24"/>
            <w:highlight w:val="white"/>
          </w:rPr>
          <w:alias w:val="Citation"/>
          <w:tag w:val="{&quot;referencesIds&quot;:[&quot;doc:6802c81fff04d00ef998ac8d&quot;],&quot;referencesOptions&quot;:{&quot;doc:6802c81fff04d00ef998ac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4774534"/>
          <w:placeholder>
            <w:docPart w:val="4477E753508B432BBBF541A4ABF433B7"/>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(Hertzberg, Mausner and Snyderman, 1959)</w:t>
          </w:r>
        </w:sdtContent>
      </w:sdt>
    </w:p>
    <w:p w14:paraId="00456FCB">
      <w:pPr>
        <w:spacing w:after="100" w:afterAutospacing="1"/>
        <w:jc w:val="both"/>
        <w:outlineLvl w:val="3"/>
        <w:rPr>
          <w:rFonts w:hint="default" w:ascii="Times New Roman" w:hAnsi="Times New Roman" w:cs="Times New Roman"/>
          <w:b/>
          <w:bCs/>
          <w:sz w:val="24"/>
          <w:szCs w:val="24"/>
        </w:rPr>
      </w:pPr>
      <w:bookmarkStart w:id="97" w:name="_Toc13974"/>
      <w:bookmarkEnd w:id="97"/>
      <w:r>
        <w:rPr>
          <w:rFonts w:hint="default" w:ascii="Times New Roman" w:hAnsi="Times New Roman" w:cs="Times New Roman"/>
          <w:b/>
          <w:bCs/>
          <w:sz w:val="24"/>
          <w:szCs w:val="24"/>
        </w:rPr>
        <w:t>3.2.4 Critiques of Behavioral Theories</w:t>
      </w:r>
    </w:p>
    <w:p w14:paraId="02DE80B0">
      <w:pPr>
        <w:spacing w:after="100" w:afterAutospacing="1"/>
        <w:jc w:val="both"/>
        <w:outlineLvl w:val="3"/>
        <w:rPr>
          <w:rFonts w:hint="default" w:ascii="Times New Roman" w:hAnsi="Times New Roman" w:cs="Times New Roman"/>
          <w:sz w:val="24"/>
          <w:szCs w:val="24"/>
        </w:rPr>
      </w:pPr>
      <w:bookmarkStart w:id="98" w:name="_Toc14875"/>
      <w:bookmarkEnd w:id="98"/>
      <w:r>
        <w:rPr>
          <w:rFonts w:hint="default" w:ascii="Times New Roman" w:hAnsi="Times New Roman" w:cs="Times New Roman"/>
          <w:sz w:val="24"/>
          <w:szCs w:val="24"/>
        </w:rPr>
        <w:t xml:space="preserve">Behavioral theories of management, while influential, face several critiques. </w:t>
      </w:r>
    </w:p>
    <w:p w14:paraId="2CFB8D6C">
      <w:pPr>
        <w:spacing w:after="100" w:afterAutospacing="1"/>
        <w:jc w:val="both"/>
        <w:outlineLvl w:val="3"/>
        <w:rPr>
          <w:rFonts w:hint="default" w:ascii="Times New Roman" w:hAnsi="Times New Roman" w:cs="Times New Roman"/>
          <w:sz w:val="24"/>
          <w:szCs w:val="24"/>
        </w:rPr>
      </w:pPr>
      <w:bookmarkStart w:id="99" w:name="_Toc12798"/>
      <w:bookmarkEnd w:id="99"/>
      <w:r>
        <w:rPr>
          <w:rFonts w:hint="default" w:ascii="Times New Roman" w:hAnsi="Times New Roman" w:cs="Times New Roman"/>
          <w:sz w:val="24"/>
          <w:szCs w:val="24"/>
        </w:rPr>
        <w:t xml:space="preserve">First, there is a lack of cultural universality, as what motivates an individuals in one culture may not motivate a person from another culture, making their application across various settings is highly challenging. Second, many organizations face difficulties to implement strategies like Theory Y or intrinsic motivation in practice, particularly in hierarchical or performance-driven environments so that these theories can be idealistic. Furthermore, human behavior is more complex and variable than the linear models proposed by behavioral theories suggest, making it difficult to predict or manage effectively. Despite these criticisms, behavioral theories have importantly contributed to the improvement of emotional intelligence, leadership development, and job design, all of which have become indispensable components of modern organizational life, shaping how organizations Foster talent and improve performance today </w:t>
      </w:r>
      <w:r>
        <w:rPr>
          <w:rFonts w:hint="default" w:ascii="Times New Roman" w:hAnsi="Times New Roman" w:eastAsia="SimSun" w:cs="Times New Roman"/>
          <w:sz w:val="24"/>
          <w:szCs w:val="24"/>
        </w:rPr>
        <w:t>(Maslow, 1943; Freedman, 2023)</w:t>
      </w:r>
      <w:r>
        <w:rPr>
          <w:rFonts w:hint="default" w:ascii="Times New Roman" w:hAnsi="Times New Roman" w:cs="Times New Roman"/>
          <w:sz w:val="24"/>
          <w:szCs w:val="24"/>
        </w:rPr>
        <w:t>.</w:t>
      </w:r>
    </w:p>
    <w:p w14:paraId="496D33E6">
      <w:pPr>
        <w:spacing w:before="0" w:beforeAutospacing="0" w:after="0" w:line="240" w:lineRule="auto"/>
        <w:rPr>
          <w:rFonts w:hint="default" w:ascii="Times New Roman" w:hAnsi="Times New Roman" w:cs="Times New Roman"/>
          <w:sz w:val="24"/>
          <w:szCs w:val="24"/>
        </w:rPr>
      </w:pPr>
      <w:r>
        <w:rPr>
          <w:rFonts w:hint="default" w:ascii="Times New Roman" w:hAnsi="Times New Roman" w:cs="Times New Roman"/>
          <w:sz w:val="24"/>
          <w:szCs w:val="24"/>
        </w:rPr>
        <w:pict>
          <v:rect id="_x0000_i1028" o:spt="1" style="height:1.2pt;width:468pt;" fillcolor="#A0A0A0" filled="t" stroked="f" coordsize="21600,21600" o:hr="t" o:hrstd="t" o:hralign="center">
            <v:path/>
            <v:fill on="t" focussize="0,0"/>
            <v:stroke on="f"/>
            <v:imagedata o:title=""/>
            <o:lock v:ext="edit"/>
            <w10:wrap type="none"/>
            <w10:anchorlock/>
          </v:rect>
        </w:pict>
      </w:r>
    </w:p>
    <w:p w14:paraId="7D6CEA09">
      <w:pPr>
        <w:spacing w:after="100" w:afterAutospacing="1"/>
        <w:jc w:val="both"/>
        <w:outlineLvl w:val="3"/>
        <w:rPr>
          <w:rFonts w:hint="default" w:ascii="Times New Roman" w:hAnsi="Times New Roman" w:cs="Times New Roman"/>
          <w:b/>
          <w:bCs/>
          <w:sz w:val="24"/>
          <w:szCs w:val="24"/>
        </w:rPr>
      </w:pPr>
      <w:bookmarkStart w:id="100" w:name="_Toc16820"/>
      <w:bookmarkEnd w:id="100"/>
      <w:r>
        <w:rPr>
          <w:rFonts w:hint="default" w:ascii="Times New Roman" w:hAnsi="Times New Roman" w:cs="Times New Roman"/>
          <w:b/>
          <w:bCs/>
          <w:sz w:val="24"/>
          <w:szCs w:val="24"/>
        </w:rPr>
        <w:t>3.3 SYSTEMS THEORY</w:t>
      </w:r>
    </w:p>
    <w:p w14:paraId="565B5DF2">
      <w:pPr>
        <w:spacing w:after="100" w:afterAutospacing="1"/>
        <w:jc w:val="both"/>
        <w:outlineLvl w:val="3"/>
        <w:rPr>
          <w:rFonts w:hint="default" w:ascii="Times New Roman" w:hAnsi="Times New Roman" w:cs="Times New Roman"/>
          <w:sz w:val="24"/>
          <w:szCs w:val="24"/>
        </w:rPr>
      </w:pPr>
      <w:bookmarkStart w:id="101" w:name="_Toc28770"/>
      <w:bookmarkEnd w:id="101"/>
      <w:r>
        <w:rPr>
          <w:rFonts w:hint="default" w:ascii="Times New Roman" w:hAnsi="Times New Roman" w:cs="Times New Roman"/>
          <w:sz w:val="24"/>
          <w:szCs w:val="24"/>
        </w:rPr>
        <w:t>Organizations are open systems that constantly interact with their surroundings; this was made clear by the middle of the 20th century. Systems Theory, developed by Ludwig von Bertalanffy in 1968 and later applied to organizational studies by theorists like Kenneth Boulding and Daniel Katz, was influenced by the biological and engineering sciences and saw organizations as made up of interconnected components that worked towards a shared objective. Internal processes, directed by feedback mechanisms that support balance and flexibility, convert inputs (resources) into outputs (products or services) in these systems. Systems theory encouraged managers to see organizations as dynamic and flexible rather than static by highlighting the significance of external elements like markets, competition, and regulations. In addition to encouraging cross-functional cooperation and improved information flow, it established the foundation for corporate architecture, organizational development, and strategic management. Systems Theory continues to be a useful framework for comprehending the complexity and interconnection of contemporary organizations, despite criticism for its abstract nature and lack of focus on power dynamics or cultural conflicts.</w:t>
      </w:r>
    </w:p>
    <w:p w14:paraId="0A2FDE5D">
      <w:pPr>
        <w:spacing w:before="0" w:beforeAutospacing="0" w:after="0" w:line="240" w:lineRule="auto"/>
        <w:rPr>
          <w:rFonts w:hint="default" w:ascii="Times New Roman" w:hAnsi="Times New Roman" w:cs="Times New Roman"/>
          <w:sz w:val="24"/>
          <w:szCs w:val="24"/>
        </w:rPr>
      </w:pPr>
      <w:r>
        <w:rPr>
          <w:rFonts w:hint="default" w:ascii="Times New Roman" w:hAnsi="Times New Roman" w:cs="Times New Roman"/>
          <w:sz w:val="24"/>
          <w:szCs w:val="24"/>
        </w:rPr>
        <w:pict>
          <v:rect id="_x0000_i1029" o:spt="1" style="height:1.2pt;width:468pt;" fillcolor="#A0A0A0" filled="t" stroked="f" coordsize="21600,21600" o:hr="t" o:hrstd="t" o:hralign="center">
            <v:path/>
            <v:fill on="t" focussize="0,0"/>
            <v:stroke on="f"/>
            <v:imagedata o:title=""/>
            <o:lock v:ext="edit"/>
            <w10:wrap type="none"/>
            <w10:anchorlock/>
          </v:rect>
        </w:pict>
      </w:r>
    </w:p>
    <w:p w14:paraId="69725A44">
      <w:pPr>
        <w:spacing w:after="100" w:afterAutospacing="1"/>
        <w:jc w:val="both"/>
        <w:outlineLvl w:val="3"/>
        <w:rPr>
          <w:rFonts w:hint="default" w:ascii="Times New Roman" w:hAnsi="Times New Roman" w:cs="Times New Roman"/>
          <w:b/>
          <w:bCs/>
          <w:sz w:val="24"/>
          <w:szCs w:val="24"/>
        </w:rPr>
      </w:pPr>
      <w:bookmarkStart w:id="102" w:name="_Toc16153"/>
      <w:bookmarkEnd w:id="102"/>
      <w:r>
        <w:rPr>
          <w:rFonts w:hint="default" w:ascii="Times New Roman" w:hAnsi="Times New Roman" w:cs="Times New Roman"/>
          <w:b/>
          <w:bCs/>
          <w:sz w:val="24"/>
          <w:szCs w:val="24"/>
        </w:rPr>
        <w:t>3.4 Contingency theory</w:t>
      </w:r>
    </w:p>
    <w:p w14:paraId="62FDE3A7">
      <w:pPr>
        <w:spacing w:after="100" w:afterAutospacing="1"/>
        <w:jc w:val="both"/>
        <w:outlineLvl w:val="3"/>
        <w:rPr>
          <w:rFonts w:hint="default" w:ascii="Times New Roman" w:hAnsi="Times New Roman" w:cs="Times New Roman"/>
          <w:sz w:val="24"/>
          <w:szCs w:val="24"/>
        </w:rPr>
      </w:pPr>
      <w:bookmarkStart w:id="103" w:name="_Toc9757"/>
      <w:bookmarkEnd w:id="103"/>
      <w:r>
        <w:rPr>
          <w:rFonts w:hint="default" w:ascii="Times New Roman" w:hAnsi="Times New Roman" w:cs="Times New Roman"/>
          <w:sz w:val="24"/>
          <w:szCs w:val="24"/>
        </w:rPr>
        <w:t xml:space="preserve">To address the limitations of universal management principles, Contingency Theory emerged in the 1960s and 1970s. Contingency theorists believed that the effectiveness of any management scheme depends on contextual factors so management should focus on other factors rather than advocating a “one-size-fits-all” approach, </w:t>
      </w:r>
      <w:sdt>
        <w:sdtPr>
          <w:rPr>
            <w:rFonts w:hint="default" w:ascii="Times New Roman" w:hAnsi="Times New Roman" w:cs="Times New Roman"/>
            <w:color w:val="000000"/>
            <w:sz w:val="24"/>
            <w:szCs w:val="24"/>
            <w:highlight w:val="white"/>
          </w:rPr>
          <w:alias w:val="Citation"/>
          <w:tag w:val="{&quot;referencesIds&quot;:[&quot;doc:6802cf4991e29960b3db4cb1&quot;],&quot;referencesOptions&quot;:{&quot;doc:6802cf4991e29960b3db4c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9300573"/>
          <w:placeholder>
            <w:docPart w:val="73C1382A2AFD4E55B22B52FA34B4BFE2"/>
          </w:placeholder>
        </w:sdtPr>
        <w:sdtEndPr>
          <w:rPr>
            <w:rFonts w:hint="default" w:ascii="Times New Roman" w:hAnsi="Times New Roman" w:cs="Times New Roman"/>
            <w:color w:val="000000"/>
            <w:sz w:val="24"/>
            <w:szCs w:val="24"/>
            <w:highlight w:val="white"/>
          </w:rPr>
        </w:sdtEndPr>
        <w:sdtContent>
          <w:r>
            <w:rPr>
              <w:rFonts w:hint="default" w:ascii="Times New Roman" w:hAnsi="Times New Roman" w:cs="Times New Roman"/>
              <w:color w:val="000000"/>
              <w:sz w:val="24"/>
              <w:szCs w:val="24"/>
            </w:rPr>
            <w:t>(Muldoon, 2017)</w:t>
          </w:r>
        </w:sdtContent>
      </w:sdt>
    </w:p>
    <w:p w14:paraId="41136EA9">
      <w:pPr>
        <w:spacing w:after="100" w:afterAutospacing="1"/>
        <w:jc w:val="both"/>
        <w:outlineLvl w:val="3"/>
        <w:rPr>
          <w:rFonts w:hint="default" w:ascii="Times New Roman" w:hAnsi="Times New Roman" w:cs="Times New Roman"/>
          <w:b/>
          <w:bCs/>
          <w:sz w:val="24"/>
          <w:szCs w:val="24"/>
        </w:rPr>
      </w:pPr>
      <w:bookmarkStart w:id="104" w:name="_Toc3398"/>
      <w:bookmarkEnd w:id="104"/>
      <w:r>
        <w:rPr>
          <w:rFonts w:hint="default" w:ascii="Times New Roman" w:hAnsi="Times New Roman" w:cs="Times New Roman"/>
          <w:b/>
          <w:bCs/>
          <w:sz w:val="24"/>
          <w:szCs w:val="24"/>
        </w:rPr>
        <w:t>A. Key Contributors and Ideas</w:t>
      </w:r>
    </w:p>
    <w:p w14:paraId="21891FF0">
      <w:pPr>
        <w:spacing w:after="100" w:afterAutospacing="1"/>
        <w:jc w:val="both"/>
        <w:outlineLvl w:val="3"/>
        <w:rPr>
          <w:rFonts w:hint="default" w:ascii="Times New Roman" w:hAnsi="Times New Roman" w:cs="Times New Roman"/>
          <w:sz w:val="24"/>
          <w:szCs w:val="24"/>
        </w:rPr>
      </w:pPr>
      <w:bookmarkStart w:id="105" w:name="_Toc544"/>
      <w:bookmarkEnd w:id="105"/>
      <w:r>
        <w:rPr>
          <w:rFonts w:hint="default" w:ascii="Times New Roman" w:hAnsi="Times New Roman" w:cs="Times New Roman"/>
          <w:sz w:val="24"/>
          <w:szCs w:val="24"/>
        </w:rPr>
        <w:t>Scholars such as Joan Woodward, Paul Lawrence, and Jay Lorsch studied how organizational structures and strategies varied across industries and environments.</w:t>
      </w:r>
    </w:p>
    <w:p w14:paraId="249B0C29">
      <w:pPr>
        <w:spacing w:after="100" w:afterAutospacing="1"/>
        <w:jc w:val="both"/>
        <w:outlineLvl w:val="3"/>
        <w:rPr>
          <w:rFonts w:hint="default" w:ascii="Times New Roman" w:hAnsi="Times New Roman" w:cs="Times New Roman"/>
          <w:sz w:val="24"/>
          <w:szCs w:val="24"/>
        </w:rPr>
      </w:pPr>
      <w:bookmarkStart w:id="106" w:name="_Toc26557"/>
      <w:bookmarkEnd w:id="106"/>
      <w:r>
        <w:rPr>
          <w:rFonts w:hint="default" w:ascii="Times New Roman" w:hAnsi="Times New Roman" w:cs="Times New Roman"/>
          <w:sz w:val="24"/>
          <w:szCs w:val="24"/>
        </w:rPr>
        <w:t>There is no single best way to manage—organizational success depends on aligning internal structures with external conditions such as technology, size, and environment. Emphasized fit between organizational design and task environment.</w:t>
      </w:r>
    </w:p>
    <w:p w14:paraId="6B2E4FCB">
      <w:pPr>
        <w:spacing w:after="100" w:afterAutospacing="1"/>
        <w:jc w:val="both"/>
        <w:outlineLvl w:val="3"/>
        <w:rPr>
          <w:rFonts w:hint="default" w:ascii="Times New Roman" w:hAnsi="Times New Roman" w:cs="Times New Roman"/>
          <w:b/>
          <w:bCs/>
          <w:sz w:val="24"/>
          <w:szCs w:val="24"/>
        </w:rPr>
      </w:pPr>
      <w:bookmarkStart w:id="107" w:name="_Toc24790"/>
      <w:bookmarkEnd w:id="107"/>
      <w:r>
        <w:rPr>
          <w:rFonts w:hint="default" w:ascii="Times New Roman" w:hAnsi="Times New Roman" w:cs="Times New Roman"/>
          <w:b/>
          <w:bCs/>
          <w:sz w:val="24"/>
          <w:szCs w:val="24"/>
        </w:rPr>
        <w:t>B. Legacy</w:t>
      </w:r>
    </w:p>
    <w:p w14:paraId="6AB802D9">
      <w:pPr>
        <w:spacing w:after="100" w:afterAutospacing="1"/>
        <w:jc w:val="both"/>
        <w:outlineLvl w:val="3"/>
        <w:rPr>
          <w:rFonts w:hint="default" w:ascii="Times New Roman" w:hAnsi="Times New Roman" w:eastAsia="SimSun" w:cs="Times New Roman"/>
          <w:sz w:val="24"/>
          <w:szCs w:val="24"/>
        </w:rPr>
      </w:pPr>
      <w:bookmarkStart w:id="108" w:name="_Toc21614"/>
      <w:bookmarkEnd w:id="108"/>
      <w:r>
        <w:rPr>
          <w:rFonts w:hint="default" w:ascii="Times New Roman" w:hAnsi="Times New Roman" w:eastAsia="SimSun" w:cs="Times New Roman"/>
          <w:sz w:val="24"/>
          <w:szCs w:val="24"/>
        </w:rPr>
        <w:t xml:space="preserve">Contingency theory played a crucial role in repudiating the rigid follow to classical management theories by emphasizing the need for flexibility in organizational design and leadership. They arguing on that the effectiveness of management depends on understanding the unique conditions and challenges of each situation. This perspective set the base for more dynamical and adaptable models, such as Mintzberg’s organizational set up, which highlight the different organizations have different structural needs, and Fiedler’s Contingency Model of Leadership, which emphasizes the leadership style should match with situational factors. These models, grounded in contingency theory, demonstrate that transformation toward a more significance and context-driven approach to management </w:t>
      </w:r>
    </w:p>
    <w:p w14:paraId="30523273">
      <w:pPr>
        <w:numPr>
          <w:ilvl w:val="0"/>
          <w:numId w:val="16"/>
        </w:numPr>
        <w:spacing w:after="100" w:afterAutospacing="1"/>
        <w:jc w:val="both"/>
        <w:outlineLvl w:val="3"/>
        <w:rPr>
          <w:rFonts w:hint="default" w:ascii="Times New Roman" w:hAnsi="Times New Roman" w:cs="Times New Roman"/>
          <w:sz w:val="24"/>
          <w:szCs w:val="24"/>
        </w:rPr>
      </w:pPr>
      <w:bookmarkStart w:id="109" w:name="_Toc1776"/>
      <w:bookmarkEnd w:id="109"/>
      <w:r>
        <w:rPr>
          <w:rFonts w:hint="default" w:ascii="Times New Roman" w:hAnsi="Times New Roman" w:cs="Times New Roman"/>
          <w:b/>
          <w:bCs/>
          <w:sz w:val="24"/>
          <w:szCs w:val="24"/>
        </w:rPr>
        <w:t>Critique</w:t>
      </w:r>
    </w:p>
    <w:p w14:paraId="5C6623AB">
      <w:pPr>
        <w:spacing w:after="100" w:afterAutospacing="1"/>
        <w:jc w:val="both"/>
        <w:outlineLvl w:val="3"/>
        <w:rPr>
          <w:rFonts w:hint="default" w:ascii="Times New Roman" w:hAnsi="Times New Roman" w:cs="Times New Roman"/>
          <w:sz w:val="24"/>
          <w:szCs w:val="24"/>
        </w:rPr>
      </w:pPr>
      <w:bookmarkStart w:id="110" w:name="_Toc2490"/>
      <w:bookmarkEnd w:id="110"/>
      <w:r>
        <w:rPr>
          <w:rFonts w:hint="default" w:ascii="Times New Roman" w:hAnsi="Times New Roman" w:cs="Times New Roman"/>
          <w:sz w:val="24"/>
          <w:szCs w:val="24"/>
        </w:rPr>
        <w:t>Though, the contingency theory of management offers precious modality to customized management pattern based on organizational contexts, also has various limitations. First, it is a complex phenomenon as it makes a process difficult to identify and measure all relevant event which has a significant influence on decision-making. Second, it is often criticized for being too reactive, this approach offers a limited descriptive message on how to tackle with the complex organizational situation. However, despite these drawbacks, the core principle of contingency theory is, fitting the unique conditions of a given situation by adapting management practices remains crucial in today's volatile, uncertain, complex, and ambiguous (VUCA) business world. This ability to adopt a new management practice to navigate the rapid changes and unpredictability that characterise modern organizational environments .</w:t>
      </w:r>
    </w:p>
    <w:p w14:paraId="5573324F">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F5DDCB6">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0EE90E0F">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1DCD040F">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5D21662D">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4192F501">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sz w:val="24"/>
          <w:szCs w:val="24"/>
        </w:rPr>
        <w:t xml:space="preserve"> </w:t>
      </w:r>
    </w:p>
    <w:p w14:paraId="343E84B6">
      <w:pPr>
        <w:rPr>
          <w:rFonts w:hint="default" w:ascii="Times New Roman" w:hAnsi="Times New Roman" w:cs="Times New Roman"/>
          <w:b/>
          <w:bCs/>
          <w:sz w:val="24"/>
          <w:szCs w:val="24"/>
        </w:rPr>
      </w:pPr>
      <w:bookmarkStart w:id="111" w:name="_Toc11228"/>
      <w:bookmarkEnd w:id="111"/>
      <w:r>
        <w:rPr>
          <w:rFonts w:hint="default" w:ascii="Times New Roman" w:hAnsi="Times New Roman" w:cs="Times New Roman"/>
          <w:b/>
          <w:bCs/>
          <w:sz w:val="24"/>
          <w:szCs w:val="24"/>
        </w:rPr>
        <w:br w:type="page"/>
      </w:r>
    </w:p>
    <w:p w14:paraId="3DCDFECE">
      <w:pPr>
        <w:spacing w:after="100" w:afterAutospacing="1"/>
        <w:ind w:left="2880" w:firstLine="720"/>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CHAPTER-IV</w:t>
      </w:r>
    </w:p>
    <w:p w14:paraId="22B4FDB4">
      <w:pPr>
        <w:spacing w:after="100" w:afterAutospacing="1"/>
        <w:jc w:val="center"/>
        <w:outlineLvl w:val="3"/>
        <w:rPr>
          <w:rFonts w:hint="default" w:ascii="Times New Roman" w:hAnsi="Times New Roman" w:cs="Times New Roman"/>
          <w:b/>
          <w:bCs/>
          <w:sz w:val="24"/>
          <w:szCs w:val="24"/>
        </w:rPr>
      </w:pPr>
      <w:bookmarkStart w:id="112" w:name="_Toc6563"/>
      <w:bookmarkEnd w:id="112"/>
      <w:r>
        <w:rPr>
          <w:rFonts w:hint="default" w:ascii="Times New Roman" w:hAnsi="Times New Roman" w:cs="Times New Roman"/>
          <w:b/>
          <w:bCs/>
          <w:sz w:val="24"/>
          <w:szCs w:val="24"/>
        </w:rPr>
        <w:t>CONTEMPORARY MANAGEMENT THEORIES (Late 20th – 21st Century)</w:t>
      </w:r>
    </w:p>
    <w:p w14:paraId="1475A634">
      <w:pPr>
        <w:spacing w:after="100" w:afterAutospacing="1"/>
        <w:jc w:val="both"/>
        <w:outlineLvl w:val="3"/>
        <w:rPr>
          <w:rFonts w:hint="default" w:ascii="Times New Roman" w:hAnsi="Times New Roman" w:cs="Times New Roman"/>
          <w:sz w:val="24"/>
          <w:szCs w:val="24"/>
        </w:rPr>
      </w:pPr>
      <w:bookmarkStart w:id="113" w:name="_Toc6328"/>
      <w:bookmarkEnd w:id="113"/>
      <w:r>
        <w:rPr>
          <w:rFonts w:hint="default" w:ascii="Times New Roman" w:hAnsi="Times New Roman" w:cs="Times New Roman"/>
          <w:sz w:val="24"/>
          <w:szCs w:val="24"/>
        </w:rPr>
        <w:t>Globalization, technical development, digitization, and changing social expectations transformed the management scenery as the 20th century gave way to the 21st. The need for agile, knowledge-rich organizations, data-driven decision-making, remote teams, and quick innovation cycles are just a few of the complex issues that lead to modern theories. An broad scrutiny of the main theories that still shape management theory and practice are explored below.</w:t>
      </w:r>
    </w:p>
    <w:p w14:paraId="0075DB22">
      <w:pPr>
        <w:spacing w:after="100" w:afterAutospacing="1"/>
        <w:jc w:val="both"/>
        <w:outlineLvl w:val="3"/>
        <w:rPr>
          <w:rFonts w:hint="default" w:ascii="Times New Roman" w:hAnsi="Times New Roman" w:cs="Times New Roman"/>
          <w:b/>
          <w:bCs/>
          <w:sz w:val="24"/>
          <w:szCs w:val="24"/>
        </w:rPr>
      </w:pPr>
      <w:bookmarkStart w:id="114" w:name="_Toc13161"/>
      <w:bookmarkEnd w:id="114"/>
      <w:r>
        <w:rPr>
          <w:rFonts w:hint="default" w:ascii="Times New Roman" w:hAnsi="Times New Roman" w:cs="Times New Roman"/>
          <w:b/>
          <w:bCs/>
          <w:sz w:val="24"/>
          <w:szCs w:val="24"/>
        </w:rPr>
        <w:t>4.1 Learning Organizations – Peter Senge</w:t>
      </w:r>
    </w:p>
    <w:p w14:paraId="44644A58">
      <w:pPr>
        <w:spacing w:after="100" w:afterAutospacing="1"/>
        <w:jc w:val="both"/>
        <w:outlineLvl w:val="3"/>
        <w:rPr>
          <w:rFonts w:hint="default" w:ascii="Times New Roman" w:hAnsi="Times New Roman" w:cs="Times New Roman"/>
          <w:sz w:val="24"/>
          <w:szCs w:val="24"/>
        </w:rPr>
      </w:pPr>
      <w:bookmarkStart w:id="115" w:name="_Toc5924"/>
      <w:bookmarkEnd w:id="115"/>
      <w:r>
        <w:rPr>
          <w:rFonts w:hint="default" w:ascii="Times New Roman" w:hAnsi="Times New Roman" w:cs="Times New Roman"/>
          <w:sz w:val="24"/>
          <w:szCs w:val="24"/>
        </w:rPr>
        <w:t>A fundamental basis for businesses looking to stay competitive in a world that is becoming more complex and changing quickly is Peter Senge's idea of the learning organization, mentioned in his book named “The Fifth Discipline“  in 1990. He develop five different disciplines such as mental models, shared vision, systems thinking, personal mastery, and team learning and these are basically  intended to encourage current learning at the individual and organizational levels, which in turn encourage the  flexibility and creativity at work. By understanding problems in a more comprehensive, interrelated context, the fundamental discipline of systems thinking helps organizations to tackle problems more comprehensively.</w:t>
      </w:r>
    </w:p>
    <w:p w14:paraId="5684E524">
      <w:pPr>
        <w:spacing w:after="100" w:afterAutospacing="1"/>
        <w:jc w:val="both"/>
        <w:outlineLvl w:val="3"/>
        <w:rPr>
          <w:rFonts w:hint="default" w:ascii="Times New Roman" w:hAnsi="Times New Roman" w:cs="Times New Roman"/>
          <w:sz w:val="24"/>
          <w:szCs w:val="24"/>
        </w:rPr>
      </w:pPr>
      <w:bookmarkStart w:id="116" w:name="_Toc4879"/>
      <w:bookmarkEnd w:id="116"/>
      <w:r>
        <w:rPr>
          <w:rFonts w:hint="default" w:ascii="Times New Roman" w:hAnsi="Times New Roman" w:cs="Times New Roman"/>
          <w:sz w:val="24"/>
          <w:szCs w:val="24"/>
        </w:rPr>
        <w:t>These ideas have been adopted by contemporary companies like Google, which promote cultures of cooperation, knowledge exchange, and ongoing learning. In a corporate environment that is changing quickly, Google has retained its competitive edge by promoting both individual and group intelligence</w:t>
      </w:r>
      <w:r>
        <w:rPr>
          <w:rFonts w:hint="default" w:ascii="Times New Roman" w:hAnsi="Times New Roman" w:cs="Times New Roman"/>
          <w:sz w:val="24"/>
          <w:szCs w:val="24"/>
          <w:lang w:val="en-GB"/>
        </w:rPr>
        <w:t>.</w:t>
      </w:r>
      <w:r>
        <w:rPr>
          <w:rFonts w:hint="default" w:ascii="Times New Roman" w:hAnsi="Times New Roman" w:cs="Times New Roman"/>
          <w:sz w:val="24"/>
          <w:szCs w:val="24"/>
        </w:rPr>
        <w:t xml:space="preserve"> Organizations that implement a learning framework are better able to handle the intricacies of the contemporary business environment, reacting swiftly to shocks and promoting long-term sustainability, as suggested by </w:t>
      </w:r>
      <w:r>
        <w:rPr>
          <w:rFonts w:hint="default" w:ascii="Times New Roman" w:hAnsi="Times New Roman" w:cs="Times New Roman"/>
          <w:sz w:val="24"/>
          <w:szCs w:val="24"/>
          <w:lang w:val="en-GB"/>
        </w:rPr>
        <w:t>(</w:t>
      </w:r>
      <w:r>
        <w:rPr>
          <w:rFonts w:hint="default" w:ascii="Times New Roman" w:hAnsi="Times New Roman" w:cs="Times New Roman"/>
          <w:sz w:val="24"/>
          <w:szCs w:val="24"/>
        </w:rPr>
        <w:t>Senge</w:t>
      </w:r>
      <w:r>
        <w:rPr>
          <w:rFonts w:hint="default" w:ascii="Times New Roman" w:hAnsi="Times New Roman" w:cs="Times New Roman"/>
          <w:sz w:val="24"/>
          <w:szCs w:val="24"/>
          <w:lang w:val="en-GB"/>
        </w:rPr>
        <w:t>,</w:t>
      </w:r>
      <w:r>
        <w:rPr>
          <w:rFonts w:hint="default" w:ascii="Times New Roman" w:hAnsi="Times New Roman" w:cs="Times New Roman"/>
          <w:sz w:val="24"/>
          <w:szCs w:val="24"/>
        </w:rPr>
        <w:t xml:space="preserve"> 1990</w:t>
      </w:r>
      <w:r>
        <w:rPr>
          <w:rFonts w:hint="default" w:ascii="Times New Roman" w:hAnsi="Times New Roman" w:cs="Times New Roman"/>
          <w:sz w:val="24"/>
          <w:szCs w:val="24"/>
          <w:lang w:val="en-GB"/>
        </w:rPr>
        <w:t>)</w:t>
      </w:r>
      <w:r>
        <w:rPr>
          <w:rFonts w:hint="default" w:ascii="Times New Roman" w:hAnsi="Times New Roman" w:cs="Times New Roman"/>
          <w:sz w:val="24"/>
          <w:szCs w:val="24"/>
        </w:rPr>
        <w:t>.</w:t>
      </w:r>
    </w:p>
    <w:p w14:paraId="43576CD8">
      <w:pPr>
        <w:spacing w:after="100" w:afterAutospacing="1"/>
        <w:jc w:val="both"/>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4.2 Agile and Lean Management</w:t>
      </w:r>
    </w:p>
    <w:p w14:paraId="0BF78159">
      <w:pPr>
        <w:spacing w:after="100" w:afterAutospacing="1"/>
        <w:jc w:val="both"/>
        <w:outlineLvl w:val="3"/>
        <w:rPr>
          <w:rFonts w:hint="default" w:ascii="Times New Roman" w:hAnsi="Times New Roman" w:cs="Times New Roman"/>
          <w:sz w:val="24"/>
          <w:szCs w:val="24"/>
        </w:rPr>
      </w:pPr>
      <w:bookmarkStart w:id="117" w:name="_Toc29467"/>
      <w:bookmarkEnd w:id="117"/>
      <w:r>
        <w:rPr>
          <w:rFonts w:hint="default" w:ascii="Times New Roman" w:hAnsi="Times New Roman" w:cs="Times New Roman"/>
          <w:sz w:val="24"/>
          <w:szCs w:val="24"/>
        </w:rPr>
        <w:t>Lean and Agile Management stand for two different antonymous but distinct epistemology that have change the way organizations function. Lean Management, applied in the Toyota Production System, is mainly focused on minimizing waste and continuous improvement in production process. Lean generalization used to get rid of non-value-added activities and ensuring that all company resources are utilized as efficiently as possible. On the other hand, Agile Management introduced with the Agile Manifesto in 2001, places a strong focus on flexibility, customer collaboration, and iterative progress. Unlike Lean, which primarily focuses on process efficiency, Agile promote group to adapt speedily to ever-changing customer needs and market conditions.</w:t>
      </w:r>
    </w:p>
    <w:p w14:paraId="3129F5DF">
      <w:pPr>
        <w:spacing w:after="100" w:afterAutospacing="1"/>
        <w:jc w:val="both"/>
        <w:outlineLvl w:val="3"/>
        <w:rPr>
          <w:rFonts w:hint="default" w:ascii="Times New Roman" w:hAnsi="Times New Roman" w:cs="Times New Roman"/>
          <w:sz w:val="24"/>
          <w:szCs w:val="24"/>
        </w:rPr>
      </w:pPr>
      <w:bookmarkStart w:id="118" w:name="_Toc9983"/>
      <w:bookmarkEnd w:id="118"/>
      <w:r>
        <w:rPr>
          <w:rFonts w:hint="default" w:ascii="Times New Roman" w:hAnsi="Times New Roman" w:cs="Times New Roman"/>
          <w:sz w:val="24"/>
          <w:szCs w:val="24"/>
        </w:rPr>
        <w:t>Spotify, known for its execution of Agile principles, uses cross-functional teams, or "squads," to promote liberty and adaptability in decision-making process (</w:t>
      </w:r>
      <w:r>
        <w:rPr>
          <w:rFonts w:hint="default" w:ascii="Times New Roman" w:hAnsi="Times New Roman" w:cs="Times New Roman"/>
          <w:sz w:val="24"/>
          <w:szCs w:val="24"/>
          <w:lang w:val="en-GB"/>
        </w:rPr>
        <w:t>Kansy</w:t>
      </w:r>
      <w:r>
        <w:rPr>
          <w:rFonts w:hint="default" w:ascii="Times New Roman" w:hAnsi="Times New Roman" w:cs="Times New Roman"/>
          <w:sz w:val="24"/>
          <w:szCs w:val="24"/>
        </w:rPr>
        <w:t>, 202</w:t>
      </w:r>
      <w:r>
        <w:rPr>
          <w:rFonts w:hint="default" w:ascii="Times New Roman" w:hAnsi="Times New Roman" w:cs="Times New Roman"/>
          <w:sz w:val="24"/>
          <w:szCs w:val="24"/>
          <w:lang w:val="en-GB"/>
        </w:rPr>
        <w:t>4</w:t>
      </w:r>
      <w:r>
        <w:rPr>
          <w:rFonts w:hint="default" w:ascii="Times New Roman" w:hAnsi="Times New Roman" w:cs="Times New Roman"/>
          <w:sz w:val="24"/>
          <w:szCs w:val="24"/>
        </w:rPr>
        <w:t>). From  software development to healthcare industries use Agile principles in various ways to demonstrates its ability and cognition to help organizations respond fleetly to uncertainty and alteration (Rigby, Elk &amp; Berez, 2020). Both Lean and Agile offer powerful model for companies searching for better efficiency, reduce waste, and foster a culture of continuous improvement in an unforeseeable business environment.</w:t>
      </w:r>
    </w:p>
    <w:p w14:paraId="31CA2AE1">
      <w:pPr>
        <w:spacing w:after="100" w:afterAutospacing="1"/>
        <w:jc w:val="both"/>
        <w:outlineLvl w:val="3"/>
        <w:rPr>
          <w:rFonts w:hint="default" w:ascii="Times New Roman" w:hAnsi="Times New Roman" w:cs="Times New Roman"/>
          <w:b/>
          <w:bCs/>
          <w:sz w:val="24"/>
          <w:szCs w:val="24"/>
        </w:rPr>
      </w:pPr>
      <w:bookmarkStart w:id="119" w:name="_Toc24809"/>
      <w:bookmarkEnd w:id="119"/>
      <w:r>
        <w:rPr>
          <w:rFonts w:hint="default" w:ascii="Times New Roman" w:hAnsi="Times New Roman" w:cs="Times New Roman"/>
          <w:b/>
          <w:bCs/>
          <w:sz w:val="24"/>
          <w:szCs w:val="24"/>
        </w:rPr>
        <w:t>4.3 Knowledge Management and Innovation Theory</w:t>
      </w:r>
    </w:p>
    <w:p w14:paraId="33DBBC6D">
      <w:pPr>
        <w:spacing w:after="100" w:afterAutospacing="1"/>
        <w:jc w:val="both"/>
        <w:outlineLvl w:val="3"/>
        <w:rPr>
          <w:rFonts w:hint="default" w:ascii="Times New Roman" w:hAnsi="Times New Roman" w:cs="Times New Roman"/>
          <w:sz w:val="24"/>
          <w:szCs w:val="24"/>
        </w:rPr>
      </w:pPr>
      <w:bookmarkStart w:id="120" w:name="_Toc32090"/>
      <w:bookmarkEnd w:id="120"/>
      <w:r>
        <w:rPr>
          <w:rFonts w:hint="default" w:ascii="Times New Roman" w:hAnsi="Times New Roman" w:cs="Times New Roman"/>
          <w:sz w:val="24"/>
          <w:szCs w:val="24"/>
        </w:rPr>
        <w:t xml:space="preserve">Knowledge Creation Theory by </w:t>
      </w:r>
      <w:r>
        <w:rPr>
          <w:rFonts w:hint="default" w:ascii="Times New Roman" w:hAnsi="Times New Roman" w:cs="Times New Roman"/>
          <w:sz w:val="24"/>
          <w:szCs w:val="24"/>
          <w:lang w:val="en-GB"/>
        </w:rPr>
        <w:t>(Hoe, 2006)</w:t>
      </w:r>
      <w:r>
        <w:rPr>
          <w:rFonts w:hint="default" w:ascii="Times New Roman" w:hAnsi="Times New Roman" w:cs="Times New Roman"/>
          <w:sz w:val="24"/>
          <w:szCs w:val="24"/>
        </w:rPr>
        <w:t xml:space="preserve"> play a pivotal role shaping the field of knowledge management (KM).SECI model (Socialization, Externalization, Combination, and Internalization)  by them detail the process through which implied and expressed knowledge are created and shared within organizations. Implied knowledge, which is challenging to systematize, can be changed into expressed knowledge through social interaction, discussion, and collaboration. This ever-changing exchange of knowledge is key to innovation and competitive advantage (Hock-Doepgen et al., 2021)</w:t>
      </w:r>
    </w:p>
    <w:p w14:paraId="0FD86E67">
      <w:pPr>
        <w:spacing w:after="100" w:afterAutospacing="1"/>
        <w:jc w:val="both"/>
        <w:outlineLvl w:val="3"/>
        <w:rPr>
          <w:rFonts w:hint="default" w:ascii="Times New Roman" w:hAnsi="Times New Roman" w:cs="Times New Roman"/>
          <w:sz w:val="24"/>
          <w:szCs w:val="24"/>
        </w:rPr>
      </w:pPr>
      <w:bookmarkStart w:id="121" w:name="_Toc10413"/>
      <w:bookmarkEnd w:id="121"/>
      <w:r>
        <w:rPr>
          <w:rFonts w:hint="default" w:ascii="Times New Roman" w:hAnsi="Times New Roman" w:cs="Times New Roman"/>
          <w:sz w:val="24"/>
          <w:szCs w:val="24"/>
        </w:rPr>
        <w:t>Apart from this, Christensen’s Disruptive Innovation Theory (1997) become fundamental to understand how smaller, innovative companies can compete with dominant market players.</w:t>
      </w:r>
      <w:r>
        <w:rPr>
          <w:rFonts w:hint="default" w:ascii="Times New Roman" w:hAnsi="Times New Roman" w:cs="Times New Roman"/>
          <w:sz w:val="24"/>
          <w:szCs w:val="24"/>
          <w:lang w:val="en-GB"/>
        </w:rPr>
        <w:t>(</w:t>
      </w:r>
      <w:r>
        <w:rPr>
          <w:rFonts w:hint="default" w:ascii="Times New Roman" w:hAnsi="Times New Roman" w:cs="Times New Roman"/>
          <w:sz w:val="24"/>
          <w:szCs w:val="24"/>
        </w:rPr>
        <w:t>Christensen</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2020) put forward the theory that troubled innovations are typically simpler, more affordable alternatives that initially serve niche markets but sooner or later  replace more accepted products or services. Institution such as Netflix represent the disruptive innovation by investing in technological advancements to create new business models that surpass the traditional competitors. As Christensen and his colleagues emphasize (2020), firms must balance prolong innovations to improve existing products with disruptive innovations as breakthrough innovations to maintain long-run competitiveness.</w:t>
      </w:r>
    </w:p>
    <w:p w14:paraId="254CF552">
      <w:pPr>
        <w:spacing w:after="100" w:afterAutospacing="1"/>
        <w:jc w:val="both"/>
        <w:outlineLvl w:val="3"/>
        <w:rPr>
          <w:rFonts w:hint="default" w:ascii="Times New Roman" w:hAnsi="Times New Roman" w:cs="Times New Roman"/>
          <w:sz w:val="24"/>
          <w:szCs w:val="24"/>
        </w:rPr>
      </w:pPr>
    </w:p>
    <w:p w14:paraId="7D101FDC">
      <w:pPr>
        <w:spacing w:after="100" w:afterAutospacing="1"/>
        <w:jc w:val="both"/>
        <w:outlineLvl w:val="3"/>
        <w:rPr>
          <w:rFonts w:hint="default" w:ascii="Times New Roman" w:hAnsi="Times New Roman" w:cs="Times New Roman"/>
          <w:b/>
          <w:bCs/>
          <w:sz w:val="24"/>
          <w:szCs w:val="24"/>
        </w:rPr>
      </w:pPr>
      <w:bookmarkStart w:id="122" w:name="_Toc18225"/>
      <w:bookmarkEnd w:id="122"/>
      <w:r>
        <w:rPr>
          <w:rFonts w:hint="default" w:ascii="Times New Roman" w:hAnsi="Times New Roman" w:cs="Times New Roman"/>
          <w:b/>
          <w:bCs/>
          <w:sz w:val="24"/>
          <w:szCs w:val="24"/>
        </w:rPr>
        <w:t>4.4 Digital and Platform Economy Theories</w:t>
      </w:r>
    </w:p>
    <w:p w14:paraId="6EA32ED5">
      <w:pPr>
        <w:spacing w:after="100" w:afterAutospacing="1"/>
        <w:jc w:val="both"/>
        <w:outlineLvl w:val="3"/>
        <w:rPr>
          <w:rFonts w:hint="default" w:ascii="Times New Roman" w:hAnsi="Times New Roman" w:cs="Times New Roman"/>
          <w:sz w:val="24"/>
          <w:szCs w:val="24"/>
        </w:rPr>
      </w:pPr>
      <w:bookmarkStart w:id="123" w:name="_Toc25305"/>
      <w:bookmarkEnd w:id="123"/>
      <w:r>
        <w:rPr>
          <w:rFonts w:hint="default" w:ascii="Times New Roman" w:hAnsi="Times New Roman" w:cs="Times New Roman"/>
          <w:sz w:val="24"/>
          <w:szCs w:val="24"/>
        </w:rPr>
        <w:t xml:space="preserve">The appearance of platform economy models has basically transformed the business landscape. </w:t>
      </w:r>
      <w:r>
        <w:rPr>
          <w:rFonts w:hint="default" w:ascii="Times New Roman" w:hAnsi="Times New Roman" w:cs="Times New Roman"/>
          <w:sz w:val="24"/>
          <w:szCs w:val="24"/>
          <w:lang w:val="en-GB"/>
        </w:rPr>
        <w:t>(</w:t>
      </w:r>
      <w:r>
        <w:rPr>
          <w:rFonts w:hint="default" w:ascii="Times New Roman" w:hAnsi="Times New Roman" w:cs="Times New Roman"/>
          <w:sz w:val="24"/>
          <w:szCs w:val="24"/>
        </w:rPr>
        <w:t>Parker, Van Alstyne, and Choudary</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2016) introduced platform theory, identifying differences between traditional pipeline businesses and platform businesses. In traditional businesses,they create and deliver value directly to customers, and in platform businesses, they facilitate exchanges between users and service providers. These platforms leverage network effects, as more users participate, and data feedback loops support to continuously refine and improve their offerings then value of a product or service increases. Amazon and Airbnb ,famous Digital platforms have redefined traditional industries by using technology to make scale-able, asset-light business models.</w:t>
      </w:r>
    </w:p>
    <w:p w14:paraId="0548A196">
      <w:pPr>
        <w:spacing w:after="100" w:afterAutospacing="1"/>
        <w:jc w:val="both"/>
        <w:outlineLvl w:val="3"/>
        <w:rPr>
          <w:rFonts w:hint="default" w:ascii="Times New Roman" w:hAnsi="Times New Roman" w:cs="Times New Roman"/>
          <w:sz w:val="24"/>
          <w:szCs w:val="24"/>
        </w:rPr>
      </w:pPr>
      <w:bookmarkStart w:id="124" w:name="_Toc24628"/>
      <w:bookmarkEnd w:id="124"/>
      <w:r>
        <w:rPr>
          <w:rFonts w:hint="default" w:ascii="Times New Roman" w:hAnsi="Times New Roman" w:cs="Times New Roman"/>
          <w:sz w:val="24"/>
          <w:szCs w:val="24"/>
        </w:rPr>
        <w:t>For instance, Airbnb provide a separate platform to the owners of property to directly link up with travelers and changed the hospitality industry by breaking the traditional hotel model.  Similarly, to alleviate the growth of third-party sellers, leveraging vast amounts of data and by creating feedback loops to optimize its trading operations to alleviate the growth of third-party sellers, leveraging vast amounts of data and feedback loops to optimize its trading operations, Amazon also utilized its platform model (Parker, Van Alstyne, &amp; Choudary, 202</w:t>
      </w:r>
      <w:r>
        <w:rPr>
          <w:rFonts w:hint="default" w:ascii="Times New Roman" w:hAnsi="Times New Roman" w:cs="Times New Roman"/>
          <w:sz w:val="24"/>
          <w:szCs w:val="24"/>
          <w:lang w:val="en-GB"/>
        </w:rPr>
        <w:t>4</w:t>
      </w:r>
      <w:r>
        <w:rPr>
          <w:rFonts w:hint="default" w:ascii="Times New Roman" w:hAnsi="Times New Roman" w:cs="Times New Roman"/>
          <w:sz w:val="24"/>
          <w:szCs w:val="24"/>
        </w:rPr>
        <w:t>). In the context of the global digital economy,the scalability and adaptability of platform-based businesses are specially valuable , where rapid expansion and data-driven decision-making are crucial for success.</w:t>
      </w:r>
    </w:p>
    <w:p w14:paraId="4E6BA2E0">
      <w:pPr>
        <w:spacing w:after="100" w:afterAutospacing="1"/>
        <w:jc w:val="both"/>
        <w:outlineLvl w:val="3"/>
        <w:rPr>
          <w:rFonts w:hint="default" w:ascii="Times New Roman" w:hAnsi="Times New Roman" w:cs="Times New Roman"/>
          <w:sz w:val="24"/>
          <w:szCs w:val="24"/>
        </w:rPr>
      </w:pPr>
      <w:bookmarkStart w:id="125" w:name="_Toc5469"/>
      <w:bookmarkEnd w:id="125"/>
      <w:r>
        <w:rPr>
          <w:rFonts w:hint="default" w:ascii="Times New Roman" w:hAnsi="Times New Roman" w:cs="Times New Roman"/>
          <w:sz w:val="24"/>
          <w:szCs w:val="24"/>
        </w:rPr>
        <w:t>Platform models support organizations to bypass traditional structure constraints, allowing for more flexible, efficient, and user-driven solutions. These digital platforms play an important role to develop global business system by creating new opportunities for growth, innovation, and customer involvement(Parker, Van Alstyne &amp; Choudary, 202</w:t>
      </w:r>
      <w:r>
        <w:rPr>
          <w:rFonts w:hint="default" w:ascii="Times New Roman" w:hAnsi="Times New Roman" w:cs="Times New Roman"/>
          <w:sz w:val="24"/>
          <w:szCs w:val="24"/>
          <w:lang w:val="en-GB"/>
        </w:rPr>
        <w:t>4</w:t>
      </w:r>
      <w:r>
        <w:rPr>
          <w:rFonts w:hint="default" w:ascii="Times New Roman" w:hAnsi="Times New Roman" w:cs="Times New Roman"/>
          <w:sz w:val="24"/>
          <w:szCs w:val="24"/>
        </w:rPr>
        <w:t>).</w:t>
      </w:r>
    </w:p>
    <w:p w14:paraId="5D436CA4">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bookmarkStart w:id="126" w:name="_Toc21412"/>
      <w:bookmarkEnd w:id="126"/>
    </w:p>
    <w:p w14:paraId="3C02DBE7">
      <w:pPr>
        <w:rPr>
          <w:rFonts w:hint="default" w:ascii="Times New Roman" w:hAnsi="Times New Roman" w:cs="Times New Roman"/>
          <w:sz w:val="24"/>
          <w:szCs w:val="24"/>
        </w:rPr>
      </w:pPr>
      <w:r>
        <w:rPr>
          <w:rFonts w:hint="default" w:ascii="Times New Roman" w:hAnsi="Times New Roman" w:cs="Times New Roman"/>
          <w:sz w:val="24"/>
          <w:szCs w:val="24"/>
        </w:rPr>
        <w:br w:type="page"/>
      </w:r>
    </w:p>
    <w:p w14:paraId="278F5A2A">
      <w:pPr>
        <w:spacing w:after="100" w:afterAutospacing="1"/>
        <w:jc w:val="both"/>
        <w:rPr>
          <w:rFonts w:hint="default" w:ascii="Times New Roman" w:hAnsi="Times New Roman" w:cs="Times New Roman"/>
          <w:sz w:val="24"/>
          <w:szCs w:val="24"/>
        </w:rPr>
      </w:pPr>
    </w:p>
    <w:p w14:paraId="54BB05C8">
      <w:pPr>
        <w:spacing w:after="100" w:afterAutospacing="1"/>
        <w:jc w:val="center"/>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CHAPTER V</w:t>
      </w:r>
    </w:p>
    <w:p w14:paraId="25D9B3D5">
      <w:pPr>
        <w:spacing w:after="100" w:afterAutospacing="1"/>
        <w:jc w:val="center"/>
        <w:outlineLvl w:val="3"/>
        <w:rPr>
          <w:rFonts w:hint="default" w:ascii="Times New Roman" w:hAnsi="Times New Roman" w:cs="Times New Roman"/>
          <w:sz w:val="24"/>
          <w:szCs w:val="24"/>
        </w:rPr>
      </w:pPr>
      <w:bookmarkStart w:id="127" w:name="_Toc3901"/>
      <w:bookmarkEnd w:id="127"/>
      <w:r>
        <w:rPr>
          <w:rFonts w:hint="default" w:ascii="Times New Roman" w:hAnsi="Times New Roman" w:cs="Times New Roman"/>
          <w:b/>
          <w:bCs/>
          <w:sz w:val="24"/>
          <w:szCs w:val="24"/>
        </w:rPr>
        <w:t>CONTEMPORARY CHALLENGES IN MANAGEMENT</w:t>
      </w:r>
    </w:p>
    <w:p w14:paraId="2BD4B49E">
      <w:pPr>
        <w:spacing w:after="100" w:afterAutospacing="1"/>
        <w:jc w:val="both"/>
        <w:outlineLvl w:val="3"/>
        <w:rPr>
          <w:rFonts w:hint="default" w:ascii="Times New Roman" w:hAnsi="Times New Roman" w:cs="Times New Roman"/>
          <w:sz w:val="24"/>
          <w:szCs w:val="24"/>
        </w:rPr>
      </w:pPr>
      <w:bookmarkStart w:id="128" w:name="_Toc2580"/>
      <w:bookmarkEnd w:id="128"/>
      <w:r>
        <w:rPr>
          <w:rFonts w:hint="default" w:ascii="Times New Roman" w:hAnsi="Times New Roman" w:cs="Times New Roman"/>
          <w:sz w:val="24"/>
          <w:szCs w:val="24"/>
        </w:rPr>
        <w:t xml:space="preserve">In the 21st century,the management scenery has changed drastically , with organizations facing numerous new challenges that demand a redefinition of conventional leadership and management practices. </w:t>
      </w:r>
    </w:p>
    <w:p w14:paraId="1A21DAC2">
      <w:pPr>
        <w:spacing w:after="100" w:afterAutospacing="1"/>
        <w:jc w:val="both"/>
        <w:outlineLvl w:val="3"/>
        <w:rPr>
          <w:rFonts w:hint="default" w:ascii="Times New Roman" w:hAnsi="Times New Roman" w:cs="Times New Roman"/>
          <w:sz w:val="24"/>
          <w:szCs w:val="24"/>
        </w:rPr>
      </w:pPr>
      <w:r>
        <w:rPr>
          <w:rFonts w:hint="default" w:ascii="Times New Roman" w:hAnsi="Times New Roman" w:cs="Times New Roman"/>
          <w:sz w:val="24"/>
          <w:szCs w:val="24"/>
        </w:rPr>
        <w:t xml:space="preserve">Present-day management realized the necessarily to address the complex interaction of globalization, technological advancements, changing work dynamics, shifting societal values, and the demand for speed and agility in decision-making process.Organizations must adapt to these challenges and rethink how they lead, manage, and engage their employees to remain competitive and sustainable in today's business environment, </w:t>
      </w:r>
    </w:p>
    <w:p w14:paraId="1FD1F149">
      <w:pPr>
        <w:spacing w:after="100" w:afterAutospacing="1"/>
        <w:jc w:val="both"/>
        <w:outlineLvl w:val="3"/>
        <w:rPr>
          <w:rFonts w:hint="default" w:ascii="Times New Roman" w:hAnsi="Times New Roman" w:cs="Times New Roman"/>
          <w:b/>
          <w:bCs/>
          <w:sz w:val="24"/>
          <w:szCs w:val="24"/>
        </w:rPr>
      </w:pPr>
      <w:bookmarkStart w:id="129" w:name="_Toc7643"/>
      <w:bookmarkEnd w:id="129"/>
      <w:r>
        <w:rPr>
          <w:rFonts w:hint="default" w:ascii="Times New Roman" w:hAnsi="Times New Roman" w:cs="Times New Roman"/>
          <w:b/>
          <w:bCs/>
          <w:sz w:val="24"/>
          <w:szCs w:val="24"/>
        </w:rPr>
        <w:t>5.1 Globalization: Managing Cultural Diversity and Decentralized Operations</w:t>
      </w:r>
    </w:p>
    <w:p w14:paraId="542248D2">
      <w:pPr>
        <w:spacing w:after="100" w:afterAutospacing="1"/>
        <w:jc w:val="both"/>
        <w:outlineLvl w:val="3"/>
        <w:rPr>
          <w:rFonts w:hint="default" w:ascii="Times New Roman" w:hAnsi="Times New Roman" w:cs="Times New Roman"/>
          <w:sz w:val="24"/>
          <w:szCs w:val="24"/>
        </w:rPr>
      </w:pPr>
      <w:bookmarkStart w:id="130" w:name="_Toc28178"/>
      <w:bookmarkEnd w:id="130"/>
      <w:r>
        <w:rPr>
          <w:rFonts w:hint="default" w:ascii="Times New Roman" w:hAnsi="Times New Roman" w:cs="Times New Roman"/>
          <w:sz w:val="24"/>
          <w:szCs w:val="24"/>
        </w:rPr>
        <w:t>Scope  of organizational operations is now became wider because of Globalization and introducing various challenges such as managing culturally diverse teams and decentralized structures.Effectiveness of communication, leadership expectations, and employee engagement is highly affected by Cultural diversity.So, Managers must create intercultural competency to promote comprehensive circle that value diverse orientation (Stahl et al., 2020). Failure to recognize cultural variation may create misunderstandings among employees, decreased productivity, and lead towards workplace conflicts.</w:t>
      </w:r>
    </w:p>
    <w:p w14:paraId="42508F2F">
      <w:pPr>
        <w:spacing w:after="100" w:afterAutospacing="1"/>
        <w:jc w:val="both"/>
        <w:outlineLvl w:val="3"/>
        <w:rPr>
          <w:rFonts w:hint="default" w:ascii="Times New Roman" w:hAnsi="Times New Roman" w:cs="Times New Roman"/>
          <w:b/>
          <w:bCs/>
          <w:sz w:val="24"/>
          <w:szCs w:val="24"/>
        </w:rPr>
      </w:pPr>
      <w:bookmarkStart w:id="131" w:name="_Toc20853"/>
      <w:bookmarkEnd w:id="131"/>
      <w:r>
        <w:rPr>
          <w:rFonts w:hint="default" w:ascii="Times New Roman" w:hAnsi="Times New Roman" w:cs="Times New Roman"/>
          <w:sz w:val="24"/>
          <w:szCs w:val="24"/>
        </w:rPr>
        <w:t>Furthermore, decentralized trading operations enabled by global expansion and remote working technologies require perfect leaders because while granting local autonomy at that time he/she should  maintain alignment  with corporate values.Managers must balance international uniformity with local responsiveness, often done through distributed leadership and cross-border coordination scheme (Joshi et al., 2021). As businesses become more globalized, the knowledge to incorporate diverse teams and manage practical coordination effectively is becoming a core managerial skill (Ang and Van Dyne, 2022).</w:t>
      </w:r>
    </w:p>
    <w:p w14:paraId="2791D152">
      <w:pPr>
        <w:spacing w:after="100" w:afterAutospacing="1"/>
        <w:jc w:val="both"/>
        <w:outlineLvl w:val="3"/>
        <w:rPr>
          <w:rFonts w:hint="default" w:ascii="Times New Roman" w:hAnsi="Times New Roman" w:cs="Times New Roman"/>
          <w:b/>
          <w:bCs/>
          <w:sz w:val="24"/>
          <w:szCs w:val="24"/>
        </w:rPr>
      </w:pPr>
      <w:bookmarkStart w:id="132" w:name="_Toc1833"/>
      <w:bookmarkEnd w:id="132"/>
      <w:r>
        <w:rPr>
          <w:rFonts w:hint="default" w:ascii="Times New Roman" w:hAnsi="Times New Roman" w:cs="Times New Roman"/>
          <w:b/>
          <w:bCs/>
          <w:sz w:val="24"/>
          <w:szCs w:val="24"/>
        </w:rPr>
        <w:t>5.2 Technology: The Impact of AI, Automation, and Big Data</w:t>
      </w:r>
    </w:p>
    <w:p w14:paraId="20180910">
      <w:pPr>
        <w:spacing w:after="100" w:afterAutospacing="1"/>
        <w:jc w:val="both"/>
        <w:outlineLvl w:val="3"/>
        <w:rPr>
          <w:rFonts w:hint="default" w:ascii="Times New Roman" w:hAnsi="Times New Roman" w:cs="Times New Roman"/>
          <w:sz w:val="24"/>
          <w:szCs w:val="24"/>
        </w:rPr>
      </w:pPr>
      <w:bookmarkStart w:id="133" w:name="_Toc29348"/>
      <w:bookmarkEnd w:id="133"/>
      <w:r>
        <w:rPr>
          <w:rFonts w:hint="default" w:ascii="Times New Roman" w:hAnsi="Times New Roman" w:cs="Times New Roman"/>
          <w:sz w:val="24"/>
          <w:szCs w:val="24"/>
        </w:rPr>
        <w:t xml:space="preserve">The integration of AI, automation, and big data analytic is radically reshaping the management viewpoint. AI-driven systems now carry out cognitive tasks like pattern recognition, decision-making, and natural language processing, creating both opportunities and fears of manpower replacement (Davenport and Ronanki, 2018).By fostering human–machine collaboration,managers must administer technological acceptance in a way that augments rather than replaces human capabilities, </w:t>
      </w:r>
    </w:p>
    <w:p w14:paraId="55206F39">
      <w:pPr>
        <w:spacing w:after="100" w:afterAutospacing="1"/>
        <w:jc w:val="both"/>
        <w:outlineLvl w:val="3"/>
        <w:rPr>
          <w:rFonts w:hint="default" w:ascii="Times New Roman" w:hAnsi="Times New Roman" w:cs="Times New Roman"/>
          <w:sz w:val="24"/>
          <w:szCs w:val="24"/>
        </w:rPr>
      </w:pPr>
      <w:bookmarkStart w:id="134" w:name="_Toc17885"/>
      <w:bookmarkEnd w:id="134"/>
      <w:r>
        <w:rPr>
          <w:rFonts w:hint="default" w:ascii="Times New Roman" w:hAnsi="Times New Roman" w:cs="Times New Roman"/>
          <w:sz w:val="24"/>
          <w:szCs w:val="24"/>
        </w:rPr>
        <w:t>Moreover, big data provides immense volumes of information that require effective analysis and interpretation. The challenge lies in cultivating data literacy among leaders and ensuring ethical data governance (George, Merrill and Schillebeeckx, 2020). Decision-making is increasingly data-driven, yet managers must guard against bias and over-reliance on algorithms, reinforcing transparency and privacy (Lindebaum, Vesa and den Hond, 2020). Balancing efficiency with ethical responsibility is a critical management concern in the digital era.</w:t>
      </w:r>
    </w:p>
    <w:p w14:paraId="5857B153">
      <w:pPr>
        <w:spacing w:after="100" w:afterAutospacing="1"/>
        <w:jc w:val="both"/>
        <w:outlineLvl w:val="3"/>
        <w:rPr>
          <w:rFonts w:hint="default" w:ascii="Times New Roman" w:hAnsi="Times New Roman" w:cs="Times New Roman"/>
          <w:b/>
          <w:bCs/>
          <w:sz w:val="24"/>
          <w:szCs w:val="24"/>
        </w:rPr>
      </w:pPr>
      <w:bookmarkStart w:id="135" w:name="_Toc6377"/>
      <w:bookmarkEnd w:id="135"/>
      <w:r>
        <w:rPr>
          <w:rFonts w:hint="default" w:ascii="Times New Roman" w:hAnsi="Times New Roman" w:cs="Times New Roman"/>
          <w:b/>
          <w:bCs/>
          <w:sz w:val="24"/>
          <w:szCs w:val="24"/>
        </w:rPr>
        <w:t>5.3 Workplace Change: Remote Work, Flexible Teams, and the Gig Economy</w:t>
      </w:r>
    </w:p>
    <w:p w14:paraId="373AB244">
      <w:pPr>
        <w:spacing w:after="100" w:afterAutospacing="1"/>
        <w:jc w:val="both"/>
        <w:outlineLvl w:val="3"/>
        <w:rPr>
          <w:rFonts w:hint="default" w:ascii="Times New Roman" w:hAnsi="Times New Roman" w:cs="Times New Roman"/>
          <w:sz w:val="24"/>
          <w:szCs w:val="24"/>
        </w:rPr>
      </w:pPr>
      <w:bookmarkStart w:id="136" w:name="_Toc20617"/>
      <w:bookmarkEnd w:id="136"/>
      <w:r>
        <w:rPr>
          <w:rFonts w:hint="default" w:ascii="Times New Roman" w:hAnsi="Times New Roman" w:cs="Times New Roman"/>
          <w:sz w:val="24"/>
          <w:szCs w:val="24"/>
        </w:rPr>
        <w:t>Remote and hybrid work arrangements has accelerated in the post-pandemic period and reshaping management model. Managers face various challenges like ensure productivity, collaboration, and engagement without physical proximity. Leading virtual teams requires digital fluency, emotional intelligence, and outcome-focused performance monitoring (Kniffin et al., 2021).</w:t>
      </w:r>
    </w:p>
    <w:p w14:paraId="61D5B0DE">
      <w:pPr>
        <w:spacing w:after="100" w:afterAutospacing="1"/>
        <w:jc w:val="both"/>
        <w:outlineLvl w:val="3"/>
        <w:rPr>
          <w:rFonts w:hint="default" w:ascii="Times New Roman" w:hAnsi="Times New Roman" w:cs="Times New Roman"/>
          <w:sz w:val="24"/>
          <w:szCs w:val="24"/>
        </w:rPr>
      </w:pPr>
      <w:bookmarkStart w:id="137" w:name="_Toc4747"/>
      <w:bookmarkEnd w:id="137"/>
      <w:r>
        <w:rPr>
          <w:rFonts w:hint="default" w:ascii="Times New Roman" w:hAnsi="Times New Roman" w:cs="Times New Roman"/>
          <w:sz w:val="24"/>
          <w:szCs w:val="24"/>
        </w:rPr>
        <w:t>Additionally, the rise of the gig economy has diversified employment models. Many organizations now manage a mix of permanent employees, freelancers, and contractors, necessitating new strategies for team integration and loyalty-building (Kellogg, Valentine and Christin, 2020). These flexible workforce structures demand agile leadership, adaptive communication, and dynamic resource allocation (Ashford, Caza and Reid, 2020). Cultivating belonging and performance in non-traditional teams is an evolving managerial challenge.</w:t>
      </w:r>
    </w:p>
    <w:p w14:paraId="5DEF3081">
      <w:pPr>
        <w:spacing w:after="100" w:afterAutospacing="1"/>
        <w:jc w:val="both"/>
        <w:outlineLvl w:val="3"/>
        <w:rPr>
          <w:rFonts w:hint="default" w:ascii="Times New Roman" w:hAnsi="Times New Roman" w:cs="Times New Roman"/>
          <w:b/>
          <w:bCs/>
          <w:sz w:val="24"/>
          <w:szCs w:val="24"/>
        </w:rPr>
      </w:pPr>
      <w:bookmarkStart w:id="138" w:name="_Toc24659"/>
      <w:bookmarkEnd w:id="138"/>
      <w:r>
        <w:rPr>
          <w:rFonts w:hint="default" w:ascii="Times New Roman" w:hAnsi="Times New Roman" w:cs="Times New Roman"/>
          <w:b/>
          <w:bCs/>
          <w:sz w:val="24"/>
          <w:szCs w:val="24"/>
        </w:rPr>
        <w:t>5.4 Values Shift: Emphasis on Purpose, Ethics, and Sustainability</w:t>
      </w:r>
    </w:p>
    <w:p w14:paraId="3C24A85E">
      <w:pPr>
        <w:spacing w:after="100" w:afterAutospacing="1"/>
        <w:jc w:val="both"/>
        <w:outlineLvl w:val="3"/>
        <w:rPr>
          <w:rFonts w:hint="default" w:ascii="Times New Roman" w:hAnsi="Times New Roman" w:cs="Times New Roman"/>
          <w:sz w:val="24"/>
          <w:szCs w:val="24"/>
        </w:rPr>
      </w:pPr>
      <w:bookmarkStart w:id="139" w:name="_Toc4163"/>
      <w:bookmarkEnd w:id="139"/>
      <w:r>
        <w:rPr>
          <w:rFonts w:hint="default" w:ascii="Times New Roman" w:hAnsi="Times New Roman" w:cs="Times New Roman"/>
          <w:sz w:val="24"/>
          <w:szCs w:val="24"/>
        </w:rPr>
        <w:t>For ethical and sustainable conduct  consumers, investors, and regulators create a pressure so there is a growing shift toward purpose-driven business practices. Alongside profits, organizations are now expected to deliver social and environmental value (Eccles, Ioannou and Serafeim, 201</w:t>
      </w:r>
      <w:r>
        <w:rPr>
          <w:rFonts w:hint="default" w:ascii="Times New Roman" w:hAnsi="Times New Roman" w:cs="Times New Roman"/>
          <w:sz w:val="24"/>
          <w:szCs w:val="24"/>
          <w:lang w:val="en-GB"/>
        </w:rPr>
        <w:t>4</w:t>
      </w:r>
      <w:r>
        <w:rPr>
          <w:rFonts w:hint="default" w:ascii="Times New Roman" w:hAnsi="Times New Roman" w:cs="Times New Roman"/>
          <w:sz w:val="24"/>
          <w:szCs w:val="24"/>
        </w:rPr>
        <w:t>). This alteration create numerous challenges for managers to adjust firm strategies with Environmental, Social, and Governance objectives.</w:t>
      </w:r>
    </w:p>
    <w:p w14:paraId="655C0061">
      <w:pPr>
        <w:spacing w:after="100" w:afterAutospacing="1"/>
        <w:jc w:val="both"/>
        <w:outlineLvl w:val="3"/>
        <w:rPr>
          <w:rFonts w:hint="default" w:ascii="Times New Roman" w:hAnsi="Times New Roman" w:cs="Times New Roman"/>
          <w:sz w:val="24"/>
          <w:szCs w:val="24"/>
        </w:rPr>
      </w:pPr>
      <w:bookmarkStart w:id="140" w:name="_Toc30347"/>
      <w:bookmarkEnd w:id="140"/>
      <w:r>
        <w:rPr>
          <w:rFonts w:hint="default" w:ascii="Times New Roman" w:hAnsi="Times New Roman" w:cs="Times New Roman"/>
          <w:sz w:val="24"/>
          <w:szCs w:val="24"/>
        </w:rPr>
        <w:t>Integrating ethics and sustainability into decision-making processes needed a leader to prioritize long-term effect over short-term profit (Kiron et al., 2022).Managers must also improve stakeholder transparency and accountability, especially as ESG metrics become standardized in corporate reporting. The ability to lead with purpose and foster ethical cultures is increasingly seen as a source of competitive advantage (Mayer, 2021).</w:t>
      </w:r>
    </w:p>
    <w:p w14:paraId="1587681A">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06B15F47">
      <w:pPr>
        <w:spacing w:after="100" w:afterAutospacing="1"/>
        <w:jc w:val="both"/>
        <w:outlineLvl w:val="3"/>
        <w:rPr>
          <w:rFonts w:hint="default" w:ascii="Times New Roman" w:hAnsi="Times New Roman" w:cs="Times New Roman"/>
          <w:b/>
          <w:bCs/>
          <w:sz w:val="24"/>
          <w:szCs w:val="24"/>
        </w:rPr>
      </w:pPr>
      <w:bookmarkStart w:id="141" w:name="_Toc23448"/>
      <w:bookmarkEnd w:id="141"/>
      <w:r>
        <w:rPr>
          <w:rFonts w:hint="default" w:ascii="Times New Roman" w:hAnsi="Times New Roman" w:cs="Times New Roman"/>
          <w:b/>
          <w:bCs/>
          <w:sz w:val="24"/>
          <w:szCs w:val="24"/>
        </w:rPr>
        <w:t>5.5 Speed and Complexity: The Need for Agility and Rapid Decision-Making</w:t>
      </w:r>
    </w:p>
    <w:p w14:paraId="5DA0D240">
      <w:pPr>
        <w:spacing w:after="100" w:afterAutospacing="1"/>
        <w:jc w:val="both"/>
        <w:outlineLvl w:val="3"/>
        <w:rPr>
          <w:rFonts w:hint="default" w:ascii="Times New Roman" w:hAnsi="Times New Roman" w:cs="Times New Roman"/>
          <w:sz w:val="24"/>
          <w:szCs w:val="24"/>
        </w:rPr>
      </w:pPr>
      <w:bookmarkStart w:id="142" w:name="_Toc13872"/>
      <w:bookmarkEnd w:id="142"/>
      <w:r>
        <w:rPr>
          <w:rFonts w:hint="default" w:ascii="Times New Roman" w:hAnsi="Times New Roman" w:cs="Times New Roman"/>
          <w:sz w:val="24"/>
          <w:szCs w:val="24"/>
        </w:rPr>
        <w:t>“The modern business environment is pronounced by unprecedented speed and complexity, driven by technological innovation, market volatility, and geopolitical uncertainty. Managers must embrace agility by adapting strategies, reallocating resources, and making decisions in real time’’ (Rigby, Elk and Berez, 2020). Traditional hierarchical decision-making processes are too slow for today’s demands.</w:t>
      </w:r>
    </w:p>
    <w:p w14:paraId="7DAEC893">
      <w:pPr>
        <w:spacing w:after="100" w:afterAutospacing="1"/>
        <w:jc w:val="both"/>
        <w:outlineLvl w:val="3"/>
        <w:rPr>
          <w:rFonts w:hint="default" w:ascii="Times New Roman" w:hAnsi="Times New Roman" w:cs="Times New Roman"/>
          <w:sz w:val="24"/>
          <w:szCs w:val="24"/>
        </w:rPr>
      </w:pPr>
      <w:bookmarkStart w:id="143" w:name="_Toc21724"/>
      <w:bookmarkEnd w:id="143"/>
      <w:r>
        <w:rPr>
          <w:rFonts w:hint="default" w:ascii="Times New Roman" w:hAnsi="Times New Roman" w:cs="Times New Roman"/>
          <w:sz w:val="24"/>
          <w:szCs w:val="24"/>
        </w:rPr>
        <w:t>Effective leaders now have to foster decentralized decision-making, enabling cross-functional teams to act swiftly and autonomously. It requires culture of trust, rapid feedback loops, and real-time data usage (Brosseau et al., 2019). Moreover, agility must be balanced with strategic alignment by ensuring that quick decisions with in the company support long-term objectives. It is essential to Navigate uncertainty through adaptability.</w:t>
      </w:r>
    </w:p>
    <w:p w14:paraId="35519BC0">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16D0E168">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6663FF49">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25458FAD">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78A5B8DC">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08B1C809">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2753BB57">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5246C9AD">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100DC01C">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7A8F9918">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7B394B70">
      <w:pPr>
        <w:rPr>
          <w:rFonts w:hint="default" w:ascii="Times New Roman" w:hAnsi="Times New Roman" w:cs="Times New Roman"/>
          <w:b/>
          <w:bCs/>
          <w:sz w:val="24"/>
          <w:szCs w:val="24"/>
        </w:rPr>
      </w:pPr>
      <w:bookmarkStart w:id="144" w:name="_Toc19057"/>
      <w:bookmarkEnd w:id="144"/>
      <w:r>
        <w:rPr>
          <w:rFonts w:hint="default" w:ascii="Times New Roman" w:hAnsi="Times New Roman" w:cs="Times New Roman"/>
          <w:b/>
          <w:bCs/>
          <w:sz w:val="24"/>
          <w:szCs w:val="24"/>
        </w:rPr>
        <w:br w:type="page"/>
      </w:r>
    </w:p>
    <w:p w14:paraId="71F128A3">
      <w:pPr>
        <w:spacing w:after="100" w:afterAutospacing="1"/>
        <w:jc w:val="center"/>
        <w:outlineLvl w:val="3"/>
        <w:rPr>
          <w:rFonts w:hint="default" w:ascii="Times New Roman" w:hAnsi="Times New Roman" w:cs="Times New Roman"/>
          <w:b/>
          <w:bCs/>
          <w:sz w:val="24"/>
          <w:szCs w:val="24"/>
        </w:rPr>
      </w:pPr>
      <w:r>
        <w:rPr>
          <w:rFonts w:hint="default" w:ascii="Times New Roman" w:hAnsi="Times New Roman" w:cs="Times New Roman"/>
          <w:b/>
          <w:bCs/>
          <w:sz w:val="24"/>
          <w:szCs w:val="24"/>
        </w:rPr>
        <w:t>CHAPTER-VI</w:t>
      </w:r>
    </w:p>
    <w:p w14:paraId="4BB0E1A3">
      <w:pPr>
        <w:spacing w:after="100" w:afterAutospacing="1"/>
        <w:jc w:val="center"/>
        <w:outlineLvl w:val="3"/>
        <w:rPr>
          <w:rFonts w:hint="default" w:ascii="Times New Roman" w:hAnsi="Times New Roman" w:cs="Times New Roman"/>
          <w:b/>
          <w:bCs/>
          <w:sz w:val="24"/>
          <w:szCs w:val="24"/>
        </w:rPr>
      </w:pPr>
      <w:bookmarkStart w:id="145" w:name="_Toc7702"/>
      <w:bookmarkEnd w:id="145"/>
      <w:r>
        <w:rPr>
          <w:rFonts w:hint="default" w:ascii="Times New Roman" w:hAnsi="Times New Roman" w:cs="Times New Roman"/>
          <w:b/>
          <w:bCs/>
          <w:sz w:val="24"/>
          <w:szCs w:val="24"/>
        </w:rPr>
        <w:t xml:space="preserve">CONTRIBUTION OF CONTEMPORARY MANAGEMENT THEORISTS AND THEIR THEORIES </w:t>
      </w:r>
    </w:p>
    <w:p w14:paraId="5BCCFDC2">
      <w:pPr>
        <w:spacing w:after="100" w:afterAutospacing="1"/>
        <w:jc w:val="both"/>
        <w:outlineLvl w:val="3"/>
        <w:rPr>
          <w:rFonts w:hint="default" w:ascii="Times New Roman" w:hAnsi="Times New Roman" w:cs="Times New Roman"/>
          <w:sz w:val="24"/>
          <w:szCs w:val="24"/>
        </w:rPr>
      </w:pPr>
      <w:bookmarkStart w:id="146" w:name="_Toc19044"/>
      <w:bookmarkEnd w:id="146"/>
      <w:r>
        <w:rPr>
          <w:rFonts w:hint="default" w:ascii="Times New Roman" w:hAnsi="Times New Roman" w:cs="Times New Roman"/>
          <w:sz w:val="24"/>
          <w:szCs w:val="24"/>
        </w:rPr>
        <w:t>To</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addressing the modern challenges faced by today’s organizations</w:t>
      </w:r>
      <w:r>
        <w:rPr>
          <w:rFonts w:hint="default" w:ascii="Times New Roman" w:hAnsi="Times New Roman" w:cs="Times New Roman"/>
          <w:sz w:val="24"/>
          <w:szCs w:val="24"/>
          <w:lang w:val="en-GB"/>
        </w:rPr>
        <w:t>, c</w:t>
      </w:r>
      <w:r>
        <w:rPr>
          <w:rFonts w:hint="default" w:ascii="Times New Roman" w:hAnsi="Times New Roman" w:cs="Times New Roman"/>
          <w:sz w:val="24"/>
          <w:szCs w:val="24"/>
        </w:rPr>
        <w:t xml:space="preserve">ontemporary management concept </w:t>
      </w:r>
      <w:r>
        <w:rPr>
          <w:rFonts w:hint="default" w:ascii="Times New Roman" w:hAnsi="Times New Roman" w:cs="Times New Roman"/>
          <w:sz w:val="24"/>
          <w:szCs w:val="24"/>
          <w:lang w:val="en-GB"/>
        </w:rPr>
        <w:t>provide</w:t>
      </w:r>
      <w:r>
        <w:rPr>
          <w:rFonts w:hint="default" w:ascii="Times New Roman" w:hAnsi="Times New Roman" w:cs="Times New Roman"/>
          <w:sz w:val="24"/>
          <w:szCs w:val="24"/>
        </w:rPr>
        <w:t xml:space="preserve"> significant contribut</w:t>
      </w:r>
      <w:r>
        <w:rPr>
          <w:rFonts w:hint="default" w:ascii="Times New Roman" w:hAnsi="Times New Roman" w:cs="Times New Roman"/>
          <w:sz w:val="24"/>
          <w:szCs w:val="24"/>
          <w:lang w:val="en-GB"/>
        </w:rPr>
        <w:t>ion</w:t>
      </w:r>
      <w:r>
        <w:rPr>
          <w:rFonts w:hint="default" w:ascii="Times New Roman" w:hAnsi="Times New Roman" w:cs="Times New Roman"/>
          <w:sz w:val="24"/>
          <w:szCs w:val="24"/>
        </w:rPr>
        <w:t xml:space="preserve"> . These contributions span</w:t>
      </w:r>
      <w:r>
        <w:rPr>
          <w:rFonts w:hint="default" w:ascii="Times New Roman" w:hAnsi="Times New Roman" w:cs="Times New Roman"/>
          <w:sz w:val="24"/>
          <w:szCs w:val="24"/>
          <w:lang w:val="en-GB"/>
        </w:rPr>
        <w:t xml:space="preserve"> have</w:t>
      </w:r>
      <w:r>
        <w:rPr>
          <w:rFonts w:hint="default" w:ascii="Times New Roman" w:hAnsi="Times New Roman" w:cs="Times New Roman"/>
          <w:sz w:val="24"/>
          <w:szCs w:val="24"/>
        </w:rPr>
        <w:t xml:space="preserve"> various field, including globalization, technology, workplace shift, ethical responsibility, agility, and the persistence of traditional management thinking. The following section outlines how these theorists and their models respond to such challenges:</w:t>
      </w:r>
    </w:p>
    <w:p w14:paraId="622FE99F">
      <w:pPr>
        <w:spacing w:after="100" w:afterAutospacing="1"/>
        <w:jc w:val="both"/>
        <w:outlineLvl w:val="3"/>
        <w:rPr>
          <w:rFonts w:hint="default" w:ascii="Times New Roman" w:hAnsi="Times New Roman" w:cs="Times New Roman"/>
          <w:b/>
          <w:bCs/>
          <w:sz w:val="24"/>
          <w:szCs w:val="24"/>
        </w:rPr>
      </w:pPr>
      <w:bookmarkStart w:id="147" w:name="_Toc17011"/>
      <w:bookmarkEnd w:id="147"/>
      <w:r>
        <w:rPr>
          <w:rFonts w:hint="default" w:ascii="Times New Roman" w:hAnsi="Times New Roman" w:cs="Times New Roman"/>
          <w:b/>
          <w:bCs/>
          <w:sz w:val="24"/>
          <w:szCs w:val="24"/>
        </w:rPr>
        <w:t>6.1 Peter Senge’s Systems Thinking and Hofstede’s Cultural Dimensions</w:t>
      </w:r>
    </w:p>
    <w:p w14:paraId="6322530C">
      <w:pPr>
        <w:spacing w:after="100" w:afterAutospacing="1"/>
        <w:jc w:val="both"/>
        <w:outlineLvl w:val="3"/>
        <w:rPr>
          <w:rFonts w:hint="default" w:ascii="Times New Roman" w:hAnsi="Times New Roman" w:cs="Times New Roman"/>
          <w:sz w:val="24"/>
          <w:szCs w:val="24"/>
        </w:rPr>
      </w:pPr>
      <w:bookmarkStart w:id="148" w:name="_Toc19275"/>
      <w:bookmarkEnd w:id="148"/>
      <w:r>
        <w:rPr>
          <w:rFonts w:hint="default" w:ascii="Times New Roman" w:hAnsi="Times New Roman" w:cs="Times New Roman"/>
          <w:sz w:val="24"/>
          <w:szCs w:val="24"/>
        </w:rPr>
        <w:t>Peter Senge’s Systems Thinking, part of his wide theory defined in The Fifth Discipline (1990), emphasizes the interdependence of organizational elements and their surroundings.Senge’s work encourages managers to adopt a holistic view</w:t>
      </w:r>
      <w:r>
        <w:rPr>
          <w:rFonts w:hint="default" w:ascii="Times New Roman" w:hAnsi="Times New Roman" w:cs="Times New Roman"/>
          <w:sz w:val="24"/>
          <w:szCs w:val="24"/>
          <w:lang w:val="en-GB"/>
        </w:rPr>
        <w:t xml:space="preserve"> i</w:t>
      </w:r>
      <w:r>
        <w:rPr>
          <w:rFonts w:hint="default" w:ascii="Times New Roman" w:hAnsi="Times New Roman" w:cs="Times New Roman"/>
          <w:sz w:val="24"/>
          <w:szCs w:val="24"/>
        </w:rPr>
        <w:t xml:space="preserve">n the context of globalization and </w:t>
      </w:r>
      <w:r>
        <w:rPr>
          <w:rFonts w:hint="default" w:ascii="Times New Roman" w:hAnsi="Times New Roman" w:cs="Times New Roman"/>
          <w:sz w:val="24"/>
          <w:szCs w:val="24"/>
          <w:lang w:val="en-GB"/>
        </w:rPr>
        <w:t xml:space="preserve">help to </w:t>
      </w:r>
      <w:r>
        <w:rPr>
          <w:rFonts w:hint="default" w:ascii="Times New Roman" w:hAnsi="Times New Roman" w:cs="Times New Roman"/>
          <w:sz w:val="24"/>
          <w:szCs w:val="24"/>
        </w:rPr>
        <w:t>manag</w:t>
      </w:r>
      <w:r>
        <w:rPr>
          <w:rFonts w:hint="default" w:ascii="Times New Roman" w:hAnsi="Times New Roman" w:cs="Times New Roman"/>
          <w:sz w:val="24"/>
          <w:szCs w:val="24"/>
          <w:lang w:val="en-GB"/>
        </w:rPr>
        <w:t>e</w:t>
      </w:r>
      <w:r>
        <w:rPr>
          <w:rFonts w:hint="default" w:ascii="Times New Roman" w:hAnsi="Times New Roman" w:cs="Times New Roman"/>
          <w:sz w:val="24"/>
          <w:szCs w:val="24"/>
        </w:rPr>
        <w:t xml:space="preserve"> cultural diversity. This approach helps leaders understand how decentralized operations and cultural dynamics interact within a broader organizational system.</w:t>
      </w:r>
    </w:p>
    <w:p w14:paraId="36D8EED8">
      <w:pPr>
        <w:spacing w:after="100" w:afterAutospacing="1"/>
        <w:jc w:val="both"/>
        <w:outlineLvl w:val="3"/>
        <w:rPr>
          <w:rFonts w:hint="default" w:ascii="Times New Roman" w:hAnsi="Times New Roman" w:cs="Times New Roman"/>
          <w:sz w:val="24"/>
          <w:szCs w:val="24"/>
        </w:rPr>
      </w:pPr>
      <w:bookmarkStart w:id="149" w:name="_Toc26088"/>
      <w:bookmarkEnd w:id="149"/>
      <w:r>
        <w:rPr>
          <w:rFonts w:hint="default" w:ascii="Times New Roman" w:hAnsi="Times New Roman" w:cs="Times New Roman"/>
          <w:sz w:val="24"/>
          <w:szCs w:val="24"/>
        </w:rPr>
        <w:t xml:space="preserve">Moreover, Geert Hofstede’s Cultural Dimensions Theory is directly applicable </w:t>
      </w:r>
      <w:r>
        <w:rPr>
          <w:rFonts w:hint="default" w:ascii="Times New Roman" w:hAnsi="Times New Roman" w:cs="Times New Roman"/>
          <w:sz w:val="24"/>
          <w:szCs w:val="24"/>
          <w:lang w:val="en-GB"/>
        </w:rPr>
        <w:t>in</w:t>
      </w:r>
      <w:r>
        <w:rPr>
          <w:rFonts w:hint="default" w:ascii="Times New Roman" w:hAnsi="Times New Roman" w:cs="Times New Roman"/>
          <w:sz w:val="24"/>
          <w:szCs w:val="24"/>
        </w:rPr>
        <w:t xml:space="preserve"> cross-cultural management. His attribute</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such as individualism vs. collectivism, power distance, and uncertainty avoidance</w:t>
      </w:r>
      <w:r>
        <w:rPr>
          <w:rFonts w:hint="default" w:ascii="Times New Roman" w:hAnsi="Times New Roman" w:cs="Times New Roman"/>
          <w:sz w:val="24"/>
          <w:szCs w:val="24"/>
          <w:lang w:val="en-GB"/>
        </w:rPr>
        <w:t xml:space="preserve"> supports</w:t>
      </w:r>
      <w:r>
        <w:rPr>
          <w:rFonts w:hint="default" w:ascii="Times New Roman" w:hAnsi="Times New Roman" w:cs="Times New Roman"/>
          <w:sz w:val="24"/>
          <w:szCs w:val="24"/>
        </w:rPr>
        <w:t xml:space="preserve"> managers to plan</w:t>
      </w:r>
      <w:r>
        <w:rPr>
          <w:rFonts w:hint="default" w:ascii="Times New Roman" w:hAnsi="Times New Roman" w:cs="Times New Roman"/>
          <w:sz w:val="24"/>
          <w:szCs w:val="24"/>
          <w:lang w:val="en-GB"/>
        </w:rPr>
        <w:t xml:space="preserve"> effective</w:t>
      </w:r>
      <w:r>
        <w:rPr>
          <w:rFonts w:hint="default" w:ascii="Times New Roman" w:hAnsi="Times New Roman" w:cs="Times New Roman"/>
          <w:sz w:val="24"/>
          <w:szCs w:val="24"/>
        </w:rPr>
        <w:t xml:space="preserve"> communication and decision-making scheme that are delicate to cultural shade. Together, these theories help </w:t>
      </w:r>
      <w:r>
        <w:rPr>
          <w:rFonts w:hint="default" w:ascii="Times New Roman" w:hAnsi="Times New Roman" w:cs="Times New Roman"/>
          <w:sz w:val="24"/>
          <w:szCs w:val="24"/>
          <w:lang w:val="en-GB"/>
        </w:rPr>
        <w:t xml:space="preserve">to </w:t>
      </w:r>
      <w:r>
        <w:rPr>
          <w:rFonts w:hint="default" w:ascii="Times New Roman" w:hAnsi="Times New Roman" w:cs="Times New Roman"/>
          <w:sz w:val="24"/>
          <w:szCs w:val="24"/>
        </w:rPr>
        <w:t>build cultural intelligence, comprehensive leadership exercise, and globally competent squad.</w:t>
      </w:r>
    </w:p>
    <w:p w14:paraId="3B4F9522">
      <w:pPr>
        <w:spacing w:after="100" w:afterAutospacing="1"/>
        <w:jc w:val="both"/>
        <w:outlineLvl w:val="3"/>
        <w:rPr>
          <w:rFonts w:hint="default" w:ascii="Times New Roman" w:hAnsi="Times New Roman" w:cs="Times New Roman"/>
          <w:b/>
          <w:bCs/>
          <w:sz w:val="24"/>
          <w:szCs w:val="24"/>
        </w:rPr>
      </w:pPr>
      <w:bookmarkStart w:id="150" w:name="_Toc7703"/>
      <w:bookmarkEnd w:id="150"/>
      <w:r>
        <w:rPr>
          <w:rFonts w:hint="default" w:ascii="Times New Roman" w:hAnsi="Times New Roman" w:cs="Times New Roman"/>
          <w:b/>
          <w:bCs/>
          <w:sz w:val="24"/>
          <w:szCs w:val="24"/>
        </w:rPr>
        <w:t>6.2 Davenport &amp; Harris’s Analytics Model and Brynjolfsson &amp; McAfee’s Digital Transformation</w:t>
      </w:r>
    </w:p>
    <w:p w14:paraId="771909D2">
      <w:pPr>
        <w:spacing w:after="100" w:afterAutospacing="1"/>
        <w:jc w:val="both"/>
        <w:outlineLvl w:val="3"/>
        <w:rPr>
          <w:rFonts w:hint="default" w:ascii="Times New Roman" w:hAnsi="Times New Roman" w:cs="Times New Roman"/>
          <w:sz w:val="24"/>
          <w:szCs w:val="24"/>
        </w:rPr>
      </w:pPr>
      <w:bookmarkStart w:id="151" w:name="_Toc10021"/>
      <w:bookmarkEnd w:id="151"/>
      <w:r>
        <w:rPr>
          <w:rFonts w:hint="default" w:ascii="Times New Roman" w:hAnsi="Times New Roman" w:cs="Times New Roman"/>
          <w:sz w:val="24"/>
          <w:szCs w:val="24"/>
        </w:rPr>
        <w:t xml:space="preserve">Thomas H. Davenport and Jeanne G. Harris’s work on Competing on </w:t>
      </w:r>
      <w:r>
        <w:rPr>
          <w:rFonts w:hint="default" w:ascii="Times New Roman" w:hAnsi="Times New Roman" w:cs="Times New Roman"/>
          <w:sz w:val="24"/>
          <w:szCs w:val="24"/>
          <w:lang w:val="en-GB"/>
        </w:rPr>
        <w:t>analytic</w:t>
      </w:r>
      <w:r>
        <w:rPr>
          <w:rFonts w:hint="default" w:ascii="Times New Roman" w:hAnsi="Times New Roman" w:cs="Times New Roman"/>
          <w:sz w:val="24"/>
          <w:szCs w:val="24"/>
        </w:rPr>
        <w:t xml:space="preserve"> (2007) mark the strategic use of big data and predictive </w:t>
      </w:r>
      <w:r>
        <w:rPr>
          <w:rFonts w:hint="default" w:ascii="Times New Roman" w:hAnsi="Times New Roman" w:cs="Times New Roman"/>
          <w:sz w:val="24"/>
          <w:szCs w:val="24"/>
          <w:lang w:val="en-GB"/>
        </w:rPr>
        <w:t>analytic</w:t>
      </w:r>
      <w:r>
        <w:rPr>
          <w:rFonts w:hint="default" w:ascii="Times New Roman" w:hAnsi="Times New Roman" w:cs="Times New Roman"/>
          <w:sz w:val="24"/>
          <w:szCs w:val="24"/>
        </w:rPr>
        <w:t>. Their frameworks guide managers in leveraging AI and automation, not just for efficiency, but for strategic decision-making. They emphasize building an analytical capability within organizations—one that integrates human judgment with machine intelligence.</w:t>
      </w:r>
    </w:p>
    <w:p w14:paraId="169AC0A4">
      <w:pPr>
        <w:spacing w:after="100" w:afterAutospacing="1"/>
        <w:jc w:val="both"/>
        <w:outlineLvl w:val="3"/>
        <w:rPr>
          <w:rFonts w:hint="default" w:ascii="Times New Roman" w:hAnsi="Times New Roman" w:cs="Times New Roman"/>
          <w:sz w:val="24"/>
          <w:szCs w:val="24"/>
        </w:rPr>
      </w:pPr>
      <w:bookmarkStart w:id="152" w:name="_Toc23064"/>
      <w:bookmarkEnd w:id="152"/>
      <w:r>
        <w:rPr>
          <w:rFonts w:hint="default" w:ascii="Times New Roman" w:hAnsi="Times New Roman" w:cs="Times New Roman"/>
          <w:sz w:val="24"/>
          <w:szCs w:val="24"/>
        </w:rPr>
        <w:t>Erik Brynjolfsson and Andrew McAfee further address the implications of The Second Machine Age (2014). They argue for complementarity between humans and intelligent systems. Managers are urged to redesign jobs, invest in digital upskilling, and foster human-machine collaboration—crucial in a time when automation is redefining work.</w:t>
      </w:r>
    </w:p>
    <w:p w14:paraId="49DD1717">
      <w:pPr>
        <w:spacing w:after="100" w:afterAutospacing="1"/>
        <w:jc w:val="both"/>
        <w:outlineLvl w:val="3"/>
        <w:rPr>
          <w:rFonts w:hint="default" w:ascii="Times New Roman" w:hAnsi="Times New Roman" w:cs="Times New Roman"/>
          <w:b/>
          <w:bCs/>
          <w:sz w:val="24"/>
          <w:szCs w:val="24"/>
        </w:rPr>
      </w:pPr>
      <w:bookmarkStart w:id="153" w:name="_Toc28188"/>
      <w:bookmarkEnd w:id="153"/>
      <w:r>
        <w:rPr>
          <w:rFonts w:hint="default" w:ascii="Times New Roman" w:hAnsi="Times New Roman" w:cs="Times New Roman"/>
          <w:b/>
          <w:bCs/>
          <w:sz w:val="24"/>
          <w:szCs w:val="24"/>
        </w:rPr>
        <w:t>6.3 Agile Theory (Beck et al.) and Holacracy (Brian Robertson)</w:t>
      </w:r>
    </w:p>
    <w:p w14:paraId="41CB9A15">
      <w:pPr>
        <w:spacing w:after="100" w:afterAutospacing="1"/>
        <w:jc w:val="both"/>
        <w:outlineLvl w:val="3"/>
        <w:rPr>
          <w:rFonts w:hint="default" w:ascii="Times New Roman" w:hAnsi="Times New Roman" w:cs="Times New Roman"/>
          <w:sz w:val="24"/>
          <w:szCs w:val="24"/>
        </w:rPr>
      </w:pPr>
      <w:bookmarkStart w:id="154" w:name="_Toc9707"/>
      <w:bookmarkEnd w:id="154"/>
      <w:r>
        <w:rPr>
          <w:rFonts w:hint="default" w:ascii="Times New Roman" w:hAnsi="Times New Roman" w:cs="Times New Roman"/>
          <w:sz w:val="24"/>
          <w:szCs w:val="24"/>
        </w:rPr>
        <w:t>Agile methodology, originally planned for software development, has become a powerful model for flexible, team-based management. The Agile Manifesto (2001) boost responsiveness, continuous feedback, and cross-functional collaboration</w:t>
      </w:r>
      <w:r>
        <w:rPr>
          <w:rFonts w:hint="default" w:ascii="Times New Roman" w:hAnsi="Times New Roman" w:cs="Times New Roman"/>
          <w:sz w:val="24"/>
          <w:szCs w:val="24"/>
          <w:lang w:val="en-GB"/>
        </w:rPr>
        <w:t xml:space="preserve"> for </w:t>
      </w:r>
      <w:r>
        <w:rPr>
          <w:rFonts w:hint="default" w:ascii="Times New Roman" w:hAnsi="Times New Roman" w:cs="Times New Roman"/>
          <w:sz w:val="24"/>
          <w:szCs w:val="24"/>
        </w:rPr>
        <w:t>making it ideally appropriate for managing remote teams, gig workers, and dynamic project environments. Leaders using Agile</w:t>
      </w:r>
      <w:r>
        <w:rPr>
          <w:rFonts w:hint="default" w:ascii="Times New Roman" w:hAnsi="Times New Roman" w:cs="Times New Roman"/>
          <w:sz w:val="24"/>
          <w:szCs w:val="24"/>
          <w:lang w:val="en-GB"/>
        </w:rPr>
        <w:t xml:space="preserve"> concept basically</w:t>
      </w:r>
      <w:r>
        <w:rPr>
          <w:rFonts w:hint="default" w:ascii="Times New Roman" w:hAnsi="Times New Roman" w:cs="Times New Roman"/>
          <w:sz w:val="24"/>
          <w:szCs w:val="24"/>
        </w:rPr>
        <w:t xml:space="preserve"> focus on outcomes, autonomy, and trust rather than rigid hierarchies and control</w:t>
      </w:r>
      <w:r>
        <w:rPr>
          <w:rFonts w:hint="default" w:ascii="Times New Roman" w:hAnsi="Times New Roman" w:cs="Times New Roman"/>
          <w:sz w:val="24"/>
          <w:szCs w:val="24"/>
          <w:lang w:val="en-GB"/>
        </w:rPr>
        <w:t xml:space="preserve"> system in workplace</w:t>
      </w:r>
      <w:r>
        <w:rPr>
          <w:rFonts w:hint="default" w:ascii="Times New Roman" w:hAnsi="Times New Roman" w:cs="Times New Roman"/>
          <w:sz w:val="24"/>
          <w:szCs w:val="24"/>
        </w:rPr>
        <w:t>.</w:t>
      </w:r>
    </w:p>
    <w:p w14:paraId="3AE2F178">
      <w:pPr>
        <w:spacing w:after="100" w:afterAutospacing="1"/>
        <w:jc w:val="both"/>
        <w:outlineLvl w:val="3"/>
        <w:rPr>
          <w:rFonts w:hint="default" w:ascii="Times New Roman" w:hAnsi="Times New Roman" w:cs="Times New Roman"/>
          <w:sz w:val="24"/>
          <w:szCs w:val="24"/>
        </w:rPr>
      </w:pPr>
      <w:bookmarkStart w:id="155" w:name="_Toc29593"/>
      <w:bookmarkEnd w:id="155"/>
      <w:r>
        <w:rPr>
          <w:rFonts w:hint="default" w:ascii="Times New Roman" w:hAnsi="Times New Roman" w:cs="Times New Roman"/>
          <w:sz w:val="24"/>
          <w:szCs w:val="24"/>
        </w:rPr>
        <w:t>Brian Robertson’s Holacracy extends this concept, replacing traditional management hierarchies with self-managing teams. Holacracy distributes authority across roles instead</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individuals</w:t>
      </w:r>
      <w:r>
        <w:rPr>
          <w:rFonts w:hint="default" w:ascii="Times New Roman" w:hAnsi="Times New Roman" w:cs="Times New Roman"/>
          <w:sz w:val="24"/>
          <w:szCs w:val="24"/>
          <w:lang w:val="en-GB"/>
        </w:rPr>
        <w:t xml:space="preserve"> to</w:t>
      </w:r>
      <w:r>
        <w:rPr>
          <w:rFonts w:hint="default" w:ascii="Times New Roman" w:hAnsi="Times New Roman" w:cs="Times New Roman"/>
          <w:sz w:val="24"/>
          <w:szCs w:val="24"/>
        </w:rPr>
        <w:t xml:space="preserve"> mak</w:t>
      </w:r>
      <w:r>
        <w:rPr>
          <w:rFonts w:hint="default" w:ascii="Times New Roman" w:hAnsi="Times New Roman" w:cs="Times New Roman"/>
          <w:sz w:val="24"/>
          <w:szCs w:val="24"/>
          <w:lang w:val="en-GB"/>
        </w:rPr>
        <w:t>e</w:t>
      </w:r>
      <w:r>
        <w:rPr>
          <w:rFonts w:hint="default" w:ascii="Times New Roman" w:hAnsi="Times New Roman" w:cs="Times New Roman"/>
          <w:sz w:val="24"/>
          <w:szCs w:val="24"/>
        </w:rPr>
        <w:t xml:space="preserve"> it adaptable for managing decentralized, flexible teams in a post-pandemic world. This heighten employee engagement, innovation, and adaptability</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attribute necessary in the gig economy.</w:t>
      </w:r>
    </w:p>
    <w:p w14:paraId="2F565A44">
      <w:pPr>
        <w:spacing w:after="100" w:afterAutospacing="1"/>
        <w:jc w:val="both"/>
        <w:outlineLvl w:val="3"/>
        <w:rPr>
          <w:rFonts w:hint="default" w:ascii="Times New Roman" w:hAnsi="Times New Roman" w:cs="Times New Roman"/>
          <w:b/>
          <w:bCs/>
          <w:sz w:val="24"/>
          <w:szCs w:val="24"/>
        </w:rPr>
      </w:pPr>
      <w:bookmarkStart w:id="156" w:name="_Toc31021"/>
      <w:bookmarkEnd w:id="156"/>
      <w:r>
        <w:rPr>
          <w:rFonts w:hint="default" w:ascii="Times New Roman" w:hAnsi="Times New Roman" w:cs="Times New Roman"/>
          <w:b/>
          <w:bCs/>
          <w:sz w:val="24"/>
          <w:szCs w:val="24"/>
        </w:rPr>
        <w:t>6.4 Ed Freeman’s Stakeholder Theory and Elkington’s Triple Bottom Line</w:t>
      </w:r>
    </w:p>
    <w:p w14:paraId="1ED1BC18">
      <w:pPr>
        <w:spacing w:after="100" w:afterAutospacing="1"/>
        <w:jc w:val="both"/>
        <w:outlineLvl w:val="3"/>
        <w:rPr>
          <w:rFonts w:hint="default" w:ascii="Times New Roman" w:hAnsi="Times New Roman" w:cs="Times New Roman"/>
          <w:sz w:val="24"/>
          <w:szCs w:val="24"/>
        </w:rPr>
      </w:pPr>
      <w:bookmarkStart w:id="157" w:name="_Toc29379"/>
      <w:bookmarkEnd w:id="157"/>
      <w:r>
        <w:rPr>
          <w:rFonts w:hint="default" w:ascii="Times New Roman" w:hAnsi="Times New Roman" w:cs="Times New Roman"/>
          <w:sz w:val="24"/>
          <w:szCs w:val="24"/>
        </w:rPr>
        <w:t xml:space="preserve">Ed Freeman’s Stakeholder Theory challenges the </w:t>
      </w:r>
      <w:r>
        <w:rPr>
          <w:rFonts w:hint="default" w:ascii="Times New Roman" w:hAnsi="Times New Roman" w:cs="Times New Roman"/>
          <w:sz w:val="24"/>
          <w:szCs w:val="24"/>
          <w:lang w:val="en-GB"/>
        </w:rPr>
        <w:t>shareholder-concentric</w:t>
      </w:r>
      <w:r>
        <w:rPr>
          <w:rFonts w:hint="default" w:ascii="Times New Roman" w:hAnsi="Times New Roman" w:cs="Times New Roman"/>
          <w:sz w:val="24"/>
          <w:szCs w:val="24"/>
        </w:rPr>
        <w:t xml:space="preserve"> framework by emphasizing the value of all stakeholders</w:t>
      </w:r>
      <w:r>
        <w:rPr>
          <w:rFonts w:hint="default" w:ascii="Times New Roman" w:hAnsi="Times New Roman" w:cs="Times New Roman"/>
          <w:sz w:val="24"/>
          <w:szCs w:val="24"/>
          <w:lang w:val="en-GB"/>
        </w:rPr>
        <w:t>,</w:t>
      </w:r>
      <w:r>
        <w:rPr>
          <w:rFonts w:hint="default" w:ascii="Times New Roman" w:hAnsi="Times New Roman" w:cs="Times New Roman"/>
          <w:sz w:val="24"/>
          <w:szCs w:val="24"/>
        </w:rPr>
        <w:t>employees, customers, communities, and the environment. This aligns nearly with the modern-day importance on ethical management, corporate purpose, and sustainability.</w:t>
      </w:r>
    </w:p>
    <w:p w14:paraId="2259A12D">
      <w:pPr>
        <w:spacing w:after="100" w:afterAutospacing="1"/>
        <w:jc w:val="both"/>
        <w:outlineLvl w:val="3"/>
        <w:rPr>
          <w:rFonts w:hint="default" w:ascii="Times New Roman" w:hAnsi="Times New Roman" w:cs="Times New Roman"/>
          <w:sz w:val="24"/>
          <w:szCs w:val="24"/>
        </w:rPr>
      </w:pPr>
      <w:bookmarkStart w:id="158" w:name="_Toc9345"/>
      <w:bookmarkEnd w:id="158"/>
      <w:r>
        <w:rPr>
          <w:rFonts w:hint="default" w:ascii="Times New Roman" w:hAnsi="Times New Roman" w:cs="Times New Roman"/>
          <w:sz w:val="24"/>
          <w:szCs w:val="24"/>
        </w:rPr>
        <w:t xml:space="preserve">John Elkington’s Triple Bottom Line (People, Planet, Profit) further builds on this by encouraging </w:t>
      </w:r>
      <w:r>
        <w:rPr>
          <w:rFonts w:hint="default" w:ascii="Times New Roman" w:hAnsi="Times New Roman" w:cs="Times New Roman"/>
          <w:sz w:val="24"/>
          <w:szCs w:val="24"/>
          <w:lang w:val="en-GB"/>
        </w:rPr>
        <w:t xml:space="preserve">the </w:t>
      </w:r>
      <w:r>
        <w:rPr>
          <w:rFonts w:hint="default" w:ascii="Times New Roman" w:hAnsi="Times New Roman" w:cs="Times New Roman"/>
          <w:sz w:val="24"/>
          <w:szCs w:val="24"/>
        </w:rPr>
        <w:t xml:space="preserve">organizations to measure success not only in economic status but also in social and environmental consequence. These frameworks </w:t>
      </w:r>
      <w:r>
        <w:rPr>
          <w:rFonts w:hint="default" w:ascii="Times New Roman" w:hAnsi="Times New Roman" w:cs="Times New Roman"/>
          <w:sz w:val="24"/>
          <w:szCs w:val="24"/>
          <w:lang w:val="en-GB"/>
        </w:rPr>
        <w:t>helps</w:t>
      </w:r>
      <w:r>
        <w:rPr>
          <w:rFonts w:hint="default" w:ascii="Times New Roman" w:hAnsi="Times New Roman" w:cs="Times New Roman"/>
          <w:sz w:val="24"/>
          <w:szCs w:val="24"/>
        </w:rPr>
        <w:t xml:space="preserve"> managers to match their business strategies with corporate social responsibility (CSR) and environmental, social, and governance (ESG) metrics, addressing the increasing demand for ethical and sustainable practices. </w:t>
      </w:r>
    </w:p>
    <w:p w14:paraId="6388FCD5">
      <w:pPr>
        <w:spacing w:after="100" w:afterAutospacing="1"/>
        <w:jc w:val="both"/>
        <w:outlineLvl w:val="3"/>
        <w:rPr>
          <w:rFonts w:hint="default" w:ascii="Times New Roman" w:hAnsi="Times New Roman" w:cs="Times New Roman"/>
          <w:b/>
          <w:bCs/>
          <w:sz w:val="24"/>
          <w:szCs w:val="24"/>
        </w:rPr>
      </w:pPr>
      <w:bookmarkStart w:id="159" w:name="_Toc15228"/>
      <w:bookmarkEnd w:id="159"/>
      <w:r>
        <w:rPr>
          <w:rFonts w:hint="default" w:ascii="Times New Roman" w:hAnsi="Times New Roman" w:cs="Times New Roman"/>
          <w:b/>
          <w:bCs/>
          <w:sz w:val="24"/>
          <w:szCs w:val="24"/>
        </w:rPr>
        <w:t>6.5 Kotter’s Change Acceleration and Rita McGrath’s Discovery-Driven Planning</w:t>
      </w:r>
    </w:p>
    <w:p w14:paraId="19586E25">
      <w:pPr>
        <w:spacing w:after="100" w:afterAutospacing="1"/>
        <w:jc w:val="both"/>
        <w:outlineLvl w:val="3"/>
        <w:rPr>
          <w:rFonts w:hint="default" w:ascii="Times New Roman" w:hAnsi="Times New Roman" w:cs="Times New Roman"/>
          <w:sz w:val="24"/>
          <w:szCs w:val="24"/>
        </w:rPr>
      </w:pPr>
      <w:bookmarkStart w:id="160" w:name="_Toc6875"/>
      <w:bookmarkEnd w:id="160"/>
      <w:r>
        <w:rPr>
          <w:rFonts w:hint="default" w:ascii="Times New Roman" w:hAnsi="Times New Roman" w:cs="Times New Roman"/>
          <w:sz w:val="24"/>
          <w:szCs w:val="24"/>
        </w:rPr>
        <w:t>John Kotter, through his hypothesis of Leading Change and Accelerate (XLR8) (2014), introduced the idea of the dual operating system</w:t>
      </w:r>
      <w:r>
        <w:rPr>
          <w:rFonts w:hint="default" w:ascii="Times New Roman" w:hAnsi="Times New Roman" w:cs="Times New Roman"/>
          <w:sz w:val="24"/>
          <w:szCs w:val="24"/>
          <w:lang w:val="en-GB"/>
        </w:rPr>
        <w:t xml:space="preserve"> .This is </w:t>
      </w:r>
      <w:r>
        <w:rPr>
          <w:rFonts w:hint="default" w:ascii="Times New Roman" w:hAnsi="Times New Roman" w:cs="Times New Roman"/>
          <w:sz w:val="24"/>
          <w:szCs w:val="24"/>
        </w:rPr>
        <w:t>a balanc</w:t>
      </w:r>
      <w:r>
        <w:rPr>
          <w:rFonts w:hint="default" w:ascii="Times New Roman" w:hAnsi="Times New Roman" w:cs="Times New Roman"/>
          <w:sz w:val="24"/>
          <w:szCs w:val="24"/>
          <w:lang w:val="en-GB"/>
        </w:rPr>
        <w:t xml:space="preserve">ing system in </w:t>
      </w:r>
      <w:r>
        <w:rPr>
          <w:rFonts w:hint="default" w:ascii="Times New Roman" w:hAnsi="Times New Roman" w:cs="Times New Roman"/>
          <w:sz w:val="24"/>
          <w:szCs w:val="24"/>
        </w:rPr>
        <w:t>between a traditional hierarchy and a network of agile teams.</w:t>
      </w:r>
      <w:r>
        <w:rPr>
          <w:rFonts w:hint="default" w:ascii="Times New Roman" w:hAnsi="Times New Roman" w:cs="Times New Roman"/>
          <w:sz w:val="24"/>
          <w:szCs w:val="24"/>
          <w:lang w:val="en-GB"/>
        </w:rPr>
        <w:t>O</w:t>
      </w:r>
      <w:r>
        <w:rPr>
          <w:rFonts w:hint="default" w:ascii="Times New Roman" w:hAnsi="Times New Roman" w:cs="Times New Roman"/>
          <w:sz w:val="24"/>
          <w:szCs w:val="24"/>
        </w:rPr>
        <w:t>rganizations remain stable while also being nimble enough to seize emerging opportunities</w:t>
      </w:r>
      <w:r>
        <w:rPr>
          <w:rFonts w:hint="default" w:ascii="Times New Roman" w:hAnsi="Times New Roman" w:cs="Times New Roman"/>
          <w:sz w:val="24"/>
          <w:szCs w:val="24"/>
          <w:lang w:val="en-GB"/>
        </w:rPr>
        <w:t xml:space="preserve"> only because of dual structure</w:t>
      </w:r>
      <w:r>
        <w:rPr>
          <w:rFonts w:hint="default" w:ascii="Times New Roman" w:hAnsi="Times New Roman" w:cs="Times New Roman"/>
          <w:sz w:val="24"/>
          <w:szCs w:val="24"/>
        </w:rPr>
        <w:t>.</w:t>
      </w:r>
    </w:p>
    <w:p w14:paraId="70863118">
      <w:pPr>
        <w:spacing w:after="100" w:afterAutospacing="1"/>
        <w:jc w:val="both"/>
        <w:outlineLvl w:val="3"/>
        <w:rPr>
          <w:rFonts w:hint="default" w:ascii="Times New Roman" w:hAnsi="Times New Roman" w:cs="Times New Roman"/>
          <w:b/>
          <w:bCs/>
          <w:sz w:val="24"/>
          <w:szCs w:val="24"/>
        </w:rPr>
      </w:pPr>
      <w:bookmarkStart w:id="161" w:name="_Toc21759"/>
      <w:bookmarkEnd w:id="161"/>
      <w:r>
        <w:rPr>
          <w:rFonts w:hint="default" w:ascii="Times New Roman" w:hAnsi="Times New Roman" w:cs="Times New Roman"/>
          <w:sz w:val="24"/>
          <w:szCs w:val="24"/>
        </w:rPr>
        <w:t xml:space="preserve">Rita McGrath’s Discovery-Driven Planning emphasizes making conclusion amid uncertainty by focusing on learning, experimentation, and repetitive testing. This theory </w:t>
      </w:r>
      <w:r>
        <w:rPr>
          <w:rFonts w:hint="default" w:ascii="Times New Roman" w:hAnsi="Times New Roman" w:cs="Times New Roman"/>
          <w:sz w:val="24"/>
          <w:szCs w:val="24"/>
          <w:lang w:val="en-GB"/>
        </w:rPr>
        <w:t xml:space="preserve">is appropriate </w:t>
      </w:r>
      <w:r>
        <w:rPr>
          <w:rFonts w:hint="default" w:ascii="Times New Roman" w:hAnsi="Times New Roman" w:cs="Times New Roman"/>
          <w:sz w:val="24"/>
          <w:szCs w:val="24"/>
        </w:rPr>
        <w:t>with today’s need for real-time decision-making under volatile conditions. Managers can adopt this approach to avoid the paralysis that comes from waiting for complete information in complex circle.</w:t>
      </w:r>
    </w:p>
    <w:p w14:paraId="671653A3">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5E938009">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5BA3C1B8">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344B91A0">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521E8289">
      <w:pPr>
        <w:spacing w:after="100" w:afterAutospacing="1"/>
        <w:jc w:val="both"/>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4AC9CC25">
      <w:pPr>
        <w:spacing w:after="100" w:afterAutospacing="1"/>
        <w:jc w:val="both"/>
        <w:rPr>
          <w:rFonts w:hint="default" w:ascii="Times New Roman" w:hAnsi="Times New Roman" w:cs="Times New Roman"/>
          <w:b/>
          <w:bCs/>
          <w:sz w:val="24"/>
          <w:szCs w:val="24"/>
        </w:rPr>
      </w:pPr>
      <w:bookmarkStart w:id="162" w:name="_Toc3646"/>
      <w:bookmarkEnd w:id="162"/>
    </w:p>
    <w:p w14:paraId="350297C2">
      <w:pPr>
        <w:spacing w:after="100" w:afterAutospacing="1"/>
        <w:jc w:val="center"/>
        <w:outlineLvl w:val="2"/>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w:t>
      </w:r>
    </w:p>
    <w:p w14:paraId="3F84C2BF">
      <w:pPr>
        <w:spacing w:after="100" w:afterAutospacing="1"/>
        <w:jc w:val="center"/>
        <w:outlineLvl w:val="2"/>
        <w:rPr>
          <w:rFonts w:hint="default" w:ascii="Times New Roman" w:hAnsi="Times New Roman" w:cs="Times New Roman"/>
          <w:b/>
          <w:bCs/>
          <w:sz w:val="24"/>
          <w:szCs w:val="24"/>
        </w:rPr>
      </w:pPr>
      <w:r>
        <w:rPr>
          <w:rFonts w:hint="default" w:ascii="Times New Roman" w:hAnsi="Times New Roman" w:cs="Times New Roman"/>
          <w:b/>
          <w:bCs/>
          <w:sz w:val="24"/>
          <w:szCs w:val="24"/>
        </w:rPr>
        <w:t>CHAPTER-VII</w:t>
      </w:r>
    </w:p>
    <w:p w14:paraId="632FE7FC">
      <w:pPr>
        <w:spacing w:after="100" w:afterAutospacing="1"/>
        <w:jc w:val="center"/>
        <w:outlineLvl w:val="2"/>
        <w:rPr>
          <w:rFonts w:hint="default" w:ascii="Times New Roman" w:hAnsi="Times New Roman" w:cs="Times New Roman"/>
          <w:b/>
          <w:bCs/>
          <w:sz w:val="24"/>
          <w:szCs w:val="24"/>
        </w:rPr>
      </w:pPr>
      <w:bookmarkStart w:id="163" w:name="_Toc6701"/>
      <w:bookmarkEnd w:id="163"/>
      <w:r>
        <w:rPr>
          <w:rFonts w:hint="default" w:ascii="Times New Roman" w:hAnsi="Times New Roman" w:cs="Times New Roman"/>
          <w:b/>
          <w:bCs/>
          <w:sz w:val="24"/>
          <w:szCs w:val="24"/>
        </w:rPr>
        <w:t>ENDURING TRADITIONAL PRACTICES IN CONTEMPORARY ORGANIZATIONS</w:t>
      </w:r>
    </w:p>
    <w:p w14:paraId="108E41F6">
      <w:pPr>
        <w:spacing w:after="100" w:afterAutospacing="1"/>
        <w:jc w:val="both"/>
        <w:outlineLvl w:val="0"/>
        <w:rPr>
          <w:rFonts w:hint="default" w:ascii="Times New Roman" w:hAnsi="Times New Roman" w:cs="Times New Roman"/>
          <w:b w:val="0"/>
          <w:bCs w:val="0"/>
          <w:sz w:val="24"/>
          <w:szCs w:val="24"/>
        </w:rPr>
      </w:pPr>
      <w:bookmarkStart w:id="164" w:name="_Toc17228"/>
      <w:bookmarkEnd w:id="164"/>
      <w:bookmarkStart w:id="165" w:name="_Toc32430"/>
      <w:bookmarkEnd w:id="165"/>
      <w:bookmarkStart w:id="166" w:name="_Toc17757"/>
      <w:r>
        <w:rPr>
          <w:rFonts w:hint="default" w:ascii="Times New Roman" w:hAnsi="Times New Roman" w:cs="Times New Roman"/>
          <w:b w:val="0"/>
          <w:bCs w:val="0"/>
          <w:sz w:val="24"/>
          <w:szCs w:val="24"/>
          <w:lang w:val="en-US" w:eastAsia="zh-CN"/>
        </w:rPr>
        <w:t xml:space="preserve">Traditional management model still </w:t>
      </w:r>
      <w:r>
        <w:rPr>
          <w:rFonts w:hint="default" w:ascii="Times New Roman" w:hAnsi="Times New Roman" w:cs="Times New Roman"/>
          <w:b w:val="0"/>
          <w:bCs w:val="0"/>
          <w:sz w:val="24"/>
          <w:szCs w:val="24"/>
          <w:lang w:val="en-GB" w:eastAsia="zh-CN"/>
        </w:rPr>
        <w:t xml:space="preserve">applied in </w:t>
      </w:r>
      <w:r>
        <w:rPr>
          <w:rFonts w:hint="default" w:ascii="Times New Roman" w:hAnsi="Times New Roman" w:cs="Times New Roman"/>
          <w:b w:val="0"/>
          <w:bCs w:val="0"/>
          <w:sz w:val="24"/>
          <w:szCs w:val="24"/>
          <w:lang w:val="en-US" w:eastAsia="zh-CN"/>
        </w:rPr>
        <w:t xml:space="preserve">many industries, even in the face of the growth of dynamic models like Agile, Lean, Systems Thinking, and platform-based tactics. This is particularly apparent in legacy businesses, public services, and bureaucratic </w:t>
      </w:r>
      <w:r>
        <w:rPr>
          <w:rFonts w:hint="default" w:ascii="Times New Roman" w:hAnsi="Times New Roman" w:cs="Times New Roman"/>
          <w:b w:val="0"/>
          <w:bCs w:val="0"/>
          <w:sz w:val="24"/>
          <w:szCs w:val="24"/>
          <w:lang w:val="en-GB" w:eastAsia="zh-CN"/>
        </w:rPr>
        <w:t>firms</w:t>
      </w:r>
      <w:r>
        <w:rPr>
          <w:rFonts w:hint="default" w:ascii="Times New Roman" w:hAnsi="Times New Roman" w:cs="Times New Roman"/>
          <w:b w:val="0"/>
          <w:bCs w:val="0"/>
          <w:sz w:val="24"/>
          <w:szCs w:val="24"/>
          <w:lang w:val="en-US" w:eastAsia="zh-CN"/>
        </w:rPr>
        <w:t xml:space="preserve"> that continue to operate using early 20th-century idea derived from Administrative Theory and Scientific Management.</w:t>
      </w:r>
    </w:p>
    <w:p w14:paraId="1A104BD1">
      <w:pPr>
        <w:spacing w:after="100" w:afterAutospacing="1"/>
        <w:jc w:val="both"/>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7.1 Hierarchical Control: Concentrated Decision-Making</w:t>
      </w:r>
      <w:bookmarkEnd w:id="166"/>
    </w:p>
    <w:p w14:paraId="6CD0D70D">
      <w:pPr>
        <w:spacing w:after="100" w:afterAutospacing="1"/>
        <w:jc w:val="both"/>
        <w:outlineLvl w:val="0"/>
        <w:rPr>
          <w:rFonts w:hint="default" w:ascii="Times New Roman" w:hAnsi="Times New Roman" w:cs="Times New Roman"/>
          <w:b w:val="0"/>
          <w:bCs w:val="0"/>
          <w:sz w:val="24"/>
          <w:szCs w:val="24"/>
        </w:rPr>
      </w:pPr>
      <w:bookmarkStart w:id="167" w:name="_Toc20409"/>
      <w:bookmarkEnd w:id="167"/>
      <w:bookmarkStart w:id="168" w:name="_Toc20902"/>
      <w:bookmarkEnd w:id="168"/>
      <w:bookmarkStart w:id="169" w:name="_Toc26725"/>
      <w:r>
        <w:rPr>
          <w:rFonts w:hint="default" w:ascii="Times New Roman" w:hAnsi="Times New Roman" w:cs="Times New Roman"/>
          <w:b w:val="0"/>
          <w:bCs w:val="0"/>
          <w:sz w:val="24"/>
          <w:szCs w:val="24"/>
          <w:lang w:val="en-US" w:eastAsia="zh-CN"/>
        </w:rPr>
        <w:t xml:space="preserve">Hierarchical control remains a deeply embedded feature in many organizations, where decision-making power is centered at the top. While this structure advance order and accountability, it often </w:t>
      </w:r>
      <w:r>
        <w:rPr>
          <w:rFonts w:hint="default" w:ascii="Times New Roman" w:hAnsi="Times New Roman" w:cs="Times New Roman"/>
          <w:b w:val="0"/>
          <w:bCs w:val="0"/>
          <w:sz w:val="24"/>
          <w:szCs w:val="24"/>
          <w:lang w:val="en-GB" w:eastAsia="zh-CN"/>
        </w:rPr>
        <w:t>affect</w:t>
      </w:r>
      <w:r>
        <w:rPr>
          <w:rFonts w:hint="default" w:ascii="Times New Roman" w:hAnsi="Times New Roman" w:cs="Times New Roman"/>
          <w:b w:val="0"/>
          <w:bCs w:val="0"/>
          <w:sz w:val="24"/>
          <w:szCs w:val="24"/>
          <w:lang w:val="en-US" w:eastAsia="zh-CN"/>
        </w:rPr>
        <w:t xml:space="preserve"> flexibility and </w:t>
      </w:r>
      <w:r>
        <w:rPr>
          <w:rFonts w:hint="default" w:ascii="Times New Roman" w:hAnsi="Times New Roman" w:cs="Times New Roman"/>
          <w:b w:val="0"/>
          <w:bCs w:val="0"/>
          <w:sz w:val="24"/>
          <w:szCs w:val="24"/>
          <w:lang w:val="en-GB" w:eastAsia="zh-CN"/>
        </w:rPr>
        <w:t xml:space="preserve">provide </w:t>
      </w:r>
      <w:r>
        <w:rPr>
          <w:rFonts w:hint="default" w:ascii="Times New Roman" w:hAnsi="Times New Roman" w:cs="Times New Roman"/>
          <w:b w:val="0"/>
          <w:bCs w:val="0"/>
          <w:sz w:val="24"/>
          <w:szCs w:val="24"/>
          <w:lang w:val="en-US" w:eastAsia="zh-CN"/>
        </w:rPr>
        <w:t xml:space="preserve">response to external change (Hamel and Zanini, 2020). Top-down authority separates </w:t>
      </w:r>
      <w:r>
        <w:rPr>
          <w:rFonts w:hint="default" w:ascii="Times New Roman" w:hAnsi="Times New Roman" w:cs="Times New Roman"/>
          <w:b w:val="0"/>
          <w:bCs w:val="0"/>
          <w:sz w:val="24"/>
          <w:szCs w:val="24"/>
          <w:lang w:val="en-GB" w:eastAsia="zh-CN"/>
        </w:rPr>
        <w:t>front-line</w:t>
      </w:r>
      <w:r>
        <w:rPr>
          <w:rFonts w:hint="default" w:ascii="Times New Roman" w:hAnsi="Times New Roman" w:cs="Times New Roman"/>
          <w:b w:val="0"/>
          <w:bCs w:val="0"/>
          <w:sz w:val="24"/>
          <w:szCs w:val="24"/>
          <w:lang w:val="en-US" w:eastAsia="zh-CN"/>
        </w:rPr>
        <w:t xml:space="preserve"> staff from strategic input, creating a gap between operational realism and executive judgment, which limits the organization’s ability to innovate or adapt</w:t>
      </w:r>
      <w:r>
        <w:rPr>
          <w:rFonts w:hint="default" w:ascii="Times New Roman" w:hAnsi="Times New Roman" w:cs="Times New Roman"/>
          <w:b w:val="0"/>
          <w:bCs w:val="0"/>
          <w:sz w:val="24"/>
          <w:szCs w:val="24"/>
          <w:lang w:val="en-GB" w:eastAsia="zh-CN"/>
        </w:rPr>
        <w:t>ability</w:t>
      </w:r>
      <w:r>
        <w:rPr>
          <w:rFonts w:hint="default" w:ascii="Times New Roman" w:hAnsi="Times New Roman" w:cs="Times New Roman"/>
          <w:b w:val="0"/>
          <w:bCs w:val="0"/>
          <w:sz w:val="24"/>
          <w:szCs w:val="24"/>
          <w:lang w:val="en-US" w:eastAsia="zh-CN"/>
        </w:rPr>
        <w:t xml:space="preserve">(Alvesson and Sveningsson, 2020). </w:t>
      </w:r>
      <w:r>
        <w:rPr>
          <w:rFonts w:hint="default" w:ascii="Times New Roman" w:hAnsi="Times New Roman" w:cs="Times New Roman"/>
          <w:b w:val="0"/>
          <w:bCs w:val="0"/>
          <w:sz w:val="24"/>
          <w:szCs w:val="24"/>
          <w:lang w:val="en-US" w:eastAsia="zh-CN"/>
        </w:rPr>
        <w:br w:type="textWrapping"/>
      </w:r>
      <w:r>
        <w:rPr>
          <w:rFonts w:hint="default" w:ascii="Times New Roman" w:hAnsi="Times New Roman" w:cs="Times New Roman"/>
          <w:b w:val="0"/>
          <w:bCs w:val="0"/>
          <w:sz w:val="24"/>
          <w:szCs w:val="24"/>
          <w:lang w:val="en-US" w:eastAsia="zh-CN"/>
        </w:rPr>
        <w:t>Such firms frequently encourage a culture where employees are considered as task executors rather than strategic contributors. Ultimately, this strategy discourage inaugural and quality, which let down morale and performance (Parker, 2021). Rigid hierarchies are becoming less and less relevant in today's business climate, when flexibility and employee empowerment are essential for success (Hodgkinson and Healey, 2023).</w:t>
      </w:r>
    </w:p>
    <w:p w14:paraId="06DF85D0">
      <w:pPr>
        <w:spacing w:after="100" w:afterAutospacing="1"/>
        <w:jc w:val="both"/>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7.2 Job Specialization and Division of Labor: Efficiency at the Expense of Innovation</w:t>
      </w:r>
      <w:bookmarkEnd w:id="169"/>
    </w:p>
    <w:p w14:paraId="481D31B0">
      <w:pPr>
        <w:spacing w:after="100" w:afterAutospacing="1"/>
        <w:jc w:val="both"/>
        <w:outlineLvl w:val="2"/>
        <w:rPr>
          <w:rFonts w:hint="default" w:ascii="Times New Roman" w:hAnsi="Times New Roman" w:cs="Times New Roman"/>
          <w:sz w:val="24"/>
          <w:szCs w:val="24"/>
        </w:rPr>
      </w:pPr>
      <w:bookmarkStart w:id="170" w:name="_Toc25834"/>
      <w:bookmarkEnd w:id="170"/>
      <w:r>
        <w:rPr>
          <w:rFonts w:hint="default" w:ascii="Times New Roman" w:hAnsi="Times New Roman" w:cs="Times New Roman"/>
          <w:sz w:val="24"/>
          <w:szCs w:val="24"/>
        </w:rPr>
        <w:t>Job specialization, a concept deeply embedded in Scientific Management, is still prevalent in industries like manufacturing and customer service. While it promotes efficiency, it restricts learning and reduces opportunities for innovation and employee development (Grant, 2021). Repetitive, narrowly defined roles may increase short-term productivity but contribute to employee disengagement and limit adaptability (Witzel and Warner, 2022).</w:t>
      </w:r>
    </w:p>
    <w:p w14:paraId="2307FE76">
      <w:pPr>
        <w:spacing w:after="100" w:afterAutospacing="1"/>
        <w:jc w:val="both"/>
        <w:outlineLvl w:val="2"/>
        <w:rPr>
          <w:rFonts w:hint="default" w:ascii="Times New Roman" w:hAnsi="Times New Roman" w:cs="Times New Roman"/>
          <w:sz w:val="24"/>
          <w:szCs w:val="24"/>
        </w:rPr>
      </w:pPr>
      <w:bookmarkStart w:id="171" w:name="_Toc10761"/>
      <w:bookmarkEnd w:id="171"/>
      <w:r>
        <w:rPr>
          <w:rFonts w:hint="default" w:ascii="Times New Roman" w:hAnsi="Times New Roman" w:cs="Times New Roman"/>
          <w:sz w:val="24"/>
          <w:szCs w:val="24"/>
        </w:rPr>
        <w:t>Organizations reliant on hyper-specialization become vulnerable when skilled individuals are absent or leave, disrupting workflow and institutional knowledge (Cross, Edmondson and Murphy, 202</w:t>
      </w:r>
      <w:r>
        <w:rPr>
          <w:rFonts w:hint="default" w:ascii="Times New Roman" w:hAnsi="Times New Roman" w:cs="Times New Roman"/>
          <w:sz w:val="24"/>
          <w:szCs w:val="24"/>
          <w:lang w:val="en-GB"/>
        </w:rPr>
        <w:t>4</w:t>
      </w:r>
      <w:r>
        <w:rPr>
          <w:rFonts w:hint="default" w:ascii="Times New Roman" w:hAnsi="Times New Roman" w:cs="Times New Roman"/>
          <w:sz w:val="24"/>
          <w:szCs w:val="24"/>
        </w:rPr>
        <w:t>). Furthermore, such siloed roles hinder collaboration and interdisciplinary problem-solving—both of which are crucial for innovation in today’s complex work environments (Mayo, 2020).</w:t>
      </w:r>
    </w:p>
    <w:p w14:paraId="04B9C053">
      <w:pPr>
        <w:spacing w:after="100" w:afterAutospacing="1"/>
        <w:jc w:val="both"/>
        <w:outlineLvl w:val="0"/>
        <w:rPr>
          <w:rFonts w:hint="default" w:ascii="Times New Roman" w:hAnsi="Times New Roman" w:cs="Times New Roman"/>
          <w:b/>
          <w:bCs/>
          <w:sz w:val="24"/>
          <w:szCs w:val="24"/>
        </w:rPr>
      </w:pPr>
      <w:bookmarkStart w:id="172" w:name="_Toc2851"/>
      <w:bookmarkEnd w:id="172"/>
      <w:bookmarkStart w:id="173" w:name="_Toc1171"/>
      <w:r>
        <w:rPr>
          <w:rFonts w:hint="default" w:ascii="Times New Roman" w:hAnsi="Times New Roman" w:cs="Times New Roman"/>
          <w:b/>
          <w:bCs/>
          <w:sz w:val="24"/>
          <w:szCs w:val="24"/>
        </w:rPr>
        <w:t>7.3 Taylorist Principles in Modern HR Practices: Control and Evaluation Over Growth</w:t>
      </w:r>
      <w:bookmarkEnd w:id="173"/>
    </w:p>
    <w:p w14:paraId="6513E041">
      <w:pPr>
        <w:spacing w:after="100" w:afterAutospacing="1"/>
        <w:jc w:val="both"/>
        <w:outlineLvl w:val="2"/>
        <w:rPr>
          <w:rFonts w:hint="default" w:ascii="Times New Roman" w:hAnsi="Times New Roman" w:cs="Times New Roman"/>
          <w:sz w:val="24"/>
          <w:szCs w:val="24"/>
        </w:rPr>
      </w:pPr>
      <w:bookmarkStart w:id="174" w:name="_Toc10608"/>
      <w:bookmarkEnd w:id="174"/>
      <w:r>
        <w:rPr>
          <w:rFonts w:hint="default" w:ascii="Times New Roman" w:hAnsi="Times New Roman" w:cs="Times New Roman"/>
          <w:sz w:val="24"/>
          <w:szCs w:val="24"/>
        </w:rPr>
        <w:t>Modern HR practices often mirror Taylorist principles through rigid performance evaluations and metric-focused reviews. Annual performance appraisals and strict KPIs remain common, even though they may not reflect the complexity of modern job roles (Cappelli and Tavis, 2018). The emphasis on quantifiable outputs can sideline important attributes like teamwork, adaptability, and creativity .</w:t>
      </w:r>
    </w:p>
    <w:p w14:paraId="468F0EFB">
      <w:pPr>
        <w:spacing w:after="100" w:afterAutospacing="1"/>
        <w:jc w:val="both"/>
        <w:outlineLvl w:val="2"/>
        <w:rPr>
          <w:rFonts w:hint="default" w:ascii="Times New Roman" w:hAnsi="Times New Roman" w:cs="Times New Roman"/>
          <w:sz w:val="24"/>
          <w:szCs w:val="24"/>
        </w:rPr>
      </w:pPr>
      <w:bookmarkStart w:id="175" w:name="_Toc18135"/>
      <w:bookmarkEnd w:id="175"/>
      <w:r>
        <w:rPr>
          <w:rFonts w:hint="default" w:ascii="Times New Roman" w:hAnsi="Times New Roman" w:cs="Times New Roman"/>
          <w:sz w:val="24"/>
          <w:szCs w:val="24"/>
        </w:rPr>
        <w:t>In many organizations, performance is still evaluated in isolation from real-time feedback or employee development, leading to short-termism and demotivation (Hamel and Zanini, 2020). The continued use of these outdated models restricts agility, reduces psychological safety, and limits innovation—hindering the organization's ability to compete in dynamic environments (Hodgkinson and Healey, 2023).</w:t>
      </w:r>
    </w:p>
    <w:p w14:paraId="793E8633">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6EAF5C9E">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5881109C">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6A670A35">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0DFF95C8">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2121DD2B">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2B2E8759">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30B3B2C">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50E9D8A8">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408D67BA">
      <w:pPr>
        <w:spacing w:after="100" w:afterAutospacing="1"/>
        <w:jc w:val="both"/>
        <w:rPr>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36297E6C">
      <w:pPr>
        <w:rPr>
          <w:rFonts w:hint="default" w:ascii="Times New Roman" w:hAnsi="Times New Roman" w:cs="Times New Roman"/>
          <w:sz w:val="24"/>
          <w:szCs w:val="24"/>
        </w:rPr>
      </w:pPr>
      <w:r>
        <w:rPr>
          <w:rFonts w:hint="default" w:ascii="Times New Roman" w:hAnsi="Times New Roman" w:cs="Times New Roman"/>
          <w:sz w:val="24"/>
          <w:szCs w:val="24"/>
        </w:rPr>
        <w:br w:type="page"/>
      </w:r>
    </w:p>
    <w:p w14:paraId="0B885865">
      <w:pPr>
        <w:spacing w:after="100" w:afterAutospacing="1"/>
        <w:jc w:val="both"/>
        <w:rPr>
          <w:rFonts w:hint="default" w:ascii="Times New Roman" w:hAnsi="Times New Roman" w:cs="Times New Roman"/>
          <w:sz w:val="24"/>
          <w:szCs w:val="24"/>
        </w:rPr>
      </w:pPr>
    </w:p>
    <w:p w14:paraId="70E3C375">
      <w:pPr>
        <w:pStyle w:val="17"/>
        <w:jc w:val="both"/>
        <w:outlineLvl w:val="0"/>
        <w:rPr>
          <w:rStyle w:val="41"/>
          <w:rFonts w:hint="default" w:ascii="Times New Roman" w:hAnsi="Times New Roman" w:cs="Times New Roman"/>
          <w:sz w:val="24"/>
          <w:szCs w:val="24"/>
        </w:rPr>
      </w:pPr>
      <w:bookmarkStart w:id="176" w:name="_Toc2351"/>
      <w:bookmarkEnd w:id="176"/>
      <w:bookmarkStart w:id="177" w:name="_Toc3674"/>
      <w:r>
        <w:rPr>
          <w:rStyle w:val="41"/>
          <w:rFonts w:hint="default" w:ascii="Times New Roman" w:hAnsi="Times New Roman" w:cs="Times New Roman"/>
          <w:sz w:val="24"/>
          <w:szCs w:val="24"/>
        </w:rPr>
        <w:t xml:space="preserve"> </w:t>
      </w:r>
      <w:bookmarkEnd w:id="177"/>
    </w:p>
    <w:p w14:paraId="6CCE519E">
      <w:pPr>
        <w:pStyle w:val="17"/>
        <w:jc w:val="center"/>
        <w:outlineLvl w:val="0"/>
        <w:rPr>
          <w:rStyle w:val="41"/>
          <w:rFonts w:hint="default" w:ascii="Times New Roman" w:hAnsi="Times New Roman" w:cs="Times New Roman"/>
          <w:sz w:val="24"/>
          <w:szCs w:val="24"/>
        </w:rPr>
      </w:pPr>
      <w:r>
        <w:rPr>
          <w:rStyle w:val="41"/>
          <w:rFonts w:hint="default" w:ascii="Times New Roman" w:hAnsi="Times New Roman" w:cs="Times New Roman"/>
          <w:sz w:val="24"/>
          <w:szCs w:val="24"/>
        </w:rPr>
        <w:t>CHAPTER VIII</w:t>
      </w:r>
    </w:p>
    <w:p w14:paraId="421E0CD0">
      <w:pPr>
        <w:pStyle w:val="17"/>
        <w:ind w:left="2880" w:firstLine="720"/>
        <w:jc w:val="both"/>
        <w:outlineLvl w:val="0"/>
        <w:rPr>
          <w:rStyle w:val="41"/>
          <w:rFonts w:hint="default" w:ascii="Times New Roman" w:hAnsi="Times New Roman" w:cs="Times New Roman"/>
          <w:sz w:val="24"/>
          <w:szCs w:val="24"/>
        </w:rPr>
      </w:pPr>
      <w:bookmarkStart w:id="178" w:name="_Toc2675"/>
      <w:bookmarkEnd w:id="178"/>
      <w:bookmarkStart w:id="179" w:name="_Toc19864"/>
      <w:r>
        <w:rPr>
          <w:rStyle w:val="41"/>
          <w:rFonts w:hint="default" w:ascii="Times New Roman" w:hAnsi="Times New Roman" w:cs="Times New Roman"/>
          <w:sz w:val="24"/>
          <w:szCs w:val="24"/>
        </w:rPr>
        <w:t>CONCLUSION</w:t>
      </w:r>
      <w:bookmarkEnd w:id="179"/>
    </w:p>
    <w:p w14:paraId="15DE6F7E">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 xml:space="preserve">The development of management theory tells a story of constant adaptation, from the industrial efficiency of the 19th century to the complex need of the digital era. Classical </w:t>
      </w:r>
      <w:r>
        <w:rPr>
          <w:rFonts w:hint="default" w:ascii="Times New Roman" w:hAnsi="Times New Roman" w:cs="Times New Roman"/>
          <w:sz w:val="24"/>
          <w:szCs w:val="24"/>
          <w:lang w:val="en-GB"/>
        </w:rPr>
        <w:t xml:space="preserve">scientist </w:t>
      </w:r>
      <w:r>
        <w:rPr>
          <w:rFonts w:hint="default" w:ascii="Times New Roman" w:hAnsi="Times New Roman" w:cs="Times New Roman"/>
          <w:sz w:val="24"/>
          <w:szCs w:val="24"/>
        </w:rPr>
        <w:t>such as Frederick Taylor, Henri Fayol, and Max Weber set the foundational pillars of management</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standardization, hierarchy, and control</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designed to maximize productivity during the rise of industrial capitalism.These models, despite their historical connection, still heavily influence how many organizations operate today.</w:t>
      </w:r>
    </w:p>
    <w:p w14:paraId="1167E5C8">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Although management theory has expanded significantly since then, practices in many organizations remain tethered to these early frameworks. The command-and-control mindset, linear decision-making, and bureaucratic structures continue to shape how work is designed and measured. In today's fast-moving world, this lag in managerial evolution creates a misalignment with the demands of agility, innovation, and adaptability (Hamel &amp; Zanini, 2020).</w:t>
      </w:r>
    </w:p>
    <w:p w14:paraId="59E6D530">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The mid-20th century brought significant progress. The Human Relations Movement innovate the psychological and social needs</w:t>
      </w:r>
      <w:r>
        <w:rPr>
          <w:rFonts w:hint="default" w:ascii="Times New Roman" w:hAnsi="Times New Roman" w:cs="Times New Roman"/>
          <w:sz w:val="24"/>
          <w:szCs w:val="24"/>
          <w:lang w:val="en-GB"/>
        </w:rPr>
        <w:t xml:space="preserve"> concept</w:t>
      </w:r>
      <w:r>
        <w:rPr>
          <w:rFonts w:hint="default" w:ascii="Times New Roman" w:hAnsi="Times New Roman" w:cs="Times New Roman"/>
          <w:sz w:val="24"/>
          <w:szCs w:val="24"/>
        </w:rPr>
        <w:t xml:space="preserve"> of employees into management thinking (Mayo, 1933). Later, systems theory stressed</w:t>
      </w:r>
      <w:r>
        <w:rPr>
          <w:rFonts w:hint="default" w:ascii="Times New Roman" w:hAnsi="Times New Roman" w:cs="Times New Roman"/>
          <w:sz w:val="24"/>
          <w:szCs w:val="24"/>
          <w:lang w:val="en-GB"/>
        </w:rPr>
        <w:t xml:space="preserve"> on </w:t>
      </w:r>
      <w:r>
        <w:rPr>
          <w:rFonts w:hint="default" w:ascii="Times New Roman" w:hAnsi="Times New Roman" w:cs="Times New Roman"/>
          <w:sz w:val="24"/>
          <w:szCs w:val="24"/>
        </w:rPr>
        <w:t xml:space="preserve"> organizational mutuality (von Bertalanffy, 1968), and contingency theory detail that no one-size-fits-all approach could work across different organizational contexts (Donaldson, 2001). These theories initiate a more nuanced, humanistic view of management.</w:t>
      </w:r>
    </w:p>
    <w:p w14:paraId="078D80BC">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 xml:space="preserve">Yet even with these advances, many workplaces still </w:t>
      </w:r>
      <w:r>
        <w:rPr>
          <w:rFonts w:hint="default" w:ascii="Times New Roman" w:hAnsi="Times New Roman" w:cs="Times New Roman"/>
          <w:sz w:val="24"/>
          <w:szCs w:val="24"/>
          <w:lang w:val="en-GB"/>
        </w:rPr>
        <w:t xml:space="preserve">relate a </w:t>
      </w:r>
      <w:r>
        <w:rPr>
          <w:rFonts w:hint="default" w:ascii="Times New Roman" w:hAnsi="Times New Roman" w:cs="Times New Roman"/>
          <w:sz w:val="24"/>
          <w:szCs w:val="24"/>
        </w:rPr>
        <w:t xml:space="preserve">productivity </w:t>
      </w:r>
      <w:r>
        <w:rPr>
          <w:rFonts w:hint="default" w:ascii="Times New Roman" w:hAnsi="Times New Roman" w:cs="Times New Roman"/>
          <w:sz w:val="24"/>
          <w:szCs w:val="24"/>
          <w:lang w:val="en-GB"/>
        </w:rPr>
        <w:t>with</w:t>
      </w:r>
      <w:r>
        <w:rPr>
          <w:rFonts w:hint="default" w:ascii="Times New Roman" w:hAnsi="Times New Roman" w:cs="Times New Roman"/>
          <w:sz w:val="24"/>
          <w:szCs w:val="24"/>
        </w:rPr>
        <w:t xml:space="preserve"> people. This trait endure despite 21st-century challenges such as globalization, digital disruption, remote work, and growing social and environmental responsibilities. These challenges require fundamentally different capabilities—collaboration, innovation, emotional intelligence, and shared leadership (Edmondson, 201</w:t>
      </w:r>
      <w:r>
        <w:rPr>
          <w:rFonts w:hint="default" w:ascii="Times New Roman" w:hAnsi="Times New Roman" w:cs="Times New Roman"/>
          <w:sz w:val="24"/>
          <w:szCs w:val="24"/>
          <w:lang w:val="en-GB"/>
        </w:rPr>
        <w:t>8</w:t>
      </w:r>
      <w:r>
        <w:rPr>
          <w:rFonts w:hint="default" w:ascii="Times New Roman" w:hAnsi="Times New Roman" w:cs="Times New Roman"/>
          <w:sz w:val="24"/>
          <w:szCs w:val="24"/>
        </w:rPr>
        <w:t>).</w:t>
      </w:r>
    </w:p>
    <w:p w14:paraId="5A906E28">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 xml:space="preserve">Contemporary management theorists have responded by </w:t>
      </w:r>
      <w:r>
        <w:rPr>
          <w:rFonts w:hint="default" w:ascii="Times New Roman" w:hAnsi="Times New Roman" w:cs="Times New Roman"/>
          <w:sz w:val="24"/>
          <w:szCs w:val="24"/>
          <w:lang w:val="en-GB"/>
        </w:rPr>
        <w:t>re-framing</w:t>
      </w:r>
      <w:r>
        <w:rPr>
          <w:rFonts w:hint="default" w:ascii="Times New Roman" w:hAnsi="Times New Roman" w:cs="Times New Roman"/>
          <w:sz w:val="24"/>
          <w:szCs w:val="24"/>
        </w:rPr>
        <w:t xml:space="preserve"> the purpose and practice of management. </w:t>
      </w:r>
      <w:r>
        <w:rPr>
          <w:rFonts w:hint="default" w:ascii="Times New Roman" w:hAnsi="Times New Roman" w:cs="Times New Roman"/>
          <w:sz w:val="24"/>
          <w:szCs w:val="24"/>
          <w:lang w:val="en-GB"/>
        </w:rPr>
        <w:t>(</w:t>
      </w:r>
      <w:r>
        <w:rPr>
          <w:rFonts w:hint="default" w:ascii="Times New Roman" w:hAnsi="Times New Roman" w:cs="Times New Roman"/>
          <w:sz w:val="24"/>
          <w:szCs w:val="24"/>
        </w:rPr>
        <w:t xml:space="preserve">Peter Senge </w:t>
      </w:r>
      <w:r>
        <w:rPr>
          <w:rFonts w:hint="default" w:ascii="Times New Roman" w:hAnsi="Times New Roman" w:cs="Times New Roman"/>
          <w:sz w:val="24"/>
          <w:szCs w:val="24"/>
          <w:lang w:val="en-GB"/>
        </w:rPr>
        <w:t>,</w:t>
      </w:r>
      <w:r>
        <w:rPr>
          <w:rFonts w:hint="default" w:ascii="Times New Roman" w:hAnsi="Times New Roman" w:cs="Times New Roman"/>
          <w:sz w:val="24"/>
          <w:szCs w:val="24"/>
        </w:rPr>
        <w:t xml:space="preserve">2006) revitalized systems thinking with the idea </w:t>
      </w:r>
      <w:r>
        <w:rPr>
          <w:rFonts w:hint="default" w:ascii="Times New Roman" w:hAnsi="Times New Roman" w:cs="Times New Roman"/>
          <w:sz w:val="24"/>
          <w:szCs w:val="24"/>
          <w:lang w:val="en-GB"/>
        </w:rPr>
        <w:t xml:space="preserve">as </w:t>
      </w:r>
      <w:r>
        <w:rPr>
          <w:rFonts w:hint="default" w:ascii="Times New Roman" w:hAnsi="Times New Roman" w:cs="Times New Roman"/>
          <w:sz w:val="24"/>
          <w:szCs w:val="24"/>
        </w:rPr>
        <w:t>learning organizations</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while Amy Edmondson stressed psychological safety as i</w:t>
      </w:r>
      <w:r>
        <w:rPr>
          <w:rFonts w:hint="default" w:ascii="Times New Roman" w:hAnsi="Times New Roman" w:cs="Times New Roman"/>
          <w:sz w:val="24"/>
          <w:szCs w:val="24"/>
          <w:lang w:val="en-GB"/>
        </w:rPr>
        <w:t>mportant</w:t>
      </w:r>
      <w:r>
        <w:rPr>
          <w:rFonts w:hint="default" w:ascii="Times New Roman" w:hAnsi="Times New Roman" w:cs="Times New Roman"/>
          <w:sz w:val="24"/>
          <w:szCs w:val="24"/>
        </w:rPr>
        <w:t xml:space="preserve"> for</w:t>
      </w:r>
      <w:r>
        <w:rPr>
          <w:rFonts w:hint="default" w:ascii="Times New Roman" w:hAnsi="Times New Roman" w:cs="Times New Roman"/>
          <w:sz w:val="24"/>
          <w:szCs w:val="24"/>
          <w:lang w:val="en-GB"/>
        </w:rPr>
        <w:t xml:space="preserve"> better</w:t>
      </w:r>
      <w:r>
        <w:rPr>
          <w:rFonts w:hint="default" w:ascii="Times New Roman" w:hAnsi="Times New Roman" w:cs="Times New Roman"/>
          <w:sz w:val="24"/>
          <w:szCs w:val="24"/>
        </w:rPr>
        <w:t xml:space="preserve"> team performance in high-pressure, knowledge-intensive surround</w:t>
      </w:r>
      <w:r>
        <w:rPr>
          <w:rFonts w:hint="default" w:ascii="Times New Roman" w:hAnsi="Times New Roman" w:cs="Times New Roman"/>
          <w:sz w:val="24"/>
          <w:szCs w:val="24"/>
          <w:lang w:val="en-GB"/>
        </w:rPr>
        <w:t xml:space="preserve">ing </w:t>
      </w:r>
      <w:r>
        <w:rPr>
          <w:rFonts w:hint="default" w:ascii="Times New Roman" w:hAnsi="Times New Roman" w:cs="Times New Roman"/>
          <w:sz w:val="24"/>
          <w:szCs w:val="24"/>
        </w:rPr>
        <w:t>(Edmondson, 201</w:t>
      </w:r>
      <w:r>
        <w:rPr>
          <w:rFonts w:hint="default" w:ascii="Times New Roman" w:hAnsi="Times New Roman" w:cs="Times New Roman"/>
          <w:sz w:val="24"/>
          <w:szCs w:val="24"/>
          <w:lang w:val="en-GB"/>
        </w:rPr>
        <w:t>8</w:t>
      </w:r>
      <w:r>
        <w:rPr>
          <w:rFonts w:hint="default" w:ascii="Times New Roman" w:hAnsi="Times New Roman" w:cs="Times New Roman"/>
          <w:sz w:val="24"/>
          <w:szCs w:val="24"/>
        </w:rPr>
        <w:t>). Daniel Goleman’s research on emotional intelligence (Goleman, Boyatzis and McKee, 2013) remains relevant as leadership increasingly depends on interpersonal skills and self-awareness rather than authority alone.</w:t>
      </w:r>
    </w:p>
    <w:p w14:paraId="71DEE7C5">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 xml:space="preserve">Equally </w:t>
      </w:r>
      <w:r>
        <w:rPr>
          <w:rFonts w:hint="default" w:ascii="Times New Roman" w:hAnsi="Times New Roman" w:cs="Times New Roman"/>
          <w:sz w:val="24"/>
          <w:szCs w:val="24"/>
          <w:lang w:val="en-GB"/>
        </w:rPr>
        <w:t>transformation</w:t>
      </w:r>
      <w:r>
        <w:rPr>
          <w:rFonts w:hint="default" w:ascii="Times New Roman" w:hAnsi="Times New Roman" w:cs="Times New Roman"/>
          <w:sz w:val="24"/>
          <w:szCs w:val="24"/>
        </w:rPr>
        <w:t xml:space="preserve"> are newer models for managing complexity. Linda Hill et al. (2014) present the concept of “collective genius” in leadership</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where innovation is driven by team creativity rather than hierarchical control. Meanwhile, Gary Hamel and Michele Zanini (2020) advocate for “humanocracy,” a radical alternative to bureaucracy that empowers individuals over systems. These effort reflect the growing call to replace outdated management philosophy with more participatory, adaptable, and purpose-driven models.</w:t>
      </w:r>
    </w:p>
    <w:p w14:paraId="0F6E5858">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 xml:space="preserve">Practical theory like </w:t>
      </w:r>
      <w:r>
        <w:rPr>
          <w:rStyle w:val="41"/>
          <w:rFonts w:hint="default" w:ascii="Times New Roman" w:hAnsi="Times New Roman" w:cs="Times New Roman"/>
          <w:b w:val="0"/>
          <w:bCs w:val="0"/>
          <w:sz w:val="24"/>
          <w:szCs w:val="24"/>
        </w:rPr>
        <w:t>Agile</w:t>
      </w:r>
      <w:r>
        <w:rPr>
          <w:rFonts w:hint="default" w:ascii="Times New Roman" w:hAnsi="Times New Roman" w:cs="Times New Roman"/>
          <w:b w:val="0"/>
          <w:bCs w:val="0"/>
          <w:sz w:val="24"/>
          <w:szCs w:val="24"/>
        </w:rPr>
        <w:t xml:space="preserve">, </w:t>
      </w:r>
      <w:r>
        <w:rPr>
          <w:rStyle w:val="41"/>
          <w:rFonts w:hint="default" w:ascii="Times New Roman" w:hAnsi="Times New Roman" w:cs="Times New Roman"/>
          <w:b w:val="0"/>
          <w:bCs w:val="0"/>
          <w:sz w:val="24"/>
          <w:szCs w:val="24"/>
        </w:rPr>
        <w:t>Lean</w:t>
      </w:r>
      <w:r>
        <w:rPr>
          <w:rFonts w:hint="default" w:ascii="Times New Roman" w:hAnsi="Times New Roman" w:cs="Times New Roman"/>
          <w:b w:val="0"/>
          <w:bCs w:val="0"/>
          <w:sz w:val="24"/>
          <w:szCs w:val="24"/>
        </w:rPr>
        <w:t xml:space="preserve">, </w:t>
      </w:r>
      <w:r>
        <w:rPr>
          <w:rStyle w:val="41"/>
          <w:rFonts w:hint="default" w:ascii="Times New Roman" w:hAnsi="Times New Roman" w:cs="Times New Roman"/>
          <w:b w:val="0"/>
          <w:bCs w:val="0"/>
          <w:sz w:val="24"/>
          <w:szCs w:val="24"/>
        </w:rPr>
        <w:t>Design Thinking</w:t>
      </w:r>
      <w:r>
        <w:rPr>
          <w:rFonts w:hint="default" w:ascii="Times New Roman" w:hAnsi="Times New Roman" w:cs="Times New Roman"/>
          <w:b w:val="0"/>
          <w:bCs w:val="0"/>
          <w:sz w:val="24"/>
          <w:szCs w:val="24"/>
        </w:rPr>
        <w:t xml:space="preserve">, and </w:t>
      </w:r>
      <w:r>
        <w:rPr>
          <w:rStyle w:val="41"/>
          <w:rFonts w:hint="default" w:ascii="Times New Roman" w:hAnsi="Times New Roman" w:cs="Times New Roman"/>
          <w:b w:val="0"/>
          <w:bCs w:val="0"/>
          <w:sz w:val="24"/>
          <w:szCs w:val="24"/>
        </w:rPr>
        <w:t>Holacracy</w:t>
      </w:r>
      <w:r>
        <w:rPr>
          <w:rFonts w:hint="default" w:ascii="Times New Roman" w:hAnsi="Times New Roman" w:cs="Times New Roman"/>
          <w:b w:val="0"/>
          <w:bCs w:val="0"/>
          <w:sz w:val="24"/>
          <w:szCs w:val="24"/>
        </w:rPr>
        <w:t xml:space="preserve"> </w:t>
      </w:r>
      <w:r>
        <w:rPr>
          <w:rFonts w:hint="default" w:ascii="Times New Roman" w:hAnsi="Times New Roman" w:cs="Times New Roman"/>
          <w:sz w:val="24"/>
          <w:szCs w:val="24"/>
        </w:rPr>
        <w:t xml:space="preserve">have become best-selling outcome to dynamic environments. These approaching </w:t>
      </w:r>
      <w:r>
        <w:rPr>
          <w:rFonts w:hint="default" w:ascii="Times New Roman" w:hAnsi="Times New Roman" w:cs="Times New Roman"/>
          <w:sz w:val="24"/>
          <w:szCs w:val="24"/>
          <w:lang w:val="en-GB"/>
        </w:rPr>
        <w:t xml:space="preserve">provide higher </w:t>
      </w:r>
      <w:r>
        <w:rPr>
          <w:rFonts w:hint="default" w:ascii="Times New Roman" w:hAnsi="Times New Roman" w:cs="Times New Roman"/>
          <w:sz w:val="24"/>
          <w:szCs w:val="24"/>
        </w:rPr>
        <w:t xml:space="preserve">rate </w:t>
      </w:r>
      <w:r>
        <w:rPr>
          <w:rFonts w:hint="default" w:ascii="Times New Roman" w:hAnsi="Times New Roman" w:cs="Times New Roman"/>
          <w:sz w:val="24"/>
          <w:szCs w:val="24"/>
          <w:lang w:val="en-GB"/>
        </w:rPr>
        <w:t xml:space="preserve">for </w:t>
      </w:r>
      <w:r>
        <w:rPr>
          <w:rFonts w:hint="default" w:ascii="Times New Roman" w:hAnsi="Times New Roman" w:cs="Times New Roman"/>
          <w:sz w:val="24"/>
          <w:szCs w:val="24"/>
        </w:rPr>
        <w:t>decentralization, customer centricity, rapid iteration, and empowered teams (Rigby, Sutherland &amp; Noble, 2018</w:t>
      </w:r>
      <w:r>
        <w:rPr>
          <w:rFonts w:hint="default" w:ascii="Times New Roman" w:hAnsi="Times New Roman" w:cs="Times New Roman"/>
          <w:sz w:val="24"/>
          <w:szCs w:val="24"/>
          <w:lang w:val="en-GB"/>
        </w:rPr>
        <w:t>)</w:t>
      </w:r>
      <w:r>
        <w:rPr>
          <w:rFonts w:hint="default" w:ascii="Times New Roman" w:hAnsi="Times New Roman" w:cs="Times New Roman"/>
          <w:sz w:val="24"/>
          <w:szCs w:val="24"/>
        </w:rPr>
        <w:t>. However, their success depends on a genuine shift in mindset. Too often, organizations adopt these methods superficially while retaining deeply rooted bureaucratic practices.</w:t>
      </w:r>
    </w:p>
    <w:p w14:paraId="173FF17A">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Importantly, these modern theories do not reject classical principles outright. Instead, they build upon them with an expanded view of what management should achieve. As Senge (2006) and Goleman (2013) argue</w:t>
      </w:r>
      <w:r>
        <w:rPr>
          <w:rFonts w:hint="default" w:ascii="Times New Roman" w:hAnsi="Times New Roman" w:cs="Times New Roman"/>
          <w:sz w:val="24"/>
          <w:szCs w:val="24"/>
          <w:lang w:val="en-GB"/>
        </w:rPr>
        <w:t xml:space="preserve"> on that </w:t>
      </w:r>
      <w:r>
        <w:rPr>
          <w:rFonts w:hint="default" w:ascii="Times New Roman" w:hAnsi="Times New Roman" w:cs="Times New Roman"/>
          <w:sz w:val="24"/>
          <w:szCs w:val="24"/>
        </w:rPr>
        <w:t>the effectiveness of organizations progressively depends not just on structures and systems, but on ethics, emotions, collaboration, and learning</w:t>
      </w:r>
      <w:r>
        <w:rPr>
          <w:rFonts w:hint="default" w:ascii="Times New Roman" w:hAnsi="Times New Roman" w:cs="Times New Roman"/>
          <w:sz w:val="24"/>
          <w:szCs w:val="24"/>
          <w:lang w:val="en-GB"/>
        </w:rPr>
        <w:t xml:space="preserve"> exist in organization</w:t>
      </w:r>
      <w:r>
        <w:rPr>
          <w:rFonts w:hint="default" w:ascii="Times New Roman" w:hAnsi="Times New Roman" w:cs="Times New Roman"/>
          <w:sz w:val="24"/>
          <w:szCs w:val="24"/>
        </w:rPr>
        <w:t>.</w:t>
      </w:r>
    </w:p>
    <w:p w14:paraId="0B1F9011">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Despite these innovations, the reality is that</w:t>
      </w:r>
      <w:r>
        <w:rPr>
          <w:rFonts w:hint="default" w:ascii="Times New Roman" w:hAnsi="Times New Roman" w:cs="Times New Roman"/>
          <w:b w:val="0"/>
          <w:bCs w:val="0"/>
          <w:sz w:val="24"/>
          <w:szCs w:val="24"/>
        </w:rPr>
        <w:t xml:space="preserve"> </w:t>
      </w:r>
      <w:r>
        <w:rPr>
          <w:rStyle w:val="41"/>
          <w:rFonts w:hint="default" w:ascii="Times New Roman" w:hAnsi="Times New Roman" w:cs="Times New Roman"/>
          <w:b w:val="0"/>
          <w:bCs w:val="0"/>
          <w:sz w:val="24"/>
          <w:szCs w:val="24"/>
        </w:rPr>
        <w:t>management remains largely same in practice</w:t>
      </w:r>
      <w:r>
        <w:rPr>
          <w:rFonts w:hint="default" w:ascii="Times New Roman" w:hAnsi="Times New Roman" w:cs="Times New Roman"/>
          <w:sz w:val="24"/>
          <w:szCs w:val="24"/>
        </w:rPr>
        <w:t>. Many organizations still believe on 19th-century means</w:t>
      </w:r>
      <w:r>
        <w:rPr>
          <w:rFonts w:hint="default" w:ascii="Times New Roman" w:hAnsi="Times New Roman" w:cs="Times New Roman"/>
          <w:sz w:val="24"/>
          <w:szCs w:val="24"/>
          <w:lang w:val="en-GB"/>
        </w:rPr>
        <w:t xml:space="preserve"> such as  </w:t>
      </w:r>
      <w:r>
        <w:rPr>
          <w:rFonts w:hint="default" w:ascii="Times New Roman" w:hAnsi="Times New Roman" w:cs="Times New Roman"/>
          <w:sz w:val="24"/>
          <w:szCs w:val="24"/>
        </w:rPr>
        <w:t>job descriptions, performance ratings, centralized control</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even in industries driven by knowledge, creativity, and speed. This declare a profound opposition to change, driven by comfort with familiarity, institutional inertia, and leadership mindsets shaped by obsolete prototype (Birkinshaw, 2022).</w:t>
      </w:r>
    </w:p>
    <w:p w14:paraId="54E69F3C">
      <w:pPr>
        <w:pStyle w:val="17"/>
        <w:jc w:val="both"/>
        <w:rPr>
          <w:rFonts w:hint="default" w:ascii="Times New Roman" w:hAnsi="Times New Roman" w:cs="Times New Roman"/>
          <w:sz w:val="24"/>
          <w:szCs w:val="24"/>
        </w:rPr>
      </w:pPr>
      <w:r>
        <w:rPr>
          <w:rFonts w:hint="default" w:ascii="Times New Roman" w:hAnsi="Times New Roman" w:cs="Times New Roman"/>
          <w:sz w:val="24"/>
          <w:szCs w:val="24"/>
        </w:rPr>
        <w:t>In conclusion, while management theory has significantly develop over the last century, practice has not kept pace. The future of management lies not in discarding the ancient but in integrating foundational vision with modern values</w:t>
      </w:r>
      <w:r>
        <w:rPr>
          <w:rFonts w:hint="default" w:ascii="Times New Roman" w:hAnsi="Times New Roman" w:cs="Times New Roman"/>
          <w:sz w:val="24"/>
          <w:szCs w:val="24"/>
          <w:lang w:val="en-GB"/>
        </w:rPr>
        <w:t xml:space="preserve"> </w:t>
      </w:r>
      <w:r>
        <w:rPr>
          <w:rFonts w:hint="default" w:ascii="Times New Roman" w:hAnsi="Times New Roman" w:cs="Times New Roman"/>
          <w:sz w:val="24"/>
          <w:szCs w:val="24"/>
        </w:rPr>
        <w:t>agility, equity, collaboration, and innovation. Overcoming the trait of classical model is essential for building organizations that are resilient, human-centered, and capable of flourishing in a complex, dynamic world.</w:t>
      </w:r>
    </w:p>
    <w:p w14:paraId="27B81082">
      <w:pPr>
        <w:pStyle w:val="17"/>
        <w:keepNext w:val="0"/>
        <w:keepLines w:val="0"/>
        <w:widowControl/>
        <w:suppressLineNumbers w:val="0"/>
        <w:spacing w:before="0" w:beforeAutospacing="1" w:after="0" w:afterAutospacing="1"/>
        <w:ind w:left="0" w:right="0"/>
        <w:jc w:val="center"/>
        <w:rPr>
          <w:rFonts w:hint="default" w:ascii="Times New Roman" w:hAnsi="Times New Roman" w:cs="Times New Roman"/>
          <w:b/>
          <w:bCs/>
          <w:sz w:val="24"/>
          <w:szCs w:val="24"/>
          <w:lang w:val="en-GB"/>
        </w:rPr>
        <w:sectPr>
          <w:footerReference r:id="rId10" w:type="default"/>
          <w:pgSz w:w="11906" w:h="16838"/>
          <w:pgMar w:top="1440" w:right="1440" w:bottom="1440" w:left="1440" w:header="708" w:footer="708" w:gutter="0"/>
          <w:pgNumType w:fmt="decimal"/>
          <w:cols w:space="708" w:num="1"/>
          <w:docGrid w:linePitch="360" w:charSpace="0"/>
        </w:sectPr>
      </w:pPr>
    </w:p>
    <w:p w14:paraId="7985B8AD">
      <w:pPr>
        <w:pStyle w:val="17"/>
        <w:keepNext w:val="0"/>
        <w:keepLines w:val="0"/>
        <w:widowControl/>
        <w:suppressLineNumbers w:val="0"/>
        <w:spacing w:before="0" w:beforeAutospacing="1" w:after="0" w:afterAutospacing="1"/>
        <w:ind w:left="0" w:right="0"/>
        <w:jc w:val="center"/>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REFERENCES</w:t>
      </w:r>
    </w:p>
    <w:p w14:paraId="20677A2E">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Bertolaso, M. and Rocchi, M., 2022. Specifically human: Human work and care in the age of machines. </w:t>
      </w:r>
      <w:r>
        <w:rPr>
          <w:rStyle w:val="13"/>
          <w:rFonts w:hint="default" w:ascii="Times New Roman" w:hAnsi="Times New Roman" w:cs="Times New Roman"/>
          <w:sz w:val="24"/>
          <w:szCs w:val="24"/>
        </w:rPr>
        <w:t>Business Ethics, the Environment &amp; Responsibility</w:t>
      </w:r>
      <w:r>
        <w:rPr>
          <w:rFonts w:hint="default" w:ascii="Times New Roman" w:hAnsi="Times New Roman" w:cs="Times New Roman"/>
          <w:sz w:val="24"/>
          <w:szCs w:val="24"/>
        </w:rPr>
        <w:t>, 31(3).</w:t>
      </w:r>
    </w:p>
    <w:p w14:paraId="29585D10">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Birkinshaw, J., 2022. Move fast and break things: Reassessing IB research in the light of the digital revolution. </w:t>
      </w:r>
      <w:r>
        <w:rPr>
          <w:rStyle w:val="13"/>
          <w:rFonts w:hint="default" w:ascii="Times New Roman" w:hAnsi="Times New Roman" w:cs="Times New Roman"/>
          <w:sz w:val="24"/>
          <w:szCs w:val="24"/>
        </w:rPr>
        <w:t>Global Strategy Journal</w:t>
      </w:r>
      <w:r>
        <w:rPr>
          <w:rFonts w:hint="default" w:ascii="Times New Roman" w:hAnsi="Times New Roman" w:cs="Times New Roman"/>
          <w:sz w:val="24"/>
          <w:szCs w:val="24"/>
        </w:rPr>
        <w:t>, 12(4).</w:t>
      </w:r>
    </w:p>
    <w:p w14:paraId="5A54529E">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Boddy, D., 2019. </w:t>
      </w:r>
      <w:r>
        <w:rPr>
          <w:rStyle w:val="13"/>
          <w:rFonts w:hint="default" w:ascii="Times New Roman" w:hAnsi="Times New Roman" w:cs="Times New Roman"/>
          <w:sz w:val="24"/>
          <w:szCs w:val="24"/>
        </w:rPr>
        <w:t>Management</w:t>
      </w:r>
      <w:r>
        <w:rPr>
          <w:rFonts w:hint="default" w:ascii="Times New Roman" w:hAnsi="Times New Roman" w:cs="Times New Roman"/>
          <w:sz w:val="24"/>
          <w:szCs w:val="24"/>
        </w:rPr>
        <w:t>. Pearson UK.</w:t>
      </w:r>
    </w:p>
    <w:p w14:paraId="043DC6E7">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Brosseau, D., Ebrahim, S., Handscomb, C. and Thaker, S., 2019. The journey to an agile organization. </w:t>
      </w:r>
      <w:r>
        <w:rPr>
          <w:rStyle w:val="13"/>
          <w:rFonts w:hint="default" w:ascii="Times New Roman" w:hAnsi="Times New Roman" w:cs="Times New Roman"/>
          <w:sz w:val="24"/>
          <w:szCs w:val="24"/>
        </w:rPr>
        <w:t>McKinsey &amp; Company</w:t>
      </w:r>
      <w:r>
        <w:rPr>
          <w:rFonts w:hint="default" w:ascii="Times New Roman" w:hAnsi="Times New Roman" w:cs="Times New Roman"/>
          <w:sz w:val="24"/>
          <w:szCs w:val="24"/>
        </w:rPr>
        <w:t>, May 10.</w:t>
      </w:r>
    </w:p>
    <w:p w14:paraId="1027EBEF">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Caza, B.B., Reid, E.M., Ashford, S.J. and Granger, S.E., 2020. It's Cold Outside: Measuring the Challenges of Independent (Gig) Work. In: </w:t>
      </w:r>
      <w:r>
        <w:rPr>
          <w:rStyle w:val="13"/>
          <w:rFonts w:hint="default" w:ascii="Times New Roman" w:hAnsi="Times New Roman" w:cs="Times New Roman"/>
          <w:sz w:val="24"/>
          <w:szCs w:val="24"/>
        </w:rPr>
        <w:t>Academy of Management Proceedings</w:t>
      </w:r>
      <w:r>
        <w:rPr>
          <w:rFonts w:hint="default" w:ascii="Times New Roman" w:hAnsi="Times New Roman" w:cs="Times New Roman"/>
          <w:sz w:val="24"/>
          <w:szCs w:val="24"/>
        </w:rPr>
        <w:t>. Academy of Management.</w:t>
      </w:r>
    </w:p>
    <w:p w14:paraId="28ADFB70">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Christensen, T., Lægreid, P. and Røvik, K.A., 2020. </w:t>
      </w:r>
      <w:r>
        <w:rPr>
          <w:rStyle w:val="13"/>
          <w:rFonts w:hint="default" w:ascii="Times New Roman" w:hAnsi="Times New Roman" w:cs="Times New Roman"/>
          <w:sz w:val="24"/>
          <w:szCs w:val="24"/>
        </w:rPr>
        <w:t>Organization theory and the public sector: Instrument, culture and myth</w:t>
      </w:r>
      <w:r>
        <w:rPr>
          <w:rFonts w:hint="default" w:ascii="Times New Roman" w:hAnsi="Times New Roman" w:cs="Times New Roman"/>
          <w:sz w:val="24"/>
          <w:szCs w:val="24"/>
        </w:rPr>
        <w:t>. Routledge.</w:t>
      </w:r>
    </w:p>
    <w:p w14:paraId="31E453C4">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Daft, R.L. and Armstrong, A., 2021. </w:t>
      </w:r>
      <w:r>
        <w:rPr>
          <w:rStyle w:val="13"/>
          <w:rFonts w:hint="default" w:ascii="Times New Roman" w:hAnsi="Times New Roman" w:cs="Times New Roman"/>
          <w:sz w:val="24"/>
          <w:szCs w:val="24"/>
        </w:rPr>
        <w:t>Organization theory and design</w:t>
      </w:r>
      <w:r>
        <w:rPr>
          <w:rFonts w:hint="default" w:ascii="Times New Roman" w:hAnsi="Times New Roman" w:cs="Times New Roman"/>
          <w:sz w:val="24"/>
          <w:szCs w:val="24"/>
        </w:rPr>
        <w:t>. Cengage Canada.</w:t>
      </w:r>
    </w:p>
    <w:p w14:paraId="12384FB1">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Davenport, T.H. and Ronanki, R., 2018. Artificial intelligence for the real world. </w:t>
      </w:r>
      <w:r>
        <w:rPr>
          <w:rStyle w:val="13"/>
          <w:rFonts w:hint="default" w:ascii="Times New Roman" w:hAnsi="Times New Roman" w:cs="Times New Roman"/>
          <w:sz w:val="24"/>
          <w:szCs w:val="24"/>
        </w:rPr>
        <w:t>HBR's 10 Must Reads</w:t>
      </w:r>
      <w:r>
        <w:rPr>
          <w:rFonts w:hint="default" w:ascii="Times New Roman" w:hAnsi="Times New Roman" w:cs="Times New Roman"/>
          <w:sz w:val="24"/>
          <w:szCs w:val="24"/>
        </w:rPr>
        <w:t>.</w:t>
      </w:r>
    </w:p>
    <w:p w14:paraId="1A30FF70">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Eccles, R.G., Ioannou, I. and Serafeim, G., 2014. The impact of corporate sustainability on organizational processes and performance. </w:t>
      </w:r>
      <w:r>
        <w:rPr>
          <w:rStyle w:val="13"/>
          <w:rFonts w:hint="default" w:ascii="Times New Roman" w:hAnsi="Times New Roman" w:cs="Times New Roman"/>
          <w:sz w:val="24"/>
          <w:szCs w:val="24"/>
        </w:rPr>
        <w:t>Management Science</w:t>
      </w:r>
      <w:r>
        <w:rPr>
          <w:rFonts w:hint="default" w:ascii="Times New Roman" w:hAnsi="Times New Roman" w:cs="Times New Roman"/>
          <w:sz w:val="24"/>
          <w:szCs w:val="24"/>
        </w:rPr>
        <w:t>, 60(11).</w:t>
      </w:r>
    </w:p>
    <w:p w14:paraId="5E485D71">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Fayol, H., 2016. </w:t>
      </w:r>
      <w:r>
        <w:rPr>
          <w:rStyle w:val="13"/>
          <w:rFonts w:hint="default" w:ascii="Times New Roman" w:hAnsi="Times New Roman" w:cs="Times New Roman"/>
          <w:sz w:val="24"/>
          <w:szCs w:val="24"/>
        </w:rPr>
        <w:t>General and industrial management</w:t>
      </w:r>
      <w:r>
        <w:rPr>
          <w:rFonts w:hint="default" w:ascii="Times New Roman" w:hAnsi="Times New Roman" w:cs="Times New Roman"/>
          <w:sz w:val="24"/>
          <w:szCs w:val="24"/>
        </w:rPr>
        <w:t>. Ravenio Books.</w:t>
      </w:r>
    </w:p>
    <w:p w14:paraId="3DF9189F">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George, G., Merrill, R.K. and Schillebeeckx, S.J., 2021. Digital sustainability and entrepreneurship: How digital innovations are helping tackle climate change and sustainable development. </w:t>
      </w:r>
      <w:r>
        <w:rPr>
          <w:rStyle w:val="13"/>
          <w:rFonts w:hint="default" w:ascii="Times New Roman" w:hAnsi="Times New Roman" w:cs="Times New Roman"/>
          <w:sz w:val="24"/>
          <w:szCs w:val="24"/>
        </w:rPr>
        <w:t>Entrepreneurship Theory and Practice</w:t>
      </w:r>
      <w:r>
        <w:rPr>
          <w:rFonts w:hint="default" w:ascii="Times New Roman" w:hAnsi="Times New Roman" w:cs="Times New Roman"/>
          <w:sz w:val="24"/>
          <w:szCs w:val="24"/>
        </w:rPr>
        <w:t>, 45(5).</w:t>
      </w:r>
    </w:p>
    <w:p w14:paraId="1B0A6188">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Giustiniano, L., e Cunha, M.P., Simpson, A.V., Rego, A. and Clegg, S., 2020. Resilient leadership as paradox work: Notes from COVID-19. </w:t>
      </w:r>
      <w:r>
        <w:rPr>
          <w:rStyle w:val="13"/>
          <w:rFonts w:hint="default" w:ascii="Times New Roman" w:hAnsi="Times New Roman" w:cs="Times New Roman"/>
          <w:sz w:val="24"/>
          <w:szCs w:val="24"/>
        </w:rPr>
        <w:t>Management and Organization Review</w:t>
      </w:r>
      <w:r>
        <w:rPr>
          <w:rFonts w:hint="default" w:ascii="Times New Roman" w:hAnsi="Times New Roman" w:cs="Times New Roman"/>
          <w:sz w:val="24"/>
          <w:szCs w:val="24"/>
        </w:rPr>
        <w:t>, 16(5).</w:t>
      </w:r>
    </w:p>
    <w:p w14:paraId="34161FEA">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Goleman, D., 2005. </w:t>
      </w:r>
      <w:r>
        <w:rPr>
          <w:rStyle w:val="13"/>
          <w:rFonts w:hint="default" w:ascii="Times New Roman" w:hAnsi="Times New Roman" w:cs="Times New Roman"/>
          <w:sz w:val="24"/>
          <w:szCs w:val="24"/>
        </w:rPr>
        <w:t>Emotional intelligence: Why it can matter more than IQ</w:t>
      </w:r>
      <w:r>
        <w:rPr>
          <w:rFonts w:hint="default" w:ascii="Times New Roman" w:hAnsi="Times New Roman" w:cs="Times New Roman"/>
          <w:sz w:val="24"/>
          <w:szCs w:val="24"/>
        </w:rPr>
        <w:t>. Bantam.</w:t>
      </w:r>
    </w:p>
    <w:p w14:paraId="247B92D8">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Goleman, D., Boyatzis, R.E. and McKee, A., 2013. </w:t>
      </w:r>
      <w:r>
        <w:rPr>
          <w:rStyle w:val="13"/>
          <w:rFonts w:hint="default" w:ascii="Times New Roman" w:hAnsi="Times New Roman" w:cs="Times New Roman"/>
          <w:sz w:val="24"/>
          <w:szCs w:val="24"/>
        </w:rPr>
        <w:t>Primal leadership: Unleashing the power of emotional intelligence</w:t>
      </w:r>
      <w:r>
        <w:rPr>
          <w:rFonts w:hint="default" w:ascii="Times New Roman" w:hAnsi="Times New Roman" w:cs="Times New Roman"/>
          <w:sz w:val="24"/>
          <w:szCs w:val="24"/>
        </w:rPr>
        <w:t>. Harvard Business Press.</w:t>
      </w:r>
    </w:p>
    <w:p w14:paraId="3EE6DD83">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Grant, R.M., 2021. </w:t>
      </w:r>
      <w:r>
        <w:rPr>
          <w:rStyle w:val="13"/>
          <w:rFonts w:hint="default" w:ascii="Times New Roman" w:hAnsi="Times New Roman" w:cs="Times New Roman"/>
          <w:sz w:val="24"/>
          <w:szCs w:val="24"/>
        </w:rPr>
        <w:t>Contemporary strategy analysis</w:t>
      </w:r>
      <w:r>
        <w:rPr>
          <w:rFonts w:hint="default" w:ascii="Times New Roman" w:hAnsi="Times New Roman" w:cs="Times New Roman"/>
          <w:sz w:val="24"/>
          <w:szCs w:val="24"/>
        </w:rPr>
        <w:t>. John Wiley &amp; Sons.</w:t>
      </w:r>
    </w:p>
    <w:p w14:paraId="2333FEE2">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Hamel, G. and Zanini, M., 2020. </w:t>
      </w:r>
      <w:r>
        <w:rPr>
          <w:rStyle w:val="13"/>
          <w:rFonts w:hint="default" w:ascii="Times New Roman" w:hAnsi="Times New Roman" w:cs="Times New Roman"/>
          <w:sz w:val="24"/>
          <w:szCs w:val="24"/>
        </w:rPr>
        <w:t>Humanocracy: Creating organizations as amazing as the people inside them</w:t>
      </w:r>
      <w:r>
        <w:rPr>
          <w:rFonts w:hint="default" w:ascii="Times New Roman" w:hAnsi="Times New Roman" w:cs="Times New Roman"/>
          <w:sz w:val="24"/>
          <w:szCs w:val="24"/>
        </w:rPr>
        <w:t>. Harvard Business Press.</w:t>
      </w:r>
    </w:p>
    <w:p w14:paraId="3619539B">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Hertzberg, F., Mausner, B. and Snyderman, B., 1959. </w:t>
      </w:r>
      <w:r>
        <w:rPr>
          <w:rStyle w:val="13"/>
          <w:rFonts w:hint="default" w:ascii="Times New Roman" w:hAnsi="Times New Roman" w:cs="Times New Roman"/>
          <w:sz w:val="24"/>
          <w:szCs w:val="24"/>
        </w:rPr>
        <w:t>The motivation to work</w:t>
      </w:r>
      <w:r>
        <w:rPr>
          <w:rFonts w:hint="default" w:ascii="Times New Roman" w:hAnsi="Times New Roman" w:cs="Times New Roman"/>
          <w:sz w:val="24"/>
          <w:szCs w:val="24"/>
        </w:rPr>
        <w:t>. New York.</w:t>
      </w:r>
    </w:p>
    <w:p w14:paraId="43B48C7D">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sectPr>
          <w:footerReference r:id="rId11" w:type="default"/>
          <w:pgSz w:w="11906" w:h="16838"/>
          <w:pgMar w:top="1440" w:right="1440" w:bottom="1440" w:left="1440" w:header="708" w:footer="708" w:gutter="0"/>
          <w:pgNumType w:fmt="decimal"/>
          <w:cols w:space="708" w:num="1"/>
          <w:docGrid w:linePitch="360" w:charSpace="0"/>
        </w:sectPr>
      </w:pPr>
    </w:p>
    <w:p w14:paraId="576E14EB">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Hill, L.A., Brandeau, G., Truelove, E. and Lineback, K., 2014. </w:t>
      </w:r>
      <w:r>
        <w:rPr>
          <w:rStyle w:val="13"/>
          <w:rFonts w:hint="default" w:ascii="Times New Roman" w:hAnsi="Times New Roman" w:cs="Times New Roman"/>
          <w:sz w:val="24"/>
          <w:szCs w:val="24"/>
        </w:rPr>
        <w:t>Collective genius: The art and practice of leading innovation</w:t>
      </w:r>
      <w:r>
        <w:rPr>
          <w:rFonts w:hint="default" w:ascii="Times New Roman" w:hAnsi="Times New Roman" w:cs="Times New Roman"/>
          <w:sz w:val="24"/>
          <w:szCs w:val="24"/>
        </w:rPr>
        <w:t>. Harvard Business Review Press.</w:t>
      </w:r>
    </w:p>
    <w:p w14:paraId="1DA286D1">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Hock-Doepgen, M., Clauss, T., Kraus, S. and Cheng, C.F., 2021. Knowledge management capabilities and organizational risk-taking for business model innovation in SMEs. </w:t>
      </w:r>
      <w:r>
        <w:rPr>
          <w:rStyle w:val="13"/>
          <w:rFonts w:hint="default" w:ascii="Times New Roman" w:hAnsi="Times New Roman" w:cs="Times New Roman"/>
          <w:sz w:val="24"/>
          <w:szCs w:val="24"/>
        </w:rPr>
        <w:t>Journal of Business Research</w:t>
      </w:r>
      <w:r>
        <w:rPr>
          <w:rFonts w:hint="default" w:ascii="Times New Roman" w:hAnsi="Times New Roman" w:cs="Times New Roman"/>
          <w:sz w:val="24"/>
          <w:szCs w:val="24"/>
        </w:rPr>
        <w:t>, 130.</w:t>
      </w:r>
    </w:p>
    <w:p w14:paraId="3AE63A54">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Hoe, S.L., 2006. Tacit knowledge, Nonaka and Takeuchi SECI model and informal knowledge processes. </w:t>
      </w:r>
      <w:r>
        <w:rPr>
          <w:rStyle w:val="13"/>
          <w:rFonts w:hint="default" w:ascii="Times New Roman" w:hAnsi="Times New Roman" w:cs="Times New Roman"/>
          <w:sz w:val="24"/>
          <w:szCs w:val="24"/>
        </w:rPr>
        <w:t>International Journal of Organization Theory &amp; Behavior</w:t>
      </w:r>
      <w:r>
        <w:rPr>
          <w:rFonts w:hint="default" w:ascii="Times New Roman" w:hAnsi="Times New Roman" w:cs="Times New Roman"/>
          <w:sz w:val="24"/>
          <w:szCs w:val="24"/>
        </w:rPr>
        <w:t>, 9(4).</w:t>
      </w:r>
    </w:p>
    <w:p w14:paraId="1FA3BBDD">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Hodgkinson, G.P., Burkhard, B., Foss, N.J., Grichnik, D., Sarala, R.M., Tang, Y. and Van Essen, M., 2023. The heuristics and biases of top managers: Past, present, and future. </w:t>
      </w:r>
      <w:r>
        <w:rPr>
          <w:rStyle w:val="13"/>
          <w:rFonts w:hint="default" w:ascii="Times New Roman" w:hAnsi="Times New Roman" w:cs="Times New Roman"/>
          <w:sz w:val="24"/>
          <w:szCs w:val="24"/>
        </w:rPr>
        <w:t>Journal of Management Studies</w:t>
      </w:r>
      <w:r>
        <w:rPr>
          <w:rFonts w:hint="default" w:ascii="Times New Roman" w:hAnsi="Times New Roman" w:cs="Times New Roman"/>
          <w:sz w:val="24"/>
          <w:szCs w:val="24"/>
        </w:rPr>
        <w:t>, 60(5).</w:t>
      </w:r>
    </w:p>
    <w:p w14:paraId="5687CDF1">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Joshi, Y., Uniyal, D.P. and Sangroya, D., 2021. Investigating consumers’ green purchase intention: Examining the role of economic value, emotional value and perceived marketplace influence. </w:t>
      </w:r>
      <w:r>
        <w:rPr>
          <w:rStyle w:val="13"/>
          <w:rFonts w:hint="default" w:ascii="Times New Roman" w:hAnsi="Times New Roman" w:cs="Times New Roman"/>
          <w:sz w:val="24"/>
          <w:szCs w:val="24"/>
        </w:rPr>
        <w:t>Journal of Cleaner Production</w:t>
      </w:r>
      <w:r>
        <w:rPr>
          <w:rFonts w:hint="default" w:ascii="Times New Roman" w:hAnsi="Times New Roman" w:cs="Times New Roman"/>
          <w:sz w:val="24"/>
          <w:szCs w:val="24"/>
        </w:rPr>
        <w:t>, 328.</w:t>
      </w:r>
    </w:p>
    <w:p w14:paraId="1CAF7363">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KANSY, D., 2024. Agile values in a modern organization. </w:t>
      </w:r>
      <w:r>
        <w:rPr>
          <w:rStyle w:val="13"/>
          <w:rFonts w:hint="default" w:ascii="Times New Roman" w:hAnsi="Times New Roman" w:cs="Times New Roman"/>
          <w:sz w:val="24"/>
          <w:szCs w:val="24"/>
        </w:rPr>
        <w:t>Scientific Papers of Silesian University of Technology. Organization &amp; Management</w:t>
      </w:r>
      <w:r>
        <w:rPr>
          <w:rFonts w:hint="default" w:ascii="Times New Roman" w:hAnsi="Times New Roman" w:cs="Times New Roman"/>
          <w:sz w:val="24"/>
          <w:szCs w:val="24"/>
        </w:rPr>
        <w:t>, (214).</w:t>
      </w:r>
    </w:p>
    <w:p w14:paraId="21212B3C">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Katz, D. and Kahn, R., 2015. The social psychology of organizations. In: </w:t>
      </w:r>
      <w:r>
        <w:rPr>
          <w:rStyle w:val="13"/>
          <w:rFonts w:hint="default" w:ascii="Times New Roman" w:hAnsi="Times New Roman" w:cs="Times New Roman"/>
          <w:sz w:val="24"/>
          <w:szCs w:val="24"/>
        </w:rPr>
        <w:t>Organizational Behavior 2</w:t>
      </w:r>
      <w:r>
        <w:rPr>
          <w:rFonts w:hint="default" w:ascii="Times New Roman" w:hAnsi="Times New Roman" w:cs="Times New Roman"/>
          <w:sz w:val="24"/>
          <w:szCs w:val="24"/>
        </w:rPr>
        <w:t>. Routledge.</w:t>
      </w:r>
    </w:p>
    <w:p w14:paraId="14C62E90">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Kellogg, K.C., Valentine, M.A. and Christin, A., 2020. Algorithms at work: The new contested terrain of control. </w:t>
      </w:r>
      <w:r>
        <w:rPr>
          <w:rStyle w:val="13"/>
          <w:rFonts w:hint="default" w:ascii="Times New Roman" w:hAnsi="Times New Roman" w:cs="Times New Roman"/>
          <w:sz w:val="24"/>
          <w:szCs w:val="24"/>
        </w:rPr>
        <w:t>Academy of Management Annals</w:t>
      </w:r>
      <w:r>
        <w:rPr>
          <w:rFonts w:hint="default" w:ascii="Times New Roman" w:hAnsi="Times New Roman" w:cs="Times New Roman"/>
          <w:sz w:val="24"/>
          <w:szCs w:val="24"/>
        </w:rPr>
        <w:t>, 14(1).</w:t>
      </w:r>
    </w:p>
    <w:p w14:paraId="15CBFA8F">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Kniffin, K.M., Narayanan, J., Anseel, F., Antonakis, J., Ashford, S.P., Bakker, A.B., Bamberger, P., Bapuji, H., Bhave, D.P., Choi, V.K. and Creary, S.J., 2021. COVID-19 and the workplace: Implications, issues, and insights for future research and action. </w:t>
      </w:r>
      <w:r>
        <w:rPr>
          <w:rStyle w:val="13"/>
          <w:rFonts w:hint="default" w:ascii="Times New Roman" w:hAnsi="Times New Roman" w:cs="Times New Roman"/>
          <w:sz w:val="24"/>
          <w:szCs w:val="24"/>
        </w:rPr>
        <w:t>American Psychologist</w:t>
      </w:r>
      <w:r>
        <w:rPr>
          <w:rFonts w:hint="default" w:ascii="Times New Roman" w:hAnsi="Times New Roman" w:cs="Times New Roman"/>
          <w:sz w:val="24"/>
          <w:szCs w:val="24"/>
        </w:rPr>
        <w:t>, 76(1).</w:t>
      </w:r>
    </w:p>
    <w:p w14:paraId="0FDF9BC5">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Knights, D. and Clarke, C., 2017. Pushing the boundaries of amnesia and myopia: A critical review of the literature on identity in management and organization studies. </w:t>
      </w:r>
      <w:r>
        <w:rPr>
          <w:rStyle w:val="13"/>
          <w:rFonts w:hint="default" w:ascii="Times New Roman" w:hAnsi="Times New Roman" w:cs="Times New Roman"/>
          <w:sz w:val="24"/>
          <w:szCs w:val="24"/>
        </w:rPr>
        <w:t>International Journal of Management Reviews</w:t>
      </w:r>
      <w:r>
        <w:rPr>
          <w:rFonts w:hint="default" w:ascii="Times New Roman" w:hAnsi="Times New Roman" w:cs="Times New Roman"/>
          <w:sz w:val="24"/>
          <w:szCs w:val="24"/>
        </w:rPr>
        <w:t>, 19(3).</w:t>
      </w:r>
    </w:p>
    <w:p w14:paraId="389B00CA">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Kumar, V., Abbas, A.K., Fausto, N. and Aster, J.C., 2014. </w:t>
      </w:r>
      <w:r>
        <w:rPr>
          <w:rStyle w:val="13"/>
          <w:rFonts w:hint="default" w:ascii="Times New Roman" w:hAnsi="Times New Roman" w:cs="Times New Roman"/>
          <w:sz w:val="24"/>
          <w:szCs w:val="24"/>
        </w:rPr>
        <w:t>Robbins and Cotran pathologic basis of disease, professional edition e-book</w:t>
      </w:r>
      <w:r>
        <w:rPr>
          <w:rFonts w:hint="default" w:ascii="Times New Roman" w:hAnsi="Times New Roman" w:cs="Times New Roman"/>
          <w:sz w:val="24"/>
          <w:szCs w:val="24"/>
        </w:rPr>
        <w:t>. Elsevier Health Sciences.</w:t>
      </w:r>
    </w:p>
    <w:p w14:paraId="67688814">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Lawrence, P.R., Lorsch, J.W. and Garrison, J.S., 1967. </w:t>
      </w:r>
      <w:r>
        <w:rPr>
          <w:rStyle w:val="13"/>
          <w:rFonts w:hint="default" w:ascii="Times New Roman" w:hAnsi="Times New Roman" w:cs="Times New Roman"/>
          <w:sz w:val="24"/>
          <w:szCs w:val="24"/>
        </w:rPr>
        <w:t>Organization and environment: Managing differentiation and integration</w:t>
      </w:r>
      <w:r>
        <w:rPr>
          <w:rFonts w:hint="default" w:ascii="Times New Roman" w:hAnsi="Times New Roman" w:cs="Times New Roman"/>
          <w:sz w:val="24"/>
          <w:szCs w:val="24"/>
        </w:rPr>
        <w:t>.</w:t>
      </w:r>
    </w:p>
    <w:p w14:paraId="453D45F7">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Lindebaum, D., Vesa, M. and Den Hond, F., 2020. Insights from “The Machine Stops” to better understand rational assumptions in algorithmic decision making and its implications for organizations. </w:t>
      </w:r>
      <w:r>
        <w:rPr>
          <w:rStyle w:val="13"/>
          <w:rFonts w:hint="default" w:ascii="Times New Roman" w:hAnsi="Times New Roman" w:cs="Times New Roman"/>
          <w:sz w:val="24"/>
          <w:szCs w:val="24"/>
        </w:rPr>
        <w:t>Academy of Management Review</w:t>
      </w:r>
      <w:r>
        <w:rPr>
          <w:rFonts w:hint="default" w:ascii="Times New Roman" w:hAnsi="Times New Roman" w:cs="Times New Roman"/>
          <w:sz w:val="24"/>
          <w:szCs w:val="24"/>
        </w:rPr>
        <w:t>, 45(1).</w:t>
      </w:r>
    </w:p>
    <w:p w14:paraId="739A3592">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Livermore, D., Van Dyne, L. and Ang, S., 2022. Organizational CQ: Cultural intelligence for 21st-century organizations. </w:t>
      </w:r>
      <w:r>
        <w:rPr>
          <w:rStyle w:val="13"/>
          <w:rFonts w:hint="default" w:ascii="Times New Roman" w:hAnsi="Times New Roman" w:cs="Times New Roman"/>
          <w:sz w:val="24"/>
          <w:szCs w:val="24"/>
        </w:rPr>
        <w:t>Business Horizons</w:t>
      </w:r>
      <w:r>
        <w:rPr>
          <w:rFonts w:hint="default" w:ascii="Times New Roman" w:hAnsi="Times New Roman" w:cs="Times New Roman"/>
          <w:sz w:val="24"/>
          <w:szCs w:val="24"/>
        </w:rPr>
        <w:t>, 65(5).</w:t>
      </w:r>
    </w:p>
    <w:p w14:paraId="7B9EC42C">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Maslow, A.H., 1943. A theory of human motivation. </w:t>
      </w:r>
      <w:r>
        <w:rPr>
          <w:rStyle w:val="13"/>
          <w:rFonts w:hint="default" w:ascii="Times New Roman" w:hAnsi="Times New Roman" w:cs="Times New Roman"/>
          <w:sz w:val="24"/>
          <w:szCs w:val="24"/>
        </w:rPr>
        <w:t>Psychological Review</w:t>
      </w:r>
      <w:r>
        <w:rPr>
          <w:rFonts w:hint="default" w:ascii="Times New Roman" w:hAnsi="Times New Roman" w:cs="Times New Roman"/>
          <w:sz w:val="24"/>
          <w:szCs w:val="24"/>
        </w:rPr>
        <w:t>, 50(4).</w:t>
      </w:r>
    </w:p>
    <w:p w14:paraId="7744B2ED">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sectPr>
          <w:footerReference r:id="rId12" w:type="default"/>
          <w:pgSz w:w="11906" w:h="16838"/>
          <w:pgMar w:top="1440" w:right="1440" w:bottom="1440" w:left="1440" w:header="708" w:footer="708" w:gutter="0"/>
          <w:pgNumType w:fmt="decimal"/>
          <w:cols w:space="708" w:num="1"/>
          <w:docGrid w:linePitch="360" w:charSpace="0"/>
        </w:sectPr>
      </w:pPr>
    </w:p>
    <w:p w14:paraId="09D145ED">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Mayo, E., 2004. </w:t>
      </w:r>
      <w:r>
        <w:rPr>
          <w:rStyle w:val="13"/>
          <w:rFonts w:hint="default" w:ascii="Times New Roman" w:hAnsi="Times New Roman" w:cs="Times New Roman"/>
          <w:sz w:val="24"/>
          <w:szCs w:val="24"/>
        </w:rPr>
        <w:t>The human problems of an industrial civilization</w:t>
      </w:r>
      <w:r>
        <w:rPr>
          <w:rFonts w:hint="default" w:ascii="Times New Roman" w:hAnsi="Times New Roman" w:cs="Times New Roman"/>
          <w:sz w:val="24"/>
          <w:szCs w:val="24"/>
        </w:rPr>
        <w:t>. Routledge.</w:t>
      </w:r>
    </w:p>
    <w:p w14:paraId="3BEBFA68">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Mayer, R.E., 2021. Evidence-based principles for how to design effective instructional videos. </w:t>
      </w:r>
      <w:r>
        <w:rPr>
          <w:rStyle w:val="13"/>
          <w:rFonts w:hint="default" w:ascii="Times New Roman" w:hAnsi="Times New Roman" w:cs="Times New Roman"/>
          <w:sz w:val="24"/>
          <w:szCs w:val="24"/>
        </w:rPr>
        <w:t>Journal of Applied Research in Memory and Cognition</w:t>
      </w:r>
      <w:r>
        <w:rPr>
          <w:rFonts w:hint="default" w:ascii="Times New Roman" w:hAnsi="Times New Roman" w:cs="Times New Roman"/>
          <w:sz w:val="24"/>
          <w:szCs w:val="24"/>
        </w:rPr>
        <w:t>, 10(2).</w:t>
      </w:r>
    </w:p>
    <w:p w14:paraId="4909CCCF">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McGregor, D., 1960. </w:t>
      </w:r>
      <w:r>
        <w:rPr>
          <w:rStyle w:val="13"/>
          <w:rFonts w:hint="default" w:ascii="Times New Roman" w:hAnsi="Times New Roman" w:cs="Times New Roman"/>
          <w:sz w:val="24"/>
          <w:szCs w:val="24"/>
        </w:rPr>
        <w:t>The Human Side of Enterprise</w:t>
      </w:r>
      <w:r>
        <w:rPr>
          <w:rFonts w:hint="default" w:ascii="Times New Roman" w:hAnsi="Times New Roman" w:cs="Times New Roman"/>
          <w:sz w:val="24"/>
          <w:szCs w:val="24"/>
        </w:rPr>
        <w:t>. McGraw-Hill.</w:t>
      </w:r>
    </w:p>
    <w:p w14:paraId="34C3E740">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Mintzberg, H., 1994. </w:t>
      </w:r>
      <w:r>
        <w:rPr>
          <w:rStyle w:val="13"/>
          <w:rFonts w:hint="default" w:ascii="Times New Roman" w:hAnsi="Times New Roman" w:cs="Times New Roman"/>
          <w:sz w:val="24"/>
          <w:szCs w:val="24"/>
        </w:rPr>
        <w:t>Rise and fall of strategic planning</w:t>
      </w:r>
      <w:r>
        <w:rPr>
          <w:rFonts w:hint="default" w:ascii="Times New Roman" w:hAnsi="Times New Roman" w:cs="Times New Roman"/>
          <w:sz w:val="24"/>
          <w:szCs w:val="24"/>
        </w:rPr>
        <w:t>. Simon and Schuster.</w:t>
      </w:r>
    </w:p>
    <w:p w14:paraId="54E22D64">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Muldoon, J., 2017. The Hawthorne studies: an analysis of critical perspectives, 1936–1958. </w:t>
      </w:r>
      <w:r>
        <w:rPr>
          <w:rStyle w:val="13"/>
          <w:rFonts w:hint="default" w:ascii="Times New Roman" w:hAnsi="Times New Roman" w:cs="Times New Roman"/>
          <w:sz w:val="24"/>
          <w:szCs w:val="24"/>
        </w:rPr>
        <w:t>Journal of Management History</w:t>
      </w:r>
      <w:r>
        <w:rPr>
          <w:rFonts w:hint="default" w:ascii="Times New Roman" w:hAnsi="Times New Roman" w:cs="Times New Roman"/>
          <w:sz w:val="24"/>
          <w:szCs w:val="24"/>
        </w:rPr>
        <w:t>, 23(1).</w:t>
      </w:r>
    </w:p>
    <w:p w14:paraId="58A35A90">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Nyland, K. et al., 2017. An application of multi-band forced photometry to one square degree of SERVS: Accurate photometric redshifts and implications for future science. </w:t>
      </w:r>
      <w:r>
        <w:rPr>
          <w:rStyle w:val="13"/>
          <w:rFonts w:hint="default" w:ascii="Times New Roman" w:hAnsi="Times New Roman" w:cs="Times New Roman"/>
          <w:sz w:val="24"/>
          <w:szCs w:val="24"/>
        </w:rPr>
        <w:t>The Astrophysical Journal Supplement Series</w:t>
      </w:r>
      <w:r>
        <w:rPr>
          <w:rFonts w:hint="default" w:ascii="Times New Roman" w:hAnsi="Times New Roman" w:cs="Times New Roman"/>
          <w:sz w:val="24"/>
          <w:szCs w:val="24"/>
        </w:rPr>
        <w:t>, 230(1).</w:t>
      </w:r>
    </w:p>
    <w:p w14:paraId="5C8A05AB">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Parker, G.G., Van Alstyne, M.W. and Choudary, S.P., 2016. </w:t>
      </w:r>
      <w:r>
        <w:rPr>
          <w:rStyle w:val="13"/>
          <w:rFonts w:hint="default" w:ascii="Times New Roman" w:hAnsi="Times New Roman" w:cs="Times New Roman"/>
          <w:sz w:val="24"/>
          <w:szCs w:val="24"/>
        </w:rPr>
        <w:t>Platform revolution: How networked markets are transforming the economy and how to make them work for you</w:t>
      </w:r>
      <w:r>
        <w:rPr>
          <w:rFonts w:hint="default" w:ascii="Times New Roman" w:hAnsi="Times New Roman" w:cs="Times New Roman"/>
          <w:sz w:val="24"/>
          <w:szCs w:val="24"/>
        </w:rPr>
        <w:t>. WW Norton &amp; Company.</w:t>
      </w:r>
    </w:p>
    <w:p w14:paraId="1DE1AFBA">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Parker, G. and Van Alstyne, M., 2024. Platforms: Their structure, benefits, and challenges. In: Werthner, H., Ghezzi, C., Kramer, J., Nida-Rümelin, J., Nuseibeh, B. and Prem, E., eds.</w:t>
      </w:r>
    </w:p>
    <w:p w14:paraId="3EA09103">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Rigby, D.K., Elk, S. and Berez, S., 2020. </w:t>
      </w:r>
      <w:r>
        <w:rPr>
          <w:rStyle w:val="13"/>
          <w:rFonts w:hint="default" w:ascii="Times New Roman" w:hAnsi="Times New Roman" w:cs="Times New Roman"/>
          <w:sz w:val="24"/>
          <w:szCs w:val="24"/>
        </w:rPr>
        <w:t>Doing agile right: Transformation without chaos</w:t>
      </w:r>
      <w:r>
        <w:rPr>
          <w:rFonts w:hint="default" w:ascii="Times New Roman" w:hAnsi="Times New Roman" w:cs="Times New Roman"/>
          <w:sz w:val="24"/>
          <w:szCs w:val="24"/>
        </w:rPr>
        <w:t>. Harvard Business Press.</w:t>
      </w:r>
    </w:p>
    <w:p w14:paraId="10B58C07">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Rigby, D.K., Sutherland, J. and Noble, A., 2018. Agile at scale. </w:t>
      </w:r>
      <w:r>
        <w:rPr>
          <w:rStyle w:val="13"/>
          <w:rFonts w:hint="default" w:ascii="Times New Roman" w:hAnsi="Times New Roman" w:cs="Times New Roman"/>
          <w:sz w:val="24"/>
          <w:szCs w:val="24"/>
        </w:rPr>
        <w:t>Harvard Business Review</w:t>
      </w:r>
      <w:r>
        <w:rPr>
          <w:rFonts w:hint="default" w:ascii="Times New Roman" w:hAnsi="Times New Roman" w:cs="Times New Roman"/>
          <w:sz w:val="24"/>
          <w:szCs w:val="24"/>
        </w:rPr>
        <w:t>, 96(3).</w:t>
      </w:r>
    </w:p>
    <w:p w14:paraId="117B5408">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Senge, P., 1990. Peter Senge and the learning organization. </w:t>
      </w:r>
      <w:r>
        <w:rPr>
          <w:rStyle w:val="13"/>
          <w:rFonts w:hint="default" w:ascii="Times New Roman" w:hAnsi="Times New Roman" w:cs="Times New Roman"/>
          <w:sz w:val="24"/>
          <w:szCs w:val="24"/>
        </w:rPr>
        <w:t>Dimension</w:t>
      </w:r>
      <w:r>
        <w:rPr>
          <w:rFonts w:hint="default" w:ascii="Times New Roman" w:hAnsi="Times New Roman" w:cs="Times New Roman"/>
          <w:sz w:val="24"/>
          <w:szCs w:val="24"/>
        </w:rPr>
        <w:t>, 14.</w:t>
      </w:r>
    </w:p>
    <w:p w14:paraId="3D447F37">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Simon, N., 2022. </w:t>
      </w:r>
      <w:r>
        <w:rPr>
          <w:rStyle w:val="13"/>
          <w:rFonts w:hint="default" w:ascii="Times New Roman" w:hAnsi="Times New Roman" w:cs="Times New Roman"/>
          <w:sz w:val="24"/>
          <w:szCs w:val="24"/>
        </w:rPr>
        <w:t>Is temporal continuity shared by the brain and self? A combined behavioral-EEG study</w:t>
      </w:r>
      <w:r>
        <w:rPr>
          <w:rFonts w:hint="default" w:ascii="Times New Roman" w:hAnsi="Times New Roman" w:cs="Times New Roman"/>
          <w:sz w:val="24"/>
          <w:szCs w:val="24"/>
        </w:rPr>
        <w:t xml:space="preserve"> (Doctoral dissertation, Carleton University).</w:t>
      </w:r>
    </w:p>
    <w:p w14:paraId="7232FE49">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Smith, D., 2021. </w:t>
      </w:r>
      <w:r>
        <w:rPr>
          <w:rStyle w:val="13"/>
          <w:rFonts w:hint="default" w:ascii="Times New Roman" w:hAnsi="Times New Roman" w:cs="Times New Roman"/>
          <w:sz w:val="24"/>
          <w:szCs w:val="24"/>
        </w:rPr>
        <w:t>Is temporal continuity shared by the brain and self? A combined behavioral-EEG study</w:t>
      </w:r>
      <w:r>
        <w:rPr>
          <w:rFonts w:hint="default" w:ascii="Times New Roman" w:hAnsi="Times New Roman" w:cs="Times New Roman"/>
          <w:sz w:val="24"/>
          <w:szCs w:val="24"/>
        </w:rPr>
        <w:t xml:space="preserve"> (Doctoral dissertation, Carleton University).</w:t>
      </w:r>
    </w:p>
    <w:p w14:paraId="45ED5969">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Stahl, G.K., Brewster, C.J., Collings, D.G. and Hajro, A., 2020. Enhancing the role of human resource management in corporate sustainability and social responsibility: A multi-stakeholder, multidimensional approach to HRM. </w:t>
      </w:r>
      <w:r>
        <w:rPr>
          <w:rStyle w:val="13"/>
          <w:rFonts w:hint="default" w:ascii="Times New Roman" w:hAnsi="Times New Roman" w:cs="Times New Roman"/>
          <w:sz w:val="24"/>
          <w:szCs w:val="24"/>
        </w:rPr>
        <w:t>Human Resource Management Review</w:t>
      </w:r>
      <w:r>
        <w:rPr>
          <w:rFonts w:hint="default" w:ascii="Times New Roman" w:hAnsi="Times New Roman" w:cs="Times New Roman"/>
          <w:sz w:val="24"/>
          <w:szCs w:val="24"/>
        </w:rPr>
        <w:t>, 30(3).</w:t>
      </w:r>
    </w:p>
    <w:p w14:paraId="367280B1">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Sveningsson, S. and Alvesson, M., 2020. Global leadership: Sustaining classic managerialism. In: </w:t>
      </w:r>
      <w:r>
        <w:rPr>
          <w:rStyle w:val="13"/>
          <w:rFonts w:hint="default" w:ascii="Times New Roman" w:hAnsi="Times New Roman" w:cs="Times New Roman"/>
          <w:sz w:val="24"/>
          <w:szCs w:val="24"/>
        </w:rPr>
        <w:t>Research Handbook of Global Leadership</w:t>
      </w:r>
      <w:r>
        <w:rPr>
          <w:rFonts w:hint="default" w:ascii="Times New Roman" w:hAnsi="Times New Roman" w:cs="Times New Roman"/>
          <w:sz w:val="24"/>
          <w:szCs w:val="24"/>
        </w:rPr>
        <w:t>. Edward Elgar Publishing.</w:t>
      </w:r>
    </w:p>
    <w:p w14:paraId="10998018">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Taylor, F.W., 1911. </w:t>
      </w:r>
      <w:r>
        <w:rPr>
          <w:rStyle w:val="13"/>
          <w:rFonts w:hint="default" w:ascii="Times New Roman" w:hAnsi="Times New Roman" w:cs="Times New Roman"/>
          <w:sz w:val="24"/>
          <w:szCs w:val="24"/>
        </w:rPr>
        <w:t>The principles of scientific management</w:t>
      </w:r>
      <w:r>
        <w:rPr>
          <w:rFonts w:hint="default" w:ascii="Times New Roman" w:hAnsi="Times New Roman" w:cs="Times New Roman"/>
          <w:sz w:val="24"/>
          <w:szCs w:val="24"/>
        </w:rPr>
        <w:t>. Noton &amp; Company.</w:t>
      </w:r>
    </w:p>
    <w:p w14:paraId="051043CE">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Varshney, S., Gora, A.H., Siriyappagouder, P., Kiron, V. and Olsvik, P.A., 2022. Toxicological effects of 6PPD and 6PPD quinone in zebrafish larvae. </w:t>
      </w:r>
      <w:r>
        <w:rPr>
          <w:rStyle w:val="13"/>
          <w:rFonts w:hint="default" w:ascii="Times New Roman" w:hAnsi="Times New Roman" w:cs="Times New Roman"/>
          <w:sz w:val="24"/>
          <w:szCs w:val="24"/>
        </w:rPr>
        <w:t>Journal of Hazardous Materials</w:t>
      </w:r>
      <w:r>
        <w:rPr>
          <w:rFonts w:hint="default" w:ascii="Times New Roman" w:hAnsi="Times New Roman" w:cs="Times New Roman"/>
          <w:sz w:val="24"/>
          <w:szCs w:val="24"/>
        </w:rPr>
        <w:t>, 424.</w:t>
      </w:r>
    </w:p>
    <w:p w14:paraId="79375583">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sectPr>
          <w:footerReference r:id="rId13" w:type="default"/>
          <w:pgSz w:w="11906" w:h="16838"/>
          <w:pgMar w:top="1440" w:right="1440" w:bottom="1440" w:left="1440" w:header="708" w:footer="708" w:gutter="0"/>
          <w:pgNumType w:fmt="decimal"/>
          <w:cols w:space="708" w:num="1"/>
          <w:docGrid w:linePitch="360" w:charSpace="0"/>
        </w:sectPr>
      </w:pPr>
    </w:p>
    <w:p w14:paraId="70462617">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Weber, M., 2009. </w:t>
      </w:r>
      <w:r>
        <w:rPr>
          <w:rStyle w:val="13"/>
          <w:rFonts w:hint="default" w:ascii="Times New Roman" w:hAnsi="Times New Roman" w:cs="Times New Roman"/>
          <w:sz w:val="24"/>
          <w:szCs w:val="24"/>
        </w:rPr>
        <w:t>The theory of social and economic organization</w:t>
      </w:r>
      <w:r>
        <w:rPr>
          <w:rFonts w:hint="default" w:ascii="Times New Roman" w:hAnsi="Times New Roman" w:cs="Times New Roman"/>
          <w:sz w:val="24"/>
          <w:szCs w:val="24"/>
        </w:rPr>
        <w:t>. Simon and Schuster.</w:t>
      </w:r>
    </w:p>
    <w:p w14:paraId="659001E6">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Witzel, M. and Warner, M., 2015. Taylorism revisited: Culture, management theory and paradigm-shift. </w:t>
      </w:r>
      <w:r>
        <w:rPr>
          <w:rStyle w:val="13"/>
          <w:rFonts w:hint="default" w:ascii="Times New Roman" w:hAnsi="Times New Roman" w:cs="Times New Roman"/>
          <w:sz w:val="24"/>
          <w:szCs w:val="24"/>
        </w:rPr>
        <w:t>Journal of General Management</w:t>
      </w:r>
      <w:r>
        <w:rPr>
          <w:rFonts w:hint="default" w:ascii="Times New Roman" w:hAnsi="Times New Roman" w:cs="Times New Roman"/>
          <w:sz w:val="24"/>
          <w:szCs w:val="24"/>
        </w:rPr>
        <w:t>, 40(3).</w:t>
      </w:r>
    </w:p>
    <w:p w14:paraId="322870EA">
      <w:pPr>
        <w:pStyle w:val="17"/>
        <w:keepNext w:val="0"/>
        <w:keepLines w:val="0"/>
        <w:widowControl/>
        <w:suppressLineNumbers w:val="0"/>
        <w:spacing w:before="0" w:beforeAutospacing="1" w:after="0" w:afterAutospacing="1"/>
        <w:ind w:left="0" w:right="0"/>
        <w:rPr>
          <w:rFonts w:hint="default" w:ascii="Times New Roman" w:hAnsi="Times New Roman" w:cs="Times New Roman"/>
          <w:sz w:val="24"/>
          <w:szCs w:val="24"/>
        </w:rPr>
      </w:pPr>
      <w:r>
        <w:rPr>
          <w:rFonts w:hint="default" w:ascii="Times New Roman" w:hAnsi="Times New Roman" w:cs="Times New Roman"/>
          <w:sz w:val="24"/>
          <w:szCs w:val="24"/>
        </w:rPr>
        <w:t xml:space="preserve">Yukl, G., Mahsud, R., Hassan, S. and Prussia, G.E., 2013. An improved measure of ethical leadership. </w:t>
      </w:r>
      <w:r>
        <w:rPr>
          <w:rStyle w:val="13"/>
          <w:rFonts w:hint="default" w:ascii="Times New Roman" w:hAnsi="Times New Roman" w:cs="Times New Roman"/>
          <w:sz w:val="24"/>
          <w:szCs w:val="24"/>
        </w:rPr>
        <w:t>Journal of Leadership &amp; Organizational Studies</w:t>
      </w:r>
      <w:r>
        <w:rPr>
          <w:rFonts w:hint="default" w:ascii="Times New Roman" w:hAnsi="Times New Roman" w:cs="Times New Roman"/>
          <w:sz w:val="24"/>
          <w:szCs w:val="24"/>
        </w:rPr>
        <w:t>, 20(1).</w:t>
      </w:r>
    </w:p>
    <w:p w14:paraId="6E2463EF">
      <w:pPr>
        <w:rPr>
          <w:rFonts w:hint="default" w:ascii="Times New Roman" w:hAnsi="Times New Roman" w:cs="Times New Roman"/>
          <w:sz w:val="24"/>
          <w:szCs w:val="24"/>
        </w:rPr>
      </w:pPr>
    </w:p>
    <w:sectPr>
      <w:footerReference r:id="rId14" w:type="default"/>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ptos Display">
    <w:altName w:val="Segoe Print"/>
    <w:panose1 w:val="00000000000000000000"/>
    <w:charset w:val="00"/>
    <w:family w:val="swiss"/>
    <w:pitch w:val="default"/>
    <w:sig w:usb0="00000000" w:usb1="00000000" w:usb2="00000000" w:usb3="00000000" w:csb0="0000019F" w:csb1="00000000"/>
  </w:font>
  <w:font w:name="DengXian Light">
    <w:panose1 w:val="02010600030101010101"/>
    <w:charset w:val="86"/>
    <w:family w:val="auto"/>
    <w:pitch w:val="default"/>
    <w:sig w:usb0="A00002BF" w:usb1="38CF7CFA" w:usb2="00000016" w:usb3="00000000" w:csb0="0004000F"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18AB34">
    <w:pPr>
      <w:pStyle w:val="14"/>
      <w:jc w:val="both"/>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FB1551E">
                          <w:pPr>
                            <w:pStyle w:val="1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mgXp3MAgAAJQ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FmgXp3MAgAA&#10;JQYAAA4AAAAAAAAAAQAgAAAAHwEAAGRycy9lMm9Eb2MueG1sUEsFBgAAAAAGAAYAWQEAAF0GAAAA&#10;AA==&#10;">
              <v:fill on="f" focussize="0,0"/>
              <v:stroke on="f" weight="0.5pt"/>
              <v:imagedata o:title=""/>
              <o:lock v:ext="edit" aspectratio="f"/>
              <v:textbox inset="0mm,0mm,0mm,0mm" style="mso-fit-shape-to-text:t;">
                <w:txbxContent>
                  <w:p w14:paraId="7FB1551E">
                    <w:pPr>
                      <w:pStyle w:val="14"/>
                    </w:pPr>
                    <w:r>
                      <w:fldChar w:fldCharType="begin"/>
                    </w:r>
                    <w:r>
                      <w:instrText xml:space="preserve"> PAGE  \* MERGEFORMAT </w:instrText>
                    </w:r>
                    <w:r>
                      <w:fldChar w:fldCharType="separate"/>
                    </w:r>
                    <w:r>
                      <w:t>1</w:t>
                    </w:r>
                    <w:r>
                      <w:fldChar w:fldCharType="end"/>
                    </w:r>
                  </w:p>
                </w:txbxContent>
              </v:textbox>
            </v:shape>
          </w:pict>
        </mc:Fallback>
      </mc:AlternateContent>
    </w:r>
  </w:p>
  <w:p w14:paraId="0E710F19">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C5B971F">
    <w:pPr>
      <w:pStyle w:val="14"/>
      <w:jc w:val="both"/>
    </w:pPr>
    <w:r>
      <w:rPr>
        <w:sz w:val="22"/>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FB8579B">
                          <w:pPr>
                            <w:pStyle w:val="1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7eDgfNAgAAJQ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">
              <v:fill on="f" focussize="0,0"/>
              <v:stroke on="f" weight="0.5pt"/>
              <v:imagedata o:title=""/>
              <o:lock v:ext="edit" aspectratio="f"/>
              <v:textbox inset="0mm,0mm,0mm,0mm" style="mso-fit-shape-to-text:t;">
                <w:txbxContent>
                  <w:p w14:paraId="7FB8579B">
                    <w:pPr>
                      <w:pStyle w:val="14"/>
                    </w:pPr>
                    <w:r>
                      <w:fldChar w:fldCharType="begin"/>
                    </w:r>
                    <w:r>
                      <w:instrText xml:space="preserve"> PAGE  \* MERGEFORMAT </w:instrText>
                    </w:r>
                    <w:r>
                      <w:fldChar w:fldCharType="separate"/>
                    </w:r>
                    <w:r>
                      <w:t>1</w:t>
                    </w:r>
                    <w:r>
                      <w:fldChar w:fldCharType="end"/>
                    </w:r>
                  </w:p>
                </w:txbxContent>
              </v:textbox>
            </v:shape>
          </w:pict>
        </mc:Fallback>
      </mc:AlternateContent>
    </w:r>
  </w:p>
  <w:p w14:paraId="11652206">
    <w:pPr>
      <w:pStyle w:val="1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E151526">
    <w:pPr>
      <w:pStyle w:val="14"/>
      <w:jc w:val="both"/>
    </w:pPr>
    <w:r>
      <w:rPr>
        <w:sz w:val="22"/>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D3E07EC">
                          <w:pPr>
                            <w:pStyle w:val="1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P0PnHNAgAAJQ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">
              <v:fill on="f" focussize="0,0"/>
              <v:stroke on="f" weight="0.5pt"/>
              <v:imagedata o:title=""/>
              <o:lock v:ext="edit" aspectratio="f"/>
              <v:textbox inset="0mm,0mm,0mm,0mm" style="mso-fit-shape-to-text:t;">
                <w:txbxContent>
                  <w:p w14:paraId="2D3E07EC">
                    <w:pPr>
                      <w:pStyle w:val="14"/>
                    </w:pPr>
                    <w:r>
                      <w:fldChar w:fldCharType="begin"/>
                    </w:r>
                    <w:r>
                      <w:instrText xml:space="preserve"> PAGE  \* MERGEFORMAT </w:instrText>
                    </w:r>
                    <w:r>
                      <w:fldChar w:fldCharType="separate"/>
                    </w:r>
                    <w:r>
                      <w:t>1</w:t>
                    </w:r>
                    <w:r>
                      <w:fldChar w:fldCharType="end"/>
                    </w:r>
                  </w:p>
                </w:txbxContent>
              </v:textbox>
            </v:shape>
          </w:pict>
        </mc:Fallback>
      </mc:AlternateContent>
    </w:r>
  </w:p>
  <w:p w14:paraId="67EEC671">
    <w:pPr>
      <w:pStyle w:val="14"/>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99523E">
    <w:pPr>
      <w:pStyle w:val="14"/>
      <w:jc w:val="both"/>
    </w:pPr>
    <w:r>
      <w:rPr>
        <w:sz w:val="22"/>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B550871">
                          <w:pPr>
                            <w:pStyle w:val="1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Ek3+jMAgAAJQ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CEk3+jMAgAA&#10;JQYAAA4AAAAAAAAAAQAgAAAAHwEAAGRycy9lMm9Eb2MueG1sUEsFBgAAAAAGAAYAWQEAAF0GAAAA&#10;AA==&#10;">
              <v:fill on="f" focussize="0,0"/>
              <v:stroke on="f" weight="0.5pt"/>
              <v:imagedata o:title=""/>
              <o:lock v:ext="edit" aspectratio="f"/>
              <v:textbox inset="0mm,0mm,0mm,0mm" style="mso-fit-shape-to-text:t;">
                <w:txbxContent>
                  <w:p w14:paraId="2B550871">
                    <w:pPr>
                      <w:pStyle w:val="14"/>
                    </w:pPr>
                    <w:r>
                      <w:fldChar w:fldCharType="begin"/>
                    </w:r>
                    <w:r>
                      <w:instrText xml:space="preserve"> PAGE  \* MERGEFORMAT </w:instrText>
                    </w:r>
                    <w:r>
                      <w:fldChar w:fldCharType="separate"/>
                    </w:r>
                    <w:r>
                      <w:t>1</w:t>
                    </w:r>
                    <w:r>
                      <w:fldChar w:fldCharType="end"/>
                    </w:r>
                  </w:p>
                </w:txbxContent>
              </v:textbox>
            </v:shape>
          </w:pict>
        </mc:Fallback>
      </mc:AlternateContent>
    </w:r>
  </w:p>
  <w:p w14:paraId="1FCED562">
    <w:pPr>
      <w:pStyle w:val="14"/>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5ACA275">
    <w:pPr>
      <w:pStyle w:val="14"/>
      <w:jc w:val="both"/>
    </w:pPr>
    <w:r>
      <w:rPr>
        <w:sz w:val="22"/>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ragraph">
                <wp:posOffset>0</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D88D3F1">
                          <w:pPr>
                            <w:pStyle w:val="14"/>
                          </w:pPr>
                          <w:r>
                            <w:fldChar w:fldCharType="begin"/>
                          </w:r>
                          <w:r>
                            <w:instrText xml:space="preserve"> PAGE  \* MERGEFORMAT </w:instrText>
                          </w:r>
                          <w:r>
                            <w:fldChar w:fldCharType="separate"/>
                          </w:r>
                          <w:r>
                            <w:t>5</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43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1fJ2jNAgAAJQ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">
              <v:fill on="f" focussize="0,0"/>
              <v:stroke on="f" weight="0.5pt"/>
              <v:imagedata o:title=""/>
              <o:lock v:ext="edit" aspectratio="f"/>
              <v:textbox inset="0mm,0mm,0mm,0mm" style="mso-fit-shape-to-text:t;">
                <w:txbxContent>
                  <w:p w14:paraId="7D88D3F1">
                    <w:pPr>
                      <w:pStyle w:val="14"/>
                    </w:pPr>
                    <w:r>
                      <w:fldChar w:fldCharType="begin"/>
                    </w:r>
                    <w:r>
                      <w:instrText xml:space="preserve"> PAGE  \* MERGEFORMAT </w:instrText>
                    </w:r>
                    <w:r>
                      <w:fldChar w:fldCharType="separate"/>
                    </w:r>
                    <w:r>
                      <w:t>5</w:t>
                    </w:r>
                    <w:r>
                      <w:fldChar w:fldCharType="end"/>
                    </w:r>
                  </w:p>
                </w:txbxContent>
              </v:textbox>
            </v:shape>
          </w:pict>
        </mc:Fallback>
      </mc:AlternateContent>
    </w:r>
  </w:p>
  <w:p w14:paraId="5C7F6967">
    <w:pPr>
      <w:pStyle w:val="14"/>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9CEC51">
    <w:pPr>
      <w:pStyle w:val="14"/>
      <w:jc w:val="both"/>
    </w:pPr>
    <w:r>
      <w:rPr>
        <w:sz w:val="22"/>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47455465"/>
                            <w:docPartObj>
                              <w:docPartGallery w:val="autotext"/>
                            </w:docPartObj>
                          </w:sdtPr>
                          <w:sdtContent>
                            <w:p w14:paraId="38C78286">
                              <w:pPr>
                                <w:pStyle w:val="14"/>
                                <w:jc w:val="center"/>
                              </w:pPr>
                              <w:r>
                                <w:fldChar w:fldCharType="begin"/>
                              </w:r>
                              <w:r>
                                <w:instrText xml:space="preserve"> PAGE   \* MERGEFORMAT </w:instrText>
                              </w:r>
                              <w:r>
                                <w:fldChar w:fldCharType="separate"/>
                              </w:r>
                              <w:r>
                                <w:t>2</w:t>
                              </w:r>
                              <w:r>
                                <w:fldChar w:fldCharType="end"/>
                              </w:r>
                            </w:p>
                          </w:sdtContent>
                        </w:sdt>
                        <w:p w14:paraId="5BC45DBD"/>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336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KNC834hAgAA&#10;YgQAAA4AAAAAAAAAAQAgAAAAHwEAAGRycy9lMm9Eb2MueG1sUEsFBgAAAAAGAAYAWQEAALIFAAAA&#10;AA==&#10;">
              <v:fill on="f" focussize="0,0"/>
              <v:stroke on="f" weight="0.5pt"/>
              <v:imagedata o:title=""/>
              <o:lock v:ext="edit" aspectratio="f"/>
              <v:textbox inset="0mm,0mm,0mm,0mm" style="mso-fit-shape-to-text:t;">
                <w:txbxContent>
                  <w:sdt>
                    <w:sdtPr>
                      <w:id w:val="147455465"/>
                      <w:docPartObj>
                        <w:docPartGallery w:val="autotext"/>
                      </w:docPartObj>
                    </w:sdtPr>
                    <w:sdtContent>
                      <w:p w14:paraId="38C78286">
                        <w:pPr>
                          <w:pStyle w:val="14"/>
                          <w:jc w:val="center"/>
                        </w:pPr>
                        <w:r>
                          <w:fldChar w:fldCharType="begin"/>
                        </w:r>
                        <w:r>
                          <w:instrText xml:space="preserve"> PAGE   \* MERGEFORMAT </w:instrText>
                        </w:r>
                        <w:r>
                          <w:fldChar w:fldCharType="separate"/>
                        </w:r>
                        <w:r>
                          <w:t>2</w:t>
                        </w:r>
                        <w:r>
                          <w:fldChar w:fldCharType="end"/>
                        </w:r>
                      </w:p>
                    </w:sdtContent>
                  </w:sdt>
                  <w:p w14:paraId="5BC45DBD"/>
                </w:txbxContent>
              </v:textbox>
            </v:shape>
          </w:pict>
        </mc:Fallback>
      </mc:AlternateContent>
    </w:r>
  </w:p>
  <w:p w14:paraId="32A533A8">
    <w:pPr>
      <w:pStyle w:val="14"/>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6F3E60C">
    <w:pPr>
      <w:pStyle w:val="14"/>
      <w:jc w:val="both"/>
    </w:pPr>
  </w:p>
  <w:p w14:paraId="660EE88A">
    <w:pPr>
      <w:pStyle w:val="14"/>
    </w:pP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843BF09">
    <w:pPr>
      <w:pStyle w:val="14"/>
      <w:jc w:val="both"/>
    </w:pPr>
  </w:p>
  <w:p w14:paraId="5A5D94E2">
    <w:pPr>
      <w:pStyle w:val="14"/>
    </w:pP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80CCD39">
    <w:pPr>
      <w:pStyle w:val="14"/>
      <w:jc w:val="both"/>
    </w:pPr>
  </w:p>
  <w:p w14:paraId="498214B8">
    <w:pPr>
      <w:pStyle w:val="14"/>
    </w:pP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B80E82">
    <w:pPr>
      <w:pStyle w:val="14"/>
      <w:jc w:val="both"/>
    </w:pPr>
  </w:p>
  <w:p w14:paraId="7A8E469A">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4" w:lineRule="auto"/>
      </w:pPr>
      <w:r>
        <w:separator/>
      </w:r>
    </w:p>
  </w:footnote>
  <w:footnote w:type="continuationSeparator" w:id="1">
    <w:p>
      <w:pPr>
        <w:spacing w:before="0" w:after="0" w:line="254"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476DE2"/>
    <w:multiLevelType w:val="multilevel"/>
    <w:tmpl w:val="12476DE2"/>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163F187F"/>
    <w:multiLevelType w:val="multilevel"/>
    <w:tmpl w:val="163F187F"/>
    <w:lvl w:ilvl="0" w:tentative="0">
      <w:start w:val="1"/>
      <w:numFmt w:val="bullet"/>
      <w:lvlText w:val=""/>
      <w:lvlJc w:val="left"/>
      <w:pPr>
        <w:tabs>
          <w:tab w:val="left" w:pos="840"/>
        </w:tabs>
        <w:ind w:left="84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18DA11D5"/>
    <w:multiLevelType w:val="multilevel"/>
    <w:tmpl w:val="18DA11D5"/>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1E3B66E8"/>
    <w:multiLevelType w:val="multilevel"/>
    <w:tmpl w:val="1E3B66E8"/>
    <w:lvl w:ilvl="0" w:tentative="0">
      <w:start w:val="3"/>
      <w:numFmt w:val="upperLetter"/>
      <w:suff w:val="space"/>
      <w:lvlText w:val="%1."/>
      <w:lvlJc w:val="left"/>
      <w:pPr>
        <w:ind w:left="0" w:firstLine="0"/>
      </w:pPr>
      <w:rPr>
        <w:rFonts w:hint="default" w:ascii="Times New Roman" w:hAnsi="Times New Roman" w:cs="Times New Roman"/>
        <w:b/>
        <w:bC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26264B66"/>
    <w:multiLevelType w:val="multilevel"/>
    <w:tmpl w:val="26264B66"/>
    <w:lvl w:ilvl="0" w:tentative="0">
      <w:start w:val="1"/>
      <w:numFmt w:val="lowerLetter"/>
      <w:lvlText w:val="%1."/>
      <w:lvlJc w:val="left"/>
      <w:pPr>
        <w:ind w:left="720" w:hanging="360"/>
      </w:pPr>
      <w:rPr>
        <w:rFonts w:hint="default" w:ascii="Times New Roman" w:hAnsi="Times New Roman" w:cs="Times New Roman"/>
      </w:rPr>
    </w:lvl>
    <w:lvl w:ilvl="1" w:tentative="0">
      <w:start w:val="1"/>
      <w:numFmt w:val="lowerLetter"/>
      <w:lvlText w:val="%2."/>
      <w:lvlJc w:val="left"/>
      <w:pPr>
        <w:ind w:left="1440" w:hanging="360"/>
      </w:pPr>
      <w:rPr>
        <w:rFonts w:hint="default" w:ascii="Times New Roman" w:hAnsi="Times New Roman" w:cs="Times New Roman"/>
      </w:rPr>
    </w:lvl>
    <w:lvl w:ilvl="2" w:tentative="0">
      <w:start w:val="1"/>
      <w:numFmt w:val="lowerRoman"/>
      <w:lvlText w:val="%3."/>
      <w:lvlJc w:val="right"/>
      <w:pPr>
        <w:ind w:left="2160" w:hanging="180"/>
      </w:pPr>
      <w:rPr>
        <w:rFonts w:hint="default" w:ascii="Times New Roman" w:hAnsi="Times New Roman" w:cs="Times New Roman"/>
      </w:rPr>
    </w:lvl>
    <w:lvl w:ilvl="3" w:tentative="0">
      <w:start w:val="1"/>
      <w:numFmt w:val="decimal"/>
      <w:lvlText w:val="%4."/>
      <w:lvlJc w:val="left"/>
      <w:pPr>
        <w:ind w:left="2880" w:hanging="360"/>
      </w:pPr>
      <w:rPr>
        <w:rFonts w:hint="default" w:ascii="Times New Roman" w:hAnsi="Times New Roman" w:cs="Times New Roman"/>
      </w:rPr>
    </w:lvl>
    <w:lvl w:ilvl="4" w:tentative="0">
      <w:start w:val="1"/>
      <w:numFmt w:val="lowerLetter"/>
      <w:lvlText w:val="%5."/>
      <w:lvlJc w:val="left"/>
      <w:pPr>
        <w:ind w:left="3600" w:hanging="360"/>
      </w:pPr>
      <w:rPr>
        <w:rFonts w:hint="default" w:ascii="Times New Roman" w:hAnsi="Times New Roman" w:cs="Times New Roman"/>
      </w:rPr>
    </w:lvl>
    <w:lvl w:ilvl="5" w:tentative="0">
      <w:start w:val="1"/>
      <w:numFmt w:val="lowerRoman"/>
      <w:lvlText w:val="%6."/>
      <w:lvlJc w:val="right"/>
      <w:pPr>
        <w:ind w:left="4320" w:hanging="180"/>
      </w:pPr>
      <w:rPr>
        <w:rFonts w:hint="default" w:ascii="Times New Roman" w:hAnsi="Times New Roman" w:cs="Times New Roman"/>
      </w:rPr>
    </w:lvl>
    <w:lvl w:ilvl="6" w:tentative="0">
      <w:start w:val="1"/>
      <w:numFmt w:val="decimal"/>
      <w:lvlText w:val="%7."/>
      <w:lvlJc w:val="left"/>
      <w:pPr>
        <w:ind w:left="5040" w:hanging="360"/>
      </w:pPr>
      <w:rPr>
        <w:rFonts w:hint="default" w:ascii="Times New Roman" w:hAnsi="Times New Roman" w:cs="Times New Roman"/>
      </w:rPr>
    </w:lvl>
    <w:lvl w:ilvl="7" w:tentative="0">
      <w:start w:val="1"/>
      <w:numFmt w:val="lowerLetter"/>
      <w:lvlText w:val="%8."/>
      <w:lvlJc w:val="left"/>
      <w:pPr>
        <w:ind w:left="5760" w:hanging="360"/>
      </w:pPr>
      <w:rPr>
        <w:rFonts w:hint="default" w:ascii="Times New Roman" w:hAnsi="Times New Roman" w:cs="Times New Roman"/>
      </w:rPr>
    </w:lvl>
    <w:lvl w:ilvl="8" w:tentative="0">
      <w:start w:val="1"/>
      <w:numFmt w:val="lowerRoman"/>
      <w:lvlText w:val="%9."/>
      <w:lvlJc w:val="right"/>
      <w:pPr>
        <w:ind w:left="6480" w:hanging="180"/>
      </w:pPr>
      <w:rPr>
        <w:rFonts w:hint="default" w:ascii="Times New Roman" w:hAnsi="Times New Roman" w:cs="Times New Roman"/>
      </w:rPr>
    </w:lvl>
  </w:abstractNum>
  <w:abstractNum w:abstractNumId="5">
    <w:nsid w:val="2A430995"/>
    <w:multiLevelType w:val="multilevel"/>
    <w:tmpl w:val="2A430995"/>
    <w:lvl w:ilvl="0" w:tentative="0">
      <w:start w:val="1"/>
      <w:numFmt w:val="lowerLetter"/>
      <w:lvlText w:val="%1."/>
      <w:lvlJc w:val="left"/>
      <w:pPr>
        <w:ind w:left="720" w:hanging="360"/>
      </w:pPr>
      <w:rPr>
        <w:rFonts w:hint="default" w:ascii="Times New Roman" w:hAnsi="Times New Roman" w:cs="Times New Roman"/>
      </w:rPr>
    </w:lvl>
    <w:lvl w:ilvl="1" w:tentative="0">
      <w:start w:val="1"/>
      <w:numFmt w:val="lowerLetter"/>
      <w:lvlText w:val="%2."/>
      <w:lvlJc w:val="left"/>
      <w:pPr>
        <w:ind w:left="1440" w:hanging="360"/>
      </w:pPr>
      <w:rPr>
        <w:rFonts w:hint="default" w:ascii="Times New Roman" w:hAnsi="Times New Roman" w:cs="Times New Roman"/>
      </w:rPr>
    </w:lvl>
    <w:lvl w:ilvl="2" w:tentative="0">
      <w:start w:val="1"/>
      <w:numFmt w:val="lowerRoman"/>
      <w:lvlText w:val="%3."/>
      <w:lvlJc w:val="right"/>
      <w:pPr>
        <w:ind w:left="2160" w:hanging="180"/>
      </w:pPr>
      <w:rPr>
        <w:rFonts w:hint="default" w:ascii="Times New Roman" w:hAnsi="Times New Roman" w:cs="Times New Roman"/>
      </w:rPr>
    </w:lvl>
    <w:lvl w:ilvl="3" w:tentative="0">
      <w:start w:val="1"/>
      <w:numFmt w:val="decimal"/>
      <w:lvlText w:val="%4."/>
      <w:lvlJc w:val="left"/>
      <w:pPr>
        <w:ind w:left="2880" w:hanging="360"/>
      </w:pPr>
      <w:rPr>
        <w:rFonts w:hint="default" w:ascii="Times New Roman" w:hAnsi="Times New Roman" w:cs="Times New Roman"/>
      </w:rPr>
    </w:lvl>
    <w:lvl w:ilvl="4" w:tentative="0">
      <w:start w:val="1"/>
      <w:numFmt w:val="lowerLetter"/>
      <w:lvlText w:val="%5."/>
      <w:lvlJc w:val="left"/>
      <w:pPr>
        <w:ind w:left="3600" w:hanging="360"/>
      </w:pPr>
      <w:rPr>
        <w:rFonts w:hint="default" w:ascii="Times New Roman" w:hAnsi="Times New Roman" w:cs="Times New Roman"/>
      </w:rPr>
    </w:lvl>
    <w:lvl w:ilvl="5" w:tentative="0">
      <w:start w:val="1"/>
      <w:numFmt w:val="lowerRoman"/>
      <w:lvlText w:val="%6."/>
      <w:lvlJc w:val="right"/>
      <w:pPr>
        <w:ind w:left="4320" w:hanging="180"/>
      </w:pPr>
      <w:rPr>
        <w:rFonts w:hint="default" w:ascii="Times New Roman" w:hAnsi="Times New Roman" w:cs="Times New Roman"/>
      </w:rPr>
    </w:lvl>
    <w:lvl w:ilvl="6" w:tentative="0">
      <w:start w:val="1"/>
      <w:numFmt w:val="decimal"/>
      <w:lvlText w:val="%7."/>
      <w:lvlJc w:val="left"/>
      <w:pPr>
        <w:ind w:left="5040" w:hanging="360"/>
      </w:pPr>
      <w:rPr>
        <w:rFonts w:hint="default" w:ascii="Times New Roman" w:hAnsi="Times New Roman" w:cs="Times New Roman"/>
      </w:rPr>
    </w:lvl>
    <w:lvl w:ilvl="7" w:tentative="0">
      <w:start w:val="1"/>
      <w:numFmt w:val="lowerLetter"/>
      <w:lvlText w:val="%8."/>
      <w:lvlJc w:val="left"/>
      <w:pPr>
        <w:ind w:left="5760" w:hanging="360"/>
      </w:pPr>
      <w:rPr>
        <w:rFonts w:hint="default" w:ascii="Times New Roman" w:hAnsi="Times New Roman" w:cs="Times New Roman"/>
      </w:rPr>
    </w:lvl>
    <w:lvl w:ilvl="8" w:tentative="0">
      <w:start w:val="1"/>
      <w:numFmt w:val="lowerRoman"/>
      <w:lvlText w:val="%9."/>
      <w:lvlJc w:val="right"/>
      <w:pPr>
        <w:ind w:left="6480" w:hanging="180"/>
      </w:pPr>
      <w:rPr>
        <w:rFonts w:hint="default" w:ascii="Times New Roman" w:hAnsi="Times New Roman" w:cs="Times New Roman"/>
      </w:rPr>
    </w:lvl>
  </w:abstractNum>
  <w:abstractNum w:abstractNumId="6">
    <w:nsid w:val="36A22199"/>
    <w:multiLevelType w:val="multilevel"/>
    <w:tmpl w:val="36A22199"/>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7">
    <w:nsid w:val="3E410E9B"/>
    <w:multiLevelType w:val="multilevel"/>
    <w:tmpl w:val="3E410E9B"/>
    <w:lvl w:ilvl="0" w:tentative="0">
      <w:start w:val="1"/>
      <w:numFmt w:val="decimal"/>
      <w:suff w:val="space"/>
      <w:lvlText w:val="%1"/>
      <w:lvlJc w:val="left"/>
      <w:pPr>
        <w:ind w:left="0" w:firstLine="0"/>
      </w:pPr>
      <w:rPr>
        <w:rFonts w:hint="default" w:ascii="Times New Roman" w:hAnsi="Times New Roman" w:cs="Times New Roman"/>
      </w:rPr>
    </w:lvl>
    <w:lvl w:ilvl="1" w:tentative="0">
      <w:start w:val="1"/>
      <w:numFmt w:val="decimal"/>
      <w:suff w:val="space"/>
      <w:lvlText w:val="%1.%2"/>
      <w:lvlJc w:val="left"/>
      <w:pPr>
        <w:ind w:left="0" w:firstLine="0"/>
      </w:pPr>
      <w:rPr>
        <w:rFonts w:hint="default" w:ascii="Times New Roman" w:hAnsi="Times New Roman" w:cs="Times New Roman"/>
      </w:rPr>
    </w:lvl>
    <w:lvl w:ilvl="2" w:tentative="0">
      <w:start w:val="1"/>
      <w:numFmt w:val="decimal"/>
      <w:suff w:val="space"/>
      <w:lvlText w:val="%1.%2.%3"/>
      <w:lvlJc w:val="left"/>
      <w:pPr>
        <w:ind w:left="0" w:firstLine="0"/>
      </w:pPr>
      <w:rPr>
        <w:rFonts w:hint="default" w:ascii="Times New Roman" w:hAnsi="Times New Roman" w:cs="Times New Roman"/>
      </w:rPr>
    </w:lvl>
    <w:lvl w:ilvl="3" w:tentative="0">
      <w:start w:val="1"/>
      <w:numFmt w:val="decimal"/>
      <w:suff w:val="space"/>
      <w:lvlText w:val="%1.%2.%3.%4"/>
      <w:lvlJc w:val="left"/>
      <w:pPr>
        <w:ind w:left="0" w:firstLine="0"/>
      </w:pPr>
      <w:rPr>
        <w:rFonts w:hint="default" w:ascii="Times New Roman" w:hAnsi="Times New Roman" w:cs="Times New Roman"/>
      </w:rPr>
    </w:lvl>
    <w:lvl w:ilvl="4" w:tentative="0">
      <w:start w:val="1"/>
      <w:numFmt w:val="decimal"/>
      <w:suff w:val="space"/>
      <w:lvlText w:val="%1.%2.%3.%4.%5"/>
      <w:lvlJc w:val="left"/>
      <w:pPr>
        <w:ind w:left="0" w:firstLine="0"/>
      </w:pPr>
      <w:rPr>
        <w:rFonts w:hint="default" w:ascii="Times New Roman" w:hAnsi="Times New Roman" w:cs="Times New Roman"/>
      </w:rPr>
    </w:lvl>
    <w:lvl w:ilvl="5" w:tentative="0">
      <w:start w:val="1"/>
      <w:numFmt w:val="decimal"/>
      <w:suff w:val="space"/>
      <w:lvlText w:val="%1.%2.%3.%4.%5.%6"/>
      <w:lvlJc w:val="left"/>
      <w:pPr>
        <w:ind w:left="0" w:firstLine="0"/>
      </w:pPr>
      <w:rPr>
        <w:rFonts w:hint="default" w:ascii="Times New Roman" w:hAnsi="Times New Roman" w:cs="Times New Roman"/>
      </w:rPr>
    </w:lvl>
    <w:lvl w:ilvl="6" w:tentative="0">
      <w:start w:val="1"/>
      <w:numFmt w:val="decimal"/>
      <w:suff w:val="space"/>
      <w:lvlText w:val="%1.%2.%3.%4.%5.%6.%7"/>
      <w:lvlJc w:val="left"/>
      <w:pPr>
        <w:ind w:left="0" w:firstLine="0"/>
      </w:pPr>
      <w:rPr>
        <w:rFonts w:hint="default" w:ascii="Times New Roman" w:hAnsi="Times New Roman" w:cs="Times New Roman"/>
      </w:rPr>
    </w:lvl>
    <w:lvl w:ilvl="7" w:tentative="0">
      <w:start w:val="1"/>
      <w:numFmt w:val="decimal"/>
      <w:suff w:val="space"/>
      <w:lvlText w:val="%1.%2.%3.%4.%5.%6.%7.%8"/>
      <w:lvlJc w:val="left"/>
      <w:pPr>
        <w:ind w:left="0" w:firstLine="0"/>
      </w:pPr>
      <w:rPr>
        <w:rFonts w:hint="default" w:ascii="Times New Roman" w:hAnsi="Times New Roman" w:cs="Times New Roman"/>
      </w:rPr>
    </w:lvl>
    <w:lvl w:ilvl="8" w:tentative="0">
      <w:start w:val="1"/>
      <w:numFmt w:val="decimal"/>
      <w:suff w:val="space"/>
      <w:lvlText w:val="%1.%2.%3.%4.%5.%6.%7.%8.%9"/>
      <w:lvlJc w:val="left"/>
      <w:pPr>
        <w:ind w:left="0" w:firstLine="0"/>
      </w:pPr>
      <w:rPr>
        <w:rFonts w:hint="default" w:ascii="Times New Roman" w:hAnsi="Times New Roman" w:cs="Times New Roman"/>
      </w:rPr>
    </w:lvl>
  </w:abstractNum>
  <w:abstractNum w:abstractNumId="8">
    <w:nsid w:val="43DB750F"/>
    <w:multiLevelType w:val="multilevel"/>
    <w:tmpl w:val="43DB750F"/>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9">
    <w:nsid w:val="51F431C2"/>
    <w:multiLevelType w:val="multilevel"/>
    <w:tmpl w:val="51F431C2"/>
    <w:lvl w:ilvl="0" w:tentative="0">
      <w:start w:val="1"/>
      <w:numFmt w:val="lowerRoman"/>
      <w:lvlText w:val="%1."/>
      <w:lvlJc w:val="left"/>
      <w:pPr>
        <w:tabs>
          <w:tab w:val="left" w:pos="425"/>
        </w:tabs>
        <w:ind w:left="425" w:hanging="425"/>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0">
    <w:nsid w:val="62BD3286"/>
    <w:multiLevelType w:val="multilevel"/>
    <w:tmpl w:val="62BD3286"/>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1">
    <w:nsid w:val="63905777"/>
    <w:multiLevelType w:val="multilevel"/>
    <w:tmpl w:val="63905777"/>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2">
    <w:nsid w:val="65DF5A78"/>
    <w:multiLevelType w:val="multilevel"/>
    <w:tmpl w:val="65DF5A78"/>
    <w:lvl w:ilvl="0" w:tentative="0">
      <w:start w:val="1"/>
      <w:numFmt w:val="bullet"/>
      <w:lvlText w:val=""/>
      <w:lvlJc w:val="left"/>
      <w:pPr>
        <w:tabs>
          <w:tab w:val="left" w:pos="420"/>
        </w:tabs>
        <w:ind w:left="420" w:hanging="420"/>
      </w:pPr>
      <w:rPr>
        <w:rFonts w:hint="default" w:ascii="Wingdings" w:hAnsi="Wingdings"/>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3">
    <w:nsid w:val="68E576E6"/>
    <w:multiLevelType w:val="multilevel"/>
    <w:tmpl w:val="68E576E6"/>
    <w:lvl w:ilvl="0" w:tentative="0">
      <w:start w:val="1"/>
      <w:numFmt w:val="lowerRoman"/>
      <w:lvlText w:val="%1."/>
      <w:lvlJc w:val="left"/>
      <w:pPr>
        <w:tabs>
          <w:tab w:val="left" w:pos="425"/>
        </w:tabs>
        <w:ind w:left="425" w:hanging="425"/>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4">
    <w:nsid w:val="742321ED"/>
    <w:multiLevelType w:val="multilevel"/>
    <w:tmpl w:val="742321E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5">
    <w:nsid w:val="7AF971C5"/>
    <w:multiLevelType w:val="multilevel"/>
    <w:tmpl w:val="7AF971C5"/>
    <w:lvl w:ilvl="0" w:tentative="0">
      <w:start w:val="1"/>
      <w:numFmt w:val="lowerLetter"/>
      <w:lvlText w:val="%1."/>
      <w:lvlJc w:val="left"/>
      <w:pPr>
        <w:ind w:left="516" w:hanging="360"/>
      </w:pPr>
      <w:rPr>
        <w:rFonts w:hint="default" w:ascii="Times New Roman" w:hAnsi="Times New Roman" w:cs="Times New Roman"/>
      </w:rPr>
    </w:lvl>
    <w:lvl w:ilvl="1" w:tentative="0">
      <w:start w:val="1"/>
      <w:numFmt w:val="lowerLetter"/>
      <w:lvlText w:val="%2."/>
      <w:lvlJc w:val="left"/>
      <w:pPr>
        <w:ind w:left="1236" w:hanging="360"/>
      </w:pPr>
      <w:rPr>
        <w:rFonts w:hint="default" w:ascii="Times New Roman" w:hAnsi="Times New Roman" w:cs="Times New Roman"/>
      </w:rPr>
    </w:lvl>
    <w:lvl w:ilvl="2" w:tentative="0">
      <w:start w:val="1"/>
      <w:numFmt w:val="lowerRoman"/>
      <w:lvlText w:val="%3."/>
      <w:lvlJc w:val="right"/>
      <w:pPr>
        <w:ind w:left="1956" w:hanging="180"/>
      </w:pPr>
      <w:rPr>
        <w:rFonts w:hint="default" w:ascii="Times New Roman" w:hAnsi="Times New Roman" w:cs="Times New Roman"/>
      </w:rPr>
    </w:lvl>
    <w:lvl w:ilvl="3" w:tentative="0">
      <w:start w:val="1"/>
      <w:numFmt w:val="decimal"/>
      <w:lvlText w:val="%4."/>
      <w:lvlJc w:val="left"/>
      <w:pPr>
        <w:ind w:left="2676" w:hanging="360"/>
      </w:pPr>
      <w:rPr>
        <w:rFonts w:hint="default" w:ascii="Times New Roman" w:hAnsi="Times New Roman" w:cs="Times New Roman"/>
      </w:rPr>
    </w:lvl>
    <w:lvl w:ilvl="4" w:tentative="0">
      <w:start w:val="1"/>
      <w:numFmt w:val="lowerLetter"/>
      <w:lvlText w:val="%5."/>
      <w:lvlJc w:val="left"/>
      <w:pPr>
        <w:ind w:left="3396" w:hanging="360"/>
      </w:pPr>
      <w:rPr>
        <w:rFonts w:hint="default" w:ascii="Times New Roman" w:hAnsi="Times New Roman" w:cs="Times New Roman"/>
      </w:rPr>
    </w:lvl>
    <w:lvl w:ilvl="5" w:tentative="0">
      <w:start w:val="1"/>
      <w:numFmt w:val="lowerRoman"/>
      <w:lvlText w:val="%6."/>
      <w:lvlJc w:val="right"/>
      <w:pPr>
        <w:ind w:left="4116" w:hanging="180"/>
      </w:pPr>
      <w:rPr>
        <w:rFonts w:hint="default" w:ascii="Times New Roman" w:hAnsi="Times New Roman" w:cs="Times New Roman"/>
      </w:rPr>
    </w:lvl>
    <w:lvl w:ilvl="6" w:tentative="0">
      <w:start w:val="1"/>
      <w:numFmt w:val="decimal"/>
      <w:lvlText w:val="%7."/>
      <w:lvlJc w:val="left"/>
      <w:pPr>
        <w:ind w:left="4836" w:hanging="360"/>
      </w:pPr>
      <w:rPr>
        <w:rFonts w:hint="default" w:ascii="Times New Roman" w:hAnsi="Times New Roman" w:cs="Times New Roman"/>
      </w:rPr>
    </w:lvl>
    <w:lvl w:ilvl="7" w:tentative="0">
      <w:start w:val="1"/>
      <w:numFmt w:val="lowerLetter"/>
      <w:lvlText w:val="%8."/>
      <w:lvlJc w:val="left"/>
      <w:pPr>
        <w:ind w:left="5556" w:hanging="360"/>
      </w:pPr>
      <w:rPr>
        <w:rFonts w:hint="default" w:ascii="Times New Roman" w:hAnsi="Times New Roman" w:cs="Times New Roman"/>
      </w:rPr>
    </w:lvl>
    <w:lvl w:ilvl="8" w:tentative="0">
      <w:start w:val="1"/>
      <w:numFmt w:val="lowerRoman"/>
      <w:lvlText w:val="%9."/>
      <w:lvlJc w:val="right"/>
      <w:pPr>
        <w:ind w:left="6276" w:hanging="180"/>
      </w:pPr>
      <w:rPr>
        <w:rFonts w:hint="default" w:ascii="Times New Roman" w:hAnsi="Times New Roman" w:cs="Times New Roman"/>
      </w:r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1"/>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4"/>
  </w:num>
  <w:num w:numId="12">
    <w:abstractNumId w:val="1"/>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2"/>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1328"/>
    <w:rsid w:val="00080823"/>
    <w:rsid w:val="000979A6"/>
    <w:rsid w:val="00371328"/>
    <w:rsid w:val="004D1C37"/>
    <w:rsid w:val="0054276D"/>
    <w:rsid w:val="0070456C"/>
    <w:rsid w:val="007116C1"/>
    <w:rsid w:val="0075091B"/>
    <w:rsid w:val="0083272C"/>
    <w:rsid w:val="008D441E"/>
    <w:rsid w:val="00B36066"/>
    <w:rsid w:val="00C5342E"/>
    <w:rsid w:val="00D32CE7"/>
    <w:rsid w:val="00D5204D"/>
    <w:rsid w:val="00EB0BD5"/>
    <w:rsid w:val="00ED3C2C"/>
    <w:rsid w:val="00F46AA7"/>
    <w:rsid w:val="00FB06E2"/>
    <w:rsid w:val="00FF405B"/>
    <w:rsid w:val="01E01A22"/>
    <w:rsid w:val="040F5382"/>
    <w:rsid w:val="168733B0"/>
    <w:rsid w:val="28600029"/>
    <w:rsid w:val="39B16A37"/>
    <w:rsid w:val="480004B0"/>
    <w:rsid w:val="5BA704A2"/>
    <w:rsid w:val="69873B3B"/>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99" w:name="toc 1"/>
    <w:lsdException w:uiPriority="39" w:name="toc 2"/>
    <w:lsdException w:qFormat="1" w:uiPriority="99" w:name="toc 3"/>
    <w:lsdException w:qFormat="1" w:uiPriority="99" w:semiHidden="0"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00" w:beforeAutospacing="1" w:after="160" w:line="254" w:lineRule="auto"/>
      <w:ind w:left="0" w:firstLine="0"/>
    </w:pPr>
    <w:rPr>
      <w:rFonts w:ascii="Calibri" w:hAnsi="Calibri" w:eastAsia="Times New Roman" w:cs="Times New Roman"/>
      <w:kern w:val="0"/>
      <w:sz w:val="22"/>
      <w:szCs w:val="22"/>
      <w:lang w:val="en-GB" w:eastAsia="en-GB" w:bidi="ar-SA"/>
      <w14:ligatures w14:val="standardContextual"/>
    </w:rPr>
  </w:style>
  <w:style w:type="paragraph" w:styleId="2">
    <w:name w:val="heading 1"/>
    <w:basedOn w:val="1"/>
    <w:next w:val="1"/>
    <w:link w:val="23"/>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4"/>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5"/>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link w:val="43"/>
    <w:unhideWhenUsed/>
    <w:qFormat/>
    <w:uiPriority w:val="99"/>
    <w:pPr>
      <w:tabs>
        <w:tab w:val="center" w:pos="4513"/>
        <w:tab w:val="right" w:pos="9026"/>
      </w:tabs>
      <w:spacing w:before="0" w:after="0" w:line="240" w:lineRule="auto"/>
    </w:pPr>
  </w:style>
  <w:style w:type="paragraph" w:styleId="15">
    <w:name w:val="header"/>
    <w:basedOn w:val="1"/>
    <w:link w:val="42"/>
    <w:unhideWhenUsed/>
    <w:qFormat/>
    <w:uiPriority w:val="99"/>
    <w:pPr>
      <w:tabs>
        <w:tab w:val="center" w:pos="4513"/>
        <w:tab w:val="right" w:pos="9026"/>
      </w:tabs>
      <w:spacing w:before="0" w:after="0" w:line="240" w:lineRule="auto"/>
    </w:pPr>
  </w:style>
  <w:style w:type="character" w:styleId="16">
    <w:name w:val="Hyperlink"/>
    <w:basedOn w:val="11"/>
    <w:unhideWhenUsed/>
    <w:qFormat/>
    <w:uiPriority w:val="99"/>
    <w:rPr>
      <w:color w:val="0000FF"/>
      <w:u w:val="single"/>
    </w:rPr>
  </w:style>
  <w:style w:type="paragraph" w:styleId="17">
    <w:name w:val="Normal (Web)"/>
    <w:basedOn w:val="1"/>
    <w:semiHidden/>
    <w:unhideWhenUsed/>
    <w:qFormat/>
    <w:uiPriority w:val="99"/>
    <w:pPr>
      <w:spacing w:after="100" w:afterAutospacing="1" w:line="240" w:lineRule="auto"/>
    </w:pPr>
    <w:rPr>
      <w:rFonts w:ascii="Times New Roman" w:hAnsi="Times New Roman"/>
      <w:sz w:val="24"/>
      <w:szCs w:val="24"/>
    </w:rPr>
  </w:style>
  <w:style w:type="paragraph" w:styleId="18">
    <w:name w:val="Subtitle"/>
    <w:basedOn w:val="1"/>
    <w:next w:val="1"/>
    <w:link w:val="33"/>
    <w:qFormat/>
    <w:uiPriority w:val="11"/>
    <w:pPr>
      <w:ind w:left="57" w:firstLine="72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9">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0">
    <w:name w:val="toc 1"/>
    <w:basedOn w:val="1"/>
    <w:next w:val="1"/>
    <w:autoRedefine/>
    <w:semiHidden/>
    <w:unhideWhenUsed/>
    <w:qFormat/>
    <w:uiPriority w:val="99"/>
  </w:style>
  <w:style w:type="paragraph" w:styleId="21">
    <w:name w:val="toc 3"/>
    <w:basedOn w:val="1"/>
    <w:next w:val="1"/>
    <w:autoRedefine/>
    <w:semiHidden/>
    <w:unhideWhenUsed/>
    <w:qFormat/>
    <w:uiPriority w:val="99"/>
    <w:pPr>
      <w:ind w:left="840" w:leftChars="400"/>
    </w:pPr>
  </w:style>
  <w:style w:type="paragraph" w:styleId="22">
    <w:name w:val="toc 4"/>
    <w:basedOn w:val="1"/>
    <w:next w:val="1"/>
    <w:autoRedefine/>
    <w:unhideWhenUsed/>
    <w:qFormat/>
    <w:uiPriority w:val="99"/>
    <w:pPr>
      <w:tabs>
        <w:tab w:val="right" w:leader="dot" w:pos="9026"/>
      </w:tabs>
      <w:ind w:left="720"/>
    </w:pPr>
  </w:style>
  <w:style w:type="character" w:customStyle="1" w:styleId="23">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4">
    <w:name w:val="Heading 2 Char"/>
    <w:basedOn w:val="11"/>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25">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6">
    <w:name w:val="Heading 4 Char"/>
    <w:basedOn w:val="11"/>
    <w:link w:val="5"/>
    <w:semiHidden/>
    <w:qFormat/>
    <w:uiPriority w:val="9"/>
    <w:rPr>
      <w:rFonts w:eastAsiaTheme="majorEastAsia" w:cstheme="majorBidi"/>
      <w:i/>
      <w:iCs/>
      <w:color w:val="104862" w:themeColor="accent1" w:themeShade="BF"/>
    </w:rPr>
  </w:style>
  <w:style w:type="character" w:customStyle="1" w:styleId="27">
    <w:name w:val="Heading 5 Char"/>
    <w:basedOn w:val="11"/>
    <w:link w:val="6"/>
    <w:semiHidden/>
    <w:qFormat/>
    <w:uiPriority w:val="9"/>
    <w:rPr>
      <w:rFonts w:eastAsiaTheme="majorEastAsia" w:cstheme="majorBidi"/>
      <w:color w:val="104862" w:themeColor="accent1" w:themeShade="BF"/>
    </w:rPr>
  </w:style>
  <w:style w:type="character" w:customStyle="1" w:styleId="28">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11"/>
    <w:link w:val="19"/>
    <w:qFormat/>
    <w:uiPriority w:val="10"/>
    <w:rPr>
      <w:rFonts w:asciiTheme="majorHAnsi" w:hAnsiTheme="majorHAnsi" w:eastAsiaTheme="majorEastAsia" w:cstheme="majorBidi"/>
      <w:spacing w:val="-10"/>
      <w:kern w:val="28"/>
      <w:sz w:val="56"/>
      <w:szCs w:val="56"/>
    </w:rPr>
  </w:style>
  <w:style w:type="character" w:customStyle="1" w:styleId="33">
    <w:name w:val="Subtitle Char"/>
    <w:basedOn w:val="11"/>
    <w:link w:val="1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11"/>
    <w:link w:val="34"/>
    <w:qFormat/>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99"/>
    <w:pPr>
      <w:ind w:left="720"/>
      <w:contextualSpacing/>
    </w:pPr>
  </w:style>
  <w:style w:type="character" w:customStyle="1" w:styleId="37">
    <w:name w:val="Intense Emphasis"/>
    <w:basedOn w:val="11"/>
    <w:qFormat/>
    <w:uiPriority w:val="21"/>
    <w:rPr>
      <w:i/>
      <w:iCs/>
      <w:color w:val="104862" w:themeColor="accent1" w:themeShade="BF"/>
    </w:rPr>
  </w:style>
  <w:style w:type="paragraph" w:styleId="38">
    <w:name w:val="Intense Quote"/>
    <w:basedOn w:val="1"/>
    <w:next w:val="1"/>
    <w:link w:val="39"/>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9">
    <w:name w:val="Intense Quote Char"/>
    <w:basedOn w:val="11"/>
    <w:link w:val="38"/>
    <w:qFormat/>
    <w:uiPriority w:val="30"/>
    <w:rPr>
      <w:i/>
      <w:iCs/>
      <w:color w:val="104862" w:themeColor="accent1" w:themeShade="BF"/>
    </w:rPr>
  </w:style>
  <w:style w:type="character" w:customStyle="1" w:styleId="40">
    <w:name w:val="Intense Reference"/>
    <w:basedOn w:val="11"/>
    <w:qFormat/>
    <w:uiPriority w:val="32"/>
    <w:rPr>
      <w:b/>
      <w:bCs/>
      <w:smallCaps/>
      <w:color w:val="104862" w:themeColor="accent1" w:themeShade="BF"/>
      <w:spacing w:val="5"/>
    </w:rPr>
  </w:style>
  <w:style w:type="character" w:customStyle="1" w:styleId="41">
    <w:name w:val="15"/>
    <w:basedOn w:val="11"/>
    <w:qFormat/>
    <w:uiPriority w:val="0"/>
    <w:rPr>
      <w:rFonts w:hint="default" w:ascii="Times New Roman" w:hAnsi="Times New Roman" w:cs="Times New Roman"/>
      <w:b/>
      <w:bCs/>
    </w:rPr>
  </w:style>
  <w:style w:type="character" w:customStyle="1" w:styleId="42">
    <w:name w:val="Header Char"/>
    <w:basedOn w:val="11"/>
    <w:link w:val="15"/>
    <w:uiPriority w:val="99"/>
    <w:rPr>
      <w:rFonts w:ascii="Calibri" w:hAnsi="Calibri" w:eastAsia="Times New Roman" w:cs="Times New Roman"/>
      <w:kern w:val="0"/>
      <w:sz w:val="22"/>
      <w:szCs w:val="22"/>
      <w:lang w:eastAsia="en-GB"/>
    </w:rPr>
  </w:style>
  <w:style w:type="character" w:customStyle="1" w:styleId="43">
    <w:name w:val="Footer Char"/>
    <w:basedOn w:val="11"/>
    <w:link w:val="14"/>
    <w:uiPriority w:val="99"/>
    <w:rPr>
      <w:rFonts w:ascii="Calibri" w:hAnsi="Calibri" w:eastAsia="Times New Roman" w:cs="Times New Roman"/>
      <w:kern w:val="0"/>
      <w:sz w:val="22"/>
      <w:szCs w:val="22"/>
      <w:lang w:eastAsia="en-GB"/>
    </w:rPr>
  </w:style>
  <w:style w:type="character" w:styleId="44">
    <w:name w:val="Placeholder Text"/>
    <w:basedOn w:val="11"/>
    <w:semiHidden/>
    <w:uiPriority w:val="99"/>
    <w:rPr>
      <w:color w:val="666666"/>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glossaryDocument" Target="glossary/document.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2.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theme" Target="theme/theme1.xml"/><Relationship Id="rId14" Type="http://schemas.openxmlformats.org/officeDocument/2006/relationships/footer" Target="footer10.xml"/><Relationship Id="rId13" Type="http://schemas.openxmlformats.org/officeDocument/2006/relationships/footer" Target="footer9.xml"/><Relationship Id="rId12" Type="http://schemas.openxmlformats.org/officeDocument/2006/relationships/footer" Target="footer8.xml"/><Relationship Id="rId11" Type="http://schemas.openxmlformats.org/officeDocument/2006/relationships/footer" Target="footer7.xml"/><Relationship Id="rId10" Type="http://schemas.openxmlformats.org/officeDocument/2006/relationships/footer" Target="footer6.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849C664665C040FE8711200E918AFDA0"/>
        <w:style w:val=""/>
        <w:category>
          <w:name w:val="General"/>
          <w:gallery w:val="placeholder"/>
        </w:category>
        <w:types>
          <w:type w:val="bbPlcHdr"/>
        </w:types>
        <w:behaviors>
          <w:behavior w:val="content"/>
        </w:behaviors>
        <w:description w:val=""/>
        <w:guid w:val="{F5744BE5-9256-4A04-AABB-BB579FB04195}"/>
      </w:docPartPr>
      <w:docPartBody>
        <w:p w14:paraId="1614F8DA">
          <w:r>
            <w:rPr>
              <w:rStyle w:val="4"/>
            </w:rPr>
            <w:t>Formatting...</w:t>
          </w:r>
        </w:p>
      </w:docPartBody>
    </w:docPart>
    <w:docPart>
      <w:docPartPr>
        <w:name w:val="78E0780FC8A94EAD94DDE8B1B899E4AA"/>
        <w:style w:val=""/>
        <w:category>
          <w:name w:val="General"/>
          <w:gallery w:val="placeholder"/>
        </w:category>
        <w:types>
          <w:type w:val="bbPlcHdr"/>
        </w:types>
        <w:behaviors>
          <w:behavior w:val="content"/>
        </w:behaviors>
        <w:description w:val=""/>
        <w:guid w:val="{9687D0D6-B826-441C-988A-FB9D5AA831AD}"/>
      </w:docPartPr>
      <w:docPartBody>
        <w:p w14:paraId="161445D5">
          <w:r>
            <w:rPr>
              <w:rStyle w:val="4"/>
            </w:rPr>
            <w:t>Formatting...</w:t>
          </w:r>
        </w:p>
      </w:docPartBody>
    </w:docPart>
    <w:docPart>
      <w:docPartPr>
        <w:name w:val="7DEEDB78F27B44F580611E7FC3FBE767"/>
        <w:style w:val=""/>
        <w:category>
          <w:name w:val="General"/>
          <w:gallery w:val="placeholder"/>
        </w:category>
        <w:types>
          <w:type w:val="bbPlcHdr"/>
        </w:types>
        <w:behaviors>
          <w:behavior w:val="content"/>
        </w:behaviors>
        <w:description w:val=""/>
        <w:guid w:val="{C5514BF5-58AF-4BED-9FDA-5E8AA6B69D24}"/>
      </w:docPartPr>
      <w:docPartBody>
        <w:p w14:paraId="4A3820AF">
          <w:r>
            <w:rPr>
              <w:rStyle w:val="4"/>
            </w:rPr>
            <w:t>Formatting...</w:t>
          </w:r>
        </w:p>
      </w:docPartBody>
    </w:docPart>
    <w:docPart>
      <w:docPartPr>
        <w:name w:val="E0B6F20A6C3A4D7B9AE11A412B698EFD"/>
        <w:style w:val=""/>
        <w:category>
          <w:name w:val="General"/>
          <w:gallery w:val="placeholder"/>
        </w:category>
        <w:types>
          <w:type w:val="bbPlcHdr"/>
        </w:types>
        <w:behaviors>
          <w:behavior w:val="content"/>
        </w:behaviors>
        <w:description w:val=""/>
        <w:guid w:val="{BD426002-1EDE-417C-BEA4-030BF5BF8A91}"/>
      </w:docPartPr>
      <w:docPartBody>
        <w:p w14:paraId="55D00123">
          <w:r>
            <w:rPr>
              <w:rStyle w:val="4"/>
            </w:rPr>
            <w:t>Formatting...</w:t>
          </w:r>
        </w:p>
      </w:docPartBody>
    </w:docPart>
    <w:docPart>
      <w:docPartPr>
        <w:name w:val="206EE257EA4E4EEDB2366D1C5B4229E0"/>
        <w:style w:val=""/>
        <w:category>
          <w:name w:val="General"/>
          <w:gallery w:val="placeholder"/>
        </w:category>
        <w:types>
          <w:type w:val="bbPlcHdr"/>
        </w:types>
        <w:behaviors>
          <w:behavior w:val="content"/>
        </w:behaviors>
        <w:description w:val=""/>
        <w:guid w:val="{4A2E7F32-61D6-40BF-BC71-78AF21CD9C2F}"/>
      </w:docPartPr>
      <w:docPartBody>
        <w:p w14:paraId="0B00EE0C">
          <w:r>
            <w:rPr>
              <w:rStyle w:val="4"/>
            </w:rPr>
            <w:t>Formatting...</w:t>
          </w:r>
        </w:p>
      </w:docPartBody>
    </w:docPart>
    <w:docPart>
      <w:docPartPr>
        <w:name w:val="77ED6AD8213D4EE0BC3473EC7229DAC7"/>
        <w:style w:val=""/>
        <w:category>
          <w:name w:val="General"/>
          <w:gallery w:val="placeholder"/>
        </w:category>
        <w:types>
          <w:type w:val="bbPlcHdr"/>
        </w:types>
        <w:behaviors>
          <w:behavior w:val="content"/>
        </w:behaviors>
        <w:description w:val=""/>
        <w:guid w:val="{9EAF9450-989A-443D-A0C7-D775E78627A0}"/>
      </w:docPartPr>
      <w:docPartBody>
        <w:p w14:paraId="682B2B93">
          <w:r>
            <w:rPr>
              <w:rStyle w:val="4"/>
            </w:rPr>
            <w:t>Formatting...</w:t>
          </w:r>
        </w:p>
      </w:docPartBody>
    </w:docPart>
    <w:docPart>
      <w:docPartPr>
        <w:name w:val="EC5355E367024B1DA2F801FFB60FB9AB"/>
        <w:style w:val=""/>
        <w:category>
          <w:name w:val="General"/>
          <w:gallery w:val="placeholder"/>
        </w:category>
        <w:types>
          <w:type w:val="bbPlcHdr"/>
        </w:types>
        <w:behaviors>
          <w:behavior w:val="content"/>
        </w:behaviors>
        <w:description w:val=""/>
        <w:guid w:val="{0D076C0D-CA02-4D66-BAFB-E0245E59D168}"/>
      </w:docPartPr>
      <w:docPartBody>
        <w:p w14:paraId="4849CF7C">
          <w:r>
            <w:rPr>
              <w:rStyle w:val="4"/>
            </w:rPr>
            <w:t>Formatting...</w:t>
          </w:r>
        </w:p>
      </w:docPartBody>
    </w:docPart>
    <w:docPart>
      <w:docPartPr>
        <w:name w:val="6DC95B98C87946E2883627567210D10D"/>
        <w:style w:val=""/>
        <w:category>
          <w:name w:val="General"/>
          <w:gallery w:val="placeholder"/>
        </w:category>
        <w:types>
          <w:type w:val="bbPlcHdr"/>
        </w:types>
        <w:behaviors>
          <w:behavior w:val="content"/>
        </w:behaviors>
        <w:description w:val=""/>
        <w:guid w:val="{E1BFED33-1ACA-4AF0-98B4-2AEBD8E2C18B}"/>
      </w:docPartPr>
      <w:docPartBody>
        <w:p w14:paraId="3CD741BD">
          <w:r>
            <w:rPr>
              <w:rStyle w:val="4"/>
            </w:rPr>
            <w:t>Formatting...</w:t>
          </w:r>
        </w:p>
      </w:docPartBody>
    </w:docPart>
    <w:docPart>
      <w:docPartPr>
        <w:name w:val="DA76B4BFAED043D59C94CF82FD7C7504"/>
        <w:style w:val=""/>
        <w:category>
          <w:name w:val="General"/>
          <w:gallery w:val="placeholder"/>
        </w:category>
        <w:types>
          <w:type w:val="bbPlcHdr"/>
        </w:types>
        <w:behaviors>
          <w:behavior w:val="content"/>
        </w:behaviors>
        <w:description w:val=""/>
        <w:guid w:val="{63C84029-4898-4187-ABB2-60A7E1620895}"/>
      </w:docPartPr>
      <w:docPartBody>
        <w:p w14:paraId="6AFD447C">
          <w:r>
            <w:rPr>
              <w:rStyle w:val="4"/>
            </w:rPr>
            <w:t>Formatting...</w:t>
          </w:r>
        </w:p>
      </w:docPartBody>
    </w:docPart>
    <w:docPart>
      <w:docPartPr>
        <w:name w:val="96990F3FFD4F48D096B487D418BAB850"/>
        <w:style w:val=""/>
        <w:category>
          <w:name w:val="General"/>
          <w:gallery w:val="placeholder"/>
        </w:category>
        <w:types>
          <w:type w:val="bbPlcHdr"/>
        </w:types>
        <w:behaviors>
          <w:behavior w:val="content"/>
        </w:behaviors>
        <w:description w:val=""/>
        <w:guid w:val="{F364C1AE-B472-4F89-8602-8336AAE43CF0}"/>
      </w:docPartPr>
      <w:docPartBody>
        <w:p w14:paraId="74B0E4BE">
          <w:r>
            <w:rPr>
              <w:rStyle w:val="4"/>
            </w:rPr>
            <w:t>Formatting...</w:t>
          </w:r>
        </w:p>
      </w:docPartBody>
    </w:docPart>
    <w:docPart>
      <w:docPartPr>
        <w:name w:val="22732699350646498093808D441703B2"/>
        <w:style w:val=""/>
        <w:category>
          <w:name w:val="General"/>
          <w:gallery w:val="placeholder"/>
        </w:category>
        <w:types>
          <w:type w:val="bbPlcHdr"/>
        </w:types>
        <w:behaviors>
          <w:behavior w:val="content"/>
        </w:behaviors>
        <w:description w:val=""/>
        <w:guid w:val="{607DADA0-D4AA-46BA-95BD-0CE94CB22C74}"/>
      </w:docPartPr>
      <w:docPartBody>
        <w:p w14:paraId="6F71D429">
          <w:r>
            <w:rPr>
              <w:rStyle w:val="4"/>
            </w:rPr>
            <w:t>Formatting...</w:t>
          </w:r>
        </w:p>
      </w:docPartBody>
    </w:docPart>
    <w:docPart>
      <w:docPartPr>
        <w:name w:val="E128DF285D57462CB1860914F919566A"/>
        <w:style w:val=""/>
        <w:category>
          <w:name w:val="General"/>
          <w:gallery w:val="placeholder"/>
        </w:category>
        <w:types>
          <w:type w:val="bbPlcHdr"/>
        </w:types>
        <w:behaviors>
          <w:behavior w:val="content"/>
        </w:behaviors>
        <w:description w:val=""/>
        <w:guid w:val="{5B3B9D12-EC00-4701-8008-5718867C1A37}"/>
      </w:docPartPr>
      <w:docPartBody>
        <w:p w14:paraId="45E1DB1E">
          <w:r>
            <w:rPr>
              <w:rStyle w:val="4"/>
            </w:rPr>
            <w:t>Formatting...</w:t>
          </w:r>
        </w:p>
      </w:docPartBody>
    </w:docPart>
    <w:docPart>
      <w:docPartPr>
        <w:name w:val="43454D020CEE47E6B91D7BF0277FD8AC"/>
        <w:style w:val=""/>
        <w:category>
          <w:name w:val="General"/>
          <w:gallery w:val="placeholder"/>
        </w:category>
        <w:types>
          <w:type w:val="bbPlcHdr"/>
        </w:types>
        <w:behaviors>
          <w:behavior w:val="content"/>
        </w:behaviors>
        <w:description w:val=""/>
        <w:guid w:val="{DC35B8B5-EC07-497C-98AF-15FFA84C00BD}"/>
      </w:docPartPr>
      <w:docPartBody>
        <w:p w14:paraId="287ACD85">
          <w:r>
            <w:rPr>
              <w:rStyle w:val="4"/>
            </w:rPr>
            <w:t>Formatting...</w:t>
          </w:r>
        </w:p>
      </w:docPartBody>
    </w:docPart>
    <w:docPart>
      <w:docPartPr>
        <w:name w:val="CD0AE84D9BA146E88DE2BCBBF0134503"/>
        <w:style w:val=""/>
        <w:category>
          <w:name w:val="General"/>
          <w:gallery w:val="placeholder"/>
        </w:category>
        <w:types>
          <w:type w:val="bbPlcHdr"/>
        </w:types>
        <w:behaviors>
          <w:behavior w:val="content"/>
        </w:behaviors>
        <w:description w:val=""/>
        <w:guid w:val="{1D034902-74A1-4D52-B7CA-ACB6271DC382}"/>
      </w:docPartPr>
      <w:docPartBody>
        <w:p w14:paraId="450454C7">
          <w:r>
            <w:rPr>
              <w:rStyle w:val="4"/>
            </w:rPr>
            <w:t>Formatting...</w:t>
          </w:r>
        </w:p>
      </w:docPartBody>
    </w:docPart>
    <w:docPart>
      <w:docPartPr>
        <w:name w:val="7EEC11B960DC4CEF853FBC09B40023D7"/>
        <w:style w:val=""/>
        <w:category>
          <w:name w:val="General"/>
          <w:gallery w:val="placeholder"/>
        </w:category>
        <w:types>
          <w:type w:val="bbPlcHdr"/>
        </w:types>
        <w:behaviors>
          <w:behavior w:val="content"/>
        </w:behaviors>
        <w:description w:val=""/>
        <w:guid w:val="{8E9CBAE9-3FC5-4A35-AA99-D84A784DBC05}"/>
      </w:docPartPr>
      <w:docPartBody>
        <w:p w14:paraId="1E447483">
          <w:r>
            <w:rPr>
              <w:rStyle w:val="4"/>
            </w:rPr>
            <w:t>Formatting...</w:t>
          </w:r>
        </w:p>
      </w:docPartBody>
    </w:docPart>
    <w:docPart>
      <w:docPartPr>
        <w:name w:val="E7A0437C5ED246F0AA91FA72DCF20C2B"/>
        <w:style w:val=""/>
        <w:category>
          <w:name w:val="General"/>
          <w:gallery w:val="placeholder"/>
        </w:category>
        <w:types>
          <w:type w:val="bbPlcHdr"/>
        </w:types>
        <w:behaviors>
          <w:behavior w:val="content"/>
        </w:behaviors>
        <w:description w:val=""/>
        <w:guid w:val="{504B5FC2-A0E9-4F22-96E1-A4906A17538B}"/>
      </w:docPartPr>
      <w:docPartBody>
        <w:p w14:paraId="0708E322">
          <w:r>
            <w:rPr>
              <w:rStyle w:val="4"/>
            </w:rPr>
            <w:t>Formatting...</w:t>
          </w:r>
        </w:p>
      </w:docPartBody>
    </w:docPart>
    <w:docPart>
      <w:docPartPr>
        <w:name w:val="92141E34BF06419D9633C834ED21C19A"/>
        <w:style w:val=""/>
        <w:category>
          <w:name w:val="General"/>
          <w:gallery w:val="placeholder"/>
        </w:category>
        <w:types>
          <w:type w:val="bbPlcHdr"/>
        </w:types>
        <w:behaviors>
          <w:behavior w:val="content"/>
        </w:behaviors>
        <w:description w:val=""/>
        <w:guid w:val="{DB59C6CA-3602-4369-B7C7-57E9C2F72255}"/>
      </w:docPartPr>
      <w:docPartBody>
        <w:p w14:paraId="5FCDC4B4">
          <w:r>
            <w:rPr>
              <w:rStyle w:val="4"/>
            </w:rPr>
            <w:t>Formatting...</w:t>
          </w:r>
        </w:p>
      </w:docPartBody>
    </w:docPart>
    <w:docPart>
      <w:docPartPr>
        <w:name w:val="60FD3B052FE1455EAC093B5082E45F62"/>
        <w:style w:val=""/>
        <w:category>
          <w:name w:val="General"/>
          <w:gallery w:val="placeholder"/>
        </w:category>
        <w:types>
          <w:type w:val="bbPlcHdr"/>
        </w:types>
        <w:behaviors>
          <w:behavior w:val="content"/>
        </w:behaviors>
        <w:description w:val=""/>
        <w:guid w:val="{5D8C2442-D507-4429-8EF9-7E0D594E17C6}"/>
      </w:docPartPr>
      <w:docPartBody>
        <w:p w14:paraId="3A18D6B0">
          <w:r>
            <w:rPr>
              <w:rStyle w:val="4"/>
            </w:rPr>
            <w:t>Formatting...</w:t>
          </w:r>
        </w:p>
      </w:docPartBody>
    </w:docPart>
    <w:docPart>
      <w:docPartPr>
        <w:name w:val="5A13992337DD45AC82348FD1BB233884"/>
        <w:style w:val=""/>
        <w:category>
          <w:name w:val="General"/>
          <w:gallery w:val="placeholder"/>
        </w:category>
        <w:types>
          <w:type w:val="bbPlcHdr"/>
        </w:types>
        <w:behaviors>
          <w:behavior w:val="content"/>
        </w:behaviors>
        <w:description w:val=""/>
        <w:guid w:val="{E5C24A5B-0B42-4F45-9630-A68527B8CFAA}"/>
      </w:docPartPr>
      <w:docPartBody>
        <w:p w14:paraId="1922E279">
          <w:r>
            <w:rPr>
              <w:rStyle w:val="4"/>
            </w:rPr>
            <w:t>Formatting...</w:t>
          </w:r>
        </w:p>
      </w:docPartBody>
    </w:docPart>
    <w:docPart>
      <w:docPartPr>
        <w:name w:val="BFD93837EE8047B3BCED86D1619A23FE"/>
        <w:style w:val=""/>
        <w:category>
          <w:name w:val="General"/>
          <w:gallery w:val="placeholder"/>
        </w:category>
        <w:types>
          <w:type w:val="bbPlcHdr"/>
        </w:types>
        <w:behaviors>
          <w:behavior w:val="content"/>
        </w:behaviors>
        <w:description w:val=""/>
        <w:guid w:val="{DD2795A8-E16F-45C6-99A2-0633393C34DA}"/>
      </w:docPartPr>
      <w:docPartBody>
        <w:p w14:paraId="552161A7">
          <w:r>
            <w:rPr>
              <w:rStyle w:val="4"/>
            </w:rPr>
            <w:t>Formatting...</w:t>
          </w:r>
        </w:p>
      </w:docPartBody>
    </w:docPart>
    <w:docPart>
      <w:docPartPr>
        <w:name w:val="634D1D6783034803BA60496DF4E5D751"/>
        <w:style w:val=""/>
        <w:category>
          <w:name w:val="General"/>
          <w:gallery w:val="placeholder"/>
        </w:category>
        <w:types>
          <w:type w:val="bbPlcHdr"/>
        </w:types>
        <w:behaviors>
          <w:behavior w:val="content"/>
        </w:behaviors>
        <w:description w:val=""/>
        <w:guid w:val="{0A3A36FF-33A2-4553-B179-DEDE15B14D27}"/>
      </w:docPartPr>
      <w:docPartBody>
        <w:p w14:paraId="78C77DBB">
          <w:r>
            <w:rPr>
              <w:rStyle w:val="4"/>
            </w:rPr>
            <w:t>Formatting...</w:t>
          </w:r>
        </w:p>
      </w:docPartBody>
    </w:docPart>
    <w:docPart>
      <w:docPartPr>
        <w:name w:val="D38AED66642F414FA84151A562A42AD6"/>
        <w:style w:val=""/>
        <w:category>
          <w:name w:val="General"/>
          <w:gallery w:val="placeholder"/>
        </w:category>
        <w:types>
          <w:type w:val="bbPlcHdr"/>
        </w:types>
        <w:behaviors>
          <w:behavior w:val="content"/>
        </w:behaviors>
        <w:description w:val=""/>
        <w:guid w:val="{2FA12FE1-BC3D-43A7-8D42-79B5A82B531F}"/>
      </w:docPartPr>
      <w:docPartBody>
        <w:p w14:paraId="08309150">
          <w:r>
            <w:rPr>
              <w:rStyle w:val="4"/>
            </w:rPr>
            <w:t>Formatting...</w:t>
          </w:r>
        </w:p>
      </w:docPartBody>
    </w:docPart>
    <w:docPart>
      <w:docPartPr>
        <w:name w:val="0B82590EF68A401A8701CFBB71309585"/>
        <w:style w:val=""/>
        <w:category>
          <w:name w:val="General"/>
          <w:gallery w:val="placeholder"/>
        </w:category>
        <w:types>
          <w:type w:val="bbPlcHdr"/>
        </w:types>
        <w:behaviors>
          <w:behavior w:val="content"/>
        </w:behaviors>
        <w:description w:val=""/>
        <w:guid w:val="{D85665C4-1F9D-4F9B-B4BD-2B245EDD0465}"/>
      </w:docPartPr>
      <w:docPartBody>
        <w:p w14:paraId="7B15B5D3">
          <w:r>
            <w:rPr>
              <w:rStyle w:val="4"/>
            </w:rPr>
            <w:t>Formatting...</w:t>
          </w:r>
        </w:p>
      </w:docPartBody>
    </w:docPart>
    <w:docPart>
      <w:docPartPr>
        <w:name w:val="FF9E19768C7341A6A192B099C37BC284"/>
        <w:style w:val=""/>
        <w:category>
          <w:name w:val="General"/>
          <w:gallery w:val="placeholder"/>
        </w:category>
        <w:types>
          <w:type w:val="bbPlcHdr"/>
        </w:types>
        <w:behaviors>
          <w:behavior w:val="content"/>
        </w:behaviors>
        <w:description w:val=""/>
        <w:guid w:val="{EC118765-A988-4D55-A685-29DC8D2DCF32}"/>
      </w:docPartPr>
      <w:docPartBody>
        <w:p w14:paraId="1A5A7B79">
          <w:r>
            <w:rPr>
              <w:rStyle w:val="4"/>
            </w:rPr>
            <w:t>Formatting...</w:t>
          </w:r>
        </w:p>
      </w:docPartBody>
    </w:docPart>
    <w:docPart>
      <w:docPartPr>
        <w:name w:val="2499482AF0C64394B853DDEED43BFA4D"/>
        <w:style w:val=""/>
        <w:category>
          <w:name w:val="General"/>
          <w:gallery w:val="placeholder"/>
        </w:category>
        <w:types>
          <w:type w:val="bbPlcHdr"/>
        </w:types>
        <w:behaviors>
          <w:behavior w:val="content"/>
        </w:behaviors>
        <w:description w:val=""/>
        <w:guid w:val="{4F05D150-034B-40B9-83F3-CAE9959BD209}"/>
      </w:docPartPr>
      <w:docPartBody>
        <w:p w14:paraId="33AA94CC">
          <w:r>
            <w:rPr>
              <w:rStyle w:val="4"/>
            </w:rPr>
            <w:t>Formatting...</w:t>
          </w:r>
        </w:p>
      </w:docPartBody>
    </w:docPart>
    <w:docPart>
      <w:docPartPr>
        <w:name w:val="4477E753508B432BBBF541A4ABF433B7"/>
        <w:style w:val=""/>
        <w:category>
          <w:name w:val="General"/>
          <w:gallery w:val="placeholder"/>
        </w:category>
        <w:types>
          <w:type w:val="bbPlcHdr"/>
        </w:types>
        <w:behaviors>
          <w:behavior w:val="content"/>
        </w:behaviors>
        <w:description w:val=""/>
        <w:guid w:val="{AACFEE4D-AEF5-4370-AD23-F8D46899532F}"/>
      </w:docPartPr>
      <w:docPartBody>
        <w:p w14:paraId="2F7754E3">
          <w:r>
            <w:rPr>
              <w:rStyle w:val="4"/>
            </w:rPr>
            <w:t>Formatting...</w:t>
          </w:r>
        </w:p>
      </w:docPartBody>
    </w:docPart>
    <w:docPart>
      <w:docPartPr>
        <w:name w:val="73C1382A2AFD4E55B22B52FA34B4BFE2"/>
        <w:style w:val=""/>
        <w:category>
          <w:name w:val="General"/>
          <w:gallery w:val="placeholder"/>
        </w:category>
        <w:types>
          <w:type w:val="bbPlcHdr"/>
        </w:types>
        <w:behaviors>
          <w:behavior w:val="content"/>
        </w:behaviors>
        <w:description w:val=""/>
        <w:guid w:val="{4413B7BD-7BC6-438C-A178-DB38041412AD}"/>
      </w:docPartPr>
      <w:docPartBody>
        <w:p w14:paraId="77FDF8A0">
          <w:r>
            <w:rPr>
              <w:rStyle w:val="4"/>
            </w:rPr>
            <w:t>Formatting...</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ptos">
    <w:altName w:val="Segoe Print"/>
    <w:panose1 w:val="00000000000000000000"/>
    <w:charset w:val="00"/>
    <w:family w:val="swiss"/>
    <w:pitch w:val="default"/>
    <w:sig w:usb0="00000000" w:usb1="00000000" w:usb2="00000000" w:usb3="00000000" w:csb0="0000019F" w:csb1="00000000"/>
  </w:font>
  <w:font w:name="DengXian">
    <w:panose1 w:val="02010600030101010101"/>
    <w:charset w:val="86"/>
    <w:family w:val="auto"/>
    <w:pitch w:val="default"/>
    <w:sig w:usb0="A00002BF" w:usb1="38CF7CFA" w:usb2="00000016" w:usb3="00000000" w:csb0="0004000F" w:csb1="00000000"/>
  </w:font>
  <w:font w:name="Segoe Print">
    <w:panose1 w:val="02000600000000000000"/>
    <w:charset w:val="00"/>
    <w:family w:val="auto"/>
    <w:pitch w:val="default"/>
    <w:sig w:usb0="0000028F" w:usb1="00000000" w:usb2="00000000" w:usb3="00000000" w:csb0="2000009F" w:csb1="4701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13C"/>
    <w:rsid w:val="00440840"/>
    <w:rsid w:val="0077213C"/>
    <w:rsid w:val="00F46A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sdException w:unhideWhenUsed="0" w:uiPriority="99" w:name="Placeholder Text"/>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en-GB" w:bidi="ar-SA"/>
      <w14:ligatures w14:val="standardContextual"/>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Placeholder Text"/>
    <w:basedOn w:val="2"/>
    <w:semiHidden/>
    <w:uiPriority w:val="99"/>
    <w:rPr>
      <w:color w:val="666666"/>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3A7199A-A1EA-473B-B7F7-9AC6B96CA649}">
  <ds:schemaRefs/>
</ds:datastoreItem>
</file>

<file path=docProps/app.xml><?xml version="1.0" encoding="utf-8"?>
<Properties xmlns="http://schemas.openxmlformats.org/officeDocument/2006/extended-properties" xmlns:vt="http://schemas.openxmlformats.org/officeDocument/2006/docPropsVTypes">
  <Template>Normal</Template>
  <Pages>32</Pages>
  <Words>8172</Words>
  <Characters>52061</Characters>
  <Lines>1107</Lines>
  <Paragraphs>344</Paragraphs>
  <TotalTime>110</TotalTime>
  <ScaleCrop>false</ScaleCrop>
  <LinksUpToDate>false</LinksUpToDate>
  <CharactersWithSpaces>59889</CharactersWithSpaces>
  <Application>WPS Office_12.2.0.20795_F1E327BC-269C-435d-A152-05C5408002CA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2025-04-18T20:39:00Z</dcterms:created>
  <dc:creator>Sujana Acharya (2416726)</dc:creator>
  <cp:lastModifiedBy>Anil Neupane</cp:lastModifiedBy>
  <dcterms:modified xsi:type="dcterms:W3CDTF">2025-04-19T15:02:47Z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1033-12.2.0.20795</vt:lpwstr>
  </property>
  <property fmtid="{D5CDD505-2E9C-101B-9397-08002B2CF9AE}" pid="3" name="ICV">
    <vt:lpwstr>3CF3441AF05A4F9DBFECD4E13F15806C_13</vt:lpwstr>
  </property>
</Properties>
</file>