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F3064" w14:textId="77777777" w:rsidR="00A47F95" w:rsidRPr="006A0FA8" w:rsidRDefault="00A47F95" w:rsidP="00A91C6D">
      <w:pPr>
        <w:pStyle w:val="Title"/>
        <w:spacing w:before="240" w:after="240"/>
        <w:rPr>
          <w:rFonts w:ascii="Arial" w:hAnsi="Arial" w:cs="Arial"/>
        </w:rPr>
      </w:pPr>
    </w:p>
    <w:p w14:paraId="2A13B6AD" w14:textId="3B15FF3E" w:rsidR="00A47F95" w:rsidRPr="006A0FA8" w:rsidRDefault="00DE7EDE" w:rsidP="00A91C6D">
      <w:pPr>
        <w:pStyle w:val="Title"/>
        <w:spacing w:before="240" w:after="240"/>
        <w:rPr>
          <w:rFonts w:ascii="Arial" w:hAnsi="Arial" w:cs="Arial"/>
        </w:rPr>
      </w:pPr>
      <w:r w:rsidRPr="006A0FA8">
        <w:rPr>
          <w:rFonts w:ascii="Arial" w:hAnsi="Arial" w:cs="Arial"/>
          <w:noProof/>
        </w:rPr>
        <w:drawing>
          <wp:inline distT="0" distB="0" distL="0" distR="0" wp14:anchorId="4A5AD4F9" wp14:editId="7B3C7933">
            <wp:extent cx="3556000" cy="1778000"/>
            <wp:effectExtent l="0" t="0" r="6350" b="0"/>
            <wp:docPr id="1097716406"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6000" cy="1778000"/>
                    </a:xfrm>
                    <a:prstGeom prst="rect">
                      <a:avLst/>
                    </a:prstGeom>
                    <a:noFill/>
                    <a:ln>
                      <a:noFill/>
                    </a:ln>
                  </pic:spPr>
                </pic:pic>
              </a:graphicData>
            </a:graphic>
          </wp:inline>
        </w:drawing>
      </w:r>
    </w:p>
    <w:p w14:paraId="46A38753" w14:textId="77777777" w:rsidR="00A47F95" w:rsidRPr="006A0FA8" w:rsidRDefault="00A47F95" w:rsidP="00E26835">
      <w:pPr>
        <w:rPr>
          <w:rFonts w:ascii="Arial" w:hAnsi="Arial" w:cs="Arial"/>
        </w:rPr>
      </w:pPr>
    </w:p>
    <w:p w14:paraId="676BE177" w14:textId="627EDA80" w:rsidR="00E26835" w:rsidRPr="006A0FA8" w:rsidRDefault="00E26835" w:rsidP="0068552E">
      <w:pPr>
        <w:jc w:val="center"/>
        <w:rPr>
          <w:rFonts w:ascii="Arial" w:hAnsi="Arial" w:cs="Arial"/>
          <w:b/>
          <w:bCs/>
        </w:rPr>
      </w:pPr>
      <w:r w:rsidRPr="006A0FA8">
        <w:rPr>
          <w:rFonts w:ascii="Arial" w:hAnsi="Arial" w:cs="Arial"/>
          <w:b/>
          <w:bCs/>
        </w:rPr>
        <w:t>Programme</w:t>
      </w:r>
      <w:r w:rsidRPr="006A0FA8">
        <w:rPr>
          <w:rFonts w:ascii="Arial" w:hAnsi="Arial" w:cs="Arial"/>
          <w:b/>
          <w:bCs/>
        </w:rPr>
        <w:t xml:space="preserve"> of study</w:t>
      </w:r>
      <w:r w:rsidRPr="006A0FA8">
        <w:rPr>
          <w:rFonts w:ascii="Arial" w:hAnsi="Arial" w:cs="Arial"/>
          <w:b/>
          <w:bCs/>
        </w:rPr>
        <w:t>:</w:t>
      </w:r>
      <w:r w:rsidR="0068552E" w:rsidRPr="006A0FA8">
        <w:rPr>
          <w:rFonts w:ascii="Arial" w:hAnsi="Arial" w:cs="Arial"/>
          <w:b/>
          <w:bCs/>
        </w:rPr>
        <w:t xml:space="preserve"> </w:t>
      </w:r>
      <w:r w:rsidR="0068552E" w:rsidRPr="006A0FA8">
        <w:rPr>
          <w:rFonts w:ascii="Arial" w:hAnsi="Arial" w:cs="Arial"/>
          <w:b/>
          <w:bCs/>
        </w:rPr>
        <w:t xml:space="preserve"> </w:t>
      </w:r>
      <w:r w:rsidR="0068552E" w:rsidRPr="006A0FA8">
        <w:rPr>
          <w:rFonts w:ascii="Arial" w:hAnsi="Arial" w:cs="Arial"/>
        </w:rPr>
        <w:t xml:space="preserve">BA (Hons) Business Management </w:t>
      </w:r>
    </w:p>
    <w:p w14:paraId="4AF37263" w14:textId="10C125AB" w:rsidR="00E26835" w:rsidRPr="006A0FA8" w:rsidRDefault="00E26835" w:rsidP="00E26835">
      <w:pPr>
        <w:jc w:val="center"/>
        <w:rPr>
          <w:rFonts w:ascii="Arial" w:hAnsi="Arial" w:cs="Arial"/>
          <w:b/>
          <w:bCs/>
        </w:rPr>
      </w:pPr>
      <w:r w:rsidRPr="006A0FA8">
        <w:rPr>
          <w:rFonts w:ascii="Arial" w:hAnsi="Arial" w:cs="Arial"/>
          <w:b/>
          <w:bCs/>
        </w:rPr>
        <w:t xml:space="preserve"> </w:t>
      </w:r>
      <w:r w:rsidRPr="006A0FA8">
        <w:rPr>
          <w:rFonts w:ascii="Arial" w:hAnsi="Arial" w:cs="Arial"/>
          <w:b/>
          <w:bCs/>
        </w:rPr>
        <w:t>Module</w:t>
      </w:r>
      <w:r w:rsidRPr="006A0FA8">
        <w:rPr>
          <w:rFonts w:ascii="Arial" w:hAnsi="Arial" w:cs="Arial"/>
          <w:b/>
          <w:bCs/>
        </w:rPr>
        <w:t xml:space="preserve"> name</w:t>
      </w:r>
      <w:r w:rsidR="0068552E" w:rsidRPr="006A0FA8">
        <w:rPr>
          <w:rFonts w:ascii="Arial" w:hAnsi="Arial" w:cs="Arial"/>
          <w:b/>
          <w:bCs/>
        </w:rPr>
        <w:t xml:space="preserve">: </w:t>
      </w:r>
      <w:r w:rsidR="0068552E" w:rsidRPr="006A0FA8">
        <w:rPr>
          <w:rFonts w:ascii="Arial" w:hAnsi="Arial" w:cs="Arial"/>
        </w:rPr>
        <w:t>Entrepreneurship</w:t>
      </w:r>
      <w:r w:rsidRPr="006A0FA8">
        <w:rPr>
          <w:rFonts w:ascii="Arial" w:hAnsi="Arial" w:cs="Arial"/>
          <w:b/>
          <w:bCs/>
        </w:rPr>
        <w:t xml:space="preserve"> </w:t>
      </w:r>
    </w:p>
    <w:p w14:paraId="21805E67" w14:textId="356E34DD" w:rsidR="00E26835" w:rsidRPr="006A0FA8" w:rsidRDefault="00E26835" w:rsidP="0068552E">
      <w:pPr>
        <w:jc w:val="center"/>
        <w:rPr>
          <w:rFonts w:ascii="Arial" w:hAnsi="Arial" w:cs="Arial"/>
          <w:b/>
          <w:bCs/>
        </w:rPr>
      </w:pPr>
      <w:r w:rsidRPr="006A0FA8">
        <w:rPr>
          <w:rFonts w:ascii="Arial" w:hAnsi="Arial" w:cs="Arial"/>
          <w:b/>
          <w:bCs/>
        </w:rPr>
        <w:t xml:space="preserve">Module </w:t>
      </w:r>
      <w:r w:rsidRPr="006A0FA8">
        <w:rPr>
          <w:rFonts w:ascii="Arial" w:hAnsi="Arial" w:cs="Arial"/>
          <w:b/>
          <w:bCs/>
        </w:rPr>
        <w:t>code</w:t>
      </w:r>
      <w:r w:rsidRPr="006A0FA8">
        <w:rPr>
          <w:rFonts w:ascii="Arial" w:hAnsi="Arial" w:cs="Arial"/>
          <w:b/>
          <w:bCs/>
        </w:rPr>
        <w:t xml:space="preserve">: </w:t>
      </w:r>
      <w:r w:rsidR="0068552E" w:rsidRPr="006A0FA8">
        <w:rPr>
          <w:rFonts w:ascii="Arial" w:hAnsi="Arial" w:cs="Arial"/>
          <w:b/>
          <w:bCs/>
        </w:rPr>
        <w:t xml:space="preserve"> </w:t>
      </w:r>
      <w:r w:rsidR="0068552E" w:rsidRPr="006A0FA8">
        <w:rPr>
          <w:rFonts w:ascii="Arial" w:hAnsi="Arial" w:cs="Arial"/>
        </w:rPr>
        <w:t>LCBB5013</w:t>
      </w:r>
    </w:p>
    <w:p w14:paraId="5FFF35CA" w14:textId="59FEE875" w:rsidR="00E26835" w:rsidRPr="006A0FA8" w:rsidRDefault="00E26835" w:rsidP="00E26835">
      <w:pPr>
        <w:jc w:val="center"/>
        <w:rPr>
          <w:rFonts w:ascii="Arial" w:hAnsi="Arial" w:cs="Arial"/>
          <w:b/>
          <w:bCs/>
        </w:rPr>
      </w:pPr>
      <w:r w:rsidRPr="006A0FA8">
        <w:rPr>
          <w:rFonts w:ascii="Arial" w:hAnsi="Arial" w:cs="Arial"/>
          <w:b/>
          <w:bCs/>
        </w:rPr>
        <w:t>Assignment</w:t>
      </w:r>
      <w:r w:rsidRPr="006A0FA8">
        <w:rPr>
          <w:rFonts w:ascii="Arial" w:hAnsi="Arial" w:cs="Arial"/>
          <w:b/>
          <w:bCs/>
        </w:rPr>
        <w:t xml:space="preserve"> title</w:t>
      </w:r>
      <w:r w:rsidRPr="006A0FA8">
        <w:rPr>
          <w:rFonts w:ascii="Arial" w:hAnsi="Arial" w:cs="Arial"/>
          <w:b/>
          <w:bCs/>
        </w:rPr>
        <w:t xml:space="preserve">: </w:t>
      </w:r>
      <w:r w:rsidRPr="006A0FA8">
        <w:rPr>
          <w:rFonts w:ascii="Arial" w:hAnsi="Arial" w:cs="Arial"/>
          <w:b/>
          <w:bCs/>
        </w:rPr>
        <w:t>Business Plan for VerdiPod: An AI-Powered Smart Indoor Food-Growing Solution</w:t>
      </w:r>
    </w:p>
    <w:p w14:paraId="4BA43BF7" w14:textId="77777777" w:rsidR="00E26835" w:rsidRPr="006A0FA8" w:rsidRDefault="00E26835" w:rsidP="00E26835">
      <w:pPr>
        <w:jc w:val="center"/>
        <w:rPr>
          <w:rFonts w:ascii="Arial" w:hAnsi="Arial" w:cs="Arial"/>
          <w:b/>
          <w:bCs/>
        </w:rPr>
      </w:pPr>
      <w:r w:rsidRPr="006A0FA8">
        <w:rPr>
          <w:rFonts w:ascii="Arial" w:hAnsi="Arial" w:cs="Arial"/>
          <w:b/>
          <w:bCs/>
        </w:rPr>
        <w:t>Student</w:t>
      </w:r>
      <w:r w:rsidRPr="006A0FA8">
        <w:rPr>
          <w:rFonts w:ascii="Arial" w:hAnsi="Arial" w:cs="Arial"/>
          <w:b/>
          <w:bCs/>
        </w:rPr>
        <w:t xml:space="preserve"> name</w:t>
      </w:r>
    </w:p>
    <w:p w14:paraId="58EEFEE9" w14:textId="77777777" w:rsidR="00E26835" w:rsidRPr="006A0FA8" w:rsidRDefault="00E26835" w:rsidP="00E26835">
      <w:pPr>
        <w:jc w:val="center"/>
        <w:rPr>
          <w:rFonts w:ascii="Arial" w:hAnsi="Arial" w:cs="Arial"/>
          <w:b/>
          <w:bCs/>
        </w:rPr>
      </w:pPr>
      <w:r w:rsidRPr="006A0FA8">
        <w:rPr>
          <w:rFonts w:ascii="Arial" w:hAnsi="Arial" w:cs="Arial"/>
          <w:b/>
          <w:bCs/>
        </w:rPr>
        <w:t>ID number</w:t>
      </w:r>
      <w:r w:rsidRPr="006A0FA8">
        <w:rPr>
          <w:rFonts w:ascii="Arial" w:hAnsi="Arial" w:cs="Arial"/>
          <w:b/>
          <w:bCs/>
        </w:rPr>
        <w:t>:</w:t>
      </w:r>
    </w:p>
    <w:p w14:paraId="1EAA218D" w14:textId="2438D795" w:rsidR="00A47F95" w:rsidRPr="006A0FA8" w:rsidRDefault="00E26835" w:rsidP="00E26835">
      <w:pPr>
        <w:jc w:val="center"/>
        <w:rPr>
          <w:rFonts w:ascii="Arial" w:hAnsi="Arial" w:cs="Arial"/>
          <w:b/>
          <w:bCs/>
        </w:rPr>
      </w:pPr>
      <w:r w:rsidRPr="006A0FA8">
        <w:rPr>
          <w:rFonts w:ascii="Arial" w:hAnsi="Arial" w:cs="Arial"/>
          <w:b/>
          <w:bCs/>
        </w:rPr>
        <w:t>L</w:t>
      </w:r>
      <w:r w:rsidRPr="006A0FA8">
        <w:rPr>
          <w:rFonts w:ascii="Arial" w:hAnsi="Arial" w:cs="Arial"/>
          <w:b/>
          <w:bCs/>
        </w:rPr>
        <w:t>ecturer’s name</w:t>
      </w:r>
      <w:r w:rsidRPr="006A0FA8">
        <w:rPr>
          <w:rFonts w:ascii="Arial" w:hAnsi="Arial" w:cs="Arial"/>
          <w:b/>
          <w:bCs/>
        </w:rPr>
        <w:t xml:space="preserve">: </w:t>
      </w:r>
      <w:proofErr w:type="spellStart"/>
      <w:r w:rsidR="0068552E" w:rsidRPr="006A0FA8">
        <w:rPr>
          <w:rFonts w:ascii="Arial" w:hAnsi="Arial" w:cs="Arial"/>
        </w:rPr>
        <w:t>Balendran</w:t>
      </w:r>
      <w:proofErr w:type="spellEnd"/>
      <w:r w:rsidR="0068552E" w:rsidRPr="006A0FA8">
        <w:rPr>
          <w:rFonts w:ascii="Arial" w:hAnsi="Arial" w:cs="Arial"/>
        </w:rPr>
        <w:t xml:space="preserve"> Kandasamy</w:t>
      </w:r>
    </w:p>
    <w:p w14:paraId="7D9B5C6E" w14:textId="77777777" w:rsidR="00A47F95" w:rsidRPr="006A0FA8" w:rsidRDefault="00A47F95" w:rsidP="00A91C6D">
      <w:pPr>
        <w:rPr>
          <w:rFonts w:ascii="Arial" w:hAnsi="Arial" w:cs="Arial"/>
          <w:b/>
          <w:bCs/>
        </w:rPr>
      </w:pPr>
      <w:bookmarkStart w:id="0" w:name="_dmsnvf4hb4rt" w:colFirst="0" w:colLast="0"/>
      <w:bookmarkEnd w:id="0"/>
      <w:r w:rsidRPr="006A0FA8">
        <w:rPr>
          <w:rFonts w:ascii="Arial" w:hAnsi="Arial" w:cs="Arial"/>
        </w:rPr>
        <w:br w:type="page"/>
      </w:r>
    </w:p>
    <w:sdt>
      <w:sdtPr>
        <w:rPr>
          <w:rFonts w:ascii="Arial" w:hAnsi="Arial" w:cs="Arial"/>
        </w:rPr>
        <w:id w:val="76108120"/>
        <w:docPartObj>
          <w:docPartGallery w:val="Table of Contents"/>
          <w:docPartUnique/>
        </w:docPartObj>
      </w:sdtPr>
      <w:sdtEndPr>
        <w:rPr>
          <w:rFonts w:eastAsia="Times New Roman"/>
          <w:b/>
          <w:bCs/>
          <w:noProof/>
          <w:color w:val="auto"/>
          <w:sz w:val="24"/>
          <w:szCs w:val="24"/>
          <w:lang w:val="en-GB" w:eastAsia="en-GB"/>
        </w:rPr>
      </w:sdtEndPr>
      <w:sdtContent>
        <w:p w14:paraId="54FD4331" w14:textId="2AE9C41D" w:rsidR="00217CC8" w:rsidRPr="006A0FA8" w:rsidRDefault="00217CC8" w:rsidP="00A91C6D">
          <w:pPr>
            <w:pStyle w:val="TOCHeading"/>
            <w:spacing w:after="240" w:line="360" w:lineRule="auto"/>
            <w:jc w:val="center"/>
            <w:rPr>
              <w:rFonts w:ascii="Arial" w:hAnsi="Arial" w:cs="Arial"/>
              <w:b/>
              <w:bCs/>
              <w:color w:val="000000" w:themeColor="text1"/>
              <w:sz w:val="24"/>
              <w:szCs w:val="24"/>
            </w:rPr>
          </w:pPr>
          <w:r w:rsidRPr="006A0FA8">
            <w:rPr>
              <w:rFonts w:ascii="Arial" w:hAnsi="Arial" w:cs="Arial"/>
              <w:b/>
              <w:bCs/>
              <w:color w:val="000000" w:themeColor="text1"/>
              <w:sz w:val="24"/>
              <w:szCs w:val="24"/>
            </w:rPr>
            <w:t>Table of Contents</w:t>
          </w:r>
        </w:p>
        <w:p w14:paraId="3746C643" w14:textId="1334DC7D" w:rsidR="00217CC8" w:rsidRPr="006A0FA8" w:rsidRDefault="00217CC8" w:rsidP="00A91C6D">
          <w:pPr>
            <w:pStyle w:val="TOC1"/>
            <w:tabs>
              <w:tab w:val="right" w:leader="dot" w:pos="9019"/>
            </w:tabs>
            <w:spacing w:after="240"/>
            <w:rPr>
              <w:rFonts w:ascii="Arial" w:hAnsi="Arial" w:cs="Arial"/>
              <w:noProof/>
            </w:rPr>
          </w:pPr>
          <w:r w:rsidRPr="006A0FA8">
            <w:rPr>
              <w:rFonts w:ascii="Arial" w:hAnsi="Arial" w:cs="Arial"/>
            </w:rPr>
            <w:fldChar w:fldCharType="begin"/>
          </w:r>
          <w:r w:rsidRPr="006A0FA8">
            <w:rPr>
              <w:rFonts w:ascii="Arial" w:hAnsi="Arial" w:cs="Arial"/>
            </w:rPr>
            <w:instrText xml:space="preserve"> TOC \o "1-3" \h \z \u </w:instrText>
          </w:r>
          <w:r w:rsidRPr="006A0FA8">
            <w:rPr>
              <w:rFonts w:ascii="Arial" w:hAnsi="Arial" w:cs="Arial"/>
            </w:rPr>
            <w:fldChar w:fldCharType="separate"/>
          </w:r>
          <w:hyperlink w:anchor="_Toc236842589" w:history="1">
            <w:r w:rsidRPr="006A0FA8">
              <w:rPr>
                <w:rStyle w:val="Hyperlink"/>
                <w:rFonts w:ascii="Arial" w:hAnsi="Arial" w:cs="Arial"/>
                <w:noProof/>
              </w:rPr>
              <w:t>TASK 1: Business Plan Development</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_Toc236842589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3</w:t>
            </w:r>
            <w:r w:rsidRPr="006A0FA8">
              <w:rPr>
                <w:rFonts w:ascii="Arial" w:hAnsi="Arial" w:cs="Arial"/>
                <w:noProof/>
                <w:webHidden/>
              </w:rPr>
              <w:fldChar w:fldCharType="end"/>
            </w:r>
          </w:hyperlink>
        </w:p>
        <w:p w14:paraId="3130C31F" w14:textId="145349DD" w:rsidR="00217CC8" w:rsidRPr="006A0FA8" w:rsidRDefault="00217CC8" w:rsidP="00A91C6D">
          <w:pPr>
            <w:pStyle w:val="TOC2"/>
            <w:tabs>
              <w:tab w:val="left" w:pos="960"/>
              <w:tab w:val="right" w:leader="dot" w:pos="9019"/>
            </w:tabs>
            <w:spacing w:after="240"/>
            <w:rPr>
              <w:rFonts w:ascii="Arial" w:hAnsi="Arial" w:cs="Arial"/>
              <w:noProof/>
            </w:rPr>
          </w:pPr>
          <w:hyperlink w:anchor="_Toc236842590" w:history="1">
            <w:r w:rsidRPr="006A0FA8">
              <w:rPr>
                <w:rStyle w:val="Hyperlink"/>
                <w:rFonts w:ascii="Arial" w:hAnsi="Arial" w:cs="Arial"/>
                <w:noProof/>
              </w:rPr>
              <w:t>1.0</w:t>
            </w:r>
            <w:r w:rsidRPr="006A0FA8">
              <w:rPr>
                <w:rFonts w:ascii="Arial" w:hAnsi="Arial" w:cs="Arial"/>
                <w:noProof/>
              </w:rPr>
              <w:t xml:space="preserve"> </w:t>
            </w:r>
            <w:r w:rsidRPr="006A0FA8">
              <w:rPr>
                <w:rStyle w:val="Hyperlink"/>
                <w:rFonts w:ascii="Arial" w:hAnsi="Arial" w:cs="Arial"/>
                <w:noProof/>
              </w:rPr>
              <w:t>Business Idea, Products/Services, Objectives and USP</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_Toc236842590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3</w:t>
            </w:r>
            <w:r w:rsidRPr="006A0FA8">
              <w:rPr>
                <w:rFonts w:ascii="Arial" w:hAnsi="Arial" w:cs="Arial"/>
                <w:noProof/>
                <w:webHidden/>
              </w:rPr>
              <w:fldChar w:fldCharType="end"/>
            </w:r>
          </w:hyperlink>
        </w:p>
        <w:p w14:paraId="36BA3A61" w14:textId="238DFDB0" w:rsidR="00217CC8" w:rsidRPr="006A0FA8" w:rsidRDefault="00217CC8" w:rsidP="00A91C6D">
          <w:pPr>
            <w:pStyle w:val="TOC3"/>
            <w:tabs>
              <w:tab w:val="right" w:leader="dot" w:pos="9019"/>
            </w:tabs>
            <w:spacing w:after="240"/>
            <w:rPr>
              <w:rFonts w:ascii="Arial" w:hAnsi="Arial" w:cs="Arial"/>
              <w:noProof/>
            </w:rPr>
          </w:pPr>
          <w:hyperlink w:anchor="_Toc236842591" w:history="1">
            <w:r w:rsidRPr="006A0FA8">
              <w:rPr>
                <w:rStyle w:val="Hyperlink"/>
                <w:rFonts w:ascii="Arial" w:hAnsi="Arial" w:cs="Arial"/>
                <w:noProof/>
              </w:rPr>
              <w:t>1.1 Introduction of business idea</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_Toc236842591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3</w:t>
            </w:r>
            <w:r w:rsidRPr="006A0FA8">
              <w:rPr>
                <w:rFonts w:ascii="Arial" w:hAnsi="Arial" w:cs="Arial"/>
                <w:noProof/>
                <w:webHidden/>
              </w:rPr>
              <w:fldChar w:fldCharType="end"/>
            </w:r>
          </w:hyperlink>
        </w:p>
        <w:p w14:paraId="215E64F8" w14:textId="46488179" w:rsidR="00217CC8" w:rsidRPr="006A0FA8" w:rsidRDefault="00217CC8" w:rsidP="00A91C6D">
          <w:pPr>
            <w:pStyle w:val="TOC3"/>
            <w:tabs>
              <w:tab w:val="right" w:leader="dot" w:pos="9019"/>
            </w:tabs>
            <w:spacing w:after="240"/>
            <w:rPr>
              <w:rFonts w:ascii="Arial" w:hAnsi="Arial" w:cs="Arial"/>
              <w:noProof/>
            </w:rPr>
          </w:pPr>
          <w:hyperlink w:anchor="_Toc236842592" w:history="1">
            <w:r w:rsidRPr="006A0FA8">
              <w:rPr>
                <w:rStyle w:val="Hyperlink"/>
                <w:rFonts w:ascii="Arial" w:hAnsi="Arial" w:cs="Arial"/>
                <w:noProof/>
              </w:rPr>
              <w:t>1.2 Market Problem and Opportunity</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_Toc236842592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3</w:t>
            </w:r>
            <w:r w:rsidRPr="006A0FA8">
              <w:rPr>
                <w:rFonts w:ascii="Arial" w:hAnsi="Arial" w:cs="Arial"/>
                <w:noProof/>
                <w:webHidden/>
              </w:rPr>
              <w:fldChar w:fldCharType="end"/>
            </w:r>
          </w:hyperlink>
        </w:p>
        <w:p w14:paraId="3D544DBE" w14:textId="0434D7A6" w:rsidR="00217CC8" w:rsidRPr="006A0FA8" w:rsidRDefault="00217CC8" w:rsidP="00A91C6D">
          <w:pPr>
            <w:pStyle w:val="TOC3"/>
            <w:tabs>
              <w:tab w:val="right" w:leader="dot" w:pos="9019"/>
            </w:tabs>
            <w:spacing w:after="240"/>
            <w:rPr>
              <w:rFonts w:ascii="Arial" w:hAnsi="Arial" w:cs="Arial"/>
              <w:noProof/>
            </w:rPr>
          </w:pPr>
          <w:hyperlink w:anchor="_Toc236842593" w:history="1">
            <w:r w:rsidRPr="006A0FA8">
              <w:rPr>
                <w:rStyle w:val="Hyperlink"/>
                <w:rFonts w:ascii="Arial" w:hAnsi="Arial" w:cs="Arial"/>
                <w:noProof/>
              </w:rPr>
              <w:t>1.3 Business Idea and Products/Services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_Toc236842593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4</w:t>
            </w:r>
            <w:r w:rsidRPr="006A0FA8">
              <w:rPr>
                <w:rFonts w:ascii="Arial" w:hAnsi="Arial" w:cs="Arial"/>
                <w:noProof/>
                <w:webHidden/>
              </w:rPr>
              <w:fldChar w:fldCharType="end"/>
            </w:r>
          </w:hyperlink>
        </w:p>
        <w:p w14:paraId="66374F15" w14:textId="4245DE13" w:rsidR="00217CC8" w:rsidRPr="006A0FA8" w:rsidRDefault="00217CC8" w:rsidP="00A91C6D">
          <w:pPr>
            <w:pStyle w:val="TOC3"/>
            <w:tabs>
              <w:tab w:val="right" w:leader="dot" w:pos="9019"/>
            </w:tabs>
            <w:spacing w:after="240"/>
            <w:rPr>
              <w:rFonts w:ascii="Arial" w:hAnsi="Arial" w:cs="Arial"/>
              <w:noProof/>
            </w:rPr>
          </w:pPr>
          <w:hyperlink w:anchor="_Toc236842594" w:history="1">
            <w:r w:rsidRPr="006A0FA8">
              <w:rPr>
                <w:rStyle w:val="Hyperlink"/>
                <w:rFonts w:ascii="Arial" w:hAnsi="Arial" w:cs="Arial"/>
                <w:noProof/>
              </w:rPr>
              <w:t>1.4 Business Objectives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_Toc236842594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4</w:t>
            </w:r>
            <w:r w:rsidRPr="006A0FA8">
              <w:rPr>
                <w:rFonts w:ascii="Arial" w:hAnsi="Arial" w:cs="Arial"/>
                <w:noProof/>
                <w:webHidden/>
              </w:rPr>
              <w:fldChar w:fldCharType="end"/>
            </w:r>
          </w:hyperlink>
        </w:p>
        <w:p w14:paraId="72E1C965" w14:textId="0249D6E0" w:rsidR="00217CC8" w:rsidRPr="006A0FA8" w:rsidRDefault="00217CC8" w:rsidP="00A91C6D">
          <w:pPr>
            <w:pStyle w:val="TOC3"/>
            <w:tabs>
              <w:tab w:val="right" w:leader="dot" w:pos="9019"/>
            </w:tabs>
            <w:spacing w:after="240"/>
            <w:rPr>
              <w:rFonts w:ascii="Arial" w:hAnsi="Arial" w:cs="Arial"/>
              <w:noProof/>
            </w:rPr>
          </w:pPr>
          <w:hyperlink w:anchor="_Toc236842595" w:history="1">
            <w:r w:rsidRPr="006A0FA8">
              <w:rPr>
                <w:rStyle w:val="Hyperlink"/>
                <w:rFonts w:ascii="Arial" w:hAnsi="Arial" w:cs="Arial"/>
                <w:noProof/>
              </w:rPr>
              <w:t>1.5 Unique Selling Proposition</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_Toc236842595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5</w:t>
            </w:r>
            <w:r w:rsidRPr="006A0FA8">
              <w:rPr>
                <w:rFonts w:ascii="Arial" w:hAnsi="Arial" w:cs="Arial"/>
                <w:noProof/>
                <w:webHidden/>
              </w:rPr>
              <w:fldChar w:fldCharType="end"/>
            </w:r>
          </w:hyperlink>
        </w:p>
        <w:p w14:paraId="5AF80FB1" w14:textId="509587AE" w:rsidR="00217CC8" w:rsidRPr="006A0FA8" w:rsidRDefault="00217CC8" w:rsidP="00A91C6D">
          <w:pPr>
            <w:pStyle w:val="TOC2"/>
            <w:tabs>
              <w:tab w:val="right" w:leader="dot" w:pos="9019"/>
            </w:tabs>
            <w:spacing w:after="240"/>
            <w:rPr>
              <w:rFonts w:ascii="Arial" w:hAnsi="Arial" w:cs="Arial"/>
              <w:noProof/>
            </w:rPr>
          </w:pPr>
          <w:hyperlink w:anchor="_Toc236842596" w:history="1">
            <w:r w:rsidRPr="006A0FA8">
              <w:rPr>
                <w:rStyle w:val="Hyperlink"/>
                <w:rFonts w:ascii="Arial" w:hAnsi="Arial" w:cs="Arial"/>
                <w:noProof/>
              </w:rPr>
              <w:t>2.0 Business Environment and Competitor Analysis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_Toc236842596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6</w:t>
            </w:r>
            <w:r w:rsidRPr="006A0FA8">
              <w:rPr>
                <w:rFonts w:ascii="Arial" w:hAnsi="Arial" w:cs="Arial"/>
                <w:noProof/>
                <w:webHidden/>
              </w:rPr>
              <w:fldChar w:fldCharType="end"/>
            </w:r>
          </w:hyperlink>
        </w:p>
        <w:p w14:paraId="797ED7A2" w14:textId="25A057CC" w:rsidR="00217CC8" w:rsidRPr="006A0FA8" w:rsidRDefault="00217CC8" w:rsidP="00A91C6D">
          <w:pPr>
            <w:pStyle w:val="TOC3"/>
            <w:tabs>
              <w:tab w:val="right" w:leader="dot" w:pos="9019"/>
            </w:tabs>
            <w:spacing w:after="240"/>
            <w:rPr>
              <w:rFonts w:ascii="Arial" w:hAnsi="Arial" w:cs="Arial"/>
              <w:noProof/>
            </w:rPr>
          </w:pPr>
          <w:hyperlink w:anchor="_Toc236842597" w:history="1">
            <w:r w:rsidRPr="006A0FA8">
              <w:rPr>
                <w:rStyle w:val="Hyperlink"/>
                <w:rFonts w:ascii="Arial" w:hAnsi="Arial" w:cs="Arial"/>
                <w:noProof/>
              </w:rPr>
              <w:t>2.1 SWOT Analysis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_Toc236842597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6</w:t>
            </w:r>
            <w:r w:rsidRPr="006A0FA8">
              <w:rPr>
                <w:rFonts w:ascii="Arial" w:hAnsi="Arial" w:cs="Arial"/>
                <w:noProof/>
                <w:webHidden/>
              </w:rPr>
              <w:fldChar w:fldCharType="end"/>
            </w:r>
          </w:hyperlink>
        </w:p>
        <w:p w14:paraId="122355FE" w14:textId="3D99E53D" w:rsidR="00217CC8" w:rsidRPr="006A0FA8" w:rsidRDefault="00217CC8" w:rsidP="00A91C6D">
          <w:pPr>
            <w:pStyle w:val="TOC3"/>
            <w:tabs>
              <w:tab w:val="right" w:leader="dot" w:pos="9019"/>
            </w:tabs>
            <w:spacing w:after="240"/>
            <w:rPr>
              <w:rFonts w:ascii="Arial" w:hAnsi="Arial" w:cs="Arial"/>
              <w:noProof/>
            </w:rPr>
          </w:pPr>
          <w:hyperlink w:anchor="_Toc236842598" w:history="1">
            <w:r w:rsidRPr="006A0FA8">
              <w:rPr>
                <w:rStyle w:val="Hyperlink"/>
                <w:rFonts w:ascii="Arial" w:hAnsi="Arial" w:cs="Arial"/>
                <w:noProof/>
              </w:rPr>
              <w:t>2.2 Competitor Analysis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_Toc236842598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8</w:t>
            </w:r>
            <w:r w:rsidRPr="006A0FA8">
              <w:rPr>
                <w:rFonts w:ascii="Arial" w:hAnsi="Arial" w:cs="Arial"/>
                <w:noProof/>
                <w:webHidden/>
              </w:rPr>
              <w:fldChar w:fldCharType="end"/>
            </w:r>
          </w:hyperlink>
        </w:p>
        <w:p w14:paraId="70A6B9BA" w14:textId="0AA71B91" w:rsidR="00217CC8" w:rsidRPr="006A0FA8" w:rsidRDefault="00217CC8" w:rsidP="00A91C6D">
          <w:pPr>
            <w:pStyle w:val="TOC2"/>
            <w:tabs>
              <w:tab w:val="right" w:leader="dot" w:pos="9019"/>
            </w:tabs>
            <w:spacing w:after="240"/>
            <w:rPr>
              <w:rFonts w:ascii="Arial" w:hAnsi="Arial" w:cs="Arial"/>
              <w:noProof/>
            </w:rPr>
          </w:pPr>
          <w:hyperlink w:anchor="_Toc236842599" w:history="1">
            <w:r w:rsidRPr="006A0FA8">
              <w:rPr>
                <w:rStyle w:val="Hyperlink"/>
                <w:rFonts w:ascii="Arial" w:hAnsi="Arial" w:cs="Arial"/>
                <w:noProof/>
              </w:rPr>
              <w:t>3.0 Marketing Strategy</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_Toc236842599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10</w:t>
            </w:r>
            <w:r w:rsidRPr="006A0FA8">
              <w:rPr>
                <w:rFonts w:ascii="Arial" w:hAnsi="Arial" w:cs="Arial"/>
                <w:noProof/>
                <w:webHidden/>
              </w:rPr>
              <w:fldChar w:fldCharType="end"/>
            </w:r>
          </w:hyperlink>
        </w:p>
        <w:p w14:paraId="47300736" w14:textId="740EB2B5" w:rsidR="00217CC8" w:rsidRPr="006A0FA8" w:rsidRDefault="00217CC8" w:rsidP="00A91C6D">
          <w:pPr>
            <w:pStyle w:val="TOC3"/>
            <w:tabs>
              <w:tab w:val="right" w:leader="dot" w:pos="9019"/>
            </w:tabs>
            <w:spacing w:after="240"/>
            <w:rPr>
              <w:rFonts w:ascii="Arial" w:hAnsi="Arial" w:cs="Arial"/>
              <w:noProof/>
            </w:rPr>
          </w:pPr>
          <w:hyperlink w:anchor="_Toc236842600" w:history="1">
            <w:r w:rsidRPr="006A0FA8">
              <w:rPr>
                <w:rStyle w:val="Hyperlink"/>
                <w:rFonts w:ascii="Arial" w:hAnsi="Arial" w:cs="Arial"/>
                <w:noProof/>
              </w:rPr>
              <w:t>3.1 Market Segmentation</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_Toc236842600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10</w:t>
            </w:r>
            <w:r w:rsidRPr="006A0FA8">
              <w:rPr>
                <w:rFonts w:ascii="Arial" w:hAnsi="Arial" w:cs="Arial"/>
                <w:noProof/>
                <w:webHidden/>
              </w:rPr>
              <w:fldChar w:fldCharType="end"/>
            </w:r>
          </w:hyperlink>
        </w:p>
        <w:p w14:paraId="18917929" w14:textId="33A335B7" w:rsidR="00217CC8" w:rsidRPr="006A0FA8" w:rsidRDefault="00217CC8" w:rsidP="00A91C6D">
          <w:pPr>
            <w:pStyle w:val="TOC3"/>
            <w:tabs>
              <w:tab w:val="right" w:leader="dot" w:pos="9019"/>
            </w:tabs>
            <w:spacing w:after="240"/>
            <w:rPr>
              <w:rFonts w:ascii="Arial" w:hAnsi="Arial" w:cs="Arial"/>
              <w:noProof/>
            </w:rPr>
          </w:pPr>
          <w:hyperlink w:anchor="_Toc236842601" w:history="1">
            <w:r w:rsidRPr="006A0FA8">
              <w:rPr>
                <w:rStyle w:val="Hyperlink"/>
                <w:rFonts w:ascii="Arial" w:hAnsi="Arial" w:cs="Arial"/>
                <w:noProof/>
              </w:rPr>
              <w:t>3.2 Target Market</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_Toc236842601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12</w:t>
            </w:r>
            <w:r w:rsidRPr="006A0FA8">
              <w:rPr>
                <w:rFonts w:ascii="Arial" w:hAnsi="Arial" w:cs="Arial"/>
                <w:noProof/>
                <w:webHidden/>
              </w:rPr>
              <w:fldChar w:fldCharType="end"/>
            </w:r>
          </w:hyperlink>
        </w:p>
        <w:p w14:paraId="1FE1EBDE" w14:textId="06DA2CAC" w:rsidR="00217CC8" w:rsidRPr="006A0FA8" w:rsidRDefault="00217CC8" w:rsidP="00A91C6D">
          <w:pPr>
            <w:pStyle w:val="TOC3"/>
            <w:tabs>
              <w:tab w:val="right" w:leader="dot" w:pos="9019"/>
            </w:tabs>
            <w:spacing w:after="240"/>
            <w:rPr>
              <w:rFonts w:ascii="Arial" w:hAnsi="Arial" w:cs="Arial"/>
              <w:noProof/>
            </w:rPr>
          </w:pPr>
          <w:hyperlink w:anchor="_Toc236842602" w:history="1">
            <w:r w:rsidRPr="006A0FA8">
              <w:rPr>
                <w:rStyle w:val="Hyperlink"/>
                <w:rFonts w:ascii="Arial" w:hAnsi="Arial" w:cs="Arial"/>
                <w:noProof/>
              </w:rPr>
              <w:t>3.3 Marketing Mix</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_Toc236842602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12</w:t>
            </w:r>
            <w:r w:rsidRPr="006A0FA8">
              <w:rPr>
                <w:rFonts w:ascii="Arial" w:hAnsi="Arial" w:cs="Arial"/>
                <w:noProof/>
                <w:webHidden/>
              </w:rPr>
              <w:fldChar w:fldCharType="end"/>
            </w:r>
          </w:hyperlink>
        </w:p>
        <w:p w14:paraId="3922728C" w14:textId="76BEE677" w:rsidR="00217CC8" w:rsidRPr="006A0FA8" w:rsidRDefault="00217CC8" w:rsidP="00A91C6D">
          <w:pPr>
            <w:pStyle w:val="TOC3"/>
            <w:tabs>
              <w:tab w:val="right" w:leader="dot" w:pos="9019"/>
            </w:tabs>
            <w:spacing w:after="240"/>
            <w:rPr>
              <w:rFonts w:ascii="Arial" w:hAnsi="Arial" w:cs="Arial"/>
              <w:noProof/>
            </w:rPr>
          </w:pPr>
          <w:hyperlink w:anchor="_Toc236842603" w:history="1">
            <w:r w:rsidRPr="006A0FA8">
              <w:rPr>
                <w:rStyle w:val="Hyperlink"/>
                <w:rFonts w:ascii="Arial" w:hAnsi="Arial" w:cs="Arial"/>
                <w:noProof/>
              </w:rPr>
              <w:t>3.4 Online Marketing Strategy</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_Toc236842603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13</w:t>
            </w:r>
            <w:r w:rsidRPr="006A0FA8">
              <w:rPr>
                <w:rFonts w:ascii="Arial" w:hAnsi="Arial" w:cs="Arial"/>
                <w:noProof/>
                <w:webHidden/>
              </w:rPr>
              <w:fldChar w:fldCharType="end"/>
            </w:r>
          </w:hyperlink>
        </w:p>
        <w:p w14:paraId="799148F6" w14:textId="4ED8E87C" w:rsidR="00217CC8" w:rsidRPr="006A0FA8" w:rsidRDefault="00217CC8" w:rsidP="00A91C6D">
          <w:pPr>
            <w:pStyle w:val="TOC1"/>
            <w:tabs>
              <w:tab w:val="right" w:leader="dot" w:pos="9019"/>
            </w:tabs>
            <w:spacing w:after="240"/>
            <w:rPr>
              <w:rFonts w:ascii="Arial" w:hAnsi="Arial" w:cs="Arial"/>
              <w:noProof/>
            </w:rPr>
          </w:pPr>
          <w:hyperlink w:anchor="_Toc236842604" w:history="1">
            <w:r w:rsidRPr="006A0FA8">
              <w:rPr>
                <w:rStyle w:val="Hyperlink"/>
                <w:rFonts w:ascii="Arial" w:hAnsi="Arial" w:cs="Arial"/>
                <w:noProof/>
              </w:rPr>
              <w:t>4.0 Financial Planning</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_Toc236842604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14</w:t>
            </w:r>
            <w:r w:rsidRPr="006A0FA8">
              <w:rPr>
                <w:rFonts w:ascii="Arial" w:hAnsi="Arial" w:cs="Arial"/>
                <w:noProof/>
                <w:webHidden/>
              </w:rPr>
              <w:fldChar w:fldCharType="end"/>
            </w:r>
          </w:hyperlink>
        </w:p>
        <w:p w14:paraId="55A8F8FB" w14:textId="43A392B7" w:rsidR="00217CC8" w:rsidRPr="006A0FA8" w:rsidRDefault="00217CC8" w:rsidP="00A91C6D">
          <w:pPr>
            <w:pStyle w:val="TOC2"/>
            <w:tabs>
              <w:tab w:val="right" w:leader="dot" w:pos="9019"/>
            </w:tabs>
            <w:spacing w:after="240"/>
            <w:rPr>
              <w:rFonts w:ascii="Arial" w:hAnsi="Arial" w:cs="Arial"/>
              <w:noProof/>
            </w:rPr>
          </w:pPr>
          <w:hyperlink w:anchor="_Toc236842605" w:history="1">
            <w:r w:rsidRPr="006A0FA8">
              <w:rPr>
                <w:rStyle w:val="Hyperlink"/>
                <w:rFonts w:ascii="Arial" w:hAnsi="Arial" w:cs="Arial"/>
                <w:noProof/>
              </w:rPr>
              <w:t>4.1 Start-up Costs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_Toc236842605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14</w:t>
            </w:r>
            <w:r w:rsidRPr="006A0FA8">
              <w:rPr>
                <w:rFonts w:ascii="Arial" w:hAnsi="Arial" w:cs="Arial"/>
                <w:noProof/>
                <w:webHidden/>
              </w:rPr>
              <w:fldChar w:fldCharType="end"/>
            </w:r>
          </w:hyperlink>
        </w:p>
        <w:p w14:paraId="4E649983" w14:textId="3E3C7823" w:rsidR="00217CC8" w:rsidRPr="006A0FA8" w:rsidRDefault="00217CC8" w:rsidP="00A91C6D">
          <w:pPr>
            <w:pStyle w:val="TOC2"/>
            <w:tabs>
              <w:tab w:val="right" w:leader="dot" w:pos="9019"/>
            </w:tabs>
            <w:spacing w:after="240"/>
            <w:rPr>
              <w:rFonts w:ascii="Arial" w:hAnsi="Arial" w:cs="Arial"/>
              <w:noProof/>
            </w:rPr>
          </w:pPr>
          <w:hyperlink w:anchor="_Toc236842606" w:history="1">
            <w:r w:rsidRPr="006A0FA8">
              <w:rPr>
                <w:rStyle w:val="Hyperlink"/>
                <w:rFonts w:ascii="Arial" w:hAnsi="Arial" w:cs="Arial"/>
                <w:noProof/>
              </w:rPr>
              <w:t>4.2 Operating Costs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_Toc236842606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15</w:t>
            </w:r>
            <w:r w:rsidRPr="006A0FA8">
              <w:rPr>
                <w:rFonts w:ascii="Arial" w:hAnsi="Arial" w:cs="Arial"/>
                <w:noProof/>
                <w:webHidden/>
              </w:rPr>
              <w:fldChar w:fldCharType="end"/>
            </w:r>
          </w:hyperlink>
        </w:p>
        <w:p w14:paraId="046218C0" w14:textId="278E2955" w:rsidR="00217CC8" w:rsidRPr="006A0FA8" w:rsidRDefault="00217CC8" w:rsidP="00A91C6D">
          <w:pPr>
            <w:pStyle w:val="TOC2"/>
            <w:tabs>
              <w:tab w:val="right" w:leader="dot" w:pos="9019"/>
            </w:tabs>
            <w:spacing w:after="240"/>
            <w:rPr>
              <w:rFonts w:ascii="Arial" w:hAnsi="Arial" w:cs="Arial"/>
              <w:noProof/>
            </w:rPr>
          </w:pPr>
          <w:hyperlink w:anchor="_Toc236842607" w:history="1">
            <w:r w:rsidRPr="006A0FA8">
              <w:rPr>
                <w:rStyle w:val="Hyperlink"/>
                <w:rFonts w:ascii="Arial" w:hAnsi="Arial" w:cs="Arial"/>
                <w:noProof/>
              </w:rPr>
              <w:t>4.3 Six-Month Revenue Forecast</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_Toc236842607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16</w:t>
            </w:r>
            <w:r w:rsidRPr="006A0FA8">
              <w:rPr>
                <w:rFonts w:ascii="Arial" w:hAnsi="Arial" w:cs="Arial"/>
                <w:noProof/>
                <w:webHidden/>
              </w:rPr>
              <w:fldChar w:fldCharType="end"/>
            </w:r>
          </w:hyperlink>
        </w:p>
        <w:p w14:paraId="425C2F47" w14:textId="5778EC16" w:rsidR="00217CC8" w:rsidRPr="006A0FA8" w:rsidRDefault="00217CC8" w:rsidP="00A91C6D">
          <w:pPr>
            <w:pStyle w:val="TOC2"/>
            <w:tabs>
              <w:tab w:val="right" w:leader="dot" w:pos="9019"/>
            </w:tabs>
            <w:spacing w:after="240"/>
            <w:rPr>
              <w:rFonts w:ascii="Arial" w:hAnsi="Arial" w:cs="Arial"/>
              <w:noProof/>
            </w:rPr>
          </w:pPr>
          <w:hyperlink w:anchor="_Toc236842608" w:history="1">
            <w:r w:rsidRPr="006A0FA8">
              <w:rPr>
                <w:rStyle w:val="Hyperlink"/>
                <w:rFonts w:ascii="Arial" w:hAnsi="Arial" w:cs="Arial"/>
                <w:noProof/>
              </w:rPr>
              <w:t>4.4 Break-even Analysis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_Toc236842608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17</w:t>
            </w:r>
            <w:r w:rsidRPr="006A0FA8">
              <w:rPr>
                <w:rFonts w:ascii="Arial" w:hAnsi="Arial" w:cs="Arial"/>
                <w:noProof/>
                <w:webHidden/>
              </w:rPr>
              <w:fldChar w:fldCharType="end"/>
            </w:r>
          </w:hyperlink>
        </w:p>
        <w:p w14:paraId="658E931A" w14:textId="5FFFDFAB" w:rsidR="00217CC8" w:rsidRPr="006A0FA8" w:rsidRDefault="00217CC8" w:rsidP="00A91C6D">
          <w:pPr>
            <w:pStyle w:val="TOC2"/>
            <w:tabs>
              <w:tab w:val="right" w:leader="dot" w:pos="9019"/>
            </w:tabs>
            <w:spacing w:after="240"/>
            <w:rPr>
              <w:rFonts w:ascii="Arial" w:hAnsi="Arial" w:cs="Arial"/>
              <w:noProof/>
            </w:rPr>
          </w:pPr>
          <w:hyperlink w:anchor="_Toc236842609" w:history="1">
            <w:r w:rsidRPr="006A0FA8">
              <w:rPr>
                <w:rStyle w:val="Hyperlink"/>
                <w:rFonts w:ascii="Arial" w:hAnsi="Arial" w:cs="Arial"/>
                <w:noProof/>
              </w:rPr>
              <w:t>4.5 Funding Sources and Risks</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_Toc236842609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18</w:t>
            </w:r>
            <w:r w:rsidRPr="006A0FA8">
              <w:rPr>
                <w:rFonts w:ascii="Arial" w:hAnsi="Arial" w:cs="Arial"/>
                <w:noProof/>
                <w:webHidden/>
              </w:rPr>
              <w:fldChar w:fldCharType="end"/>
            </w:r>
          </w:hyperlink>
        </w:p>
        <w:p w14:paraId="29AE4442" w14:textId="5717F620" w:rsidR="00217CC8" w:rsidRPr="006A0FA8" w:rsidRDefault="00217CC8" w:rsidP="00A91C6D">
          <w:pPr>
            <w:pStyle w:val="TOC1"/>
            <w:tabs>
              <w:tab w:val="right" w:leader="dot" w:pos="9019"/>
            </w:tabs>
            <w:spacing w:after="240"/>
            <w:rPr>
              <w:rFonts w:ascii="Arial" w:hAnsi="Arial" w:cs="Arial"/>
              <w:noProof/>
            </w:rPr>
          </w:pPr>
          <w:hyperlink w:anchor="_Toc236842610" w:history="1">
            <w:r w:rsidRPr="006A0FA8">
              <w:rPr>
                <w:rStyle w:val="Hyperlink"/>
                <w:rFonts w:ascii="Arial" w:hAnsi="Arial" w:cs="Arial"/>
                <w:noProof/>
              </w:rPr>
              <w:t>Reference list</w:t>
            </w:r>
            <w:r w:rsidRPr="006A0FA8">
              <w:rPr>
                <w:rFonts w:ascii="Arial" w:hAnsi="Arial" w:cs="Arial"/>
                <w:noProof/>
                <w:webHidden/>
              </w:rPr>
              <w:tab/>
            </w:r>
            <w:r w:rsidRPr="006A0FA8">
              <w:rPr>
                <w:rFonts w:ascii="Arial" w:hAnsi="Arial" w:cs="Arial"/>
                <w:noProof/>
                <w:webHidden/>
              </w:rPr>
              <w:fldChar w:fldCharType="begin"/>
            </w:r>
            <w:r w:rsidRPr="006A0FA8">
              <w:rPr>
                <w:rFonts w:ascii="Arial" w:hAnsi="Arial" w:cs="Arial"/>
                <w:noProof/>
                <w:webHidden/>
              </w:rPr>
              <w:instrText xml:space="preserve"> PAGEREF _Toc236842610 \h </w:instrText>
            </w:r>
            <w:r w:rsidRPr="006A0FA8">
              <w:rPr>
                <w:rFonts w:ascii="Arial" w:hAnsi="Arial" w:cs="Arial"/>
                <w:noProof/>
                <w:webHidden/>
              </w:rPr>
            </w:r>
            <w:r w:rsidRPr="006A0FA8">
              <w:rPr>
                <w:rFonts w:ascii="Arial" w:hAnsi="Arial" w:cs="Arial"/>
                <w:noProof/>
                <w:webHidden/>
              </w:rPr>
              <w:fldChar w:fldCharType="separate"/>
            </w:r>
            <w:r w:rsidRPr="006A0FA8">
              <w:rPr>
                <w:rFonts w:ascii="Arial" w:hAnsi="Arial" w:cs="Arial"/>
                <w:noProof/>
                <w:webHidden/>
              </w:rPr>
              <w:t>19</w:t>
            </w:r>
            <w:r w:rsidRPr="006A0FA8">
              <w:rPr>
                <w:rFonts w:ascii="Arial" w:hAnsi="Arial" w:cs="Arial"/>
                <w:noProof/>
                <w:webHidden/>
              </w:rPr>
              <w:fldChar w:fldCharType="end"/>
            </w:r>
          </w:hyperlink>
        </w:p>
        <w:p w14:paraId="1307A33E" w14:textId="4D49FFDE" w:rsidR="00217CC8" w:rsidRPr="006A0FA8" w:rsidRDefault="00217CC8" w:rsidP="00A91C6D">
          <w:pPr>
            <w:rPr>
              <w:rFonts w:ascii="Arial" w:hAnsi="Arial" w:cs="Arial"/>
            </w:rPr>
          </w:pPr>
          <w:r w:rsidRPr="006A0FA8">
            <w:rPr>
              <w:rFonts w:ascii="Arial" w:hAnsi="Arial" w:cs="Arial"/>
              <w:b/>
              <w:bCs/>
              <w:noProof/>
            </w:rPr>
            <w:fldChar w:fldCharType="end"/>
          </w:r>
        </w:p>
      </w:sdtContent>
    </w:sdt>
    <w:p w14:paraId="032F037C" w14:textId="77777777" w:rsidR="00217CC8" w:rsidRPr="006A0FA8" w:rsidRDefault="00217CC8" w:rsidP="00A91C6D">
      <w:pPr>
        <w:rPr>
          <w:rFonts w:ascii="Arial" w:hAnsi="Arial" w:cs="Arial"/>
          <w:b/>
          <w:bCs/>
        </w:rPr>
      </w:pPr>
      <w:r w:rsidRPr="006A0FA8">
        <w:rPr>
          <w:rFonts w:ascii="Arial" w:hAnsi="Arial" w:cs="Arial"/>
        </w:rPr>
        <w:br w:type="page"/>
      </w:r>
    </w:p>
    <w:p w14:paraId="528FD361" w14:textId="64EA14DB" w:rsidR="00277587" w:rsidRPr="006A0FA8" w:rsidRDefault="00000000" w:rsidP="00A91C6D">
      <w:pPr>
        <w:pStyle w:val="Heading1"/>
        <w:spacing w:before="240" w:after="240"/>
        <w:rPr>
          <w:rFonts w:ascii="Arial" w:hAnsi="Arial" w:cs="Arial"/>
        </w:rPr>
      </w:pPr>
      <w:bookmarkStart w:id="1" w:name="_Toc236842589"/>
      <w:r w:rsidRPr="006A0FA8">
        <w:rPr>
          <w:rFonts w:ascii="Arial" w:hAnsi="Arial" w:cs="Arial"/>
        </w:rPr>
        <w:lastRenderedPageBreak/>
        <w:t>TASK 1: Business Plan Development</w:t>
      </w:r>
      <w:bookmarkEnd w:id="1"/>
      <w:r w:rsidRPr="006A0FA8">
        <w:rPr>
          <w:rFonts w:ascii="Arial" w:hAnsi="Arial" w:cs="Arial"/>
        </w:rPr>
        <w:t xml:space="preserve"> </w:t>
      </w:r>
    </w:p>
    <w:p w14:paraId="72AD00DC" w14:textId="38D48D5E" w:rsidR="00277587" w:rsidRPr="006A0FA8" w:rsidRDefault="00000000" w:rsidP="00A91C6D">
      <w:pPr>
        <w:pStyle w:val="Heading2"/>
        <w:numPr>
          <w:ilvl w:val="0"/>
          <w:numId w:val="3"/>
        </w:numPr>
        <w:spacing w:before="240" w:after="240"/>
        <w:rPr>
          <w:rFonts w:ascii="Arial" w:hAnsi="Arial" w:cs="Arial"/>
        </w:rPr>
      </w:pPr>
      <w:bookmarkStart w:id="2" w:name="_26i2k6tieeyr" w:colFirst="0" w:colLast="0"/>
      <w:bookmarkStart w:id="3" w:name="_Toc236842590"/>
      <w:bookmarkEnd w:id="2"/>
      <w:r w:rsidRPr="006A0FA8">
        <w:rPr>
          <w:rFonts w:ascii="Arial" w:hAnsi="Arial" w:cs="Arial"/>
        </w:rPr>
        <w:t>Business Idea, Products/Services, Objectives and USP</w:t>
      </w:r>
      <w:bookmarkEnd w:id="3"/>
      <w:r w:rsidRPr="006A0FA8">
        <w:rPr>
          <w:rFonts w:ascii="Arial" w:hAnsi="Arial" w:cs="Arial"/>
        </w:rPr>
        <w:t xml:space="preserve"> </w:t>
      </w:r>
    </w:p>
    <w:p w14:paraId="1EF85B55" w14:textId="3E6BBDB9" w:rsidR="007F3413" w:rsidRPr="006A0FA8" w:rsidRDefault="007F3413" w:rsidP="00A91C6D">
      <w:pPr>
        <w:pStyle w:val="Heading3"/>
        <w:spacing w:before="240" w:after="240"/>
        <w:rPr>
          <w:rFonts w:ascii="Arial" w:hAnsi="Arial" w:cs="Arial"/>
        </w:rPr>
      </w:pPr>
      <w:bookmarkStart w:id="4" w:name="_Toc236842591"/>
      <w:r w:rsidRPr="006A0FA8">
        <w:rPr>
          <w:rFonts w:ascii="Arial" w:hAnsi="Arial" w:cs="Arial"/>
        </w:rPr>
        <w:t>1.1 Introduction of business idea</w:t>
      </w:r>
      <w:bookmarkEnd w:id="4"/>
    </w:p>
    <w:p w14:paraId="7206E2D8" w14:textId="78EFF9B5" w:rsidR="00277587" w:rsidRPr="006A0FA8" w:rsidRDefault="00000000" w:rsidP="00A91C6D">
      <w:pPr>
        <w:rPr>
          <w:rFonts w:ascii="Arial" w:hAnsi="Arial" w:cs="Arial"/>
        </w:rPr>
      </w:pPr>
      <w:r w:rsidRPr="006A0FA8">
        <w:rPr>
          <w:rFonts w:ascii="Arial" w:hAnsi="Arial" w:cs="Arial"/>
        </w:rPr>
        <w:t xml:space="preserve">VerdiPod is a start-up based in the UK that is in the smart home technology and sustainable agritech industry, </w:t>
      </w:r>
      <w:r w:rsidR="00346426" w:rsidRPr="006A0FA8">
        <w:rPr>
          <w:rFonts w:ascii="Arial" w:hAnsi="Arial" w:cs="Arial"/>
        </w:rPr>
        <w:t>which provides an AI-based indoor food-growing device</w:t>
      </w:r>
      <w:r w:rsidRPr="006A0FA8">
        <w:rPr>
          <w:rFonts w:ascii="Arial" w:hAnsi="Arial" w:cs="Arial"/>
        </w:rPr>
        <w:t xml:space="preserve"> that allows families to produce fresh herbs, leafy greens, and microgreens all year. The product is a combination of automated hydroponic infrastructure, AI, IoT sensors, a mobile app, and swappable SeedPods and NutriPods to offer a personal and convenient growing experience.</w:t>
      </w:r>
    </w:p>
    <w:p w14:paraId="0D395A1B" w14:textId="0937E962" w:rsidR="00277587" w:rsidRPr="006A0FA8" w:rsidRDefault="00000000" w:rsidP="00A91C6D">
      <w:pPr>
        <w:rPr>
          <w:rFonts w:ascii="Arial" w:hAnsi="Arial" w:cs="Arial"/>
        </w:rPr>
      </w:pPr>
      <w:r w:rsidRPr="006A0FA8">
        <w:rPr>
          <w:rFonts w:ascii="Arial" w:hAnsi="Arial" w:cs="Arial"/>
        </w:rPr>
        <w:t xml:space="preserve">The company was founded based on the growing costs of food, food waste in households, the </w:t>
      </w:r>
      <w:r w:rsidR="006E48BF" w:rsidRPr="006A0FA8">
        <w:rPr>
          <w:rFonts w:ascii="Arial" w:hAnsi="Arial" w:cs="Arial"/>
        </w:rPr>
        <w:t>lack of space for urban gardening</w:t>
      </w:r>
      <w:r w:rsidRPr="006A0FA8">
        <w:rPr>
          <w:rFonts w:ascii="Arial" w:hAnsi="Arial" w:cs="Arial"/>
        </w:rPr>
        <w:t xml:space="preserve">, and the growing need for eco-friendly food consumption. In 2025, the UK domestic vegetable market was estimated to be more than 2.1 billion pounds, and this indicates that </w:t>
      </w:r>
      <w:r w:rsidR="006E48BF" w:rsidRPr="006A0FA8">
        <w:rPr>
          <w:rFonts w:ascii="Arial" w:hAnsi="Arial" w:cs="Arial"/>
        </w:rPr>
        <w:t>consumers are keen to consume fresh food products</w:t>
      </w:r>
      <w:r w:rsidR="006E48BF" w:rsidRPr="006A0FA8">
        <w:rPr>
          <w:rFonts w:ascii="Arial" w:hAnsi="Arial" w:cs="Arial"/>
        </w:rPr>
        <w:t xml:space="preserve"> </w:t>
      </w:r>
      <w:r w:rsidRPr="006A0FA8">
        <w:rPr>
          <w:rFonts w:ascii="Arial" w:hAnsi="Arial" w:cs="Arial"/>
        </w:rPr>
        <w:t xml:space="preserve">(Gov.uk, 2026). Nevertheless, currently, </w:t>
      </w:r>
      <w:r w:rsidR="003A6EBB" w:rsidRPr="006A0FA8">
        <w:rPr>
          <w:rFonts w:ascii="Arial" w:hAnsi="Arial" w:cs="Arial"/>
        </w:rPr>
        <w:t>indoor gardening systems primarily focus on automating the cultivation process</w:t>
      </w:r>
      <w:r w:rsidRPr="006A0FA8">
        <w:rPr>
          <w:rFonts w:ascii="Arial" w:hAnsi="Arial" w:cs="Arial"/>
        </w:rPr>
        <w:t xml:space="preserve">, not the production according to the needs of the particular household. </w:t>
      </w:r>
      <w:r w:rsidR="00D7667F" w:rsidRPr="006A0FA8">
        <w:rPr>
          <w:rFonts w:ascii="Arial" w:hAnsi="Arial" w:cs="Arial"/>
        </w:rPr>
        <w:t>VerdiPod bridges this gap by analysing consumption patterns and using AI</w:t>
      </w:r>
      <w:r w:rsidR="00D7667F" w:rsidRPr="006A0FA8">
        <w:rPr>
          <w:rFonts w:ascii="Arial" w:hAnsi="Arial" w:cs="Arial"/>
        </w:rPr>
        <w:t xml:space="preserve"> </w:t>
      </w:r>
      <w:r w:rsidRPr="006A0FA8">
        <w:rPr>
          <w:rFonts w:ascii="Arial" w:hAnsi="Arial" w:cs="Arial"/>
        </w:rPr>
        <w:t xml:space="preserve">to suggest and optimise crops so that users create less waste and produce food that is more sustainable </w:t>
      </w:r>
      <w:r w:rsidR="00DD21DB" w:rsidRPr="006A0FA8">
        <w:rPr>
          <w:rFonts w:ascii="Arial" w:hAnsi="Arial" w:cs="Arial"/>
        </w:rPr>
        <w:t>at</w:t>
      </w:r>
      <w:r w:rsidRPr="006A0FA8">
        <w:rPr>
          <w:rFonts w:ascii="Arial" w:hAnsi="Arial" w:cs="Arial"/>
        </w:rPr>
        <w:t xml:space="preserve"> </w:t>
      </w:r>
      <w:r w:rsidR="000C655E" w:rsidRPr="006A0FA8">
        <w:rPr>
          <w:rFonts w:ascii="Arial" w:hAnsi="Arial" w:cs="Arial"/>
        </w:rPr>
        <w:t>home</w:t>
      </w:r>
      <w:r w:rsidRPr="006A0FA8">
        <w:rPr>
          <w:rFonts w:ascii="Arial" w:hAnsi="Arial" w:cs="Arial"/>
        </w:rPr>
        <w:t>.</w:t>
      </w:r>
    </w:p>
    <w:p w14:paraId="6C4264FE" w14:textId="77777777" w:rsidR="00277587" w:rsidRPr="006A0FA8" w:rsidRDefault="00000000" w:rsidP="00A91C6D">
      <w:pPr>
        <w:pStyle w:val="Heading3"/>
        <w:spacing w:before="240" w:after="240"/>
        <w:rPr>
          <w:rFonts w:ascii="Arial" w:hAnsi="Arial" w:cs="Arial"/>
        </w:rPr>
      </w:pPr>
      <w:bookmarkStart w:id="5" w:name="_jvion3b3tmj3" w:colFirst="0" w:colLast="0"/>
      <w:bookmarkStart w:id="6" w:name="_Toc236842592"/>
      <w:bookmarkEnd w:id="5"/>
      <w:r w:rsidRPr="006A0FA8">
        <w:rPr>
          <w:rFonts w:ascii="Arial" w:hAnsi="Arial" w:cs="Arial"/>
        </w:rPr>
        <w:t>1.2 Market Problem and Opportunity</w:t>
      </w:r>
      <w:bookmarkEnd w:id="6"/>
      <w:r w:rsidRPr="006A0FA8">
        <w:rPr>
          <w:rFonts w:ascii="Arial" w:hAnsi="Arial" w:cs="Arial"/>
        </w:rPr>
        <w:t xml:space="preserve"> </w:t>
      </w:r>
    </w:p>
    <w:p w14:paraId="4A296467" w14:textId="5A4C58C5" w:rsidR="00277587" w:rsidRPr="006A0FA8" w:rsidRDefault="00000000" w:rsidP="00A91C6D">
      <w:pPr>
        <w:rPr>
          <w:rFonts w:ascii="Arial" w:hAnsi="Arial" w:cs="Arial"/>
        </w:rPr>
      </w:pPr>
      <w:r w:rsidRPr="006A0FA8">
        <w:rPr>
          <w:rFonts w:ascii="Arial" w:hAnsi="Arial" w:cs="Arial"/>
        </w:rPr>
        <w:t xml:space="preserve">Increasing pressure on the UK food sector is a combination of food affordability, food waste at a household level, and long-term food security. Amélia et al. (2024) report that food price inflation continued to be higher than general inflation throughout the year, with 91% of UK consumers reporting to be concerned with food prices and 23% concerned about their household affording food. Simultaneously, WRAP (2025) discovered that self-reported household food waste has grown, and it is necessary to implement effective solutions that will promote efficient food intake. These issues present a huge market opportunity to VerdiPod, </w:t>
      </w:r>
      <w:r w:rsidR="00803EC5" w:rsidRPr="006A0FA8">
        <w:rPr>
          <w:rFonts w:ascii="Arial" w:hAnsi="Arial" w:cs="Arial"/>
        </w:rPr>
        <w:t>which allows households to produce fresh food at home</w:t>
      </w:r>
      <w:r w:rsidRPr="006A0FA8">
        <w:rPr>
          <w:rFonts w:ascii="Arial" w:hAnsi="Arial" w:cs="Arial"/>
        </w:rPr>
        <w:t>, lessen their reliance on frequent shopping in supermarkets, lessen food waste, and encourage more sustainable consumption by using AI-driven indoor agriculture.</w:t>
      </w:r>
    </w:p>
    <w:p w14:paraId="30FD8E46" w14:textId="2B6E1AF0" w:rsidR="00277587" w:rsidRPr="006A0FA8" w:rsidRDefault="00000000" w:rsidP="00A91C6D">
      <w:pPr>
        <w:pStyle w:val="Heading3"/>
        <w:spacing w:before="240" w:after="240"/>
        <w:rPr>
          <w:rFonts w:ascii="Arial" w:hAnsi="Arial" w:cs="Arial"/>
        </w:rPr>
      </w:pPr>
      <w:bookmarkStart w:id="7" w:name="_w0g3s2tdzauz" w:colFirst="0" w:colLast="0"/>
      <w:bookmarkStart w:id="8" w:name="_Toc236842593"/>
      <w:bookmarkEnd w:id="7"/>
      <w:r w:rsidRPr="006A0FA8">
        <w:rPr>
          <w:rFonts w:ascii="Arial" w:hAnsi="Arial" w:cs="Arial"/>
        </w:rPr>
        <w:lastRenderedPageBreak/>
        <w:t>1.3 Business Idea and Products/Services</w:t>
      </w:r>
      <w:bookmarkEnd w:id="8"/>
      <w:r w:rsidR="001E77FB" w:rsidRPr="006A0FA8">
        <w:rPr>
          <w:rFonts w:ascii="Arial" w:hAnsi="Arial" w:cs="Arial"/>
        </w:rPr>
        <w:t xml:space="preserve"> </w:t>
      </w:r>
    </w:p>
    <w:p w14:paraId="014A0591" w14:textId="44702029" w:rsidR="00277587" w:rsidRPr="006A0FA8" w:rsidRDefault="00000000" w:rsidP="00A91C6D">
      <w:pPr>
        <w:rPr>
          <w:rFonts w:ascii="Arial" w:hAnsi="Arial" w:cs="Arial"/>
        </w:rPr>
      </w:pPr>
      <w:r w:rsidRPr="006A0FA8">
        <w:rPr>
          <w:rFonts w:ascii="Arial" w:hAnsi="Arial" w:cs="Arial"/>
        </w:rPr>
        <w:t xml:space="preserve"> VerdiPod is a new </w:t>
      </w:r>
      <w:r w:rsidR="0056745B" w:rsidRPr="006A0FA8">
        <w:rPr>
          <w:rFonts w:ascii="Arial" w:hAnsi="Arial" w:cs="Arial"/>
        </w:rPr>
        <w:t>AgriTech</w:t>
      </w:r>
      <w:r w:rsidRPr="006A0FA8">
        <w:rPr>
          <w:rFonts w:ascii="Arial" w:hAnsi="Arial" w:cs="Arial"/>
        </w:rPr>
        <w:t xml:space="preserve"> start-up that aims to provide an AI-driven indoor food-growing platform, which allows households to grow fresh herbs, leafy vegetables, and microgreens year-round. The product integrates hydroponic technology, AI, IoT sensors, and a mobile app to bring a convenient and personalised growing experience, without the need to have outdoor space or the ability to garden. VerdiPod responds to the growing need for sustainable and small-scale food production solutions due to urbanisation and evolving consumer lifestyles. With technological innovation and sustainability trends, the global home hydroponics market is projected to expand to USD 3.77 billion in 2030 compared to USD 1.8 billion in 2025 (MarketsandMarkets, 2025).</w:t>
      </w:r>
    </w:p>
    <w:p w14:paraId="0FC43557" w14:textId="77777777" w:rsidR="00277587" w:rsidRPr="006A0FA8" w:rsidRDefault="00000000" w:rsidP="00A91C6D">
      <w:pPr>
        <w:jc w:val="center"/>
        <w:rPr>
          <w:rFonts w:ascii="Arial" w:hAnsi="Arial" w:cs="Arial"/>
        </w:rPr>
      </w:pPr>
      <w:r w:rsidRPr="006A0FA8">
        <w:rPr>
          <w:rFonts w:ascii="Arial" w:hAnsi="Arial" w:cs="Arial"/>
          <w:noProof/>
        </w:rPr>
        <w:drawing>
          <wp:inline distT="114300" distB="114300" distL="114300" distR="114300" wp14:anchorId="78B90916" wp14:editId="6D9E8DD2">
            <wp:extent cx="3105150" cy="1861862"/>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t="2328" r="45847" b="14663"/>
                    <a:stretch>
                      <a:fillRect/>
                    </a:stretch>
                  </pic:blipFill>
                  <pic:spPr>
                    <a:xfrm>
                      <a:off x="0" y="0"/>
                      <a:ext cx="3105150" cy="1861862"/>
                    </a:xfrm>
                    <a:prstGeom prst="rect">
                      <a:avLst/>
                    </a:prstGeom>
                    <a:ln w="25400">
                      <a:solidFill>
                        <a:srgbClr val="000000"/>
                      </a:solidFill>
                      <a:prstDash val="solid"/>
                    </a:ln>
                  </pic:spPr>
                </pic:pic>
              </a:graphicData>
            </a:graphic>
          </wp:inline>
        </w:drawing>
      </w:r>
    </w:p>
    <w:p w14:paraId="753EFDC8" w14:textId="1E6CA962" w:rsidR="00277587" w:rsidRPr="006A0FA8" w:rsidRDefault="00000000" w:rsidP="00A91C6D">
      <w:pPr>
        <w:jc w:val="center"/>
        <w:rPr>
          <w:rFonts w:ascii="Arial" w:hAnsi="Arial" w:cs="Arial"/>
          <w:b/>
          <w:bCs/>
        </w:rPr>
      </w:pPr>
      <w:r w:rsidRPr="006A0FA8">
        <w:rPr>
          <w:rFonts w:ascii="Arial" w:hAnsi="Arial" w:cs="Arial"/>
          <w:b/>
          <w:bCs/>
        </w:rPr>
        <w:t>Figure</w:t>
      </w:r>
      <w:r w:rsidR="000004E9" w:rsidRPr="006A0FA8">
        <w:rPr>
          <w:rFonts w:ascii="Arial" w:hAnsi="Arial" w:cs="Arial"/>
          <w:b/>
          <w:bCs/>
        </w:rPr>
        <w:t xml:space="preserve"> 1</w:t>
      </w:r>
      <w:r w:rsidRPr="006A0FA8">
        <w:rPr>
          <w:rFonts w:ascii="Arial" w:hAnsi="Arial" w:cs="Arial"/>
          <w:b/>
          <w:bCs/>
        </w:rPr>
        <w:t>: Home Hydroponics market size</w:t>
      </w:r>
    </w:p>
    <w:p w14:paraId="0C9AC953" w14:textId="77777777" w:rsidR="00277587" w:rsidRPr="006A0FA8" w:rsidRDefault="00000000" w:rsidP="00A91C6D">
      <w:pPr>
        <w:jc w:val="center"/>
        <w:rPr>
          <w:rFonts w:ascii="Arial" w:hAnsi="Arial" w:cs="Arial"/>
        </w:rPr>
      </w:pPr>
      <w:r w:rsidRPr="006A0FA8">
        <w:rPr>
          <w:rFonts w:ascii="Arial" w:hAnsi="Arial" w:cs="Arial"/>
          <w:b/>
          <w:bCs/>
        </w:rPr>
        <w:t>(Source: MarketsandMarkets, 2025 )</w:t>
      </w:r>
    </w:p>
    <w:p w14:paraId="292A20FD" w14:textId="77777777" w:rsidR="00277587" w:rsidRPr="006A0FA8" w:rsidRDefault="00000000" w:rsidP="00A91C6D">
      <w:pPr>
        <w:rPr>
          <w:rFonts w:ascii="Arial" w:hAnsi="Arial" w:cs="Arial"/>
        </w:rPr>
      </w:pPr>
      <w:r w:rsidRPr="006A0FA8">
        <w:rPr>
          <w:rFonts w:ascii="Arial" w:hAnsi="Arial" w:cs="Arial"/>
        </w:rPr>
        <w:t>VerdiPod Smart Growing Unit is an intelligent growing unit (AI) that has environmental sensors, LED lamps, automatic irrigation, and climate control to maximise plant growth. Users are able to keep track of crops and get personalised recommendations with the aid of a mobile application. SeedPods and NutriPods offer built-in seeds and nutrients, which establish a convenient ecosystem, generating recurrent revenue with replacement consumables.</w:t>
      </w:r>
    </w:p>
    <w:p w14:paraId="5040475A" w14:textId="77777777" w:rsidR="00277587" w:rsidRPr="006A0FA8" w:rsidRDefault="00000000" w:rsidP="00A91C6D">
      <w:pPr>
        <w:pStyle w:val="Heading3"/>
        <w:spacing w:before="240" w:after="240"/>
        <w:rPr>
          <w:rFonts w:ascii="Arial" w:hAnsi="Arial" w:cs="Arial"/>
        </w:rPr>
      </w:pPr>
      <w:bookmarkStart w:id="9" w:name="_lmlw8wdqjax5" w:colFirst="0" w:colLast="0"/>
      <w:bookmarkStart w:id="10" w:name="_Toc236842594"/>
      <w:bookmarkEnd w:id="9"/>
      <w:r w:rsidRPr="006A0FA8">
        <w:rPr>
          <w:rFonts w:ascii="Arial" w:hAnsi="Arial" w:cs="Arial"/>
        </w:rPr>
        <w:t>1.4 Business Objectives</w:t>
      </w:r>
      <w:bookmarkEnd w:id="10"/>
    </w:p>
    <w:p w14:paraId="4CFE1F70" w14:textId="702C40EE" w:rsidR="00277587" w:rsidRPr="006A0FA8" w:rsidRDefault="00000000" w:rsidP="00A91C6D">
      <w:pPr>
        <w:rPr>
          <w:rFonts w:ascii="Arial" w:hAnsi="Arial" w:cs="Arial"/>
        </w:rPr>
      </w:pPr>
      <w:r w:rsidRPr="006A0FA8">
        <w:rPr>
          <w:rFonts w:ascii="Arial" w:hAnsi="Arial" w:cs="Arial"/>
        </w:rPr>
        <w:t xml:space="preserve">VerdiPod has a business plan that is based on SMART to help it have a clear roadmap to sustainable growth. First, the company will target entry into the UK market, </w:t>
      </w:r>
      <w:r w:rsidRPr="006A0FA8">
        <w:rPr>
          <w:rFonts w:ascii="Arial" w:hAnsi="Arial" w:cs="Arial"/>
        </w:rPr>
        <w:lastRenderedPageBreak/>
        <w:t xml:space="preserve">acquisition of customers, and brand building. Long-term goals encompass </w:t>
      </w:r>
      <w:r w:rsidR="009A4D6E" w:rsidRPr="006A0FA8">
        <w:rPr>
          <w:rFonts w:ascii="Arial" w:hAnsi="Arial" w:cs="Arial"/>
        </w:rPr>
        <w:t>continuous product innovation</w:t>
      </w:r>
      <w:r w:rsidRPr="006A0FA8">
        <w:rPr>
          <w:rFonts w:ascii="Arial" w:hAnsi="Arial" w:cs="Arial"/>
        </w:rPr>
        <w:t xml:space="preserve">, </w:t>
      </w:r>
      <w:r w:rsidR="000C1554" w:rsidRPr="006A0FA8">
        <w:rPr>
          <w:rFonts w:ascii="Arial" w:hAnsi="Arial" w:cs="Arial"/>
        </w:rPr>
        <w:t>globalisation</w:t>
      </w:r>
      <w:r w:rsidRPr="006A0FA8">
        <w:rPr>
          <w:rFonts w:ascii="Arial" w:hAnsi="Arial" w:cs="Arial"/>
        </w:rPr>
        <w:t>, and market dominance in AI-based indoor food-growing platforms.</w:t>
      </w:r>
    </w:p>
    <w:p w14:paraId="4C08DA10" w14:textId="77777777" w:rsidR="00277587" w:rsidRPr="006A0FA8" w:rsidRDefault="00277587" w:rsidP="00A91C6D">
      <w:pPr>
        <w:rPr>
          <w:rFonts w:ascii="Arial" w:hAnsi="Arial" w:cs="Arial"/>
        </w:rPr>
      </w:pPr>
    </w:p>
    <w:tbl>
      <w:tblPr>
        <w:tblStyle w:val="a"/>
        <w:tblW w:w="9025" w:type="dxa"/>
        <w:tblInd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2F2F2" w:themeFill="background1" w:themeFillShade="F2"/>
        <w:tblLayout w:type="fixed"/>
        <w:tblLook w:val="0600" w:firstRow="0" w:lastRow="0" w:firstColumn="0" w:lastColumn="0" w:noHBand="1" w:noVBand="1"/>
      </w:tblPr>
      <w:tblGrid>
        <w:gridCol w:w="1135"/>
        <w:gridCol w:w="1380"/>
        <w:gridCol w:w="1937"/>
        <w:gridCol w:w="1815"/>
        <w:gridCol w:w="1706"/>
        <w:gridCol w:w="1052"/>
      </w:tblGrid>
      <w:tr w:rsidR="00277587" w:rsidRPr="006A0FA8" w14:paraId="5BA4311D" w14:textId="77777777" w:rsidTr="000C1554">
        <w:trPr>
          <w:trHeight w:val="785"/>
        </w:trPr>
        <w:tc>
          <w:tcPr>
            <w:tcW w:w="1134" w:type="dxa"/>
            <w:shd w:val="clear" w:color="auto" w:fill="0F243E" w:themeFill="text2" w:themeFillShade="80"/>
            <w:tcMar>
              <w:top w:w="100" w:type="dxa"/>
              <w:left w:w="100" w:type="dxa"/>
              <w:bottom w:w="100" w:type="dxa"/>
              <w:right w:w="100" w:type="dxa"/>
            </w:tcMar>
          </w:tcPr>
          <w:p w14:paraId="0AA27181" w14:textId="77777777" w:rsidR="00277587" w:rsidRPr="006A0FA8" w:rsidRDefault="00000000" w:rsidP="000C1554">
            <w:pPr>
              <w:jc w:val="center"/>
              <w:rPr>
                <w:rFonts w:ascii="Arial" w:hAnsi="Arial" w:cs="Arial"/>
              </w:rPr>
            </w:pPr>
            <w:r w:rsidRPr="006A0FA8">
              <w:rPr>
                <w:rFonts w:ascii="Arial" w:hAnsi="Arial" w:cs="Arial"/>
                <w:b/>
                <w:bCs/>
              </w:rPr>
              <w:t>Objective</w:t>
            </w:r>
          </w:p>
        </w:tc>
        <w:tc>
          <w:tcPr>
            <w:tcW w:w="1379" w:type="dxa"/>
            <w:shd w:val="clear" w:color="auto" w:fill="0F243E" w:themeFill="text2" w:themeFillShade="80"/>
            <w:tcMar>
              <w:top w:w="100" w:type="dxa"/>
              <w:left w:w="100" w:type="dxa"/>
              <w:bottom w:w="100" w:type="dxa"/>
              <w:right w:w="100" w:type="dxa"/>
            </w:tcMar>
          </w:tcPr>
          <w:p w14:paraId="14E9259A" w14:textId="77777777" w:rsidR="00277587" w:rsidRPr="006A0FA8" w:rsidRDefault="00000000" w:rsidP="000C1554">
            <w:pPr>
              <w:jc w:val="center"/>
              <w:rPr>
                <w:rFonts w:ascii="Arial" w:hAnsi="Arial" w:cs="Arial"/>
              </w:rPr>
            </w:pPr>
            <w:r w:rsidRPr="006A0FA8">
              <w:rPr>
                <w:rFonts w:ascii="Arial" w:hAnsi="Arial" w:cs="Arial"/>
                <w:b/>
                <w:bCs/>
              </w:rPr>
              <w:t>S (Specific)</w:t>
            </w:r>
          </w:p>
        </w:tc>
        <w:tc>
          <w:tcPr>
            <w:tcW w:w="1937" w:type="dxa"/>
            <w:shd w:val="clear" w:color="auto" w:fill="0F243E" w:themeFill="text2" w:themeFillShade="80"/>
            <w:tcMar>
              <w:top w:w="100" w:type="dxa"/>
              <w:left w:w="100" w:type="dxa"/>
              <w:bottom w:w="100" w:type="dxa"/>
              <w:right w:w="100" w:type="dxa"/>
            </w:tcMar>
          </w:tcPr>
          <w:p w14:paraId="4F544037" w14:textId="77777777" w:rsidR="00277587" w:rsidRPr="006A0FA8" w:rsidRDefault="00000000" w:rsidP="000C1554">
            <w:pPr>
              <w:jc w:val="center"/>
              <w:rPr>
                <w:rFonts w:ascii="Arial" w:hAnsi="Arial" w:cs="Arial"/>
              </w:rPr>
            </w:pPr>
            <w:r w:rsidRPr="006A0FA8">
              <w:rPr>
                <w:rFonts w:ascii="Arial" w:hAnsi="Arial" w:cs="Arial"/>
                <w:b/>
                <w:bCs/>
              </w:rPr>
              <w:t>M (Measurable)</w:t>
            </w:r>
          </w:p>
        </w:tc>
        <w:tc>
          <w:tcPr>
            <w:tcW w:w="1815" w:type="dxa"/>
            <w:shd w:val="clear" w:color="auto" w:fill="0F243E" w:themeFill="text2" w:themeFillShade="80"/>
            <w:tcMar>
              <w:top w:w="100" w:type="dxa"/>
              <w:left w:w="100" w:type="dxa"/>
              <w:bottom w:w="100" w:type="dxa"/>
              <w:right w:w="100" w:type="dxa"/>
            </w:tcMar>
          </w:tcPr>
          <w:p w14:paraId="6E304B74" w14:textId="77777777" w:rsidR="00277587" w:rsidRPr="006A0FA8" w:rsidRDefault="00000000" w:rsidP="000C1554">
            <w:pPr>
              <w:jc w:val="center"/>
              <w:rPr>
                <w:rFonts w:ascii="Arial" w:hAnsi="Arial" w:cs="Arial"/>
              </w:rPr>
            </w:pPr>
            <w:r w:rsidRPr="006A0FA8">
              <w:rPr>
                <w:rFonts w:ascii="Arial" w:hAnsi="Arial" w:cs="Arial"/>
                <w:b/>
                <w:bCs/>
              </w:rPr>
              <w:t>A (Achievable)</w:t>
            </w:r>
          </w:p>
        </w:tc>
        <w:tc>
          <w:tcPr>
            <w:tcW w:w="1706" w:type="dxa"/>
            <w:shd w:val="clear" w:color="auto" w:fill="0F243E" w:themeFill="text2" w:themeFillShade="80"/>
            <w:tcMar>
              <w:top w:w="100" w:type="dxa"/>
              <w:left w:w="100" w:type="dxa"/>
              <w:bottom w:w="100" w:type="dxa"/>
              <w:right w:w="100" w:type="dxa"/>
            </w:tcMar>
          </w:tcPr>
          <w:p w14:paraId="4DCB9A4D" w14:textId="77777777" w:rsidR="00277587" w:rsidRPr="006A0FA8" w:rsidRDefault="00000000" w:rsidP="000C1554">
            <w:pPr>
              <w:jc w:val="center"/>
              <w:rPr>
                <w:rFonts w:ascii="Arial" w:hAnsi="Arial" w:cs="Arial"/>
              </w:rPr>
            </w:pPr>
            <w:r w:rsidRPr="006A0FA8">
              <w:rPr>
                <w:rFonts w:ascii="Arial" w:hAnsi="Arial" w:cs="Arial"/>
                <w:b/>
                <w:bCs/>
              </w:rPr>
              <w:t>R (Relevant)</w:t>
            </w:r>
          </w:p>
        </w:tc>
        <w:tc>
          <w:tcPr>
            <w:tcW w:w="1052" w:type="dxa"/>
            <w:shd w:val="clear" w:color="auto" w:fill="0F243E" w:themeFill="text2" w:themeFillShade="80"/>
            <w:tcMar>
              <w:top w:w="100" w:type="dxa"/>
              <w:left w:w="100" w:type="dxa"/>
              <w:bottom w:w="100" w:type="dxa"/>
              <w:right w:w="100" w:type="dxa"/>
            </w:tcMar>
          </w:tcPr>
          <w:p w14:paraId="16EB4AE0" w14:textId="77777777" w:rsidR="00277587" w:rsidRPr="006A0FA8" w:rsidRDefault="00000000" w:rsidP="000C1554">
            <w:pPr>
              <w:jc w:val="center"/>
              <w:rPr>
                <w:rFonts w:ascii="Arial" w:hAnsi="Arial" w:cs="Arial"/>
              </w:rPr>
            </w:pPr>
            <w:r w:rsidRPr="006A0FA8">
              <w:rPr>
                <w:rFonts w:ascii="Arial" w:hAnsi="Arial" w:cs="Arial"/>
                <w:b/>
                <w:bCs/>
              </w:rPr>
              <w:t>T (Time-bound)</w:t>
            </w:r>
          </w:p>
        </w:tc>
      </w:tr>
      <w:tr w:rsidR="00277587" w:rsidRPr="006A0FA8" w14:paraId="08C82DC2" w14:textId="77777777" w:rsidTr="000C1554">
        <w:trPr>
          <w:trHeight w:val="1055"/>
        </w:trPr>
        <w:tc>
          <w:tcPr>
            <w:tcW w:w="1134" w:type="dxa"/>
            <w:shd w:val="clear" w:color="auto" w:fill="F2F2F2" w:themeFill="background1" w:themeFillShade="F2"/>
            <w:tcMar>
              <w:top w:w="100" w:type="dxa"/>
              <w:left w:w="100" w:type="dxa"/>
              <w:bottom w:w="100" w:type="dxa"/>
              <w:right w:w="100" w:type="dxa"/>
            </w:tcMar>
          </w:tcPr>
          <w:p w14:paraId="44FD1926" w14:textId="77777777" w:rsidR="00277587" w:rsidRPr="006A0FA8" w:rsidRDefault="00000000" w:rsidP="000C1554">
            <w:pPr>
              <w:jc w:val="center"/>
              <w:rPr>
                <w:rFonts w:ascii="Arial" w:hAnsi="Arial" w:cs="Arial"/>
              </w:rPr>
            </w:pPr>
            <w:r w:rsidRPr="006A0FA8">
              <w:rPr>
                <w:rFonts w:ascii="Arial" w:hAnsi="Arial" w:cs="Arial"/>
                <w:b/>
                <w:bCs/>
              </w:rPr>
              <w:t>Short-term</w:t>
            </w:r>
          </w:p>
        </w:tc>
        <w:tc>
          <w:tcPr>
            <w:tcW w:w="1379" w:type="dxa"/>
            <w:shd w:val="clear" w:color="auto" w:fill="F2F2F2" w:themeFill="background1" w:themeFillShade="F2"/>
            <w:tcMar>
              <w:top w:w="100" w:type="dxa"/>
              <w:left w:w="100" w:type="dxa"/>
              <w:bottom w:w="100" w:type="dxa"/>
              <w:right w:w="100" w:type="dxa"/>
            </w:tcMar>
          </w:tcPr>
          <w:p w14:paraId="3CBAAB0F" w14:textId="77777777" w:rsidR="00277587" w:rsidRPr="006A0FA8" w:rsidRDefault="00000000" w:rsidP="000C1554">
            <w:pPr>
              <w:jc w:val="center"/>
              <w:rPr>
                <w:rFonts w:ascii="Arial" w:hAnsi="Arial" w:cs="Arial"/>
              </w:rPr>
            </w:pPr>
            <w:r w:rsidRPr="006A0FA8">
              <w:rPr>
                <w:rFonts w:ascii="Arial" w:hAnsi="Arial" w:cs="Arial"/>
              </w:rPr>
              <w:t>Launch VerdiPod in the UK</w:t>
            </w:r>
          </w:p>
        </w:tc>
        <w:tc>
          <w:tcPr>
            <w:tcW w:w="1937" w:type="dxa"/>
            <w:shd w:val="clear" w:color="auto" w:fill="F2F2F2" w:themeFill="background1" w:themeFillShade="F2"/>
            <w:tcMar>
              <w:top w:w="100" w:type="dxa"/>
              <w:left w:w="100" w:type="dxa"/>
              <w:bottom w:w="100" w:type="dxa"/>
              <w:right w:w="100" w:type="dxa"/>
            </w:tcMar>
          </w:tcPr>
          <w:p w14:paraId="604139A3" w14:textId="77777777" w:rsidR="00277587" w:rsidRPr="006A0FA8" w:rsidRDefault="00000000" w:rsidP="000C1554">
            <w:pPr>
              <w:jc w:val="center"/>
              <w:rPr>
                <w:rFonts w:ascii="Arial" w:hAnsi="Arial" w:cs="Arial"/>
              </w:rPr>
            </w:pPr>
            <w:r w:rsidRPr="006A0FA8">
              <w:rPr>
                <w:rFonts w:ascii="Arial" w:hAnsi="Arial" w:cs="Arial"/>
              </w:rPr>
              <w:t>Sell 1,000 units</w:t>
            </w:r>
          </w:p>
        </w:tc>
        <w:tc>
          <w:tcPr>
            <w:tcW w:w="1815" w:type="dxa"/>
            <w:shd w:val="clear" w:color="auto" w:fill="F2F2F2" w:themeFill="background1" w:themeFillShade="F2"/>
            <w:tcMar>
              <w:top w:w="100" w:type="dxa"/>
              <w:left w:w="100" w:type="dxa"/>
              <w:bottom w:w="100" w:type="dxa"/>
              <w:right w:w="100" w:type="dxa"/>
            </w:tcMar>
          </w:tcPr>
          <w:p w14:paraId="414CFE3A" w14:textId="77777777" w:rsidR="00277587" w:rsidRPr="006A0FA8" w:rsidRDefault="00000000" w:rsidP="000C1554">
            <w:pPr>
              <w:jc w:val="center"/>
              <w:rPr>
                <w:rFonts w:ascii="Arial" w:hAnsi="Arial" w:cs="Arial"/>
              </w:rPr>
            </w:pPr>
            <w:r w:rsidRPr="006A0FA8">
              <w:rPr>
                <w:rFonts w:ascii="Arial" w:hAnsi="Arial" w:cs="Arial"/>
              </w:rPr>
              <w:t>Through website and retail partners</w:t>
            </w:r>
          </w:p>
        </w:tc>
        <w:tc>
          <w:tcPr>
            <w:tcW w:w="1706" w:type="dxa"/>
            <w:shd w:val="clear" w:color="auto" w:fill="F2F2F2" w:themeFill="background1" w:themeFillShade="F2"/>
            <w:tcMar>
              <w:top w:w="100" w:type="dxa"/>
              <w:left w:w="100" w:type="dxa"/>
              <w:bottom w:w="100" w:type="dxa"/>
              <w:right w:w="100" w:type="dxa"/>
            </w:tcMar>
          </w:tcPr>
          <w:p w14:paraId="41C1D302" w14:textId="77777777" w:rsidR="00277587" w:rsidRPr="006A0FA8" w:rsidRDefault="00000000" w:rsidP="000C1554">
            <w:pPr>
              <w:jc w:val="center"/>
              <w:rPr>
                <w:rFonts w:ascii="Arial" w:hAnsi="Arial" w:cs="Arial"/>
              </w:rPr>
            </w:pPr>
            <w:r w:rsidRPr="006A0FA8">
              <w:rPr>
                <w:rFonts w:ascii="Arial" w:hAnsi="Arial" w:cs="Arial"/>
              </w:rPr>
              <w:t>Build market presence</w:t>
            </w:r>
          </w:p>
        </w:tc>
        <w:tc>
          <w:tcPr>
            <w:tcW w:w="1052" w:type="dxa"/>
            <w:shd w:val="clear" w:color="auto" w:fill="F2F2F2" w:themeFill="background1" w:themeFillShade="F2"/>
            <w:tcMar>
              <w:top w:w="100" w:type="dxa"/>
              <w:left w:w="100" w:type="dxa"/>
              <w:bottom w:w="100" w:type="dxa"/>
              <w:right w:w="100" w:type="dxa"/>
            </w:tcMar>
          </w:tcPr>
          <w:p w14:paraId="43C8C8B2" w14:textId="77777777" w:rsidR="00277587" w:rsidRPr="006A0FA8" w:rsidRDefault="00000000" w:rsidP="000C1554">
            <w:pPr>
              <w:jc w:val="center"/>
              <w:rPr>
                <w:rFonts w:ascii="Arial" w:hAnsi="Arial" w:cs="Arial"/>
              </w:rPr>
            </w:pPr>
            <w:r w:rsidRPr="006A0FA8">
              <w:rPr>
                <w:rFonts w:ascii="Arial" w:hAnsi="Arial" w:cs="Arial"/>
              </w:rPr>
              <w:t>Within 12 months</w:t>
            </w:r>
          </w:p>
        </w:tc>
      </w:tr>
      <w:tr w:rsidR="00277587" w:rsidRPr="006A0FA8" w14:paraId="4B698A35" w14:textId="77777777" w:rsidTr="000C1554">
        <w:trPr>
          <w:trHeight w:val="1055"/>
        </w:trPr>
        <w:tc>
          <w:tcPr>
            <w:tcW w:w="1134" w:type="dxa"/>
            <w:shd w:val="clear" w:color="auto" w:fill="F2F2F2" w:themeFill="background1" w:themeFillShade="F2"/>
            <w:tcMar>
              <w:top w:w="100" w:type="dxa"/>
              <w:left w:w="100" w:type="dxa"/>
              <w:bottom w:w="100" w:type="dxa"/>
              <w:right w:w="100" w:type="dxa"/>
            </w:tcMar>
          </w:tcPr>
          <w:p w14:paraId="02901DD5" w14:textId="77777777" w:rsidR="00277587" w:rsidRPr="006A0FA8" w:rsidRDefault="00000000" w:rsidP="000C1554">
            <w:pPr>
              <w:jc w:val="center"/>
              <w:rPr>
                <w:rFonts w:ascii="Arial" w:hAnsi="Arial" w:cs="Arial"/>
              </w:rPr>
            </w:pPr>
            <w:r w:rsidRPr="006A0FA8">
              <w:rPr>
                <w:rFonts w:ascii="Arial" w:hAnsi="Arial" w:cs="Arial"/>
                <w:b/>
                <w:bCs/>
              </w:rPr>
              <w:t>Long-term</w:t>
            </w:r>
          </w:p>
        </w:tc>
        <w:tc>
          <w:tcPr>
            <w:tcW w:w="1379" w:type="dxa"/>
            <w:shd w:val="clear" w:color="auto" w:fill="F2F2F2" w:themeFill="background1" w:themeFillShade="F2"/>
            <w:tcMar>
              <w:top w:w="100" w:type="dxa"/>
              <w:left w:w="100" w:type="dxa"/>
              <w:bottom w:w="100" w:type="dxa"/>
              <w:right w:w="100" w:type="dxa"/>
            </w:tcMar>
          </w:tcPr>
          <w:p w14:paraId="6DD52A40" w14:textId="77777777" w:rsidR="00277587" w:rsidRPr="006A0FA8" w:rsidRDefault="00000000" w:rsidP="000C1554">
            <w:pPr>
              <w:jc w:val="center"/>
              <w:rPr>
                <w:rFonts w:ascii="Arial" w:hAnsi="Arial" w:cs="Arial"/>
              </w:rPr>
            </w:pPr>
            <w:r w:rsidRPr="006A0FA8">
              <w:rPr>
                <w:rFonts w:ascii="Arial" w:hAnsi="Arial" w:cs="Arial"/>
              </w:rPr>
              <w:t>Expand across Europe</w:t>
            </w:r>
          </w:p>
        </w:tc>
        <w:tc>
          <w:tcPr>
            <w:tcW w:w="1937" w:type="dxa"/>
            <w:shd w:val="clear" w:color="auto" w:fill="F2F2F2" w:themeFill="background1" w:themeFillShade="F2"/>
            <w:tcMar>
              <w:top w:w="100" w:type="dxa"/>
              <w:left w:w="100" w:type="dxa"/>
              <w:bottom w:w="100" w:type="dxa"/>
              <w:right w:w="100" w:type="dxa"/>
            </w:tcMar>
          </w:tcPr>
          <w:p w14:paraId="25C2CA19" w14:textId="77777777" w:rsidR="00277587" w:rsidRPr="006A0FA8" w:rsidRDefault="00000000" w:rsidP="000C1554">
            <w:pPr>
              <w:jc w:val="center"/>
              <w:rPr>
                <w:rFonts w:ascii="Arial" w:hAnsi="Arial" w:cs="Arial"/>
              </w:rPr>
            </w:pPr>
            <w:r w:rsidRPr="006A0FA8">
              <w:rPr>
                <w:rFonts w:ascii="Arial" w:hAnsi="Arial" w:cs="Arial"/>
              </w:rPr>
              <w:t>Enter 3 countries and launch VerdiPod 2.0</w:t>
            </w:r>
          </w:p>
        </w:tc>
        <w:tc>
          <w:tcPr>
            <w:tcW w:w="1815" w:type="dxa"/>
            <w:shd w:val="clear" w:color="auto" w:fill="F2F2F2" w:themeFill="background1" w:themeFillShade="F2"/>
            <w:tcMar>
              <w:top w:w="100" w:type="dxa"/>
              <w:left w:w="100" w:type="dxa"/>
              <w:bottom w:w="100" w:type="dxa"/>
              <w:right w:w="100" w:type="dxa"/>
            </w:tcMar>
          </w:tcPr>
          <w:p w14:paraId="3CCFDA67" w14:textId="77777777" w:rsidR="00277587" w:rsidRPr="006A0FA8" w:rsidRDefault="00000000" w:rsidP="000C1554">
            <w:pPr>
              <w:jc w:val="center"/>
              <w:rPr>
                <w:rFonts w:ascii="Arial" w:hAnsi="Arial" w:cs="Arial"/>
              </w:rPr>
            </w:pPr>
            <w:r w:rsidRPr="006A0FA8">
              <w:rPr>
                <w:rFonts w:ascii="Arial" w:hAnsi="Arial" w:cs="Arial"/>
              </w:rPr>
              <w:t>Using business growth and investment</w:t>
            </w:r>
          </w:p>
        </w:tc>
        <w:tc>
          <w:tcPr>
            <w:tcW w:w="1706" w:type="dxa"/>
            <w:shd w:val="clear" w:color="auto" w:fill="F2F2F2" w:themeFill="background1" w:themeFillShade="F2"/>
            <w:tcMar>
              <w:top w:w="100" w:type="dxa"/>
              <w:left w:w="100" w:type="dxa"/>
              <w:bottom w:w="100" w:type="dxa"/>
              <w:right w:w="100" w:type="dxa"/>
            </w:tcMar>
          </w:tcPr>
          <w:p w14:paraId="0CFA7989" w14:textId="77777777" w:rsidR="00277587" w:rsidRPr="006A0FA8" w:rsidRDefault="00000000" w:rsidP="000C1554">
            <w:pPr>
              <w:jc w:val="center"/>
              <w:rPr>
                <w:rFonts w:ascii="Arial" w:hAnsi="Arial" w:cs="Arial"/>
              </w:rPr>
            </w:pPr>
            <w:r w:rsidRPr="006A0FA8">
              <w:rPr>
                <w:rFonts w:ascii="Arial" w:hAnsi="Arial" w:cs="Arial"/>
              </w:rPr>
              <w:t>Increase market share and profitability</w:t>
            </w:r>
          </w:p>
        </w:tc>
        <w:tc>
          <w:tcPr>
            <w:tcW w:w="1052" w:type="dxa"/>
            <w:shd w:val="clear" w:color="auto" w:fill="F2F2F2" w:themeFill="background1" w:themeFillShade="F2"/>
            <w:tcMar>
              <w:top w:w="100" w:type="dxa"/>
              <w:left w:w="100" w:type="dxa"/>
              <w:bottom w:w="100" w:type="dxa"/>
              <w:right w:w="100" w:type="dxa"/>
            </w:tcMar>
          </w:tcPr>
          <w:p w14:paraId="001547A1" w14:textId="77777777" w:rsidR="00277587" w:rsidRPr="006A0FA8" w:rsidRDefault="00000000" w:rsidP="000C1554">
            <w:pPr>
              <w:jc w:val="center"/>
              <w:rPr>
                <w:rFonts w:ascii="Arial" w:hAnsi="Arial" w:cs="Arial"/>
              </w:rPr>
            </w:pPr>
            <w:r w:rsidRPr="006A0FA8">
              <w:rPr>
                <w:rFonts w:ascii="Arial" w:hAnsi="Arial" w:cs="Arial"/>
              </w:rPr>
              <w:t>Within 5 years</w:t>
            </w:r>
          </w:p>
        </w:tc>
      </w:tr>
    </w:tbl>
    <w:p w14:paraId="2AE7FF3B" w14:textId="39F91DE9" w:rsidR="00277587" w:rsidRPr="006A0FA8" w:rsidRDefault="000004E9" w:rsidP="000004E9">
      <w:pPr>
        <w:jc w:val="center"/>
        <w:rPr>
          <w:rFonts w:ascii="Arial" w:hAnsi="Arial" w:cs="Arial"/>
          <w:b/>
          <w:bCs/>
        </w:rPr>
      </w:pPr>
      <w:r w:rsidRPr="006A0FA8">
        <w:rPr>
          <w:rFonts w:ascii="Arial" w:hAnsi="Arial" w:cs="Arial"/>
          <w:b/>
          <w:bCs/>
        </w:rPr>
        <w:t>Table 1: SMART objectives</w:t>
      </w:r>
    </w:p>
    <w:p w14:paraId="25F6CFAF" w14:textId="1DE7CA3C" w:rsidR="000004E9" w:rsidRPr="006A0FA8" w:rsidRDefault="000004E9" w:rsidP="000004E9">
      <w:pPr>
        <w:jc w:val="center"/>
        <w:rPr>
          <w:rFonts w:ascii="Arial" w:hAnsi="Arial" w:cs="Arial"/>
          <w:b/>
          <w:bCs/>
        </w:rPr>
      </w:pPr>
      <w:r w:rsidRPr="006A0FA8">
        <w:rPr>
          <w:rFonts w:ascii="Arial" w:hAnsi="Arial" w:cs="Arial"/>
          <w:b/>
          <w:bCs/>
        </w:rPr>
        <w:t>(Source: Self-Developed)</w:t>
      </w:r>
    </w:p>
    <w:p w14:paraId="213731BC" w14:textId="77777777" w:rsidR="00277587" w:rsidRPr="006A0FA8" w:rsidRDefault="00000000" w:rsidP="00A91C6D">
      <w:pPr>
        <w:pStyle w:val="Heading3"/>
        <w:spacing w:before="240" w:after="240"/>
        <w:rPr>
          <w:rFonts w:ascii="Arial" w:hAnsi="Arial" w:cs="Arial"/>
        </w:rPr>
      </w:pPr>
      <w:bookmarkStart w:id="11" w:name="_p2xhuov1tai7" w:colFirst="0" w:colLast="0"/>
      <w:bookmarkStart w:id="12" w:name="_Toc236842595"/>
      <w:bookmarkEnd w:id="11"/>
      <w:r w:rsidRPr="006A0FA8">
        <w:rPr>
          <w:rFonts w:ascii="Arial" w:hAnsi="Arial" w:cs="Arial"/>
        </w:rPr>
        <w:t>1.5 Unique Selling Proposition</w:t>
      </w:r>
      <w:bookmarkEnd w:id="12"/>
      <w:r w:rsidRPr="006A0FA8">
        <w:rPr>
          <w:rFonts w:ascii="Arial" w:hAnsi="Arial" w:cs="Arial"/>
        </w:rPr>
        <w:t xml:space="preserve"> </w:t>
      </w:r>
    </w:p>
    <w:p w14:paraId="5D7BAEB8" w14:textId="4CEF6BEB" w:rsidR="00277587" w:rsidRPr="006A0FA8" w:rsidRDefault="00000000" w:rsidP="00A91C6D">
      <w:pPr>
        <w:rPr>
          <w:rFonts w:ascii="Arial" w:hAnsi="Arial" w:cs="Arial"/>
        </w:rPr>
      </w:pPr>
      <w:r w:rsidRPr="006A0FA8">
        <w:rPr>
          <w:rFonts w:ascii="Arial" w:hAnsi="Arial" w:cs="Arial"/>
        </w:rPr>
        <w:t xml:space="preserve">The personalised food-growing ecosystem with AI-processing that VerdiPod offers as a unique selling point is an extension of the automation of indoor growing beyond traditional automation of indoor gardening. Contrary to the current smart </w:t>
      </w:r>
      <w:r w:rsidR="0056745B" w:rsidRPr="006A0FA8">
        <w:rPr>
          <w:rFonts w:ascii="Arial" w:hAnsi="Arial" w:cs="Arial"/>
        </w:rPr>
        <w:t>gardens</w:t>
      </w:r>
      <w:r w:rsidR="000004E9" w:rsidRPr="006A0FA8">
        <w:rPr>
          <w:rFonts w:ascii="Arial" w:hAnsi="Arial" w:cs="Arial"/>
        </w:rPr>
        <w:t>,</w:t>
      </w:r>
      <w:r w:rsidRPr="006A0FA8">
        <w:rPr>
          <w:rFonts w:ascii="Arial" w:hAnsi="Arial" w:cs="Arial"/>
        </w:rPr>
        <w:t xml:space="preserve"> which are primarily oriented towards lighting, irrigation, and environmental regulation, VerdiPod evaluates preferences of users in terms of their diet, meal plans, and harvesting schedules to suggest the right crops and to </w:t>
      </w:r>
      <w:r w:rsidR="000004E9" w:rsidRPr="006A0FA8">
        <w:rPr>
          <w:rFonts w:ascii="Arial" w:hAnsi="Arial" w:cs="Arial"/>
        </w:rPr>
        <w:t>optimise</w:t>
      </w:r>
      <w:r w:rsidRPr="006A0FA8">
        <w:rPr>
          <w:rFonts w:ascii="Arial" w:hAnsi="Arial" w:cs="Arial"/>
        </w:rPr>
        <w:t xml:space="preserve"> the growing time. The system assists users in sustainable living since they learn the household consumption behaviour, which can lead to growing produce depending on demand and </w:t>
      </w:r>
      <w:r w:rsidR="000004E9" w:rsidRPr="006A0FA8">
        <w:rPr>
          <w:rFonts w:ascii="Arial" w:hAnsi="Arial" w:cs="Arial"/>
        </w:rPr>
        <w:t>minimising</w:t>
      </w:r>
      <w:r w:rsidRPr="006A0FA8">
        <w:rPr>
          <w:rFonts w:ascii="Arial" w:hAnsi="Arial" w:cs="Arial"/>
        </w:rPr>
        <w:t xml:space="preserve"> </w:t>
      </w:r>
      <w:r w:rsidRPr="006A0FA8">
        <w:rPr>
          <w:rFonts w:ascii="Arial" w:hAnsi="Arial" w:cs="Arial"/>
        </w:rPr>
        <w:lastRenderedPageBreak/>
        <w:t>food waste. According to Research and Markets (2025), AI personalisation, adaptive cultivation and subscription-based growing ecosystems are some of the trends in smart indoor gardening, which substantiates the market potential of VerdiPod. This will provide a smart, personalised and convenient home food-growing experience.</w:t>
      </w:r>
    </w:p>
    <w:p w14:paraId="6CEAB63D" w14:textId="77777777" w:rsidR="00277587" w:rsidRPr="006A0FA8" w:rsidRDefault="00000000" w:rsidP="00A91C6D">
      <w:pPr>
        <w:pStyle w:val="Heading2"/>
        <w:spacing w:before="240" w:after="240"/>
        <w:rPr>
          <w:rFonts w:ascii="Arial" w:hAnsi="Arial" w:cs="Arial"/>
        </w:rPr>
      </w:pPr>
      <w:bookmarkStart w:id="13" w:name="_4c2pefsq5y45" w:colFirst="0" w:colLast="0"/>
      <w:bookmarkStart w:id="14" w:name="_Toc236842596"/>
      <w:bookmarkEnd w:id="13"/>
      <w:r w:rsidRPr="006A0FA8">
        <w:rPr>
          <w:rFonts w:ascii="Arial" w:hAnsi="Arial" w:cs="Arial"/>
        </w:rPr>
        <w:t>2.0 Business Environment and Competitor Analysis</w:t>
      </w:r>
      <w:bookmarkEnd w:id="14"/>
      <w:r w:rsidRPr="006A0FA8">
        <w:rPr>
          <w:rFonts w:ascii="Arial" w:hAnsi="Arial" w:cs="Arial"/>
        </w:rPr>
        <w:t xml:space="preserve"> </w:t>
      </w:r>
    </w:p>
    <w:p w14:paraId="4D8470D0" w14:textId="23EC679C" w:rsidR="00277587" w:rsidRPr="006A0FA8" w:rsidRDefault="00000000" w:rsidP="00A91C6D">
      <w:pPr>
        <w:pStyle w:val="Heading3"/>
        <w:spacing w:before="240" w:after="240"/>
        <w:rPr>
          <w:rFonts w:ascii="Arial" w:hAnsi="Arial" w:cs="Arial"/>
        </w:rPr>
      </w:pPr>
      <w:bookmarkStart w:id="15" w:name="_vf7e91sa9bwa" w:colFirst="0" w:colLast="0"/>
      <w:bookmarkStart w:id="16" w:name="_Toc236842597"/>
      <w:bookmarkEnd w:id="15"/>
      <w:r w:rsidRPr="006A0FA8">
        <w:rPr>
          <w:rFonts w:ascii="Arial" w:hAnsi="Arial" w:cs="Arial"/>
        </w:rPr>
        <w:t>2.1 SWOT Analysis</w:t>
      </w:r>
      <w:bookmarkEnd w:id="16"/>
      <w:r w:rsidRPr="006A0FA8">
        <w:rPr>
          <w:rFonts w:ascii="Arial" w:hAnsi="Arial" w:cs="Arial"/>
        </w:rPr>
        <w:t xml:space="preserve"> </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77587" w:rsidRPr="006A0FA8" w14:paraId="578D9BE0" w14:textId="77777777" w:rsidTr="000004E9">
        <w:tc>
          <w:tcPr>
            <w:tcW w:w="4514" w:type="dxa"/>
            <w:shd w:val="clear" w:color="auto" w:fill="0F243E" w:themeFill="text2" w:themeFillShade="80"/>
            <w:tcMar>
              <w:top w:w="100" w:type="dxa"/>
              <w:left w:w="100" w:type="dxa"/>
              <w:bottom w:w="100" w:type="dxa"/>
              <w:right w:w="100" w:type="dxa"/>
            </w:tcMar>
          </w:tcPr>
          <w:p w14:paraId="6CE8C5CF" w14:textId="77777777" w:rsidR="00277587" w:rsidRPr="006A0FA8" w:rsidRDefault="00000000" w:rsidP="00A91C6D">
            <w:pPr>
              <w:widowControl w:val="0"/>
              <w:pBdr>
                <w:top w:val="nil"/>
                <w:left w:val="nil"/>
                <w:bottom w:val="nil"/>
                <w:right w:val="nil"/>
                <w:between w:val="nil"/>
              </w:pBdr>
              <w:rPr>
                <w:rFonts w:ascii="Arial" w:hAnsi="Arial" w:cs="Arial"/>
                <w:b/>
                <w:bCs/>
              </w:rPr>
            </w:pPr>
            <w:r w:rsidRPr="006A0FA8">
              <w:rPr>
                <w:rFonts w:ascii="Arial" w:hAnsi="Arial" w:cs="Arial"/>
                <w:b/>
                <w:bCs/>
              </w:rPr>
              <w:t>Strengths</w:t>
            </w:r>
          </w:p>
        </w:tc>
        <w:tc>
          <w:tcPr>
            <w:tcW w:w="4515" w:type="dxa"/>
            <w:shd w:val="clear" w:color="auto" w:fill="0F243E" w:themeFill="text2" w:themeFillShade="80"/>
            <w:tcMar>
              <w:top w:w="100" w:type="dxa"/>
              <w:left w:w="100" w:type="dxa"/>
              <w:bottom w:w="100" w:type="dxa"/>
              <w:right w:w="100" w:type="dxa"/>
            </w:tcMar>
          </w:tcPr>
          <w:p w14:paraId="38F985C5" w14:textId="77777777" w:rsidR="00277587" w:rsidRPr="006A0FA8" w:rsidRDefault="00000000" w:rsidP="00A91C6D">
            <w:pPr>
              <w:widowControl w:val="0"/>
              <w:pBdr>
                <w:top w:val="nil"/>
                <w:left w:val="nil"/>
                <w:bottom w:val="nil"/>
                <w:right w:val="nil"/>
                <w:between w:val="nil"/>
              </w:pBdr>
              <w:rPr>
                <w:rFonts w:ascii="Arial" w:hAnsi="Arial" w:cs="Arial"/>
                <w:b/>
                <w:bCs/>
              </w:rPr>
            </w:pPr>
            <w:r w:rsidRPr="006A0FA8">
              <w:rPr>
                <w:rFonts w:ascii="Arial" w:hAnsi="Arial" w:cs="Arial"/>
                <w:b/>
                <w:bCs/>
              </w:rPr>
              <w:t>Weaknesses</w:t>
            </w:r>
          </w:p>
        </w:tc>
      </w:tr>
      <w:tr w:rsidR="00277587" w:rsidRPr="006A0FA8" w14:paraId="4098CC16" w14:textId="77777777" w:rsidTr="000004E9">
        <w:tc>
          <w:tcPr>
            <w:tcW w:w="4514" w:type="dxa"/>
            <w:shd w:val="clear" w:color="auto" w:fill="F2F2F2" w:themeFill="background1" w:themeFillShade="F2"/>
            <w:tcMar>
              <w:top w:w="100" w:type="dxa"/>
              <w:left w:w="100" w:type="dxa"/>
              <w:bottom w:w="100" w:type="dxa"/>
              <w:right w:w="100" w:type="dxa"/>
            </w:tcMar>
          </w:tcPr>
          <w:p w14:paraId="6EA1BAE3" w14:textId="77777777" w:rsidR="00277587" w:rsidRPr="006A0FA8" w:rsidRDefault="00000000" w:rsidP="00A91C6D">
            <w:pPr>
              <w:widowControl w:val="0"/>
              <w:numPr>
                <w:ilvl w:val="0"/>
                <w:numId w:val="1"/>
              </w:numPr>
              <w:pBdr>
                <w:top w:val="nil"/>
                <w:left w:val="nil"/>
                <w:bottom w:val="nil"/>
                <w:right w:val="nil"/>
                <w:between w:val="nil"/>
              </w:pBdr>
              <w:rPr>
                <w:rFonts w:ascii="Arial" w:hAnsi="Arial" w:cs="Arial"/>
              </w:rPr>
            </w:pPr>
            <w:r w:rsidRPr="006A0FA8">
              <w:rPr>
                <w:rFonts w:ascii="Arial" w:hAnsi="Arial" w:cs="Arial"/>
              </w:rPr>
              <w:t>VerdiPod stands out among the types of indoor gardens due to AI-assisted personalisation.</w:t>
            </w:r>
          </w:p>
          <w:p w14:paraId="4D8B807D" w14:textId="65093FD8" w:rsidR="00277587" w:rsidRPr="006A0FA8" w:rsidRDefault="00000000" w:rsidP="00A91C6D">
            <w:pPr>
              <w:widowControl w:val="0"/>
              <w:numPr>
                <w:ilvl w:val="0"/>
                <w:numId w:val="1"/>
              </w:numPr>
              <w:pBdr>
                <w:top w:val="nil"/>
                <w:left w:val="nil"/>
                <w:bottom w:val="nil"/>
                <w:right w:val="nil"/>
                <w:between w:val="nil"/>
              </w:pBdr>
              <w:rPr>
                <w:rFonts w:ascii="Arial" w:hAnsi="Arial" w:cs="Arial"/>
              </w:rPr>
            </w:pPr>
            <w:r w:rsidRPr="006A0FA8">
              <w:rPr>
                <w:rFonts w:ascii="Arial" w:hAnsi="Arial" w:cs="Arial"/>
              </w:rPr>
              <w:t xml:space="preserve">Integrates hardware and mobile applications, SeedPods and NutriPods, to generate various sources of </w:t>
            </w:r>
            <w:r w:rsidR="000004E9" w:rsidRPr="006A0FA8">
              <w:rPr>
                <w:rFonts w:ascii="Arial" w:hAnsi="Arial" w:cs="Arial"/>
              </w:rPr>
              <w:t>revenue</w:t>
            </w:r>
            <w:r w:rsidRPr="006A0FA8">
              <w:rPr>
                <w:rFonts w:ascii="Arial" w:hAnsi="Arial" w:cs="Arial"/>
              </w:rPr>
              <w:t>.</w:t>
            </w:r>
          </w:p>
          <w:p w14:paraId="7BCD1625" w14:textId="5A422FDE" w:rsidR="00277587" w:rsidRPr="006A0FA8" w:rsidRDefault="00000000" w:rsidP="00A91C6D">
            <w:pPr>
              <w:widowControl w:val="0"/>
              <w:numPr>
                <w:ilvl w:val="0"/>
                <w:numId w:val="1"/>
              </w:numPr>
              <w:pBdr>
                <w:top w:val="nil"/>
                <w:left w:val="nil"/>
                <w:bottom w:val="nil"/>
                <w:right w:val="nil"/>
                <w:between w:val="nil"/>
              </w:pBdr>
              <w:rPr>
                <w:rFonts w:ascii="Arial" w:hAnsi="Arial" w:cs="Arial"/>
              </w:rPr>
            </w:pPr>
            <w:r w:rsidRPr="006A0FA8">
              <w:rPr>
                <w:rFonts w:ascii="Arial" w:hAnsi="Arial" w:cs="Arial"/>
              </w:rPr>
              <w:t xml:space="preserve">A sustainable solution to aid in </w:t>
            </w:r>
            <w:r w:rsidR="000004E9" w:rsidRPr="006A0FA8">
              <w:rPr>
                <w:rFonts w:ascii="Arial" w:hAnsi="Arial" w:cs="Arial"/>
              </w:rPr>
              <w:t>minimising</w:t>
            </w:r>
            <w:r w:rsidRPr="006A0FA8">
              <w:rPr>
                <w:rFonts w:ascii="Arial" w:hAnsi="Arial" w:cs="Arial"/>
              </w:rPr>
              <w:t xml:space="preserve"> food waste and production at home.</w:t>
            </w:r>
          </w:p>
          <w:p w14:paraId="05D78860" w14:textId="77777777" w:rsidR="00277587" w:rsidRPr="006A0FA8" w:rsidRDefault="00000000" w:rsidP="00A91C6D">
            <w:pPr>
              <w:widowControl w:val="0"/>
              <w:numPr>
                <w:ilvl w:val="0"/>
                <w:numId w:val="1"/>
              </w:numPr>
              <w:pBdr>
                <w:top w:val="nil"/>
                <w:left w:val="nil"/>
                <w:bottom w:val="nil"/>
                <w:right w:val="nil"/>
                <w:between w:val="nil"/>
              </w:pBdr>
              <w:rPr>
                <w:rFonts w:ascii="Arial" w:hAnsi="Arial" w:cs="Arial"/>
              </w:rPr>
            </w:pPr>
            <w:r w:rsidRPr="006A0FA8">
              <w:rPr>
                <w:rFonts w:ascii="Arial" w:hAnsi="Arial" w:cs="Arial"/>
              </w:rPr>
              <w:t>Appropriate where urban areas have small gardens.</w:t>
            </w:r>
          </w:p>
        </w:tc>
        <w:tc>
          <w:tcPr>
            <w:tcW w:w="4515" w:type="dxa"/>
            <w:shd w:val="clear" w:color="auto" w:fill="F2F2F2" w:themeFill="background1" w:themeFillShade="F2"/>
            <w:tcMar>
              <w:top w:w="100" w:type="dxa"/>
              <w:left w:w="100" w:type="dxa"/>
              <w:bottom w:w="100" w:type="dxa"/>
              <w:right w:w="100" w:type="dxa"/>
            </w:tcMar>
          </w:tcPr>
          <w:p w14:paraId="389772F6" w14:textId="77777777" w:rsidR="00277587" w:rsidRPr="006A0FA8" w:rsidRDefault="00000000" w:rsidP="00A91C6D">
            <w:pPr>
              <w:widowControl w:val="0"/>
              <w:numPr>
                <w:ilvl w:val="0"/>
                <w:numId w:val="1"/>
              </w:numPr>
              <w:pBdr>
                <w:top w:val="nil"/>
                <w:left w:val="nil"/>
                <w:bottom w:val="nil"/>
                <w:right w:val="nil"/>
                <w:between w:val="nil"/>
              </w:pBdr>
              <w:rPr>
                <w:rFonts w:ascii="Arial" w:hAnsi="Arial" w:cs="Arial"/>
              </w:rPr>
            </w:pPr>
            <w:r w:rsidRPr="006A0FA8">
              <w:rPr>
                <w:rFonts w:ascii="Arial" w:hAnsi="Arial" w:cs="Arial"/>
              </w:rPr>
              <w:t>The costs incurred in producing high initial production and technology development can raise the price of the product.</w:t>
            </w:r>
          </w:p>
          <w:p w14:paraId="25222807" w14:textId="77777777" w:rsidR="00277587" w:rsidRPr="006A0FA8" w:rsidRDefault="00000000" w:rsidP="00A91C6D">
            <w:pPr>
              <w:widowControl w:val="0"/>
              <w:numPr>
                <w:ilvl w:val="0"/>
                <w:numId w:val="1"/>
              </w:numPr>
              <w:pBdr>
                <w:top w:val="nil"/>
                <w:left w:val="nil"/>
                <w:bottom w:val="nil"/>
                <w:right w:val="nil"/>
                <w:between w:val="nil"/>
              </w:pBdr>
              <w:rPr>
                <w:rFonts w:ascii="Arial" w:hAnsi="Arial" w:cs="Arial"/>
              </w:rPr>
            </w:pPr>
            <w:r w:rsidRPr="006A0FA8">
              <w:rPr>
                <w:rFonts w:ascii="Arial" w:hAnsi="Arial" w:cs="Arial"/>
              </w:rPr>
              <w:t>Asks users to learn and have confidence in AI-based growing suggestions.</w:t>
            </w:r>
          </w:p>
          <w:p w14:paraId="2A665429" w14:textId="77777777" w:rsidR="00277587" w:rsidRPr="006A0FA8" w:rsidRDefault="00000000" w:rsidP="00A91C6D">
            <w:pPr>
              <w:widowControl w:val="0"/>
              <w:numPr>
                <w:ilvl w:val="0"/>
                <w:numId w:val="1"/>
              </w:numPr>
              <w:pBdr>
                <w:top w:val="nil"/>
                <w:left w:val="nil"/>
                <w:bottom w:val="nil"/>
                <w:right w:val="nil"/>
                <w:between w:val="nil"/>
              </w:pBdr>
              <w:rPr>
                <w:rFonts w:ascii="Arial" w:hAnsi="Arial" w:cs="Arial"/>
              </w:rPr>
            </w:pPr>
            <w:r w:rsidRPr="006A0FA8">
              <w:rPr>
                <w:rFonts w:ascii="Arial" w:hAnsi="Arial" w:cs="Arial"/>
              </w:rPr>
              <w:t>Reliance on technology can pose maintenance and reliability problems.</w:t>
            </w:r>
          </w:p>
          <w:p w14:paraId="32B7648A" w14:textId="77777777" w:rsidR="00277587" w:rsidRPr="006A0FA8" w:rsidRDefault="00000000" w:rsidP="00A91C6D">
            <w:pPr>
              <w:widowControl w:val="0"/>
              <w:numPr>
                <w:ilvl w:val="0"/>
                <w:numId w:val="1"/>
              </w:numPr>
              <w:pBdr>
                <w:top w:val="nil"/>
                <w:left w:val="nil"/>
                <w:bottom w:val="nil"/>
                <w:right w:val="nil"/>
                <w:between w:val="nil"/>
              </w:pBdr>
              <w:rPr>
                <w:rFonts w:ascii="Arial" w:hAnsi="Arial" w:cs="Arial"/>
              </w:rPr>
            </w:pPr>
            <w:r w:rsidRPr="006A0FA8">
              <w:rPr>
                <w:rFonts w:ascii="Arial" w:hAnsi="Arial" w:cs="Arial"/>
              </w:rPr>
              <w:t>New brand with little market awareness in comparison with the well-established competitors.</w:t>
            </w:r>
          </w:p>
        </w:tc>
      </w:tr>
      <w:tr w:rsidR="00277587" w:rsidRPr="006A0FA8" w14:paraId="340EB9C2" w14:textId="77777777" w:rsidTr="000004E9">
        <w:tc>
          <w:tcPr>
            <w:tcW w:w="4514" w:type="dxa"/>
            <w:shd w:val="clear" w:color="auto" w:fill="0F243E" w:themeFill="text2" w:themeFillShade="80"/>
            <w:tcMar>
              <w:top w:w="100" w:type="dxa"/>
              <w:left w:w="100" w:type="dxa"/>
              <w:bottom w:w="100" w:type="dxa"/>
              <w:right w:w="100" w:type="dxa"/>
            </w:tcMar>
          </w:tcPr>
          <w:p w14:paraId="40DA4C8C" w14:textId="77777777" w:rsidR="00277587" w:rsidRPr="006A0FA8" w:rsidRDefault="00000000" w:rsidP="00A91C6D">
            <w:pPr>
              <w:widowControl w:val="0"/>
              <w:pBdr>
                <w:top w:val="nil"/>
                <w:left w:val="nil"/>
                <w:bottom w:val="nil"/>
                <w:right w:val="nil"/>
                <w:between w:val="nil"/>
              </w:pBdr>
              <w:rPr>
                <w:rFonts w:ascii="Arial" w:hAnsi="Arial" w:cs="Arial"/>
                <w:b/>
                <w:bCs/>
              </w:rPr>
            </w:pPr>
            <w:r w:rsidRPr="006A0FA8">
              <w:rPr>
                <w:rFonts w:ascii="Arial" w:hAnsi="Arial" w:cs="Arial"/>
                <w:b/>
                <w:bCs/>
              </w:rPr>
              <w:t>Opportunities</w:t>
            </w:r>
          </w:p>
          <w:p w14:paraId="11B7678F" w14:textId="77777777" w:rsidR="00277587" w:rsidRPr="006A0FA8" w:rsidRDefault="00277587" w:rsidP="00A91C6D">
            <w:pPr>
              <w:widowControl w:val="0"/>
              <w:pBdr>
                <w:top w:val="nil"/>
                <w:left w:val="nil"/>
                <w:bottom w:val="nil"/>
                <w:right w:val="nil"/>
                <w:between w:val="nil"/>
              </w:pBdr>
              <w:rPr>
                <w:rFonts w:ascii="Arial" w:hAnsi="Arial" w:cs="Arial"/>
                <w:b/>
                <w:bCs/>
              </w:rPr>
            </w:pPr>
          </w:p>
        </w:tc>
        <w:tc>
          <w:tcPr>
            <w:tcW w:w="4515" w:type="dxa"/>
            <w:shd w:val="clear" w:color="auto" w:fill="0F243E" w:themeFill="text2" w:themeFillShade="80"/>
            <w:tcMar>
              <w:top w:w="100" w:type="dxa"/>
              <w:left w:w="100" w:type="dxa"/>
              <w:bottom w:w="100" w:type="dxa"/>
              <w:right w:w="100" w:type="dxa"/>
            </w:tcMar>
          </w:tcPr>
          <w:p w14:paraId="440CA47A" w14:textId="77777777" w:rsidR="00277587" w:rsidRPr="006A0FA8" w:rsidRDefault="00000000" w:rsidP="00A91C6D">
            <w:pPr>
              <w:widowControl w:val="0"/>
              <w:pBdr>
                <w:top w:val="nil"/>
                <w:left w:val="nil"/>
                <w:bottom w:val="nil"/>
                <w:right w:val="nil"/>
                <w:between w:val="nil"/>
              </w:pBdr>
              <w:rPr>
                <w:rFonts w:ascii="Arial" w:hAnsi="Arial" w:cs="Arial"/>
                <w:b/>
                <w:bCs/>
              </w:rPr>
            </w:pPr>
            <w:r w:rsidRPr="006A0FA8">
              <w:rPr>
                <w:rFonts w:ascii="Arial" w:hAnsi="Arial" w:cs="Arial"/>
                <w:b/>
                <w:bCs/>
              </w:rPr>
              <w:t>Threats</w:t>
            </w:r>
          </w:p>
        </w:tc>
      </w:tr>
      <w:tr w:rsidR="00277587" w:rsidRPr="006A0FA8" w14:paraId="0BCF4BB0" w14:textId="77777777" w:rsidTr="000004E9">
        <w:trPr>
          <w:trHeight w:val="3424"/>
        </w:trPr>
        <w:tc>
          <w:tcPr>
            <w:tcW w:w="4514" w:type="dxa"/>
            <w:shd w:val="clear" w:color="auto" w:fill="F2F2F2" w:themeFill="background1" w:themeFillShade="F2"/>
            <w:tcMar>
              <w:top w:w="100" w:type="dxa"/>
              <w:left w:w="100" w:type="dxa"/>
              <w:bottom w:w="100" w:type="dxa"/>
              <w:right w:w="100" w:type="dxa"/>
            </w:tcMar>
          </w:tcPr>
          <w:p w14:paraId="33F90E5C" w14:textId="7EF948D0" w:rsidR="00277587" w:rsidRPr="006A0FA8" w:rsidRDefault="00000000" w:rsidP="00A91C6D">
            <w:pPr>
              <w:rPr>
                <w:rFonts w:ascii="Arial" w:hAnsi="Arial" w:cs="Arial"/>
              </w:rPr>
            </w:pPr>
            <w:r w:rsidRPr="006A0FA8">
              <w:rPr>
                <w:rFonts w:ascii="Arial" w:hAnsi="Arial" w:cs="Arial"/>
                <w:b/>
                <w:bCs/>
              </w:rPr>
              <w:lastRenderedPageBreak/>
              <w:t>Increasing sustainability consciousness:</w:t>
            </w:r>
            <w:r w:rsidRPr="006A0FA8">
              <w:rPr>
                <w:rFonts w:ascii="Arial" w:hAnsi="Arial" w:cs="Arial"/>
              </w:rPr>
              <w:t xml:space="preserve"> UK households are estimated to produce approximately 6.4 million tonnes of food waste each year</w:t>
            </w:r>
            <w:r w:rsidR="001E77FB" w:rsidRPr="006A0FA8">
              <w:rPr>
                <w:rFonts w:ascii="Arial" w:hAnsi="Arial" w:cs="Arial"/>
              </w:rPr>
              <w:t xml:space="preserve"> </w:t>
            </w:r>
            <w:r w:rsidRPr="006A0FA8">
              <w:rPr>
                <w:rFonts w:ascii="Arial" w:hAnsi="Arial" w:cs="Arial"/>
              </w:rPr>
              <w:t>(WRAP, 2026).</w:t>
            </w:r>
          </w:p>
          <w:p w14:paraId="74A8B2D0" w14:textId="18DAABD5" w:rsidR="00277587" w:rsidRPr="006A0FA8" w:rsidRDefault="00000000" w:rsidP="00A91C6D">
            <w:pPr>
              <w:rPr>
                <w:rFonts w:ascii="Arial" w:hAnsi="Arial" w:cs="Arial"/>
              </w:rPr>
            </w:pPr>
            <w:r w:rsidRPr="006A0FA8">
              <w:rPr>
                <w:rFonts w:ascii="Arial" w:hAnsi="Arial" w:cs="Arial"/>
                <w:b/>
                <w:bCs/>
              </w:rPr>
              <w:t>Growth of AI and smart agriculture:</w:t>
            </w:r>
            <w:r w:rsidRPr="006A0FA8">
              <w:rPr>
                <w:rFonts w:ascii="Arial" w:hAnsi="Arial" w:cs="Arial"/>
              </w:rPr>
              <w:t xml:space="preserve"> </w:t>
            </w:r>
            <w:r w:rsidR="00A66DAB" w:rsidRPr="006A0FA8">
              <w:rPr>
                <w:rFonts w:ascii="Arial" w:hAnsi="Arial" w:cs="Arial"/>
              </w:rPr>
              <w:t xml:space="preserve">The </w:t>
            </w:r>
            <w:r w:rsidRPr="006A0FA8">
              <w:rPr>
                <w:rFonts w:ascii="Arial" w:hAnsi="Arial" w:cs="Arial"/>
              </w:rPr>
              <w:t>AI in agriculture market is estimated to increase to USD 77 billion by 2036, which opens the prospects of AI-based sustainable food solutions (Future Market Insights, 2025).</w:t>
            </w:r>
          </w:p>
          <w:p w14:paraId="28CB4079" w14:textId="4E1DD9DB" w:rsidR="00277587" w:rsidRPr="006A0FA8" w:rsidRDefault="00000000" w:rsidP="00A91C6D">
            <w:pPr>
              <w:rPr>
                <w:rFonts w:ascii="Arial" w:hAnsi="Arial" w:cs="Arial"/>
              </w:rPr>
            </w:pPr>
            <w:r w:rsidRPr="006A0FA8">
              <w:rPr>
                <w:rFonts w:ascii="Arial" w:hAnsi="Arial" w:cs="Arial"/>
                <w:b/>
                <w:bCs/>
              </w:rPr>
              <w:t>Trends in urban lifestyle:</w:t>
            </w:r>
            <w:r w:rsidRPr="006A0FA8">
              <w:rPr>
                <w:rFonts w:ascii="Arial" w:hAnsi="Arial" w:cs="Arial"/>
              </w:rPr>
              <w:t xml:space="preserve"> As more and more individuals move into apartments and smaller housing, small-scale indoor growing systems have a potential target market among those with limited space.</w:t>
            </w:r>
          </w:p>
        </w:tc>
        <w:tc>
          <w:tcPr>
            <w:tcW w:w="4515" w:type="dxa"/>
            <w:shd w:val="clear" w:color="auto" w:fill="F2F2F2" w:themeFill="background1" w:themeFillShade="F2"/>
            <w:tcMar>
              <w:top w:w="100" w:type="dxa"/>
              <w:left w:w="100" w:type="dxa"/>
              <w:bottom w:w="100" w:type="dxa"/>
              <w:right w:w="100" w:type="dxa"/>
            </w:tcMar>
          </w:tcPr>
          <w:p w14:paraId="187529D1" w14:textId="77777777" w:rsidR="00277587" w:rsidRPr="006A0FA8" w:rsidRDefault="00000000" w:rsidP="00A91C6D">
            <w:pPr>
              <w:widowControl w:val="0"/>
              <w:numPr>
                <w:ilvl w:val="0"/>
                <w:numId w:val="2"/>
              </w:numPr>
              <w:pBdr>
                <w:top w:val="nil"/>
                <w:left w:val="nil"/>
                <w:bottom w:val="nil"/>
                <w:right w:val="nil"/>
                <w:between w:val="nil"/>
              </w:pBdr>
              <w:rPr>
                <w:rFonts w:ascii="Arial" w:hAnsi="Arial" w:cs="Arial"/>
              </w:rPr>
            </w:pPr>
            <w:r w:rsidRPr="006A0FA8">
              <w:rPr>
                <w:rFonts w:ascii="Arial" w:hAnsi="Arial" w:cs="Arial"/>
                <w:b/>
                <w:bCs/>
              </w:rPr>
              <w:t>Competitors</w:t>
            </w:r>
            <w:r w:rsidRPr="006A0FA8">
              <w:rPr>
                <w:rFonts w:ascii="Arial" w:hAnsi="Arial" w:cs="Arial"/>
              </w:rPr>
              <w:t xml:space="preserve"> with a long-standing presence: There are already brands like Click and Grow and Gardyn that are recognized by customers and have distribution channels (Research and Markets, 2026).</w:t>
            </w:r>
          </w:p>
          <w:p w14:paraId="61D1F1D1" w14:textId="77777777" w:rsidR="00277587" w:rsidRPr="006A0FA8" w:rsidRDefault="00000000" w:rsidP="00A91C6D">
            <w:pPr>
              <w:widowControl w:val="0"/>
              <w:numPr>
                <w:ilvl w:val="0"/>
                <w:numId w:val="2"/>
              </w:numPr>
              <w:pBdr>
                <w:top w:val="nil"/>
                <w:left w:val="nil"/>
                <w:bottom w:val="nil"/>
                <w:right w:val="nil"/>
                <w:between w:val="nil"/>
              </w:pBdr>
              <w:rPr>
                <w:rFonts w:ascii="Arial" w:hAnsi="Arial" w:cs="Arial"/>
              </w:rPr>
            </w:pPr>
            <w:r w:rsidRPr="006A0FA8">
              <w:rPr>
                <w:rFonts w:ascii="Arial" w:hAnsi="Arial" w:cs="Arial"/>
                <w:b/>
                <w:bCs/>
              </w:rPr>
              <w:t>Economic factors:</w:t>
            </w:r>
            <w:r w:rsidRPr="006A0FA8">
              <w:rPr>
                <w:rFonts w:ascii="Arial" w:hAnsi="Arial" w:cs="Arial"/>
              </w:rPr>
              <w:t xml:space="preserve"> increasing domestic expenditure can decrease the desire to buy high-end smart gadgets.</w:t>
            </w:r>
          </w:p>
          <w:p w14:paraId="4E36D649" w14:textId="77777777" w:rsidR="00277587" w:rsidRPr="006A0FA8" w:rsidRDefault="00000000" w:rsidP="00A91C6D">
            <w:pPr>
              <w:widowControl w:val="0"/>
              <w:numPr>
                <w:ilvl w:val="0"/>
                <w:numId w:val="2"/>
              </w:numPr>
              <w:pBdr>
                <w:top w:val="nil"/>
                <w:left w:val="nil"/>
                <w:bottom w:val="nil"/>
                <w:right w:val="nil"/>
                <w:between w:val="nil"/>
              </w:pBdr>
              <w:rPr>
                <w:rFonts w:ascii="Arial" w:hAnsi="Arial" w:cs="Arial"/>
              </w:rPr>
            </w:pPr>
            <w:r w:rsidRPr="006A0FA8">
              <w:rPr>
                <w:rFonts w:ascii="Arial" w:hAnsi="Arial" w:cs="Arial"/>
                <w:b/>
                <w:bCs/>
              </w:rPr>
              <w:t>Technology changes:</w:t>
            </w:r>
            <w:r w:rsidRPr="006A0FA8">
              <w:rPr>
                <w:rFonts w:ascii="Arial" w:hAnsi="Arial" w:cs="Arial"/>
              </w:rPr>
              <w:t xml:space="preserve"> Rapid technology changes may call up constant investment to stay at the leading edge.</w:t>
            </w:r>
          </w:p>
          <w:p w14:paraId="28C795EC" w14:textId="77777777" w:rsidR="00277587" w:rsidRPr="006A0FA8" w:rsidRDefault="00277587" w:rsidP="00A91C6D">
            <w:pPr>
              <w:widowControl w:val="0"/>
              <w:pBdr>
                <w:top w:val="nil"/>
                <w:left w:val="nil"/>
                <w:bottom w:val="nil"/>
                <w:right w:val="nil"/>
                <w:between w:val="nil"/>
              </w:pBdr>
              <w:rPr>
                <w:rFonts w:ascii="Arial" w:hAnsi="Arial" w:cs="Arial"/>
              </w:rPr>
            </w:pPr>
          </w:p>
        </w:tc>
      </w:tr>
    </w:tbl>
    <w:p w14:paraId="6B596A2F" w14:textId="024B1688" w:rsidR="000004E9" w:rsidRPr="006A0FA8" w:rsidRDefault="000004E9" w:rsidP="000004E9">
      <w:pPr>
        <w:jc w:val="center"/>
        <w:rPr>
          <w:rFonts w:ascii="Arial" w:hAnsi="Arial" w:cs="Arial"/>
          <w:b/>
          <w:bCs/>
        </w:rPr>
      </w:pPr>
      <w:r w:rsidRPr="006A0FA8">
        <w:rPr>
          <w:rFonts w:ascii="Arial" w:hAnsi="Arial" w:cs="Arial"/>
          <w:b/>
          <w:bCs/>
        </w:rPr>
        <w:t xml:space="preserve">Table </w:t>
      </w:r>
      <w:r w:rsidRPr="006A0FA8">
        <w:rPr>
          <w:rFonts w:ascii="Arial" w:hAnsi="Arial" w:cs="Arial"/>
          <w:b/>
          <w:bCs/>
        </w:rPr>
        <w:t>2</w:t>
      </w:r>
      <w:r w:rsidRPr="006A0FA8">
        <w:rPr>
          <w:rFonts w:ascii="Arial" w:hAnsi="Arial" w:cs="Arial"/>
          <w:b/>
          <w:bCs/>
        </w:rPr>
        <w:t xml:space="preserve">: </w:t>
      </w:r>
      <w:r w:rsidRPr="006A0FA8">
        <w:rPr>
          <w:rFonts w:ascii="Arial" w:hAnsi="Arial" w:cs="Arial"/>
          <w:b/>
          <w:bCs/>
        </w:rPr>
        <w:t>SWOT</w:t>
      </w:r>
    </w:p>
    <w:p w14:paraId="2A976752" w14:textId="49501E64" w:rsidR="00277587" w:rsidRPr="006A0FA8" w:rsidRDefault="000004E9" w:rsidP="000004E9">
      <w:pPr>
        <w:jc w:val="center"/>
        <w:rPr>
          <w:rFonts w:ascii="Arial" w:hAnsi="Arial" w:cs="Arial"/>
          <w:b/>
          <w:bCs/>
        </w:rPr>
      </w:pPr>
      <w:r w:rsidRPr="006A0FA8">
        <w:rPr>
          <w:rFonts w:ascii="Arial" w:hAnsi="Arial" w:cs="Arial"/>
          <w:b/>
          <w:bCs/>
        </w:rPr>
        <w:t>(Source: Self-Developed)</w:t>
      </w:r>
    </w:p>
    <w:p w14:paraId="0D637A1A" w14:textId="77777777" w:rsidR="00277587" w:rsidRPr="006A0FA8" w:rsidRDefault="00000000" w:rsidP="00A91C6D">
      <w:pPr>
        <w:ind w:left="720"/>
        <w:jc w:val="center"/>
        <w:rPr>
          <w:rFonts w:ascii="Arial" w:hAnsi="Arial" w:cs="Arial"/>
        </w:rPr>
      </w:pPr>
      <w:r w:rsidRPr="006A0FA8">
        <w:rPr>
          <w:rFonts w:ascii="Arial" w:hAnsi="Arial" w:cs="Arial"/>
          <w:noProof/>
        </w:rPr>
        <w:drawing>
          <wp:inline distT="114300" distB="114300" distL="114300" distR="114300" wp14:anchorId="76B3A2CD" wp14:editId="647999DE">
            <wp:extent cx="4579507" cy="203111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79507" cy="2031110"/>
                    </a:xfrm>
                    <a:prstGeom prst="rect">
                      <a:avLst/>
                    </a:prstGeom>
                    <a:ln w="25400">
                      <a:solidFill>
                        <a:srgbClr val="000000"/>
                      </a:solidFill>
                      <a:prstDash val="solid"/>
                    </a:ln>
                  </pic:spPr>
                </pic:pic>
              </a:graphicData>
            </a:graphic>
          </wp:inline>
        </w:drawing>
      </w:r>
    </w:p>
    <w:p w14:paraId="3C4FEB99" w14:textId="06E42831" w:rsidR="00277587" w:rsidRPr="006A0FA8" w:rsidRDefault="00000000" w:rsidP="00A91C6D">
      <w:pPr>
        <w:ind w:left="720"/>
        <w:jc w:val="center"/>
        <w:rPr>
          <w:rFonts w:ascii="Arial" w:hAnsi="Arial" w:cs="Arial"/>
          <w:b/>
          <w:bCs/>
        </w:rPr>
      </w:pPr>
      <w:r w:rsidRPr="006A0FA8">
        <w:rPr>
          <w:rFonts w:ascii="Arial" w:hAnsi="Arial" w:cs="Arial"/>
          <w:b/>
          <w:bCs/>
        </w:rPr>
        <w:t>Figure</w:t>
      </w:r>
      <w:r w:rsidR="000004E9" w:rsidRPr="006A0FA8">
        <w:rPr>
          <w:rFonts w:ascii="Arial" w:hAnsi="Arial" w:cs="Arial"/>
          <w:b/>
          <w:bCs/>
        </w:rPr>
        <w:t xml:space="preserve"> 2</w:t>
      </w:r>
      <w:r w:rsidRPr="006A0FA8">
        <w:rPr>
          <w:rFonts w:ascii="Arial" w:hAnsi="Arial" w:cs="Arial"/>
          <w:b/>
          <w:bCs/>
        </w:rPr>
        <w:t>: AI in agriculture</w:t>
      </w:r>
    </w:p>
    <w:p w14:paraId="7391F52F" w14:textId="07DEF90D" w:rsidR="00277587" w:rsidRPr="006A0FA8" w:rsidRDefault="00000000" w:rsidP="00A91C6D">
      <w:pPr>
        <w:ind w:left="720"/>
        <w:jc w:val="center"/>
        <w:rPr>
          <w:rFonts w:ascii="Arial" w:hAnsi="Arial" w:cs="Arial"/>
        </w:rPr>
      </w:pPr>
      <w:r w:rsidRPr="006A0FA8">
        <w:rPr>
          <w:rFonts w:ascii="Arial" w:hAnsi="Arial" w:cs="Arial"/>
          <w:b/>
          <w:bCs/>
        </w:rPr>
        <w:lastRenderedPageBreak/>
        <w:t>(Source: Future Market Insights, 2025)</w:t>
      </w:r>
    </w:p>
    <w:p w14:paraId="41780409" w14:textId="77777777" w:rsidR="00277587" w:rsidRPr="006A0FA8" w:rsidRDefault="00000000" w:rsidP="00A91C6D">
      <w:pPr>
        <w:rPr>
          <w:rFonts w:ascii="Arial" w:hAnsi="Arial" w:cs="Arial"/>
          <w:b/>
          <w:bCs/>
        </w:rPr>
      </w:pPr>
      <w:r w:rsidRPr="006A0FA8">
        <w:rPr>
          <w:rFonts w:ascii="Arial" w:hAnsi="Arial" w:cs="Arial"/>
          <w:b/>
          <w:bCs/>
        </w:rPr>
        <w:t xml:space="preserve"> Analysis</w:t>
      </w:r>
    </w:p>
    <w:p w14:paraId="343F9FC4" w14:textId="77777777" w:rsidR="00277587" w:rsidRPr="006A0FA8" w:rsidRDefault="00000000" w:rsidP="00A91C6D">
      <w:pPr>
        <w:rPr>
          <w:rFonts w:ascii="Arial" w:hAnsi="Arial" w:cs="Arial"/>
        </w:rPr>
      </w:pPr>
      <w:r w:rsidRPr="006A0FA8">
        <w:rPr>
          <w:rFonts w:ascii="Arial" w:hAnsi="Arial" w:cs="Arial"/>
        </w:rPr>
        <w:t>The advantages of VerdiPod are the combination of AI, intelligent indoor agriculture and sustainable food manufacturing in a single solution. Its personalised crop recommendations, Smart Growing Unit, SeedPods, NutriPods and mobile application create customer value and recurring revenue opportunities. Nevertheless, the cost of high development, complexity of technology and poor brand awareness may be problematic for market entry. The external environment offers development prospects because sustainability consciousness and demand for food waste reduction are growing. According to WRAP (2026), there is a demand in the market with approximately 6.4 million tonnes of food waste generated by households in the UK each year. Moreover, the AI in the agriculture market is expected to increase to USD 77 billion by 2036 as compared to USD 7.5 billion in 2026 ( Future Market Insights, 2025). The threat of competition and economic pressures are critical and should be addressed through constant innovation.</w:t>
      </w:r>
    </w:p>
    <w:p w14:paraId="07E0FB85" w14:textId="77777777" w:rsidR="00277587" w:rsidRPr="006A0FA8" w:rsidRDefault="00000000" w:rsidP="00A91C6D">
      <w:pPr>
        <w:pStyle w:val="Heading3"/>
        <w:spacing w:before="240" w:after="240"/>
        <w:rPr>
          <w:rFonts w:ascii="Arial" w:hAnsi="Arial" w:cs="Arial"/>
        </w:rPr>
      </w:pPr>
      <w:bookmarkStart w:id="17" w:name="_5k2dndhlupw4" w:colFirst="0" w:colLast="0"/>
      <w:bookmarkStart w:id="18" w:name="_Toc236842598"/>
      <w:bookmarkEnd w:id="17"/>
      <w:r w:rsidRPr="006A0FA8">
        <w:rPr>
          <w:rFonts w:ascii="Arial" w:hAnsi="Arial" w:cs="Arial"/>
        </w:rPr>
        <w:t>2.2 Competitor Analysis</w:t>
      </w:r>
      <w:bookmarkEnd w:id="18"/>
      <w:r w:rsidRPr="006A0FA8">
        <w:rPr>
          <w:rFonts w:ascii="Arial" w:hAnsi="Arial" w:cs="Arial"/>
        </w:rPr>
        <w:t xml:space="preserve"> </w:t>
      </w:r>
    </w:p>
    <w:p w14:paraId="5ED6AB46" w14:textId="10050B8B" w:rsidR="00277587" w:rsidRPr="006A0FA8" w:rsidRDefault="00000000" w:rsidP="00A91C6D">
      <w:pPr>
        <w:rPr>
          <w:rFonts w:ascii="Arial" w:hAnsi="Arial" w:cs="Arial"/>
        </w:rPr>
      </w:pPr>
      <w:r w:rsidRPr="006A0FA8">
        <w:rPr>
          <w:rFonts w:ascii="Arial" w:hAnsi="Arial" w:cs="Arial"/>
        </w:rPr>
        <w:t>The smart indoor gardening market is growing as the demand to produce food sustainably, live in urban communities, and use smart home technologies is increasing (IMARC Group, 2025). VerdiPod has its competitors in the automated indoor growing systems, but it stands out with personalised, household-oriented food production.</w:t>
      </w:r>
    </w:p>
    <w:tbl>
      <w:tblPr>
        <w:tblStyle w:val="a1"/>
        <w:tblW w:w="9025" w:type="dxa"/>
        <w:tblInd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2F2F2" w:themeFill="background1" w:themeFillShade="F2"/>
        <w:tblLayout w:type="fixed"/>
        <w:tblLook w:val="0600" w:firstRow="0" w:lastRow="0" w:firstColumn="0" w:lastColumn="0" w:noHBand="1" w:noVBand="1"/>
      </w:tblPr>
      <w:tblGrid>
        <w:gridCol w:w="1500"/>
        <w:gridCol w:w="900"/>
        <w:gridCol w:w="226"/>
        <w:gridCol w:w="1246"/>
        <w:gridCol w:w="991"/>
        <w:gridCol w:w="1285"/>
        <w:gridCol w:w="1378"/>
        <w:gridCol w:w="1499"/>
      </w:tblGrid>
      <w:tr w:rsidR="00277587" w:rsidRPr="006A0FA8" w14:paraId="3E2302EE" w14:textId="77777777" w:rsidTr="00C26E24">
        <w:trPr>
          <w:trHeight w:val="785"/>
        </w:trPr>
        <w:tc>
          <w:tcPr>
            <w:tcW w:w="1500" w:type="dxa"/>
            <w:shd w:val="clear" w:color="auto" w:fill="0F243E" w:themeFill="text2" w:themeFillShade="80"/>
            <w:tcMar>
              <w:top w:w="100" w:type="dxa"/>
              <w:left w:w="100" w:type="dxa"/>
              <w:bottom w:w="100" w:type="dxa"/>
              <w:right w:w="100" w:type="dxa"/>
            </w:tcMar>
          </w:tcPr>
          <w:p w14:paraId="6C758E65" w14:textId="77777777" w:rsidR="00277587" w:rsidRPr="006A0FA8" w:rsidRDefault="00000000" w:rsidP="00A91C6D">
            <w:pPr>
              <w:jc w:val="center"/>
              <w:rPr>
                <w:rFonts w:ascii="Arial" w:hAnsi="Arial" w:cs="Arial"/>
              </w:rPr>
            </w:pPr>
            <w:r w:rsidRPr="006A0FA8">
              <w:rPr>
                <w:rFonts w:ascii="Arial" w:hAnsi="Arial" w:cs="Arial"/>
                <w:b/>
                <w:bCs/>
              </w:rPr>
              <w:t>Competitor</w:t>
            </w:r>
          </w:p>
        </w:tc>
        <w:tc>
          <w:tcPr>
            <w:tcW w:w="1126" w:type="dxa"/>
            <w:gridSpan w:val="2"/>
            <w:shd w:val="clear" w:color="auto" w:fill="0F243E" w:themeFill="text2" w:themeFillShade="80"/>
            <w:tcMar>
              <w:top w:w="100" w:type="dxa"/>
              <w:left w:w="100" w:type="dxa"/>
              <w:bottom w:w="100" w:type="dxa"/>
              <w:right w:w="100" w:type="dxa"/>
            </w:tcMar>
          </w:tcPr>
          <w:p w14:paraId="74E49D18" w14:textId="77777777" w:rsidR="00277587" w:rsidRPr="006A0FA8" w:rsidRDefault="00000000" w:rsidP="00A91C6D">
            <w:pPr>
              <w:jc w:val="center"/>
              <w:rPr>
                <w:rFonts w:ascii="Arial" w:hAnsi="Arial" w:cs="Arial"/>
              </w:rPr>
            </w:pPr>
            <w:r w:rsidRPr="006A0FA8">
              <w:rPr>
                <w:rFonts w:ascii="Arial" w:hAnsi="Arial" w:cs="Arial"/>
                <w:b/>
                <w:bCs/>
              </w:rPr>
              <w:t>Type</w:t>
            </w:r>
          </w:p>
        </w:tc>
        <w:tc>
          <w:tcPr>
            <w:tcW w:w="1246" w:type="dxa"/>
            <w:shd w:val="clear" w:color="auto" w:fill="0F243E" w:themeFill="text2" w:themeFillShade="80"/>
            <w:tcMar>
              <w:top w:w="100" w:type="dxa"/>
              <w:left w:w="100" w:type="dxa"/>
              <w:bottom w:w="100" w:type="dxa"/>
              <w:right w:w="100" w:type="dxa"/>
            </w:tcMar>
          </w:tcPr>
          <w:p w14:paraId="016B8AD9" w14:textId="77777777" w:rsidR="00277587" w:rsidRPr="006A0FA8" w:rsidRDefault="00000000" w:rsidP="00A91C6D">
            <w:pPr>
              <w:jc w:val="center"/>
              <w:rPr>
                <w:rFonts w:ascii="Arial" w:hAnsi="Arial" w:cs="Arial"/>
              </w:rPr>
            </w:pPr>
            <w:r w:rsidRPr="006A0FA8">
              <w:rPr>
                <w:rFonts w:ascii="Arial" w:hAnsi="Arial" w:cs="Arial"/>
                <w:b/>
                <w:bCs/>
              </w:rPr>
              <w:t>Product &amp; Technology</w:t>
            </w:r>
          </w:p>
        </w:tc>
        <w:tc>
          <w:tcPr>
            <w:tcW w:w="991" w:type="dxa"/>
            <w:shd w:val="clear" w:color="auto" w:fill="0F243E" w:themeFill="text2" w:themeFillShade="80"/>
            <w:tcMar>
              <w:top w:w="100" w:type="dxa"/>
              <w:left w:w="100" w:type="dxa"/>
              <w:bottom w:w="100" w:type="dxa"/>
              <w:right w:w="100" w:type="dxa"/>
            </w:tcMar>
          </w:tcPr>
          <w:p w14:paraId="15BA5451" w14:textId="77777777" w:rsidR="00277587" w:rsidRPr="006A0FA8" w:rsidRDefault="00000000" w:rsidP="00A91C6D">
            <w:pPr>
              <w:jc w:val="center"/>
              <w:rPr>
                <w:rFonts w:ascii="Arial" w:hAnsi="Arial" w:cs="Arial"/>
              </w:rPr>
            </w:pPr>
            <w:r w:rsidRPr="006A0FA8">
              <w:rPr>
                <w:rFonts w:ascii="Arial" w:hAnsi="Arial" w:cs="Arial"/>
                <w:b/>
                <w:bCs/>
              </w:rPr>
              <w:t>Price Position</w:t>
            </w:r>
          </w:p>
        </w:tc>
        <w:tc>
          <w:tcPr>
            <w:tcW w:w="1285" w:type="dxa"/>
            <w:shd w:val="clear" w:color="auto" w:fill="0F243E" w:themeFill="text2" w:themeFillShade="80"/>
            <w:tcMar>
              <w:top w:w="100" w:type="dxa"/>
              <w:left w:w="100" w:type="dxa"/>
              <w:bottom w:w="100" w:type="dxa"/>
              <w:right w:w="100" w:type="dxa"/>
            </w:tcMar>
          </w:tcPr>
          <w:p w14:paraId="284164B8" w14:textId="77777777" w:rsidR="00277587" w:rsidRPr="006A0FA8" w:rsidRDefault="00000000" w:rsidP="00A91C6D">
            <w:pPr>
              <w:jc w:val="center"/>
              <w:rPr>
                <w:rFonts w:ascii="Arial" w:hAnsi="Arial" w:cs="Arial"/>
              </w:rPr>
            </w:pPr>
            <w:r w:rsidRPr="006A0FA8">
              <w:rPr>
                <w:rFonts w:ascii="Arial" w:hAnsi="Arial" w:cs="Arial"/>
                <w:b/>
                <w:bCs/>
              </w:rPr>
              <w:t>Target Customers</w:t>
            </w:r>
          </w:p>
        </w:tc>
        <w:tc>
          <w:tcPr>
            <w:tcW w:w="1378" w:type="dxa"/>
            <w:shd w:val="clear" w:color="auto" w:fill="0F243E" w:themeFill="text2" w:themeFillShade="80"/>
            <w:tcMar>
              <w:top w:w="100" w:type="dxa"/>
              <w:left w:w="100" w:type="dxa"/>
              <w:bottom w:w="100" w:type="dxa"/>
              <w:right w:w="100" w:type="dxa"/>
            </w:tcMar>
          </w:tcPr>
          <w:p w14:paraId="6FC1BC26" w14:textId="77777777" w:rsidR="00277587" w:rsidRPr="006A0FA8" w:rsidRDefault="00000000" w:rsidP="00A91C6D">
            <w:pPr>
              <w:jc w:val="center"/>
              <w:rPr>
                <w:rFonts w:ascii="Arial" w:hAnsi="Arial" w:cs="Arial"/>
              </w:rPr>
            </w:pPr>
            <w:r w:rsidRPr="006A0FA8">
              <w:rPr>
                <w:rFonts w:ascii="Arial" w:hAnsi="Arial" w:cs="Arial"/>
                <w:b/>
                <w:bCs/>
              </w:rPr>
              <w:t>Key Strengths</w:t>
            </w:r>
          </w:p>
        </w:tc>
        <w:tc>
          <w:tcPr>
            <w:tcW w:w="1499" w:type="dxa"/>
            <w:shd w:val="clear" w:color="auto" w:fill="0F243E" w:themeFill="text2" w:themeFillShade="80"/>
            <w:tcMar>
              <w:top w:w="100" w:type="dxa"/>
              <w:left w:w="100" w:type="dxa"/>
              <w:bottom w:w="100" w:type="dxa"/>
              <w:right w:w="100" w:type="dxa"/>
            </w:tcMar>
          </w:tcPr>
          <w:p w14:paraId="765BE311" w14:textId="77777777" w:rsidR="00277587" w:rsidRPr="006A0FA8" w:rsidRDefault="00000000" w:rsidP="00A91C6D">
            <w:pPr>
              <w:jc w:val="center"/>
              <w:rPr>
                <w:rFonts w:ascii="Arial" w:hAnsi="Arial" w:cs="Arial"/>
              </w:rPr>
            </w:pPr>
            <w:r w:rsidRPr="006A0FA8">
              <w:rPr>
                <w:rFonts w:ascii="Arial" w:hAnsi="Arial" w:cs="Arial"/>
                <w:b/>
                <w:bCs/>
              </w:rPr>
              <w:t>Key Limitations</w:t>
            </w:r>
          </w:p>
        </w:tc>
      </w:tr>
      <w:tr w:rsidR="00277587" w:rsidRPr="006A0FA8" w14:paraId="3F6EF742" w14:textId="77777777" w:rsidTr="00C26E24">
        <w:trPr>
          <w:trHeight w:val="4145"/>
        </w:trPr>
        <w:tc>
          <w:tcPr>
            <w:tcW w:w="1500" w:type="dxa"/>
            <w:shd w:val="clear" w:color="auto" w:fill="F2F2F2" w:themeFill="background1" w:themeFillShade="F2"/>
            <w:tcMar>
              <w:top w:w="100" w:type="dxa"/>
              <w:left w:w="100" w:type="dxa"/>
              <w:bottom w:w="100" w:type="dxa"/>
              <w:right w:w="100" w:type="dxa"/>
            </w:tcMar>
          </w:tcPr>
          <w:p w14:paraId="603432C2" w14:textId="77777777" w:rsidR="00277587" w:rsidRPr="006A0FA8" w:rsidRDefault="00000000" w:rsidP="00A91C6D">
            <w:pPr>
              <w:rPr>
                <w:rFonts w:ascii="Arial" w:hAnsi="Arial" w:cs="Arial"/>
              </w:rPr>
            </w:pPr>
            <w:r w:rsidRPr="006A0FA8">
              <w:rPr>
                <w:rFonts w:ascii="Arial" w:hAnsi="Arial" w:cs="Arial"/>
                <w:b/>
                <w:bCs/>
              </w:rPr>
              <w:lastRenderedPageBreak/>
              <w:t>Click &amp; Grow</w:t>
            </w:r>
          </w:p>
        </w:tc>
        <w:tc>
          <w:tcPr>
            <w:tcW w:w="1126" w:type="dxa"/>
            <w:gridSpan w:val="2"/>
            <w:shd w:val="clear" w:color="auto" w:fill="F2F2F2" w:themeFill="background1" w:themeFillShade="F2"/>
            <w:tcMar>
              <w:top w:w="100" w:type="dxa"/>
              <w:left w:w="100" w:type="dxa"/>
              <w:bottom w:w="100" w:type="dxa"/>
              <w:right w:w="100" w:type="dxa"/>
            </w:tcMar>
          </w:tcPr>
          <w:p w14:paraId="4D8C358F" w14:textId="77777777" w:rsidR="00277587" w:rsidRPr="006A0FA8" w:rsidRDefault="00000000" w:rsidP="00A91C6D">
            <w:pPr>
              <w:rPr>
                <w:rFonts w:ascii="Arial" w:hAnsi="Arial" w:cs="Arial"/>
              </w:rPr>
            </w:pPr>
            <w:r w:rsidRPr="006A0FA8">
              <w:rPr>
                <w:rFonts w:ascii="Arial" w:hAnsi="Arial" w:cs="Arial"/>
              </w:rPr>
              <w:t>Direct competitor</w:t>
            </w:r>
          </w:p>
        </w:tc>
        <w:tc>
          <w:tcPr>
            <w:tcW w:w="1246" w:type="dxa"/>
            <w:shd w:val="clear" w:color="auto" w:fill="F2F2F2" w:themeFill="background1" w:themeFillShade="F2"/>
            <w:tcMar>
              <w:top w:w="100" w:type="dxa"/>
              <w:left w:w="100" w:type="dxa"/>
              <w:bottom w:w="100" w:type="dxa"/>
              <w:right w:w="100" w:type="dxa"/>
            </w:tcMar>
          </w:tcPr>
          <w:p w14:paraId="16EF9D2C" w14:textId="7B9C01FB" w:rsidR="00277587" w:rsidRPr="006A0FA8" w:rsidRDefault="00000000" w:rsidP="00A91C6D">
            <w:pPr>
              <w:rPr>
                <w:rFonts w:ascii="Arial" w:hAnsi="Arial" w:cs="Arial"/>
              </w:rPr>
            </w:pPr>
            <w:r w:rsidRPr="006A0FA8">
              <w:rPr>
                <w:rFonts w:ascii="Arial" w:hAnsi="Arial" w:cs="Arial"/>
              </w:rPr>
              <w:t>Smart indoor garden with automated LED lighting, water reservoir, and pre-plant pods with pre-seeds (Click &amp; Grow, 2026).</w:t>
            </w:r>
            <w:r w:rsidR="001E77FB" w:rsidRPr="006A0FA8">
              <w:rPr>
                <w:rFonts w:ascii="Arial" w:hAnsi="Arial" w:cs="Arial"/>
              </w:rPr>
              <w:t xml:space="preserve"> </w:t>
            </w:r>
          </w:p>
        </w:tc>
        <w:tc>
          <w:tcPr>
            <w:tcW w:w="991" w:type="dxa"/>
            <w:shd w:val="clear" w:color="auto" w:fill="F2F2F2" w:themeFill="background1" w:themeFillShade="F2"/>
            <w:tcMar>
              <w:top w:w="100" w:type="dxa"/>
              <w:left w:w="100" w:type="dxa"/>
              <w:bottom w:w="100" w:type="dxa"/>
              <w:right w:w="100" w:type="dxa"/>
            </w:tcMar>
          </w:tcPr>
          <w:p w14:paraId="016D5BE2" w14:textId="77777777" w:rsidR="00277587" w:rsidRPr="006A0FA8" w:rsidRDefault="00000000" w:rsidP="00A91C6D">
            <w:pPr>
              <w:rPr>
                <w:rFonts w:ascii="Arial" w:hAnsi="Arial" w:cs="Arial"/>
              </w:rPr>
            </w:pPr>
            <w:r w:rsidRPr="006A0FA8">
              <w:rPr>
                <w:rFonts w:ascii="Arial" w:hAnsi="Arial" w:cs="Arial"/>
              </w:rPr>
              <w:t>Mid-range</w:t>
            </w:r>
          </w:p>
        </w:tc>
        <w:tc>
          <w:tcPr>
            <w:tcW w:w="1285" w:type="dxa"/>
            <w:shd w:val="clear" w:color="auto" w:fill="F2F2F2" w:themeFill="background1" w:themeFillShade="F2"/>
            <w:tcMar>
              <w:top w:w="100" w:type="dxa"/>
              <w:left w:w="100" w:type="dxa"/>
              <w:bottom w:w="100" w:type="dxa"/>
              <w:right w:w="100" w:type="dxa"/>
            </w:tcMar>
          </w:tcPr>
          <w:p w14:paraId="5B6A97BC" w14:textId="77777777" w:rsidR="00277587" w:rsidRPr="006A0FA8" w:rsidRDefault="00000000" w:rsidP="00A91C6D">
            <w:pPr>
              <w:rPr>
                <w:rFonts w:ascii="Arial" w:hAnsi="Arial" w:cs="Arial"/>
              </w:rPr>
            </w:pPr>
            <w:r w:rsidRPr="006A0FA8">
              <w:rPr>
                <w:rFonts w:ascii="Arial" w:hAnsi="Arial" w:cs="Arial"/>
              </w:rPr>
              <w:t>Beginners, urban households and herb-growing consumers</w:t>
            </w:r>
          </w:p>
        </w:tc>
        <w:tc>
          <w:tcPr>
            <w:tcW w:w="1378" w:type="dxa"/>
            <w:shd w:val="clear" w:color="auto" w:fill="F2F2F2" w:themeFill="background1" w:themeFillShade="F2"/>
            <w:tcMar>
              <w:top w:w="100" w:type="dxa"/>
              <w:left w:w="100" w:type="dxa"/>
              <w:bottom w:w="100" w:type="dxa"/>
              <w:right w:w="100" w:type="dxa"/>
            </w:tcMar>
          </w:tcPr>
          <w:p w14:paraId="234BEEB3" w14:textId="77777777" w:rsidR="00277587" w:rsidRPr="006A0FA8" w:rsidRDefault="00000000" w:rsidP="00A91C6D">
            <w:pPr>
              <w:rPr>
                <w:rFonts w:ascii="Arial" w:hAnsi="Arial" w:cs="Arial"/>
              </w:rPr>
            </w:pPr>
            <w:r w:rsidRPr="006A0FA8">
              <w:rPr>
                <w:rFonts w:ascii="Arial" w:hAnsi="Arial" w:cs="Arial"/>
              </w:rPr>
              <w:t xml:space="preserve">Convenient, built-in brand, low-maintenance hydroponic growing system (Click &amp; Grow, 2026). </w:t>
            </w:r>
          </w:p>
        </w:tc>
        <w:tc>
          <w:tcPr>
            <w:tcW w:w="1499" w:type="dxa"/>
            <w:shd w:val="clear" w:color="auto" w:fill="F2F2F2" w:themeFill="background1" w:themeFillShade="F2"/>
            <w:tcMar>
              <w:top w:w="100" w:type="dxa"/>
              <w:left w:w="100" w:type="dxa"/>
              <w:bottom w:w="100" w:type="dxa"/>
              <w:right w:w="100" w:type="dxa"/>
            </w:tcMar>
          </w:tcPr>
          <w:p w14:paraId="33112172" w14:textId="77777777" w:rsidR="00277587" w:rsidRPr="006A0FA8" w:rsidRDefault="00000000" w:rsidP="00A91C6D">
            <w:pPr>
              <w:rPr>
                <w:rFonts w:ascii="Arial" w:hAnsi="Arial" w:cs="Arial"/>
              </w:rPr>
            </w:pPr>
            <w:r w:rsidRPr="006A0FA8">
              <w:rPr>
                <w:rFonts w:ascii="Arial" w:hAnsi="Arial" w:cs="Arial"/>
              </w:rPr>
              <w:t>Limited AI personalisation and fails to respond to increasing consumption patterns in the household.</w:t>
            </w:r>
          </w:p>
          <w:p w14:paraId="333CD2C7" w14:textId="77777777" w:rsidR="00277587" w:rsidRPr="006A0FA8" w:rsidRDefault="00277587" w:rsidP="00A91C6D">
            <w:pPr>
              <w:rPr>
                <w:rFonts w:ascii="Arial" w:hAnsi="Arial" w:cs="Arial"/>
              </w:rPr>
            </w:pPr>
          </w:p>
        </w:tc>
      </w:tr>
      <w:tr w:rsidR="00277587" w:rsidRPr="006A0FA8" w14:paraId="0A68190F" w14:textId="77777777" w:rsidTr="00C26E24">
        <w:trPr>
          <w:trHeight w:val="20"/>
        </w:trPr>
        <w:tc>
          <w:tcPr>
            <w:tcW w:w="1500" w:type="dxa"/>
            <w:shd w:val="clear" w:color="auto" w:fill="F2F2F2" w:themeFill="background1" w:themeFillShade="F2"/>
            <w:tcMar>
              <w:top w:w="100" w:type="dxa"/>
              <w:left w:w="100" w:type="dxa"/>
              <w:bottom w:w="100" w:type="dxa"/>
              <w:right w:w="100" w:type="dxa"/>
            </w:tcMar>
          </w:tcPr>
          <w:p w14:paraId="1F106616" w14:textId="77777777" w:rsidR="00277587" w:rsidRPr="006A0FA8" w:rsidRDefault="00000000" w:rsidP="00A91C6D">
            <w:pPr>
              <w:rPr>
                <w:rFonts w:ascii="Arial" w:hAnsi="Arial" w:cs="Arial"/>
              </w:rPr>
            </w:pPr>
            <w:r w:rsidRPr="006A0FA8">
              <w:rPr>
                <w:rFonts w:ascii="Arial" w:hAnsi="Arial" w:cs="Arial"/>
                <w:b/>
                <w:bCs/>
              </w:rPr>
              <w:t>Gardyn</w:t>
            </w:r>
          </w:p>
        </w:tc>
        <w:tc>
          <w:tcPr>
            <w:tcW w:w="900" w:type="dxa"/>
            <w:shd w:val="clear" w:color="auto" w:fill="F2F2F2" w:themeFill="background1" w:themeFillShade="F2"/>
            <w:tcMar>
              <w:top w:w="100" w:type="dxa"/>
              <w:left w:w="100" w:type="dxa"/>
              <w:bottom w:w="100" w:type="dxa"/>
              <w:right w:w="100" w:type="dxa"/>
            </w:tcMar>
          </w:tcPr>
          <w:p w14:paraId="53291BEE" w14:textId="77777777" w:rsidR="00277587" w:rsidRPr="006A0FA8" w:rsidRDefault="00000000" w:rsidP="00A91C6D">
            <w:pPr>
              <w:rPr>
                <w:rFonts w:ascii="Arial" w:hAnsi="Arial" w:cs="Arial"/>
              </w:rPr>
            </w:pPr>
            <w:r w:rsidRPr="006A0FA8">
              <w:rPr>
                <w:rFonts w:ascii="Arial" w:hAnsi="Arial" w:cs="Arial"/>
              </w:rPr>
              <w:t>Direct competitor</w:t>
            </w:r>
          </w:p>
        </w:tc>
        <w:tc>
          <w:tcPr>
            <w:tcW w:w="1472" w:type="dxa"/>
            <w:gridSpan w:val="2"/>
            <w:shd w:val="clear" w:color="auto" w:fill="F2F2F2" w:themeFill="background1" w:themeFillShade="F2"/>
            <w:tcMar>
              <w:top w:w="100" w:type="dxa"/>
              <w:left w:w="100" w:type="dxa"/>
              <w:bottom w:w="100" w:type="dxa"/>
              <w:right w:w="100" w:type="dxa"/>
            </w:tcMar>
          </w:tcPr>
          <w:p w14:paraId="6B214D4E" w14:textId="76DBB2BE" w:rsidR="00277587" w:rsidRPr="006A0FA8" w:rsidRDefault="00000000" w:rsidP="00A91C6D">
            <w:pPr>
              <w:rPr>
                <w:rFonts w:ascii="Arial" w:hAnsi="Arial" w:cs="Arial"/>
              </w:rPr>
            </w:pPr>
            <w:r w:rsidRPr="006A0FA8">
              <w:rPr>
                <w:rFonts w:ascii="Arial" w:hAnsi="Arial" w:cs="Arial"/>
              </w:rPr>
              <w:t>AI-powered vertical hydroponic garden with cameras, sensors and automated plant monitoring.</w:t>
            </w:r>
            <w:r w:rsidR="001E77FB" w:rsidRPr="006A0FA8">
              <w:rPr>
                <w:rFonts w:ascii="Arial" w:hAnsi="Arial" w:cs="Arial"/>
              </w:rPr>
              <w:t xml:space="preserve"> </w:t>
            </w:r>
          </w:p>
          <w:p w14:paraId="779F8CFD" w14:textId="77777777" w:rsidR="00277587" w:rsidRPr="006A0FA8" w:rsidRDefault="00277587" w:rsidP="00A91C6D">
            <w:pPr>
              <w:rPr>
                <w:rFonts w:ascii="Arial" w:hAnsi="Arial" w:cs="Arial"/>
              </w:rPr>
            </w:pPr>
          </w:p>
        </w:tc>
        <w:tc>
          <w:tcPr>
            <w:tcW w:w="991" w:type="dxa"/>
            <w:shd w:val="clear" w:color="auto" w:fill="F2F2F2" w:themeFill="background1" w:themeFillShade="F2"/>
            <w:tcMar>
              <w:top w:w="100" w:type="dxa"/>
              <w:left w:w="100" w:type="dxa"/>
              <w:bottom w:w="100" w:type="dxa"/>
              <w:right w:w="100" w:type="dxa"/>
            </w:tcMar>
          </w:tcPr>
          <w:p w14:paraId="3EF0B63A" w14:textId="77777777" w:rsidR="00277587" w:rsidRPr="006A0FA8" w:rsidRDefault="00000000" w:rsidP="00A91C6D">
            <w:pPr>
              <w:rPr>
                <w:rFonts w:ascii="Arial" w:hAnsi="Arial" w:cs="Arial"/>
              </w:rPr>
            </w:pPr>
            <w:r w:rsidRPr="006A0FA8">
              <w:rPr>
                <w:rFonts w:ascii="Arial" w:hAnsi="Arial" w:cs="Arial"/>
              </w:rPr>
              <w:t>Premium</w:t>
            </w:r>
          </w:p>
        </w:tc>
        <w:tc>
          <w:tcPr>
            <w:tcW w:w="1285" w:type="dxa"/>
            <w:shd w:val="clear" w:color="auto" w:fill="F2F2F2" w:themeFill="background1" w:themeFillShade="F2"/>
            <w:tcMar>
              <w:top w:w="100" w:type="dxa"/>
              <w:left w:w="100" w:type="dxa"/>
              <w:bottom w:w="100" w:type="dxa"/>
              <w:right w:w="100" w:type="dxa"/>
            </w:tcMar>
          </w:tcPr>
          <w:p w14:paraId="338BB3B3" w14:textId="77777777" w:rsidR="00277587" w:rsidRPr="006A0FA8" w:rsidRDefault="00000000" w:rsidP="00A91C6D">
            <w:pPr>
              <w:rPr>
                <w:rFonts w:ascii="Arial" w:hAnsi="Arial" w:cs="Arial"/>
              </w:rPr>
            </w:pPr>
            <w:r w:rsidRPr="006A0FA8">
              <w:rPr>
                <w:rFonts w:ascii="Arial" w:hAnsi="Arial" w:cs="Arial"/>
              </w:rPr>
              <w:t>Technology-focused consumers and serious indoor growers</w:t>
            </w:r>
          </w:p>
        </w:tc>
        <w:tc>
          <w:tcPr>
            <w:tcW w:w="1378" w:type="dxa"/>
            <w:shd w:val="clear" w:color="auto" w:fill="F2F2F2" w:themeFill="background1" w:themeFillShade="F2"/>
            <w:tcMar>
              <w:top w:w="100" w:type="dxa"/>
              <w:left w:w="100" w:type="dxa"/>
              <w:bottom w:w="100" w:type="dxa"/>
              <w:right w:w="100" w:type="dxa"/>
            </w:tcMar>
          </w:tcPr>
          <w:p w14:paraId="1179B1B2" w14:textId="77777777" w:rsidR="00277587" w:rsidRPr="006A0FA8" w:rsidRDefault="00000000" w:rsidP="00A91C6D">
            <w:pPr>
              <w:rPr>
                <w:rFonts w:ascii="Arial" w:hAnsi="Arial" w:cs="Arial"/>
              </w:rPr>
            </w:pPr>
            <w:r w:rsidRPr="006A0FA8">
              <w:rPr>
                <w:rFonts w:ascii="Arial" w:hAnsi="Arial" w:cs="Arial"/>
              </w:rPr>
              <w:t>High automation, increased growing capacity and good smart gardening positioning. (Merck, 2025)</w:t>
            </w:r>
          </w:p>
        </w:tc>
        <w:tc>
          <w:tcPr>
            <w:tcW w:w="1499" w:type="dxa"/>
            <w:shd w:val="clear" w:color="auto" w:fill="F2F2F2" w:themeFill="background1" w:themeFillShade="F2"/>
            <w:tcMar>
              <w:top w:w="100" w:type="dxa"/>
              <w:left w:w="100" w:type="dxa"/>
              <w:bottom w:w="100" w:type="dxa"/>
              <w:right w:w="100" w:type="dxa"/>
            </w:tcMar>
          </w:tcPr>
          <w:p w14:paraId="04A2C113" w14:textId="77777777" w:rsidR="00277587" w:rsidRPr="006A0FA8" w:rsidRDefault="00000000" w:rsidP="00A91C6D">
            <w:pPr>
              <w:rPr>
                <w:rFonts w:ascii="Arial" w:hAnsi="Arial" w:cs="Arial"/>
              </w:rPr>
            </w:pPr>
            <w:r w:rsidRPr="006A0FA8">
              <w:rPr>
                <w:rFonts w:ascii="Arial" w:hAnsi="Arial" w:cs="Arial"/>
              </w:rPr>
              <w:t>More expensive and prioritises primarily on managing plants instead of planning food on an individual basis.</w:t>
            </w:r>
          </w:p>
          <w:p w14:paraId="72D5AD59" w14:textId="77777777" w:rsidR="00277587" w:rsidRPr="006A0FA8" w:rsidRDefault="00277587" w:rsidP="00A91C6D">
            <w:pPr>
              <w:rPr>
                <w:rFonts w:ascii="Arial" w:hAnsi="Arial" w:cs="Arial"/>
              </w:rPr>
            </w:pPr>
          </w:p>
        </w:tc>
      </w:tr>
      <w:tr w:rsidR="00277587" w:rsidRPr="006A0FA8" w14:paraId="64A329BE" w14:textId="77777777" w:rsidTr="00C26E24">
        <w:trPr>
          <w:trHeight w:val="3305"/>
        </w:trPr>
        <w:tc>
          <w:tcPr>
            <w:tcW w:w="1500" w:type="dxa"/>
            <w:shd w:val="clear" w:color="auto" w:fill="F2F2F2" w:themeFill="background1" w:themeFillShade="F2"/>
            <w:tcMar>
              <w:top w:w="100" w:type="dxa"/>
              <w:left w:w="100" w:type="dxa"/>
              <w:bottom w:w="100" w:type="dxa"/>
              <w:right w:w="100" w:type="dxa"/>
            </w:tcMar>
          </w:tcPr>
          <w:p w14:paraId="56961350" w14:textId="77777777" w:rsidR="00277587" w:rsidRPr="006A0FA8" w:rsidRDefault="00000000" w:rsidP="00A91C6D">
            <w:pPr>
              <w:rPr>
                <w:rFonts w:ascii="Arial" w:hAnsi="Arial" w:cs="Arial"/>
              </w:rPr>
            </w:pPr>
            <w:r w:rsidRPr="006A0FA8">
              <w:rPr>
                <w:rFonts w:ascii="Arial" w:hAnsi="Arial" w:cs="Arial"/>
                <w:b/>
                <w:bCs/>
              </w:rPr>
              <w:lastRenderedPageBreak/>
              <w:t>IKEA Indoor Growing Kits</w:t>
            </w:r>
          </w:p>
        </w:tc>
        <w:tc>
          <w:tcPr>
            <w:tcW w:w="1126" w:type="dxa"/>
            <w:gridSpan w:val="2"/>
            <w:shd w:val="clear" w:color="auto" w:fill="F2F2F2" w:themeFill="background1" w:themeFillShade="F2"/>
            <w:tcMar>
              <w:top w:w="100" w:type="dxa"/>
              <w:left w:w="100" w:type="dxa"/>
              <w:bottom w:w="100" w:type="dxa"/>
              <w:right w:w="100" w:type="dxa"/>
            </w:tcMar>
          </w:tcPr>
          <w:p w14:paraId="566FCD1C" w14:textId="77777777" w:rsidR="00277587" w:rsidRPr="006A0FA8" w:rsidRDefault="00000000" w:rsidP="00A91C6D">
            <w:pPr>
              <w:rPr>
                <w:rFonts w:ascii="Arial" w:hAnsi="Arial" w:cs="Arial"/>
              </w:rPr>
            </w:pPr>
            <w:r w:rsidRPr="006A0FA8">
              <w:rPr>
                <w:rFonts w:ascii="Arial" w:hAnsi="Arial" w:cs="Arial"/>
              </w:rPr>
              <w:t>Indirect competitor</w:t>
            </w:r>
          </w:p>
        </w:tc>
        <w:tc>
          <w:tcPr>
            <w:tcW w:w="1246" w:type="dxa"/>
            <w:shd w:val="clear" w:color="auto" w:fill="F2F2F2" w:themeFill="background1" w:themeFillShade="F2"/>
            <w:tcMar>
              <w:top w:w="100" w:type="dxa"/>
              <w:left w:w="100" w:type="dxa"/>
              <w:bottom w:w="100" w:type="dxa"/>
              <w:right w:w="100" w:type="dxa"/>
            </w:tcMar>
          </w:tcPr>
          <w:p w14:paraId="1A1C9E57" w14:textId="77777777" w:rsidR="00277587" w:rsidRPr="006A0FA8" w:rsidRDefault="00000000" w:rsidP="00A91C6D">
            <w:pPr>
              <w:rPr>
                <w:rFonts w:ascii="Arial" w:hAnsi="Arial" w:cs="Arial"/>
              </w:rPr>
            </w:pPr>
            <w:r w:rsidRPr="006A0FA8">
              <w:rPr>
                <w:rFonts w:ascii="Arial" w:hAnsi="Arial" w:cs="Arial"/>
              </w:rPr>
              <w:t>Simple indoor growing systems that can be used to grow in the home with basic gardening tools (IKEA, 2026b).</w:t>
            </w:r>
          </w:p>
          <w:p w14:paraId="56F32A0C" w14:textId="77777777" w:rsidR="00277587" w:rsidRPr="006A0FA8" w:rsidRDefault="00277587" w:rsidP="00A91C6D">
            <w:pPr>
              <w:rPr>
                <w:rFonts w:ascii="Arial" w:hAnsi="Arial" w:cs="Arial"/>
              </w:rPr>
            </w:pPr>
          </w:p>
        </w:tc>
        <w:tc>
          <w:tcPr>
            <w:tcW w:w="991" w:type="dxa"/>
            <w:shd w:val="clear" w:color="auto" w:fill="F2F2F2" w:themeFill="background1" w:themeFillShade="F2"/>
            <w:tcMar>
              <w:top w:w="100" w:type="dxa"/>
              <w:left w:w="100" w:type="dxa"/>
              <w:bottom w:w="100" w:type="dxa"/>
              <w:right w:w="100" w:type="dxa"/>
            </w:tcMar>
          </w:tcPr>
          <w:p w14:paraId="49A10246" w14:textId="77777777" w:rsidR="00277587" w:rsidRPr="006A0FA8" w:rsidRDefault="00000000" w:rsidP="00A91C6D">
            <w:pPr>
              <w:rPr>
                <w:rFonts w:ascii="Arial" w:hAnsi="Arial" w:cs="Arial"/>
              </w:rPr>
            </w:pPr>
            <w:r w:rsidRPr="006A0FA8">
              <w:rPr>
                <w:rFonts w:ascii="Arial" w:hAnsi="Arial" w:cs="Arial"/>
              </w:rPr>
              <w:t>Low-cost</w:t>
            </w:r>
          </w:p>
        </w:tc>
        <w:tc>
          <w:tcPr>
            <w:tcW w:w="1285" w:type="dxa"/>
            <w:shd w:val="clear" w:color="auto" w:fill="F2F2F2" w:themeFill="background1" w:themeFillShade="F2"/>
            <w:tcMar>
              <w:top w:w="100" w:type="dxa"/>
              <w:left w:w="100" w:type="dxa"/>
              <w:bottom w:w="100" w:type="dxa"/>
              <w:right w:w="100" w:type="dxa"/>
            </w:tcMar>
          </w:tcPr>
          <w:p w14:paraId="40E11132" w14:textId="77777777" w:rsidR="00277587" w:rsidRPr="006A0FA8" w:rsidRDefault="00000000" w:rsidP="00A91C6D">
            <w:pPr>
              <w:rPr>
                <w:rFonts w:ascii="Arial" w:hAnsi="Arial" w:cs="Arial"/>
              </w:rPr>
            </w:pPr>
            <w:r w:rsidRPr="006A0FA8">
              <w:rPr>
                <w:rFonts w:ascii="Arial" w:hAnsi="Arial" w:cs="Arial"/>
              </w:rPr>
              <w:t>Budget-conscious consumers and beginner gardeners</w:t>
            </w:r>
          </w:p>
        </w:tc>
        <w:tc>
          <w:tcPr>
            <w:tcW w:w="1378" w:type="dxa"/>
            <w:shd w:val="clear" w:color="auto" w:fill="F2F2F2" w:themeFill="background1" w:themeFillShade="F2"/>
            <w:tcMar>
              <w:top w:w="100" w:type="dxa"/>
              <w:left w:w="100" w:type="dxa"/>
              <w:bottom w:w="100" w:type="dxa"/>
              <w:right w:w="100" w:type="dxa"/>
            </w:tcMar>
          </w:tcPr>
          <w:p w14:paraId="155D75DF" w14:textId="77777777" w:rsidR="00277587" w:rsidRPr="006A0FA8" w:rsidRDefault="00000000" w:rsidP="00A91C6D">
            <w:pPr>
              <w:rPr>
                <w:rFonts w:ascii="Arial" w:hAnsi="Arial" w:cs="Arial"/>
              </w:rPr>
            </w:pPr>
            <w:r w:rsidRPr="006A0FA8">
              <w:rPr>
                <w:rFonts w:ascii="Arial" w:hAnsi="Arial" w:cs="Arial"/>
              </w:rPr>
              <w:t>Affordable, accessible and supported by a trusted global brand.</w:t>
            </w:r>
          </w:p>
        </w:tc>
        <w:tc>
          <w:tcPr>
            <w:tcW w:w="1499" w:type="dxa"/>
            <w:shd w:val="clear" w:color="auto" w:fill="F2F2F2" w:themeFill="background1" w:themeFillShade="F2"/>
            <w:tcMar>
              <w:top w:w="100" w:type="dxa"/>
              <w:left w:w="100" w:type="dxa"/>
              <w:bottom w:w="100" w:type="dxa"/>
              <w:right w:w="100" w:type="dxa"/>
            </w:tcMar>
          </w:tcPr>
          <w:p w14:paraId="3D7FA329" w14:textId="77777777" w:rsidR="00277587" w:rsidRPr="006A0FA8" w:rsidRDefault="00000000" w:rsidP="00A91C6D">
            <w:pPr>
              <w:rPr>
                <w:rFonts w:ascii="Arial" w:hAnsi="Arial" w:cs="Arial"/>
              </w:rPr>
            </w:pPr>
            <w:r w:rsidRPr="006A0FA8">
              <w:rPr>
                <w:rFonts w:ascii="Arial" w:hAnsi="Arial" w:cs="Arial"/>
              </w:rPr>
              <w:t>Limited automation, no AI features and requires more user involvement.</w:t>
            </w:r>
          </w:p>
        </w:tc>
      </w:tr>
      <w:tr w:rsidR="00277587" w:rsidRPr="006A0FA8" w14:paraId="26529002" w14:textId="77777777" w:rsidTr="00C26E24">
        <w:trPr>
          <w:trHeight w:val="2750"/>
        </w:trPr>
        <w:tc>
          <w:tcPr>
            <w:tcW w:w="1500" w:type="dxa"/>
            <w:shd w:val="clear" w:color="auto" w:fill="F2F2F2" w:themeFill="background1" w:themeFillShade="F2"/>
            <w:tcMar>
              <w:top w:w="100" w:type="dxa"/>
              <w:left w:w="100" w:type="dxa"/>
              <w:bottom w:w="100" w:type="dxa"/>
              <w:right w:w="100" w:type="dxa"/>
            </w:tcMar>
          </w:tcPr>
          <w:p w14:paraId="628553A9" w14:textId="77777777" w:rsidR="00277587" w:rsidRPr="006A0FA8" w:rsidRDefault="00000000" w:rsidP="00A91C6D">
            <w:pPr>
              <w:rPr>
                <w:rFonts w:ascii="Arial" w:hAnsi="Arial" w:cs="Arial"/>
              </w:rPr>
            </w:pPr>
            <w:r w:rsidRPr="006A0FA8">
              <w:rPr>
                <w:rFonts w:ascii="Arial" w:hAnsi="Arial" w:cs="Arial"/>
                <w:b/>
                <w:bCs/>
              </w:rPr>
              <w:t xml:space="preserve">Supermarkets like Tesco, Aldi, Sainsbury’s </w:t>
            </w:r>
          </w:p>
        </w:tc>
        <w:tc>
          <w:tcPr>
            <w:tcW w:w="1126" w:type="dxa"/>
            <w:gridSpan w:val="2"/>
            <w:shd w:val="clear" w:color="auto" w:fill="F2F2F2" w:themeFill="background1" w:themeFillShade="F2"/>
            <w:tcMar>
              <w:top w:w="100" w:type="dxa"/>
              <w:left w:w="100" w:type="dxa"/>
              <w:bottom w:w="100" w:type="dxa"/>
              <w:right w:w="100" w:type="dxa"/>
            </w:tcMar>
          </w:tcPr>
          <w:p w14:paraId="2FE75AFA" w14:textId="77777777" w:rsidR="00277587" w:rsidRPr="006A0FA8" w:rsidRDefault="00000000" w:rsidP="00A91C6D">
            <w:pPr>
              <w:rPr>
                <w:rFonts w:ascii="Arial" w:hAnsi="Arial" w:cs="Arial"/>
              </w:rPr>
            </w:pPr>
            <w:r w:rsidRPr="006A0FA8">
              <w:rPr>
                <w:rFonts w:ascii="Arial" w:hAnsi="Arial" w:cs="Arial"/>
              </w:rPr>
              <w:t>Indirect competitor</w:t>
            </w:r>
          </w:p>
        </w:tc>
        <w:tc>
          <w:tcPr>
            <w:tcW w:w="1246" w:type="dxa"/>
            <w:shd w:val="clear" w:color="auto" w:fill="F2F2F2" w:themeFill="background1" w:themeFillShade="F2"/>
            <w:tcMar>
              <w:top w:w="100" w:type="dxa"/>
              <w:left w:w="100" w:type="dxa"/>
              <w:bottom w:w="100" w:type="dxa"/>
              <w:right w:w="100" w:type="dxa"/>
            </w:tcMar>
          </w:tcPr>
          <w:p w14:paraId="599A07D4" w14:textId="77777777" w:rsidR="00277587" w:rsidRPr="006A0FA8" w:rsidRDefault="00000000" w:rsidP="00A91C6D">
            <w:pPr>
              <w:rPr>
                <w:rFonts w:ascii="Arial" w:hAnsi="Arial" w:cs="Arial"/>
              </w:rPr>
            </w:pPr>
            <w:r w:rsidRPr="006A0FA8">
              <w:rPr>
                <w:rFonts w:ascii="Arial" w:hAnsi="Arial" w:cs="Arial"/>
              </w:rPr>
              <w:t>Traditional alternative where customers purchase fresh herbs, vegetables and salad products.</w:t>
            </w:r>
          </w:p>
        </w:tc>
        <w:tc>
          <w:tcPr>
            <w:tcW w:w="991" w:type="dxa"/>
            <w:shd w:val="clear" w:color="auto" w:fill="F2F2F2" w:themeFill="background1" w:themeFillShade="F2"/>
            <w:tcMar>
              <w:top w:w="100" w:type="dxa"/>
              <w:left w:w="100" w:type="dxa"/>
              <w:bottom w:w="100" w:type="dxa"/>
              <w:right w:w="100" w:type="dxa"/>
            </w:tcMar>
          </w:tcPr>
          <w:p w14:paraId="052B3626" w14:textId="77777777" w:rsidR="00277587" w:rsidRPr="006A0FA8" w:rsidRDefault="00000000" w:rsidP="00A91C6D">
            <w:pPr>
              <w:rPr>
                <w:rFonts w:ascii="Arial" w:hAnsi="Arial" w:cs="Arial"/>
              </w:rPr>
            </w:pPr>
            <w:r w:rsidRPr="006A0FA8">
              <w:rPr>
                <w:rFonts w:ascii="Arial" w:hAnsi="Arial" w:cs="Arial"/>
              </w:rPr>
              <w:t>Low-cost</w:t>
            </w:r>
          </w:p>
        </w:tc>
        <w:tc>
          <w:tcPr>
            <w:tcW w:w="1285" w:type="dxa"/>
            <w:shd w:val="clear" w:color="auto" w:fill="F2F2F2" w:themeFill="background1" w:themeFillShade="F2"/>
            <w:tcMar>
              <w:top w:w="100" w:type="dxa"/>
              <w:left w:w="100" w:type="dxa"/>
              <w:bottom w:w="100" w:type="dxa"/>
              <w:right w:w="100" w:type="dxa"/>
            </w:tcMar>
          </w:tcPr>
          <w:p w14:paraId="65C8F305" w14:textId="77777777" w:rsidR="00277587" w:rsidRPr="006A0FA8" w:rsidRDefault="00000000" w:rsidP="00A91C6D">
            <w:pPr>
              <w:rPr>
                <w:rFonts w:ascii="Arial" w:hAnsi="Arial" w:cs="Arial"/>
              </w:rPr>
            </w:pPr>
            <w:r w:rsidRPr="006A0FA8">
              <w:rPr>
                <w:rFonts w:ascii="Arial" w:hAnsi="Arial" w:cs="Arial"/>
              </w:rPr>
              <w:t>General households</w:t>
            </w:r>
          </w:p>
        </w:tc>
        <w:tc>
          <w:tcPr>
            <w:tcW w:w="1378" w:type="dxa"/>
            <w:shd w:val="clear" w:color="auto" w:fill="F2F2F2" w:themeFill="background1" w:themeFillShade="F2"/>
            <w:tcMar>
              <w:top w:w="100" w:type="dxa"/>
              <w:left w:w="100" w:type="dxa"/>
              <w:bottom w:w="100" w:type="dxa"/>
              <w:right w:w="100" w:type="dxa"/>
            </w:tcMar>
          </w:tcPr>
          <w:p w14:paraId="691FEEE4" w14:textId="77777777" w:rsidR="00277587" w:rsidRPr="006A0FA8" w:rsidRDefault="00000000" w:rsidP="00A91C6D">
            <w:pPr>
              <w:rPr>
                <w:rFonts w:ascii="Arial" w:hAnsi="Arial" w:cs="Arial"/>
              </w:rPr>
            </w:pPr>
            <w:r w:rsidRPr="006A0FA8">
              <w:rPr>
                <w:rFonts w:ascii="Arial" w:hAnsi="Arial" w:cs="Arial"/>
              </w:rPr>
              <w:t>Convenience, availability and established buying habits.</w:t>
            </w:r>
          </w:p>
        </w:tc>
        <w:tc>
          <w:tcPr>
            <w:tcW w:w="1499" w:type="dxa"/>
            <w:shd w:val="clear" w:color="auto" w:fill="F2F2F2" w:themeFill="background1" w:themeFillShade="F2"/>
            <w:tcMar>
              <w:top w:w="100" w:type="dxa"/>
              <w:left w:w="100" w:type="dxa"/>
              <w:bottom w:w="100" w:type="dxa"/>
              <w:right w:w="100" w:type="dxa"/>
            </w:tcMar>
          </w:tcPr>
          <w:p w14:paraId="091C8623" w14:textId="77777777" w:rsidR="00277587" w:rsidRPr="006A0FA8" w:rsidRDefault="00000000" w:rsidP="00A91C6D">
            <w:pPr>
              <w:rPr>
                <w:rFonts w:ascii="Arial" w:hAnsi="Arial" w:cs="Arial"/>
              </w:rPr>
            </w:pPr>
            <w:r w:rsidRPr="006A0FA8">
              <w:rPr>
                <w:rFonts w:ascii="Arial" w:hAnsi="Arial" w:cs="Arial"/>
              </w:rPr>
              <w:t>Customers have limited control over freshness, production methods and sustainability impact.</w:t>
            </w:r>
          </w:p>
        </w:tc>
      </w:tr>
    </w:tbl>
    <w:p w14:paraId="486B6568" w14:textId="77777777" w:rsidR="00277587" w:rsidRPr="006A0FA8" w:rsidRDefault="00000000" w:rsidP="00A91C6D">
      <w:pPr>
        <w:rPr>
          <w:rFonts w:ascii="Arial" w:hAnsi="Arial" w:cs="Arial"/>
        </w:rPr>
      </w:pPr>
      <w:r w:rsidRPr="006A0FA8">
        <w:rPr>
          <w:rFonts w:ascii="Arial" w:hAnsi="Arial" w:cs="Arial"/>
        </w:rPr>
        <w:lastRenderedPageBreak/>
        <w:t xml:space="preserve"> </w:t>
      </w:r>
    </w:p>
    <w:p w14:paraId="5B1E27F6" w14:textId="7060BD6B" w:rsidR="00277587" w:rsidRPr="006A0FA8" w:rsidRDefault="00000000" w:rsidP="00A91C6D">
      <w:pPr>
        <w:jc w:val="center"/>
        <w:rPr>
          <w:rFonts w:ascii="Arial" w:hAnsi="Arial" w:cs="Arial"/>
          <w:b/>
          <w:bCs/>
        </w:rPr>
      </w:pPr>
      <w:r w:rsidRPr="006A0FA8">
        <w:rPr>
          <w:rFonts w:ascii="Arial" w:hAnsi="Arial" w:cs="Arial"/>
          <w:b/>
          <w:bCs/>
        </w:rPr>
        <w:t>Table</w:t>
      </w:r>
      <w:r w:rsidR="0071129E" w:rsidRPr="006A0FA8">
        <w:rPr>
          <w:rFonts w:ascii="Arial" w:hAnsi="Arial" w:cs="Arial"/>
          <w:b/>
          <w:bCs/>
        </w:rPr>
        <w:t xml:space="preserve"> 3</w:t>
      </w:r>
      <w:r w:rsidRPr="006A0FA8">
        <w:rPr>
          <w:rFonts w:ascii="Arial" w:hAnsi="Arial" w:cs="Arial"/>
          <w:b/>
          <w:bCs/>
        </w:rPr>
        <w:t>: Competitor Analysis</w:t>
      </w:r>
    </w:p>
    <w:p w14:paraId="47271600" w14:textId="417C82F4" w:rsidR="00277587" w:rsidRPr="006A0FA8" w:rsidRDefault="00000000" w:rsidP="00A91C6D">
      <w:pPr>
        <w:jc w:val="center"/>
        <w:rPr>
          <w:rFonts w:ascii="Arial" w:hAnsi="Arial" w:cs="Arial"/>
          <w:b/>
          <w:bCs/>
        </w:rPr>
      </w:pPr>
      <w:r w:rsidRPr="006A0FA8">
        <w:rPr>
          <w:rFonts w:ascii="Arial" w:hAnsi="Arial" w:cs="Arial"/>
          <w:b/>
          <w:bCs/>
        </w:rPr>
        <w:t>(Source: Self-Developed)</w:t>
      </w:r>
    </w:p>
    <w:p w14:paraId="4183CA94" w14:textId="77777777" w:rsidR="00277587" w:rsidRPr="006A0FA8" w:rsidRDefault="00000000" w:rsidP="00A91C6D">
      <w:pPr>
        <w:rPr>
          <w:rFonts w:ascii="Arial" w:hAnsi="Arial" w:cs="Arial"/>
        </w:rPr>
      </w:pPr>
      <w:r w:rsidRPr="006A0FA8">
        <w:rPr>
          <w:rFonts w:ascii="Arial" w:hAnsi="Arial" w:cs="Arial"/>
        </w:rPr>
        <w:t>The competitor analysis reveals that the available solutions of indoor gardening are convenient but lack personalisation. Click &amp; Grow offers automated growing systems, LED technology, and pre-grown pods, but emphasises standardised growing over household-level suggestions (Click &amp; Grow, 2026). Gardyn is a high-tech AI monitoring and vertically growing hydroponics system, but with a high price and primarily targeting plant management (Merck, 2025). IKEA growing solutions are low cost, but not highly automated and AI (IKEA, 2026). VerdiPod is distinguished by its combination of AI personalisation, home learning and meal-based crop planning, to provide a more sustainable and personalised food-growing experience.</w:t>
      </w:r>
    </w:p>
    <w:p w14:paraId="77FF5BAA" w14:textId="77777777" w:rsidR="00277587" w:rsidRPr="006A0FA8" w:rsidRDefault="00000000" w:rsidP="00A91C6D">
      <w:pPr>
        <w:pStyle w:val="Heading2"/>
        <w:spacing w:before="240" w:after="240"/>
        <w:rPr>
          <w:rFonts w:ascii="Arial" w:hAnsi="Arial" w:cs="Arial"/>
        </w:rPr>
      </w:pPr>
      <w:bookmarkStart w:id="19" w:name="_5hccy6fiibgl" w:colFirst="0" w:colLast="0"/>
      <w:bookmarkStart w:id="20" w:name="_Toc236842599"/>
      <w:bookmarkEnd w:id="19"/>
      <w:r w:rsidRPr="006A0FA8">
        <w:rPr>
          <w:rFonts w:ascii="Arial" w:hAnsi="Arial" w:cs="Arial"/>
        </w:rPr>
        <w:t>3.0 Marketing Strategy</w:t>
      </w:r>
      <w:bookmarkEnd w:id="20"/>
      <w:r w:rsidRPr="006A0FA8">
        <w:rPr>
          <w:rFonts w:ascii="Arial" w:hAnsi="Arial" w:cs="Arial"/>
        </w:rPr>
        <w:t xml:space="preserve"> </w:t>
      </w:r>
    </w:p>
    <w:p w14:paraId="1A6C890A" w14:textId="77777777" w:rsidR="00277587" w:rsidRPr="006A0FA8" w:rsidRDefault="00000000" w:rsidP="00A91C6D">
      <w:pPr>
        <w:pStyle w:val="Heading3"/>
        <w:spacing w:before="240" w:after="240"/>
        <w:rPr>
          <w:rFonts w:ascii="Arial" w:hAnsi="Arial" w:cs="Arial"/>
        </w:rPr>
      </w:pPr>
      <w:bookmarkStart w:id="21" w:name="_elxiet5d5m7e" w:colFirst="0" w:colLast="0"/>
      <w:bookmarkStart w:id="22" w:name="_Toc236842600"/>
      <w:bookmarkEnd w:id="21"/>
      <w:r w:rsidRPr="006A0FA8">
        <w:rPr>
          <w:rFonts w:ascii="Arial" w:hAnsi="Arial" w:cs="Arial"/>
        </w:rPr>
        <w:t>3.1 Market Segmentation</w:t>
      </w:r>
      <w:bookmarkEnd w:id="22"/>
      <w:r w:rsidRPr="006A0FA8">
        <w:rPr>
          <w:rFonts w:ascii="Arial" w:hAnsi="Arial" w:cs="Arial"/>
        </w:rPr>
        <w:t xml:space="preserve"> </w:t>
      </w:r>
    </w:p>
    <w:p w14:paraId="21FA1DEA" w14:textId="4A4F942D" w:rsidR="00277587" w:rsidRPr="006A0FA8" w:rsidRDefault="00000000" w:rsidP="00A91C6D">
      <w:pPr>
        <w:rPr>
          <w:rFonts w:ascii="Arial" w:hAnsi="Arial" w:cs="Arial"/>
        </w:rPr>
      </w:pPr>
      <w:r w:rsidRPr="006A0FA8">
        <w:rPr>
          <w:rFonts w:ascii="Arial" w:hAnsi="Arial" w:cs="Arial"/>
        </w:rPr>
        <w:t>VerdiPod adopts a multi-dimensional market segmentation strategy to determine the customers that will be most likely to embrace an AI-enabled indoor food-growing solution.</w:t>
      </w:r>
    </w:p>
    <w:tbl>
      <w:tblPr>
        <w:tblStyle w:val="a2"/>
        <w:tblW w:w="9025" w:type="dxa"/>
        <w:jc w:val="center"/>
        <w:tblInd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2F2F2" w:themeFill="background1" w:themeFillShade="F2"/>
        <w:tblLayout w:type="fixed"/>
        <w:tblLook w:val="0600" w:firstRow="0" w:lastRow="0" w:firstColumn="0" w:lastColumn="0" w:noHBand="1" w:noVBand="1"/>
      </w:tblPr>
      <w:tblGrid>
        <w:gridCol w:w="1902"/>
        <w:gridCol w:w="7123"/>
      </w:tblGrid>
      <w:tr w:rsidR="00277587" w:rsidRPr="006A0FA8" w14:paraId="5E05ABA7" w14:textId="77777777" w:rsidTr="00C75911">
        <w:trPr>
          <w:trHeight w:val="785"/>
          <w:jc w:val="center"/>
        </w:trPr>
        <w:tc>
          <w:tcPr>
            <w:tcW w:w="1902" w:type="dxa"/>
            <w:shd w:val="clear" w:color="auto" w:fill="0F243E" w:themeFill="text2" w:themeFillShade="80"/>
            <w:tcMar>
              <w:top w:w="100" w:type="dxa"/>
              <w:left w:w="100" w:type="dxa"/>
              <w:bottom w:w="100" w:type="dxa"/>
              <w:right w:w="100" w:type="dxa"/>
            </w:tcMar>
          </w:tcPr>
          <w:p w14:paraId="135A689C" w14:textId="77777777" w:rsidR="00277587" w:rsidRPr="006A0FA8" w:rsidRDefault="00000000" w:rsidP="00A91C6D">
            <w:pPr>
              <w:jc w:val="center"/>
              <w:rPr>
                <w:rFonts w:ascii="Arial" w:hAnsi="Arial" w:cs="Arial"/>
              </w:rPr>
            </w:pPr>
            <w:r w:rsidRPr="006A0FA8">
              <w:rPr>
                <w:rFonts w:ascii="Arial" w:hAnsi="Arial" w:cs="Arial"/>
                <w:b/>
                <w:bCs/>
              </w:rPr>
              <w:t>Segmentation Base</w:t>
            </w:r>
          </w:p>
        </w:tc>
        <w:tc>
          <w:tcPr>
            <w:tcW w:w="7123" w:type="dxa"/>
            <w:shd w:val="clear" w:color="auto" w:fill="0F243E" w:themeFill="text2" w:themeFillShade="80"/>
            <w:tcMar>
              <w:top w:w="100" w:type="dxa"/>
              <w:left w:w="100" w:type="dxa"/>
              <w:bottom w:w="100" w:type="dxa"/>
              <w:right w:w="100" w:type="dxa"/>
            </w:tcMar>
          </w:tcPr>
          <w:p w14:paraId="0E6BF0E8" w14:textId="77777777" w:rsidR="00277587" w:rsidRPr="006A0FA8" w:rsidRDefault="00000000" w:rsidP="00A91C6D">
            <w:pPr>
              <w:jc w:val="center"/>
              <w:rPr>
                <w:rFonts w:ascii="Arial" w:hAnsi="Arial" w:cs="Arial"/>
              </w:rPr>
            </w:pPr>
            <w:r w:rsidRPr="006A0FA8">
              <w:rPr>
                <w:rFonts w:ascii="Arial" w:hAnsi="Arial" w:cs="Arial"/>
                <w:b/>
                <w:bCs/>
              </w:rPr>
              <w:t>Market Segment</w:t>
            </w:r>
          </w:p>
        </w:tc>
      </w:tr>
      <w:tr w:rsidR="00277587" w:rsidRPr="006A0FA8" w14:paraId="1FBF5CEF" w14:textId="77777777" w:rsidTr="00C75911">
        <w:trPr>
          <w:trHeight w:val="785"/>
          <w:jc w:val="center"/>
        </w:trPr>
        <w:tc>
          <w:tcPr>
            <w:tcW w:w="1902" w:type="dxa"/>
            <w:shd w:val="clear" w:color="auto" w:fill="F2F2F2" w:themeFill="background1" w:themeFillShade="F2"/>
            <w:tcMar>
              <w:top w:w="100" w:type="dxa"/>
              <w:left w:w="100" w:type="dxa"/>
              <w:bottom w:w="100" w:type="dxa"/>
              <w:right w:w="100" w:type="dxa"/>
            </w:tcMar>
          </w:tcPr>
          <w:p w14:paraId="1A97086D" w14:textId="77777777" w:rsidR="00277587" w:rsidRPr="006A0FA8" w:rsidRDefault="00000000" w:rsidP="00A91C6D">
            <w:pPr>
              <w:rPr>
                <w:rFonts w:ascii="Arial" w:hAnsi="Arial" w:cs="Arial"/>
              </w:rPr>
            </w:pPr>
            <w:r w:rsidRPr="006A0FA8">
              <w:rPr>
                <w:rFonts w:ascii="Arial" w:hAnsi="Arial" w:cs="Arial"/>
                <w:b/>
                <w:bCs/>
              </w:rPr>
              <w:t>Geographic</w:t>
            </w:r>
          </w:p>
        </w:tc>
        <w:tc>
          <w:tcPr>
            <w:tcW w:w="7123" w:type="dxa"/>
            <w:shd w:val="clear" w:color="auto" w:fill="F2F2F2" w:themeFill="background1" w:themeFillShade="F2"/>
            <w:tcMar>
              <w:top w:w="100" w:type="dxa"/>
              <w:left w:w="100" w:type="dxa"/>
              <w:bottom w:w="100" w:type="dxa"/>
              <w:right w:w="100" w:type="dxa"/>
            </w:tcMar>
          </w:tcPr>
          <w:p w14:paraId="2F2B0083" w14:textId="77777777" w:rsidR="00277587" w:rsidRPr="006A0FA8" w:rsidRDefault="00000000" w:rsidP="00A91C6D">
            <w:pPr>
              <w:rPr>
                <w:rFonts w:ascii="Arial" w:hAnsi="Arial" w:cs="Arial"/>
              </w:rPr>
            </w:pPr>
            <w:r w:rsidRPr="006A0FA8">
              <w:rPr>
                <w:rFonts w:ascii="Arial" w:hAnsi="Arial" w:cs="Arial"/>
              </w:rPr>
              <w:t>Cities and towns in the UK, metropolitan cities, apartments and households with restricted outdoor space.</w:t>
            </w:r>
          </w:p>
        </w:tc>
      </w:tr>
      <w:tr w:rsidR="00277587" w:rsidRPr="006A0FA8" w14:paraId="32AF1239" w14:textId="77777777" w:rsidTr="00C75911">
        <w:trPr>
          <w:trHeight w:val="785"/>
          <w:jc w:val="center"/>
        </w:trPr>
        <w:tc>
          <w:tcPr>
            <w:tcW w:w="1902" w:type="dxa"/>
            <w:shd w:val="clear" w:color="auto" w:fill="F2F2F2" w:themeFill="background1" w:themeFillShade="F2"/>
            <w:tcMar>
              <w:top w:w="100" w:type="dxa"/>
              <w:left w:w="100" w:type="dxa"/>
              <w:bottom w:w="100" w:type="dxa"/>
              <w:right w:w="100" w:type="dxa"/>
            </w:tcMar>
          </w:tcPr>
          <w:p w14:paraId="0B5D1146" w14:textId="77777777" w:rsidR="00277587" w:rsidRPr="006A0FA8" w:rsidRDefault="00000000" w:rsidP="00A91C6D">
            <w:pPr>
              <w:rPr>
                <w:rFonts w:ascii="Arial" w:hAnsi="Arial" w:cs="Arial"/>
              </w:rPr>
            </w:pPr>
            <w:r w:rsidRPr="006A0FA8">
              <w:rPr>
                <w:rFonts w:ascii="Arial" w:hAnsi="Arial" w:cs="Arial"/>
                <w:b/>
                <w:bCs/>
              </w:rPr>
              <w:t>Demographic</w:t>
            </w:r>
          </w:p>
        </w:tc>
        <w:tc>
          <w:tcPr>
            <w:tcW w:w="7123" w:type="dxa"/>
            <w:shd w:val="clear" w:color="auto" w:fill="F2F2F2" w:themeFill="background1" w:themeFillShade="F2"/>
            <w:tcMar>
              <w:top w:w="100" w:type="dxa"/>
              <w:left w:w="100" w:type="dxa"/>
              <w:bottom w:w="100" w:type="dxa"/>
              <w:right w:w="100" w:type="dxa"/>
            </w:tcMar>
          </w:tcPr>
          <w:p w14:paraId="0C6C52BF" w14:textId="77777777" w:rsidR="00277587" w:rsidRPr="006A0FA8" w:rsidRDefault="00000000" w:rsidP="00A91C6D">
            <w:pPr>
              <w:rPr>
                <w:rFonts w:ascii="Arial" w:hAnsi="Arial" w:cs="Arial"/>
              </w:rPr>
            </w:pPr>
            <w:r w:rsidRPr="006A0FA8">
              <w:rPr>
                <w:rFonts w:ascii="Arial" w:hAnsi="Arial" w:cs="Arial"/>
              </w:rPr>
              <w:t>Adults (25-55): middle-to-high income professionals, families, couples and smaller households.</w:t>
            </w:r>
          </w:p>
        </w:tc>
      </w:tr>
      <w:tr w:rsidR="00277587" w:rsidRPr="006A0FA8" w14:paraId="73F7F71F" w14:textId="77777777" w:rsidTr="00C75911">
        <w:trPr>
          <w:trHeight w:val="785"/>
          <w:jc w:val="center"/>
        </w:trPr>
        <w:tc>
          <w:tcPr>
            <w:tcW w:w="1902" w:type="dxa"/>
            <w:shd w:val="clear" w:color="auto" w:fill="F2F2F2" w:themeFill="background1" w:themeFillShade="F2"/>
            <w:tcMar>
              <w:top w:w="100" w:type="dxa"/>
              <w:left w:w="100" w:type="dxa"/>
              <w:bottom w:w="100" w:type="dxa"/>
              <w:right w:w="100" w:type="dxa"/>
            </w:tcMar>
          </w:tcPr>
          <w:p w14:paraId="015AEE53" w14:textId="77777777" w:rsidR="00277587" w:rsidRPr="006A0FA8" w:rsidRDefault="00000000" w:rsidP="00A91C6D">
            <w:pPr>
              <w:rPr>
                <w:rFonts w:ascii="Arial" w:hAnsi="Arial" w:cs="Arial"/>
              </w:rPr>
            </w:pPr>
            <w:r w:rsidRPr="006A0FA8">
              <w:rPr>
                <w:rFonts w:ascii="Arial" w:hAnsi="Arial" w:cs="Arial"/>
                <w:b/>
                <w:bCs/>
              </w:rPr>
              <w:lastRenderedPageBreak/>
              <w:t>Psychographic</w:t>
            </w:r>
          </w:p>
        </w:tc>
        <w:tc>
          <w:tcPr>
            <w:tcW w:w="7123" w:type="dxa"/>
            <w:shd w:val="clear" w:color="auto" w:fill="F2F2F2" w:themeFill="background1" w:themeFillShade="F2"/>
            <w:tcMar>
              <w:top w:w="100" w:type="dxa"/>
              <w:left w:w="100" w:type="dxa"/>
              <w:bottom w:w="100" w:type="dxa"/>
              <w:right w:w="100" w:type="dxa"/>
            </w:tcMar>
          </w:tcPr>
          <w:p w14:paraId="1875A2EC" w14:textId="77777777" w:rsidR="00277587" w:rsidRPr="006A0FA8" w:rsidRDefault="00000000" w:rsidP="00A91C6D">
            <w:pPr>
              <w:rPr>
                <w:rFonts w:ascii="Arial" w:hAnsi="Arial" w:cs="Arial"/>
              </w:rPr>
            </w:pPr>
            <w:r w:rsidRPr="006A0FA8">
              <w:rPr>
                <w:rFonts w:ascii="Arial" w:hAnsi="Arial" w:cs="Arial"/>
              </w:rPr>
              <w:t>Health-conscious consumers, environmentally aware consumers, sustainability-oriented consumers, technology consumers and those who enjoy home cooking.</w:t>
            </w:r>
          </w:p>
        </w:tc>
      </w:tr>
      <w:tr w:rsidR="00277587" w:rsidRPr="006A0FA8" w14:paraId="1CAF896B" w14:textId="77777777" w:rsidTr="00C75911">
        <w:trPr>
          <w:trHeight w:val="1070"/>
          <w:jc w:val="center"/>
        </w:trPr>
        <w:tc>
          <w:tcPr>
            <w:tcW w:w="1902" w:type="dxa"/>
            <w:shd w:val="clear" w:color="auto" w:fill="F2F2F2" w:themeFill="background1" w:themeFillShade="F2"/>
            <w:tcMar>
              <w:top w:w="100" w:type="dxa"/>
              <w:left w:w="100" w:type="dxa"/>
              <w:bottom w:w="100" w:type="dxa"/>
              <w:right w:w="100" w:type="dxa"/>
            </w:tcMar>
          </w:tcPr>
          <w:p w14:paraId="0AD05F3B" w14:textId="77777777" w:rsidR="00277587" w:rsidRPr="006A0FA8" w:rsidRDefault="00000000" w:rsidP="00A91C6D">
            <w:pPr>
              <w:rPr>
                <w:rFonts w:ascii="Arial" w:hAnsi="Arial" w:cs="Arial"/>
              </w:rPr>
            </w:pPr>
            <w:r w:rsidRPr="006A0FA8">
              <w:rPr>
                <w:rFonts w:ascii="Arial" w:hAnsi="Arial" w:cs="Arial"/>
                <w:b/>
                <w:bCs/>
              </w:rPr>
              <w:t>Behavioural</w:t>
            </w:r>
          </w:p>
        </w:tc>
        <w:tc>
          <w:tcPr>
            <w:tcW w:w="7123" w:type="dxa"/>
            <w:shd w:val="clear" w:color="auto" w:fill="F2F2F2" w:themeFill="background1" w:themeFillShade="F2"/>
            <w:tcMar>
              <w:top w:w="100" w:type="dxa"/>
              <w:left w:w="100" w:type="dxa"/>
              <w:bottom w:w="100" w:type="dxa"/>
              <w:right w:w="100" w:type="dxa"/>
            </w:tcMar>
          </w:tcPr>
          <w:p w14:paraId="5AEBA1EB" w14:textId="314CE0B6" w:rsidR="00277587" w:rsidRPr="006A0FA8" w:rsidRDefault="00000000" w:rsidP="00A91C6D">
            <w:pPr>
              <w:rPr>
                <w:rFonts w:ascii="Arial" w:hAnsi="Arial" w:cs="Arial"/>
              </w:rPr>
            </w:pPr>
            <w:r w:rsidRPr="006A0FA8">
              <w:rPr>
                <w:rFonts w:ascii="Arial" w:hAnsi="Arial" w:cs="Arial"/>
              </w:rPr>
              <w:t>Food consumers: regular grocery purchasers, meal planners, users of smart-home technology, early adopters and users interested in lessening food waste.</w:t>
            </w:r>
          </w:p>
        </w:tc>
      </w:tr>
    </w:tbl>
    <w:p w14:paraId="12928D12" w14:textId="3C2551E4" w:rsidR="0071129E" w:rsidRPr="006A0FA8" w:rsidRDefault="0071129E" w:rsidP="0071129E">
      <w:pPr>
        <w:jc w:val="center"/>
        <w:rPr>
          <w:rFonts w:ascii="Arial" w:hAnsi="Arial" w:cs="Arial"/>
          <w:b/>
          <w:bCs/>
        </w:rPr>
      </w:pPr>
      <w:r w:rsidRPr="006A0FA8">
        <w:rPr>
          <w:rFonts w:ascii="Arial" w:hAnsi="Arial" w:cs="Arial"/>
          <w:b/>
          <w:bCs/>
        </w:rPr>
        <w:t xml:space="preserve">Table </w:t>
      </w:r>
      <w:r w:rsidRPr="006A0FA8">
        <w:rPr>
          <w:rFonts w:ascii="Arial" w:hAnsi="Arial" w:cs="Arial"/>
          <w:b/>
          <w:bCs/>
        </w:rPr>
        <w:t>4</w:t>
      </w:r>
      <w:r w:rsidRPr="006A0FA8">
        <w:rPr>
          <w:rFonts w:ascii="Arial" w:hAnsi="Arial" w:cs="Arial"/>
          <w:b/>
          <w:bCs/>
        </w:rPr>
        <w:t xml:space="preserve">: </w:t>
      </w:r>
      <w:r w:rsidRPr="006A0FA8">
        <w:rPr>
          <w:rFonts w:ascii="Arial" w:hAnsi="Arial" w:cs="Arial"/>
          <w:b/>
          <w:bCs/>
        </w:rPr>
        <w:t>Segmentation</w:t>
      </w:r>
    </w:p>
    <w:p w14:paraId="604D5A6A" w14:textId="34717CED" w:rsidR="0071129E" w:rsidRPr="006A0FA8" w:rsidRDefault="0071129E" w:rsidP="0071129E">
      <w:pPr>
        <w:jc w:val="center"/>
        <w:rPr>
          <w:rFonts w:ascii="Arial" w:hAnsi="Arial" w:cs="Arial"/>
          <w:b/>
          <w:bCs/>
        </w:rPr>
      </w:pPr>
      <w:r w:rsidRPr="006A0FA8">
        <w:rPr>
          <w:rFonts w:ascii="Arial" w:hAnsi="Arial" w:cs="Arial"/>
          <w:b/>
          <w:bCs/>
        </w:rPr>
        <w:t>(Source: Self-Developed)</w:t>
      </w:r>
    </w:p>
    <w:p w14:paraId="15378792" w14:textId="69F4682C" w:rsidR="00277587" w:rsidRPr="006A0FA8" w:rsidRDefault="00000000" w:rsidP="00A91C6D">
      <w:pPr>
        <w:rPr>
          <w:rFonts w:ascii="Arial" w:hAnsi="Arial" w:cs="Arial"/>
          <w:b/>
          <w:bCs/>
        </w:rPr>
      </w:pPr>
      <w:r w:rsidRPr="006A0FA8">
        <w:rPr>
          <w:rFonts w:ascii="Arial" w:hAnsi="Arial" w:cs="Arial"/>
          <w:b/>
          <w:bCs/>
        </w:rPr>
        <w:t>Analysis</w:t>
      </w:r>
    </w:p>
    <w:p w14:paraId="0E589A46" w14:textId="137E7F88" w:rsidR="00277587" w:rsidRPr="006A0FA8" w:rsidRDefault="00000000" w:rsidP="00A91C6D">
      <w:pPr>
        <w:rPr>
          <w:rFonts w:ascii="Arial" w:hAnsi="Arial" w:cs="Arial"/>
        </w:rPr>
      </w:pPr>
      <w:r w:rsidRPr="006A0FA8">
        <w:rPr>
          <w:rFonts w:ascii="Arial" w:hAnsi="Arial" w:cs="Arial"/>
        </w:rPr>
        <w:t xml:space="preserve"> The market segmentation strategy of VerdiPod also targets consumers who are likely to use AI-based indoor food-growing solutions. The geographic segment focuses on cities and apartments in the UK urban areas, metropolitan cities, and apartments where there is a lack of space outside to grow food. As of 2025, the UK has approximately 29 million households, with 8.6 million individuals living alone, which makes demand for space-saving solutions (Gov.uk, 2026). The demographic segment involves adults between 25-55 years of age, professionals, families, and smaller households that are interested in smart technologies. VerdiPod is psychographically targeted towards health-conscious and environmentally friendly people. It targets grocery shoppers, meal </w:t>
      </w:r>
      <w:r w:rsidR="0056745B" w:rsidRPr="006A0FA8">
        <w:rPr>
          <w:rFonts w:ascii="Arial" w:hAnsi="Arial" w:cs="Arial"/>
        </w:rPr>
        <w:t>planners</w:t>
      </w:r>
      <w:r w:rsidRPr="006A0FA8">
        <w:rPr>
          <w:rFonts w:ascii="Arial" w:hAnsi="Arial" w:cs="Arial"/>
        </w:rPr>
        <w:t xml:space="preserve"> and early adopters aiming to find sustainable, customised food at the behavioural level.</w:t>
      </w:r>
    </w:p>
    <w:p w14:paraId="782325AD" w14:textId="7480D454" w:rsidR="00277587" w:rsidRPr="006A0FA8" w:rsidRDefault="00000000" w:rsidP="00A91C6D">
      <w:pPr>
        <w:pStyle w:val="Heading3"/>
        <w:spacing w:before="240" w:after="240"/>
        <w:rPr>
          <w:rFonts w:ascii="Arial" w:hAnsi="Arial" w:cs="Arial"/>
        </w:rPr>
      </w:pPr>
      <w:bookmarkStart w:id="23" w:name="_tmj9m1tnk6ej" w:colFirst="0" w:colLast="0"/>
      <w:bookmarkStart w:id="24" w:name="_Toc236842601"/>
      <w:bookmarkEnd w:id="23"/>
      <w:r w:rsidRPr="006A0FA8">
        <w:rPr>
          <w:rFonts w:ascii="Arial" w:hAnsi="Arial" w:cs="Arial"/>
        </w:rPr>
        <w:t>3.2 Target Market</w:t>
      </w:r>
      <w:bookmarkEnd w:id="24"/>
      <w:r w:rsidR="001E77FB" w:rsidRPr="006A0FA8">
        <w:rPr>
          <w:rFonts w:ascii="Arial" w:hAnsi="Arial" w:cs="Arial"/>
        </w:rPr>
        <w:t xml:space="preserve"> </w:t>
      </w:r>
    </w:p>
    <w:p w14:paraId="77694B2A" w14:textId="43B505AF" w:rsidR="00277587" w:rsidRPr="006A0FA8" w:rsidRDefault="00000000" w:rsidP="00A91C6D">
      <w:pPr>
        <w:rPr>
          <w:rFonts w:ascii="Arial" w:hAnsi="Arial" w:cs="Arial"/>
        </w:rPr>
      </w:pPr>
      <w:r w:rsidRPr="006A0FA8">
        <w:rPr>
          <w:rFonts w:ascii="Arial" w:hAnsi="Arial" w:cs="Arial"/>
        </w:rPr>
        <w:t>The main target market of VerdiPod is the urban population of the UK, aged 25-, who do not have much room outside but are willing to engage in healthy diets, sustainable living, and smart-home technologies.</w:t>
      </w:r>
      <w:r w:rsidR="001E77FB" w:rsidRPr="006A0FA8">
        <w:rPr>
          <w:rFonts w:ascii="Arial" w:hAnsi="Arial" w:cs="Arial"/>
        </w:rPr>
        <w:t xml:space="preserve"> </w:t>
      </w:r>
      <w:r w:rsidRPr="006A0FA8">
        <w:rPr>
          <w:rFonts w:ascii="Arial" w:hAnsi="Arial" w:cs="Arial"/>
        </w:rPr>
        <w:t xml:space="preserve">This opportunity is backed by the increasing popularity of smart home technology in the UK, as </w:t>
      </w:r>
      <w:r w:rsidR="00424F47" w:rsidRPr="006A0FA8">
        <w:rPr>
          <w:rFonts w:ascii="Arial" w:hAnsi="Arial" w:cs="Arial"/>
        </w:rPr>
        <w:t>a study revealed that 80% of consumers</w:t>
      </w:r>
      <w:r w:rsidR="001E77FB" w:rsidRPr="006A0FA8">
        <w:rPr>
          <w:rFonts w:ascii="Arial" w:hAnsi="Arial" w:cs="Arial"/>
        </w:rPr>
        <w:t xml:space="preserve"> </w:t>
      </w:r>
      <w:r w:rsidRPr="006A0FA8">
        <w:rPr>
          <w:rFonts w:ascii="Arial" w:hAnsi="Arial" w:cs="Arial"/>
        </w:rPr>
        <w:t>at least one smart home device, which means that more people are now accepting the use of connected household gadgets (NIQ, 2024).</w:t>
      </w:r>
      <w:r w:rsidR="001E77FB" w:rsidRPr="006A0FA8">
        <w:rPr>
          <w:rFonts w:ascii="Arial" w:hAnsi="Arial" w:cs="Arial"/>
        </w:rPr>
        <w:t xml:space="preserve"> </w:t>
      </w:r>
    </w:p>
    <w:p w14:paraId="1D758B10" w14:textId="50794B15" w:rsidR="00277587" w:rsidRPr="006A0FA8" w:rsidRDefault="00000000" w:rsidP="00A91C6D">
      <w:pPr>
        <w:rPr>
          <w:rFonts w:ascii="Arial" w:hAnsi="Arial" w:cs="Arial"/>
        </w:rPr>
      </w:pPr>
      <w:r w:rsidRPr="006A0FA8">
        <w:rPr>
          <w:rFonts w:ascii="Arial" w:hAnsi="Arial" w:cs="Arial"/>
        </w:rPr>
        <w:lastRenderedPageBreak/>
        <w:t>The secondary target market comprises families, students, and home gardeners who want to get easy access to fresh produce, waste less food, and cultivate food in small spaces. Increased popularity of urban gardening and sustainable methods of growing food also contributes to the need for compact solutions in indoor gardening.</w:t>
      </w:r>
      <w:r w:rsidR="001E77FB" w:rsidRPr="006A0FA8">
        <w:rPr>
          <w:rFonts w:ascii="Arial" w:hAnsi="Arial" w:cs="Arial"/>
        </w:rPr>
        <w:t xml:space="preserve"> </w:t>
      </w:r>
    </w:p>
    <w:p w14:paraId="4164A194" w14:textId="7F57FF4A" w:rsidR="00277587" w:rsidRPr="006A0FA8" w:rsidRDefault="00000000" w:rsidP="00A91C6D">
      <w:pPr>
        <w:pStyle w:val="Heading3"/>
        <w:spacing w:before="240" w:after="240"/>
        <w:rPr>
          <w:rFonts w:ascii="Arial" w:hAnsi="Arial" w:cs="Arial"/>
        </w:rPr>
      </w:pPr>
      <w:bookmarkStart w:id="25" w:name="_lpui397i53h6" w:colFirst="0" w:colLast="0"/>
      <w:bookmarkStart w:id="26" w:name="_Toc236842602"/>
      <w:bookmarkEnd w:id="25"/>
      <w:r w:rsidRPr="006A0FA8">
        <w:rPr>
          <w:rFonts w:ascii="Arial" w:hAnsi="Arial" w:cs="Arial"/>
        </w:rPr>
        <w:t>3.3 Marketing Mix</w:t>
      </w:r>
      <w:bookmarkEnd w:id="26"/>
      <w:r w:rsidR="001E77FB" w:rsidRPr="006A0FA8">
        <w:rPr>
          <w:rFonts w:ascii="Arial" w:hAnsi="Arial" w:cs="Arial"/>
        </w:rPr>
        <w:t xml:space="preserve"> </w:t>
      </w:r>
    </w:p>
    <w:p w14:paraId="758FE115" w14:textId="3A751116" w:rsidR="00BE5335" w:rsidRPr="006A0FA8" w:rsidRDefault="00BE5335" w:rsidP="00BE5335">
      <w:pPr>
        <w:rPr>
          <w:rFonts w:ascii="Arial" w:hAnsi="Arial" w:cs="Arial"/>
        </w:rPr>
      </w:pPr>
      <w:r w:rsidRPr="006A0FA8">
        <w:rPr>
          <w:rFonts w:ascii="Arial" w:hAnsi="Arial" w:cs="Arial"/>
        </w:rPr>
        <w:t xml:space="preserve">Marketing mix </w:t>
      </w:r>
      <w:r w:rsidR="00C8105C" w:rsidRPr="006A0FA8">
        <w:rPr>
          <w:rFonts w:ascii="Arial" w:hAnsi="Arial" w:cs="Arial"/>
        </w:rPr>
        <w:t>is</w:t>
      </w:r>
      <w:r w:rsidRPr="006A0FA8">
        <w:rPr>
          <w:rFonts w:ascii="Arial" w:hAnsi="Arial" w:cs="Arial"/>
        </w:rPr>
        <w:t xml:space="preserve"> the set of marketing tools that </w:t>
      </w:r>
      <w:r w:rsidR="00C8105C" w:rsidRPr="006A0FA8">
        <w:rPr>
          <w:rFonts w:ascii="Arial" w:hAnsi="Arial" w:cs="Arial"/>
        </w:rPr>
        <w:t xml:space="preserve">an </w:t>
      </w:r>
      <w:r w:rsidRPr="006A0FA8">
        <w:rPr>
          <w:rFonts w:ascii="Arial" w:hAnsi="Arial" w:cs="Arial"/>
        </w:rPr>
        <w:t xml:space="preserve">organisation </w:t>
      </w:r>
      <w:r w:rsidR="00C8105C" w:rsidRPr="006A0FA8">
        <w:rPr>
          <w:rFonts w:ascii="Arial" w:hAnsi="Arial" w:cs="Arial"/>
        </w:rPr>
        <w:t>utilise</w:t>
      </w:r>
      <w:r w:rsidR="001E77FB" w:rsidRPr="006A0FA8">
        <w:rPr>
          <w:rFonts w:ascii="Arial" w:hAnsi="Arial" w:cs="Arial"/>
        </w:rPr>
        <w:t xml:space="preserve"> </w:t>
      </w:r>
      <w:r w:rsidRPr="006A0FA8">
        <w:rPr>
          <w:rFonts w:ascii="Arial" w:hAnsi="Arial" w:cs="Arial"/>
        </w:rPr>
        <w:t xml:space="preserve">to </w:t>
      </w:r>
      <w:r w:rsidR="00C2753A" w:rsidRPr="006A0FA8">
        <w:rPr>
          <w:rFonts w:ascii="Arial" w:hAnsi="Arial" w:cs="Arial"/>
        </w:rPr>
        <w:t>fulfil</w:t>
      </w:r>
      <w:r w:rsidRPr="006A0FA8">
        <w:rPr>
          <w:rFonts w:ascii="Arial" w:hAnsi="Arial" w:cs="Arial"/>
        </w:rPr>
        <w:t xml:space="preserve"> its marketing </w:t>
      </w:r>
      <w:r w:rsidR="00EE05F9" w:rsidRPr="006A0FA8">
        <w:rPr>
          <w:rFonts w:ascii="Arial" w:hAnsi="Arial" w:cs="Arial"/>
        </w:rPr>
        <w:t>goals</w:t>
      </w:r>
      <w:r w:rsidRPr="006A0FA8">
        <w:rPr>
          <w:rFonts w:ascii="Arial" w:hAnsi="Arial" w:cs="Arial"/>
        </w:rPr>
        <w:t xml:space="preserve"> in the target market</w:t>
      </w:r>
      <w:r w:rsidR="00A7619C" w:rsidRPr="006A0FA8">
        <w:rPr>
          <w:rFonts w:ascii="Arial" w:hAnsi="Arial" w:cs="Arial"/>
        </w:rPr>
        <w:t xml:space="preserve"> (</w:t>
      </w:r>
      <w:r w:rsidR="00A7619C" w:rsidRPr="006A0FA8">
        <w:rPr>
          <w:rFonts w:ascii="Arial" w:hAnsi="Arial" w:cs="Arial"/>
        </w:rPr>
        <w:t>GeeksforGeeks, 2022</w:t>
      </w:r>
      <w:r w:rsidR="00A7619C" w:rsidRPr="006A0FA8">
        <w:rPr>
          <w:rFonts w:ascii="Arial" w:hAnsi="Arial" w:cs="Arial"/>
        </w:rPr>
        <w:t>)</w:t>
      </w:r>
      <w:r w:rsidR="006C23E4" w:rsidRPr="006A0FA8">
        <w:rPr>
          <w:rFonts w:ascii="Arial" w:hAnsi="Arial" w:cs="Arial"/>
        </w:rPr>
        <w:t>.</w:t>
      </w:r>
    </w:p>
    <w:p w14:paraId="64558D33" w14:textId="2C697C4C" w:rsidR="00171BF8" w:rsidRPr="006A0FA8" w:rsidRDefault="00171BF8" w:rsidP="00171BF8">
      <w:pPr>
        <w:jc w:val="center"/>
        <w:rPr>
          <w:rFonts w:ascii="Arial" w:hAnsi="Arial" w:cs="Arial"/>
        </w:rPr>
      </w:pPr>
      <w:r w:rsidRPr="006A0FA8">
        <w:rPr>
          <w:rFonts w:ascii="Arial" w:hAnsi="Arial" w:cs="Arial"/>
          <w:noProof/>
        </w:rPr>
        <w:drawing>
          <wp:inline distT="0" distB="0" distL="0" distR="0" wp14:anchorId="22E4B61F" wp14:editId="528E5FCB">
            <wp:extent cx="4363484" cy="2184400"/>
            <wp:effectExtent l="19050" t="19050" r="18415" b="25400"/>
            <wp:docPr id="839307226" name="Picture 1" descr="Elements of Marketing Mix : 4P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ments of Marketing Mix : 4Ps - GeeksforGee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4346" cy="2184832"/>
                    </a:xfrm>
                    <a:prstGeom prst="rect">
                      <a:avLst/>
                    </a:prstGeom>
                    <a:noFill/>
                    <a:ln w="12700">
                      <a:solidFill>
                        <a:schemeClr val="tx1"/>
                      </a:solidFill>
                    </a:ln>
                  </pic:spPr>
                </pic:pic>
              </a:graphicData>
            </a:graphic>
          </wp:inline>
        </w:drawing>
      </w:r>
    </w:p>
    <w:p w14:paraId="3663BB64" w14:textId="3E7D0558" w:rsidR="00171BF8" w:rsidRPr="006A0FA8" w:rsidRDefault="00171BF8" w:rsidP="00171BF8">
      <w:pPr>
        <w:jc w:val="center"/>
        <w:rPr>
          <w:rFonts w:ascii="Arial" w:hAnsi="Arial" w:cs="Arial"/>
          <w:b/>
          <w:bCs/>
        </w:rPr>
      </w:pPr>
      <w:r w:rsidRPr="006A0FA8">
        <w:rPr>
          <w:rFonts w:ascii="Arial" w:hAnsi="Arial" w:cs="Arial"/>
          <w:b/>
          <w:bCs/>
        </w:rPr>
        <w:t>Figure</w:t>
      </w:r>
      <w:r w:rsidR="00CE65AE" w:rsidRPr="006A0FA8">
        <w:rPr>
          <w:rFonts w:ascii="Arial" w:hAnsi="Arial" w:cs="Arial"/>
          <w:b/>
          <w:bCs/>
        </w:rPr>
        <w:t xml:space="preserve"> 3</w:t>
      </w:r>
      <w:r w:rsidRPr="006A0FA8">
        <w:rPr>
          <w:rFonts w:ascii="Arial" w:hAnsi="Arial" w:cs="Arial"/>
          <w:b/>
          <w:bCs/>
        </w:rPr>
        <w:t>: Elements of Marketing mix</w:t>
      </w:r>
    </w:p>
    <w:p w14:paraId="29CDC7BE" w14:textId="477AFF36" w:rsidR="00171BF8" w:rsidRPr="006A0FA8" w:rsidRDefault="00171BF8" w:rsidP="00171BF8">
      <w:pPr>
        <w:jc w:val="center"/>
        <w:rPr>
          <w:rFonts w:ascii="Arial" w:hAnsi="Arial" w:cs="Arial"/>
          <w:b/>
          <w:bCs/>
        </w:rPr>
      </w:pPr>
      <w:r w:rsidRPr="006A0FA8">
        <w:rPr>
          <w:rFonts w:ascii="Arial" w:hAnsi="Arial" w:cs="Arial"/>
          <w:b/>
          <w:bCs/>
        </w:rPr>
        <w:t xml:space="preserve">(Source: </w:t>
      </w:r>
      <w:r w:rsidR="00CE65AE" w:rsidRPr="006A0FA8">
        <w:rPr>
          <w:rFonts w:ascii="Arial" w:hAnsi="Arial" w:cs="Arial"/>
          <w:b/>
          <w:bCs/>
          <w:color w:val="222222"/>
        </w:rPr>
        <w:t>GeeksforGeeks</w:t>
      </w:r>
      <w:r w:rsidR="00CE65AE" w:rsidRPr="006A0FA8">
        <w:rPr>
          <w:rFonts w:ascii="Arial" w:hAnsi="Arial" w:cs="Arial"/>
          <w:b/>
          <w:bCs/>
          <w:color w:val="222222"/>
        </w:rPr>
        <w:t>, 2022</w:t>
      </w:r>
      <w:r w:rsidRPr="006A0FA8">
        <w:rPr>
          <w:rFonts w:ascii="Arial" w:hAnsi="Arial" w:cs="Arial"/>
          <w:b/>
          <w:bCs/>
        </w:rPr>
        <w:t>)</w:t>
      </w:r>
    </w:p>
    <w:p w14:paraId="4C979085" w14:textId="77777777" w:rsidR="00277587" w:rsidRPr="006A0FA8" w:rsidRDefault="00000000" w:rsidP="00A91C6D">
      <w:pPr>
        <w:rPr>
          <w:rFonts w:ascii="Arial" w:hAnsi="Arial" w:cs="Arial"/>
          <w:b/>
          <w:bCs/>
        </w:rPr>
      </w:pPr>
      <w:r w:rsidRPr="006A0FA8">
        <w:rPr>
          <w:rFonts w:ascii="Arial" w:hAnsi="Arial" w:cs="Arial"/>
          <w:b/>
          <w:bCs/>
        </w:rPr>
        <w:t>Product</w:t>
      </w:r>
    </w:p>
    <w:p w14:paraId="6D900B6A" w14:textId="58FC7BAB" w:rsidR="00277587" w:rsidRPr="006A0FA8" w:rsidRDefault="00000000" w:rsidP="00A91C6D">
      <w:pPr>
        <w:rPr>
          <w:rFonts w:ascii="Arial" w:hAnsi="Arial" w:cs="Arial"/>
        </w:rPr>
      </w:pPr>
      <w:r w:rsidRPr="006A0FA8">
        <w:rPr>
          <w:rFonts w:ascii="Arial" w:hAnsi="Arial" w:cs="Arial"/>
        </w:rPr>
        <w:t xml:space="preserve">VerdiPod is a high-end, AI-driven indoor food-growing device that is a combination of hydroponics, smart technology, and sustainable home food production. The ecosystem </w:t>
      </w:r>
      <w:r w:rsidR="0056745B" w:rsidRPr="006A0FA8">
        <w:rPr>
          <w:rFonts w:ascii="Arial" w:hAnsi="Arial" w:cs="Arial"/>
        </w:rPr>
        <w:t>comprises the</w:t>
      </w:r>
      <w:r w:rsidR="001E77FB" w:rsidRPr="006A0FA8">
        <w:rPr>
          <w:rFonts w:ascii="Arial" w:hAnsi="Arial" w:cs="Arial"/>
        </w:rPr>
        <w:t xml:space="preserve"> </w:t>
      </w:r>
      <w:r w:rsidRPr="006A0FA8">
        <w:rPr>
          <w:rFonts w:ascii="Arial" w:hAnsi="Arial" w:cs="Arial"/>
        </w:rPr>
        <w:t xml:space="preserve">Smart Growing Unit, mobile application, reusable seed pods, and </w:t>
      </w:r>
      <w:r w:rsidR="0056745B" w:rsidRPr="006A0FA8">
        <w:rPr>
          <w:rFonts w:ascii="Arial" w:hAnsi="Arial" w:cs="Arial"/>
        </w:rPr>
        <w:t>N</w:t>
      </w:r>
      <w:r w:rsidRPr="006A0FA8">
        <w:rPr>
          <w:rFonts w:ascii="Arial" w:hAnsi="Arial" w:cs="Arial"/>
        </w:rPr>
        <w:t xml:space="preserve">utripods. The major innovation it has is AI-powered crop suggestions, home learning, and custom growing plans. VerdiPod is an urban-targeted home-based product where convenience, reliability, and quality are </w:t>
      </w:r>
      <w:r w:rsidR="00FB1A7B" w:rsidRPr="006A0FA8">
        <w:rPr>
          <w:rFonts w:ascii="Arial" w:hAnsi="Arial" w:cs="Arial"/>
        </w:rPr>
        <w:t>emphasised</w:t>
      </w:r>
      <w:r w:rsidRPr="006A0FA8">
        <w:rPr>
          <w:rFonts w:ascii="Arial" w:hAnsi="Arial" w:cs="Arial"/>
        </w:rPr>
        <w:t xml:space="preserve"> by using long-lasting parts, software upgrades, and warranty, enhancing customer trust and adoption.</w:t>
      </w:r>
    </w:p>
    <w:p w14:paraId="4A12DE30" w14:textId="77777777" w:rsidR="00277587" w:rsidRPr="006A0FA8" w:rsidRDefault="00000000" w:rsidP="00A91C6D">
      <w:pPr>
        <w:rPr>
          <w:rFonts w:ascii="Arial" w:hAnsi="Arial" w:cs="Arial"/>
          <w:b/>
          <w:bCs/>
        </w:rPr>
      </w:pPr>
      <w:r w:rsidRPr="006A0FA8">
        <w:rPr>
          <w:rFonts w:ascii="Arial" w:hAnsi="Arial" w:cs="Arial"/>
          <w:b/>
          <w:bCs/>
        </w:rPr>
        <w:t>Price</w:t>
      </w:r>
    </w:p>
    <w:p w14:paraId="50E2BADE" w14:textId="77777777" w:rsidR="00277587" w:rsidRPr="006A0FA8" w:rsidRDefault="00000000" w:rsidP="00A91C6D">
      <w:pPr>
        <w:rPr>
          <w:rFonts w:ascii="Arial" w:hAnsi="Arial" w:cs="Arial"/>
        </w:rPr>
      </w:pPr>
      <w:r w:rsidRPr="006A0FA8">
        <w:rPr>
          <w:rFonts w:ascii="Arial" w:hAnsi="Arial" w:cs="Arial"/>
        </w:rPr>
        <w:lastRenderedPageBreak/>
        <w:t>VerdiPod will implement a premium pricing approach because of its high-tech AI technology, intelligent hardware, and customised growing capabilities. High pricing assists in developing a sense of superior quality and worth among customers (Subrahmanyam and Azad, 2022). Its price will be higher than the traditional gardening kits since the customers will be buying an intelligent food production system and not a simple growing product. Nonetheless, it will be competitive in terms of prices relative to high-end options like Gardyn. A subscription platform of SeedPods and NutriPods will offer recurring revenue, customer relationship building, and predictable revenue, like current pod subscription strategies deployed by Click and Grow.</w:t>
      </w:r>
    </w:p>
    <w:p w14:paraId="2527B1EA" w14:textId="77777777" w:rsidR="00277587" w:rsidRPr="006A0FA8" w:rsidRDefault="00000000" w:rsidP="00A91C6D">
      <w:pPr>
        <w:rPr>
          <w:rFonts w:ascii="Arial" w:hAnsi="Arial" w:cs="Arial"/>
          <w:b/>
          <w:bCs/>
        </w:rPr>
      </w:pPr>
      <w:r w:rsidRPr="006A0FA8">
        <w:rPr>
          <w:rFonts w:ascii="Arial" w:hAnsi="Arial" w:cs="Arial"/>
          <w:b/>
          <w:bCs/>
        </w:rPr>
        <w:t>Place</w:t>
      </w:r>
    </w:p>
    <w:p w14:paraId="7EE11A9F" w14:textId="0913C929" w:rsidR="00277587" w:rsidRPr="006A0FA8" w:rsidRDefault="00000000" w:rsidP="00A91C6D">
      <w:pPr>
        <w:rPr>
          <w:rFonts w:ascii="Arial" w:hAnsi="Arial" w:cs="Arial"/>
        </w:rPr>
      </w:pPr>
      <w:r w:rsidRPr="006A0FA8">
        <w:rPr>
          <w:rFonts w:ascii="Arial" w:hAnsi="Arial" w:cs="Arial"/>
        </w:rPr>
        <w:t xml:space="preserve">VerdiPod will adopt a multi-channel distribution strategy as a way of maximising accessibility. A properly designed channel distribution strategy can facilitate a smooth flow of operations, boost revenues, and promote customer satisfaction (CFI, 2022). The official company site will be the main sales channel that will enable one to have direct customer relationships, data collection, and subscription management. The product shall also be marketed via online channels like Amazon to access more consumers in the UK. VerdiPod will establish partnerships with garden centres, electronics stores, and sustainable lifestyle stores in the growth stage to enhance physical presence. Such channels will enable customers to feel the product prior to buying and </w:t>
      </w:r>
      <w:r w:rsidR="009E2016" w:rsidRPr="006A0FA8">
        <w:rPr>
          <w:rFonts w:ascii="Arial" w:hAnsi="Arial" w:cs="Arial"/>
        </w:rPr>
        <w:t>improve</w:t>
      </w:r>
      <w:r w:rsidRPr="006A0FA8">
        <w:rPr>
          <w:rFonts w:ascii="Arial" w:hAnsi="Arial" w:cs="Arial"/>
        </w:rPr>
        <w:t xml:space="preserve"> brand credibility.</w:t>
      </w:r>
    </w:p>
    <w:p w14:paraId="1CC743F2" w14:textId="77777777" w:rsidR="00277587" w:rsidRPr="006A0FA8" w:rsidRDefault="00000000" w:rsidP="00A91C6D">
      <w:pPr>
        <w:rPr>
          <w:rFonts w:ascii="Arial" w:hAnsi="Arial" w:cs="Arial"/>
          <w:b/>
          <w:bCs/>
        </w:rPr>
      </w:pPr>
      <w:r w:rsidRPr="006A0FA8">
        <w:rPr>
          <w:rFonts w:ascii="Arial" w:hAnsi="Arial" w:cs="Arial"/>
          <w:b/>
          <w:bCs/>
        </w:rPr>
        <w:t>Promotion</w:t>
      </w:r>
    </w:p>
    <w:p w14:paraId="238649E5" w14:textId="77777777" w:rsidR="00277587" w:rsidRPr="006A0FA8" w:rsidRDefault="00000000" w:rsidP="00A91C6D">
      <w:pPr>
        <w:rPr>
          <w:rFonts w:ascii="Arial" w:hAnsi="Arial" w:cs="Arial"/>
        </w:rPr>
      </w:pPr>
      <w:r w:rsidRPr="006A0FA8">
        <w:rPr>
          <w:rFonts w:ascii="Arial" w:hAnsi="Arial" w:cs="Arial"/>
        </w:rPr>
        <w:t xml:space="preserve">VerdiPod will choose a digital-oriented marketing approach that aims at technology-oriented and sustainability-sensitive consumers. Through influencer partnerships and user-generated content, Instagram, TikTok, and YouTube will be used to demonstrate product demonstrations, growing results, and sustainability benefits. Social media assists the companies in enhancing brand recognition, interacting with consumers, getting feedback, and boosting sales (Dwivedi et al., 2021). SEO and Google Ads will capture customers who are seeking indoor gardening and smart home solutions. Retention will be supported with the help of email marketing with personalised growing advice and subscription reminders, and retention will be reinforced by referral </w:t>
      </w:r>
      <w:r w:rsidRPr="006A0FA8">
        <w:rPr>
          <w:rFonts w:ascii="Arial" w:hAnsi="Arial" w:cs="Arial"/>
        </w:rPr>
        <w:lastRenderedPageBreak/>
        <w:t>programmes and PR campaigns to make customers loyal to VerdiPod and show the value of its role in reducing food waste.</w:t>
      </w:r>
    </w:p>
    <w:p w14:paraId="71CDABC2" w14:textId="77777777" w:rsidR="00277587" w:rsidRPr="006A0FA8" w:rsidRDefault="00000000" w:rsidP="00A91C6D">
      <w:pPr>
        <w:pStyle w:val="Heading3"/>
        <w:spacing w:before="240" w:after="240"/>
        <w:rPr>
          <w:rFonts w:ascii="Arial" w:hAnsi="Arial" w:cs="Arial"/>
        </w:rPr>
      </w:pPr>
      <w:bookmarkStart w:id="27" w:name="_lybsfs9gpelm" w:colFirst="0" w:colLast="0"/>
      <w:bookmarkStart w:id="28" w:name="_Toc236842603"/>
      <w:bookmarkEnd w:id="27"/>
      <w:r w:rsidRPr="006A0FA8">
        <w:rPr>
          <w:rFonts w:ascii="Arial" w:hAnsi="Arial" w:cs="Arial"/>
        </w:rPr>
        <w:t>3.4 Online Marketing Strategy</w:t>
      </w:r>
      <w:bookmarkEnd w:id="28"/>
      <w:r w:rsidRPr="006A0FA8">
        <w:rPr>
          <w:rFonts w:ascii="Arial" w:hAnsi="Arial" w:cs="Arial"/>
        </w:rPr>
        <w:t xml:space="preserve"> </w:t>
      </w:r>
    </w:p>
    <w:p w14:paraId="7A431BF2" w14:textId="7E884FDF" w:rsidR="00277587" w:rsidRPr="006A0FA8" w:rsidRDefault="00000000" w:rsidP="00A91C6D">
      <w:pPr>
        <w:rPr>
          <w:rFonts w:ascii="Arial" w:hAnsi="Arial" w:cs="Arial"/>
        </w:rPr>
      </w:pPr>
      <w:r w:rsidRPr="006A0FA8">
        <w:rPr>
          <w:rFonts w:ascii="Arial" w:hAnsi="Arial" w:cs="Arial"/>
        </w:rPr>
        <w:t xml:space="preserve">VerdiPod will adopt a digital-first marketing model that will entail social media engagement, education, and personalised communication in attracting and retaining customers. Visual information like expanding demonstrations, customer results, and sustainability stories will create brand awareness on Instagram, as it is a successful platform with lifestyle-targeted brands (Siregar et al., 2024). TikTok will enable acquiring customers through short video content that will be used to demonstrate AI capabilities, </w:t>
      </w:r>
      <w:r w:rsidR="0056745B" w:rsidRPr="006A0FA8">
        <w:rPr>
          <w:rFonts w:ascii="Arial" w:hAnsi="Arial" w:cs="Arial"/>
        </w:rPr>
        <w:t>plant</w:t>
      </w:r>
      <w:r w:rsidRPr="006A0FA8">
        <w:rPr>
          <w:rFonts w:ascii="Arial" w:hAnsi="Arial" w:cs="Arial"/>
        </w:rPr>
        <w:t xml:space="preserve"> </w:t>
      </w:r>
      <w:r w:rsidR="0056745B" w:rsidRPr="006A0FA8">
        <w:rPr>
          <w:rFonts w:ascii="Arial" w:hAnsi="Arial" w:cs="Arial"/>
        </w:rPr>
        <w:t>growth</w:t>
      </w:r>
      <w:r w:rsidRPr="006A0FA8">
        <w:rPr>
          <w:rFonts w:ascii="Arial" w:hAnsi="Arial" w:cs="Arial"/>
        </w:rPr>
        <w:t xml:space="preserve"> of the plants, and user experiences, appealing to younger technology-oriented buyers. YouTube will offer extensive tutorials, growing guides, and sustainability content to educate customers before buying, and LinkedIn will boost brand credibility by updating about innovations and partnerships.</w:t>
      </w:r>
    </w:p>
    <w:p w14:paraId="7B941775" w14:textId="77777777" w:rsidR="00277587" w:rsidRPr="006A0FA8" w:rsidRDefault="00000000" w:rsidP="00A91C6D">
      <w:pPr>
        <w:rPr>
          <w:rFonts w:ascii="Arial" w:hAnsi="Arial" w:cs="Arial"/>
        </w:rPr>
      </w:pPr>
      <w:r w:rsidRPr="006A0FA8">
        <w:rPr>
          <w:rFonts w:ascii="Arial" w:hAnsi="Arial" w:cs="Arial"/>
        </w:rPr>
        <w:t>Search visibility and building customer trust will be enhanced through content marketing, such as recipe blogs, indoor gardening guides, and food waste reduction articles. Automation of emails will facilitate retention in the form of personalised crop letters, subscription and growing tips. Email marketing can be regarded as a powerful retention channel, and 44% of marketing experts rely on it as the most effective one (Power Commerce, 2026). Besides, the loyalty programme with its discounts, referral rewards and exclusive content will promote repeat purchases of SeedPods and NutriPods, which will boost customer lifetime value.</w:t>
      </w:r>
    </w:p>
    <w:p w14:paraId="7B54F024" w14:textId="442D204C" w:rsidR="00277587" w:rsidRPr="006A0FA8" w:rsidRDefault="00000000" w:rsidP="00A91C6D">
      <w:pPr>
        <w:pStyle w:val="Heading1"/>
        <w:spacing w:before="240" w:after="240"/>
        <w:rPr>
          <w:rFonts w:ascii="Arial" w:hAnsi="Arial" w:cs="Arial"/>
        </w:rPr>
      </w:pPr>
      <w:bookmarkStart w:id="29" w:name="_t750wxej3jgo" w:colFirst="0" w:colLast="0"/>
      <w:bookmarkStart w:id="30" w:name="_Toc236842604"/>
      <w:bookmarkEnd w:id="29"/>
      <w:r w:rsidRPr="006A0FA8">
        <w:rPr>
          <w:rFonts w:ascii="Arial" w:hAnsi="Arial" w:cs="Arial"/>
        </w:rPr>
        <w:t>4.</w:t>
      </w:r>
      <w:r w:rsidR="001976CB" w:rsidRPr="006A0FA8">
        <w:rPr>
          <w:rFonts w:ascii="Arial" w:hAnsi="Arial" w:cs="Arial"/>
        </w:rPr>
        <w:t>0</w:t>
      </w:r>
      <w:r w:rsidRPr="006A0FA8">
        <w:rPr>
          <w:rFonts w:ascii="Arial" w:hAnsi="Arial" w:cs="Arial"/>
        </w:rPr>
        <w:t xml:space="preserve"> Financial Planning</w:t>
      </w:r>
      <w:bookmarkEnd w:id="30"/>
      <w:r w:rsidRPr="006A0FA8">
        <w:rPr>
          <w:rFonts w:ascii="Arial" w:hAnsi="Arial" w:cs="Arial"/>
        </w:rPr>
        <w:t xml:space="preserve"> </w:t>
      </w:r>
    </w:p>
    <w:p w14:paraId="048D9309" w14:textId="77777777" w:rsidR="00277587" w:rsidRPr="006A0FA8" w:rsidRDefault="00000000" w:rsidP="00A91C6D">
      <w:pPr>
        <w:pStyle w:val="Heading2"/>
        <w:spacing w:before="240" w:after="240"/>
        <w:rPr>
          <w:rFonts w:ascii="Arial" w:hAnsi="Arial" w:cs="Arial"/>
        </w:rPr>
      </w:pPr>
      <w:bookmarkStart w:id="31" w:name="_pvs39b2fv8f8" w:colFirst="0" w:colLast="0"/>
      <w:bookmarkStart w:id="32" w:name="_Toc236842605"/>
      <w:bookmarkEnd w:id="31"/>
      <w:r w:rsidRPr="006A0FA8">
        <w:rPr>
          <w:rFonts w:ascii="Arial" w:hAnsi="Arial" w:cs="Arial"/>
        </w:rPr>
        <w:t>4.1 Start-up Costs</w:t>
      </w:r>
      <w:bookmarkEnd w:id="32"/>
      <w:r w:rsidRPr="006A0FA8">
        <w:rPr>
          <w:rFonts w:ascii="Arial" w:hAnsi="Arial" w:cs="Arial"/>
        </w:rPr>
        <w:t xml:space="preserve"> </w:t>
      </w:r>
    </w:p>
    <w:p w14:paraId="4CAF618E" w14:textId="7FE5A819" w:rsidR="00277587" w:rsidRPr="006A0FA8" w:rsidRDefault="00277587" w:rsidP="00A91C6D">
      <w:pPr>
        <w:rPr>
          <w:rFonts w:ascii="Arial" w:hAnsi="Arial" w:cs="Arial"/>
        </w:rPr>
      </w:pPr>
    </w:p>
    <w:tbl>
      <w:tblPr>
        <w:tblStyle w:val="a3"/>
        <w:tblW w:w="6715" w:type="dxa"/>
        <w:jc w:val="center"/>
        <w:tblInd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2F2F2" w:themeFill="background1" w:themeFillShade="F2"/>
        <w:tblLayout w:type="fixed"/>
        <w:tblLook w:val="0600" w:firstRow="0" w:lastRow="0" w:firstColumn="0" w:lastColumn="0" w:noHBand="1" w:noVBand="1"/>
      </w:tblPr>
      <w:tblGrid>
        <w:gridCol w:w="4925"/>
        <w:gridCol w:w="1790"/>
      </w:tblGrid>
      <w:tr w:rsidR="00277587" w:rsidRPr="006A0FA8" w14:paraId="57A508FC" w14:textId="77777777" w:rsidTr="00C75911">
        <w:trPr>
          <w:trHeight w:val="515"/>
          <w:jc w:val="center"/>
        </w:trPr>
        <w:tc>
          <w:tcPr>
            <w:tcW w:w="4925" w:type="dxa"/>
            <w:shd w:val="clear" w:color="auto" w:fill="0F243E" w:themeFill="text2" w:themeFillShade="80"/>
            <w:tcMar>
              <w:top w:w="100" w:type="dxa"/>
              <w:left w:w="100" w:type="dxa"/>
              <w:bottom w:w="100" w:type="dxa"/>
              <w:right w:w="100" w:type="dxa"/>
            </w:tcMar>
          </w:tcPr>
          <w:p w14:paraId="7F3E69CF" w14:textId="77777777" w:rsidR="00277587" w:rsidRPr="006A0FA8" w:rsidRDefault="00000000" w:rsidP="00A91C6D">
            <w:pPr>
              <w:jc w:val="center"/>
              <w:rPr>
                <w:rFonts w:ascii="Arial" w:hAnsi="Arial" w:cs="Arial"/>
              </w:rPr>
            </w:pPr>
            <w:r w:rsidRPr="006A0FA8">
              <w:rPr>
                <w:rFonts w:ascii="Arial" w:hAnsi="Arial" w:cs="Arial"/>
                <w:b/>
                <w:bCs/>
              </w:rPr>
              <w:t>Start-up Item</w:t>
            </w:r>
          </w:p>
        </w:tc>
        <w:tc>
          <w:tcPr>
            <w:tcW w:w="1790" w:type="dxa"/>
            <w:shd w:val="clear" w:color="auto" w:fill="0F243E" w:themeFill="text2" w:themeFillShade="80"/>
            <w:tcMar>
              <w:top w:w="100" w:type="dxa"/>
              <w:left w:w="100" w:type="dxa"/>
              <w:bottom w:w="100" w:type="dxa"/>
              <w:right w:w="100" w:type="dxa"/>
            </w:tcMar>
          </w:tcPr>
          <w:p w14:paraId="186E399D" w14:textId="77777777" w:rsidR="00277587" w:rsidRPr="006A0FA8" w:rsidRDefault="00000000" w:rsidP="00A91C6D">
            <w:pPr>
              <w:jc w:val="center"/>
              <w:rPr>
                <w:rFonts w:ascii="Arial" w:hAnsi="Arial" w:cs="Arial"/>
              </w:rPr>
            </w:pPr>
            <w:r w:rsidRPr="006A0FA8">
              <w:rPr>
                <w:rFonts w:ascii="Arial" w:hAnsi="Arial" w:cs="Arial"/>
                <w:b/>
                <w:bCs/>
              </w:rPr>
              <w:t>Estimated Cost</w:t>
            </w:r>
          </w:p>
        </w:tc>
      </w:tr>
      <w:tr w:rsidR="00277587" w:rsidRPr="006A0FA8" w14:paraId="55D7C62C"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71569A4A" w14:textId="77777777" w:rsidR="00277587" w:rsidRPr="006A0FA8" w:rsidRDefault="00000000" w:rsidP="00A91C6D">
            <w:pPr>
              <w:rPr>
                <w:rFonts w:ascii="Arial" w:hAnsi="Arial" w:cs="Arial"/>
              </w:rPr>
            </w:pPr>
            <w:r w:rsidRPr="006A0FA8">
              <w:rPr>
                <w:rFonts w:ascii="Arial" w:hAnsi="Arial" w:cs="Arial"/>
              </w:rPr>
              <w:lastRenderedPageBreak/>
              <w:t>Product research and prototype development</w:t>
            </w:r>
          </w:p>
        </w:tc>
        <w:tc>
          <w:tcPr>
            <w:tcW w:w="1790" w:type="dxa"/>
            <w:shd w:val="clear" w:color="auto" w:fill="F2F2F2" w:themeFill="background1" w:themeFillShade="F2"/>
            <w:tcMar>
              <w:top w:w="100" w:type="dxa"/>
              <w:left w:w="100" w:type="dxa"/>
              <w:bottom w:w="100" w:type="dxa"/>
              <w:right w:w="100" w:type="dxa"/>
            </w:tcMar>
          </w:tcPr>
          <w:p w14:paraId="2269F48F" w14:textId="77777777" w:rsidR="00277587" w:rsidRPr="006A0FA8" w:rsidRDefault="00000000" w:rsidP="00A91C6D">
            <w:pPr>
              <w:rPr>
                <w:rFonts w:ascii="Arial" w:hAnsi="Arial" w:cs="Arial"/>
              </w:rPr>
            </w:pPr>
            <w:r w:rsidRPr="006A0FA8">
              <w:rPr>
                <w:rFonts w:ascii="Arial" w:hAnsi="Arial" w:cs="Arial"/>
              </w:rPr>
              <w:t>£30,000</w:t>
            </w:r>
          </w:p>
        </w:tc>
      </w:tr>
      <w:tr w:rsidR="00277587" w:rsidRPr="006A0FA8" w14:paraId="0B7360C3"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51DA76FA" w14:textId="77777777" w:rsidR="00277587" w:rsidRPr="006A0FA8" w:rsidRDefault="00000000" w:rsidP="00A91C6D">
            <w:pPr>
              <w:rPr>
                <w:rFonts w:ascii="Arial" w:hAnsi="Arial" w:cs="Arial"/>
              </w:rPr>
            </w:pPr>
            <w:r w:rsidRPr="006A0FA8">
              <w:rPr>
                <w:rFonts w:ascii="Arial" w:hAnsi="Arial" w:cs="Arial"/>
              </w:rPr>
              <w:t>AI software and mobile application development</w:t>
            </w:r>
          </w:p>
        </w:tc>
        <w:tc>
          <w:tcPr>
            <w:tcW w:w="1790" w:type="dxa"/>
            <w:shd w:val="clear" w:color="auto" w:fill="F2F2F2" w:themeFill="background1" w:themeFillShade="F2"/>
            <w:tcMar>
              <w:top w:w="100" w:type="dxa"/>
              <w:left w:w="100" w:type="dxa"/>
              <w:bottom w:w="100" w:type="dxa"/>
              <w:right w:w="100" w:type="dxa"/>
            </w:tcMar>
          </w:tcPr>
          <w:p w14:paraId="45132B5D" w14:textId="77777777" w:rsidR="00277587" w:rsidRPr="006A0FA8" w:rsidRDefault="00000000" w:rsidP="00A91C6D">
            <w:pPr>
              <w:rPr>
                <w:rFonts w:ascii="Arial" w:hAnsi="Arial" w:cs="Arial"/>
              </w:rPr>
            </w:pPr>
            <w:r w:rsidRPr="006A0FA8">
              <w:rPr>
                <w:rFonts w:ascii="Arial" w:hAnsi="Arial" w:cs="Arial"/>
              </w:rPr>
              <w:t>£25,000</w:t>
            </w:r>
          </w:p>
        </w:tc>
      </w:tr>
      <w:tr w:rsidR="00277587" w:rsidRPr="006A0FA8" w14:paraId="1ABE6170"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6453C160" w14:textId="77777777" w:rsidR="00277587" w:rsidRPr="006A0FA8" w:rsidRDefault="00000000" w:rsidP="00A91C6D">
            <w:pPr>
              <w:rPr>
                <w:rFonts w:ascii="Arial" w:hAnsi="Arial" w:cs="Arial"/>
              </w:rPr>
            </w:pPr>
            <w:r w:rsidRPr="006A0FA8">
              <w:rPr>
                <w:rFonts w:ascii="Arial" w:hAnsi="Arial" w:cs="Arial"/>
              </w:rPr>
              <w:t>Hydroponic technology and product testing</w:t>
            </w:r>
          </w:p>
        </w:tc>
        <w:tc>
          <w:tcPr>
            <w:tcW w:w="1790" w:type="dxa"/>
            <w:shd w:val="clear" w:color="auto" w:fill="F2F2F2" w:themeFill="background1" w:themeFillShade="F2"/>
            <w:tcMar>
              <w:top w:w="100" w:type="dxa"/>
              <w:left w:w="100" w:type="dxa"/>
              <w:bottom w:w="100" w:type="dxa"/>
              <w:right w:w="100" w:type="dxa"/>
            </w:tcMar>
          </w:tcPr>
          <w:p w14:paraId="7C2E63FA" w14:textId="77777777" w:rsidR="00277587" w:rsidRPr="006A0FA8" w:rsidRDefault="00000000" w:rsidP="00A91C6D">
            <w:pPr>
              <w:rPr>
                <w:rFonts w:ascii="Arial" w:hAnsi="Arial" w:cs="Arial"/>
              </w:rPr>
            </w:pPr>
            <w:r w:rsidRPr="006A0FA8">
              <w:rPr>
                <w:rFonts w:ascii="Arial" w:hAnsi="Arial" w:cs="Arial"/>
              </w:rPr>
              <w:t>£20,000</w:t>
            </w:r>
          </w:p>
        </w:tc>
      </w:tr>
      <w:tr w:rsidR="00277587" w:rsidRPr="006A0FA8" w14:paraId="5CFDD98B"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14ACC3A8" w14:textId="77777777" w:rsidR="00277587" w:rsidRPr="006A0FA8" w:rsidRDefault="00000000" w:rsidP="00A91C6D">
            <w:pPr>
              <w:rPr>
                <w:rFonts w:ascii="Arial" w:hAnsi="Arial" w:cs="Arial"/>
              </w:rPr>
            </w:pPr>
            <w:r w:rsidRPr="006A0FA8">
              <w:rPr>
                <w:rFonts w:ascii="Arial" w:hAnsi="Arial" w:cs="Arial"/>
              </w:rPr>
              <w:t>Initial manufacturing setup</w:t>
            </w:r>
          </w:p>
        </w:tc>
        <w:tc>
          <w:tcPr>
            <w:tcW w:w="1790" w:type="dxa"/>
            <w:shd w:val="clear" w:color="auto" w:fill="F2F2F2" w:themeFill="background1" w:themeFillShade="F2"/>
            <w:tcMar>
              <w:top w:w="100" w:type="dxa"/>
              <w:left w:w="100" w:type="dxa"/>
              <w:bottom w:w="100" w:type="dxa"/>
              <w:right w:w="100" w:type="dxa"/>
            </w:tcMar>
          </w:tcPr>
          <w:p w14:paraId="42DABFD3" w14:textId="77777777" w:rsidR="00277587" w:rsidRPr="006A0FA8" w:rsidRDefault="00000000" w:rsidP="00A91C6D">
            <w:pPr>
              <w:rPr>
                <w:rFonts w:ascii="Arial" w:hAnsi="Arial" w:cs="Arial"/>
              </w:rPr>
            </w:pPr>
            <w:r w:rsidRPr="006A0FA8">
              <w:rPr>
                <w:rFonts w:ascii="Arial" w:hAnsi="Arial" w:cs="Arial"/>
              </w:rPr>
              <w:t>£40,000</w:t>
            </w:r>
          </w:p>
        </w:tc>
      </w:tr>
      <w:tr w:rsidR="00277587" w:rsidRPr="006A0FA8" w14:paraId="75B6CFC9"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118F85D0" w14:textId="77777777" w:rsidR="00277587" w:rsidRPr="006A0FA8" w:rsidRDefault="00000000" w:rsidP="00A91C6D">
            <w:pPr>
              <w:rPr>
                <w:rFonts w:ascii="Arial" w:hAnsi="Arial" w:cs="Arial"/>
              </w:rPr>
            </w:pPr>
            <w:r w:rsidRPr="006A0FA8">
              <w:rPr>
                <w:rFonts w:ascii="Arial" w:hAnsi="Arial" w:cs="Arial"/>
              </w:rPr>
              <w:t>Website and e-commerce platform</w:t>
            </w:r>
          </w:p>
        </w:tc>
        <w:tc>
          <w:tcPr>
            <w:tcW w:w="1790" w:type="dxa"/>
            <w:shd w:val="clear" w:color="auto" w:fill="F2F2F2" w:themeFill="background1" w:themeFillShade="F2"/>
            <w:tcMar>
              <w:top w:w="100" w:type="dxa"/>
              <w:left w:w="100" w:type="dxa"/>
              <w:bottom w:w="100" w:type="dxa"/>
              <w:right w:w="100" w:type="dxa"/>
            </w:tcMar>
          </w:tcPr>
          <w:p w14:paraId="4A0D27A5" w14:textId="77777777" w:rsidR="00277587" w:rsidRPr="006A0FA8" w:rsidRDefault="00000000" w:rsidP="00A91C6D">
            <w:pPr>
              <w:rPr>
                <w:rFonts w:ascii="Arial" w:hAnsi="Arial" w:cs="Arial"/>
              </w:rPr>
            </w:pPr>
            <w:r w:rsidRPr="006A0FA8">
              <w:rPr>
                <w:rFonts w:ascii="Arial" w:hAnsi="Arial" w:cs="Arial"/>
              </w:rPr>
              <w:t>£5,000</w:t>
            </w:r>
          </w:p>
        </w:tc>
      </w:tr>
      <w:tr w:rsidR="00277587" w:rsidRPr="006A0FA8" w14:paraId="73513367"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014E52FA" w14:textId="77777777" w:rsidR="00277587" w:rsidRPr="006A0FA8" w:rsidRDefault="00000000" w:rsidP="00A91C6D">
            <w:pPr>
              <w:rPr>
                <w:rFonts w:ascii="Arial" w:hAnsi="Arial" w:cs="Arial"/>
              </w:rPr>
            </w:pPr>
            <w:r w:rsidRPr="006A0FA8">
              <w:rPr>
                <w:rFonts w:ascii="Arial" w:hAnsi="Arial" w:cs="Arial"/>
              </w:rPr>
              <w:t>Branding and initial marketing campaign</w:t>
            </w:r>
          </w:p>
        </w:tc>
        <w:tc>
          <w:tcPr>
            <w:tcW w:w="1790" w:type="dxa"/>
            <w:shd w:val="clear" w:color="auto" w:fill="F2F2F2" w:themeFill="background1" w:themeFillShade="F2"/>
            <w:tcMar>
              <w:top w:w="100" w:type="dxa"/>
              <w:left w:w="100" w:type="dxa"/>
              <w:bottom w:w="100" w:type="dxa"/>
              <w:right w:w="100" w:type="dxa"/>
            </w:tcMar>
          </w:tcPr>
          <w:p w14:paraId="34D1E529" w14:textId="77777777" w:rsidR="00277587" w:rsidRPr="006A0FA8" w:rsidRDefault="00000000" w:rsidP="00A91C6D">
            <w:pPr>
              <w:rPr>
                <w:rFonts w:ascii="Arial" w:hAnsi="Arial" w:cs="Arial"/>
              </w:rPr>
            </w:pPr>
            <w:r w:rsidRPr="006A0FA8">
              <w:rPr>
                <w:rFonts w:ascii="Arial" w:hAnsi="Arial" w:cs="Arial"/>
              </w:rPr>
              <w:t>£15,000</w:t>
            </w:r>
          </w:p>
        </w:tc>
      </w:tr>
      <w:tr w:rsidR="00277587" w:rsidRPr="006A0FA8" w14:paraId="6CDA323A"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0D2DF623" w14:textId="77777777" w:rsidR="00277587" w:rsidRPr="006A0FA8" w:rsidRDefault="00000000" w:rsidP="00A91C6D">
            <w:pPr>
              <w:rPr>
                <w:rFonts w:ascii="Arial" w:hAnsi="Arial" w:cs="Arial"/>
              </w:rPr>
            </w:pPr>
            <w:r w:rsidRPr="006A0FA8">
              <w:rPr>
                <w:rFonts w:ascii="Arial" w:hAnsi="Arial" w:cs="Arial"/>
              </w:rPr>
              <w:t>Legal registration and compliance</w:t>
            </w:r>
          </w:p>
        </w:tc>
        <w:tc>
          <w:tcPr>
            <w:tcW w:w="1790" w:type="dxa"/>
            <w:shd w:val="clear" w:color="auto" w:fill="F2F2F2" w:themeFill="background1" w:themeFillShade="F2"/>
            <w:tcMar>
              <w:top w:w="100" w:type="dxa"/>
              <w:left w:w="100" w:type="dxa"/>
              <w:bottom w:w="100" w:type="dxa"/>
              <w:right w:w="100" w:type="dxa"/>
            </w:tcMar>
          </w:tcPr>
          <w:p w14:paraId="37485463" w14:textId="77777777" w:rsidR="00277587" w:rsidRPr="006A0FA8" w:rsidRDefault="00000000" w:rsidP="00A91C6D">
            <w:pPr>
              <w:rPr>
                <w:rFonts w:ascii="Arial" w:hAnsi="Arial" w:cs="Arial"/>
              </w:rPr>
            </w:pPr>
            <w:r w:rsidRPr="006A0FA8">
              <w:rPr>
                <w:rFonts w:ascii="Arial" w:hAnsi="Arial" w:cs="Arial"/>
              </w:rPr>
              <w:t>£5,000</w:t>
            </w:r>
          </w:p>
        </w:tc>
      </w:tr>
      <w:tr w:rsidR="00277587" w:rsidRPr="006A0FA8" w14:paraId="04737A3D"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09C5DA3A" w14:textId="77777777" w:rsidR="00277587" w:rsidRPr="006A0FA8" w:rsidRDefault="00000000" w:rsidP="00A91C6D">
            <w:pPr>
              <w:rPr>
                <w:rFonts w:ascii="Arial" w:hAnsi="Arial" w:cs="Arial"/>
              </w:rPr>
            </w:pPr>
            <w:r w:rsidRPr="006A0FA8">
              <w:rPr>
                <w:rFonts w:ascii="Arial" w:hAnsi="Arial" w:cs="Arial"/>
              </w:rPr>
              <w:t>Initial inventory (Smart Units and Pods)</w:t>
            </w:r>
          </w:p>
        </w:tc>
        <w:tc>
          <w:tcPr>
            <w:tcW w:w="1790" w:type="dxa"/>
            <w:shd w:val="clear" w:color="auto" w:fill="F2F2F2" w:themeFill="background1" w:themeFillShade="F2"/>
            <w:tcMar>
              <w:top w:w="100" w:type="dxa"/>
              <w:left w:w="100" w:type="dxa"/>
              <w:bottom w:w="100" w:type="dxa"/>
              <w:right w:w="100" w:type="dxa"/>
            </w:tcMar>
          </w:tcPr>
          <w:p w14:paraId="06519FFE" w14:textId="77777777" w:rsidR="00277587" w:rsidRPr="006A0FA8" w:rsidRDefault="00000000" w:rsidP="00A91C6D">
            <w:pPr>
              <w:rPr>
                <w:rFonts w:ascii="Arial" w:hAnsi="Arial" w:cs="Arial"/>
              </w:rPr>
            </w:pPr>
            <w:r w:rsidRPr="006A0FA8">
              <w:rPr>
                <w:rFonts w:ascii="Arial" w:hAnsi="Arial" w:cs="Arial"/>
              </w:rPr>
              <w:t>£35,000</w:t>
            </w:r>
          </w:p>
        </w:tc>
      </w:tr>
      <w:tr w:rsidR="00277587" w:rsidRPr="006A0FA8" w14:paraId="172C8B7E" w14:textId="77777777" w:rsidTr="00C75911">
        <w:trPr>
          <w:trHeight w:val="515"/>
          <w:jc w:val="center"/>
        </w:trPr>
        <w:tc>
          <w:tcPr>
            <w:tcW w:w="4925" w:type="dxa"/>
            <w:shd w:val="clear" w:color="auto" w:fill="F2F2F2" w:themeFill="background1" w:themeFillShade="F2"/>
            <w:tcMar>
              <w:top w:w="100" w:type="dxa"/>
              <w:left w:w="100" w:type="dxa"/>
              <w:bottom w:w="100" w:type="dxa"/>
              <w:right w:w="100" w:type="dxa"/>
            </w:tcMar>
          </w:tcPr>
          <w:p w14:paraId="5D253B05" w14:textId="77777777" w:rsidR="00277587" w:rsidRPr="006A0FA8" w:rsidRDefault="00000000" w:rsidP="00A91C6D">
            <w:pPr>
              <w:rPr>
                <w:rFonts w:ascii="Arial" w:hAnsi="Arial" w:cs="Arial"/>
              </w:rPr>
            </w:pPr>
            <w:r w:rsidRPr="006A0FA8">
              <w:rPr>
                <w:rFonts w:ascii="Arial" w:hAnsi="Arial" w:cs="Arial"/>
                <w:b/>
                <w:bCs/>
              </w:rPr>
              <w:t>Total Start-up Cost</w:t>
            </w:r>
          </w:p>
        </w:tc>
        <w:tc>
          <w:tcPr>
            <w:tcW w:w="1790" w:type="dxa"/>
            <w:shd w:val="clear" w:color="auto" w:fill="F2F2F2" w:themeFill="background1" w:themeFillShade="F2"/>
            <w:tcMar>
              <w:top w:w="100" w:type="dxa"/>
              <w:left w:w="100" w:type="dxa"/>
              <w:bottom w:w="100" w:type="dxa"/>
              <w:right w:w="100" w:type="dxa"/>
            </w:tcMar>
          </w:tcPr>
          <w:p w14:paraId="785605E1" w14:textId="77777777" w:rsidR="00277587" w:rsidRPr="006A0FA8" w:rsidRDefault="00000000" w:rsidP="00A91C6D">
            <w:pPr>
              <w:rPr>
                <w:rFonts w:ascii="Arial" w:hAnsi="Arial" w:cs="Arial"/>
              </w:rPr>
            </w:pPr>
            <w:r w:rsidRPr="006A0FA8">
              <w:rPr>
                <w:rFonts w:ascii="Arial" w:hAnsi="Arial" w:cs="Arial"/>
                <w:b/>
                <w:bCs/>
              </w:rPr>
              <w:t>£175,000</w:t>
            </w:r>
          </w:p>
        </w:tc>
      </w:tr>
    </w:tbl>
    <w:p w14:paraId="112D7604" w14:textId="1825D11F" w:rsidR="007E0673" w:rsidRPr="006A0FA8" w:rsidRDefault="007E0673" w:rsidP="007E0673">
      <w:pPr>
        <w:jc w:val="center"/>
        <w:rPr>
          <w:rFonts w:ascii="Arial" w:hAnsi="Arial" w:cs="Arial"/>
          <w:b/>
          <w:bCs/>
        </w:rPr>
      </w:pPr>
      <w:r w:rsidRPr="006A0FA8">
        <w:rPr>
          <w:rFonts w:ascii="Arial" w:hAnsi="Arial" w:cs="Arial"/>
          <w:b/>
          <w:bCs/>
        </w:rPr>
        <w:t xml:space="preserve">Table </w:t>
      </w:r>
      <w:r w:rsidRPr="006A0FA8">
        <w:rPr>
          <w:rFonts w:ascii="Arial" w:hAnsi="Arial" w:cs="Arial"/>
          <w:b/>
          <w:bCs/>
        </w:rPr>
        <w:t>5</w:t>
      </w:r>
      <w:r w:rsidRPr="006A0FA8">
        <w:rPr>
          <w:rFonts w:ascii="Arial" w:hAnsi="Arial" w:cs="Arial"/>
          <w:b/>
          <w:bCs/>
        </w:rPr>
        <w:t xml:space="preserve">: </w:t>
      </w:r>
      <w:r w:rsidRPr="006A0FA8">
        <w:rPr>
          <w:rFonts w:ascii="Arial" w:hAnsi="Arial" w:cs="Arial"/>
          <w:b/>
          <w:bCs/>
        </w:rPr>
        <w:t>Start-up cost</w:t>
      </w:r>
    </w:p>
    <w:p w14:paraId="22F012E7" w14:textId="00339198" w:rsidR="00277587" w:rsidRPr="006A0FA8" w:rsidRDefault="007E0673" w:rsidP="007E0673">
      <w:pPr>
        <w:jc w:val="center"/>
        <w:rPr>
          <w:rFonts w:ascii="Arial" w:hAnsi="Arial" w:cs="Arial"/>
          <w:b/>
          <w:bCs/>
        </w:rPr>
      </w:pPr>
      <w:r w:rsidRPr="006A0FA8">
        <w:rPr>
          <w:rFonts w:ascii="Arial" w:hAnsi="Arial" w:cs="Arial"/>
          <w:b/>
          <w:bCs/>
        </w:rPr>
        <w:t>(Source: Self-Developed)</w:t>
      </w:r>
    </w:p>
    <w:p w14:paraId="6F11EF3F" w14:textId="77777777" w:rsidR="00277587" w:rsidRPr="006A0FA8" w:rsidRDefault="00000000" w:rsidP="00A91C6D">
      <w:pPr>
        <w:pStyle w:val="Heading2"/>
        <w:spacing w:before="240" w:after="240"/>
        <w:rPr>
          <w:rFonts w:ascii="Arial" w:hAnsi="Arial" w:cs="Arial"/>
        </w:rPr>
      </w:pPr>
      <w:bookmarkStart w:id="33" w:name="_rwey8oybnzan" w:colFirst="0" w:colLast="0"/>
      <w:bookmarkStart w:id="34" w:name="_Toc236842606"/>
      <w:bookmarkEnd w:id="33"/>
      <w:r w:rsidRPr="006A0FA8">
        <w:rPr>
          <w:rFonts w:ascii="Arial" w:hAnsi="Arial" w:cs="Arial"/>
        </w:rPr>
        <w:lastRenderedPageBreak/>
        <w:t>4.2 Operating Costs</w:t>
      </w:r>
      <w:bookmarkEnd w:id="34"/>
      <w:r w:rsidRPr="006A0FA8">
        <w:rPr>
          <w:rFonts w:ascii="Arial" w:hAnsi="Arial" w:cs="Arial"/>
        </w:rPr>
        <w:t xml:space="preserve"> </w:t>
      </w:r>
    </w:p>
    <w:p w14:paraId="0A11FD47" w14:textId="568692AC" w:rsidR="00277587" w:rsidRPr="006A0FA8" w:rsidRDefault="00000000" w:rsidP="00A91C6D">
      <w:pPr>
        <w:rPr>
          <w:rFonts w:ascii="Arial" w:hAnsi="Arial" w:cs="Arial"/>
        </w:rPr>
      </w:pPr>
      <w:r w:rsidRPr="006A0FA8">
        <w:rPr>
          <w:rFonts w:ascii="Arial" w:hAnsi="Arial" w:cs="Arial"/>
        </w:rPr>
        <w:t xml:space="preserve">VerdiPod will necessitate a sustained monthly operating expenditure to ensure production, </w:t>
      </w:r>
      <w:r w:rsidR="0056745B" w:rsidRPr="006A0FA8">
        <w:rPr>
          <w:rFonts w:ascii="Arial" w:hAnsi="Arial" w:cs="Arial"/>
        </w:rPr>
        <w:t>technology</w:t>
      </w:r>
      <w:r w:rsidRPr="006A0FA8">
        <w:rPr>
          <w:rFonts w:ascii="Arial" w:hAnsi="Arial" w:cs="Arial"/>
        </w:rPr>
        <w:t xml:space="preserve"> and customer operations after it has been launched. The operating cost is estimated to be £41,000 a month.</w:t>
      </w:r>
    </w:p>
    <w:tbl>
      <w:tblPr>
        <w:tblStyle w:val="a4"/>
        <w:tblW w:w="6911" w:type="dxa"/>
        <w:jc w:val="center"/>
        <w:tblInd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2F2F2" w:themeFill="background1" w:themeFillShade="F2"/>
        <w:tblLayout w:type="fixed"/>
        <w:tblLook w:val="0600" w:firstRow="0" w:lastRow="0" w:firstColumn="0" w:lastColumn="0" w:noHBand="1" w:noVBand="1"/>
      </w:tblPr>
      <w:tblGrid>
        <w:gridCol w:w="4761"/>
        <w:gridCol w:w="2150"/>
      </w:tblGrid>
      <w:tr w:rsidR="00277587" w:rsidRPr="006A0FA8" w14:paraId="06CFCFFF" w14:textId="77777777" w:rsidTr="00C75911">
        <w:trPr>
          <w:trHeight w:val="515"/>
          <w:jc w:val="center"/>
        </w:trPr>
        <w:tc>
          <w:tcPr>
            <w:tcW w:w="4761" w:type="dxa"/>
            <w:shd w:val="clear" w:color="auto" w:fill="0F243E" w:themeFill="text2" w:themeFillShade="80"/>
            <w:tcMar>
              <w:top w:w="100" w:type="dxa"/>
              <w:left w:w="100" w:type="dxa"/>
              <w:bottom w:w="100" w:type="dxa"/>
              <w:right w:w="100" w:type="dxa"/>
            </w:tcMar>
          </w:tcPr>
          <w:p w14:paraId="6F2E522D" w14:textId="77777777" w:rsidR="00277587" w:rsidRPr="006A0FA8" w:rsidRDefault="00000000" w:rsidP="00A91C6D">
            <w:pPr>
              <w:jc w:val="center"/>
              <w:rPr>
                <w:rFonts w:ascii="Arial" w:hAnsi="Arial" w:cs="Arial"/>
              </w:rPr>
            </w:pPr>
            <w:r w:rsidRPr="006A0FA8">
              <w:rPr>
                <w:rFonts w:ascii="Arial" w:hAnsi="Arial" w:cs="Arial"/>
                <w:b/>
                <w:bCs/>
              </w:rPr>
              <w:t>Monthly Cost</w:t>
            </w:r>
          </w:p>
        </w:tc>
        <w:tc>
          <w:tcPr>
            <w:tcW w:w="2150" w:type="dxa"/>
            <w:shd w:val="clear" w:color="auto" w:fill="0F243E" w:themeFill="text2" w:themeFillShade="80"/>
            <w:tcMar>
              <w:top w:w="100" w:type="dxa"/>
              <w:left w:w="100" w:type="dxa"/>
              <w:bottom w:w="100" w:type="dxa"/>
              <w:right w:w="100" w:type="dxa"/>
            </w:tcMar>
          </w:tcPr>
          <w:p w14:paraId="5F1369D4" w14:textId="77777777" w:rsidR="00277587" w:rsidRPr="006A0FA8" w:rsidRDefault="00000000" w:rsidP="00A91C6D">
            <w:pPr>
              <w:jc w:val="center"/>
              <w:rPr>
                <w:rFonts w:ascii="Arial" w:hAnsi="Arial" w:cs="Arial"/>
              </w:rPr>
            </w:pPr>
            <w:r w:rsidRPr="006A0FA8">
              <w:rPr>
                <w:rFonts w:ascii="Arial" w:hAnsi="Arial" w:cs="Arial"/>
                <w:b/>
                <w:bCs/>
              </w:rPr>
              <w:t>Estimated Amount</w:t>
            </w:r>
          </w:p>
        </w:tc>
      </w:tr>
      <w:tr w:rsidR="00277587" w:rsidRPr="006A0FA8" w14:paraId="110AE7CE" w14:textId="77777777" w:rsidTr="00C75911">
        <w:trPr>
          <w:trHeight w:val="515"/>
          <w:jc w:val="center"/>
        </w:trPr>
        <w:tc>
          <w:tcPr>
            <w:tcW w:w="4761" w:type="dxa"/>
            <w:shd w:val="clear" w:color="auto" w:fill="F2F2F2" w:themeFill="background1" w:themeFillShade="F2"/>
            <w:tcMar>
              <w:top w:w="100" w:type="dxa"/>
              <w:left w:w="100" w:type="dxa"/>
              <w:bottom w:w="100" w:type="dxa"/>
              <w:right w:w="100" w:type="dxa"/>
            </w:tcMar>
          </w:tcPr>
          <w:p w14:paraId="6D6B2547" w14:textId="77777777" w:rsidR="00277587" w:rsidRPr="006A0FA8" w:rsidRDefault="00000000" w:rsidP="00A91C6D">
            <w:pPr>
              <w:rPr>
                <w:rFonts w:ascii="Arial" w:hAnsi="Arial" w:cs="Arial"/>
              </w:rPr>
            </w:pPr>
            <w:r w:rsidRPr="006A0FA8">
              <w:rPr>
                <w:rFonts w:ascii="Arial" w:hAnsi="Arial" w:cs="Arial"/>
              </w:rPr>
              <w:t>Manufacturing and inventory</w:t>
            </w:r>
          </w:p>
        </w:tc>
        <w:tc>
          <w:tcPr>
            <w:tcW w:w="2150" w:type="dxa"/>
            <w:shd w:val="clear" w:color="auto" w:fill="F2F2F2" w:themeFill="background1" w:themeFillShade="F2"/>
            <w:tcMar>
              <w:top w:w="100" w:type="dxa"/>
              <w:left w:w="100" w:type="dxa"/>
              <w:bottom w:w="100" w:type="dxa"/>
              <w:right w:w="100" w:type="dxa"/>
            </w:tcMar>
          </w:tcPr>
          <w:p w14:paraId="4282051C" w14:textId="77777777" w:rsidR="00277587" w:rsidRPr="006A0FA8" w:rsidRDefault="00000000" w:rsidP="00A91C6D">
            <w:pPr>
              <w:rPr>
                <w:rFonts w:ascii="Arial" w:hAnsi="Arial" w:cs="Arial"/>
              </w:rPr>
            </w:pPr>
            <w:r w:rsidRPr="006A0FA8">
              <w:rPr>
                <w:rFonts w:ascii="Arial" w:hAnsi="Arial" w:cs="Arial"/>
              </w:rPr>
              <w:t>£15,000</w:t>
            </w:r>
          </w:p>
        </w:tc>
      </w:tr>
      <w:tr w:rsidR="00277587" w:rsidRPr="006A0FA8" w14:paraId="507401DB" w14:textId="77777777" w:rsidTr="00C75911">
        <w:trPr>
          <w:trHeight w:val="515"/>
          <w:jc w:val="center"/>
        </w:trPr>
        <w:tc>
          <w:tcPr>
            <w:tcW w:w="4761" w:type="dxa"/>
            <w:shd w:val="clear" w:color="auto" w:fill="F2F2F2" w:themeFill="background1" w:themeFillShade="F2"/>
            <w:tcMar>
              <w:top w:w="100" w:type="dxa"/>
              <w:left w:w="100" w:type="dxa"/>
              <w:bottom w:w="100" w:type="dxa"/>
              <w:right w:w="100" w:type="dxa"/>
            </w:tcMar>
          </w:tcPr>
          <w:p w14:paraId="6A6B7B23" w14:textId="77777777" w:rsidR="00277587" w:rsidRPr="006A0FA8" w:rsidRDefault="00000000" w:rsidP="00A91C6D">
            <w:pPr>
              <w:rPr>
                <w:rFonts w:ascii="Arial" w:hAnsi="Arial" w:cs="Arial"/>
              </w:rPr>
            </w:pPr>
            <w:r w:rsidRPr="006A0FA8">
              <w:rPr>
                <w:rFonts w:ascii="Arial" w:hAnsi="Arial" w:cs="Arial"/>
              </w:rPr>
              <w:t>Salaries</w:t>
            </w:r>
          </w:p>
        </w:tc>
        <w:tc>
          <w:tcPr>
            <w:tcW w:w="2150" w:type="dxa"/>
            <w:shd w:val="clear" w:color="auto" w:fill="F2F2F2" w:themeFill="background1" w:themeFillShade="F2"/>
            <w:tcMar>
              <w:top w:w="100" w:type="dxa"/>
              <w:left w:w="100" w:type="dxa"/>
              <w:bottom w:w="100" w:type="dxa"/>
              <w:right w:w="100" w:type="dxa"/>
            </w:tcMar>
          </w:tcPr>
          <w:p w14:paraId="385FDB7C" w14:textId="77777777" w:rsidR="00277587" w:rsidRPr="006A0FA8" w:rsidRDefault="00000000" w:rsidP="00A91C6D">
            <w:pPr>
              <w:rPr>
                <w:rFonts w:ascii="Arial" w:hAnsi="Arial" w:cs="Arial"/>
              </w:rPr>
            </w:pPr>
            <w:r w:rsidRPr="006A0FA8">
              <w:rPr>
                <w:rFonts w:ascii="Arial" w:hAnsi="Arial" w:cs="Arial"/>
              </w:rPr>
              <w:t>£12,000</w:t>
            </w:r>
          </w:p>
        </w:tc>
      </w:tr>
      <w:tr w:rsidR="00277587" w:rsidRPr="006A0FA8" w14:paraId="1BB023C8" w14:textId="77777777" w:rsidTr="00C75911">
        <w:trPr>
          <w:trHeight w:val="515"/>
          <w:jc w:val="center"/>
        </w:trPr>
        <w:tc>
          <w:tcPr>
            <w:tcW w:w="4761" w:type="dxa"/>
            <w:shd w:val="clear" w:color="auto" w:fill="F2F2F2" w:themeFill="background1" w:themeFillShade="F2"/>
            <w:tcMar>
              <w:top w:w="100" w:type="dxa"/>
              <w:left w:w="100" w:type="dxa"/>
              <w:bottom w:w="100" w:type="dxa"/>
              <w:right w:w="100" w:type="dxa"/>
            </w:tcMar>
          </w:tcPr>
          <w:p w14:paraId="0D781849" w14:textId="77777777" w:rsidR="00277587" w:rsidRPr="006A0FA8" w:rsidRDefault="00000000" w:rsidP="00A91C6D">
            <w:pPr>
              <w:rPr>
                <w:rFonts w:ascii="Arial" w:hAnsi="Arial" w:cs="Arial"/>
              </w:rPr>
            </w:pPr>
            <w:r w:rsidRPr="006A0FA8">
              <w:rPr>
                <w:rFonts w:ascii="Arial" w:hAnsi="Arial" w:cs="Arial"/>
              </w:rPr>
              <w:t>Marketing and advertising</w:t>
            </w:r>
          </w:p>
        </w:tc>
        <w:tc>
          <w:tcPr>
            <w:tcW w:w="2150" w:type="dxa"/>
            <w:shd w:val="clear" w:color="auto" w:fill="F2F2F2" w:themeFill="background1" w:themeFillShade="F2"/>
            <w:tcMar>
              <w:top w:w="100" w:type="dxa"/>
              <w:left w:w="100" w:type="dxa"/>
              <w:bottom w:w="100" w:type="dxa"/>
              <w:right w:w="100" w:type="dxa"/>
            </w:tcMar>
          </w:tcPr>
          <w:p w14:paraId="5348674F" w14:textId="77777777" w:rsidR="00277587" w:rsidRPr="006A0FA8" w:rsidRDefault="00000000" w:rsidP="00A91C6D">
            <w:pPr>
              <w:rPr>
                <w:rFonts w:ascii="Arial" w:hAnsi="Arial" w:cs="Arial"/>
              </w:rPr>
            </w:pPr>
            <w:r w:rsidRPr="006A0FA8">
              <w:rPr>
                <w:rFonts w:ascii="Arial" w:hAnsi="Arial" w:cs="Arial"/>
              </w:rPr>
              <w:t>£5,000</w:t>
            </w:r>
          </w:p>
        </w:tc>
      </w:tr>
      <w:tr w:rsidR="00277587" w:rsidRPr="006A0FA8" w14:paraId="0BAA0B9A" w14:textId="77777777" w:rsidTr="00C75911">
        <w:trPr>
          <w:trHeight w:val="515"/>
          <w:jc w:val="center"/>
        </w:trPr>
        <w:tc>
          <w:tcPr>
            <w:tcW w:w="4761" w:type="dxa"/>
            <w:shd w:val="clear" w:color="auto" w:fill="F2F2F2" w:themeFill="background1" w:themeFillShade="F2"/>
            <w:tcMar>
              <w:top w:w="100" w:type="dxa"/>
              <w:left w:w="100" w:type="dxa"/>
              <w:bottom w:w="100" w:type="dxa"/>
              <w:right w:w="100" w:type="dxa"/>
            </w:tcMar>
          </w:tcPr>
          <w:p w14:paraId="4F598094" w14:textId="77777777" w:rsidR="00277587" w:rsidRPr="006A0FA8" w:rsidRDefault="00000000" w:rsidP="00A91C6D">
            <w:pPr>
              <w:rPr>
                <w:rFonts w:ascii="Arial" w:hAnsi="Arial" w:cs="Arial"/>
              </w:rPr>
            </w:pPr>
            <w:r w:rsidRPr="006A0FA8">
              <w:rPr>
                <w:rFonts w:ascii="Arial" w:hAnsi="Arial" w:cs="Arial"/>
              </w:rPr>
              <w:t>Software maintenance</w:t>
            </w:r>
          </w:p>
        </w:tc>
        <w:tc>
          <w:tcPr>
            <w:tcW w:w="2150" w:type="dxa"/>
            <w:shd w:val="clear" w:color="auto" w:fill="F2F2F2" w:themeFill="background1" w:themeFillShade="F2"/>
            <w:tcMar>
              <w:top w:w="100" w:type="dxa"/>
              <w:left w:w="100" w:type="dxa"/>
              <w:bottom w:w="100" w:type="dxa"/>
              <w:right w:w="100" w:type="dxa"/>
            </w:tcMar>
          </w:tcPr>
          <w:p w14:paraId="37A68E33" w14:textId="77777777" w:rsidR="00277587" w:rsidRPr="006A0FA8" w:rsidRDefault="00000000" w:rsidP="00A91C6D">
            <w:pPr>
              <w:rPr>
                <w:rFonts w:ascii="Arial" w:hAnsi="Arial" w:cs="Arial"/>
              </w:rPr>
            </w:pPr>
            <w:r w:rsidRPr="006A0FA8">
              <w:rPr>
                <w:rFonts w:ascii="Arial" w:hAnsi="Arial" w:cs="Arial"/>
              </w:rPr>
              <w:t>£3,000</w:t>
            </w:r>
          </w:p>
        </w:tc>
      </w:tr>
      <w:tr w:rsidR="00277587" w:rsidRPr="006A0FA8" w14:paraId="200269B7" w14:textId="77777777" w:rsidTr="00C75911">
        <w:trPr>
          <w:trHeight w:val="515"/>
          <w:jc w:val="center"/>
        </w:trPr>
        <w:tc>
          <w:tcPr>
            <w:tcW w:w="4761" w:type="dxa"/>
            <w:shd w:val="clear" w:color="auto" w:fill="F2F2F2" w:themeFill="background1" w:themeFillShade="F2"/>
            <w:tcMar>
              <w:top w:w="100" w:type="dxa"/>
              <w:left w:w="100" w:type="dxa"/>
              <w:bottom w:w="100" w:type="dxa"/>
              <w:right w:w="100" w:type="dxa"/>
            </w:tcMar>
          </w:tcPr>
          <w:p w14:paraId="158BDAF4" w14:textId="77777777" w:rsidR="00277587" w:rsidRPr="006A0FA8" w:rsidRDefault="00000000" w:rsidP="00A91C6D">
            <w:pPr>
              <w:rPr>
                <w:rFonts w:ascii="Arial" w:hAnsi="Arial" w:cs="Arial"/>
              </w:rPr>
            </w:pPr>
            <w:r w:rsidRPr="006A0FA8">
              <w:rPr>
                <w:rFonts w:ascii="Arial" w:hAnsi="Arial" w:cs="Arial"/>
              </w:rPr>
              <w:t>Logistics and packaging</w:t>
            </w:r>
          </w:p>
        </w:tc>
        <w:tc>
          <w:tcPr>
            <w:tcW w:w="2150" w:type="dxa"/>
            <w:shd w:val="clear" w:color="auto" w:fill="F2F2F2" w:themeFill="background1" w:themeFillShade="F2"/>
            <w:tcMar>
              <w:top w:w="100" w:type="dxa"/>
              <w:left w:w="100" w:type="dxa"/>
              <w:bottom w:w="100" w:type="dxa"/>
              <w:right w:w="100" w:type="dxa"/>
            </w:tcMar>
          </w:tcPr>
          <w:p w14:paraId="315B8B79" w14:textId="77777777" w:rsidR="00277587" w:rsidRPr="006A0FA8" w:rsidRDefault="00000000" w:rsidP="00A91C6D">
            <w:pPr>
              <w:rPr>
                <w:rFonts w:ascii="Arial" w:hAnsi="Arial" w:cs="Arial"/>
              </w:rPr>
            </w:pPr>
            <w:r w:rsidRPr="006A0FA8">
              <w:rPr>
                <w:rFonts w:ascii="Arial" w:hAnsi="Arial" w:cs="Arial"/>
              </w:rPr>
              <w:t>£4,000</w:t>
            </w:r>
          </w:p>
        </w:tc>
      </w:tr>
      <w:tr w:rsidR="00277587" w:rsidRPr="006A0FA8" w14:paraId="3C55935B" w14:textId="77777777" w:rsidTr="00C75911">
        <w:trPr>
          <w:trHeight w:val="515"/>
          <w:jc w:val="center"/>
        </w:trPr>
        <w:tc>
          <w:tcPr>
            <w:tcW w:w="4761" w:type="dxa"/>
            <w:shd w:val="clear" w:color="auto" w:fill="F2F2F2" w:themeFill="background1" w:themeFillShade="F2"/>
            <w:tcMar>
              <w:top w:w="100" w:type="dxa"/>
              <w:left w:w="100" w:type="dxa"/>
              <w:bottom w:w="100" w:type="dxa"/>
              <w:right w:w="100" w:type="dxa"/>
            </w:tcMar>
          </w:tcPr>
          <w:p w14:paraId="179E5345" w14:textId="77777777" w:rsidR="00277587" w:rsidRPr="006A0FA8" w:rsidRDefault="00000000" w:rsidP="00A91C6D">
            <w:pPr>
              <w:rPr>
                <w:rFonts w:ascii="Arial" w:hAnsi="Arial" w:cs="Arial"/>
              </w:rPr>
            </w:pPr>
            <w:r w:rsidRPr="006A0FA8">
              <w:rPr>
                <w:rFonts w:ascii="Arial" w:hAnsi="Arial" w:cs="Arial"/>
              </w:rPr>
              <w:t>Other expenses</w:t>
            </w:r>
          </w:p>
        </w:tc>
        <w:tc>
          <w:tcPr>
            <w:tcW w:w="2150" w:type="dxa"/>
            <w:shd w:val="clear" w:color="auto" w:fill="F2F2F2" w:themeFill="background1" w:themeFillShade="F2"/>
            <w:tcMar>
              <w:top w:w="100" w:type="dxa"/>
              <w:left w:w="100" w:type="dxa"/>
              <w:bottom w:w="100" w:type="dxa"/>
              <w:right w:w="100" w:type="dxa"/>
            </w:tcMar>
          </w:tcPr>
          <w:p w14:paraId="2FED43FA" w14:textId="77777777" w:rsidR="00277587" w:rsidRPr="006A0FA8" w:rsidRDefault="00000000" w:rsidP="00A91C6D">
            <w:pPr>
              <w:rPr>
                <w:rFonts w:ascii="Arial" w:hAnsi="Arial" w:cs="Arial"/>
              </w:rPr>
            </w:pPr>
            <w:r w:rsidRPr="006A0FA8">
              <w:rPr>
                <w:rFonts w:ascii="Arial" w:hAnsi="Arial" w:cs="Arial"/>
              </w:rPr>
              <w:t>£2,000</w:t>
            </w:r>
          </w:p>
        </w:tc>
      </w:tr>
      <w:tr w:rsidR="00277587" w:rsidRPr="006A0FA8" w14:paraId="0D57A2F4" w14:textId="77777777" w:rsidTr="00C75911">
        <w:trPr>
          <w:trHeight w:val="515"/>
          <w:jc w:val="center"/>
        </w:trPr>
        <w:tc>
          <w:tcPr>
            <w:tcW w:w="4761" w:type="dxa"/>
            <w:shd w:val="clear" w:color="auto" w:fill="F2F2F2" w:themeFill="background1" w:themeFillShade="F2"/>
            <w:tcMar>
              <w:top w:w="100" w:type="dxa"/>
              <w:left w:w="100" w:type="dxa"/>
              <w:bottom w:w="100" w:type="dxa"/>
              <w:right w:w="100" w:type="dxa"/>
            </w:tcMar>
          </w:tcPr>
          <w:p w14:paraId="3A02D31D" w14:textId="77777777" w:rsidR="00277587" w:rsidRPr="006A0FA8" w:rsidRDefault="00000000" w:rsidP="00A91C6D">
            <w:pPr>
              <w:rPr>
                <w:rFonts w:ascii="Arial" w:hAnsi="Arial" w:cs="Arial"/>
              </w:rPr>
            </w:pPr>
            <w:r w:rsidRPr="006A0FA8">
              <w:rPr>
                <w:rFonts w:ascii="Arial" w:hAnsi="Arial" w:cs="Arial"/>
                <w:b/>
                <w:bCs/>
              </w:rPr>
              <w:t>Total Monthly Cost</w:t>
            </w:r>
          </w:p>
        </w:tc>
        <w:tc>
          <w:tcPr>
            <w:tcW w:w="2150" w:type="dxa"/>
            <w:shd w:val="clear" w:color="auto" w:fill="F2F2F2" w:themeFill="background1" w:themeFillShade="F2"/>
            <w:tcMar>
              <w:top w:w="100" w:type="dxa"/>
              <w:left w:w="100" w:type="dxa"/>
              <w:bottom w:w="100" w:type="dxa"/>
              <w:right w:w="100" w:type="dxa"/>
            </w:tcMar>
          </w:tcPr>
          <w:p w14:paraId="1969DD33" w14:textId="77777777" w:rsidR="00277587" w:rsidRPr="006A0FA8" w:rsidRDefault="00000000" w:rsidP="00A91C6D">
            <w:pPr>
              <w:rPr>
                <w:rFonts w:ascii="Arial" w:hAnsi="Arial" w:cs="Arial"/>
              </w:rPr>
            </w:pPr>
            <w:r w:rsidRPr="006A0FA8">
              <w:rPr>
                <w:rFonts w:ascii="Arial" w:hAnsi="Arial" w:cs="Arial"/>
                <w:b/>
                <w:bCs/>
              </w:rPr>
              <w:t>£41,000</w:t>
            </w:r>
          </w:p>
        </w:tc>
      </w:tr>
    </w:tbl>
    <w:p w14:paraId="03B5B21F" w14:textId="16E5C668" w:rsidR="007E0673" w:rsidRPr="006A0FA8" w:rsidRDefault="007E0673" w:rsidP="007E0673">
      <w:pPr>
        <w:jc w:val="center"/>
        <w:rPr>
          <w:rFonts w:ascii="Arial" w:hAnsi="Arial" w:cs="Arial"/>
          <w:b/>
          <w:bCs/>
        </w:rPr>
      </w:pPr>
      <w:bookmarkStart w:id="35" w:name="_6bwuz71jw58z" w:colFirst="0" w:colLast="0"/>
      <w:bookmarkEnd w:id="35"/>
      <w:r w:rsidRPr="006A0FA8">
        <w:rPr>
          <w:rFonts w:ascii="Arial" w:hAnsi="Arial" w:cs="Arial"/>
          <w:b/>
          <w:bCs/>
        </w:rPr>
        <w:t xml:space="preserve">Table </w:t>
      </w:r>
      <w:r w:rsidRPr="006A0FA8">
        <w:rPr>
          <w:rFonts w:ascii="Arial" w:hAnsi="Arial" w:cs="Arial"/>
          <w:b/>
          <w:bCs/>
        </w:rPr>
        <w:t>6</w:t>
      </w:r>
      <w:r w:rsidRPr="006A0FA8">
        <w:rPr>
          <w:rFonts w:ascii="Arial" w:hAnsi="Arial" w:cs="Arial"/>
          <w:b/>
          <w:bCs/>
        </w:rPr>
        <w:t xml:space="preserve">: </w:t>
      </w:r>
      <w:r w:rsidRPr="006A0FA8">
        <w:rPr>
          <w:rFonts w:ascii="Arial" w:hAnsi="Arial" w:cs="Arial"/>
          <w:b/>
          <w:bCs/>
        </w:rPr>
        <w:t>Operating cost</w:t>
      </w:r>
    </w:p>
    <w:p w14:paraId="6C7EF65F" w14:textId="77777777" w:rsidR="007E0673" w:rsidRPr="006A0FA8" w:rsidRDefault="007E0673" w:rsidP="007E0673">
      <w:pPr>
        <w:jc w:val="center"/>
        <w:rPr>
          <w:rFonts w:ascii="Arial" w:hAnsi="Arial" w:cs="Arial"/>
          <w:b/>
          <w:bCs/>
        </w:rPr>
      </w:pPr>
      <w:r w:rsidRPr="006A0FA8">
        <w:rPr>
          <w:rFonts w:ascii="Arial" w:hAnsi="Arial" w:cs="Arial"/>
          <w:b/>
          <w:bCs/>
        </w:rPr>
        <w:t>(Source: Self-Developed)</w:t>
      </w:r>
    </w:p>
    <w:p w14:paraId="596574D1" w14:textId="77777777" w:rsidR="00277587" w:rsidRPr="006A0FA8" w:rsidRDefault="00277587" w:rsidP="00A91C6D">
      <w:pPr>
        <w:rPr>
          <w:rFonts w:ascii="Arial" w:hAnsi="Arial" w:cs="Arial"/>
        </w:rPr>
      </w:pPr>
    </w:p>
    <w:p w14:paraId="0A0FF464" w14:textId="3A36CBFE" w:rsidR="00277587" w:rsidRPr="006A0FA8" w:rsidRDefault="00000000" w:rsidP="00DB1A77">
      <w:pPr>
        <w:pStyle w:val="Heading2"/>
        <w:spacing w:before="240" w:after="240"/>
        <w:rPr>
          <w:rFonts w:ascii="Arial" w:hAnsi="Arial" w:cs="Arial"/>
        </w:rPr>
      </w:pPr>
      <w:bookmarkStart w:id="36" w:name="_en0617414aw2" w:colFirst="0" w:colLast="0"/>
      <w:bookmarkStart w:id="37" w:name="_Toc236842607"/>
      <w:bookmarkEnd w:id="36"/>
      <w:r w:rsidRPr="006A0FA8">
        <w:rPr>
          <w:rFonts w:ascii="Arial" w:hAnsi="Arial" w:cs="Arial"/>
        </w:rPr>
        <w:lastRenderedPageBreak/>
        <w:t>4.3 Six-Month Revenue Forecast</w:t>
      </w:r>
      <w:bookmarkEnd w:id="37"/>
    </w:p>
    <w:tbl>
      <w:tblPr>
        <w:tblStyle w:val="a5"/>
        <w:tblW w:w="8515" w:type="dxa"/>
        <w:jc w:val="center"/>
        <w:tblInd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2F2F2" w:themeFill="background1" w:themeFillShade="F2"/>
        <w:tblLayout w:type="fixed"/>
        <w:tblLook w:val="0600" w:firstRow="0" w:lastRow="0" w:firstColumn="0" w:lastColumn="0" w:noHBand="1" w:noVBand="1"/>
      </w:tblPr>
      <w:tblGrid>
        <w:gridCol w:w="1408"/>
        <w:gridCol w:w="1276"/>
        <w:gridCol w:w="1651"/>
        <w:gridCol w:w="2034"/>
        <w:gridCol w:w="2146"/>
      </w:tblGrid>
      <w:tr w:rsidR="00277587" w:rsidRPr="006A0FA8" w14:paraId="5397C38B" w14:textId="77777777" w:rsidTr="00C75911">
        <w:trPr>
          <w:trHeight w:val="515"/>
          <w:jc w:val="center"/>
        </w:trPr>
        <w:tc>
          <w:tcPr>
            <w:tcW w:w="1408" w:type="dxa"/>
            <w:shd w:val="clear" w:color="auto" w:fill="0F243E" w:themeFill="text2" w:themeFillShade="80"/>
            <w:tcMar>
              <w:top w:w="100" w:type="dxa"/>
              <w:left w:w="100" w:type="dxa"/>
              <w:bottom w:w="100" w:type="dxa"/>
              <w:right w:w="100" w:type="dxa"/>
            </w:tcMar>
          </w:tcPr>
          <w:p w14:paraId="211F6590" w14:textId="77777777" w:rsidR="00277587" w:rsidRPr="006A0FA8" w:rsidRDefault="00000000" w:rsidP="00A91C6D">
            <w:pPr>
              <w:jc w:val="center"/>
              <w:rPr>
                <w:rFonts w:ascii="Arial" w:hAnsi="Arial" w:cs="Arial"/>
              </w:rPr>
            </w:pPr>
            <w:r w:rsidRPr="006A0FA8">
              <w:rPr>
                <w:rFonts w:ascii="Arial" w:hAnsi="Arial" w:cs="Arial"/>
                <w:b/>
                <w:bCs/>
              </w:rPr>
              <w:t>Month</w:t>
            </w:r>
          </w:p>
        </w:tc>
        <w:tc>
          <w:tcPr>
            <w:tcW w:w="1276" w:type="dxa"/>
            <w:shd w:val="clear" w:color="auto" w:fill="0F243E" w:themeFill="text2" w:themeFillShade="80"/>
            <w:tcMar>
              <w:top w:w="100" w:type="dxa"/>
              <w:left w:w="100" w:type="dxa"/>
              <w:bottom w:w="100" w:type="dxa"/>
              <w:right w:w="100" w:type="dxa"/>
            </w:tcMar>
          </w:tcPr>
          <w:p w14:paraId="4C8818DB" w14:textId="77777777" w:rsidR="00277587" w:rsidRPr="006A0FA8" w:rsidRDefault="00000000" w:rsidP="00A91C6D">
            <w:pPr>
              <w:jc w:val="center"/>
              <w:rPr>
                <w:rFonts w:ascii="Arial" w:hAnsi="Arial" w:cs="Arial"/>
              </w:rPr>
            </w:pPr>
            <w:r w:rsidRPr="006A0FA8">
              <w:rPr>
                <w:rFonts w:ascii="Arial" w:hAnsi="Arial" w:cs="Arial"/>
                <w:b/>
                <w:bCs/>
              </w:rPr>
              <w:t>Units Sold</w:t>
            </w:r>
          </w:p>
        </w:tc>
        <w:tc>
          <w:tcPr>
            <w:tcW w:w="1651" w:type="dxa"/>
            <w:shd w:val="clear" w:color="auto" w:fill="0F243E" w:themeFill="text2" w:themeFillShade="80"/>
            <w:tcMar>
              <w:top w:w="100" w:type="dxa"/>
              <w:left w:w="100" w:type="dxa"/>
              <w:bottom w:w="100" w:type="dxa"/>
              <w:right w:w="100" w:type="dxa"/>
            </w:tcMar>
          </w:tcPr>
          <w:p w14:paraId="1C2E77B5" w14:textId="77777777" w:rsidR="00277587" w:rsidRPr="006A0FA8" w:rsidRDefault="00000000" w:rsidP="00A91C6D">
            <w:pPr>
              <w:jc w:val="center"/>
              <w:rPr>
                <w:rFonts w:ascii="Arial" w:hAnsi="Arial" w:cs="Arial"/>
              </w:rPr>
            </w:pPr>
            <w:r w:rsidRPr="006A0FA8">
              <w:rPr>
                <w:rFonts w:ascii="Arial" w:hAnsi="Arial" w:cs="Arial"/>
                <w:b/>
                <w:bCs/>
              </w:rPr>
              <w:t>Product Revenue</w:t>
            </w:r>
          </w:p>
        </w:tc>
        <w:tc>
          <w:tcPr>
            <w:tcW w:w="2034" w:type="dxa"/>
            <w:shd w:val="clear" w:color="auto" w:fill="0F243E" w:themeFill="text2" w:themeFillShade="80"/>
            <w:tcMar>
              <w:top w:w="100" w:type="dxa"/>
              <w:left w:w="100" w:type="dxa"/>
              <w:bottom w:w="100" w:type="dxa"/>
              <w:right w:w="100" w:type="dxa"/>
            </w:tcMar>
          </w:tcPr>
          <w:p w14:paraId="3DB30EAE" w14:textId="77777777" w:rsidR="00277587" w:rsidRPr="006A0FA8" w:rsidRDefault="00000000" w:rsidP="00A91C6D">
            <w:pPr>
              <w:jc w:val="center"/>
              <w:rPr>
                <w:rFonts w:ascii="Arial" w:hAnsi="Arial" w:cs="Arial"/>
              </w:rPr>
            </w:pPr>
            <w:r w:rsidRPr="006A0FA8">
              <w:rPr>
                <w:rFonts w:ascii="Arial" w:hAnsi="Arial" w:cs="Arial"/>
                <w:b/>
                <w:bCs/>
              </w:rPr>
              <w:t>Subscription Revenue</w:t>
            </w:r>
          </w:p>
        </w:tc>
        <w:tc>
          <w:tcPr>
            <w:tcW w:w="2146" w:type="dxa"/>
            <w:shd w:val="clear" w:color="auto" w:fill="0F243E" w:themeFill="text2" w:themeFillShade="80"/>
            <w:tcMar>
              <w:top w:w="100" w:type="dxa"/>
              <w:left w:w="100" w:type="dxa"/>
              <w:bottom w:w="100" w:type="dxa"/>
              <w:right w:w="100" w:type="dxa"/>
            </w:tcMar>
          </w:tcPr>
          <w:p w14:paraId="1946FE55" w14:textId="77777777" w:rsidR="00277587" w:rsidRPr="006A0FA8" w:rsidRDefault="00000000" w:rsidP="00A91C6D">
            <w:pPr>
              <w:jc w:val="center"/>
              <w:rPr>
                <w:rFonts w:ascii="Arial" w:hAnsi="Arial" w:cs="Arial"/>
              </w:rPr>
            </w:pPr>
            <w:r w:rsidRPr="006A0FA8">
              <w:rPr>
                <w:rFonts w:ascii="Arial" w:hAnsi="Arial" w:cs="Arial"/>
                <w:b/>
                <w:bCs/>
              </w:rPr>
              <w:t>Total Revenue</w:t>
            </w:r>
          </w:p>
        </w:tc>
      </w:tr>
      <w:tr w:rsidR="00277587" w:rsidRPr="006A0FA8" w14:paraId="2E284D7A" w14:textId="77777777" w:rsidTr="00C75911">
        <w:trPr>
          <w:trHeight w:val="515"/>
          <w:jc w:val="center"/>
        </w:trPr>
        <w:tc>
          <w:tcPr>
            <w:tcW w:w="1408" w:type="dxa"/>
            <w:shd w:val="clear" w:color="auto" w:fill="F2F2F2" w:themeFill="background1" w:themeFillShade="F2"/>
            <w:tcMar>
              <w:top w:w="100" w:type="dxa"/>
              <w:left w:w="100" w:type="dxa"/>
              <w:bottom w:w="100" w:type="dxa"/>
              <w:right w:w="100" w:type="dxa"/>
            </w:tcMar>
          </w:tcPr>
          <w:p w14:paraId="00357BF9" w14:textId="77777777" w:rsidR="00277587" w:rsidRPr="006A0FA8" w:rsidRDefault="00000000" w:rsidP="00A91C6D">
            <w:pPr>
              <w:rPr>
                <w:rFonts w:ascii="Arial" w:hAnsi="Arial" w:cs="Arial"/>
              </w:rPr>
            </w:pPr>
            <w:r w:rsidRPr="006A0FA8">
              <w:rPr>
                <w:rFonts w:ascii="Arial" w:hAnsi="Arial" w:cs="Arial"/>
              </w:rPr>
              <w:t>Month 1</w:t>
            </w:r>
          </w:p>
        </w:tc>
        <w:tc>
          <w:tcPr>
            <w:tcW w:w="1276" w:type="dxa"/>
            <w:shd w:val="clear" w:color="auto" w:fill="F2F2F2" w:themeFill="background1" w:themeFillShade="F2"/>
            <w:tcMar>
              <w:top w:w="100" w:type="dxa"/>
              <w:left w:w="100" w:type="dxa"/>
              <w:bottom w:w="100" w:type="dxa"/>
              <w:right w:w="100" w:type="dxa"/>
            </w:tcMar>
          </w:tcPr>
          <w:p w14:paraId="1EE1B615" w14:textId="77777777" w:rsidR="00277587" w:rsidRPr="006A0FA8" w:rsidRDefault="00000000" w:rsidP="00A91C6D">
            <w:pPr>
              <w:rPr>
                <w:rFonts w:ascii="Arial" w:hAnsi="Arial" w:cs="Arial"/>
              </w:rPr>
            </w:pPr>
            <w:r w:rsidRPr="006A0FA8">
              <w:rPr>
                <w:rFonts w:ascii="Arial" w:hAnsi="Arial" w:cs="Arial"/>
              </w:rPr>
              <w:t>50</w:t>
            </w:r>
          </w:p>
        </w:tc>
        <w:tc>
          <w:tcPr>
            <w:tcW w:w="1651" w:type="dxa"/>
            <w:shd w:val="clear" w:color="auto" w:fill="F2F2F2" w:themeFill="background1" w:themeFillShade="F2"/>
            <w:tcMar>
              <w:top w:w="100" w:type="dxa"/>
              <w:left w:w="100" w:type="dxa"/>
              <w:bottom w:w="100" w:type="dxa"/>
              <w:right w:w="100" w:type="dxa"/>
            </w:tcMar>
          </w:tcPr>
          <w:p w14:paraId="54130711" w14:textId="77777777" w:rsidR="00277587" w:rsidRPr="006A0FA8" w:rsidRDefault="00000000" w:rsidP="00A91C6D">
            <w:pPr>
              <w:rPr>
                <w:rFonts w:ascii="Arial" w:hAnsi="Arial" w:cs="Arial"/>
              </w:rPr>
            </w:pPr>
            <w:r w:rsidRPr="006A0FA8">
              <w:rPr>
                <w:rFonts w:ascii="Arial" w:hAnsi="Arial" w:cs="Arial"/>
              </w:rPr>
              <w:t>£19,950</w:t>
            </w:r>
          </w:p>
        </w:tc>
        <w:tc>
          <w:tcPr>
            <w:tcW w:w="2034" w:type="dxa"/>
            <w:shd w:val="clear" w:color="auto" w:fill="F2F2F2" w:themeFill="background1" w:themeFillShade="F2"/>
            <w:tcMar>
              <w:top w:w="100" w:type="dxa"/>
              <w:left w:w="100" w:type="dxa"/>
              <w:bottom w:w="100" w:type="dxa"/>
              <w:right w:w="100" w:type="dxa"/>
            </w:tcMar>
          </w:tcPr>
          <w:p w14:paraId="7902EB51" w14:textId="77777777" w:rsidR="00277587" w:rsidRPr="006A0FA8" w:rsidRDefault="00000000" w:rsidP="00A91C6D">
            <w:pPr>
              <w:rPr>
                <w:rFonts w:ascii="Arial" w:hAnsi="Arial" w:cs="Arial"/>
              </w:rPr>
            </w:pPr>
            <w:r w:rsidRPr="006A0FA8">
              <w:rPr>
                <w:rFonts w:ascii="Arial" w:hAnsi="Arial" w:cs="Arial"/>
              </w:rPr>
              <w:t>£750</w:t>
            </w:r>
          </w:p>
        </w:tc>
        <w:tc>
          <w:tcPr>
            <w:tcW w:w="2146" w:type="dxa"/>
            <w:shd w:val="clear" w:color="auto" w:fill="F2F2F2" w:themeFill="background1" w:themeFillShade="F2"/>
            <w:tcMar>
              <w:top w:w="100" w:type="dxa"/>
              <w:left w:w="100" w:type="dxa"/>
              <w:bottom w:w="100" w:type="dxa"/>
              <w:right w:w="100" w:type="dxa"/>
            </w:tcMar>
          </w:tcPr>
          <w:p w14:paraId="000A81F5" w14:textId="77777777" w:rsidR="00277587" w:rsidRPr="006A0FA8" w:rsidRDefault="00000000" w:rsidP="00A91C6D">
            <w:pPr>
              <w:rPr>
                <w:rFonts w:ascii="Arial" w:hAnsi="Arial" w:cs="Arial"/>
              </w:rPr>
            </w:pPr>
            <w:r w:rsidRPr="006A0FA8">
              <w:rPr>
                <w:rFonts w:ascii="Arial" w:hAnsi="Arial" w:cs="Arial"/>
              </w:rPr>
              <w:t>£20,700</w:t>
            </w:r>
          </w:p>
        </w:tc>
      </w:tr>
      <w:tr w:rsidR="00277587" w:rsidRPr="006A0FA8" w14:paraId="3F049512" w14:textId="77777777" w:rsidTr="00C75911">
        <w:trPr>
          <w:trHeight w:val="515"/>
          <w:jc w:val="center"/>
        </w:trPr>
        <w:tc>
          <w:tcPr>
            <w:tcW w:w="1408" w:type="dxa"/>
            <w:shd w:val="clear" w:color="auto" w:fill="F2F2F2" w:themeFill="background1" w:themeFillShade="F2"/>
            <w:tcMar>
              <w:top w:w="100" w:type="dxa"/>
              <w:left w:w="100" w:type="dxa"/>
              <w:bottom w:w="100" w:type="dxa"/>
              <w:right w:w="100" w:type="dxa"/>
            </w:tcMar>
          </w:tcPr>
          <w:p w14:paraId="5B310102" w14:textId="77777777" w:rsidR="00277587" w:rsidRPr="006A0FA8" w:rsidRDefault="00000000" w:rsidP="00A91C6D">
            <w:pPr>
              <w:rPr>
                <w:rFonts w:ascii="Arial" w:hAnsi="Arial" w:cs="Arial"/>
              </w:rPr>
            </w:pPr>
            <w:r w:rsidRPr="006A0FA8">
              <w:rPr>
                <w:rFonts w:ascii="Arial" w:hAnsi="Arial" w:cs="Arial"/>
              </w:rPr>
              <w:t>Month 2</w:t>
            </w:r>
          </w:p>
        </w:tc>
        <w:tc>
          <w:tcPr>
            <w:tcW w:w="1276" w:type="dxa"/>
            <w:shd w:val="clear" w:color="auto" w:fill="F2F2F2" w:themeFill="background1" w:themeFillShade="F2"/>
            <w:tcMar>
              <w:top w:w="100" w:type="dxa"/>
              <w:left w:w="100" w:type="dxa"/>
              <w:bottom w:w="100" w:type="dxa"/>
              <w:right w:w="100" w:type="dxa"/>
            </w:tcMar>
          </w:tcPr>
          <w:p w14:paraId="0200A058" w14:textId="77777777" w:rsidR="00277587" w:rsidRPr="006A0FA8" w:rsidRDefault="00000000" w:rsidP="00A91C6D">
            <w:pPr>
              <w:rPr>
                <w:rFonts w:ascii="Arial" w:hAnsi="Arial" w:cs="Arial"/>
              </w:rPr>
            </w:pPr>
            <w:r w:rsidRPr="006A0FA8">
              <w:rPr>
                <w:rFonts w:ascii="Arial" w:hAnsi="Arial" w:cs="Arial"/>
              </w:rPr>
              <w:t>75</w:t>
            </w:r>
          </w:p>
        </w:tc>
        <w:tc>
          <w:tcPr>
            <w:tcW w:w="1651" w:type="dxa"/>
            <w:shd w:val="clear" w:color="auto" w:fill="F2F2F2" w:themeFill="background1" w:themeFillShade="F2"/>
            <w:tcMar>
              <w:top w:w="100" w:type="dxa"/>
              <w:left w:w="100" w:type="dxa"/>
              <w:bottom w:w="100" w:type="dxa"/>
              <w:right w:w="100" w:type="dxa"/>
            </w:tcMar>
          </w:tcPr>
          <w:p w14:paraId="6D13F1AF" w14:textId="77777777" w:rsidR="00277587" w:rsidRPr="006A0FA8" w:rsidRDefault="00000000" w:rsidP="00A91C6D">
            <w:pPr>
              <w:rPr>
                <w:rFonts w:ascii="Arial" w:hAnsi="Arial" w:cs="Arial"/>
              </w:rPr>
            </w:pPr>
            <w:r w:rsidRPr="006A0FA8">
              <w:rPr>
                <w:rFonts w:ascii="Arial" w:hAnsi="Arial" w:cs="Arial"/>
              </w:rPr>
              <w:t>£29,925</w:t>
            </w:r>
          </w:p>
        </w:tc>
        <w:tc>
          <w:tcPr>
            <w:tcW w:w="2034" w:type="dxa"/>
            <w:shd w:val="clear" w:color="auto" w:fill="F2F2F2" w:themeFill="background1" w:themeFillShade="F2"/>
            <w:tcMar>
              <w:top w:w="100" w:type="dxa"/>
              <w:left w:w="100" w:type="dxa"/>
              <w:bottom w:w="100" w:type="dxa"/>
              <w:right w:w="100" w:type="dxa"/>
            </w:tcMar>
          </w:tcPr>
          <w:p w14:paraId="312BBCBD" w14:textId="77777777" w:rsidR="00277587" w:rsidRPr="006A0FA8" w:rsidRDefault="00000000" w:rsidP="00A91C6D">
            <w:pPr>
              <w:rPr>
                <w:rFonts w:ascii="Arial" w:hAnsi="Arial" w:cs="Arial"/>
              </w:rPr>
            </w:pPr>
            <w:r w:rsidRPr="006A0FA8">
              <w:rPr>
                <w:rFonts w:ascii="Arial" w:hAnsi="Arial" w:cs="Arial"/>
              </w:rPr>
              <w:t>£1,125</w:t>
            </w:r>
          </w:p>
        </w:tc>
        <w:tc>
          <w:tcPr>
            <w:tcW w:w="2146" w:type="dxa"/>
            <w:shd w:val="clear" w:color="auto" w:fill="F2F2F2" w:themeFill="background1" w:themeFillShade="F2"/>
            <w:tcMar>
              <w:top w:w="100" w:type="dxa"/>
              <w:left w:w="100" w:type="dxa"/>
              <w:bottom w:w="100" w:type="dxa"/>
              <w:right w:w="100" w:type="dxa"/>
            </w:tcMar>
          </w:tcPr>
          <w:p w14:paraId="75F47A4B" w14:textId="77777777" w:rsidR="00277587" w:rsidRPr="006A0FA8" w:rsidRDefault="00000000" w:rsidP="00A91C6D">
            <w:pPr>
              <w:rPr>
                <w:rFonts w:ascii="Arial" w:hAnsi="Arial" w:cs="Arial"/>
              </w:rPr>
            </w:pPr>
            <w:r w:rsidRPr="006A0FA8">
              <w:rPr>
                <w:rFonts w:ascii="Arial" w:hAnsi="Arial" w:cs="Arial"/>
              </w:rPr>
              <w:t>£31,050</w:t>
            </w:r>
          </w:p>
        </w:tc>
      </w:tr>
      <w:tr w:rsidR="00277587" w:rsidRPr="006A0FA8" w14:paraId="52724BDF" w14:textId="77777777" w:rsidTr="00C75911">
        <w:trPr>
          <w:trHeight w:val="515"/>
          <w:jc w:val="center"/>
        </w:trPr>
        <w:tc>
          <w:tcPr>
            <w:tcW w:w="1408" w:type="dxa"/>
            <w:shd w:val="clear" w:color="auto" w:fill="F2F2F2" w:themeFill="background1" w:themeFillShade="F2"/>
            <w:tcMar>
              <w:top w:w="100" w:type="dxa"/>
              <w:left w:w="100" w:type="dxa"/>
              <w:bottom w:w="100" w:type="dxa"/>
              <w:right w:w="100" w:type="dxa"/>
            </w:tcMar>
          </w:tcPr>
          <w:p w14:paraId="2DD796E7" w14:textId="77777777" w:rsidR="00277587" w:rsidRPr="006A0FA8" w:rsidRDefault="00000000" w:rsidP="00A91C6D">
            <w:pPr>
              <w:rPr>
                <w:rFonts w:ascii="Arial" w:hAnsi="Arial" w:cs="Arial"/>
              </w:rPr>
            </w:pPr>
            <w:r w:rsidRPr="006A0FA8">
              <w:rPr>
                <w:rFonts w:ascii="Arial" w:hAnsi="Arial" w:cs="Arial"/>
              </w:rPr>
              <w:t>Month 3</w:t>
            </w:r>
          </w:p>
        </w:tc>
        <w:tc>
          <w:tcPr>
            <w:tcW w:w="1276" w:type="dxa"/>
            <w:shd w:val="clear" w:color="auto" w:fill="F2F2F2" w:themeFill="background1" w:themeFillShade="F2"/>
            <w:tcMar>
              <w:top w:w="100" w:type="dxa"/>
              <w:left w:w="100" w:type="dxa"/>
              <w:bottom w:w="100" w:type="dxa"/>
              <w:right w:w="100" w:type="dxa"/>
            </w:tcMar>
          </w:tcPr>
          <w:p w14:paraId="42C4DAB5" w14:textId="77777777" w:rsidR="00277587" w:rsidRPr="006A0FA8" w:rsidRDefault="00000000" w:rsidP="00A91C6D">
            <w:pPr>
              <w:rPr>
                <w:rFonts w:ascii="Arial" w:hAnsi="Arial" w:cs="Arial"/>
              </w:rPr>
            </w:pPr>
            <w:r w:rsidRPr="006A0FA8">
              <w:rPr>
                <w:rFonts w:ascii="Arial" w:hAnsi="Arial" w:cs="Arial"/>
              </w:rPr>
              <w:t>100</w:t>
            </w:r>
          </w:p>
        </w:tc>
        <w:tc>
          <w:tcPr>
            <w:tcW w:w="1651" w:type="dxa"/>
            <w:shd w:val="clear" w:color="auto" w:fill="F2F2F2" w:themeFill="background1" w:themeFillShade="F2"/>
            <w:tcMar>
              <w:top w:w="100" w:type="dxa"/>
              <w:left w:w="100" w:type="dxa"/>
              <w:bottom w:w="100" w:type="dxa"/>
              <w:right w:w="100" w:type="dxa"/>
            </w:tcMar>
          </w:tcPr>
          <w:p w14:paraId="150733D7" w14:textId="77777777" w:rsidR="00277587" w:rsidRPr="006A0FA8" w:rsidRDefault="00000000" w:rsidP="00A91C6D">
            <w:pPr>
              <w:rPr>
                <w:rFonts w:ascii="Arial" w:hAnsi="Arial" w:cs="Arial"/>
              </w:rPr>
            </w:pPr>
            <w:r w:rsidRPr="006A0FA8">
              <w:rPr>
                <w:rFonts w:ascii="Arial" w:hAnsi="Arial" w:cs="Arial"/>
              </w:rPr>
              <w:t>£39,900</w:t>
            </w:r>
          </w:p>
        </w:tc>
        <w:tc>
          <w:tcPr>
            <w:tcW w:w="2034" w:type="dxa"/>
            <w:shd w:val="clear" w:color="auto" w:fill="F2F2F2" w:themeFill="background1" w:themeFillShade="F2"/>
            <w:tcMar>
              <w:top w:w="100" w:type="dxa"/>
              <w:left w:w="100" w:type="dxa"/>
              <w:bottom w:w="100" w:type="dxa"/>
              <w:right w:w="100" w:type="dxa"/>
            </w:tcMar>
          </w:tcPr>
          <w:p w14:paraId="505C69AA" w14:textId="77777777" w:rsidR="00277587" w:rsidRPr="006A0FA8" w:rsidRDefault="00000000" w:rsidP="00A91C6D">
            <w:pPr>
              <w:rPr>
                <w:rFonts w:ascii="Arial" w:hAnsi="Arial" w:cs="Arial"/>
              </w:rPr>
            </w:pPr>
            <w:r w:rsidRPr="006A0FA8">
              <w:rPr>
                <w:rFonts w:ascii="Arial" w:hAnsi="Arial" w:cs="Arial"/>
              </w:rPr>
              <w:t>£1,500</w:t>
            </w:r>
          </w:p>
        </w:tc>
        <w:tc>
          <w:tcPr>
            <w:tcW w:w="2146" w:type="dxa"/>
            <w:shd w:val="clear" w:color="auto" w:fill="F2F2F2" w:themeFill="background1" w:themeFillShade="F2"/>
            <w:tcMar>
              <w:top w:w="100" w:type="dxa"/>
              <w:left w:w="100" w:type="dxa"/>
              <w:bottom w:w="100" w:type="dxa"/>
              <w:right w:w="100" w:type="dxa"/>
            </w:tcMar>
          </w:tcPr>
          <w:p w14:paraId="044E7F32" w14:textId="77777777" w:rsidR="00277587" w:rsidRPr="006A0FA8" w:rsidRDefault="00000000" w:rsidP="00A91C6D">
            <w:pPr>
              <w:rPr>
                <w:rFonts w:ascii="Arial" w:hAnsi="Arial" w:cs="Arial"/>
              </w:rPr>
            </w:pPr>
            <w:r w:rsidRPr="006A0FA8">
              <w:rPr>
                <w:rFonts w:ascii="Arial" w:hAnsi="Arial" w:cs="Arial"/>
              </w:rPr>
              <w:t>£41,400</w:t>
            </w:r>
          </w:p>
        </w:tc>
      </w:tr>
      <w:tr w:rsidR="00277587" w:rsidRPr="006A0FA8" w14:paraId="74C12414" w14:textId="77777777" w:rsidTr="00C75911">
        <w:trPr>
          <w:trHeight w:val="515"/>
          <w:jc w:val="center"/>
        </w:trPr>
        <w:tc>
          <w:tcPr>
            <w:tcW w:w="1408" w:type="dxa"/>
            <w:shd w:val="clear" w:color="auto" w:fill="F2F2F2" w:themeFill="background1" w:themeFillShade="F2"/>
            <w:tcMar>
              <w:top w:w="100" w:type="dxa"/>
              <w:left w:w="100" w:type="dxa"/>
              <w:bottom w:w="100" w:type="dxa"/>
              <w:right w:w="100" w:type="dxa"/>
            </w:tcMar>
          </w:tcPr>
          <w:p w14:paraId="05D59863" w14:textId="77777777" w:rsidR="00277587" w:rsidRPr="006A0FA8" w:rsidRDefault="00000000" w:rsidP="00A91C6D">
            <w:pPr>
              <w:rPr>
                <w:rFonts w:ascii="Arial" w:hAnsi="Arial" w:cs="Arial"/>
              </w:rPr>
            </w:pPr>
            <w:r w:rsidRPr="006A0FA8">
              <w:rPr>
                <w:rFonts w:ascii="Arial" w:hAnsi="Arial" w:cs="Arial"/>
              </w:rPr>
              <w:t>Month 4</w:t>
            </w:r>
          </w:p>
        </w:tc>
        <w:tc>
          <w:tcPr>
            <w:tcW w:w="1276" w:type="dxa"/>
            <w:shd w:val="clear" w:color="auto" w:fill="F2F2F2" w:themeFill="background1" w:themeFillShade="F2"/>
            <w:tcMar>
              <w:top w:w="100" w:type="dxa"/>
              <w:left w:w="100" w:type="dxa"/>
              <w:bottom w:w="100" w:type="dxa"/>
              <w:right w:w="100" w:type="dxa"/>
            </w:tcMar>
          </w:tcPr>
          <w:p w14:paraId="6E43B06E" w14:textId="77777777" w:rsidR="00277587" w:rsidRPr="006A0FA8" w:rsidRDefault="00000000" w:rsidP="00A91C6D">
            <w:pPr>
              <w:rPr>
                <w:rFonts w:ascii="Arial" w:hAnsi="Arial" w:cs="Arial"/>
              </w:rPr>
            </w:pPr>
            <w:r w:rsidRPr="006A0FA8">
              <w:rPr>
                <w:rFonts w:ascii="Arial" w:hAnsi="Arial" w:cs="Arial"/>
              </w:rPr>
              <w:t>125</w:t>
            </w:r>
          </w:p>
        </w:tc>
        <w:tc>
          <w:tcPr>
            <w:tcW w:w="1651" w:type="dxa"/>
            <w:shd w:val="clear" w:color="auto" w:fill="F2F2F2" w:themeFill="background1" w:themeFillShade="F2"/>
            <w:tcMar>
              <w:top w:w="100" w:type="dxa"/>
              <w:left w:w="100" w:type="dxa"/>
              <w:bottom w:w="100" w:type="dxa"/>
              <w:right w:w="100" w:type="dxa"/>
            </w:tcMar>
          </w:tcPr>
          <w:p w14:paraId="35D45B15" w14:textId="77777777" w:rsidR="00277587" w:rsidRPr="006A0FA8" w:rsidRDefault="00000000" w:rsidP="00A91C6D">
            <w:pPr>
              <w:rPr>
                <w:rFonts w:ascii="Arial" w:hAnsi="Arial" w:cs="Arial"/>
              </w:rPr>
            </w:pPr>
            <w:r w:rsidRPr="006A0FA8">
              <w:rPr>
                <w:rFonts w:ascii="Arial" w:hAnsi="Arial" w:cs="Arial"/>
              </w:rPr>
              <w:t>£49,875</w:t>
            </w:r>
          </w:p>
        </w:tc>
        <w:tc>
          <w:tcPr>
            <w:tcW w:w="2034" w:type="dxa"/>
            <w:shd w:val="clear" w:color="auto" w:fill="F2F2F2" w:themeFill="background1" w:themeFillShade="F2"/>
            <w:tcMar>
              <w:top w:w="100" w:type="dxa"/>
              <w:left w:w="100" w:type="dxa"/>
              <w:bottom w:w="100" w:type="dxa"/>
              <w:right w:w="100" w:type="dxa"/>
            </w:tcMar>
          </w:tcPr>
          <w:p w14:paraId="2EB6F67E" w14:textId="77777777" w:rsidR="00277587" w:rsidRPr="006A0FA8" w:rsidRDefault="00000000" w:rsidP="00A91C6D">
            <w:pPr>
              <w:rPr>
                <w:rFonts w:ascii="Arial" w:hAnsi="Arial" w:cs="Arial"/>
              </w:rPr>
            </w:pPr>
            <w:r w:rsidRPr="006A0FA8">
              <w:rPr>
                <w:rFonts w:ascii="Arial" w:hAnsi="Arial" w:cs="Arial"/>
              </w:rPr>
              <w:t>£1,875</w:t>
            </w:r>
          </w:p>
        </w:tc>
        <w:tc>
          <w:tcPr>
            <w:tcW w:w="2146" w:type="dxa"/>
            <w:shd w:val="clear" w:color="auto" w:fill="F2F2F2" w:themeFill="background1" w:themeFillShade="F2"/>
            <w:tcMar>
              <w:top w:w="100" w:type="dxa"/>
              <w:left w:w="100" w:type="dxa"/>
              <w:bottom w:w="100" w:type="dxa"/>
              <w:right w:w="100" w:type="dxa"/>
            </w:tcMar>
          </w:tcPr>
          <w:p w14:paraId="3C1B0CA7" w14:textId="77777777" w:rsidR="00277587" w:rsidRPr="006A0FA8" w:rsidRDefault="00000000" w:rsidP="00A91C6D">
            <w:pPr>
              <w:rPr>
                <w:rFonts w:ascii="Arial" w:hAnsi="Arial" w:cs="Arial"/>
              </w:rPr>
            </w:pPr>
            <w:r w:rsidRPr="006A0FA8">
              <w:rPr>
                <w:rFonts w:ascii="Arial" w:hAnsi="Arial" w:cs="Arial"/>
              </w:rPr>
              <w:t>£51,750</w:t>
            </w:r>
          </w:p>
        </w:tc>
      </w:tr>
      <w:tr w:rsidR="00277587" w:rsidRPr="006A0FA8" w14:paraId="3B85B25F" w14:textId="77777777" w:rsidTr="00C75911">
        <w:trPr>
          <w:trHeight w:val="515"/>
          <w:jc w:val="center"/>
        </w:trPr>
        <w:tc>
          <w:tcPr>
            <w:tcW w:w="1408" w:type="dxa"/>
            <w:shd w:val="clear" w:color="auto" w:fill="F2F2F2" w:themeFill="background1" w:themeFillShade="F2"/>
            <w:tcMar>
              <w:top w:w="100" w:type="dxa"/>
              <w:left w:w="100" w:type="dxa"/>
              <w:bottom w:w="100" w:type="dxa"/>
              <w:right w:w="100" w:type="dxa"/>
            </w:tcMar>
          </w:tcPr>
          <w:p w14:paraId="3092030F" w14:textId="77777777" w:rsidR="00277587" w:rsidRPr="006A0FA8" w:rsidRDefault="00000000" w:rsidP="00A91C6D">
            <w:pPr>
              <w:rPr>
                <w:rFonts w:ascii="Arial" w:hAnsi="Arial" w:cs="Arial"/>
              </w:rPr>
            </w:pPr>
            <w:r w:rsidRPr="006A0FA8">
              <w:rPr>
                <w:rFonts w:ascii="Arial" w:hAnsi="Arial" w:cs="Arial"/>
              </w:rPr>
              <w:t>Month 5</w:t>
            </w:r>
          </w:p>
        </w:tc>
        <w:tc>
          <w:tcPr>
            <w:tcW w:w="1276" w:type="dxa"/>
            <w:shd w:val="clear" w:color="auto" w:fill="F2F2F2" w:themeFill="background1" w:themeFillShade="F2"/>
            <w:tcMar>
              <w:top w:w="100" w:type="dxa"/>
              <w:left w:w="100" w:type="dxa"/>
              <w:bottom w:w="100" w:type="dxa"/>
              <w:right w:w="100" w:type="dxa"/>
            </w:tcMar>
          </w:tcPr>
          <w:p w14:paraId="6C8C3096" w14:textId="77777777" w:rsidR="00277587" w:rsidRPr="006A0FA8" w:rsidRDefault="00000000" w:rsidP="00A91C6D">
            <w:pPr>
              <w:rPr>
                <w:rFonts w:ascii="Arial" w:hAnsi="Arial" w:cs="Arial"/>
              </w:rPr>
            </w:pPr>
            <w:r w:rsidRPr="006A0FA8">
              <w:rPr>
                <w:rFonts w:ascii="Arial" w:hAnsi="Arial" w:cs="Arial"/>
              </w:rPr>
              <w:t>150</w:t>
            </w:r>
          </w:p>
        </w:tc>
        <w:tc>
          <w:tcPr>
            <w:tcW w:w="1651" w:type="dxa"/>
            <w:shd w:val="clear" w:color="auto" w:fill="F2F2F2" w:themeFill="background1" w:themeFillShade="F2"/>
            <w:tcMar>
              <w:top w:w="100" w:type="dxa"/>
              <w:left w:w="100" w:type="dxa"/>
              <w:bottom w:w="100" w:type="dxa"/>
              <w:right w:w="100" w:type="dxa"/>
            </w:tcMar>
          </w:tcPr>
          <w:p w14:paraId="5930D809" w14:textId="77777777" w:rsidR="00277587" w:rsidRPr="006A0FA8" w:rsidRDefault="00000000" w:rsidP="00A91C6D">
            <w:pPr>
              <w:rPr>
                <w:rFonts w:ascii="Arial" w:hAnsi="Arial" w:cs="Arial"/>
              </w:rPr>
            </w:pPr>
            <w:r w:rsidRPr="006A0FA8">
              <w:rPr>
                <w:rFonts w:ascii="Arial" w:hAnsi="Arial" w:cs="Arial"/>
              </w:rPr>
              <w:t>£59,850</w:t>
            </w:r>
          </w:p>
        </w:tc>
        <w:tc>
          <w:tcPr>
            <w:tcW w:w="2034" w:type="dxa"/>
            <w:shd w:val="clear" w:color="auto" w:fill="F2F2F2" w:themeFill="background1" w:themeFillShade="F2"/>
            <w:tcMar>
              <w:top w:w="100" w:type="dxa"/>
              <w:left w:w="100" w:type="dxa"/>
              <w:bottom w:w="100" w:type="dxa"/>
              <w:right w:w="100" w:type="dxa"/>
            </w:tcMar>
          </w:tcPr>
          <w:p w14:paraId="41DCC0B0" w14:textId="77777777" w:rsidR="00277587" w:rsidRPr="006A0FA8" w:rsidRDefault="00000000" w:rsidP="00A91C6D">
            <w:pPr>
              <w:rPr>
                <w:rFonts w:ascii="Arial" w:hAnsi="Arial" w:cs="Arial"/>
              </w:rPr>
            </w:pPr>
            <w:r w:rsidRPr="006A0FA8">
              <w:rPr>
                <w:rFonts w:ascii="Arial" w:hAnsi="Arial" w:cs="Arial"/>
              </w:rPr>
              <w:t>£2,250</w:t>
            </w:r>
          </w:p>
        </w:tc>
        <w:tc>
          <w:tcPr>
            <w:tcW w:w="2146" w:type="dxa"/>
            <w:shd w:val="clear" w:color="auto" w:fill="F2F2F2" w:themeFill="background1" w:themeFillShade="F2"/>
            <w:tcMar>
              <w:top w:w="100" w:type="dxa"/>
              <w:left w:w="100" w:type="dxa"/>
              <w:bottom w:w="100" w:type="dxa"/>
              <w:right w:w="100" w:type="dxa"/>
            </w:tcMar>
          </w:tcPr>
          <w:p w14:paraId="4CD8FD99" w14:textId="77777777" w:rsidR="00277587" w:rsidRPr="006A0FA8" w:rsidRDefault="00000000" w:rsidP="00A91C6D">
            <w:pPr>
              <w:rPr>
                <w:rFonts w:ascii="Arial" w:hAnsi="Arial" w:cs="Arial"/>
              </w:rPr>
            </w:pPr>
            <w:r w:rsidRPr="006A0FA8">
              <w:rPr>
                <w:rFonts w:ascii="Arial" w:hAnsi="Arial" w:cs="Arial"/>
              </w:rPr>
              <w:t>£62,100</w:t>
            </w:r>
          </w:p>
        </w:tc>
      </w:tr>
      <w:tr w:rsidR="00277587" w:rsidRPr="006A0FA8" w14:paraId="537086CF" w14:textId="77777777" w:rsidTr="00C75911">
        <w:trPr>
          <w:trHeight w:val="515"/>
          <w:jc w:val="center"/>
        </w:trPr>
        <w:tc>
          <w:tcPr>
            <w:tcW w:w="1408" w:type="dxa"/>
            <w:shd w:val="clear" w:color="auto" w:fill="F2F2F2" w:themeFill="background1" w:themeFillShade="F2"/>
            <w:tcMar>
              <w:top w:w="100" w:type="dxa"/>
              <w:left w:w="100" w:type="dxa"/>
              <w:bottom w:w="100" w:type="dxa"/>
              <w:right w:w="100" w:type="dxa"/>
            </w:tcMar>
          </w:tcPr>
          <w:p w14:paraId="1318AD8C" w14:textId="77777777" w:rsidR="00277587" w:rsidRPr="006A0FA8" w:rsidRDefault="00000000" w:rsidP="00A91C6D">
            <w:pPr>
              <w:rPr>
                <w:rFonts w:ascii="Arial" w:hAnsi="Arial" w:cs="Arial"/>
              </w:rPr>
            </w:pPr>
            <w:r w:rsidRPr="006A0FA8">
              <w:rPr>
                <w:rFonts w:ascii="Arial" w:hAnsi="Arial" w:cs="Arial"/>
              </w:rPr>
              <w:t>Month 6</w:t>
            </w:r>
          </w:p>
        </w:tc>
        <w:tc>
          <w:tcPr>
            <w:tcW w:w="1276" w:type="dxa"/>
            <w:shd w:val="clear" w:color="auto" w:fill="F2F2F2" w:themeFill="background1" w:themeFillShade="F2"/>
            <w:tcMar>
              <w:top w:w="100" w:type="dxa"/>
              <w:left w:w="100" w:type="dxa"/>
              <w:bottom w:w="100" w:type="dxa"/>
              <w:right w:w="100" w:type="dxa"/>
            </w:tcMar>
          </w:tcPr>
          <w:p w14:paraId="34C68ED4" w14:textId="77777777" w:rsidR="00277587" w:rsidRPr="006A0FA8" w:rsidRDefault="00000000" w:rsidP="00A91C6D">
            <w:pPr>
              <w:rPr>
                <w:rFonts w:ascii="Arial" w:hAnsi="Arial" w:cs="Arial"/>
              </w:rPr>
            </w:pPr>
            <w:r w:rsidRPr="006A0FA8">
              <w:rPr>
                <w:rFonts w:ascii="Arial" w:hAnsi="Arial" w:cs="Arial"/>
              </w:rPr>
              <w:t>200</w:t>
            </w:r>
          </w:p>
        </w:tc>
        <w:tc>
          <w:tcPr>
            <w:tcW w:w="1651" w:type="dxa"/>
            <w:shd w:val="clear" w:color="auto" w:fill="F2F2F2" w:themeFill="background1" w:themeFillShade="F2"/>
            <w:tcMar>
              <w:top w:w="100" w:type="dxa"/>
              <w:left w:w="100" w:type="dxa"/>
              <w:bottom w:w="100" w:type="dxa"/>
              <w:right w:w="100" w:type="dxa"/>
            </w:tcMar>
          </w:tcPr>
          <w:p w14:paraId="406232FB" w14:textId="77777777" w:rsidR="00277587" w:rsidRPr="006A0FA8" w:rsidRDefault="00000000" w:rsidP="00A91C6D">
            <w:pPr>
              <w:rPr>
                <w:rFonts w:ascii="Arial" w:hAnsi="Arial" w:cs="Arial"/>
              </w:rPr>
            </w:pPr>
            <w:r w:rsidRPr="006A0FA8">
              <w:rPr>
                <w:rFonts w:ascii="Arial" w:hAnsi="Arial" w:cs="Arial"/>
              </w:rPr>
              <w:t>£79,800</w:t>
            </w:r>
          </w:p>
        </w:tc>
        <w:tc>
          <w:tcPr>
            <w:tcW w:w="2034" w:type="dxa"/>
            <w:shd w:val="clear" w:color="auto" w:fill="F2F2F2" w:themeFill="background1" w:themeFillShade="F2"/>
            <w:tcMar>
              <w:top w:w="100" w:type="dxa"/>
              <w:left w:w="100" w:type="dxa"/>
              <w:bottom w:w="100" w:type="dxa"/>
              <w:right w:w="100" w:type="dxa"/>
            </w:tcMar>
          </w:tcPr>
          <w:p w14:paraId="124AAA77" w14:textId="77777777" w:rsidR="00277587" w:rsidRPr="006A0FA8" w:rsidRDefault="00000000" w:rsidP="00A91C6D">
            <w:pPr>
              <w:rPr>
                <w:rFonts w:ascii="Arial" w:hAnsi="Arial" w:cs="Arial"/>
              </w:rPr>
            </w:pPr>
            <w:r w:rsidRPr="006A0FA8">
              <w:rPr>
                <w:rFonts w:ascii="Arial" w:hAnsi="Arial" w:cs="Arial"/>
              </w:rPr>
              <w:t>£3,000</w:t>
            </w:r>
          </w:p>
        </w:tc>
        <w:tc>
          <w:tcPr>
            <w:tcW w:w="2146" w:type="dxa"/>
            <w:shd w:val="clear" w:color="auto" w:fill="F2F2F2" w:themeFill="background1" w:themeFillShade="F2"/>
            <w:tcMar>
              <w:top w:w="100" w:type="dxa"/>
              <w:left w:w="100" w:type="dxa"/>
              <w:bottom w:w="100" w:type="dxa"/>
              <w:right w:w="100" w:type="dxa"/>
            </w:tcMar>
          </w:tcPr>
          <w:p w14:paraId="557A648E" w14:textId="77777777" w:rsidR="00277587" w:rsidRPr="006A0FA8" w:rsidRDefault="00000000" w:rsidP="00A91C6D">
            <w:pPr>
              <w:rPr>
                <w:rFonts w:ascii="Arial" w:hAnsi="Arial" w:cs="Arial"/>
              </w:rPr>
            </w:pPr>
            <w:r w:rsidRPr="006A0FA8">
              <w:rPr>
                <w:rFonts w:ascii="Arial" w:hAnsi="Arial" w:cs="Arial"/>
              </w:rPr>
              <w:t>£82,800</w:t>
            </w:r>
          </w:p>
        </w:tc>
      </w:tr>
    </w:tbl>
    <w:p w14:paraId="07F9462C" w14:textId="68CE1432" w:rsidR="007E0673" w:rsidRPr="006A0FA8" w:rsidRDefault="007E0673" w:rsidP="007E0673">
      <w:pPr>
        <w:jc w:val="center"/>
        <w:rPr>
          <w:rFonts w:ascii="Arial" w:hAnsi="Arial" w:cs="Arial"/>
          <w:b/>
          <w:bCs/>
        </w:rPr>
      </w:pPr>
      <w:r w:rsidRPr="006A0FA8">
        <w:rPr>
          <w:rFonts w:ascii="Arial" w:hAnsi="Arial" w:cs="Arial"/>
          <w:b/>
          <w:bCs/>
        </w:rPr>
        <w:t xml:space="preserve">Table </w:t>
      </w:r>
      <w:r w:rsidRPr="006A0FA8">
        <w:rPr>
          <w:rFonts w:ascii="Arial" w:hAnsi="Arial" w:cs="Arial"/>
          <w:b/>
          <w:bCs/>
        </w:rPr>
        <w:t>7</w:t>
      </w:r>
      <w:r w:rsidRPr="006A0FA8">
        <w:rPr>
          <w:rFonts w:ascii="Arial" w:hAnsi="Arial" w:cs="Arial"/>
          <w:b/>
          <w:bCs/>
        </w:rPr>
        <w:t xml:space="preserve">: </w:t>
      </w:r>
      <w:r w:rsidRPr="006A0FA8">
        <w:rPr>
          <w:rFonts w:ascii="Arial" w:hAnsi="Arial" w:cs="Arial"/>
          <w:b/>
          <w:bCs/>
        </w:rPr>
        <w:t>Revenue forecast</w:t>
      </w:r>
    </w:p>
    <w:p w14:paraId="1EF08A45" w14:textId="5346F9EF" w:rsidR="00277587" w:rsidRPr="006A0FA8" w:rsidRDefault="007E0673" w:rsidP="007E0673">
      <w:pPr>
        <w:jc w:val="center"/>
        <w:rPr>
          <w:rFonts w:ascii="Arial" w:hAnsi="Arial" w:cs="Arial"/>
          <w:b/>
          <w:bCs/>
        </w:rPr>
      </w:pPr>
      <w:r w:rsidRPr="006A0FA8">
        <w:rPr>
          <w:rFonts w:ascii="Arial" w:hAnsi="Arial" w:cs="Arial"/>
          <w:b/>
          <w:bCs/>
        </w:rPr>
        <w:t>(Source: Self-Developed)</w:t>
      </w:r>
    </w:p>
    <w:p w14:paraId="0CF52F18" w14:textId="77777777" w:rsidR="00277587" w:rsidRPr="006A0FA8" w:rsidRDefault="00000000" w:rsidP="00A91C6D">
      <w:pPr>
        <w:rPr>
          <w:rFonts w:ascii="Arial" w:hAnsi="Arial" w:cs="Arial"/>
        </w:rPr>
      </w:pPr>
      <w:r w:rsidRPr="006A0FA8">
        <w:rPr>
          <w:rFonts w:ascii="Arial" w:hAnsi="Arial" w:cs="Arial"/>
        </w:rPr>
        <w:t>Within the first months, sales will be lower as VerdiPod will create brand awareness and loyalty to the smart gardening market. The growth of revenue is going to be boosted by the rising sales of direct products and recurring income from SeedPod and NutriPod subscriptions that can help retain customers and build a more sustainable flow of revenues.</w:t>
      </w:r>
    </w:p>
    <w:p w14:paraId="351C5DC6" w14:textId="77777777" w:rsidR="00277587" w:rsidRPr="006A0FA8" w:rsidRDefault="00000000" w:rsidP="00A91C6D">
      <w:pPr>
        <w:pStyle w:val="Heading2"/>
        <w:spacing w:before="240" w:after="240"/>
        <w:rPr>
          <w:rFonts w:ascii="Arial" w:hAnsi="Arial" w:cs="Arial"/>
        </w:rPr>
      </w:pPr>
      <w:bookmarkStart w:id="38" w:name="_mdtcj7emwfpw" w:colFirst="0" w:colLast="0"/>
      <w:bookmarkStart w:id="39" w:name="_Toc236842608"/>
      <w:bookmarkEnd w:id="38"/>
      <w:r w:rsidRPr="006A0FA8">
        <w:rPr>
          <w:rFonts w:ascii="Arial" w:hAnsi="Arial" w:cs="Arial"/>
        </w:rPr>
        <w:lastRenderedPageBreak/>
        <w:t>4.4 Break-even Analysis</w:t>
      </w:r>
      <w:bookmarkEnd w:id="39"/>
      <w:r w:rsidRPr="006A0FA8">
        <w:rPr>
          <w:rFonts w:ascii="Arial" w:hAnsi="Arial" w:cs="Arial"/>
        </w:rPr>
        <w:t xml:space="preserve"> </w:t>
      </w:r>
    </w:p>
    <w:tbl>
      <w:tblPr>
        <w:tblStyle w:val="a6"/>
        <w:tblW w:w="8035" w:type="dxa"/>
        <w:jc w:val="center"/>
        <w:tblInd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2F2F2" w:themeFill="background1" w:themeFillShade="F2"/>
        <w:tblLayout w:type="fixed"/>
        <w:tblLook w:val="0600" w:firstRow="0" w:lastRow="0" w:firstColumn="0" w:lastColumn="0" w:noHBand="1" w:noVBand="1"/>
      </w:tblPr>
      <w:tblGrid>
        <w:gridCol w:w="3440"/>
        <w:gridCol w:w="4595"/>
      </w:tblGrid>
      <w:tr w:rsidR="00277587" w:rsidRPr="006A0FA8" w14:paraId="19A633BA" w14:textId="77777777" w:rsidTr="00C75911">
        <w:trPr>
          <w:trHeight w:val="515"/>
          <w:jc w:val="center"/>
        </w:trPr>
        <w:tc>
          <w:tcPr>
            <w:tcW w:w="3440" w:type="dxa"/>
            <w:shd w:val="clear" w:color="auto" w:fill="0F243E" w:themeFill="text2" w:themeFillShade="80"/>
            <w:tcMar>
              <w:top w:w="100" w:type="dxa"/>
              <w:left w:w="100" w:type="dxa"/>
              <w:bottom w:w="100" w:type="dxa"/>
              <w:right w:w="100" w:type="dxa"/>
            </w:tcMar>
          </w:tcPr>
          <w:p w14:paraId="1C46354C" w14:textId="77777777" w:rsidR="00277587" w:rsidRPr="006A0FA8" w:rsidRDefault="00000000" w:rsidP="00A91C6D">
            <w:pPr>
              <w:jc w:val="center"/>
              <w:rPr>
                <w:rFonts w:ascii="Arial" w:hAnsi="Arial" w:cs="Arial"/>
              </w:rPr>
            </w:pPr>
            <w:r w:rsidRPr="006A0FA8">
              <w:rPr>
                <w:rFonts w:ascii="Arial" w:hAnsi="Arial" w:cs="Arial"/>
                <w:b/>
                <w:bCs/>
              </w:rPr>
              <w:t>Break-even Factor</w:t>
            </w:r>
          </w:p>
        </w:tc>
        <w:tc>
          <w:tcPr>
            <w:tcW w:w="4595" w:type="dxa"/>
            <w:shd w:val="clear" w:color="auto" w:fill="0F243E" w:themeFill="text2" w:themeFillShade="80"/>
            <w:tcMar>
              <w:top w:w="100" w:type="dxa"/>
              <w:left w:w="100" w:type="dxa"/>
              <w:bottom w:w="100" w:type="dxa"/>
              <w:right w:w="100" w:type="dxa"/>
            </w:tcMar>
          </w:tcPr>
          <w:p w14:paraId="4C775935" w14:textId="77777777" w:rsidR="00277587" w:rsidRPr="006A0FA8" w:rsidRDefault="00000000" w:rsidP="00A91C6D">
            <w:pPr>
              <w:jc w:val="center"/>
              <w:rPr>
                <w:rFonts w:ascii="Arial" w:hAnsi="Arial" w:cs="Arial"/>
              </w:rPr>
            </w:pPr>
            <w:r w:rsidRPr="006A0FA8">
              <w:rPr>
                <w:rFonts w:ascii="Arial" w:hAnsi="Arial" w:cs="Arial"/>
                <w:b/>
                <w:bCs/>
              </w:rPr>
              <w:t>Estimated Amount</w:t>
            </w:r>
          </w:p>
        </w:tc>
      </w:tr>
      <w:tr w:rsidR="00277587" w:rsidRPr="006A0FA8" w14:paraId="1360B132" w14:textId="77777777" w:rsidTr="00C75911">
        <w:trPr>
          <w:trHeight w:val="515"/>
          <w:jc w:val="center"/>
        </w:trPr>
        <w:tc>
          <w:tcPr>
            <w:tcW w:w="3440" w:type="dxa"/>
            <w:shd w:val="clear" w:color="auto" w:fill="F2F2F2" w:themeFill="background1" w:themeFillShade="F2"/>
            <w:tcMar>
              <w:top w:w="100" w:type="dxa"/>
              <w:left w:w="100" w:type="dxa"/>
              <w:bottom w:w="100" w:type="dxa"/>
              <w:right w:w="100" w:type="dxa"/>
            </w:tcMar>
          </w:tcPr>
          <w:p w14:paraId="181B2883" w14:textId="77777777" w:rsidR="00277587" w:rsidRPr="006A0FA8" w:rsidRDefault="00000000" w:rsidP="00A91C6D">
            <w:pPr>
              <w:jc w:val="center"/>
              <w:rPr>
                <w:rFonts w:ascii="Arial" w:hAnsi="Arial" w:cs="Arial"/>
              </w:rPr>
            </w:pPr>
            <w:r w:rsidRPr="006A0FA8">
              <w:rPr>
                <w:rFonts w:ascii="Arial" w:hAnsi="Arial" w:cs="Arial"/>
              </w:rPr>
              <w:t>Initial start-up investment</w:t>
            </w:r>
          </w:p>
        </w:tc>
        <w:tc>
          <w:tcPr>
            <w:tcW w:w="4595" w:type="dxa"/>
            <w:shd w:val="clear" w:color="auto" w:fill="F2F2F2" w:themeFill="background1" w:themeFillShade="F2"/>
            <w:tcMar>
              <w:top w:w="100" w:type="dxa"/>
              <w:left w:w="100" w:type="dxa"/>
              <w:bottom w:w="100" w:type="dxa"/>
              <w:right w:w="100" w:type="dxa"/>
            </w:tcMar>
          </w:tcPr>
          <w:p w14:paraId="64EDD712" w14:textId="77777777" w:rsidR="00277587" w:rsidRPr="006A0FA8" w:rsidRDefault="00000000" w:rsidP="00A91C6D">
            <w:pPr>
              <w:jc w:val="center"/>
              <w:rPr>
                <w:rFonts w:ascii="Arial" w:hAnsi="Arial" w:cs="Arial"/>
              </w:rPr>
            </w:pPr>
            <w:r w:rsidRPr="006A0FA8">
              <w:rPr>
                <w:rFonts w:ascii="Arial" w:hAnsi="Arial" w:cs="Arial"/>
              </w:rPr>
              <w:t>£175,000</w:t>
            </w:r>
          </w:p>
        </w:tc>
      </w:tr>
      <w:tr w:rsidR="00277587" w:rsidRPr="006A0FA8" w14:paraId="6AD4530E" w14:textId="77777777" w:rsidTr="00C75911">
        <w:trPr>
          <w:trHeight w:val="515"/>
          <w:jc w:val="center"/>
        </w:trPr>
        <w:tc>
          <w:tcPr>
            <w:tcW w:w="3440" w:type="dxa"/>
            <w:shd w:val="clear" w:color="auto" w:fill="F2F2F2" w:themeFill="background1" w:themeFillShade="F2"/>
            <w:tcMar>
              <w:top w:w="100" w:type="dxa"/>
              <w:left w:w="100" w:type="dxa"/>
              <w:bottom w:w="100" w:type="dxa"/>
              <w:right w:w="100" w:type="dxa"/>
            </w:tcMar>
          </w:tcPr>
          <w:p w14:paraId="7F7A94F7" w14:textId="77777777" w:rsidR="00277587" w:rsidRPr="006A0FA8" w:rsidRDefault="00000000" w:rsidP="00A91C6D">
            <w:pPr>
              <w:jc w:val="center"/>
              <w:rPr>
                <w:rFonts w:ascii="Arial" w:hAnsi="Arial" w:cs="Arial"/>
              </w:rPr>
            </w:pPr>
            <w:r w:rsidRPr="006A0FA8">
              <w:rPr>
                <w:rFonts w:ascii="Arial" w:hAnsi="Arial" w:cs="Arial"/>
              </w:rPr>
              <w:t>Monthly operating costs</w:t>
            </w:r>
          </w:p>
        </w:tc>
        <w:tc>
          <w:tcPr>
            <w:tcW w:w="4595" w:type="dxa"/>
            <w:shd w:val="clear" w:color="auto" w:fill="F2F2F2" w:themeFill="background1" w:themeFillShade="F2"/>
            <w:tcMar>
              <w:top w:w="100" w:type="dxa"/>
              <w:left w:w="100" w:type="dxa"/>
              <w:bottom w:w="100" w:type="dxa"/>
              <w:right w:w="100" w:type="dxa"/>
            </w:tcMar>
          </w:tcPr>
          <w:p w14:paraId="1CB1C4B7" w14:textId="77777777" w:rsidR="00277587" w:rsidRPr="006A0FA8" w:rsidRDefault="00000000" w:rsidP="00A91C6D">
            <w:pPr>
              <w:jc w:val="center"/>
              <w:rPr>
                <w:rFonts w:ascii="Arial" w:hAnsi="Arial" w:cs="Arial"/>
              </w:rPr>
            </w:pPr>
            <w:r w:rsidRPr="006A0FA8">
              <w:rPr>
                <w:rFonts w:ascii="Arial" w:hAnsi="Arial" w:cs="Arial"/>
              </w:rPr>
              <w:t>£41,000</w:t>
            </w:r>
          </w:p>
        </w:tc>
      </w:tr>
      <w:tr w:rsidR="00277587" w:rsidRPr="006A0FA8" w14:paraId="554B44C4" w14:textId="77777777" w:rsidTr="00C75911">
        <w:trPr>
          <w:trHeight w:val="515"/>
          <w:jc w:val="center"/>
        </w:trPr>
        <w:tc>
          <w:tcPr>
            <w:tcW w:w="3440" w:type="dxa"/>
            <w:shd w:val="clear" w:color="auto" w:fill="F2F2F2" w:themeFill="background1" w:themeFillShade="F2"/>
            <w:tcMar>
              <w:top w:w="100" w:type="dxa"/>
              <w:left w:w="100" w:type="dxa"/>
              <w:bottom w:w="100" w:type="dxa"/>
              <w:right w:w="100" w:type="dxa"/>
            </w:tcMar>
          </w:tcPr>
          <w:p w14:paraId="6E83313A" w14:textId="77777777" w:rsidR="00277587" w:rsidRPr="006A0FA8" w:rsidRDefault="00000000" w:rsidP="00A91C6D">
            <w:pPr>
              <w:jc w:val="center"/>
              <w:rPr>
                <w:rFonts w:ascii="Arial" w:hAnsi="Arial" w:cs="Arial"/>
              </w:rPr>
            </w:pPr>
            <w:r w:rsidRPr="006A0FA8">
              <w:rPr>
                <w:rFonts w:ascii="Arial" w:hAnsi="Arial" w:cs="Arial"/>
              </w:rPr>
              <w:t>Smart Growing Unit selling price</w:t>
            </w:r>
          </w:p>
        </w:tc>
        <w:tc>
          <w:tcPr>
            <w:tcW w:w="4595" w:type="dxa"/>
            <w:shd w:val="clear" w:color="auto" w:fill="F2F2F2" w:themeFill="background1" w:themeFillShade="F2"/>
            <w:tcMar>
              <w:top w:w="100" w:type="dxa"/>
              <w:left w:w="100" w:type="dxa"/>
              <w:bottom w:w="100" w:type="dxa"/>
              <w:right w:w="100" w:type="dxa"/>
            </w:tcMar>
          </w:tcPr>
          <w:p w14:paraId="3A0462B3" w14:textId="77777777" w:rsidR="00277587" w:rsidRPr="006A0FA8" w:rsidRDefault="00000000" w:rsidP="00A91C6D">
            <w:pPr>
              <w:jc w:val="center"/>
              <w:rPr>
                <w:rFonts w:ascii="Arial" w:hAnsi="Arial" w:cs="Arial"/>
              </w:rPr>
            </w:pPr>
            <w:r w:rsidRPr="006A0FA8">
              <w:rPr>
                <w:rFonts w:ascii="Arial" w:hAnsi="Arial" w:cs="Arial"/>
              </w:rPr>
              <w:t>£399</w:t>
            </w:r>
          </w:p>
        </w:tc>
      </w:tr>
      <w:tr w:rsidR="00277587" w:rsidRPr="006A0FA8" w14:paraId="44A44842" w14:textId="77777777" w:rsidTr="00C75911">
        <w:trPr>
          <w:trHeight w:val="515"/>
          <w:jc w:val="center"/>
        </w:trPr>
        <w:tc>
          <w:tcPr>
            <w:tcW w:w="3440" w:type="dxa"/>
            <w:shd w:val="clear" w:color="auto" w:fill="F2F2F2" w:themeFill="background1" w:themeFillShade="F2"/>
            <w:tcMar>
              <w:top w:w="100" w:type="dxa"/>
              <w:left w:w="100" w:type="dxa"/>
              <w:bottom w:w="100" w:type="dxa"/>
              <w:right w:w="100" w:type="dxa"/>
            </w:tcMar>
          </w:tcPr>
          <w:p w14:paraId="439A07F1" w14:textId="77777777" w:rsidR="00277587" w:rsidRPr="006A0FA8" w:rsidRDefault="00000000" w:rsidP="00A91C6D">
            <w:pPr>
              <w:jc w:val="center"/>
              <w:rPr>
                <w:rFonts w:ascii="Arial" w:hAnsi="Arial" w:cs="Arial"/>
              </w:rPr>
            </w:pPr>
            <w:r w:rsidRPr="006A0FA8">
              <w:rPr>
                <w:rFonts w:ascii="Arial" w:hAnsi="Arial" w:cs="Arial"/>
              </w:rPr>
              <w:t>Additional revenue source</w:t>
            </w:r>
          </w:p>
        </w:tc>
        <w:tc>
          <w:tcPr>
            <w:tcW w:w="4595" w:type="dxa"/>
            <w:shd w:val="clear" w:color="auto" w:fill="F2F2F2" w:themeFill="background1" w:themeFillShade="F2"/>
            <w:tcMar>
              <w:top w:w="100" w:type="dxa"/>
              <w:left w:w="100" w:type="dxa"/>
              <w:bottom w:w="100" w:type="dxa"/>
              <w:right w:w="100" w:type="dxa"/>
            </w:tcMar>
          </w:tcPr>
          <w:p w14:paraId="072F823E" w14:textId="77777777" w:rsidR="00277587" w:rsidRPr="006A0FA8" w:rsidRDefault="00000000" w:rsidP="00A91C6D">
            <w:pPr>
              <w:jc w:val="center"/>
              <w:rPr>
                <w:rFonts w:ascii="Arial" w:hAnsi="Arial" w:cs="Arial"/>
              </w:rPr>
            </w:pPr>
            <w:r w:rsidRPr="006A0FA8">
              <w:rPr>
                <w:rFonts w:ascii="Arial" w:hAnsi="Arial" w:cs="Arial"/>
              </w:rPr>
              <w:t>£15/month SeedPod &amp; NutriPod subscription</w:t>
            </w:r>
          </w:p>
        </w:tc>
      </w:tr>
      <w:tr w:rsidR="00277587" w:rsidRPr="006A0FA8" w14:paraId="6CD24FBF" w14:textId="77777777" w:rsidTr="00C75911">
        <w:trPr>
          <w:trHeight w:val="515"/>
          <w:jc w:val="center"/>
        </w:trPr>
        <w:tc>
          <w:tcPr>
            <w:tcW w:w="3440" w:type="dxa"/>
            <w:shd w:val="clear" w:color="auto" w:fill="F2F2F2" w:themeFill="background1" w:themeFillShade="F2"/>
            <w:tcMar>
              <w:top w:w="100" w:type="dxa"/>
              <w:left w:w="100" w:type="dxa"/>
              <w:bottom w:w="100" w:type="dxa"/>
              <w:right w:w="100" w:type="dxa"/>
            </w:tcMar>
          </w:tcPr>
          <w:p w14:paraId="6D74ED9B" w14:textId="77777777" w:rsidR="00277587" w:rsidRPr="006A0FA8" w:rsidRDefault="00000000" w:rsidP="00A91C6D">
            <w:pPr>
              <w:jc w:val="center"/>
              <w:rPr>
                <w:rFonts w:ascii="Arial" w:hAnsi="Arial" w:cs="Arial"/>
              </w:rPr>
            </w:pPr>
            <w:r w:rsidRPr="006A0FA8">
              <w:rPr>
                <w:rFonts w:ascii="Arial" w:hAnsi="Arial" w:cs="Arial"/>
              </w:rPr>
              <w:t>Expected break-even period</w:t>
            </w:r>
          </w:p>
        </w:tc>
        <w:tc>
          <w:tcPr>
            <w:tcW w:w="4595" w:type="dxa"/>
            <w:shd w:val="clear" w:color="auto" w:fill="F2F2F2" w:themeFill="background1" w:themeFillShade="F2"/>
            <w:tcMar>
              <w:top w:w="100" w:type="dxa"/>
              <w:left w:w="100" w:type="dxa"/>
              <w:bottom w:w="100" w:type="dxa"/>
              <w:right w:w="100" w:type="dxa"/>
            </w:tcMar>
          </w:tcPr>
          <w:p w14:paraId="39CC4726" w14:textId="77777777" w:rsidR="00277587" w:rsidRPr="006A0FA8" w:rsidRDefault="00000000" w:rsidP="00A91C6D">
            <w:pPr>
              <w:jc w:val="center"/>
              <w:rPr>
                <w:rFonts w:ascii="Arial" w:hAnsi="Arial" w:cs="Arial"/>
              </w:rPr>
            </w:pPr>
            <w:r w:rsidRPr="006A0FA8">
              <w:rPr>
                <w:rFonts w:ascii="Arial" w:hAnsi="Arial" w:cs="Arial"/>
              </w:rPr>
              <w:t>18–24 months after launch</w:t>
            </w:r>
          </w:p>
        </w:tc>
      </w:tr>
    </w:tbl>
    <w:p w14:paraId="44E99F60" w14:textId="6A8AE09A" w:rsidR="007E0673" w:rsidRPr="006A0FA8" w:rsidRDefault="007E0673" w:rsidP="007E0673">
      <w:pPr>
        <w:jc w:val="center"/>
        <w:rPr>
          <w:rFonts w:ascii="Arial" w:hAnsi="Arial" w:cs="Arial"/>
          <w:b/>
          <w:bCs/>
        </w:rPr>
      </w:pPr>
      <w:r w:rsidRPr="006A0FA8">
        <w:rPr>
          <w:rFonts w:ascii="Arial" w:hAnsi="Arial" w:cs="Arial"/>
          <w:b/>
          <w:bCs/>
        </w:rPr>
        <w:t xml:space="preserve">Table </w:t>
      </w:r>
      <w:r w:rsidRPr="006A0FA8">
        <w:rPr>
          <w:rFonts w:ascii="Arial" w:hAnsi="Arial" w:cs="Arial"/>
          <w:b/>
          <w:bCs/>
        </w:rPr>
        <w:t>8</w:t>
      </w:r>
      <w:r w:rsidRPr="006A0FA8">
        <w:rPr>
          <w:rFonts w:ascii="Arial" w:hAnsi="Arial" w:cs="Arial"/>
          <w:b/>
          <w:bCs/>
        </w:rPr>
        <w:t xml:space="preserve">: </w:t>
      </w:r>
      <w:r w:rsidRPr="006A0FA8">
        <w:rPr>
          <w:rFonts w:ascii="Arial" w:hAnsi="Arial" w:cs="Arial"/>
          <w:b/>
          <w:bCs/>
        </w:rPr>
        <w:t>Break-Even</w:t>
      </w:r>
    </w:p>
    <w:p w14:paraId="4DBF57A2" w14:textId="358C63BD" w:rsidR="00277587" w:rsidRPr="006A0FA8" w:rsidRDefault="007E0673" w:rsidP="007E0673">
      <w:pPr>
        <w:jc w:val="center"/>
        <w:rPr>
          <w:rFonts w:ascii="Arial" w:hAnsi="Arial" w:cs="Arial"/>
          <w:b/>
          <w:bCs/>
        </w:rPr>
      </w:pPr>
      <w:r w:rsidRPr="006A0FA8">
        <w:rPr>
          <w:rFonts w:ascii="Arial" w:hAnsi="Arial" w:cs="Arial"/>
          <w:b/>
          <w:bCs/>
        </w:rPr>
        <w:t>(Source: Self-Developed)</w:t>
      </w:r>
    </w:p>
    <w:p w14:paraId="4091C1E9" w14:textId="3B40D39B" w:rsidR="00277587" w:rsidRPr="006A0FA8" w:rsidRDefault="00000000" w:rsidP="00A91C6D">
      <w:pPr>
        <w:rPr>
          <w:rFonts w:ascii="Arial" w:hAnsi="Arial" w:cs="Arial"/>
        </w:rPr>
      </w:pPr>
      <w:r w:rsidRPr="006A0FA8">
        <w:rPr>
          <w:rFonts w:ascii="Arial" w:hAnsi="Arial" w:cs="Arial"/>
        </w:rPr>
        <w:t>According to these assumptions, it is projected that VerdiPod will break even after 18-24 months, when total revenue will be equal to total costs. It will rely on the sale of more products, the efficiency of production, the cost, and the establishment of recurring revenue, which would be through SeedPod and NutriPod subscriptions.</w:t>
      </w:r>
      <w:r w:rsidR="001E77FB" w:rsidRPr="006A0FA8">
        <w:rPr>
          <w:rFonts w:ascii="Arial" w:hAnsi="Arial" w:cs="Arial"/>
        </w:rPr>
        <w:t xml:space="preserve"> </w:t>
      </w:r>
    </w:p>
    <w:p w14:paraId="32C8DC3D" w14:textId="77777777" w:rsidR="00277587" w:rsidRPr="006A0FA8" w:rsidRDefault="00000000" w:rsidP="00A91C6D">
      <w:pPr>
        <w:pStyle w:val="Heading2"/>
        <w:spacing w:before="240" w:after="240"/>
        <w:rPr>
          <w:rFonts w:ascii="Arial" w:hAnsi="Arial" w:cs="Arial"/>
        </w:rPr>
      </w:pPr>
      <w:bookmarkStart w:id="40" w:name="_otqgi7rgt420" w:colFirst="0" w:colLast="0"/>
      <w:bookmarkStart w:id="41" w:name="_Toc236842609"/>
      <w:bookmarkEnd w:id="40"/>
      <w:r w:rsidRPr="006A0FA8">
        <w:rPr>
          <w:rFonts w:ascii="Arial" w:hAnsi="Arial" w:cs="Arial"/>
        </w:rPr>
        <w:t>4.5 Funding Sources and Risks</w:t>
      </w:r>
      <w:bookmarkEnd w:id="41"/>
      <w:r w:rsidRPr="006A0FA8">
        <w:rPr>
          <w:rFonts w:ascii="Arial" w:hAnsi="Arial" w:cs="Arial"/>
        </w:rPr>
        <w:t xml:space="preserve"> </w:t>
      </w:r>
    </w:p>
    <w:p w14:paraId="5EB5ECC5" w14:textId="77777777" w:rsidR="00277587" w:rsidRPr="006A0FA8" w:rsidRDefault="00000000" w:rsidP="00A91C6D">
      <w:pPr>
        <w:rPr>
          <w:rFonts w:ascii="Arial" w:hAnsi="Arial" w:cs="Arial"/>
        </w:rPr>
      </w:pPr>
      <w:r w:rsidRPr="006A0FA8">
        <w:rPr>
          <w:rFonts w:ascii="Arial" w:hAnsi="Arial" w:cs="Arial"/>
        </w:rPr>
        <w:t xml:space="preserve">VerdiPod is planning to fund the development and market entry with a mixture of founder investment, UK innovation grants, and angel investment. Founder investment shows dedication and enables prior influence of business choices; however, it might offer minimal funds to develop technology on a big scale. UK innovation funding is </w:t>
      </w:r>
      <w:r w:rsidRPr="006A0FA8">
        <w:rPr>
          <w:rFonts w:ascii="Arial" w:hAnsi="Arial" w:cs="Arial"/>
        </w:rPr>
        <w:lastRenderedPageBreak/>
        <w:t>appropriate since VerdiPod is an AI-based, sustainability and food technology product, and organisations like Innovate UK can be used to fund the innovative product development and commercialisation (Gov.uk, 2026a). Angel investors are able to inject more funds and business experience but can lead to a decreased control of ownership. The applications for grants are also not guaranteed and are competitive. Thus, mixed funding will minimize the risk of financial losses and promote further development.</w:t>
      </w:r>
    </w:p>
    <w:p w14:paraId="04492EE4" w14:textId="77777777" w:rsidR="00277587" w:rsidRPr="006A0FA8" w:rsidRDefault="00277587" w:rsidP="00A91C6D">
      <w:pPr>
        <w:rPr>
          <w:rFonts w:ascii="Arial" w:hAnsi="Arial" w:cs="Arial"/>
        </w:rPr>
      </w:pPr>
    </w:p>
    <w:p w14:paraId="069894D5" w14:textId="77777777" w:rsidR="00277587" w:rsidRPr="006A0FA8" w:rsidRDefault="00000000" w:rsidP="00A91C6D">
      <w:pPr>
        <w:rPr>
          <w:rFonts w:ascii="Arial" w:hAnsi="Arial" w:cs="Arial"/>
        </w:rPr>
      </w:pPr>
      <w:r w:rsidRPr="006A0FA8">
        <w:rPr>
          <w:rFonts w:ascii="Arial" w:hAnsi="Arial" w:cs="Arial"/>
        </w:rPr>
        <w:br w:type="page"/>
      </w:r>
    </w:p>
    <w:p w14:paraId="2692651B" w14:textId="77777777" w:rsidR="00277587" w:rsidRPr="006A0FA8" w:rsidRDefault="00000000" w:rsidP="00A91C6D">
      <w:pPr>
        <w:pStyle w:val="Heading1"/>
        <w:spacing w:before="240" w:after="240"/>
        <w:rPr>
          <w:rFonts w:ascii="Arial" w:hAnsi="Arial" w:cs="Arial"/>
        </w:rPr>
      </w:pPr>
      <w:bookmarkStart w:id="42" w:name="_gmk2xhevgdv1" w:colFirst="0" w:colLast="0"/>
      <w:bookmarkStart w:id="43" w:name="_Toc236842610"/>
      <w:bookmarkEnd w:id="42"/>
      <w:r w:rsidRPr="006A0FA8">
        <w:rPr>
          <w:rFonts w:ascii="Arial" w:hAnsi="Arial" w:cs="Arial"/>
        </w:rPr>
        <w:lastRenderedPageBreak/>
        <w:t>Reference list</w:t>
      </w:r>
      <w:bookmarkEnd w:id="43"/>
    </w:p>
    <w:p w14:paraId="593D7959" w14:textId="77777777" w:rsidR="00277587" w:rsidRPr="006A0FA8" w:rsidRDefault="00000000" w:rsidP="00A91C6D">
      <w:pPr>
        <w:rPr>
          <w:rFonts w:ascii="Arial" w:hAnsi="Arial" w:cs="Arial"/>
          <w:color w:val="222222"/>
        </w:rPr>
      </w:pPr>
      <w:r w:rsidRPr="006A0FA8">
        <w:rPr>
          <w:rFonts w:ascii="Arial" w:hAnsi="Arial" w:cs="Arial"/>
          <w:color w:val="222222"/>
        </w:rPr>
        <w:t xml:space="preserve"> Amélia, M., Riva</w:t>
      </w:r>
      <w:r w:rsidRPr="006A0FA8">
        <w:rPr>
          <w:rFonts w:ascii="Cambria Math" w:hAnsi="Cambria Math" w:cs="Cambria Math"/>
          <w:color w:val="222222"/>
        </w:rPr>
        <w:t>‐</w:t>
      </w:r>
      <w:r w:rsidRPr="006A0FA8">
        <w:rPr>
          <w:rFonts w:ascii="Arial" w:hAnsi="Arial" w:cs="Arial"/>
          <w:color w:val="222222"/>
        </w:rPr>
        <w:t xml:space="preserve">Souza, E.M., Azevedo, C., Volpi, P.S., Fonseca, A., Ferrão, R.G., Montagnon, C. and Felipe, L. (2024) ‘Robust and smart: inference on phenotypic plasticity of </w:t>
      </w:r>
      <w:r w:rsidRPr="006A0FA8">
        <w:rPr>
          <w:rFonts w:ascii="Arial" w:hAnsi="Arial" w:cs="Arial"/>
          <w:i/>
          <w:iCs/>
          <w:color w:val="222222"/>
        </w:rPr>
        <w:t>Coffea canephora</w:t>
      </w:r>
      <w:r w:rsidRPr="006A0FA8">
        <w:rPr>
          <w:rFonts w:ascii="Arial" w:hAnsi="Arial" w:cs="Arial"/>
          <w:color w:val="222222"/>
        </w:rPr>
        <w:t xml:space="preserve"> reveals adaptation to alternative environments’, </w:t>
      </w:r>
      <w:r w:rsidRPr="006A0FA8">
        <w:rPr>
          <w:rFonts w:ascii="Arial" w:hAnsi="Arial" w:cs="Arial"/>
          <w:i/>
          <w:iCs/>
          <w:color w:val="222222"/>
        </w:rPr>
        <w:t>Crop Science</w:t>
      </w:r>
      <w:r w:rsidRPr="006A0FA8">
        <w:rPr>
          <w:rFonts w:ascii="Arial" w:hAnsi="Arial" w:cs="Arial"/>
          <w:color w:val="222222"/>
        </w:rPr>
        <w:t>. Available at:</w:t>
      </w:r>
      <w:hyperlink r:id="rId12">
        <w:r w:rsidRPr="006A0FA8">
          <w:rPr>
            <w:rFonts w:ascii="Arial" w:hAnsi="Arial" w:cs="Arial"/>
            <w:color w:val="222222"/>
          </w:rPr>
          <w:t xml:space="preserve"> </w:t>
        </w:r>
      </w:hyperlink>
      <w:hyperlink r:id="rId13">
        <w:r w:rsidRPr="006A0FA8">
          <w:rPr>
            <w:rFonts w:ascii="Arial" w:hAnsi="Arial" w:cs="Arial"/>
            <w:color w:val="1155CC"/>
            <w:u w:val="single"/>
          </w:rPr>
          <w:t>https://doi.org/10.1002/csc2.21298</w:t>
        </w:r>
      </w:hyperlink>
      <w:r w:rsidRPr="006A0FA8">
        <w:rPr>
          <w:rFonts w:ascii="Arial" w:hAnsi="Arial" w:cs="Arial"/>
          <w:color w:val="222222"/>
        </w:rPr>
        <w:t>.</w:t>
      </w:r>
    </w:p>
    <w:p w14:paraId="2665428B" w14:textId="77777777" w:rsidR="00277587" w:rsidRPr="006A0FA8" w:rsidRDefault="00000000" w:rsidP="00A91C6D">
      <w:pPr>
        <w:rPr>
          <w:rFonts w:ascii="Arial" w:hAnsi="Arial" w:cs="Arial"/>
          <w:color w:val="222222"/>
        </w:rPr>
      </w:pPr>
      <w:r w:rsidRPr="006A0FA8">
        <w:rPr>
          <w:rFonts w:ascii="Arial" w:hAnsi="Arial" w:cs="Arial"/>
          <w:color w:val="222222"/>
        </w:rPr>
        <w:t xml:space="preserve">CFI (2022) </w:t>
      </w:r>
      <w:r w:rsidRPr="006A0FA8">
        <w:rPr>
          <w:rFonts w:ascii="Arial" w:hAnsi="Arial" w:cs="Arial"/>
          <w:i/>
          <w:iCs/>
          <w:color w:val="222222"/>
        </w:rPr>
        <w:t>Distribution channel</w:t>
      </w:r>
      <w:r w:rsidRPr="006A0FA8">
        <w:rPr>
          <w:rFonts w:ascii="Arial" w:hAnsi="Arial" w:cs="Arial"/>
          <w:color w:val="222222"/>
        </w:rPr>
        <w:t>. Available at:</w:t>
      </w:r>
      <w:hyperlink r:id="rId14">
        <w:r w:rsidRPr="006A0FA8">
          <w:rPr>
            <w:rFonts w:ascii="Arial" w:hAnsi="Arial" w:cs="Arial"/>
            <w:color w:val="222222"/>
          </w:rPr>
          <w:t xml:space="preserve"> </w:t>
        </w:r>
      </w:hyperlink>
      <w:hyperlink r:id="rId15">
        <w:r w:rsidRPr="006A0FA8">
          <w:rPr>
            <w:rFonts w:ascii="Arial" w:hAnsi="Arial" w:cs="Arial"/>
            <w:color w:val="1155CC"/>
            <w:u w:val="single"/>
          </w:rPr>
          <w:t>https://corporatefinanceinstitute.com/resources/valuation/distribution-channel/</w:t>
        </w:r>
      </w:hyperlink>
      <w:r w:rsidRPr="006A0FA8">
        <w:rPr>
          <w:rFonts w:ascii="Arial" w:hAnsi="Arial" w:cs="Arial"/>
          <w:color w:val="222222"/>
        </w:rPr>
        <w:t xml:space="preserve"> (Accessed: 5 August 2026).</w:t>
      </w:r>
    </w:p>
    <w:p w14:paraId="15B6A7F7" w14:textId="77777777" w:rsidR="00277587" w:rsidRPr="006A0FA8" w:rsidRDefault="00000000" w:rsidP="00A91C6D">
      <w:pPr>
        <w:rPr>
          <w:rFonts w:ascii="Arial" w:hAnsi="Arial" w:cs="Arial"/>
          <w:color w:val="222222"/>
        </w:rPr>
      </w:pPr>
      <w:r w:rsidRPr="006A0FA8">
        <w:rPr>
          <w:rFonts w:ascii="Arial" w:hAnsi="Arial" w:cs="Arial"/>
          <w:color w:val="222222"/>
        </w:rPr>
        <w:t xml:space="preserve">Click &amp; Grow (2026a) </w:t>
      </w:r>
      <w:r w:rsidRPr="006A0FA8">
        <w:rPr>
          <w:rFonts w:ascii="Arial" w:hAnsi="Arial" w:cs="Arial"/>
          <w:i/>
          <w:iCs/>
          <w:color w:val="222222"/>
        </w:rPr>
        <w:t>The Smart Garden 3</w:t>
      </w:r>
      <w:r w:rsidRPr="006A0FA8">
        <w:rPr>
          <w:rFonts w:ascii="Arial" w:hAnsi="Arial" w:cs="Arial"/>
          <w:color w:val="222222"/>
        </w:rPr>
        <w:t>. Available at:</w:t>
      </w:r>
      <w:hyperlink r:id="rId16">
        <w:r w:rsidRPr="006A0FA8">
          <w:rPr>
            <w:rFonts w:ascii="Arial" w:hAnsi="Arial" w:cs="Arial"/>
            <w:color w:val="222222"/>
          </w:rPr>
          <w:t xml:space="preserve"> </w:t>
        </w:r>
      </w:hyperlink>
      <w:hyperlink r:id="rId17">
        <w:r w:rsidRPr="006A0FA8">
          <w:rPr>
            <w:rFonts w:ascii="Arial" w:hAnsi="Arial" w:cs="Arial"/>
            <w:color w:val="1155CC"/>
            <w:u w:val="single"/>
          </w:rPr>
          <w:t>https://www.clickandgrow.com/products/the-smart-garden-3?srsltid=AfmBOor2hKgbyRGm9EfR4zXnPFQJGfyQ0Oof_segu_jC5Izz9D3KiyzO</w:t>
        </w:r>
      </w:hyperlink>
      <w:r w:rsidRPr="006A0FA8">
        <w:rPr>
          <w:rFonts w:ascii="Arial" w:hAnsi="Arial" w:cs="Arial"/>
          <w:color w:val="222222"/>
        </w:rPr>
        <w:t xml:space="preserve"> (Accessed: 5 August 2026).</w:t>
      </w:r>
    </w:p>
    <w:p w14:paraId="3848793D" w14:textId="77777777" w:rsidR="00CE65AE" w:rsidRPr="006A0FA8" w:rsidRDefault="00CE65AE" w:rsidP="00A91C6D">
      <w:pPr>
        <w:rPr>
          <w:rFonts w:ascii="Arial" w:hAnsi="Arial" w:cs="Arial"/>
          <w:color w:val="222222"/>
        </w:rPr>
      </w:pPr>
      <w:r w:rsidRPr="006A0FA8">
        <w:rPr>
          <w:rFonts w:ascii="Arial" w:hAnsi="Arial" w:cs="Arial"/>
          <w:color w:val="222222"/>
        </w:rPr>
        <w:t xml:space="preserve">Dwivedi, Y.K., Ismagilova, E., Hughes, D.L., Carlson, J., Filieri, R., Jacobson, J., Jain, V., Karjaluoto, H., Kefi, H., Krishen, A.S. and Kumar, V. (2021) ‘Setting the future of digital and social media marketing research: perspectives and research propositions’, </w:t>
      </w:r>
      <w:r w:rsidRPr="006A0FA8">
        <w:rPr>
          <w:rFonts w:ascii="Arial" w:hAnsi="Arial" w:cs="Arial"/>
          <w:i/>
          <w:iCs/>
          <w:color w:val="222222"/>
        </w:rPr>
        <w:t>International Journal of Information Management</w:t>
      </w:r>
      <w:r w:rsidRPr="006A0FA8">
        <w:rPr>
          <w:rFonts w:ascii="Arial" w:hAnsi="Arial" w:cs="Arial"/>
          <w:color w:val="222222"/>
        </w:rPr>
        <w:t>, 59, article 102168. Available at:</w:t>
      </w:r>
      <w:hyperlink r:id="rId18">
        <w:r w:rsidRPr="006A0FA8">
          <w:rPr>
            <w:rFonts w:ascii="Arial" w:hAnsi="Arial" w:cs="Arial"/>
            <w:color w:val="222222"/>
          </w:rPr>
          <w:t xml:space="preserve"> </w:t>
        </w:r>
      </w:hyperlink>
      <w:hyperlink r:id="rId19">
        <w:r w:rsidRPr="006A0FA8">
          <w:rPr>
            <w:rFonts w:ascii="Arial" w:hAnsi="Arial" w:cs="Arial"/>
            <w:color w:val="1155CC"/>
            <w:u w:val="single"/>
          </w:rPr>
          <w:t>https://doi.org/10.1016/j.ijinfomgt.2020.102168</w:t>
        </w:r>
      </w:hyperlink>
      <w:r w:rsidRPr="006A0FA8">
        <w:rPr>
          <w:rFonts w:ascii="Arial" w:hAnsi="Arial" w:cs="Arial"/>
          <w:color w:val="222222"/>
        </w:rPr>
        <w:t>.</w:t>
      </w:r>
    </w:p>
    <w:p w14:paraId="4F5FF6AC" w14:textId="77777777" w:rsidR="00CE65AE" w:rsidRPr="006A0FA8" w:rsidRDefault="00CE65AE" w:rsidP="00A91C6D">
      <w:pPr>
        <w:rPr>
          <w:rFonts w:ascii="Arial" w:hAnsi="Arial" w:cs="Arial"/>
          <w:color w:val="222222"/>
        </w:rPr>
      </w:pPr>
      <w:r w:rsidRPr="006A0FA8">
        <w:rPr>
          <w:rFonts w:ascii="Arial" w:hAnsi="Arial" w:cs="Arial"/>
          <w:color w:val="222222"/>
        </w:rPr>
        <w:t xml:space="preserve">Future Market Insights (2025) </w:t>
      </w:r>
      <w:r w:rsidRPr="006A0FA8">
        <w:rPr>
          <w:rFonts w:ascii="Arial" w:hAnsi="Arial" w:cs="Arial"/>
          <w:i/>
          <w:iCs/>
          <w:color w:val="222222"/>
        </w:rPr>
        <w:t>AI in agriculture market: Global market analysis report – 2035</w:t>
      </w:r>
      <w:r w:rsidRPr="006A0FA8">
        <w:rPr>
          <w:rFonts w:ascii="Arial" w:hAnsi="Arial" w:cs="Arial"/>
          <w:color w:val="222222"/>
        </w:rPr>
        <w:t>. Available at:</w:t>
      </w:r>
      <w:hyperlink r:id="rId20">
        <w:r w:rsidRPr="006A0FA8">
          <w:rPr>
            <w:rFonts w:ascii="Arial" w:hAnsi="Arial" w:cs="Arial"/>
            <w:color w:val="222222"/>
          </w:rPr>
          <w:t xml:space="preserve"> </w:t>
        </w:r>
      </w:hyperlink>
      <w:hyperlink r:id="rId21">
        <w:r w:rsidRPr="006A0FA8">
          <w:rPr>
            <w:rFonts w:ascii="Arial" w:hAnsi="Arial" w:cs="Arial"/>
            <w:color w:val="1155CC"/>
            <w:u w:val="single"/>
          </w:rPr>
          <w:t>https://www.futuremarketinsights.com/reports/ai-in-agriculture-market</w:t>
        </w:r>
      </w:hyperlink>
      <w:r w:rsidRPr="006A0FA8">
        <w:rPr>
          <w:rFonts w:ascii="Arial" w:hAnsi="Arial" w:cs="Arial"/>
          <w:color w:val="222222"/>
        </w:rPr>
        <w:t xml:space="preserve"> (Accessed: 5 August 2026).</w:t>
      </w:r>
    </w:p>
    <w:p w14:paraId="2F86F256" w14:textId="77777777" w:rsidR="00CE65AE" w:rsidRPr="006A0FA8" w:rsidRDefault="00CE65AE" w:rsidP="00A91C6D">
      <w:pPr>
        <w:rPr>
          <w:rFonts w:ascii="Arial" w:hAnsi="Arial" w:cs="Arial"/>
          <w:color w:val="222222"/>
        </w:rPr>
      </w:pPr>
      <w:r w:rsidRPr="006A0FA8">
        <w:rPr>
          <w:rFonts w:ascii="Arial" w:hAnsi="Arial" w:cs="Arial"/>
          <w:color w:val="222222"/>
        </w:rPr>
        <w:t xml:space="preserve">GeeksforGeeks (2022) </w:t>
      </w:r>
      <w:r w:rsidRPr="006A0FA8">
        <w:rPr>
          <w:rFonts w:ascii="Arial" w:hAnsi="Arial" w:cs="Arial"/>
          <w:i/>
          <w:iCs/>
          <w:color w:val="222222"/>
        </w:rPr>
        <w:t>Elements of Marketing Mix (4Ps).</w:t>
      </w:r>
      <w:r w:rsidRPr="006A0FA8">
        <w:rPr>
          <w:rFonts w:ascii="Arial" w:hAnsi="Arial" w:cs="Arial"/>
          <w:color w:val="222222"/>
        </w:rPr>
        <w:t xml:space="preserve"> Available at: </w:t>
      </w:r>
      <w:hyperlink r:id="rId22" w:tgtFrame="_new" w:history="1">
        <w:r w:rsidRPr="006A0FA8">
          <w:rPr>
            <w:rStyle w:val="Hyperlink"/>
            <w:rFonts w:ascii="Arial" w:hAnsi="Arial" w:cs="Arial"/>
          </w:rPr>
          <w:t>https://www.geeksforgeeks.org/business-studies/what-is-marketing-mix/</w:t>
        </w:r>
      </w:hyperlink>
      <w:r w:rsidRPr="006A0FA8">
        <w:rPr>
          <w:rFonts w:ascii="Arial" w:hAnsi="Arial" w:cs="Arial"/>
          <w:color w:val="222222"/>
        </w:rPr>
        <w:t xml:space="preserve"> (Accessed: 5 August 2026).</w:t>
      </w:r>
    </w:p>
    <w:p w14:paraId="670B9C84" w14:textId="77777777" w:rsidR="00CE65AE" w:rsidRPr="006A0FA8" w:rsidRDefault="00CE65AE" w:rsidP="00A91C6D">
      <w:pPr>
        <w:rPr>
          <w:rFonts w:ascii="Arial" w:hAnsi="Arial" w:cs="Arial"/>
          <w:color w:val="222222"/>
        </w:rPr>
      </w:pPr>
      <w:r w:rsidRPr="006A0FA8">
        <w:rPr>
          <w:rFonts w:ascii="Arial" w:hAnsi="Arial" w:cs="Arial"/>
          <w:color w:val="222222"/>
        </w:rPr>
        <w:t xml:space="preserve">Gov.uk (2026a) </w:t>
      </w:r>
      <w:r w:rsidRPr="006A0FA8">
        <w:rPr>
          <w:rFonts w:ascii="Arial" w:hAnsi="Arial" w:cs="Arial"/>
          <w:i/>
          <w:iCs/>
          <w:color w:val="222222"/>
        </w:rPr>
        <w:t>Apply for innovation funding</w:t>
      </w:r>
      <w:r w:rsidRPr="006A0FA8">
        <w:rPr>
          <w:rFonts w:ascii="Arial" w:hAnsi="Arial" w:cs="Arial"/>
          <w:color w:val="222222"/>
        </w:rPr>
        <w:t>. Available at:</w:t>
      </w:r>
      <w:hyperlink r:id="rId23">
        <w:r w:rsidRPr="006A0FA8">
          <w:rPr>
            <w:rFonts w:ascii="Arial" w:hAnsi="Arial" w:cs="Arial"/>
            <w:color w:val="222222"/>
          </w:rPr>
          <w:t xml:space="preserve"> </w:t>
        </w:r>
      </w:hyperlink>
      <w:hyperlink r:id="rId24">
        <w:r w:rsidRPr="006A0FA8">
          <w:rPr>
            <w:rFonts w:ascii="Arial" w:hAnsi="Arial" w:cs="Arial"/>
            <w:color w:val="1155CC"/>
            <w:u w:val="single"/>
          </w:rPr>
          <w:t>https://www.gov.uk/apply-funding-innovation</w:t>
        </w:r>
      </w:hyperlink>
      <w:r w:rsidRPr="006A0FA8">
        <w:rPr>
          <w:rFonts w:ascii="Arial" w:hAnsi="Arial" w:cs="Arial"/>
          <w:color w:val="222222"/>
        </w:rPr>
        <w:t xml:space="preserve"> (Accessed: 5 August 2026).</w:t>
      </w:r>
    </w:p>
    <w:p w14:paraId="43805489" w14:textId="77777777" w:rsidR="00CE65AE" w:rsidRPr="006A0FA8" w:rsidRDefault="00CE65AE" w:rsidP="00A91C6D">
      <w:pPr>
        <w:rPr>
          <w:rFonts w:ascii="Arial" w:hAnsi="Arial" w:cs="Arial"/>
          <w:color w:val="222222"/>
        </w:rPr>
      </w:pPr>
      <w:r w:rsidRPr="006A0FA8">
        <w:rPr>
          <w:rFonts w:ascii="Arial" w:hAnsi="Arial" w:cs="Arial"/>
          <w:color w:val="222222"/>
        </w:rPr>
        <w:t xml:space="preserve">Office for National Statistics (2026) </w:t>
      </w:r>
      <w:r w:rsidRPr="006A0FA8">
        <w:rPr>
          <w:rFonts w:ascii="Arial" w:hAnsi="Arial" w:cs="Arial"/>
          <w:i/>
          <w:iCs/>
          <w:color w:val="222222"/>
        </w:rPr>
        <w:t>Families and households in the UK: 2025</w:t>
      </w:r>
      <w:r w:rsidRPr="006A0FA8">
        <w:rPr>
          <w:rFonts w:ascii="Arial" w:hAnsi="Arial" w:cs="Arial"/>
          <w:color w:val="222222"/>
        </w:rPr>
        <w:t>. Available at:</w:t>
      </w:r>
      <w:hyperlink r:id="rId25">
        <w:r w:rsidRPr="006A0FA8">
          <w:rPr>
            <w:rFonts w:ascii="Arial" w:hAnsi="Arial" w:cs="Arial"/>
            <w:color w:val="222222"/>
          </w:rPr>
          <w:t xml:space="preserve"> </w:t>
        </w:r>
      </w:hyperlink>
      <w:hyperlink r:id="rId26">
        <w:r w:rsidRPr="006A0FA8">
          <w:rPr>
            <w:rFonts w:ascii="Arial" w:hAnsi="Arial" w:cs="Arial"/>
            <w:color w:val="1155CC"/>
            <w:u w:val="single"/>
          </w:rPr>
          <w:t>https://www.ons.gov.uk/peoplepopulationandcommunity/birthsdeathsandmarriages/families/bulletins/familiesandhouseholds/2025</w:t>
        </w:r>
      </w:hyperlink>
      <w:r w:rsidRPr="006A0FA8">
        <w:rPr>
          <w:rFonts w:ascii="Arial" w:hAnsi="Arial" w:cs="Arial"/>
          <w:color w:val="222222"/>
        </w:rPr>
        <w:t xml:space="preserve"> (Accessed: 5 August 2026).</w:t>
      </w:r>
    </w:p>
    <w:p w14:paraId="7189A616" w14:textId="77777777" w:rsidR="00277587" w:rsidRPr="006A0FA8" w:rsidRDefault="00000000" w:rsidP="00A91C6D">
      <w:pPr>
        <w:rPr>
          <w:rFonts w:ascii="Arial" w:hAnsi="Arial" w:cs="Arial"/>
          <w:color w:val="222222"/>
        </w:rPr>
      </w:pPr>
      <w:r w:rsidRPr="006A0FA8">
        <w:rPr>
          <w:rFonts w:ascii="Arial" w:hAnsi="Arial" w:cs="Arial"/>
          <w:color w:val="222222"/>
        </w:rPr>
        <w:lastRenderedPageBreak/>
        <w:t xml:space="preserve">Gov.uk (2026b) </w:t>
      </w:r>
      <w:r w:rsidRPr="006A0FA8">
        <w:rPr>
          <w:rFonts w:ascii="Arial" w:hAnsi="Arial" w:cs="Arial"/>
          <w:i/>
          <w:iCs/>
          <w:color w:val="222222"/>
        </w:rPr>
        <w:t>Horticulture statistics 2025</w:t>
      </w:r>
      <w:r w:rsidRPr="006A0FA8">
        <w:rPr>
          <w:rFonts w:ascii="Arial" w:hAnsi="Arial" w:cs="Arial"/>
          <w:color w:val="222222"/>
        </w:rPr>
        <w:t>. Available at:</w:t>
      </w:r>
      <w:hyperlink r:id="rId27" w:anchor="section-1--vegetables">
        <w:r w:rsidRPr="006A0FA8">
          <w:rPr>
            <w:rFonts w:ascii="Arial" w:hAnsi="Arial" w:cs="Arial"/>
            <w:color w:val="222222"/>
          </w:rPr>
          <w:t xml:space="preserve"> </w:t>
        </w:r>
      </w:hyperlink>
      <w:hyperlink r:id="rId28" w:anchor="section-1--vegetables">
        <w:r w:rsidRPr="006A0FA8">
          <w:rPr>
            <w:rFonts w:ascii="Arial" w:hAnsi="Arial" w:cs="Arial"/>
            <w:color w:val="1155CC"/>
            <w:u w:val="single"/>
          </w:rPr>
          <w:t>https://www.gov.uk/government/statistics/latest-horticulture-statistics/horticulture-statistics-2025#section-1--vegetables</w:t>
        </w:r>
      </w:hyperlink>
      <w:r w:rsidRPr="006A0FA8">
        <w:rPr>
          <w:rFonts w:ascii="Arial" w:hAnsi="Arial" w:cs="Arial"/>
          <w:color w:val="222222"/>
        </w:rPr>
        <w:t xml:space="preserve"> (Accessed: 5 August 2026).</w:t>
      </w:r>
    </w:p>
    <w:p w14:paraId="48B597F2" w14:textId="77777777" w:rsidR="00277587" w:rsidRPr="006A0FA8" w:rsidRDefault="00000000" w:rsidP="00A91C6D">
      <w:pPr>
        <w:rPr>
          <w:rFonts w:ascii="Arial" w:hAnsi="Arial" w:cs="Arial"/>
          <w:color w:val="222222"/>
        </w:rPr>
      </w:pPr>
      <w:r w:rsidRPr="006A0FA8">
        <w:rPr>
          <w:rFonts w:ascii="Arial" w:hAnsi="Arial" w:cs="Arial"/>
          <w:color w:val="222222"/>
        </w:rPr>
        <w:t xml:space="preserve">IKEA (2026) </w:t>
      </w:r>
      <w:r w:rsidRPr="006A0FA8">
        <w:rPr>
          <w:rFonts w:ascii="Arial" w:hAnsi="Arial" w:cs="Arial"/>
          <w:i/>
          <w:iCs/>
          <w:color w:val="222222"/>
        </w:rPr>
        <w:t>Up your gardening game at home</w:t>
      </w:r>
      <w:r w:rsidRPr="006A0FA8">
        <w:rPr>
          <w:rFonts w:ascii="Arial" w:hAnsi="Arial" w:cs="Arial"/>
          <w:color w:val="222222"/>
        </w:rPr>
        <w:t>. Available at:</w:t>
      </w:r>
      <w:hyperlink r:id="rId29">
        <w:r w:rsidRPr="006A0FA8">
          <w:rPr>
            <w:rFonts w:ascii="Arial" w:hAnsi="Arial" w:cs="Arial"/>
            <w:color w:val="222222"/>
          </w:rPr>
          <w:t xml:space="preserve"> </w:t>
        </w:r>
      </w:hyperlink>
      <w:hyperlink r:id="rId30">
        <w:r w:rsidRPr="006A0FA8">
          <w:rPr>
            <w:rFonts w:ascii="Arial" w:hAnsi="Arial" w:cs="Arial"/>
            <w:color w:val="1155CC"/>
            <w:u w:val="single"/>
          </w:rPr>
          <w:t>https://www.ikea.com/gb/en/ideas/growing-plants-inside-and-outdoors-pub2f5e3a80/</w:t>
        </w:r>
      </w:hyperlink>
      <w:r w:rsidRPr="006A0FA8">
        <w:rPr>
          <w:rFonts w:ascii="Arial" w:hAnsi="Arial" w:cs="Arial"/>
          <w:color w:val="222222"/>
        </w:rPr>
        <w:t xml:space="preserve"> (Accessed: 5 August 2026).</w:t>
      </w:r>
    </w:p>
    <w:p w14:paraId="799305CA" w14:textId="77777777" w:rsidR="00277587" w:rsidRPr="006A0FA8" w:rsidRDefault="00000000" w:rsidP="00A91C6D">
      <w:pPr>
        <w:rPr>
          <w:rFonts w:ascii="Arial" w:hAnsi="Arial" w:cs="Arial"/>
          <w:color w:val="222222"/>
        </w:rPr>
      </w:pPr>
      <w:r w:rsidRPr="006A0FA8">
        <w:rPr>
          <w:rFonts w:ascii="Arial" w:hAnsi="Arial" w:cs="Arial"/>
          <w:color w:val="222222"/>
        </w:rPr>
        <w:t xml:space="preserve">IMARC Group (2025) </w:t>
      </w:r>
      <w:r w:rsidRPr="006A0FA8">
        <w:rPr>
          <w:rFonts w:ascii="Arial" w:hAnsi="Arial" w:cs="Arial"/>
          <w:i/>
          <w:iCs/>
          <w:color w:val="222222"/>
        </w:rPr>
        <w:t>Smart indoor gardens market size, share, growth and industry report 2025–2033</w:t>
      </w:r>
      <w:r w:rsidRPr="006A0FA8">
        <w:rPr>
          <w:rFonts w:ascii="Arial" w:hAnsi="Arial" w:cs="Arial"/>
          <w:color w:val="222222"/>
        </w:rPr>
        <w:t>. Available at:</w:t>
      </w:r>
      <w:hyperlink r:id="rId31">
        <w:r w:rsidRPr="006A0FA8">
          <w:rPr>
            <w:rFonts w:ascii="Arial" w:hAnsi="Arial" w:cs="Arial"/>
            <w:color w:val="222222"/>
          </w:rPr>
          <w:t xml:space="preserve"> </w:t>
        </w:r>
      </w:hyperlink>
      <w:hyperlink r:id="rId32">
        <w:r w:rsidRPr="006A0FA8">
          <w:rPr>
            <w:rFonts w:ascii="Arial" w:hAnsi="Arial" w:cs="Arial"/>
            <w:color w:val="1155CC"/>
            <w:u w:val="single"/>
          </w:rPr>
          <w:t>https://www.imarcgroup.com/smart-indoor-gardens-market</w:t>
        </w:r>
      </w:hyperlink>
      <w:r w:rsidRPr="006A0FA8">
        <w:rPr>
          <w:rFonts w:ascii="Arial" w:hAnsi="Arial" w:cs="Arial"/>
          <w:color w:val="222222"/>
        </w:rPr>
        <w:t xml:space="preserve"> (Accessed: 5 August 2026).</w:t>
      </w:r>
    </w:p>
    <w:p w14:paraId="1851FF49" w14:textId="77777777" w:rsidR="00277587" w:rsidRPr="006A0FA8" w:rsidRDefault="00000000" w:rsidP="00A91C6D">
      <w:pPr>
        <w:rPr>
          <w:rFonts w:ascii="Arial" w:hAnsi="Arial" w:cs="Arial"/>
          <w:color w:val="222222"/>
        </w:rPr>
      </w:pPr>
      <w:r w:rsidRPr="006A0FA8">
        <w:rPr>
          <w:rFonts w:ascii="Arial" w:hAnsi="Arial" w:cs="Arial"/>
          <w:color w:val="222222"/>
        </w:rPr>
        <w:t xml:space="preserve">MarketsandMarkets (2025) </w:t>
      </w:r>
      <w:r w:rsidRPr="006A0FA8">
        <w:rPr>
          <w:rFonts w:ascii="Arial" w:hAnsi="Arial" w:cs="Arial"/>
          <w:i/>
          <w:iCs/>
          <w:color w:val="222222"/>
        </w:rPr>
        <w:t>Home hydroponics market worth $3.77 billion by 2030</w:t>
      </w:r>
      <w:r w:rsidRPr="006A0FA8">
        <w:rPr>
          <w:rFonts w:ascii="Arial" w:hAnsi="Arial" w:cs="Arial"/>
          <w:color w:val="222222"/>
        </w:rPr>
        <w:t>. Available at:</w:t>
      </w:r>
      <w:hyperlink r:id="rId33">
        <w:r w:rsidRPr="006A0FA8">
          <w:rPr>
            <w:rFonts w:ascii="Arial" w:hAnsi="Arial" w:cs="Arial"/>
            <w:color w:val="222222"/>
          </w:rPr>
          <w:t xml:space="preserve"> </w:t>
        </w:r>
      </w:hyperlink>
      <w:hyperlink r:id="rId34">
        <w:r w:rsidRPr="006A0FA8">
          <w:rPr>
            <w:rFonts w:ascii="Arial" w:hAnsi="Arial" w:cs="Arial"/>
            <w:color w:val="1155CC"/>
            <w:u w:val="single"/>
          </w:rPr>
          <w:t>https://www.marketsandmarkets.com/PressReleases/home-hydroponics.asp</w:t>
        </w:r>
      </w:hyperlink>
      <w:r w:rsidRPr="006A0FA8">
        <w:rPr>
          <w:rFonts w:ascii="Arial" w:hAnsi="Arial" w:cs="Arial"/>
          <w:color w:val="222222"/>
        </w:rPr>
        <w:t xml:space="preserve"> (Accessed: 5 August 2026).</w:t>
      </w:r>
    </w:p>
    <w:p w14:paraId="1CBB5263" w14:textId="77777777" w:rsidR="00277587" w:rsidRPr="006A0FA8" w:rsidRDefault="00000000" w:rsidP="00A91C6D">
      <w:pPr>
        <w:rPr>
          <w:rFonts w:ascii="Arial" w:hAnsi="Arial" w:cs="Arial"/>
          <w:color w:val="222222"/>
        </w:rPr>
      </w:pPr>
      <w:r w:rsidRPr="006A0FA8">
        <w:rPr>
          <w:rFonts w:ascii="Arial" w:hAnsi="Arial" w:cs="Arial"/>
          <w:color w:val="222222"/>
        </w:rPr>
        <w:t xml:space="preserve">Merck, K. (2025) ‘Gardyn indoor hydroponic garden review: better growing through AI’, </w:t>
      </w:r>
      <w:r w:rsidRPr="006A0FA8">
        <w:rPr>
          <w:rFonts w:ascii="Arial" w:hAnsi="Arial" w:cs="Arial"/>
          <w:i/>
          <w:iCs/>
          <w:color w:val="222222"/>
        </w:rPr>
        <w:t>WIRED</w:t>
      </w:r>
      <w:r w:rsidRPr="006A0FA8">
        <w:rPr>
          <w:rFonts w:ascii="Arial" w:hAnsi="Arial" w:cs="Arial"/>
          <w:color w:val="222222"/>
        </w:rPr>
        <w:t>. Available at:</w:t>
      </w:r>
      <w:hyperlink r:id="rId35">
        <w:r w:rsidRPr="006A0FA8">
          <w:rPr>
            <w:rFonts w:ascii="Arial" w:hAnsi="Arial" w:cs="Arial"/>
            <w:color w:val="222222"/>
          </w:rPr>
          <w:t xml:space="preserve"> </w:t>
        </w:r>
      </w:hyperlink>
      <w:hyperlink r:id="rId36">
        <w:r w:rsidRPr="006A0FA8">
          <w:rPr>
            <w:rFonts w:ascii="Arial" w:hAnsi="Arial" w:cs="Arial"/>
            <w:color w:val="1155CC"/>
            <w:u w:val="single"/>
          </w:rPr>
          <w:t>https://www.wired.com/review/gardyn-indoor-hydroponic-garden/</w:t>
        </w:r>
      </w:hyperlink>
      <w:r w:rsidRPr="006A0FA8">
        <w:rPr>
          <w:rFonts w:ascii="Arial" w:hAnsi="Arial" w:cs="Arial"/>
          <w:color w:val="222222"/>
        </w:rPr>
        <w:t xml:space="preserve"> (Accessed: 5 August 2026).</w:t>
      </w:r>
    </w:p>
    <w:p w14:paraId="595462A6" w14:textId="77777777" w:rsidR="00277587" w:rsidRPr="006A0FA8" w:rsidRDefault="00000000" w:rsidP="00A91C6D">
      <w:pPr>
        <w:rPr>
          <w:rFonts w:ascii="Arial" w:hAnsi="Arial" w:cs="Arial"/>
          <w:color w:val="222222"/>
        </w:rPr>
      </w:pPr>
      <w:r w:rsidRPr="006A0FA8">
        <w:rPr>
          <w:rFonts w:ascii="Arial" w:hAnsi="Arial" w:cs="Arial"/>
          <w:color w:val="222222"/>
        </w:rPr>
        <w:t xml:space="preserve">NIQ (2024) </w:t>
      </w:r>
      <w:r w:rsidRPr="006A0FA8">
        <w:rPr>
          <w:rFonts w:ascii="Arial" w:hAnsi="Arial" w:cs="Arial"/>
          <w:i/>
          <w:iCs/>
          <w:color w:val="222222"/>
        </w:rPr>
        <w:t>Ownership of smart home products doubles in the UK in five years</w:t>
      </w:r>
      <w:r w:rsidRPr="006A0FA8">
        <w:rPr>
          <w:rFonts w:ascii="Arial" w:hAnsi="Arial" w:cs="Arial"/>
          <w:color w:val="222222"/>
        </w:rPr>
        <w:t>. Available at:</w:t>
      </w:r>
      <w:hyperlink r:id="rId37">
        <w:r w:rsidRPr="006A0FA8">
          <w:rPr>
            <w:rFonts w:ascii="Arial" w:hAnsi="Arial" w:cs="Arial"/>
            <w:color w:val="222222"/>
          </w:rPr>
          <w:t xml:space="preserve"> </w:t>
        </w:r>
      </w:hyperlink>
      <w:hyperlink r:id="rId38">
        <w:r w:rsidRPr="006A0FA8">
          <w:rPr>
            <w:rFonts w:ascii="Arial" w:hAnsi="Arial" w:cs="Arial"/>
            <w:color w:val="1155CC"/>
            <w:u w:val="single"/>
          </w:rPr>
          <w:t>https://nielseniq.com/global/en/insights/analysis/2024/ownership-of-smart-home-products-doubles-in-the-uk-in-five-years/</w:t>
        </w:r>
      </w:hyperlink>
      <w:r w:rsidRPr="006A0FA8">
        <w:rPr>
          <w:rFonts w:ascii="Arial" w:hAnsi="Arial" w:cs="Arial"/>
          <w:color w:val="222222"/>
        </w:rPr>
        <w:t xml:space="preserve"> (Accessed: 5 August 2026).</w:t>
      </w:r>
    </w:p>
    <w:p w14:paraId="15596D79" w14:textId="77777777" w:rsidR="00277587" w:rsidRPr="006A0FA8" w:rsidRDefault="00000000" w:rsidP="00A91C6D">
      <w:pPr>
        <w:rPr>
          <w:rFonts w:ascii="Arial" w:hAnsi="Arial" w:cs="Arial"/>
          <w:color w:val="222222"/>
        </w:rPr>
      </w:pPr>
      <w:r w:rsidRPr="006A0FA8">
        <w:rPr>
          <w:rFonts w:ascii="Arial" w:hAnsi="Arial" w:cs="Arial"/>
          <w:color w:val="222222"/>
        </w:rPr>
        <w:t xml:space="preserve">Power Commerce (2026) </w:t>
      </w:r>
      <w:r w:rsidRPr="006A0FA8">
        <w:rPr>
          <w:rFonts w:ascii="Arial" w:hAnsi="Arial" w:cs="Arial"/>
          <w:i/>
          <w:iCs/>
          <w:color w:val="222222"/>
        </w:rPr>
        <w:t>The power of email marketing: essential statistics for e-commerce success</w:t>
      </w:r>
      <w:r w:rsidRPr="006A0FA8">
        <w:rPr>
          <w:rFonts w:ascii="Arial" w:hAnsi="Arial" w:cs="Arial"/>
          <w:color w:val="222222"/>
        </w:rPr>
        <w:t>. Available at: https://doi.org/10.53811.53812.53813.53814.53815.</w:t>
      </w:r>
    </w:p>
    <w:p w14:paraId="22C97567" w14:textId="77777777" w:rsidR="00277587" w:rsidRPr="006A0FA8" w:rsidRDefault="00000000" w:rsidP="00A91C6D">
      <w:pPr>
        <w:rPr>
          <w:rFonts w:ascii="Arial" w:hAnsi="Arial" w:cs="Arial"/>
          <w:color w:val="222222"/>
        </w:rPr>
      </w:pPr>
      <w:r w:rsidRPr="006A0FA8">
        <w:rPr>
          <w:rFonts w:ascii="Arial" w:hAnsi="Arial" w:cs="Arial"/>
          <w:color w:val="222222"/>
        </w:rPr>
        <w:t xml:space="preserve">Research and Markets (2025) </w:t>
      </w:r>
      <w:r w:rsidRPr="006A0FA8">
        <w:rPr>
          <w:rFonts w:ascii="Arial" w:hAnsi="Arial" w:cs="Arial"/>
          <w:i/>
          <w:iCs/>
          <w:color w:val="222222"/>
        </w:rPr>
        <w:t>Smart indoor gardening system market size, share, trends, analysis, and forecast 2025–2034</w:t>
      </w:r>
      <w:r w:rsidRPr="006A0FA8">
        <w:rPr>
          <w:rFonts w:ascii="Arial" w:hAnsi="Arial" w:cs="Arial"/>
          <w:color w:val="222222"/>
        </w:rPr>
        <w:t>. Available at:</w:t>
      </w:r>
      <w:hyperlink r:id="rId39">
        <w:r w:rsidRPr="006A0FA8">
          <w:rPr>
            <w:rFonts w:ascii="Arial" w:hAnsi="Arial" w:cs="Arial"/>
            <w:color w:val="222222"/>
          </w:rPr>
          <w:t xml:space="preserve"> </w:t>
        </w:r>
      </w:hyperlink>
      <w:hyperlink r:id="rId40">
        <w:r w:rsidRPr="006A0FA8">
          <w:rPr>
            <w:rFonts w:ascii="Arial" w:hAnsi="Arial" w:cs="Arial"/>
            <w:color w:val="1155CC"/>
            <w:u w:val="single"/>
          </w:rPr>
          <w:t>https://www.researchandmarkets.com/reports/6088159/smart-indoor-gardening-system-market-size</w:t>
        </w:r>
      </w:hyperlink>
      <w:r w:rsidRPr="006A0FA8">
        <w:rPr>
          <w:rFonts w:ascii="Arial" w:hAnsi="Arial" w:cs="Arial"/>
          <w:color w:val="222222"/>
        </w:rPr>
        <w:t xml:space="preserve"> (Accessed: 5 August 2026).</w:t>
      </w:r>
    </w:p>
    <w:p w14:paraId="25A9BDF8" w14:textId="77777777" w:rsidR="00277587" w:rsidRPr="006A0FA8" w:rsidRDefault="00000000" w:rsidP="00A91C6D">
      <w:pPr>
        <w:rPr>
          <w:rFonts w:ascii="Arial" w:hAnsi="Arial" w:cs="Arial"/>
          <w:color w:val="222222"/>
        </w:rPr>
      </w:pPr>
      <w:r w:rsidRPr="006A0FA8">
        <w:rPr>
          <w:rFonts w:ascii="Arial" w:hAnsi="Arial" w:cs="Arial"/>
          <w:color w:val="222222"/>
        </w:rPr>
        <w:t xml:space="preserve">Research and Markets (2026) </w:t>
      </w:r>
      <w:r w:rsidRPr="006A0FA8">
        <w:rPr>
          <w:rFonts w:ascii="Arial" w:hAnsi="Arial" w:cs="Arial"/>
          <w:i/>
          <w:iCs/>
          <w:color w:val="222222"/>
        </w:rPr>
        <w:t>Smart indoor gardening system</w:t>
      </w:r>
      <w:r w:rsidRPr="006A0FA8">
        <w:rPr>
          <w:rFonts w:ascii="Arial" w:hAnsi="Arial" w:cs="Arial"/>
          <w:color w:val="222222"/>
        </w:rPr>
        <w:t>. Available at:</w:t>
      </w:r>
      <w:hyperlink r:id="rId41">
        <w:r w:rsidRPr="006A0FA8">
          <w:rPr>
            <w:rFonts w:ascii="Arial" w:hAnsi="Arial" w:cs="Arial"/>
            <w:color w:val="222222"/>
          </w:rPr>
          <w:t xml:space="preserve"> </w:t>
        </w:r>
      </w:hyperlink>
      <w:hyperlink r:id="rId42">
        <w:r w:rsidRPr="006A0FA8">
          <w:rPr>
            <w:rFonts w:ascii="Arial" w:hAnsi="Arial" w:cs="Arial"/>
            <w:color w:val="1155CC"/>
            <w:u w:val="single"/>
          </w:rPr>
          <w:t>https://www.researchandmarkets.com/report/smart-indoor-gardening-system?srsltid=AfmBOooibQmYAe0tqaoreLOC9lQNbSOXa2mE3DAKn4BboAKyeW2yVJfU</w:t>
        </w:r>
      </w:hyperlink>
      <w:r w:rsidRPr="006A0FA8">
        <w:rPr>
          <w:rFonts w:ascii="Arial" w:hAnsi="Arial" w:cs="Arial"/>
          <w:color w:val="222222"/>
        </w:rPr>
        <w:t xml:space="preserve"> (Accessed: 5 August 2026).</w:t>
      </w:r>
    </w:p>
    <w:p w14:paraId="7BE9ACDB" w14:textId="77777777" w:rsidR="00277587" w:rsidRPr="006A0FA8" w:rsidRDefault="00000000" w:rsidP="00A91C6D">
      <w:pPr>
        <w:rPr>
          <w:rFonts w:ascii="Arial" w:hAnsi="Arial" w:cs="Arial"/>
          <w:color w:val="222222"/>
        </w:rPr>
      </w:pPr>
      <w:r w:rsidRPr="006A0FA8">
        <w:rPr>
          <w:rFonts w:ascii="Arial" w:hAnsi="Arial" w:cs="Arial"/>
          <w:color w:val="222222"/>
        </w:rPr>
        <w:lastRenderedPageBreak/>
        <w:t xml:space="preserve">Siregar, L.V.C., Situmorang, S.H. and Sembiring, B.K.F. (2024) ‘The effectiveness of Instagram visual campaigns on brand awareness among Gen Z’, </w:t>
      </w:r>
      <w:r w:rsidRPr="006A0FA8">
        <w:rPr>
          <w:rFonts w:ascii="Arial" w:hAnsi="Arial" w:cs="Arial"/>
          <w:i/>
          <w:iCs/>
          <w:color w:val="222222"/>
        </w:rPr>
        <w:t>International Journal of Economics and Management Sciences</w:t>
      </w:r>
      <w:r w:rsidRPr="006A0FA8">
        <w:rPr>
          <w:rFonts w:ascii="Arial" w:hAnsi="Arial" w:cs="Arial"/>
          <w:color w:val="222222"/>
        </w:rPr>
        <w:t>, 2(1), pp. 32–58. Available at: https://doi.org/10.61132/ijems.v2i1.392.</w:t>
      </w:r>
    </w:p>
    <w:p w14:paraId="4E993EA0" w14:textId="77777777" w:rsidR="00277587" w:rsidRPr="006A0FA8" w:rsidRDefault="00000000" w:rsidP="00A91C6D">
      <w:pPr>
        <w:rPr>
          <w:rFonts w:ascii="Arial" w:hAnsi="Arial" w:cs="Arial"/>
          <w:color w:val="222222"/>
        </w:rPr>
      </w:pPr>
      <w:r w:rsidRPr="006A0FA8">
        <w:rPr>
          <w:rFonts w:ascii="Arial" w:hAnsi="Arial" w:cs="Arial"/>
          <w:color w:val="222222"/>
        </w:rPr>
        <w:t xml:space="preserve">Subrahmanyam, S. and Azad, S. (2022) ‘Premium pricing strategy and customer retention – an analysis’, </w:t>
      </w:r>
      <w:r w:rsidRPr="006A0FA8">
        <w:rPr>
          <w:rFonts w:ascii="Arial" w:hAnsi="Arial" w:cs="Arial"/>
          <w:i/>
          <w:iCs/>
          <w:color w:val="222222"/>
        </w:rPr>
        <w:t>ResearchGate</w:t>
      </w:r>
      <w:r w:rsidRPr="006A0FA8">
        <w:rPr>
          <w:rFonts w:ascii="Arial" w:hAnsi="Arial" w:cs="Arial"/>
          <w:color w:val="222222"/>
        </w:rPr>
        <w:t>, 14(3), pp. 2064–2075. Available at:</w:t>
      </w:r>
      <w:hyperlink r:id="rId43">
        <w:r w:rsidRPr="006A0FA8">
          <w:rPr>
            <w:rFonts w:ascii="Arial" w:hAnsi="Arial" w:cs="Arial"/>
            <w:color w:val="222222"/>
          </w:rPr>
          <w:t xml:space="preserve"> </w:t>
        </w:r>
      </w:hyperlink>
      <w:hyperlink r:id="rId44">
        <w:r w:rsidRPr="006A0FA8">
          <w:rPr>
            <w:rFonts w:ascii="Arial" w:hAnsi="Arial" w:cs="Arial"/>
            <w:color w:val="1155CC"/>
            <w:u w:val="single"/>
          </w:rPr>
          <w:t>https://www.researchgate.net/publication/360145909_PREMIUM_PRICING_STRATEGY_AND_CUSTOMER_RETENTION_-AN_ANALYSIS</w:t>
        </w:r>
      </w:hyperlink>
      <w:r w:rsidRPr="006A0FA8">
        <w:rPr>
          <w:rFonts w:ascii="Arial" w:hAnsi="Arial" w:cs="Arial"/>
          <w:color w:val="222222"/>
        </w:rPr>
        <w:t xml:space="preserve"> (Accessed: 5 August 2026).</w:t>
      </w:r>
    </w:p>
    <w:p w14:paraId="68045DB5" w14:textId="77777777" w:rsidR="00277587" w:rsidRPr="006A0FA8" w:rsidRDefault="00000000" w:rsidP="00A91C6D">
      <w:pPr>
        <w:rPr>
          <w:rFonts w:ascii="Arial" w:hAnsi="Arial" w:cs="Arial"/>
          <w:color w:val="222222"/>
        </w:rPr>
      </w:pPr>
      <w:r w:rsidRPr="006A0FA8">
        <w:rPr>
          <w:rFonts w:ascii="Arial" w:hAnsi="Arial" w:cs="Arial"/>
          <w:color w:val="222222"/>
        </w:rPr>
        <w:t xml:space="preserve">WRAP (2025) </w:t>
      </w:r>
      <w:r w:rsidRPr="006A0FA8">
        <w:rPr>
          <w:rFonts w:ascii="Arial" w:hAnsi="Arial" w:cs="Arial"/>
          <w:i/>
          <w:iCs/>
          <w:color w:val="222222"/>
        </w:rPr>
        <w:t>Understanding household food waste in the UK: The household food management survey 2025</w:t>
      </w:r>
      <w:r w:rsidRPr="006A0FA8">
        <w:rPr>
          <w:rFonts w:ascii="Arial" w:hAnsi="Arial" w:cs="Arial"/>
          <w:color w:val="222222"/>
        </w:rPr>
        <w:t>. Available at:</w:t>
      </w:r>
      <w:hyperlink r:id="rId45">
        <w:r w:rsidRPr="006A0FA8">
          <w:rPr>
            <w:rFonts w:ascii="Arial" w:hAnsi="Arial" w:cs="Arial"/>
            <w:color w:val="222222"/>
          </w:rPr>
          <w:t xml:space="preserve"> </w:t>
        </w:r>
      </w:hyperlink>
      <w:hyperlink r:id="rId46">
        <w:r w:rsidRPr="006A0FA8">
          <w:rPr>
            <w:rFonts w:ascii="Arial" w:hAnsi="Arial" w:cs="Arial"/>
            <w:color w:val="1155CC"/>
            <w:u w:val="single"/>
          </w:rPr>
          <w:t>https://www.wrap.ngo/resources/report/understanding-household-food-waste-uk-household-food-management-survey-2025</w:t>
        </w:r>
      </w:hyperlink>
      <w:r w:rsidRPr="006A0FA8">
        <w:rPr>
          <w:rFonts w:ascii="Arial" w:hAnsi="Arial" w:cs="Arial"/>
          <w:color w:val="222222"/>
        </w:rPr>
        <w:t xml:space="preserve"> (Accessed: 5 August 2026).</w:t>
      </w:r>
    </w:p>
    <w:p w14:paraId="0A8BE3F1" w14:textId="77777777" w:rsidR="00277587" w:rsidRPr="006A0FA8" w:rsidRDefault="00000000" w:rsidP="00A91C6D">
      <w:pPr>
        <w:rPr>
          <w:rFonts w:ascii="Arial" w:hAnsi="Arial" w:cs="Arial"/>
          <w:color w:val="222222"/>
        </w:rPr>
      </w:pPr>
      <w:r w:rsidRPr="006A0FA8">
        <w:rPr>
          <w:rFonts w:ascii="Arial" w:hAnsi="Arial" w:cs="Arial"/>
          <w:color w:val="222222"/>
        </w:rPr>
        <w:t xml:space="preserve">WRAP (2026) </w:t>
      </w:r>
      <w:r w:rsidRPr="006A0FA8">
        <w:rPr>
          <w:rFonts w:ascii="Arial" w:hAnsi="Arial" w:cs="Arial"/>
          <w:i/>
          <w:iCs/>
          <w:color w:val="222222"/>
        </w:rPr>
        <w:t>Urgent action needed at scale to tackle food waste in our homes</w:t>
      </w:r>
      <w:r w:rsidRPr="006A0FA8">
        <w:rPr>
          <w:rFonts w:ascii="Arial" w:hAnsi="Arial" w:cs="Arial"/>
          <w:color w:val="222222"/>
        </w:rPr>
        <w:t>. Available at:</w:t>
      </w:r>
      <w:hyperlink r:id="rId47">
        <w:r w:rsidRPr="006A0FA8">
          <w:rPr>
            <w:rFonts w:ascii="Arial" w:hAnsi="Arial" w:cs="Arial"/>
            <w:color w:val="222222"/>
          </w:rPr>
          <w:t xml:space="preserve"> </w:t>
        </w:r>
      </w:hyperlink>
      <w:hyperlink r:id="rId48">
        <w:r w:rsidRPr="006A0FA8">
          <w:rPr>
            <w:rFonts w:ascii="Arial" w:hAnsi="Arial" w:cs="Arial"/>
            <w:color w:val="1155CC"/>
            <w:u w:val="single"/>
          </w:rPr>
          <w:t>https://www.wrap.ngo/media-centre/press-releases/urgent-action-needed-scale-tackle-food-waste-our-homes</w:t>
        </w:r>
      </w:hyperlink>
      <w:r w:rsidRPr="006A0FA8">
        <w:rPr>
          <w:rFonts w:ascii="Arial" w:hAnsi="Arial" w:cs="Arial"/>
          <w:color w:val="222222"/>
        </w:rPr>
        <w:t xml:space="preserve"> (Accessed: 5 August 2026).</w:t>
      </w:r>
    </w:p>
    <w:p w14:paraId="33B43957" w14:textId="77777777" w:rsidR="00277587" w:rsidRPr="006A0FA8" w:rsidRDefault="00277587" w:rsidP="00A91C6D">
      <w:pPr>
        <w:rPr>
          <w:rFonts w:ascii="Arial" w:hAnsi="Arial" w:cs="Arial"/>
          <w:color w:val="222222"/>
        </w:rPr>
      </w:pPr>
    </w:p>
    <w:p w14:paraId="24089F91" w14:textId="77777777" w:rsidR="00277587" w:rsidRPr="006A0FA8" w:rsidRDefault="00000000" w:rsidP="00A91C6D">
      <w:pPr>
        <w:rPr>
          <w:rFonts w:ascii="Arial" w:hAnsi="Arial" w:cs="Arial"/>
        </w:rPr>
      </w:pPr>
      <w:r w:rsidRPr="006A0FA8">
        <w:rPr>
          <w:rFonts w:ascii="Arial" w:hAnsi="Arial" w:cs="Arial"/>
        </w:rPr>
        <w:t xml:space="preserve"> </w:t>
      </w:r>
    </w:p>
    <w:p w14:paraId="79DE32CC" w14:textId="77777777" w:rsidR="00277587" w:rsidRPr="006A0FA8" w:rsidRDefault="00277587" w:rsidP="00A91C6D">
      <w:pPr>
        <w:rPr>
          <w:rFonts w:ascii="Arial" w:hAnsi="Arial" w:cs="Arial"/>
        </w:rPr>
      </w:pPr>
    </w:p>
    <w:p w14:paraId="5C4FB3FE" w14:textId="77777777" w:rsidR="00277587" w:rsidRPr="006A0FA8" w:rsidRDefault="00277587" w:rsidP="00A91C6D">
      <w:pPr>
        <w:rPr>
          <w:rFonts w:ascii="Arial" w:hAnsi="Arial" w:cs="Arial"/>
        </w:rPr>
      </w:pPr>
    </w:p>
    <w:sectPr w:rsidR="00277587" w:rsidRPr="006A0FA8" w:rsidSect="00D37FF6">
      <w:footerReference w:type="default" r:id="rId49"/>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F63FD" w14:textId="77777777" w:rsidR="00B1670C" w:rsidRDefault="00B1670C" w:rsidP="00F1481D">
      <w:pPr>
        <w:spacing w:before="0" w:after="0" w:line="240" w:lineRule="auto"/>
      </w:pPr>
      <w:r>
        <w:separator/>
      </w:r>
    </w:p>
  </w:endnote>
  <w:endnote w:type="continuationSeparator" w:id="0">
    <w:p w14:paraId="55040613" w14:textId="77777777" w:rsidR="00B1670C" w:rsidRDefault="00B1670C" w:rsidP="00F148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05F4B73-AEBC-498E-840A-CC60154BD0D3}"/>
  </w:font>
  <w:font w:name="Cambria Math">
    <w:panose1 w:val="02040503050406030204"/>
    <w:charset w:val="00"/>
    <w:family w:val="roman"/>
    <w:pitch w:val="variable"/>
    <w:sig w:usb0="E00006FF" w:usb1="420024FF" w:usb2="02000000" w:usb3="00000000" w:csb0="0000019F" w:csb1="00000000"/>
    <w:embedRegular r:id="rId2" w:fontKey="{6B2736DA-0FA3-4C2D-9654-5EBADE9DD079}"/>
  </w:font>
  <w:font w:name="Cambria">
    <w:panose1 w:val="02040503050406030204"/>
    <w:charset w:val="00"/>
    <w:family w:val="roman"/>
    <w:pitch w:val="variable"/>
    <w:sig w:usb0="E00006FF" w:usb1="420024FF" w:usb2="02000000" w:usb3="00000000" w:csb0="0000019F" w:csb1="00000000"/>
    <w:embedRegular r:id="rId3" w:fontKey="{31BACBB9-8AA3-4810-9071-173CC9D317D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7034182"/>
      <w:docPartObj>
        <w:docPartGallery w:val="Page Numbers (Bottom of Page)"/>
        <w:docPartUnique/>
      </w:docPartObj>
    </w:sdtPr>
    <w:sdtEndPr>
      <w:rPr>
        <w:noProof/>
      </w:rPr>
    </w:sdtEndPr>
    <w:sdtContent>
      <w:p w14:paraId="73086E7A" w14:textId="14FEF7ED" w:rsidR="00D37FF6" w:rsidRDefault="00D37F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6F9B35" w14:textId="77777777" w:rsidR="00D37FF6" w:rsidRDefault="00D37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D645B" w14:textId="77777777" w:rsidR="00B1670C" w:rsidRDefault="00B1670C" w:rsidP="00F1481D">
      <w:pPr>
        <w:spacing w:before="0" w:after="0" w:line="240" w:lineRule="auto"/>
      </w:pPr>
      <w:r>
        <w:separator/>
      </w:r>
    </w:p>
  </w:footnote>
  <w:footnote w:type="continuationSeparator" w:id="0">
    <w:p w14:paraId="723103D0" w14:textId="77777777" w:rsidR="00B1670C" w:rsidRDefault="00B1670C" w:rsidP="00F1481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B33F6"/>
    <w:multiLevelType w:val="multilevel"/>
    <w:tmpl w:val="49826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29767B"/>
    <w:multiLevelType w:val="multilevel"/>
    <w:tmpl w:val="5742F9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1950CE3"/>
    <w:multiLevelType w:val="multilevel"/>
    <w:tmpl w:val="01383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399138">
    <w:abstractNumId w:val="2"/>
  </w:num>
  <w:num w:numId="2" w16cid:durableId="1263107742">
    <w:abstractNumId w:val="0"/>
  </w:num>
  <w:num w:numId="3" w16cid:durableId="243414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7587"/>
    <w:rsid w:val="000004E9"/>
    <w:rsid w:val="00000DAE"/>
    <w:rsid w:val="00013F31"/>
    <w:rsid w:val="000C1554"/>
    <w:rsid w:val="000C655E"/>
    <w:rsid w:val="00171BF8"/>
    <w:rsid w:val="001976B1"/>
    <w:rsid w:val="001976CB"/>
    <w:rsid w:val="001E77FB"/>
    <w:rsid w:val="00217CC8"/>
    <w:rsid w:val="0025160E"/>
    <w:rsid w:val="00277587"/>
    <w:rsid w:val="002E42ED"/>
    <w:rsid w:val="00346426"/>
    <w:rsid w:val="003A6EBB"/>
    <w:rsid w:val="003E4246"/>
    <w:rsid w:val="00414E3E"/>
    <w:rsid w:val="00424F47"/>
    <w:rsid w:val="0049796E"/>
    <w:rsid w:val="0056745B"/>
    <w:rsid w:val="005B6E27"/>
    <w:rsid w:val="0068552E"/>
    <w:rsid w:val="006A0FA8"/>
    <w:rsid w:val="006C23E4"/>
    <w:rsid w:val="006E48BF"/>
    <w:rsid w:val="0071129E"/>
    <w:rsid w:val="0072163E"/>
    <w:rsid w:val="00753B7A"/>
    <w:rsid w:val="007E0673"/>
    <w:rsid w:val="007F3413"/>
    <w:rsid w:val="00803EC5"/>
    <w:rsid w:val="009A4D6E"/>
    <w:rsid w:val="009E2016"/>
    <w:rsid w:val="009E304C"/>
    <w:rsid w:val="00A47F95"/>
    <w:rsid w:val="00A64708"/>
    <w:rsid w:val="00A66DAB"/>
    <w:rsid w:val="00A7619C"/>
    <w:rsid w:val="00A91C6D"/>
    <w:rsid w:val="00B1670C"/>
    <w:rsid w:val="00BA7201"/>
    <w:rsid w:val="00BE5335"/>
    <w:rsid w:val="00C26E24"/>
    <w:rsid w:val="00C2753A"/>
    <w:rsid w:val="00C75911"/>
    <w:rsid w:val="00C8105C"/>
    <w:rsid w:val="00CE65AE"/>
    <w:rsid w:val="00D12E83"/>
    <w:rsid w:val="00D37FF6"/>
    <w:rsid w:val="00D7667F"/>
    <w:rsid w:val="00DB1A77"/>
    <w:rsid w:val="00DD21DB"/>
    <w:rsid w:val="00DE7EDE"/>
    <w:rsid w:val="00E26835"/>
    <w:rsid w:val="00E460E4"/>
    <w:rsid w:val="00EE05F9"/>
    <w:rsid w:val="00F1481D"/>
    <w:rsid w:val="00FB1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5B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jc w:val="center"/>
      <w:outlineLvl w:val="3"/>
    </w:pPr>
    <w:rPr>
      <w:b/>
      <w:b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bCs/>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Header">
    <w:name w:val="header"/>
    <w:basedOn w:val="Normal"/>
    <w:link w:val="HeaderChar"/>
    <w:uiPriority w:val="99"/>
    <w:unhideWhenUsed/>
    <w:rsid w:val="00F1481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1481D"/>
  </w:style>
  <w:style w:type="paragraph" w:styleId="Footer">
    <w:name w:val="footer"/>
    <w:basedOn w:val="Normal"/>
    <w:link w:val="FooterChar"/>
    <w:uiPriority w:val="99"/>
    <w:unhideWhenUsed/>
    <w:rsid w:val="00F1481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1481D"/>
  </w:style>
  <w:style w:type="paragraph" w:styleId="TOCHeading">
    <w:name w:val="TOC Heading"/>
    <w:basedOn w:val="Heading1"/>
    <w:next w:val="Normal"/>
    <w:uiPriority w:val="39"/>
    <w:unhideWhenUsed/>
    <w:qFormat/>
    <w:rsid w:val="00217CC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17CC8"/>
    <w:pPr>
      <w:spacing w:after="100"/>
    </w:pPr>
  </w:style>
  <w:style w:type="paragraph" w:styleId="TOC2">
    <w:name w:val="toc 2"/>
    <w:basedOn w:val="Normal"/>
    <w:next w:val="Normal"/>
    <w:autoRedefine/>
    <w:uiPriority w:val="39"/>
    <w:unhideWhenUsed/>
    <w:rsid w:val="00217CC8"/>
    <w:pPr>
      <w:spacing w:after="100"/>
      <w:ind w:left="240"/>
    </w:pPr>
  </w:style>
  <w:style w:type="paragraph" w:styleId="TOC3">
    <w:name w:val="toc 3"/>
    <w:basedOn w:val="Normal"/>
    <w:next w:val="Normal"/>
    <w:autoRedefine/>
    <w:uiPriority w:val="39"/>
    <w:unhideWhenUsed/>
    <w:rsid w:val="00217CC8"/>
    <w:pPr>
      <w:spacing w:after="100"/>
      <w:ind w:left="480"/>
    </w:pPr>
  </w:style>
  <w:style w:type="character" w:styleId="Hyperlink">
    <w:name w:val="Hyperlink"/>
    <w:basedOn w:val="DefaultParagraphFont"/>
    <w:uiPriority w:val="99"/>
    <w:unhideWhenUsed/>
    <w:rsid w:val="00217CC8"/>
    <w:rPr>
      <w:color w:val="0000FF" w:themeColor="hyperlink"/>
      <w:u w:val="single"/>
    </w:rPr>
  </w:style>
  <w:style w:type="character" w:styleId="UnresolvedMention">
    <w:name w:val="Unresolved Mention"/>
    <w:basedOn w:val="DefaultParagraphFont"/>
    <w:uiPriority w:val="99"/>
    <w:semiHidden/>
    <w:unhideWhenUsed/>
    <w:rsid w:val="00CE6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02/csc2.21298" TargetMode="External"/><Relationship Id="rId18" Type="http://schemas.openxmlformats.org/officeDocument/2006/relationships/hyperlink" Target="https://doi.org/10.1016/j.ijinfomgt.2020.102168" TargetMode="External"/><Relationship Id="rId26" Type="http://schemas.openxmlformats.org/officeDocument/2006/relationships/hyperlink" Target="https://www.ons.gov.uk/peoplepopulationandcommunity/birthsdeathsandmarriages/families/bulletins/familiesandhouseholds/2025" TargetMode="External"/><Relationship Id="rId39" Type="http://schemas.openxmlformats.org/officeDocument/2006/relationships/hyperlink" Target="https://www.researchandmarkets.com/reports/6088159/smart-indoor-gardening-system-market-size" TargetMode="External"/><Relationship Id="rId21" Type="http://schemas.openxmlformats.org/officeDocument/2006/relationships/hyperlink" Target="https://www.futuremarketinsights.com/reports/ai-in-agriculture-market" TargetMode="External"/><Relationship Id="rId34" Type="http://schemas.openxmlformats.org/officeDocument/2006/relationships/hyperlink" Target="https://www.marketsandmarkets.com/PressReleases/home-hydroponics.asp" TargetMode="External"/><Relationship Id="rId42" Type="http://schemas.openxmlformats.org/officeDocument/2006/relationships/hyperlink" Target="https://www.researchandmarkets.com/report/smart-indoor-gardening-system?srsltid=AfmBOooibQmYAe0tqaoreLOC9lQNbSOXa2mE3DAKn4BboAKyeW2yVJfU" TargetMode="External"/><Relationship Id="rId47" Type="http://schemas.openxmlformats.org/officeDocument/2006/relationships/hyperlink" Target="https://www.wrap.ngo/media-centre/press-releases/urgent-action-needed-scale-tackle-food-waste-our-homes"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lickandgrow.com/products/the-smart-garden-3?srsltid=AfmBOor2hKgbyRGm9EfR4zXnPFQJGfyQ0Oof_segu_jC5Izz9D3KiyzO" TargetMode="External"/><Relationship Id="rId29" Type="http://schemas.openxmlformats.org/officeDocument/2006/relationships/hyperlink" Target="https://www.ikea.com/gb/en/ideas/growing-plants-inside-and-outdoors-pub2f5e3a80/" TargetMode="External"/><Relationship Id="rId11" Type="http://schemas.openxmlformats.org/officeDocument/2006/relationships/image" Target="media/image4.jpeg"/><Relationship Id="rId24" Type="http://schemas.openxmlformats.org/officeDocument/2006/relationships/hyperlink" Target="https://www.gov.uk/apply-funding-innovation" TargetMode="External"/><Relationship Id="rId32" Type="http://schemas.openxmlformats.org/officeDocument/2006/relationships/hyperlink" Target="https://www.imarcgroup.com/smart-indoor-gardens-market" TargetMode="External"/><Relationship Id="rId37" Type="http://schemas.openxmlformats.org/officeDocument/2006/relationships/hyperlink" Target="https://nielseniq.com/global/en/insights/analysis/2024/ownership-of-smart-home-products-doubles-in-the-uk-in-five-years/" TargetMode="External"/><Relationship Id="rId40" Type="http://schemas.openxmlformats.org/officeDocument/2006/relationships/hyperlink" Target="https://www.researchandmarkets.com/reports/6088159/smart-indoor-gardening-system-market-size" TargetMode="External"/><Relationship Id="rId45" Type="http://schemas.openxmlformats.org/officeDocument/2006/relationships/hyperlink" Target="https://www.wrap.ngo/resources/report/understanding-household-food-waste-uk-household-food-management-survey-2025" TargetMode="External"/><Relationship Id="rId5" Type="http://schemas.openxmlformats.org/officeDocument/2006/relationships/webSettings" Target="webSettings.xml"/><Relationship Id="rId15" Type="http://schemas.openxmlformats.org/officeDocument/2006/relationships/hyperlink" Target="https://corporatefinanceinstitute.com/resources/valuation/distribution-channel/" TargetMode="External"/><Relationship Id="rId23" Type="http://schemas.openxmlformats.org/officeDocument/2006/relationships/hyperlink" Target="https://www.gov.uk/apply-funding-innovation" TargetMode="External"/><Relationship Id="rId28" Type="http://schemas.openxmlformats.org/officeDocument/2006/relationships/hyperlink" Target="https://www.gov.uk/government/statistics/latest-horticulture-statistics/horticulture-statistics-2025" TargetMode="External"/><Relationship Id="rId36" Type="http://schemas.openxmlformats.org/officeDocument/2006/relationships/hyperlink" Target="https://www.wired.com/review/gardyn-indoor-hydroponic-garden/"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016/j.ijinfomgt.2020.102168" TargetMode="External"/><Relationship Id="rId31" Type="http://schemas.openxmlformats.org/officeDocument/2006/relationships/hyperlink" Target="https://www.imarcgroup.com/smart-indoor-gardens-market" TargetMode="External"/><Relationship Id="rId44" Type="http://schemas.openxmlformats.org/officeDocument/2006/relationships/hyperlink" Target="https://www.researchgate.net/publication/360145909_PREMIUM_PRICING_STRATEGY_AND_CUSTOMER_RETENTION_-AN_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valuation/distribution-channel/" TargetMode="External"/><Relationship Id="rId22" Type="http://schemas.openxmlformats.org/officeDocument/2006/relationships/hyperlink" Target="https://www.geeksforgeeks.org/business-studies/what-is-marketing-mix/" TargetMode="External"/><Relationship Id="rId27" Type="http://schemas.openxmlformats.org/officeDocument/2006/relationships/hyperlink" Target="https://www.gov.uk/government/statistics/latest-horticulture-statistics/horticulture-statistics-2025" TargetMode="External"/><Relationship Id="rId30" Type="http://schemas.openxmlformats.org/officeDocument/2006/relationships/hyperlink" Target="https://www.ikea.com/gb/en/ideas/growing-plants-inside-and-outdoors-pub2f5e3a80/" TargetMode="External"/><Relationship Id="rId35" Type="http://schemas.openxmlformats.org/officeDocument/2006/relationships/hyperlink" Target="https://www.wired.com/review/gardyn-indoor-hydroponic-garden/" TargetMode="External"/><Relationship Id="rId43" Type="http://schemas.openxmlformats.org/officeDocument/2006/relationships/hyperlink" Target="https://www.researchgate.net/publication/360145909_PREMIUM_PRICING_STRATEGY_AND_CUSTOMER_RETENTION_-AN_ANALYSIS" TargetMode="External"/><Relationship Id="rId48" Type="http://schemas.openxmlformats.org/officeDocument/2006/relationships/hyperlink" Target="https://www.wrap.ngo/media-centre/press-releases/urgent-action-needed-scale-tackle-food-waste-our-homes" TargetMode="Externa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02/csc2.21298" TargetMode="External"/><Relationship Id="rId17" Type="http://schemas.openxmlformats.org/officeDocument/2006/relationships/hyperlink" Target="https://www.clickandgrow.com/products/the-smart-garden-3?srsltid=AfmBOor2hKgbyRGm9EfR4zXnPFQJGfyQ0Oof_segu_jC5Izz9D3KiyzO" TargetMode="External"/><Relationship Id="rId25" Type="http://schemas.openxmlformats.org/officeDocument/2006/relationships/hyperlink" Target="https://www.ons.gov.uk/peoplepopulationandcommunity/birthsdeathsandmarriages/families/bulletins/familiesandhouseholds/2025" TargetMode="External"/><Relationship Id="rId33" Type="http://schemas.openxmlformats.org/officeDocument/2006/relationships/hyperlink" Target="https://www.marketsandmarkets.com/PressReleases/home-hydroponics.asp" TargetMode="External"/><Relationship Id="rId38" Type="http://schemas.openxmlformats.org/officeDocument/2006/relationships/hyperlink" Target="https://nielseniq.com/global/en/insights/analysis/2024/ownership-of-smart-home-products-doubles-in-the-uk-in-five-years/" TargetMode="External"/><Relationship Id="rId46" Type="http://schemas.openxmlformats.org/officeDocument/2006/relationships/hyperlink" Target="https://www.wrap.ngo/resources/report/understanding-household-food-waste-uk-household-food-management-survey-2025" TargetMode="External"/><Relationship Id="rId20" Type="http://schemas.openxmlformats.org/officeDocument/2006/relationships/hyperlink" Target="https://www.futuremarketinsights.com/reports/ai-in-agriculture-market" TargetMode="External"/><Relationship Id="rId41" Type="http://schemas.openxmlformats.org/officeDocument/2006/relationships/hyperlink" Target="https://www.researchandmarkets.com/report/smart-indoor-gardening-system?srsltid=AfmBOooibQmYAe0tqaoreLOC9lQNbSOXa2mE3DAKn4BboAKyeW2yVJfU"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2000E-D5FB-493E-9632-D7667F627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4855</Words>
  <Characters>27680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2026-08-05T11:36:00Z</dcterms:created>
  <dcterms:modified xsi:type="dcterms:W3CDTF">2026-08-05T12:05:00Z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3d824a5e-bedf-4764-bd55-5e0197b678c2</vt:lpwstr>
  </property>
</Properties>
</file>