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What is knowledge?</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textAlignment w:val="auto"/>
        <w:rPr>
          <w:rFonts w:hint="default" w:ascii="Times New Roman" w:hAnsi="Times New Roman" w:cs="Times New Roman"/>
          <w:color w:val="auto"/>
          <w:sz w:val="24"/>
          <w:szCs w:val="24"/>
        </w:rPr>
      </w:pP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Knowledge is justified true belief.</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rPr>
      </w:pPr>
      <w:r>
        <w:rPr>
          <w:rFonts w:hint="default" w:ascii="Times New Roman" w:hAnsi="Times New Roman" w:cs="Times New Roman"/>
          <w:color w:val="auto"/>
          <w:sz w:val="24"/>
          <w:szCs w:val="24"/>
        </w:rPr>
        <w:t>Philosophers often divide knowledge up into three broad domains: personal, procedural, and propositional. Personal knowledge relates to firsthand experience, idiosyncratic preferences, and autobiographical facts. Procedural knowledge refers to knowledge of how to do something, such as how to play basketball or ride a bike. Propositional knowledge refers to general truth claims about the world and how we know it. </w:t>
      </w:r>
      <w:r>
        <w:rPr>
          <w:rFonts w:hint="default" w:ascii="Times New Roman" w:hAnsi="Times New Roman" w:cs="Times New Roman"/>
          <w:color w:val="auto"/>
          <w:sz w:val="24"/>
          <w:szCs w:val="24"/>
          <w:lang w:val="en-US"/>
        </w:rPr>
        <w:t xml:space="preserve">(Henriques G, </w:t>
      </w:r>
      <w:r>
        <w:rPr>
          <w:rFonts w:hint="default" w:ascii="Times New Roman" w:hAnsi="Times New Roman" w:cs="Times New Roman"/>
          <w:i/>
          <w:iCs/>
          <w:color w:val="auto"/>
          <w:sz w:val="24"/>
          <w:szCs w:val="24"/>
          <w:lang w:val="en-US"/>
        </w:rPr>
        <w:t>What Is Knowledge? A Brief Primer</w:t>
      </w:r>
      <w:r>
        <w:rPr>
          <w:rFonts w:hint="default" w:ascii="Times New Roman" w:hAnsi="Times New Roman" w:cs="Times New Roman"/>
          <w:color w:val="auto"/>
          <w:sz w:val="24"/>
          <w:szCs w:val="24"/>
          <w:lang w:val="en-US"/>
        </w:rPr>
        <w:t>, 2013)</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My understanding is that knowledge is a kind of rationality, which is different from the psychological states of belief, surprise, thinking and hope. Knowledge needs the support of sufficient reasons or materials, but at the same time, these pieces of evidence themselves have certain judgment standards.</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Knowledge is true faith</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But true faith is not necessarily knowledge. If a person does not have any real reason</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But he firmly believed that there would b</w:t>
      </w:r>
      <w:bookmarkStart w:id="0" w:name="_GoBack"/>
      <w:bookmarkEnd w:id="0"/>
      <w:r>
        <w:rPr>
          <w:rFonts w:hint="default" w:ascii="Times New Roman" w:hAnsi="Times New Roman" w:cs="Times New Roman"/>
          <w:color w:val="auto"/>
          <w:sz w:val="24"/>
          <w:szCs w:val="24"/>
        </w:rPr>
        <w:t>e hail tomorrow. There has been no hail in the area where he lives since history</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And now the sky is unusually clear</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At the same time, the weather forecast of the day also opposed his view</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It is reported that it will be sunny tomorrow. However, the next day, the weather was not beautiful, and there was hail. Therefore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This man's belief can be said to be true. And he himself firmly believes that this belief is true. However</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We can clearly point out here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Although this man's belief is true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Unfortunately, however, this belief is still not knowledge. Why? The reason is simple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This person's belief lacks sufficient reason or material support</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So this belief is just a lucky guess. Obviously</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To turn true faith into knowledge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We also need a third condition. This condition is</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w:t>
      </w:r>
      <w:r>
        <w:rPr>
          <w:rFonts w:hint="eastAsia" w:ascii="Times New Roman" w:hAnsi="Times New Roman" w:cs="Times New Roman"/>
          <w:color w:val="auto"/>
          <w:sz w:val="24"/>
          <w:szCs w:val="24"/>
          <w:lang w:val="en-US" w:eastAsia="zh-CN"/>
        </w:rPr>
        <w:t>w</w:t>
      </w:r>
      <w:r>
        <w:rPr>
          <w:rFonts w:hint="default" w:ascii="Times New Roman" w:hAnsi="Times New Roman" w:cs="Times New Roman"/>
          <w:color w:val="auto"/>
          <w:sz w:val="24"/>
          <w:szCs w:val="24"/>
        </w:rPr>
        <w:t>e must have sufficient evidence to prove that the beliefs we have are true. True faith must be fully proved to constitute knowledge. Here</w:t>
      </w:r>
      <w:r>
        <w:rPr>
          <w:rFonts w:hint="eastAsia" w:ascii="Times New Roman" w:hAnsi="Times New Roman" w:cs="Times New Roman"/>
          <w:color w:val="auto"/>
          <w:sz w:val="24"/>
          <w:szCs w:val="24"/>
          <w:lang w:val="en-US" w:eastAsia="zh-CN"/>
        </w:rPr>
        <w:t xml:space="preserve"> c</w:t>
      </w:r>
      <w:r>
        <w:rPr>
          <w:rFonts w:hint="default" w:ascii="Times New Roman" w:hAnsi="Times New Roman" w:cs="Times New Roman"/>
          <w:color w:val="auto"/>
          <w:sz w:val="24"/>
          <w:szCs w:val="24"/>
        </w:rPr>
        <w:t>omplete confirmation is a very important concept. Because partial or incomplete confirmation is not enough or sufficient. such as</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I believe one of my books is on the desk in my study</w:t>
      </w:r>
      <w:r>
        <w:rPr>
          <w:rFonts w:hint="eastAsia" w:ascii="Times New Roman" w:hAnsi="Times New Roman" w:cs="Times New Roman"/>
          <w:color w:val="auto"/>
          <w:sz w:val="24"/>
          <w:szCs w:val="24"/>
          <w:lang w:val="en-US" w:eastAsia="zh-CN"/>
        </w:rPr>
        <w:t>, b</w:t>
      </w:r>
      <w:r>
        <w:rPr>
          <w:rFonts w:hint="default" w:ascii="Times New Roman" w:hAnsi="Times New Roman" w:cs="Times New Roman"/>
          <w:color w:val="auto"/>
          <w:sz w:val="24"/>
          <w:szCs w:val="24"/>
        </w:rPr>
        <w:t>ecause I put it in the same place every day</w:t>
      </w:r>
      <w:r>
        <w:rPr>
          <w:rFonts w:hint="eastAsia" w:ascii="Times New Roman" w:hAnsi="Times New Roman" w:cs="Times New Roman"/>
          <w:color w:val="auto"/>
          <w:sz w:val="24"/>
          <w:szCs w:val="24"/>
          <w:lang w:val="en-US" w:eastAsia="zh-CN"/>
        </w:rPr>
        <w:t>, s</w:t>
      </w:r>
      <w:r>
        <w:rPr>
          <w:rFonts w:hint="default" w:ascii="Times New Roman" w:hAnsi="Times New Roman" w:cs="Times New Roman"/>
          <w:color w:val="auto"/>
          <w:sz w:val="24"/>
          <w:szCs w:val="24"/>
        </w:rPr>
        <w:t>o I believe it can't be wrong. I'm not in the study now</w:t>
      </w:r>
      <w:r>
        <w:rPr>
          <w:rFonts w:hint="eastAsia" w:ascii="Times New Roman" w:hAnsi="Times New Roman" w:cs="Times New Roman"/>
          <w:color w:val="auto"/>
          <w:sz w:val="24"/>
          <w:szCs w:val="24"/>
          <w:lang w:val="en-US" w:eastAsia="zh-CN"/>
        </w:rPr>
        <w:t xml:space="preserve"> b</w:t>
      </w:r>
      <w:r>
        <w:rPr>
          <w:rFonts w:hint="default" w:ascii="Times New Roman" w:hAnsi="Times New Roman" w:cs="Times New Roman"/>
          <w:color w:val="auto"/>
          <w:sz w:val="24"/>
          <w:szCs w:val="24"/>
        </w:rPr>
        <w:t>ut I still think and believe that this book is still in its old place</w:t>
      </w:r>
      <w:r>
        <w:rPr>
          <w:rFonts w:hint="eastAsia" w:ascii="Times New Roman" w:hAnsi="Times New Roman" w:cs="Times New Roman"/>
          <w:color w:val="auto"/>
          <w:sz w:val="24"/>
          <w:szCs w:val="24"/>
          <w:lang w:val="en-US" w:eastAsia="zh-CN"/>
        </w:rPr>
        <w:t xml:space="preserve"> o</w:t>
      </w:r>
      <w:r>
        <w:rPr>
          <w:rFonts w:hint="default" w:ascii="Times New Roman" w:hAnsi="Times New Roman" w:cs="Times New Roman"/>
          <w:color w:val="auto"/>
          <w:sz w:val="24"/>
          <w:szCs w:val="24"/>
        </w:rPr>
        <w:t>n the desk in my study. However</w:t>
      </w:r>
      <w:r>
        <w:rPr>
          <w:rFonts w:hint="eastAsia" w:ascii="Times New Roman" w:hAnsi="Times New Roman" w:cs="Times New Roman"/>
          <w:color w:val="auto"/>
          <w:sz w:val="24"/>
          <w:szCs w:val="24"/>
          <w:lang w:val="en-US" w:eastAsia="zh-CN"/>
        </w:rPr>
        <w:t xml:space="preserve"> t</w:t>
      </w:r>
      <w:r>
        <w:rPr>
          <w:rFonts w:hint="default" w:ascii="Times New Roman" w:hAnsi="Times New Roman" w:cs="Times New Roman"/>
          <w:color w:val="auto"/>
          <w:sz w:val="24"/>
          <w:szCs w:val="24"/>
        </w:rPr>
        <w:t>ube in this case</w:t>
      </w:r>
      <w:r>
        <w:rPr>
          <w:rFonts w:hint="eastAsia" w:ascii="Times New Roman" w:hAnsi="Times New Roman" w:cs="Times New Roman"/>
          <w:color w:val="auto"/>
          <w:sz w:val="24"/>
          <w:szCs w:val="24"/>
          <w:lang w:val="en-US" w:eastAsia="zh-CN"/>
        </w:rPr>
        <w:t xml:space="preserve"> u</w:t>
      </w:r>
      <w:r>
        <w:rPr>
          <w:rFonts w:hint="default" w:ascii="Times New Roman" w:hAnsi="Times New Roman" w:cs="Times New Roman"/>
          <w:color w:val="auto"/>
          <w:sz w:val="24"/>
          <w:szCs w:val="24"/>
        </w:rPr>
        <w:t>nless I go to the study myself</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I still can't fully confirm that the book is still in its original place. Although the fact that "I can see this book in my study every day" can confirm my view that the book is still in its place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But such confirmation is obviously not complete. Because I really can't rule out the possibility of such a situation</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That is, someone inadvertently moved this book when I was not in the study</w:t>
      </w:r>
      <w:r>
        <w:rPr>
          <w:rFonts w:hint="eastAsia" w:ascii="Times New Roman" w:hAnsi="Times New Roman" w:cs="Times New Roman"/>
          <w:color w:val="auto"/>
          <w:sz w:val="24"/>
          <w:szCs w:val="24"/>
          <w:lang w:val="en-US" w:eastAsia="zh-CN"/>
        </w:rPr>
        <w:t xml:space="preserve"> o</w:t>
      </w:r>
      <w:r>
        <w:rPr>
          <w:rFonts w:hint="default" w:ascii="Times New Roman" w:hAnsi="Times New Roman" w:cs="Times New Roman"/>
          <w:color w:val="auto"/>
          <w:sz w:val="24"/>
          <w:szCs w:val="24"/>
        </w:rPr>
        <w:t>r take it out of my study. Among the three conditions for the formation of knowledge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The problem of confirmation is the most complex and difficult one. One of the main reasons here is that the evidence itself is a problem of high and low degree</w:t>
      </w:r>
      <w:r>
        <w:rPr>
          <w:rFonts w:hint="eastAsia" w:ascii="Times New Roman" w:hAnsi="Times New Roman" w:cs="Times New Roman"/>
          <w:color w:val="auto"/>
          <w:sz w:val="24"/>
          <w:szCs w:val="24"/>
          <w:lang w:val="en-US" w:eastAsia="zh-CN"/>
        </w:rPr>
        <w:t>, m</w:t>
      </w:r>
      <w:r>
        <w:rPr>
          <w:rFonts w:hint="default" w:ascii="Times New Roman" w:hAnsi="Times New Roman" w:cs="Times New Roman"/>
          <w:color w:val="auto"/>
          <w:sz w:val="24"/>
          <w:szCs w:val="24"/>
        </w:rPr>
        <w:t>ore importantly</w:t>
      </w:r>
      <w:r>
        <w:rPr>
          <w:rFonts w:hint="eastAsia" w:ascii="Times New Roman" w:hAnsi="Times New Roman" w:cs="Times New Roman"/>
          <w:color w:val="auto"/>
          <w:sz w:val="24"/>
          <w:szCs w:val="24"/>
          <w:lang w:val="en-US" w:eastAsia="zh-CN"/>
        </w:rPr>
        <w:t xml:space="preserve"> w</w:t>
      </w:r>
      <w:r>
        <w:rPr>
          <w:rFonts w:hint="default" w:ascii="Times New Roman" w:hAnsi="Times New Roman" w:cs="Times New Roman"/>
          <w:color w:val="auto"/>
          <w:sz w:val="24"/>
          <w:szCs w:val="24"/>
        </w:rPr>
        <w:t>hat criteria should we use to determine what kind of evidence is complete and sufficient? And what kind of evidence is incomplete and insufficient? This problem can be said to be one of the most important problems in the study of knowledge theory</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We cannot discuss this issue here</w:t>
      </w:r>
      <w:r>
        <w:rPr>
          <w:rFonts w:hint="eastAsia" w:ascii="Times New Roman" w:hAnsi="Times New Roman" w:cs="Times New Roman"/>
          <w:color w:val="auto"/>
          <w:sz w:val="24"/>
          <w:szCs w:val="24"/>
          <w:lang w:val="en-US" w:eastAsia="zh-CN"/>
        </w:rPr>
        <w:t>, b</w:t>
      </w:r>
      <w:r>
        <w:rPr>
          <w:rFonts w:hint="default" w:ascii="Times New Roman" w:hAnsi="Times New Roman" w:cs="Times New Roman"/>
          <w:color w:val="auto"/>
          <w:sz w:val="24"/>
          <w:szCs w:val="24"/>
        </w:rPr>
        <w:t>ut can only make a general introduction to the types of theories of knowledge confirmation.</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Knowledge is constantly changing with cognition. The changes of preferences and creation are all influenced by their own knowledge at that time. For example, in terms of photography art creation, my preferences have been changing. When I was an undergraduate, I liked still life photography. I think I can take beautiful pictures of the objects we usually see, which makes me proud; When I was a graduate student, I thought documentary photography was real photography, because photographers were paying attention to some events closely related to nature, society and politics, and then presented them to the audience in the form of photography, which was a great and meaningful thing; By chance, I showed my classmate Lukas my recent photos. One of the folders was "scenery photos". After my classmate opened it, he said, "no, it's not scenery photos. I don't know..." so we watched Gursky for a while. At that time, I found that what Europeans said about landscape photography is not the same as what I used to think about landscape photography,</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Knowledge can be divided into empirical knowledge (or a posteriori knowledge) and non empirical knowledge (or a priori knowledge)</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Other philosophers believe that this kind of knowledge can be attributed to a more fundamental kind of knowledge. The confirmation of empirical knowledge undoubtedly depends on sensory experience. On the contrary</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The proof of prior knowledge does not depend on sensory experience</w:t>
      </w:r>
      <w:r>
        <w:rPr>
          <w:rFonts w:hint="eastAsia"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rPr>
        <w:t>It depends on what Kant calls "pure rationality". In Leibniz and Hume's philosophy, there have been classifications of empirical knowledge and transcendental knowledge</w:t>
      </w:r>
      <w:r>
        <w:rPr>
          <w:rFonts w:hint="eastAsia" w:ascii="Times New Roman" w:hAnsi="Times New Roman" w:cs="Times New Roman"/>
          <w:color w:val="auto"/>
          <w:sz w:val="24"/>
          <w:szCs w:val="24"/>
          <w:lang w:val="en-US" w:eastAsia="zh-CN"/>
        </w:rPr>
        <w:t>.</w:t>
      </w:r>
      <w:r>
        <w:rPr>
          <w:rFonts w:hint="default" w:ascii="Times New Roman" w:hAnsi="Times New Roman" w:cs="Times New Roman"/>
          <w:color w:val="auto"/>
          <w:sz w:val="24"/>
          <w:szCs w:val="24"/>
        </w:rPr>
        <w:t xml:space="preserve">  However, the modern classification of these two kinds of knowledge mainly comes from Kant's critique of pure reason.</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No matter what form of artistic creation, artists should integrate what they want to express into their works, rather than simply take a beautiful scene for everyone to see.</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This is my knowledge of photography. I have different understanding and cognition in different periods. Is there any wrong knowledge? If knowledge is justified true belief, how can this belief be justified to become true?</w:t>
      </w:r>
    </w:p>
    <w:p>
      <w:pPr>
        <w:pStyle w:val="7"/>
        <w:keepNext w:val="0"/>
        <w:keepLines w:val="0"/>
        <w:pageBreakBefore w:val="0"/>
        <w:widowControl w:val="0"/>
        <w:numPr>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New knowledge is generated all the time in life. The integration speed of the network has greatly exceeded people's imagination. People's absorption ability of new knowledge can no longer catch up with the generation of new knowledge.</w:t>
      </w:r>
      <w:r>
        <w:rPr>
          <w:rFonts w:hint="default" w:ascii="Times New Roman" w:hAnsi="Times New Roman" w:cs="Times New Roman"/>
          <w:color w:val="auto"/>
          <w:sz w:val="24"/>
          <w:szCs w:val="24"/>
        </w:rPr>
        <w:br w:type="page"/>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Reflections on previous research </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 xml:space="preserve">My previous research is basically in photography education. </w:t>
      </w:r>
      <w:r>
        <w:rPr>
          <w:rFonts w:hint="default" w:ascii="Times New Roman" w:hAnsi="Times New Roman" w:cs="Times New Roman"/>
          <w:color w:val="auto"/>
          <w:sz w:val="24"/>
          <w:szCs w:val="24"/>
        </w:rPr>
        <w:t>My master's thesis is based on my experience as an exchange student at the Royal Academy of Fine Arts in Antwerp, comparing the similarities and differences of photography education between the two schools</w:t>
      </w:r>
      <w:r>
        <w:rPr>
          <w:rFonts w:hint="default" w:ascii="Times New Roman" w:hAnsi="Times New Roman" w:cs="Times New Roman"/>
          <w:color w:val="auto"/>
          <w:sz w:val="24"/>
          <w:szCs w:val="24"/>
          <w:lang w:val="en-US"/>
        </w:rPr>
        <w:t xml:space="preserve"> (Guangzhou Academy of Fine Arts)</w:t>
      </w:r>
      <w:r>
        <w:rPr>
          <w:rFonts w:hint="default" w:ascii="Times New Roman" w:hAnsi="Times New Roman" w:cs="Times New Roman"/>
          <w:color w:val="auto"/>
          <w:sz w:val="24"/>
          <w:szCs w:val="24"/>
        </w:rPr>
        <w:t xml:space="preserve"> in China and Belgium.</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 xml:space="preserve">The article analyzed the the photography department of Royal Academy of Fine Arts, Antwerp, Belgium. As an exchange student studied in this academy for half a year, I tried to use the case analysis, in-depth interview method to collect and consummate the relevant information, then make comparative analysis from the education idea, teaching method, course arrangement, etc., with the higher education of China represented by the photography department of Guangzhou Academy of Fine Arts. </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rPr>
      </w:pPr>
      <w:r>
        <w:rPr>
          <w:rFonts w:hint="default" w:ascii="Times New Roman" w:hAnsi="Times New Roman" w:cs="Times New Roman"/>
          <w:color w:val="auto"/>
          <w:sz w:val="24"/>
          <w:szCs w:val="24"/>
          <w:lang w:val="en-US" w:eastAsia="zh-CN"/>
        </w:rPr>
        <w:t xml:space="preserve">The research of this </w:t>
      </w:r>
      <w:r>
        <w:rPr>
          <w:rFonts w:hint="default" w:ascii="Times New Roman" w:hAnsi="Times New Roman" w:cs="Times New Roman"/>
          <w:color w:val="auto"/>
          <w:sz w:val="24"/>
          <w:szCs w:val="24"/>
        </w:rPr>
        <w:t xml:space="preserve">thesis </w:t>
      </w:r>
      <w:r>
        <w:rPr>
          <w:rFonts w:hint="default" w:ascii="Times New Roman" w:hAnsi="Times New Roman" w:cs="Times New Roman"/>
          <w:color w:val="auto"/>
          <w:sz w:val="24"/>
          <w:szCs w:val="24"/>
          <w:lang w:val="en-US" w:eastAsia="zh-CN"/>
        </w:rPr>
        <w:t xml:space="preserve">is divided into three parts. The first part is from the network communication project by Guangzhou Academy of Fine Arts and Royal Academy of Fine Arts, Antwerp, to find the side of worth learning and research; The second part is a detailed analysis thought all aspects of the photography department of Royal Academy of Fine Arts, Antwerp. including a face-to-face interview with the dean of the department and the professors, with the main issue of photography department’s development process, encounter problems, goal of personnel training, etc,. And base on the study of myself in the department as the auxiliary, which is to explain the content, the reason, the meaning and the influence of stated; The third part is the juxtaposition research, further classify and judge the facts and problem at present, to understand the similarities and differences and make the explanation, finally make the research conclusion. </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During the six months of studying at the Royal Academy of Fine Arts in Antwerp, Belgium, my most direct feeling is that the courses of the Photography Department of the school are mainly focused on simple thematic photography, while the courses of photography major of Guangzhou Academy of fine arts are multiple developments from plane to animation to film and television, from commercial photography to conceptual photography; The training goal of the university is not only photographers, but also "artists who express their ideas through photography", while the photography major of domestic colleges and universities is more inclined to cultivate practical talents of photography. We need to learn not only the teaching methods and curriculum of European universities, but also the cultivation of students' autonomous learning ability and the exploration and education of their own ideas.</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 finished this paper in 2012. At that time, the Photography Department of Guangzhou Academy of fine arts had been established for eight years, and it was only a young department in China. Maybe I took too many subjective attitudes to judge the place where I</w:t>
      </w:r>
      <w:r>
        <w:rPr>
          <w:rFonts w:hint="default" w:ascii="Times New Roman" w:hAnsi="Times New Roman" w:cs="Times New Roman"/>
          <w:color w:val="auto"/>
          <w:sz w:val="24"/>
          <w:szCs w:val="24"/>
          <w:lang w:val="en-US" w:eastAsia="zh-CN"/>
        </w:rPr>
        <w:t xml:space="preserve"> am</w:t>
      </w:r>
      <w:r>
        <w:rPr>
          <w:rFonts w:hint="default" w:ascii="Times New Roman" w:hAnsi="Times New Roman" w:cs="Times New Roman"/>
          <w:color w:val="auto"/>
          <w:sz w:val="24"/>
          <w:szCs w:val="24"/>
          <w:lang w:val="en-US" w:eastAsia="zh-CN"/>
        </w:rPr>
        <w:t xml:space="preserve"> work</w:t>
      </w:r>
      <w:r>
        <w:rPr>
          <w:rFonts w:hint="default" w:ascii="Times New Roman" w:hAnsi="Times New Roman" w:cs="Times New Roman"/>
          <w:color w:val="auto"/>
          <w:sz w:val="24"/>
          <w:szCs w:val="24"/>
          <w:lang w:val="en-US" w:eastAsia="zh-CN"/>
        </w:rPr>
        <w:t>ing</w:t>
      </w:r>
      <w:r>
        <w:rPr>
          <w:rFonts w:hint="default" w:ascii="Times New Roman" w:hAnsi="Times New Roman" w:cs="Times New Roman"/>
          <w:color w:val="auto"/>
          <w:sz w:val="24"/>
          <w:szCs w:val="24"/>
          <w:lang w:val="en-US" w:eastAsia="zh-CN"/>
        </w:rPr>
        <w:t xml:space="preserve">, such as when talking about the Internet communication project "show me how you live", I just took some typical examples to strengthen my subjective judgment: Chinese students want to show excellent photography, while Belgian students prefer to "dialogue" through images. </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rPr>
      </w:pPr>
      <w:r>
        <w:rPr>
          <w:rFonts w:hint="default" w:ascii="Times New Roman" w:hAnsi="Times New Roman" w:cs="Times New Roman"/>
        </w:rPr>
        <w:drawing>
          <wp:inline distT="0" distB="0" distL="114300" distR="114300">
            <wp:extent cx="5272405" cy="2483485"/>
            <wp:effectExtent l="0" t="0" r="10795"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4"/>
                    <a:stretch>
                      <a:fillRect/>
                    </a:stretch>
                  </pic:blipFill>
                  <pic:spPr>
                    <a:xfrm>
                      <a:off x="0" y="0"/>
                      <a:ext cx="5272405" cy="2483485"/>
                    </a:xfrm>
                    <a:prstGeom prst="rect">
                      <a:avLst/>
                    </a:prstGeom>
                    <a:noFill/>
                    <a:ln>
                      <a:noFill/>
                    </a:ln>
                  </pic:spPr>
                </pic:pic>
              </a:graphicData>
            </a:graphic>
          </wp:inline>
        </w:drawing>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jc w:val="center"/>
        <w:textAlignment w:val="auto"/>
        <w:rPr>
          <w:rFonts w:hint="default" w:ascii="Times New Roman" w:hAnsi="Times New Roman" w:cs="Times New Roman" w:eastAsiaTheme="minorEastAsia"/>
          <w:sz w:val="18"/>
          <w:szCs w:val="21"/>
          <w:lang w:val="en-US" w:eastAsia="zh-CN"/>
        </w:rPr>
      </w:pPr>
      <w:r>
        <w:rPr>
          <w:rFonts w:hint="default" w:ascii="Times New Roman" w:hAnsi="Times New Roman" w:cs="Times New Roman"/>
          <w:sz w:val="18"/>
          <w:szCs w:val="21"/>
          <w:lang w:val="en-US" w:eastAsia="zh-CN"/>
        </w:rPr>
        <w:t xml:space="preserve">Internet project </w:t>
      </w:r>
      <w:r>
        <w:rPr>
          <w:rFonts w:hint="default" w:ascii="Times New Roman" w:hAnsi="Times New Roman" w:cs="Times New Roman"/>
          <w:i/>
          <w:iCs/>
          <w:sz w:val="18"/>
          <w:szCs w:val="21"/>
          <w:lang w:val="en-US" w:eastAsia="zh-CN"/>
        </w:rPr>
        <w:t>&lt;SHOW ME HOW YOU LIVE&gt;</w:t>
      </w:r>
      <w:r>
        <w:rPr>
          <w:rFonts w:hint="default" w:ascii="Times New Roman" w:hAnsi="Times New Roman" w:cs="Times New Roman"/>
          <w:sz w:val="18"/>
          <w:szCs w:val="21"/>
          <w:lang w:val="en-US" w:eastAsia="zh-CN"/>
        </w:rPr>
        <w:t xml:space="preserve"> 2011</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Although this is indeed a noteworthy place, I should maintain a more notarial and objective attitude, and other cases in this project should also be selected and investigated; In the second half of the paper, I made a comparison between the photography departments of the two schools. I have to admit that I wrote this key part with my personal preferences. In the part of Chinese photography education, I revealed what I thought was immature or even incorrect between the lines. For example, in terms of curriculum arrangement, my conclusion to Guangzhou Academy of fine arts is: "the sequence of curriculum is highly dependent on logic. Students may affect the quality of course homework due to time constraints, or lack of depth due to lack of long-term exploration." This may be the problem, but it is difficult for me to give reasonable improvement methods when questioning these problems. Perhaps this is the best scheme that our school can do at present, which is why I am not the director of the Academic Affairs Office;</w:t>
      </w:r>
      <w:r>
        <w:rPr>
          <w:rFonts w:hint="default" w:ascii="Times New Roman" w:hAnsi="Times New Roman" w:cs="Times New Roman"/>
          <w:color w:val="auto"/>
          <w:sz w:val="24"/>
          <w:szCs w:val="24"/>
          <w:lang w:val="en-US" w:eastAsia="zh-CN"/>
        </w:rPr>
        <w:t xml:space="preserve"> </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jc w:val="center"/>
        <w:textAlignment w:val="auto"/>
        <w:rPr>
          <w:rFonts w:hint="default" w:ascii="Times New Roman" w:hAnsi="Times New Roman" w:cs="Times New Roman"/>
        </w:rPr>
      </w:pPr>
      <w:r>
        <w:rPr>
          <w:rFonts w:hint="default" w:ascii="Times New Roman" w:hAnsi="Times New Roman" w:cs="Times New Roman"/>
        </w:rPr>
        <w:drawing>
          <wp:inline distT="0" distB="0" distL="114300" distR="114300">
            <wp:extent cx="3599180" cy="3576320"/>
            <wp:effectExtent l="0" t="0" r="762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rcRect l="7536" t="23039" r="56872" b="14102"/>
                    <a:stretch>
                      <a:fillRect/>
                    </a:stretch>
                  </pic:blipFill>
                  <pic:spPr>
                    <a:xfrm>
                      <a:off x="0" y="0"/>
                      <a:ext cx="3599180" cy="3576320"/>
                    </a:xfrm>
                    <a:prstGeom prst="rect">
                      <a:avLst/>
                    </a:prstGeom>
                    <a:noFill/>
                    <a:ln>
                      <a:noFill/>
                    </a:ln>
                  </pic:spPr>
                </pic:pic>
              </a:graphicData>
            </a:graphic>
          </wp:inline>
        </w:drawing>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jc w:val="center"/>
        <w:textAlignment w:val="auto"/>
        <w:rPr>
          <w:rFonts w:hint="default" w:ascii="Times New Roman" w:hAnsi="Times New Roman" w:cs="Times New Roman"/>
          <w:lang w:val="en-US" w:eastAsia="zh-CN"/>
        </w:rPr>
      </w:pPr>
      <w:r>
        <w:rPr>
          <w:rFonts w:hint="default" w:ascii="Times New Roman" w:hAnsi="Times New Roman" w:cs="Times New Roman"/>
          <w:lang w:val="en-US" w:eastAsia="zh-CN"/>
        </w:rPr>
        <w:t xml:space="preserve">Sun Meng, </w:t>
      </w:r>
      <w:r>
        <w:rPr>
          <w:rFonts w:hint="default" w:ascii="Times New Roman" w:hAnsi="Times New Roman" w:cs="Times New Roman"/>
          <w:i/>
          <w:iCs/>
          <w:lang w:val="en-US" w:eastAsia="zh-CN"/>
        </w:rPr>
        <w:t>Research on the differences of photography teaching</w:t>
      </w:r>
      <w:r>
        <w:rPr>
          <w:rFonts w:hint="default" w:ascii="Times New Roman" w:hAnsi="Times New Roman" w:cs="Times New Roman"/>
          <w:lang w:val="en-US" w:eastAsia="zh-CN"/>
        </w:rPr>
        <w:t>, 2012</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the final conclusion, I raised the comparative study of photography education in the two schools to Chinese and foreign education. I raised many problems in China's higher education, most of which cited the research of other scholars. Although these citations are very formal academic journals, they lack my own research on their authenticity after all. During the thesis defense, I can't make my own independent defense for these quoted data. Perhaps as a graduate student, I write such a paper, instead of putting forward the solution to Chinese photography education at the end, I might as well put forward a problem to be solved to the readers.</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To sum up, in the previous comparative research of Chinese and foreign photography education, what I lacked was a notarized judgment and a large number of real first-hand data collection. I made a subjective horizontal comparison and did not make a vertical study on the history of Chinese photography education. These are the last mistakes that a researcher should make.</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Back to my teaching work in photography department, I have been working as a teaching assistant since 2005 until now. In this process, I have been watching the growth and transformation of the photography department, and I am also constantly improving my own courses for students. In my earliest teaching plan, the professional knowledge of photography was introduced from the knowledge of equipment. I gradually found that students, especially freshmen, have difficulty focusing on the equipment they have never seen and used. In addition, in the past 10 years, in the field of photography, earth-shaking changes are taking place in both equipment and creative thinking, so I also updated a lot of what is happening in the photography industry in the follow-up basic photography courses. For example, I reduced my talk about classic masters such as Ansel Adams, Henri Cartier Bresson, and Robert Frank, and added the selected works of the annual International Photography Festival, Hasselblad masters, etc. in the course, I also strengthened my ability to search for information.</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In introducing the equipment used for shooting, I used to talk from the traditional view camera to the current digital SLR. After updating my ideas, I will add the topic of mobile photography. I will discuss with my students how much of the image world is real from the earliest optical imaging to the current computational photography. As photographers, are we limited to using cameras? This topic will also lead to my interest in the archive in the future</w:t>
      </w:r>
      <w:r>
        <w:rPr>
          <w:rFonts w:hint="default" w:ascii="Times New Roman" w:hAnsi="Times New Roman" w:cs="Times New Roman"/>
          <w:color w:val="auto"/>
          <w:sz w:val="24"/>
          <w:szCs w:val="24"/>
          <w:lang w:val="en-US" w:eastAsia="zh-CN"/>
        </w:rPr>
        <w:t>,</w:t>
      </w:r>
      <w:r>
        <w:rPr>
          <w:rFonts w:hint="default" w:ascii="Times New Roman" w:hAnsi="Times New Roman" w:cs="Times New Roman"/>
          <w:color w:val="auto"/>
          <w:sz w:val="24"/>
          <w:szCs w:val="24"/>
          <w:lang w:val="en-US" w:eastAsia="zh-CN"/>
        </w:rPr>
        <w:t xml:space="preserve"> </w:t>
      </w:r>
      <w:r>
        <w:rPr>
          <w:rFonts w:hint="default" w:ascii="Times New Roman" w:hAnsi="Times New Roman" w:cs="Times New Roman"/>
          <w:color w:val="auto"/>
          <w:sz w:val="24"/>
          <w:szCs w:val="24"/>
          <w:lang w:val="en-US" w:eastAsia="zh-CN"/>
        </w:rPr>
        <w:t>w</w:t>
      </w:r>
      <w:r>
        <w:rPr>
          <w:rFonts w:hint="default" w:ascii="Times New Roman" w:hAnsi="Times New Roman" w:cs="Times New Roman"/>
          <w:color w:val="auto"/>
          <w:sz w:val="24"/>
          <w:szCs w:val="24"/>
          <w:lang w:val="en-US" w:eastAsia="zh-CN"/>
        </w:rPr>
        <w:t>hether the found image can be used for secondary creation, etc.</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After studying in Antwerp in 2012, I will often communicate with international exchange students in my later work. In this process, I once again noticed that the photos taken by Chinese and foreign students will be different when they complete the same subject. This "different perspectives on the same theme" even has Orientalism, which is also a starting point for me to choose this topic. For example, this is our workshop. Students from both countries complete the same project in two countries, and some foreign students come to Guangzhou to do this project. Sometimes we can see which country students took these photos. There is a special example. This is the demolition photo of "Lie De village" taken by Chinese in Belgium. When I watch such photos, I don't judge whether they are good or bad. I just feel that they were taken by a Chinese. But this student Eric, who was born in Belgium and received local education, can't speak Chinese and has Chinese descent. I'm not sure why I feel this way. Maybe I'm too subjective. Can I be Oriental as a Chinese?</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These differences may also be due to different families and experiences, different professional studies, or really because Chinese students tend to think too much (in T</w:t>
      </w:r>
      <w:r>
        <w:rPr>
          <w:rFonts w:hint="eastAsia" w:ascii="Times New Roman" w:hAnsi="Times New Roman" w:cs="Times New Roman"/>
          <w:color w:val="auto"/>
          <w:sz w:val="24"/>
          <w:szCs w:val="24"/>
          <w:lang w:val="en-US" w:eastAsia="zh-CN"/>
        </w:rPr>
        <w:t>imi</w:t>
      </w:r>
      <w:r>
        <w:rPr>
          <w:rFonts w:hint="default" w:ascii="Times New Roman" w:hAnsi="Times New Roman" w:cs="Times New Roman"/>
          <w:color w:val="auto"/>
          <w:sz w:val="24"/>
          <w:szCs w:val="24"/>
          <w:lang w:val="en-US" w:eastAsia="zh-CN"/>
        </w:rPr>
        <w:t>'s words).</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r>
        <w:rPr>
          <w:rFonts w:hint="default" w:ascii="Times New Roman" w:hAnsi="Times New Roman" w:cs="Times New Roman"/>
          <w:color w:val="auto"/>
          <w:sz w:val="24"/>
          <w:szCs w:val="24"/>
          <w:lang w:val="en-US" w:eastAsia="zh-CN"/>
        </w:rPr>
        <w:t>My reflection and review of this part also affect my future research. See my future research directions video</w:t>
      </w:r>
    </w:p>
    <w:p>
      <w:pPr>
        <w:pStyle w:val="7"/>
        <w:keepNext w:val="0"/>
        <w:keepLines w:val="0"/>
        <w:pageBreakBefore w:val="0"/>
        <w:widowControl w:val="0"/>
        <w:numPr>
          <w:ilvl w:val="0"/>
          <w:numId w:val="0"/>
        </w:numPr>
        <w:kinsoku/>
        <w:wordWrap/>
        <w:overflowPunct/>
        <w:topLinePunct w:val="0"/>
        <w:autoSpaceDE/>
        <w:autoSpaceDN/>
        <w:bidi w:val="0"/>
        <w:adjustRightInd/>
        <w:snapToGrid/>
        <w:spacing w:before="313" w:beforeLines="100" w:after="313" w:afterLines="100" w:line="360" w:lineRule="auto"/>
        <w:ind w:leftChars="0"/>
        <w:textAlignment w:val="auto"/>
        <w:rPr>
          <w:rFonts w:hint="default" w:ascii="Times New Roman" w:hAnsi="Times New Roman" w:cs="Times New Roman"/>
          <w:color w:val="auto"/>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方正舒体">
    <w:panose1 w:val="02010601030101010101"/>
    <w:charset w:val="86"/>
    <w:family w:val="auto"/>
    <w:pitch w:val="default"/>
    <w:sig w:usb0="00000003" w:usb1="080E0000" w:usb2="00000000" w:usb3="00000000" w:csb0="00040000" w:csb1="00000000"/>
  </w:font>
  <w:font w:name="华文隶书">
    <w:panose1 w:val="02010800040101010101"/>
    <w:charset w:val="86"/>
    <w:family w:val="auto"/>
    <w:pitch w:val="default"/>
    <w:sig w:usb0="00000001" w:usb1="080F0000" w:usb2="00000000" w:usb3="00000000" w:csb0="00040000" w:csb1="00000000"/>
  </w:font>
  <w:font w:name="华文细黑">
    <w:panose1 w:val="02010600040101010101"/>
    <w:charset w:val="86"/>
    <w:family w:val="auto"/>
    <w:pitch w:val="default"/>
    <w:sig w:usb0="00000287" w:usb1="080F0000" w:usb2="00000000" w:usb3="00000000" w:csb0="0004009F" w:csb1="DFD70000"/>
  </w:font>
  <w:font w:name="Tw Cen MT Condensed Extra Bold">
    <w:panose1 w:val="020B0803020202020204"/>
    <w:charset w:val="00"/>
    <w:family w:val="auto"/>
    <w:pitch w:val="default"/>
    <w:sig w:usb0="00000003" w:usb1="00000000" w:usb2="00000000" w:usb3="00000000" w:csb0="20000003" w:csb1="00000000"/>
  </w:font>
  <w:font w:name="Symbol">
    <w:panose1 w:val="05050102010706020507"/>
    <w:charset w:val="00"/>
    <w:family w:val="auto"/>
    <w:pitch w:val="default"/>
    <w:sig w:usb0="00000000" w:usb1="00000000" w:usb2="00000000" w:usb3="00000000" w:csb0="80000000" w:csb1="00000000"/>
  </w:font>
  <w:font w:name="Tempus Sans ITC">
    <w:panose1 w:val="04020404030D07020202"/>
    <w:charset w:val="00"/>
    <w:family w:val="auto"/>
    <w:pitch w:val="default"/>
    <w:sig w:usb0="00000003" w:usb1="00000000" w:usb2="00000000" w:usb3="00000000" w:csb0="2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54B50D0"/>
    <w:rsid w:val="092469AB"/>
    <w:rsid w:val="0965308B"/>
    <w:rsid w:val="1DD66157"/>
    <w:rsid w:val="1F6A4CC9"/>
    <w:rsid w:val="21BA5F82"/>
    <w:rsid w:val="22D543C7"/>
    <w:rsid w:val="2AA50082"/>
    <w:rsid w:val="2C8F7282"/>
    <w:rsid w:val="2CE13368"/>
    <w:rsid w:val="354B50D0"/>
    <w:rsid w:val="44CF6CD4"/>
    <w:rsid w:val="490473CD"/>
    <w:rsid w:val="61A82A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 w:type="character" w:styleId="6">
    <w:name w:val="Hyperlink"/>
    <w:basedOn w:val="5"/>
    <w:uiPriority w:val="0"/>
    <w:rPr>
      <w:color w:val="0000FF"/>
      <w:u w:val="single"/>
    </w:rPr>
  </w:style>
  <w:style w:type="paragraph" w:styleId="7">
    <w:name w:val="List Paragraph"/>
    <w:basedOn w:val="1"/>
    <w:qFormat/>
    <w:uiPriority w:val="1"/>
    <w:pPr>
      <w:ind w:left="720"/>
      <w:contextualSpacing/>
    </w:p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TotalTime>
  <ScaleCrop>false</ScaleCrop>
  <LinksUpToDate>false</LinksUpToDate>
  <CharactersWithSpaces>0</CharactersWithSpaces>
  <Application>WPS Office_11.1.0.11115_F1E327BC-269C-435d-A152-05C5408002CA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2021-12-06T01:18:00Z</dcterms:created>
  <dc:creator>sun_meng</dc:creator>
  <cp:lastModifiedBy>sun_meng</cp:lastModifiedBy>
  <dcterms:modified xsi:type="dcterms:W3CDTF">2021-12-13T23:53:24Z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2052-11.1.0.11115</vt:lpwstr>
  </property>
  <property fmtid="{D5CDD505-2E9C-101B-9397-08002B2CF9AE}" pid="3" name="ICV">
    <vt:lpwstr>6E84E9ADAA254CF69B1584B2CB89D6A3</vt:lpwstr>
  </property>
</Properties>
</file>