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C3EC1" w:themeColor="accent1"/>
        </w:rPr>
        <w:id w:val="357780559"/>
        <w:docPartObj>
          <w:docPartGallery w:val="Cover Pages"/>
          <w:docPartUnique/>
        </w:docPartObj>
      </w:sdtPr>
      <w:sdtEndPr>
        <w:rPr>
          <w:color w:val="18276C" w:themeColor="text2"/>
          <w:spacing w:val="10"/>
          <w:sz w:val="36"/>
          <w:szCs w:val="36"/>
          <w:lang w:val="en-US" w:eastAsia="zh-CN"/>
        </w:rPr>
      </w:sdtEndPr>
      <w:sdtContent>
        <w:p w14:paraId="49F32C89" w14:textId="67DFAAD5" w:rsidR="00A53E29" w:rsidRDefault="00A53E29" w:rsidP="00A07430">
          <w:pPr>
            <w:pStyle w:val="NoSpacing"/>
            <w:spacing w:before="1540" w:after="240" w:line="360" w:lineRule="auto"/>
            <w:jc w:val="center"/>
            <w:rPr>
              <w:color w:val="AC3EC1" w:themeColor="accent1"/>
            </w:rPr>
          </w:pPr>
          <w:r>
            <w:rPr>
              <w:noProof/>
              <w:color w:val="AC3EC1" w:themeColor="accent1"/>
            </w:rPr>
            <w:drawing>
              <wp:inline distT="0" distB="0" distL="0" distR="0" wp14:anchorId="1B51C24E" wp14:editId="2A97E502">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AC3EC1" w:themeColor="accent1"/>
              <w:sz w:val="110"/>
              <w:szCs w:val="110"/>
            </w:rPr>
            <w:alias w:val="Title"/>
            <w:tag w:val=""/>
            <w:id w:val="1735040861"/>
            <w:placeholder>
              <w:docPart w:val="18C5306FC438AF44A37DC8571D5DAD61"/>
            </w:placeholder>
            <w:dataBinding w:prefixMappings="xmlns:ns0='http://purl.org/dc/elements/1.1/' xmlns:ns1='http://schemas.openxmlformats.org/package/2006/metadata/core-properties' " w:xpath="/ns1:coreProperties[1]/ns0:title[1]" w:storeItemID="{6C3C8BC8-F283-45AE-878A-BAB7291924A1}"/>
            <w:text/>
          </w:sdtPr>
          <w:sdtContent>
            <w:p w14:paraId="11006481" w14:textId="39BD09DA" w:rsidR="00A53E29" w:rsidRPr="00A53E29" w:rsidRDefault="00A53E29" w:rsidP="00A07430">
              <w:pPr>
                <w:pStyle w:val="NoSpacing"/>
                <w:pBdr>
                  <w:top w:val="single" w:sz="6" w:space="6" w:color="AC3EC1" w:themeColor="accent1"/>
                  <w:bottom w:val="single" w:sz="6" w:space="6" w:color="AC3EC1" w:themeColor="accent1"/>
                </w:pBdr>
                <w:spacing w:after="240" w:line="360" w:lineRule="auto"/>
                <w:jc w:val="center"/>
                <w:rPr>
                  <w:rFonts w:ascii="Arial" w:eastAsiaTheme="majorEastAsia" w:hAnsi="Arial" w:cs="Arial"/>
                  <w:caps/>
                  <w:color w:val="AC3EC1" w:themeColor="accent1"/>
                  <w:sz w:val="110"/>
                  <w:szCs w:val="110"/>
                </w:rPr>
              </w:pPr>
              <w:r w:rsidRPr="00A53E29">
                <w:rPr>
                  <w:rFonts w:ascii="Arial" w:eastAsiaTheme="majorEastAsia" w:hAnsi="Arial" w:cs="Arial"/>
                  <w:caps/>
                  <w:color w:val="AC3EC1" w:themeColor="accent1"/>
                  <w:sz w:val="110"/>
                  <w:szCs w:val="110"/>
                </w:rPr>
                <w:t>Green haven Florists Report.</w:t>
              </w:r>
            </w:p>
          </w:sdtContent>
        </w:sdt>
        <w:p w14:paraId="571C6F72" w14:textId="3E07DA90" w:rsidR="00A53E29" w:rsidRDefault="00A53E29" w:rsidP="00A07430">
          <w:pPr>
            <w:pStyle w:val="NoSpacing"/>
            <w:spacing w:line="360" w:lineRule="auto"/>
            <w:rPr>
              <w:color w:val="AC3EC1" w:themeColor="accent1"/>
              <w:sz w:val="28"/>
              <w:szCs w:val="28"/>
            </w:rPr>
          </w:pPr>
        </w:p>
        <w:p w14:paraId="78EC464C" w14:textId="096764B5" w:rsidR="00A53E29" w:rsidRDefault="00A53E29" w:rsidP="00A07430">
          <w:pPr>
            <w:pStyle w:val="NoSpacing"/>
            <w:spacing w:before="480" w:line="360" w:lineRule="auto"/>
            <w:jc w:val="center"/>
            <w:rPr>
              <w:color w:val="AC3EC1" w:themeColor="accent1"/>
            </w:rPr>
          </w:pPr>
          <w:r>
            <w:rPr>
              <w:noProof/>
              <w:color w:val="AC3EC1" w:themeColor="accent1"/>
            </w:rPr>
            <w:drawing>
              <wp:inline distT="0" distB="0" distL="0" distR="0" wp14:anchorId="1F7D2421" wp14:editId="5E8F2D4C">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BC2117" w14:textId="3E694743" w:rsidR="00A53E29" w:rsidRDefault="00A53E29" w:rsidP="00A07430">
          <w:pPr>
            <w:spacing w:line="360" w:lineRule="auto"/>
            <w:rPr>
              <w:color w:val="18276C" w:themeColor="text2"/>
              <w:spacing w:val="10"/>
              <w:sz w:val="36"/>
              <w:szCs w:val="36"/>
              <w:lang w:val="en-US" w:eastAsia="zh-CN"/>
            </w:rPr>
          </w:pPr>
          <w:r>
            <w:rPr>
              <w:color w:val="18276C" w:themeColor="text2"/>
              <w:spacing w:val="10"/>
              <w:sz w:val="36"/>
              <w:szCs w:val="36"/>
              <w:lang w:val="en-US" w:eastAsia="zh-CN"/>
            </w:rPr>
            <w:br w:type="page"/>
          </w:r>
        </w:p>
      </w:sdtContent>
    </w:sdt>
    <w:p w14:paraId="79C3E9EC" w14:textId="03BFEF5D" w:rsidR="00A53E29" w:rsidRDefault="00A53E29" w:rsidP="00A07430">
      <w:pPr>
        <w:pStyle w:val="p1"/>
        <w:spacing w:line="360" w:lineRule="auto"/>
        <w:jc w:val="center"/>
        <w:rPr>
          <w:b/>
          <w:bCs/>
          <w:sz w:val="72"/>
          <w:szCs w:val="72"/>
        </w:rPr>
      </w:pPr>
      <w:r>
        <w:rPr>
          <w:b/>
          <w:bCs/>
          <w:sz w:val="72"/>
          <w:szCs w:val="72"/>
        </w:rPr>
        <w:lastRenderedPageBreak/>
        <w:t>Green Haven Florists</w:t>
      </w:r>
    </w:p>
    <w:p w14:paraId="5BE5737D" w14:textId="21992C0F" w:rsidR="00A53E29" w:rsidRPr="00A53E29" w:rsidRDefault="00A53E29" w:rsidP="00A07430">
      <w:pPr>
        <w:pStyle w:val="p1"/>
        <w:spacing w:line="360" w:lineRule="auto"/>
        <w:jc w:val="center"/>
        <w:rPr>
          <w:sz w:val="56"/>
          <w:szCs w:val="56"/>
        </w:rPr>
      </w:pPr>
      <w:r>
        <w:rPr>
          <w:b/>
          <w:bCs/>
          <w:sz w:val="56"/>
          <w:szCs w:val="56"/>
        </w:rPr>
        <w:t>Name:</w:t>
      </w:r>
      <w:r>
        <w:rPr>
          <w:sz w:val="56"/>
          <w:szCs w:val="56"/>
        </w:rPr>
        <w:t xml:space="preserve"> Dignora Estephany Espinal Angomas</w:t>
      </w:r>
    </w:p>
    <w:p w14:paraId="1F579A5E" w14:textId="41352D1D" w:rsidR="00A53E29" w:rsidRPr="00A53E29" w:rsidRDefault="00A53E29" w:rsidP="00A07430">
      <w:pPr>
        <w:pStyle w:val="p1"/>
        <w:spacing w:line="360" w:lineRule="auto"/>
        <w:jc w:val="center"/>
        <w:rPr>
          <w:sz w:val="56"/>
          <w:szCs w:val="56"/>
        </w:rPr>
      </w:pPr>
      <w:r>
        <w:rPr>
          <w:b/>
          <w:bCs/>
          <w:sz w:val="56"/>
          <w:szCs w:val="56"/>
        </w:rPr>
        <w:t xml:space="preserve">ID Number: </w:t>
      </w:r>
      <w:r>
        <w:rPr>
          <w:sz w:val="56"/>
          <w:szCs w:val="56"/>
        </w:rPr>
        <w:t>2441693</w:t>
      </w:r>
    </w:p>
    <w:p w14:paraId="7904B6DB" w14:textId="29B30A82" w:rsidR="00A53E29" w:rsidRPr="00A53E29" w:rsidRDefault="00A53E29" w:rsidP="00A07430">
      <w:pPr>
        <w:pStyle w:val="p1"/>
        <w:spacing w:line="360" w:lineRule="auto"/>
        <w:jc w:val="center"/>
        <w:rPr>
          <w:sz w:val="56"/>
          <w:szCs w:val="56"/>
        </w:rPr>
      </w:pPr>
      <w:r>
        <w:rPr>
          <w:b/>
          <w:bCs/>
          <w:sz w:val="56"/>
          <w:szCs w:val="56"/>
        </w:rPr>
        <w:t xml:space="preserve">Assignation Title: </w:t>
      </w:r>
      <w:r>
        <w:rPr>
          <w:sz w:val="56"/>
          <w:szCs w:val="56"/>
        </w:rPr>
        <w:t>Individual Report</w:t>
      </w:r>
    </w:p>
    <w:p w14:paraId="432E8EE2" w14:textId="673D1A7C" w:rsidR="00A53E29" w:rsidRPr="00A53E29" w:rsidRDefault="00A53E29" w:rsidP="00A07430">
      <w:pPr>
        <w:pStyle w:val="p1"/>
        <w:spacing w:line="360" w:lineRule="auto"/>
        <w:jc w:val="center"/>
        <w:rPr>
          <w:sz w:val="56"/>
          <w:szCs w:val="56"/>
        </w:rPr>
      </w:pPr>
      <w:r>
        <w:rPr>
          <w:b/>
          <w:bCs/>
          <w:sz w:val="56"/>
          <w:szCs w:val="56"/>
        </w:rPr>
        <w:t xml:space="preserve">Module Name: </w:t>
      </w:r>
      <w:r>
        <w:rPr>
          <w:sz w:val="56"/>
          <w:szCs w:val="56"/>
        </w:rPr>
        <w:t>Problem Solving and Decision Making</w:t>
      </w:r>
    </w:p>
    <w:p w14:paraId="604DB422" w14:textId="49EBC2EF" w:rsidR="00A53E29" w:rsidRPr="00F82492" w:rsidRDefault="00A53E29" w:rsidP="00A07430">
      <w:pPr>
        <w:pStyle w:val="p1"/>
        <w:spacing w:line="360" w:lineRule="auto"/>
        <w:jc w:val="center"/>
        <w:rPr>
          <w:sz w:val="56"/>
          <w:szCs w:val="56"/>
        </w:rPr>
      </w:pPr>
      <w:r>
        <w:rPr>
          <w:b/>
          <w:bCs/>
          <w:sz w:val="56"/>
          <w:szCs w:val="56"/>
        </w:rPr>
        <w:t>Module Code:</w:t>
      </w:r>
      <w:r w:rsidR="00F82492">
        <w:rPr>
          <w:b/>
          <w:bCs/>
          <w:sz w:val="56"/>
          <w:szCs w:val="56"/>
        </w:rPr>
        <w:t xml:space="preserve"> </w:t>
      </w:r>
      <w:r w:rsidR="00F82492">
        <w:rPr>
          <w:sz w:val="56"/>
          <w:szCs w:val="56"/>
        </w:rPr>
        <w:t>LCLM4004</w:t>
      </w:r>
    </w:p>
    <w:p w14:paraId="5D6BF946" w14:textId="666838F5" w:rsidR="00A53E29" w:rsidRPr="00F82492" w:rsidRDefault="00A53E29" w:rsidP="00A07430">
      <w:pPr>
        <w:pStyle w:val="p1"/>
        <w:spacing w:line="360" w:lineRule="auto"/>
        <w:jc w:val="center"/>
        <w:rPr>
          <w:b/>
          <w:bCs/>
          <w:sz w:val="56"/>
          <w:szCs w:val="56"/>
        </w:rPr>
      </w:pPr>
      <w:r>
        <w:rPr>
          <w:b/>
          <w:bCs/>
          <w:sz w:val="56"/>
          <w:szCs w:val="56"/>
        </w:rPr>
        <w:t>Lecture Name:</w:t>
      </w:r>
      <w:r w:rsidR="00F82492">
        <w:rPr>
          <w:sz w:val="56"/>
          <w:szCs w:val="56"/>
        </w:rPr>
        <w:t xml:space="preserve"> </w:t>
      </w:r>
      <w:r w:rsidR="00F82492" w:rsidRPr="00F82492">
        <w:rPr>
          <w:sz w:val="56"/>
          <w:szCs w:val="56"/>
        </w:rPr>
        <w:t>Richard Ashaye</w:t>
      </w:r>
    </w:p>
    <w:p w14:paraId="1573CE16" w14:textId="5D89BB08" w:rsidR="00A53E29" w:rsidRPr="00F82492" w:rsidRDefault="00A53E29" w:rsidP="00A07430">
      <w:pPr>
        <w:pStyle w:val="p1"/>
        <w:spacing w:line="360" w:lineRule="auto"/>
        <w:jc w:val="center"/>
        <w:rPr>
          <w:sz w:val="56"/>
          <w:szCs w:val="56"/>
        </w:rPr>
      </w:pPr>
      <w:r>
        <w:rPr>
          <w:b/>
          <w:bCs/>
          <w:sz w:val="56"/>
          <w:szCs w:val="56"/>
        </w:rPr>
        <w:t>Date:</w:t>
      </w:r>
      <w:r w:rsidR="00F82492">
        <w:rPr>
          <w:b/>
          <w:bCs/>
          <w:sz w:val="56"/>
          <w:szCs w:val="56"/>
        </w:rPr>
        <w:t xml:space="preserve"> </w:t>
      </w:r>
      <w:r w:rsidR="00F82492">
        <w:rPr>
          <w:sz w:val="56"/>
          <w:szCs w:val="56"/>
        </w:rPr>
        <w:t>16/12/2025</w:t>
      </w:r>
    </w:p>
    <w:p w14:paraId="5458B1CC" w14:textId="70DFB0D6" w:rsidR="00A320A9" w:rsidRDefault="00A53E29" w:rsidP="00A07430">
      <w:pPr>
        <w:spacing w:line="360" w:lineRule="auto"/>
        <w:rPr>
          <w:b/>
          <w:bCs/>
        </w:rPr>
      </w:pPr>
      <w:r>
        <w:rPr>
          <w:b/>
          <w:bCs/>
        </w:rPr>
        <w:br w:type="page"/>
      </w:r>
    </w:p>
    <w:sdt>
      <w:sdtPr>
        <w:rPr>
          <w:rFonts w:ascii="Arial" w:hAnsi="Arial" w:cs="Arial"/>
        </w:rPr>
        <w:id w:val="-463964712"/>
        <w:docPartObj>
          <w:docPartGallery w:val="Table of Contents"/>
          <w:docPartUnique/>
        </w:docPartObj>
      </w:sdtPr>
      <w:sdtEndPr>
        <w:rPr>
          <w:rFonts w:eastAsiaTheme="minorEastAsia"/>
          <w:i w:val="0"/>
          <w:iCs w:val="0"/>
          <w:noProof/>
          <w:sz w:val="22"/>
          <w:szCs w:val="22"/>
        </w:rPr>
      </w:sdtEndPr>
      <w:sdtContent>
        <w:p w14:paraId="6C3B678F" w14:textId="414E4152" w:rsidR="00A320A9" w:rsidRPr="00A07430" w:rsidRDefault="00A320A9" w:rsidP="00A07430">
          <w:pPr>
            <w:pStyle w:val="TOCHeading"/>
            <w:rPr>
              <w:rFonts w:ascii="Arial" w:hAnsi="Arial" w:cs="Arial"/>
            </w:rPr>
          </w:pPr>
          <w:r w:rsidRPr="00A07430">
            <w:rPr>
              <w:rFonts w:ascii="Arial" w:hAnsi="Arial" w:cs="Arial"/>
            </w:rPr>
            <w:t>Table of Contents</w:t>
          </w:r>
        </w:p>
        <w:p w14:paraId="6AF3413C" w14:textId="556A6E8D" w:rsidR="00356906" w:rsidRPr="00A07430" w:rsidRDefault="00A320A9"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r w:rsidRPr="00A07430">
            <w:rPr>
              <w:rFonts w:ascii="Arial" w:hAnsi="Arial" w:cs="Arial"/>
              <w:b w:val="0"/>
              <w:bCs w:val="0"/>
            </w:rPr>
            <w:fldChar w:fldCharType="begin"/>
          </w:r>
          <w:r w:rsidRPr="00A07430">
            <w:rPr>
              <w:rFonts w:ascii="Arial" w:hAnsi="Arial" w:cs="Arial"/>
            </w:rPr>
            <w:instrText xml:space="preserve"> TOC \o "1-3" \h \z \u </w:instrText>
          </w:r>
          <w:r w:rsidRPr="00A07430">
            <w:rPr>
              <w:rFonts w:ascii="Arial" w:hAnsi="Arial" w:cs="Arial"/>
              <w:b w:val="0"/>
              <w:bCs w:val="0"/>
            </w:rPr>
            <w:fldChar w:fldCharType="separate"/>
          </w:r>
          <w:hyperlink w:anchor="_Toc227971415" w:history="1">
            <w:r w:rsidR="00356906" w:rsidRPr="00A07430">
              <w:rPr>
                <w:rStyle w:val="Hyperlink"/>
                <w:rFonts w:ascii="Arial" w:hAnsi="Arial" w:cs="Arial"/>
                <w:noProof/>
              </w:rPr>
              <w:t>1. Introduction</w:t>
            </w:r>
            <w:r w:rsidR="00356906" w:rsidRPr="00A07430">
              <w:rPr>
                <w:rFonts w:ascii="Arial" w:hAnsi="Arial" w:cs="Arial"/>
                <w:noProof/>
                <w:webHidden/>
              </w:rPr>
              <w:tab/>
            </w:r>
            <w:r w:rsidR="00356906" w:rsidRPr="00A07430">
              <w:rPr>
                <w:rFonts w:ascii="Arial" w:hAnsi="Arial" w:cs="Arial"/>
                <w:noProof/>
                <w:webHidden/>
              </w:rPr>
              <w:fldChar w:fldCharType="begin"/>
            </w:r>
            <w:r w:rsidR="00356906" w:rsidRPr="00A07430">
              <w:rPr>
                <w:rFonts w:ascii="Arial" w:hAnsi="Arial" w:cs="Arial"/>
                <w:noProof/>
                <w:webHidden/>
              </w:rPr>
              <w:instrText xml:space="preserve"> PAGEREF _Toc227971415 \h </w:instrText>
            </w:r>
            <w:r w:rsidR="00356906" w:rsidRPr="00A07430">
              <w:rPr>
                <w:rFonts w:ascii="Arial" w:hAnsi="Arial" w:cs="Arial"/>
                <w:noProof/>
                <w:webHidden/>
              </w:rPr>
            </w:r>
            <w:r w:rsidR="00356906" w:rsidRPr="00A07430">
              <w:rPr>
                <w:rFonts w:ascii="Arial" w:hAnsi="Arial" w:cs="Arial"/>
                <w:noProof/>
                <w:webHidden/>
              </w:rPr>
              <w:fldChar w:fldCharType="separate"/>
            </w:r>
            <w:r w:rsidR="00356906" w:rsidRPr="00A07430">
              <w:rPr>
                <w:rFonts w:ascii="Arial" w:hAnsi="Arial" w:cs="Arial"/>
                <w:noProof/>
                <w:webHidden/>
              </w:rPr>
              <w:t>4</w:t>
            </w:r>
            <w:r w:rsidR="00356906" w:rsidRPr="00A07430">
              <w:rPr>
                <w:rFonts w:ascii="Arial" w:hAnsi="Arial" w:cs="Arial"/>
                <w:noProof/>
                <w:webHidden/>
              </w:rPr>
              <w:fldChar w:fldCharType="end"/>
            </w:r>
          </w:hyperlink>
        </w:p>
        <w:p w14:paraId="111A7C22" w14:textId="384FFA66"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16" w:history="1">
            <w:r w:rsidRPr="00A07430">
              <w:rPr>
                <w:rStyle w:val="Hyperlink"/>
                <w:rFonts w:ascii="Arial" w:hAnsi="Arial" w:cs="Arial"/>
                <w:noProof/>
              </w:rPr>
              <w:t>2. Business Problem</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_Toc227971416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4</w:t>
            </w:r>
            <w:r w:rsidRPr="00A07430">
              <w:rPr>
                <w:rFonts w:ascii="Arial" w:hAnsi="Arial" w:cs="Arial"/>
                <w:noProof/>
                <w:webHidden/>
              </w:rPr>
              <w:fldChar w:fldCharType="end"/>
            </w:r>
          </w:hyperlink>
        </w:p>
        <w:p w14:paraId="4018D608" w14:textId="6791E0BA"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17" w:history="1">
            <w:r w:rsidRPr="00A07430">
              <w:rPr>
                <w:rStyle w:val="Hyperlink"/>
                <w:rFonts w:ascii="Arial" w:hAnsi="Arial" w:cs="Arial"/>
                <w:noProof/>
              </w:rPr>
              <w:t>3. Alternative Solutions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_Toc227971417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5</w:t>
            </w:r>
            <w:r w:rsidRPr="00A07430">
              <w:rPr>
                <w:rFonts w:ascii="Arial" w:hAnsi="Arial" w:cs="Arial"/>
                <w:noProof/>
                <w:webHidden/>
              </w:rPr>
              <w:fldChar w:fldCharType="end"/>
            </w:r>
          </w:hyperlink>
        </w:p>
        <w:p w14:paraId="13D7B4CB" w14:textId="2AFE4385"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18" w:history="1">
            <w:r w:rsidRPr="00A07430">
              <w:rPr>
                <w:rStyle w:val="Hyperlink"/>
                <w:rFonts w:ascii="Arial" w:hAnsi="Arial" w:cs="Arial"/>
                <w:noProof/>
              </w:rPr>
              <w:t>3.1 Option 1: Digital Transformation and Omnichannel Strategy</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_Toc227971418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5</w:t>
            </w:r>
            <w:r w:rsidRPr="00A07430">
              <w:rPr>
                <w:rFonts w:ascii="Arial" w:hAnsi="Arial" w:cs="Arial"/>
                <w:noProof/>
                <w:webHidden/>
              </w:rPr>
              <w:fldChar w:fldCharType="end"/>
            </w:r>
          </w:hyperlink>
        </w:p>
        <w:p w14:paraId="553F98F3" w14:textId="49B993B8"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19" w:history="1">
            <w:r w:rsidRPr="00A07430">
              <w:rPr>
                <w:rStyle w:val="Hyperlink"/>
                <w:rFonts w:ascii="Arial" w:hAnsi="Arial" w:cs="Arial"/>
                <w:noProof/>
              </w:rPr>
              <w:t>3.2 Option 2: Premium Differentiation and Experiential Retail</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_Toc227971419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5</w:t>
            </w:r>
            <w:r w:rsidRPr="00A07430">
              <w:rPr>
                <w:rFonts w:ascii="Arial" w:hAnsi="Arial" w:cs="Arial"/>
                <w:noProof/>
                <w:webHidden/>
              </w:rPr>
              <w:fldChar w:fldCharType="end"/>
            </w:r>
          </w:hyperlink>
        </w:p>
        <w:p w14:paraId="03DB8DE1" w14:textId="0C80D693"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20" w:history="1">
            <w:r w:rsidRPr="00A07430">
              <w:rPr>
                <w:rStyle w:val="Hyperlink"/>
                <w:rFonts w:ascii="Arial" w:hAnsi="Arial" w:cs="Arial"/>
                <w:noProof/>
              </w:rPr>
              <w:t>4. Evaluation of Alternatives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_Toc227971420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5</w:t>
            </w:r>
            <w:r w:rsidRPr="00A07430">
              <w:rPr>
                <w:rFonts w:ascii="Arial" w:hAnsi="Arial" w:cs="Arial"/>
                <w:noProof/>
                <w:webHidden/>
              </w:rPr>
              <w:fldChar w:fldCharType="end"/>
            </w:r>
          </w:hyperlink>
        </w:p>
        <w:p w14:paraId="18DE9DEC" w14:textId="378E2169"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21" w:history="1">
            <w:r w:rsidRPr="00A07430">
              <w:rPr>
                <w:rStyle w:val="Hyperlink"/>
                <w:rFonts w:ascii="Arial" w:hAnsi="Arial" w:cs="Arial"/>
                <w:noProof/>
              </w:rPr>
              <w:t>5. Selected Solution and Justification</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_Toc227971421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6</w:t>
            </w:r>
            <w:r w:rsidRPr="00A07430">
              <w:rPr>
                <w:rFonts w:ascii="Arial" w:hAnsi="Arial" w:cs="Arial"/>
                <w:noProof/>
                <w:webHidden/>
              </w:rPr>
              <w:fldChar w:fldCharType="end"/>
            </w:r>
          </w:hyperlink>
        </w:p>
        <w:p w14:paraId="2F5D2E84" w14:textId="5E965FFE"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22" w:history="1">
            <w:r w:rsidRPr="00A07430">
              <w:rPr>
                <w:rStyle w:val="Hyperlink"/>
                <w:rFonts w:ascii="Arial" w:hAnsi="Arial" w:cs="Arial"/>
                <w:noProof/>
              </w:rPr>
              <w:t>5.1 Chosen Strategy: Digital Transformation and Omnichannel Expansion</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_Toc227971422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6</w:t>
            </w:r>
            <w:r w:rsidRPr="00A07430">
              <w:rPr>
                <w:rFonts w:ascii="Arial" w:hAnsi="Arial" w:cs="Arial"/>
                <w:noProof/>
                <w:webHidden/>
              </w:rPr>
              <w:fldChar w:fldCharType="end"/>
            </w:r>
          </w:hyperlink>
        </w:p>
        <w:p w14:paraId="24CE583E" w14:textId="3823194E"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23" w:history="1">
            <w:r w:rsidRPr="00A07430">
              <w:rPr>
                <w:rStyle w:val="Hyperlink"/>
                <w:rFonts w:ascii="Arial" w:hAnsi="Arial" w:cs="Arial"/>
                <w:noProof/>
              </w:rPr>
              <w:t>5.2 Justification</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_Toc227971423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6</w:t>
            </w:r>
            <w:r w:rsidRPr="00A07430">
              <w:rPr>
                <w:rFonts w:ascii="Arial" w:hAnsi="Arial" w:cs="Arial"/>
                <w:noProof/>
                <w:webHidden/>
              </w:rPr>
              <w:fldChar w:fldCharType="end"/>
            </w:r>
          </w:hyperlink>
        </w:p>
        <w:p w14:paraId="1B1C17A5" w14:textId="3C8B86DD"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24" w:history="1">
            <w:r w:rsidRPr="00A07430">
              <w:rPr>
                <w:rStyle w:val="Hyperlink"/>
                <w:rFonts w:ascii="Arial" w:hAnsi="Arial" w:cs="Arial"/>
                <w:noProof/>
              </w:rPr>
              <w:t>6. Risk Analysis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_Toc227971424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7</w:t>
            </w:r>
            <w:r w:rsidRPr="00A07430">
              <w:rPr>
                <w:rFonts w:ascii="Arial" w:hAnsi="Arial" w:cs="Arial"/>
                <w:noProof/>
                <w:webHidden/>
              </w:rPr>
              <w:fldChar w:fldCharType="end"/>
            </w:r>
          </w:hyperlink>
        </w:p>
        <w:p w14:paraId="1FC3D59B" w14:textId="526DF28A"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25" w:history="1">
            <w:r w:rsidRPr="00A07430">
              <w:rPr>
                <w:rStyle w:val="Hyperlink"/>
                <w:rFonts w:ascii="Arial" w:hAnsi="Arial" w:cs="Arial"/>
                <w:noProof/>
              </w:rPr>
              <w:t>7. Implementation Plan</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_Toc227971425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7</w:t>
            </w:r>
            <w:r w:rsidRPr="00A07430">
              <w:rPr>
                <w:rFonts w:ascii="Arial" w:hAnsi="Arial" w:cs="Arial"/>
                <w:noProof/>
                <w:webHidden/>
              </w:rPr>
              <w:fldChar w:fldCharType="end"/>
            </w:r>
          </w:hyperlink>
        </w:p>
        <w:p w14:paraId="36E66BC8" w14:textId="626CEEDE"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26" w:history="1">
            <w:r w:rsidRPr="00A07430">
              <w:rPr>
                <w:rStyle w:val="Hyperlink"/>
                <w:rFonts w:ascii="Arial" w:hAnsi="Arial" w:cs="Arial"/>
                <w:noProof/>
              </w:rPr>
              <w:t>Phase 1: Digital Foundation (Months 1–2)</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_Toc227971426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7</w:t>
            </w:r>
            <w:r w:rsidRPr="00A07430">
              <w:rPr>
                <w:rFonts w:ascii="Arial" w:hAnsi="Arial" w:cs="Arial"/>
                <w:noProof/>
                <w:webHidden/>
              </w:rPr>
              <w:fldChar w:fldCharType="end"/>
            </w:r>
          </w:hyperlink>
        </w:p>
        <w:p w14:paraId="40C1B4A4" w14:textId="1D039DDF"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27" w:history="1">
            <w:r w:rsidRPr="00A07430">
              <w:rPr>
                <w:rStyle w:val="Hyperlink"/>
                <w:rFonts w:ascii="Arial" w:hAnsi="Arial" w:cs="Arial"/>
                <w:noProof/>
              </w:rPr>
              <w:t>Phase 2: Product Development (Months 2–3)</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_Toc227971427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8</w:t>
            </w:r>
            <w:r w:rsidRPr="00A07430">
              <w:rPr>
                <w:rFonts w:ascii="Arial" w:hAnsi="Arial" w:cs="Arial"/>
                <w:noProof/>
                <w:webHidden/>
              </w:rPr>
              <w:fldChar w:fldCharType="end"/>
            </w:r>
          </w:hyperlink>
        </w:p>
        <w:p w14:paraId="623BE160" w14:textId="6BA8DA56"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28" w:history="1">
            <w:r w:rsidRPr="00A07430">
              <w:rPr>
                <w:rStyle w:val="Hyperlink"/>
                <w:rFonts w:ascii="Arial" w:hAnsi="Arial" w:cs="Arial"/>
                <w:noProof/>
              </w:rPr>
              <w:t>Phase 3: Marketing Activation (Months 3–5)</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_Toc227971428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8</w:t>
            </w:r>
            <w:r w:rsidRPr="00A07430">
              <w:rPr>
                <w:rFonts w:ascii="Arial" w:hAnsi="Arial" w:cs="Arial"/>
                <w:noProof/>
                <w:webHidden/>
              </w:rPr>
              <w:fldChar w:fldCharType="end"/>
            </w:r>
          </w:hyperlink>
        </w:p>
        <w:p w14:paraId="2E420BFF" w14:textId="1D9AB7C1"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29" w:history="1">
            <w:r w:rsidRPr="00A07430">
              <w:rPr>
                <w:rStyle w:val="Hyperlink"/>
                <w:rFonts w:ascii="Arial" w:hAnsi="Arial" w:cs="Arial"/>
                <w:noProof/>
              </w:rPr>
              <w:t>Phase 4: Operational Optimisation (Months 4–6)</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_Toc227971429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8</w:t>
            </w:r>
            <w:r w:rsidRPr="00A07430">
              <w:rPr>
                <w:rFonts w:ascii="Arial" w:hAnsi="Arial" w:cs="Arial"/>
                <w:noProof/>
                <w:webHidden/>
              </w:rPr>
              <w:fldChar w:fldCharType="end"/>
            </w:r>
          </w:hyperlink>
        </w:p>
        <w:p w14:paraId="36D31399" w14:textId="2B78D61A"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30" w:history="1">
            <w:r w:rsidRPr="00A07430">
              <w:rPr>
                <w:rStyle w:val="Hyperlink"/>
                <w:rFonts w:ascii="Arial" w:hAnsi="Arial" w:cs="Arial"/>
                <w:noProof/>
              </w:rPr>
              <w:t>Phase 5: Continuous Improvement (Ongoing)</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_Toc227971430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8</w:t>
            </w:r>
            <w:r w:rsidRPr="00A07430">
              <w:rPr>
                <w:rFonts w:ascii="Arial" w:hAnsi="Arial" w:cs="Arial"/>
                <w:noProof/>
                <w:webHidden/>
              </w:rPr>
              <w:fldChar w:fldCharType="end"/>
            </w:r>
          </w:hyperlink>
        </w:p>
        <w:p w14:paraId="5AA3A5E1" w14:textId="6B153157"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31" w:history="1">
            <w:r w:rsidRPr="00A07430">
              <w:rPr>
                <w:rStyle w:val="Hyperlink"/>
                <w:rFonts w:ascii="Arial" w:hAnsi="Arial" w:cs="Arial"/>
                <w:noProof/>
              </w:rPr>
              <w:t>8. Measuring Effectiveness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_Toc227971431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8</w:t>
            </w:r>
            <w:r w:rsidRPr="00A07430">
              <w:rPr>
                <w:rFonts w:ascii="Arial" w:hAnsi="Arial" w:cs="Arial"/>
                <w:noProof/>
                <w:webHidden/>
              </w:rPr>
              <w:fldChar w:fldCharType="end"/>
            </w:r>
          </w:hyperlink>
        </w:p>
        <w:p w14:paraId="531F85A6" w14:textId="16ED4A36"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32" w:history="1">
            <w:r w:rsidRPr="00A07430">
              <w:rPr>
                <w:rStyle w:val="Hyperlink"/>
                <w:rFonts w:ascii="Arial" w:hAnsi="Arial" w:cs="Arial"/>
                <w:noProof/>
              </w:rPr>
              <w:t>Financial Metrics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_Toc227971432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9</w:t>
            </w:r>
            <w:r w:rsidRPr="00A07430">
              <w:rPr>
                <w:rFonts w:ascii="Arial" w:hAnsi="Arial" w:cs="Arial"/>
                <w:noProof/>
                <w:webHidden/>
              </w:rPr>
              <w:fldChar w:fldCharType="end"/>
            </w:r>
          </w:hyperlink>
        </w:p>
        <w:p w14:paraId="7B571422" w14:textId="71CA742F"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33" w:history="1">
            <w:r w:rsidRPr="00A07430">
              <w:rPr>
                <w:rStyle w:val="Hyperlink"/>
                <w:rFonts w:ascii="Arial" w:hAnsi="Arial" w:cs="Arial"/>
                <w:noProof/>
              </w:rPr>
              <w:t>Customer Metrics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_Toc227971433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9</w:t>
            </w:r>
            <w:r w:rsidRPr="00A07430">
              <w:rPr>
                <w:rFonts w:ascii="Arial" w:hAnsi="Arial" w:cs="Arial"/>
                <w:noProof/>
                <w:webHidden/>
              </w:rPr>
              <w:fldChar w:fldCharType="end"/>
            </w:r>
          </w:hyperlink>
        </w:p>
        <w:p w14:paraId="56AC4C98" w14:textId="4555B714"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34" w:history="1">
            <w:r w:rsidRPr="00A07430">
              <w:rPr>
                <w:rStyle w:val="Hyperlink"/>
                <w:rFonts w:ascii="Arial" w:hAnsi="Arial" w:cs="Arial"/>
                <w:noProof/>
              </w:rPr>
              <w:t>Digital Metrics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_Toc227971434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9</w:t>
            </w:r>
            <w:r w:rsidRPr="00A07430">
              <w:rPr>
                <w:rFonts w:ascii="Arial" w:hAnsi="Arial" w:cs="Arial"/>
                <w:noProof/>
                <w:webHidden/>
              </w:rPr>
              <w:fldChar w:fldCharType="end"/>
            </w:r>
          </w:hyperlink>
        </w:p>
        <w:p w14:paraId="2B0340CE" w14:textId="0C2E18F3" w:rsidR="00356906" w:rsidRPr="00A07430" w:rsidRDefault="00356906" w:rsidP="00A07430">
          <w:pPr>
            <w:pStyle w:val="TOC3"/>
            <w:tabs>
              <w:tab w:val="right" w:leader="dot" w:pos="9016"/>
            </w:tabs>
            <w:spacing w:line="360" w:lineRule="auto"/>
            <w:rPr>
              <w:rFonts w:ascii="Arial" w:hAnsi="Arial" w:cs="Arial"/>
              <w:noProof/>
              <w:kern w:val="2"/>
              <w:sz w:val="24"/>
              <w:szCs w:val="24"/>
              <w:lang w:eastAsia="en-GB"/>
              <w14:ligatures w14:val="standardContextual"/>
            </w:rPr>
          </w:pPr>
          <w:hyperlink w:anchor="_Toc227971435" w:history="1">
            <w:r w:rsidRPr="00A07430">
              <w:rPr>
                <w:rStyle w:val="Hyperlink"/>
                <w:rFonts w:ascii="Arial" w:hAnsi="Arial" w:cs="Arial"/>
                <w:noProof/>
              </w:rPr>
              <w:t>Operational Metrics</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_Toc227971435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9</w:t>
            </w:r>
            <w:r w:rsidRPr="00A07430">
              <w:rPr>
                <w:rFonts w:ascii="Arial" w:hAnsi="Arial" w:cs="Arial"/>
                <w:noProof/>
                <w:webHidden/>
              </w:rPr>
              <w:fldChar w:fldCharType="end"/>
            </w:r>
          </w:hyperlink>
        </w:p>
        <w:p w14:paraId="36D9F3A8" w14:textId="45A2A583"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36" w:history="1">
            <w:r w:rsidRPr="00A07430">
              <w:rPr>
                <w:rStyle w:val="Hyperlink"/>
                <w:rFonts w:ascii="Arial" w:hAnsi="Arial" w:cs="Arial"/>
                <w:noProof/>
              </w:rPr>
              <w:t>9. Conclusion</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_Toc227971436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9</w:t>
            </w:r>
            <w:r w:rsidRPr="00A07430">
              <w:rPr>
                <w:rFonts w:ascii="Arial" w:hAnsi="Arial" w:cs="Arial"/>
                <w:noProof/>
                <w:webHidden/>
              </w:rPr>
              <w:fldChar w:fldCharType="end"/>
            </w:r>
          </w:hyperlink>
        </w:p>
        <w:p w14:paraId="62653F2F" w14:textId="213DE5D4" w:rsidR="00356906" w:rsidRPr="00A07430" w:rsidRDefault="00356906" w:rsidP="00A07430">
          <w:pPr>
            <w:pStyle w:val="TOC1"/>
            <w:tabs>
              <w:tab w:val="right" w:leader="dot" w:pos="9016"/>
            </w:tabs>
            <w:spacing w:line="360" w:lineRule="auto"/>
            <w:rPr>
              <w:rFonts w:ascii="Arial" w:hAnsi="Arial" w:cs="Arial"/>
              <w:b w:val="0"/>
              <w:bCs w:val="0"/>
              <w:i w:val="0"/>
              <w:iCs w:val="0"/>
              <w:noProof/>
              <w:kern w:val="2"/>
              <w:sz w:val="24"/>
              <w:szCs w:val="24"/>
              <w:lang w:eastAsia="en-GB"/>
              <w14:ligatures w14:val="standardContextual"/>
            </w:rPr>
          </w:pPr>
          <w:hyperlink w:anchor="_Toc227971437" w:history="1">
            <w:r w:rsidRPr="00A07430">
              <w:rPr>
                <w:rStyle w:val="Hyperlink"/>
                <w:rFonts w:ascii="Arial" w:hAnsi="Arial" w:cs="Arial"/>
                <w:noProof/>
              </w:rPr>
              <w:t>Reference List (Harvard Style)</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_Toc227971437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10</w:t>
            </w:r>
            <w:r w:rsidRPr="00A07430">
              <w:rPr>
                <w:rFonts w:ascii="Arial" w:hAnsi="Arial" w:cs="Arial"/>
                <w:noProof/>
                <w:webHidden/>
              </w:rPr>
              <w:fldChar w:fldCharType="end"/>
            </w:r>
          </w:hyperlink>
        </w:p>
        <w:p w14:paraId="6135CF08" w14:textId="3D16FD8C" w:rsidR="00356906" w:rsidRPr="00A07430" w:rsidRDefault="00356906" w:rsidP="00A07430">
          <w:pPr>
            <w:pStyle w:val="TOC1"/>
            <w:tabs>
              <w:tab w:val="right" w:leader="dot" w:pos="9016"/>
            </w:tabs>
            <w:spacing w:line="360" w:lineRule="auto"/>
            <w:rPr>
              <w:rFonts w:ascii="Arial" w:hAnsi="Arial" w:cs="Arial"/>
              <w:b w:val="0"/>
              <w:bCs w:val="0"/>
              <w:i w:val="0"/>
              <w:iCs w:val="0"/>
              <w:noProof/>
              <w:kern w:val="2"/>
              <w:sz w:val="24"/>
              <w:szCs w:val="24"/>
              <w:lang w:eastAsia="en-GB"/>
              <w14:ligatures w14:val="standardContextual"/>
            </w:rPr>
          </w:pPr>
          <w:hyperlink w:anchor="_Toc227971438" w:history="1">
            <w:r w:rsidRPr="00A07430">
              <w:rPr>
                <w:rStyle w:val="Hyperlink"/>
                <w:rFonts w:ascii="Arial" w:hAnsi="Arial" w:cs="Arial"/>
                <w:noProof/>
              </w:rPr>
              <w:t>Appendix</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_Toc227971438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10</w:t>
            </w:r>
            <w:r w:rsidRPr="00A07430">
              <w:rPr>
                <w:rFonts w:ascii="Arial" w:hAnsi="Arial" w:cs="Arial"/>
                <w:noProof/>
                <w:webHidden/>
              </w:rPr>
              <w:fldChar w:fldCharType="end"/>
            </w:r>
          </w:hyperlink>
        </w:p>
        <w:p w14:paraId="68544164" w14:textId="2CB4253D"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39" w:history="1">
            <w:r w:rsidRPr="00A07430">
              <w:rPr>
                <w:rStyle w:val="Hyperlink"/>
                <w:rFonts w:ascii="Arial" w:hAnsi="Arial" w:cs="Arial"/>
                <w:noProof/>
              </w:rPr>
              <w:t>Appendix A: PMI Analysis – Digital Transformation Strategy</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_Toc227971439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10</w:t>
            </w:r>
            <w:r w:rsidRPr="00A07430">
              <w:rPr>
                <w:rFonts w:ascii="Arial" w:hAnsi="Arial" w:cs="Arial"/>
                <w:noProof/>
                <w:webHidden/>
              </w:rPr>
              <w:fldChar w:fldCharType="end"/>
            </w:r>
          </w:hyperlink>
        </w:p>
        <w:p w14:paraId="035D9138" w14:textId="66D9C331" w:rsidR="00356906" w:rsidRPr="00A07430" w:rsidRDefault="00356906" w:rsidP="00A07430">
          <w:pPr>
            <w:pStyle w:val="TOC2"/>
            <w:tabs>
              <w:tab w:val="right" w:leader="dot" w:pos="9016"/>
            </w:tabs>
            <w:spacing w:line="360" w:lineRule="auto"/>
            <w:rPr>
              <w:rFonts w:ascii="Arial" w:hAnsi="Arial" w:cs="Arial"/>
              <w:b w:val="0"/>
              <w:bCs w:val="0"/>
              <w:noProof/>
              <w:kern w:val="2"/>
              <w:sz w:val="24"/>
              <w:szCs w:val="24"/>
              <w:lang w:eastAsia="en-GB"/>
              <w14:ligatures w14:val="standardContextual"/>
            </w:rPr>
          </w:pPr>
          <w:hyperlink w:anchor="_Toc227971440" w:history="1">
            <w:r w:rsidRPr="00A07430">
              <w:rPr>
                <w:rStyle w:val="Hyperlink"/>
                <w:rFonts w:ascii="Arial" w:hAnsi="Arial" w:cs="Arial"/>
                <w:noProof/>
              </w:rPr>
              <w:t>Appendix B: PMI Analysis – Premium Differentiation Strategy</w:t>
            </w:r>
            <w:r w:rsidRPr="00A07430">
              <w:rPr>
                <w:rFonts w:ascii="Arial" w:hAnsi="Arial" w:cs="Arial"/>
                <w:noProof/>
                <w:webHidden/>
              </w:rPr>
              <w:tab/>
            </w:r>
            <w:r w:rsidRPr="00A07430">
              <w:rPr>
                <w:rFonts w:ascii="Arial" w:hAnsi="Arial" w:cs="Arial"/>
                <w:noProof/>
                <w:webHidden/>
              </w:rPr>
              <w:fldChar w:fldCharType="begin"/>
            </w:r>
            <w:r w:rsidRPr="00A07430">
              <w:rPr>
                <w:rFonts w:ascii="Arial" w:hAnsi="Arial" w:cs="Arial"/>
                <w:noProof/>
                <w:webHidden/>
              </w:rPr>
              <w:instrText xml:space="preserve"> PAGEREF _Toc227971440 \h </w:instrText>
            </w:r>
            <w:r w:rsidRPr="00A07430">
              <w:rPr>
                <w:rFonts w:ascii="Arial" w:hAnsi="Arial" w:cs="Arial"/>
                <w:noProof/>
                <w:webHidden/>
              </w:rPr>
            </w:r>
            <w:r w:rsidRPr="00A07430">
              <w:rPr>
                <w:rFonts w:ascii="Arial" w:hAnsi="Arial" w:cs="Arial"/>
                <w:noProof/>
                <w:webHidden/>
              </w:rPr>
              <w:fldChar w:fldCharType="separate"/>
            </w:r>
            <w:r w:rsidRPr="00A07430">
              <w:rPr>
                <w:rFonts w:ascii="Arial" w:hAnsi="Arial" w:cs="Arial"/>
                <w:noProof/>
                <w:webHidden/>
              </w:rPr>
              <w:t>11</w:t>
            </w:r>
            <w:r w:rsidRPr="00A07430">
              <w:rPr>
                <w:rFonts w:ascii="Arial" w:hAnsi="Arial" w:cs="Arial"/>
                <w:noProof/>
                <w:webHidden/>
              </w:rPr>
              <w:fldChar w:fldCharType="end"/>
            </w:r>
          </w:hyperlink>
        </w:p>
        <w:p w14:paraId="6758C950" w14:textId="1F20CCF2" w:rsidR="00356906" w:rsidRPr="00A07430" w:rsidRDefault="00A320A9" w:rsidP="00A07430">
          <w:pPr>
            <w:spacing w:line="360" w:lineRule="auto"/>
            <w:rPr>
              <w:rFonts w:ascii="Arial" w:hAnsi="Arial" w:cs="Arial"/>
            </w:rPr>
          </w:pPr>
          <w:r w:rsidRPr="00A07430">
            <w:rPr>
              <w:rFonts w:ascii="Arial" w:hAnsi="Arial" w:cs="Arial"/>
              <w:b/>
              <w:bCs/>
              <w:noProof/>
            </w:rPr>
            <w:fldChar w:fldCharType="end"/>
          </w:r>
        </w:p>
      </w:sdtContent>
    </w:sdt>
    <w:p w14:paraId="35B5B228" w14:textId="2410FE78" w:rsidR="00356906" w:rsidRPr="00A07430" w:rsidRDefault="00356906" w:rsidP="00A07430">
      <w:pPr>
        <w:pStyle w:val="Heading2"/>
        <w:rPr>
          <w:rStyle w:val="Strong"/>
          <w:rFonts w:ascii="Arial" w:hAnsi="Arial" w:cs="Arial"/>
          <w:b/>
          <w:bCs/>
          <w:color w:val="000000"/>
        </w:rPr>
      </w:pPr>
      <w:bookmarkStart w:id="0" w:name="_Toc227971415"/>
    </w:p>
    <w:p w14:paraId="490CA65B" w14:textId="19C6932E" w:rsidR="00356906" w:rsidRPr="00A07430" w:rsidRDefault="00356906" w:rsidP="00A07430">
      <w:pPr>
        <w:spacing w:line="360" w:lineRule="auto"/>
        <w:jc w:val="both"/>
        <w:rPr>
          <w:rStyle w:val="Strong"/>
          <w:rFonts w:ascii="Arial" w:eastAsiaTheme="majorEastAsia" w:hAnsi="Arial" w:cs="Arial"/>
          <w:b w:val="0"/>
          <w:bCs w:val="0"/>
          <w:color w:val="000000"/>
          <w:sz w:val="28"/>
          <w:szCs w:val="28"/>
        </w:rPr>
      </w:pPr>
      <w:r w:rsidRPr="00A07430">
        <w:rPr>
          <w:rStyle w:val="Strong"/>
          <w:rFonts w:ascii="Arial" w:hAnsi="Arial" w:cs="Arial"/>
          <w:b w:val="0"/>
          <w:bCs w:val="0"/>
          <w:color w:val="000000"/>
        </w:rPr>
        <w:br w:type="page"/>
      </w:r>
    </w:p>
    <w:p w14:paraId="542FE69E" w14:textId="691C6985" w:rsidR="00356906" w:rsidRPr="00A07430" w:rsidRDefault="00356906" w:rsidP="00A07430">
      <w:pPr>
        <w:pStyle w:val="Heading2"/>
        <w:spacing w:before="0"/>
        <w:rPr>
          <w:rStyle w:val="Strong"/>
          <w:rFonts w:ascii="Arial" w:hAnsi="Arial" w:cs="Arial"/>
          <w:b/>
          <w:bCs/>
          <w:i w:val="0"/>
          <w:iCs w:val="0"/>
          <w:color w:val="000000"/>
          <w:sz w:val="32"/>
          <w:szCs w:val="32"/>
        </w:rPr>
      </w:pPr>
      <w:r w:rsidRPr="00A07430">
        <w:rPr>
          <w:rStyle w:val="Strong"/>
          <w:rFonts w:ascii="Arial" w:hAnsi="Arial" w:cs="Arial"/>
          <w:b/>
          <w:bCs/>
          <w:i w:val="0"/>
          <w:iCs w:val="0"/>
          <w:color w:val="000000"/>
          <w:sz w:val="32"/>
          <w:szCs w:val="32"/>
        </w:rPr>
        <w:lastRenderedPageBreak/>
        <w:t>1. Introduction</w:t>
      </w:r>
      <w:bookmarkEnd w:id="0"/>
    </w:p>
    <w:p w14:paraId="44AC8508" w14:textId="77777777" w:rsidR="00A07430" w:rsidRPr="00A07430" w:rsidRDefault="00A07430" w:rsidP="00A07430">
      <w:pPr>
        <w:spacing w:after="0" w:line="360" w:lineRule="auto"/>
        <w:rPr>
          <w:rFonts w:ascii="Arial" w:hAnsi="Arial" w:cs="Arial"/>
          <w:sz w:val="24"/>
          <w:szCs w:val="24"/>
        </w:rPr>
      </w:pPr>
    </w:p>
    <w:p w14:paraId="4CAF0C19" w14:textId="77777777" w:rsidR="00356906"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Green Haven Florists, a small independent business based in Norwich, has experienced a significant</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30% decline in in-store sales</w:t>
      </w:r>
      <w:r w:rsidRPr="00A07430">
        <w:rPr>
          <w:rStyle w:val="apple-converted-space"/>
          <w:rFonts w:ascii="Arial" w:eastAsiaTheme="majorEastAsia" w:hAnsi="Arial" w:cs="Arial"/>
          <w:color w:val="000000"/>
        </w:rPr>
        <w:t> </w:t>
      </w:r>
      <w:r w:rsidRPr="00A07430">
        <w:rPr>
          <w:rFonts w:ascii="Arial" w:hAnsi="Arial" w:cs="Arial"/>
          <w:color w:val="000000"/>
        </w:rPr>
        <w:t>over the past 12 months. While the business has built a strong reputation for bespoke arrangements and sustainability, it is now facing challenges linked to changing consumer behaviour, increased competition, and rising operational costs.</w:t>
      </w:r>
    </w:p>
    <w:p w14:paraId="626650EE" w14:textId="77777777" w:rsidR="00A07430" w:rsidRPr="00A07430" w:rsidRDefault="00A07430" w:rsidP="00A07430">
      <w:pPr>
        <w:pStyle w:val="NormalWeb"/>
        <w:spacing w:before="0" w:beforeAutospacing="0" w:after="0" w:afterAutospacing="0" w:line="360" w:lineRule="auto"/>
        <w:rPr>
          <w:rFonts w:ascii="Arial" w:hAnsi="Arial" w:cs="Arial"/>
          <w:color w:val="000000"/>
        </w:rPr>
      </w:pPr>
    </w:p>
    <w:p w14:paraId="49EECC1B" w14:textId="6149DD03" w:rsidR="00356906"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This report analyses the core business problem, evaluates two strategic alternatives using a decision-making tool, selects the most appropriate solution, and outlines an implementation plan supported by risk analysis and performance measurement.</w:t>
      </w:r>
    </w:p>
    <w:p w14:paraId="5CD62AAF" w14:textId="77777777" w:rsidR="00A07430" w:rsidRPr="00A07430" w:rsidRDefault="00A07430" w:rsidP="00A07430">
      <w:pPr>
        <w:pStyle w:val="NormalWeb"/>
        <w:spacing w:before="0" w:beforeAutospacing="0" w:after="0" w:afterAutospacing="0" w:line="360" w:lineRule="auto"/>
        <w:rPr>
          <w:rFonts w:ascii="Arial" w:hAnsi="Arial" w:cs="Arial"/>
          <w:color w:val="000000"/>
        </w:rPr>
      </w:pPr>
    </w:p>
    <w:p w14:paraId="254BA448" w14:textId="019D4A63" w:rsidR="00356906" w:rsidRPr="00A07430" w:rsidRDefault="00356906" w:rsidP="00A07430">
      <w:pPr>
        <w:pStyle w:val="Heading2"/>
        <w:spacing w:before="0"/>
        <w:rPr>
          <w:rStyle w:val="Strong"/>
          <w:rFonts w:ascii="Arial" w:hAnsi="Arial" w:cs="Arial"/>
          <w:b/>
          <w:bCs/>
          <w:i w:val="0"/>
          <w:iCs w:val="0"/>
          <w:color w:val="000000"/>
          <w:sz w:val="32"/>
          <w:szCs w:val="32"/>
        </w:rPr>
      </w:pPr>
      <w:bookmarkStart w:id="1" w:name="_Toc227971416"/>
      <w:r w:rsidRPr="00A07430">
        <w:rPr>
          <w:rStyle w:val="Strong"/>
          <w:rFonts w:ascii="Arial" w:hAnsi="Arial" w:cs="Arial"/>
          <w:b/>
          <w:bCs/>
          <w:i w:val="0"/>
          <w:iCs w:val="0"/>
          <w:color w:val="000000"/>
          <w:sz w:val="32"/>
          <w:szCs w:val="32"/>
        </w:rPr>
        <w:t>2. Business Problem</w:t>
      </w:r>
      <w:bookmarkEnd w:id="1"/>
    </w:p>
    <w:p w14:paraId="1F7FB032" w14:textId="77777777" w:rsidR="00A07430" w:rsidRPr="00A07430" w:rsidRDefault="00A07430" w:rsidP="00A07430">
      <w:pPr>
        <w:spacing w:after="0" w:line="360" w:lineRule="auto"/>
      </w:pPr>
    </w:p>
    <w:p w14:paraId="024C6D5B"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The primary issue facing Green Haven Florists is a</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misalignment between its traditional retail model and evolving market dynamics</w:t>
      </w:r>
      <w:r w:rsidRPr="00A07430">
        <w:rPr>
          <w:rFonts w:ascii="Arial" w:hAnsi="Arial" w:cs="Arial"/>
          <w:color w:val="000000"/>
        </w:rPr>
        <w:t>. The decline in foot traffic reflects broader trends in UK retail, where consumers increasingly favour online purchasing due to convenience, pricing transparency, and delivery options (Office for National Statistics, 2024).</w:t>
      </w:r>
    </w:p>
    <w:p w14:paraId="22A25D58"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490BF1C8"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At the same time, competition has intensified. Large online florists offer competitive pricing and rapid delivery, while boutique competitors leverage strong digital branding and social media engagement. This places pressure on Green Haven from both</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cost leadership and differentiation perspectives</w:t>
      </w:r>
      <w:r w:rsidRPr="00A07430">
        <w:rPr>
          <w:rFonts w:ascii="Arial" w:hAnsi="Arial" w:cs="Arial"/>
          <w:color w:val="000000"/>
        </w:rPr>
        <w:t>, consistent with Michael Porter’s competitive strategy framework (Porter, 2008).</w:t>
      </w:r>
    </w:p>
    <w:p w14:paraId="56E4FE8A"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6A476890"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Additionally, internal challenges—such as an outdated website and limited digital marketing—have constrained the business’s ability to capture online demand. Rising costs of imported flowers and sustainable materials further reduce profitability, compounding the issue.</w:t>
      </w:r>
    </w:p>
    <w:p w14:paraId="15672BFC"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56DACFA8" w14:textId="0DDF2A64" w:rsidR="00356906"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Overall, the problem is both</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operational and strategic</w:t>
      </w:r>
      <w:r w:rsidRPr="00A07430">
        <w:rPr>
          <w:rFonts w:ascii="Arial" w:hAnsi="Arial" w:cs="Arial"/>
          <w:color w:val="000000"/>
        </w:rPr>
        <w:t>, requiring adaptation rather than incremental improvement.</w:t>
      </w:r>
    </w:p>
    <w:p w14:paraId="2E2A77D0" w14:textId="77777777" w:rsidR="00A07430" w:rsidRDefault="00A07430" w:rsidP="00A07430">
      <w:pPr>
        <w:pStyle w:val="NormalWeb"/>
        <w:spacing w:before="0" w:beforeAutospacing="0" w:after="0" w:afterAutospacing="0" w:line="360" w:lineRule="auto"/>
        <w:rPr>
          <w:rFonts w:ascii="Arial" w:hAnsi="Arial" w:cs="Arial"/>
          <w:color w:val="000000"/>
        </w:rPr>
      </w:pPr>
    </w:p>
    <w:p w14:paraId="717CEA8D" w14:textId="77777777" w:rsidR="00A07430" w:rsidRDefault="00A07430" w:rsidP="00A07430">
      <w:pPr>
        <w:pStyle w:val="NormalWeb"/>
        <w:spacing w:before="0" w:beforeAutospacing="0" w:after="0" w:afterAutospacing="0" w:line="360" w:lineRule="auto"/>
        <w:rPr>
          <w:rFonts w:ascii="Arial" w:hAnsi="Arial" w:cs="Arial"/>
          <w:color w:val="000000"/>
        </w:rPr>
      </w:pPr>
    </w:p>
    <w:p w14:paraId="6CC3F1DE" w14:textId="77777777" w:rsidR="00A07430" w:rsidRDefault="00A07430" w:rsidP="00A07430">
      <w:pPr>
        <w:pStyle w:val="NormalWeb"/>
        <w:spacing w:before="0" w:beforeAutospacing="0" w:after="0" w:afterAutospacing="0" w:line="360" w:lineRule="auto"/>
        <w:rPr>
          <w:rFonts w:ascii="Arial" w:hAnsi="Arial" w:cs="Arial"/>
          <w:color w:val="000000"/>
        </w:rPr>
      </w:pPr>
    </w:p>
    <w:p w14:paraId="0B5779A2" w14:textId="77777777" w:rsidR="00A07430" w:rsidRDefault="00A07430" w:rsidP="00A07430">
      <w:pPr>
        <w:pStyle w:val="NormalWeb"/>
        <w:spacing w:before="0" w:beforeAutospacing="0" w:after="0" w:afterAutospacing="0" w:line="360" w:lineRule="auto"/>
        <w:rPr>
          <w:rFonts w:ascii="Arial" w:hAnsi="Arial" w:cs="Arial"/>
          <w:color w:val="000000"/>
        </w:rPr>
      </w:pPr>
    </w:p>
    <w:p w14:paraId="4E6FD2B3" w14:textId="77777777" w:rsidR="00A07430" w:rsidRDefault="00A07430" w:rsidP="00A07430">
      <w:pPr>
        <w:pStyle w:val="NormalWeb"/>
        <w:spacing w:before="0" w:beforeAutospacing="0" w:after="0" w:afterAutospacing="0" w:line="360" w:lineRule="auto"/>
        <w:rPr>
          <w:rFonts w:ascii="Arial" w:hAnsi="Arial" w:cs="Arial"/>
          <w:color w:val="000000"/>
        </w:rPr>
      </w:pPr>
    </w:p>
    <w:p w14:paraId="40A32264" w14:textId="77777777" w:rsidR="00A07430" w:rsidRPr="00A07430" w:rsidRDefault="00A07430" w:rsidP="00A07430">
      <w:pPr>
        <w:pStyle w:val="NormalWeb"/>
        <w:spacing w:before="0" w:beforeAutospacing="0" w:after="0" w:afterAutospacing="0" w:line="360" w:lineRule="auto"/>
        <w:rPr>
          <w:rFonts w:ascii="Arial" w:hAnsi="Arial" w:cs="Arial"/>
          <w:color w:val="000000"/>
        </w:rPr>
      </w:pPr>
    </w:p>
    <w:p w14:paraId="235D360D" w14:textId="77777777" w:rsidR="00356906" w:rsidRPr="00A07430" w:rsidRDefault="00356906" w:rsidP="00A07430">
      <w:pPr>
        <w:pStyle w:val="Heading2"/>
        <w:spacing w:before="0"/>
        <w:rPr>
          <w:rStyle w:val="Strong"/>
          <w:rFonts w:ascii="Arial" w:hAnsi="Arial" w:cs="Arial"/>
          <w:b/>
          <w:bCs/>
          <w:i w:val="0"/>
          <w:iCs w:val="0"/>
          <w:color w:val="000000"/>
          <w:sz w:val="32"/>
          <w:szCs w:val="32"/>
        </w:rPr>
      </w:pPr>
      <w:bookmarkStart w:id="2" w:name="_Toc227971417"/>
      <w:r w:rsidRPr="00A07430">
        <w:rPr>
          <w:rStyle w:val="Strong"/>
          <w:rFonts w:ascii="Arial" w:hAnsi="Arial" w:cs="Arial"/>
          <w:b/>
          <w:bCs/>
          <w:i w:val="0"/>
          <w:iCs w:val="0"/>
          <w:color w:val="000000"/>
          <w:sz w:val="32"/>
          <w:szCs w:val="32"/>
        </w:rPr>
        <w:lastRenderedPageBreak/>
        <w:t>3. Alternative Solutions</w:t>
      </w:r>
      <w:bookmarkEnd w:id="2"/>
    </w:p>
    <w:p w14:paraId="647AC78E" w14:textId="77777777" w:rsidR="00A07430" w:rsidRPr="00A07430" w:rsidRDefault="00A07430" w:rsidP="00A07430">
      <w:pPr>
        <w:spacing w:after="0" w:line="360" w:lineRule="auto"/>
      </w:pPr>
    </w:p>
    <w:p w14:paraId="49EF5847" w14:textId="77777777" w:rsidR="00356906" w:rsidRPr="00A07430" w:rsidRDefault="00356906" w:rsidP="00A07430">
      <w:pPr>
        <w:pStyle w:val="Heading3"/>
        <w:spacing w:before="0"/>
        <w:rPr>
          <w:rFonts w:ascii="Arial" w:hAnsi="Arial" w:cs="Arial"/>
          <w:color w:val="000000"/>
          <w:sz w:val="28"/>
          <w:szCs w:val="28"/>
        </w:rPr>
      </w:pPr>
      <w:bookmarkStart w:id="3" w:name="_Toc227971418"/>
      <w:r w:rsidRPr="00A07430">
        <w:rPr>
          <w:rStyle w:val="Strong"/>
          <w:rFonts w:ascii="Arial" w:hAnsi="Arial" w:cs="Arial"/>
          <w:b/>
          <w:bCs/>
          <w:color w:val="000000"/>
          <w:sz w:val="28"/>
          <w:szCs w:val="28"/>
        </w:rPr>
        <w:t>3.1 Option 1: Digital Transformation and Omnichannel Strategy</w:t>
      </w:r>
      <w:bookmarkEnd w:id="3"/>
    </w:p>
    <w:p w14:paraId="7E1A8789"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This strategy focuses on modernising the business through digital integration. Key components include:</w:t>
      </w:r>
    </w:p>
    <w:p w14:paraId="5ACE9A9D" w14:textId="77777777" w:rsidR="00356906" w:rsidRPr="00A07430" w:rsidRDefault="00356906" w:rsidP="00A07430">
      <w:pPr>
        <w:pStyle w:val="NormalWeb"/>
        <w:numPr>
          <w:ilvl w:val="0"/>
          <w:numId w:val="2"/>
        </w:numPr>
        <w:spacing w:before="0" w:beforeAutospacing="0" w:after="0" w:afterAutospacing="0" w:line="360" w:lineRule="auto"/>
        <w:rPr>
          <w:rFonts w:ascii="Arial" w:hAnsi="Arial" w:cs="Arial"/>
          <w:color w:val="000000"/>
        </w:rPr>
      </w:pPr>
      <w:r w:rsidRPr="00A07430">
        <w:rPr>
          <w:rFonts w:ascii="Arial" w:hAnsi="Arial" w:cs="Arial"/>
          <w:color w:val="000000"/>
        </w:rPr>
        <w:t>Developing a mobile-optimised e-commerce website</w:t>
      </w:r>
    </w:p>
    <w:p w14:paraId="430E5F03" w14:textId="77777777" w:rsidR="00356906" w:rsidRPr="00A07430" w:rsidRDefault="00356906" w:rsidP="00A07430">
      <w:pPr>
        <w:pStyle w:val="NormalWeb"/>
        <w:numPr>
          <w:ilvl w:val="0"/>
          <w:numId w:val="2"/>
        </w:numPr>
        <w:spacing w:before="0" w:beforeAutospacing="0" w:after="0" w:afterAutospacing="0" w:line="360" w:lineRule="auto"/>
        <w:rPr>
          <w:rFonts w:ascii="Arial" w:hAnsi="Arial" w:cs="Arial"/>
          <w:color w:val="000000"/>
        </w:rPr>
      </w:pPr>
      <w:r w:rsidRPr="00A07430">
        <w:rPr>
          <w:rFonts w:ascii="Arial" w:hAnsi="Arial" w:cs="Arial"/>
          <w:color w:val="000000"/>
        </w:rPr>
        <w:t>Introducing delivery and click-and-collect services</w:t>
      </w:r>
    </w:p>
    <w:p w14:paraId="195FD819" w14:textId="77777777" w:rsidR="00356906" w:rsidRPr="00A07430" w:rsidRDefault="00356906" w:rsidP="00A07430">
      <w:pPr>
        <w:pStyle w:val="NormalWeb"/>
        <w:numPr>
          <w:ilvl w:val="0"/>
          <w:numId w:val="2"/>
        </w:numPr>
        <w:spacing w:before="0" w:beforeAutospacing="0" w:after="0" w:afterAutospacing="0" w:line="360" w:lineRule="auto"/>
        <w:rPr>
          <w:rFonts w:ascii="Arial" w:hAnsi="Arial" w:cs="Arial"/>
          <w:color w:val="000000"/>
        </w:rPr>
      </w:pPr>
      <w:r w:rsidRPr="00A07430">
        <w:rPr>
          <w:rFonts w:ascii="Arial" w:hAnsi="Arial" w:cs="Arial"/>
          <w:color w:val="000000"/>
        </w:rPr>
        <w:t>Launching subscription-based offerings</w:t>
      </w:r>
    </w:p>
    <w:p w14:paraId="0CF2010A" w14:textId="77777777" w:rsidR="00356906" w:rsidRPr="00A07430" w:rsidRDefault="00356906" w:rsidP="00A07430">
      <w:pPr>
        <w:pStyle w:val="NormalWeb"/>
        <w:numPr>
          <w:ilvl w:val="0"/>
          <w:numId w:val="2"/>
        </w:numPr>
        <w:spacing w:before="0" w:beforeAutospacing="0" w:after="0" w:afterAutospacing="0" w:line="360" w:lineRule="auto"/>
        <w:rPr>
          <w:rFonts w:ascii="Arial" w:hAnsi="Arial" w:cs="Arial"/>
          <w:color w:val="000000"/>
        </w:rPr>
      </w:pPr>
      <w:r w:rsidRPr="00A07430">
        <w:rPr>
          <w:rFonts w:ascii="Arial" w:hAnsi="Arial" w:cs="Arial"/>
          <w:color w:val="000000"/>
        </w:rPr>
        <w:t>Strengthening social media and digital marketing</w:t>
      </w:r>
    </w:p>
    <w:p w14:paraId="2026615A" w14:textId="43A5B2AA" w:rsidR="00356906"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This aligns with broader e-commerce growth trends in the UK, where online retail continues to expand significantly (Statista, 2024).</w:t>
      </w:r>
    </w:p>
    <w:p w14:paraId="243F7C94" w14:textId="77777777" w:rsidR="00A07430" w:rsidRPr="00A07430" w:rsidRDefault="00A07430" w:rsidP="00A07430">
      <w:pPr>
        <w:pStyle w:val="NormalWeb"/>
        <w:spacing w:before="0" w:beforeAutospacing="0" w:after="0" w:afterAutospacing="0" w:line="360" w:lineRule="auto"/>
        <w:rPr>
          <w:rFonts w:ascii="Arial" w:hAnsi="Arial" w:cs="Arial"/>
          <w:color w:val="000000"/>
        </w:rPr>
      </w:pPr>
    </w:p>
    <w:p w14:paraId="7B718538" w14:textId="77777777" w:rsidR="00356906" w:rsidRPr="00A07430" w:rsidRDefault="00356906" w:rsidP="00A07430">
      <w:pPr>
        <w:pStyle w:val="Heading3"/>
        <w:spacing w:before="0"/>
        <w:rPr>
          <w:rFonts w:ascii="Arial" w:hAnsi="Arial" w:cs="Arial"/>
          <w:color w:val="000000"/>
          <w:sz w:val="28"/>
          <w:szCs w:val="28"/>
        </w:rPr>
      </w:pPr>
      <w:bookmarkStart w:id="4" w:name="_Toc227971419"/>
      <w:r w:rsidRPr="00A07430">
        <w:rPr>
          <w:rStyle w:val="Strong"/>
          <w:rFonts w:ascii="Arial" w:hAnsi="Arial" w:cs="Arial"/>
          <w:b/>
          <w:bCs/>
          <w:color w:val="000000"/>
          <w:sz w:val="28"/>
          <w:szCs w:val="28"/>
        </w:rPr>
        <w:t>3.2 Option 2: Premium Differentiation and Experiential Retail</w:t>
      </w:r>
      <w:bookmarkEnd w:id="4"/>
    </w:p>
    <w:p w14:paraId="4D10B924"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This approach builds on Green Haven’s existing strengths:</w:t>
      </w:r>
    </w:p>
    <w:p w14:paraId="159B8767" w14:textId="77777777" w:rsidR="00356906" w:rsidRPr="00A07430" w:rsidRDefault="00356906" w:rsidP="00A07430">
      <w:pPr>
        <w:pStyle w:val="NormalWeb"/>
        <w:numPr>
          <w:ilvl w:val="0"/>
          <w:numId w:val="3"/>
        </w:numPr>
        <w:spacing w:before="0" w:beforeAutospacing="0" w:after="0" w:afterAutospacing="0" w:line="360" w:lineRule="auto"/>
        <w:rPr>
          <w:rFonts w:ascii="Arial" w:hAnsi="Arial" w:cs="Arial"/>
          <w:color w:val="000000"/>
        </w:rPr>
      </w:pPr>
      <w:r w:rsidRPr="00A07430">
        <w:rPr>
          <w:rFonts w:ascii="Arial" w:hAnsi="Arial" w:cs="Arial"/>
          <w:color w:val="000000"/>
        </w:rPr>
        <w:t>Emphasising eco-friendly and bespoke floral designs</w:t>
      </w:r>
    </w:p>
    <w:p w14:paraId="0AA62E6C" w14:textId="77777777" w:rsidR="00356906" w:rsidRPr="00A07430" w:rsidRDefault="00356906" w:rsidP="00A07430">
      <w:pPr>
        <w:pStyle w:val="NormalWeb"/>
        <w:numPr>
          <w:ilvl w:val="0"/>
          <w:numId w:val="3"/>
        </w:numPr>
        <w:spacing w:before="0" w:beforeAutospacing="0" w:after="0" w:afterAutospacing="0" w:line="360" w:lineRule="auto"/>
        <w:rPr>
          <w:rFonts w:ascii="Arial" w:hAnsi="Arial" w:cs="Arial"/>
          <w:color w:val="000000"/>
        </w:rPr>
      </w:pPr>
      <w:r w:rsidRPr="00A07430">
        <w:rPr>
          <w:rFonts w:ascii="Arial" w:hAnsi="Arial" w:cs="Arial"/>
          <w:color w:val="000000"/>
        </w:rPr>
        <w:t>Hosting workshops and community events</w:t>
      </w:r>
    </w:p>
    <w:p w14:paraId="244F9AF6" w14:textId="77777777" w:rsidR="00356906" w:rsidRPr="00A07430" w:rsidRDefault="00356906" w:rsidP="00A07430">
      <w:pPr>
        <w:pStyle w:val="NormalWeb"/>
        <w:numPr>
          <w:ilvl w:val="0"/>
          <w:numId w:val="3"/>
        </w:numPr>
        <w:spacing w:before="0" w:beforeAutospacing="0" w:after="0" w:afterAutospacing="0" w:line="360" w:lineRule="auto"/>
        <w:rPr>
          <w:rFonts w:ascii="Arial" w:hAnsi="Arial" w:cs="Arial"/>
          <w:color w:val="000000"/>
        </w:rPr>
      </w:pPr>
      <w:r w:rsidRPr="00A07430">
        <w:rPr>
          <w:rFonts w:ascii="Arial" w:hAnsi="Arial" w:cs="Arial"/>
          <w:color w:val="000000"/>
        </w:rPr>
        <w:t>Partnering with local businesses</w:t>
      </w:r>
    </w:p>
    <w:p w14:paraId="1CF88BE9" w14:textId="77777777" w:rsidR="00356906" w:rsidRPr="00A07430" w:rsidRDefault="00356906" w:rsidP="00A07430">
      <w:pPr>
        <w:pStyle w:val="NormalWeb"/>
        <w:numPr>
          <w:ilvl w:val="0"/>
          <w:numId w:val="3"/>
        </w:numPr>
        <w:spacing w:before="0" w:beforeAutospacing="0" w:after="0" w:afterAutospacing="0" w:line="360" w:lineRule="auto"/>
        <w:rPr>
          <w:rFonts w:ascii="Arial" w:hAnsi="Arial" w:cs="Arial"/>
          <w:color w:val="000000"/>
        </w:rPr>
      </w:pPr>
      <w:r w:rsidRPr="00A07430">
        <w:rPr>
          <w:rFonts w:ascii="Arial" w:hAnsi="Arial" w:cs="Arial"/>
          <w:color w:val="000000"/>
        </w:rPr>
        <w:t>Positioning as a premium artisan brand</w:t>
      </w:r>
    </w:p>
    <w:p w14:paraId="03FCCD3E" w14:textId="3C7ED9E0" w:rsidR="00356906"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This strategy focuses on enhancing customer experience and brand loyalty rather than expanding digital capabilities.</w:t>
      </w:r>
    </w:p>
    <w:p w14:paraId="5C4CC733" w14:textId="77777777" w:rsidR="00A07430" w:rsidRDefault="00A07430" w:rsidP="00A07430">
      <w:pPr>
        <w:pStyle w:val="NormalWeb"/>
        <w:spacing w:before="0" w:beforeAutospacing="0" w:after="0" w:afterAutospacing="0" w:line="360" w:lineRule="auto"/>
        <w:rPr>
          <w:rFonts w:ascii="Arial" w:hAnsi="Arial" w:cs="Arial"/>
          <w:color w:val="000000"/>
        </w:rPr>
      </w:pPr>
    </w:p>
    <w:p w14:paraId="765D818B" w14:textId="77777777" w:rsidR="00A07430" w:rsidRDefault="00A07430" w:rsidP="00A07430">
      <w:pPr>
        <w:pStyle w:val="NormalWeb"/>
        <w:spacing w:before="0" w:beforeAutospacing="0" w:after="0" w:afterAutospacing="0" w:line="360" w:lineRule="auto"/>
        <w:rPr>
          <w:rFonts w:ascii="Arial" w:hAnsi="Arial" w:cs="Arial"/>
          <w:color w:val="000000"/>
        </w:rPr>
      </w:pPr>
    </w:p>
    <w:p w14:paraId="3B7565A0" w14:textId="77777777" w:rsidR="00A07430" w:rsidRDefault="00A07430" w:rsidP="00A07430">
      <w:pPr>
        <w:pStyle w:val="NormalWeb"/>
        <w:spacing w:before="0" w:beforeAutospacing="0" w:after="0" w:afterAutospacing="0" w:line="360" w:lineRule="auto"/>
        <w:rPr>
          <w:rFonts w:ascii="Arial" w:hAnsi="Arial" w:cs="Arial"/>
          <w:color w:val="000000"/>
        </w:rPr>
      </w:pPr>
    </w:p>
    <w:p w14:paraId="16AA8B56" w14:textId="77777777" w:rsidR="00A07430" w:rsidRDefault="00A07430" w:rsidP="00A07430">
      <w:pPr>
        <w:pStyle w:val="NormalWeb"/>
        <w:spacing w:before="0" w:beforeAutospacing="0" w:after="0" w:afterAutospacing="0" w:line="360" w:lineRule="auto"/>
        <w:rPr>
          <w:rFonts w:ascii="Arial" w:hAnsi="Arial" w:cs="Arial"/>
          <w:color w:val="000000"/>
        </w:rPr>
      </w:pPr>
    </w:p>
    <w:p w14:paraId="5EE12F81" w14:textId="77777777" w:rsidR="00A07430" w:rsidRDefault="00A07430" w:rsidP="00A07430">
      <w:pPr>
        <w:pStyle w:val="NormalWeb"/>
        <w:spacing w:before="0" w:beforeAutospacing="0" w:after="0" w:afterAutospacing="0" w:line="360" w:lineRule="auto"/>
        <w:rPr>
          <w:rFonts w:ascii="Arial" w:hAnsi="Arial" w:cs="Arial"/>
          <w:color w:val="000000"/>
        </w:rPr>
      </w:pPr>
    </w:p>
    <w:p w14:paraId="7C4C7F4D" w14:textId="77777777" w:rsidR="00A07430" w:rsidRDefault="00A07430" w:rsidP="00A07430">
      <w:pPr>
        <w:pStyle w:val="NormalWeb"/>
        <w:spacing w:before="0" w:beforeAutospacing="0" w:after="0" w:afterAutospacing="0" w:line="360" w:lineRule="auto"/>
        <w:rPr>
          <w:rFonts w:ascii="Arial" w:hAnsi="Arial" w:cs="Arial"/>
          <w:color w:val="000000"/>
        </w:rPr>
      </w:pPr>
    </w:p>
    <w:p w14:paraId="0E6D1A71" w14:textId="77777777" w:rsidR="00A07430" w:rsidRDefault="00A07430" w:rsidP="00A07430">
      <w:pPr>
        <w:pStyle w:val="NormalWeb"/>
        <w:spacing w:before="0" w:beforeAutospacing="0" w:after="0" w:afterAutospacing="0" w:line="360" w:lineRule="auto"/>
        <w:rPr>
          <w:rFonts w:ascii="Arial" w:hAnsi="Arial" w:cs="Arial"/>
          <w:color w:val="000000"/>
        </w:rPr>
      </w:pPr>
    </w:p>
    <w:p w14:paraId="5F96229D" w14:textId="77777777" w:rsidR="00A07430" w:rsidRDefault="00A07430" w:rsidP="00A07430">
      <w:pPr>
        <w:pStyle w:val="NormalWeb"/>
        <w:spacing w:before="0" w:beforeAutospacing="0" w:after="0" w:afterAutospacing="0" w:line="360" w:lineRule="auto"/>
        <w:rPr>
          <w:rFonts w:ascii="Arial" w:hAnsi="Arial" w:cs="Arial"/>
          <w:color w:val="000000"/>
        </w:rPr>
      </w:pPr>
    </w:p>
    <w:p w14:paraId="6CF764EA" w14:textId="77777777" w:rsidR="00A07430" w:rsidRDefault="00A07430" w:rsidP="00A07430">
      <w:pPr>
        <w:pStyle w:val="NormalWeb"/>
        <w:spacing w:before="0" w:beforeAutospacing="0" w:after="0" w:afterAutospacing="0" w:line="360" w:lineRule="auto"/>
        <w:rPr>
          <w:rFonts w:ascii="Arial" w:hAnsi="Arial" w:cs="Arial"/>
          <w:color w:val="000000"/>
        </w:rPr>
      </w:pPr>
    </w:p>
    <w:p w14:paraId="578CACFB" w14:textId="77777777" w:rsidR="00A07430" w:rsidRDefault="00A07430" w:rsidP="00A07430">
      <w:pPr>
        <w:pStyle w:val="NormalWeb"/>
        <w:spacing w:before="0" w:beforeAutospacing="0" w:after="0" w:afterAutospacing="0" w:line="360" w:lineRule="auto"/>
        <w:rPr>
          <w:rFonts w:ascii="Arial" w:hAnsi="Arial" w:cs="Arial"/>
          <w:color w:val="000000"/>
        </w:rPr>
      </w:pPr>
    </w:p>
    <w:p w14:paraId="4B8FF303" w14:textId="77777777" w:rsidR="00A07430" w:rsidRDefault="00A07430" w:rsidP="00A07430">
      <w:pPr>
        <w:pStyle w:val="NormalWeb"/>
        <w:spacing w:before="0" w:beforeAutospacing="0" w:after="0" w:afterAutospacing="0" w:line="360" w:lineRule="auto"/>
        <w:rPr>
          <w:rFonts w:ascii="Arial" w:hAnsi="Arial" w:cs="Arial"/>
          <w:color w:val="000000"/>
        </w:rPr>
      </w:pPr>
    </w:p>
    <w:p w14:paraId="2C4CD679" w14:textId="77777777" w:rsidR="00A07430" w:rsidRDefault="00A07430" w:rsidP="00A07430">
      <w:pPr>
        <w:pStyle w:val="NormalWeb"/>
        <w:spacing w:before="0" w:beforeAutospacing="0" w:after="0" w:afterAutospacing="0" w:line="360" w:lineRule="auto"/>
        <w:rPr>
          <w:rFonts w:ascii="Arial" w:hAnsi="Arial" w:cs="Arial"/>
          <w:color w:val="000000"/>
        </w:rPr>
      </w:pPr>
    </w:p>
    <w:p w14:paraId="2AB40F56" w14:textId="77777777" w:rsidR="00A07430" w:rsidRDefault="00A07430" w:rsidP="00A07430">
      <w:pPr>
        <w:pStyle w:val="NormalWeb"/>
        <w:spacing w:before="0" w:beforeAutospacing="0" w:after="0" w:afterAutospacing="0" w:line="360" w:lineRule="auto"/>
        <w:rPr>
          <w:rFonts w:ascii="Arial" w:hAnsi="Arial" w:cs="Arial"/>
          <w:color w:val="000000"/>
        </w:rPr>
      </w:pPr>
    </w:p>
    <w:p w14:paraId="75648F9E" w14:textId="77777777" w:rsidR="00A07430" w:rsidRDefault="00A07430" w:rsidP="00A07430">
      <w:pPr>
        <w:pStyle w:val="NormalWeb"/>
        <w:spacing w:before="0" w:beforeAutospacing="0" w:after="0" w:afterAutospacing="0" w:line="360" w:lineRule="auto"/>
        <w:rPr>
          <w:rFonts w:ascii="Arial" w:hAnsi="Arial" w:cs="Arial"/>
          <w:color w:val="000000"/>
        </w:rPr>
      </w:pPr>
    </w:p>
    <w:p w14:paraId="4A925735" w14:textId="77777777" w:rsidR="00A07430" w:rsidRDefault="00A07430" w:rsidP="00A07430">
      <w:pPr>
        <w:pStyle w:val="NormalWeb"/>
        <w:spacing w:before="0" w:beforeAutospacing="0" w:after="0" w:afterAutospacing="0" w:line="360" w:lineRule="auto"/>
        <w:rPr>
          <w:rFonts w:ascii="Arial" w:hAnsi="Arial" w:cs="Arial"/>
          <w:color w:val="000000"/>
        </w:rPr>
      </w:pPr>
    </w:p>
    <w:p w14:paraId="02A5AA3A" w14:textId="77777777" w:rsidR="00A07430" w:rsidRPr="00A07430" w:rsidRDefault="00A07430" w:rsidP="00A07430">
      <w:pPr>
        <w:pStyle w:val="NormalWeb"/>
        <w:spacing w:before="0" w:beforeAutospacing="0" w:after="0" w:afterAutospacing="0" w:line="360" w:lineRule="auto"/>
        <w:rPr>
          <w:rFonts w:ascii="Arial" w:hAnsi="Arial" w:cs="Arial"/>
          <w:color w:val="000000"/>
        </w:rPr>
      </w:pPr>
    </w:p>
    <w:p w14:paraId="145A725B" w14:textId="77777777" w:rsidR="00356906" w:rsidRDefault="00356906" w:rsidP="00A07430">
      <w:pPr>
        <w:pStyle w:val="Heading2"/>
        <w:spacing w:before="0"/>
        <w:rPr>
          <w:rStyle w:val="Strong"/>
          <w:rFonts w:ascii="Arial" w:hAnsi="Arial" w:cs="Arial"/>
          <w:b/>
          <w:bCs/>
          <w:i w:val="0"/>
          <w:iCs w:val="0"/>
          <w:color w:val="000000"/>
          <w:sz w:val="32"/>
          <w:szCs w:val="32"/>
        </w:rPr>
      </w:pPr>
      <w:bookmarkStart w:id="5" w:name="_Toc227971420"/>
      <w:r w:rsidRPr="00A07430">
        <w:rPr>
          <w:rStyle w:val="Strong"/>
          <w:rFonts w:ascii="Arial" w:hAnsi="Arial" w:cs="Arial"/>
          <w:b/>
          <w:bCs/>
          <w:i w:val="0"/>
          <w:iCs w:val="0"/>
          <w:color w:val="000000"/>
          <w:sz w:val="32"/>
          <w:szCs w:val="32"/>
        </w:rPr>
        <w:lastRenderedPageBreak/>
        <w:t>4. Evaluation of Alternatives</w:t>
      </w:r>
      <w:bookmarkEnd w:id="5"/>
    </w:p>
    <w:p w14:paraId="1F9C702C" w14:textId="77777777" w:rsidR="00A07430" w:rsidRPr="00A07430" w:rsidRDefault="00A07430" w:rsidP="00A07430">
      <w:pPr>
        <w:spacing w:after="0" w:line="360" w:lineRule="auto"/>
      </w:pPr>
    </w:p>
    <w:p w14:paraId="6CE1D4B0" w14:textId="3BD765C3"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A</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PMI (Plus, Minus, Interesting) analysis</w:t>
      </w:r>
      <w:r w:rsidRPr="00A07430">
        <w:rPr>
          <w:rStyle w:val="apple-converted-space"/>
          <w:rFonts w:ascii="Arial" w:eastAsiaTheme="majorEastAsia" w:hAnsi="Arial" w:cs="Arial"/>
          <w:color w:val="000000"/>
        </w:rPr>
        <w:t> </w:t>
      </w:r>
      <w:r w:rsidRPr="00A07430">
        <w:rPr>
          <w:rFonts w:ascii="Arial" w:hAnsi="Arial" w:cs="Arial"/>
          <w:color w:val="000000"/>
        </w:rPr>
        <w:t xml:space="preserve">was conducted to evaluate </w:t>
      </w:r>
      <w:r w:rsidR="00A07430">
        <w:rPr>
          <w:rFonts w:ascii="Arial" w:hAnsi="Arial" w:cs="Arial"/>
          <w:color w:val="000000"/>
        </w:rPr>
        <w:t>two</w:t>
      </w:r>
      <w:r w:rsidRPr="00A07430">
        <w:rPr>
          <w:rFonts w:ascii="Arial" w:hAnsi="Arial" w:cs="Arial"/>
          <w:color w:val="000000"/>
        </w:rPr>
        <w:t xml:space="preserve"> options</w:t>
      </w:r>
      <w:r w:rsidR="00A07430">
        <w:rPr>
          <w:rFonts w:ascii="Arial" w:hAnsi="Arial" w:cs="Arial"/>
          <w:color w:val="000000"/>
        </w:rPr>
        <w:t xml:space="preserve"> that can be used to solve the problem.</w:t>
      </w:r>
      <w:r w:rsidRPr="00A07430">
        <w:rPr>
          <w:rFonts w:ascii="Arial" w:hAnsi="Arial" w:cs="Arial"/>
          <w:color w:val="000000"/>
        </w:rPr>
        <w:t xml:space="preserve"> (see Appendix A and Appendix B).</w:t>
      </w:r>
    </w:p>
    <w:p w14:paraId="2EA956A7"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The analysis indicates that:</w:t>
      </w:r>
    </w:p>
    <w:p w14:paraId="316E221B" w14:textId="77777777" w:rsidR="00356906" w:rsidRPr="00A07430" w:rsidRDefault="00356906" w:rsidP="00A07430">
      <w:pPr>
        <w:pStyle w:val="NormalWeb"/>
        <w:numPr>
          <w:ilvl w:val="0"/>
          <w:numId w:val="4"/>
        </w:numPr>
        <w:spacing w:before="0" w:beforeAutospacing="0" w:after="0" w:afterAutospacing="0" w:line="360" w:lineRule="auto"/>
        <w:rPr>
          <w:rFonts w:ascii="Arial" w:hAnsi="Arial" w:cs="Arial"/>
          <w:color w:val="000000"/>
        </w:rPr>
      </w:pPr>
      <w:r w:rsidRPr="00A07430">
        <w:rPr>
          <w:rFonts w:ascii="Arial" w:hAnsi="Arial" w:cs="Arial"/>
          <w:color w:val="000000"/>
        </w:rPr>
        <w:t>The</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digital transformation strategy</w:t>
      </w:r>
      <w:r w:rsidRPr="00A07430">
        <w:rPr>
          <w:rStyle w:val="apple-converted-space"/>
          <w:rFonts w:ascii="Arial" w:eastAsiaTheme="majorEastAsia" w:hAnsi="Arial" w:cs="Arial"/>
          <w:color w:val="000000"/>
        </w:rPr>
        <w:t> </w:t>
      </w:r>
      <w:r w:rsidRPr="00A07430">
        <w:rPr>
          <w:rFonts w:ascii="Arial" w:hAnsi="Arial" w:cs="Arial"/>
          <w:color w:val="000000"/>
        </w:rPr>
        <w:t>offers greater scalability and alignment with consumer trends but requires higher investment and capability development.</w:t>
      </w:r>
    </w:p>
    <w:p w14:paraId="6C0255B2" w14:textId="54189B0B" w:rsidR="00356906" w:rsidRDefault="00356906" w:rsidP="00A07430">
      <w:pPr>
        <w:pStyle w:val="NormalWeb"/>
        <w:numPr>
          <w:ilvl w:val="0"/>
          <w:numId w:val="4"/>
        </w:numPr>
        <w:spacing w:before="0" w:beforeAutospacing="0" w:after="0" w:afterAutospacing="0" w:line="360" w:lineRule="auto"/>
        <w:rPr>
          <w:rFonts w:ascii="Arial" w:hAnsi="Arial" w:cs="Arial"/>
          <w:color w:val="000000"/>
        </w:rPr>
      </w:pPr>
      <w:r w:rsidRPr="00A07430">
        <w:rPr>
          <w:rFonts w:ascii="Arial" w:hAnsi="Arial" w:cs="Arial"/>
          <w:color w:val="000000"/>
        </w:rPr>
        <w:t>The</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premium differentiation strategy</w:t>
      </w:r>
      <w:r w:rsidRPr="00A07430">
        <w:rPr>
          <w:rStyle w:val="apple-converted-space"/>
          <w:rFonts w:ascii="Arial" w:eastAsiaTheme="majorEastAsia" w:hAnsi="Arial" w:cs="Arial"/>
          <w:color w:val="000000"/>
        </w:rPr>
        <w:t> </w:t>
      </w:r>
      <w:r w:rsidRPr="00A07430">
        <w:rPr>
          <w:rFonts w:ascii="Arial" w:hAnsi="Arial" w:cs="Arial"/>
          <w:color w:val="000000"/>
        </w:rPr>
        <w:t>strengthens brand identity but remains constrained by declining foot traffic and limited growth potential.</w:t>
      </w:r>
    </w:p>
    <w:p w14:paraId="1146A19F" w14:textId="77777777" w:rsidR="00A07430" w:rsidRPr="00A07430" w:rsidRDefault="00A07430" w:rsidP="00A07430">
      <w:pPr>
        <w:pStyle w:val="NormalWeb"/>
        <w:spacing w:before="0" w:beforeAutospacing="0" w:after="0" w:afterAutospacing="0" w:line="360" w:lineRule="auto"/>
        <w:rPr>
          <w:rFonts w:ascii="Arial" w:hAnsi="Arial" w:cs="Arial"/>
          <w:color w:val="000000"/>
        </w:rPr>
      </w:pPr>
    </w:p>
    <w:p w14:paraId="1C7C7624" w14:textId="61163CD8" w:rsidR="00A07430" w:rsidRPr="00A07430" w:rsidRDefault="00356906" w:rsidP="00A07430">
      <w:pPr>
        <w:pStyle w:val="Heading2"/>
        <w:spacing w:before="0"/>
        <w:rPr>
          <w:rFonts w:ascii="Arial" w:hAnsi="Arial" w:cs="Arial"/>
          <w:i w:val="0"/>
          <w:iCs w:val="0"/>
          <w:color w:val="000000"/>
          <w:sz w:val="32"/>
          <w:szCs w:val="32"/>
        </w:rPr>
      </w:pPr>
      <w:bookmarkStart w:id="6" w:name="_Toc227971421"/>
      <w:r w:rsidRPr="00A07430">
        <w:rPr>
          <w:rStyle w:val="Strong"/>
          <w:rFonts w:ascii="Arial" w:hAnsi="Arial" w:cs="Arial"/>
          <w:b/>
          <w:bCs/>
          <w:i w:val="0"/>
          <w:iCs w:val="0"/>
          <w:color w:val="000000"/>
          <w:sz w:val="32"/>
          <w:szCs w:val="32"/>
        </w:rPr>
        <w:t>5. Selected Solution and Justification</w:t>
      </w:r>
      <w:bookmarkEnd w:id="6"/>
    </w:p>
    <w:p w14:paraId="48E9E68B" w14:textId="77777777" w:rsidR="00356906" w:rsidRPr="00A07430" w:rsidRDefault="00356906" w:rsidP="00A07430">
      <w:pPr>
        <w:pStyle w:val="Heading3"/>
        <w:spacing w:before="0"/>
        <w:rPr>
          <w:rFonts w:ascii="Arial" w:hAnsi="Arial" w:cs="Arial"/>
          <w:color w:val="000000"/>
          <w:sz w:val="28"/>
          <w:szCs w:val="28"/>
        </w:rPr>
      </w:pPr>
      <w:bookmarkStart w:id="7" w:name="_Toc227971422"/>
      <w:r w:rsidRPr="00A07430">
        <w:rPr>
          <w:rStyle w:val="Strong"/>
          <w:rFonts w:ascii="Arial" w:hAnsi="Arial" w:cs="Arial"/>
          <w:b/>
          <w:bCs/>
          <w:color w:val="000000"/>
          <w:sz w:val="28"/>
          <w:szCs w:val="28"/>
        </w:rPr>
        <w:t>5.1 Chosen Strategy: Digital Transformation and Omnichannel Expansion</w:t>
      </w:r>
      <w:bookmarkEnd w:id="7"/>
    </w:p>
    <w:p w14:paraId="7DCBAA5A" w14:textId="32D25BCE"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The digital transformation strategy is the most appropriate solution as it directly addresses the</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root cause of declining performance—changing consumer purchasing behaviour</w:t>
      </w:r>
      <w:r w:rsidRPr="00A07430">
        <w:rPr>
          <w:rFonts w:ascii="Arial" w:hAnsi="Arial" w:cs="Arial"/>
          <w:color w:val="000000"/>
        </w:rPr>
        <w:t>.</w:t>
      </w:r>
    </w:p>
    <w:p w14:paraId="09533862" w14:textId="77777777" w:rsidR="00356906" w:rsidRPr="00A07430" w:rsidRDefault="00356906" w:rsidP="00A07430">
      <w:pPr>
        <w:pStyle w:val="Heading3"/>
        <w:spacing w:before="0"/>
        <w:rPr>
          <w:rFonts w:ascii="Arial" w:hAnsi="Arial" w:cs="Arial"/>
          <w:color w:val="000000"/>
          <w:sz w:val="28"/>
          <w:szCs w:val="28"/>
        </w:rPr>
      </w:pPr>
      <w:bookmarkStart w:id="8" w:name="_Toc227971423"/>
      <w:r w:rsidRPr="00A07430">
        <w:rPr>
          <w:rStyle w:val="Strong"/>
          <w:rFonts w:ascii="Arial" w:hAnsi="Arial" w:cs="Arial"/>
          <w:b/>
          <w:bCs/>
          <w:color w:val="000000"/>
          <w:sz w:val="28"/>
          <w:szCs w:val="28"/>
        </w:rPr>
        <w:t>5.2 Justification</w:t>
      </w:r>
      <w:bookmarkEnd w:id="8"/>
    </w:p>
    <w:p w14:paraId="58A6BA7A" w14:textId="77777777" w:rsidR="00356906" w:rsidRPr="00A07430" w:rsidRDefault="00356906" w:rsidP="00A07430">
      <w:pPr>
        <w:pStyle w:val="Heading4"/>
        <w:numPr>
          <w:ilvl w:val="0"/>
          <w:numId w:val="15"/>
        </w:numPr>
        <w:spacing w:before="0"/>
        <w:rPr>
          <w:rFonts w:ascii="Arial" w:hAnsi="Arial" w:cs="Arial"/>
          <w:color w:val="000000"/>
        </w:rPr>
      </w:pPr>
      <w:r w:rsidRPr="00A07430">
        <w:rPr>
          <w:rStyle w:val="Strong"/>
          <w:rFonts w:ascii="Arial" w:hAnsi="Arial" w:cs="Arial"/>
          <w:b/>
          <w:bCs/>
          <w:color w:val="000000"/>
        </w:rPr>
        <w:t>Alignment with Consumer Behaviour</w:t>
      </w:r>
    </w:p>
    <w:p w14:paraId="0F4CC0FA"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Consumers increasingly prefer online purchasing due to convenience and accessibility. Digital channels allow Green Haven to meet these expectations effectively (Mintel, 2023).</w:t>
      </w:r>
    </w:p>
    <w:p w14:paraId="0E93E474" w14:textId="77777777" w:rsidR="00356906" w:rsidRPr="00A07430" w:rsidRDefault="00356906" w:rsidP="00A07430">
      <w:pPr>
        <w:pStyle w:val="Heading4"/>
        <w:numPr>
          <w:ilvl w:val="0"/>
          <w:numId w:val="15"/>
        </w:numPr>
        <w:spacing w:before="0"/>
        <w:rPr>
          <w:rFonts w:ascii="Arial" w:hAnsi="Arial" w:cs="Arial"/>
          <w:color w:val="000000"/>
        </w:rPr>
      </w:pPr>
      <w:r w:rsidRPr="00A07430">
        <w:rPr>
          <w:rStyle w:val="Strong"/>
          <w:rFonts w:ascii="Arial" w:hAnsi="Arial" w:cs="Arial"/>
          <w:b/>
          <w:bCs/>
          <w:color w:val="000000"/>
        </w:rPr>
        <w:t>Reduced Dependence on Foot Traffic</w:t>
      </w:r>
    </w:p>
    <w:p w14:paraId="5AB0015E"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With declining high street activity, relying on in-store sales is unsustainable. An omnichannel approach diversifies revenue streams.</w:t>
      </w:r>
    </w:p>
    <w:p w14:paraId="2D315B13" w14:textId="77777777" w:rsidR="00356906" w:rsidRPr="00A07430" w:rsidRDefault="00356906" w:rsidP="00A07430">
      <w:pPr>
        <w:pStyle w:val="Heading4"/>
        <w:numPr>
          <w:ilvl w:val="0"/>
          <w:numId w:val="15"/>
        </w:numPr>
        <w:spacing w:before="0"/>
        <w:rPr>
          <w:rFonts w:ascii="Arial" w:hAnsi="Arial" w:cs="Arial"/>
          <w:color w:val="000000"/>
        </w:rPr>
      </w:pPr>
      <w:r w:rsidRPr="00A07430">
        <w:rPr>
          <w:rStyle w:val="Strong"/>
          <w:rFonts w:ascii="Arial" w:hAnsi="Arial" w:cs="Arial"/>
          <w:b/>
          <w:bCs/>
          <w:color w:val="000000"/>
        </w:rPr>
        <w:t>Competitive Positioning</w:t>
      </w:r>
    </w:p>
    <w:p w14:paraId="597FBF44"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Digital capabilities enable the business to compete more effectively with both national chains and digitally savvy boutique florists.</w:t>
      </w:r>
    </w:p>
    <w:p w14:paraId="14D98BF7" w14:textId="77777777" w:rsidR="00356906" w:rsidRPr="00A07430" w:rsidRDefault="00356906" w:rsidP="00A07430">
      <w:pPr>
        <w:pStyle w:val="Heading4"/>
        <w:numPr>
          <w:ilvl w:val="0"/>
          <w:numId w:val="15"/>
        </w:numPr>
        <w:spacing w:before="0"/>
        <w:rPr>
          <w:rFonts w:ascii="Arial" w:hAnsi="Arial" w:cs="Arial"/>
          <w:color w:val="000000"/>
        </w:rPr>
      </w:pPr>
      <w:r w:rsidRPr="00A07430">
        <w:rPr>
          <w:rStyle w:val="Strong"/>
          <w:rFonts w:ascii="Arial" w:hAnsi="Arial" w:cs="Arial"/>
          <w:b/>
          <w:bCs/>
          <w:color w:val="000000"/>
        </w:rPr>
        <w:t>Revenue Growth Opportunities</w:t>
      </w:r>
    </w:p>
    <w:p w14:paraId="78DB4AA9"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Subscription services and online ordering increase customer lifetime value and create recurring income streams (Laudon and Traver, 2021).</w:t>
      </w:r>
    </w:p>
    <w:p w14:paraId="0FCC1DA0" w14:textId="77777777" w:rsidR="00356906" w:rsidRPr="00A07430" w:rsidRDefault="00356906" w:rsidP="00A07430">
      <w:pPr>
        <w:pStyle w:val="Heading4"/>
        <w:numPr>
          <w:ilvl w:val="0"/>
          <w:numId w:val="15"/>
        </w:numPr>
        <w:spacing w:before="0"/>
        <w:rPr>
          <w:rFonts w:ascii="Arial" w:hAnsi="Arial" w:cs="Arial"/>
          <w:color w:val="000000"/>
        </w:rPr>
      </w:pPr>
      <w:r w:rsidRPr="00A07430">
        <w:rPr>
          <w:rStyle w:val="Strong"/>
          <w:rFonts w:ascii="Arial" w:hAnsi="Arial" w:cs="Arial"/>
          <w:b/>
          <w:bCs/>
          <w:color w:val="000000"/>
        </w:rPr>
        <w:t>Scalability</w:t>
      </w:r>
    </w:p>
    <w:p w14:paraId="22E219DD" w14:textId="4B07AD8C"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Unlike purely physical retail strategies, digital platforms enable expansion beyond local geographic constraints.</w:t>
      </w:r>
    </w:p>
    <w:p w14:paraId="67031AEB"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32CBDC99"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24E00FB1"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74BC8086"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2F1A9A50" w14:textId="77777777" w:rsidR="00356906" w:rsidRPr="00A07430" w:rsidRDefault="00356906" w:rsidP="00A07430">
      <w:pPr>
        <w:pStyle w:val="NormalWeb"/>
        <w:spacing w:before="0" w:beforeAutospacing="0" w:after="0" w:afterAutospacing="0" w:line="360" w:lineRule="auto"/>
        <w:rPr>
          <w:rFonts w:ascii="Arial" w:hAnsi="Arial" w:cs="Arial"/>
          <w:color w:val="000000"/>
        </w:rPr>
      </w:pPr>
    </w:p>
    <w:p w14:paraId="13AC7143" w14:textId="50C877F7" w:rsidR="00356906" w:rsidRPr="0028229D" w:rsidRDefault="00356906" w:rsidP="00A07430">
      <w:pPr>
        <w:pStyle w:val="Heading2"/>
        <w:spacing w:before="0"/>
        <w:rPr>
          <w:rFonts w:ascii="Arial" w:hAnsi="Arial" w:cs="Arial"/>
          <w:i w:val="0"/>
          <w:iCs w:val="0"/>
          <w:color w:val="000000"/>
          <w:sz w:val="32"/>
          <w:szCs w:val="32"/>
        </w:rPr>
      </w:pPr>
      <w:bookmarkStart w:id="9" w:name="_Toc227971424"/>
      <w:r w:rsidRPr="0028229D">
        <w:rPr>
          <w:rStyle w:val="Strong"/>
          <w:rFonts w:ascii="Arial" w:hAnsi="Arial" w:cs="Arial"/>
          <w:b/>
          <w:bCs/>
          <w:i w:val="0"/>
          <w:iCs w:val="0"/>
          <w:color w:val="000000"/>
          <w:sz w:val="32"/>
          <w:szCs w:val="32"/>
        </w:rPr>
        <w:lastRenderedPageBreak/>
        <w:t>6. Risk Analysis</w:t>
      </w:r>
      <w:bookmarkEnd w:id="9"/>
    </w:p>
    <w:tbl>
      <w:tblPr>
        <w:tblStyle w:val="GridTable5Dark-Accent3"/>
        <w:tblW w:w="0" w:type="auto"/>
        <w:tblLook w:val="04A0" w:firstRow="1" w:lastRow="0" w:firstColumn="1" w:lastColumn="0" w:noHBand="0" w:noVBand="1"/>
      </w:tblPr>
      <w:tblGrid>
        <w:gridCol w:w="2539"/>
        <w:gridCol w:w="2545"/>
        <w:gridCol w:w="1567"/>
        <w:gridCol w:w="1359"/>
        <w:gridCol w:w="2446"/>
      </w:tblGrid>
      <w:tr w:rsidR="00162093" w:rsidRPr="00A07430" w14:paraId="7B97A60C" w14:textId="77777777" w:rsidTr="001620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7BB9BB" w14:textId="77777777" w:rsidR="00356906" w:rsidRPr="00A07430" w:rsidRDefault="00356906" w:rsidP="00A07430">
            <w:pPr>
              <w:spacing w:line="360" w:lineRule="auto"/>
              <w:jc w:val="center"/>
              <w:rPr>
                <w:rFonts w:ascii="Arial" w:hAnsi="Arial" w:cs="Arial"/>
                <w:color w:val="000000"/>
              </w:rPr>
            </w:pPr>
            <w:r w:rsidRPr="00A07430">
              <w:rPr>
                <w:rFonts w:ascii="Arial" w:hAnsi="Arial" w:cs="Arial"/>
                <w:b w:val="0"/>
                <w:bCs w:val="0"/>
                <w:color w:val="000000"/>
              </w:rPr>
              <w:t>Risk</w:t>
            </w:r>
          </w:p>
        </w:tc>
        <w:tc>
          <w:tcPr>
            <w:tcW w:w="0" w:type="auto"/>
            <w:hideMark/>
          </w:tcPr>
          <w:p w14:paraId="429124F5" w14:textId="77777777" w:rsidR="00356906" w:rsidRPr="00A07430" w:rsidRDefault="00356906" w:rsidP="00A0743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rPr>
            </w:pPr>
            <w:r w:rsidRPr="00A07430">
              <w:rPr>
                <w:rFonts w:ascii="Arial" w:hAnsi="Arial" w:cs="Arial"/>
                <w:b w:val="0"/>
                <w:bCs w:val="0"/>
                <w:color w:val="000000"/>
              </w:rPr>
              <w:t>Description</w:t>
            </w:r>
          </w:p>
        </w:tc>
        <w:tc>
          <w:tcPr>
            <w:tcW w:w="0" w:type="auto"/>
            <w:hideMark/>
          </w:tcPr>
          <w:p w14:paraId="5543A5AB" w14:textId="77777777" w:rsidR="00356906" w:rsidRPr="00A07430" w:rsidRDefault="00356906" w:rsidP="00A0743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rPr>
            </w:pPr>
            <w:r w:rsidRPr="00A07430">
              <w:rPr>
                <w:rFonts w:ascii="Arial" w:hAnsi="Arial" w:cs="Arial"/>
                <w:b w:val="0"/>
                <w:bCs w:val="0"/>
                <w:color w:val="000000"/>
              </w:rPr>
              <w:t>Likelihood</w:t>
            </w:r>
          </w:p>
        </w:tc>
        <w:tc>
          <w:tcPr>
            <w:tcW w:w="0" w:type="auto"/>
            <w:hideMark/>
          </w:tcPr>
          <w:p w14:paraId="1F3762B8" w14:textId="77777777" w:rsidR="00356906" w:rsidRPr="00A07430" w:rsidRDefault="00356906" w:rsidP="00A0743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rPr>
            </w:pPr>
            <w:r w:rsidRPr="00A07430">
              <w:rPr>
                <w:rFonts w:ascii="Arial" w:hAnsi="Arial" w:cs="Arial"/>
                <w:b w:val="0"/>
                <w:bCs w:val="0"/>
                <w:color w:val="000000"/>
              </w:rPr>
              <w:t>Impact</w:t>
            </w:r>
          </w:p>
        </w:tc>
        <w:tc>
          <w:tcPr>
            <w:tcW w:w="0" w:type="auto"/>
            <w:hideMark/>
          </w:tcPr>
          <w:p w14:paraId="2AD2FF44" w14:textId="77777777" w:rsidR="00356906" w:rsidRPr="00A07430" w:rsidRDefault="00356906" w:rsidP="00A0743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rPr>
            </w:pPr>
            <w:r w:rsidRPr="00A07430">
              <w:rPr>
                <w:rFonts w:ascii="Arial" w:hAnsi="Arial" w:cs="Arial"/>
                <w:b w:val="0"/>
                <w:bCs w:val="0"/>
                <w:color w:val="000000"/>
              </w:rPr>
              <w:t>Mitigation</w:t>
            </w:r>
          </w:p>
        </w:tc>
      </w:tr>
      <w:tr w:rsidR="00162093" w:rsidRPr="00A07430" w14:paraId="53BFDB60" w14:textId="77777777" w:rsidTr="001620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CA0C1B" w14:textId="77777777" w:rsidR="00356906" w:rsidRPr="00A07430" w:rsidRDefault="00356906" w:rsidP="00A07430">
            <w:pPr>
              <w:spacing w:line="360" w:lineRule="auto"/>
              <w:rPr>
                <w:rFonts w:ascii="Arial" w:hAnsi="Arial" w:cs="Arial"/>
                <w:b w:val="0"/>
                <w:bCs w:val="0"/>
                <w:color w:val="000000"/>
              </w:rPr>
            </w:pPr>
            <w:r w:rsidRPr="00A07430">
              <w:rPr>
                <w:rFonts w:ascii="Arial" w:hAnsi="Arial" w:cs="Arial"/>
                <w:color w:val="000000"/>
              </w:rPr>
              <w:t>Implementation failure</w:t>
            </w:r>
          </w:p>
        </w:tc>
        <w:tc>
          <w:tcPr>
            <w:tcW w:w="0" w:type="auto"/>
            <w:hideMark/>
          </w:tcPr>
          <w:p w14:paraId="793F10F1"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Poor website or system design</w:t>
            </w:r>
          </w:p>
        </w:tc>
        <w:tc>
          <w:tcPr>
            <w:tcW w:w="0" w:type="auto"/>
            <w:hideMark/>
          </w:tcPr>
          <w:p w14:paraId="0379E30B"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Medium</w:t>
            </w:r>
          </w:p>
        </w:tc>
        <w:tc>
          <w:tcPr>
            <w:tcW w:w="0" w:type="auto"/>
            <w:hideMark/>
          </w:tcPr>
          <w:p w14:paraId="7607C947"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High</w:t>
            </w:r>
          </w:p>
        </w:tc>
        <w:tc>
          <w:tcPr>
            <w:tcW w:w="0" w:type="auto"/>
            <w:hideMark/>
          </w:tcPr>
          <w:p w14:paraId="23C1900C"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Use professional developers</w:t>
            </w:r>
          </w:p>
        </w:tc>
      </w:tr>
      <w:tr w:rsidR="00162093" w:rsidRPr="00A07430" w14:paraId="7D86C85C"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024FC280" w14:textId="77777777" w:rsidR="00356906" w:rsidRPr="00A07430" w:rsidRDefault="00356906" w:rsidP="00A07430">
            <w:pPr>
              <w:spacing w:line="360" w:lineRule="auto"/>
              <w:rPr>
                <w:rFonts w:ascii="Arial" w:hAnsi="Arial" w:cs="Arial"/>
                <w:color w:val="000000"/>
              </w:rPr>
            </w:pPr>
            <w:r w:rsidRPr="00A07430">
              <w:rPr>
                <w:rFonts w:ascii="Arial" w:hAnsi="Arial" w:cs="Arial"/>
                <w:color w:val="000000"/>
              </w:rPr>
              <w:t>Skills gap</w:t>
            </w:r>
          </w:p>
        </w:tc>
        <w:tc>
          <w:tcPr>
            <w:tcW w:w="0" w:type="auto"/>
            <w:hideMark/>
          </w:tcPr>
          <w:p w14:paraId="48E56D0F"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Limited digital expertise</w:t>
            </w:r>
          </w:p>
        </w:tc>
        <w:tc>
          <w:tcPr>
            <w:tcW w:w="0" w:type="auto"/>
            <w:hideMark/>
          </w:tcPr>
          <w:p w14:paraId="2495BA03"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High</w:t>
            </w:r>
          </w:p>
        </w:tc>
        <w:tc>
          <w:tcPr>
            <w:tcW w:w="0" w:type="auto"/>
            <w:hideMark/>
          </w:tcPr>
          <w:p w14:paraId="1F0DBC3D"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Medium</w:t>
            </w:r>
          </w:p>
        </w:tc>
        <w:tc>
          <w:tcPr>
            <w:tcW w:w="0" w:type="auto"/>
            <w:hideMark/>
          </w:tcPr>
          <w:p w14:paraId="6CFB3E02"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Training or outsourcing</w:t>
            </w:r>
          </w:p>
        </w:tc>
      </w:tr>
      <w:tr w:rsidR="00162093" w:rsidRPr="00A07430" w14:paraId="73380313" w14:textId="77777777" w:rsidTr="001620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C1785E" w14:textId="77777777" w:rsidR="00356906" w:rsidRPr="00A07430" w:rsidRDefault="00356906" w:rsidP="00A07430">
            <w:pPr>
              <w:spacing w:line="360" w:lineRule="auto"/>
              <w:rPr>
                <w:rFonts w:ascii="Arial" w:hAnsi="Arial" w:cs="Arial"/>
                <w:color w:val="000000"/>
              </w:rPr>
            </w:pPr>
            <w:r w:rsidRPr="00A07430">
              <w:rPr>
                <w:rFonts w:ascii="Arial" w:hAnsi="Arial" w:cs="Arial"/>
                <w:color w:val="000000"/>
              </w:rPr>
              <w:t>Cost overruns</w:t>
            </w:r>
          </w:p>
        </w:tc>
        <w:tc>
          <w:tcPr>
            <w:tcW w:w="0" w:type="auto"/>
            <w:hideMark/>
          </w:tcPr>
          <w:p w14:paraId="37338D3C"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Budget exceeding expectations</w:t>
            </w:r>
          </w:p>
        </w:tc>
        <w:tc>
          <w:tcPr>
            <w:tcW w:w="0" w:type="auto"/>
            <w:hideMark/>
          </w:tcPr>
          <w:p w14:paraId="4FBDFD87"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Medium</w:t>
            </w:r>
          </w:p>
        </w:tc>
        <w:tc>
          <w:tcPr>
            <w:tcW w:w="0" w:type="auto"/>
            <w:hideMark/>
          </w:tcPr>
          <w:p w14:paraId="46B40FDD"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Medium</w:t>
            </w:r>
          </w:p>
        </w:tc>
        <w:tc>
          <w:tcPr>
            <w:tcW w:w="0" w:type="auto"/>
            <w:hideMark/>
          </w:tcPr>
          <w:p w14:paraId="04D179BD"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Phased implementation</w:t>
            </w:r>
          </w:p>
        </w:tc>
      </w:tr>
      <w:tr w:rsidR="00162093" w:rsidRPr="00A07430" w14:paraId="3C1D8F09"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46DAF1AE" w14:textId="77777777" w:rsidR="00356906" w:rsidRPr="00A07430" w:rsidRDefault="00356906" w:rsidP="00A07430">
            <w:pPr>
              <w:spacing w:line="360" w:lineRule="auto"/>
              <w:rPr>
                <w:rFonts w:ascii="Arial" w:hAnsi="Arial" w:cs="Arial"/>
                <w:color w:val="000000"/>
              </w:rPr>
            </w:pPr>
            <w:r w:rsidRPr="00A07430">
              <w:rPr>
                <w:rFonts w:ascii="Arial" w:hAnsi="Arial" w:cs="Arial"/>
                <w:color w:val="000000"/>
              </w:rPr>
              <w:t>Brand dilution</w:t>
            </w:r>
          </w:p>
        </w:tc>
        <w:tc>
          <w:tcPr>
            <w:tcW w:w="0" w:type="auto"/>
            <w:hideMark/>
          </w:tcPr>
          <w:p w14:paraId="58766AC3"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Loss of personal touch</w:t>
            </w:r>
          </w:p>
        </w:tc>
        <w:tc>
          <w:tcPr>
            <w:tcW w:w="0" w:type="auto"/>
            <w:hideMark/>
          </w:tcPr>
          <w:p w14:paraId="51EAB0C7"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Low</w:t>
            </w:r>
          </w:p>
        </w:tc>
        <w:tc>
          <w:tcPr>
            <w:tcW w:w="0" w:type="auto"/>
            <w:hideMark/>
          </w:tcPr>
          <w:p w14:paraId="338C9863"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Medium</w:t>
            </w:r>
          </w:p>
        </w:tc>
        <w:tc>
          <w:tcPr>
            <w:tcW w:w="0" w:type="auto"/>
            <w:hideMark/>
          </w:tcPr>
          <w:p w14:paraId="33BEDC7E" w14:textId="77777777" w:rsidR="00356906" w:rsidRPr="00A07430" w:rsidRDefault="00356906" w:rsidP="00A074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A07430">
              <w:rPr>
                <w:rFonts w:ascii="Arial" w:hAnsi="Arial" w:cs="Arial"/>
                <w:color w:val="000000"/>
              </w:rPr>
              <w:t>Maintain brand storytelling</w:t>
            </w:r>
          </w:p>
        </w:tc>
      </w:tr>
      <w:tr w:rsidR="00162093" w:rsidRPr="00A07430" w14:paraId="20E5A3CA" w14:textId="77777777" w:rsidTr="001620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052E20" w14:textId="77777777" w:rsidR="00356906" w:rsidRPr="00A07430" w:rsidRDefault="00356906" w:rsidP="00A07430">
            <w:pPr>
              <w:spacing w:line="360" w:lineRule="auto"/>
              <w:rPr>
                <w:rFonts w:ascii="Arial" w:hAnsi="Arial" w:cs="Arial"/>
                <w:color w:val="000000"/>
              </w:rPr>
            </w:pPr>
            <w:r w:rsidRPr="00A07430">
              <w:rPr>
                <w:rFonts w:ascii="Arial" w:hAnsi="Arial" w:cs="Arial"/>
                <w:color w:val="000000"/>
              </w:rPr>
              <w:t>Operational complexity</w:t>
            </w:r>
          </w:p>
        </w:tc>
        <w:tc>
          <w:tcPr>
            <w:tcW w:w="0" w:type="auto"/>
            <w:hideMark/>
          </w:tcPr>
          <w:p w14:paraId="42C76402"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Delivery and logistics challenges</w:t>
            </w:r>
          </w:p>
        </w:tc>
        <w:tc>
          <w:tcPr>
            <w:tcW w:w="0" w:type="auto"/>
            <w:hideMark/>
          </w:tcPr>
          <w:p w14:paraId="76546728"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Medium</w:t>
            </w:r>
          </w:p>
        </w:tc>
        <w:tc>
          <w:tcPr>
            <w:tcW w:w="0" w:type="auto"/>
            <w:hideMark/>
          </w:tcPr>
          <w:p w14:paraId="1F065FD8"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High</w:t>
            </w:r>
          </w:p>
        </w:tc>
        <w:tc>
          <w:tcPr>
            <w:tcW w:w="0" w:type="auto"/>
            <w:hideMark/>
          </w:tcPr>
          <w:p w14:paraId="5297B41D" w14:textId="77777777" w:rsidR="00356906" w:rsidRPr="00A07430" w:rsidRDefault="00356906" w:rsidP="00A074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A07430">
              <w:rPr>
                <w:rFonts w:ascii="Arial" w:hAnsi="Arial" w:cs="Arial"/>
                <w:color w:val="000000"/>
              </w:rPr>
              <w:t>Start with local delivery zones</w:t>
            </w:r>
          </w:p>
        </w:tc>
      </w:tr>
    </w:tbl>
    <w:p w14:paraId="56F888AD" w14:textId="1855C90B"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Overall, while risks exist, they are</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manageable and outweighed by potential benefits</w:t>
      </w:r>
      <w:r w:rsidRPr="00A07430">
        <w:rPr>
          <w:rFonts w:ascii="Arial" w:hAnsi="Arial" w:cs="Arial"/>
          <w:color w:val="000000"/>
        </w:rPr>
        <w:t>.</w:t>
      </w:r>
    </w:p>
    <w:p w14:paraId="4A524B0A" w14:textId="77777777" w:rsidR="0028229D" w:rsidRDefault="0028229D" w:rsidP="00A07430">
      <w:pPr>
        <w:pStyle w:val="Heading2"/>
        <w:spacing w:before="0"/>
        <w:rPr>
          <w:rStyle w:val="Strong"/>
          <w:rFonts w:ascii="Arial" w:hAnsi="Arial" w:cs="Arial"/>
          <w:b/>
          <w:bCs/>
          <w:color w:val="000000"/>
        </w:rPr>
      </w:pPr>
      <w:bookmarkStart w:id="10" w:name="_Toc227971425"/>
    </w:p>
    <w:p w14:paraId="17A03FC6" w14:textId="17FFC5C1" w:rsidR="00356906" w:rsidRPr="0028229D" w:rsidRDefault="00356906" w:rsidP="00A07430">
      <w:pPr>
        <w:pStyle w:val="Heading2"/>
        <w:spacing w:before="0"/>
        <w:rPr>
          <w:rFonts w:ascii="Arial" w:hAnsi="Arial" w:cs="Arial"/>
          <w:i w:val="0"/>
          <w:iCs w:val="0"/>
          <w:color w:val="000000"/>
          <w:sz w:val="32"/>
          <w:szCs w:val="32"/>
        </w:rPr>
      </w:pPr>
      <w:r w:rsidRPr="0028229D">
        <w:rPr>
          <w:rStyle w:val="Strong"/>
          <w:rFonts w:ascii="Arial" w:hAnsi="Arial" w:cs="Arial"/>
          <w:b/>
          <w:bCs/>
          <w:i w:val="0"/>
          <w:iCs w:val="0"/>
          <w:color w:val="000000"/>
          <w:sz w:val="32"/>
          <w:szCs w:val="32"/>
        </w:rPr>
        <w:t>7. Implementation Plan</w:t>
      </w:r>
      <w:bookmarkEnd w:id="10"/>
    </w:p>
    <w:p w14:paraId="79BB4A1F" w14:textId="77777777" w:rsidR="00356906" w:rsidRPr="00A07430" w:rsidRDefault="00356906" w:rsidP="00A07430">
      <w:pPr>
        <w:pStyle w:val="Heading3"/>
        <w:spacing w:before="0"/>
        <w:rPr>
          <w:rFonts w:ascii="Arial" w:hAnsi="Arial" w:cs="Arial"/>
          <w:color w:val="000000"/>
        </w:rPr>
      </w:pPr>
      <w:bookmarkStart w:id="11" w:name="_Toc227971426"/>
      <w:r w:rsidRPr="00A07430">
        <w:rPr>
          <w:rStyle w:val="Strong"/>
          <w:rFonts w:ascii="Arial" w:hAnsi="Arial" w:cs="Arial"/>
          <w:b/>
          <w:bCs/>
          <w:color w:val="000000"/>
        </w:rPr>
        <w:t>Phase 1: Digital Foundation (Months 1–2)</w:t>
      </w:r>
      <w:bookmarkEnd w:id="11"/>
    </w:p>
    <w:p w14:paraId="21177422" w14:textId="77777777" w:rsidR="00356906" w:rsidRPr="00A07430" w:rsidRDefault="00356906" w:rsidP="00A07430">
      <w:pPr>
        <w:pStyle w:val="NormalWeb"/>
        <w:numPr>
          <w:ilvl w:val="0"/>
          <w:numId w:val="5"/>
        </w:numPr>
        <w:spacing w:before="0" w:beforeAutospacing="0" w:after="0" w:afterAutospacing="0" w:line="360" w:lineRule="auto"/>
        <w:rPr>
          <w:rFonts w:ascii="Arial" w:hAnsi="Arial" w:cs="Arial"/>
          <w:color w:val="000000"/>
        </w:rPr>
      </w:pPr>
      <w:r w:rsidRPr="00A07430">
        <w:rPr>
          <w:rFonts w:ascii="Arial" w:hAnsi="Arial" w:cs="Arial"/>
          <w:color w:val="000000"/>
        </w:rPr>
        <w:t>Redesign website (mobile-friendly, e-commerce enabled)</w:t>
      </w:r>
    </w:p>
    <w:p w14:paraId="1BCF1359" w14:textId="77777777" w:rsidR="00356906" w:rsidRPr="00A07430" w:rsidRDefault="00356906" w:rsidP="00A07430">
      <w:pPr>
        <w:pStyle w:val="NormalWeb"/>
        <w:numPr>
          <w:ilvl w:val="0"/>
          <w:numId w:val="5"/>
        </w:numPr>
        <w:spacing w:before="0" w:beforeAutospacing="0" w:after="0" w:afterAutospacing="0" w:line="360" w:lineRule="auto"/>
        <w:rPr>
          <w:rFonts w:ascii="Arial" w:hAnsi="Arial" w:cs="Arial"/>
          <w:color w:val="000000"/>
        </w:rPr>
      </w:pPr>
      <w:r w:rsidRPr="00A07430">
        <w:rPr>
          <w:rFonts w:ascii="Arial" w:hAnsi="Arial" w:cs="Arial"/>
          <w:color w:val="000000"/>
        </w:rPr>
        <w:t>Introduce click-and-collect and delivery options</w:t>
      </w:r>
    </w:p>
    <w:p w14:paraId="33EA6E81" w14:textId="69AE8C98" w:rsidR="00356906" w:rsidRPr="00A07430" w:rsidRDefault="00356906" w:rsidP="00A07430">
      <w:pPr>
        <w:pStyle w:val="NormalWeb"/>
        <w:numPr>
          <w:ilvl w:val="0"/>
          <w:numId w:val="5"/>
        </w:numPr>
        <w:spacing w:before="0" w:beforeAutospacing="0" w:after="0" w:afterAutospacing="0" w:line="360" w:lineRule="auto"/>
        <w:rPr>
          <w:rFonts w:ascii="Arial" w:hAnsi="Arial" w:cs="Arial"/>
          <w:color w:val="000000"/>
        </w:rPr>
      </w:pPr>
      <w:r w:rsidRPr="00A07430">
        <w:rPr>
          <w:rFonts w:ascii="Arial" w:hAnsi="Arial" w:cs="Arial"/>
          <w:color w:val="000000"/>
        </w:rPr>
        <w:t>Set up basic CRM and email capture</w:t>
      </w:r>
    </w:p>
    <w:p w14:paraId="439E0AED" w14:textId="77777777" w:rsidR="00356906" w:rsidRPr="00A07430" w:rsidRDefault="00356906" w:rsidP="00A07430">
      <w:pPr>
        <w:pStyle w:val="Heading3"/>
        <w:spacing w:before="0"/>
        <w:rPr>
          <w:rFonts w:ascii="Arial" w:hAnsi="Arial" w:cs="Arial"/>
          <w:color w:val="000000"/>
        </w:rPr>
      </w:pPr>
      <w:bookmarkStart w:id="12" w:name="_Toc227971427"/>
      <w:r w:rsidRPr="00A07430">
        <w:rPr>
          <w:rStyle w:val="Strong"/>
          <w:rFonts w:ascii="Arial" w:hAnsi="Arial" w:cs="Arial"/>
          <w:b/>
          <w:bCs/>
          <w:color w:val="000000"/>
        </w:rPr>
        <w:t>Phase 2: Product Development (Months 2–3)</w:t>
      </w:r>
      <w:bookmarkEnd w:id="12"/>
    </w:p>
    <w:p w14:paraId="21160B8E" w14:textId="77777777" w:rsidR="00356906" w:rsidRPr="00A07430" w:rsidRDefault="00356906" w:rsidP="00A07430">
      <w:pPr>
        <w:pStyle w:val="NormalWeb"/>
        <w:numPr>
          <w:ilvl w:val="0"/>
          <w:numId w:val="6"/>
        </w:numPr>
        <w:spacing w:before="0" w:beforeAutospacing="0" w:after="0" w:afterAutospacing="0" w:line="360" w:lineRule="auto"/>
        <w:rPr>
          <w:rFonts w:ascii="Arial" w:hAnsi="Arial" w:cs="Arial"/>
          <w:color w:val="000000"/>
        </w:rPr>
      </w:pPr>
      <w:r w:rsidRPr="00A07430">
        <w:rPr>
          <w:rFonts w:ascii="Arial" w:hAnsi="Arial" w:cs="Arial"/>
          <w:color w:val="000000"/>
        </w:rPr>
        <w:t>Launch subscription services</w:t>
      </w:r>
    </w:p>
    <w:p w14:paraId="65C5F7D0" w14:textId="77777777" w:rsidR="00356906" w:rsidRPr="00A07430" w:rsidRDefault="00356906" w:rsidP="00A07430">
      <w:pPr>
        <w:pStyle w:val="NormalWeb"/>
        <w:numPr>
          <w:ilvl w:val="0"/>
          <w:numId w:val="6"/>
        </w:numPr>
        <w:spacing w:before="0" w:beforeAutospacing="0" w:after="0" w:afterAutospacing="0" w:line="360" w:lineRule="auto"/>
        <w:rPr>
          <w:rFonts w:ascii="Arial" w:hAnsi="Arial" w:cs="Arial"/>
          <w:color w:val="000000"/>
        </w:rPr>
      </w:pPr>
      <w:r w:rsidRPr="00A07430">
        <w:rPr>
          <w:rFonts w:ascii="Arial" w:hAnsi="Arial" w:cs="Arial"/>
          <w:color w:val="000000"/>
        </w:rPr>
        <w:t>Introduce tiered pricing options</w:t>
      </w:r>
    </w:p>
    <w:p w14:paraId="5D934AB7" w14:textId="39C93EC4" w:rsidR="00356906" w:rsidRPr="00A07430" w:rsidRDefault="00356906" w:rsidP="00A07430">
      <w:pPr>
        <w:pStyle w:val="NormalWeb"/>
        <w:numPr>
          <w:ilvl w:val="0"/>
          <w:numId w:val="6"/>
        </w:numPr>
        <w:spacing w:before="0" w:beforeAutospacing="0" w:after="0" w:afterAutospacing="0" w:line="360" w:lineRule="auto"/>
        <w:rPr>
          <w:rFonts w:ascii="Arial" w:hAnsi="Arial" w:cs="Arial"/>
          <w:color w:val="000000"/>
        </w:rPr>
      </w:pPr>
      <w:r w:rsidRPr="00A07430">
        <w:rPr>
          <w:rFonts w:ascii="Arial" w:hAnsi="Arial" w:cs="Arial"/>
          <w:color w:val="000000"/>
        </w:rPr>
        <w:t>Standardise popular products</w:t>
      </w:r>
    </w:p>
    <w:p w14:paraId="76A637E7" w14:textId="77777777" w:rsidR="00356906" w:rsidRPr="00A07430" w:rsidRDefault="00356906" w:rsidP="00A07430">
      <w:pPr>
        <w:pStyle w:val="Heading3"/>
        <w:spacing w:before="0"/>
        <w:rPr>
          <w:rFonts w:ascii="Arial" w:hAnsi="Arial" w:cs="Arial"/>
          <w:color w:val="000000"/>
        </w:rPr>
      </w:pPr>
      <w:bookmarkStart w:id="13" w:name="_Toc227971428"/>
      <w:r w:rsidRPr="00A07430">
        <w:rPr>
          <w:rStyle w:val="Strong"/>
          <w:rFonts w:ascii="Arial" w:hAnsi="Arial" w:cs="Arial"/>
          <w:b/>
          <w:bCs/>
          <w:color w:val="000000"/>
        </w:rPr>
        <w:t>Phase 3: Marketing Activation (Months 3–5)</w:t>
      </w:r>
      <w:bookmarkEnd w:id="13"/>
    </w:p>
    <w:p w14:paraId="61BB888F" w14:textId="77777777" w:rsidR="00356906" w:rsidRPr="00A07430" w:rsidRDefault="00356906" w:rsidP="00A07430">
      <w:pPr>
        <w:pStyle w:val="NormalWeb"/>
        <w:numPr>
          <w:ilvl w:val="0"/>
          <w:numId w:val="7"/>
        </w:numPr>
        <w:spacing w:before="0" w:beforeAutospacing="0" w:after="0" w:afterAutospacing="0" w:line="360" w:lineRule="auto"/>
        <w:rPr>
          <w:rFonts w:ascii="Arial" w:hAnsi="Arial" w:cs="Arial"/>
          <w:color w:val="000000"/>
        </w:rPr>
      </w:pPr>
      <w:r w:rsidRPr="00A07430">
        <w:rPr>
          <w:rFonts w:ascii="Arial" w:hAnsi="Arial" w:cs="Arial"/>
          <w:color w:val="000000"/>
        </w:rPr>
        <w:t>Develop a consistent social media strategy</w:t>
      </w:r>
    </w:p>
    <w:p w14:paraId="7272C883" w14:textId="77777777" w:rsidR="00356906" w:rsidRPr="00A07430" w:rsidRDefault="00356906" w:rsidP="00A07430">
      <w:pPr>
        <w:pStyle w:val="NormalWeb"/>
        <w:numPr>
          <w:ilvl w:val="0"/>
          <w:numId w:val="7"/>
        </w:numPr>
        <w:spacing w:before="0" w:beforeAutospacing="0" w:after="0" w:afterAutospacing="0" w:line="360" w:lineRule="auto"/>
        <w:rPr>
          <w:rFonts w:ascii="Arial" w:hAnsi="Arial" w:cs="Arial"/>
          <w:color w:val="000000"/>
        </w:rPr>
      </w:pPr>
      <w:r w:rsidRPr="00A07430">
        <w:rPr>
          <w:rFonts w:ascii="Arial" w:hAnsi="Arial" w:cs="Arial"/>
          <w:color w:val="000000"/>
        </w:rPr>
        <w:t>Run targeted digital advertising campaigns</w:t>
      </w:r>
    </w:p>
    <w:p w14:paraId="1E233466" w14:textId="0F36FB37" w:rsidR="00356906" w:rsidRPr="00A07430" w:rsidRDefault="00356906" w:rsidP="00A07430">
      <w:pPr>
        <w:pStyle w:val="NormalWeb"/>
        <w:numPr>
          <w:ilvl w:val="0"/>
          <w:numId w:val="7"/>
        </w:numPr>
        <w:spacing w:before="0" w:beforeAutospacing="0" w:after="0" w:afterAutospacing="0" w:line="360" w:lineRule="auto"/>
        <w:rPr>
          <w:rFonts w:ascii="Arial" w:hAnsi="Arial" w:cs="Arial"/>
          <w:color w:val="000000"/>
        </w:rPr>
      </w:pPr>
      <w:r w:rsidRPr="00A07430">
        <w:rPr>
          <w:rFonts w:ascii="Arial" w:hAnsi="Arial" w:cs="Arial"/>
          <w:color w:val="000000"/>
        </w:rPr>
        <w:t>Collaborate with local influencers and businesses</w:t>
      </w:r>
    </w:p>
    <w:p w14:paraId="479DDD75" w14:textId="77777777" w:rsidR="00356906" w:rsidRPr="00A07430" w:rsidRDefault="00356906" w:rsidP="00A07430">
      <w:pPr>
        <w:pStyle w:val="Heading3"/>
        <w:spacing w:before="0"/>
        <w:rPr>
          <w:rFonts w:ascii="Arial" w:hAnsi="Arial" w:cs="Arial"/>
          <w:color w:val="000000"/>
        </w:rPr>
      </w:pPr>
      <w:bookmarkStart w:id="14" w:name="_Toc227971429"/>
      <w:r w:rsidRPr="00A07430">
        <w:rPr>
          <w:rStyle w:val="Strong"/>
          <w:rFonts w:ascii="Arial" w:hAnsi="Arial" w:cs="Arial"/>
          <w:b/>
          <w:bCs/>
          <w:color w:val="000000"/>
        </w:rPr>
        <w:t>Phase 4: Operational Optimisation (Months 4–6)</w:t>
      </w:r>
      <w:bookmarkEnd w:id="14"/>
    </w:p>
    <w:p w14:paraId="0E45B862" w14:textId="77777777" w:rsidR="00356906" w:rsidRPr="00A07430" w:rsidRDefault="00356906" w:rsidP="00A07430">
      <w:pPr>
        <w:pStyle w:val="NormalWeb"/>
        <w:numPr>
          <w:ilvl w:val="0"/>
          <w:numId w:val="8"/>
        </w:numPr>
        <w:spacing w:before="0" w:beforeAutospacing="0" w:after="0" w:afterAutospacing="0" w:line="360" w:lineRule="auto"/>
        <w:rPr>
          <w:rFonts w:ascii="Arial" w:hAnsi="Arial" w:cs="Arial"/>
          <w:color w:val="000000"/>
        </w:rPr>
      </w:pPr>
      <w:r w:rsidRPr="00A07430">
        <w:rPr>
          <w:rFonts w:ascii="Arial" w:hAnsi="Arial" w:cs="Arial"/>
          <w:color w:val="000000"/>
        </w:rPr>
        <w:t>Streamline delivery logistics</w:t>
      </w:r>
    </w:p>
    <w:p w14:paraId="7C8C05F1" w14:textId="3FE62D98" w:rsidR="00356906" w:rsidRPr="00A07430" w:rsidRDefault="00356906" w:rsidP="00A07430">
      <w:pPr>
        <w:pStyle w:val="NormalWeb"/>
        <w:numPr>
          <w:ilvl w:val="0"/>
          <w:numId w:val="8"/>
        </w:numPr>
        <w:spacing w:before="0" w:beforeAutospacing="0" w:after="0" w:afterAutospacing="0" w:line="360" w:lineRule="auto"/>
        <w:rPr>
          <w:rFonts w:ascii="Arial" w:hAnsi="Arial" w:cs="Arial"/>
          <w:color w:val="000000"/>
        </w:rPr>
      </w:pPr>
      <w:r w:rsidRPr="00A07430">
        <w:rPr>
          <w:rFonts w:ascii="Arial" w:hAnsi="Arial" w:cs="Arial"/>
          <w:color w:val="000000"/>
        </w:rPr>
        <w:t>Monitor customer feedback and service quality</w:t>
      </w:r>
    </w:p>
    <w:p w14:paraId="22CCD79A" w14:textId="77777777" w:rsidR="00356906" w:rsidRPr="00A07430" w:rsidRDefault="00356906" w:rsidP="00A07430">
      <w:pPr>
        <w:pStyle w:val="Heading3"/>
        <w:spacing w:before="0"/>
        <w:rPr>
          <w:rFonts w:ascii="Arial" w:hAnsi="Arial" w:cs="Arial"/>
          <w:color w:val="000000"/>
        </w:rPr>
      </w:pPr>
      <w:bookmarkStart w:id="15" w:name="_Toc227971430"/>
      <w:r w:rsidRPr="00A07430">
        <w:rPr>
          <w:rStyle w:val="Strong"/>
          <w:rFonts w:ascii="Arial" w:hAnsi="Arial" w:cs="Arial"/>
          <w:b/>
          <w:bCs/>
          <w:color w:val="000000"/>
        </w:rPr>
        <w:t>Phase 5: Continuous Improvement (Ongoing)</w:t>
      </w:r>
      <w:bookmarkEnd w:id="15"/>
    </w:p>
    <w:p w14:paraId="2777FBC0" w14:textId="77777777" w:rsidR="00356906" w:rsidRPr="00A07430" w:rsidRDefault="00356906" w:rsidP="00A07430">
      <w:pPr>
        <w:pStyle w:val="NormalWeb"/>
        <w:numPr>
          <w:ilvl w:val="0"/>
          <w:numId w:val="9"/>
        </w:numPr>
        <w:spacing w:before="0" w:beforeAutospacing="0" w:after="0" w:afterAutospacing="0" w:line="360" w:lineRule="auto"/>
        <w:rPr>
          <w:rFonts w:ascii="Arial" w:hAnsi="Arial" w:cs="Arial"/>
          <w:color w:val="000000"/>
        </w:rPr>
      </w:pPr>
      <w:r w:rsidRPr="00A07430">
        <w:rPr>
          <w:rFonts w:ascii="Arial" w:hAnsi="Arial" w:cs="Arial"/>
          <w:color w:val="000000"/>
        </w:rPr>
        <w:t>Analyse performance data</w:t>
      </w:r>
    </w:p>
    <w:p w14:paraId="4101AF32" w14:textId="77777777" w:rsidR="00356906" w:rsidRPr="00A07430" w:rsidRDefault="00356906" w:rsidP="00A07430">
      <w:pPr>
        <w:pStyle w:val="NormalWeb"/>
        <w:numPr>
          <w:ilvl w:val="0"/>
          <w:numId w:val="9"/>
        </w:numPr>
        <w:spacing w:before="0" w:beforeAutospacing="0" w:after="0" w:afterAutospacing="0" w:line="360" w:lineRule="auto"/>
        <w:rPr>
          <w:rFonts w:ascii="Arial" w:hAnsi="Arial" w:cs="Arial"/>
          <w:color w:val="000000"/>
        </w:rPr>
      </w:pPr>
      <w:r w:rsidRPr="00A07430">
        <w:rPr>
          <w:rFonts w:ascii="Arial" w:hAnsi="Arial" w:cs="Arial"/>
          <w:color w:val="000000"/>
        </w:rPr>
        <w:t>Refine offerings and pricing</w:t>
      </w:r>
    </w:p>
    <w:p w14:paraId="4E2EEC3E" w14:textId="75B438DD" w:rsidR="00356906" w:rsidRPr="00A07430" w:rsidRDefault="00356906" w:rsidP="00A07430">
      <w:pPr>
        <w:pStyle w:val="NormalWeb"/>
        <w:numPr>
          <w:ilvl w:val="0"/>
          <w:numId w:val="9"/>
        </w:numPr>
        <w:spacing w:before="0" w:beforeAutospacing="0" w:after="0" w:afterAutospacing="0" w:line="360" w:lineRule="auto"/>
        <w:rPr>
          <w:rFonts w:ascii="Arial" w:hAnsi="Arial" w:cs="Arial"/>
          <w:color w:val="000000"/>
        </w:rPr>
      </w:pPr>
      <w:r w:rsidRPr="00A07430">
        <w:rPr>
          <w:rFonts w:ascii="Arial" w:hAnsi="Arial" w:cs="Arial"/>
          <w:color w:val="000000"/>
        </w:rPr>
        <w:t>Expand services based on demand</w:t>
      </w:r>
    </w:p>
    <w:p w14:paraId="0B9EA53A" w14:textId="77777777" w:rsidR="0028229D" w:rsidRDefault="0028229D" w:rsidP="00A07430">
      <w:pPr>
        <w:pStyle w:val="Heading2"/>
        <w:spacing w:before="0"/>
        <w:rPr>
          <w:rStyle w:val="Strong"/>
          <w:rFonts w:ascii="Arial" w:hAnsi="Arial" w:cs="Arial"/>
          <w:b/>
          <w:bCs/>
          <w:color w:val="000000"/>
        </w:rPr>
      </w:pPr>
      <w:bookmarkStart w:id="16" w:name="_Toc227971431"/>
    </w:p>
    <w:p w14:paraId="78311843" w14:textId="77777777" w:rsidR="0028229D" w:rsidRDefault="0028229D" w:rsidP="00A07430">
      <w:pPr>
        <w:pStyle w:val="Heading2"/>
        <w:spacing w:before="0"/>
        <w:rPr>
          <w:rStyle w:val="Strong"/>
          <w:rFonts w:ascii="Arial" w:hAnsi="Arial" w:cs="Arial"/>
          <w:b/>
          <w:bCs/>
          <w:color w:val="000000"/>
        </w:rPr>
      </w:pPr>
    </w:p>
    <w:p w14:paraId="7929F796" w14:textId="60354F53" w:rsidR="00356906" w:rsidRPr="0028229D" w:rsidRDefault="00356906" w:rsidP="00A07430">
      <w:pPr>
        <w:pStyle w:val="Heading2"/>
        <w:spacing w:before="0"/>
        <w:rPr>
          <w:rFonts w:ascii="Arial" w:hAnsi="Arial" w:cs="Arial"/>
          <w:i w:val="0"/>
          <w:iCs w:val="0"/>
          <w:color w:val="000000"/>
          <w:sz w:val="32"/>
          <w:szCs w:val="32"/>
        </w:rPr>
      </w:pPr>
      <w:r w:rsidRPr="0028229D">
        <w:rPr>
          <w:rStyle w:val="Strong"/>
          <w:rFonts w:ascii="Arial" w:hAnsi="Arial" w:cs="Arial"/>
          <w:b/>
          <w:bCs/>
          <w:i w:val="0"/>
          <w:iCs w:val="0"/>
          <w:color w:val="000000"/>
          <w:sz w:val="32"/>
          <w:szCs w:val="32"/>
        </w:rPr>
        <w:lastRenderedPageBreak/>
        <w:t>8. Measuring Effectiveness</w:t>
      </w:r>
      <w:bookmarkEnd w:id="16"/>
    </w:p>
    <w:p w14:paraId="5A0C395D"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To evaluate the success of the strategy, the following</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Key Performance Indicators (KPIs)</w:t>
      </w:r>
      <w:r w:rsidRPr="00A07430">
        <w:rPr>
          <w:rStyle w:val="apple-converted-space"/>
          <w:rFonts w:ascii="Arial" w:eastAsiaTheme="majorEastAsia" w:hAnsi="Arial" w:cs="Arial"/>
          <w:color w:val="000000"/>
        </w:rPr>
        <w:t> </w:t>
      </w:r>
      <w:r w:rsidRPr="00A07430">
        <w:rPr>
          <w:rFonts w:ascii="Arial" w:hAnsi="Arial" w:cs="Arial"/>
          <w:color w:val="000000"/>
        </w:rPr>
        <w:t>should be monitored:</w:t>
      </w:r>
    </w:p>
    <w:p w14:paraId="22019900" w14:textId="77777777" w:rsidR="00356906" w:rsidRPr="00A07430" w:rsidRDefault="00356906" w:rsidP="00A07430">
      <w:pPr>
        <w:pStyle w:val="Heading3"/>
        <w:spacing w:before="0"/>
        <w:rPr>
          <w:rFonts w:ascii="Arial" w:hAnsi="Arial" w:cs="Arial"/>
          <w:color w:val="000000"/>
        </w:rPr>
      </w:pPr>
      <w:bookmarkStart w:id="17" w:name="_Toc227971432"/>
      <w:r w:rsidRPr="00A07430">
        <w:rPr>
          <w:rStyle w:val="Strong"/>
          <w:rFonts w:ascii="Arial" w:hAnsi="Arial" w:cs="Arial"/>
          <w:b/>
          <w:bCs/>
          <w:color w:val="000000"/>
        </w:rPr>
        <w:t>Financial Metrics</w:t>
      </w:r>
      <w:bookmarkEnd w:id="17"/>
    </w:p>
    <w:p w14:paraId="32576446" w14:textId="77777777" w:rsidR="00356906" w:rsidRPr="00A07430" w:rsidRDefault="00356906" w:rsidP="00A07430">
      <w:pPr>
        <w:pStyle w:val="NormalWeb"/>
        <w:numPr>
          <w:ilvl w:val="0"/>
          <w:numId w:val="10"/>
        </w:numPr>
        <w:spacing w:before="0" w:beforeAutospacing="0" w:after="0" w:afterAutospacing="0" w:line="360" w:lineRule="auto"/>
        <w:rPr>
          <w:rFonts w:ascii="Arial" w:hAnsi="Arial" w:cs="Arial"/>
          <w:color w:val="000000"/>
        </w:rPr>
      </w:pPr>
      <w:r w:rsidRPr="00A07430">
        <w:rPr>
          <w:rFonts w:ascii="Arial" w:hAnsi="Arial" w:cs="Arial"/>
          <w:color w:val="000000"/>
        </w:rPr>
        <w:t>Revenue growth</w:t>
      </w:r>
    </w:p>
    <w:p w14:paraId="5DAEB203" w14:textId="77777777" w:rsidR="00356906" w:rsidRPr="00A07430" w:rsidRDefault="00356906" w:rsidP="00A07430">
      <w:pPr>
        <w:pStyle w:val="NormalWeb"/>
        <w:numPr>
          <w:ilvl w:val="0"/>
          <w:numId w:val="10"/>
        </w:numPr>
        <w:spacing w:before="0" w:beforeAutospacing="0" w:after="0" w:afterAutospacing="0" w:line="360" w:lineRule="auto"/>
        <w:rPr>
          <w:rFonts w:ascii="Arial" w:hAnsi="Arial" w:cs="Arial"/>
          <w:color w:val="000000"/>
        </w:rPr>
      </w:pPr>
      <w:r w:rsidRPr="00A07430">
        <w:rPr>
          <w:rFonts w:ascii="Arial" w:hAnsi="Arial" w:cs="Arial"/>
          <w:color w:val="000000"/>
        </w:rPr>
        <w:t>Profit margins</w:t>
      </w:r>
    </w:p>
    <w:p w14:paraId="11EFFC1A" w14:textId="77777777" w:rsidR="00356906" w:rsidRPr="00A07430" w:rsidRDefault="00356906" w:rsidP="00A07430">
      <w:pPr>
        <w:pStyle w:val="NormalWeb"/>
        <w:numPr>
          <w:ilvl w:val="0"/>
          <w:numId w:val="10"/>
        </w:numPr>
        <w:spacing w:before="0" w:beforeAutospacing="0" w:after="0" w:afterAutospacing="0" w:line="360" w:lineRule="auto"/>
        <w:rPr>
          <w:rFonts w:ascii="Arial" w:hAnsi="Arial" w:cs="Arial"/>
          <w:color w:val="000000"/>
        </w:rPr>
      </w:pPr>
      <w:r w:rsidRPr="00A07430">
        <w:rPr>
          <w:rFonts w:ascii="Arial" w:hAnsi="Arial" w:cs="Arial"/>
          <w:color w:val="000000"/>
        </w:rPr>
        <w:t>Return on marketing investment</w:t>
      </w:r>
    </w:p>
    <w:p w14:paraId="3EA73136" w14:textId="77777777" w:rsidR="00356906" w:rsidRPr="00A07430" w:rsidRDefault="00356906" w:rsidP="00A07430">
      <w:pPr>
        <w:pStyle w:val="Heading3"/>
        <w:spacing w:before="0"/>
        <w:rPr>
          <w:rFonts w:ascii="Arial" w:hAnsi="Arial" w:cs="Arial"/>
          <w:color w:val="000000"/>
        </w:rPr>
      </w:pPr>
      <w:bookmarkStart w:id="18" w:name="_Toc227971433"/>
      <w:r w:rsidRPr="00A07430">
        <w:rPr>
          <w:rStyle w:val="Strong"/>
          <w:rFonts w:ascii="Arial" w:hAnsi="Arial" w:cs="Arial"/>
          <w:b/>
          <w:bCs/>
          <w:color w:val="000000"/>
        </w:rPr>
        <w:t>Customer Metrics</w:t>
      </w:r>
      <w:bookmarkEnd w:id="18"/>
    </w:p>
    <w:p w14:paraId="2F17AE33" w14:textId="77777777" w:rsidR="00356906" w:rsidRPr="00A07430" w:rsidRDefault="00356906" w:rsidP="00A07430">
      <w:pPr>
        <w:pStyle w:val="NormalWeb"/>
        <w:numPr>
          <w:ilvl w:val="0"/>
          <w:numId w:val="11"/>
        </w:numPr>
        <w:spacing w:before="0" w:beforeAutospacing="0" w:after="0" w:afterAutospacing="0" w:line="360" w:lineRule="auto"/>
        <w:rPr>
          <w:rFonts w:ascii="Arial" w:hAnsi="Arial" w:cs="Arial"/>
          <w:color w:val="000000"/>
        </w:rPr>
      </w:pPr>
      <w:r w:rsidRPr="00A07430">
        <w:rPr>
          <w:rFonts w:ascii="Arial" w:hAnsi="Arial" w:cs="Arial"/>
          <w:color w:val="000000"/>
        </w:rPr>
        <w:t>Customer retention rate</w:t>
      </w:r>
    </w:p>
    <w:p w14:paraId="3A829C3D" w14:textId="77777777" w:rsidR="00356906" w:rsidRPr="00A07430" w:rsidRDefault="00356906" w:rsidP="00A07430">
      <w:pPr>
        <w:pStyle w:val="NormalWeb"/>
        <w:numPr>
          <w:ilvl w:val="0"/>
          <w:numId w:val="11"/>
        </w:numPr>
        <w:spacing w:before="0" w:beforeAutospacing="0" w:after="0" w:afterAutospacing="0" w:line="360" w:lineRule="auto"/>
        <w:rPr>
          <w:rFonts w:ascii="Arial" w:hAnsi="Arial" w:cs="Arial"/>
          <w:color w:val="000000"/>
        </w:rPr>
      </w:pPr>
      <w:r w:rsidRPr="00A07430">
        <w:rPr>
          <w:rFonts w:ascii="Arial" w:hAnsi="Arial" w:cs="Arial"/>
          <w:color w:val="000000"/>
        </w:rPr>
        <w:t>Subscription uptake</w:t>
      </w:r>
    </w:p>
    <w:p w14:paraId="3FB0B577" w14:textId="77777777" w:rsidR="00356906" w:rsidRPr="00A07430" w:rsidRDefault="00356906" w:rsidP="00A07430">
      <w:pPr>
        <w:pStyle w:val="NormalWeb"/>
        <w:numPr>
          <w:ilvl w:val="0"/>
          <w:numId w:val="11"/>
        </w:numPr>
        <w:spacing w:before="0" w:beforeAutospacing="0" w:after="0" w:afterAutospacing="0" w:line="360" w:lineRule="auto"/>
        <w:rPr>
          <w:rFonts w:ascii="Arial" w:hAnsi="Arial" w:cs="Arial"/>
          <w:color w:val="000000"/>
        </w:rPr>
      </w:pPr>
      <w:r w:rsidRPr="00A07430">
        <w:rPr>
          <w:rFonts w:ascii="Arial" w:hAnsi="Arial" w:cs="Arial"/>
          <w:color w:val="000000"/>
        </w:rPr>
        <w:t>Average order value</w:t>
      </w:r>
    </w:p>
    <w:p w14:paraId="792E5FE2" w14:textId="77777777" w:rsidR="00356906" w:rsidRPr="00A07430" w:rsidRDefault="00356906" w:rsidP="00A07430">
      <w:pPr>
        <w:pStyle w:val="Heading3"/>
        <w:spacing w:before="0"/>
        <w:rPr>
          <w:rFonts w:ascii="Arial" w:hAnsi="Arial" w:cs="Arial"/>
          <w:color w:val="000000"/>
        </w:rPr>
      </w:pPr>
      <w:bookmarkStart w:id="19" w:name="_Toc227971434"/>
      <w:r w:rsidRPr="00A07430">
        <w:rPr>
          <w:rStyle w:val="Strong"/>
          <w:rFonts w:ascii="Arial" w:hAnsi="Arial" w:cs="Arial"/>
          <w:b/>
          <w:bCs/>
          <w:color w:val="000000"/>
        </w:rPr>
        <w:t>Digital Metrics</w:t>
      </w:r>
      <w:bookmarkEnd w:id="19"/>
    </w:p>
    <w:p w14:paraId="03215026" w14:textId="77777777" w:rsidR="00356906" w:rsidRPr="00A07430" w:rsidRDefault="00356906" w:rsidP="00A07430">
      <w:pPr>
        <w:pStyle w:val="NormalWeb"/>
        <w:numPr>
          <w:ilvl w:val="0"/>
          <w:numId w:val="12"/>
        </w:numPr>
        <w:spacing w:before="0" w:beforeAutospacing="0" w:after="0" w:afterAutospacing="0" w:line="360" w:lineRule="auto"/>
        <w:rPr>
          <w:rFonts w:ascii="Arial" w:hAnsi="Arial" w:cs="Arial"/>
          <w:color w:val="000000"/>
        </w:rPr>
      </w:pPr>
      <w:r w:rsidRPr="00A07430">
        <w:rPr>
          <w:rFonts w:ascii="Arial" w:hAnsi="Arial" w:cs="Arial"/>
          <w:color w:val="000000"/>
        </w:rPr>
        <w:t>Website traffic and conversion rate</w:t>
      </w:r>
    </w:p>
    <w:p w14:paraId="300C7CA0" w14:textId="77777777" w:rsidR="00356906" w:rsidRPr="00A07430" w:rsidRDefault="00356906" w:rsidP="00A07430">
      <w:pPr>
        <w:pStyle w:val="NormalWeb"/>
        <w:numPr>
          <w:ilvl w:val="0"/>
          <w:numId w:val="12"/>
        </w:numPr>
        <w:spacing w:before="0" w:beforeAutospacing="0" w:after="0" w:afterAutospacing="0" w:line="360" w:lineRule="auto"/>
        <w:rPr>
          <w:rFonts w:ascii="Arial" w:hAnsi="Arial" w:cs="Arial"/>
          <w:color w:val="000000"/>
        </w:rPr>
      </w:pPr>
      <w:r w:rsidRPr="00A07430">
        <w:rPr>
          <w:rFonts w:ascii="Arial" w:hAnsi="Arial" w:cs="Arial"/>
          <w:color w:val="000000"/>
        </w:rPr>
        <w:t>Social media engagement</w:t>
      </w:r>
    </w:p>
    <w:p w14:paraId="6A15D027" w14:textId="77777777" w:rsidR="00356906" w:rsidRPr="00A07430" w:rsidRDefault="00356906" w:rsidP="00A07430">
      <w:pPr>
        <w:pStyle w:val="NormalWeb"/>
        <w:numPr>
          <w:ilvl w:val="0"/>
          <w:numId w:val="12"/>
        </w:numPr>
        <w:spacing w:before="0" w:beforeAutospacing="0" w:after="0" w:afterAutospacing="0" w:line="360" w:lineRule="auto"/>
        <w:rPr>
          <w:rFonts w:ascii="Arial" w:hAnsi="Arial" w:cs="Arial"/>
          <w:color w:val="000000"/>
        </w:rPr>
      </w:pPr>
      <w:r w:rsidRPr="00A07430">
        <w:rPr>
          <w:rFonts w:ascii="Arial" w:hAnsi="Arial" w:cs="Arial"/>
          <w:color w:val="000000"/>
        </w:rPr>
        <w:t>Email campaign performance</w:t>
      </w:r>
    </w:p>
    <w:p w14:paraId="61DF6AB1" w14:textId="77777777" w:rsidR="00356906" w:rsidRPr="00A07430" w:rsidRDefault="00356906" w:rsidP="00A07430">
      <w:pPr>
        <w:pStyle w:val="Heading3"/>
        <w:spacing w:before="0"/>
        <w:rPr>
          <w:rFonts w:ascii="Arial" w:hAnsi="Arial" w:cs="Arial"/>
          <w:color w:val="000000"/>
        </w:rPr>
      </w:pPr>
      <w:bookmarkStart w:id="20" w:name="_Toc227971435"/>
      <w:r w:rsidRPr="00A07430">
        <w:rPr>
          <w:rStyle w:val="Strong"/>
          <w:rFonts w:ascii="Arial" w:hAnsi="Arial" w:cs="Arial"/>
          <w:b/>
          <w:bCs/>
          <w:color w:val="000000"/>
        </w:rPr>
        <w:t>Operational Metrics</w:t>
      </w:r>
      <w:bookmarkEnd w:id="20"/>
    </w:p>
    <w:p w14:paraId="530CF22C" w14:textId="77777777" w:rsidR="00356906" w:rsidRPr="00A07430" w:rsidRDefault="00356906" w:rsidP="00A07430">
      <w:pPr>
        <w:pStyle w:val="NormalWeb"/>
        <w:numPr>
          <w:ilvl w:val="0"/>
          <w:numId w:val="13"/>
        </w:numPr>
        <w:spacing w:before="0" w:beforeAutospacing="0" w:after="0" w:afterAutospacing="0" w:line="360" w:lineRule="auto"/>
        <w:rPr>
          <w:rFonts w:ascii="Arial" w:hAnsi="Arial" w:cs="Arial"/>
          <w:color w:val="000000"/>
        </w:rPr>
      </w:pPr>
      <w:r w:rsidRPr="00A07430">
        <w:rPr>
          <w:rFonts w:ascii="Arial" w:hAnsi="Arial" w:cs="Arial"/>
          <w:color w:val="000000"/>
        </w:rPr>
        <w:t>Delivery efficiency</w:t>
      </w:r>
    </w:p>
    <w:p w14:paraId="32B37513" w14:textId="77777777" w:rsidR="00356906" w:rsidRDefault="00356906" w:rsidP="00A07430">
      <w:pPr>
        <w:pStyle w:val="NormalWeb"/>
        <w:numPr>
          <w:ilvl w:val="0"/>
          <w:numId w:val="13"/>
        </w:numPr>
        <w:spacing w:before="0" w:beforeAutospacing="0" w:after="0" w:afterAutospacing="0" w:line="360" w:lineRule="auto"/>
        <w:rPr>
          <w:rFonts w:ascii="Arial" w:hAnsi="Arial" w:cs="Arial"/>
          <w:color w:val="000000"/>
        </w:rPr>
      </w:pPr>
      <w:r w:rsidRPr="00A07430">
        <w:rPr>
          <w:rFonts w:ascii="Arial" w:hAnsi="Arial" w:cs="Arial"/>
          <w:color w:val="000000"/>
        </w:rPr>
        <w:t>Customer satisfaction levels</w:t>
      </w:r>
    </w:p>
    <w:p w14:paraId="62B34681" w14:textId="77777777" w:rsidR="0028229D" w:rsidRPr="00A07430" w:rsidRDefault="0028229D" w:rsidP="0028229D">
      <w:pPr>
        <w:pStyle w:val="NormalWeb"/>
        <w:spacing w:before="0" w:beforeAutospacing="0" w:after="0" w:afterAutospacing="0" w:line="360" w:lineRule="auto"/>
        <w:rPr>
          <w:rFonts w:ascii="Arial" w:hAnsi="Arial" w:cs="Arial"/>
          <w:color w:val="000000"/>
        </w:rPr>
      </w:pPr>
    </w:p>
    <w:p w14:paraId="5B90D1B2" w14:textId="3043E58D" w:rsidR="00356906"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Targets may include recovering</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15–20% of lost revenue within 6–9 months</w:t>
      </w:r>
      <w:r w:rsidRPr="00A07430">
        <w:rPr>
          <w:rStyle w:val="apple-converted-space"/>
          <w:rFonts w:ascii="Arial" w:eastAsiaTheme="majorEastAsia" w:hAnsi="Arial" w:cs="Arial"/>
          <w:color w:val="000000"/>
        </w:rPr>
        <w:t> </w:t>
      </w:r>
      <w:r w:rsidRPr="00A07430">
        <w:rPr>
          <w:rFonts w:ascii="Arial" w:hAnsi="Arial" w:cs="Arial"/>
          <w:color w:val="000000"/>
        </w:rPr>
        <w:t>and achieving</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40–50% of sales through online channels</w:t>
      </w:r>
      <w:r w:rsidRPr="00A07430">
        <w:rPr>
          <w:rFonts w:ascii="Arial" w:hAnsi="Arial" w:cs="Arial"/>
          <w:color w:val="000000"/>
        </w:rPr>
        <w:t>.</w:t>
      </w:r>
    </w:p>
    <w:p w14:paraId="0C6EE939" w14:textId="77777777" w:rsidR="0028229D" w:rsidRDefault="0028229D" w:rsidP="00A07430">
      <w:pPr>
        <w:pStyle w:val="NormalWeb"/>
        <w:spacing w:before="0" w:beforeAutospacing="0" w:after="0" w:afterAutospacing="0" w:line="360" w:lineRule="auto"/>
        <w:rPr>
          <w:rFonts w:ascii="Arial" w:hAnsi="Arial" w:cs="Arial"/>
          <w:color w:val="000000"/>
        </w:rPr>
      </w:pPr>
    </w:p>
    <w:p w14:paraId="18552E81" w14:textId="77777777" w:rsidR="0028229D" w:rsidRDefault="0028229D" w:rsidP="00A07430">
      <w:pPr>
        <w:pStyle w:val="NormalWeb"/>
        <w:spacing w:before="0" w:beforeAutospacing="0" w:after="0" w:afterAutospacing="0" w:line="360" w:lineRule="auto"/>
        <w:rPr>
          <w:rFonts w:ascii="Arial" w:hAnsi="Arial" w:cs="Arial"/>
          <w:color w:val="000000"/>
        </w:rPr>
      </w:pPr>
    </w:p>
    <w:p w14:paraId="3B646084" w14:textId="77777777" w:rsidR="0028229D" w:rsidRDefault="0028229D" w:rsidP="00A07430">
      <w:pPr>
        <w:pStyle w:val="NormalWeb"/>
        <w:spacing w:before="0" w:beforeAutospacing="0" w:after="0" w:afterAutospacing="0" w:line="360" w:lineRule="auto"/>
        <w:rPr>
          <w:rFonts w:ascii="Arial" w:hAnsi="Arial" w:cs="Arial"/>
          <w:color w:val="000000"/>
        </w:rPr>
      </w:pPr>
    </w:p>
    <w:p w14:paraId="22F5168B" w14:textId="77777777" w:rsidR="0028229D" w:rsidRDefault="0028229D" w:rsidP="00A07430">
      <w:pPr>
        <w:pStyle w:val="NormalWeb"/>
        <w:spacing w:before="0" w:beforeAutospacing="0" w:after="0" w:afterAutospacing="0" w:line="360" w:lineRule="auto"/>
        <w:rPr>
          <w:rFonts w:ascii="Arial" w:hAnsi="Arial" w:cs="Arial"/>
          <w:color w:val="000000"/>
        </w:rPr>
      </w:pPr>
    </w:p>
    <w:p w14:paraId="408364A9" w14:textId="77777777" w:rsidR="0028229D" w:rsidRDefault="0028229D" w:rsidP="00A07430">
      <w:pPr>
        <w:pStyle w:val="NormalWeb"/>
        <w:spacing w:before="0" w:beforeAutospacing="0" w:after="0" w:afterAutospacing="0" w:line="360" w:lineRule="auto"/>
        <w:rPr>
          <w:rFonts w:ascii="Arial" w:hAnsi="Arial" w:cs="Arial"/>
          <w:color w:val="000000"/>
        </w:rPr>
      </w:pPr>
    </w:p>
    <w:p w14:paraId="51880758" w14:textId="77777777" w:rsidR="0028229D" w:rsidRDefault="0028229D" w:rsidP="00A07430">
      <w:pPr>
        <w:pStyle w:val="NormalWeb"/>
        <w:spacing w:before="0" w:beforeAutospacing="0" w:after="0" w:afterAutospacing="0" w:line="360" w:lineRule="auto"/>
        <w:rPr>
          <w:rFonts w:ascii="Arial" w:hAnsi="Arial" w:cs="Arial"/>
          <w:color w:val="000000"/>
        </w:rPr>
      </w:pPr>
    </w:p>
    <w:p w14:paraId="5D3CE7D7" w14:textId="77777777" w:rsidR="0028229D" w:rsidRDefault="0028229D" w:rsidP="00A07430">
      <w:pPr>
        <w:pStyle w:val="NormalWeb"/>
        <w:spacing w:before="0" w:beforeAutospacing="0" w:after="0" w:afterAutospacing="0" w:line="360" w:lineRule="auto"/>
        <w:rPr>
          <w:rFonts w:ascii="Arial" w:hAnsi="Arial" w:cs="Arial"/>
          <w:color w:val="000000"/>
        </w:rPr>
      </w:pPr>
    </w:p>
    <w:p w14:paraId="7B34CAC5" w14:textId="77777777" w:rsidR="0028229D" w:rsidRDefault="0028229D" w:rsidP="00A07430">
      <w:pPr>
        <w:pStyle w:val="NormalWeb"/>
        <w:spacing w:before="0" w:beforeAutospacing="0" w:after="0" w:afterAutospacing="0" w:line="360" w:lineRule="auto"/>
        <w:rPr>
          <w:rFonts w:ascii="Arial" w:hAnsi="Arial" w:cs="Arial"/>
          <w:color w:val="000000"/>
        </w:rPr>
      </w:pPr>
    </w:p>
    <w:p w14:paraId="4FAA896D" w14:textId="77777777" w:rsidR="0028229D" w:rsidRDefault="0028229D" w:rsidP="00A07430">
      <w:pPr>
        <w:pStyle w:val="NormalWeb"/>
        <w:spacing w:before="0" w:beforeAutospacing="0" w:after="0" w:afterAutospacing="0" w:line="360" w:lineRule="auto"/>
        <w:rPr>
          <w:rFonts w:ascii="Arial" w:hAnsi="Arial" w:cs="Arial"/>
          <w:color w:val="000000"/>
        </w:rPr>
      </w:pPr>
    </w:p>
    <w:p w14:paraId="26027426" w14:textId="77777777" w:rsidR="0028229D" w:rsidRDefault="0028229D" w:rsidP="00A07430">
      <w:pPr>
        <w:pStyle w:val="NormalWeb"/>
        <w:spacing w:before="0" w:beforeAutospacing="0" w:after="0" w:afterAutospacing="0" w:line="360" w:lineRule="auto"/>
        <w:rPr>
          <w:rFonts w:ascii="Arial" w:hAnsi="Arial" w:cs="Arial"/>
          <w:color w:val="000000"/>
        </w:rPr>
      </w:pPr>
    </w:p>
    <w:p w14:paraId="48DC783C" w14:textId="77777777" w:rsidR="0028229D" w:rsidRDefault="0028229D" w:rsidP="00A07430">
      <w:pPr>
        <w:pStyle w:val="NormalWeb"/>
        <w:spacing w:before="0" w:beforeAutospacing="0" w:after="0" w:afterAutospacing="0" w:line="360" w:lineRule="auto"/>
        <w:rPr>
          <w:rFonts w:ascii="Arial" w:hAnsi="Arial" w:cs="Arial"/>
          <w:color w:val="000000"/>
        </w:rPr>
      </w:pPr>
    </w:p>
    <w:p w14:paraId="66C1D6FF" w14:textId="77777777" w:rsidR="0028229D" w:rsidRDefault="0028229D" w:rsidP="00A07430">
      <w:pPr>
        <w:pStyle w:val="NormalWeb"/>
        <w:spacing w:before="0" w:beforeAutospacing="0" w:after="0" w:afterAutospacing="0" w:line="360" w:lineRule="auto"/>
        <w:rPr>
          <w:rFonts w:ascii="Arial" w:hAnsi="Arial" w:cs="Arial"/>
          <w:color w:val="000000"/>
        </w:rPr>
      </w:pPr>
    </w:p>
    <w:p w14:paraId="7E247D66" w14:textId="77777777" w:rsidR="0028229D" w:rsidRDefault="0028229D" w:rsidP="00A07430">
      <w:pPr>
        <w:pStyle w:val="NormalWeb"/>
        <w:spacing w:before="0" w:beforeAutospacing="0" w:after="0" w:afterAutospacing="0" w:line="360" w:lineRule="auto"/>
        <w:rPr>
          <w:rFonts w:ascii="Arial" w:hAnsi="Arial" w:cs="Arial"/>
          <w:color w:val="000000"/>
        </w:rPr>
      </w:pPr>
    </w:p>
    <w:p w14:paraId="554010DF" w14:textId="77777777" w:rsidR="0028229D" w:rsidRDefault="0028229D" w:rsidP="00A07430">
      <w:pPr>
        <w:pStyle w:val="NormalWeb"/>
        <w:spacing w:before="0" w:beforeAutospacing="0" w:after="0" w:afterAutospacing="0" w:line="360" w:lineRule="auto"/>
        <w:rPr>
          <w:rFonts w:ascii="Arial" w:hAnsi="Arial" w:cs="Arial"/>
          <w:color w:val="000000"/>
        </w:rPr>
      </w:pPr>
    </w:p>
    <w:p w14:paraId="7A923516" w14:textId="77777777" w:rsidR="0028229D" w:rsidRPr="00A07430" w:rsidRDefault="0028229D" w:rsidP="00A07430">
      <w:pPr>
        <w:pStyle w:val="NormalWeb"/>
        <w:spacing w:before="0" w:beforeAutospacing="0" w:after="0" w:afterAutospacing="0" w:line="360" w:lineRule="auto"/>
        <w:rPr>
          <w:rFonts w:ascii="Arial" w:hAnsi="Arial" w:cs="Arial"/>
          <w:color w:val="000000"/>
        </w:rPr>
      </w:pPr>
    </w:p>
    <w:p w14:paraId="5DC9730D" w14:textId="77777777" w:rsidR="00356906" w:rsidRDefault="00356906" w:rsidP="00A07430">
      <w:pPr>
        <w:pStyle w:val="Heading2"/>
        <w:spacing w:before="0"/>
        <w:rPr>
          <w:rStyle w:val="Strong"/>
          <w:rFonts w:ascii="Arial" w:hAnsi="Arial" w:cs="Arial"/>
          <w:b/>
          <w:bCs/>
          <w:i w:val="0"/>
          <w:iCs w:val="0"/>
          <w:color w:val="000000"/>
          <w:sz w:val="32"/>
          <w:szCs w:val="32"/>
        </w:rPr>
      </w:pPr>
      <w:bookmarkStart w:id="21" w:name="_Toc227971436"/>
      <w:r w:rsidRPr="0028229D">
        <w:rPr>
          <w:rStyle w:val="Strong"/>
          <w:rFonts w:ascii="Arial" w:hAnsi="Arial" w:cs="Arial"/>
          <w:b/>
          <w:bCs/>
          <w:i w:val="0"/>
          <w:iCs w:val="0"/>
          <w:color w:val="000000"/>
          <w:sz w:val="32"/>
          <w:szCs w:val="32"/>
        </w:rPr>
        <w:lastRenderedPageBreak/>
        <w:t>9. Conclusion</w:t>
      </w:r>
      <w:bookmarkEnd w:id="21"/>
    </w:p>
    <w:p w14:paraId="7D236F35" w14:textId="77777777" w:rsidR="0028229D" w:rsidRPr="0028229D" w:rsidRDefault="0028229D" w:rsidP="0028229D">
      <w:pPr>
        <w:spacing w:after="0" w:line="360" w:lineRule="auto"/>
      </w:pPr>
    </w:p>
    <w:p w14:paraId="144FAE50"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Green Haven Florists is facing a significant but not uncommon challenge in the modern retail environment. The decline in in-store sales reflects broader structural changes in consumer behaviour and market competition.</w:t>
      </w:r>
    </w:p>
    <w:p w14:paraId="43B9F9A0" w14:textId="77777777" w:rsidR="00162093" w:rsidRPr="00A07430" w:rsidRDefault="00162093" w:rsidP="00A07430">
      <w:pPr>
        <w:pStyle w:val="NormalWeb"/>
        <w:spacing w:before="0" w:beforeAutospacing="0" w:after="0" w:afterAutospacing="0" w:line="360" w:lineRule="auto"/>
        <w:rPr>
          <w:rFonts w:ascii="Arial" w:hAnsi="Arial" w:cs="Arial"/>
          <w:color w:val="000000"/>
        </w:rPr>
      </w:pPr>
    </w:p>
    <w:p w14:paraId="4FDEFED0" w14:textId="77777777" w:rsidR="00356906" w:rsidRPr="00A07430"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While both strategic options offer potential benefits, digital transformation provides a</w:t>
      </w:r>
      <w:r w:rsidRPr="00A07430">
        <w:rPr>
          <w:rStyle w:val="apple-converted-space"/>
          <w:rFonts w:ascii="Arial" w:eastAsiaTheme="majorEastAsia" w:hAnsi="Arial" w:cs="Arial"/>
          <w:color w:val="000000"/>
        </w:rPr>
        <w:t> </w:t>
      </w:r>
      <w:r w:rsidRPr="00A07430">
        <w:rPr>
          <w:rStyle w:val="Strong"/>
          <w:rFonts w:ascii="Arial" w:eastAsiaTheme="majorEastAsia" w:hAnsi="Arial" w:cs="Arial"/>
          <w:color w:val="000000"/>
        </w:rPr>
        <w:t>more comprehensive and future-oriented solution</w:t>
      </w:r>
      <w:r w:rsidRPr="00A07430">
        <w:rPr>
          <w:rFonts w:ascii="Arial" w:hAnsi="Arial" w:cs="Arial"/>
          <w:color w:val="000000"/>
        </w:rPr>
        <w:t>. By adopting an omnichannel approach, the business can align with market trends, expand its reach, and improve long-term sustainability.</w:t>
      </w:r>
    </w:p>
    <w:p w14:paraId="796A9041" w14:textId="77777777" w:rsidR="00162093" w:rsidRPr="00A07430" w:rsidRDefault="00162093" w:rsidP="00A07430">
      <w:pPr>
        <w:pStyle w:val="NormalWeb"/>
        <w:spacing w:before="0" w:beforeAutospacing="0" w:after="0" w:afterAutospacing="0" w:line="360" w:lineRule="auto"/>
        <w:rPr>
          <w:rFonts w:ascii="Arial" w:hAnsi="Arial" w:cs="Arial"/>
          <w:color w:val="000000"/>
        </w:rPr>
      </w:pPr>
    </w:p>
    <w:p w14:paraId="601F75CC" w14:textId="620E0BB4" w:rsidR="00356906" w:rsidRDefault="00356906" w:rsidP="00A07430">
      <w:pPr>
        <w:pStyle w:val="NormalWeb"/>
        <w:spacing w:before="0" w:beforeAutospacing="0" w:after="0" w:afterAutospacing="0" w:line="360" w:lineRule="auto"/>
        <w:rPr>
          <w:rFonts w:ascii="Arial" w:hAnsi="Arial" w:cs="Arial"/>
          <w:color w:val="000000"/>
        </w:rPr>
      </w:pPr>
      <w:r w:rsidRPr="00A07430">
        <w:rPr>
          <w:rFonts w:ascii="Arial" w:hAnsi="Arial" w:cs="Arial"/>
          <w:color w:val="000000"/>
        </w:rPr>
        <w:t>Successful implementation will depend on careful planning, effective execution, and continuous performance monitoring.</w:t>
      </w:r>
    </w:p>
    <w:p w14:paraId="48DA8787" w14:textId="77777777" w:rsidR="0028229D" w:rsidRDefault="0028229D" w:rsidP="00A07430">
      <w:pPr>
        <w:pStyle w:val="NormalWeb"/>
        <w:spacing w:before="0" w:beforeAutospacing="0" w:after="0" w:afterAutospacing="0" w:line="360" w:lineRule="auto"/>
        <w:rPr>
          <w:rFonts w:ascii="Arial" w:hAnsi="Arial" w:cs="Arial"/>
          <w:color w:val="000000"/>
        </w:rPr>
      </w:pPr>
    </w:p>
    <w:p w14:paraId="1F05AE52" w14:textId="77777777" w:rsidR="0028229D" w:rsidRDefault="0028229D" w:rsidP="00A07430">
      <w:pPr>
        <w:pStyle w:val="NormalWeb"/>
        <w:spacing w:before="0" w:beforeAutospacing="0" w:after="0" w:afterAutospacing="0" w:line="360" w:lineRule="auto"/>
        <w:rPr>
          <w:rFonts w:ascii="Arial" w:hAnsi="Arial" w:cs="Arial"/>
          <w:color w:val="000000"/>
        </w:rPr>
      </w:pPr>
    </w:p>
    <w:p w14:paraId="4494ABF7" w14:textId="77777777" w:rsidR="0028229D" w:rsidRDefault="0028229D" w:rsidP="00A07430">
      <w:pPr>
        <w:pStyle w:val="NormalWeb"/>
        <w:spacing w:before="0" w:beforeAutospacing="0" w:after="0" w:afterAutospacing="0" w:line="360" w:lineRule="auto"/>
        <w:rPr>
          <w:rFonts w:ascii="Arial" w:hAnsi="Arial" w:cs="Arial"/>
          <w:color w:val="000000"/>
        </w:rPr>
      </w:pPr>
    </w:p>
    <w:p w14:paraId="519673E2" w14:textId="77777777" w:rsidR="0028229D" w:rsidRDefault="0028229D" w:rsidP="00A07430">
      <w:pPr>
        <w:pStyle w:val="NormalWeb"/>
        <w:spacing w:before="0" w:beforeAutospacing="0" w:after="0" w:afterAutospacing="0" w:line="360" w:lineRule="auto"/>
        <w:rPr>
          <w:rFonts w:ascii="Arial" w:hAnsi="Arial" w:cs="Arial"/>
          <w:color w:val="000000"/>
        </w:rPr>
      </w:pPr>
    </w:p>
    <w:p w14:paraId="0FF556D9" w14:textId="77777777" w:rsidR="0028229D" w:rsidRDefault="0028229D" w:rsidP="00A07430">
      <w:pPr>
        <w:pStyle w:val="NormalWeb"/>
        <w:spacing w:before="0" w:beforeAutospacing="0" w:after="0" w:afterAutospacing="0" w:line="360" w:lineRule="auto"/>
        <w:rPr>
          <w:rFonts w:ascii="Arial" w:hAnsi="Arial" w:cs="Arial"/>
          <w:color w:val="000000"/>
        </w:rPr>
      </w:pPr>
    </w:p>
    <w:p w14:paraId="53B055F7" w14:textId="77777777" w:rsidR="0028229D" w:rsidRDefault="0028229D" w:rsidP="00A07430">
      <w:pPr>
        <w:pStyle w:val="NormalWeb"/>
        <w:spacing w:before="0" w:beforeAutospacing="0" w:after="0" w:afterAutospacing="0" w:line="360" w:lineRule="auto"/>
        <w:rPr>
          <w:rFonts w:ascii="Arial" w:hAnsi="Arial" w:cs="Arial"/>
          <w:color w:val="000000"/>
        </w:rPr>
      </w:pPr>
    </w:p>
    <w:p w14:paraId="314346AB" w14:textId="77777777" w:rsidR="0028229D" w:rsidRDefault="0028229D" w:rsidP="00A07430">
      <w:pPr>
        <w:pStyle w:val="NormalWeb"/>
        <w:spacing w:before="0" w:beforeAutospacing="0" w:after="0" w:afterAutospacing="0" w:line="360" w:lineRule="auto"/>
        <w:rPr>
          <w:rFonts w:ascii="Arial" w:hAnsi="Arial" w:cs="Arial"/>
          <w:color w:val="000000"/>
        </w:rPr>
      </w:pPr>
    </w:p>
    <w:p w14:paraId="7B487D5E" w14:textId="77777777" w:rsidR="0028229D" w:rsidRDefault="0028229D" w:rsidP="00A07430">
      <w:pPr>
        <w:pStyle w:val="NormalWeb"/>
        <w:spacing w:before="0" w:beforeAutospacing="0" w:after="0" w:afterAutospacing="0" w:line="360" w:lineRule="auto"/>
        <w:rPr>
          <w:rFonts w:ascii="Arial" w:hAnsi="Arial" w:cs="Arial"/>
          <w:color w:val="000000"/>
        </w:rPr>
      </w:pPr>
    </w:p>
    <w:p w14:paraId="4E0B1631" w14:textId="77777777" w:rsidR="0028229D" w:rsidRDefault="0028229D" w:rsidP="00A07430">
      <w:pPr>
        <w:pStyle w:val="NormalWeb"/>
        <w:spacing w:before="0" w:beforeAutospacing="0" w:after="0" w:afterAutospacing="0" w:line="360" w:lineRule="auto"/>
        <w:rPr>
          <w:rFonts w:ascii="Arial" w:hAnsi="Arial" w:cs="Arial"/>
          <w:color w:val="000000"/>
        </w:rPr>
      </w:pPr>
    </w:p>
    <w:p w14:paraId="7127375B" w14:textId="77777777" w:rsidR="0028229D" w:rsidRDefault="0028229D" w:rsidP="00A07430">
      <w:pPr>
        <w:pStyle w:val="NormalWeb"/>
        <w:spacing w:before="0" w:beforeAutospacing="0" w:after="0" w:afterAutospacing="0" w:line="360" w:lineRule="auto"/>
        <w:rPr>
          <w:rFonts w:ascii="Arial" w:hAnsi="Arial" w:cs="Arial"/>
          <w:color w:val="000000"/>
        </w:rPr>
      </w:pPr>
    </w:p>
    <w:p w14:paraId="625D46A3" w14:textId="77777777" w:rsidR="0028229D" w:rsidRDefault="0028229D" w:rsidP="00A07430">
      <w:pPr>
        <w:pStyle w:val="NormalWeb"/>
        <w:spacing w:before="0" w:beforeAutospacing="0" w:after="0" w:afterAutospacing="0" w:line="360" w:lineRule="auto"/>
        <w:rPr>
          <w:rFonts w:ascii="Arial" w:hAnsi="Arial" w:cs="Arial"/>
          <w:color w:val="000000"/>
        </w:rPr>
      </w:pPr>
    </w:p>
    <w:p w14:paraId="41393410" w14:textId="77777777" w:rsidR="0028229D" w:rsidRDefault="0028229D" w:rsidP="00A07430">
      <w:pPr>
        <w:pStyle w:val="NormalWeb"/>
        <w:spacing w:before="0" w:beforeAutospacing="0" w:after="0" w:afterAutospacing="0" w:line="360" w:lineRule="auto"/>
        <w:rPr>
          <w:rFonts w:ascii="Arial" w:hAnsi="Arial" w:cs="Arial"/>
          <w:color w:val="000000"/>
        </w:rPr>
      </w:pPr>
    </w:p>
    <w:p w14:paraId="15A9CAB9" w14:textId="77777777" w:rsidR="0028229D" w:rsidRDefault="0028229D" w:rsidP="00A07430">
      <w:pPr>
        <w:pStyle w:val="NormalWeb"/>
        <w:spacing w:before="0" w:beforeAutospacing="0" w:after="0" w:afterAutospacing="0" w:line="360" w:lineRule="auto"/>
        <w:rPr>
          <w:rFonts w:ascii="Arial" w:hAnsi="Arial" w:cs="Arial"/>
          <w:color w:val="000000"/>
        </w:rPr>
      </w:pPr>
    </w:p>
    <w:p w14:paraId="6BBA0B61" w14:textId="77777777" w:rsidR="0028229D" w:rsidRDefault="0028229D" w:rsidP="00A07430">
      <w:pPr>
        <w:pStyle w:val="NormalWeb"/>
        <w:spacing w:before="0" w:beforeAutospacing="0" w:after="0" w:afterAutospacing="0" w:line="360" w:lineRule="auto"/>
        <w:rPr>
          <w:rFonts w:ascii="Arial" w:hAnsi="Arial" w:cs="Arial"/>
          <w:color w:val="000000"/>
        </w:rPr>
      </w:pPr>
    </w:p>
    <w:p w14:paraId="7F86961D" w14:textId="77777777" w:rsidR="0028229D" w:rsidRDefault="0028229D" w:rsidP="00A07430">
      <w:pPr>
        <w:pStyle w:val="NormalWeb"/>
        <w:spacing w:before="0" w:beforeAutospacing="0" w:after="0" w:afterAutospacing="0" w:line="360" w:lineRule="auto"/>
        <w:rPr>
          <w:rFonts w:ascii="Arial" w:hAnsi="Arial" w:cs="Arial"/>
          <w:color w:val="000000"/>
        </w:rPr>
      </w:pPr>
    </w:p>
    <w:p w14:paraId="51F25164" w14:textId="77777777" w:rsidR="0028229D" w:rsidRDefault="0028229D" w:rsidP="00A07430">
      <w:pPr>
        <w:pStyle w:val="NormalWeb"/>
        <w:spacing w:before="0" w:beforeAutospacing="0" w:after="0" w:afterAutospacing="0" w:line="360" w:lineRule="auto"/>
        <w:rPr>
          <w:rFonts w:ascii="Arial" w:hAnsi="Arial" w:cs="Arial"/>
          <w:color w:val="000000"/>
        </w:rPr>
      </w:pPr>
    </w:p>
    <w:p w14:paraId="5A0A8D18" w14:textId="77777777" w:rsidR="0028229D" w:rsidRDefault="0028229D" w:rsidP="00A07430">
      <w:pPr>
        <w:pStyle w:val="NormalWeb"/>
        <w:spacing w:before="0" w:beforeAutospacing="0" w:after="0" w:afterAutospacing="0" w:line="360" w:lineRule="auto"/>
        <w:rPr>
          <w:rFonts w:ascii="Arial" w:hAnsi="Arial" w:cs="Arial"/>
          <w:color w:val="000000"/>
        </w:rPr>
      </w:pPr>
    </w:p>
    <w:p w14:paraId="0FF9B2CF" w14:textId="77777777" w:rsidR="0028229D" w:rsidRDefault="0028229D" w:rsidP="00A07430">
      <w:pPr>
        <w:pStyle w:val="NormalWeb"/>
        <w:spacing w:before="0" w:beforeAutospacing="0" w:after="0" w:afterAutospacing="0" w:line="360" w:lineRule="auto"/>
        <w:rPr>
          <w:rFonts w:ascii="Arial" w:hAnsi="Arial" w:cs="Arial"/>
          <w:color w:val="000000"/>
        </w:rPr>
      </w:pPr>
    </w:p>
    <w:p w14:paraId="00ACD104" w14:textId="77777777" w:rsidR="0028229D" w:rsidRDefault="0028229D" w:rsidP="00A07430">
      <w:pPr>
        <w:pStyle w:val="NormalWeb"/>
        <w:spacing w:before="0" w:beforeAutospacing="0" w:after="0" w:afterAutospacing="0" w:line="360" w:lineRule="auto"/>
        <w:rPr>
          <w:rFonts w:ascii="Arial" w:hAnsi="Arial" w:cs="Arial"/>
          <w:color w:val="000000"/>
        </w:rPr>
      </w:pPr>
    </w:p>
    <w:p w14:paraId="5E84C47A" w14:textId="77777777" w:rsidR="0028229D" w:rsidRDefault="0028229D" w:rsidP="00A07430">
      <w:pPr>
        <w:pStyle w:val="NormalWeb"/>
        <w:spacing w:before="0" w:beforeAutospacing="0" w:after="0" w:afterAutospacing="0" w:line="360" w:lineRule="auto"/>
        <w:rPr>
          <w:rFonts w:ascii="Arial" w:hAnsi="Arial" w:cs="Arial"/>
          <w:color w:val="000000"/>
        </w:rPr>
      </w:pPr>
    </w:p>
    <w:p w14:paraId="325C05F7" w14:textId="77777777" w:rsidR="0028229D" w:rsidRDefault="0028229D" w:rsidP="00A07430">
      <w:pPr>
        <w:pStyle w:val="NormalWeb"/>
        <w:spacing w:before="0" w:beforeAutospacing="0" w:after="0" w:afterAutospacing="0" w:line="360" w:lineRule="auto"/>
        <w:rPr>
          <w:rFonts w:ascii="Arial" w:hAnsi="Arial" w:cs="Arial"/>
          <w:color w:val="000000"/>
        </w:rPr>
      </w:pPr>
    </w:p>
    <w:p w14:paraId="19D71062" w14:textId="77777777" w:rsidR="0028229D" w:rsidRDefault="0028229D" w:rsidP="00A07430">
      <w:pPr>
        <w:pStyle w:val="NormalWeb"/>
        <w:spacing w:before="0" w:beforeAutospacing="0" w:after="0" w:afterAutospacing="0" w:line="360" w:lineRule="auto"/>
        <w:rPr>
          <w:rFonts w:ascii="Arial" w:hAnsi="Arial" w:cs="Arial"/>
          <w:color w:val="000000"/>
        </w:rPr>
      </w:pPr>
    </w:p>
    <w:p w14:paraId="764A66FA" w14:textId="77777777" w:rsidR="0028229D" w:rsidRDefault="0028229D" w:rsidP="00A07430">
      <w:pPr>
        <w:pStyle w:val="NormalWeb"/>
        <w:spacing w:before="0" w:beforeAutospacing="0" w:after="0" w:afterAutospacing="0" w:line="360" w:lineRule="auto"/>
        <w:rPr>
          <w:rFonts w:ascii="Arial" w:hAnsi="Arial" w:cs="Arial"/>
          <w:color w:val="000000"/>
        </w:rPr>
      </w:pPr>
    </w:p>
    <w:p w14:paraId="58905CC4" w14:textId="77777777" w:rsidR="0028229D" w:rsidRPr="00A07430" w:rsidRDefault="0028229D" w:rsidP="00A07430">
      <w:pPr>
        <w:pStyle w:val="NormalWeb"/>
        <w:spacing w:before="0" w:beforeAutospacing="0" w:after="0" w:afterAutospacing="0" w:line="360" w:lineRule="auto"/>
        <w:rPr>
          <w:rFonts w:ascii="Arial" w:hAnsi="Arial" w:cs="Arial"/>
          <w:color w:val="000000"/>
        </w:rPr>
      </w:pPr>
    </w:p>
    <w:p w14:paraId="31F70DFE" w14:textId="2C37117B" w:rsidR="00356906" w:rsidRPr="0028229D" w:rsidRDefault="00356906" w:rsidP="00A07430">
      <w:pPr>
        <w:pStyle w:val="Heading1"/>
        <w:spacing w:before="0"/>
        <w:rPr>
          <w:rFonts w:ascii="Arial" w:hAnsi="Arial" w:cs="Arial"/>
          <w:i w:val="0"/>
          <w:iCs w:val="0"/>
          <w:color w:val="000000"/>
        </w:rPr>
      </w:pPr>
      <w:bookmarkStart w:id="22" w:name="_Toc227971437"/>
      <w:r w:rsidRPr="0028229D">
        <w:rPr>
          <w:rStyle w:val="Strong"/>
          <w:rFonts w:ascii="Arial" w:hAnsi="Arial" w:cs="Arial"/>
          <w:b/>
          <w:bCs/>
          <w:i w:val="0"/>
          <w:iCs w:val="0"/>
          <w:color w:val="000000"/>
        </w:rPr>
        <w:lastRenderedPageBreak/>
        <w:t>Reference List</w:t>
      </w:r>
      <w:bookmarkEnd w:id="22"/>
    </w:p>
    <w:p w14:paraId="62B29C15" w14:textId="38E0075D" w:rsidR="0028229D" w:rsidRPr="0028229D" w:rsidRDefault="0028229D" w:rsidP="00A07430">
      <w:pPr>
        <w:pStyle w:val="NormalWeb"/>
        <w:numPr>
          <w:ilvl w:val="0"/>
          <w:numId w:val="14"/>
        </w:numPr>
        <w:spacing w:before="0" w:beforeAutospacing="0" w:after="0" w:afterAutospacing="0" w:line="360" w:lineRule="auto"/>
        <w:rPr>
          <w:rFonts w:ascii="Arial" w:hAnsi="Arial" w:cs="Arial"/>
          <w:color w:val="000000"/>
        </w:rPr>
      </w:pPr>
      <w:r w:rsidRPr="0028229D">
        <w:rPr>
          <w:rFonts w:ascii="Arial" w:eastAsiaTheme="minorEastAsia" w:hAnsi="Arial" w:cs="Arial"/>
          <w:color w:val="000000"/>
          <w:lang w:eastAsia="en-US"/>
        </w:rPr>
        <w:t>British Retail Consortium (2024) </w:t>
      </w:r>
      <w:r w:rsidRPr="0028229D">
        <w:rPr>
          <w:rFonts w:ascii="Arial" w:eastAsiaTheme="minorEastAsia" w:hAnsi="Arial" w:cs="Arial"/>
          <w:i/>
          <w:iCs/>
          <w:color w:val="000000"/>
          <w:lang w:eastAsia="en-US"/>
        </w:rPr>
        <w:t>Retail trends and outlook 2024</w:t>
      </w:r>
      <w:r w:rsidRPr="0028229D">
        <w:rPr>
          <w:rFonts w:ascii="Arial" w:eastAsiaTheme="minorEastAsia" w:hAnsi="Arial" w:cs="Arial"/>
          <w:color w:val="000000"/>
          <w:lang w:eastAsia="en-US"/>
        </w:rPr>
        <w:t>. Available at: </w:t>
      </w:r>
      <w:hyperlink r:id="rId10" w:tgtFrame="_new" w:history="1">
        <w:r w:rsidRPr="0028229D">
          <w:rPr>
            <w:rFonts w:ascii="Arial" w:eastAsiaTheme="minorEastAsia" w:hAnsi="Arial" w:cs="Arial"/>
            <w:color w:val="0000FF"/>
            <w:u w:val="single"/>
            <w:lang w:eastAsia="en-US"/>
          </w:rPr>
          <w:t>https://brc.org.uk</w:t>
        </w:r>
      </w:hyperlink>
      <w:r w:rsidRPr="0028229D">
        <w:rPr>
          <w:rFonts w:ascii="Arial" w:eastAsiaTheme="minorEastAsia" w:hAnsi="Arial" w:cs="Arial"/>
          <w:color w:val="000000"/>
          <w:lang w:eastAsia="en-US"/>
        </w:rPr>
        <w:t xml:space="preserve"> (Accessed: </w:t>
      </w:r>
      <w:r w:rsidR="00BE6144">
        <w:rPr>
          <w:rFonts w:ascii="Arial" w:eastAsiaTheme="minorEastAsia" w:hAnsi="Arial" w:cs="Arial"/>
          <w:color w:val="000000"/>
          <w:lang w:eastAsia="en-US"/>
        </w:rPr>
        <w:t>10/12/</w:t>
      </w:r>
      <w:r w:rsidRPr="0028229D">
        <w:rPr>
          <w:rFonts w:ascii="Arial" w:eastAsiaTheme="minorEastAsia" w:hAnsi="Arial" w:cs="Arial"/>
          <w:color w:val="000000"/>
          <w:lang w:eastAsia="en-US"/>
        </w:rPr>
        <w:t>202</w:t>
      </w:r>
      <w:r w:rsidR="00BE6144">
        <w:rPr>
          <w:rFonts w:ascii="Arial" w:eastAsiaTheme="minorEastAsia" w:hAnsi="Arial" w:cs="Arial"/>
          <w:color w:val="000000"/>
          <w:lang w:eastAsia="en-US"/>
        </w:rPr>
        <w:t>5</w:t>
      </w:r>
      <w:r w:rsidRPr="0028229D">
        <w:rPr>
          <w:rFonts w:ascii="Arial" w:eastAsiaTheme="minorEastAsia" w:hAnsi="Arial" w:cs="Arial"/>
          <w:color w:val="000000"/>
          <w:lang w:eastAsia="en-US"/>
        </w:rPr>
        <w:t>).</w:t>
      </w:r>
    </w:p>
    <w:p w14:paraId="07994ACF" w14:textId="3EE2EFB4" w:rsidR="0028229D" w:rsidRPr="0028229D" w:rsidRDefault="0028229D" w:rsidP="0028229D">
      <w:pPr>
        <w:pStyle w:val="NormalWeb"/>
        <w:numPr>
          <w:ilvl w:val="0"/>
          <w:numId w:val="14"/>
        </w:numPr>
        <w:spacing w:line="360" w:lineRule="auto"/>
        <w:rPr>
          <w:rFonts w:ascii="Arial" w:hAnsi="Arial" w:cs="Arial"/>
          <w:color w:val="000000"/>
        </w:rPr>
      </w:pPr>
      <w:r w:rsidRPr="0028229D">
        <w:rPr>
          <w:rFonts w:ascii="Arial" w:hAnsi="Arial" w:cs="Arial"/>
          <w:color w:val="000000"/>
          <w:lang w:val="en-US"/>
        </w:rPr>
        <w:t xml:space="preserve">Brundell, S. (NY) </w:t>
      </w:r>
      <w:r w:rsidRPr="0028229D">
        <w:rPr>
          <w:rFonts w:ascii="Arial" w:hAnsi="Arial" w:cs="Arial"/>
          <w:i/>
          <w:iCs/>
          <w:color w:val="000000"/>
          <w:lang w:val="en-US"/>
        </w:rPr>
        <w:t xml:space="preserve">Welcome to out Tax Guide to </w:t>
      </w:r>
      <w:r w:rsidRPr="0028229D">
        <w:rPr>
          <w:rFonts w:ascii="Arial" w:hAnsi="Arial" w:cs="Arial"/>
          <w:i/>
          <w:iCs/>
          <w:color w:val="000000"/>
          <w:lang w:val="en-US"/>
        </w:rPr>
        <w:t>Self-employed</w:t>
      </w:r>
      <w:r w:rsidRPr="0028229D">
        <w:rPr>
          <w:rFonts w:ascii="Arial" w:hAnsi="Arial" w:cs="Arial"/>
          <w:i/>
          <w:iCs/>
          <w:color w:val="000000"/>
          <w:lang w:val="en-US"/>
        </w:rPr>
        <w:t xml:space="preserve"> Florist. </w:t>
      </w:r>
      <w:r w:rsidRPr="0028229D">
        <w:rPr>
          <w:rFonts w:ascii="Arial" w:hAnsi="Arial" w:cs="Arial"/>
          <w:color w:val="000000"/>
          <w:lang w:val="en-US"/>
        </w:rPr>
        <w:t xml:space="preserve">Available at: </w:t>
      </w:r>
      <w:hyperlink r:id="rId11" w:history="1">
        <w:r w:rsidRPr="0028229D">
          <w:rPr>
            <w:rStyle w:val="Hyperlink"/>
            <w:rFonts w:ascii="Arial" w:hAnsi="Arial" w:cs="Arial"/>
          </w:rPr>
          <w:t>https://simpletaxes.co.uk/a-tax-guide-for-self-employed-florists/</w:t>
        </w:r>
      </w:hyperlink>
      <w:r w:rsidRPr="0028229D">
        <w:rPr>
          <w:rFonts w:ascii="Arial" w:hAnsi="Arial" w:cs="Arial"/>
          <w:color w:val="000000"/>
        </w:rPr>
        <w:t xml:space="preserve">. (Acceded: </w:t>
      </w:r>
      <w:r w:rsidR="00BE6144">
        <w:rPr>
          <w:rFonts w:ascii="Arial" w:hAnsi="Arial" w:cs="Arial"/>
          <w:color w:val="000000"/>
        </w:rPr>
        <w:t>0</w:t>
      </w:r>
      <w:r w:rsidRPr="0028229D">
        <w:rPr>
          <w:rFonts w:ascii="Arial" w:hAnsi="Arial" w:cs="Arial"/>
          <w:color w:val="000000"/>
        </w:rPr>
        <w:t>8/1</w:t>
      </w:r>
      <w:r w:rsidR="00BE6144">
        <w:rPr>
          <w:rFonts w:ascii="Arial" w:hAnsi="Arial" w:cs="Arial"/>
          <w:color w:val="000000"/>
        </w:rPr>
        <w:t>2</w:t>
      </w:r>
      <w:r w:rsidRPr="0028229D">
        <w:rPr>
          <w:rFonts w:ascii="Arial" w:hAnsi="Arial" w:cs="Arial"/>
          <w:color w:val="000000"/>
        </w:rPr>
        <w:t>/2025</w:t>
      </w:r>
      <w:r w:rsidR="00BE6144">
        <w:rPr>
          <w:rFonts w:ascii="Arial" w:hAnsi="Arial" w:cs="Arial"/>
          <w:color w:val="000000"/>
        </w:rPr>
        <w:t>)</w:t>
      </w:r>
    </w:p>
    <w:p w14:paraId="1F3CC5E3" w14:textId="77777777" w:rsidR="0028229D" w:rsidRPr="00A07430" w:rsidRDefault="0028229D" w:rsidP="0028229D">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Chaffey, D. and Ellis-Chadwick, F. (2019)</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Digital Marketing</w:t>
      </w:r>
      <w:r w:rsidRPr="00A07430">
        <w:rPr>
          <w:rFonts w:ascii="Arial" w:hAnsi="Arial" w:cs="Arial"/>
          <w:color w:val="000000"/>
        </w:rPr>
        <w:t>. 7th edn. Harlow: Pearson.</w:t>
      </w:r>
    </w:p>
    <w:p w14:paraId="29A19F26" w14:textId="1A943982" w:rsidR="0028229D" w:rsidRDefault="0028229D" w:rsidP="0028229D">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Deloitte (2023)</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Global Powers of Retailing 2023</w:t>
      </w:r>
      <w:r w:rsidRPr="00A07430">
        <w:rPr>
          <w:rFonts w:ascii="Arial" w:hAnsi="Arial" w:cs="Arial"/>
          <w:color w:val="000000"/>
        </w:rPr>
        <w:t>. Available at:</w:t>
      </w:r>
      <w:r w:rsidRPr="00A07430">
        <w:rPr>
          <w:rStyle w:val="apple-converted-space"/>
          <w:rFonts w:ascii="Arial" w:eastAsiaTheme="majorEastAsia" w:hAnsi="Arial" w:cs="Arial"/>
          <w:color w:val="000000"/>
        </w:rPr>
        <w:t> </w:t>
      </w:r>
      <w:hyperlink r:id="rId12" w:history="1">
        <w:r w:rsidRPr="00A07430">
          <w:rPr>
            <w:rStyle w:val="Hyperlink"/>
            <w:rFonts w:ascii="Arial" w:hAnsi="Arial" w:cs="Arial"/>
          </w:rPr>
          <w:t>https://www2.deloitte.com</w:t>
        </w:r>
      </w:hyperlink>
      <w:r w:rsidRPr="00A07430">
        <w:rPr>
          <w:rStyle w:val="apple-converted-space"/>
          <w:rFonts w:ascii="Arial" w:eastAsiaTheme="majorEastAsia" w:hAnsi="Arial" w:cs="Arial"/>
          <w:color w:val="000000"/>
        </w:rPr>
        <w:t> </w:t>
      </w:r>
      <w:r w:rsidRPr="00A07430">
        <w:rPr>
          <w:rFonts w:ascii="Arial" w:hAnsi="Arial" w:cs="Arial"/>
          <w:color w:val="000000"/>
        </w:rPr>
        <w:t xml:space="preserve">(Accessed:  </w:t>
      </w:r>
      <w:r w:rsidR="00BE6144">
        <w:rPr>
          <w:rFonts w:ascii="Arial" w:hAnsi="Arial" w:cs="Arial"/>
          <w:color w:val="000000"/>
        </w:rPr>
        <w:t>25/12/2025</w:t>
      </w:r>
      <w:r w:rsidRPr="00A07430">
        <w:rPr>
          <w:rFonts w:ascii="Arial" w:hAnsi="Arial" w:cs="Arial"/>
          <w:color w:val="000000"/>
        </w:rPr>
        <w:t>).</w:t>
      </w:r>
    </w:p>
    <w:p w14:paraId="380E6F28" w14:textId="662A86EE" w:rsidR="0028229D" w:rsidRPr="0028229D" w:rsidRDefault="0028229D" w:rsidP="0028229D">
      <w:pPr>
        <w:pStyle w:val="NormalWeb"/>
        <w:numPr>
          <w:ilvl w:val="0"/>
          <w:numId w:val="14"/>
        </w:numPr>
        <w:spacing w:line="360" w:lineRule="auto"/>
        <w:rPr>
          <w:rFonts w:ascii="Arial" w:hAnsi="Arial" w:cs="Arial"/>
          <w:color w:val="000000"/>
        </w:rPr>
      </w:pPr>
      <w:r w:rsidRPr="0028229D">
        <w:rPr>
          <w:rFonts w:ascii="Arial" w:hAnsi="Arial" w:cs="Arial"/>
          <w:color w:val="000000"/>
          <w:lang w:val="en-US"/>
        </w:rPr>
        <w:t xml:space="preserve">Hueffner, E. (NY). </w:t>
      </w:r>
      <w:r w:rsidRPr="0028229D">
        <w:rPr>
          <w:rFonts w:ascii="Arial" w:hAnsi="Arial" w:cs="Arial"/>
          <w:i/>
          <w:iCs/>
          <w:color w:val="000000"/>
          <w:lang w:val="en-US"/>
        </w:rPr>
        <w:t xml:space="preserve">How </w:t>
      </w:r>
      <w:r w:rsidR="00BE6144" w:rsidRPr="0028229D">
        <w:rPr>
          <w:rFonts w:ascii="Arial" w:hAnsi="Arial" w:cs="Arial"/>
          <w:i/>
          <w:iCs/>
          <w:color w:val="000000"/>
          <w:lang w:val="en-US"/>
        </w:rPr>
        <w:t>digital consumer</w:t>
      </w:r>
      <w:r w:rsidRPr="0028229D">
        <w:rPr>
          <w:rFonts w:ascii="Arial" w:hAnsi="Arial" w:cs="Arial"/>
          <w:i/>
          <w:iCs/>
          <w:color w:val="000000"/>
          <w:lang w:val="en-US"/>
        </w:rPr>
        <w:t xml:space="preserve"> engagement can boost your </w:t>
      </w:r>
      <w:r w:rsidR="00BE6144" w:rsidRPr="0028229D">
        <w:rPr>
          <w:rFonts w:ascii="Arial" w:hAnsi="Arial" w:cs="Arial"/>
          <w:i/>
          <w:iCs/>
          <w:color w:val="000000"/>
          <w:lang w:val="en-US"/>
        </w:rPr>
        <w:t>business?</w:t>
      </w:r>
      <w:r w:rsidRPr="0028229D">
        <w:rPr>
          <w:rFonts w:ascii="Arial" w:hAnsi="Arial" w:cs="Arial"/>
          <w:i/>
          <w:iCs/>
          <w:color w:val="000000"/>
          <w:lang w:val="en-US"/>
        </w:rPr>
        <w:t xml:space="preserve"> </w:t>
      </w:r>
      <w:r w:rsidRPr="0028229D">
        <w:rPr>
          <w:rFonts w:ascii="Arial" w:hAnsi="Arial" w:cs="Arial"/>
          <w:color w:val="000000"/>
          <w:lang w:val="en-US"/>
        </w:rPr>
        <w:t xml:space="preserve">Available at: </w:t>
      </w:r>
      <w:hyperlink r:id="rId13" w:history="1">
        <w:r w:rsidRPr="0028229D">
          <w:rPr>
            <w:rStyle w:val="Hyperlink"/>
            <w:rFonts w:ascii="Arial" w:hAnsi="Arial" w:cs="Arial"/>
            <w:lang w:val="en-US"/>
          </w:rPr>
          <w:t>https://www.zendesk.co.uk/blog/digital-customer-engagement/#</w:t>
        </w:r>
      </w:hyperlink>
      <w:r w:rsidRPr="0028229D">
        <w:rPr>
          <w:rFonts w:ascii="Arial" w:hAnsi="Arial" w:cs="Arial"/>
          <w:color w:val="000000"/>
          <w:lang w:val="en-US"/>
        </w:rPr>
        <w:t>. (Acceded: 13/1</w:t>
      </w:r>
      <w:r w:rsidR="00BE6144">
        <w:rPr>
          <w:rFonts w:ascii="Arial" w:hAnsi="Arial" w:cs="Arial"/>
          <w:color w:val="000000"/>
          <w:lang w:val="en-US"/>
        </w:rPr>
        <w:t>2</w:t>
      </w:r>
      <w:r w:rsidRPr="0028229D">
        <w:rPr>
          <w:rFonts w:ascii="Arial" w:hAnsi="Arial" w:cs="Arial"/>
          <w:color w:val="000000"/>
          <w:lang w:val="en-US"/>
        </w:rPr>
        <w:t>/2025)</w:t>
      </w:r>
    </w:p>
    <w:p w14:paraId="6BBD5579" w14:textId="77777777" w:rsidR="0028229D" w:rsidRPr="00A07430" w:rsidRDefault="0028229D" w:rsidP="0028229D">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Kotler, P. and Keller, K.L. (2016)</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Marketing Management</w:t>
      </w:r>
      <w:r w:rsidRPr="00A07430">
        <w:rPr>
          <w:rFonts w:ascii="Arial" w:hAnsi="Arial" w:cs="Arial"/>
          <w:color w:val="000000"/>
        </w:rPr>
        <w:t>. 15th edn. Harlow: Pearson.</w:t>
      </w:r>
    </w:p>
    <w:p w14:paraId="3B143050" w14:textId="77777777" w:rsidR="0028229D" w:rsidRPr="00A07430" w:rsidRDefault="0028229D" w:rsidP="0028229D">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Laudon, K.C. and Traver, C.G. (2021)</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E-commerce 2021: Business, Technology, Society</w:t>
      </w:r>
      <w:r w:rsidRPr="00A07430">
        <w:rPr>
          <w:rFonts w:ascii="Arial" w:hAnsi="Arial" w:cs="Arial"/>
          <w:color w:val="000000"/>
        </w:rPr>
        <w:t>. 16th edn. Harlow: Pearson.</w:t>
      </w:r>
    </w:p>
    <w:p w14:paraId="722DD0F4" w14:textId="4FE31FE2" w:rsidR="0028229D" w:rsidRPr="00A07430" w:rsidRDefault="0028229D" w:rsidP="0028229D">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McKinsey &amp; Company (2022)</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The future of retail: Trends shaping the industry</w:t>
      </w:r>
      <w:r w:rsidRPr="00A07430">
        <w:rPr>
          <w:rFonts w:ascii="Arial" w:hAnsi="Arial" w:cs="Arial"/>
          <w:color w:val="000000"/>
        </w:rPr>
        <w:t>. Available at:</w:t>
      </w:r>
      <w:r w:rsidRPr="00A07430">
        <w:rPr>
          <w:rStyle w:val="apple-converted-space"/>
          <w:rFonts w:ascii="Arial" w:eastAsiaTheme="majorEastAsia" w:hAnsi="Arial" w:cs="Arial"/>
          <w:color w:val="000000"/>
        </w:rPr>
        <w:t> </w:t>
      </w:r>
      <w:hyperlink r:id="rId14" w:history="1">
        <w:r w:rsidRPr="00A07430">
          <w:rPr>
            <w:rStyle w:val="Hyperlink"/>
            <w:rFonts w:ascii="Arial" w:hAnsi="Arial" w:cs="Arial"/>
          </w:rPr>
          <w:t>https://www.mckinsey.com</w:t>
        </w:r>
      </w:hyperlink>
      <w:r w:rsidRPr="00A07430">
        <w:rPr>
          <w:rStyle w:val="apple-converted-space"/>
          <w:rFonts w:ascii="Arial" w:eastAsiaTheme="majorEastAsia" w:hAnsi="Arial" w:cs="Arial"/>
          <w:color w:val="000000"/>
        </w:rPr>
        <w:t> </w:t>
      </w:r>
      <w:r w:rsidRPr="00A07430">
        <w:rPr>
          <w:rFonts w:ascii="Arial" w:hAnsi="Arial" w:cs="Arial"/>
          <w:color w:val="000000"/>
        </w:rPr>
        <w:t>(Accessed: 2</w:t>
      </w:r>
      <w:r w:rsidR="00BE6144">
        <w:rPr>
          <w:rFonts w:ascii="Arial" w:hAnsi="Arial" w:cs="Arial"/>
          <w:color w:val="000000"/>
        </w:rPr>
        <w:t>5/12/2025</w:t>
      </w:r>
      <w:r w:rsidRPr="00A07430">
        <w:rPr>
          <w:rFonts w:ascii="Arial" w:hAnsi="Arial" w:cs="Arial"/>
          <w:color w:val="000000"/>
        </w:rPr>
        <w:t>).</w:t>
      </w:r>
    </w:p>
    <w:p w14:paraId="10EE781D" w14:textId="77777777" w:rsidR="0028229D" w:rsidRPr="00A07430" w:rsidRDefault="0028229D" w:rsidP="0028229D">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Mintel (2023)</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UK Online Retailing Report</w:t>
      </w:r>
      <w:r w:rsidRPr="00A07430">
        <w:rPr>
          <w:rFonts w:ascii="Arial" w:hAnsi="Arial" w:cs="Arial"/>
          <w:color w:val="000000"/>
        </w:rPr>
        <w:t>. London: Mintel Group Ltd.</w:t>
      </w:r>
    </w:p>
    <w:p w14:paraId="6DE09EEA" w14:textId="4D8FDBBF" w:rsidR="00356906" w:rsidRPr="00A07430" w:rsidRDefault="00356906" w:rsidP="00A07430">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Office for National Statistics (2024)</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Retail sales, Great Britain: 2024</w:t>
      </w:r>
      <w:r w:rsidRPr="00A07430">
        <w:rPr>
          <w:rFonts w:ascii="Arial" w:hAnsi="Arial" w:cs="Arial"/>
          <w:color w:val="000000"/>
        </w:rPr>
        <w:t>. Available at:</w:t>
      </w:r>
      <w:r w:rsidRPr="00A07430">
        <w:rPr>
          <w:rStyle w:val="apple-converted-space"/>
          <w:rFonts w:ascii="Arial" w:eastAsiaTheme="majorEastAsia" w:hAnsi="Arial" w:cs="Arial"/>
          <w:color w:val="000000"/>
        </w:rPr>
        <w:t> </w:t>
      </w:r>
      <w:hyperlink r:id="rId15" w:history="1">
        <w:r w:rsidRPr="00A07430">
          <w:rPr>
            <w:rStyle w:val="Hyperlink"/>
            <w:rFonts w:ascii="Arial" w:hAnsi="Arial" w:cs="Arial"/>
          </w:rPr>
          <w:t>https://www.ons.gov.uk</w:t>
        </w:r>
      </w:hyperlink>
      <w:r w:rsidRPr="00A07430">
        <w:rPr>
          <w:rStyle w:val="apple-converted-space"/>
          <w:rFonts w:ascii="Arial" w:eastAsiaTheme="majorEastAsia" w:hAnsi="Arial" w:cs="Arial"/>
          <w:color w:val="000000"/>
        </w:rPr>
        <w:t> </w:t>
      </w:r>
      <w:r w:rsidRPr="00A07430">
        <w:rPr>
          <w:rFonts w:ascii="Arial" w:hAnsi="Arial" w:cs="Arial"/>
          <w:color w:val="000000"/>
        </w:rPr>
        <w:t xml:space="preserve">(Accessed: </w:t>
      </w:r>
      <w:r w:rsidR="00BE6144">
        <w:rPr>
          <w:rFonts w:ascii="Arial" w:hAnsi="Arial" w:cs="Arial"/>
          <w:color w:val="000000"/>
        </w:rPr>
        <w:t>133/12/2025</w:t>
      </w:r>
      <w:r w:rsidRPr="00A07430">
        <w:rPr>
          <w:rFonts w:ascii="Arial" w:hAnsi="Arial" w:cs="Arial"/>
          <w:color w:val="000000"/>
        </w:rPr>
        <w:t>).</w:t>
      </w:r>
    </w:p>
    <w:p w14:paraId="7B002E25" w14:textId="77777777" w:rsidR="0028229D" w:rsidRPr="00A07430" w:rsidRDefault="0028229D" w:rsidP="0028229D">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Porter, M.E. (2008)</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Competitive Strategy: Techniques for Analyzing Industries and Competitors</w:t>
      </w:r>
      <w:r w:rsidRPr="00A07430">
        <w:rPr>
          <w:rFonts w:ascii="Arial" w:hAnsi="Arial" w:cs="Arial"/>
          <w:color w:val="000000"/>
        </w:rPr>
        <w:t>. New York: Free Press.</w:t>
      </w:r>
    </w:p>
    <w:p w14:paraId="5D3D6873" w14:textId="5F36D577" w:rsidR="00356906" w:rsidRDefault="00356906" w:rsidP="00A07430">
      <w:pPr>
        <w:pStyle w:val="NormalWeb"/>
        <w:numPr>
          <w:ilvl w:val="0"/>
          <w:numId w:val="14"/>
        </w:numPr>
        <w:spacing w:before="0" w:beforeAutospacing="0" w:after="0" w:afterAutospacing="0" w:line="360" w:lineRule="auto"/>
        <w:rPr>
          <w:rFonts w:ascii="Arial" w:hAnsi="Arial" w:cs="Arial"/>
          <w:color w:val="000000"/>
        </w:rPr>
      </w:pPr>
      <w:r w:rsidRPr="00A07430">
        <w:rPr>
          <w:rFonts w:ascii="Arial" w:hAnsi="Arial" w:cs="Arial"/>
          <w:color w:val="000000"/>
        </w:rPr>
        <w:t>Statista (2024)</w:t>
      </w:r>
      <w:r w:rsidRPr="00A07430">
        <w:rPr>
          <w:rStyle w:val="apple-converted-space"/>
          <w:rFonts w:ascii="Arial" w:eastAsiaTheme="majorEastAsia" w:hAnsi="Arial" w:cs="Arial"/>
          <w:color w:val="000000"/>
        </w:rPr>
        <w:t> </w:t>
      </w:r>
      <w:r w:rsidRPr="00A07430">
        <w:rPr>
          <w:rStyle w:val="Emphasis"/>
          <w:rFonts w:ascii="Arial" w:eastAsiaTheme="majorEastAsia" w:hAnsi="Arial" w:cs="Arial"/>
          <w:color w:val="000000"/>
        </w:rPr>
        <w:t>E-commerce in the United Kingdom – statistics &amp; facts</w:t>
      </w:r>
      <w:r w:rsidRPr="00A07430">
        <w:rPr>
          <w:rFonts w:ascii="Arial" w:hAnsi="Arial" w:cs="Arial"/>
          <w:color w:val="000000"/>
        </w:rPr>
        <w:t>. Available at:</w:t>
      </w:r>
      <w:r w:rsidRPr="00A07430">
        <w:rPr>
          <w:rStyle w:val="apple-converted-space"/>
          <w:rFonts w:ascii="Arial" w:eastAsiaTheme="majorEastAsia" w:hAnsi="Arial" w:cs="Arial"/>
          <w:color w:val="000000"/>
        </w:rPr>
        <w:t> </w:t>
      </w:r>
      <w:hyperlink r:id="rId16" w:history="1">
        <w:r w:rsidRPr="00A07430">
          <w:rPr>
            <w:rStyle w:val="Hyperlink"/>
            <w:rFonts w:ascii="Arial" w:hAnsi="Arial" w:cs="Arial"/>
          </w:rPr>
          <w:t>https://www.statista.com</w:t>
        </w:r>
      </w:hyperlink>
      <w:r w:rsidRPr="00A07430">
        <w:rPr>
          <w:rFonts w:ascii="Arial" w:hAnsi="Arial" w:cs="Arial"/>
          <w:color w:val="000000"/>
        </w:rPr>
        <w:t xml:space="preserve">(Accessed: </w:t>
      </w:r>
      <w:r w:rsidR="00BE6144">
        <w:rPr>
          <w:rFonts w:ascii="Arial" w:hAnsi="Arial" w:cs="Arial"/>
          <w:color w:val="000000"/>
        </w:rPr>
        <w:t>10/12/2025</w:t>
      </w:r>
      <w:r w:rsidRPr="00A07430">
        <w:rPr>
          <w:rFonts w:ascii="Arial" w:hAnsi="Arial" w:cs="Arial"/>
          <w:color w:val="000000"/>
        </w:rPr>
        <w:t>).</w:t>
      </w:r>
    </w:p>
    <w:p w14:paraId="7E551403" w14:textId="77777777" w:rsidR="00EE0719" w:rsidRDefault="00EE0719" w:rsidP="00EE0719">
      <w:pPr>
        <w:pStyle w:val="NormalWeb"/>
        <w:spacing w:before="0" w:beforeAutospacing="0" w:after="0" w:afterAutospacing="0" w:line="360" w:lineRule="auto"/>
        <w:rPr>
          <w:rFonts w:ascii="Arial" w:hAnsi="Arial" w:cs="Arial"/>
          <w:color w:val="000000"/>
        </w:rPr>
      </w:pPr>
    </w:p>
    <w:p w14:paraId="57F45F7F" w14:textId="77777777" w:rsidR="00EE0719" w:rsidRDefault="00EE0719" w:rsidP="00EE0719">
      <w:pPr>
        <w:pStyle w:val="NormalWeb"/>
        <w:spacing w:before="0" w:beforeAutospacing="0" w:after="0" w:afterAutospacing="0" w:line="360" w:lineRule="auto"/>
        <w:rPr>
          <w:rFonts w:ascii="Arial" w:hAnsi="Arial" w:cs="Arial"/>
          <w:color w:val="000000"/>
        </w:rPr>
      </w:pPr>
    </w:p>
    <w:p w14:paraId="43CEF4E5" w14:textId="77777777" w:rsidR="00EE0719" w:rsidRDefault="00EE0719" w:rsidP="00EE0719">
      <w:pPr>
        <w:pStyle w:val="NormalWeb"/>
        <w:spacing w:before="0" w:beforeAutospacing="0" w:after="0" w:afterAutospacing="0" w:line="360" w:lineRule="auto"/>
        <w:rPr>
          <w:rFonts w:ascii="Arial" w:hAnsi="Arial" w:cs="Arial"/>
          <w:color w:val="000000"/>
        </w:rPr>
      </w:pPr>
    </w:p>
    <w:p w14:paraId="10F3E624" w14:textId="77777777" w:rsidR="00EE0719" w:rsidRDefault="00EE0719" w:rsidP="00EE0719">
      <w:pPr>
        <w:pStyle w:val="NormalWeb"/>
        <w:spacing w:before="0" w:beforeAutospacing="0" w:after="0" w:afterAutospacing="0" w:line="360" w:lineRule="auto"/>
        <w:rPr>
          <w:rFonts w:ascii="Arial" w:hAnsi="Arial" w:cs="Arial"/>
          <w:color w:val="000000"/>
        </w:rPr>
      </w:pPr>
    </w:p>
    <w:p w14:paraId="15D75791" w14:textId="77777777" w:rsidR="00EE0719" w:rsidRDefault="00EE0719" w:rsidP="00EE0719">
      <w:pPr>
        <w:pStyle w:val="NormalWeb"/>
        <w:spacing w:before="0" w:beforeAutospacing="0" w:after="0" w:afterAutospacing="0" w:line="360" w:lineRule="auto"/>
        <w:rPr>
          <w:rFonts w:ascii="Arial" w:hAnsi="Arial" w:cs="Arial"/>
          <w:color w:val="000000"/>
        </w:rPr>
      </w:pPr>
    </w:p>
    <w:p w14:paraId="5934739A" w14:textId="77777777" w:rsidR="00EE0719" w:rsidRDefault="00EE0719" w:rsidP="00EE0719">
      <w:pPr>
        <w:pStyle w:val="NormalWeb"/>
        <w:spacing w:before="0" w:beforeAutospacing="0" w:after="0" w:afterAutospacing="0" w:line="360" w:lineRule="auto"/>
        <w:rPr>
          <w:rFonts w:ascii="Arial" w:hAnsi="Arial" w:cs="Arial"/>
          <w:color w:val="000000"/>
        </w:rPr>
      </w:pPr>
    </w:p>
    <w:p w14:paraId="682DB587" w14:textId="77777777" w:rsidR="00EE0719" w:rsidRDefault="00EE0719" w:rsidP="00EE0719">
      <w:pPr>
        <w:pStyle w:val="NormalWeb"/>
        <w:spacing w:before="0" w:beforeAutospacing="0" w:after="0" w:afterAutospacing="0" w:line="360" w:lineRule="auto"/>
        <w:rPr>
          <w:rFonts w:ascii="Arial" w:hAnsi="Arial" w:cs="Arial"/>
          <w:color w:val="000000"/>
        </w:rPr>
      </w:pPr>
    </w:p>
    <w:p w14:paraId="23C0B02A" w14:textId="77777777" w:rsidR="00EE0719" w:rsidRDefault="00EE0719" w:rsidP="00EE0719">
      <w:pPr>
        <w:pStyle w:val="NormalWeb"/>
        <w:spacing w:before="0" w:beforeAutospacing="0" w:after="0" w:afterAutospacing="0" w:line="360" w:lineRule="auto"/>
        <w:rPr>
          <w:rFonts w:ascii="Arial" w:hAnsi="Arial" w:cs="Arial"/>
          <w:color w:val="000000"/>
        </w:rPr>
      </w:pPr>
    </w:p>
    <w:p w14:paraId="6EE27C65" w14:textId="77777777" w:rsidR="00EE0719" w:rsidRDefault="00EE0719" w:rsidP="00EE0719">
      <w:pPr>
        <w:pStyle w:val="NormalWeb"/>
        <w:spacing w:before="0" w:beforeAutospacing="0" w:after="0" w:afterAutospacing="0" w:line="360" w:lineRule="auto"/>
        <w:rPr>
          <w:rFonts w:ascii="Arial" w:hAnsi="Arial" w:cs="Arial"/>
          <w:color w:val="000000"/>
        </w:rPr>
      </w:pPr>
    </w:p>
    <w:p w14:paraId="7C17F84E" w14:textId="77777777" w:rsidR="00EE0719" w:rsidRDefault="00EE0719" w:rsidP="00EE0719">
      <w:pPr>
        <w:pStyle w:val="NormalWeb"/>
        <w:spacing w:before="0" w:beforeAutospacing="0" w:after="0" w:afterAutospacing="0" w:line="360" w:lineRule="auto"/>
        <w:rPr>
          <w:rFonts w:ascii="Arial" w:hAnsi="Arial" w:cs="Arial"/>
          <w:color w:val="000000"/>
        </w:rPr>
      </w:pPr>
    </w:p>
    <w:p w14:paraId="4582A5F4" w14:textId="77777777" w:rsidR="00EE0719" w:rsidRDefault="00EE0719" w:rsidP="00EE0719">
      <w:pPr>
        <w:pStyle w:val="NormalWeb"/>
        <w:spacing w:before="0" w:beforeAutospacing="0" w:after="0" w:afterAutospacing="0" w:line="360" w:lineRule="auto"/>
        <w:rPr>
          <w:rFonts w:ascii="Arial" w:hAnsi="Arial" w:cs="Arial"/>
          <w:color w:val="000000"/>
        </w:rPr>
      </w:pPr>
    </w:p>
    <w:p w14:paraId="1495774E" w14:textId="77777777" w:rsidR="00EE0719" w:rsidRDefault="00EE0719" w:rsidP="00EE0719">
      <w:pPr>
        <w:pStyle w:val="NormalWeb"/>
        <w:spacing w:before="0" w:beforeAutospacing="0" w:after="0" w:afterAutospacing="0" w:line="360" w:lineRule="auto"/>
        <w:rPr>
          <w:rFonts w:ascii="Arial" w:hAnsi="Arial" w:cs="Arial"/>
          <w:color w:val="000000"/>
        </w:rPr>
      </w:pPr>
    </w:p>
    <w:p w14:paraId="0BA72771" w14:textId="77777777" w:rsidR="00EE0719" w:rsidRDefault="00EE0719" w:rsidP="00EE0719">
      <w:pPr>
        <w:pStyle w:val="NormalWeb"/>
        <w:spacing w:before="0" w:beforeAutospacing="0" w:after="0" w:afterAutospacing="0" w:line="360" w:lineRule="auto"/>
        <w:rPr>
          <w:rFonts w:ascii="Arial" w:hAnsi="Arial" w:cs="Arial"/>
          <w:color w:val="000000"/>
        </w:rPr>
      </w:pPr>
    </w:p>
    <w:p w14:paraId="5BE01AD4" w14:textId="77777777" w:rsidR="00EE0719" w:rsidRPr="00A07430" w:rsidRDefault="00EE0719" w:rsidP="00EE0719">
      <w:pPr>
        <w:pStyle w:val="NormalWeb"/>
        <w:spacing w:before="0" w:beforeAutospacing="0" w:after="0" w:afterAutospacing="0" w:line="360" w:lineRule="auto"/>
        <w:rPr>
          <w:rFonts w:ascii="Arial" w:hAnsi="Arial" w:cs="Arial"/>
          <w:color w:val="000000"/>
        </w:rPr>
      </w:pPr>
    </w:p>
    <w:p w14:paraId="2CE390AB" w14:textId="77777777" w:rsidR="00356906" w:rsidRPr="00EE0719" w:rsidRDefault="00356906" w:rsidP="00A07430">
      <w:pPr>
        <w:pStyle w:val="Heading1"/>
        <w:spacing w:before="0"/>
        <w:rPr>
          <w:rFonts w:ascii="Arial" w:hAnsi="Arial" w:cs="Arial"/>
          <w:i w:val="0"/>
          <w:iCs w:val="0"/>
          <w:color w:val="000000"/>
        </w:rPr>
      </w:pPr>
      <w:bookmarkStart w:id="23" w:name="_Toc227971438"/>
      <w:r w:rsidRPr="00EE0719">
        <w:rPr>
          <w:rStyle w:val="Strong"/>
          <w:rFonts w:ascii="Arial" w:hAnsi="Arial" w:cs="Arial"/>
          <w:b/>
          <w:bCs/>
          <w:i w:val="0"/>
          <w:iCs w:val="0"/>
          <w:color w:val="000000"/>
        </w:rPr>
        <w:lastRenderedPageBreak/>
        <w:t>Appendix</w:t>
      </w:r>
      <w:bookmarkEnd w:id="23"/>
    </w:p>
    <w:p w14:paraId="3131AB04" w14:textId="77777777" w:rsidR="00356906" w:rsidRPr="00A07430" w:rsidRDefault="00356906" w:rsidP="00EE0719">
      <w:pPr>
        <w:pStyle w:val="Heading2"/>
        <w:numPr>
          <w:ilvl w:val="0"/>
          <w:numId w:val="18"/>
        </w:numPr>
        <w:spacing w:before="0"/>
        <w:rPr>
          <w:rFonts w:ascii="Arial" w:hAnsi="Arial" w:cs="Arial"/>
          <w:color w:val="000000"/>
        </w:rPr>
      </w:pPr>
      <w:bookmarkStart w:id="24" w:name="_Toc227971439"/>
      <w:r w:rsidRPr="00A07430">
        <w:rPr>
          <w:rStyle w:val="Strong"/>
          <w:rFonts w:ascii="Arial" w:hAnsi="Arial" w:cs="Arial"/>
          <w:b/>
          <w:bCs/>
          <w:color w:val="000000"/>
        </w:rPr>
        <w:t>Appendix A: PMI Analysis – Digital Transformation Strategy</w:t>
      </w:r>
      <w:bookmarkEnd w:id="24"/>
    </w:p>
    <w:tbl>
      <w:tblPr>
        <w:tblStyle w:val="GridTable1Light-Accent5"/>
        <w:tblW w:w="0" w:type="auto"/>
        <w:tblLook w:val="04A0" w:firstRow="1" w:lastRow="0" w:firstColumn="1" w:lastColumn="0" w:noHBand="0" w:noVBand="1"/>
      </w:tblPr>
      <w:tblGrid>
        <w:gridCol w:w="1701"/>
        <w:gridCol w:w="7807"/>
      </w:tblGrid>
      <w:tr w:rsidR="00BE6144" w:rsidRPr="00A07430" w14:paraId="5D92F9A9" w14:textId="77777777" w:rsidTr="001620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7A8973" w14:textId="77777777" w:rsidR="00356906" w:rsidRPr="0025720C" w:rsidRDefault="00356906" w:rsidP="00A07430">
            <w:pPr>
              <w:spacing w:line="360" w:lineRule="auto"/>
              <w:jc w:val="center"/>
              <w:rPr>
                <w:rFonts w:ascii="Arial" w:hAnsi="Arial" w:cs="Arial"/>
                <w:color w:val="000000"/>
                <w:sz w:val="24"/>
                <w:szCs w:val="24"/>
              </w:rPr>
            </w:pPr>
            <w:r w:rsidRPr="0025720C">
              <w:rPr>
                <w:rFonts w:ascii="Arial" w:hAnsi="Arial" w:cs="Arial"/>
                <w:color w:val="000000"/>
                <w:sz w:val="24"/>
                <w:szCs w:val="24"/>
              </w:rPr>
              <w:t>Factor</w:t>
            </w:r>
          </w:p>
        </w:tc>
        <w:tc>
          <w:tcPr>
            <w:tcW w:w="0" w:type="auto"/>
            <w:hideMark/>
          </w:tcPr>
          <w:p w14:paraId="4CF7E82E" w14:textId="77777777" w:rsidR="00356906" w:rsidRPr="0025720C" w:rsidRDefault="00356906" w:rsidP="00A0743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4"/>
                <w:szCs w:val="24"/>
              </w:rPr>
            </w:pPr>
            <w:r w:rsidRPr="0025720C">
              <w:rPr>
                <w:rFonts w:ascii="Arial" w:hAnsi="Arial" w:cs="Arial"/>
                <w:color w:val="000000"/>
                <w:sz w:val="24"/>
                <w:szCs w:val="24"/>
              </w:rPr>
              <w:t>Details</w:t>
            </w:r>
          </w:p>
        </w:tc>
      </w:tr>
      <w:tr w:rsidR="00BE6144" w:rsidRPr="00A07430" w14:paraId="521BA17A"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6A80B723" w14:textId="77777777" w:rsidR="00356906" w:rsidRPr="0025720C" w:rsidRDefault="00356906" w:rsidP="00A07430">
            <w:pPr>
              <w:spacing w:line="360" w:lineRule="auto"/>
              <w:rPr>
                <w:rFonts w:ascii="Arial" w:hAnsi="Arial" w:cs="Arial"/>
                <w:color w:val="000000"/>
                <w:sz w:val="24"/>
                <w:szCs w:val="24"/>
              </w:rPr>
            </w:pPr>
            <w:r w:rsidRPr="0025720C">
              <w:rPr>
                <w:rFonts w:ascii="Arial" w:hAnsi="Arial" w:cs="Arial"/>
                <w:color w:val="000000"/>
                <w:sz w:val="24"/>
                <w:szCs w:val="24"/>
              </w:rPr>
              <w:t>Plus</w:t>
            </w:r>
          </w:p>
        </w:tc>
        <w:tc>
          <w:tcPr>
            <w:tcW w:w="0" w:type="auto"/>
            <w:hideMark/>
          </w:tcPr>
          <w:p w14:paraId="4A32DB0E" w14:textId="60D7A8BB" w:rsidR="00BE6144" w:rsidRPr="00BE6144" w:rsidRDefault="00BE6144" w:rsidP="00BE6144">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Aligns with current consumer behaviour (online ordering)</w:t>
            </w:r>
          </w:p>
          <w:p w14:paraId="1C0A8C6B" w14:textId="2B84E56A" w:rsidR="00BE6144" w:rsidRPr="00BE6144" w:rsidRDefault="00BE6144" w:rsidP="00BE6144">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Expands market reach beyond local foot traffic</w:t>
            </w:r>
          </w:p>
          <w:p w14:paraId="5BB9A0AA" w14:textId="072F0A3E" w:rsidR="00BE6144" w:rsidRPr="00BE6144" w:rsidRDefault="00BE6144" w:rsidP="00BE6144">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Enables recurring revenue via subscriptions</w:t>
            </w:r>
          </w:p>
          <w:p w14:paraId="7B5571A5" w14:textId="3F3E4CA0" w:rsidR="00BE6144" w:rsidRPr="00BE6144" w:rsidRDefault="00BE6144" w:rsidP="00BE6144">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Improves competitiveness against national chains</w:t>
            </w:r>
          </w:p>
          <w:p w14:paraId="66FEA562" w14:textId="4DC57CAE" w:rsidR="00356906" w:rsidRPr="00BE6144" w:rsidRDefault="00BE6144" w:rsidP="00BE6144">
            <w:pPr>
              <w:pStyle w:val="ListParagraph"/>
              <w:numPr>
                <w:ilvl w:val="0"/>
                <w:numId w:val="19"/>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E6144">
              <w:rPr>
                <w:rFonts w:ascii="Arial" w:hAnsi="Arial" w:cs="Arial"/>
                <w:sz w:val="24"/>
                <w:szCs w:val="24"/>
              </w:rPr>
              <w:t>Data collection enables targeted marketing</w:t>
            </w:r>
          </w:p>
        </w:tc>
      </w:tr>
      <w:tr w:rsidR="00BE6144" w:rsidRPr="00A07430" w14:paraId="55D12173"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090EAF59" w14:textId="77777777" w:rsidR="00356906" w:rsidRPr="00A07430" w:rsidRDefault="00356906" w:rsidP="00A07430">
            <w:pPr>
              <w:spacing w:line="360" w:lineRule="auto"/>
              <w:rPr>
                <w:rFonts w:ascii="Arial" w:hAnsi="Arial" w:cs="Arial"/>
                <w:color w:val="000000"/>
              </w:rPr>
            </w:pPr>
            <w:r w:rsidRPr="00A07430">
              <w:rPr>
                <w:rFonts w:ascii="Arial" w:hAnsi="Arial" w:cs="Arial"/>
                <w:color w:val="000000"/>
              </w:rPr>
              <w:t>Minus</w:t>
            </w:r>
          </w:p>
        </w:tc>
        <w:tc>
          <w:tcPr>
            <w:tcW w:w="0" w:type="auto"/>
            <w:hideMark/>
          </w:tcPr>
          <w:p w14:paraId="68ECF5B5" w14:textId="4686E16A" w:rsidR="00BE6144" w:rsidRPr="00BE6144" w:rsidRDefault="00BE6144" w:rsidP="00BE6144">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Requires upfront investment (website, marketing, systems)</w:t>
            </w:r>
          </w:p>
          <w:p w14:paraId="659B02FC" w14:textId="522BC837" w:rsidR="00BE6144" w:rsidRPr="00BE6144" w:rsidRDefault="00BE6144" w:rsidP="00BE6144">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Learning curve for owners (digital skills gap)</w:t>
            </w:r>
          </w:p>
          <w:p w14:paraId="06CE5C69" w14:textId="52D0C431" w:rsidR="00BE6144" w:rsidRPr="00BE6144" w:rsidRDefault="00BE6144" w:rsidP="00BE6144">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Increased operational complexity (delivery logistics)</w:t>
            </w:r>
          </w:p>
          <w:p w14:paraId="13699DA3" w14:textId="3E2C5249" w:rsidR="00356906" w:rsidRPr="00BE6144" w:rsidRDefault="00BE6144" w:rsidP="00BE6144">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E6144">
              <w:rPr>
                <w:rFonts w:ascii="Arial" w:hAnsi="Arial" w:cs="Arial"/>
                <w:sz w:val="24"/>
                <w:szCs w:val="24"/>
              </w:rPr>
              <w:t xml:space="preserve"> Potential dilution of “personal touch” if poorly executed</w:t>
            </w:r>
          </w:p>
        </w:tc>
      </w:tr>
      <w:tr w:rsidR="00BE6144" w:rsidRPr="00A07430" w14:paraId="29EDDDC1"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52FD0B33" w14:textId="77777777" w:rsidR="00356906" w:rsidRPr="00A07430" w:rsidRDefault="00356906" w:rsidP="00A07430">
            <w:pPr>
              <w:spacing w:line="360" w:lineRule="auto"/>
              <w:rPr>
                <w:rFonts w:ascii="Arial" w:hAnsi="Arial" w:cs="Arial"/>
                <w:color w:val="000000"/>
              </w:rPr>
            </w:pPr>
            <w:r w:rsidRPr="00A07430">
              <w:rPr>
                <w:rFonts w:ascii="Arial" w:hAnsi="Arial" w:cs="Arial"/>
                <w:color w:val="000000"/>
              </w:rPr>
              <w:t>Interesting</w:t>
            </w:r>
          </w:p>
        </w:tc>
        <w:tc>
          <w:tcPr>
            <w:tcW w:w="0" w:type="auto"/>
            <w:hideMark/>
          </w:tcPr>
          <w:p w14:paraId="6C3C19BD" w14:textId="03AB3EF1" w:rsidR="00BE6144" w:rsidRPr="00BE6144" w:rsidRDefault="00BE6144" w:rsidP="00BE6144">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Opportunity to combine digital convenience with artisan branding</w:t>
            </w:r>
          </w:p>
          <w:p w14:paraId="58B44F36" w14:textId="45F630AF" w:rsidR="00BE6144" w:rsidRPr="00BE6144" w:rsidRDefault="00BE6144" w:rsidP="00BE6144">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6144">
              <w:rPr>
                <w:rFonts w:ascii="Arial" w:hAnsi="Arial" w:cs="Arial"/>
                <w:sz w:val="24"/>
                <w:szCs w:val="24"/>
              </w:rPr>
              <w:t>Potential to scale beyond Norwich geographically</w:t>
            </w:r>
          </w:p>
          <w:p w14:paraId="50A375DF" w14:textId="02A39BD0" w:rsidR="00356906" w:rsidRPr="00BE6144" w:rsidRDefault="00BE6144" w:rsidP="00BE6144">
            <w:pPr>
              <w:pStyle w:val="ListParagraph"/>
              <w:numPr>
                <w:ilvl w:val="0"/>
                <w:numId w:val="2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E6144">
              <w:rPr>
                <w:rFonts w:ascii="Arial" w:hAnsi="Arial" w:cs="Arial"/>
                <w:sz w:val="24"/>
                <w:szCs w:val="24"/>
              </w:rPr>
              <w:t>Could reposition brand as “modern sustainable florist”</w:t>
            </w:r>
          </w:p>
        </w:tc>
      </w:tr>
    </w:tbl>
    <w:p w14:paraId="15FACA2A" w14:textId="05176B57" w:rsidR="00356906" w:rsidRPr="00A07430" w:rsidRDefault="00356906" w:rsidP="00EE0719">
      <w:pPr>
        <w:pStyle w:val="Heading2"/>
        <w:numPr>
          <w:ilvl w:val="0"/>
          <w:numId w:val="18"/>
        </w:numPr>
        <w:spacing w:before="0"/>
        <w:rPr>
          <w:rFonts w:ascii="Arial" w:hAnsi="Arial" w:cs="Arial"/>
          <w:color w:val="000000"/>
        </w:rPr>
      </w:pPr>
      <w:bookmarkStart w:id="25" w:name="_Toc227971440"/>
      <w:r w:rsidRPr="00A07430">
        <w:rPr>
          <w:rStyle w:val="Strong"/>
          <w:rFonts w:ascii="Arial" w:hAnsi="Arial" w:cs="Arial"/>
          <w:b/>
          <w:bCs/>
          <w:color w:val="000000"/>
        </w:rPr>
        <w:t>Appendix B: PMI Analysis – Premium Differentiation Strategy</w:t>
      </w:r>
      <w:bookmarkEnd w:id="25"/>
    </w:p>
    <w:tbl>
      <w:tblPr>
        <w:tblStyle w:val="GridTable1Light-Accent5"/>
        <w:tblW w:w="0" w:type="auto"/>
        <w:tblLook w:val="04A0" w:firstRow="1" w:lastRow="0" w:firstColumn="1" w:lastColumn="0" w:noHBand="0" w:noVBand="1"/>
      </w:tblPr>
      <w:tblGrid>
        <w:gridCol w:w="1803"/>
        <w:gridCol w:w="8653"/>
      </w:tblGrid>
      <w:tr w:rsidR="00356906" w:rsidRPr="00A07430" w14:paraId="576196FA" w14:textId="77777777" w:rsidTr="001620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2A598A" w14:textId="77777777" w:rsidR="00356906" w:rsidRPr="0025720C" w:rsidRDefault="00356906" w:rsidP="00A07430">
            <w:pPr>
              <w:spacing w:line="360" w:lineRule="auto"/>
              <w:jc w:val="center"/>
              <w:rPr>
                <w:rFonts w:ascii="Arial" w:hAnsi="Arial" w:cs="Arial"/>
                <w:color w:val="000000"/>
                <w:sz w:val="24"/>
                <w:szCs w:val="24"/>
              </w:rPr>
            </w:pPr>
            <w:r w:rsidRPr="0025720C">
              <w:rPr>
                <w:rFonts w:ascii="Arial" w:hAnsi="Arial" w:cs="Arial"/>
                <w:color w:val="000000"/>
                <w:sz w:val="24"/>
                <w:szCs w:val="24"/>
              </w:rPr>
              <w:t>Factor</w:t>
            </w:r>
          </w:p>
        </w:tc>
        <w:tc>
          <w:tcPr>
            <w:tcW w:w="0" w:type="auto"/>
            <w:hideMark/>
          </w:tcPr>
          <w:p w14:paraId="60B9EA62" w14:textId="77777777" w:rsidR="00356906" w:rsidRPr="0025720C" w:rsidRDefault="00356906" w:rsidP="00A0743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4"/>
                <w:szCs w:val="24"/>
              </w:rPr>
            </w:pPr>
            <w:r w:rsidRPr="0025720C">
              <w:rPr>
                <w:rFonts w:ascii="Arial" w:hAnsi="Arial" w:cs="Arial"/>
                <w:color w:val="000000"/>
                <w:sz w:val="24"/>
                <w:szCs w:val="24"/>
              </w:rPr>
              <w:t>Details</w:t>
            </w:r>
          </w:p>
        </w:tc>
      </w:tr>
      <w:tr w:rsidR="00356906" w:rsidRPr="00A07430" w14:paraId="76107C08"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55E9EBCE" w14:textId="77777777" w:rsidR="00356906" w:rsidRPr="0025720C" w:rsidRDefault="00356906" w:rsidP="0025720C">
            <w:pPr>
              <w:spacing w:line="360" w:lineRule="auto"/>
              <w:rPr>
                <w:rFonts w:ascii="Arial" w:hAnsi="Arial" w:cs="Arial"/>
                <w:b w:val="0"/>
                <w:bCs w:val="0"/>
                <w:color w:val="000000"/>
                <w:sz w:val="24"/>
                <w:szCs w:val="24"/>
              </w:rPr>
            </w:pPr>
            <w:r w:rsidRPr="0025720C">
              <w:rPr>
                <w:rFonts w:ascii="Arial" w:hAnsi="Arial" w:cs="Arial"/>
                <w:color w:val="000000"/>
                <w:sz w:val="24"/>
                <w:szCs w:val="24"/>
              </w:rPr>
              <w:t>Plus</w:t>
            </w:r>
          </w:p>
        </w:tc>
        <w:tc>
          <w:tcPr>
            <w:tcW w:w="0" w:type="auto"/>
            <w:hideMark/>
          </w:tcPr>
          <w:p w14:paraId="08B5EE71" w14:textId="76F515FB" w:rsidR="0025720C" w:rsidRPr="0025720C" w:rsidRDefault="0025720C" w:rsidP="0025720C">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Builds on existing brand strengths (quality, sustainability)</w:t>
            </w:r>
          </w:p>
          <w:p w14:paraId="468910E2" w14:textId="0F41D1D9" w:rsidR="0025720C" w:rsidRPr="0025720C" w:rsidRDefault="0025720C" w:rsidP="0025720C">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Lower reliance on technology investment</w:t>
            </w:r>
          </w:p>
          <w:p w14:paraId="135991E9" w14:textId="0A1A2A6B" w:rsidR="0025720C" w:rsidRPr="0025720C" w:rsidRDefault="0025720C" w:rsidP="0025720C">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Creates strong emotional connection with customers</w:t>
            </w:r>
          </w:p>
          <w:p w14:paraId="0A0828C3" w14:textId="05F30596" w:rsidR="00356906" w:rsidRPr="0025720C" w:rsidRDefault="0025720C" w:rsidP="0025720C">
            <w:pPr>
              <w:pStyle w:val="ListParagraph"/>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25720C">
              <w:rPr>
                <w:rFonts w:ascii="Arial" w:hAnsi="Arial" w:cs="Arial"/>
                <w:sz w:val="24"/>
                <w:szCs w:val="24"/>
              </w:rPr>
              <w:t xml:space="preserve"> Less direct competition with low-cost chains</w:t>
            </w:r>
          </w:p>
        </w:tc>
      </w:tr>
      <w:tr w:rsidR="00356906" w:rsidRPr="00A07430" w14:paraId="7DD8EE02"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71732BC6" w14:textId="77777777" w:rsidR="00356906" w:rsidRPr="0025720C" w:rsidRDefault="00356906" w:rsidP="0025720C">
            <w:pPr>
              <w:spacing w:line="360" w:lineRule="auto"/>
              <w:rPr>
                <w:rFonts w:ascii="Arial" w:hAnsi="Arial" w:cs="Arial"/>
                <w:color w:val="000000"/>
                <w:sz w:val="24"/>
                <w:szCs w:val="24"/>
              </w:rPr>
            </w:pPr>
            <w:r w:rsidRPr="0025720C">
              <w:rPr>
                <w:rFonts w:ascii="Arial" w:hAnsi="Arial" w:cs="Arial"/>
                <w:color w:val="000000"/>
                <w:sz w:val="24"/>
                <w:szCs w:val="24"/>
              </w:rPr>
              <w:t>Minus</w:t>
            </w:r>
          </w:p>
        </w:tc>
        <w:tc>
          <w:tcPr>
            <w:tcW w:w="0" w:type="auto"/>
            <w:hideMark/>
          </w:tcPr>
          <w:p w14:paraId="144BAA90" w14:textId="1EEF09B4" w:rsidR="0025720C" w:rsidRPr="0025720C" w:rsidRDefault="0025720C" w:rsidP="0025720C">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Limited scalability</w:t>
            </w:r>
          </w:p>
          <w:p w14:paraId="35DB1C4C" w14:textId="036B9602" w:rsidR="0025720C" w:rsidRPr="0025720C" w:rsidRDefault="0025720C" w:rsidP="0025720C">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Still dependent on declining foot traffic</w:t>
            </w:r>
          </w:p>
          <w:p w14:paraId="31D95C1D" w14:textId="6169091C" w:rsidR="0025720C" w:rsidRPr="0025720C" w:rsidRDefault="0025720C" w:rsidP="0025720C">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Premium positioning may reduce volume further in a price-sensitive market</w:t>
            </w:r>
          </w:p>
          <w:p w14:paraId="6A634848" w14:textId="20F5AED2" w:rsidR="00356906" w:rsidRPr="0025720C" w:rsidRDefault="0025720C" w:rsidP="0025720C">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25720C">
              <w:rPr>
                <w:rFonts w:ascii="Arial" w:hAnsi="Arial" w:cs="Arial"/>
                <w:sz w:val="24"/>
                <w:szCs w:val="24"/>
              </w:rPr>
              <w:t>Does not fully address digital gap</w:t>
            </w:r>
          </w:p>
        </w:tc>
      </w:tr>
      <w:tr w:rsidR="00356906" w:rsidRPr="00A07430" w14:paraId="1B4BABA4" w14:textId="77777777" w:rsidTr="00162093">
        <w:tc>
          <w:tcPr>
            <w:cnfStyle w:val="001000000000" w:firstRow="0" w:lastRow="0" w:firstColumn="1" w:lastColumn="0" w:oddVBand="0" w:evenVBand="0" w:oddHBand="0" w:evenHBand="0" w:firstRowFirstColumn="0" w:firstRowLastColumn="0" w:lastRowFirstColumn="0" w:lastRowLastColumn="0"/>
            <w:tcW w:w="0" w:type="auto"/>
            <w:hideMark/>
          </w:tcPr>
          <w:p w14:paraId="062FCC99" w14:textId="77777777" w:rsidR="00356906" w:rsidRPr="0025720C" w:rsidRDefault="00356906" w:rsidP="0025720C">
            <w:pPr>
              <w:spacing w:line="360" w:lineRule="auto"/>
              <w:rPr>
                <w:rFonts w:ascii="Arial" w:hAnsi="Arial" w:cs="Arial"/>
                <w:color w:val="000000"/>
                <w:sz w:val="24"/>
                <w:szCs w:val="24"/>
              </w:rPr>
            </w:pPr>
            <w:r w:rsidRPr="0025720C">
              <w:rPr>
                <w:rFonts w:ascii="Arial" w:hAnsi="Arial" w:cs="Arial"/>
                <w:color w:val="000000"/>
                <w:sz w:val="24"/>
                <w:szCs w:val="24"/>
              </w:rPr>
              <w:t>Interesting</w:t>
            </w:r>
          </w:p>
        </w:tc>
        <w:tc>
          <w:tcPr>
            <w:tcW w:w="0" w:type="auto"/>
            <w:hideMark/>
          </w:tcPr>
          <w:p w14:paraId="0CC28A84" w14:textId="1F7109D3" w:rsidR="0025720C" w:rsidRPr="0025720C" w:rsidRDefault="0025720C" w:rsidP="0025720C">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Could create a niche “destination florist” experience</w:t>
            </w:r>
          </w:p>
          <w:p w14:paraId="1E48A35A" w14:textId="5867EEF4" w:rsidR="0025720C" w:rsidRPr="0025720C" w:rsidRDefault="0025720C" w:rsidP="0025720C">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5720C">
              <w:rPr>
                <w:rFonts w:ascii="Arial" w:hAnsi="Arial" w:cs="Arial"/>
                <w:sz w:val="24"/>
                <w:szCs w:val="24"/>
              </w:rPr>
              <w:t>Potential for high-margin but low-volume model</w:t>
            </w:r>
          </w:p>
          <w:p w14:paraId="72C8C572" w14:textId="52959DE4" w:rsidR="00356906" w:rsidRPr="0025720C" w:rsidRDefault="0025720C" w:rsidP="0025720C">
            <w:pPr>
              <w:pStyle w:val="ListParagraph"/>
              <w:numPr>
                <w:ilvl w:val="0"/>
                <w:numId w:val="2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25720C">
              <w:rPr>
                <w:rFonts w:ascii="Arial" w:hAnsi="Arial" w:cs="Arial"/>
                <w:sz w:val="24"/>
                <w:szCs w:val="24"/>
              </w:rPr>
              <w:t>May work well if paired with events/weddings</w:t>
            </w:r>
          </w:p>
        </w:tc>
      </w:tr>
    </w:tbl>
    <w:p w14:paraId="764A55EC" w14:textId="5ACFA00D" w:rsidR="00F87E30" w:rsidRPr="00A07430" w:rsidRDefault="00F87E30" w:rsidP="00A07430">
      <w:pPr>
        <w:spacing w:line="360" w:lineRule="auto"/>
        <w:ind w:firstLine="0"/>
        <w:rPr>
          <w:rFonts w:ascii="Arial" w:hAnsi="Arial" w:cs="Arial"/>
        </w:rPr>
      </w:pPr>
    </w:p>
    <w:sectPr w:rsidR="00F87E30" w:rsidRPr="00A07430" w:rsidSect="00A07430">
      <w:headerReference w:type="default" r:id="rId17"/>
      <w:footerReference w:type="even" r:id="rId18"/>
      <w:footerReference w:type="default" r:id="rId19"/>
      <w:headerReference w:type="first" r:id="rId20"/>
      <w:pgSz w:w="11906" w:h="16838"/>
      <w:pgMar w:top="720" w:right="720" w:bottom="720" w:left="720" w:header="0"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9F507" w14:textId="77777777" w:rsidR="00041884" w:rsidRDefault="00041884" w:rsidP="00A320A9">
      <w:pPr>
        <w:spacing w:after="0" w:line="240" w:lineRule="auto"/>
      </w:pPr>
      <w:r>
        <w:separator/>
      </w:r>
    </w:p>
  </w:endnote>
  <w:endnote w:type="continuationSeparator" w:id="0">
    <w:p w14:paraId="69F7FA3D" w14:textId="77777777" w:rsidR="00041884" w:rsidRDefault="00041884" w:rsidP="00A32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0010087"/>
      <w:docPartObj>
        <w:docPartGallery w:val="Page Numbers (Bottom of Page)"/>
        <w:docPartUnique/>
      </w:docPartObj>
    </w:sdtPr>
    <w:sdtContent>
      <w:p w14:paraId="45DABC9F" w14:textId="0194A74C" w:rsidR="00A320A9" w:rsidRDefault="00A320A9" w:rsidP="00B658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0660BAC" w14:textId="77777777" w:rsidR="00A320A9" w:rsidRDefault="00A320A9" w:rsidP="00A320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8212334"/>
      <w:docPartObj>
        <w:docPartGallery w:val="Page Numbers (Bottom of Page)"/>
        <w:docPartUnique/>
      </w:docPartObj>
    </w:sdtPr>
    <w:sdtContent>
      <w:p w14:paraId="0D90426C" w14:textId="72F66CC0" w:rsidR="00A320A9" w:rsidRDefault="00A320A9" w:rsidP="00B658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8284FF6" w14:textId="77777777" w:rsidR="00A320A9" w:rsidRDefault="00A320A9" w:rsidP="00A320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7E822" w14:textId="77777777" w:rsidR="00041884" w:rsidRDefault="00041884" w:rsidP="00A320A9">
      <w:pPr>
        <w:spacing w:after="0" w:line="240" w:lineRule="auto"/>
      </w:pPr>
      <w:r>
        <w:separator/>
      </w:r>
    </w:p>
  </w:footnote>
  <w:footnote w:type="continuationSeparator" w:id="0">
    <w:p w14:paraId="3E4B99AE" w14:textId="77777777" w:rsidR="00041884" w:rsidRDefault="00041884" w:rsidP="00A32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E0D05" w14:textId="274F817A" w:rsidR="00A320A9" w:rsidRDefault="00A320A9" w:rsidP="00A320A9">
    <w:pPr>
      <w:pStyle w:val="Header"/>
      <w:jc w:val="right"/>
    </w:pPr>
    <w:r>
      <w:t>D E</w:t>
    </w:r>
  </w:p>
  <w:p w14:paraId="2BEB3595" w14:textId="20FACE7A" w:rsidR="00A320A9" w:rsidRDefault="00A320A9" w:rsidP="00A320A9">
    <w:pPr>
      <w:pStyle w:val="Header"/>
      <w:jc w:val="right"/>
    </w:pPr>
    <w:r>
      <w:t>Universit</w:t>
    </w:r>
    <w:r w:rsidR="006226C4">
      <w:t>y of Wales Trinity Saint David</w:t>
    </w:r>
  </w:p>
  <w:p w14:paraId="36B66DBE" w14:textId="25958228" w:rsidR="00A320A9" w:rsidRDefault="00A320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D9770" w14:textId="759AB3E4" w:rsidR="00A320A9" w:rsidRDefault="00A320A9" w:rsidP="006226C4">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449E0"/>
    <w:multiLevelType w:val="hybridMultilevel"/>
    <w:tmpl w:val="3962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10381"/>
    <w:multiLevelType w:val="hybridMultilevel"/>
    <w:tmpl w:val="59BE3D90"/>
    <w:lvl w:ilvl="0" w:tplc="4F6AF3EE">
      <w:start w:val="1"/>
      <w:numFmt w:val="bullet"/>
      <w:lvlText w:val="•"/>
      <w:lvlJc w:val="left"/>
      <w:pPr>
        <w:tabs>
          <w:tab w:val="num" w:pos="720"/>
        </w:tabs>
        <w:ind w:left="720" w:hanging="360"/>
      </w:pPr>
      <w:rPr>
        <w:rFonts w:ascii="Arial" w:hAnsi="Arial" w:hint="default"/>
      </w:rPr>
    </w:lvl>
    <w:lvl w:ilvl="1" w:tplc="9B64EC78" w:tentative="1">
      <w:start w:val="1"/>
      <w:numFmt w:val="bullet"/>
      <w:lvlText w:val="•"/>
      <w:lvlJc w:val="left"/>
      <w:pPr>
        <w:tabs>
          <w:tab w:val="num" w:pos="1440"/>
        </w:tabs>
        <w:ind w:left="1440" w:hanging="360"/>
      </w:pPr>
      <w:rPr>
        <w:rFonts w:ascii="Arial" w:hAnsi="Arial" w:hint="default"/>
      </w:rPr>
    </w:lvl>
    <w:lvl w:ilvl="2" w:tplc="5EB84BA6" w:tentative="1">
      <w:start w:val="1"/>
      <w:numFmt w:val="bullet"/>
      <w:lvlText w:val="•"/>
      <w:lvlJc w:val="left"/>
      <w:pPr>
        <w:tabs>
          <w:tab w:val="num" w:pos="2160"/>
        </w:tabs>
        <w:ind w:left="2160" w:hanging="360"/>
      </w:pPr>
      <w:rPr>
        <w:rFonts w:ascii="Arial" w:hAnsi="Arial" w:hint="default"/>
      </w:rPr>
    </w:lvl>
    <w:lvl w:ilvl="3" w:tplc="AFC841D2" w:tentative="1">
      <w:start w:val="1"/>
      <w:numFmt w:val="bullet"/>
      <w:lvlText w:val="•"/>
      <w:lvlJc w:val="left"/>
      <w:pPr>
        <w:tabs>
          <w:tab w:val="num" w:pos="2880"/>
        </w:tabs>
        <w:ind w:left="2880" w:hanging="360"/>
      </w:pPr>
      <w:rPr>
        <w:rFonts w:ascii="Arial" w:hAnsi="Arial" w:hint="default"/>
      </w:rPr>
    </w:lvl>
    <w:lvl w:ilvl="4" w:tplc="883CFA2A" w:tentative="1">
      <w:start w:val="1"/>
      <w:numFmt w:val="bullet"/>
      <w:lvlText w:val="•"/>
      <w:lvlJc w:val="left"/>
      <w:pPr>
        <w:tabs>
          <w:tab w:val="num" w:pos="3600"/>
        </w:tabs>
        <w:ind w:left="3600" w:hanging="360"/>
      </w:pPr>
      <w:rPr>
        <w:rFonts w:ascii="Arial" w:hAnsi="Arial" w:hint="default"/>
      </w:rPr>
    </w:lvl>
    <w:lvl w:ilvl="5" w:tplc="CB785488" w:tentative="1">
      <w:start w:val="1"/>
      <w:numFmt w:val="bullet"/>
      <w:lvlText w:val="•"/>
      <w:lvlJc w:val="left"/>
      <w:pPr>
        <w:tabs>
          <w:tab w:val="num" w:pos="4320"/>
        </w:tabs>
        <w:ind w:left="4320" w:hanging="360"/>
      </w:pPr>
      <w:rPr>
        <w:rFonts w:ascii="Arial" w:hAnsi="Arial" w:hint="default"/>
      </w:rPr>
    </w:lvl>
    <w:lvl w:ilvl="6" w:tplc="581C9A38" w:tentative="1">
      <w:start w:val="1"/>
      <w:numFmt w:val="bullet"/>
      <w:lvlText w:val="•"/>
      <w:lvlJc w:val="left"/>
      <w:pPr>
        <w:tabs>
          <w:tab w:val="num" w:pos="5040"/>
        </w:tabs>
        <w:ind w:left="5040" w:hanging="360"/>
      </w:pPr>
      <w:rPr>
        <w:rFonts w:ascii="Arial" w:hAnsi="Arial" w:hint="default"/>
      </w:rPr>
    </w:lvl>
    <w:lvl w:ilvl="7" w:tplc="F6F81ECC" w:tentative="1">
      <w:start w:val="1"/>
      <w:numFmt w:val="bullet"/>
      <w:lvlText w:val="•"/>
      <w:lvlJc w:val="left"/>
      <w:pPr>
        <w:tabs>
          <w:tab w:val="num" w:pos="5760"/>
        </w:tabs>
        <w:ind w:left="5760" w:hanging="360"/>
      </w:pPr>
      <w:rPr>
        <w:rFonts w:ascii="Arial" w:hAnsi="Arial" w:hint="default"/>
      </w:rPr>
    </w:lvl>
    <w:lvl w:ilvl="8" w:tplc="F0D6F8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A6266E"/>
    <w:multiLevelType w:val="multilevel"/>
    <w:tmpl w:val="E726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E34178"/>
    <w:multiLevelType w:val="hybridMultilevel"/>
    <w:tmpl w:val="90F0E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2B4D76"/>
    <w:multiLevelType w:val="multilevel"/>
    <w:tmpl w:val="C5862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196ED8"/>
    <w:multiLevelType w:val="hybridMultilevel"/>
    <w:tmpl w:val="E2043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F23EBD"/>
    <w:multiLevelType w:val="multilevel"/>
    <w:tmpl w:val="3CE2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9A528E"/>
    <w:multiLevelType w:val="multilevel"/>
    <w:tmpl w:val="D3C49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797EA7"/>
    <w:multiLevelType w:val="multilevel"/>
    <w:tmpl w:val="21762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1C6419"/>
    <w:multiLevelType w:val="hybridMultilevel"/>
    <w:tmpl w:val="F7B44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352929"/>
    <w:multiLevelType w:val="multilevel"/>
    <w:tmpl w:val="7CF4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9F7AAF"/>
    <w:multiLevelType w:val="hybridMultilevel"/>
    <w:tmpl w:val="BD481C9C"/>
    <w:lvl w:ilvl="0" w:tplc="DF2AC9A6">
      <w:start w:val="1"/>
      <w:numFmt w:val="bullet"/>
      <w:lvlText w:val="•"/>
      <w:lvlJc w:val="left"/>
      <w:pPr>
        <w:tabs>
          <w:tab w:val="num" w:pos="720"/>
        </w:tabs>
        <w:ind w:left="720" w:hanging="360"/>
      </w:pPr>
      <w:rPr>
        <w:rFonts w:ascii="Arial" w:hAnsi="Arial" w:hint="default"/>
      </w:rPr>
    </w:lvl>
    <w:lvl w:ilvl="1" w:tplc="9AEA7D90" w:tentative="1">
      <w:start w:val="1"/>
      <w:numFmt w:val="bullet"/>
      <w:lvlText w:val="•"/>
      <w:lvlJc w:val="left"/>
      <w:pPr>
        <w:tabs>
          <w:tab w:val="num" w:pos="1440"/>
        </w:tabs>
        <w:ind w:left="1440" w:hanging="360"/>
      </w:pPr>
      <w:rPr>
        <w:rFonts w:ascii="Arial" w:hAnsi="Arial" w:hint="default"/>
      </w:rPr>
    </w:lvl>
    <w:lvl w:ilvl="2" w:tplc="61B494CE" w:tentative="1">
      <w:start w:val="1"/>
      <w:numFmt w:val="bullet"/>
      <w:lvlText w:val="•"/>
      <w:lvlJc w:val="left"/>
      <w:pPr>
        <w:tabs>
          <w:tab w:val="num" w:pos="2160"/>
        </w:tabs>
        <w:ind w:left="2160" w:hanging="360"/>
      </w:pPr>
      <w:rPr>
        <w:rFonts w:ascii="Arial" w:hAnsi="Arial" w:hint="default"/>
      </w:rPr>
    </w:lvl>
    <w:lvl w:ilvl="3" w:tplc="46EC452E" w:tentative="1">
      <w:start w:val="1"/>
      <w:numFmt w:val="bullet"/>
      <w:lvlText w:val="•"/>
      <w:lvlJc w:val="left"/>
      <w:pPr>
        <w:tabs>
          <w:tab w:val="num" w:pos="2880"/>
        </w:tabs>
        <w:ind w:left="2880" w:hanging="360"/>
      </w:pPr>
      <w:rPr>
        <w:rFonts w:ascii="Arial" w:hAnsi="Arial" w:hint="default"/>
      </w:rPr>
    </w:lvl>
    <w:lvl w:ilvl="4" w:tplc="54EA29BE" w:tentative="1">
      <w:start w:val="1"/>
      <w:numFmt w:val="bullet"/>
      <w:lvlText w:val="•"/>
      <w:lvlJc w:val="left"/>
      <w:pPr>
        <w:tabs>
          <w:tab w:val="num" w:pos="3600"/>
        </w:tabs>
        <w:ind w:left="3600" w:hanging="360"/>
      </w:pPr>
      <w:rPr>
        <w:rFonts w:ascii="Arial" w:hAnsi="Arial" w:hint="default"/>
      </w:rPr>
    </w:lvl>
    <w:lvl w:ilvl="5" w:tplc="CF64E5CA" w:tentative="1">
      <w:start w:val="1"/>
      <w:numFmt w:val="bullet"/>
      <w:lvlText w:val="•"/>
      <w:lvlJc w:val="left"/>
      <w:pPr>
        <w:tabs>
          <w:tab w:val="num" w:pos="4320"/>
        </w:tabs>
        <w:ind w:left="4320" w:hanging="360"/>
      </w:pPr>
      <w:rPr>
        <w:rFonts w:ascii="Arial" w:hAnsi="Arial" w:hint="default"/>
      </w:rPr>
    </w:lvl>
    <w:lvl w:ilvl="6" w:tplc="387AFBAA" w:tentative="1">
      <w:start w:val="1"/>
      <w:numFmt w:val="bullet"/>
      <w:lvlText w:val="•"/>
      <w:lvlJc w:val="left"/>
      <w:pPr>
        <w:tabs>
          <w:tab w:val="num" w:pos="5040"/>
        </w:tabs>
        <w:ind w:left="5040" w:hanging="360"/>
      </w:pPr>
      <w:rPr>
        <w:rFonts w:ascii="Arial" w:hAnsi="Arial" w:hint="default"/>
      </w:rPr>
    </w:lvl>
    <w:lvl w:ilvl="7" w:tplc="71C89ABC" w:tentative="1">
      <w:start w:val="1"/>
      <w:numFmt w:val="bullet"/>
      <w:lvlText w:val="•"/>
      <w:lvlJc w:val="left"/>
      <w:pPr>
        <w:tabs>
          <w:tab w:val="num" w:pos="5760"/>
        </w:tabs>
        <w:ind w:left="5760" w:hanging="360"/>
      </w:pPr>
      <w:rPr>
        <w:rFonts w:ascii="Arial" w:hAnsi="Arial" w:hint="default"/>
      </w:rPr>
    </w:lvl>
    <w:lvl w:ilvl="8" w:tplc="907EA80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178496D"/>
    <w:multiLevelType w:val="multilevel"/>
    <w:tmpl w:val="5FC6C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7B0DF3"/>
    <w:multiLevelType w:val="hybridMultilevel"/>
    <w:tmpl w:val="A84010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0435923"/>
    <w:multiLevelType w:val="multilevel"/>
    <w:tmpl w:val="ACCA7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505F8C"/>
    <w:multiLevelType w:val="hybridMultilevel"/>
    <w:tmpl w:val="A354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666E1B"/>
    <w:multiLevelType w:val="multilevel"/>
    <w:tmpl w:val="C0ECB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B40853"/>
    <w:multiLevelType w:val="hybridMultilevel"/>
    <w:tmpl w:val="10B0A4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2605446"/>
    <w:multiLevelType w:val="multilevel"/>
    <w:tmpl w:val="88F8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3B2BBD"/>
    <w:multiLevelType w:val="multilevel"/>
    <w:tmpl w:val="4CA2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9D7B5B"/>
    <w:multiLevelType w:val="multilevel"/>
    <w:tmpl w:val="5A0A9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461FD6"/>
    <w:multiLevelType w:val="multilevel"/>
    <w:tmpl w:val="1436B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2A17A0"/>
    <w:multiLevelType w:val="hybridMultilevel"/>
    <w:tmpl w:val="1BE8F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6870314">
    <w:abstractNumId w:val="7"/>
  </w:num>
  <w:num w:numId="2" w16cid:durableId="265695003">
    <w:abstractNumId w:val="2"/>
  </w:num>
  <w:num w:numId="3" w16cid:durableId="862211374">
    <w:abstractNumId w:val="16"/>
  </w:num>
  <w:num w:numId="4" w16cid:durableId="1589145943">
    <w:abstractNumId w:val="8"/>
  </w:num>
  <w:num w:numId="5" w16cid:durableId="1037510276">
    <w:abstractNumId w:val="14"/>
  </w:num>
  <w:num w:numId="6" w16cid:durableId="225647196">
    <w:abstractNumId w:val="18"/>
  </w:num>
  <w:num w:numId="7" w16cid:durableId="994993695">
    <w:abstractNumId w:val="19"/>
  </w:num>
  <w:num w:numId="8" w16cid:durableId="1378092186">
    <w:abstractNumId w:val="20"/>
  </w:num>
  <w:num w:numId="9" w16cid:durableId="2117407172">
    <w:abstractNumId w:val="12"/>
  </w:num>
  <w:num w:numId="10" w16cid:durableId="282810473">
    <w:abstractNumId w:val="10"/>
  </w:num>
  <w:num w:numId="11" w16cid:durableId="1837960356">
    <w:abstractNumId w:val="21"/>
  </w:num>
  <w:num w:numId="12" w16cid:durableId="624772037">
    <w:abstractNumId w:val="6"/>
  </w:num>
  <w:num w:numId="13" w16cid:durableId="918946310">
    <w:abstractNumId w:val="4"/>
  </w:num>
  <w:num w:numId="14" w16cid:durableId="577445214">
    <w:abstractNumId w:val="15"/>
  </w:num>
  <w:num w:numId="15" w16cid:durableId="336156050">
    <w:abstractNumId w:val="0"/>
  </w:num>
  <w:num w:numId="16" w16cid:durableId="1929314430">
    <w:abstractNumId w:val="1"/>
  </w:num>
  <w:num w:numId="17" w16cid:durableId="1125392927">
    <w:abstractNumId w:val="11"/>
  </w:num>
  <w:num w:numId="18" w16cid:durableId="2113818973">
    <w:abstractNumId w:val="5"/>
  </w:num>
  <w:num w:numId="19" w16cid:durableId="1569346055">
    <w:abstractNumId w:val="3"/>
  </w:num>
  <w:num w:numId="20" w16cid:durableId="1897889121">
    <w:abstractNumId w:val="9"/>
  </w:num>
  <w:num w:numId="21" w16cid:durableId="1430347530">
    <w:abstractNumId w:val="13"/>
  </w:num>
  <w:num w:numId="22" w16cid:durableId="1094281419">
    <w:abstractNumId w:val="22"/>
  </w:num>
  <w:num w:numId="23" w16cid:durableId="19194383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E29"/>
    <w:rsid w:val="00041884"/>
    <w:rsid w:val="00071E6F"/>
    <w:rsid w:val="00162093"/>
    <w:rsid w:val="0025720C"/>
    <w:rsid w:val="0028229D"/>
    <w:rsid w:val="002D1268"/>
    <w:rsid w:val="00356906"/>
    <w:rsid w:val="00591B51"/>
    <w:rsid w:val="005D1B66"/>
    <w:rsid w:val="00620A91"/>
    <w:rsid w:val="006226C4"/>
    <w:rsid w:val="00977951"/>
    <w:rsid w:val="00A07430"/>
    <w:rsid w:val="00A320A9"/>
    <w:rsid w:val="00A53E29"/>
    <w:rsid w:val="00AC7132"/>
    <w:rsid w:val="00BE6144"/>
    <w:rsid w:val="00EE0719"/>
    <w:rsid w:val="00F82492"/>
    <w:rsid w:val="00F87E30"/>
    <w:rsid w:val="00FC3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E77BE9"/>
  <w15:chartTrackingRefBased/>
  <w15:docId w15:val="{17433968-77FA-8049-82BF-C688ED844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0A9"/>
  </w:style>
  <w:style w:type="paragraph" w:styleId="Heading1">
    <w:name w:val="heading 1"/>
    <w:basedOn w:val="Normal"/>
    <w:next w:val="Normal"/>
    <w:link w:val="Heading1Char"/>
    <w:uiPriority w:val="9"/>
    <w:qFormat/>
    <w:rsid w:val="00A320A9"/>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A320A9"/>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A320A9"/>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A320A9"/>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A320A9"/>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A320A9"/>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320A9"/>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A320A9"/>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A320A9"/>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0A9"/>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A320A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A320A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A320A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A320A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A320A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320A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A320A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A320A9"/>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A320A9"/>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A320A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A320A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A320A9"/>
    <w:rPr>
      <w:i/>
      <w:iCs/>
      <w:color w:val="808080" w:themeColor="text1" w:themeTint="7F"/>
      <w:spacing w:val="10"/>
      <w:sz w:val="24"/>
      <w:szCs w:val="24"/>
    </w:rPr>
  </w:style>
  <w:style w:type="paragraph" w:styleId="Quote">
    <w:name w:val="Quote"/>
    <w:basedOn w:val="Normal"/>
    <w:next w:val="Normal"/>
    <w:link w:val="QuoteChar"/>
    <w:uiPriority w:val="29"/>
    <w:qFormat/>
    <w:rsid w:val="00A320A9"/>
    <w:rPr>
      <w:color w:val="5A5A5A" w:themeColor="text1" w:themeTint="A5"/>
    </w:rPr>
  </w:style>
  <w:style w:type="character" w:customStyle="1" w:styleId="QuoteChar">
    <w:name w:val="Quote Char"/>
    <w:basedOn w:val="DefaultParagraphFont"/>
    <w:link w:val="Quote"/>
    <w:uiPriority w:val="29"/>
    <w:rsid w:val="00A320A9"/>
    <w:rPr>
      <w:color w:val="5A5A5A" w:themeColor="text1" w:themeTint="A5"/>
    </w:rPr>
  </w:style>
  <w:style w:type="paragraph" w:styleId="ListParagraph">
    <w:name w:val="List Paragraph"/>
    <w:basedOn w:val="Normal"/>
    <w:uiPriority w:val="34"/>
    <w:qFormat/>
    <w:rsid w:val="00A320A9"/>
    <w:pPr>
      <w:ind w:left="720"/>
      <w:contextualSpacing/>
    </w:pPr>
  </w:style>
  <w:style w:type="character" w:styleId="IntenseEmphasis">
    <w:name w:val="Intense Emphasis"/>
    <w:uiPriority w:val="21"/>
    <w:qFormat/>
    <w:rsid w:val="00A320A9"/>
    <w:rPr>
      <w:b/>
      <w:bCs/>
      <w:i/>
      <w:iCs/>
      <w:color w:val="auto"/>
      <w:u w:val="single"/>
    </w:rPr>
  </w:style>
  <w:style w:type="paragraph" w:styleId="IntenseQuote">
    <w:name w:val="Intense Quote"/>
    <w:basedOn w:val="Normal"/>
    <w:next w:val="Normal"/>
    <w:link w:val="IntenseQuoteChar"/>
    <w:uiPriority w:val="30"/>
    <w:qFormat/>
    <w:rsid w:val="00A320A9"/>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A320A9"/>
    <w:rPr>
      <w:rFonts w:asciiTheme="majorHAnsi" w:eastAsiaTheme="majorEastAsia" w:hAnsiTheme="majorHAnsi" w:cstheme="majorBidi"/>
      <w:i/>
      <w:iCs/>
      <w:sz w:val="20"/>
      <w:szCs w:val="20"/>
    </w:rPr>
  </w:style>
  <w:style w:type="character" w:styleId="IntenseReference">
    <w:name w:val="Intense Reference"/>
    <w:uiPriority w:val="32"/>
    <w:qFormat/>
    <w:rsid w:val="00A320A9"/>
    <w:rPr>
      <w:b/>
      <w:bCs/>
      <w:smallCaps/>
      <w:color w:val="auto"/>
    </w:rPr>
  </w:style>
  <w:style w:type="paragraph" w:customStyle="1" w:styleId="p1">
    <w:name w:val="p1"/>
    <w:basedOn w:val="Normal"/>
    <w:rsid w:val="00A53E29"/>
    <w:rPr>
      <w:rFonts w:ascii="Arial" w:eastAsia="Times New Roman" w:hAnsi="Arial" w:cs="Arial"/>
      <w:color w:val="000000"/>
      <w:sz w:val="17"/>
      <w:szCs w:val="17"/>
      <w:lang w:eastAsia="en-GB"/>
    </w:rPr>
  </w:style>
  <w:style w:type="paragraph" w:customStyle="1" w:styleId="p2">
    <w:name w:val="p2"/>
    <w:basedOn w:val="Normal"/>
    <w:rsid w:val="00A53E29"/>
    <w:rPr>
      <w:rFonts w:ascii="Times New Roman" w:eastAsia="Times New Roman" w:hAnsi="Times New Roman" w:cs="Times New Roman"/>
      <w:color w:val="000000"/>
      <w:sz w:val="15"/>
      <w:szCs w:val="15"/>
      <w:lang w:eastAsia="en-GB"/>
    </w:rPr>
  </w:style>
  <w:style w:type="character" w:customStyle="1" w:styleId="s2">
    <w:name w:val="s2"/>
    <w:basedOn w:val="DefaultParagraphFont"/>
    <w:rsid w:val="00A53E29"/>
    <w:rPr>
      <w:rFonts w:ascii="Arial" w:hAnsi="Arial" w:cs="Arial" w:hint="default"/>
      <w:sz w:val="17"/>
      <w:szCs w:val="17"/>
    </w:rPr>
  </w:style>
  <w:style w:type="character" w:customStyle="1" w:styleId="s3">
    <w:name w:val="s3"/>
    <w:basedOn w:val="DefaultParagraphFont"/>
    <w:rsid w:val="00A53E29"/>
    <w:rPr>
      <w:rFonts w:ascii="Helvetica" w:hAnsi="Helvetica" w:hint="default"/>
      <w:sz w:val="17"/>
      <w:szCs w:val="17"/>
    </w:rPr>
  </w:style>
  <w:style w:type="character" w:customStyle="1" w:styleId="s4">
    <w:name w:val="s4"/>
    <w:basedOn w:val="DefaultParagraphFont"/>
    <w:rsid w:val="00A53E29"/>
    <w:rPr>
      <w:rFonts w:ascii="Times New Roman" w:hAnsi="Times New Roman" w:cs="Times New Roman" w:hint="default"/>
      <w:sz w:val="15"/>
      <w:szCs w:val="15"/>
    </w:rPr>
  </w:style>
  <w:style w:type="character" w:customStyle="1" w:styleId="s1">
    <w:name w:val="s1"/>
    <w:basedOn w:val="DefaultParagraphFont"/>
    <w:rsid w:val="00A53E29"/>
    <w:rPr>
      <w:rFonts w:ascii="Helvetica" w:hAnsi="Helvetica" w:hint="default"/>
      <w:sz w:val="17"/>
      <w:szCs w:val="17"/>
    </w:rPr>
  </w:style>
  <w:style w:type="paragraph" w:styleId="NoSpacing">
    <w:name w:val="No Spacing"/>
    <w:basedOn w:val="Normal"/>
    <w:link w:val="NoSpacingChar"/>
    <w:uiPriority w:val="1"/>
    <w:qFormat/>
    <w:rsid w:val="00A320A9"/>
    <w:pPr>
      <w:spacing w:after="0" w:line="240" w:lineRule="auto"/>
      <w:ind w:firstLine="0"/>
    </w:pPr>
  </w:style>
  <w:style w:type="character" w:customStyle="1" w:styleId="NoSpacingChar">
    <w:name w:val="No Spacing Char"/>
    <w:basedOn w:val="DefaultParagraphFont"/>
    <w:link w:val="NoSpacing"/>
    <w:uiPriority w:val="1"/>
    <w:rsid w:val="00A53E29"/>
  </w:style>
  <w:style w:type="paragraph" w:styleId="TOCHeading">
    <w:name w:val="TOC Heading"/>
    <w:basedOn w:val="Heading1"/>
    <w:next w:val="Normal"/>
    <w:uiPriority w:val="39"/>
    <w:unhideWhenUsed/>
    <w:qFormat/>
    <w:rsid w:val="00A320A9"/>
    <w:pPr>
      <w:outlineLvl w:val="9"/>
    </w:pPr>
  </w:style>
  <w:style w:type="paragraph" w:styleId="TOC1">
    <w:name w:val="toc 1"/>
    <w:basedOn w:val="Normal"/>
    <w:next w:val="Normal"/>
    <w:autoRedefine/>
    <w:uiPriority w:val="39"/>
    <w:unhideWhenUsed/>
    <w:rsid w:val="00A320A9"/>
    <w:pPr>
      <w:spacing w:before="120"/>
    </w:pPr>
    <w:rPr>
      <w:b/>
      <w:bCs/>
      <w:i/>
      <w:iCs/>
    </w:rPr>
  </w:style>
  <w:style w:type="paragraph" w:styleId="TOC2">
    <w:name w:val="toc 2"/>
    <w:basedOn w:val="Normal"/>
    <w:next w:val="Normal"/>
    <w:autoRedefine/>
    <w:uiPriority w:val="39"/>
    <w:unhideWhenUsed/>
    <w:rsid w:val="00A320A9"/>
    <w:pPr>
      <w:spacing w:before="120"/>
      <w:ind w:left="240"/>
    </w:pPr>
    <w:rPr>
      <w:b/>
      <w:bCs/>
    </w:rPr>
  </w:style>
  <w:style w:type="paragraph" w:styleId="TOC3">
    <w:name w:val="toc 3"/>
    <w:basedOn w:val="Normal"/>
    <w:next w:val="Normal"/>
    <w:autoRedefine/>
    <w:uiPriority w:val="39"/>
    <w:unhideWhenUsed/>
    <w:rsid w:val="00A320A9"/>
    <w:pPr>
      <w:ind w:left="480"/>
    </w:pPr>
    <w:rPr>
      <w:sz w:val="20"/>
      <w:szCs w:val="20"/>
    </w:rPr>
  </w:style>
  <w:style w:type="paragraph" w:styleId="TOC4">
    <w:name w:val="toc 4"/>
    <w:basedOn w:val="Normal"/>
    <w:next w:val="Normal"/>
    <w:autoRedefine/>
    <w:uiPriority w:val="39"/>
    <w:semiHidden/>
    <w:unhideWhenUsed/>
    <w:rsid w:val="00A320A9"/>
    <w:pPr>
      <w:ind w:left="720"/>
    </w:pPr>
    <w:rPr>
      <w:sz w:val="20"/>
      <w:szCs w:val="20"/>
    </w:rPr>
  </w:style>
  <w:style w:type="paragraph" w:styleId="TOC5">
    <w:name w:val="toc 5"/>
    <w:basedOn w:val="Normal"/>
    <w:next w:val="Normal"/>
    <w:autoRedefine/>
    <w:uiPriority w:val="39"/>
    <w:semiHidden/>
    <w:unhideWhenUsed/>
    <w:rsid w:val="00A320A9"/>
    <w:pPr>
      <w:ind w:left="960"/>
    </w:pPr>
    <w:rPr>
      <w:sz w:val="20"/>
      <w:szCs w:val="20"/>
    </w:rPr>
  </w:style>
  <w:style w:type="paragraph" w:styleId="TOC6">
    <w:name w:val="toc 6"/>
    <w:basedOn w:val="Normal"/>
    <w:next w:val="Normal"/>
    <w:autoRedefine/>
    <w:uiPriority w:val="39"/>
    <w:semiHidden/>
    <w:unhideWhenUsed/>
    <w:rsid w:val="00A320A9"/>
    <w:pPr>
      <w:ind w:left="1200"/>
    </w:pPr>
    <w:rPr>
      <w:sz w:val="20"/>
      <w:szCs w:val="20"/>
    </w:rPr>
  </w:style>
  <w:style w:type="paragraph" w:styleId="TOC7">
    <w:name w:val="toc 7"/>
    <w:basedOn w:val="Normal"/>
    <w:next w:val="Normal"/>
    <w:autoRedefine/>
    <w:uiPriority w:val="39"/>
    <w:semiHidden/>
    <w:unhideWhenUsed/>
    <w:rsid w:val="00A320A9"/>
    <w:pPr>
      <w:ind w:left="1440"/>
    </w:pPr>
    <w:rPr>
      <w:sz w:val="20"/>
      <w:szCs w:val="20"/>
    </w:rPr>
  </w:style>
  <w:style w:type="paragraph" w:styleId="TOC8">
    <w:name w:val="toc 8"/>
    <w:basedOn w:val="Normal"/>
    <w:next w:val="Normal"/>
    <w:autoRedefine/>
    <w:uiPriority w:val="39"/>
    <w:semiHidden/>
    <w:unhideWhenUsed/>
    <w:rsid w:val="00A320A9"/>
    <w:pPr>
      <w:ind w:left="1680"/>
    </w:pPr>
    <w:rPr>
      <w:sz w:val="20"/>
      <w:szCs w:val="20"/>
    </w:rPr>
  </w:style>
  <w:style w:type="paragraph" w:styleId="TOC9">
    <w:name w:val="toc 9"/>
    <w:basedOn w:val="Normal"/>
    <w:next w:val="Normal"/>
    <w:autoRedefine/>
    <w:uiPriority w:val="39"/>
    <w:semiHidden/>
    <w:unhideWhenUsed/>
    <w:rsid w:val="00A320A9"/>
    <w:pPr>
      <w:ind w:left="1920"/>
    </w:pPr>
    <w:rPr>
      <w:sz w:val="20"/>
      <w:szCs w:val="20"/>
    </w:rPr>
  </w:style>
  <w:style w:type="paragraph" w:styleId="Caption">
    <w:name w:val="caption"/>
    <w:basedOn w:val="Normal"/>
    <w:next w:val="Normal"/>
    <w:uiPriority w:val="35"/>
    <w:semiHidden/>
    <w:unhideWhenUsed/>
    <w:qFormat/>
    <w:rsid w:val="00A320A9"/>
    <w:rPr>
      <w:b/>
      <w:bCs/>
      <w:sz w:val="18"/>
      <w:szCs w:val="18"/>
    </w:rPr>
  </w:style>
  <w:style w:type="character" w:styleId="Strong">
    <w:name w:val="Strong"/>
    <w:basedOn w:val="DefaultParagraphFont"/>
    <w:uiPriority w:val="22"/>
    <w:qFormat/>
    <w:rsid w:val="00A320A9"/>
    <w:rPr>
      <w:b/>
      <w:bCs/>
      <w:spacing w:val="0"/>
    </w:rPr>
  </w:style>
  <w:style w:type="character" w:styleId="Emphasis">
    <w:name w:val="Emphasis"/>
    <w:uiPriority w:val="20"/>
    <w:qFormat/>
    <w:rsid w:val="00A320A9"/>
    <w:rPr>
      <w:b/>
      <w:bCs/>
      <w:i/>
      <w:iCs/>
      <w:color w:val="auto"/>
    </w:rPr>
  </w:style>
  <w:style w:type="character" w:styleId="SubtleEmphasis">
    <w:name w:val="Subtle Emphasis"/>
    <w:uiPriority w:val="19"/>
    <w:qFormat/>
    <w:rsid w:val="00A320A9"/>
    <w:rPr>
      <w:i/>
      <w:iCs/>
      <w:color w:val="5A5A5A" w:themeColor="text1" w:themeTint="A5"/>
    </w:rPr>
  </w:style>
  <w:style w:type="character" w:styleId="SubtleReference">
    <w:name w:val="Subtle Reference"/>
    <w:uiPriority w:val="31"/>
    <w:qFormat/>
    <w:rsid w:val="00A320A9"/>
    <w:rPr>
      <w:smallCaps/>
    </w:rPr>
  </w:style>
  <w:style w:type="character" w:styleId="BookTitle">
    <w:name w:val="Book Title"/>
    <w:uiPriority w:val="33"/>
    <w:qFormat/>
    <w:rsid w:val="00A320A9"/>
    <w:rPr>
      <w:rFonts w:asciiTheme="majorHAnsi" w:eastAsiaTheme="majorEastAsia" w:hAnsiTheme="majorHAnsi" w:cstheme="majorBidi"/>
      <w:b/>
      <w:bCs/>
      <w:smallCaps/>
      <w:color w:val="auto"/>
      <w:u w:val="single"/>
    </w:rPr>
  </w:style>
  <w:style w:type="paragraph" w:styleId="Footer">
    <w:name w:val="footer"/>
    <w:basedOn w:val="Normal"/>
    <w:link w:val="FooterChar"/>
    <w:uiPriority w:val="99"/>
    <w:unhideWhenUsed/>
    <w:rsid w:val="00A32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0A9"/>
  </w:style>
  <w:style w:type="character" w:styleId="PageNumber">
    <w:name w:val="page number"/>
    <w:basedOn w:val="DefaultParagraphFont"/>
    <w:uiPriority w:val="99"/>
    <w:semiHidden/>
    <w:unhideWhenUsed/>
    <w:rsid w:val="00A320A9"/>
  </w:style>
  <w:style w:type="paragraph" w:styleId="Header">
    <w:name w:val="header"/>
    <w:basedOn w:val="Normal"/>
    <w:link w:val="HeaderChar"/>
    <w:uiPriority w:val="99"/>
    <w:unhideWhenUsed/>
    <w:rsid w:val="00A32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0A9"/>
  </w:style>
  <w:style w:type="character" w:styleId="PlaceholderText">
    <w:name w:val="Placeholder Text"/>
    <w:basedOn w:val="DefaultParagraphFont"/>
    <w:uiPriority w:val="99"/>
    <w:semiHidden/>
    <w:rsid w:val="00A320A9"/>
    <w:rPr>
      <w:color w:val="808080"/>
    </w:rPr>
  </w:style>
  <w:style w:type="paragraph" w:styleId="NormalWeb">
    <w:name w:val="Normal (Web)"/>
    <w:basedOn w:val="Normal"/>
    <w:uiPriority w:val="99"/>
    <w:unhideWhenUsed/>
    <w:rsid w:val="00356906"/>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56906"/>
  </w:style>
  <w:style w:type="character" w:styleId="Hyperlink">
    <w:name w:val="Hyperlink"/>
    <w:basedOn w:val="DefaultParagraphFont"/>
    <w:uiPriority w:val="99"/>
    <w:unhideWhenUsed/>
    <w:rsid w:val="00356906"/>
    <w:rPr>
      <w:color w:val="0000FF"/>
      <w:u w:val="single"/>
    </w:rPr>
  </w:style>
  <w:style w:type="table" w:styleId="TableGrid">
    <w:name w:val="Table Grid"/>
    <w:basedOn w:val="TableNormal"/>
    <w:uiPriority w:val="39"/>
    <w:rsid w:val="001620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6209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16209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4">
    <w:name w:val="Grid Table 1 Light Accent 4"/>
    <w:basedOn w:val="TableNormal"/>
    <w:uiPriority w:val="46"/>
    <w:rsid w:val="00162093"/>
    <w:pPr>
      <w:spacing w:after="0" w:line="240" w:lineRule="auto"/>
    </w:pPr>
    <w:tblPr>
      <w:tblStyleRowBandSize w:val="1"/>
      <w:tblStyleColBandSize w:val="1"/>
      <w:tblBorders>
        <w:top w:val="single" w:sz="4" w:space="0" w:color="D2E3B7" w:themeColor="accent4" w:themeTint="66"/>
        <w:left w:val="single" w:sz="4" w:space="0" w:color="D2E3B7" w:themeColor="accent4" w:themeTint="66"/>
        <w:bottom w:val="single" w:sz="4" w:space="0" w:color="D2E3B7" w:themeColor="accent4" w:themeTint="66"/>
        <w:right w:val="single" w:sz="4" w:space="0" w:color="D2E3B7" w:themeColor="accent4" w:themeTint="66"/>
        <w:insideH w:val="single" w:sz="4" w:space="0" w:color="D2E3B7" w:themeColor="accent4" w:themeTint="66"/>
        <w:insideV w:val="single" w:sz="4" w:space="0" w:color="D2E3B7" w:themeColor="accent4" w:themeTint="66"/>
      </w:tblBorders>
    </w:tblPr>
    <w:tblStylePr w:type="firstRow">
      <w:rPr>
        <w:b/>
        <w:bCs/>
      </w:rPr>
      <w:tblPr/>
      <w:tcPr>
        <w:tcBorders>
          <w:bottom w:val="single" w:sz="12" w:space="0" w:color="BCD593" w:themeColor="accent4" w:themeTint="99"/>
        </w:tcBorders>
      </w:tcPr>
    </w:tblStylePr>
    <w:tblStylePr w:type="lastRow">
      <w:rPr>
        <w:b/>
        <w:bCs/>
      </w:rPr>
      <w:tblPr/>
      <w:tcPr>
        <w:tcBorders>
          <w:top w:val="double" w:sz="2" w:space="0" w:color="BCD593"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62093"/>
    <w:pPr>
      <w:spacing w:after="0" w:line="240" w:lineRule="auto"/>
    </w:pPr>
    <w:tblPr>
      <w:tblStyleRowBandSize w:val="1"/>
      <w:tblStyleColBandSize w:val="1"/>
      <w:tblBorders>
        <w:top w:val="single" w:sz="4" w:space="0" w:color="B3E1D6" w:themeColor="accent3" w:themeTint="66"/>
        <w:left w:val="single" w:sz="4" w:space="0" w:color="B3E1D6" w:themeColor="accent3" w:themeTint="66"/>
        <w:bottom w:val="single" w:sz="4" w:space="0" w:color="B3E1D6" w:themeColor="accent3" w:themeTint="66"/>
        <w:right w:val="single" w:sz="4" w:space="0" w:color="B3E1D6" w:themeColor="accent3" w:themeTint="66"/>
        <w:insideH w:val="single" w:sz="4" w:space="0" w:color="B3E1D6" w:themeColor="accent3" w:themeTint="66"/>
        <w:insideV w:val="single" w:sz="4" w:space="0" w:color="B3E1D6" w:themeColor="accent3" w:themeTint="66"/>
      </w:tblBorders>
    </w:tblPr>
    <w:tblStylePr w:type="firstRow">
      <w:rPr>
        <w:b/>
        <w:bCs/>
      </w:rPr>
      <w:tblPr/>
      <w:tcPr>
        <w:tcBorders>
          <w:bottom w:val="single" w:sz="12" w:space="0" w:color="8ED2C1" w:themeColor="accent3" w:themeTint="99"/>
        </w:tcBorders>
      </w:tcPr>
    </w:tblStylePr>
    <w:tblStylePr w:type="lastRow">
      <w:rPr>
        <w:b/>
        <w:bCs/>
      </w:rPr>
      <w:tblPr/>
      <w:tcPr>
        <w:tcBorders>
          <w:top w:val="double" w:sz="2" w:space="0" w:color="8ED2C1"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16209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62093"/>
    <w:pPr>
      <w:spacing w:after="0" w:line="240" w:lineRule="auto"/>
    </w:pPr>
    <w:tblPr>
      <w:tblStyleRowBandSize w:val="1"/>
      <w:tblStyleColBandSize w:val="1"/>
      <w:tblBorders>
        <w:top w:val="single" w:sz="4" w:space="0" w:color="DDB1E6" w:themeColor="accent1" w:themeTint="66"/>
        <w:left w:val="single" w:sz="4" w:space="0" w:color="DDB1E6" w:themeColor="accent1" w:themeTint="66"/>
        <w:bottom w:val="single" w:sz="4" w:space="0" w:color="DDB1E6" w:themeColor="accent1" w:themeTint="66"/>
        <w:right w:val="single" w:sz="4" w:space="0" w:color="DDB1E6" w:themeColor="accent1" w:themeTint="66"/>
        <w:insideH w:val="single" w:sz="4" w:space="0" w:color="DDB1E6" w:themeColor="accent1" w:themeTint="66"/>
        <w:insideV w:val="single" w:sz="4" w:space="0" w:color="DDB1E6" w:themeColor="accent1" w:themeTint="66"/>
      </w:tblBorders>
    </w:tblPr>
    <w:tblStylePr w:type="firstRow">
      <w:rPr>
        <w:b/>
        <w:bCs/>
      </w:rPr>
      <w:tblPr/>
      <w:tcPr>
        <w:tcBorders>
          <w:bottom w:val="single" w:sz="12" w:space="0" w:color="CD8BD9" w:themeColor="accent1" w:themeTint="99"/>
        </w:tcBorders>
      </w:tcPr>
    </w:tblStylePr>
    <w:tblStylePr w:type="lastRow">
      <w:rPr>
        <w:b/>
        <w:bCs/>
      </w:rPr>
      <w:tblPr/>
      <w:tcPr>
        <w:tcBorders>
          <w:top w:val="double" w:sz="2" w:space="0" w:color="CD8BD9" w:themeColor="accen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1620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ED8F2"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C3EC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C3EC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C3EC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C3EC1" w:themeFill="accent1"/>
      </w:tcPr>
    </w:tblStylePr>
    <w:tblStylePr w:type="band1Vert">
      <w:tblPr/>
      <w:tcPr>
        <w:shd w:val="clear" w:color="auto" w:fill="DDB1E6" w:themeFill="accent1" w:themeFillTint="66"/>
      </w:tcPr>
    </w:tblStylePr>
    <w:tblStylePr w:type="band1Horz">
      <w:tblPr/>
      <w:tcPr>
        <w:shd w:val="clear" w:color="auto" w:fill="DDB1E6" w:themeFill="accent1" w:themeFillTint="66"/>
      </w:tcPr>
    </w:tblStylePr>
  </w:style>
  <w:style w:type="table" w:styleId="GridTable5Dark-Accent3">
    <w:name w:val="Grid Table 5 Dark Accent 3"/>
    <w:basedOn w:val="TableNormal"/>
    <w:uiPriority w:val="50"/>
    <w:rsid w:val="001620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0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6B298"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6B298"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6B298"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6B298" w:themeFill="accent3"/>
      </w:tcPr>
    </w:tblStylePr>
    <w:tblStylePr w:type="band1Vert">
      <w:tblPr/>
      <w:tcPr>
        <w:shd w:val="clear" w:color="auto" w:fill="B3E1D6" w:themeFill="accent3" w:themeFillTint="66"/>
      </w:tcPr>
    </w:tblStylePr>
    <w:tblStylePr w:type="band1Horz">
      <w:tblPr/>
      <w:tcPr>
        <w:shd w:val="clear" w:color="auto" w:fill="B3E1D6" w:themeFill="accent3" w:themeFillTint="66"/>
      </w:tcPr>
    </w:tblStylePr>
  </w:style>
  <w:style w:type="table" w:styleId="GridTable5Dark-Accent4">
    <w:name w:val="Grid Table 5 Dark Accent 4"/>
    <w:basedOn w:val="TableNormal"/>
    <w:uiPriority w:val="50"/>
    <w:rsid w:val="001620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F1D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0BA4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0BA4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0BA4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0BA4C" w:themeFill="accent4"/>
      </w:tcPr>
    </w:tblStylePr>
    <w:tblStylePr w:type="band1Vert">
      <w:tblPr/>
      <w:tcPr>
        <w:shd w:val="clear" w:color="auto" w:fill="D2E3B7" w:themeFill="accent4" w:themeFillTint="66"/>
      </w:tcPr>
    </w:tblStylePr>
    <w:tblStylePr w:type="band1Horz">
      <w:tblPr/>
      <w:tcPr>
        <w:shd w:val="clear" w:color="auto" w:fill="D2E3B7" w:themeFill="accent4" w:themeFillTint="66"/>
      </w:tcPr>
    </w:tblStylePr>
  </w:style>
  <w:style w:type="table" w:styleId="GridTable5Dark-Accent5">
    <w:name w:val="Grid Table 5 Dark Accent 5"/>
    <w:basedOn w:val="TableNormal"/>
    <w:uiPriority w:val="50"/>
    <w:rsid w:val="001620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EB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9D3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9D3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9D3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9D31" w:themeFill="accent5"/>
      </w:tcPr>
    </w:tblStylePr>
    <w:tblStylePr w:type="band1Vert">
      <w:tblPr/>
      <w:tcPr>
        <w:shd w:val="clear" w:color="auto" w:fill="F1D7AC" w:themeFill="accent5" w:themeFillTint="66"/>
      </w:tcPr>
    </w:tblStylePr>
    <w:tblStylePr w:type="band1Horz">
      <w:tblPr/>
      <w:tcPr>
        <w:shd w:val="clear" w:color="auto" w:fill="F1D7AC" w:themeFill="accent5" w:themeFillTint="66"/>
      </w:tcPr>
    </w:tblStylePr>
  </w:style>
  <w:style w:type="table" w:styleId="ListTable5Dark-Accent2">
    <w:name w:val="List Table 5 Dark Accent 2"/>
    <w:basedOn w:val="TableNormal"/>
    <w:uiPriority w:val="50"/>
    <w:rsid w:val="00162093"/>
    <w:pPr>
      <w:spacing w:after="0" w:line="240" w:lineRule="auto"/>
    </w:pPr>
    <w:rPr>
      <w:color w:val="FFFFFF" w:themeColor="background1"/>
    </w:rPr>
    <w:tblPr>
      <w:tblStyleRowBandSize w:val="1"/>
      <w:tblStyleColBandSize w:val="1"/>
      <w:tblBorders>
        <w:top w:val="single" w:sz="24" w:space="0" w:color="477BD1" w:themeColor="accent2"/>
        <w:left w:val="single" w:sz="24" w:space="0" w:color="477BD1" w:themeColor="accent2"/>
        <w:bottom w:val="single" w:sz="24" w:space="0" w:color="477BD1" w:themeColor="accent2"/>
        <w:right w:val="single" w:sz="24" w:space="0" w:color="477BD1" w:themeColor="accent2"/>
      </w:tblBorders>
    </w:tblPr>
    <w:tcPr>
      <w:shd w:val="clear" w:color="auto" w:fill="477BD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62093"/>
    <w:pPr>
      <w:spacing w:after="0" w:line="240" w:lineRule="auto"/>
    </w:pPr>
    <w:rPr>
      <w:color w:val="FFFFFF" w:themeColor="background1"/>
    </w:rPr>
    <w:tblPr>
      <w:tblStyleRowBandSize w:val="1"/>
      <w:tblStyleColBandSize w:val="1"/>
      <w:tblBorders>
        <w:top w:val="single" w:sz="24" w:space="0" w:color="90BA4C" w:themeColor="accent4"/>
        <w:left w:val="single" w:sz="24" w:space="0" w:color="90BA4C" w:themeColor="accent4"/>
        <w:bottom w:val="single" w:sz="24" w:space="0" w:color="90BA4C" w:themeColor="accent4"/>
        <w:right w:val="single" w:sz="24" w:space="0" w:color="90BA4C" w:themeColor="accent4"/>
      </w:tblBorders>
    </w:tblPr>
    <w:tcPr>
      <w:shd w:val="clear" w:color="auto" w:fill="90BA4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62093"/>
    <w:pPr>
      <w:spacing w:after="0" w:line="240" w:lineRule="auto"/>
    </w:pPr>
    <w:rPr>
      <w:color w:val="FFFFFF" w:themeColor="background1"/>
    </w:rPr>
    <w:tblPr>
      <w:tblStyleRowBandSize w:val="1"/>
      <w:tblStyleColBandSize w:val="1"/>
      <w:tblBorders>
        <w:top w:val="single" w:sz="24" w:space="0" w:color="DD9D31" w:themeColor="accent5"/>
        <w:left w:val="single" w:sz="24" w:space="0" w:color="DD9D31" w:themeColor="accent5"/>
        <w:bottom w:val="single" w:sz="24" w:space="0" w:color="DD9D31" w:themeColor="accent5"/>
        <w:right w:val="single" w:sz="24" w:space="0" w:color="DD9D31" w:themeColor="accent5"/>
      </w:tblBorders>
    </w:tblPr>
    <w:tcPr>
      <w:shd w:val="clear" w:color="auto" w:fill="DD9D3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Accent4">
    <w:name w:val="List Table 6 Colorful Accent 4"/>
    <w:basedOn w:val="TableNormal"/>
    <w:uiPriority w:val="51"/>
    <w:rsid w:val="00162093"/>
    <w:pPr>
      <w:spacing w:after="0" w:line="240" w:lineRule="auto"/>
    </w:pPr>
    <w:rPr>
      <w:color w:val="6C8D36" w:themeColor="accent4" w:themeShade="BF"/>
    </w:rPr>
    <w:tblPr>
      <w:tblStyleRowBandSize w:val="1"/>
      <w:tblStyleColBandSize w:val="1"/>
      <w:tblBorders>
        <w:top w:val="single" w:sz="4" w:space="0" w:color="90BA4C" w:themeColor="accent4"/>
        <w:bottom w:val="single" w:sz="4" w:space="0" w:color="90BA4C" w:themeColor="accent4"/>
      </w:tblBorders>
    </w:tblPr>
    <w:tblStylePr w:type="firstRow">
      <w:rPr>
        <w:b/>
        <w:bCs/>
      </w:rPr>
      <w:tblPr/>
      <w:tcPr>
        <w:tcBorders>
          <w:bottom w:val="single" w:sz="4" w:space="0" w:color="90BA4C" w:themeColor="accent4"/>
        </w:tcBorders>
      </w:tcPr>
    </w:tblStylePr>
    <w:tblStylePr w:type="lastRow">
      <w:rPr>
        <w:b/>
        <w:bCs/>
      </w:rPr>
      <w:tblPr/>
      <w:tcPr>
        <w:tcBorders>
          <w:top w:val="double" w:sz="4" w:space="0" w:color="90BA4C" w:themeColor="accent4"/>
        </w:tcBorders>
      </w:tcPr>
    </w:tblStylePr>
    <w:tblStylePr w:type="firstCol">
      <w:rPr>
        <w:b/>
        <w:bCs/>
      </w:rPr>
    </w:tblStylePr>
    <w:tblStylePr w:type="lastCol">
      <w:rPr>
        <w:b/>
        <w:bCs/>
      </w:rPr>
    </w:tblStylePr>
    <w:tblStylePr w:type="band1Vert">
      <w:tblPr/>
      <w:tcPr>
        <w:shd w:val="clear" w:color="auto" w:fill="E8F1DB" w:themeFill="accent4" w:themeFillTint="33"/>
      </w:tcPr>
    </w:tblStylePr>
    <w:tblStylePr w:type="band1Horz">
      <w:tblPr/>
      <w:tcPr>
        <w:shd w:val="clear" w:color="auto" w:fill="E8F1DB" w:themeFill="accent4" w:themeFillTint="33"/>
      </w:tcPr>
    </w:tblStylePr>
  </w:style>
  <w:style w:type="table" w:styleId="ListTable7Colourful">
    <w:name w:val="List Table 7 Colorful"/>
    <w:basedOn w:val="TableNormal"/>
    <w:uiPriority w:val="52"/>
    <w:rsid w:val="0016209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6">
    <w:name w:val="List Table 6 Colorful Accent 6"/>
    <w:basedOn w:val="TableNormal"/>
    <w:uiPriority w:val="51"/>
    <w:rsid w:val="00162093"/>
    <w:pPr>
      <w:spacing w:after="0" w:line="240" w:lineRule="auto"/>
    </w:pPr>
    <w:rPr>
      <w:color w:val="C0291E" w:themeColor="accent6" w:themeShade="BF"/>
    </w:rPr>
    <w:tblPr>
      <w:tblStyleRowBandSize w:val="1"/>
      <w:tblStyleColBandSize w:val="1"/>
      <w:tblBorders>
        <w:top w:val="single" w:sz="4" w:space="0" w:color="E25247" w:themeColor="accent6"/>
        <w:bottom w:val="single" w:sz="4" w:space="0" w:color="E25247" w:themeColor="accent6"/>
      </w:tblBorders>
    </w:tblPr>
    <w:tblStylePr w:type="firstRow">
      <w:rPr>
        <w:b/>
        <w:bCs/>
      </w:rPr>
      <w:tblPr/>
      <w:tcPr>
        <w:tcBorders>
          <w:bottom w:val="single" w:sz="4" w:space="0" w:color="E25247" w:themeColor="accent6"/>
        </w:tcBorders>
      </w:tcPr>
    </w:tblStylePr>
    <w:tblStylePr w:type="lastRow">
      <w:rPr>
        <w:b/>
        <w:bCs/>
      </w:rPr>
      <w:tblPr/>
      <w:tcPr>
        <w:tcBorders>
          <w:top w:val="double" w:sz="4" w:space="0" w:color="E25247" w:themeColor="accent6"/>
        </w:tcBorders>
      </w:tcPr>
    </w:tblStylePr>
    <w:tblStylePr w:type="firstCol">
      <w:rPr>
        <w:b/>
        <w:bCs/>
      </w:rPr>
    </w:tblStylePr>
    <w:tblStylePr w:type="lastCol">
      <w:rPr>
        <w:b/>
        <w:bCs/>
      </w:rPr>
    </w:tblStylePr>
    <w:tblStylePr w:type="band1Vert">
      <w:tblPr/>
      <w:tcPr>
        <w:shd w:val="clear" w:color="auto" w:fill="F9DCDA" w:themeFill="accent6" w:themeFillTint="33"/>
      </w:tcPr>
    </w:tblStylePr>
    <w:tblStylePr w:type="band1Horz">
      <w:tblPr/>
      <w:tcPr>
        <w:shd w:val="clear" w:color="auto" w:fill="F9DCDA" w:themeFill="accent6" w:themeFillTint="33"/>
      </w:tcPr>
    </w:tblStylePr>
  </w:style>
  <w:style w:type="table" w:styleId="ListTable7ColourfulAccent1">
    <w:name w:val="List Table 7 Colorful Accent 1"/>
    <w:basedOn w:val="TableNormal"/>
    <w:uiPriority w:val="52"/>
    <w:rsid w:val="00162093"/>
    <w:pPr>
      <w:spacing w:after="0" w:line="240" w:lineRule="auto"/>
    </w:pPr>
    <w:rPr>
      <w:color w:val="802E9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C3EC1"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C3EC1"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C3EC1"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C3EC1" w:themeColor="accent1"/>
        </w:tcBorders>
        <w:shd w:val="clear" w:color="auto" w:fill="FFFFFF" w:themeFill="background1"/>
      </w:tcPr>
    </w:tblStylePr>
    <w:tblStylePr w:type="band1Vert">
      <w:tblPr/>
      <w:tcPr>
        <w:shd w:val="clear" w:color="auto" w:fill="EED8F2" w:themeFill="accent1" w:themeFillTint="33"/>
      </w:tcPr>
    </w:tblStylePr>
    <w:tblStylePr w:type="band1Horz">
      <w:tblPr/>
      <w:tcPr>
        <w:shd w:val="clear" w:color="auto" w:fill="EED8F2"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5">
    <w:name w:val="List Table 6 Colorful Accent 5"/>
    <w:basedOn w:val="TableNormal"/>
    <w:uiPriority w:val="51"/>
    <w:rsid w:val="00162093"/>
    <w:pPr>
      <w:spacing w:after="0" w:line="240" w:lineRule="auto"/>
    </w:pPr>
    <w:rPr>
      <w:color w:val="AD771C" w:themeColor="accent5" w:themeShade="BF"/>
    </w:rPr>
    <w:tblPr>
      <w:tblStyleRowBandSize w:val="1"/>
      <w:tblStyleColBandSize w:val="1"/>
      <w:tblBorders>
        <w:top w:val="single" w:sz="4" w:space="0" w:color="DD9D31" w:themeColor="accent5"/>
        <w:bottom w:val="single" w:sz="4" w:space="0" w:color="DD9D31" w:themeColor="accent5"/>
      </w:tblBorders>
    </w:tblPr>
    <w:tblStylePr w:type="firstRow">
      <w:rPr>
        <w:b/>
        <w:bCs/>
      </w:rPr>
      <w:tblPr/>
      <w:tcPr>
        <w:tcBorders>
          <w:bottom w:val="single" w:sz="4" w:space="0" w:color="DD9D31" w:themeColor="accent5"/>
        </w:tcBorders>
      </w:tcPr>
    </w:tblStylePr>
    <w:tblStylePr w:type="lastRow">
      <w:rPr>
        <w:b/>
        <w:bCs/>
      </w:rPr>
      <w:tblPr/>
      <w:tcPr>
        <w:tcBorders>
          <w:top w:val="double" w:sz="4" w:space="0" w:color="DD9D31" w:themeColor="accent5"/>
        </w:tcBorders>
      </w:tcPr>
    </w:tblStylePr>
    <w:tblStylePr w:type="firstCol">
      <w:rPr>
        <w:b/>
        <w:bCs/>
      </w:rPr>
    </w:tblStylePr>
    <w:tblStylePr w:type="lastCol">
      <w:rPr>
        <w:b/>
        <w:bCs/>
      </w:rPr>
    </w:tblStylePr>
    <w:tblStylePr w:type="band1Vert">
      <w:tblPr/>
      <w:tcPr>
        <w:shd w:val="clear" w:color="auto" w:fill="F8EBD5" w:themeFill="accent5" w:themeFillTint="33"/>
      </w:tcPr>
    </w:tblStylePr>
    <w:tblStylePr w:type="band1Horz">
      <w:tblPr/>
      <w:tcPr>
        <w:shd w:val="clear" w:color="auto" w:fill="F8EBD5" w:themeFill="accent5" w:themeFillTint="33"/>
      </w:tcPr>
    </w:tblStylePr>
  </w:style>
  <w:style w:type="table" w:styleId="ListTable5Dark">
    <w:name w:val="List Table 5 Dark"/>
    <w:basedOn w:val="TableNormal"/>
    <w:uiPriority w:val="50"/>
    <w:rsid w:val="0016209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62093"/>
    <w:pPr>
      <w:spacing w:after="0" w:line="240" w:lineRule="auto"/>
    </w:pPr>
    <w:rPr>
      <w:color w:val="FFFFFF" w:themeColor="background1"/>
    </w:rPr>
    <w:tblPr>
      <w:tblStyleRowBandSize w:val="1"/>
      <w:tblStyleColBandSize w:val="1"/>
      <w:tblBorders>
        <w:top w:val="single" w:sz="24" w:space="0" w:color="AC3EC1" w:themeColor="accent1"/>
        <w:left w:val="single" w:sz="24" w:space="0" w:color="AC3EC1" w:themeColor="accent1"/>
        <w:bottom w:val="single" w:sz="24" w:space="0" w:color="AC3EC1" w:themeColor="accent1"/>
        <w:right w:val="single" w:sz="24" w:space="0" w:color="AC3EC1" w:themeColor="accent1"/>
      </w:tblBorders>
    </w:tblPr>
    <w:tcPr>
      <w:shd w:val="clear" w:color="auto" w:fill="AC3EC1"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TableGridLight">
    <w:name w:val="Grid Table Light"/>
    <w:basedOn w:val="TableNormal"/>
    <w:uiPriority w:val="40"/>
    <w:rsid w:val="0016209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16209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16209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162093"/>
    <w:pPr>
      <w:spacing w:after="0" w:line="240" w:lineRule="auto"/>
    </w:pPr>
    <w:tblPr>
      <w:tblStyleRowBandSize w:val="1"/>
      <w:tblStyleColBandSize w:val="1"/>
      <w:tblBorders>
        <w:top w:val="single" w:sz="4" w:space="0" w:color="F1D7AC" w:themeColor="accent5" w:themeTint="66"/>
        <w:left w:val="single" w:sz="4" w:space="0" w:color="F1D7AC" w:themeColor="accent5" w:themeTint="66"/>
        <w:bottom w:val="single" w:sz="4" w:space="0" w:color="F1D7AC" w:themeColor="accent5" w:themeTint="66"/>
        <w:right w:val="single" w:sz="4" w:space="0" w:color="F1D7AC" w:themeColor="accent5" w:themeTint="66"/>
        <w:insideH w:val="single" w:sz="4" w:space="0" w:color="F1D7AC" w:themeColor="accent5" w:themeTint="66"/>
        <w:insideV w:val="single" w:sz="4" w:space="0" w:color="F1D7AC" w:themeColor="accent5" w:themeTint="66"/>
      </w:tblBorders>
    </w:tblPr>
    <w:tblStylePr w:type="firstRow">
      <w:rPr>
        <w:b/>
        <w:bCs/>
      </w:rPr>
      <w:tblPr/>
      <w:tcPr>
        <w:tcBorders>
          <w:bottom w:val="single" w:sz="12" w:space="0" w:color="EAC483" w:themeColor="accent5" w:themeTint="99"/>
        </w:tcBorders>
      </w:tcPr>
    </w:tblStylePr>
    <w:tblStylePr w:type="lastRow">
      <w:rPr>
        <w:b/>
        <w:bCs/>
      </w:rPr>
      <w:tblPr/>
      <w:tcPr>
        <w:tcBorders>
          <w:top w:val="double" w:sz="2" w:space="0" w:color="EAC483" w:themeColor="accent5" w:themeTint="99"/>
        </w:tcBorders>
      </w:tcPr>
    </w:tblStylePr>
    <w:tblStylePr w:type="firstCol">
      <w:rPr>
        <w:b/>
        <w:bCs/>
      </w:rPr>
    </w:tblStylePr>
    <w:tblStylePr w:type="lastCol">
      <w:rPr>
        <w:b/>
        <w:bCs/>
      </w:rPr>
    </w:tblStylePr>
  </w:style>
  <w:style w:type="character" w:customStyle="1" w:styleId="whitespace-normal">
    <w:name w:val="whitespace-normal"/>
    <w:basedOn w:val="DefaultParagraphFont"/>
    <w:rsid w:val="0028229D"/>
  </w:style>
  <w:style w:type="character" w:styleId="UnresolvedMention">
    <w:name w:val="Unresolved Mention"/>
    <w:basedOn w:val="DefaultParagraphFont"/>
    <w:uiPriority w:val="99"/>
    <w:semiHidden/>
    <w:unhideWhenUsed/>
    <w:rsid w:val="00282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zendesk.co.uk/blog/digital-customer-engagement/"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2.deloitte.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tista.co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mpletaxes.co.uk/a-tax-guide-for-self-employed-florists/" TargetMode="External"/><Relationship Id="rId5" Type="http://schemas.openxmlformats.org/officeDocument/2006/relationships/webSettings" Target="webSettings.xml"/><Relationship Id="rId15" Type="http://schemas.openxmlformats.org/officeDocument/2006/relationships/hyperlink" Target="https://www.ons.gov.uk/" TargetMode="External"/><Relationship Id="rId23" Type="http://schemas.openxmlformats.org/officeDocument/2006/relationships/theme" Target="theme/theme1.xml"/><Relationship Id="rId10" Type="http://schemas.openxmlformats.org/officeDocument/2006/relationships/hyperlink" Target="https://brc.org.uk/"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8C5306FC438AF44A37DC8571D5DAD61"/>
        <w:category>
          <w:name w:val="General"/>
          <w:gallery w:val="placeholder"/>
        </w:category>
        <w:types>
          <w:type w:val="bbPlcHdr"/>
        </w:types>
        <w:behaviors>
          <w:behavior w:val="content"/>
        </w:behaviors>
        <w:guid w:val="{10C3B6C0-91D4-0441-9766-C6D31E909EAB}"/>
      </w:docPartPr>
      <w:docPartBody>
        <w:p w:rsidR="00000000" w:rsidRDefault="00574F3C" w:rsidP="00574F3C">
          <w:pPr>
            <w:pStyle w:val="18C5306FC438AF44A37DC8571D5DAD6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F3C"/>
    <w:rsid w:val="00574F3C"/>
    <w:rsid w:val="008B3EE6"/>
    <w:rsid w:val="00AC7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C5306FC438AF44A37DC8571D5DAD61">
    <w:name w:val="18C5306FC438AF44A37DC8571D5DAD61"/>
    <w:rsid w:val="00574F3C"/>
  </w:style>
  <w:style w:type="paragraph" w:customStyle="1" w:styleId="D4DF3ABBAA2B4F4492F6190BE78F35F6">
    <w:name w:val="D4DF3ABBAA2B4F4492F6190BE78F35F6"/>
    <w:rsid w:val="00574F3C"/>
  </w:style>
  <w:style w:type="character" w:styleId="PlaceholderText">
    <w:name w:val="Placeholder Text"/>
    <w:basedOn w:val="DefaultParagraphFont"/>
    <w:uiPriority w:val="99"/>
    <w:semiHidden/>
    <w:rsid w:val="00574F3C"/>
    <w:rPr>
      <w:color w:val="808080"/>
    </w:rPr>
  </w:style>
  <w:style w:type="paragraph" w:customStyle="1" w:styleId="25051DB9E26CDB4E8B229E627391BFC4">
    <w:name w:val="25051DB9E26CDB4E8B229E627391BFC4"/>
    <w:rsid w:val="00574F3C"/>
  </w:style>
  <w:style w:type="paragraph" w:customStyle="1" w:styleId="CBB9C8396DC3834F99FA8E96899F1F45">
    <w:name w:val="CBB9C8396DC3834F99FA8E96899F1F45"/>
    <w:rsid w:val="00574F3C"/>
  </w:style>
  <w:style w:type="paragraph" w:customStyle="1" w:styleId="617486542DA35E468DFC60DBB66DE3F0">
    <w:name w:val="617486542DA35E468DFC60DBB66DE3F0"/>
    <w:rsid w:val="00574F3C"/>
  </w:style>
  <w:style w:type="paragraph" w:customStyle="1" w:styleId="5533EA335CC4774A9C781B894542778A">
    <w:name w:val="5533EA335CC4774A9C781B894542778A"/>
    <w:rsid w:val="00574F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8BE785-B6F3-0142-B92E-646CC0D65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12</Pages>
  <Words>1818</Words>
  <Characters>11275</Characters>
  <Application>Microsoft Office Word</Application>
  <DocSecurity>0</DocSecurity>
  <Lines>490</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haven Florists Report.</dc:title>
  <dc:subject/>
  <dc:creator>Dignora Estephany Espinal Angomas (2441693)</dc:creator>
  <cp:keywords/>
  <dc:description/>
  <cp:lastModifiedBy>Dignora Estephany Espinal Angomas (2441693)</cp:lastModifiedBy>
  <cp:revision>2</cp:revision>
  <dcterms:created xsi:type="dcterms:W3CDTF">2026-04-24T20:35:00Z</dcterms:created>
  <dcterms:modified xsi:type="dcterms:W3CDTF">2026-04-25T01:06:00Z</dcterms:modified>
</cp:coreProperties>
</file>