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C472E" w:rsidP="1368C691" w:rsidRDefault="007C37F9" w14:paraId="33BA5647" w14:textId="77777777">
      <w:pPr>
        <w:shd w:val="clear" w:color="auto" w:fill="DDEAF6"/>
        <w:spacing w:after="60"/>
        <w:jc w:val="center"/>
        <w:rPr>
          <w:b w:val="1"/>
          <w:bCs w:val="1"/>
          <w:color w:val="1F4E79"/>
          <w:sz w:val="30"/>
          <w:szCs w:val="30"/>
        </w:rPr>
      </w:pPr>
      <w:r w:rsidRPr="536FC17F" w:rsidR="1368C691">
        <w:rPr>
          <w:b w:val="1"/>
          <w:bCs w:val="1"/>
          <w:color w:val="1F4E79"/>
          <w:sz w:val="30"/>
          <w:szCs w:val="30"/>
        </w:rPr>
        <w:t>BMHS</w:t>
      </w:r>
      <w:r w:rsidRPr="536FC17F" w:rsidR="1368C691">
        <w:rPr>
          <w:b w:val="1"/>
          <w:bCs w:val="1"/>
          <w:color w:val="1F4E79"/>
          <w:sz w:val="30"/>
          <w:szCs w:val="30"/>
        </w:rPr>
        <w:t xml:space="preserve">4001: </w:t>
      </w:r>
      <w:r w:rsidRPr="536FC17F" w:rsidR="1368C691">
        <w:rPr>
          <w:b w:val="1"/>
          <w:bCs w:val="1"/>
          <w:color w:val="1F4E79"/>
          <w:sz w:val="30"/>
          <w:szCs w:val="30"/>
        </w:rPr>
        <w:t>Finding</w:t>
      </w:r>
      <w:r w:rsidRPr="536FC17F" w:rsidR="1368C691">
        <w:rPr>
          <w:b w:val="1"/>
          <w:bCs w:val="1"/>
          <w:color w:val="1F4E79"/>
          <w:sz w:val="30"/>
          <w:szCs w:val="30"/>
        </w:rPr>
        <w:t>, evalua</w:t>
      </w:r>
      <w:r w:rsidRPr="536FC17F" w:rsidR="1368C691">
        <w:rPr>
          <w:b w:val="1"/>
          <w:bCs w:val="1"/>
          <w:color w:val="1F4E79"/>
          <w:sz w:val="30"/>
          <w:szCs w:val="30"/>
        </w:rPr>
        <w:t>ting and communicati</w:t>
      </w:r>
      <w:r w:rsidRPr="536FC17F" w:rsidR="1368C691">
        <w:rPr>
          <w:b w:val="1"/>
          <w:bCs w:val="1"/>
          <w:color w:val="1F4E79"/>
          <w:sz w:val="30"/>
          <w:szCs w:val="30"/>
        </w:rPr>
        <w:t>ng info</w:t>
      </w:r>
      <w:r w:rsidRPr="536FC17F" w:rsidR="1368C691">
        <w:rPr>
          <w:b w:val="1"/>
          <w:bCs w:val="1"/>
          <w:color w:val="1F4E79"/>
          <w:sz w:val="30"/>
          <w:szCs w:val="30"/>
        </w:rPr>
        <w:t>rmation.</w:t>
      </w:r>
    </w:p>
    <w:p w:rsidR="009C472E" w:rsidRDefault="007C37F9" w14:paraId="34722FEA" w14:textId="77777777">
      <w:pPr>
        <w:shd w:val="clear" w:color="auto" w:fill="EEF7F2"/>
        <w:spacing w:after="60"/>
        <w:jc w:val="center"/>
      </w:pPr>
      <w:r w:rsidRPr="001568BD">
        <w:rPr>
          <w:rFonts w:asciiTheme="minorHAnsi" w:hAnsiTheme="minorHAnsi"/>
          <w:b/>
          <w:color w:val="1F4E79"/>
          <w:sz w:val="30"/>
          <w:szCs w:val="30"/>
        </w:rPr>
        <w:t>Assessment 3</w:t>
      </w:r>
      <w:r w:rsidRPr="001568BD">
        <w:rPr>
          <w:rFonts w:asciiTheme="minorHAnsi" w:hAnsiTheme="minorHAnsi"/>
          <w:b/>
          <w:color w:val="1F4E79"/>
          <w:sz w:val="30"/>
          <w:szCs w:val="30"/>
        </w:rPr>
        <w:t xml:space="preserve">: </w:t>
      </w:r>
      <w:r w:rsidRPr="001568BD">
        <w:rPr>
          <w:rFonts w:asciiTheme="minorHAnsi" w:hAnsiTheme="minorHAnsi"/>
          <w:b/>
          <w:color w:val="1F4E79"/>
          <w:sz w:val="30"/>
          <w:szCs w:val="30"/>
        </w:rPr>
        <w:t>C</w:t>
      </w:r>
      <w:r w:rsidRPr="001568BD">
        <w:rPr>
          <w:rFonts w:asciiTheme="minorHAnsi" w:hAnsiTheme="minorHAnsi"/>
          <w:b/>
          <w:color w:val="1F4E79"/>
          <w:sz w:val="30"/>
          <w:szCs w:val="30"/>
        </w:rPr>
        <w:t>ritical thinking and academic w</w:t>
      </w:r>
      <w:r w:rsidRPr="001568BD">
        <w:rPr>
          <w:rFonts w:asciiTheme="minorHAnsi" w:hAnsiTheme="minorHAnsi"/>
          <w:b/>
          <w:color w:val="1F4E79"/>
          <w:sz w:val="30"/>
          <w:szCs w:val="30"/>
        </w:rPr>
        <w:t>ri</w:t>
      </w:r>
      <w:r w:rsidRPr="001568BD">
        <w:rPr>
          <w:rFonts w:asciiTheme="minorHAnsi" w:hAnsiTheme="minorHAnsi"/>
          <w:b/>
          <w:color w:val="1F4E79"/>
          <w:sz w:val="30"/>
          <w:szCs w:val="30"/>
        </w:rPr>
        <w:t>ting.</w:t>
      </w:r>
    </w:p>
    <w:p w:rsidR="009C472E" w:rsidRDefault="007C37F9" w14:paraId="65669045" w14:textId="77777777">
      <w:pPr>
        <w:shd w:val="clear" w:color="auto" w:fill="FCEFEF"/>
        <w:spacing w:after="160"/>
        <w:jc w:val="center"/>
      </w:pPr>
      <w:r w:rsidRPr="001568BD">
        <w:rPr>
          <w:b/>
          <w:color w:val="1F4E79"/>
          <w:sz w:val="30"/>
          <w:szCs w:val="30"/>
        </w:rPr>
        <w:t>Marki</w:t>
      </w:r>
      <w:r w:rsidRPr="001568BD">
        <w:rPr>
          <w:b/>
          <w:color w:val="1F4E79"/>
          <w:sz w:val="30"/>
          <w:szCs w:val="30"/>
        </w:rPr>
        <w:t>ng guide</w:t>
      </w:r>
      <w:r w:rsidRPr="001568BD">
        <w:rPr>
          <w:b/>
          <w:color w:val="1F4E79"/>
          <w:sz w:val="30"/>
          <w:szCs w:val="30"/>
        </w:rPr>
        <w:t>lines</w:t>
      </w:r>
      <w:r w:rsidRPr="001568BD">
        <w:rPr>
          <w:b/>
          <w:color w:val="1F4E79"/>
          <w:sz w:val="30"/>
          <w:szCs w:val="30"/>
        </w:rPr>
        <w:t>.</w:t>
      </w:r>
    </w:p>
    <w:p w:rsidR="00E12EDE" w:rsidRDefault="00E12EDE" w14:paraId="4FA7B87A" w14:textId="77777777">
      <w:pPr>
        <w:jc w:val="center"/>
      </w:pPr>
    </w:p>
    <w:p w:rsidR="009C472E" w:rsidP="00232943" w:rsidRDefault="007C37F9" w14:paraId="12F8C64E" w14:textId="77777777">
      <w:pPr>
        <w:pStyle w:val="ListParagraph"/>
        <w:numPr>
          <w:ilvl w:val="0"/>
          <w:numId w:val="11"/>
        </w:numPr>
      </w:pPr>
      <w:r>
        <w:t>A case study is r</w:t>
      </w:r>
      <w:r>
        <w:t>elease</w:t>
      </w:r>
      <w:r>
        <w:t>d</w:t>
      </w:r>
      <w:r>
        <w:t xml:space="preserve"> </w:t>
      </w:r>
      <w:r>
        <w:t>one week before the test</w:t>
      </w:r>
      <w:r>
        <w:t>.</w:t>
      </w:r>
    </w:p>
    <w:p w:rsidR="009C472E" w:rsidP="00025E0D" w:rsidRDefault="007C37F9" w14:paraId="2B57A832" w14:textId="77777777">
      <w:pPr>
        <w:pStyle w:val="ListBullet"/>
      </w:pPr>
      <w:r>
        <w:t>Command w</w:t>
      </w:r>
      <w:r>
        <w:t xml:space="preserve">ords should be explained </w:t>
      </w:r>
      <w:r>
        <w:t>during teaching sessi</w:t>
      </w:r>
      <w:r>
        <w:t>ons to adequately prepar</w:t>
      </w:r>
      <w:r>
        <w:t>e the students IE:</w:t>
      </w:r>
      <w:r>
        <w:t xml:space="preserve"> identify, explain, paraphrase and conclude.</w:t>
      </w:r>
    </w:p>
    <w:p w:rsidR="009C472E" w:rsidP="00FF5D07" w:rsidRDefault="007C37F9" w14:paraId="74A778DE" w14:textId="77777777">
      <w:pPr>
        <w:pStyle w:val="ListBullet"/>
      </w:pPr>
      <w:r>
        <w:t>Allow students to use the sentence starters; they are scaffolds, not extra help.</w:t>
      </w:r>
    </w:p>
    <w:p w:rsidR="009C472E" w:rsidP="00350ED1" w:rsidRDefault="007C37F9" w14:paraId="46C838C7" w14:textId="77777777">
      <w:pPr>
        <w:pStyle w:val="ListBullet"/>
      </w:pPr>
      <w:r>
        <w:t>Apply approved reasonable adjustments.</w:t>
      </w:r>
    </w:p>
    <w:p w:rsidR="009C472E" w:rsidP="002E0FE4" w:rsidRDefault="007C37F9" w14:paraId="6347B3F1" w14:textId="77777777">
      <w:pPr>
        <w:pStyle w:val="ListBullet"/>
      </w:pPr>
      <w:r>
        <w:t xml:space="preserve">The assessment does not </w:t>
      </w:r>
      <w:r w:rsidRPr="002E0FE4" w:rsidR="002E0FE4">
        <w:t xml:space="preserve">require </w:t>
      </w:r>
      <w:r>
        <w:t>specialist clinical knowledge</w:t>
      </w:r>
      <w:r>
        <w:t xml:space="preserve">. </w:t>
      </w:r>
      <w:r w:rsidRPr="002E0FE4" w:rsidR="002E0FE4">
        <w:t>Marks</w:t>
      </w:r>
      <w:r>
        <w:t xml:space="preserve"> are awarded for correct choices, clear explanations, relevant evidence, respectful language and a conclusion that follows from the case. </w:t>
      </w:r>
      <w:r>
        <w:t>Spelling and grammar are considered only when they make the meaning unclear</w:t>
      </w:r>
      <w:r>
        <w:t>.</w:t>
      </w:r>
    </w:p>
    <w:p w:rsidR="009C472E" w:rsidP="009F0CC4" w:rsidRDefault="007C37F9" w14:paraId="403785FD" w14:textId="77777777">
      <w:pPr>
        <w:pStyle w:val="ListBullet"/>
      </w:pPr>
      <w:r>
        <w:t xml:space="preserve">This </w:t>
      </w:r>
      <w:r>
        <w:t>assessment</w:t>
      </w:r>
      <w:r>
        <w:t xml:space="preserve"> checks how clearly </w:t>
      </w:r>
      <w:r>
        <w:t>studen</w:t>
      </w:r>
      <w:r>
        <w:t>ts can</w:t>
      </w:r>
      <w:r>
        <w:t xml:space="preserve"> read information, make </w:t>
      </w:r>
      <w:proofErr w:type="gramStart"/>
      <w:r>
        <w:t>a simple</w:t>
      </w:r>
      <w:proofErr w:type="gramEnd"/>
      <w:r>
        <w:t xml:space="preserve"> judgement and write in an academic style.</w:t>
      </w:r>
    </w:p>
    <w:p w:rsidR="000A5598" w:rsidP="007328DB" w:rsidRDefault="000A5598" w14:paraId="4CA485D3" w14:textId="77777777">
      <w:pPr>
        <w:pStyle w:val="ListBullet"/>
        <w:numPr>
          <w:ilvl w:val="0"/>
          <w:numId w:val="0"/>
        </w:numPr>
        <w:spacing w:after="60"/>
      </w:pPr>
    </w:p>
    <w:p w:rsidRPr="00BE26CB" w:rsidR="00BE26CB" w:rsidP="002C1164" w:rsidRDefault="00BE26CB" w14:paraId="68F06072" w14:textId="77777777">
      <w:pPr>
        <w:rPr>
          <w:b/>
          <w:bCs/>
          <w:color w:val="8064A2" w:themeColor="accent4"/>
          <w:sz w:val="34"/>
          <w:szCs w:val="34"/>
        </w:rPr>
      </w:pPr>
    </w:p>
    <w:p w:rsidR="009C472E" w:rsidRDefault="007C37F9" w14:paraId="4FCE3944" w14:textId="77777777">
      <w:pPr>
        <w:pStyle w:val="Heading1"/>
        <w:shd w:val="clear" w:color="auto" w:fill="F2F6FC"/>
        <w:rPr>
          <w:rFonts w:cstheme="minorBidi"/>
        </w:rPr>
      </w:pPr>
      <w:r w:rsidRPr="00BE26CB">
        <w:rPr>
          <w:b w:val="0"/>
          <w:bCs w:val="0"/>
          <w:color w:val="8064A2" w:themeColor="accent4"/>
          <w:szCs w:val="34"/>
        </w:rPr>
        <w:t>Question 1</w:t>
      </w:r>
      <w:r w:rsidRPr="00BE26CB">
        <w:rPr>
          <w:b w:val="0"/>
          <w:bCs w:val="0"/>
          <w:color w:val="8064A2" w:themeColor="accent4"/>
          <w:szCs w:val="34"/>
        </w:rPr>
        <w:t xml:space="preserve">: </w:t>
      </w:r>
      <w:r w:rsidRPr="00BE26CB">
        <w:rPr>
          <w:b w:val="0"/>
          <w:bCs w:val="0"/>
          <w:color w:val="8064A2" w:themeColor="accent4"/>
          <w:szCs w:val="34"/>
        </w:rPr>
        <w:t>Evidence or opinion (8 marks)</w:t>
      </w:r>
    </w:p>
    <w:tbl>
      <w:tblPr>
        <w:tblStyle w:val="GridTable4-Accent1"/>
        <w:tblW w:w="5000" w:type="pct"/>
        <w:tblLook w:val="04A0" w:firstRow="1" w:lastRow="0" w:firstColumn="1" w:lastColumn="0" w:noHBand="0" w:noVBand="1"/>
      </w:tblPr>
      <w:tblGrid>
        <w:gridCol w:w="4119"/>
        <w:gridCol w:w="1433"/>
        <w:gridCol w:w="4364"/>
      </w:tblGrid>
      <w:tr w:rsidR="00CB1E75" w14:paraId="4A8FFE20"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8"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CB1E75" w:rsidRDefault="00CB1E75" w14:paraId="2C88F9C0" w14:textId="77777777">
            <w:pPr>
              <w:rPr>
                <w:kern w:val="2"/>
                <w:szCs w:val="24"/>
                <w:lang w:val="en-GB" w:eastAsia="en-GB"/>
                <w14:ligatures w14:val="standardContextual"/>
              </w:rPr>
            </w:pPr>
            <w:r>
              <w:rPr>
                <w:szCs w:val="24"/>
              </w:rPr>
              <w:t>Statement</w:t>
            </w:r>
          </w:p>
        </w:tc>
        <w:tc>
          <w:tcPr>
            <w:tcW w:w="1353"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CB1E75" w:rsidRDefault="00CB1E75" w14:paraId="1DE202FC" w14:textId="77777777">
            <w:pPr>
              <w:cnfStyle w:val="100000000000" w:firstRow="1" w:lastRow="0" w:firstColumn="0" w:lastColumn="0" w:oddVBand="0" w:evenVBand="0" w:oddHBand="0" w:evenHBand="0" w:firstRowFirstColumn="0" w:firstRowLastColumn="0" w:lastRowFirstColumn="0" w:lastRowLastColumn="0"/>
              <w:rPr>
                <w:szCs w:val="24"/>
              </w:rPr>
            </w:pPr>
            <w:r>
              <w:rPr>
                <w:szCs w:val="24"/>
              </w:rPr>
              <w:t>Answer</w:t>
            </w:r>
          </w:p>
        </w:tc>
        <w:tc>
          <w:tcPr>
            <w:tcW w:w="4119"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CB1E75" w:rsidRDefault="00CB1E75" w14:paraId="029934EC" w14:textId="77777777">
            <w:pPr>
              <w:cnfStyle w:val="100000000000" w:firstRow="1" w:lastRow="0" w:firstColumn="0" w:lastColumn="0" w:oddVBand="0" w:evenVBand="0" w:oddHBand="0" w:evenHBand="0" w:firstRowFirstColumn="0" w:firstRowLastColumn="0" w:lastRowFirstColumn="0" w:lastRowLastColumn="0"/>
              <w:rPr>
                <w:szCs w:val="24"/>
              </w:rPr>
            </w:pPr>
            <w:r>
              <w:rPr>
                <w:szCs w:val="24"/>
              </w:rPr>
              <w:t>Reason</w:t>
            </w:r>
          </w:p>
        </w:tc>
      </w:tr>
      <w:tr w:rsidR="00CB1E75" w14:paraId="107953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CB1E75" w:rsidRDefault="00CB1E75" w14:paraId="1114FAE8" w14:textId="77777777">
            <w:pPr>
              <w:rPr>
                <w:szCs w:val="24"/>
              </w:rPr>
            </w:pPr>
            <w:r>
              <w:rPr>
                <w:szCs w:val="24"/>
              </w:rPr>
              <w:t>Erica went to the emergency department three times.</w:t>
            </w:r>
          </w:p>
        </w:tc>
        <w:tc>
          <w:tcPr>
            <w:tcW w:w="1353"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CB1E75" w:rsidRDefault="00CB1E75" w14:paraId="6CEA4243"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Evidence</w:t>
            </w:r>
          </w:p>
        </w:tc>
        <w:tc>
          <w:tcPr>
            <w:tcW w:w="4119"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CB1E75" w:rsidRDefault="00CB1E75" w14:paraId="71FCF614"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Recorded and checkable.</w:t>
            </w:r>
          </w:p>
        </w:tc>
      </w:tr>
      <w:tr w:rsidR="00CB1E75" w14:paraId="10DECBB0" w14:textId="77777777">
        <w:tc>
          <w:tcPr>
            <w:cnfStyle w:val="001000000000" w:firstRow="0" w:lastRow="0" w:firstColumn="1" w:lastColumn="0" w:oddVBand="0" w:evenVBand="0" w:oddHBand="0" w:evenHBand="0" w:firstRowFirstColumn="0" w:firstRowLastColumn="0" w:lastRowFirstColumn="0" w:lastRowLastColumn="0"/>
            <w:tcW w:w="3888"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CB1E75" w:rsidRDefault="00CB1E75" w14:paraId="197CA7EE" w14:textId="77777777">
            <w:pPr>
              <w:rPr>
                <w:szCs w:val="24"/>
              </w:rPr>
            </w:pPr>
            <w:r>
              <w:rPr>
                <w:szCs w:val="24"/>
              </w:rPr>
              <w:t>Erica needs carers four times a day.</w:t>
            </w:r>
          </w:p>
        </w:tc>
        <w:tc>
          <w:tcPr>
            <w:tcW w:w="1353"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CB1E75" w:rsidRDefault="00CB1E75" w14:paraId="5E4326D5"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Opinion</w:t>
            </w:r>
          </w:p>
        </w:tc>
        <w:tc>
          <w:tcPr>
            <w:tcW w:w="4119"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CB1E75" w:rsidRDefault="00CB1E75" w14:paraId="51359D42"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Leila’s view; the case does not prove the number needed.</w:t>
            </w:r>
          </w:p>
        </w:tc>
      </w:tr>
      <w:tr w:rsidR="00CB1E75" w14:paraId="11A9656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CB1E75" w:rsidRDefault="00CB1E75" w14:paraId="4E38E931" w14:textId="77777777">
            <w:pPr>
              <w:rPr>
                <w:szCs w:val="24"/>
              </w:rPr>
            </w:pPr>
            <w:r>
              <w:rPr>
                <w:szCs w:val="24"/>
              </w:rPr>
              <w:t>Erica became breathless after walking a short distance.</w:t>
            </w:r>
          </w:p>
        </w:tc>
        <w:tc>
          <w:tcPr>
            <w:tcW w:w="1353"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CB1E75" w:rsidRDefault="00CB1E75" w14:paraId="7856D6DD"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Evidence</w:t>
            </w:r>
          </w:p>
        </w:tc>
        <w:tc>
          <w:tcPr>
            <w:tcW w:w="4119"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CB1E75" w:rsidRDefault="00CB1E75" w14:paraId="367DC2DD"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Observed by the occupational therapist.</w:t>
            </w:r>
          </w:p>
        </w:tc>
      </w:tr>
      <w:tr w:rsidR="00CB1E75" w14:paraId="25C65618" w14:textId="77777777">
        <w:tc>
          <w:tcPr>
            <w:cnfStyle w:val="001000000000" w:firstRow="0" w:lastRow="0" w:firstColumn="1" w:lastColumn="0" w:oddVBand="0" w:evenVBand="0" w:oddHBand="0" w:evenHBand="0" w:firstRowFirstColumn="0" w:firstRowLastColumn="0" w:lastRowFirstColumn="0" w:lastRowLastColumn="0"/>
            <w:tcW w:w="3888"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CB1E75" w:rsidRDefault="00CB1E75" w14:paraId="2AA35D49" w14:textId="77777777">
            <w:pPr>
              <w:rPr>
                <w:szCs w:val="24"/>
              </w:rPr>
            </w:pPr>
            <w:r>
              <w:rPr>
                <w:szCs w:val="24"/>
              </w:rPr>
              <w:t>Option 2 provides enough support to meet Erica’s needs.</w:t>
            </w:r>
          </w:p>
        </w:tc>
        <w:tc>
          <w:tcPr>
            <w:tcW w:w="1353"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CB1E75" w:rsidRDefault="00CB1E75" w14:paraId="583E7696"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Opinion</w:t>
            </w:r>
          </w:p>
        </w:tc>
        <w:tc>
          <w:tcPr>
            <w:tcW w:w="4119"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CB1E75" w:rsidRDefault="00CB1E75" w14:paraId="6F5833C1"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A judgement that must be supported with reasons.</w:t>
            </w:r>
          </w:p>
        </w:tc>
      </w:tr>
    </w:tbl>
    <w:p w:rsidR="009C472E" w:rsidRDefault="009C472E" w14:paraId="52B82825" w14:textId="77777777">
      <w:pPr>
        <w:spacing w:after="0"/>
      </w:pPr>
    </w:p>
    <w:p w:rsidR="009C472E" w:rsidRDefault="007C37F9" w14:paraId="7DE8FA17" w14:textId="77777777">
      <w:r>
        <w:t>Award 1 mark for each correct classification and 1 mark for each suitable reason.</w:t>
      </w:r>
    </w:p>
    <w:p w:rsidR="00536B0F" w:rsidRDefault="00536B0F" w14:paraId="0C208446" w14:textId="77777777"/>
    <w:p w:rsidR="009C472E" w:rsidP="00480050" w:rsidRDefault="007C37F9" w14:paraId="68D50A92" w14:textId="77777777">
      <w:pPr>
        <w:pStyle w:val="Heading1"/>
        <w:shd w:val="clear" w:color="auto" w:fill="F2F6FC"/>
        <w:rPr>
          <w:rFonts w:cstheme="minorBidi"/>
        </w:rPr>
      </w:pPr>
      <w:r>
        <w:t>Question 2</w:t>
      </w:r>
      <w:r>
        <w:t xml:space="preserve">: </w:t>
      </w:r>
      <w:r>
        <w:t>Evaluating an ar</w:t>
      </w:r>
      <w:r>
        <w:t>gument</w:t>
      </w:r>
      <w:r>
        <w:t xml:space="preserve"> </w:t>
      </w:r>
      <w:r>
        <w:t>(6 marks)</w:t>
      </w:r>
    </w:p>
    <w:p w:rsidRPr="0051613A" w:rsidR="0051613A" w:rsidP="0051613A" w:rsidRDefault="00536B0F" w14:paraId="6D41F88B" w14:textId="31D20540">
      <w:pPr>
        <w:spacing w:after="0"/>
        <w:rPr>
          <w:b/>
          <w:bCs/>
          <w:lang w:val="en-GB"/>
        </w:rPr>
      </w:pPr>
      <w:r>
        <w:rPr>
          <w:b/>
          <w:bCs/>
          <w:lang w:val="en-GB"/>
        </w:rPr>
        <w:t>Example</w:t>
      </w:r>
      <w:r w:rsidRPr="0051613A" w:rsidR="0051613A">
        <w:rPr>
          <w:b/>
          <w:bCs/>
          <w:lang w:val="en-GB"/>
        </w:rPr>
        <w:t xml:space="preserve"> answers</w:t>
      </w:r>
      <w:r>
        <w:rPr>
          <w:b/>
          <w:bCs/>
          <w:lang w:val="en-GB"/>
        </w:rPr>
        <w:t>:</w:t>
      </w:r>
    </w:p>
    <w:p w:rsidRPr="0051613A" w:rsidR="0051613A" w:rsidP="0051613A" w:rsidRDefault="0051613A" w14:paraId="16E8D8FF" w14:textId="77777777">
      <w:pPr>
        <w:numPr>
          <w:ilvl w:val="0"/>
          <w:numId w:val="12"/>
        </w:numPr>
        <w:spacing w:after="0"/>
        <w:rPr>
          <w:lang w:val="en-GB"/>
        </w:rPr>
      </w:pPr>
      <w:r w:rsidRPr="0051613A">
        <w:rPr>
          <w:lang w:val="en-GB"/>
        </w:rPr>
        <w:t xml:space="preserve">Supporting evidence: Erica has previously fallen at home, has difficulty using the stairs, or becomes breathless after walking a short distance. </w:t>
      </w:r>
    </w:p>
    <w:p w:rsidRPr="0051613A" w:rsidR="0051613A" w:rsidP="0051613A" w:rsidRDefault="0051613A" w14:paraId="7DD962B5" w14:textId="77777777">
      <w:pPr>
        <w:numPr>
          <w:ilvl w:val="0"/>
          <w:numId w:val="12"/>
        </w:numPr>
        <w:spacing w:after="0"/>
        <w:rPr>
          <w:lang w:val="en-GB"/>
        </w:rPr>
      </w:pPr>
      <w:r w:rsidRPr="0051613A">
        <w:rPr>
          <w:lang w:val="en-GB"/>
        </w:rPr>
        <w:lastRenderedPageBreak/>
        <w:t xml:space="preserve">Weakness or limitation: Leila’s concern is understandable, but no evidence shows that exactly four visits per day are necessary or that four visits would prevent another fall. Her opinion may also be influenced by worry. </w:t>
      </w:r>
    </w:p>
    <w:p w:rsidRPr="0051613A" w:rsidR="0051613A" w:rsidP="0051613A" w:rsidRDefault="0051613A" w14:paraId="17ACC32D" w14:textId="77777777">
      <w:pPr>
        <w:numPr>
          <w:ilvl w:val="0"/>
          <w:numId w:val="12"/>
        </w:numPr>
        <w:spacing w:after="0"/>
        <w:rPr>
          <w:lang w:val="en-GB"/>
        </w:rPr>
      </w:pPr>
      <w:r w:rsidRPr="0051613A">
        <w:rPr>
          <w:lang w:val="en-GB"/>
        </w:rPr>
        <w:t>Additional information: Erica’s ability to wash, dress, prepare food, take medication or manage her diabetes; the layout of her flat; when Leila can help; or a fuller falls-risk assessment.</w:t>
      </w:r>
    </w:p>
    <w:p w:rsidR="009C472E" w:rsidRDefault="009C472E" w14:paraId="794BA181" w14:textId="77777777">
      <w:pPr>
        <w:spacing w:after="0"/>
      </w:pPr>
    </w:p>
    <w:p w:rsidR="009C472E" w:rsidP="00835326" w:rsidRDefault="007C37F9" w14:paraId="0B39D399" w14:textId="77777777">
      <w:pPr>
        <w:pStyle w:val="Heading1"/>
        <w:shd w:val="clear" w:color="auto" w:fill="F2F6FC"/>
        <w:rPr>
          <w:rFonts w:cstheme="minorBidi"/>
        </w:rPr>
      </w:pPr>
      <w:r>
        <w:t>Question 3</w:t>
      </w:r>
      <w:r>
        <w:t xml:space="preserve">: </w:t>
      </w:r>
      <w:r>
        <w:t>Choosing evidence (6 marks)</w:t>
      </w:r>
    </w:p>
    <w:p w:rsidR="009C472E" w:rsidP="004F227E" w:rsidRDefault="006B740F" w14:paraId="52A2EC1F" w14:textId="150714B1">
      <w:r>
        <w:t xml:space="preserve">Example answer: </w:t>
      </w:r>
      <w:r w:rsidR="007C37F9">
        <w:t xml:space="preserve">Strong choices are B and D. Item B shows that </w:t>
      </w:r>
      <w:r w:rsidRPr="004311F4" w:rsidR="004311F4">
        <w:t>Erica</w:t>
      </w:r>
      <w:r w:rsidR="007C37F9">
        <w:t xml:space="preserve"> wants independence but accepts some temporary help. Item D shows real safety needs that Option 2 could address through support and equipment. Item E can also be credited if the student explains that it gives limited support for trying and reviewing a short programme. Award 1 mark for each appropriate item and up to 2 marks for each clear link.</w:t>
      </w:r>
    </w:p>
    <w:p w:rsidR="001D4F1F" w:rsidP="001D4F1F" w:rsidRDefault="001D4F1F" w14:paraId="2918AE99" w14:textId="77777777"/>
    <w:p w:rsidRPr="001D4F1F" w:rsidR="009C472E" w:rsidP="001D4F1F" w:rsidRDefault="007C37F9" w14:paraId="72526792" w14:textId="465AEBE6">
      <w:pPr>
        <w:rPr>
          <w:b/>
          <w:bCs/>
          <w:color w:val="8064A2" w:themeColor="accent4"/>
          <w:sz w:val="34"/>
          <w:szCs w:val="34"/>
        </w:rPr>
      </w:pPr>
      <w:r w:rsidRPr="001D4F1F">
        <w:rPr>
          <w:b/>
          <w:bCs/>
          <w:color w:val="8064A2" w:themeColor="accent4"/>
          <w:sz w:val="34"/>
          <w:szCs w:val="34"/>
        </w:rPr>
        <w:t>Question 4</w:t>
      </w:r>
      <w:r w:rsidRPr="001D4F1F">
        <w:rPr>
          <w:b/>
          <w:bCs/>
          <w:color w:val="8064A2" w:themeColor="accent4"/>
          <w:sz w:val="34"/>
          <w:szCs w:val="34"/>
        </w:rPr>
        <w:t xml:space="preserve">: </w:t>
      </w:r>
      <w:r w:rsidRPr="001D4F1F">
        <w:rPr>
          <w:b/>
          <w:bCs/>
          <w:color w:val="8064A2" w:themeColor="accent4"/>
          <w:sz w:val="34"/>
          <w:szCs w:val="34"/>
        </w:rPr>
        <w:t>Paraphrasing (6 marks)</w:t>
      </w:r>
    </w:p>
    <w:p w:rsidR="00C0754F" w:rsidRDefault="0087652C" w14:paraId="0E2D7D79" w14:textId="77777777">
      <w:r>
        <w:t>An example</w:t>
      </w:r>
      <w:r w:rsidR="00C0754F">
        <w:t xml:space="preserve">: </w:t>
      </w:r>
    </w:p>
    <w:p w:rsidR="00C0754F" w:rsidP="00C0754F" w:rsidRDefault="00C0754F" w14:paraId="02333B4A" w14:textId="77777777">
      <w:r>
        <w:t xml:space="preserve">“The </w:t>
      </w:r>
      <w:proofErr w:type="spellStart"/>
      <w:r>
        <w:t>programme</w:t>
      </w:r>
      <w:proofErr w:type="spellEnd"/>
      <w:r>
        <w:t xml:space="preserve"> could benefit people, although the findings are uncertain because they were not compared with another group”.</w:t>
      </w:r>
    </w:p>
    <w:p w:rsidR="009C472E" w:rsidRDefault="006B740F" w14:paraId="42FCB03D" w14:textId="73472C0F">
      <w:pPr>
        <w:rPr>
          <w:i/>
          <w:iCs/>
        </w:rPr>
      </w:pPr>
      <w:r>
        <w:rPr>
          <w:i/>
          <w:iCs/>
        </w:rPr>
        <w:t>T</w:t>
      </w:r>
      <w:r w:rsidRPr="00C0754F" w:rsidR="00C0754F">
        <w:rPr>
          <w:i/>
          <w:iCs/>
        </w:rPr>
        <w:t xml:space="preserve">his is not prescriptive. The marker should </w:t>
      </w:r>
      <w:proofErr w:type="spellStart"/>
      <w:r w:rsidRPr="00C0754F" w:rsidR="00C0754F">
        <w:rPr>
          <w:i/>
          <w:iCs/>
        </w:rPr>
        <w:t>utilise</w:t>
      </w:r>
      <w:proofErr w:type="spellEnd"/>
      <w:r w:rsidRPr="00C0754F" w:rsidR="00C0754F">
        <w:rPr>
          <w:i/>
          <w:iCs/>
        </w:rPr>
        <w:t xml:space="preserve"> their judgement regarding the paraphrased extract.</w:t>
      </w:r>
    </w:p>
    <w:p w:rsidRPr="00C0754F" w:rsidR="00C0754F" w:rsidRDefault="00C0754F" w14:paraId="4646078D" w14:textId="77777777">
      <w:pPr>
        <w:rPr>
          <w:i/>
          <w:iCs/>
        </w:rPr>
      </w:pPr>
    </w:p>
    <w:tbl>
      <w:tblPr>
        <w:tblStyle w:val="GridTable4-Accent1"/>
        <w:tblW w:w="5000" w:type="pct"/>
        <w:tblLook w:val="04A0" w:firstRow="1" w:lastRow="0" w:firstColumn="1" w:lastColumn="0" w:noHBand="0" w:noVBand="1"/>
      </w:tblPr>
      <w:tblGrid>
        <w:gridCol w:w="8672"/>
        <w:gridCol w:w="1244"/>
      </w:tblGrid>
      <w:tr w:rsidR="003250E4" w14:paraId="50E27B08"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64"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3250E4" w:rsidRDefault="003250E4" w14:paraId="3E9567D1" w14:textId="77777777">
            <w:pPr>
              <w:rPr>
                <w:kern w:val="2"/>
                <w:szCs w:val="24"/>
                <w:lang w:val="en-GB" w:eastAsia="en-GB"/>
                <w14:ligatures w14:val="standardContextual"/>
              </w:rPr>
            </w:pPr>
            <w:r>
              <w:rPr>
                <w:szCs w:val="24"/>
              </w:rPr>
              <w:t>What’s being assessed</w:t>
            </w:r>
          </w:p>
        </w:tc>
        <w:tc>
          <w:tcPr>
            <w:tcW w:w="1296"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3250E4" w:rsidRDefault="003250E4" w14:paraId="04BC8FBA" w14:textId="77777777">
            <w:pPr>
              <w:cnfStyle w:val="100000000000" w:firstRow="1" w:lastRow="0" w:firstColumn="0" w:lastColumn="0" w:oddVBand="0" w:evenVBand="0" w:oddHBand="0" w:evenHBand="0" w:firstRowFirstColumn="0" w:firstRowLastColumn="0" w:lastRowFirstColumn="0" w:lastRowLastColumn="0"/>
              <w:rPr>
                <w:szCs w:val="24"/>
              </w:rPr>
            </w:pPr>
            <w:r>
              <w:rPr>
                <w:szCs w:val="24"/>
              </w:rPr>
              <w:t>Marks</w:t>
            </w:r>
          </w:p>
        </w:tc>
      </w:tr>
      <w:tr w:rsidR="003250E4" w14:paraId="0A652C0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1B96BF0B" w14:textId="77777777">
            <w:pPr>
              <w:rPr>
                <w:szCs w:val="24"/>
              </w:rPr>
            </w:pPr>
            <w:r>
              <w:rPr>
                <w:szCs w:val="24"/>
              </w:rPr>
              <w:t>The meaning retained of the statement is retained when the student has paraphrased it</w:t>
            </w:r>
          </w:p>
        </w:tc>
        <w:tc>
          <w:tcPr>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012BDA5F"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2</w:t>
            </w:r>
          </w:p>
        </w:tc>
      </w:tr>
      <w:tr w:rsidR="003250E4" w14:paraId="27E6C4E6"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6656E740" w14:textId="77777777">
            <w:pPr>
              <w:rPr>
                <w:szCs w:val="24"/>
              </w:rPr>
            </w:pPr>
            <w:r>
              <w:rPr>
                <w:szCs w:val="24"/>
              </w:rPr>
              <w:t>Different vocabulary is used</w:t>
            </w:r>
          </w:p>
        </w:tc>
        <w:tc>
          <w:tcPr>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2EF27E5F"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1</w:t>
            </w:r>
          </w:p>
        </w:tc>
      </w:tr>
      <w:tr w:rsidR="003250E4" w14:paraId="47B5C9E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5B1C82D8" w14:textId="77777777">
            <w:pPr>
              <w:rPr>
                <w:szCs w:val="24"/>
              </w:rPr>
            </w:pPr>
            <w:r>
              <w:rPr>
                <w:szCs w:val="24"/>
              </w:rPr>
              <w:t>A different sentence structure is used</w:t>
            </w:r>
          </w:p>
        </w:tc>
        <w:tc>
          <w:tcPr>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6FD489C2"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1</w:t>
            </w:r>
          </w:p>
        </w:tc>
      </w:tr>
      <w:tr w:rsidR="003250E4" w14:paraId="49112694"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240F17C1" w14:textId="77777777">
            <w:pPr>
              <w:rPr>
                <w:szCs w:val="24"/>
              </w:rPr>
            </w:pPr>
            <w:r>
              <w:rPr>
                <w:szCs w:val="24"/>
              </w:rPr>
              <w:t>The student achieves clarity in their paraphrased sentence.</w:t>
            </w:r>
          </w:p>
        </w:tc>
        <w:tc>
          <w:tcPr>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720F1E7A"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2</w:t>
            </w:r>
          </w:p>
        </w:tc>
      </w:tr>
    </w:tbl>
    <w:p w:rsidR="009C472E" w:rsidRDefault="009C472E" w14:paraId="6335B1BD" w14:textId="77777777">
      <w:pPr>
        <w:spacing w:after="0"/>
      </w:pPr>
    </w:p>
    <w:p w:rsidR="009C472E" w:rsidP="00DE1D67" w:rsidRDefault="007C37F9" w14:paraId="1A202C6C" w14:textId="77777777">
      <w:pPr>
        <w:pStyle w:val="Heading1"/>
        <w:shd w:val="clear" w:color="auto" w:fill="F2F6FC"/>
        <w:rPr>
          <w:rFonts w:cstheme="minorBidi"/>
        </w:rPr>
      </w:pPr>
      <w:r>
        <w:t>Question 5</w:t>
      </w:r>
      <w:r>
        <w:t xml:space="preserve">: </w:t>
      </w:r>
      <w:r>
        <w:t>Academic tone (6 marks)</w:t>
      </w:r>
    </w:p>
    <w:p w:rsidR="009C472E" w:rsidP="00B55446" w:rsidRDefault="007C37F9" w14:paraId="109124DB" w14:textId="77777777">
      <w:r>
        <w:t xml:space="preserve">Model: Leila’s concerns should be considered; however, the available information does not show that </w:t>
      </w:r>
      <w:r w:rsidRPr="007A6A03" w:rsidR="007A6A03">
        <w:t>Erica</w:t>
      </w:r>
      <w:r>
        <w:t xml:space="preserve"> needs four visits each day.</w:t>
      </w:r>
    </w:p>
    <w:tbl>
      <w:tblPr>
        <w:tblStyle w:val="GridTable4-Accent1"/>
        <w:tblW w:w="5000" w:type="pct"/>
        <w:tblLook w:val="04A0" w:firstRow="1" w:lastRow="0" w:firstColumn="1" w:lastColumn="0" w:noHBand="0" w:noVBand="1"/>
      </w:tblPr>
      <w:tblGrid>
        <w:gridCol w:w="8641"/>
        <w:gridCol w:w="1275"/>
      </w:tblGrid>
      <w:tr w:rsidR="003250E4" w14:paraId="123A549B"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64"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3250E4" w:rsidRDefault="003250E4" w14:paraId="1B9E7844" w14:textId="77777777">
            <w:pPr>
              <w:rPr>
                <w:kern w:val="2"/>
                <w:szCs w:val="24"/>
                <w:lang w:val="en-GB" w:eastAsia="en-GB"/>
                <w14:ligatures w14:val="standardContextual"/>
              </w:rPr>
            </w:pPr>
            <w:r>
              <w:rPr>
                <w:szCs w:val="24"/>
              </w:rPr>
              <w:lastRenderedPageBreak/>
              <w:t>What’s being assessed</w:t>
            </w:r>
          </w:p>
        </w:tc>
        <w:tc>
          <w:tcPr>
            <w:tcW w:w="1296"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3250E4" w:rsidRDefault="003250E4" w14:paraId="297896B5" w14:textId="77777777">
            <w:pPr>
              <w:cnfStyle w:val="100000000000" w:firstRow="1" w:lastRow="0" w:firstColumn="0" w:lastColumn="0" w:oddVBand="0" w:evenVBand="0" w:oddHBand="0" w:evenHBand="0" w:firstRowFirstColumn="0" w:firstRowLastColumn="0" w:lastRowFirstColumn="0" w:lastRowLastColumn="0"/>
              <w:rPr>
                <w:szCs w:val="24"/>
              </w:rPr>
            </w:pPr>
            <w:r>
              <w:rPr>
                <w:szCs w:val="24"/>
              </w:rPr>
              <w:t>Marks</w:t>
            </w:r>
          </w:p>
        </w:tc>
      </w:tr>
      <w:tr w:rsidR="003250E4" w14:paraId="0CD202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62CC7049" w14:textId="77777777">
            <w:pPr>
              <w:rPr>
                <w:szCs w:val="24"/>
              </w:rPr>
            </w:pPr>
            <w:r>
              <w:rPr>
                <w:szCs w:val="24"/>
              </w:rPr>
              <w:t>The student removes insulting language and replaces it with respectful language</w:t>
            </w:r>
          </w:p>
        </w:tc>
        <w:tc>
          <w:tcPr>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57FC8047"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2</w:t>
            </w:r>
          </w:p>
        </w:tc>
      </w:tr>
      <w:tr w:rsidR="003250E4" w14:paraId="2FD1AE09"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6FC53878" w14:textId="77777777">
            <w:pPr>
              <w:rPr>
                <w:szCs w:val="24"/>
              </w:rPr>
            </w:pPr>
            <w:r>
              <w:rPr>
                <w:szCs w:val="24"/>
              </w:rPr>
              <w:t xml:space="preserve">The student uses careful/ academic </w:t>
            </w:r>
            <w:proofErr w:type="gramStart"/>
            <w:r>
              <w:rPr>
                <w:szCs w:val="24"/>
              </w:rPr>
              <w:t>wording,</w:t>
            </w:r>
            <w:proofErr w:type="gramEnd"/>
            <w:r>
              <w:rPr>
                <w:szCs w:val="24"/>
              </w:rPr>
              <w:t xml:space="preserve"> with a more academic tone.</w:t>
            </w:r>
          </w:p>
        </w:tc>
        <w:tc>
          <w:tcPr>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7C143F6A"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1</w:t>
            </w:r>
          </w:p>
        </w:tc>
      </w:tr>
      <w:tr w:rsidR="003250E4" w14:paraId="00D1B1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1A0E51BC" w14:textId="77777777">
            <w:pPr>
              <w:rPr>
                <w:szCs w:val="24"/>
              </w:rPr>
            </w:pPr>
            <w:r>
              <w:rPr>
                <w:szCs w:val="24"/>
              </w:rPr>
              <w:t>The student considers Leila’s concern</w:t>
            </w:r>
          </w:p>
        </w:tc>
        <w:tc>
          <w:tcPr>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32625132"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1</w:t>
            </w:r>
          </w:p>
        </w:tc>
      </w:tr>
      <w:tr w:rsidR="003250E4" w14:paraId="624A549E"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07A569E3" w14:textId="77777777">
            <w:pPr>
              <w:rPr>
                <w:szCs w:val="24"/>
              </w:rPr>
            </w:pPr>
            <w:r>
              <w:rPr>
                <w:szCs w:val="24"/>
              </w:rPr>
              <w:t>The student writes a clear, concise, accurate alternative sentence</w:t>
            </w:r>
          </w:p>
        </w:tc>
        <w:tc>
          <w:tcPr>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6FDBE76E"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2</w:t>
            </w:r>
          </w:p>
        </w:tc>
      </w:tr>
    </w:tbl>
    <w:p w:rsidR="009C472E" w:rsidRDefault="009C472E" w14:paraId="6341E743" w14:textId="77777777">
      <w:pPr>
        <w:spacing w:after="0"/>
      </w:pPr>
    </w:p>
    <w:p w:rsidR="009C472E" w:rsidP="00A95922" w:rsidRDefault="007C37F9" w14:paraId="69B4BE1B" w14:textId="77777777">
      <w:pPr>
        <w:pStyle w:val="Heading1"/>
        <w:shd w:val="clear" w:color="auto" w:fill="F2F6FC"/>
        <w:rPr>
          <w:rFonts w:cstheme="minorBidi"/>
        </w:rPr>
      </w:pPr>
      <w:r>
        <w:t>Question 6</w:t>
      </w:r>
      <w:r>
        <w:t>:</w:t>
      </w:r>
      <w:r>
        <w:t xml:space="preserve"> Academic paragraph (10 marks)</w:t>
      </w:r>
    </w:p>
    <w:p w:rsidR="009C472E" w:rsidP="00BC63CF" w:rsidRDefault="00360C10" w14:paraId="7598201E" w14:textId="7FC151BF">
      <w:r>
        <w:t>The students</w:t>
      </w:r>
      <w:r w:rsidR="00033700">
        <w:t>’</w:t>
      </w:r>
      <w:r>
        <w:t xml:space="preserve"> response will be assessed based on their ability to formulate an appropriate academic paragraph.  Ideally, the PEEEL approach should be applied to support its construction and ensure all academic paragraph elements are included. Students will receive teaching relating to formulating a PEEEL paragraph within the module.</w:t>
      </w:r>
    </w:p>
    <w:tbl>
      <w:tblPr>
        <w:tblStyle w:val="GridTable4-Accent1"/>
        <w:tblW w:w="5000" w:type="pct"/>
        <w:tblLook w:val="04A0" w:firstRow="1" w:lastRow="0" w:firstColumn="1" w:lastColumn="0" w:noHBand="0" w:noVBand="1"/>
      </w:tblPr>
      <w:tblGrid>
        <w:gridCol w:w="8709"/>
        <w:gridCol w:w="1207"/>
      </w:tblGrid>
      <w:tr w:rsidR="003250E4" w14:paraId="73CE99C8"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64"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3250E4" w:rsidRDefault="003250E4" w14:paraId="49242F28" w14:textId="77777777">
            <w:pPr>
              <w:rPr>
                <w:kern w:val="2"/>
                <w:szCs w:val="24"/>
                <w:lang w:val="en-GB" w:eastAsia="en-GB"/>
                <w14:ligatures w14:val="standardContextual"/>
              </w:rPr>
            </w:pPr>
            <w:r>
              <w:rPr>
                <w:szCs w:val="24"/>
              </w:rPr>
              <w:t>What’s being assessed</w:t>
            </w:r>
          </w:p>
        </w:tc>
        <w:tc>
          <w:tcPr>
            <w:tcW w:w="1296"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3250E4" w:rsidRDefault="003250E4" w14:paraId="0C31F69D" w14:textId="77777777">
            <w:pPr>
              <w:cnfStyle w:val="100000000000" w:firstRow="1" w:lastRow="0" w:firstColumn="0" w:lastColumn="0" w:oddVBand="0" w:evenVBand="0" w:oddHBand="0" w:evenHBand="0" w:firstRowFirstColumn="0" w:firstRowLastColumn="0" w:lastRowFirstColumn="0" w:lastRowLastColumn="0"/>
              <w:rPr>
                <w:szCs w:val="24"/>
              </w:rPr>
            </w:pPr>
            <w:r>
              <w:rPr>
                <w:szCs w:val="24"/>
              </w:rPr>
              <w:t>Marks</w:t>
            </w:r>
          </w:p>
        </w:tc>
      </w:tr>
      <w:tr w:rsidR="003250E4" w14:paraId="1069C17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57EE8910" w14:textId="77777777">
            <w:pPr>
              <w:rPr>
                <w:szCs w:val="24"/>
              </w:rPr>
            </w:pPr>
            <w:r>
              <w:rPr>
                <w:szCs w:val="24"/>
              </w:rPr>
              <w:t>The student provides a clear opening point</w:t>
            </w:r>
          </w:p>
        </w:tc>
        <w:tc>
          <w:tcPr>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750D0AF1"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2</w:t>
            </w:r>
          </w:p>
        </w:tc>
      </w:tr>
      <w:tr w:rsidR="003250E4" w14:paraId="0687CAD2"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44303DF6" w14:textId="77777777">
            <w:pPr>
              <w:rPr>
                <w:szCs w:val="24"/>
              </w:rPr>
            </w:pPr>
            <w:r>
              <w:rPr>
                <w:szCs w:val="24"/>
              </w:rPr>
              <w:t>Provides evidence using a relevant case item</w:t>
            </w:r>
          </w:p>
        </w:tc>
        <w:tc>
          <w:tcPr>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09C5DBA4"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1</w:t>
            </w:r>
          </w:p>
        </w:tc>
      </w:tr>
      <w:tr w:rsidR="003250E4" w14:paraId="3CE25B7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227C7C29" w14:textId="77777777">
            <w:pPr>
              <w:rPr>
                <w:szCs w:val="24"/>
              </w:rPr>
            </w:pPr>
            <w:proofErr w:type="gramStart"/>
            <w:r>
              <w:rPr>
                <w:szCs w:val="24"/>
              </w:rPr>
              <w:t>Explains</w:t>
            </w:r>
            <w:proofErr w:type="gramEnd"/>
            <w:r>
              <w:rPr>
                <w:szCs w:val="24"/>
              </w:rPr>
              <w:t xml:space="preserve"> this evidence clearly and concisely</w:t>
            </w:r>
          </w:p>
        </w:tc>
        <w:tc>
          <w:tcPr>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1CB3E845"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2</w:t>
            </w:r>
          </w:p>
        </w:tc>
      </w:tr>
      <w:tr w:rsidR="003250E4" w14:paraId="6C1FB871"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52DB80C7" w14:textId="77777777">
            <w:pPr>
              <w:rPr>
                <w:szCs w:val="24"/>
              </w:rPr>
            </w:pPr>
            <w:r>
              <w:rPr>
                <w:szCs w:val="24"/>
              </w:rPr>
              <w:t xml:space="preserve">A second relevant case item is </w:t>
            </w:r>
            <w:proofErr w:type="spellStart"/>
            <w:r>
              <w:rPr>
                <w:szCs w:val="24"/>
              </w:rPr>
              <w:t>utilised</w:t>
            </w:r>
            <w:proofErr w:type="spellEnd"/>
            <w:r>
              <w:rPr>
                <w:szCs w:val="24"/>
              </w:rPr>
              <w:t xml:space="preserve"> to provide evidence</w:t>
            </w:r>
          </w:p>
        </w:tc>
        <w:tc>
          <w:tcPr>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49E83400"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1</w:t>
            </w:r>
          </w:p>
        </w:tc>
      </w:tr>
      <w:tr w:rsidR="003250E4" w14:paraId="5DE019F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17F3BC17" w14:textId="77777777">
            <w:pPr>
              <w:rPr>
                <w:szCs w:val="24"/>
              </w:rPr>
            </w:pPr>
            <w:r>
              <w:rPr>
                <w:szCs w:val="24"/>
              </w:rPr>
              <w:t>The second item is suitably explained</w:t>
            </w:r>
          </w:p>
        </w:tc>
        <w:tc>
          <w:tcPr>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7C838DB3"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2</w:t>
            </w:r>
          </w:p>
        </w:tc>
      </w:tr>
      <w:tr w:rsidR="003250E4" w14:paraId="45D6B9CA"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79500D96" w14:textId="77777777">
            <w:pPr>
              <w:rPr>
                <w:szCs w:val="24"/>
              </w:rPr>
            </w:pPr>
            <w:r>
              <w:rPr>
                <w:szCs w:val="24"/>
              </w:rPr>
              <w:t>The student includes information in a logical order and communicates a respectful academic tone</w:t>
            </w:r>
          </w:p>
        </w:tc>
        <w:tc>
          <w:tcPr>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0F2627EF"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2</w:t>
            </w:r>
          </w:p>
        </w:tc>
      </w:tr>
    </w:tbl>
    <w:p w:rsidR="009C472E" w:rsidRDefault="009C472E" w14:paraId="197FEBA3" w14:textId="77777777">
      <w:pPr>
        <w:spacing w:after="0"/>
      </w:pPr>
    </w:p>
    <w:p w:rsidR="009C472E" w:rsidP="005C3DF2" w:rsidRDefault="007C37F9" w14:paraId="661E7D4E" w14:textId="77777777">
      <w:pPr>
        <w:pStyle w:val="Heading1"/>
        <w:shd w:val="clear" w:color="auto" w:fill="F2F6FC"/>
        <w:rPr>
          <w:rFonts w:cstheme="minorBidi"/>
        </w:rPr>
      </w:pPr>
      <w:r>
        <w:t>Question 7</w:t>
      </w:r>
      <w:r>
        <w:t xml:space="preserve">: A </w:t>
      </w:r>
      <w:r>
        <w:t>Short conclusion (8 marks)</w:t>
      </w:r>
    </w:p>
    <w:p w:rsidRPr="00033700" w:rsidR="00033700" w:rsidP="00033700" w:rsidRDefault="00033700" w14:paraId="78738B72" w14:textId="441C1D3C">
      <w:r>
        <w:t xml:space="preserve">The </w:t>
      </w:r>
      <w:proofErr w:type="gramStart"/>
      <w:r>
        <w:t>students</w:t>
      </w:r>
      <w:proofErr w:type="gramEnd"/>
      <w:r>
        <w:t xml:space="preserve"> response should be assessed based on their ability to formulate a relevant conclusion from the information provided.</w:t>
      </w:r>
      <w:r w:rsidR="00415F1E">
        <w:t xml:space="preserve"> They</w:t>
      </w:r>
      <w:r w:rsidR="00B461CA">
        <w:t xml:space="preserve"> are not </w:t>
      </w:r>
      <w:proofErr w:type="gramStart"/>
      <w:r w:rsidR="00B461CA">
        <w:t>being assessed</w:t>
      </w:r>
      <w:proofErr w:type="gramEnd"/>
      <w:r w:rsidR="00B461CA">
        <w:t xml:space="preserve"> on whether they select option 1 or 2</w:t>
      </w:r>
      <w:r w:rsidR="00BB473A">
        <w:t xml:space="preserve"> correctly</w:t>
      </w:r>
      <w:r w:rsidR="00B461CA">
        <w:t>,</w:t>
      </w:r>
      <w:r w:rsidR="00BB473A">
        <w:t xml:space="preserve"> they are instead required to rationalize their selection with evidence. The conclusion should</w:t>
      </w:r>
      <w:r>
        <w:t xml:space="preserve"> contain the following elements.</w:t>
      </w:r>
    </w:p>
    <w:p w:rsidR="009C472E" w:rsidP="00724B86" w:rsidRDefault="009C472E" w14:paraId="66D5CC00" w14:textId="10550D32"/>
    <w:tbl>
      <w:tblPr>
        <w:tblStyle w:val="GridTable4-Accent1"/>
        <w:tblW w:w="5000" w:type="pct"/>
        <w:tblLook w:val="04A0" w:firstRow="1" w:lastRow="0" w:firstColumn="1" w:lastColumn="0" w:noHBand="0" w:noVBand="1"/>
      </w:tblPr>
      <w:tblGrid>
        <w:gridCol w:w="8543"/>
        <w:gridCol w:w="1373"/>
      </w:tblGrid>
      <w:tr w:rsidR="003250E4" w14:paraId="5BA5E96F"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64"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3250E4" w:rsidRDefault="003250E4" w14:paraId="166A0FC6" w14:textId="77777777">
            <w:pPr>
              <w:rPr>
                <w:kern w:val="2"/>
                <w:szCs w:val="24"/>
                <w:lang w:val="en-GB" w:eastAsia="en-GB"/>
                <w14:ligatures w14:val="standardContextual"/>
              </w:rPr>
            </w:pPr>
            <w:r>
              <w:rPr>
                <w:szCs w:val="24"/>
              </w:rPr>
              <w:t>Element</w:t>
            </w:r>
          </w:p>
        </w:tc>
        <w:tc>
          <w:tcPr>
            <w:tcW w:w="1296"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3250E4" w:rsidRDefault="003250E4" w14:paraId="7DEBD70C" w14:textId="77777777">
            <w:pPr>
              <w:cnfStyle w:val="100000000000" w:firstRow="1" w:lastRow="0" w:firstColumn="0" w:lastColumn="0" w:oddVBand="0" w:evenVBand="0" w:oddHBand="0" w:evenHBand="0" w:firstRowFirstColumn="0" w:firstRowLastColumn="0" w:lastRowFirstColumn="0" w:lastRowLastColumn="0"/>
              <w:rPr>
                <w:szCs w:val="24"/>
              </w:rPr>
            </w:pPr>
            <w:r>
              <w:rPr>
                <w:szCs w:val="24"/>
              </w:rPr>
              <w:t>Marks</w:t>
            </w:r>
          </w:p>
        </w:tc>
      </w:tr>
      <w:tr w:rsidR="003250E4" w14:paraId="2B77167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06F92DC1" w14:textId="77777777">
            <w:pPr>
              <w:rPr>
                <w:szCs w:val="24"/>
              </w:rPr>
            </w:pPr>
            <w:r>
              <w:rPr>
                <w:szCs w:val="24"/>
              </w:rPr>
              <w:t>Clear choice between the options.</w:t>
            </w:r>
          </w:p>
        </w:tc>
        <w:tc>
          <w:tcPr>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205D0435"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1</w:t>
            </w:r>
          </w:p>
        </w:tc>
      </w:tr>
      <w:tr w:rsidR="003250E4" w14:paraId="7E02692B"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12A6537D" w14:textId="77777777">
            <w:pPr>
              <w:rPr>
                <w:szCs w:val="24"/>
              </w:rPr>
            </w:pPr>
            <w:r>
              <w:rPr>
                <w:szCs w:val="24"/>
              </w:rPr>
              <w:lastRenderedPageBreak/>
              <w:t>2 relevant reasons for the selection</w:t>
            </w:r>
          </w:p>
        </w:tc>
        <w:tc>
          <w:tcPr>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11DD9DFB"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4</w:t>
            </w:r>
          </w:p>
        </w:tc>
      </w:tr>
      <w:tr w:rsidR="003250E4" w14:paraId="1F47BDB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3D897F4C" w14:textId="77777777">
            <w:pPr>
              <w:rPr>
                <w:szCs w:val="24"/>
              </w:rPr>
            </w:pPr>
            <w:r>
              <w:rPr>
                <w:szCs w:val="24"/>
              </w:rPr>
              <w:t>A clear rationale for the choice</w:t>
            </w:r>
          </w:p>
        </w:tc>
        <w:tc>
          <w:tcPr>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5EE55702"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1</w:t>
            </w:r>
          </w:p>
        </w:tc>
      </w:tr>
      <w:tr w:rsidR="003250E4" w14:paraId="301C5118"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1E470FF2" w14:textId="77777777">
            <w:pPr>
              <w:rPr>
                <w:szCs w:val="24"/>
              </w:rPr>
            </w:pPr>
            <w:r>
              <w:rPr>
                <w:szCs w:val="24"/>
              </w:rPr>
              <w:t>A resultant plan of action or next step</w:t>
            </w:r>
          </w:p>
        </w:tc>
        <w:tc>
          <w:tcPr>
            <w:tcW w:w="0" w:type="auto"/>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3250E4" w:rsidRDefault="003250E4" w14:paraId="273B7C4D" w14:textId="77777777">
            <w:pPr>
              <w:cnfStyle w:val="000000000000" w:firstRow="0" w:lastRow="0" w:firstColumn="0" w:lastColumn="0" w:oddVBand="0" w:evenVBand="0" w:oddHBand="0" w:evenHBand="0" w:firstRowFirstColumn="0" w:firstRowLastColumn="0" w:lastRowFirstColumn="0" w:lastRowLastColumn="0"/>
              <w:rPr>
                <w:szCs w:val="24"/>
              </w:rPr>
            </w:pPr>
            <w:r>
              <w:rPr>
                <w:szCs w:val="24"/>
              </w:rPr>
              <w:t>1</w:t>
            </w:r>
          </w:p>
        </w:tc>
      </w:tr>
      <w:tr w:rsidR="003250E4" w14:paraId="1E4D778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495FC542" w14:textId="77777777">
            <w:pPr>
              <w:rPr>
                <w:szCs w:val="24"/>
              </w:rPr>
            </w:pPr>
            <w:r>
              <w:rPr>
                <w:szCs w:val="24"/>
              </w:rPr>
              <w:t>Clear respectful writing that portrays an academic tone.</w:t>
            </w:r>
          </w:p>
        </w:tc>
        <w:tc>
          <w:tcPr>
            <w:tcW w:w="0" w:type="auto"/>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3250E4" w:rsidRDefault="003250E4" w14:paraId="7A1F5003" w14:textId="77777777">
            <w:pPr>
              <w:cnfStyle w:val="000000100000" w:firstRow="0" w:lastRow="0" w:firstColumn="0" w:lastColumn="0" w:oddVBand="0" w:evenVBand="0" w:oddHBand="1" w:evenHBand="0" w:firstRowFirstColumn="0" w:firstRowLastColumn="0" w:lastRowFirstColumn="0" w:lastRowLastColumn="0"/>
              <w:rPr>
                <w:szCs w:val="24"/>
              </w:rPr>
            </w:pPr>
            <w:r>
              <w:rPr>
                <w:szCs w:val="24"/>
              </w:rPr>
              <w:t>1</w:t>
            </w:r>
          </w:p>
        </w:tc>
      </w:tr>
    </w:tbl>
    <w:p w:rsidR="009C472E" w:rsidRDefault="009C472E" w14:paraId="28733C4F" w14:textId="77777777">
      <w:pPr>
        <w:spacing w:after="0"/>
      </w:pPr>
    </w:p>
    <w:p w:rsidR="009C472E" w:rsidP="00415F1E" w:rsidRDefault="009C472E" w14:paraId="60DA1F82" w14:textId="055DD270">
      <w:pPr>
        <w:pStyle w:val="ListBullet"/>
        <w:numPr>
          <w:ilvl w:val="0"/>
          <w:numId w:val="0"/>
        </w:numPr>
        <w:spacing w:after="60"/>
        <w:ind w:left="360"/>
      </w:pPr>
    </w:p>
    <w:p w:rsidR="009C472E" w:rsidP="00CB1E75" w:rsidRDefault="007C37F9" w14:paraId="0B5AD194" w14:textId="77777777">
      <w:pPr>
        <w:pStyle w:val="Heading1"/>
        <w:shd w:val="clear" w:color="auto" w:fill="F2F6FC"/>
        <w:rPr>
          <w:rFonts w:cstheme="minorBidi"/>
        </w:rPr>
      </w:pPr>
      <w:r>
        <w:t>Mark</w:t>
      </w:r>
      <w:r>
        <w:t>ing</w:t>
      </w:r>
      <w:r>
        <w:t xml:space="preserve"> guide</w:t>
      </w:r>
    </w:p>
    <w:tbl>
      <w:tblPr>
        <w:tblStyle w:val="GridTable4-Accent1"/>
        <w:tblW w:w="5000" w:type="pct"/>
        <w:tblLook w:val="04A0" w:firstRow="1" w:lastRow="0" w:firstColumn="1" w:lastColumn="0" w:noHBand="0" w:noVBand="1"/>
      </w:tblPr>
      <w:tblGrid>
        <w:gridCol w:w="1525"/>
        <w:gridCol w:w="6865"/>
        <w:gridCol w:w="1526"/>
      </w:tblGrid>
      <w:tr w:rsidR="002C1164" w:rsidTr="009B2CC3" w14:paraId="0765A89D"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40"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2C1164" w:rsidP="009B2CC3" w:rsidRDefault="002C1164" w14:paraId="75CB3C76" w14:textId="77777777">
            <w:pPr>
              <w:spacing w:after="0"/>
              <w:rPr>
                <w:kern w:val="2"/>
                <w:szCs w:val="21"/>
                <w:lang w:val="en-GB" w:eastAsia="en-GB"/>
                <w14:ligatures w14:val="standardContextual"/>
              </w:rPr>
            </w:pPr>
            <w:r>
              <w:t>Question</w:t>
            </w:r>
          </w:p>
        </w:tc>
        <w:tc>
          <w:tcPr>
            <w:tcW w:w="6480"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2C1164" w:rsidP="009B2CC3" w:rsidRDefault="002C1164" w14:paraId="10DB7E98" w14:textId="77777777">
            <w:pPr>
              <w:spacing w:after="0"/>
              <w:cnfStyle w:val="100000000000" w:firstRow="1" w:lastRow="0" w:firstColumn="0" w:lastColumn="0" w:oddVBand="0" w:evenVBand="0" w:oddHBand="0" w:evenHBand="0" w:firstRowFirstColumn="0" w:firstRowLastColumn="0" w:lastRowFirstColumn="0" w:lastRowLastColumn="0"/>
            </w:pPr>
            <w:r>
              <w:t>Skill</w:t>
            </w:r>
          </w:p>
        </w:tc>
        <w:tc>
          <w:tcPr>
            <w:tcW w:w="1440" w:type="dxa"/>
            <w:tcBorders>
              <w:top w:val="single" w:color="B8C7D9" w:sz="8" w:space="0"/>
              <w:left w:val="single" w:color="B8C7D9" w:sz="8" w:space="0"/>
              <w:bottom w:val="single" w:color="B8C7D9" w:sz="8" w:space="0"/>
              <w:right w:val="single" w:color="B8C7D9" w:sz="8" w:space="0"/>
            </w:tcBorders>
            <w:shd w:val="clear" w:color="auto" w:fill="DDEAF6"/>
            <w:tcMar>
              <w:top w:w="70" w:type="dxa"/>
              <w:left w:w="120" w:type="dxa"/>
              <w:bottom w:w="70" w:type="dxa"/>
              <w:right w:w="120" w:type="dxa"/>
            </w:tcMar>
            <w:hideMark/>
          </w:tcPr>
          <w:p w:rsidR="002C1164" w:rsidP="009B2CC3" w:rsidRDefault="002C1164" w14:paraId="4F944D48" w14:textId="77777777">
            <w:pPr>
              <w:spacing w:after="0"/>
              <w:cnfStyle w:val="100000000000" w:firstRow="1" w:lastRow="0" w:firstColumn="0" w:lastColumn="0" w:oddVBand="0" w:evenVBand="0" w:oddHBand="0" w:evenHBand="0" w:firstRowFirstColumn="0" w:firstRowLastColumn="0" w:lastRowFirstColumn="0" w:lastRowLastColumn="0"/>
            </w:pPr>
            <w:r>
              <w:t>Marks</w:t>
            </w:r>
          </w:p>
        </w:tc>
      </w:tr>
      <w:tr w:rsidR="002C1164" w:rsidTr="009B2CC3" w14:paraId="17367A1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62024043" w14:textId="77777777">
            <w:pPr>
              <w:spacing w:after="0"/>
            </w:pPr>
            <w:r>
              <w:t>1</w:t>
            </w:r>
          </w:p>
        </w:tc>
        <w:tc>
          <w:tcPr>
            <w:tcW w:w="648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0B683125" w14:textId="77777777">
            <w:pPr>
              <w:spacing w:after="0"/>
              <w:cnfStyle w:val="000000100000" w:firstRow="0" w:lastRow="0" w:firstColumn="0" w:lastColumn="0" w:oddVBand="0" w:evenVBand="0" w:oddHBand="1" w:evenHBand="0" w:firstRowFirstColumn="0" w:firstRowLastColumn="0" w:lastRowFirstColumn="0" w:lastRowLastColumn="0"/>
            </w:pPr>
            <w:r>
              <w:t>Evidence or opinion</w:t>
            </w:r>
          </w:p>
        </w:tc>
        <w:tc>
          <w:tcPr>
            <w:tcW w:w="144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37321403" w14:textId="77777777">
            <w:pPr>
              <w:spacing w:after="0"/>
              <w:cnfStyle w:val="000000100000" w:firstRow="0" w:lastRow="0" w:firstColumn="0" w:lastColumn="0" w:oddVBand="0" w:evenVBand="0" w:oddHBand="1" w:evenHBand="0" w:firstRowFirstColumn="0" w:firstRowLastColumn="0" w:lastRowFirstColumn="0" w:lastRowLastColumn="0"/>
            </w:pPr>
            <w:r>
              <w:t>8</w:t>
            </w:r>
          </w:p>
        </w:tc>
      </w:tr>
      <w:tr w:rsidR="002C1164" w:rsidTr="009B2CC3" w14:paraId="074FCB76" w14:textId="77777777">
        <w:tc>
          <w:tcPr>
            <w:cnfStyle w:val="001000000000" w:firstRow="0" w:lastRow="0" w:firstColumn="1" w:lastColumn="0" w:oddVBand="0" w:evenVBand="0" w:oddHBand="0" w:evenHBand="0" w:firstRowFirstColumn="0" w:firstRowLastColumn="0" w:lastRowFirstColumn="0" w:lastRowLastColumn="0"/>
            <w:tcW w:w="1440"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2C1164" w:rsidP="009B2CC3" w:rsidRDefault="002C1164" w14:paraId="1FF61394" w14:textId="77777777">
            <w:pPr>
              <w:spacing w:after="0"/>
            </w:pPr>
            <w:r>
              <w:t>2</w:t>
            </w:r>
          </w:p>
        </w:tc>
        <w:tc>
          <w:tcPr>
            <w:tcW w:w="6480"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2C1164" w:rsidP="009B2CC3" w:rsidRDefault="002C1164" w14:paraId="3E59E517" w14:textId="77777777">
            <w:pPr>
              <w:spacing w:after="0"/>
              <w:cnfStyle w:val="000000000000" w:firstRow="0" w:lastRow="0" w:firstColumn="0" w:lastColumn="0" w:oddVBand="0" w:evenVBand="0" w:oddHBand="0" w:evenHBand="0" w:firstRowFirstColumn="0" w:firstRowLastColumn="0" w:lastRowFirstColumn="0" w:lastRowLastColumn="0"/>
            </w:pPr>
            <w:r>
              <w:t>Evaluating an argument</w:t>
            </w:r>
          </w:p>
        </w:tc>
        <w:tc>
          <w:tcPr>
            <w:tcW w:w="1440"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2C1164" w:rsidP="009B2CC3" w:rsidRDefault="002C1164" w14:paraId="19B67268" w14:textId="77777777">
            <w:pPr>
              <w:spacing w:after="0"/>
              <w:cnfStyle w:val="000000000000" w:firstRow="0" w:lastRow="0" w:firstColumn="0" w:lastColumn="0" w:oddVBand="0" w:evenVBand="0" w:oddHBand="0" w:evenHBand="0" w:firstRowFirstColumn="0" w:firstRowLastColumn="0" w:lastRowFirstColumn="0" w:lastRowLastColumn="0"/>
            </w:pPr>
            <w:r>
              <w:t>6</w:t>
            </w:r>
          </w:p>
        </w:tc>
      </w:tr>
      <w:tr w:rsidR="002C1164" w:rsidTr="009B2CC3" w14:paraId="3FB4F1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1B3D32E1" w14:textId="77777777">
            <w:pPr>
              <w:spacing w:after="0"/>
            </w:pPr>
            <w:r>
              <w:t>3</w:t>
            </w:r>
          </w:p>
        </w:tc>
        <w:tc>
          <w:tcPr>
            <w:tcW w:w="648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15D5A062" w14:textId="77777777">
            <w:pPr>
              <w:spacing w:after="0"/>
              <w:cnfStyle w:val="000000100000" w:firstRow="0" w:lastRow="0" w:firstColumn="0" w:lastColumn="0" w:oddVBand="0" w:evenVBand="0" w:oddHBand="1" w:evenHBand="0" w:firstRowFirstColumn="0" w:firstRowLastColumn="0" w:lastRowFirstColumn="0" w:lastRowLastColumn="0"/>
            </w:pPr>
            <w:r>
              <w:t>Choosing evidence</w:t>
            </w:r>
          </w:p>
        </w:tc>
        <w:tc>
          <w:tcPr>
            <w:tcW w:w="144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3F767D62" w14:textId="77777777">
            <w:pPr>
              <w:spacing w:after="0"/>
              <w:cnfStyle w:val="000000100000" w:firstRow="0" w:lastRow="0" w:firstColumn="0" w:lastColumn="0" w:oddVBand="0" w:evenVBand="0" w:oddHBand="1" w:evenHBand="0" w:firstRowFirstColumn="0" w:firstRowLastColumn="0" w:lastRowFirstColumn="0" w:lastRowLastColumn="0"/>
            </w:pPr>
            <w:r>
              <w:t>6</w:t>
            </w:r>
          </w:p>
        </w:tc>
      </w:tr>
      <w:tr w:rsidR="002C1164" w:rsidTr="009B2CC3" w14:paraId="539221A1" w14:textId="77777777">
        <w:tc>
          <w:tcPr>
            <w:cnfStyle w:val="001000000000" w:firstRow="0" w:lastRow="0" w:firstColumn="1" w:lastColumn="0" w:oddVBand="0" w:evenVBand="0" w:oddHBand="0" w:evenHBand="0" w:firstRowFirstColumn="0" w:firstRowLastColumn="0" w:lastRowFirstColumn="0" w:lastRowLastColumn="0"/>
            <w:tcW w:w="1440"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2C1164" w:rsidP="009B2CC3" w:rsidRDefault="002C1164" w14:paraId="1BABCBE4" w14:textId="77777777">
            <w:pPr>
              <w:spacing w:after="0"/>
            </w:pPr>
            <w:r>
              <w:t>4</w:t>
            </w:r>
          </w:p>
        </w:tc>
        <w:tc>
          <w:tcPr>
            <w:tcW w:w="6480"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2C1164" w:rsidP="009B2CC3" w:rsidRDefault="002C1164" w14:paraId="28B99B95" w14:textId="77777777">
            <w:pPr>
              <w:spacing w:after="0"/>
              <w:cnfStyle w:val="000000000000" w:firstRow="0" w:lastRow="0" w:firstColumn="0" w:lastColumn="0" w:oddVBand="0" w:evenVBand="0" w:oddHBand="0" w:evenHBand="0" w:firstRowFirstColumn="0" w:firstRowLastColumn="0" w:lastRowFirstColumn="0" w:lastRowLastColumn="0"/>
            </w:pPr>
            <w:r>
              <w:t>Paraphrasing</w:t>
            </w:r>
          </w:p>
        </w:tc>
        <w:tc>
          <w:tcPr>
            <w:tcW w:w="1440"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2C1164" w:rsidP="009B2CC3" w:rsidRDefault="002C1164" w14:paraId="73926DFB" w14:textId="77777777">
            <w:pPr>
              <w:spacing w:after="0"/>
              <w:cnfStyle w:val="000000000000" w:firstRow="0" w:lastRow="0" w:firstColumn="0" w:lastColumn="0" w:oddVBand="0" w:evenVBand="0" w:oddHBand="0" w:evenHBand="0" w:firstRowFirstColumn="0" w:firstRowLastColumn="0" w:lastRowFirstColumn="0" w:lastRowLastColumn="0"/>
            </w:pPr>
            <w:r>
              <w:t>6</w:t>
            </w:r>
          </w:p>
        </w:tc>
      </w:tr>
      <w:tr w:rsidR="002C1164" w:rsidTr="009B2CC3" w14:paraId="4F0421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2821099D" w14:textId="77777777">
            <w:pPr>
              <w:spacing w:after="0"/>
            </w:pPr>
            <w:r>
              <w:t>5</w:t>
            </w:r>
          </w:p>
        </w:tc>
        <w:tc>
          <w:tcPr>
            <w:tcW w:w="648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167A83A3" w14:textId="77777777">
            <w:pPr>
              <w:spacing w:after="0"/>
              <w:cnfStyle w:val="000000100000" w:firstRow="0" w:lastRow="0" w:firstColumn="0" w:lastColumn="0" w:oddVBand="0" w:evenVBand="0" w:oddHBand="1" w:evenHBand="0" w:firstRowFirstColumn="0" w:firstRowLastColumn="0" w:lastRowFirstColumn="0" w:lastRowLastColumn="0"/>
            </w:pPr>
            <w:r>
              <w:t>Academic tone</w:t>
            </w:r>
          </w:p>
        </w:tc>
        <w:tc>
          <w:tcPr>
            <w:tcW w:w="144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7518AF25" w14:textId="77777777">
            <w:pPr>
              <w:spacing w:after="0"/>
              <w:cnfStyle w:val="000000100000" w:firstRow="0" w:lastRow="0" w:firstColumn="0" w:lastColumn="0" w:oddVBand="0" w:evenVBand="0" w:oddHBand="1" w:evenHBand="0" w:firstRowFirstColumn="0" w:firstRowLastColumn="0" w:lastRowFirstColumn="0" w:lastRowLastColumn="0"/>
            </w:pPr>
            <w:r>
              <w:t>6</w:t>
            </w:r>
          </w:p>
        </w:tc>
      </w:tr>
      <w:tr w:rsidR="002C1164" w:rsidTr="009B2CC3" w14:paraId="79EDF446" w14:textId="77777777">
        <w:tc>
          <w:tcPr>
            <w:cnfStyle w:val="001000000000" w:firstRow="0" w:lastRow="0" w:firstColumn="1" w:lastColumn="0" w:oddVBand="0" w:evenVBand="0" w:oddHBand="0" w:evenHBand="0" w:firstRowFirstColumn="0" w:firstRowLastColumn="0" w:lastRowFirstColumn="0" w:lastRowLastColumn="0"/>
            <w:tcW w:w="1440"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2C1164" w:rsidP="009B2CC3" w:rsidRDefault="002C1164" w14:paraId="6C8E4C4F" w14:textId="77777777">
            <w:pPr>
              <w:spacing w:after="0"/>
            </w:pPr>
            <w:r>
              <w:t>6</w:t>
            </w:r>
          </w:p>
        </w:tc>
        <w:tc>
          <w:tcPr>
            <w:tcW w:w="6480"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2C1164" w:rsidP="009B2CC3" w:rsidRDefault="002C1164" w14:paraId="2A1262F2" w14:textId="77777777">
            <w:pPr>
              <w:spacing w:after="0"/>
              <w:cnfStyle w:val="000000000000" w:firstRow="0" w:lastRow="0" w:firstColumn="0" w:lastColumn="0" w:oddVBand="0" w:evenVBand="0" w:oddHBand="0" w:evenHBand="0" w:firstRowFirstColumn="0" w:firstRowLastColumn="0" w:lastRowFirstColumn="0" w:lastRowLastColumn="0"/>
            </w:pPr>
            <w:r>
              <w:t>Academic paragraph</w:t>
            </w:r>
          </w:p>
        </w:tc>
        <w:tc>
          <w:tcPr>
            <w:tcW w:w="1440" w:type="dxa"/>
            <w:tcBorders>
              <w:top w:val="single" w:color="B8C7D9" w:sz="8" w:space="0"/>
              <w:left w:val="single" w:color="B8C7D9" w:sz="8" w:space="0"/>
              <w:bottom w:val="single" w:color="B8C7D9" w:sz="8" w:space="0"/>
              <w:right w:val="single" w:color="B8C7D9" w:sz="8" w:space="0"/>
            </w:tcBorders>
            <w:shd w:val="clear" w:color="auto" w:fill="EEF7F2"/>
            <w:tcMar>
              <w:top w:w="70" w:type="dxa"/>
              <w:left w:w="120" w:type="dxa"/>
              <w:bottom w:w="70" w:type="dxa"/>
              <w:right w:w="120" w:type="dxa"/>
            </w:tcMar>
            <w:hideMark/>
          </w:tcPr>
          <w:p w:rsidR="002C1164" w:rsidP="009B2CC3" w:rsidRDefault="002C1164" w14:paraId="1E6A954A" w14:textId="77777777">
            <w:pPr>
              <w:spacing w:after="0"/>
              <w:cnfStyle w:val="000000000000" w:firstRow="0" w:lastRow="0" w:firstColumn="0" w:lastColumn="0" w:oddVBand="0" w:evenVBand="0" w:oddHBand="0" w:evenHBand="0" w:firstRowFirstColumn="0" w:firstRowLastColumn="0" w:lastRowFirstColumn="0" w:lastRowLastColumn="0"/>
            </w:pPr>
            <w:r>
              <w:t>10</w:t>
            </w:r>
          </w:p>
        </w:tc>
      </w:tr>
      <w:tr w:rsidR="002C1164" w:rsidTr="009B2CC3" w14:paraId="21CDFF9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38C10AB4" w14:textId="77777777">
            <w:pPr>
              <w:spacing w:after="0"/>
            </w:pPr>
            <w:r>
              <w:t>7</w:t>
            </w:r>
          </w:p>
        </w:tc>
        <w:tc>
          <w:tcPr>
            <w:tcW w:w="648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60C47D2C" w14:textId="77777777">
            <w:pPr>
              <w:spacing w:after="0"/>
              <w:cnfStyle w:val="000000100000" w:firstRow="0" w:lastRow="0" w:firstColumn="0" w:lastColumn="0" w:oddVBand="0" w:evenVBand="0" w:oddHBand="1" w:evenHBand="0" w:firstRowFirstColumn="0" w:firstRowLastColumn="0" w:lastRowFirstColumn="0" w:lastRowLastColumn="0"/>
            </w:pPr>
            <w:r>
              <w:t>Short conclusion</w:t>
            </w:r>
          </w:p>
        </w:tc>
        <w:tc>
          <w:tcPr>
            <w:tcW w:w="1440" w:type="dxa"/>
            <w:tcBorders>
              <w:top w:val="single" w:color="B8C7D9" w:sz="8" w:space="0"/>
              <w:left w:val="single" w:color="B8C7D9" w:sz="8" w:space="0"/>
              <w:bottom w:val="single" w:color="B8C7D9" w:sz="8" w:space="0"/>
              <w:right w:val="single" w:color="B8C7D9" w:sz="8" w:space="0"/>
            </w:tcBorders>
            <w:shd w:val="clear" w:color="auto" w:fill="F7FBFF"/>
            <w:tcMar>
              <w:top w:w="70" w:type="dxa"/>
              <w:left w:w="120" w:type="dxa"/>
              <w:bottom w:w="70" w:type="dxa"/>
              <w:right w:w="120" w:type="dxa"/>
            </w:tcMar>
            <w:hideMark/>
          </w:tcPr>
          <w:p w:rsidR="002C1164" w:rsidP="009B2CC3" w:rsidRDefault="002C1164" w14:paraId="6D02DC65" w14:textId="77777777">
            <w:pPr>
              <w:spacing w:after="0"/>
              <w:cnfStyle w:val="000000100000" w:firstRow="0" w:lastRow="0" w:firstColumn="0" w:lastColumn="0" w:oddVBand="0" w:evenVBand="0" w:oddHBand="1" w:evenHBand="0" w:firstRowFirstColumn="0" w:firstRowLastColumn="0" w:lastRowFirstColumn="0" w:lastRowLastColumn="0"/>
            </w:pPr>
            <w:r>
              <w:t>8</w:t>
            </w:r>
          </w:p>
        </w:tc>
      </w:tr>
      <w:tr w:rsidR="002C1164" w:rsidTr="009B2CC3" w14:paraId="23D30B53" w14:textId="77777777">
        <w:tc>
          <w:tcPr>
            <w:cnfStyle w:val="001000000000" w:firstRow="0" w:lastRow="0" w:firstColumn="1" w:lastColumn="0" w:oddVBand="0" w:evenVBand="0" w:oddHBand="0" w:evenHBand="0" w:firstRowFirstColumn="0" w:firstRowLastColumn="0" w:lastRowFirstColumn="0" w:lastRowLastColumn="0"/>
            <w:tcW w:w="1440" w:type="dxa"/>
            <w:tcBorders>
              <w:top w:val="single" w:color="B8C7D9" w:sz="8" w:space="0"/>
              <w:left w:val="single" w:color="B8C7D9" w:sz="8" w:space="0"/>
              <w:bottom w:val="single" w:color="B8C7D9" w:sz="8" w:space="0"/>
              <w:right w:val="single" w:color="B8C7D9" w:sz="8" w:space="0"/>
            </w:tcBorders>
            <w:shd w:val="clear" w:color="auto" w:fill="FCEFEF"/>
            <w:tcMar>
              <w:top w:w="70" w:type="dxa"/>
              <w:left w:w="120" w:type="dxa"/>
              <w:bottom w:w="70" w:type="dxa"/>
              <w:right w:w="120" w:type="dxa"/>
            </w:tcMar>
            <w:hideMark/>
          </w:tcPr>
          <w:p w:rsidR="002C1164" w:rsidP="009B2CC3" w:rsidRDefault="002C1164" w14:paraId="76D3D351" w14:textId="77777777">
            <w:pPr>
              <w:spacing w:after="0"/>
            </w:pPr>
          </w:p>
        </w:tc>
        <w:tc>
          <w:tcPr>
            <w:tcW w:w="6480" w:type="dxa"/>
            <w:tcBorders>
              <w:top w:val="single" w:color="B8C7D9" w:sz="8" w:space="0"/>
              <w:left w:val="single" w:color="B8C7D9" w:sz="8" w:space="0"/>
              <w:bottom w:val="single" w:color="B8C7D9" w:sz="8" w:space="0"/>
              <w:right w:val="single" w:color="B8C7D9" w:sz="8" w:space="0"/>
            </w:tcBorders>
            <w:shd w:val="clear" w:color="auto" w:fill="FCEFEF"/>
            <w:tcMar>
              <w:top w:w="70" w:type="dxa"/>
              <w:left w:w="120" w:type="dxa"/>
              <w:bottom w:w="70" w:type="dxa"/>
              <w:right w:w="120" w:type="dxa"/>
            </w:tcMar>
            <w:hideMark/>
          </w:tcPr>
          <w:p w:rsidR="002C1164" w:rsidP="009B2CC3" w:rsidRDefault="002C1164" w14:paraId="375ECDDA" w14:textId="77777777">
            <w:pPr>
              <w:spacing w:after="0"/>
              <w:cnfStyle w:val="000000000000" w:firstRow="0" w:lastRow="0" w:firstColumn="0" w:lastColumn="0" w:oddVBand="0" w:evenVBand="0" w:oddHBand="0" w:evenHBand="0" w:firstRowFirstColumn="0" w:firstRowLastColumn="0" w:lastRowFirstColumn="0" w:lastRowLastColumn="0"/>
            </w:pPr>
            <w:r>
              <w:rPr>
                <w:b/>
                <w:bCs/>
              </w:rPr>
              <w:t>Total</w:t>
            </w:r>
          </w:p>
        </w:tc>
        <w:tc>
          <w:tcPr>
            <w:tcW w:w="1440" w:type="dxa"/>
            <w:tcBorders>
              <w:top w:val="single" w:color="B8C7D9" w:sz="8" w:space="0"/>
              <w:left w:val="single" w:color="B8C7D9" w:sz="8" w:space="0"/>
              <w:bottom w:val="single" w:color="B8C7D9" w:sz="8" w:space="0"/>
              <w:right w:val="single" w:color="B8C7D9" w:sz="8" w:space="0"/>
            </w:tcBorders>
            <w:shd w:val="clear" w:color="auto" w:fill="FCEFEF"/>
            <w:tcMar>
              <w:top w:w="70" w:type="dxa"/>
              <w:left w:w="120" w:type="dxa"/>
              <w:bottom w:w="70" w:type="dxa"/>
              <w:right w:w="120" w:type="dxa"/>
            </w:tcMar>
            <w:hideMark/>
          </w:tcPr>
          <w:p w:rsidR="002C1164" w:rsidP="009B2CC3" w:rsidRDefault="002C1164" w14:paraId="4B0BEEC0" w14:textId="77777777">
            <w:pPr>
              <w:spacing w:after="0"/>
              <w:cnfStyle w:val="000000000000" w:firstRow="0" w:lastRow="0" w:firstColumn="0" w:lastColumn="0" w:oddVBand="0" w:evenVBand="0" w:oddHBand="0" w:evenHBand="0" w:firstRowFirstColumn="0" w:firstRowLastColumn="0" w:lastRowFirstColumn="0" w:lastRowLastColumn="0"/>
            </w:pPr>
            <w:r>
              <w:rPr>
                <w:b/>
                <w:bCs/>
              </w:rPr>
              <w:t>50</w:t>
            </w:r>
          </w:p>
        </w:tc>
      </w:tr>
    </w:tbl>
    <w:p w:rsidR="002C1164" w:rsidP="00415F1E" w:rsidRDefault="002C1164" w14:paraId="7A5BD1AA" w14:textId="77777777">
      <w:pPr>
        <w:pStyle w:val="ListBullet"/>
        <w:numPr>
          <w:ilvl w:val="0"/>
          <w:numId w:val="0"/>
        </w:numPr>
        <w:spacing w:after="60"/>
        <w:ind w:left="360"/>
      </w:pPr>
    </w:p>
    <w:p w:rsidR="009C472E" w:rsidP="536FC17F" w:rsidRDefault="009C472E" w14:paraId="5FCEEF78" w14:textId="0C2A59F6">
      <w:pPr>
        <w:spacing w:before="0" w:beforeAutospacing="off" w:after="160" w:afterAutospacing="off" w:line="257" w:lineRule="auto"/>
        <w:rPr>
          <w:rFonts w:ascii="Calibri" w:hAnsi="Calibri" w:eastAsia="Calibri" w:cs="Calibri"/>
          <w:noProof w:val="0"/>
          <w:sz w:val="22"/>
          <w:szCs w:val="22"/>
          <w:lang w:val="en-US"/>
        </w:rPr>
      </w:pPr>
    </w:p>
    <w:p w:rsidR="009C472E" w:rsidP="536FC17F" w:rsidRDefault="009C472E" w14:paraId="4F3411E0" w14:textId="627E1540">
      <w:pPr>
        <w:spacing w:before="0" w:beforeAutospacing="off" w:after="160" w:afterAutospacing="off" w:line="257" w:lineRule="auto"/>
        <w:jc w:val="center"/>
      </w:pPr>
      <w:r w:rsidRPr="536FC17F" w:rsidR="750D09B9">
        <w:rPr>
          <w:rFonts w:ascii="Calibri" w:hAnsi="Calibri" w:eastAsia="Calibri" w:cs="Calibri"/>
          <w:b w:val="1"/>
          <w:bCs w:val="1"/>
          <w:noProof w:val="0"/>
          <w:sz w:val="28"/>
          <w:szCs w:val="28"/>
          <w:u w:val="single"/>
          <w:lang w:val="en-US"/>
        </w:rPr>
        <w:t>Marks formula for assessment 3 “Finding, evaluating and communicating information”.</w:t>
      </w:r>
    </w:p>
    <w:p w:rsidR="009C472E" w:rsidP="536FC17F" w:rsidRDefault="009C472E" w14:paraId="0DF22CDF" w14:textId="5E8E02E1">
      <w:pPr>
        <w:pStyle w:val="Normal"/>
        <w:suppressLineNumbers w:val="0"/>
        <w:bidi w:val="0"/>
        <w:spacing w:before="0" w:beforeAutospacing="off" w:after="160" w:afterAutospacing="off" w:line="257" w:lineRule="auto"/>
        <w:ind w:left="0" w:right="0"/>
        <w:jc w:val="left"/>
      </w:pPr>
      <w:r w:rsidRPr="536FC17F" w:rsidR="750D09B9">
        <w:rPr>
          <w:rFonts w:ascii="Calibri" w:hAnsi="Calibri" w:eastAsia="Calibri" w:cs="Calibri"/>
          <w:noProof w:val="0"/>
          <w:sz w:val="22"/>
          <w:szCs w:val="22"/>
          <w:lang w:val="en-US"/>
        </w:rPr>
        <w:t xml:space="preserve">Overall mark OUT OF 50 needs to be </w:t>
      </w:r>
      <w:r w:rsidRPr="536FC17F" w:rsidR="750D09B9">
        <w:rPr>
          <w:rFonts w:ascii="Calibri" w:hAnsi="Calibri" w:eastAsia="Calibri" w:cs="Calibri"/>
          <w:noProof w:val="0"/>
          <w:sz w:val="22"/>
          <w:szCs w:val="22"/>
          <w:lang w:val="en-US"/>
        </w:rPr>
        <w:t>multipl</w:t>
      </w:r>
      <w:r w:rsidRPr="536FC17F" w:rsidR="0DF41DF2">
        <w:rPr>
          <w:rFonts w:ascii="Calibri" w:hAnsi="Calibri" w:eastAsia="Calibri" w:cs="Calibri"/>
          <w:noProof w:val="0"/>
          <w:sz w:val="22"/>
          <w:szCs w:val="22"/>
          <w:lang w:val="en-US"/>
        </w:rPr>
        <w:t>i</w:t>
      </w:r>
      <w:r w:rsidRPr="536FC17F" w:rsidR="750D09B9">
        <w:rPr>
          <w:rFonts w:ascii="Calibri" w:hAnsi="Calibri" w:eastAsia="Calibri" w:cs="Calibri"/>
          <w:noProof w:val="0"/>
          <w:sz w:val="22"/>
          <w:szCs w:val="22"/>
          <w:lang w:val="en-US"/>
        </w:rPr>
        <w:t>ed</w:t>
      </w:r>
      <w:r w:rsidRPr="536FC17F" w:rsidR="3F7FB569">
        <w:rPr>
          <w:rFonts w:ascii="Calibri" w:hAnsi="Calibri" w:eastAsia="Calibri" w:cs="Calibri"/>
          <w:noProof w:val="0"/>
          <w:sz w:val="22"/>
          <w:szCs w:val="22"/>
          <w:lang w:val="en-US"/>
        </w:rPr>
        <w:t xml:space="preserve"> </w:t>
      </w:r>
      <w:r w:rsidRPr="536FC17F" w:rsidR="750D09B9">
        <w:rPr>
          <w:rFonts w:ascii="Calibri" w:hAnsi="Calibri" w:eastAsia="Calibri" w:cs="Calibri"/>
          <w:noProof w:val="0"/>
          <w:sz w:val="22"/>
          <w:szCs w:val="22"/>
          <w:lang w:val="en-US"/>
        </w:rPr>
        <w:t xml:space="preserve">by 2. </w:t>
      </w:r>
    </w:p>
    <w:p w:rsidR="009C472E" w:rsidP="536FC17F" w:rsidRDefault="009C472E" w14:paraId="582C5FFF" w14:textId="6D89327B">
      <w:pPr>
        <w:spacing w:before="0" w:beforeAutospacing="off" w:after="160" w:afterAutospacing="off" w:line="257" w:lineRule="auto"/>
        <w:rPr>
          <w:rFonts w:ascii="Calibri" w:hAnsi="Calibri" w:eastAsia="Calibri" w:cs="Calibri"/>
          <w:noProof w:val="0"/>
          <w:sz w:val="22"/>
          <w:szCs w:val="22"/>
          <w:lang w:val="en-US"/>
        </w:rPr>
      </w:pPr>
      <w:r w:rsidRPr="536FC17F" w:rsidR="750D09B9">
        <w:rPr>
          <w:rFonts w:ascii="Calibri" w:hAnsi="Calibri" w:eastAsia="Calibri" w:cs="Calibri"/>
          <w:noProof w:val="0"/>
          <w:sz w:val="22"/>
          <w:szCs w:val="22"/>
          <w:lang w:val="en-US"/>
        </w:rPr>
        <w:t>IE if the student scored 20</w:t>
      </w:r>
      <w:r w:rsidRPr="536FC17F" w:rsidR="750D09B9">
        <w:rPr>
          <w:rFonts w:ascii="Calibri" w:hAnsi="Calibri" w:eastAsia="Calibri" w:cs="Calibri"/>
          <w:noProof w:val="0"/>
          <w:sz w:val="22"/>
          <w:szCs w:val="22"/>
          <w:lang w:val="en-US"/>
        </w:rPr>
        <w:t xml:space="preserve">.  </w:t>
      </w:r>
      <w:r w:rsidRPr="536FC17F" w:rsidR="750D09B9">
        <w:rPr>
          <w:rFonts w:ascii="Calibri" w:hAnsi="Calibri" w:eastAsia="Calibri" w:cs="Calibri"/>
          <w:noProof w:val="0"/>
          <w:sz w:val="22"/>
          <w:szCs w:val="22"/>
          <w:lang w:val="en-US"/>
        </w:rPr>
        <w:t>(</w:t>
      </w:r>
      <w:r w:rsidRPr="536FC17F" w:rsidR="2822A32D">
        <w:rPr>
          <w:rFonts w:ascii="Calibri" w:hAnsi="Calibri" w:eastAsia="Calibri" w:cs="Calibri"/>
          <w:noProof w:val="0"/>
          <w:sz w:val="22"/>
          <w:szCs w:val="22"/>
          <w:lang w:val="en-US"/>
        </w:rPr>
        <w:t>20</w:t>
      </w:r>
      <w:r w:rsidRPr="536FC17F" w:rsidR="750D09B9">
        <w:rPr>
          <w:rFonts w:ascii="Calibri" w:hAnsi="Calibri" w:eastAsia="Calibri" w:cs="Calibri"/>
          <w:noProof w:val="0"/>
          <w:sz w:val="22"/>
          <w:szCs w:val="22"/>
          <w:lang w:val="en-US"/>
        </w:rPr>
        <w:t>x</w:t>
      </w:r>
      <w:r w:rsidRPr="536FC17F" w:rsidR="0C21D213">
        <w:rPr>
          <w:rFonts w:ascii="Calibri" w:hAnsi="Calibri" w:eastAsia="Calibri" w:cs="Calibri"/>
          <w:noProof w:val="0"/>
          <w:sz w:val="22"/>
          <w:szCs w:val="22"/>
          <w:lang w:val="en-US"/>
        </w:rPr>
        <w:t>2</w:t>
      </w:r>
      <w:r w:rsidRPr="536FC17F" w:rsidR="750D09B9">
        <w:rPr>
          <w:rFonts w:ascii="Calibri" w:hAnsi="Calibri" w:eastAsia="Calibri" w:cs="Calibri"/>
          <w:noProof w:val="0"/>
          <w:sz w:val="22"/>
          <w:szCs w:val="22"/>
          <w:lang w:val="en-US"/>
        </w:rPr>
        <w:t>) They would have 4</w:t>
      </w:r>
      <w:r w:rsidRPr="536FC17F" w:rsidR="1C6998B4">
        <w:rPr>
          <w:rFonts w:ascii="Calibri" w:hAnsi="Calibri" w:eastAsia="Calibri" w:cs="Calibri"/>
          <w:noProof w:val="0"/>
          <w:sz w:val="22"/>
          <w:szCs w:val="22"/>
          <w:lang w:val="en-US"/>
        </w:rPr>
        <w:t>0</w:t>
      </w:r>
      <w:r w:rsidRPr="536FC17F" w:rsidR="7A89F62F">
        <w:rPr>
          <w:rFonts w:ascii="Calibri" w:hAnsi="Calibri" w:eastAsia="Calibri" w:cs="Calibri"/>
          <w:noProof w:val="0"/>
          <w:sz w:val="22"/>
          <w:szCs w:val="22"/>
          <w:lang w:val="en-US"/>
        </w:rPr>
        <w:t>%</w:t>
      </w:r>
    </w:p>
    <w:p w:rsidR="009C472E" w:rsidP="536FC17F" w:rsidRDefault="009C472E" w14:paraId="41CB831E" w14:textId="06FA6386">
      <w:pPr>
        <w:spacing w:before="0" w:beforeAutospacing="off" w:after="160" w:afterAutospacing="off" w:line="257" w:lineRule="auto"/>
      </w:pPr>
      <w:r w:rsidRPr="536FC17F" w:rsidR="750D09B9">
        <w:rPr>
          <w:rFonts w:ascii="Calibri" w:hAnsi="Calibri" w:eastAsia="Calibri" w:cs="Calibri"/>
          <w:noProof w:val="0"/>
          <w:sz w:val="22"/>
          <w:szCs w:val="22"/>
          <w:lang w:val="en-US"/>
        </w:rPr>
        <w:t>The percentage for each component of the marking rubric then needs to be calculated.</w:t>
      </w:r>
    </w:p>
    <w:p w:rsidR="009C472E" w:rsidP="536FC17F" w:rsidRDefault="009C472E" w14:paraId="0CADA95F" w14:textId="27DDEA23">
      <w:pPr>
        <w:pStyle w:val="Normal"/>
        <w:suppressLineNumbers w:val="0"/>
        <w:bidi w:val="0"/>
        <w:spacing w:before="0" w:beforeAutospacing="off" w:after="160" w:afterAutospacing="off" w:line="257" w:lineRule="auto"/>
        <w:ind w:left="0" w:right="0"/>
        <w:jc w:val="left"/>
        <w:rPr>
          <w:rFonts w:ascii="Calibri" w:hAnsi="Calibri" w:eastAsia="Calibri" w:cs="Calibri"/>
          <w:noProof w:val="0"/>
          <w:sz w:val="22"/>
          <w:szCs w:val="22"/>
          <w:lang w:val="en-US"/>
        </w:rPr>
      </w:pPr>
      <w:r w:rsidRPr="536FC17F" w:rsidR="750D09B9">
        <w:rPr>
          <w:rFonts w:ascii="Calibri" w:hAnsi="Calibri" w:eastAsia="Calibri" w:cs="Calibri"/>
          <w:noProof w:val="0"/>
          <w:sz w:val="22"/>
          <w:szCs w:val="22"/>
          <w:lang w:val="en-US"/>
        </w:rPr>
        <w:t xml:space="preserve">IE: </w:t>
      </w:r>
      <w:r w:rsidRPr="536FC17F" w:rsidR="6E9AC922">
        <w:rPr>
          <w:rFonts w:ascii="Calibri" w:hAnsi="Calibri" w:eastAsia="Calibri" w:cs="Calibri"/>
          <w:noProof w:val="0"/>
          <w:sz w:val="22"/>
          <w:szCs w:val="22"/>
          <w:lang w:val="en-US"/>
        </w:rPr>
        <w:t>1</w:t>
      </w:r>
      <w:r w:rsidRPr="536FC17F" w:rsidR="750D09B9">
        <w:rPr>
          <w:rFonts w:ascii="Calibri" w:hAnsi="Calibri" w:eastAsia="Calibri" w:cs="Calibri"/>
          <w:noProof w:val="0"/>
          <w:sz w:val="22"/>
          <w:szCs w:val="22"/>
          <w:lang w:val="en-US"/>
        </w:rPr>
        <w:t>0% of 4</w:t>
      </w:r>
      <w:r w:rsidRPr="536FC17F" w:rsidR="29AABF24">
        <w:rPr>
          <w:rFonts w:ascii="Calibri" w:hAnsi="Calibri" w:eastAsia="Calibri" w:cs="Calibri"/>
          <w:noProof w:val="0"/>
          <w:sz w:val="22"/>
          <w:szCs w:val="22"/>
          <w:lang w:val="en-US"/>
        </w:rPr>
        <w:t>0</w:t>
      </w:r>
      <w:r w:rsidRPr="536FC17F" w:rsidR="750D09B9">
        <w:rPr>
          <w:rFonts w:ascii="Calibri" w:hAnsi="Calibri" w:eastAsia="Calibri" w:cs="Calibri"/>
          <w:noProof w:val="0"/>
          <w:sz w:val="22"/>
          <w:szCs w:val="22"/>
          <w:lang w:val="en-US"/>
        </w:rPr>
        <w:t xml:space="preserve"> is </w:t>
      </w:r>
      <w:r w:rsidRPr="536FC17F" w:rsidR="46C36B5A">
        <w:rPr>
          <w:rFonts w:ascii="Calibri" w:hAnsi="Calibri" w:eastAsia="Calibri" w:cs="Calibri"/>
          <w:noProof w:val="0"/>
          <w:sz w:val="22"/>
          <w:szCs w:val="22"/>
          <w:lang w:val="en-US"/>
        </w:rPr>
        <w:t>4</w:t>
      </w:r>
    </w:p>
    <w:p w:rsidR="009C472E" w:rsidP="536FC17F" w:rsidRDefault="009C472E" w14:paraId="7D3E5A7B" w14:textId="365E3623">
      <w:pPr>
        <w:pStyle w:val="Normal"/>
        <w:suppressLineNumbers w:val="0"/>
        <w:bidi w:val="0"/>
        <w:spacing w:before="0" w:beforeAutospacing="off" w:after="160" w:afterAutospacing="off" w:line="257" w:lineRule="auto"/>
        <w:ind w:left="0" w:right="0"/>
        <w:jc w:val="left"/>
        <w:rPr>
          <w:rFonts w:ascii="Calibri" w:hAnsi="Calibri" w:eastAsia="Calibri" w:cs="Calibri"/>
          <w:noProof w:val="0"/>
          <w:sz w:val="22"/>
          <w:szCs w:val="22"/>
          <w:lang w:val="en-US"/>
        </w:rPr>
      </w:pPr>
      <w:r w:rsidRPr="536FC17F" w:rsidR="33165B17">
        <w:rPr>
          <w:rFonts w:ascii="Calibri" w:hAnsi="Calibri" w:eastAsia="Calibri" w:cs="Calibri"/>
          <w:noProof w:val="0"/>
          <w:sz w:val="22"/>
          <w:szCs w:val="22"/>
          <w:lang w:val="en-US"/>
        </w:rPr>
        <w:t>20</w:t>
      </w:r>
      <w:r w:rsidRPr="536FC17F" w:rsidR="750D09B9">
        <w:rPr>
          <w:rFonts w:ascii="Calibri" w:hAnsi="Calibri" w:eastAsia="Calibri" w:cs="Calibri"/>
          <w:noProof w:val="0"/>
          <w:sz w:val="22"/>
          <w:szCs w:val="22"/>
          <w:lang w:val="en-US"/>
        </w:rPr>
        <w:t>% of 4</w:t>
      </w:r>
      <w:r w:rsidRPr="536FC17F" w:rsidR="4B9887E4">
        <w:rPr>
          <w:rFonts w:ascii="Calibri" w:hAnsi="Calibri" w:eastAsia="Calibri" w:cs="Calibri"/>
          <w:noProof w:val="0"/>
          <w:sz w:val="22"/>
          <w:szCs w:val="22"/>
          <w:lang w:val="en-US"/>
        </w:rPr>
        <w:t>0</w:t>
      </w:r>
      <w:r w:rsidRPr="536FC17F" w:rsidR="750D09B9">
        <w:rPr>
          <w:rFonts w:ascii="Calibri" w:hAnsi="Calibri" w:eastAsia="Calibri" w:cs="Calibri"/>
          <w:noProof w:val="0"/>
          <w:sz w:val="22"/>
          <w:szCs w:val="22"/>
          <w:lang w:val="en-US"/>
        </w:rPr>
        <w:t xml:space="preserve"> is: </w:t>
      </w:r>
      <w:r w:rsidRPr="536FC17F" w:rsidR="57432A5D">
        <w:rPr>
          <w:rFonts w:ascii="Calibri" w:hAnsi="Calibri" w:eastAsia="Calibri" w:cs="Calibri"/>
          <w:noProof w:val="0"/>
          <w:sz w:val="22"/>
          <w:szCs w:val="22"/>
          <w:lang w:val="en-US"/>
        </w:rPr>
        <w:t>8</w:t>
      </w:r>
    </w:p>
    <w:p w:rsidR="009C472E" w:rsidP="536FC17F" w:rsidRDefault="009C472E" w14:paraId="65DB4288" w14:textId="0AFD332F">
      <w:pPr>
        <w:spacing w:before="0" w:beforeAutospacing="off" w:after="160" w:afterAutospacing="off" w:line="257" w:lineRule="auto"/>
        <w:rPr>
          <w:rFonts w:ascii="Calibri" w:hAnsi="Calibri" w:eastAsia="Calibri" w:cs="Calibri"/>
          <w:noProof w:val="0"/>
          <w:sz w:val="22"/>
          <w:szCs w:val="22"/>
          <w:lang w:val="en-US"/>
        </w:rPr>
      </w:pPr>
      <w:r w:rsidRPr="536FC17F" w:rsidR="4845E065">
        <w:rPr>
          <w:rFonts w:ascii="Calibri" w:hAnsi="Calibri" w:eastAsia="Calibri" w:cs="Calibri"/>
          <w:noProof w:val="0"/>
          <w:sz w:val="22"/>
          <w:szCs w:val="22"/>
          <w:lang w:val="en-US"/>
        </w:rPr>
        <w:t>25</w:t>
      </w:r>
      <w:r w:rsidRPr="536FC17F" w:rsidR="750D09B9">
        <w:rPr>
          <w:rFonts w:ascii="Calibri" w:hAnsi="Calibri" w:eastAsia="Calibri" w:cs="Calibri"/>
          <w:noProof w:val="0"/>
          <w:sz w:val="22"/>
          <w:szCs w:val="22"/>
          <w:lang w:val="en-US"/>
        </w:rPr>
        <w:t>% of 4</w:t>
      </w:r>
      <w:r w:rsidRPr="536FC17F" w:rsidR="30B00802">
        <w:rPr>
          <w:rFonts w:ascii="Calibri" w:hAnsi="Calibri" w:eastAsia="Calibri" w:cs="Calibri"/>
          <w:noProof w:val="0"/>
          <w:sz w:val="22"/>
          <w:szCs w:val="22"/>
          <w:lang w:val="en-US"/>
        </w:rPr>
        <w:t>0</w:t>
      </w:r>
      <w:r w:rsidRPr="536FC17F" w:rsidR="750D09B9">
        <w:rPr>
          <w:rFonts w:ascii="Calibri" w:hAnsi="Calibri" w:eastAsia="Calibri" w:cs="Calibri"/>
          <w:noProof w:val="0"/>
          <w:sz w:val="22"/>
          <w:szCs w:val="22"/>
          <w:lang w:val="en-US"/>
        </w:rPr>
        <w:t xml:space="preserve"> is: </w:t>
      </w:r>
      <w:r w:rsidRPr="536FC17F" w:rsidR="7C379349">
        <w:rPr>
          <w:rFonts w:ascii="Calibri" w:hAnsi="Calibri" w:eastAsia="Calibri" w:cs="Calibri"/>
          <w:noProof w:val="0"/>
          <w:sz w:val="22"/>
          <w:szCs w:val="22"/>
          <w:lang w:val="en-US"/>
        </w:rPr>
        <w:t>1</w:t>
      </w:r>
      <w:r w:rsidRPr="536FC17F" w:rsidR="709F8192">
        <w:rPr>
          <w:rFonts w:ascii="Calibri" w:hAnsi="Calibri" w:eastAsia="Calibri" w:cs="Calibri"/>
          <w:noProof w:val="0"/>
          <w:sz w:val="22"/>
          <w:szCs w:val="22"/>
          <w:lang w:val="en-US"/>
        </w:rPr>
        <w:t>0</w:t>
      </w:r>
    </w:p>
    <w:p w:rsidR="009C472E" w:rsidP="536FC17F" w:rsidRDefault="009C472E" w14:paraId="0B77EB40" w14:textId="4E7340F7">
      <w:pPr>
        <w:spacing w:before="0" w:beforeAutospacing="off" w:after="160" w:afterAutospacing="off" w:line="257" w:lineRule="auto"/>
      </w:pPr>
      <w:r w:rsidRPr="536FC17F" w:rsidR="750D09B9">
        <w:rPr>
          <w:rFonts w:ascii="Calibri" w:hAnsi="Calibri" w:eastAsia="Calibri" w:cs="Calibri"/>
          <w:noProof w:val="0"/>
          <w:sz w:val="22"/>
          <w:szCs w:val="22"/>
          <w:lang w:val="en-US"/>
        </w:rPr>
        <w:t>Must add up to the students</w:t>
      </w:r>
      <w:r w:rsidRPr="536FC17F" w:rsidR="21B5AD9B">
        <w:rPr>
          <w:rFonts w:ascii="Calibri" w:hAnsi="Calibri" w:eastAsia="Calibri" w:cs="Calibri"/>
          <w:noProof w:val="0"/>
          <w:sz w:val="22"/>
          <w:szCs w:val="22"/>
          <w:lang w:val="en-US"/>
        </w:rPr>
        <w:t>'</w:t>
      </w:r>
      <w:r w:rsidRPr="536FC17F" w:rsidR="750D09B9">
        <w:rPr>
          <w:rFonts w:ascii="Calibri" w:hAnsi="Calibri" w:eastAsia="Calibri" w:cs="Calibri"/>
          <w:noProof w:val="0"/>
          <w:sz w:val="22"/>
          <w:szCs w:val="22"/>
          <w:lang w:val="en-US"/>
        </w:rPr>
        <w:t xml:space="preserve"> score</w:t>
      </w:r>
      <w:r w:rsidRPr="536FC17F" w:rsidR="53E5B91E">
        <w:rPr>
          <w:rFonts w:ascii="Calibri" w:hAnsi="Calibri" w:eastAsia="Calibri" w:cs="Calibri"/>
          <w:noProof w:val="0"/>
          <w:sz w:val="22"/>
          <w:szCs w:val="22"/>
          <w:lang w:val="en-US"/>
        </w:rPr>
        <w:t xml:space="preserve"> of 40%</w:t>
      </w:r>
    </w:p>
    <w:p w:rsidR="009C472E" w:rsidP="536FC17F" w:rsidRDefault="009C472E" w14:paraId="22EDD75A" w14:textId="3033507D">
      <w:pPr>
        <w:spacing w:before="0" w:beforeAutospacing="off" w:after="160" w:afterAutospacing="off" w:line="257" w:lineRule="auto"/>
      </w:pPr>
      <w:r w:rsidRPr="536FC17F" w:rsidR="750D09B9">
        <w:rPr>
          <w:rFonts w:ascii="Calibri" w:hAnsi="Calibri" w:eastAsia="Calibri" w:cs="Calibri"/>
          <w:noProof w:val="0"/>
          <w:sz w:val="22"/>
          <w:szCs w:val="22"/>
          <w:lang w:val="en-US"/>
        </w:rPr>
        <w:t xml:space="preserve"> </w:t>
      </w:r>
    </w:p>
    <w:p w:rsidR="009C472E" w:rsidP="536FC17F" w:rsidRDefault="009C472E" w14:paraId="235C8A70" w14:textId="3E5D8B10">
      <w:pPr>
        <w:spacing w:before="0" w:beforeAutospacing="off" w:after="160" w:afterAutospacing="off" w:line="257" w:lineRule="auto"/>
      </w:pPr>
      <w:r w:rsidRPr="536FC17F" w:rsidR="750D09B9">
        <w:rPr>
          <w:rFonts w:ascii="Calibri" w:hAnsi="Calibri" w:eastAsia="Calibri" w:cs="Calibri"/>
          <w:noProof w:val="0"/>
          <w:sz w:val="22"/>
          <w:szCs w:val="22"/>
          <w:lang w:val="en-US"/>
        </w:rPr>
        <w:t>Marking rubric:</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7107"/>
        <w:gridCol w:w="1430"/>
        <w:gridCol w:w="1294"/>
      </w:tblGrid>
      <w:tr w:rsidR="536FC17F" w:rsidTr="536FC17F" w14:paraId="1A4B440F">
        <w:trPr>
          <w:trHeight w:val="450"/>
        </w:trPr>
        <w:tc>
          <w:tcPr>
            <w:tcW w:w="7107" w:type="dxa"/>
            <w:tcBorders>
              <w:top w:val="single" w:sz="8"/>
              <w:left w:val="single" w:sz="8"/>
              <w:bottom w:val="nil"/>
              <w:right w:val="single" w:sz="8"/>
            </w:tcBorders>
            <w:shd w:val="clear" w:color="auto" w:fill="D9D9D9" w:themeFill="background1" w:themeFillShade="D9"/>
            <w:tcMar/>
            <w:vAlign w:val="top"/>
          </w:tcPr>
          <w:p w:rsidR="536FC17F" w:rsidP="536FC17F" w:rsidRDefault="536FC17F" w14:paraId="13B68AE8" w14:textId="4A5D36DE">
            <w:pPr>
              <w:spacing w:before="0" w:beforeAutospacing="off" w:after="160" w:afterAutospacing="off" w:line="257" w:lineRule="auto"/>
            </w:pPr>
            <w:r w:rsidRPr="536FC17F" w:rsidR="536FC17F">
              <w:rPr>
                <w:rFonts w:ascii="Calibri" w:hAnsi="Calibri" w:eastAsia="Calibri" w:cs="Calibri"/>
                <w:b w:val="1"/>
                <w:bCs w:val="1"/>
                <w:color w:val="000000" w:themeColor="text1" w:themeTint="FF" w:themeShade="FF"/>
                <w:sz w:val="22"/>
                <w:szCs w:val="22"/>
              </w:rPr>
              <w:t>1. Engagement with Literature Skills</w:t>
            </w:r>
            <w:r w:rsidRPr="536FC17F" w:rsidR="536FC17F">
              <w:rPr>
                <w:rFonts w:ascii="Calibri" w:hAnsi="Calibri" w:eastAsia="Calibri" w:cs="Calibri"/>
                <w:color w:val="000000" w:themeColor="text1" w:themeTint="FF" w:themeShade="FF"/>
                <w:sz w:val="22"/>
                <w:szCs w:val="22"/>
              </w:rPr>
              <w:t xml:space="preserve"> </w:t>
            </w:r>
          </w:p>
          <w:p w:rsidR="536FC17F" w:rsidP="536FC17F" w:rsidRDefault="536FC17F" w14:paraId="226EB20A" w14:textId="5E6A73F9">
            <w:pPr>
              <w:spacing w:before="0" w:beforeAutospacing="off" w:after="160" w:afterAutospacing="off" w:line="257" w:lineRule="auto"/>
            </w:pPr>
            <w:r w:rsidRPr="536FC17F" w:rsidR="536FC17F">
              <w:rPr>
                <w:rFonts w:ascii="Calibri" w:hAnsi="Calibri" w:eastAsia="Calibri" w:cs="Calibri"/>
                <w:color w:val="000000" w:themeColor="text1" w:themeTint="FF" w:themeShade="FF"/>
                <w:sz w:val="22"/>
                <w:szCs w:val="22"/>
              </w:rPr>
              <w:t xml:space="preserve">. </w:t>
            </w:r>
          </w:p>
        </w:tc>
        <w:tc>
          <w:tcPr>
            <w:tcW w:w="1430" w:type="dxa"/>
            <w:tcBorders>
              <w:top w:val="single" w:sz="8"/>
              <w:left w:val="single" w:sz="8"/>
              <w:bottom w:val="nil"/>
              <w:right w:val="single" w:sz="8"/>
            </w:tcBorders>
            <w:shd w:val="clear" w:color="auto" w:fill="D9D9D9" w:themeFill="background1" w:themeFillShade="D9"/>
            <w:tcMar/>
            <w:vAlign w:val="top"/>
          </w:tcPr>
          <w:p w:rsidR="536FC17F" w:rsidP="536FC17F" w:rsidRDefault="536FC17F" w14:paraId="3F170E3D" w14:textId="401C39C7">
            <w:pPr>
              <w:spacing w:before="0" w:beforeAutospacing="off" w:after="160" w:afterAutospacing="off" w:line="257" w:lineRule="auto"/>
            </w:pPr>
            <w:r w:rsidRPr="536FC17F" w:rsidR="536FC17F">
              <w:rPr>
                <w:rFonts w:ascii="Calibri" w:hAnsi="Calibri" w:eastAsia="Calibri" w:cs="Calibri"/>
                <w:color w:val="000000" w:themeColor="text1" w:themeTint="FF" w:themeShade="FF"/>
                <w:sz w:val="22"/>
                <w:szCs w:val="22"/>
              </w:rPr>
              <w:t xml:space="preserve"> </w:t>
            </w:r>
            <w:r w:rsidRPr="536FC17F" w:rsidR="312E8E6F">
              <w:rPr>
                <w:rFonts w:ascii="Calibri" w:hAnsi="Calibri" w:eastAsia="Calibri" w:cs="Calibri"/>
                <w:color w:val="000000" w:themeColor="text1" w:themeTint="FF" w:themeShade="FF"/>
                <w:sz w:val="22"/>
                <w:szCs w:val="22"/>
              </w:rPr>
              <w:t>1</w:t>
            </w:r>
            <w:r w:rsidRPr="536FC17F" w:rsidR="536FC17F">
              <w:rPr>
                <w:rFonts w:ascii="Calibri" w:hAnsi="Calibri" w:eastAsia="Calibri" w:cs="Calibri"/>
                <w:color w:val="000000" w:themeColor="text1" w:themeTint="FF" w:themeShade="FF"/>
                <w:sz w:val="22"/>
                <w:szCs w:val="22"/>
              </w:rPr>
              <w:t>0%</w:t>
            </w:r>
          </w:p>
        </w:tc>
        <w:tc>
          <w:tcPr>
            <w:tcW w:w="1294" w:type="dxa"/>
            <w:tcBorders>
              <w:top w:val="single" w:sz="8"/>
              <w:left w:val="single" w:sz="8"/>
              <w:bottom w:val="single" w:sz="8"/>
              <w:right w:val="single" w:sz="8"/>
            </w:tcBorders>
            <w:shd w:val="clear" w:color="auto" w:fill="D9D9D9" w:themeFill="background1" w:themeFillShade="D9"/>
            <w:tcMar/>
            <w:vAlign w:val="top"/>
          </w:tcPr>
          <w:p w:rsidR="417AAD15" w:rsidP="536FC17F" w:rsidRDefault="417AAD15" w14:paraId="4952CED0" w14:textId="2E9D8E3F">
            <w:pPr>
              <w:pStyle w:val="Normal"/>
              <w:suppressLineNumbers w:val="0"/>
              <w:bidi w:val="0"/>
              <w:spacing w:before="0" w:beforeAutospacing="off" w:after="160" w:afterAutospacing="off" w:line="257" w:lineRule="auto"/>
              <w:ind w:left="0" w:right="0"/>
              <w:jc w:val="left"/>
            </w:pPr>
            <w:r w:rsidRPr="536FC17F" w:rsidR="417AAD15">
              <w:rPr>
                <w:rFonts w:ascii="Calibri" w:hAnsi="Calibri" w:eastAsia="Calibri" w:cs="Calibri"/>
                <w:color w:val="000000" w:themeColor="text1" w:themeTint="FF" w:themeShade="FF"/>
                <w:sz w:val="22"/>
                <w:szCs w:val="22"/>
              </w:rPr>
              <w:t>4</w:t>
            </w:r>
          </w:p>
        </w:tc>
      </w:tr>
      <w:tr w:rsidR="536FC17F" w:rsidTr="536FC17F" w14:paraId="5411382E">
        <w:trPr>
          <w:trHeight w:val="450"/>
        </w:trPr>
        <w:tc>
          <w:tcPr>
            <w:tcW w:w="7107" w:type="dxa"/>
            <w:tcBorders>
              <w:top w:val="single" w:sz="8"/>
              <w:left w:val="single" w:sz="8"/>
              <w:bottom w:val="nil"/>
              <w:right w:val="single" w:sz="8"/>
            </w:tcBorders>
            <w:shd w:val="clear" w:color="auto" w:fill="D9D9D9" w:themeFill="background1" w:themeFillShade="D9"/>
            <w:tcMar/>
            <w:vAlign w:val="top"/>
          </w:tcPr>
          <w:p w:rsidR="536FC17F" w:rsidP="536FC17F" w:rsidRDefault="536FC17F" w14:paraId="4D3DA1B4" w14:textId="75825967">
            <w:pPr>
              <w:spacing w:before="0" w:beforeAutospacing="off" w:after="160" w:afterAutospacing="off" w:line="257" w:lineRule="auto"/>
            </w:pPr>
            <w:r w:rsidRPr="536FC17F" w:rsidR="536FC17F">
              <w:rPr>
                <w:rFonts w:ascii="Calibri" w:hAnsi="Calibri" w:eastAsia="Calibri" w:cs="Calibri"/>
                <w:b w:val="1"/>
                <w:bCs w:val="1"/>
                <w:color w:val="000000" w:themeColor="text1" w:themeTint="FF" w:themeShade="FF"/>
                <w:sz w:val="22"/>
                <w:szCs w:val="22"/>
              </w:rPr>
              <w:t>2. Knowledge and Understanding Skills</w:t>
            </w:r>
            <w:r w:rsidRPr="536FC17F" w:rsidR="536FC17F">
              <w:rPr>
                <w:rFonts w:ascii="Calibri" w:hAnsi="Calibri" w:eastAsia="Calibri" w:cs="Calibri"/>
                <w:color w:val="000000" w:themeColor="text1" w:themeTint="FF" w:themeShade="FF"/>
                <w:sz w:val="22"/>
                <w:szCs w:val="22"/>
              </w:rPr>
              <w:t xml:space="preserve"> </w:t>
            </w:r>
          </w:p>
          <w:p w:rsidR="536FC17F" w:rsidP="536FC17F" w:rsidRDefault="536FC17F" w14:paraId="7021EB4E" w14:textId="5AF83121">
            <w:pPr>
              <w:spacing w:before="0" w:beforeAutospacing="off" w:after="160" w:afterAutospacing="off" w:line="257" w:lineRule="auto"/>
            </w:pPr>
            <w:r w:rsidRPr="536FC17F" w:rsidR="536FC17F">
              <w:rPr>
                <w:rFonts w:ascii="Calibri" w:hAnsi="Calibri" w:eastAsia="Calibri" w:cs="Calibri"/>
                <w:color w:val="000000" w:themeColor="text1" w:themeTint="FF" w:themeShade="FF"/>
                <w:sz w:val="22"/>
                <w:szCs w:val="22"/>
              </w:rPr>
              <w:t xml:space="preserve"> </w:t>
            </w:r>
          </w:p>
        </w:tc>
        <w:tc>
          <w:tcPr>
            <w:tcW w:w="1430" w:type="dxa"/>
            <w:tcBorders>
              <w:top w:val="single" w:sz="8"/>
              <w:left w:val="single" w:sz="8"/>
              <w:bottom w:val="nil"/>
              <w:right w:val="single" w:sz="8"/>
            </w:tcBorders>
            <w:shd w:val="clear" w:color="auto" w:fill="D9D9D9" w:themeFill="background1" w:themeFillShade="D9"/>
            <w:tcMar/>
            <w:vAlign w:val="top"/>
          </w:tcPr>
          <w:p w:rsidR="536FC17F" w:rsidP="536FC17F" w:rsidRDefault="536FC17F" w14:paraId="0C89DC0D" w14:textId="69DAAECB">
            <w:pPr>
              <w:spacing w:before="0" w:beforeAutospacing="off" w:after="160" w:afterAutospacing="off" w:line="257" w:lineRule="auto"/>
            </w:pPr>
            <w:r w:rsidRPr="536FC17F" w:rsidR="536FC17F">
              <w:rPr>
                <w:rFonts w:ascii="Calibri" w:hAnsi="Calibri" w:eastAsia="Calibri" w:cs="Calibri"/>
                <w:color w:val="000000" w:themeColor="text1" w:themeTint="FF" w:themeShade="FF"/>
                <w:sz w:val="22"/>
                <w:szCs w:val="22"/>
              </w:rPr>
              <w:t xml:space="preserve"> 20%</w:t>
            </w:r>
          </w:p>
        </w:tc>
        <w:tc>
          <w:tcPr>
            <w:tcW w:w="1294" w:type="dxa"/>
            <w:tcBorders>
              <w:top w:val="single" w:sz="8"/>
              <w:left w:val="single" w:sz="8"/>
              <w:bottom w:val="single" w:sz="8"/>
              <w:right w:val="single" w:sz="8"/>
            </w:tcBorders>
            <w:shd w:val="clear" w:color="auto" w:fill="D9D9D9" w:themeFill="background1" w:themeFillShade="D9"/>
            <w:tcMar/>
            <w:vAlign w:val="top"/>
          </w:tcPr>
          <w:p w:rsidR="536FC17F" w:rsidP="536FC17F" w:rsidRDefault="536FC17F" w14:paraId="5915EEC0" w14:textId="696FC97D">
            <w:pPr>
              <w:pStyle w:val="Normal"/>
              <w:suppressLineNumbers w:val="0"/>
              <w:bidi w:val="0"/>
              <w:spacing w:before="0" w:beforeAutospacing="off" w:after="160" w:afterAutospacing="off" w:line="257" w:lineRule="auto"/>
              <w:ind w:left="0" w:right="0"/>
              <w:jc w:val="left"/>
              <w:rPr>
                <w:rFonts w:ascii="Calibri" w:hAnsi="Calibri" w:eastAsia="Calibri" w:cs="Calibri"/>
                <w:color w:val="000000" w:themeColor="text1" w:themeTint="FF" w:themeShade="FF"/>
                <w:sz w:val="22"/>
                <w:szCs w:val="22"/>
              </w:rPr>
            </w:pPr>
            <w:r w:rsidRPr="536FC17F" w:rsidR="536FC17F">
              <w:rPr>
                <w:rFonts w:ascii="Calibri" w:hAnsi="Calibri" w:eastAsia="Calibri" w:cs="Calibri"/>
                <w:color w:val="000000" w:themeColor="text1" w:themeTint="FF" w:themeShade="FF"/>
                <w:sz w:val="22"/>
                <w:szCs w:val="22"/>
              </w:rPr>
              <w:t xml:space="preserve"> </w:t>
            </w:r>
            <w:r w:rsidRPr="536FC17F" w:rsidR="0E32410F">
              <w:rPr>
                <w:rFonts w:ascii="Calibri" w:hAnsi="Calibri" w:eastAsia="Calibri" w:cs="Calibri"/>
                <w:color w:val="000000" w:themeColor="text1" w:themeTint="FF" w:themeShade="FF"/>
                <w:sz w:val="22"/>
                <w:szCs w:val="22"/>
              </w:rPr>
              <w:t>8</w:t>
            </w:r>
          </w:p>
        </w:tc>
      </w:tr>
      <w:tr w:rsidR="536FC17F" w:rsidTr="536FC17F" w14:paraId="3A5FC252">
        <w:trPr>
          <w:trHeight w:val="450"/>
        </w:trPr>
        <w:tc>
          <w:tcPr>
            <w:tcW w:w="7107" w:type="dxa"/>
            <w:tcBorders>
              <w:top w:val="single" w:sz="8"/>
              <w:left w:val="single" w:sz="8"/>
              <w:bottom w:val="nil"/>
              <w:right w:val="single" w:sz="8"/>
            </w:tcBorders>
            <w:shd w:val="clear" w:color="auto" w:fill="D9D9D9" w:themeFill="background1" w:themeFillShade="D9"/>
            <w:tcMar/>
            <w:vAlign w:val="top"/>
          </w:tcPr>
          <w:p w:rsidR="536FC17F" w:rsidP="536FC17F" w:rsidRDefault="536FC17F" w14:paraId="06EAA591" w14:textId="62474011">
            <w:pPr>
              <w:spacing w:before="0" w:beforeAutospacing="off" w:after="160" w:afterAutospacing="off" w:line="257" w:lineRule="auto"/>
            </w:pPr>
            <w:r w:rsidRPr="536FC17F" w:rsidR="536FC17F">
              <w:rPr>
                <w:rFonts w:ascii="Calibri" w:hAnsi="Calibri" w:eastAsia="Calibri" w:cs="Calibri"/>
                <w:b w:val="1"/>
                <w:bCs w:val="1"/>
                <w:color w:val="000000" w:themeColor="text1" w:themeTint="FF" w:themeShade="FF"/>
                <w:sz w:val="22"/>
                <w:szCs w:val="22"/>
              </w:rPr>
              <w:t>3. Cognitive and Intellectual Skills</w:t>
            </w:r>
            <w:r w:rsidRPr="536FC17F" w:rsidR="536FC17F">
              <w:rPr>
                <w:rFonts w:ascii="Calibri" w:hAnsi="Calibri" w:eastAsia="Calibri" w:cs="Calibri"/>
                <w:color w:val="000000" w:themeColor="text1" w:themeTint="FF" w:themeShade="FF"/>
                <w:sz w:val="22"/>
                <w:szCs w:val="22"/>
              </w:rPr>
              <w:t xml:space="preserve"> </w:t>
            </w:r>
          </w:p>
          <w:p w:rsidR="536FC17F" w:rsidP="536FC17F" w:rsidRDefault="536FC17F" w14:paraId="71DF1F50" w14:textId="6C5AC9DC">
            <w:pPr>
              <w:spacing w:before="0" w:beforeAutospacing="off" w:after="160" w:afterAutospacing="off" w:line="257" w:lineRule="auto"/>
            </w:pPr>
            <w:r w:rsidRPr="536FC17F" w:rsidR="536FC17F">
              <w:rPr>
                <w:rFonts w:ascii="Calibri" w:hAnsi="Calibri" w:eastAsia="Calibri" w:cs="Calibri"/>
                <w:color w:val="000000" w:themeColor="text1" w:themeTint="FF" w:themeShade="FF"/>
                <w:sz w:val="22"/>
                <w:szCs w:val="22"/>
              </w:rPr>
              <w:t xml:space="preserve"> </w:t>
            </w:r>
          </w:p>
        </w:tc>
        <w:tc>
          <w:tcPr>
            <w:tcW w:w="1430" w:type="dxa"/>
            <w:tcBorders>
              <w:top w:val="single" w:sz="8"/>
              <w:left w:val="single" w:sz="8"/>
              <w:bottom w:val="nil"/>
              <w:right w:val="single" w:sz="8"/>
            </w:tcBorders>
            <w:shd w:val="clear" w:color="auto" w:fill="D9D9D9" w:themeFill="background1" w:themeFillShade="D9"/>
            <w:tcMar/>
            <w:vAlign w:val="top"/>
          </w:tcPr>
          <w:p w:rsidR="536FC17F" w:rsidP="536FC17F" w:rsidRDefault="536FC17F" w14:paraId="5AD92D9E" w14:textId="4C50BAE0">
            <w:pPr>
              <w:spacing w:before="0" w:beforeAutospacing="off" w:after="160" w:afterAutospacing="off" w:line="257" w:lineRule="auto"/>
            </w:pPr>
            <w:r w:rsidRPr="536FC17F" w:rsidR="536FC17F">
              <w:rPr>
                <w:rFonts w:ascii="Calibri" w:hAnsi="Calibri" w:eastAsia="Calibri" w:cs="Calibri"/>
                <w:color w:val="000000" w:themeColor="text1" w:themeTint="FF" w:themeShade="FF"/>
                <w:sz w:val="22"/>
                <w:szCs w:val="22"/>
              </w:rPr>
              <w:t xml:space="preserve"> </w:t>
            </w:r>
            <w:r w:rsidRPr="536FC17F" w:rsidR="050551E7">
              <w:rPr>
                <w:rFonts w:ascii="Calibri" w:hAnsi="Calibri" w:eastAsia="Calibri" w:cs="Calibri"/>
                <w:color w:val="000000" w:themeColor="text1" w:themeTint="FF" w:themeShade="FF"/>
                <w:sz w:val="22"/>
                <w:szCs w:val="22"/>
              </w:rPr>
              <w:t>25</w:t>
            </w:r>
            <w:r w:rsidRPr="536FC17F" w:rsidR="536FC17F">
              <w:rPr>
                <w:rFonts w:ascii="Calibri" w:hAnsi="Calibri" w:eastAsia="Calibri" w:cs="Calibri"/>
                <w:color w:val="000000" w:themeColor="text1" w:themeTint="FF" w:themeShade="FF"/>
                <w:sz w:val="22"/>
                <w:szCs w:val="22"/>
              </w:rPr>
              <w:t>%</w:t>
            </w:r>
          </w:p>
        </w:tc>
        <w:tc>
          <w:tcPr>
            <w:tcW w:w="1294" w:type="dxa"/>
            <w:tcBorders>
              <w:top w:val="single" w:sz="8"/>
              <w:left w:val="single" w:sz="8"/>
              <w:bottom w:val="single" w:sz="8"/>
              <w:right w:val="single" w:sz="8"/>
            </w:tcBorders>
            <w:shd w:val="clear" w:color="auto" w:fill="D9D9D9" w:themeFill="background1" w:themeFillShade="D9"/>
            <w:tcMar/>
            <w:vAlign w:val="top"/>
          </w:tcPr>
          <w:p w:rsidR="04F1C98F" w:rsidP="536FC17F" w:rsidRDefault="04F1C98F" w14:paraId="500BBECD" w14:textId="0A291F7D">
            <w:pPr>
              <w:spacing w:before="0" w:beforeAutospacing="off" w:after="160" w:afterAutospacing="off" w:line="257" w:lineRule="auto"/>
            </w:pPr>
            <w:r w:rsidRPr="536FC17F" w:rsidR="04F1C98F">
              <w:rPr>
                <w:rFonts w:ascii="Calibri" w:hAnsi="Calibri" w:eastAsia="Calibri" w:cs="Calibri"/>
                <w:color w:val="000000" w:themeColor="text1" w:themeTint="FF" w:themeShade="FF"/>
                <w:sz w:val="22"/>
                <w:szCs w:val="22"/>
              </w:rPr>
              <w:t>1</w:t>
            </w:r>
            <w:r w:rsidRPr="536FC17F" w:rsidR="2B3A906C">
              <w:rPr>
                <w:rFonts w:ascii="Calibri" w:hAnsi="Calibri" w:eastAsia="Calibri" w:cs="Calibri"/>
                <w:color w:val="000000" w:themeColor="text1" w:themeTint="FF" w:themeShade="FF"/>
                <w:sz w:val="22"/>
                <w:szCs w:val="22"/>
              </w:rPr>
              <w:t>0</w:t>
            </w:r>
          </w:p>
        </w:tc>
      </w:tr>
      <w:tr w:rsidR="536FC17F" w:rsidTr="536FC17F" w14:paraId="4B2FB170">
        <w:trPr>
          <w:trHeight w:val="450"/>
        </w:trPr>
        <w:tc>
          <w:tcPr>
            <w:tcW w:w="7107" w:type="dxa"/>
            <w:tcBorders>
              <w:top w:val="single" w:sz="8"/>
              <w:left w:val="single" w:sz="8"/>
              <w:bottom w:val="nil"/>
              <w:right w:val="single" w:sz="8"/>
            </w:tcBorders>
            <w:shd w:val="clear" w:color="auto" w:fill="D9D9D9" w:themeFill="background1" w:themeFillShade="D9"/>
            <w:tcMar/>
            <w:vAlign w:val="top"/>
          </w:tcPr>
          <w:p w:rsidR="536FC17F" w:rsidP="536FC17F" w:rsidRDefault="536FC17F" w14:paraId="26E6B4DE" w14:textId="7B6F8BFB">
            <w:pPr>
              <w:spacing w:before="0" w:beforeAutospacing="off" w:after="160" w:afterAutospacing="off" w:line="257" w:lineRule="auto"/>
            </w:pPr>
            <w:r w:rsidRPr="536FC17F" w:rsidR="536FC17F">
              <w:rPr>
                <w:rFonts w:ascii="Calibri" w:hAnsi="Calibri" w:eastAsia="Calibri" w:cs="Calibri"/>
                <w:b w:val="1"/>
                <w:bCs w:val="1"/>
                <w:color w:val="000000" w:themeColor="text1" w:themeTint="FF" w:themeShade="FF"/>
                <w:sz w:val="22"/>
                <w:szCs w:val="22"/>
              </w:rPr>
              <w:t>4. Practical Application Skills</w:t>
            </w:r>
            <w:r w:rsidRPr="536FC17F" w:rsidR="536FC17F">
              <w:rPr>
                <w:rFonts w:ascii="Calibri" w:hAnsi="Calibri" w:eastAsia="Calibri" w:cs="Calibri"/>
                <w:color w:val="000000" w:themeColor="text1" w:themeTint="FF" w:themeShade="FF"/>
                <w:sz w:val="22"/>
                <w:szCs w:val="22"/>
              </w:rPr>
              <w:t xml:space="preserve"> </w:t>
            </w:r>
          </w:p>
          <w:p w:rsidR="536FC17F" w:rsidP="536FC17F" w:rsidRDefault="536FC17F" w14:paraId="6ABE9E7C" w14:textId="1C3EF5B0">
            <w:pPr>
              <w:spacing w:before="0" w:beforeAutospacing="off" w:after="160" w:afterAutospacing="off" w:line="257" w:lineRule="auto"/>
            </w:pPr>
            <w:r w:rsidRPr="536FC17F" w:rsidR="536FC17F">
              <w:rPr>
                <w:rFonts w:ascii="Calibri" w:hAnsi="Calibri" w:eastAsia="Calibri" w:cs="Calibri"/>
                <w:color w:val="000000" w:themeColor="text1" w:themeTint="FF" w:themeShade="FF"/>
                <w:sz w:val="22"/>
                <w:szCs w:val="22"/>
              </w:rPr>
              <w:t xml:space="preserve"> </w:t>
            </w:r>
          </w:p>
        </w:tc>
        <w:tc>
          <w:tcPr>
            <w:tcW w:w="1430" w:type="dxa"/>
            <w:tcBorders>
              <w:top w:val="single" w:sz="8"/>
              <w:left w:val="single" w:sz="8"/>
              <w:bottom w:val="nil"/>
              <w:right w:val="single" w:sz="8"/>
            </w:tcBorders>
            <w:shd w:val="clear" w:color="auto" w:fill="D9D9D9" w:themeFill="background1" w:themeFillShade="D9"/>
            <w:tcMar/>
            <w:vAlign w:val="top"/>
          </w:tcPr>
          <w:p w:rsidR="536FC17F" w:rsidP="536FC17F" w:rsidRDefault="536FC17F" w14:paraId="5666CEB3" w14:textId="0396A2C8">
            <w:pPr>
              <w:spacing w:before="0" w:beforeAutospacing="off" w:after="160" w:afterAutospacing="off" w:line="257" w:lineRule="auto"/>
            </w:pPr>
            <w:r w:rsidRPr="536FC17F" w:rsidR="536FC17F">
              <w:rPr>
                <w:rFonts w:ascii="Calibri" w:hAnsi="Calibri" w:eastAsia="Calibri" w:cs="Calibri"/>
                <w:color w:val="000000" w:themeColor="text1" w:themeTint="FF" w:themeShade="FF"/>
                <w:sz w:val="22"/>
                <w:szCs w:val="22"/>
              </w:rPr>
              <w:t xml:space="preserve"> </w:t>
            </w:r>
            <w:r w:rsidRPr="536FC17F" w:rsidR="1BAB3457">
              <w:rPr>
                <w:rFonts w:ascii="Calibri" w:hAnsi="Calibri" w:eastAsia="Calibri" w:cs="Calibri"/>
                <w:color w:val="000000" w:themeColor="text1" w:themeTint="FF" w:themeShade="FF"/>
                <w:sz w:val="22"/>
                <w:szCs w:val="22"/>
              </w:rPr>
              <w:t>25</w:t>
            </w:r>
            <w:r w:rsidRPr="536FC17F" w:rsidR="536FC17F">
              <w:rPr>
                <w:rFonts w:ascii="Calibri" w:hAnsi="Calibri" w:eastAsia="Calibri" w:cs="Calibri"/>
                <w:color w:val="000000" w:themeColor="text1" w:themeTint="FF" w:themeShade="FF"/>
                <w:sz w:val="22"/>
                <w:szCs w:val="22"/>
              </w:rPr>
              <w:t>%</w:t>
            </w:r>
          </w:p>
        </w:tc>
        <w:tc>
          <w:tcPr>
            <w:tcW w:w="1294" w:type="dxa"/>
            <w:tcBorders>
              <w:top w:val="single" w:sz="8"/>
              <w:left w:val="single" w:sz="8"/>
              <w:bottom w:val="single" w:sz="8"/>
              <w:right w:val="single" w:sz="8"/>
            </w:tcBorders>
            <w:shd w:val="clear" w:color="auto" w:fill="D9D9D9" w:themeFill="background1" w:themeFillShade="D9"/>
            <w:tcMar/>
            <w:vAlign w:val="top"/>
          </w:tcPr>
          <w:p w:rsidR="04F1C98F" w:rsidP="536FC17F" w:rsidRDefault="04F1C98F" w14:paraId="78DA38AF" w14:textId="1C744390">
            <w:pPr>
              <w:spacing w:before="0" w:beforeAutospacing="off" w:after="160" w:afterAutospacing="off" w:line="257" w:lineRule="auto"/>
            </w:pPr>
            <w:r w:rsidRPr="536FC17F" w:rsidR="04F1C98F">
              <w:rPr>
                <w:rFonts w:ascii="Calibri" w:hAnsi="Calibri" w:eastAsia="Calibri" w:cs="Calibri"/>
                <w:color w:val="000000" w:themeColor="text1" w:themeTint="FF" w:themeShade="FF"/>
                <w:sz w:val="22"/>
                <w:szCs w:val="22"/>
              </w:rPr>
              <w:t>1</w:t>
            </w:r>
            <w:r w:rsidRPr="536FC17F" w:rsidR="4D5A88FB">
              <w:rPr>
                <w:rFonts w:ascii="Calibri" w:hAnsi="Calibri" w:eastAsia="Calibri" w:cs="Calibri"/>
                <w:color w:val="000000" w:themeColor="text1" w:themeTint="FF" w:themeShade="FF"/>
                <w:sz w:val="22"/>
                <w:szCs w:val="22"/>
              </w:rPr>
              <w:t>0</w:t>
            </w:r>
          </w:p>
        </w:tc>
      </w:tr>
      <w:tr w:rsidR="536FC17F" w:rsidTr="536FC17F" w14:paraId="4A2D39CC">
        <w:trPr>
          <w:trHeight w:val="450"/>
        </w:trPr>
        <w:tc>
          <w:tcPr>
            <w:tcW w:w="7107" w:type="dxa"/>
            <w:tcBorders>
              <w:top w:val="single" w:sz="8"/>
              <w:left w:val="single" w:sz="8"/>
              <w:bottom w:val="nil"/>
              <w:right w:val="single" w:sz="8"/>
            </w:tcBorders>
            <w:shd w:val="clear" w:color="auto" w:fill="D9D9D9" w:themeFill="background1" w:themeFillShade="D9"/>
            <w:tcMar/>
            <w:vAlign w:val="top"/>
          </w:tcPr>
          <w:p w:rsidR="536FC17F" w:rsidP="536FC17F" w:rsidRDefault="536FC17F" w14:paraId="6B465378" w14:textId="1DB999B2">
            <w:pPr>
              <w:spacing w:before="0" w:beforeAutospacing="off" w:after="160" w:afterAutospacing="off" w:line="257" w:lineRule="auto"/>
            </w:pPr>
            <w:r w:rsidRPr="536FC17F" w:rsidR="536FC17F">
              <w:rPr>
                <w:rFonts w:ascii="Calibri" w:hAnsi="Calibri" w:eastAsia="Calibri" w:cs="Calibri"/>
                <w:b w:val="1"/>
                <w:bCs w:val="1"/>
                <w:color w:val="000000" w:themeColor="text1" w:themeTint="FF" w:themeShade="FF"/>
                <w:sz w:val="22"/>
                <w:szCs w:val="22"/>
              </w:rPr>
              <w:t>5. Transferable Skills for Life and Professional Practice</w:t>
            </w:r>
            <w:r w:rsidRPr="536FC17F" w:rsidR="536FC17F">
              <w:rPr>
                <w:rFonts w:ascii="Calibri" w:hAnsi="Calibri" w:eastAsia="Calibri" w:cs="Calibri"/>
                <w:color w:val="000000" w:themeColor="text1" w:themeTint="FF" w:themeShade="FF"/>
                <w:sz w:val="22"/>
                <w:szCs w:val="22"/>
              </w:rPr>
              <w:t xml:space="preserve"> </w:t>
            </w:r>
          </w:p>
          <w:p w:rsidR="536FC17F" w:rsidP="536FC17F" w:rsidRDefault="536FC17F" w14:paraId="068DDEFB" w14:textId="44510ADF">
            <w:pPr>
              <w:spacing w:before="0" w:beforeAutospacing="off" w:after="160" w:afterAutospacing="off" w:line="257" w:lineRule="auto"/>
            </w:pPr>
            <w:r w:rsidRPr="536FC17F" w:rsidR="536FC17F">
              <w:rPr>
                <w:rFonts w:ascii="Calibri" w:hAnsi="Calibri" w:eastAsia="Calibri" w:cs="Calibri"/>
                <w:color w:val="000000" w:themeColor="text1" w:themeTint="FF" w:themeShade="FF"/>
                <w:sz w:val="22"/>
                <w:szCs w:val="22"/>
              </w:rPr>
              <w:t xml:space="preserve"> </w:t>
            </w:r>
          </w:p>
        </w:tc>
        <w:tc>
          <w:tcPr>
            <w:tcW w:w="1430" w:type="dxa"/>
            <w:tcBorders>
              <w:top w:val="single" w:sz="8"/>
              <w:left w:val="single" w:sz="8"/>
              <w:bottom w:val="nil"/>
              <w:right w:val="single" w:sz="8"/>
            </w:tcBorders>
            <w:shd w:val="clear" w:color="auto" w:fill="D9D9D9" w:themeFill="background1" w:themeFillShade="D9"/>
            <w:tcMar/>
            <w:vAlign w:val="top"/>
          </w:tcPr>
          <w:p w:rsidR="536FC17F" w:rsidP="536FC17F" w:rsidRDefault="536FC17F" w14:paraId="23CD5B06" w14:textId="2F1746BD">
            <w:pPr>
              <w:spacing w:before="0" w:beforeAutospacing="off" w:after="160" w:afterAutospacing="off" w:line="257" w:lineRule="auto"/>
            </w:pPr>
            <w:r w:rsidRPr="536FC17F" w:rsidR="536FC17F">
              <w:rPr>
                <w:rFonts w:ascii="Calibri" w:hAnsi="Calibri" w:eastAsia="Calibri" w:cs="Calibri"/>
                <w:color w:val="000000" w:themeColor="text1" w:themeTint="FF" w:themeShade="FF"/>
                <w:sz w:val="22"/>
                <w:szCs w:val="22"/>
              </w:rPr>
              <w:t xml:space="preserve"> </w:t>
            </w:r>
            <w:r w:rsidRPr="536FC17F" w:rsidR="24835B69">
              <w:rPr>
                <w:rFonts w:ascii="Calibri" w:hAnsi="Calibri" w:eastAsia="Calibri" w:cs="Calibri"/>
                <w:color w:val="000000" w:themeColor="text1" w:themeTint="FF" w:themeShade="FF"/>
                <w:sz w:val="22"/>
                <w:szCs w:val="22"/>
              </w:rPr>
              <w:t>2</w:t>
            </w:r>
            <w:r w:rsidRPr="536FC17F" w:rsidR="536FC17F">
              <w:rPr>
                <w:rFonts w:ascii="Calibri" w:hAnsi="Calibri" w:eastAsia="Calibri" w:cs="Calibri"/>
                <w:color w:val="000000" w:themeColor="text1" w:themeTint="FF" w:themeShade="FF"/>
                <w:sz w:val="22"/>
                <w:szCs w:val="22"/>
              </w:rPr>
              <w:t>0%</w:t>
            </w:r>
          </w:p>
        </w:tc>
        <w:tc>
          <w:tcPr>
            <w:tcW w:w="1294" w:type="dxa"/>
            <w:tcBorders>
              <w:top w:val="single" w:sz="8"/>
              <w:left w:val="single" w:sz="8"/>
              <w:bottom w:val="single" w:sz="8"/>
              <w:right w:val="single" w:sz="8"/>
            </w:tcBorders>
            <w:shd w:val="clear" w:color="auto" w:fill="D9D9D9" w:themeFill="background1" w:themeFillShade="D9"/>
            <w:tcMar/>
            <w:vAlign w:val="top"/>
          </w:tcPr>
          <w:p w:rsidR="62F32FB6" w:rsidP="536FC17F" w:rsidRDefault="62F32FB6" w14:paraId="05BE9602" w14:textId="2FFA60B3">
            <w:pPr>
              <w:pStyle w:val="Normal"/>
              <w:suppressLineNumbers w:val="0"/>
              <w:bidi w:val="0"/>
              <w:spacing w:before="0" w:beforeAutospacing="off" w:after="160" w:afterAutospacing="off" w:line="257" w:lineRule="auto"/>
              <w:ind w:left="0" w:right="0"/>
              <w:jc w:val="left"/>
            </w:pPr>
            <w:r w:rsidRPr="536FC17F" w:rsidR="62F32FB6">
              <w:rPr>
                <w:rFonts w:ascii="Calibri" w:hAnsi="Calibri" w:eastAsia="Calibri" w:cs="Calibri"/>
                <w:color w:val="000000" w:themeColor="text1" w:themeTint="FF" w:themeShade="FF"/>
                <w:sz w:val="22"/>
                <w:szCs w:val="22"/>
              </w:rPr>
              <w:t>8</w:t>
            </w:r>
          </w:p>
        </w:tc>
      </w:tr>
    </w:tbl>
    <w:p w:rsidR="009C472E" w:rsidP="536FC17F" w:rsidRDefault="009C472E" w14:paraId="234061BA" w14:textId="2C6B54A6">
      <w:pPr>
        <w:bidi w:val="0"/>
        <w:spacing w:before="0" w:beforeAutospacing="off" w:after="160" w:afterAutospacing="off" w:line="257" w:lineRule="auto"/>
        <w:jc w:val="right"/>
      </w:pPr>
      <w:r w:rsidRPr="536FC17F" w:rsidR="750D09B9">
        <w:rPr>
          <w:rFonts w:ascii="Calibri" w:hAnsi="Calibri" w:eastAsia="Calibri" w:cs="Calibri"/>
          <w:noProof w:val="0"/>
          <w:sz w:val="22"/>
          <w:szCs w:val="22"/>
          <w:lang w:val="en-US"/>
        </w:rPr>
        <w:t>Total: 4</w:t>
      </w:r>
      <w:r w:rsidRPr="536FC17F" w:rsidR="52142958">
        <w:rPr>
          <w:rFonts w:ascii="Calibri" w:hAnsi="Calibri" w:eastAsia="Calibri" w:cs="Calibri"/>
          <w:noProof w:val="0"/>
          <w:sz w:val="22"/>
          <w:szCs w:val="22"/>
          <w:lang w:val="en-US"/>
        </w:rPr>
        <w:t>0</w:t>
      </w:r>
      <w:r w:rsidRPr="536FC17F" w:rsidR="750D09B9">
        <w:rPr>
          <w:rFonts w:ascii="Calibri" w:hAnsi="Calibri" w:eastAsia="Calibri" w:cs="Calibri"/>
          <w:noProof w:val="0"/>
          <w:sz w:val="22"/>
          <w:szCs w:val="22"/>
          <w:lang w:val="en-US"/>
        </w:rPr>
        <w:t>%</w:t>
      </w:r>
    </w:p>
    <w:p w:rsidR="009C472E" w:rsidP="536FC17F" w:rsidRDefault="009C472E" w14:paraId="37881D84" w14:textId="4A27973A">
      <w:pPr>
        <w:bidi w:val="0"/>
        <w:spacing w:before="0" w:beforeAutospacing="off" w:after="160" w:afterAutospacing="off" w:line="257" w:lineRule="auto"/>
      </w:pPr>
      <w:r w:rsidRPr="536FC17F" w:rsidR="750D09B9">
        <w:rPr>
          <w:rFonts w:ascii="Calibri" w:hAnsi="Calibri" w:eastAsia="Calibri" w:cs="Calibri"/>
          <w:noProof w:val="0"/>
          <w:sz w:val="22"/>
          <w:szCs w:val="22"/>
          <w:lang w:val="en-US"/>
        </w:rPr>
        <w:t xml:space="preserve"> </w:t>
      </w:r>
    </w:p>
    <w:p w:rsidR="009C472E" w:rsidP="536FC17F" w:rsidRDefault="009C472E" w14:paraId="0754D70F" w14:textId="47794C21">
      <w:pPr>
        <w:bidi w:val="0"/>
        <w:spacing w:before="0" w:beforeAutospacing="off" w:after="160" w:afterAutospacing="off" w:line="257" w:lineRule="auto"/>
      </w:pPr>
      <w:r w:rsidRPr="536FC17F" w:rsidR="750D09B9">
        <w:rPr>
          <w:rFonts w:ascii="Calibri" w:hAnsi="Calibri" w:eastAsia="Calibri" w:cs="Calibri"/>
          <w:noProof w:val="0"/>
          <w:sz w:val="22"/>
          <w:szCs w:val="22"/>
          <w:lang w:val="en-US"/>
        </w:rPr>
        <w:t xml:space="preserve"> </w:t>
      </w:r>
    </w:p>
    <w:p w:rsidR="009C472E" w:rsidP="536FC17F" w:rsidRDefault="009C472E" w14:paraId="59832A32" w14:textId="5A31B18F">
      <w:pPr>
        <w:bidi w:val="0"/>
        <w:spacing w:before="0" w:beforeAutospacing="off" w:after="160" w:afterAutospacing="off" w:line="257" w:lineRule="auto"/>
      </w:pPr>
      <w:r w:rsidRPr="536FC17F" w:rsidR="750D09B9">
        <w:rPr>
          <w:rFonts w:ascii="Calibri" w:hAnsi="Calibri" w:eastAsia="Calibri" w:cs="Calibri"/>
          <w:noProof w:val="0"/>
          <w:sz w:val="22"/>
          <w:szCs w:val="22"/>
          <w:lang w:val="en-US"/>
        </w:rPr>
        <w:t xml:space="preserve"> </w:t>
      </w:r>
    </w:p>
    <w:p w:rsidR="009C472E" w:rsidP="536FC17F" w:rsidRDefault="009C472E" w14:paraId="368D11F8" w14:textId="38A469D5">
      <w:pPr>
        <w:bidi w:val="0"/>
        <w:spacing w:before="0" w:beforeAutospacing="off" w:after="160" w:afterAutospacing="off" w:line="257" w:lineRule="auto"/>
        <w:rPr>
          <w:rFonts w:ascii="Calibri" w:hAnsi="Calibri" w:eastAsia="Calibri" w:cs="Calibri"/>
          <w:noProof w:val="0"/>
          <w:sz w:val="22"/>
          <w:szCs w:val="22"/>
          <w:lang w:val="en-US"/>
        </w:rPr>
      </w:pPr>
    </w:p>
    <w:p w:rsidR="009C472E" w:rsidRDefault="009C472E" w14:paraId="11CB6959" w14:textId="30E4E1C7"/>
    <w:sectPr w:rsidR="009C472E" w:rsidSect="00034616">
      <w:headerReference w:type="even" r:id="rId8"/>
      <w:headerReference w:type="default" r:id="rId9"/>
      <w:footerReference w:type="even" r:id="rId10"/>
      <w:footerReference w:type="default" r:id="rId11"/>
      <w:headerReference w:type="first" r:id="rId12"/>
      <w:footerReference w:type="first" r:id="rId13"/>
      <w:pgSz w:w="12240" w:h="15840" w:orient="portrait"/>
      <w:pgMar w:top="1037" w:right="1152" w:bottom="1008" w:left="1152" w:header="461" w:footer="461"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C37F9" w:rsidRDefault="007C37F9" w14:paraId="02B29EDB" w14:textId="77777777">
      <w:pPr>
        <w:spacing w:after="0" w:line="240" w:lineRule="auto"/>
      </w:pPr>
      <w:r>
        <w:separator/>
      </w:r>
    </w:p>
  </w:endnote>
  <w:endnote w:type="continuationSeparator" w:id="0">
    <w:p w:rsidR="007C37F9" w:rsidRDefault="007C37F9" w14:paraId="184B4BB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1493E" w:rsidRDefault="0041493E" w14:paraId="18EDD24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C472E" w:rsidRDefault="009C472E" w14:paraId="4EC258CC" w14:textId="1034CAF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1493E" w:rsidRDefault="0041493E" w14:paraId="46305B6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C37F9" w:rsidRDefault="007C37F9" w14:paraId="0CB8306A" w14:textId="77777777">
      <w:pPr>
        <w:spacing w:after="0" w:line="240" w:lineRule="auto"/>
      </w:pPr>
      <w:r>
        <w:separator/>
      </w:r>
    </w:p>
  </w:footnote>
  <w:footnote w:type="continuationSeparator" w:id="0">
    <w:p w:rsidR="007C37F9" w:rsidRDefault="007C37F9" w14:paraId="7DB4643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1493E" w:rsidRDefault="0041493E" w14:paraId="1030742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C472E" w:rsidRDefault="009C472E" w14:paraId="53859AEE" w14:textId="059A6C2E">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1493E" w:rsidRDefault="0041493E" w14:paraId="5F202B1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22A55895"/>
    <w:multiLevelType w:val="multilevel"/>
    <w:tmpl w:val="0CB038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3466022"/>
    <w:multiLevelType w:val="multilevel"/>
    <w:tmpl w:val="6BF4D6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C6F5742"/>
    <w:multiLevelType w:val="multilevel"/>
    <w:tmpl w:val="976C71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C99226B"/>
    <w:multiLevelType w:val="multilevel"/>
    <w:tmpl w:val="19BA75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E163BC7"/>
    <w:multiLevelType w:val="multilevel"/>
    <w:tmpl w:val="F904CD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8FB402B"/>
    <w:multiLevelType w:val="multilevel"/>
    <w:tmpl w:val="0316B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AD11333"/>
    <w:multiLevelType w:val="hybridMultilevel"/>
    <w:tmpl w:val="7B8ACA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AE47FAD"/>
    <w:multiLevelType w:val="multilevel"/>
    <w:tmpl w:val="EBA006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E865AC9"/>
    <w:multiLevelType w:val="multilevel"/>
    <w:tmpl w:val="434C10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2D63264"/>
    <w:multiLevelType w:val="multilevel"/>
    <w:tmpl w:val="CDD896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5862AE6"/>
    <w:multiLevelType w:val="hybridMultilevel"/>
    <w:tmpl w:val="CB4491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6402850"/>
    <w:multiLevelType w:val="multilevel"/>
    <w:tmpl w:val="95D486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E8672A7"/>
    <w:multiLevelType w:val="multilevel"/>
    <w:tmpl w:val="930A56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88574E1"/>
    <w:multiLevelType w:val="multilevel"/>
    <w:tmpl w:val="62FA72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5917DCD"/>
    <w:multiLevelType w:val="multilevel"/>
    <w:tmpl w:val="DDDAAD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A165F04"/>
    <w:multiLevelType w:val="multilevel"/>
    <w:tmpl w:val="BDBA10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50184147">
    <w:abstractNumId w:val="8"/>
  </w:num>
  <w:num w:numId="2" w16cid:durableId="778186863">
    <w:abstractNumId w:val="6"/>
  </w:num>
  <w:num w:numId="3" w16cid:durableId="2027823074">
    <w:abstractNumId w:val="5"/>
  </w:num>
  <w:num w:numId="4" w16cid:durableId="1974948171">
    <w:abstractNumId w:val="4"/>
  </w:num>
  <w:num w:numId="5" w16cid:durableId="464660278">
    <w:abstractNumId w:val="7"/>
  </w:num>
  <w:num w:numId="6" w16cid:durableId="1907177877">
    <w:abstractNumId w:val="3"/>
  </w:num>
  <w:num w:numId="7" w16cid:durableId="624194520">
    <w:abstractNumId w:val="2"/>
  </w:num>
  <w:num w:numId="8" w16cid:durableId="1263689200">
    <w:abstractNumId w:val="1"/>
  </w:num>
  <w:num w:numId="9" w16cid:durableId="2119173409">
    <w:abstractNumId w:val="0"/>
  </w:num>
  <w:num w:numId="10" w16cid:durableId="1581868684">
    <w:abstractNumId w:val="19"/>
  </w:num>
  <w:num w:numId="11" w16cid:durableId="1420563691">
    <w:abstractNumId w:val="15"/>
  </w:num>
  <w:num w:numId="12" w16cid:durableId="1760251389">
    <w:abstractNumId w:val="20"/>
  </w:num>
  <w:num w:numId="13" w16cid:durableId="426731112">
    <w:abstractNumId w:val="11"/>
  </w:num>
  <w:num w:numId="14" w16cid:durableId="828594035">
    <w:abstractNumId w:val="13"/>
  </w:num>
  <w:num w:numId="15" w16cid:durableId="1393116374">
    <w:abstractNumId w:val="17"/>
  </w:num>
  <w:num w:numId="16" w16cid:durableId="2027439245">
    <w:abstractNumId w:val="22"/>
  </w:num>
  <w:num w:numId="17" w16cid:durableId="1785416021">
    <w:abstractNumId w:val="16"/>
  </w:num>
  <w:num w:numId="18" w16cid:durableId="1103765417">
    <w:abstractNumId w:val="9"/>
  </w:num>
  <w:num w:numId="19" w16cid:durableId="788356913">
    <w:abstractNumId w:val="14"/>
  </w:num>
  <w:num w:numId="20" w16cid:durableId="385683291">
    <w:abstractNumId w:val="10"/>
  </w:num>
  <w:num w:numId="21" w16cid:durableId="580331517">
    <w:abstractNumId w:val="23"/>
  </w:num>
  <w:num w:numId="22" w16cid:durableId="1603561986">
    <w:abstractNumId w:val="24"/>
  </w:num>
  <w:num w:numId="23" w16cid:durableId="1334840930">
    <w:abstractNumId w:val="18"/>
  </w:num>
  <w:num w:numId="24" w16cid:durableId="1514880589">
    <w:abstractNumId w:val="12"/>
  </w:num>
  <w:num w:numId="25" w16cid:durableId="287317832">
    <w:abstractNumId w:val="2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62F"/>
    <w:rsid w:val="00025E0D"/>
    <w:rsid w:val="00033700"/>
    <w:rsid w:val="00034616"/>
    <w:rsid w:val="0003651B"/>
    <w:rsid w:val="0006063C"/>
    <w:rsid w:val="00071AC9"/>
    <w:rsid w:val="00090257"/>
    <w:rsid w:val="000917A4"/>
    <w:rsid w:val="000A5598"/>
    <w:rsid w:val="000D0595"/>
    <w:rsid w:val="0015074B"/>
    <w:rsid w:val="001526DD"/>
    <w:rsid w:val="001568BD"/>
    <w:rsid w:val="001B2614"/>
    <w:rsid w:val="001C4776"/>
    <w:rsid w:val="001C5F29"/>
    <w:rsid w:val="001D4F1F"/>
    <w:rsid w:val="00232943"/>
    <w:rsid w:val="002554C1"/>
    <w:rsid w:val="00277177"/>
    <w:rsid w:val="0029268A"/>
    <w:rsid w:val="0029639D"/>
    <w:rsid w:val="002C1164"/>
    <w:rsid w:val="002D0A97"/>
    <w:rsid w:val="002E0FE4"/>
    <w:rsid w:val="002E2C0E"/>
    <w:rsid w:val="003250E4"/>
    <w:rsid w:val="00326F90"/>
    <w:rsid w:val="00350ED1"/>
    <w:rsid w:val="00360C10"/>
    <w:rsid w:val="00382789"/>
    <w:rsid w:val="0041493E"/>
    <w:rsid w:val="00415F1E"/>
    <w:rsid w:val="004311F4"/>
    <w:rsid w:val="00441C0C"/>
    <w:rsid w:val="00480050"/>
    <w:rsid w:val="004D2E67"/>
    <w:rsid w:val="0051613A"/>
    <w:rsid w:val="005207A8"/>
    <w:rsid w:val="00536B0F"/>
    <w:rsid w:val="00547149"/>
    <w:rsid w:val="00555996"/>
    <w:rsid w:val="005912C9"/>
    <w:rsid w:val="00592C98"/>
    <w:rsid w:val="005B23E8"/>
    <w:rsid w:val="005B55D7"/>
    <w:rsid w:val="005C3DF2"/>
    <w:rsid w:val="00631C87"/>
    <w:rsid w:val="00643FC5"/>
    <w:rsid w:val="006B740F"/>
    <w:rsid w:val="00726566"/>
    <w:rsid w:val="007328DB"/>
    <w:rsid w:val="00755FEC"/>
    <w:rsid w:val="007A6A03"/>
    <w:rsid w:val="007B5769"/>
    <w:rsid w:val="007C37F9"/>
    <w:rsid w:val="00835326"/>
    <w:rsid w:val="0087652C"/>
    <w:rsid w:val="00936C79"/>
    <w:rsid w:val="00937916"/>
    <w:rsid w:val="009477D1"/>
    <w:rsid w:val="0097382D"/>
    <w:rsid w:val="00997E4D"/>
    <w:rsid w:val="009C472E"/>
    <w:rsid w:val="009F0CC4"/>
    <w:rsid w:val="00A138E0"/>
    <w:rsid w:val="00A71F0D"/>
    <w:rsid w:val="00A95922"/>
    <w:rsid w:val="00AA1D8D"/>
    <w:rsid w:val="00AC7B0E"/>
    <w:rsid w:val="00B461CA"/>
    <w:rsid w:val="00B47730"/>
    <w:rsid w:val="00B61535"/>
    <w:rsid w:val="00BA4721"/>
    <w:rsid w:val="00BB473A"/>
    <w:rsid w:val="00BE26CB"/>
    <w:rsid w:val="00C0754F"/>
    <w:rsid w:val="00C61C06"/>
    <w:rsid w:val="00C942E7"/>
    <w:rsid w:val="00CA1F00"/>
    <w:rsid w:val="00CB0664"/>
    <w:rsid w:val="00CB1E75"/>
    <w:rsid w:val="00CD7B71"/>
    <w:rsid w:val="00CE775A"/>
    <w:rsid w:val="00D54F4C"/>
    <w:rsid w:val="00D719E3"/>
    <w:rsid w:val="00DE1D67"/>
    <w:rsid w:val="00E003B2"/>
    <w:rsid w:val="00E12EDE"/>
    <w:rsid w:val="00E51D0E"/>
    <w:rsid w:val="00E57C49"/>
    <w:rsid w:val="00E618B3"/>
    <w:rsid w:val="00E76AE1"/>
    <w:rsid w:val="00E92106"/>
    <w:rsid w:val="00E9285C"/>
    <w:rsid w:val="00EB3DE8"/>
    <w:rsid w:val="00EC020D"/>
    <w:rsid w:val="00F37296"/>
    <w:rsid w:val="00F457F3"/>
    <w:rsid w:val="00F91E58"/>
    <w:rsid w:val="00FC693F"/>
    <w:rsid w:val="00FF5D07"/>
    <w:rsid w:val="0193E03A"/>
    <w:rsid w:val="04F1C98F"/>
    <w:rsid w:val="050551E7"/>
    <w:rsid w:val="0C21D213"/>
    <w:rsid w:val="0DF41DF2"/>
    <w:rsid w:val="0E32410F"/>
    <w:rsid w:val="1368C691"/>
    <w:rsid w:val="17C624C5"/>
    <w:rsid w:val="181161CE"/>
    <w:rsid w:val="1BAB3457"/>
    <w:rsid w:val="1C6998B4"/>
    <w:rsid w:val="20D323DF"/>
    <w:rsid w:val="21B5AD9B"/>
    <w:rsid w:val="24835B69"/>
    <w:rsid w:val="27814D95"/>
    <w:rsid w:val="27814D95"/>
    <w:rsid w:val="2822A32D"/>
    <w:rsid w:val="29AABF24"/>
    <w:rsid w:val="2A14DE52"/>
    <w:rsid w:val="2A14DE52"/>
    <w:rsid w:val="2B3A906C"/>
    <w:rsid w:val="30B00802"/>
    <w:rsid w:val="310E3118"/>
    <w:rsid w:val="310E3118"/>
    <w:rsid w:val="312E8E6F"/>
    <w:rsid w:val="33165B17"/>
    <w:rsid w:val="3444DD15"/>
    <w:rsid w:val="3CEAEFF9"/>
    <w:rsid w:val="3F7FB569"/>
    <w:rsid w:val="417AAD15"/>
    <w:rsid w:val="46C36B5A"/>
    <w:rsid w:val="4845E065"/>
    <w:rsid w:val="4B9887E4"/>
    <w:rsid w:val="4D5A88FB"/>
    <w:rsid w:val="510DB5AF"/>
    <w:rsid w:val="52142958"/>
    <w:rsid w:val="536FC17F"/>
    <w:rsid w:val="53E5B91E"/>
    <w:rsid w:val="57432A5D"/>
    <w:rsid w:val="5E482224"/>
    <w:rsid w:val="5E689046"/>
    <w:rsid w:val="617FDDA7"/>
    <w:rsid w:val="62F32FB6"/>
    <w:rsid w:val="63A7A94C"/>
    <w:rsid w:val="6C22CC5F"/>
    <w:rsid w:val="6E9AC922"/>
    <w:rsid w:val="6ECD8B34"/>
    <w:rsid w:val="6F6E07AF"/>
    <w:rsid w:val="709F8192"/>
    <w:rsid w:val="750D09B9"/>
    <w:rsid w:val="7A89F62F"/>
    <w:rsid w:val="7C3793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2F5587BE-2CD4-4277-97E8-2208B3CD0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20" w:line="269" w:lineRule="atLeast"/>
    </w:pPr>
    <w:rPr>
      <w:rFonts w:ascii="Cambria" w:hAnsi="Cambria"/>
      <w:color w:val="1F2D3D"/>
      <w:sz w:val="24"/>
    </w:rPr>
  </w:style>
  <w:style w:type="paragraph" w:styleId="Heading1">
    <w:name w:val="heading 1"/>
    <w:basedOn w:val="Normal"/>
    <w:next w:val="Normal"/>
    <w:link w:val="Heading1Char"/>
    <w:uiPriority w:val="9"/>
    <w:qFormat/>
    <w:rsid w:val="00FC693F"/>
    <w:pPr>
      <w:keepNext/>
      <w:keepLines/>
      <w:spacing w:before="320" w:after="160"/>
      <w:outlineLvl w:val="0"/>
    </w:pPr>
    <w:rPr>
      <w:rFonts w:eastAsiaTheme="majorEastAsia" w:cstheme="majorBidi"/>
      <w:b/>
      <w:bCs/>
      <w:color w:val="5B6F95"/>
      <w:sz w:val="34"/>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eastAsiaTheme="majorEastAsia" w:cstheme="majorBidi"/>
      <w:b/>
      <w:bCs/>
      <w:color w:val="5B6F95"/>
      <w:sz w:val="27"/>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eastAsiaTheme="majorEastAsia" w:cstheme="majorBidi"/>
      <w:b/>
      <w:bCs/>
      <w:color w:val="5B6F95"/>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Cambria" w:hAnsi="Cambria" w:eastAsiaTheme="majorEastAsia" w:cstheme="majorBidi"/>
      <w:b/>
      <w:bCs/>
      <w:color w:val="5B6F95"/>
      <w:sz w:val="34"/>
      <w:szCs w:val="28"/>
    </w:rPr>
  </w:style>
  <w:style w:type="character" w:styleId="Heading2Char" w:customStyle="1">
    <w:name w:val="Heading 2 Char"/>
    <w:basedOn w:val="DefaultParagraphFont"/>
    <w:link w:val="Heading2"/>
    <w:uiPriority w:val="9"/>
    <w:rsid w:val="00FC693F"/>
    <w:rPr>
      <w:rFonts w:ascii="Cambria" w:hAnsi="Cambria" w:eastAsiaTheme="majorEastAsia" w:cstheme="majorBidi"/>
      <w:b/>
      <w:bCs/>
      <w:color w:val="5B6F95"/>
      <w:sz w:val="27"/>
      <w:szCs w:val="26"/>
    </w:rPr>
  </w:style>
  <w:style w:type="character" w:styleId="Heading3Char" w:customStyle="1">
    <w:name w:val="Heading 3 Char"/>
    <w:basedOn w:val="DefaultParagraphFont"/>
    <w:link w:val="Heading3"/>
    <w:uiPriority w:val="9"/>
    <w:rsid w:val="00FC693F"/>
    <w:rPr>
      <w:rFonts w:ascii="Cambria" w:hAnsi="Cambria" w:eastAsiaTheme="majorEastAsia" w:cstheme="majorBidi"/>
      <w:b/>
      <w:bCs/>
      <w:color w:val="5B6F95"/>
      <w:sz w:val="23"/>
    </w:rPr>
  </w:style>
  <w:style w:type="paragraph" w:styleId="Title">
    <w:name w:val="Title"/>
    <w:basedOn w:val="Normal"/>
    <w:next w:val="Normal"/>
    <w:link w:val="TitleChar"/>
    <w:uiPriority w:val="10"/>
    <w:qFormat/>
    <w:rsid w:val="00FC693F"/>
    <w:pPr>
      <w:keepNext/>
      <w:pBdr>
        <w:bottom w:val="single" w:color="4F81BD" w:themeColor="accent1" w:sz="8" w:space="4"/>
      </w:pBdr>
      <w:spacing w:after="160" w:line="240" w:lineRule="atLeast"/>
      <w:contextualSpacing/>
    </w:pPr>
    <w:rPr>
      <w:rFonts w:eastAsiaTheme="majorEastAsia" w:cstheme="majorBidi"/>
      <w:b/>
      <w:color w:val="5B6F95"/>
      <w:spacing w:val="5"/>
      <w:kern w:val="28"/>
      <w:sz w:val="50"/>
      <w:szCs w:val="52"/>
    </w:rPr>
  </w:style>
  <w:style w:type="character" w:styleId="TitleChar" w:customStyle="1">
    <w:name w:val="Title Char"/>
    <w:basedOn w:val="DefaultParagraphFont"/>
    <w:link w:val="Title"/>
    <w:uiPriority w:val="10"/>
    <w:rsid w:val="00FC693F"/>
    <w:rPr>
      <w:rFonts w:ascii="Cambria" w:hAnsi="Cambria" w:eastAsiaTheme="majorEastAsia" w:cstheme="majorBidi"/>
      <w:b/>
      <w:color w:val="5B6F95"/>
      <w:spacing w:val="5"/>
      <w:kern w:val="28"/>
      <w:sz w:val="50"/>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Cambria" w:hAnsi="Cambria"/>
      <w:b/>
      <w:bCs/>
      <w:color w:val="1F2D3D"/>
      <w:sz w:val="24"/>
    </w:rPr>
  </w:style>
  <w:style w:type="character" w:styleId="Emphasis">
    <w:name w:val="Emphasis"/>
    <w:basedOn w:val="DefaultParagraphFont"/>
    <w:uiPriority w:val="20"/>
    <w:qFormat/>
    <w:rsid w:val="00FC693F"/>
    <w:rPr>
      <w:rFonts w:ascii="Cambria" w:hAnsi="Cambria"/>
      <w:i/>
      <w:iCs/>
      <w:color w:val="1F2D3D"/>
      <w:sz w:val="24"/>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rFonts w:ascii="Cambria" w:hAnsi="Cambria"/>
      <w:i/>
      <w:iCs/>
      <w:color w:val="808080"/>
      <w:sz w:val="24"/>
    </w:rPr>
  </w:style>
  <w:style w:type="character" w:styleId="IntenseEmphasis">
    <w:name w:val="Intense Emphasis"/>
    <w:basedOn w:val="DefaultParagraphFont"/>
    <w:uiPriority w:val="21"/>
    <w:qFormat/>
    <w:rsid w:val="00FC693F"/>
    <w:rPr>
      <w:rFonts w:ascii="Cambria" w:hAnsi="Cambria"/>
      <w:b/>
      <w:bCs/>
      <w:i/>
      <w:iCs/>
      <w:color w:val="4F81BD"/>
      <w:sz w:val="24"/>
    </w:rPr>
  </w:style>
  <w:style w:type="character" w:styleId="SubtleReference">
    <w:name w:val="Subtle Reference"/>
    <w:basedOn w:val="DefaultParagraphFont"/>
    <w:uiPriority w:val="31"/>
    <w:qFormat/>
    <w:rsid w:val="00FC693F"/>
    <w:rPr>
      <w:rFonts w:ascii="Cambria" w:hAnsi="Cambria"/>
      <w:smallCaps/>
      <w:color w:val="C0504D"/>
      <w:sz w:val="24"/>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rFonts w:ascii="Cambria" w:hAnsi="Cambria"/>
      <w:b/>
      <w:bCs/>
      <w:smallCaps/>
      <w:color w:val="1F2D3D"/>
      <w:spacing w:val="5"/>
      <w:sz w:val="24"/>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Question" w:customStyle="1">
    <w:name w:val="Question"/>
    <w:pPr>
      <w:keepNext/>
      <w:spacing w:before="160" w:after="80" w:line="276" w:lineRule="atLeast"/>
    </w:pPr>
    <w:rPr>
      <w:rFonts w:ascii="Aptos" w:hAnsi="Aptos"/>
      <w:b/>
      <w:color w:val="1F2D3D"/>
      <w:sz w:val="24"/>
    </w:rPr>
  </w:style>
  <w:style w:type="paragraph" w:styleId="NormalWeb">
    <w:name w:val="Normal (Web)"/>
    <w:basedOn w:val="Normal"/>
    <w:uiPriority w:val="99"/>
    <w:semiHidden/>
    <w:unhideWhenUsed/>
    <w:rsid w:val="00592C98"/>
    <w:pPr>
      <w:spacing w:before="100" w:beforeAutospacing="1" w:after="100" w:afterAutospacing="1" w:line="240" w:lineRule="auto"/>
    </w:pPr>
    <w:rPr>
      <w:rFonts w:ascii="Times New Roman" w:hAnsi="Times New Roman" w:cs="Times New Roman"/>
      <w:color w:val="auto"/>
      <w:kern w:val="2"/>
      <w:szCs w:val="24"/>
      <w:lang w:val="en-GB" w:eastAsia="en-GB"/>
      <w14:ligatures w14:val="standardContextual"/>
    </w:rPr>
  </w:style>
  <w:style w:type="table" w:styleId="GridTable4-Accent1">
    <w:name w:val="Grid Table 4 Accent 1"/>
    <w:basedOn w:val="TableNormal"/>
    <w:uiPriority w:val="49"/>
    <w:rsid w:val="00592C98"/>
    <w:pPr>
      <w:spacing w:after="0" w:line="240" w:lineRule="auto"/>
    </w:p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blPr/>
      <w:tcPr>
        <w:tcBorders>
          <w:top w:val="double" w:color="4F81BD" w:themeColor="accent1"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 Type="http://schemas.microsoft.com/office/2016/09/relationships/commentsIds" Target="commentsIds.xml" Id="R0981f21c629e4b19" /><Relationship Type="http://schemas.microsoft.com/office/2011/relationships/commentsExtended" Target="commentsExtended.xml" Id="R18e6f12c9a454c17" /><Relationship Type="http://schemas.microsoft.com/office/2011/relationships/people" Target="people.xml" Id="Rf807b9b9479246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Stephanie John</lastModifiedBy>
  <revision>4</revision>
  <dcterms:created xsi:type="dcterms:W3CDTF">2026-08-05T12:28:00.0000000Z</dcterms:created>
  <dcterms:modified xsi:type="dcterms:W3CDTF">2026-08-28T12:46:53.2539432Z</dcterms:modified>
  <category/>
</coreProperties>
</file>