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480" w:lineRule="auto"/>
        <w:rPr>
          <w:rFonts w:ascii="Merriweather" w:cs="Merriweather" w:eastAsia="Merriweather" w:hAnsi="Merriweather"/>
          <w:i w:val="1"/>
          <w:sz w:val="28"/>
          <w:szCs w:val="28"/>
        </w:rPr>
      </w:pPr>
      <w:r w:rsidDel="00000000" w:rsidR="00000000" w:rsidRPr="00000000">
        <w:rPr>
          <w:rFonts w:ascii="Merriweather" w:cs="Merriweather" w:eastAsia="Merriweather" w:hAnsi="Merriweather"/>
          <w:b w:val="1"/>
          <w:sz w:val="28"/>
          <w:szCs w:val="28"/>
          <w:rtl w:val="0"/>
        </w:rPr>
        <w:t xml:space="preserve">Student Name:</w:t>
      </w:r>
      <w:r w:rsidDel="00000000" w:rsidR="00000000" w:rsidRPr="00000000">
        <w:rPr>
          <w:rFonts w:ascii="Merriweather" w:cs="Merriweather" w:eastAsia="Merriweather" w:hAnsi="Merriweather"/>
          <w:sz w:val="28"/>
          <w:szCs w:val="28"/>
          <w:rtl w:val="0"/>
        </w:rPr>
        <w:t xml:space="preserve"> </w:t>
      </w:r>
      <w:r w:rsidDel="00000000" w:rsidR="00000000" w:rsidRPr="00000000">
        <w:rPr>
          <w:rFonts w:ascii="Merriweather" w:cs="Merriweather" w:eastAsia="Merriweather" w:hAnsi="Merriweather"/>
          <w:i w:val="1"/>
          <w:sz w:val="28"/>
          <w:szCs w:val="28"/>
          <w:rtl w:val="0"/>
        </w:rPr>
        <w:t xml:space="preserve">Thomas William Meek</w:t>
      </w:r>
    </w:p>
    <w:p w:rsidR="00000000" w:rsidDel="00000000" w:rsidP="00000000" w:rsidRDefault="00000000" w:rsidRPr="00000000" w14:paraId="00000002">
      <w:pPr>
        <w:spacing w:line="480" w:lineRule="auto"/>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03">
      <w:pPr>
        <w:spacing w:line="480" w:lineRule="auto"/>
        <w:rPr>
          <w:rFonts w:ascii="Merriweather" w:cs="Merriweather" w:eastAsia="Merriweather" w:hAnsi="Merriweather"/>
          <w:i w:val="1"/>
          <w:sz w:val="28"/>
          <w:szCs w:val="28"/>
        </w:rPr>
      </w:pPr>
      <w:r w:rsidDel="00000000" w:rsidR="00000000" w:rsidRPr="00000000">
        <w:rPr>
          <w:rFonts w:ascii="Merriweather" w:cs="Merriweather" w:eastAsia="Merriweather" w:hAnsi="Merriweather"/>
          <w:b w:val="1"/>
          <w:sz w:val="28"/>
          <w:szCs w:val="28"/>
          <w:rtl w:val="0"/>
        </w:rPr>
        <w:t xml:space="preserve">P Number:</w:t>
      </w:r>
      <w:r w:rsidDel="00000000" w:rsidR="00000000" w:rsidRPr="00000000">
        <w:rPr>
          <w:rFonts w:ascii="Merriweather" w:cs="Merriweather" w:eastAsia="Merriweather" w:hAnsi="Merriweather"/>
          <w:sz w:val="28"/>
          <w:szCs w:val="28"/>
          <w:rtl w:val="0"/>
        </w:rPr>
        <w:t xml:space="preserve"> </w:t>
      </w:r>
      <w:r w:rsidDel="00000000" w:rsidR="00000000" w:rsidRPr="00000000">
        <w:rPr>
          <w:rFonts w:ascii="Merriweather" w:cs="Merriweather" w:eastAsia="Merriweather" w:hAnsi="Merriweather"/>
          <w:i w:val="1"/>
          <w:sz w:val="28"/>
          <w:szCs w:val="28"/>
          <w:rtl w:val="0"/>
        </w:rPr>
        <w:t xml:space="preserve">1901907</w:t>
      </w:r>
    </w:p>
    <w:p w:rsidR="00000000" w:rsidDel="00000000" w:rsidP="00000000" w:rsidRDefault="00000000" w:rsidRPr="00000000" w14:paraId="00000004">
      <w:pPr>
        <w:spacing w:line="480" w:lineRule="auto"/>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05">
      <w:pPr>
        <w:spacing w:line="480" w:lineRule="auto"/>
        <w:rPr>
          <w:rFonts w:ascii="Merriweather" w:cs="Merriweather" w:eastAsia="Merriweather" w:hAnsi="Merriweather"/>
          <w:i w:val="1"/>
          <w:sz w:val="28"/>
          <w:szCs w:val="28"/>
        </w:rPr>
      </w:pPr>
      <w:r w:rsidDel="00000000" w:rsidR="00000000" w:rsidRPr="00000000">
        <w:rPr>
          <w:rFonts w:ascii="Merriweather" w:cs="Merriweather" w:eastAsia="Merriweather" w:hAnsi="Merriweather"/>
          <w:b w:val="1"/>
          <w:sz w:val="28"/>
          <w:szCs w:val="28"/>
          <w:rtl w:val="0"/>
        </w:rPr>
        <w:t xml:space="preserve">Programme of Study:</w:t>
      </w:r>
      <w:r w:rsidDel="00000000" w:rsidR="00000000" w:rsidRPr="00000000">
        <w:rPr>
          <w:rFonts w:ascii="Merriweather" w:cs="Merriweather" w:eastAsia="Merriweather" w:hAnsi="Merriweather"/>
          <w:b w:val="1"/>
          <w:i w:val="1"/>
          <w:sz w:val="28"/>
          <w:szCs w:val="28"/>
          <w:rtl w:val="0"/>
        </w:rPr>
        <w:t xml:space="preserve"> </w:t>
      </w:r>
      <w:r w:rsidDel="00000000" w:rsidR="00000000" w:rsidRPr="00000000">
        <w:rPr>
          <w:rFonts w:ascii="Merriweather" w:cs="Merriweather" w:eastAsia="Merriweather" w:hAnsi="Merriweather"/>
          <w:i w:val="1"/>
          <w:sz w:val="28"/>
          <w:szCs w:val="28"/>
          <w:rtl w:val="0"/>
        </w:rPr>
        <w:t xml:space="preserve">Film &amp; TV, BA Hons</w:t>
      </w:r>
    </w:p>
    <w:p w:rsidR="00000000" w:rsidDel="00000000" w:rsidP="00000000" w:rsidRDefault="00000000" w:rsidRPr="00000000" w14:paraId="00000006">
      <w:pPr>
        <w:spacing w:line="480" w:lineRule="auto"/>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07">
      <w:pPr>
        <w:spacing w:line="480" w:lineRule="auto"/>
        <w:rPr>
          <w:rFonts w:ascii="Merriweather" w:cs="Merriweather" w:eastAsia="Merriweather" w:hAnsi="Merriweather"/>
          <w:i w:val="1"/>
          <w:sz w:val="28"/>
          <w:szCs w:val="28"/>
        </w:rPr>
      </w:pPr>
      <w:r w:rsidDel="00000000" w:rsidR="00000000" w:rsidRPr="00000000">
        <w:rPr>
          <w:rFonts w:ascii="Merriweather" w:cs="Merriweather" w:eastAsia="Merriweather" w:hAnsi="Merriweather"/>
          <w:b w:val="1"/>
          <w:sz w:val="28"/>
          <w:szCs w:val="28"/>
          <w:rtl w:val="0"/>
        </w:rPr>
        <w:t xml:space="preserve">Module:</w:t>
      </w:r>
      <w:r w:rsidDel="00000000" w:rsidR="00000000" w:rsidRPr="00000000">
        <w:rPr>
          <w:rFonts w:ascii="Merriweather" w:cs="Merriweather" w:eastAsia="Merriweather" w:hAnsi="Merriweather"/>
          <w:i w:val="1"/>
          <w:sz w:val="28"/>
          <w:szCs w:val="28"/>
          <w:rtl w:val="0"/>
        </w:rPr>
        <w:t xml:space="preserve"> M4X01560</w:t>
      </w:r>
    </w:p>
    <w:p w:rsidR="00000000" w:rsidDel="00000000" w:rsidP="00000000" w:rsidRDefault="00000000" w:rsidRPr="00000000" w14:paraId="00000008">
      <w:pPr>
        <w:spacing w:line="480" w:lineRule="auto"/>
        <w:rPr>
          <w:rFonts w:ascii="Merriweather" w:cs="Merriweather" w:eastAsia="Merriweather" w:hAnsi="Merriweather"/>
          <w:i w:val="1"/>
          <w:sz w:val="28"/>
          <w:szCs w:val="28"/>
        </w:rPr>
      </w:pPr>
      <w:r w:rsidDel="00000000" w:rsidR="00000000" w:rsidRPr="00000000">
        <w:rPr>
          <w:rtl w:val="0"/>
        </w:rPr>
      </w:r>
    </w:p>
    <w:p w:rsidR="00000000" w:rsidDel="00000000" w:rsidP="00000000" w:rsidRDefault="00000000" w:rsidRPr="00000000" w14:paraId="00000009">
      <w:pPr>
        <w:spacing w:line="480" w:lineRule="auto"/>
        <w:rPr>
          <w:rFonts w:ascii="Merriweather" w:cs="Merriweather" w:eastAsia="Merriweather" w:hAnsi="Merriweather"/>
          <w:i w:val="1"/>
          <w:sz w:val="28"/>
          <w:szCs w:val="28"/>
        </w:rPr>
      </w:pPr>
      <w:r w:rsidDel="00000000" w:rsidR="00000000" w:rsidRPr="00000000">
        <w:rPr>
          <w:rtl w:val="0"/>
        </w:rPr>
      </w:r>
    </w:p>
    <w:p w:rsidR="00000000" w:rsidDel="00000000" w:rsidP="00000000" w:rsidRDefault="00000000" w:rsidRPr="00000000" w14:paraId="0000000A">
      <w:pPr>
        <w:spacing w:line="480" w:lineRule="auto"/>
        <w:rPr>
          <w:rFonts w:ascii="Merriweather" w:cs="Merriweather" w:eastAsia="Merriweather" w:hAnsi="Merriweather"/>
          <w:b w:val="1"/>
          <w:sz w:val="28"/>
          <w:szCs w:val="28"/>
          <w:u w:val="single"/>
        </w:rPr>
      </w:pPr>
      <w:r w:rsidDel="00000000" w:rsidR="00000000" w:rsidRPr="00000000">
        <w:rPr>
          <w:rFonts w:ascii="Merriweather" w:cs="Merriweather" w:eastAsia="Merriweather" w:hAnsi="Merriweather"/>
          <w:b w:val="1"/>
          <w:sz w:val="28"/>
          <w:szCs w:val="28"/>
          <w:u w:val="single"/>
          <w:rtl w:val="0"/>
        </w:rPr>
        <w:t xml:space="preserve">Tasks in Order:</w:t>
      </w:r>
    </w:p>
    <w:p w:rsidR="00000000" w:rsidDel="00000000" w:rsidP="00000000" w:rsidRDefault="00000000" w:rsidRPr="00000000" w14:paraId="0000000B">
      <w:pPr>
        <w:spacing w:line="480" w:lineRule="auto"/>
        <w:rPr>
          <w:rFonts w:ascii="Merriweather" w:cs="Merriweather" w:eastAsia="Merriweather" w:hAnsi="Merriweather"/>
          <w:b w:val="1"/>
          <w:sz w:val="28"/>
          <w:szCs w:val="28"/>
          <w:u w:val="single"/>
        </w:rPr>
      </w:pPr>
      <w:r w:rsidDel="00000000" w:rsidR="00000000" w:rsidRPr="00000000">
        <w:rPr>
          <w:rtl w:val="0"/>
        </w:rPr>
      </w:r>
    </w:p>
    <w:p w:rsidR="00000000" w:rsidDel="00000000" w:rsidP="00000000" w:rsidRDefault="00000000" w:rsidRPr="00000000" w14:paraId="0000000C">
      <w:pPr>
        <w:spacing w:line="480" w:lineRule="auto"/>
        <w:rPr>
          <w:rFonts w:ascii="Merriweather" w:cs="Merriweather" w:eastAsia="Merriweather" w:hAnsi="Merriweather"/>
          <w:b w:val="1"/>
          <w:i w:val="1"/>
          <w:sz w:val="28"/>
          <w:szCs w:val="28"/>
        </w:rPr>
      </w:pPr>
      <w:r w:rsidDel="00000000" w:rsidR="00000000" w:rsidRPr="00000000">
        <w:rPr>
          <w:rFonts w:ascii="Merriweather" w:cs="Merriweather" w:eastAsia="Merriweather" w:hAnsi="Merriweather"/>
          <w:b w:val="1"/>
          <w:sz w:val="28"/>
          <w:szCs w:val="28"/>
          <w:rtl w:val="0"/>
        </w:rPr>
        <w:t xml:space="preserve">Task 1:</w:t>
      </w:r>
      <w:r w:rsidDel="00000000" w:rsidR="00000000" w:rsidRPr="00000000">
        <w:rPr>
          <w:rFonts w:ascii="Merriweather" w:cs="Merriweather" w:eastAsia="Merriweather" w:hAnsi="Merriweather"/>
          <w:i w:val="1"/>
          <w:sz w:val="28"/>
          <w:szCs w:val="28"/>
          <w:rtl w:val="0"/>
        </w:rPr>
        <w:t xml:space="preserve"> Ryan’s Task (Observational Writing) = </w:t>
      </w:r>
      <w:r w:rsidDel="00000000" w:rsidR="00000000" w:rsidRPr="00000000">
        <w:rPr>
          <w:rFonts w:ascii="Merriweather" w:cs="Merriweather" w:eastAsia="Merriweather" w:hAnsi="Merriweather"/>
          <w:b w:val="1"/>
          <w:i w:val="1"/>
          <w:sz w:val="28"/>
          <w:szCs w:val="28"/>
          <w:rtl w:val="0"/>
        </w:rPr>
        <w:t xml:space="preserve">755 words</w:t>
      </w:r>
    </w:p>
    <w:p w:rsidR="00000000" w:rsidDel="00000000" w:rsidP="00000000" w:rsidRDefault="00000000" w:rsidRPr="00000000" w14:paraId="0000000D">
      <w:pPr>
        <w:spacing w:line="480" w:lineRule="auto"/>
        <w:rPr>
          <w:rFonts w:ascii="Merriweather" w:cs="Merriweather" w:eastAsia="Merriweather" w:hAnsi="Merriweather"/>
          <w:i w:val="1"/>
          <w:sz w:val="28"/>
          <w:szCs w:val="28"/>
        </w:rPr>
      </w:pPr>
      <w:r w:rsidDel="00000000" w:rsidR="00000000" w:rsidRPr="00000000">
        <w:rPr>
          <w:rtl w:val="0"/>
        </w:rPr>
      </w:r>
    </w:p>
    <w:p w:rsidR="00000000" w:rsidDel="00000000" w:rsidP="00000000" w:rsidRDefault="00000000" w:rsidRPr="00000000" w14:paraId="0000000E">
      <w:pPr>
        <w:spacing w:line="480" w:lineRule="auto"/>
        <w:rPr>
          <w:rFonts w:ascii="Merriweather" w:cs="Merriweather" w:eastAsia="Merriweather" w:hAnsi="Merriweather"/>
          <w:b w:val="1"/>
          <w:sz w:val="28"/>
          <w:szCs w:val="28"/>
        </w:rPr>
      </w:pPr>
      <w:r w:rsidDel="00000000" w:rsidR="00000000" w:rsidRPr="00000000">
        <w:rPr>
          <w:rFonts w:ascii="Merriweather" w:cs="Merriweather" w:eastAsia="Merriweather" w:hAnsi="Merriweather"/>
          <w:b w:val="1"/>
          <w:sz w:val="28"/>
          <w:szCs w:val="28"/>
          <w:rtl w:val="0"/>
        </w:rPr>
        <w:t xml:space="preserve">Task 2: </w:t>
      </w:r>
      <w:r w:rsidDel="00000000" w:rsidR="00000000" w:rsidRPr="00000000">
        <w:rPr>
          <w:rFonts w:ascii="Merriweather" w:cs="Merriweather" w:eastAsia="Merriweather" w:hAnsi="Merriweather"/>
          <w:i w:val="1"/>
          <w:sz w:val="28"/>
          <w:szCs w:val="28"/>
          <w:rtl w:val="0"/>
        </w:rPr>
        <w:t xml:space="preserve">Julia’s Task (Manifesto)  = </w:t>
      </w:r>
      <w:r w:rsidDel="00000000" w:rsidR="00000000" w:rsidRPr="00000000">
        <w:rPr>
          <w:rFonts w:ascii="Merriweather" w:cs="Merriweather" w:eastAsia="Merriweather" w:hAnsi="Merriweather"/>
          <w:b w:val="1"/>
          <w:sz w:val="28"/>
          <w:szCs w:val="28"/>
          <w:rtl w:val="0"/>
        </w:rPr>
        <w:t xml:space="preserve">494 words</w:t>
      </w:r>
    </w:p>
    <w:p w:rsidR="00000000" w:rsidDel="00000000" w:rsidP="00000000" w:rsidRDefault="00000000" w:rsidRPr="00000000" w14:paraId="0000000F">
      <w:pPr>
        <w:spacing w:line="480" w:lineRule="auto"/>
        <w:rPr>
          <w:rFonts w:ascii="Merriweather" w:cs="Merriweather" w:eastAsia="Merriweather" w:hAnsi="Merriweather"/>
          <w:b w:val="1"/>
          <w:sz w:val="28"/>
          <w:szCs w:val="28"/>
        </w:rPr>
      </w:pPr>
      <w:r w:rsidDel="00000000" w:rsidR="00000000" w:rsidRPr="00000000">
        <w:rPr>
          <w:rtl w:val="0"/>
        </w:rPr>
      </w:r>
    </w:p>
    <w:p w:rsidR="00000000" w:rsidDel="00000000" w:rsidP="00000000" w:rsidRDefault="00000000" w:rsidRPr="00000000" w14:paraId="00000010">
      <w:pPr>
        <w:spacing w:line="480" w:lineRule="auto"/>
        <w:rPr>
          <w:rFonts w:ascii="Merriweather" w:cs="Merriweather" w:eastAsia="Merriweather" w:hAnsi="Merriweather"/>
          <w:i w:val="1"/>
          <w:sz w:val="28"/>
          <w:szCs w:val="28"/>
        </w:rPr>
      </w:pPr>
      <w:r w:rsidDel="00000000" w:rsidR="00000000" w:rsidRPr="00000000">
        <w:rPr>
          <w:rFonts w:ascii="Merriweather" w:cs="Merriweather" w:eastAsia="Merriweather" w:hAnsi="Merriweather"/>
          <w:b w:val="1"/>
          <w:sz w:val="28"/>
          <w:szCs w:val="28"/>
          <w:rtl w:val="0"/>
        </w:rPr>
        <w:t xml:space="preserve">Task 3: </w:t>
      </w:r>
      <w:r w:rsidDel="00000000" w:rsidR="00000000" w:rsidRPr="00000000">
        <w:rPr>
          <w:rFonts w:ascii="Merriweather" w:cs="Merriweather" w:eastAsia="Merriweather" w:hAnsi="Merriweather"/>
          <w:i w:val="1"/>
          <w:sz w:val="28"/>
          <w:szCs w:val="28"/>
          <w:rtl w:val="0"/>
        </w:rPr>
        <w:t xml:space="preserve">Jon’s Task (Reflexive Writing) = 251 words</w:t>
      </w:r>
    </w:p>
    <w:p w:rsidR="00000000" w:rsidDel="00000000" w:rsidP="00000000" w:rsidRDefault="00000000" w:rsidRPr="00000000" w14:paraId="00000011">
      <w:pPr>
        <w:spacing w:line="480" w:lineRule="auto"/>
        <w:rPr>
          <w:rFonts w:ascii="Merriweather" w:cs="Merriweather" w:eastAsia="Merriweather" w:hAnsi="Merriweather"/>
          <w:b w:val="1"/>
          <w:sz w:val="28"/>
          <w:szCs w:val="28"/>
        </w:rPr>
      </w:pPr>
      <w:r w:rsidDel="00000000" w:rsidR="00000000" w:rsidRPr="00000000">
        <w:rPr>
          <w:rtl w:val="0"/>
        </w:rPr>
      </w:r>
    </w:p>
    <w:p w:rsidR="00000000" w:rsidDel="00000000" w:rsidP="00000000" w:rsidRDefault="00000000" w:rsidRPr="00000000" w14:paraId="00000012">
      <w:pPr>
        <w:pStyle w:val="Heading2"/>
        <w:spacing w:line="480" w:lineRule="auto"/>
        <w:jc w:val="center"/>
        <w:rPr>
          <w:rFonts w:ascii="Merriweather" w:cs="Merriweather" w:eastAsia="Merriweather" w:hAnsi="Merriweather"/>
          <w:b w:val="1"/>
          <w:sz w:val="30"/>
          <w:szCs w:val="30"/>
          <w:u w:val="single"/>
        </w:rPr>
      </w:pPr>
      <w:bookmarkStart w:colFirst="0" w:colLast="0" w:name="_key3egsv2dxe" w:id="0"/>
      <w:bookmarkEnd w:id="0"/>
      <w:r w:rsidDel="00000000" w:rsidR="00000000" w:rsidRPr="00000000">
        <w:rPr>
          <w:rtl w:val="0"/>
        </w:rPr>
      </w:r>
    </w:p>
    <w:p w:rsidR="00000000" w:rsidDel="00000000" w:rsidP="00000000" w:rsidRDefault="00000000" w:rsidRPr="00000000" w14:paraId="00000013">
      <w:pPr>
        <w:pStyle w:val="Heading2"/>
        <w:spacing w:line="480" w:lineRule="auto"/>
        <w:jc w:val="left"/>
        <w:rPr>
          <w:rFonts w:ascii="Merriweather" w:cs="Merriweather" w:eastAsia="Merriweather" w:hAnsi="Merriweather"/>
          <w:b w:val="1"/>
          <w:sz w:val="30"/>
          <w:szCs w:val="30"/>
          <w:u w:val="single"/>
        </w:rPr>
      </w:pPr>
      <w:bookmarkStart w:colFirst="0" w:colLast="0" w:name="_2r5trrq8qcyg" w:id="1"/>
      <w:bookmarkEnd w:id="1"/>
      <w:r w:rsidDel="00000000" w:rsidR="00000000" w:rsidRPr="00000000">
        <w:rPr>
          <w:rtl w:val="0"/>
        </w:rPr>
      </w:r>
    </w:p>
    <w:p w:rsidR="00000000" w:rsidDel="00000000" w:rsidP="00000000" w:rsidRDefault="00000000" w:rsidRPr="00000000" w14:paraId="00000014">
      <w:pPr>
        <w:pStyle w:val="Heading2"/>
        <w:spacing w:line="480" w:lineRule="auto"/>
        <w:jc w:val="center"/>
        <w:rPr>
          <w:rFonts w:ascii="Merriweather" w:cs="Merriweather" w:eastAsia="Merriweather" w:hAnsi="Merriweather"/>
          <w:b w:val="1"/>
          <w:sz w:val="30"/>
          <w:szCs w:val="30"/>
          <w:u w:val="single"/>
        </w:rPr>
      </w:pPr>
      <w:bookmarkStart w:colFirst="0" w:colLast="0" w:name="_2keq43ilbg3v" w:id="2"/>
      <w:bookmarkEnd w:id="2"/>
      <w:r w:rsidDel="00000000" w:rsidR="00000000" w:rsidRPr="00000000">
        <w:rPr>
          <w:rFonts w:ascii="Merriweather" w:cs="Merriweather" w:eastAsia="Merriweather" w:hAnsi="Merriweather"/>
          <w:b w:val="1"/>
          <w:sz w:val="30"/>
          <w:szCs w:val="30"/>
          <w:u w:val="single"/>
          <w:rtl w:val="0"/>
        </w:rPr>
        <w:t xml:space="preserve">Task 1: Ryan’s Task (Observational Writing) = 649 words</w:t>
      </w:r>
    </w:p>
    <w:p w:rsidR="00000000" w:rsidDel="00000000" w:rsidP="00000000" w:rsidRDefault="00000000" w:rsidRPr="00000000" w14:paraId="00000015">
      <w:pPr>
        <w:spacing w:line="480" w:lineRule="auto"/>
        <w:rPr/>
      </w:pPr>
      <w:r w:rsidDel="00000000" w:rsidR="00000000" w:rsidRPr="00000000">
        <w:rPr/>
        <w:drawing>
          <wp:inline distB="114300" distT="114300" distL="114300" distR="114300">
            <wp:extent cx="5734050" cy="3289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4050" cy="32893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240" w:before="240" w:line="480" w:lineRule="auto"/>
        <w:ind w:left="-540" w:right="-60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In the scene shown above, the undercover agent Adrian Pimento holds Jake Peralta hostage holding a knife to his throat after Jake attempts to remove him from his desk. The reactions that followed from both the main protagonists of the show and the background characters around them do an excellent job of portraying how a similar realistic scenario would be treated if it were to occur in real life whilst applying a slightly comedic tone to the situation. This can be described well by Christian Metz’s quote </w:t>
      </w:r>
      <w:r w:rsidDel="00000000" w:rsidR="00000000" w:rsidRPr="00000000">
        <w:rPr>
          <w:rFonts w:ascii="Cambria" w:cs="Cambria" w:eastAsia="Cambria" w:hAnsi="Cambria"/>
          <w:b w:val="1"/>
          <w:i w:val="1"/>
          <w:sz w:val="28"/>
          <w:szCs w:val="28"/>
          <w:rtl w:val="0"/>
        </w:rPr>
        <w:t xml:space="preserve">“there is an impression of reality; on the other the perception of reality”</w:t>
      </w:r>
      <w:r w:rsidDel="00000000" w:rsidR="00000000" w:rsidRPr="00000000">
        <w:rPr>
          <w:rFonts w:ascii="Cambria" w:cs="Cambria" w:eastAsia="Cambria" w:hAnsi="Cambria"/>
          <w:sz w:val="28"/>
          <w:szCs w:val="28"/>
          <w:rtl w:val="0"/>
        </w:rPr>
        <w:t xml:space="preserve"> in ‘How to Read a Film by James Monaco.</w:t>
      </w:r>
    </w:p>
    <w:p w:rsidR="00000000" w:rsidDel="00000000" w:rsidP="00000000" w:rsidRDefault="00000000" w:rsidRPr="00000000" w14:paraId="00000017">
      <w:pPr>
        <w:spacing w:after="240" w:before="240" w:line="480" w:lineRule="auto"/>
        <w:ind w:left="-540" w:right="-60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Detective Boyle’s reaction is that of slight panic and bewilderment from the instant change of tone from the typical calm atmosphere in the morning. Instead of drawing his sidearm first, he takes a more passive approach and tries to reason with the presumably insane man that has his best friend. Boyles more submissive approach shows the viewer how he plays more of a pacifist role in the team, a skill that cops should possess in situations that require negotiation, yet also showing how the sudden attack took him by surprise and caused him to care too much about protecting Jake than following procedure and drawing his firearm.</w:t>
      </w:r>
    </w:p>
    <w:p w:rsidR="00000000" w:rsidDel="00000000" w:rsidP="00000000" w:rsidRDefault="00000000" w:rsidRPr="00000000" w14:paraId="00000018">
      <w:pPr>
        <w:spacing w:after="240" w:before="240" w:line="480" w:lineRule="auto"/>
        <w:ind w:left="-540" w:right="-60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On the other hand, Detective Rosa Diaz and Sergeant Terry Jeffords’ reactions give a more realistic and aggressive portrayal of the situation. Diaz shoots up immediately from her desk, draws her weapon and shouts “Drop it! Drop the weapon!”, already acting in a more logical and accurate response than Boyle. She too is Jake’s friend but her hardened and almost robot-like character expressed by her pure black and leather attire show that she sticks to the rules when it comes to arresting an assailant. Jeffords’s hulky and intimidating outlook is one of the main quirks to his role and acts as an excellent tool for subverting audience expectations to his character. Like Diaz, he draws his weapon on the stranger and keeps his distance but instead insists “Don’t be a dum-dum”, this simple and childlike phrase shows how his menacing physic can hide how much of a gentle giant he can be, hence making him a much more likeable and interesting character.</w:t>
      </w:r>
    </w:p>
    <w:p w:rsidR="00000000" w:rsidDel="00000000" w:rsidP="00000000" w:rsidRDefault="00000000" w:rsidRPr="00000000" w14:paraId="00000019">
      <w:pPr>
        <w:spacing w:after="240" w:before="240" w:line="480" w:lineRule="auto"/>
        <w:ind w:left="-540" w:right="-60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Captain Raymond Holt’s interference shows us two vital semiotic values to the scene, one of which being how calmly and nonchalant his approach is compared to his team’s diverse reactions. He simply extends one hand to diffuse the situation, almost demanding his squads calm, effectivity displaying his higher authority amongst his peers and even to Pimento. It also shows how the entire hostage situation was planned from the start, a real police captain would’ve acted more seriously and either negotiated with the stranger or like Diaz and Jeffords’, drawing his own weapon. It also shows how Pimento and Holt already have a working relationship giving both the viewer a sense of relief that he is not a serious threat.</w:t>
      </w:r>
    </w:p>
    <w:p w:rsidR="00000000" w:rsidDel="00000000" w:rsidP="00000000" w:rsidRDefault="00000000" w:rsidRPr="00000000" w14:paraId="0000001A">
      <w:pPr>
        <w:spacing w:after="240" w:before="240" w:line="480" w:lineRule="auto"/>
        <w:ind w:left="-540" w:right="-600" w:firstLine="0"/>
        <w:rPr>
          <w:rFonts w:ascii="Cambria" w:cs="Cambria" w:eastAsia="Cambria" w:hAnsi="Cambria"/>
          <w:i w:val="1"/>
          <w:sz w:val="28"/>
          <w:szCs w:val="28"/>
        </w:rPr>
      </w:pPr>
      <w:r w:rsidDel="00000000" w:rsidR="00000000" w:rsidRPr="00000000">
        <w:rPr>
          <w:rFonts w:ascii="Cambria" w:cs="Cambria" w:eastAsia="Cambria" w:hAnsi="Cambria"/>
          <w:sz w:val="28"/>
          <w:szCs w:val="28"/>
          <w:rtl w:val="0"/>
        </w:rPr>
        <w:t xml:space="preserve">All of these combined reactions from the characters demonstrate the style of humour and realism that Brooklyn Nine-Nine is known for, it draws lovers of the crime/drama genre in with the promise of their favourite detective, police kind of scenes the subverts the viewer’s expectations with unexpected comedy. Robert Stam’s; New Vocabularies in Film Semiotics describes the use of this blend in genres as  </w:t>
      </w:r>
      <w:r w:rsidDel="00000000" w:rsidR="00000000" w:rsidRPr="00000000">
        <w:rPr>
          <w:rFonts w:ascii="Cambria" w:cs="Cambria" w:eastAsia="Cambria" w:hAnsi="Cambria"/>
          <w:b w:val="1"/>
          <w:i w:val="1"/>
          <w:sz w:val="28"/>
          <w:szCs w:val="28"/>
          <w:rtl w:val="0"/>
        </w:rPr>
        <w:t xml:space="preserve">“the combination of verisimilar cinematic representation and a fantasy-inducing spectatoriel situation conspire to project the spectator into a dream like state…”</w:t>
      </w:r>
      <w:r w:rsidDel="00000000" w:rsidR="00000000" w:rsidRPr="00000000">
        <w:rPr>
          <w:rFonts w:ascii="Cambria" w:cs="Cambria" w:eastAsia="Cambria" w:hAnsi="Cambria"/>
          <w:i w:val="1"/>
          <w:sz w:val="28"/>
          <w:szCs w:val="28"/>
          <w:rtl w:val="0"/>
        </w:rPr>
        <w:t xml:space="preserve">.</w:t>
      </w:r>
    </w:p>
    <w:p w:rsidR="00000000" w:rsidDel="00000000" w:rsidP="00000000" w:rsidRDefault="00000000" w:rsidRPr="00000000" w14:paraId="0000001B">
      <w:pPr>
        <w:spacing w:after="240" w:before="240" w:line="480" w:lineRule="auto"/>
        <w:ind w:left="-540" w:right="-60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In addition to this, Rick Altman book named ‘Film/Genre’ goes into detail on scene execution during the filming process, describing how,</w:t>
      </w:r>
      <w:r w:rsidDel="00000000" w:rsidR="00000000" w:rsidRPr="00000000">
        <w:rPr>
          <w:rFonts w:ascii="Cambria" w:cs="Cambria" w:eastAsia="Cambria" w:hAnsi="Cambria"/>
          <w:b w:val="1"/>
          <w:i w:val="1"/>
          <w:sz w:val="28"/>
          <w:szCs w:val="28"/>
          <w:rtl w:val="0"/>
        </w:rPr>
        <w:t xml:space="preserve"> “foreground and background, shot scale and lighting, mise-en-scene and editing, dialogue and music – are woven together into multidimensionally reversible fabric.”</w:t>
      </w:r>
      <w:r w:rsidDel="00000000" w:rsidR="00000000" w:rsidRPr="00000000">
        <w:rPr>
          <w:rFonts w:ascii="Cambria" w:cs="Cambria" w:eastAsia="Cambria" w:hAnsi="Cambria"/>
          <w:sz w:val="28"/>
          <w:szCs w:val="28"/>
          <w:rtl w:val="0"/>
        </w:rPr>
        <w:t xml:space="preserve"> I believe this logic can definitely relate to the way the scene itself I’ve selected is executed by the cast and crew of the show.</w:t>
      </w:r>
    </w:p>
    <w:p w:rsidR="00000000" w:rsidDel="00000000" w:rsidP="00000000" w:rsidRDefault="00000000" w:rsidRPr="00000000" w14:paraId="0000001C">
      <w:pPr>
        <w:spacing w:after="240" w:before="240" w:line="480" w:lineRule="auto"/>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1D">
      <w:pPr>
        <w:spacing w:after="240" w:before="240" w:line="480" w:lineRule="auto"/>
        <w:rPr>
          <w:rFonts w:ascii="Cambria" w:cs="Cambria" w:eastAsia="Cambria" w:hAnsi="Cambria"/>
          <w:i w:val="1"/>
          <w:sz w:val="36"/>
          <w:szCs w:val="36"/>
          <w:u w:val="single"/>
        </w:rPr>
      </w:pPr>
      <w:r w:rsidDel="00000000" w:rsidR="00000000" w:rsidRPr="00000000">
        <w:rPr>
          <w:rFonts w:ascii="Cambria" w:cs="Cambria" w:eastAsia="Cambria" w:hAnsi="Cambria"/>
          <w:i w:val="1"/>
          <w:sz w:val="36"/>
          <w:szCs w:val="36"/>
          <w:u w:val="single"/>
          <w:rtl w:val="0"/>
        </w:rPr>
        <w:t xml:space="preserve">Bibliography:</w:t>
      </w:r>
    </w:p>
    <w:p w:rsidR="00000000" w:rsidDel="00000000" w:rsidP="00000000" w:rsidRDefault="00000000" w:rsidRPr="00000000" w14:paraId="0000001E">
      <w:pPr>
        <w:spacing w:after="0" w:before="240" w:line="480" w:lineRule="auto"/>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Robert Stam, Robert Burgoyne, Sandy Flitterman-Lewis | New Vocabularies in Film Semiotics</w:t>
      </w:r>
    </w:p>
    <w:p w:rsidR="00000000" w:rsidDel="00000000" w:rsidP="00000000" w:rsidRDefault="00000000" w:rsidRPr="00000000" w14:paraId="0000001F">
      <w:pPr>
        <w:spacing w:after="0" w:before="240" w:line="480" w:lineRule="auto"/>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Chapter 5: From Realism to Intertextuality | Cinematic Realism</w:t>
      </w:r>
    </w:p>
    <w:p w:rsidR="00000000" w:rsidDel="00000000" w:rsidP="00000000" w:rsidRDefault="00000000" w:rsidRPr="00000000" w14:paraId="00000020">
      <w:pPr>
        <w:spacing w:after="0" w:before="240" w:line="480" w:lineRule="auto"/>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Page 185</w:t>
      </w:r>
    </w:p>
    <w:p w:rsidR="00000000" w:rsidDel="00000000" w:rsidP="00000000" w:rsidRDefault="00000000" w:rsidRPr="00000000" w14:paraId="00000021">
      <w:pPr>
        <w:spacing w:after="240" w:before="240" w:line="48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“the combination of verisimilar cinematic representation and a fantasy-inducing spectatoriel situation conspire to project the spectator into a dream like state…”</w:t>
      </w:r>
    </w:p>
    <w:p w:rsidR="00000000" w:rsidDel="00000000" w:rsidP="00000000" w:rsidRDefault="00000000" w:rsidRPr="00000000" w14:paraId="00000022">
      <w:pPr>
        <w:spacing w:after="240" w:before="240" w:line="48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 </w:t>
      </w:r>
    </w:p>
    <w:p w:rsidR="00000000" w:rsidDel="00000000" w:rsidP="00000000" w:rsidRDefault="00000000" w:rsidRPr="00000000" w14:paraId="00000023">
      <w:pPr>
        <w:spacing w:after="240" w:before="240" w:line="48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024">
      <w:pPr>
        <w:spacing w:after="240" w:before="240" w:line="480" w:lineRule="auto"/>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Rick Altman; Film/Genre</w:t>
      </w:r>
    </w:p>
    <w:p w:rsidR="00000000" w:rsidDel="00000000" w:rsidP="00000000" w:rsidRDefault="00000000" w:rsidRPr="00000000" w14:paraId="00000025">
      <w:pPr>
        <w:spacing w:after="240" w:before="240" w:line="480" w:lineRule="auto"/>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Chapter 8 – Why are genre’s sometimes mixed? | Hollywood Cocktail,</w:t>
      </w:r>
    </w:p>
    <w:p w:rsidR="00000000" w:rsidDel="00000000" w:rsidP="00000000" w:rsidRDefault="00000000" w:rsidRPr="00000000" w14:paraId="00000026">
      <w:pPr>
        <w:spacing w:after="240" w:before="240" w:line="480" w:lineRule="auto"/>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Page 136</w:t>
      </w:r>
    </w:p>
    <w:p w:rsidR="00000000" w:rsidDel="00000000" w:rsidP="00000000" w:rsidRDefault="00000000" w:rsidRPr="00000000" w14:paraId="00000027">
      <w:pPr>
        <w:spacing w:after="240" w:before="240" w:line="48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“foreground and background, shot scale and lighting, mis-en-scene and editing, dialogue and music – are woven together into multidimensionally reversible fabric.”</w:t>
      </w:r>
    </w:p>
    <w:p w:rsidR="00000000" w:rsidDel="00000000" w:rsidP="00000000" w:rsidRDefault="00000000" w:rsidRPr="00000000" w14:paraId="00000028">
      <w:pPr>
        <w:spacing w:after="240" w:before="240" w:line="48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029">
      <w:pPr>
        <w:spacing w:after="240" w:before="240" w:line="480" w:lineRule="auto"/>
        <w:rPr>
          <w:rFonts w:ascii="Cambria" w:cs="Cambria" w:eastAsia="Cambria" w:hAnsi="Cambria"/>
          <w:i w:val="1"/>
          <w:sz w:val="28"/>
          <w:szCs w:val="28"/>
        </w:rPr>
      </w:pPr>
      <w:r w:rsidDel="00000000" w:rsidR="00000000" w:rsidRPr="00000000">
        <w:rPr>
          <w:rFonts w:ascii="Cambria" w:cs="Cambria" w:eastAsia="Cambria" w:hAnsi="Cambria"/>
          <w:sz w:val="28"/>
          <w:szCs w:val="28"/>
          <w:rtl w:val="0"/>
        </w:rPr>
        <w:t xml:space="preserve">James Monaco; How to Read A Film </w:t>
      </w:r>
      <w:r w:rsidDel="00000000" w:rsidR="00000000" w:rsidRPr="00000000">
        <w:rPr>
          <w:rFonts w:ascii="Cambria" w:cs="Cambria" w:eastAsia="Cambria" w:hAnsi="Cambria"/>
          <w:i w:val="1"/>
          <w:sz w:val="28"/>
          <w:szCs w:val="28"/>
          <w:rtl w:val="0"/>
        </w:rPr>
        <w:t xml:space="preserve">(Fourth Edition)</w:t>
      </w:r>
    </w:p>
    <w:p w:rsidR="00000000" w:rsidDel="00000000" w:rsidP="00000000" w:rsidRDefault="00000000" w:rsidRPr="00000000" w14:paraId="0000002A">
      <w:pPr>
        <w:spacing w:after="240" w:before="240" w:line="480" w:lineRule="auto"/>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Chapter 5: Form and Function | Mise-en-scene: Neorealism, Bazin and Godard,</w:t>
      </w:r>
    </w:p>
    <w:p w:rsidR="00000000" w:rsidDel="00000000" w:rsidP="00000000" w:rsidRDefault="00000000" w:rsidRPr="00000000" w14:paraId="0000002B">
      <w:pPr>
        <w:spacing w:after="240" w:before="240" w:line="480" w:lineRule="auto"/>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Page 466</w:t>
      </w:r>
    </w:p>
    <w:p w:rsidR="00000000" w:rsidDel="00000000" w:rsidP="00000000" w:rsidRDefault="00000000" w:rsidRPr="00000000" w14:paraId="0000002C">
      <w:pPr>
        <w:spacing w:after="240" w:before="240" w:line="480" w:lineRule="auto"/>
        <w:rPr>
          <w:rFonts w:ascii="Cambria" w:cs="Cambria" w:eastAsia="Cambria" w:hAnsi="Cambria"/>
          <w:sz w:val="28"/>
          <w:szCs w:val="28"/>
        </w:rPr>
      </w:pPr>
      <w:r w:rsidDel="00000000" w:rsidR="00000000" w:rsidRPr="00000000">
        <w:rPr>
          <w:rFonts w:ascii="Cambria" w:cs="Cambria" w:eastAsia="Cambria" w:hAnsi="Cambria"/>
          <w:b w:val="1"/>
          <w:i w:val="1"/>
          <w:sz w:val="28"/>
          <w:szCs w:val="28"/>
          <w:rtl w:val="0"/>
        </w:rPr>
        <w:t xml:space="preserve">“there is an impression of reality; on the other the perception of reality” </w:t>
      </w:r>
      <w:r w:rsidDel="00000000" w:rsidR="00000000" w:rsidRPr="00000000">
        <w:rPr>
          <w:rFonts w:ascii="Cambria" w:cs="Cambria" w:eastAsia="Cambria" w:hAnsi="Cambria"/>
          <w:sz w:val="28"/>
          <w:szCs w:val="28"/>
          <w:rtl w:val="0"/>
        </w:rPr>
        <w:t xml:space="preserve">– By Christian Metz</w:t>
      </w:r>
    </w:p>
    <w:p w:rsidR="00000000" w:rsidDel="00000000" w:rsidP="00000000" w:rsidRDefault="00000000" w:rsidRPr="00000000" w14:paraId="0000002D">
      <w:pPr>
        <w:spacing w:line="480" w:lineRule="auto"/>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2E">
      <w:pPr>
        <w:spacing w:line="480" w:lineRule="auto"/>
        <w:jc w:val="center"/>
        <w:rPr>
          <w:rFonts w:ascii="Merriweather" w:cs="Merriweather" w:eastAsia="Merriweather" w:hAnsi="Merriweather"/>
          <w:b w:val="1"/>
          <w:sz w:val="32"/>
          <w:szCs w:val="32"/>
        </w:rPr>
      </w:pPr>
      <w:r w:rsidDel="00000000" w:rsidR="00000000" w:rsidRPr="00000000">
        <w:rPr>
          <w:rFonts w:ascii="Merriweather" w:cs="Merriweather" w:eastAsia="Merriweather" w:hAnsi="Merriweather"/>
          <w:b w:val="1"/>
          <w:sz w:val="32"/>
          <w:szCs w:val="32"/>
          <w:u w:val="single"/>
          <w:rtl w:val="0"/>
        </w:rPr>
        <w:t xml:space="preserve">Task 2: Julia’s Task (Manifesto)  = </w:t>
      </w:r>
      <w:r w:rsidDel="00000000" w:rsidR="00000000" w:rsidRPr="00000000">
        <w:rPr>
          <w:rFonts w:ascii="Merriweather" w:cs="Merriweather" w:eastAsia="Merriweather" w:hAnsi="Merriweather"/>
          <w:b w:val="1"/>
          <w:i w:val="1"/>
          <w:sz w:val="32"/>
          <w:szCs w:val="32"/>
          <w:u w:val="single"/>
          <w:rtl w:val="0"/>
        </w:rPr>
        <w:t xml:space="preserve">451 words</w:t>
      </w:r>
      <w:r w:rsidDel="00000000" w:rsidR="00000000" w:rsidRPr="00000000">
        <w:rPr>
          <w:rtl w:val="0"/>
        </w:rPr>
      </w:r>
    </w:p>
    <w:p w:rsidR="00000000" w:rsidDel="00000000" w:rsidP="00000000" w:rsidRDefault="00000000" w:rsidRPr="00000000" w14:paraId="0000002F">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Becoming a director comes from having a vision. </w:t>
      </w:r>
    </w:p>
    <w:p w:rsidR="00000000" w:rsidDel="00000000" w:rsidP="00000000" w:rsidRDefault="00000000" w:rsidRPr="00000000" w14:paraId="00000030">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You want to see that vision come to life.</w:t>
      </w:r>
    </w:p>
    <w:p w:rsidR="00000000" w:rsidDel="00000000" w:rsidP="00000000" w:rsidRDefault="00000000" w:rsidRPr="00000000" w14:paraId="00000031">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You want to lead towards its creation onto the big screen.</w:t>
      </w:r>
    </w:p>
    <w:p w:rsidR="00000000" w:rsidDel="00000000" w:rsidP="00000000" w:rsidRDefault="00000000" w:rsidRPr="00000000" w14:paraId="00000032">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You want it to be admired by the masses.</w:t>
      </w:r>
    </w:p>
    <w:p w:rsidR="00000000" w:rsidDel="00000000" w:rsidP="00000000" w:rsidRDefault="00000000" w:rsidRPr="00000000" w14:paraId="00000033">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You want to be a director.</w:t>
      </w:r>
    </w:p>
    <w:p w:rsidR="00000000" w:rsidDel="00000000" w:rsidP="00000000" w:rsidRDefault="00000000" w:rsidRPr="00000000" w14:paraId="00000034">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35">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The very principles of directing revolves around your leadership abilities, your crew look to you to overlook the production and push the project to success, to quote Judith Weston’s; Directing Actors, </w:t>
      </w:r>
      <w:r w:rsidDel="00000000" w:rsidR="00000000" w:rsidRPr="00000000">
        <w:rPr>
          <w:rFonts w:ascii="Cambria" w:cs="Cambria" w:eastAsia="Cambria" w:hAnsi="Cambria"/>
          <w:b w:val="1"/>
          <w:i w:val="1"/>
          <w:sz w:val="28"/>
          <w:szCs w:val="28"/>
          <w:rtl w:val="0"/>
        </w:rPr>
        <w:t xml:space="preserve">“It captures your full attention at every moment, calling on you to commit every resource and stretch yourself to the limit…”</w:t>
      </w:r>
      <w:r w:rsidDel="00000000" w:rsidR="00000000" w:rsidRPr="00000000">
        <w:rPr>
          <w:rFonts w:ascii="Cambria" w:cs="Cambria" w:eastAsia="Cambria" w:hAnsi="Cambria"/>
          <w:sz w:val="28"/>
          <w:szCs w:val="28"/>
          <w:rtl w:val="0"/>
        </w:rPr>
        <w:t xml:space="preserve">, it is no doubt one of the most strenuous jobs in the film industry. From the story writing, casting, production and editing, the final product’s quality comes down to how you as the director sees fit.</w:t>
      </w:r>
    </w:p>
    <w:p w:rsidR="00000000" w:rsidDel="00000000" w:rsidP="00000000" w:rsidRDefault="00000000" w:rsidRPr="00000000" w14:paraId="00000036">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An issue that can arise with directors is the political and ethical concerns of the public whether it’s the crew and cast are treated during production or the quality of the final product. All crew members should be treated equally regardless of; race, gender, sexual orientation or beliefs, as long as these listed don’t interfere with the production of the project. In addition to this, the film’s treatment of political and ethical issues in modern society if not related or relevant to the plot of the film should be handled in a caring manner. Films like ‘Get Out’ play on the stereotypes of being black American citizen in the modern-day USA in both a racial and domestic setting. The Director’s Idea by Ken Dancyger describes the treatment of such issues as </w:t>
      </w:r>
      <w:r w:rsidDel="00000000" w:rsidR="00000000" w:rsidRPr="00000000">
        <w:rPr>
          <w:rFonts w:ascii="Cambria" w:cs="Cambria" w:eastAsia="Cambria" w:hAnsi="Cambria"/>
          <w:b w:val="1"/>
          <w:i w:val="1"/>
          <w:sz w:val="28"/>
          <w:szCs w:val="28"/>
          <w:rtl w:val="0"/>
        </w:rPr>
        <w:t xml:space="preserve">“powerful interpretive filters, and each yields a different experience of the narrative”</w:t>
      </w:r>
      <w:r w:rsidDel="00000000" w:rsidR="00000000" w:rsidRPr="00000000">
        <w:rPr>
          <w:rFonts w:ascii="Cambria" w:cs="Cambria" w:eastAsia="Cambria" w:hAnsi="Cambria"/>
          <w:sz w:val="28"/>
          <w:szCs w:val="28"/>
          <w:rtl w:val="0"/>
        </w:rPr>
        <w:t xml:space="preserve">, everyone is different, thus their views on a subject matter will be subjective.</w:t>
      </w:r>
    </w:p>
    <w:p w:rsidR="00000000" w:rsidDel="00000000" w:rsidP="00000000" w:rsidRDefault="00000000" w:rsidRPr="00000000" w14:paraId="00000037">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38">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One of my main influences for directing would be the biggest names in Hollywood. James Cameron, the Russo brothers and Quentin Tarantino. Their ability to effectively tell a story and maintain audience interest is why I believe their recent films hold up in today's day and age as well as in the time they were released, Titanic (James Cameron), Pulp Fiction (Quentin Tarantino) and the Avengers saga are prime examples of incredible films that remain excellent examples of directing done correctly. In terms of similarities, my favourite style of filmmaking would mainly revolve around the sci-fi genre, it’s power to transport anyone watching to a world beyond our imagination making it a popular style in today’s film culture, David Bordwell and Kristin Thompson’s; Film Art - An Introduction tells us that </w:t>
      </w:r>
      <w:r w:rsidDel="00000000" w:rsidR="00000000" w:rsidRPr="00000000">
        <w:rPr>
          <w:rFonts w:ascii="Cambria" w:cs="Cambria" w:eastAsia="Cambria" w:hAnsi="Cambria"/>
          <w:b w:val="1"/>
          <w:i w:val="1"/>
          <w:sz w:val="28"/>
          <w:szCs w:val="28"/>
          <w:rtl w:val="0"/>
        </w:rPr>
        <w:t xml:space="preserve">“The fact that every genre has fluctuated in popularity reminds us that genres are tightly bound to cultural factors”</w:t>
      </w:r>
      <w:r w:rsidDel="00000000" w:rsidR="00000000" w:rsidRPr="00000000">
        <w:rPr>
          <w:rFonts w:ascii="Cambria" w:cs="Cambria" w:eastAsia="Cambria" w:hAnsi="Cambria"/>
          <w:sz w:val="28"/>
          <w:szCs w:val="28"/>
          <w:rtl w:val="0"/>
        </w:rPr>
        <w:t xml:space="preserve">. Whether it’s the space battles in the Star Wars saga, the grim apocalyptic future of the Terminator film or the bleak yet colourful world of Blade Runner. This sci-fi genre in filmmaking is one that the Russo brothers specialise in; Avengers: Infinity War and Endgame being a prime example of two of their most prized films to date.</w:t>
      </w:r>
    </w:p>
    <w:p w:rsidR="00000000" w:rsidDel="00000000" w:rsidP="00000000" w:rsidRDefault="00000000" w:rsidRPr="00000000" w14:paraId="00000039">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3A">
      <w:pPr>
        <w:spacing w:line="480" w:lineRule="auto"/>
        <w:ind w:left="-810" w:right="-690" w:firstLine="0"/>
        <w:rPr>
          <w:rFonts w:ascii="Cambria" w:cs="Cambria" w:eastAsia="Cambria" w:hAnsi="Cambria"/>
          <w:b w:val="1"/>
          <w:sz w:val="20"/>
          <w:szCs w:val="20"/>
          <w:u w:val="single"/>
        </w:rPr>
      </w:pPr>
      <w:r w:rsidDel="00000000" w:rsidR="00000000" w:rsidRPr="00000000">
        <w:rPr>
          <w:rFonts w:ascii="Cambria" w:cs="Cambria" w:eastAsia="Cambria" w:hAnsi="Cambria"/>
          <w:i w:val="1"/>
          <w:sz w:val="36"/>
          <w:szCs w:val="36"/>
          <w:u w:val="single"/>
          <w:rtl w:val="0"/>
        </w:rPr>
        <w:t xml:space="preserve">Bibliography:</w:t>
      </w:r>
      <w:r w:rsidDel="00000000" w:rsidR="00000000" w:rsidRPr="00000000">
        <w:rPr>
          <w:rtl w:val="0"/>
        </w:rPr>
      </w:r>
    </w:p>
    <w:p w:rsidR="00000000" w:rsidDel="00000000" w:rsidP="00000000" w:rsidRDefault="00000000" w:rsidRPr="00000000" w14:paraId="0000003B">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Judith Weston; Directing Actors </w:t>
      </w:r>
    </w:p>
    <w:p w:rsidR="00000000" w:rsidDel="00000000" w:rsidP="00000000" w:rsidRDefault="00000000" w:rsidRPr="00000000" w14:paraId="0000003C">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Introduction - Actors: The Mysterious “Other”</w:t>
      </w:r>
    </w:p>
    <w:p w:rsidR="00000000" w:rsidDel="00000000" w:rsidP="00000000" w:rsidRDefault="00000000" w:rsidRPr="00000000" w14:paraId="0000003D">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Page 2</w:t>
      </w:r>
    </w:p>
    <w:p w:rsidR="00000000" w:rsidDel="00000000" w:rsidP="00000000" w:rsidRDefault="00000000" w:rsidRPr="00000000" w14:paraId="0000003E">
      <w:pPr>
        <w:spacing w:line="480" w:lineRule="auto"/>
        <w:ind w:left="-810" w:right="-690" w:firstLine="0"/>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“It captures your full attention at every moment, calling on you to commit every resource and stretch yourself to the limit…”</w:t>
      </w:r>
    </w:p>
    <w:p w:rsidR="00000000" w:rsidDel="00000000" w:rsidP="00000000" w:rsidRDefault="00000000" w:rsidRPr="00000000" w14:paraId="0000003F">
      <w:pPr>
        <w:spacing w:line="480" w:lineRule="auto"/>
        <w:ind w:left="-810" w:right="-690" w:firstLine="0"/>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040">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Ken Danccyger; The Director’s Idea - The Path to Great Directing</w:t>
      </w:r>
    </w:p>
    <w:p w:rsidR="00000000" w:rsidDel="00000000" w:rsidP="00000000" w:rsidRDefault="00000000" w:rsidRPr="00000000" w14:paraId="00000041">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Text Interpretation - Political/Sociological/Psychological</w:t>
      </w:r>
    </w:p>
    <w:p w:rsidR="00000000" w:rsidDel="00000000" w:rsidP="00000000" w:rsidRDefault="00000000" w:rsidRPr="00000000" w14:paraId="00000042">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Page 84</w:t>
      </w:r>
    </w:p>
    <w:p w:rsidR="00000000" w:rsidDel="00000000" w:rsidP="00000000" w:rsidRDefault="00000000" w:rsidRPr="00000000" w14:paraId="00000043">
      <w:pPr>
        <w:spacing w:line="480" w:lineRule="auto"/>
        <w:ind w:left="-810" w:right="-690" w:firstLine="0"/>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“The political, sociological, and psychological perspectives are powerful interpretive filters, and each yields a different experience of the narrative”</w:t>
      </w:r>
    </w:p>
    <w:p w:rsidR="00000000" w:rsidDel="00000000" w:rsidP="00000000" w:rsidRDefault="00000000" w:rsidRPr="00000000" w14:paraId="00000044">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45">
      <w:pPr>
        <w:spacing w:line="480" w:lineRule="auto"/>
        <w:ind w:left="-810" w:right="-690" w:firstLine="0"/>
        <w:rPr>
          <w:rFonts w:ascii="Cambria" w:cs="Cambria" w:eastAsia="Cambria" w:hAnsi="Cambria"/>
          <w:i w:val="1"/>
          <w:sz w:val="28"/>
          <w:szCs w:val="28"/>
        </w:rPr>
      </w:pPr>
      <w:r w:rsidDel="00000000" w:rsidR="00000000" w:rsidRPr="00000000">
        <w:rPr>
          <w:rFonts w:ascii="Cambria" w:cs="Cambria" w:eastAsia="Cambria" w:hAnsi="Cambria"/>
          <w:sz w:val="28"/>
          <w:szCs w:val="28"/>
          <w:rtl w:val="0"/>
        </w:rPr>
        <w:t xml:space="preserve">David Bordwell | Kristin Thompson; Film Art - An Introduction </w:t>
      </w:r>
      <w:r w:rsidDel="00000000" w:rsidR="00000000" w:rsidRPr="00000000">
        <w:rPr>
          <w:rFonts w:ascii="Cambria" w:cs="Cambria" w:eastAsia="Cambria" w:hAnsi="Cambria"/>
          <w:i w:val="1"/>
          <w:sz w:val="28"/>
          <w:szCs w:val="28"/>
          <w:rtl w:val="0"/>
        </w:rPr>
        <w:t xml:space="preserve">(Tenth Edition)</w:t>
      </w:r>
    </w:p>
    <w:p w:rsidR="00000000" w:rsidDel="00000000" w:rsidP="00000000" w:rsidRDefault="00000000" w:rsidRPr="00000000" w14:paraId="00000046">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Chapter 9 - Film Genres, The Social Functions of Genres</w:t>
      </w:r>
    </w:p>
    <w:p w:rsidR="00000000" w:rsidDel="00000000" w:rsidP="00000000" w:rsidRDefault="00000000" w:rsidRPr="00000000" w14:paraId="00000047">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Page 338</w:t>
      </w:r>
    </w:p>
    <w:p w:rsidR="00000000" w:rsidDel="00000000" w:rsidP="00000000" w:rsidRDefault="00000000" w:rsidRPr="00000000" w14:paraId="00000048">
      <w:pPr>
        <w:spacing w:line="480" w:lineRule="auto"/>
        <w:ind w:left="-810" w:right="-690" w:firstLine="0"/>
        <w:rPr>
          <w:rFonts w:ascii="Cambria" w:cs="Cambria" w:eastAsia="Cambria" w:hAnsi="Cambria"/>
          <w:b w:val="1"/>
          <w:sz w:val="28"/>
          <w:szCs w:val="28"/>
          <w:u w:val="single"/>
        </w:rPr>
      </w:pPr>
      <w:r w:rsidDel="00000000" w:rsidR="00000000" w:rsidRPr="00000000">
        <w:rPr>
          <w:rFonts w:ascii="Cambria" w:cs="Cambria" w:eastAsia="Cambria" w:hAnsi="Cambria"/>
          <w:b w:val="1"/>
          <w:i w:val="1"/>
          <w:sz w:val="28"/>
          <w:szCs w:val="28"/>
          <w:rtl w:val="0"/>
        </w:rPr>
        <w:t xml:space="preserve">“The fact that every genre has fluctuated in popularity reminds us that genres are tightly bound to cultural factors”</w:t>
      </w:r>
      <w:r w:rsidDel="00000000" w:rsidR="00000000" w:rsidRPr="00000000">
        <w:rPr>
          <w:rtl w:val="0"/>
        </w:rPr>
      </w:r>
    </w:p>
    <w:p w:rsidR="00000000" w:rsidDel="00000000" w:rsidP="00000000" w:rsidRDefault="00000000" w:rsidRPr="00000000" w14:paraId="00000049">
      <w:pPr>
        <w:spacing w:line="480" w:lineRule="auto"/>
        <w:ind w:left="-810" w:right="-690" w:firstLine="0"/>
        <w:rPr>
          <w:rFonts w:ascii="Cambria" w:cs="Cambria" w:eastAsia="Cambria" w:hAnsi="Cambria"/>
          <w:b w:val="1"/>
          <w:sz w:val="28"/>
          <w:szCs w:val="28"/>
          <w:u w:val="single"/>
        </w:rPr>
      </w:pPr>
      <w:r w:rsidDel="00000000" w:rsidR="00000000" w:rsidRPr="00000000">
        <w:rPr>
          <w:rtl w:val="0"/>
        </w:rPr>
      </w:r>
    </w:p>
    <w:p w:rsidR="00000000" w:rsidDel="00000000" w:rsidP="00000000" w:rsidRDefault="00000000" w:rsidRPr="00000000" w14:paraId="0000004A">
      <w:pPr>
        <w:spacing w:line="480" w:lineRule="auto"/>
        <w:ind w:left="-810" w:right="-690" w:firstLine="0"/>
        <w:rPr>
          <w:rFonts w:ascii="Cambria" w:cs="Cambria" w:eastAsia="Cambria" w:hAnsi="Cambria"/>
          <w:b w:val="1"/>
          <w:sz w:val="28"/>
          <w:szCs w:val="28"/>
          <w:u w:val="single"/>
        </w:rPr>
      </w:pPr>
      <w:r w:rsidDel="00000000" w:rsidR="00000000" w:rsidRPr="00000000">
        <w:rPr>
          <w:rtl w:val="0"/>
        </w:rPr>
      </w:r>
    </w:p>
    <w:p w:rsidR="00000000" w:rsidDel="00000000" w:rsidP="00000000" w:rsidRDefault="00000000" w:rsidRPr="00000000" w14:paraId="0000004B">
      <w:pPr>
        <w:spacing w:line="480" w:lineRule="auto"/>
        <w:ind w:left="-810" w:right="-690" w:firstLine="0"/>
        <w:jc w:val="center"/>
        <w:rPr>
          <w:rFonts w:ascii="Merriweather" w:cs="Merriweather" w:eastAsia="Merriweather" w:hAnsi="Merriweather"/>
          <w:b w:val="1"/>
          <w:sz w:val="32"/>
          <w:szCs w:val="32"/>
          <w:u w:val="single"/>
        </w:rPr>
      </w:pPr>
      <w:r w:rsidDel="00000000" w:rsidR="00000000" w:rsidRPr="00000000">
        <w:rPr>
          <w:rFonts w:ascii="Merriweather" w:cs="Merriweather" w:eastAsia="Merriweather" w:hAnsi="Merriweather"/>
          <w:b w:val="1"/>
          <w:sz w:val="32"/>
          <w:szCs w:val="32"/>
          <w:u w:val="single"/>
          <w:rtl w:val="0"/>
        </w:rPr>
        <w:t xml:space="preserve">Task 3: Jon’s Task (Reflexive Writing) = 400 words</w:t>
      </w:r>
    </w:p>
    <w:p w:rsidR="00000000" w:rsidDel="00000000" w:rsidP="00000000" w:rsidRDefault="00000000" w:rsidRPr="00000000" w14:paraId="0000004C">
      <w:pPr>
        <w:spacing w:line="480" w:lineRule="auto"/>
        <w:ind w:left="-810" w:right="-690" w:firstLine="0"/>
        <w:rPr>
          <w:rFonts w:ascii="Cambria" w:cs="Cambria" w:eastAsia="Cambria" w:hAnsi="Cambria"/>
          <w:sz w:val="28"/>
          <w:szCs w:val="28"/>
          <w:u w:val="single"/>
        </w:rPr>
      </w:pPr>
      <w:r w:rsidDel="00000000" w:rsidR="00000000" w:rsidRPr="00000000">
        <w:rPr>
          <w:rFonts w:ascii="Cambria" w:cs="Cambria" w:eastAsia="Cambria" w:hAnsi="Cambria"/>
          <w:sz w:val="28"/>
          <w:szCs w:val="28"/>
          <w:rtl w:val="0"/>
        </w:rPr>
        <w:t xml:space="preserve">Infinity Wars creation was influenced by the already flowing cycle of movies tied into the ‘Avengers’ timeline. The previous films had always left the audiences on a cliffhanger and teased of a potential sequel that would advance the plot of the overall storyline thus always leading to the creation of numerous sequels and spinoffs that revolved around other leading characters such as Spiderman; Homecoming, Black Panther, Ant-Man and Thor; Ragnorok. These choices are a good way to further character development and open doors for future movies, Christian Metz describes cinema as a</w:t>
      </w:r>
      <w:r w:rsidDel="00000000" w:rsidR="00000000" w:rsidRPr="00000000">
        <w:rPr>
          <w:rFonts w:ascii="Cambria" w:cs="Cambria" w:eastAsia="Cambria" w:hAnsi="Cambria"/>
          <w:b w:val="1"/>
          <w:i w:val="1"/>
          <w:sz w:val="28"/>
          <w:szCs w:val="28"/>
          <w:rtl w:val="0"/>
        </w:rPr>
        <w:t xml:space="preserve"> “vast object, and there is more ways than one to enter it”</w:t>
      </w:r>
      <w:r w:rsidDel="00000000" w:rsidR="00000000" w:rsidRPr="00000000">
        <w:rPr>
          <w:rFonts w:ascii="Cambria" w:cs="Cambria" w:eastAsia="Cambria" w:hAnsi="Cambria"/>
          <w:sz w:val="28"/>
          <w:szCs w:val="28"/>
          <w:rtl w:val="0"/>
        </w:rPr>
        <w:t xml:space="preserve">.</w:t>
      </w:r>
      <w:r w:rsidDel="00000000" w:rsidR="00000000" w:rsidRPr="00000000">
        <w:rPr>
          <w:rtl w:val="0"/>
        </w:rPr>
      </w:r>
    </w:p>
    <w:p w:rsidR="00000000" w:rsidDel="00000000" w:rsidP="00000000" w:rsidRDefault="00000000" w:rsidRPr="00000000" w14:paraId="0000004D">
      <w:pPr>
        <w:spacing w:line="480" w:lineRule="auto"/>
        <w:ind w:left="-810" w:right="-690" w:firstLine="0"/>
        <w:rPr>
          <w:rFonts w:ascii="Cambria" w:cs="Cambria" w:eastAsia="Cambria" w:hAnsi="Cambria"/>
          <w:b w:val="1"/>
          <w:i w:val="1"/>
          <w:sz w:val="28"/>
          <w:szCs w:val="28"/>
        </w:rPr>
      </w:pPr>
      <w:r w:rsidDel="00000000" w:rsidR="00000000" w:rsidRPr="00000000">
        <w:rPr>
          <w:rFonts w:ascii="Cambria" w:cs="Cambria" w:eastAsia="Cambria" w:hAnsi="Cambria"/>
          <w:sz w:val="28"/>
          <w:szCs w:val="28"/>
          <w:rtl w:val="0"/>
        </w:rPr>
        <w:t xml:space="preserve"> Infinity War’s overall style of storytelling lead by the famous Russo Brothers reflected off of the changes made to the more recent films, now incorporating more comedic tones as well as the film’s representation of female and diversity in characters like Black Widow, Okoye and Black Panther. This change in representation was a definite change in the use of female leads especially Black Widow who could’ve been seen as a target for The Male Gaze in the earlier instalments in the Avengers storyline. A quote from The Sexual Subject described this as a form of </w:t>
      </w:r>
      <w:r w:rsidDel="00000000" w:rsidR="00000000" w:rsidRPr="00000000">
        <w:rPr>
          <w:rFonts w:ascii="Cambria" w:cs="Cambria" w:eastAsia="Cambria" w:hAnsi="Cambria"/>
          <w:b w:val="1"/>
          <w:i w:val="1"/>
          <w:sz w:val="28"/>
          <w:szCs w:val="28"/>
          <w:rtl w:val="0"/>
        </w:rPr>
        <w:t xml:space="preserve">“Associated scopophilia…” </w:t>
      </w:r>
      <w:r w:rsidDel="00000000" w:rsidR="00000000" w:rsidRPr="00000000">
        <w:rPr>
          <w:rFonts w:ascii="Cambria" w:cs="Cambria" w:eastAsia="Cambria" w:hAnsi="Cambria"/>
          <w:sz w:val="28"/>
          <w:szCs w:val="28"/>
          <w:rtl w:val="0"/>
        </w:rPr>
        <w:t xml:space="preserve">and how it can be perceived as “</w:t>
      </w:r>
      <w:r w:rsidDel="00000000" w:rsidR="00000000" w:rsidRPr="00000000">
        <w:rPr>
          <w:rFonts w:ascii="Cambria" w:cs="Cambria" w:eastAsia="Cambria" w:hAnsi="Cambria"/>
          <w:b w:val="1"/>
          <w:i w:val="1"/>
          <w:sz w:val="28"/>
          <w:szCs w:val="28"/>
          <w:rtl w:val="0"/>
        </w:rPr>
        <w:t xml:space="preserve">taking other people as objects, subjecting them to a controlling and curious gaze”</w:t>
      </w:r>
    </w:p>
    <w:p w:rsidR="00000000" w:rsidDel="00000000" w:rsidP="00000000" w:rsidRDefault="00000000" w:rsidRPr="00000000" w14:paraId="0000004E">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The films unpredictable ending introduced a whole new twist into the superhero genre of film, unlike all the other Avengers films where the heroes eventually win despite the odds, Infinity War had it so the villain Thanos won in the ending to the film, he did exactly what he said he would do from the start, and the heroes ultimately failed… </w:t>
      </w:r>
    </w:p>
    <w:p w:rsidR="00000000" w:rsidDel="00000000" w:rsidP="00000000" w:rsidRDefault="00000000" w:rsidRPr="00000000" w14:paraId="0000004F">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Infinity War’s impact on the superhero genre I believe had a lasting effect on how we as an audience can take the villains in our favourite films for granted, and how the repeating cliche of the hero’s always saving the day had become so overdone we had never considered the possibility of the villain winning, this sudden u-turn in storytelling I believe would’ve inspired the creation of 2019’s film ‘Joker’ where we see the origin story of DC’s most popular and psychotic villain. In the film we see Arthur Fleck succeed in his war against a society that turned their back on him, and how he eventually became the nihilistic killer we know today...</w:t>
      </w:r>
    </w:p>
    <w:p w:rsidR="00000000" w:rsidDel="00000000" w:rsidP="00000000" w:rsidRDefault="00000000" w:rsidRPr="00000000" w14:paraId="00000050">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Like Thanos, he won his battle. </w:t>
      </w:r>
    </w:p>
    <w:p w:rsidR="00000000" w:rsidDel="00000000" w:rsidP="00000000" w:rsidRDefault="00000000" w:rsidRPr="00000000" w14:paraId="00000051">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52">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53">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54">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55">
      <w:pPr>
        <w:spacing w:line="480" w:lineRule="auto"/>
        <w:ind w:left="-810" w:right="-690" w:firstLine="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56">
      <w:pPr>
        <w:spacing w:before="160" w:line="480" w:lineRule="auto"/>
        <w:ind w:left="-630" w:right="-690" w:firstLine="0"/>
        <w:rPr>
          <w:rFonts w:ascii="Cambria" w:cs="Cambria" w:eastAsia="Cambria" w:hAnsi="Cambria"/>
          <w:i w:val="1"/>
          <w:sz w:val="36"/>
          <w:szCs w:val="36"/>
          <w:u w:val="single"/>
        </w:rPr>
      </w:pPr>
      <w:r w:rsidDel="00000000" w:rsidR="00000000" w:rsidRPr="00000000">
        <w:rPr>
          <w:rFonts w:ascii="Cambria" w:cs="Cambria" w:eastAsia="Cambria" w:hAnsi="Cambria"/>
          <w:i w:val="1"/>
          <w:sz w:val="36"/>
          <w:szCs w:val="36"/>
          <w:u w:val="single"/>
          <w:rtl w:val="0"/>
        </w:rPr>
        <w:t xml:space="preserve">Bibliography:</w:t>
      </w:r>
    </w:p>
    <w:p w:rsidR="00000000" w:rsidDel="00000000" w:rsidP="00000000" w:rsidRDefault="00000000" w:rsidRPr="00000000" w14:paraId="00000057">
      <w:pPr>
        <w:spacing w:before="160" w:line="480" w:lineRule="auto"/>
        <w:ind w:left="-630" w:right="-690" w:firstLine="0"/>
        <w:rPr>
          <w:rFonts w:ascii="Cambria" w:cs="Cambria" w:eastAsia="Cambria" w:hAnsi="Cambria"/>
          <w:sz w:val="28"/>
          <w:szCs w:val="28"/>
        </w:rPr>
      </w:pPr>
      <w:r w:rsidDel="00000000" w:rsidR="00000000" w:rsidRPr="00000000">
        <w:rPr>
          <w:rFonts w:ascii="Cambria" w:cs="Cambria" w:eastAsia="Cambria" w:hAnsi="Cambria"/>
          <w:sz w:val="28"/>
          <w:szCs w:val="28"/>
          <w:highlight w:val="white"/>
          <w:rtl w:val="0"/>
        </w:rPr>
        <w:t xml:space="preserve"> </w:t>
      </w:r>
      <w:hyperlink r:id="rId7">
        <w:r w:rsidDel="00000000" w:rsidR="00000000" w:rsidRPr="00000000">
          <w:rPr>
            <w:rFonts w:ascii="Cambria" w:cs="Cambria" w:eastAsia="Cambria" w:hAnsi="Cambria"/>
            <w:sz w:val="28"/>
            <w:szCs w:val="28"/>
            <w:highlight w:val="white"/>
            <w:rtl w:val="0"/>
          </w:rPr>
          <w:t xml:space="preserve">Mandy Merck</w:t>
        </w:r>
      </w:hyperlink>
      <w:r w:rsidDel="00000000" w:rsidR="00000000" w:rsidRPr="00000000">
        <w:rPr>
          <w:rFonts w:ascii="Cambria" w:cs="Cambria" w:eastAsia="Cambria" w:hAnsi="Cambria"/>
          <w:sz w:val="28"/>
          <w:szCs w:val="28"/>
          <w:rtl w:val="0"/>
        </w:rPr>
        <w:t xml:space="preserve"> | </w:t>
      </w:r>
      <w:r w:rsidDel="00000000" w:rsidR="00000000" w:rsidRPr="00000000">
        <w:rPr>
          <w:rFonts w:ascii="Cambria" w:cs="Cambria" w:eastAsia="Cambria" w:hAnsi="Cambria"/>
          <w:sz w:val="28"/>
          <w:szCs w:val="28"/>
          <w:rtl w:val="0"/>
        </w:rPr>
        <w:t xml:space="preserve">The Sexual Subject; A Screen Reader in Sexuality</w:t>
      </w:r>
    </w:p>
    <w:p w:rsidR="00000000" w:rsidDel="00000000" w:rsidP="00000000" w:rsidRDefault="00000000" w:rsidRPr="00000000" w14:paraId="00000058">
      <w:pPr>
        <w:spacing w:before="160" w:line="480" w:lineRule="auto"/>
        <w:ind w:left="-63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Visual Pleasure and Narrative </w:t>
      </w:r>
    </w:p>
    <w:p w:rsidR="00000000" w:rsidDel="00000000" w:rsidP="00000000" w:rsidRDefault="00000000" w:rsidRPr="00000000" w14:paraId="00000059">
      <w:pPr>
        <w:spacing w:before="160" w:line="480" w:lineRule="auto"/>
        <w:ind w:left="-63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Page 24</w:t>
      </w:r>
    </w:p>
    <w:p w:rsidR="00000000" w:rsidDel="00000000" w:rsidP="00000000" w:rsidRDefault="00000000" w:rsidRPr="00000000" w14:paraId="0000005A">
      <w:pPr>
        <w:spacing w:before="160" w:line="480" w:lineRule="auto"/>
        <w:ind w:left="-630" w:right="-690" w:firstLine="0"/>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“Associated scopophilia with taking other people as objects, subjecting them to a controlling and curious gaze”</w:t>
      </w:r>
    </w:p>
    <w:p w:rsidR="00000000" w:rsidDel="00000000" w:rsidP="00000000" w:rsidRDefault="00000000" w:rsidRPr="00000000" w14:paraId="0000005B">
      <w:pPr>
        <w:spacing w:before="160" w:line="480" w:lineRule="auto"/>
        <w:ind w:left="-630" w:right="-690" w:firstLine="0"/>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05C">
      <w:pPr>
        <w:spacing w:before="160" w:line="480" w:lineRule="auto"/>
        <w:ind w:left="-63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Christain Metz | Film Langauge; A Semiotics Of The Cinema</w:t>
      </w:r>
    </w:p>
    <w:p w:rsidR="00000000" w:rsidDel="00000000" w:rsidP="00000000" w:rsidRDefault="00000000" w:rsidRPr="00000000" w14:paraId="0000005D">
      <w:pPr>
        <w:spacing w:before="160" w:line="480" w:lineRule="auto"/>
        <w:ind w:left="-63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On The Impression of Reality In the Cinema</w:t>
      </w:r>
    </w:p>
    <w:p w:rsidR="00000000" w:rsidDel="00000000" w:rsidP="00000000" w:rsidRDefault="00000000" w:rsidRPr="00000000" w14:paraId="0000005E">
      <w:pPr>
        <w:spacing w:before="160" w:line="480" w:lineRule="auto"/>
        <w:ind w:left="-630" w:right="-690" w:firstLine="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Page 3</w:t>
      </w:r>
    </w:p>
    <w:p w:rsidR="00000000" w:rsidDel="00000000" w:rsidP="00000000" w:rsidRDefault="00000000" w:rsidRPr="00000000" w14:paraId="0000005F">
      <w:pPr>
        <w:spacing w:line="480" w:lineRule="auto"/>
        <w:ind w:left="-810" w:right="-690" w:firstLine="0"/>
        <w:rPr>
          <w:rFonts w:ascii="Cambria" w:cs="Cambria" w:eastAsia="Cambria" w:hAnsi="Cambria"/>
          <w:sz w:val="28"/>
          <w:szCs w:val="28"/>
        </w:rPr>
      </w:pPr>
      <w:r w:rsidDel="00000000" w:rsidR="00000000" w:rsidRPr="00000000">
        <w:rPr>
          <w:rFonts w:ascii="Cambria" w:cs="Cambria" w:eastAsia="Cambria" w:hAnsi="Cambria"/>
          <w:b w:val="1"/>
          <w:i w:val="1"/>
          <w:sz w:val="28"/>
          <w:szCs w:val="28"/>
          <w:rtl w:val="0"/>
        </w:rPr>
        <w:t xml:space="preserve">“Cinema is a vast object, and there is more ways than one to enter it”</w:t>
      </w:r>
      <w:r w:rsidDel="00000000" w:rsidR="00000000" w:rsidRPr="00000000">
        <w:rPr>
          <w:rFonts w:ascii="Cambria" w:cs="Cambria" w:eastAsia="Cambria" w:hAnsi="Cambria"/>
          <w:sz w:val="28"/>
          <w:szCs w:val="28"/>
          <w:rtl w:val="0"/>
        </w:rPr>
        <w:t xml:space="preserve">.</w:t>
      </w:r>
    </w:p>
    <w:sectPr>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google.com/search?safe=strict&amp;sxsrf=ACYBGNQowPmFv0bDcjbGZAra4DWZRNtFng:1578152583888&amp;q=Mandy+Merck&amp;stick=H4sIAAAAAAAAAOPgE-LRT9c3NCqLL84pyq1S4tLP1TcwLSsvzinTUs4ot9JPzs_JSU0uyczP0y8vyiwpSc2LL88vyi62Sk3JLMkvWsTK7ZuYl1Kp4JtalJwNAPy1rHxPAAAA&amp;sa=X&amp;ved=2ahUKEwj4zafBpOrmAhUMTcAKHU3lBgcQmxMoATAQegQIDhA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