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2CD144" w14:textId="77777777" w:rsidR="001622F2" w:rsidRPr="00940FB2" w:rsidRDefault="001622F2" w:rsidP="001622F2">
      <w:pPr>
        <w:jc w:val="left"/>
        <w:rPr>
          <w:rFonts w:ascii="Arial" w:hAnsi="Arial" w:cs="Arial"/>
        </w:rPr>
      </w:pPr>
      <w:r w:rsidRPr="00940FB2">
        <w:rPr>
          <w:rFonts w:ascii="Arial" w:hAnsi="Arial" w:cs="Arial"/>
          <w:noProof/>
        </w:rPr>
        <w:drawing>
          <wp:inline distT="0" distB="0" distL="0" distR="0" wp14:anchorId="2A9B86F5" wp14:editId="3336F071">
            <wp:extent cx="2297927" cy="1348105"/>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63688" cy="1386685"/>
                    </a:xfrm>
                    <a:prstGeom prst="rect">
                      <a:avLst/>
                    </a:prstGeom>
                  </pic:spPr>
                </pic:pic>
              </a:graphicData>
            </a:graphic>
          </wp:inline>
        </w:drawing>
      </w:r>
    </w:p>
    <w:p w14:paraId="5764EC27" w14:textId="77777777" w:rsidR="001622F2" w:rsidRPr="00BF4ED4" w:rsidRDefault="001622F2" w:rsidP="001622F2">
      <w:pPr>
        <w:jc w:val="center"/>
        <w:rPr>
          <w:rFonts w:ascii="Arial" w:hAnsi="Arial" w:cs="Arial"/>
          <w:b/>
          <w:bCs/>
          <w:sz w:val="28"/>
          <w:szCs w:val="28"/>
        </w:rPr>
      </w:pPr>
      <w:r w:rsidRPr="00BF4ED4">
        <w:rPr>
          <w:rFonts w:ascii="Arial" w:hAnsi="Arial" w:cs="Arial"/>
          <w:b/>
          <w:bCs/>
          <w:sz w:val="28"/>
          <w:szCs w:val="28"/>
        </w:rPr>
        <w:t>Module Name: Changemakers: Building your Personal Brand for Sustainable Employment</w:t>
      </w:r>
    </w:p>
    <w:p w14:paraId="55C474D3" w14:textId="77777777" w:rsidR="001622F2" w:rsidRPr="00BF4ED4" w:rsidRDefault="001622F2" w:rsidP="001622F2">
      <w:pPr>
        <w:jc w:val="center"/>
        <w:rPr>
          <w:rFonts w:ascii="Arial" w:hAnsi="Arial" w:cs="Arial"/>
          <w:b/>
          <w:bCs/>
          <w:sz w:val="28"/>
          <w:szCs w:val="28"/>
        </w:rPr>
      </w:pPr>
      <w:r w:rsidRPr="00BF4ED4">
        <w:rPr>
          <w:rFonts w:ascii="Arial" w:hAnsi="Arial" w:cs="Arial"/>
          <w:b/>
          <w:bCs/>
          <w:sz w:val="28"/>
          <w:szCs w:val="28"/>
        </w:rPr>
        <w:t>Module Code: BMHP5015</w:t>
      </w:r>
    </w:p>
    <w:p w14:paraId="6CC2A8A1" w14:textId="77777777" w:rsidR="001622F2" w:rsidRPr="00BF4ED4" w:rsidRDefault="001622F2" w:rsidP="001622F2">
      <w:pPr>
        <w:jc w:val="center"/>
        <w:rPr>
          <w:rFonts w:ascii="Arial" w:hAnsi="Arial" w:cs="Arial"/>
          <w:b/>
          <w:bCs/>
          <w:sz w:val="28"/>
          <w:szCs w:val="28"/>
        </w:rPr>
      </w:pPr>
      <w:r w:rsidRPr="00BF4ED4">
        <w:rPr>
          <w:rFonts w:ascii="Arial" w:hAnsi="Arial" w:cs="Arial"/>
          <w:b/>
          <w:bCs/>
          <w:sz w:val="28"/>
          <w:szCs w:val="28"/>
        </w:rPr>
        <w:t>Assignment Title: Component 2: Assignment</w:t>
      </w:r>
    </w:p>
    <w:p w14:paraId="3CED0FB9" w14:textId="77777777" w:rsidR="00BF4ED4" w:rsidRDefault="00BF4ED4" w:rsidP="00BF4ED4">
      <w:pPr>
        <w:rPr>
          <w:rFonts w:ascii="Arial" w:hAnsi="Arial" w:cs="Arial"/>
        </w:rPr>
      </w:pPr>
    </w:p>
    <w:p w14:paraId="276265DD" w14:textId="54F2F10E" w:rsidR="00BF4ED4" w:rsidRPr="00BF4ED4" w:rsidRDefault="00BF4ED4" w:rsidP="00BF4ED4">
      <w:pPr>
        <w:jc w:val="center"/>
        <w:rPr>
          <w:rFonts w:ascii="Arial" w:hAnsi="Arial" w:cs="Arial"/>
          <w:b/>
          <w:bCs/>
          <w:sz w:val="28"/>
          <w:szCs w:val="28"/>
        </w:rPr>
      </w:pPr>
      <w:r w:rsidRPr="00BF4ED4">
        <w:rPr>
          <w:rFonts w:ascii="Arial" w:hAnsi="Arial" w:cs="Arial"/>
          <w:b/>
          <w:bCs/>
          <w:sz w:val="28"/>
          <w:szCs w:val="28"/>
        </w:rPr>
        <w:t>Student Name:</w:t>
      </w:r>
      <w:r>
        <w:rPr>
          <w:rFonts w:ascii="Arial" w:hAnsi="Arial" w:cs="Arial"/>
          <w:b/>
          <w:bCs/>
          <w:sz w:val="28"/>
          <w:szCs w:val="28"/>
        </w:rPr>
        <w:t xml:space="preserve"> Tania Habib</w:t>
      </w:r>
    </w:p>
    <w:p w14:paraId="04EA8696" w14:textId="02404F78" w:rsidR="00BF4ED4" w:rsidRPr="00BF4ED4" w:rsidRDefault="00BF4ED4" w:rsidP="00BF4ED4">
      <w:pPr>
        <w:jc w:val="center"/>
        <w:rPr>
          <w:rFonts w:ascii="Arial" w:hAnsi="Arial" w:cs="Arial"/>
          <w:b/>
          <w:bCs/>
          <w:sz w:val="28"/>
          <w:szCs w:val="28"/>
        </w:rPr>
      </w:pPr>
      <w:r w:rsidRPr="00BF4ED4">
        <w:rPr>
          <w:rFonts w:ascii="Arial" w:hAnsi="Arial" w:cs="Arial"/>
          <w:b/>
          <w:bCs/>
          <w:sz w:val="28"/>
          <w:szCs w:val="28"/>
        </w:rPr>
        <w:t>Student ID:</w:t>
      </w:r>
      <w:r>
        <w:rPr>
          <w:rFonts w:ascii="Arial" w:hAnsi="Arial" w:cs="Arial"/>
          <w:b/>
          <w:bCs/>
          <w:sz w:val="28"/>
          <w:szCs w:val="28"/>
        </w:rPr>
        <w:t xml:space="preserve"> 2336623</w:t>
      </w:r>
    </w:p>
    <w:p w14:paraId="3439DDEB" w14:textId="1ABEB9E7" w:rsidR="00BF4ED4" w:rsidRPr="00BF4ED4" w:rsidRDefault="00BF4ED4" w:rsidP="00BF4ED4">
      <w:pPr>
        <w:jc w:val="center"/>
        <w:rPr>
          <w:rFonts w:ascii="Arial" w:hAnsi="Arial" w:cs="Arial"/>
          <w:b/>
          <w:bCs/>
          <w:sz w:val="28"/>
          <w:szCs w:val="28"/>
        </w:rPr>
      </w:pPr>
      <w:r w:rsidRPr="00BF4ED4">
        <w:rPr>
          <w:rFonts w:ascii="Arial" w:hAnsi="Arial" w:cs="Arial"/>
          <w:b/>
          <w:bCs/>
          <w:sz w:val="28"/>
          <w:szCs w:val="28"/>
        </w:rPr>
        <w:t>Word Count: 2</w:t>
      </w:r>
      <w:r w:rsidR="00345DFF">
        <w:rPr>
          <w:rFonts w:ascii="Arial" w:hAnsi="Arial" w:cs="Arial"/>
          <w:b/>
          <w:bCs/>
          <w:sz w:val="28"/>
          <w:szCs w:val="28"/>
        </w:rPr>
        <w:t>086</w:t>
      </w:r>
    </w:p>
    <w:p w14:paraId="4CD27A99" w14:textId="6C734E29" w:rsidR="00F60521" w:rsidRDefault="00BF4ED4" w:rsidP="00BF4ED4">
      <w:pPr>
        <w:jc w:val="center"/>
        <w:rPr>
          <w:rFonts w:ascii="Arial" w:hAnsi="Arial" w:cs="Arial"/>
          <w:b/>
          <w:bCs/>
          <w:sz w:val="28"/>
          <w:szCs w:val="28"/>
        </w:rPr>
      </w:pPr>
      <w:r w:rsidRPr="00BF4ED4">
        <w:rPr>
          <w:rFonts w:ascii="Arial" w:hAnsi="Arial" w:cs="Arial"/>
          <w:b/>
          <w:bCs/>
          <w:sz w:val="28"/>
          <w:szCs w:val="28"/>
        </w:rPr>
        <w:t xml:space="preserve">Date of Submission: </w:t>
      </w:r>
      <w:r>
        <w:rPr>
          <w:rFonts w:ascii="Arial" w:hAnsi="Arial" w:cs="Arial"/>
          <w:b/>
          <w:bCs/>
          <w:sz w:val="28"/>
          <w:szCs w:val="28"/>
        </w:rPr>
        <w:t>2</w:t>
      </w:r>
      <w:r w:rsidR="000007AF">
        <w:rPr>
          <w:rFonts w:ascii="Arial" w:hAnsi="Arial" w:cs="Arial"/>
          <w:b/>
          <w:bCs/>
          <w:sz w:val="28"/>
          <w:szCs w:val="28"/>
        </w:rPr>
        <w:t>6</w:t>
      </w:r>
      <w:r w:rsidRPr="00BF4ED4">
        <w:rPr>
          <w:rFonts w:ascii="Arial" w:hAnsi="Arial" w:cs="Arial"/>
          <w:b/>
          <w:bCs/>
          <w:sz w:val="28"/>
          <w:szCs w:val="28"/>
        </w:rPr>
        <w:t>.04.2026</w:t>
      </w:r>
    </w:p>
    <w:p w14:paraId="022813D7" w14:textId="77777777" w:rsidR="00F60521" w:rsidRDefault="00F60521" w:rsidP="00BF4ED4">
      <w:pPr>
        <w:jc w:val="center"/>
        <w:rPr>
          <w:rFonts w:ascii="Arial" w:hAnsi="Arial" w:cs="Arial"/>
          <w:b/>
          <w:bCs/>
          <w:sz w:val="28"/>
          <w:szCs w:val="28"/>
        </w:rPr>
      </w:pPr>
    </w:p>
    <w:p w14:paraId="35A18189" w14:textId="7A496934" w:rsidR="001622F2" w:rsidRPr="00BF4ED4" w:rsidRDefault="00F60521" w:rsidP="00F60521">
      <w:pPr>
        <w:jc w:val="left"/>
        <w:rPr>
          <w:rFonts w:ascii="Arial" w:hAnsi="Arial" w:cs="Arial"/>
          <w:b/>
          <w:bCs/>
          <w:sz w:val="28"/>
          <w:szCs w:val="28"/>
        </w:rPr>
      </w:pPr>
      <w:r>
        <w:rPr>
          <w:rFonts w:ascii="Arial" w:hAnsi="Arial" w:cs="Arial"/>
          <w:b/>
          <w:bCs/>
          <w:sz w:val="28"/>
          <w:szCs w:val="28"/>
        </w:rPr>
        <w:t xml:space="preserve">Declaration: </w:t>
      </w:r>
      <w:r w:rsidRPr="00F60521">
        <w:rPr>
          <w:rFonts w:ascii="Arial" w:hAnsi="Arial" w:cs="Arial"/>
          <w:sz w:val="22"/>
        </w:rPr>
        <w:t>To prepare this</w:t>
      </w:r>
      <w:r w:rsidR="00691912">
        <w:rPr>
          <w:rFonts w:ascii="Arial" w:hAnsi="Arial" w:cs="Arial"/>
          <w:sz w:val="22"/>
        </w:rPr>
        <w:t xml:space="preserve"> report</w:t>
      </w:r>
      <w:r w:rsidRPr="00F60521">
        <w:rPr>
          <w:rFonts w:ascii="Arial" w:hAnsi="Arial" w:cs="Arial"/>
          <w:b/>
          <w:bCs/>
          <w:sz w:val="22"/>
        </w:rPr>
        <w:t xml:space="preserve"> </w:t>
      </w:r>
      <w:r w:rsidRPr="00F60521">
        <w:rPr>
          <w:rFonts w:ascii="Arial" w:hAnsi="Arial" w:cs="Arial"/>
          <w:sz w:val="22"/>
        </w:rPr>
        <w:t xml:space="preserve">I, Tania Habib did not used any support of AI. Microsoft word spelling and grammar checking system only utilize for correction. </w:t>
      </w:r>
      <w:r w:rsidR="00BF4ED4" w:rsidRPr="00BF4ED4">
        <w:rPr>
          <w:rFonts w:ascii="Arial" w:hAnsi="Arial" w:cs="Arial"/>
          <w:b/>
          <w:bCs/>
          <w:sz w:val="28"/>
          <w:szCs w:val="28"/>
        </w:rPr>
        <w:br w:type="page"/>
      </w:r>
    </w:p>
    <w:p w14:paraId="0FF33133" w14:textId="77777777" w:rsidR="001622F2" w:rsidRPr="00940FB2" w:rsidRDefault="001622F2" w:rsidP="001622F2">
      <w:pPr>
        <w:jc w:val="center"/>
        <w:rPr>
          <w:rFonts w:ascii="Arial" w:hAnsi="Arial" w:cs="Arial"/>
          <w:b/>
          <w:bCs/>
        </w:rPr>
      </w:pPr>
    </w:p>
    <w:sdt>
      <w:sdtPr>
        <w:rPr>
          <w:rFonts w:ascii="Arial" w:eastAsiaTheme="minorHAnsi" w:hAnsi="Arial" w:cs="Arial"/>
          <w:color w:val="auto"/>
          <w:sz w:val="24"/>
          <w:szCs w:val="22"/>
        </w:rPr>
        <w:id w:val="1903091699"/>
        <w:docPartObj>
          <w:docPartGallery w:val="Table of Contents"/>
          <w:docPartUnique/>
        </w:docPartObj>
      </w:sdtPr>
      <w:sdtEndPr>
        <w:rPr>
          <w:b/>
          <w:bCs/>
          <w:noProof/>
          <w:szCs w:val="24"/>
        </w:rPr>
      </w:sdtEndPr>
      <w:sdtContent>
        <w:p w14:paraId="60F0AB93" w14:textId="1D139E73" w:rsidR="0035115D" w:rsidRPr="00B15EA3" w:rsidRDefault="0035115D" w:rsidP="0035115D">
          <w:pPr>
            <w:pStyle w:val="TOCHeading"/>
            <w:jc w:val="center"/>
            <w:rPr>
              <w:rFonts w:ascii="Arial" w:hAnsi="Arial" w:cs="Arial"/>
              <w:b/>
              <w:bCs/>
              <w:u w:val="single"/>
            </w:rPr>
          </w:pPr>
          <w:r w:rsidRPr="00B15EA3">
            <w:rPr>
              <w:rFonts w:ascii="Arial" w:hAnsi="Arial" w:cs="Arial"/>
              <w:b/>
              <w:bCs/>
              <w:u w:val="single"/>
            </w:rPr>
            <w:t>Table of Contents</w:t>
          </w:r>
        </w:p>
        <w:p w14:paraId="1CC80243" w14:textId="77777777" w:rsidR="00BF4ED4" w:rsidRPr="00386632" w:rsidRDefault="00BF4ED4" w:rsidP="00BF4ED4">
          <w:pPr>
            <w:rPr>
              <w:rFonts w:ascii="Arial" w:hAnsi="Arial" w:cs="Arial"/>
              <w:b/>
              <w:bCs/>
              <w:szCs w:val="24"/>
            </w:rPr>
          </w:pPr>
        </w:p>
        <w:p w14:paraId="25FA9717" w14:textId="778B9315" w:rsidR="00386632" w:rsidRPr="00386632" w:rsidRDefault="0035115D">
          <w:pPr>
            <w:pStyle w:val="TOC1"/>
            <w:tabs>
              <w:tab w:val="right" w:leader="dot" w:pos="9350"/>
            </w:tabs>
            <w:rPr>
              <w:rFonts w:ascii="Arial" w:eastAsiaTheme="minorEastAsia" w:hAnsi="Arial" w:cs="Arial"/>
              <w:b/>
              <w:bCs/>
              <w:noProof/>
              <w:kern w:val="2"/>
              <w:szCs w:val="24"/>
              <w:lang w:val="en-GB" w:eastAsia="en-GB"/>
              <w14:ligatures w14:val="standardContextual"/>
            </w:rPr>
          </w:pPr>
          <w:r w:rsidRPr="00386632">
            <w:rPr>
              <w:rFonts w:ascii="Arial" w:hAnsi="Arial" w:cs="Arial"/>
              <w:b/>
              <w:bCs/>
              <w:szCs w:val="24"/>
            </w:rPr>
            <w:fldChar w:fldCharType="begin"/>
          </w:r>
          <w:r w:rsidRPr="00386632">
            <w:rPr>
              <w:rFonts w:ascii="Arial" w:hAnsi="Arial" w:cs="Arial"/>
              <w:b/>
              <w:bCs/>
              <w:szCs w:val="24"/>
            </w:rPr>
            <w:instrText xml:space="preserve"> TOC \o "1-3" \h \z \u </w:instrText>
          </w:r>
          <w:r w:rsidRPr="00386632">
            <w:rPr>
              <w:rFonts w:ascii="Arial" w:hAnsi="Arial" w:cs="Arial"/>
              <w:b/>
              <w:bCs/>
              <w:szCs w:val="24"/>
            </w:rPr>
            <w:fldChar w:fldCharType="separate"/>
          </w:r>
          <w:hyperlink w:anchor="_Toc227938662" w:history="1">
            <w:r w:rsidR="00386632" w:rsidRPr="00386632">
              <w:rPr>
                <w:rStyle w:val="Hyperlink"/>
                <w:rFonts w:ascii="Arial" w:hAnsi="Arial" w:cs="Arial"/>
                <w:b/>
                <w:bCs/>
                <w:noProof/>
                <w:szCs w:val="24"/>
              </w:rPr>
              <w:t>1. Introduction</w:t>
            </w:r>
            <w:r w:rsidR="00386632" w:rsidRPr="00386632">
              <w:rPr>
                <w:rFonts w:ascii="Arial" w:hAnsi="Arial" w:cs="Arial"/>
                <w:b/>
                <w:bCs/>
                <w:noProof/>
                <w:webHidden/>
                <w:szCs w:val="24"/>
              </w:rPr>
              <w:tab/>
            </w:r>
            <w:r w:rsidR="00386632" w:rsidRPr="00386632">
              <w:rPr>
                <w:rFonts w:ascii="Arial" w:hAnsi="Arial" w:cs="Arial"/>
                <w:b/>
                <w:bCs/>
                <w:noProof/>
                <w:webHidden/>
                <w:szCs w:val="24"/>
              </w:rPr>
              <w:fldChar w:fldCharType="begin"/>
            </w:r>
            <w:r w:rsidR="00386632" w:rsidRPr="00386632">
              <w:rPr>
                <w:rFonts w:ascii="Arial" w:hAnsi="Arial" w:cs="Arial"/>
                <w:b/>
                <w:bCs/>
                <w:noProof/>
                <w:webHidden/>
                <w:szCs w:val="24"/>
              </w:rPr>
              <w:instrText xml:space="preserve"> PAGEREF _Toc227938662 \h </w:instrText>
            </w:r>
            <w:r w:rsidR="00386632" w:rsidRPr="00386632">
              <w:rPr>
                <w:rFonts w:ascii="Arial" w:hAnsi="Arial" w:cs="Arial"/>
                <w:b/>
                <w:bCs/>
                <w:noProof/>
                <w:webHidden/>
                <w:szCs w:val="24"/>
              </w:rPr>
            </w:r>
            <w:r w:rsidR="00386632" w:rsidRPr="00386632">
              <w:rPr>
                <w:rFonts w:ascii="Arial" w:hAnsi="Arial" w:cs="Arial"/>
                <w:b/>
                <w:bCs/>
                <w:noProof/>
                <w:webHidden/>
                <w:szCs w:val="24"/>
              </w:rPr>
              <w:fldChar w:fldCharType="separate"/>
            </w:r>
            <w:r w:rsidR="00FD0C38">
              <w:rPr>
                <w:rFonts w:ascii="Arial" w:hAnsi="Arial" w:cs="Arial"/>
                <w:b/>
                <w:bCs/>
                <w:noProof/>
                <w:webHidden/>
                <w:szCs w:val="24"/>
              </w:rPr>
              <w:t>3</w:t>
            </w:r>
            <w:r w:rsidR="00386632" w:rsidRPr="00386632">
              <w:rPr>
                <w:rFonts w:ascii="Arial" w:hAnsi="Arial" w:cs="Arial"/>
                <w:b/>
                <w:bCs/>
                <w:noProof/>
                <w:webHidden/>
                <w:szCs w:val="24"/>
              </w:rPr>
              <w:fldChar w:fldCharType="end"/>
            </w:r>
          </w:hyperlink>
        </w:p>
        <w:p w14:paraId="19832360" w14:textId="669507F1" w:rsidR="00386632" w:rsidRPr="00386632" w:rsidRDefault="00386632">
          <w:pPr>
            <w:pStyle w:val="TOC2"/>
            <w:tabs>
              <w:tab w:val="right" w:leader="dot" w:pos="9350"/>
            </w:tabs>
            <w:rPr>
              <w:rFonts w:ascii="Arial" w:eastAsiaTheme="minorEastAsia" w:hAnsi="Arial" w:cs="Arial"/>
              <w:b/>
              <w:bCs/>
              <w:noProof/>
              <w:kern w:val="2"/>
              <w:szCs w:val="24"/>
              <w:lang w:val="en-GB" w:eastAsia="en-GB"/>
              <w14:ligatures w14:val="standardContextual"/>
            </w:rPr>
          </w:pPr>
          <w:hyperlink w:anchor="_Toc227938663" w:history="1">
            <w:r w:rsidRPr="00386632">
              <w:rPr>
                <w:rStyle w:val="Hyperlink"/>
                <w:rFonts w:ascii="Arial" w:hAnsi="Arial" w:cs="Arial"/>
                <w:b/>
                <w:bCs/>
                <w:noProof/>
                <w:szCs w:val="24"/>
              </w:rPr>
              <w:t>Figure 1: NHS Jobs advertisement for HR Administrator role (NHS Job 2026)</w:t>
            </w:r>
            <w:r w:rsidRPr="00386632">
              <w:rPr>
                <w:rFonts w:ascii="Arial" w:hAnsi="Arial" w:cs="Arial"/>
                <w:b/>
                <w:bCs/>
                <w:noProof/>
                <w:webHidden/>
                <w:szCs w:val="24"/>
              </w:rPr>
              <w:tab/>
            </w:r>
            <w:r w:rsidRPr="00386632">
              <w:rPr>
                <w:rFonts w:ascii="Arial" w:hAnsi="Arial" w:cs="Arial"/>
                <w:b/>
                <w:bCs/>
                <w:noProof/>
                <w:webHidden/>
                <w:szCs w:val="24"/>
              </w:rPr>
              <w:fldChar w:fldCharType="begin"/>
            </w:r>
            <w:r w:rsidRPr="00386632">
              <w:rPr>
                <w:rFonts w:ascii="Arial" w:hAnsi="Arial" w:cs="Arial"/>
                <w:b/>
                <w:bCs/>
                <w:noProof/>
                <w:webHidden/>
                <w:szCs w:val="24"/>
              </w:rPr>
              <w:instrText xml:space="preserve"> PAGEREF _Toc227938663 \h </w:instrText>
            </w:r>
            <w:r w:rsidRPr="00386632">
              <w:rPr>
                <w:rFonts w:ascii="Arial" w:hAnsi="Arial" w:cs="Arial"/>
                <w:b/>
                <w:bCs/>
                <w:noProof/>
                <w:webHidden/>
                <w:szCs w:val="24"/>
              </w:rPr>
            </w:r>
            <w:r w:rsidRPr="00386632">
              <w:rPr>
                <w:rFonts w:ascii="Arial" w:hAnsi="Arial" w:cs="Arial"/>
                <w:b/>
                <w:bCs/>
                <w:noProof/>
                <w:webHidden/>
                <w:szCs w:val="24"/>
              </w:rPr>
              <w:fldChar w:fldCharType="separate"/>
            </w:r>
            <w:r w:rsidR="00FD0C38">
              <w:rPr>
                <w:rFonts w:ascii="Arial" w:hAnsi="Arial" w:cs="Arial"/>
                <w:b/>
                <w:bCs/>
                <w:noProof/>
                <w:webHidden/>
                <w:szCs w:val="24"/>
              </w:rPr>
              <w:t>3</w:t>
            </w:r>
            <w:r w:rsidRPr="00386632">
              <w:rPr>
                <w:rFonts w:ascii="Arial" w:hAnsi="Arial" w:cs="Arial"/>
                <w:b/>
                <w:bCs/>
                <w:noProof/>
                <w:webHidden/>
                <w:szCs w:val="24"/>
              </w:rPr>
              <w:fldChar w:fldCharType="end"/>
            </w:r>
          </w:hyperlink>
        </w:p>
        <w:p w14:paraId="56F0E16E" w14:textId="0B106441" w:rsidR="00386632" w:rsidRPr="00386632" w:rsidRDefault="00386632">
          <w:pPr>
            <w:pStyle w:val="TOC1"/>
            <w:tabs>
              <w:tab w:val="right" w:leader="dot" w:pos="9350"/>
            </w:tabs>
            <w:rPr>
              <w:rFonts w:ascii="Arial" w:eastAsiaTheme="minorEastAsia" w:hAnsi="Arial" w:cs="Arial"/>
              <w:b/>
              <w:bCs/>
              <w:noProof/>
              <w:kern w:val="2"/>
              <w:szCs w:val="24"/>
              <w:lang w:val="en-GB" w:eastAsia="en-GB"/>
              <w14:ligatures w14:val="standardContextual"/>
            </w:rPr>
          </w:pPr>
          <w:hyperlink w:anchor="_Toc227938664" w:history="1">
            <w:r w:rsidRPr="00386632">
              <w:rPr>
                <w:rStyle w:val="Hyperlink"/>
                <w:rFonts w:ascii="Arial" w:hAnsi="Arial" w:cs="Arial"/>
                <w:b/>
                <w:bCs/>
                <w:noProof/>
                <w:szCs w:val="24"/>
              </w:rPr>
              <w:t>2. Analyze the Personal Employability Skills Required</w:t>
            </w:r>
            <w:r w:rsidRPr="00386632">
              <w:rPr>
                <w:rFonts w:ascii="Arial" w:hAnsi="Arial" w:cs="Arial"/>
                <w:b/>
                <w:bCs/>
                <w:noProof/>
                <w:webHidden/>
                <w:szCs w:val="24"/>
              </w:rPr>
              <w:tab/>
            </w:r>
            <w:r w:rsidRPr="00386632">
              <w:rPr>
                <w:rFonts w:ascii="Arial" w:hAnsi="Arial" w:cs="Arial"/>
                <w:b/>
                <w:bCs/>
                <w:noProof/>
                <w:webHidden/>
                <w:szCs w:val="24"/>
              </w:rPr>
              <w:fldChar w:fldCharType="begin"/>
            </w:r>
            <w:r w:rsidRPr="00386632">
              <w:rPr>
                <w:rFonts w:ascii="Arial" w:hAnsi="Arial" w:cs="Arial"/>
                <w:b/>
                <w:bCs/>
                <w:noProof/>
                <w:webHidden/>
                <w:szCs w:val="24"/>
              </w:rPr>
              <w:instrText xml:space="preserve"> PAGEREF _Toc227938664 \h </w:instrText>
            </w:r>
            <w:r w:rsidRPr="00386632">
              <w:rPr>
                <w:rFonts w:ascii="Arial" w:hAnsi="Arial" w:cs="Arial"/>
                <w:b/>
                <w:bCs/>
                <w:noProof/>
                <w:webHidden/>
                <w:szCs w:val="24"/>
              </w:rPr>
            </w:r>
            <w:r w:rsidRPr="00386632">
              <w:rPr>
                <w:rFonts w:ascii="Arial" w:hAnsi="Arial" w:cs="Arial"/>
                <w:b/>
                <w:bCs/>
                <w:noProof/>
                <w:webHidden/>
                <w:szCs w:val="24"/>
              </w:rPr>
              <w:fldChar w:fldCharType="separate"/>
            </w:r>
            <w:r w:rsidR="00FD0C38">
              <w:rPr>
                <w:rFonts w:ascii="Arial" w:hAnsi="Arial" w:cs="Arial"/>
                <w:b/>
                <w:bCs/>
                <w:noProof/>
                <w:webHidden/>
                <w:szCs w:val="24"/>
              </w:rPr>
              <w:t>4</w:t>
            </w:r>
            <w:r w:rsidRPr="00386632">
              <w:rPr>
                <w:rFonts w:ascii="Arial" w:hAnsi="Arial" w:cs="Arial"/>
                <w:b/>
                <w:bCs/>
                <w:noProof/>
                <w:webHidden/>
                <w:szCs w:val="24"/>
              </w:rPr>
              <w:fldChar w:fldCharType="end"/>
            </w:r>
          </w:hyperlink>
        </w:p>
        <w:p w14:paraId="720524B5" w14:textId="2BF7DD4E" w:rsidR="00386632" w:rsidRPr="00386632" w:rsidRDefault="00386632">
          <w:pPr>
            <w:pStyle w:val="TOC1"/>
            <w:tabs>
              <w:tab w:val="right" w:leader="dot" w:pos="9350"/>
            </w:tabs>
            <w:rPr>
              <w:rFonts w:ascii="Arial" w:eastAsiaTheme="minorEastAsia" w:hAnsi="Arial" w:cs="Arial"/>
              <w:b/>
              <w:bCs/>
              <w:noProof/>
              <w:kern w:val="2"/>
              <w:szCs w:val="24"/>
              <w:lang w:val="en-GB" w:eastAsia="en-GB"/>
              <w14:ligatures w14:val="standardContextual"/>
            </w:rPr>
          </w:pPr>
          <w:hyperlink w:anchor="_Toc227938665" w:history="1">
            <w:r w:rsidRPr="00386632">
              <w:rPr>
                <w:rStyle w:val="Hyperlink"/>
                <w:rFonts w:ascii="Arial" w:hAnsi="Arial" w:cs="Arial"/>
                <w:b/>
                <w:bCs/>
                <w:noProof/>
                <w:szCs w:val="24"/>
              </w:rPr>
              <w:t>3. Evaluate My Own Skills</w:t>
            </w:r>
            <w:r w:rsidRPr="00386632">
              <w:rPr>
                <w:rFonts w:ascii="Arial" w:hAnsi="Arial" w:cs="Arial"/>
                <w:b/>
                <w:bCs/>
                <w:noProof/>
                <w:webHidden/>
                <w:szCs w:val="24"/>
              </w:rPr>
              <w:tab/>
            </w:r>
            <w:r w:rsidRPr="00386632">
              <w:rPr>
                <w:rFonts w:ascii="Arial" w:hAnsi="Arial" w:cs="Arial"/>
                <w:b/>
                <w:bCs/>
                <w:noProof/>
                <w:webHidden/>
                <w:szCs w:val="24"/>
              </w:rPr>
              <w:fldChar w:fldCharType="begin"/>
            </w:r>
            <w:r w:rsidRPr="00386632">
              <w:rPr>
                <w:rFonts w:ascii="Arial" w:hAnsi="Arial" w:cs="Arial"/>
                <w:b/>
                <w:bCs/>
                <w:noProof/>
                <w:webHidden/>
                <w:szCs w:val="24"/>
              </w:rPr>
              <w:instrText xml:space="preserve"> PAGEREF _Toc227938665 \h </w:instrText>
            </w:r>
            <w:r w:rsidRPr="00386632">
              <w:rPr>
                <w:rFonts w:ascii="Arial" w:hAnsi="Arial" w:cs="Arial"/>
                <w:b/>
                <w:bCs/>
                <w:noProof/>
                <w:webHidden/>
                <w:szCs w:val="24"/>
              </w:rPr>
            </w:r>
            <w:r w:rsidRPr="00386632">
              <w:rPr>
                <w:rFonts w:ascii="Arial" w:hAnsi="Arial" w:cs="Arial"/>
                <w:b/>
                <w:bCs/>
                <w:noProof/>
                <w:webHidden/>
                <w:szCs w:val="24"/>
              </w:rPr>
              <w:fldChar w:fldCharType="separate"/>
            </w:r>
            <w:r w:rsidR="00FD0C38">
              <w:rPr>
                <w:rFonts w:ascii="Arial" w:hAnsi="Arial" w:cs="Arial"/>
                <w:b/>
                <w:bCs/>
                <w:noProof/>
                <w:webHidden/>
                <w:szCs w:val="24"/>
              </w:rPr>
              <w:t>5</w:t>
            </w:r>
            <w:r w:rsidRPr="00386632">
              <w:rPr>
                <w:rFonts w:ascii="Arial" w:hAnsi="Arial" w:cs="Arial"/>
                <w:b/>
                <w:bCs/>
                <w:noProof/>
                <w:webHidden/>
                <w:szCs w:val="24"/>
              </w:rPr>
              <w:fldChar w:fldCharType="end"/>
            </w:r>
          </w:hyperlink>
        </w:p>
        <w:p w14:paraId="4A5E153C" w14:textId="7D760012" w:rsidR="00386632" w:rsidRPr="00386632" w:rsidRDefault="00386632">
          <w:pPr>
            <w:pStyle w:val="TOC2"/>
            <w:tabs>
              <w:tab w:val="right" w:leader="dot" w:pos="9350"/>
            </w:tabs>
            <w:rPr>
              <w:rFonts w:ascii="Arial" w:eastAsiaTheme="minorEastAsia" w:hAnsi="Arial" w:cs="Arial"/>
              <w:b/>
              <w:bCs/>
              <w:noProof/>
              <w:kern w:val="2"/>
              <w:szCs w:val="24"/>
              <w:lang w:val="en-GB" w:eastAsia="en-GB"/>
              <w14:ligatures w14:val="standardContextual"/>
            </w:rPr>
          </w:pPr>
          <w:hyperlink w:anchor="_Toc227938666" w:history="1">
            <w:r w:rsidRPr="00386632">
              <w:rPr>
                <w:rStyle w:val="Hyperlink"/>
                <w:rFonts w:ascii="Arial" w:hAnsi="Arial" w:cs="Arial"/>
                <w:b/>
                <w:bCs/>
                <w:noProof/>
                <w:szCs w:val="24"/>
              </w:rPr>
              <w:t>SWOT Analysis of My Skills for the HR Administrator Role</w:t>
            </w:r>
            <w:r w:rsidRPr="00386632">
              <w:rPr>
                <w:rFonts w:ascii="Arial" w:hAnsi="Arial" w:cs="Arial"/>
                <w:b/>
                <w:bCs/>
                <w:noProof/>
                <w:webHidden/>
                <w:szCs w:val="24"/>
              </w:rPr>
              <w:tab/>
            </w:r>
            <w:r w:rsidRPr="00386632">
              <w:rPr>
                <w:rFonts w:ascii="Arial" w:hAnsi="Arial" w:cs="Arial"/>
                <w:b/>
                <w:bCs/>
                <w:noProof/>
                <w:webHidden/>
                <w:szCs w:val="24"/>
              </w:rPr>
              <w:fldChar w:fldCharType="begin"/>
            </w:r>
            <w:r w:rsidRPr="00386632">
              <w:rPr>
                <w:rFonts w:ascii="Arial" w:hAnsi="Arial" w:cs="Arial"/>
                <w:b/>
                <w:bCs/>
                <w:noProof/>
                <w:webHidden/>
                <w:szCs w:val="24"/>
              </w:rPr>
              <w:instrText xml:space="preserve"> PAGEREF _Toc227938666 \h </w:instrText>
            </w:r>
            <w:r w:rsidRPr="00386632">
              <w:rPr>
                <w:rFonts w:ascii="Arial" w:hAnsi="Arial" w:cs="Arial"/>
                <w:b/>
                <w:bCs/>
                <w:noProof/>
                <w:webHidden/>
                <w:szCs w:val="24"/>
              </w:rPr>
            </w:r>
            <w:r w:rsidRPr="00386632">
              <w:rPr>
                <w:rFonts w:ascii="Arial" w:hAnsi="Arial" w:cs="Arial"/>
                <w:b/>
                <w:bCs/>
                <w:noProof/>
                <w:webHidden/>
                <w:szCs w:val="24"/>
              </w:rPr>
              <w:fldChar w:fldCharType="separate"/>
            </w:r>
            <w:r w:rsidR="00FD0C38">
              <w:rPr>
                <w:rFonts w:ascii="Arial" w:hAnsi="Arial" w:cs="Arial"/>
                <w:b/>
                <w:bCs/>
                <w:noProof/>
                <w:webHidden/>
                <w:szCs w:val="24"/>
              </w:rPr>
              <w:t>6</w:t>
            </w:r>
            <w:r w:rsidRPr="00386632">
              <w:rPr>
                <w:rFonts w:ascii="Arial" w:hAnsi="Arial" w:cs="Arial"/>
                <w:b/>
                <w:bCs/>
                <w:noProof/>
                <w:webHidden/>
                <w:szCs w:val="24"/>
              </w:rPr>
              <w:fldChar w:fldCharType="end"/>
            </w:r>
          </w:hyperlink>
        </w:p>
        <w:p w14:paraId="166184C7" w14:textId="611A955C" w:rsidR="00386632" w:rsidRPr="00386632" w:rsidRDefault="00386632">
          <w:pPr>
            <w:pStyle w:val="TOC1"/>
            <w:tabs>
              <w:tab w:val="right" w:leader="dot" w:pos="9350"/>
            </w:tabs>
            <w:rPr>
              <w:rFonts w:ascii="Arial" w:eastAsiaTheme="minorEastAsia" w:hAnsi="Arial" w:cs="Arial"/>
              <w:b/>
              <w:bCs/>
              <w:noProof/>
              <w:kern w:val="2"/>
              <w:szCs w:val="24"/>
              <w:lang w:val="en-GB" w:eastAsia="en-GB"/>
              <w14:ligatures w14:val="standardContextual"/>
            </w:rPr>
          </w:pPr>
          <w:hyperlink w:anchor="_Toc227938667" w:history="1">
            <w:r w:rsidRPr="00386632">
              <w:rPr>
                <w:rStyle w:val="Hyperlink"/>
                <w:rFonts w:ascii="Arial" w:hAnsi="Arial" w:cs="Arial"/>
                <w:b/>
                <w:bCs/>
                <w:noProof/>
                <w:szCs w:val="24"/>
              </w:rPr>
              <w:t>4. Building a Personal Brand and Professional Identity</w:t>
            </w:r>
            <w:r w:rsidRPr="00386632">
              <w:rPr>
                <w:rFonts w:ascii="Arial" w:hAnsi="Arial" w:cs="Arial"/>
                <w:b/>
                <w:bCs/>
                <w:noProof/>
                <w:webHidden/>
                <w:szCs w:val="24"/>
              </w:rPr>
              <w:tab/>
            </w:r>
            <w:r w:rsidRPr="00386632">
              <w:rPr>
                <w:rFonts w:ascii="Arial" w:hAnsi="Arial" w:cs="Arial"/>
                <w:b/>
                <w:bCs/>
                <w:noProof/>
                <w:webHidden/>
                <w:szCs w:val="24"/>
              </w:rPr>
              <w:fldChar w:fldCharType="begin"/>
            </w:r>
            <w:r w:rsidRPr="00386632">
              <w:rPr>
                <w:rFonts w:ascii="Arial" w:hAnsi="Arial" w:cs="Arial"/>
                <w:b/>
                <w:bCs/>
                <w:noProof/>
                <w:webHidden/>
                <w:szCs w:val="24"/>
              </w:rPr>
              <w:instrText xml:space="preserve"> PAGEREF _Toc227938667 \h </w:instrText>
            </w:r>
            <w:r w:rsidRPr="00386632">
              <w:rPr>
                <w:rFonts w:ascii="Arial" w:hAnsi="Arial" w:cs="Arial"/>
                <w:b/>
                <w:bCs/>
                <w:noProof/>
                <w:webHidden/>
                <w:szCs w:val="24"/>
              </w:rPr>
            </w:r>
            <w:r w:rsidRPr="00386632">
              <w:rPr>
                <w:rFonts w:ascii="Arial" w:hAnsi="Arial" w:cs="Arial"/>
                <w:b/>
                <w:bCs/>
                <w:noProof/>
                <w:webHidden/>
                <w:szCs w:val="24"/>
              </w:rPr>
              <w:fldChar w:fldCharType="separate"/>
            </w:r>
            <w:r w:rsidR="00FD0C38">
              <w:rPr>
                <w:rFonts w:ascii="Arial" w:hAnsi="Arial" w:cs="Arial"/>
                <w:b/>
                <w:bCs/>
                <w:noProof/>
                <w:webHidden/>
                <w:szCs w:val="24"/>
              </w:rPr>
              <w:t>8</w:t>
            </w:r>
            <w:r w:rsidRPr="00386632">
              <w:rPr>
                <w:rFonts w:ascii="Arial" w:hAnsi="Arial" w:cs="Arial"/>
                <w:b/>
                <w:bCs/>
                <w:noProof/>
                <w:webHidden/>
                <w:szCs w:val="24"/>
              </w:rPr>
              <w:fldChar w:fldCharType="end"/>
            </w:r>
          </w:hyperlink>
        </w:p>
        <w:p w14:paraId="362F81F0" w14:textId="7237A01A" w:rsidR="00386632" w:rsidRPr="00386632" w:rsidRDefault="00386632">
          <w:pPr>
            <w:pStyle w:val="TOC2"/>
            <w:tabs>
              <w:tab w:val="right" w:leader="dot" w:pos="9350"/>
            </w:tabs>
            <w:rPr>
              <w:rFonts w:ascii="Arial" w:eastAsiaTheme="minorEastAsia" w:hAnsi="Arial" w:cs="Arial"/>
              <w:b/>
              <w:bCs/>
              <w:noProof/>
              <w:kern w:val="2"/>
              <w:szCs w:val="24"/>
              <w:lang w:val="en-GB" w:eastAsia="en-GB"/>
              <w14:ligatures w14:val="standardContextual"/>
            </w:rPr>
          </w:pPr>
          <w:hyperlink w:anchor="_Toc227938668" w:history="1">
            <w:r w:rsidRPr="00386632">
              <w:rPr>
                <w:rStyle w:val="Hyperlink"/>
                <w:rFonts w:ascii="Arial" w:hAnsi="Arial" w:cs="Arial"/>
                <w:b/>
                <w:bCs/>
                <w:noProof/>
                <w:szCs w:val="24"/>
              </w:rPr>
              <w:t>Figure 2: My LinkedIn Profile (A</w:t>
            </w:r>
            <w:r w:rsidRPr="00386632">
              <w:rPr>
                <w:rStyle w:val="Hyperlink"/>
                <w:rFonts w:ascii="Arial" w:hAnsi="Arial" w:cs="Arial"/>
                <w:b/>
                <w:bCs/>
                <w:noProof/>
                <w:szCs w:val="24"/>
              </w:rPr>
              <w:t>u</w:t>
            </w:r>
            <w:r w:rsidRPr="00386632">
              <w:rPr>
                <w:rStyle w:val="Hyperlink"/>
                <w:rFonts w:ascii="Arial" w:hAnsi="Arial" w:cs="Arial"/>
                <w:b/>
                <w:bCs/>
                <w:noProof/>
                <w:szCs w:val="24"/>
              </w:rPr>
              <w:t>thor)</w:t>
            </w:r>
            <w:r w:rsidRPr="00386632">
              <w:rPr>
                <w:rFonts w:ascii="Arial" w:hAnsi="Arial" w:cs="Arial"/>
                <w:b/>
                <w:bCs/>
                <w:noProof/>
                <w:webHidden/>
                <w:szCs w:val="24"/>
              </w:rPr>
              <w:tab/>
            </w:r>
            <w:r w:rsidRPr="00386632">
              <w:rPr>
                <w:rFonts w:ascii="Arial" w:hAnsi="Arial" w:cs="Arial"/>
                <w:b/>
                <w:bCs/>
                <w:noProof/>
                <w:webHidden/>
                <w:szCs w:val="24"/>
              </w:rPr>
              <w:fldChar w:fldCharType="begin"/>
            </w:r>
            <w:r w:rsidRPr="00386632">
              <w:rPr>
                <w:rFonts w:ascii="Arial" w:hAnsi="Arial" w:cs="Arial"/>
                <w:b/>
                <w:bCs/>
                <w:noProof/>
                <w:webHidden/>
                <w:szCs w:val="24"/>
              </w:rPr>
              <w:instrText xml:space="preserve"> PAGEREF _Toc227938668 \h </w:instrText>
            </w:r>
            <w:r w:rsidRPr="00386632">
              <w:rPr>
                <w:rFonts w:ascii="Arial" w:hAnsi="Arial" w:cs="Arial"/>
                <w:b/>
                <w:bCs/>
                <w:noProof/>
                <w:webHidden/>
                <w:szCs w:val="24"/>
              </w:rPr>
            </w:r>
            <w:r w:rsidRPr="00386632">
              <w:rPr>
                <w:rFonts w:ascii="Arial" w:hAnsi="Arial" w:cs="Arial"/>
                <w:b/>
                <w:bCs/>
                <w:noProof/>
                <w:webHidden/>
                <w:szCs w:val="24"/>
              </w:rPr>
              <w:fldChar w:fldCharType="separate"/>
            </w:r>
            <w:r w:rsidR="00FD0C38">
              <w:rPr>
                <w:rFonts w:ascii="Arial" w:hAnsi="Arial" w:cs="Arial"/>
                <w:b/>
                <w:bCs/>
                <w:noProof/>
                <w:webHidden/>
                <w:szCs w:val="24"/>
              </w:rPr>
              <w:t>9</w:t>
            </w:r>
            <w:r w:rsidRPr="00386632">
              <w:rPr>
                <w:rFonts w:ascii="Arial" w:hAnsi="Arial" w:cs="Arial"/>
                <w:b/>
                <w:bCs/>
                <w:noProof/>
                <w:webHidden/>
                <w:szCs w:val="24"/>
              </w:rPr>
              <w:fldChar w:fldCharType="end"/>
            </w:r>
          </w:hyperlink>
        </w:p>
        <w:p w14:paraId="57989E24" w14:textId="0FC8F1DA" w:rsidR="00386632" w:rsidRPr="00386632" w:rsidRDefault="00386632">
          <w:pPr>
            <w:pStyle w:val="TOC1"/>
            <w:tabs>
              <w:tab w:val="right" w:leader="dot" w:pos="9350"/>
            </w:tabs>
            <w:rPr>
              <w:rFonts w:ascii="Arial" w:eastAsiaTheme="minorEastAsia" w:hAnsi="Arial" w:cs="Arial"/>
              <w:b/>
              <w:bCs/>
              <w:noProof/>
              <w:kern w:val="2"/>
              <w:szCs w:val="24"/>
              <w:lang w:val="en-GB" w:eastAsia="en-GB"/>
              <w14:ligatures w14:val="standardContextual"/>
            </w:rPr>
          </w:pPr>
          <w:hyperlink w:anchor="_Toc227938669" w:history="1">
            <w:r w:rsidRPr="00386632">
              <w:rPr>
                <w:rStyle w:val="Hyperlink"/>
                <w:rFonts w:ascii="Arial" w:hAnsi="Arial" w:cs="Arial"/>
                <w:b/>
                <w:bCs/>
                <w:noProof/>
                <w:szCs w:val="24"/>
              </w:rPr>
              <w:t>5. Action Plan and Timeline</w:t>
            </w:r>
            <w:r w:rsidRPr="00386632">
              <w:rPr>
                <w:rFonts w:ascii="Arial" w:hAnsi="Arial" w:cs="Arial"/>
                <w:b/>
                <w:bCs/>
                <w:noProof/>
                <w:webHidden/>
                <w:szCs w:val="24"/>
              </w:rPr>
              <w:tab/>
            </w:r>
            <w:r w:rsidRPr="00386632">
              <w:rPr>
                <w:rFonts w:ascii="Arial" w:hAnsi="Arial" w:cs="Arial"/>
                <w:b/>
                <w:bCs/>
                <w:noProof/>
                <w:webHidden/>
                <w:szCs w:val="24"/>
              </w:rPr>
              <w:fldChar w:fldCharType="begin"/>
            </w:r>
            <w:r w:rsidRPr="00386632">
              <w:rPr>
                <w:rFonts w:ascii="Arial" w:hAnsi="Arial" w:cs="Arial"/>
                <w:b/>
                <w:bCs/>
                <w:noProof/>
                <w:webHidden/>
                <w:szCs w:val="24"/>
              </w:rPr>
              <w:instrText xml:space="preserve"> PAGEREF _Toc227938669 \h </w:instrText>
            </w:r>
            <w:r w:rsidRPr="00386632">
              <w:rPr>
                <w:rFonts w:ascii="Arial" w:hAnsi="Arial" w:cs="Arial"/>
                <w:b/>
                <w:bCs/>
                <w:noProof/>
                <w:webHidden/>
                <w:szCs w:val="24"/>
              </w:rPr>
            </w:r>
            <w:r w:rsidRPr="00386632">
              <w:rPr>
                <w:rFonts w:ascii="Arial" w:hAnsi="Arial" w:cs="Arial"/>
                <w:b/>
                <w:bCs/>
                <w:noProof/>
                <w:webHidden/>
                <w:szCs w:val="24"/>
              </w:rPr>
              <w:fldChar w:fldCharType="separate"/>
            </w:r>
            <w:r w:rsidR="00FD0C38">
              <w:rPr>
                <w:rFonts w:ascii="Arial" w:hAnsi="Arial" w:cs="Arial"/>
                <w:b/>
                <w:bCs/>
                <w:noProof/>
                <w:webHidden/>
                <w:szCs w:val="24"/>
              </w:rPr>
              <w:t>9</w:t>
            </w:r>
            <w:r w:rsidRPr="00386632">
              <w:rPr>
                <w:rFonts w:ascii="Arial" w:hAnsi="Arial" w:cs="Arial"/>
                <w:b/>
                <w:bCs/>
                <w:noProof/>
                <w:webHidden/>
                <w:szCs w:val="24"/>
              </w:rPr>
              <w:fldChar w:fldCharType="end"/>
            </w:r>
          </w:hyperlink>
        </w:p>
        <w:p w14:paraId="7D19AA8C" w14:textId="463F0086" w:rsidR="00386632" w:rsidRPr="00386632" w:rsidRDefault="00AD64D6">
          <w:pPr>
            <w:pStyle w:val="TOC1"/>
            <w:tabs>
              <w:tab w:val="right" w:leader="dot" w:pos="9350"/>
            </w:tabs>
            <w:rPr>
              <w:rFonts w:ascii="Arial" w:eastAsiaTheme="minorEastAsia" w:hAnsi="Arial" w:cs="Arial"/>
              <w:b/>
              <w:bCs/>
              <w:noProof/>
              <w:kern w:val="2"/>
              <w:szCs w:val="24"/>
              <w:lang w:val="en-GB" w:eastAsia="en-GB"/>
              <w14:ligatures w14:val="standardContextual"/>
            </w:rPr>
          </w:pPr>
          <w:r>
            <w:rPr>
              <w:noProof/>
            </w:rPr>
            <w:t xml:space="preserve">    </w:t>
          </w:r>
          <w:hyperlink w:anchor="_Toc227938671" w:history="1">
            <w:r w:rsidR="00386632" w:rsidRPr="00386632">
              <w:rPr>
                <w:rStyle w:val="Hyperlink"/>
                <w:rFonts w:ascii="Arial" w:hAnsi="Arial" w:cs="Arial"/>
                <w:b/>
                <w:bCs/>
                <w:noProof/>
                <w:szCs w:val="24"/>
              </w:rPr>
              <w:t>SMART Goals Table</w:t>
            </w:r>
            <w:r w:rsidR="00386632" w:rsidRPr="00386632">
              <w:rPr>
                <w:rFonts w:ascii="Arial" w:hAnsi="Arial" w:cs="Arial"/>
                <w:b/>
                <w:bCs/>
                <w:noProof/>
                <w:webHidden/>
                <w:szCs w:val="24"/>
              </w:rPr>
              <w:tab/>
            </w:r>
            <w:r w:rsidR="00386632" w:rsidRPr="00386632">
              <w:rPr>
                <w:rFonts w:ascii="Arial" w:hAnsi="Arial" w:cs="Arial"/>
                <w:b/>
                <w:bCs/>
                <w:noProof/>
                <w:webHidden/>
                <w:szCs w:val="24"/>
              </w:rPr>
              <w:fldChar w:fldCharType="begin"/>
            </w:r>
            <w:r w:rsidR="00386632" w:rsidRPr="00386632">
              <w:rPr>
                <w:rFonts w:ascii="Arial" w:hAnsi="Arial" w:cs="Arial"/>
                <w:b/>
                <w:bCs/>
                <w:noProof/>
                <w:webHidden/>
                <w:szCs w:val="24"/>
              </w:rPr>
              <w:instrText xml:space="preserve"> PAGEREF _Toc227938671 \h </w:instrText>
            </w:r>
            <w:r w:rsidR="00386632" w:rsidRPr="00386632">
              <w:rPr>
                <w:rFonts w:ascii="Arial" w:hAnsi="Arial" w:cs="Arial"/>
                <w:b/>
                <w:bCs/>
                <w:noProof/>
                <w:webHidden/>
                <w:szCs w:val="24"/>
              </w:rPr>
            </w:r>
            <w:r w:rsidR="00386632" w:rsidRPr="00386632">
              <w:rPr>
                <w:rFonts w:ascii="Arial" w:hAnsi="Arial" w:cs="Arial"/>
                <w:b/>
                <w:bCs/>
                <w:noProof/>
                <w:webHidden/>
                <w:szCs w:val="24"/>
              </w:rPr>
              <w:fldChar w:fldCharType="separate"/>
            </w:r>
            <w:r w:rsidR="00FD0C38">
              <w:rPr>
                <w:rFonts w:ascii="Arial" w:hAnsi="Arial" w:cs="Arial"/>
                <w:b/>
                <w:bCs/>
                <w:noProof/>
                <w:webHidden/>
                <w:szCs w:val="24"/>
              </w:rPr>
              <w:t>10</w:t>
            </w:r>
            <w:r w:rsidR="00386632" w:rsidRPr="00386632">
              <w:rPr>
                <w:rFonts w:ascii="Arial" w:hAnsi="Arial" w:cs="Arial"/>
                <w:b/>
                <w:bCs/>
                <w:noProof/>
                <w:webHidden/>
                <w:szCs w:val="24"/>
              </w:rPr>
              <w:fldChar w:fldCharType="end"/>
            </w:r>
          </w:hyperlink>
        </w:p>
        <w:p w14:paraId="5CB0AEC0" w14:textId="04F90973" w:rsidR="00386632" w:rsidRPr="00386632" w:rsidRDefault="00AD64D6">
          <w:pPr>
            <w:pStyle w:val="TOC1"/>
            <w:tabs>
              <w:tab w:val="right" w:leader="dot" w:pos="9350"/>
            </w:tabs>
            <w:rPr>
              <w:rFonts w:ascii="Arial" w:eastAsiaTheme="minorEastAsia" w:hAnsi="Arial" w:cs="Arial"/>
              <w:b/>
              <w:bCs/>
              <w:noProof/>
              <w:kern w:val="2"/>
              <w:szCs w:val="24"/>
              <w:lang w:val="en-GB" w:eastAsia="en-GB"/>
              <w14:ligatures w14:val="standardContextual"/>
            </w:rPr>
          </w:pPr>
          <w:r>
            <w:rPr>
              <w:noProof/>
            </w:rPr>
            <w:t xml:space="preserve">    </w:t>
          </w:r>
          <w:hyperlink w:anchor="_Toc227938672" w:history="1">
            <w:r w:rsidR="00386632" w:rsidRPr="00386632">
              <w:rPr>
                <w:rStyle w:val="Hyperlink"/>
                <w:rFonts w:ascii="Arial" w:hAnsi="Arial" w:cs="Arial"/>
                <w:b/>
                <w:bCs/>
                <w:noProof/>
                <w:szCs w:val="24"/>
              </w:rPr>
              <w:t>Development Activities and</w:t>
            </w:r>
            <w:r w:rsidR="00386632" w:rsidRPr="00386632">
              <w:rPr>
                <w:rStyle w:val="Hyperlink"/>
                <w:rFonts w:ascii="Arial" w:hAnsi="Arial" w:cs="Arial"/>
                <w:b/>
                <w:bCs/>
                <w:noProof/>
                <w:szCs w:val="24"/>
              </w:rPr>
              <w:t xml:space="preserve"> </w:t>
            </w:r>
            <w:r w:rsidR="00386632" w:rsidRPr="00386632">
              <w:rPr>
                <w:rStyle w:val="Hyperlink"/>
                <w:rFonts w:ascii="Arial" w:hAnsi="Arial" w:cs="Arial"/>
                <w:b/>
                <w:bCs/>
                <w:noProof/>
                <w:szCs w:val="24"/>
              </w:rPr>
              <w:t>Resources</w:t>
            </w:r>
            <w:r w:rsidR="00386632" w:rsidRPr="00386632">
              <w:rPr>
                <w:rFonts w:ascii="Arial" w:hAnsi="Arial" w:cs="Arial"/>
                <w:b/>
                <w:bCs/>
                <w:noProof/>
                <w:webHidden/>
                <w:szCs w:val="24"/>
              </w:rPr>
              <w:tab/>
            </w:r>
            <w:r w:rsidR="00386632" w:rsidRPr="00386632">
              <w:rPr>
                <w:rFonts w:ascii="Arial" w:hAnsi="Arial" w:cs="Arial"/>
                <w:b/>
                <w:bCs/>
                <w:noProof/>
                <w:webHidden/>
                <w:szCs w:val="24"/>
              </w:rPr>
              <w:fldChar w:fldCharType="begin"/>
            </w:r>
            <w:r w:rsidR="00386632" w:rsidRPr="00386632">
              <w:rPr>
                <w:rFonts w:ascii="Arial" w:hAnsi="Arial" w:cs="Arial"/>
                <w:b/>
                <w:bCs/>
                <w:noProof/>
                <w:webHidden/>
                <w:szCs w:val="24"/>
              </w:rPr>
              <w:instrText xml:space="preserve"> PAGEREF _Toc227938672 \h </w:instrText>
            </w:r>
            <w:r w:rsidR="00386632" w:rsidRPr="00386632">
              <w:rPr>
                <w:rFonts w:ascii="Arial" w:hAnsi="Arial" w:cs="Arial"/>
                <w:b/>
                <w:bCs/>
                <w:noProof/>
                <w:webHidden/>
                <w:szCs w:val="24"/>
              </w:rPr>
            </w:r>
            <w:r w:rsidR="00386632" w:rsidRPr="00386632">
              <w:rPr>
                <w:rFonts w:ascii="Arial" w:hAnsi="Arial" w:cs="Arial"/>
                <w:b/>
                <w:bCs/>
                <w:noProof/>
                <w:webHidden/>
                <w:szCs w:val="24"/>
              </w:rPr>
              <w:fldChar w:fldCharType="separate"/>
            </w:r>
            <w:r w:rsidR="00FD0C38">
              <w:rPr>
                <w:rFonts w:ascii="Arial" w:hAnsi="Arial" w:cs="Arial"/>
                <w:b/>
                <w:bCs/>
                <w:noProof/>
                <w:webHidden/>
                <w:szCs w:val="24"/>
              </w:rPr>
              <w:t>10</w:t>
            </w:r>
            <w:r w:rsidR="00386632" w:rsidRPr="00386632">
              <w:rPr>
                <w:rFonts w:ascii="Arial" w:hAnsi="Arial" w:cs="Arial"/>
                <w:b/>
                <w:bCs/>
                <w:noProof/>
                <w:webHidden/>
                <w:szCs w:val="24"/>
              </w:rPr>
              <w:fldChar w:fldCharType="end"/>
            </w:r>
          </w:hyperlink>
        </w:p>
        <w:p w14:paraId="012CD931" w14:textId="5E250FBC" w:rsidR="00386632" w:rsidRPr="00386632" w:rsidRDefault="00386632">
          <w:pPr>
            <w:pStyle w:val="TOC1"/>
            <w:tabs>
              <w:tab w:val="right" w:leader="dot" w:pos="9350"/>
            </w:tabs>
            <w:rPr>
              <w:rFonts w:ascii="Arial" w:eastAsiaTheme="minorEastAsia" w:hAnsi="Arial" w:cs="Arial"/>
              <w:b/>
              <w:bCs/>
              <w:noProof/>
              <w:kern w:val="2"/>
              <w:szCs w:val="24"/>
              <w:lang w:val="en-GB" w:eastAsia="en-GB"/>
              <w14:ligatures w14:val="standardContextual"/>
            </w:rPr>
          </w:pPr>
          <w:hyperlink w:anchor="_Toc227938673" w:history="1">
            <w:r w:rsidRPr="00386632">
              <w:rPr>
                <w:rStyle w:val="Hyperlink"/>
                <w:rFonts w:ascii="Arial" w:hAnsi="Arial" w:cs="Arial"/>
                <w:b/>
                <w:bCs/>
                <w:noProof/>
                <w:szCs w:val="24"/>
              </w:rPr>
              <w:t>6. Conclusion</w:t>
            </w:r>
            <w:r w:rsidRPr="00386632">
              <w:rPr>
                <w:rFonts w:ascii="Arial" w:hAnsi="Arial" w:cs="Arial"/>
                <w:b/>
                <w:bCs/>
                <w:noProof/>
                <w:webHidden/>
                <w:szCs w:val="24"/>
              </w:rPr>
              <w:tab/>
            </w:r>
            <w:r w:rsidRPr="00386632">
              <w:rPr>
                <w:rFonts w:ascii="Arial" w:hAnsi="Arial" w:cs="Arial"/>
                <w:b/>
                <w:bCs/>
                <w:noProof/>
                <w:webHidden/>
                <w:szCs w:val="24"/>
              </w:rPr>
              <w:fldChar w:fldCharType="begin"/>
            </w:r>
            <w:r w:rsidRPr="00386632">
              <w:rPr>
                <w:rFonts w:ascii="Arial" w:hAnsi="Arial" w:cs="Arial"/>
                <w:b/>
                <w:bCs/>
                <w:noProof/>
                <w:webHidden/>
                <w:szCs w:val="24"/>
              </w:rPr>
              <w:instrText xml:space="preserve"> PAGEREF _Toc227938673 \h </w:instrText>
            </w:r>
            <w:r w:rsidRPr="00386632">
              <w:rPr>
                <w:rFonts w:ascii="Arial" w:hAnsi="Arial" w:cs="Arial"/>
                <w:b/>
                <w:bCs/>
                <w:noProof/>
                <w:webHidden/>
                <w:szCs w:val="24"/>
              </w:rPr>
            </w:r>
            <w:r w:rsidRPr="00386632">
              <w:rPr>
                <w:rFonts w:ascii="Arial" w:hAnsi="Arial" w:cs="Arial"/>
                <w:b/>
                <w:bCs/>
                <w:noProof/>
                <w:webHidden/>
                <w:szCs w:val="24"/>
              </w:rPr>
              <w:fldChar w:fldCharType="separate"/>
            </w:r>
            <w:r w:rsidR="00FD0C38">
              <w:rPr>
                <w:rFonts w:ascii="Arial" w:hAnsi="Arial" w:cs="Arial"/>
                <w:b/>
                <w:bCs/>
                <w:noProof/>
                <w:webHidden/>
                <w:szCs w:val="24"/>
              </w:rPr>
              <w:t>11</w:t>
            </w:r>
            <w:r w:rsidRPr="00386632">
              <w:rPr>
                <w:rFonts w:ascii="Arial" w:hAnsi="Arial" w:cs="Arial"/>
                <w:b/>
                <w:bCs/>
                <w:noProof/>
                <w:webHidden/>
                <w:szCs w:val="24"/>
              </w:rPr>
              <w:fldChar w:fldCharType="end"/>
            </w:r>
          </w:hyperlink>
        </w:p>
        <w:p w14:paraId="3094CD52" w14:textId="0B9B1C44" w:rsidR="00386632" w:rsidRPr="00386632" w:rsidRDefault="00386632">
          <w:pPr>
            <w:pStyle w:val="TOC1"/>
            <w:tabs>
              <w:tab w:val="right" w:leader="dot" w:pos="9350"/>
            </w:tabs>
            <w:rPr>
              <w:rFonts w:ascii="Arial" w:eastAsiaTheme="minorEastAsia" w:hAnsi="Arial" w:cs="Arial"/>
              <w:b/>
              <w:bCs/>
              <w:noProof/>
              <w:kern w:val="2"/>
              <w:szCs w:val="24"/>
              <w:lang w:val="en-GB" w:eastAsia="en-GB"/>
              <w14:ligatures w14:val="standardContextual"/>
            </w:rPr>
          </w:pPr>
          <w:hyperlink w:anchor="_Toc227938674" w:history="1">
            <w:r w:rsidRPr="00386632">
              <w:rPr>
                <w:rStyle w:val="Hyperlink"/>
                <w:rFonts w:ascii="Arial" w:hAnsi="Arial" w:cs="Arial"/>
                <w:b/>
                <w:bCs/>
                <w:noProof/>
                <w:szCs w:val="24"/>
              </w:rPr>
              <w:t>References</w:t>
            </w:r>
            <w:r w:rsidRPr="00386632">
              <w:rPr>
                <w:rFonts w:ascii="Arial" w:hAnsi="Arial" w:cs="Arial"/>
                <w:b/>
                <w:bCs/>
                <w:noProof/>
                <w:webHidden/>
                <w:szCs w:val="24"/>
              </w:rPr>
              <w:tab/>
            </w:r>
            <w:r w:rsidRPr="00386632">
              <w:rPr>
                <w:rFonts w:ascii="Arial" w:hAnsi="Arial" w:cs="Arial"/>
                <w:b/>
                <w:bCs/>
                <w:noProof/>
                <w:webHidden/>
                <w:szCs w:val="24"/>
              </w:rPr>
              <w:fldChar w:fldCharType="begin"/>
            </w:r>
            <w:r w:rsidRPr="00386632">
              <w:rPr>
                <w:rFonts w:ascii="Arial" w:hAnsi="Arial" w:cs="Arial"/>
                <w:b/>
                <w:bCs/>
                <w:noProof/>
                <w:webHidden/>
                <w:szCs w:val="24"/>
              </w:rPr>
              <w:instrText xml:space="preserve"> PAGEREF _Toc227938674 \h </w:instrText>
            </w:r>
            <w:r w:rsidRPr="00386632">
              <w:rPr>
                <w:rFonts w:ascii="Arial" w:hAnsi="Arial" w:cs="Arial"/>
                <w:b/>
                <w:bCs/>
                <w:noProof/>
                <w:webHidden/>
                <w:szCs w:val="24"/>
              </w:rPr>
            </w:r>
            <w:r w:rsidRPr="00386632">
              <w:rPr>
                <w:rFonts w:ascii="Arial" w:hAnsi="Arial" w:cs="Arial"/>
                <w:b/>
                <w:bCs/>
                <w:noProof/>
                <w:webHidden/>
                <w:szCs w:val="24"/>
              </w:rPr>
              <w:fldChar w:fldCharType="separate"/>
            </w:r>
            <w:r w:rsidR="00FD0C38">
              <w:rPr>
                <w:rFonts w:ascii="Arial" w:hAnsi="Arial" w:cs="Arial"/>
                <w:b/>
                <w:bCs/>
                <w:noProof/>
                <w:webHidden/>
                <w:szCs w:val="24"/>
              </w:rPr>
              <w:t>12</w:t>
            </w:r>
            <w:r w:rsidRPr="00386632">
              <w:rPr>
                <w:rFonts w:ascii="Arial" w:hAnsi="Arial" w:cs="Arial"/>
                <w:b/>
                <w:bCs/>
                <w:noProof/>
                <w:webHidden/>
                <w:szCs w:val="24"/>
              </w:rPr>
              <w:fldChar w:fldCharType="end"/>
            </w:r>
          </w:hyperlink>
        </w:p>
        <w:p w14:paraId="0BF30890" w14:textId="5795962F" w:rsidR="0035115D" w:rsidRPr="00386632" w:rsidRDefault="0035115D">
          <w:pPr>
            <w:rPr>
              <w:rFonts w:ascii="Arial" w:hAnsi="Arial" w:cs="Arial"/>
              <w:b/>
              <w:bCs/>
              <w:szCs w:val="24"/>
            </w:rPr>
          </w:pPr>
          <w:r w:rsidRPr="00386632">
            <w:rPr>
              <w:rFonts w:ascii="Arial" w:hAnsi="Arial" w:cs="Arial"/>
              <w:b/>
              <w:bCs/>
              <w:noProof/>
              <w:szCs w:val="24"/>
            </w:rPr>
            <w:fldChar w:fldCharType="end"/>
          </w:r>
        </w:p>
      </w:sdtContent>
    </w:sdt>
    <w:p w14:paraId="64F392FC" w14:textId="3BC3088F" w:rsidR="00716C00" w:rsidRPr="00940FB2" w:rsidRDefault="00716C00">
      <w:pPr>
        <w:jc w:val="left"/>
        <w:rPr>
          <w:rFonts w:ascii="Arial" w:hAnsi="Arial" w:cs="Arial"/>
        </w:rPr>
      </w:pPr>
      <w:r w:rsidRPr="00940FB2">
        <w:rPr>
          <w:rFonts w:ascii="Arial" w:hAnsi="Arial" w:cs="Arial"/>
        </w:rPr>
        <w:br w:type="page"/>
      </w:r>
    </w:p>
    <w:p w14:paraId="16A55BB2" w14:textId="1E3157C7" w:rsidR="003C7223" w:rsidRPr="00FB22A2" w:rsidRDefault="003C7223" w:rsidP="007879D0">
      <w:pPr>
        <w:pStyle w:val="Heading1"/>
        <w:tabs>
          <w:tab w:val="right" w:pos="9360"/>
        </w:tabs>
        <w:rPr>
          <w:rFonts w:ascii="Arial" w:hAnsi="Arial" w:cs="Arial"/>
          <w:sz w:val="28"/>
          <w:szCs w:val="28"/>
        </w:rPr>
      </w:pPr>
      <w:bookmarkStart w:id="0" w:name="_Toc227938662"/>
      <w:r w:rsidRPr="00FB22A2">
        <w:rPr>
          <w:rFonts w:ascii="Arial" w:hAnsi="Arial" w:cs="Arial"/>
          <w:sz w:val="28"/>
          <w:szCs w:val="28"/>
        </w:rPr>
        <w:lastRenderedPageBreak/>
        <w:t>1. Introduction</w:t>
      </w:r>
      <w:bookmarkEnd w:id="0"/>
      <w:r w:rsidR="007879D0">
        <w:rPr>
          <w:rFonts w:ascii="Arial" w:hAnsi="Arial" w:cs="Arial"/>
          <w:sz w:val="28"/>
          <w:szCs w:val="28"/>
        </w:rPr>
        <w:tab/>
      </w:r>
    </w:p>
    <w:p w14:paraId="54B1D1D5" w14:textId="4D707E3D" w:rsidR="00A51A4F" w:rsidRPr="00FB22A2" w:rsidRDefault="008E6B76" w:rsidP="00716C00">
      <w:pPr>
        <w:rPr>
          <w:rFonts w:ascii="Arial" w:hAnsi="Arial" w:cs="Arial"/>
          <w:sz w:val="22"/>
        </w:rPr>
      </w:pPr>
      <w:bookmarkStart w:id="1" w:name="_Toc227880013"/>
      <w:bookmarkStart w:id="2" w:name="_Toc227881365"/>
      <w:bookmarkStart w:id="3" w:name="_Toc227881751"/>
      <w:r w:rsidRPr="00FB22A2">
        <w:rPr>
          <w:rFonts w:ascii="Arial" w:hAnsi="Arial" w:cs="Arial"/>
          <w:noProof/>
          <w:sz w:val="22"/>
        </w:rPr>
        <w:drawing>
          <wp:anchor distT="0" distB="0" distL="114300" distR="114300" simplePos="0" relativeHeight="251658240" behindDoc="0" locked="0" layoutInCell="1" allowOverlap="1" wp14:anchorId="5DE43AA1" wp14:editId="50A510E8">
            <wp:simplePos x="0" y="0"/>
            <wp:positionH relativeFrom="column">
              <wp:posOffset>254000</wp:posOffset>
            </wp:positionH>
            <wp:positionV relativeFrom="paragraph">
              <wp:posOffset>2584450</wp:posOffset>
            </wp:positionV>
            <wp:extent cx="5313680" cy="381635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313680" cy="3816350"/>
                    </a:xfrm>
                    <a:prstGeom prst="rect">
                      <a:avLst/>
                    </a:prstGeom>
                  </pic:spPr>
                </pic:pic>
              </a:graphicData>
            </a:graphic>
            <wp14:sizeRelH relativeFrom="margin">
              <wp14:pctWidth>0</wp14:pctWidth>
            </wp14:sizeRelH>
            <wp14:sizeRelV relativeFrom="margin">
              <wp14:pctHeight>0</wp14:pctHeight>
            </wp14:sizeRelV>
          </wp:anchor>
        </w:drawing>
      </w:r>
      <w:bookmarkEnd w:id="1"/>
      <w:bookmarkEnd w:id="2"/>
      <w:bookmarkEnd w:id="3"/>
      <w:r w:rsidR="00B0068B" w:rsidRPr="00FB22A2">
        <w:rPr>
          <w:rFonts w:ascii="Arial" w:hAnsi="Arial" w:cs="Arial"/>
          <w:sz w:val="22"/>
        </w:rPr>
        <w:t xml:space="preserve">This report concentrates on the function of an HR Administrator in the field of Health and Social Care in an NHS Trust in the UK. The HR Administrator is important to facilitate the recruitment, to maintain staff records, to facilitate compliance with safeguarding processes, and to assist in the management of healthcare staff. This position plays a significant role in providing safe and quality care to </w:t>
      </w:r>
      <w:r w:rsidR="006F72C5" w:rsidRPr="00FB22A2">
        <w:rPr>
          <w:rFonts w:ascii="Arial" w:hAnsi="Arial" w:cs="Arial"/>
          <w:sz w:val="22"/>
        </w:rPr>
        <w:t>organizations</w:t>
      </w:r>
      <w:r w:rsidR="00B0068B" w:rsidRPr="00FB22A2">
        <w:rPr>
          <w:rFonts w:ascii="Arial" w:hAnsi="Arial" w:cs="Arial"/>
          <w:sz w:val="22"/>
        </w:rPr>
        <w:t xml:space="preserve"> by managing the workforce (Asad et al., 2023). I am interested in pursuing this role as it aligns with my previous experience in human resources, as well as my current studies in Health and Social Care. It also mirrors my professional ambition of moving to the UK healthcare industry and benefiting </w:t>
      </w:r>
      <w:r w:rsidR="006F72C5" w:rsidRPr="00FB22A2">
        <w:rPr>
          <w:rFonts w:ascii="Arial" w:hAnsi="Arial" w:cs="Arial"/>
          <w:sz w:val="22"/>
        </w:rPr>
        <w:t>organizational</w:t>
      </w:r>
      <w:r w:rsidR="00B0068B" w:rsidRPr="00FB22A2">
        <w:rPr>
          <w:rFonts w:ascii="Arial" w:hAnsi="Arial" w:cs="Arial"/>
          <w:sz w:val="22"/>
        </w:rPr>
        <w:t xml:space="preserve"> performance and patient care (</w:t>
      </w:r>
      <w:proofErr w:type="spellStart"/>
      <w:r w:rsidR="00B0068B" w:rsidRPr="00FB22A2">
        <w:rPr>
          <w:rFonts w:ascii="Arial" w:hAnsi="Arial" w:cs="Arial"/>
          <w:sz w:val="22"/>
        </w:rPr>
        <w:t>Sholl</w:t>
      </w:r>
      <w:proofErr w:type="spellEnd"/>
      <w:r w:rsidR="00B0068B" w:rsidRPr="00FB22A2">
        <w:rPr>
          <w:rFonts w:ascii="Arial" w:hAnsi="Arial" w:cs="Arial"/>
          <w:sz w:val="22"/>
        </w:rPr>
        <w:t xml:space="preserve"> et al., 2017). This report will focus on the employability skills in the position, my self-skills analysis, personal branding and professional identity, and an action plan for developing the career.</w:t>
      </w:r>
    </w:p>
    <w:p w14:paraId="61AD56D5" w14:textId="31E8DCEF" w:rsidR="00FB22A2" w:rsidRPr="00FB22A2" w:rsidRDefault="00FB22A2" w:rsidP="00FB22A2">
      <w:pPr>
        <w:pStyle w:val="Heading2"/>
        <w:rPr>
          <w:rFonts w:ascii="Arial" w:hAnsi="Arial" w:cs="Arial"/>
          <w:sz w:val="22"/>
          <w:szCs w:val="22"/>
        </w:rPr>
      </w:pPr>
    </w:p>
    <w:p w14:paraId="737DC964" w14:textId="77777777" w:rsidR="00FB22A2" w:rsidRPr="00FB22A2" w:rsidRDefault="00FB22A2" w:rsidP="00FB22A2">
      <w:pPr>
        <w:rPr>
          <w:rFonts w:ascii="Arial" w:hAnsi="Arial" w:cs="Arial"/>
          <w:sz w:val="22"/>
        </w:rPr>
      </w:pPr>
    </w:p>
    <w:p w14:paraId="1DBED173" w14:textId="77777777" w:rsidR="00FB22A2" w:rsidRPr="00FB22A2" w:rsidRDefault="00FB22A2" w:rsidP="00FB22A2">
      <w:pPr>
        <w:rPr>
          <w:rFonts w:ascii="Arial" w:hAnsi="Arial" w:cs="Arial"/>
          <w:sz w:val="22"/>
        </w:rPr>
      </w:pPr>
    </w:p>
    <w:p w14:paraId="11F6CB1F" w14:textId="77777777" w:rsidR="00FB22A2" w:rsidRPr="00FB22A2" w:rsidRDefault="00FB22A2" w:rsidP="00FB22A2">
      <w:pPr>
        <w:rPr>
          <w:rFonts w:ascii="Arial" w:hAnsi="Arial" w:cs="Arial"/>
          <w:sz w:val="22"/>
        </w:rPr>
      </w:pPr>
    </w:p>
    <w:p w14:paraId="4A637A37" w14:textId="77777777" w:rsidR="00FB22A2" w:rsidRPr="00FB22A2" w:rsidRDefault="00FB22A2" w:rsidP="00FB22A2">
      <w:pPr>
        <w:rPr>
          <w:rFonts w:ascii="Arial" w:hAnsi="Arial" w:cs="Arial"/>
          <w:sz w:val="22"/>
        </w:rPr>
      </w:pPr>
    </w:p>
    <w:p w14:paraId="7355447C" w14:textId="77777777" w:rsidR="00FB22A2" w:rsidRPr="00FB22A2" w:rsidRDefault="00FB22A2" w:rsidP="00FB22A2">
      <w:pPr>
        <w:rPr>
          <w:rFonts w:ascii="Arial" w:hAnsi="Arial" w:cs="Arial"/>
          <w:sz w:val="22"/>
        </w:rPr>
      </w:pPr>
    </w:p>
    <w:p w14:paraId="0EBC0F25" w14:textId="77777777" w:rsidR="00FB22A2" w:rsidRPr="00FB22A2" w:rsidRDefault="00FB22A2" w:rsidP="00FB22A2">
      <w:pPr>
        <w:rPr>
          <w:rFonts w:ascii="Arial" w:hAnsi="Arial" w:cs="Arial"/>
          <w:sz w:val="22"/>
        </w:rPr>
      </w:pPr>
    </w:p>
    <w:p w14:paraId="4168C2E7" w14:textId="77777777" w:rsidR="00FB22A2" w:rsidRPr="00FB22A2" w:rsidRDefault="00FB22A2" w:rsidP="00FB22A2">
      <w:pPr>
        <w:rPr>
          <w:rFonts w:ascii="Arial" w:hAnsi="Arial" w:cs="Arial"/>
          <w:sz w:val="22"/>
        </w:rPr>
      </w:pPr>
    </w:p>
    <w:p w14:paraId="10786AE5" w14:textId="77777777" w:rsidR="00FB22A2" w:rsidRDefault="00FB22A2" w:rsidP="00FB22A2">
      <w:pPr>
        <w:pStyle w:val="Heading2"/>
        <w:jc w:val="center"/>
        <w:rPr>
          <w:rFonts w:ascii="Arial" w:hAnsi="Arial" w:cs="Arial"/>
          <w:sz w:val="22"/>
          <w:szCs w:val="22"/>
        </w:rPr>
      </w:pPr>
      <w:r w:rsidRPr="00FB22A2">
        <w:rPr>
          <w:rFonts w:ascii="Arial" w:hAnsi="Arial" w:cs="Arial"/>
          <w:sz w:val="22"/>
          <w:szCs w:val="22"/>
        </w:rPr>
        <w:br w:type="textWrapping" w:clear="all"/>
        <w:t xml:space="preserve">   </w:t>
      </w:r>
    </w:p>
    <w:p w14:paraId="65CC2E06" w14:textId="74398AE0" w:rsidR="003C7223" w:rsidRPr="00FB22A2" w:rsidRDefault="003C7223" w:rsidP="00FB22A2">
      <w:pPr>
        <w:pStyle w:val="Heading2"/>
        <w:jc w:val="center"/>
        <w:rPr>
          <w:rFonts w:ascii="Arial" w:hAnsi="Arial" w:cs="Arial"/>
          <w:sz w:val="24"/>
          <w:szCs w:val="24"/>
        </w:rPr>
      </w:pPr>
      <w:bookmarkStart w:id="4" w:name="_Toc227938663"/>
      <w:r w:rsidRPr="00FB22A2">
        <w:rPr>
          <w:rFonts w:ascii="Arial" w:hAnsi="Arial" w:cs="Arial"/>
          <w:sz w:val="24"/>
          <w:szCs w:val="24"/>
        </w:rPr>
        <w:t>Figure 1: NHS Jobs advertisement for HR Administrator role (NHS Job 202</w:t>
      </w:r>
      <w:r w:rsidR="00BF4ED4">
        <w:rPr>
          <w:rFonts w:ascii="Arial" w:hAnsi="Arial" w:cs="Arial"/>
          <w:sz w:val="24"/>
          <w:szCs w:val="24"/>
        </w:rPr>
        <w:t>6</w:t>
      </w:r>
      <w:r w:rsidRPr="00FB22A2">
        <w:rPr>
          <w:rFonts w:ascii="Arial" w:hAnsi="Arial" w:cs="Arial"/>
          <w:sz w:val="24"/>
          <w:szCs w:val="24"/>
        </w:rPr>
        <w:t>)</w:t>
      </w:r>
      <w:bookmarkEnd w:id="4"/>
    </w:p>
    <w:p w14:paraId="62076FA0" w14:textId="77777777" w:rsidR="00FB22A2" w:rsidRPr="00FB22A2" w:rsidRDefault="00FB22A2" w:rsidP="00FB22A2">
      <w:pPr>
        <w:jc w:val="center"/>
        <w:rPr>
          <w:rFonts w:ascii="Arial" w:hAnsi="Arial" w:cs="Arial"/>
          <w:sz w:val="22"/>
        </w:rPr>
      </w:pPr>
    </w:p>
    <w:p w14:paraId="5F4E8F67" w14:textId="07975700" w:rsidR="00177189" w:rsidRPr="00FB22A2" w:rsidRDefault="00177189" w:rsidP="00B53D7C">
      <w:pPr>
        <w:pStyle w:val="Heading1"/>
        <w:rPr>
          <w:rFonts w:ascii="Arial" w:hAnsi="Arial" w:cs="Arial"/>
          <w:sz w:val="28"/>
          <w:szCs w:val="28"/>
        </w:rPr>
      </w:pPr>
      <w:bookmarkStart w:id="5" w:name="_Toc227938664"/>
      <w:r w:rsidRPr="00FB22A2">
        <w:rPr>
          <w:rStyle w:val="Strong"/>
          <w:rFonts w:ascii="Arial" w:hAnsi="Arial" w:cs="Arial"/>
          <w:b/>
          <w:bCs w:val="0"/>
          <w:sz w:val="28"/>
          <w:szCs w:val="28"/>
        </w:rPr>
        <w:lastRenderedPageBreak/>
        <w:t xml:space="preserve">2. </w:t>
      </w:r>
      <w:r w:rsidR="006F72C5" w:rsidRPr="00FB22A2">
        <w:rPr>
          <w:rStyle w:val="Strong"/>
          <w:rFonts w:ascii="Arial" w:hAnsi="Arial" w:cs="Arial"/>
          <w:b/>
          <w:bCs w:val="0"/>
          <w:sz w:val="28"/>
          <w:szCs w:val="28"/>
        </w:rPr>
        <w:t>Analyze</w:t>
      </w:r>
      <w:r w:rsidRPr="00FB22A2">
        <w:rPr>
          <w:rStyle w:val="Strong"/>
          <w:rFonts w:ascii="Arial" w:hAnsi="Arial" w:cs="Arial"/>
          <w:b/>
          <w:bCs w:val="0"/>
          <w:sz w:val="28"/>
          <w:szCs w:val="28"/>
        </w:rPr>
        <w:t xml:space="preserve"> the Personal Employability Skills Required</w:t>
      </w:r>
      <w:bookmarkEnd w:id="5"/>
    </w:p>
    <w:p w14:paraId="19FD9041" w14:textId="574F635B" w:rsidR="00D412A8" w:rsidRPr="00FB22A2" w:rsidRDefault="00D412A8" w:rsidP="00716C00">
      <w:pPr>
        <w:rPr>
          <w:rFonts w:ascii="Arial" w:hAnsi="Arial" w:cs="Arial"/>
          <w:sz w:val="22"/>
        </w:rPr>
      </w:pPr>
      <w:r w:rsidRPr="00FB22A2">
        <w:rPr>
          <w:rFonts w:ascii="Arial" w:hAnsi="Arial" w:cs="Arial"/>
          <w:sz w:val="22"/>
        </w:rPr>
        <w:t xml:space="preserve">The NHS HR Administrator is a position that needs a blend of administrative efficiency, interpersonal </w:t>
      </w:r>
      <w:r w:rsidR="00716C00" w:rsidRPr="00FB22A2">
        <w:rPr>
          <w:rFonts w:ascii="Arial" w:hAnsi="Arial" w:cs="Arial"/>
          <w:sz w:val="22"/>
        </w:rPr>
        <w:t>skills</w:t>
      </w:r>
      <w:r w:rsidRPr="00FB22A2">
        <w:rPr>
          <w:rFonts w:ascii="Arial" w:hAnsi="Arial" w:cs="Arial"/>
          <w:sz w:val="22"/>
        </w:rPr>
        <w:t xml:space="preserve">, and professional conduct to facilitate the proper management of the workforce. The NHS job advertisement (NHS Jobs, 2025) </w:t>
      </w:r>
      <w:r w:rsidR="006F72C5" w:rsidRPr="00FB22A2">
        <w:rPr>
          <w:rFonts w:ascii="Arial" w:hAnsi="Arial" w:cs="Arial"/>
          <w:sz w:val="22"/>
        </w:rPr>
        <w:t>categorizes</w:t>
      </w:r>
      <w:r w:rsidRPr="00FB22A2">
        <w:rPr>
          <w:rFonts w:ascii="Arial" w:hAnsi="Arial" w:cs="Arial"/>
          <w:sz w:val="22"/>
        </w:rPr>
        <w:t xml:space="preserve"> the responsibilities related to the job as management of recruitment, employee records, onboarding support, and safeguarding and data protection policy compliance. The person specification demonstrates the requirement to be a good communicator, </w:t>
      </w:r>
      <w:r w:rsidR="006F72C5" w:rsidRPr="00FB22A2">
        <w:rPr>
          <w:rFonts w:ascii="Arial" w:hAnsi="Arial" w:cs="Arial"/>
          <w:sz w:val="22"/>
        </w:rPr>
        <w:t>organizer</w:t>
      </w:r>
      <w:r w:rsidRPr="00FB22A2">
        <w:rPr>
          <w:rFonts w:ascii="Arial" w:hAnsi="Arial" w:cs="Arial"/>
          <w:sz w:val="22"/>
        </w:rPr>
        <w:t xml:space="preserve">, </w:t>
      </w:r>
      <w:r w:rsidR="00716C00" w:rsidRPr="00FB22A2">
        <w:rPr>
          <w:rFonts w:ascii="Arial" w:hAnsi="Arial" w:cs="Arial"/>
          <w:sz w:val="22"/>
        </w:rPr>
        <w:t>and have</w:t>
      </w:r>
      <w:r w:rsidRPr="00FB22A2">
        <w:rPr>
          <w:rFonts w:ascii="Arial" w:hAnsi="Arial" w:cs="Arial"/>
          <w:sz w:val="22"/>
        </w:rPr>
        <w:t xml:space="preserve"> IT skills and </w:t>
      </w:r>
      <w:r w:rsidR="00716C00" w:rsidRPr="00FB22A2">
        <w:rPr>
          <w:rFonts w:ascii="Arial" w:hAnsi="Arial" w:cs="Arial"/>
          <w:sz w:val="22"/>
        </w:rPr>
        <w:t>can</w:t>
      </w:r>
      <w:r w:rsidRPr="00FB22A2">
        <w:rPr>
          <w:rFonts w:ascii="Arial" w:hAnsi="Arial" w:cs="Arial"/>
          <w:sz w:val="22"/>
        </w:rPr>
        <w:t xml:space="preserve"> cooperate in a multidisciplinary healthcare setting.</w:t>
      </w:r>
    </w:p>
    <w:p w14:paraId="2F93D04E" w14:textId="1F783328" w:rsidR="00D412A8" w:rsidRPr="00FB22A2" w:rsidRDefault="00D412A8" w:rsidP="00716C00">
      <w:pPr>
        <w:rPr>
          <w:rFonts w:ascii="Arial" w:hAnsi="Arial" w:cs="Arial"/>
          <w:sz w:val="22"/>
        </w:rPr>
      </w:pPr>
      <w:r w:rsidRPr="00FB22A2">
        <w:rPr>
          <w:rFonts w:ascii="Arial" w:hAnsi="Arial" w:cs="Arial"/>
          <w:sz w:val="22"/>
        </w:rPr>
        <w:t xml:space="preserve">One of the most essential employability skills is communication, which is critical when liaising with healthcare professionals, applicants, and external bodies (Sisodia </w:t>
      </w:r>
      <w:r w:rsidR="00F9553F">
        <w:rPr>
          <w:rFonts w:ascii="Arial" w:hAnsi="Arial" w:cs="Arial"/>
          <w:sz w:val="22"/>
        </w:rPr>
        <w:t>and</w:t>
      </w:r>
      <w:r w:rsidRPr="00FB22A2">
        <w:rPr>
          <w:rFonts w:ascii="Arial" w:hAnsi="Arial" w:cs="Arial"/>
          <w:sz w:val="22"/>
        </w:rPr>
        <w:t xml:space="preserve"> Agarwal, 2017). As an illustration, the HR administrators should be communicative in inviting interviews or clarifying employment processes. This is in line with the </w:t>
      </w:r>
      <w:r w:rsidRPr="00187A49">
        <w:rPr>
          <w:rFonts w:ascii="Arial" w:hAnsi="Arial" w:cs="Arial"/>
          <w:color w:val="000000" w:themeColor="text1"/>
          <w:sz w:val="22"/>
        </w:rPr>
        <w:t>6Cs</w:t>
      </w:r>
      <w:r w:rsidR="00FE4776" w:rsidRPr="00187A49">
        <w:rPr>
          <w:rFonts w:ascii="Arial" w:hAnsi="Arial" w:cs="Arial"/>
          <w:color w:val="000000" w:themeColor="text1"/>
          <w:sz w:val="22"/>
        </w:rPr>
        <w:t xml:space="preserve"> </w:t>
      </w:r>
      <w:r w:rsidRPr="00FB22A2">
        <w:rPr>
          <w:rFonts w:ascii="Arial" w:hAnsi="Arial" w:cs="Arial"/>
          <w:sz w:val="22"/>
        </w:rPr>
        <w:t>of Nursing</w:t>
      </w:r>
      <w:r w:rsidR="00187A49">
        <w:rPr>
          <w:rFonts w:ascii="Arial" w:hAnsi="Arial" w:cs="Arial"/>
          <w:sz w:val="22"/>
        </w:rPr>
        <w:t xml:space="preserve">: </w:t>
      </w:r>
      <w:r w:rsidR="00FE4776" w:rsidRPr="00FE4776">
        <w:rPr>
          <w:rFonts w:ascii="Arial" w:hAnsi="Arial" w:cs="Arial"/>
          <w:sz w:val="22"/>
        </w:rPr>
        <w:t>Care, Compassion, Competence, Communication, Courage, and Commitment</w:t>
      </w:r>
      <w:r w:rsidR="00716C00" w:rsidRPr="00FB22A2">
        <w:rPr>
          <w:rFonts w:ascii="Arial" w:hAnsi="Arial" w:cs="Arial"/>
          <w:sz w:val="22"/>
        </w:rPr>
        <w:t>,</w:t>
      </w:r>
      <w:r w:rsidRPr="00FB22A2">
        <w:rPr>
          <w:rFonts w:ascii="Arial" w:hAnsi="Arial" w:cs="Arial"/>
          <w:sz w:val="22"/>
        </w:rPr>
        <w:t xml:space="preserve"> especially communication and care</w:t>
      </w:r>
      <w:r w:rsidR="00716C00" w:rsidRPr="00FB22A2">
        <w:rPr>
          <w:rFonts w:ascii="Arial" w:hAnsi="Arial" w:cs="Arial"/>
          <w:sz w:val="22"/>
        </w:rPr>
        <w:t>,</w:t>
      </w:r>
      <w:r w:rsidRPr="00FB22A2">
        <w:rPr>
          <w:rFonts w:ascii="Arial" w:hAnsi="Arial" w:cs="Arial"/>
          <w:sz w:val="22"/>
        </w:rPr>
        <w:t xml:space="preserve"> because good communication partners patient safety and the quality provision of care indirectly.</w:t>
      </w:r>
    </w:p>
    <w:p w14:paraId="54AAFDC7" w14:textId="5A378863" w:rsidR="00D412A8" w:rsidRPr="00FB22A2" w:rsidRDefault="00D412A8" w:rsidP="00716C00">
      <w:pPr>
        <w:rPr>
          <w:rFonts w:ascii="Arial" w:hAnsi="Arial" w:cs="Arial"/>
          <w:sz w:val="22"/>
        </w:rPr>
      </w:pPr>
      <w:r w:rsidRPr="00FB22A2">
        <w:rPr>
          <w:rFonts w:ascii="Arial" w:hAnsi="Arial" w:cs="Arial"/>
          <w:sz w:val="22"/>
        </w:rPr>
        <w:t>Resiliency makes a difference as well since HR personnel are frequently dealing with significant workloads, deadlines, and sensitive topics, including staffing shortages or discipline. In the NHS scenario, resilience aids professionalism during pressure</w:t>
      </w:r>
      <w:r w:rsidR="00716C00" w:rsidRPr="00FB22A2">
        <w:rPr>
          <w:rFonts w:ascii="Arial" w:hAnsi="Arial" w:cs="Arial"/>
          <w:sz w:val="22"/>
        </w:rPr>
        <w:t>,</w:t>
      </w:r>
      <w:r w:rsidRPr="00FB22A2">
        <w:rPr>
          <w:rFonts w:ascii="Arial" w:hAnsi="Arial" w:cs="Arial"/>
          <w:sz w:val="22"/>
        </w:rPr>
        <w:t xml:space="preserve"> especially during high demand</w:t>
      </w:r>
      <w:r w:rsidR="00716C00" w:rsidRPr="00FB22A2">
        <w:rPr>
          <w:rFonts w:ascii="Arial" w:hAnsi="Arial" w:cs="Arial"/>
          <w:sz w:val="22"/>
        </w:rPr>
        <w:t>,</w:t>
      </w:r>
      <w:r w:rsidRPr="00FB22A2">
        <w:rPr>
          <w:rFonts w:ascii="Arial" w:hAnsi="Arial" w:cs="Arial"/>
          <w:sz w:val="22"/>
        </w:rPr>
        <w:t xml:space="preserve"> i.e. during winter pressures or staffing </w:t>
      </w:r>
      <w:r w:rsidR="00716C00" w:rsidRPr="00FB22A2">
        <w:rPr>
          <w:rFonts w:ascii="Arial" w:hAnsi="Arial" w:cs="Arial"/>
          <w:sz w:val="22"/>
        </w:rPr>
        <w:t>crises</w:t>
      </w:r>
      <w:r w:rsidRPr="00FB22A2">
        <w:rPr>
          <w:rFonts w:ascii="Arial" w:hAnsi="Arial" w:cs="Arial"/>
          <w:sz w:val="22"/>
        </w:rPr>
        <w:t xml:space="preserve">. This reflects the Skills for Care Core Skills Framework, which </w:t>
      </w:r>
      <w:r w:rsidR="006F72C5" w:rsidRPr="00FB22A2">
        <w:rPr>
          <w:rFonts w:ascii="Arial" w:hAnsi="Arial" w:cs="Arial"/>
          <w:sz w:val="22"/>
        </w:rPr>
        <w:t>emphasizes</w:t>
      </w:r>
      <w:r w:rsidRPr="00FB22A2">
        <w:rPr>
          <w:rFonts w:ascii="Arial" w:hAnsi="Arial" w:cs="Arial"/>
          <w:sz w:val="22"/>
        </w:rPr>
        <w:t xml:space="preserve"> adaptability and emotional intelligence in care </w:t>
      </w:r>
      <w:r w:rsidRPr="00187A49">
        <w:rPr>
          <w:rFonts w:ascii="Arial" w:hAnsi="Arial" w:cs="Arial"/>
          <w:sz w:val="22"/>
        </w:rPr>
        <w:t>settings</w:t>
      </w:r>
      <w:r w:rsidR="00187A49">
        <w:rPr>
          <w:rFonts w:ascii="Arial" w:hAnsi="Arial" w:cs="Arial"/>
          <w:sz w:val="22"/>
        </w:rPr>
        <w:t xml:space="preserve"> </w:t>
      </w:r>
      <w:r w:rsidR="00187A49" w:rsidRPr="00B15EA3">
        <w:rPr>
          <w:rFonts w:ascii="Arial" w:hAnsi="Arial" w:cs="Arial"/>
          <w:sz w:val="22"/>
        </w:rPr>
        <w:t>(Verma et al., 2025)</w:t>
      </w:r>
      <w:r w:rsidR="00187A49">
        <w:rPr>
          <w:rFonts w:ascii="Arial" w:hAnsi="Arial" w:cs="Arial"/>
        </w:rPr>
        <w:t>.</w:t>
      </w:r>
    </w:p>
    <w:p w14:paraId="3ED69309" w14:textId="504E049B" w:rsidR="00D412A8" w:rsidRPr="00FB22A2" w:rsidRDefault="00D412A8" w:rsidP="00716C00">
      <w:pPr>
        <w:rPr>
          <w:rFonts w:ascii="Arial" w:hAnsi="Arial" w:cs="Arial"/>
          <w:sz w:val="22"/>
        </w:rPr>
      </w:pPr>
      <w:r w:rsidRPr="00FB22A2">
        <w:rPr>
          <w:rFonts w:ascii="Arial" w:hAnsi="Arial" w:cs="Arial"/>
          <w:sz w:val="22"/>
        </w:rPr>
        <w:t>Another important skill is teamwork because the HR administrators collaborate with clinical and non-clinical staff. An example of such is working with department managers when recruiting the right employees to meet patient care requirements. The STAR model (Situation, Task, Action, Result) can be applied to exemplify the application of teamwork in practice</w:t>
      </w:r>
      <w:r w:rsidR="00716C00" w:rsidRPr="00FB22A2">
        <w:rPr>
          <w:rFonts w:ascii="Arial" w:hAnsi="Arial" w:cs="Arial"/>
          <w:sz w:val="22"/>
        </w:rPr>
        <w:t>,</w:t>
      </w:r>
      <w:r w:rsidRPr="00FB22A2">
        <w:rPr>
          <w:rFonts w:ascii="Arial" w:hAnsi="Arial" w:cs="Arial"/>
          <w:sz w:val="22"/>
        </w:rPr>
        <w:t xml:space="preserve"> employing coordination to recruit new employees urgently to maintain continuity of care in case of staffing shortages (Nagy et al., 2023).</w:t>
      </w:r>
    </w:p>
    <w:p w14:paraId="48D38EA5" w14:textId="2E5EDC27" w:rsidR="00D412A8" w:rsidRPr="00FB22A2" w:rsidRDefault="00D412A8" w:rsidP="00716C00">
      <w:pPr>
        <w:rPr>
          <w:rFonts w:ascii="Arial" w:hAnsi="Arial" w:cs="Arial"/>
          <w:sz w:val="22"/>
        </w:rPr>
      </w:pPr>
      <w:r w:rsidRPr="00FB22A2">
        <w:rPr>
          <w:rFonts w:ascii="Arial" w:hAnsi="Arial" w:cs="Arial"/>
          <w:sz w:val="22"/>
        </w:rPr>
        <w:t xml:space="preserve">Secondly, the digital literacy capacity is becoming an important element because HR administrators </w:t>
      </w:r>
      <w:r w:rsidR="006F72C5" w:rsidRPr="00FB22A2">
        <w:rPr>
          <w:rFonts w:ascii="Arial" w:hAnsi="Arial" w:cs="Arial"/>
          <w:sz w:val="22"/>
        </w:rPr>
        <w:t>utilize</w:t>
      </w:r>
      <w:r w:rsidRPr="00FB22A2">
        <w:rPr>
          <w:rFonts w:ascii="Arial" w:hAnsi="Arial" w:cs="Arial"/>
          <w:sz w:val="22"/>
        </w:rPr>
        <w:t xml:space="preserve"> the system like Electronic Staff Records (ESR) software, payroll system and recruitment systems. Accurate data management is essential to maintain confidentiality and comply with legal requirements such as GDPR (</w:t>
      </w:r>
      <w:proofErr w:type="spellStart"/>
      <w:r w:rsidRPr="00FB22A2">
        <w:rPr>
          <w:rFonts w:ascii="Arial" w:hAnsi="Arial" w:cs="Arial"/>
          <w:sz w:val="22"/>
        </w:rPr>
        <w:t>Caruccio</w:t>
      </w:r>
      <w:proofErr w:type="spellEnd"/>
      <w:r w:rsidRPr="00FB22A2">
        <w:rPr>
          <w:rFonts w:ascii="Arial" w:hAnsi="Arial" w:cs="Arial"/>
          <w:sz w:val="22"/>
        </w:rPr>
        <w:t xml:space="preserve"> et al., 2020). This echoes the wider </w:t>
      </w:r>
      <w:r w:rsidRPr="00FB22A2">
        <w:rPr>
          <w:rFonts w:ascii="Arial" w:hAnsi="Arial" w:cs="Arial"/>
          <w:sz w:val="22"/>
        </w:rPr>
        <w:lastRenderedPageBreak/>
        <w:t>Employability Skills Framework, in which digital competence is a necessity in contemporary workplaces.</w:t>
      </w:r>
    </w:p>
    <w:p w14:paraId="771429A1" w14:textId="03BB85B3" w:rsidR="00D412A8" w:rsidRPr="00FB22A2" w:rsidRDefault="00D412A8" w:rsidP="00716C00">
      <w:pPr>
        <w:rPr>
          <w:rFonts w:ascii="Arial" w:hAnsi="Arial" w:cs="Arial"/>
          <w:sz w:val="22"/>
        </w:rPr>
      </w:pPr>
      <w:r w:rsidRPr="00FB22A2">
        <w:rPr>
          <w:rFonts w:ascii="Arial" w:hAnsi="Arial" w:cs="Arial"/>
          <w:sz w:val="22"/>
        </w:rPr>
        <w:t xml:space="preserve">On the theoretical level, the Learning Cycle by Kolb describes the process of development of these skills based on </w:t>
      </w:r>
      <w:r w:rsidRPr="00187A49">
        <w:rPr>
          <w:rFonts w:ascii="Arial" w:hAnsi="Arial" w:cs="Arial"/>
          <w:sz w:val="22"/>
        </w:rPr>
        <w:t>experience</w:t>
      </w:r>
      <w:r w:rsidR="00187A49">
        <w:rPr>
          <w:rFonts w:ascii="Arial" w:hAnsi="Arial" w:cs="Arial"/>
          <w:sz w:val="22"/>
        </w:rPr>
        <w:t xml:space="preserve"> </w:t>
      </w:r>
      <w:r w:rsidR="00187A49" w:rsidRPr="00595C03">
        <w:rPr>
          <w:rFonts w:ascii="Arial" w:hAnsi="Arial" w:cs="Arial"/>
          <w:sz w:val="22"/>
        </w:rPr>
        <w:t>(</w:t>
      </w:r>
      <w:proofErr w:type="spellStart"/>
      <w:r w:rsidR="00187A49" w:rsidRPr="00595C03">
        <w:rPr>
          <w:rFonts w:ascii="Arial" w:hAnsi="Arial" w:cs="Arial"/>
          <w:sz w:val="22"/>
        </w:rPr>
        <w:t>Generoso</w:t>
      </w:r>
      <w:proofErr w:type="spellEnd"/>
      <w:r w:rsidR="00187A49" w:rsidRPr="00595C03">
        <w:rPr>
          <w:rFonts w:ascii="Arial" w:hAnsi="Arial" w:cs="Arial"/>
          <w:sz w:val="22"/>
        </w:rPr>
        <w:t xml:space="preserve"> </w:t>
      </w:r>
      <w:r w:rsidR="00595C03" w:rsidRPr="00595C03">
        <w:rPr>
          <w:rFonts w:ascii="Arial" w:hAnsi="Arial" w:cs="Arial"/>
          <w:sz w:val="22"/>
        </w:rPr>
        <w:t>and</w:t>
      </w:r>
      <w:r w:rsidR="00187A49" w:rsidRPr="00595C03">
        <w:rPr>
          <w:rFonts w:ascii="Arial" w:hAnsi="Arial" w:cs="Arial"/>
          <w:sz w:val="22"/>
        </w:rPr>
        <w:t xml:space="preserve"> </w:t>
      </w:r>
      <w:proofErr w:type="spellStart"/>
      <w:r w:rsidR="00187A49" w:rsidRPr="00595C03">
        <w:rPr>
          <w:rFonts w:ascii="Arial" w:hAnsi="Arial" w:cs="Arial"/>
          <w:sz w:val="22"/>
        </w:rPr>
        <w:t>Cassiano</w:t>
      </w:r>
      <w:proofErr w:type="spellEnd"/>
      <w:r w:rsidR="00187A49" w:rsidRPr="00595C03">
        <w:rPr>
          <w:rFonts w:ascii="Arial" w:hAnsi="Arial" w:cs="Arial"/>
          <w:sz w:val="22"/>
        </w:rPr>
        <w:t>, 2024)</w:t>
      </w:r>
      <w:r w:rsidR="00187A49">
        <w:rPr>
          <w:rFonts w:ascii="Arial" w:hAnsi="Arial" w:cs="Arial"/>
        </w:rPr>
        <w:t>.</w:t>
      </w:r>
      <w:r w:rsidR="00187A49">
        <w:rPr>
          <w:rFonts w:ascii="Arial" w:hAnsi="Arial" w:cs="Arial"/>
          <w:sz w:val="22"/>
        </w:rPr>
        <w:t xml:space="preserve"> </w:t>
      </w:r>
      <w:r w:rsidRPr="00FB22A2">
        <w:rPr>
          <w:rFonts w:ascii="Arial" w:hAnsi="Arial" w:cs="Arial"/>
          <w:sz w:val="22"/>
        </w:rPr>
        <w:t>As an example, an HR administrator can have a difficult recruiting experience (concrete experience), reflect on the result, learn the lesson, and implement better strategies in future experiences. In a care home, a support worker can be called upon to diffuse a situation in which a resident is agitated or not at ease</w:t>
      </w:r>
      <w:r w:rsidR="00716C00" w:rsidRPr="00FB22A2">
        <w:rPr>
          <w:rFonts w:ascii="Arial" w:hAnsi="Arial" w:cs="Arial"/>
          <w:sz w:val="22"/>
        </w:rPr>
        <w:t>,</w:t>
      </w:r>
      <w:r w:rsidRPr="00FB22A2">
        <w:rPr>
          <w:rFonts w:ascii="Arial" w:hAnsi="Arial" w:cs="Arial"/>
          <w:sz w:val="22"/>
        </w:rPr>
        <w:t xml:space="preserve"> etc. Through emotional intelligence, including staying calm, empathy, and communicating effectively, the worker may alleviate tension and keep everyone safe (Skills for Care, 2023).</w:t>
      </w:r>
    </w:p>
    <w:p w14:paraId="675E3F95" w14:textId="7C3925AA" w:rsidR="00D412A8" w:rsidRPr="00FB22A2" w:rsidRDefault="00D412A8" w:rsidP="00716C00">
      <w:pPr>
        <w:rPr>
          <w:rFonts w:ascii="Arial" w:hAnsi="Arial" w:cs="Arial"/>
          <w:sz w:val="22"/>
        </w:rPr>
      </w:pPr>
      <w:r w:rsidRPr="00FB22A2">
        <w:rPr>
          <w:rFonts w:ascii="Arial" w:hAnsi="Arial" w:cs="Arial"/>
          <w:sz w:val="22"/>
        </w:rPr>
        <w:t>All in all, the HR Administrator position demands an equal set of technical, interpersonal, and reflective capabilities, all efficient in facilitating the successful spread of health and social care services.</w:t>
      </w:r>
    </w:p>
    <w:p w14:paraId="684E4CC5" w14:textId="3DC27062" w:rsidR="00177189" w:rsidRPr="00FB22A2" w:rsidRDefault="00177189" w:rsidP="00B53D7C">
      <w:pPr>
        <w:pStyle w:val="Heading1"/>
        <w:rPr>
          <w:rFonts w:ascii="Arial" w:hAnsi="Arial" w:cs="Arial"/>
          <w:sz w:val="28"/>
          <w:szCs w:val="28"/>
        </w:rPr>
      </w:pPr>
      <w:bookmarkStart w:id="6" w:name="_Toc227938665"/>
      <w:r w:rsidRPr="00FB22A2">
        <w:rPr>
          <w:rStyle w:val="Strong"/>
          <w:rFonts w:ascii="Arial" w:hAnsi="Arial" w:cs="Arial"/>
          <w:b/>
          <w:bCs w:val="0"/>
          <w:sz w:val="28"/>
          <w:szCs w:val="28"/>
        </w:rPr>
        <w:t>3. Evaluate My Own Skills</w:t>
      </w:r>
      <w:bookmarkEnd w:id="6"/>
    </w:p>
    <w:p w14:paraId="739666B2" w14:textId="371F2DFC" w:rsidR="003B03BA" w:rsidRDefault="004F18EA" w:rsidP="00716C00">
      <w:pPr>
        <w:rPr>
          <w:rFonts w:ascii="Arial" w:hAnsi="Arial" w:cs="Arial"/>
          <w:sz w:val="22"/>
        </w:rPr>
      </w:pPr>
      <w:r w:rsidRPr="00FB22A2">
        <w:rPr>
          <w:rFonts w:ascii="Arial" w:hAnsi="Arial" w:cs="Arial"/>
          <w:sz w:val="22"/>
        </w:rPr>
        <w:t xml:space="preserve">Self-assessment has enabled me to evaluate my appropriateness </w:t>
      </w:r>
      <w:r w:rsidR="00716C00" w:rsidRPr="00FB22A2">
        <w:rPr>
          <w:rFonts w:ascii="Arial" w:hAnsi="Arial" w:cs="Arial"/>
          <w:sz w:val="22"/>
        </w:rPr>
        <w:t>for</w:t>
      </w:r>
      <w:r w:rsidRPr="00FB22A2">
        <w:rPr>
          <w:rFonts w:ascii="Arial" w:hAnsi="Arial" w:cs="Arial"/>
          <w:sz w:val="22"/>
        </w:rPr>
        <w:t xml:space="preserve"> the HR Administrator position within the NHS, and I have </w:t>
      </w:r>
      <w:r w:rsidR="006F72C5" w:rsidRPr="00FB22A2">
        <w:rPr>
          <w:rFonts w:ascii="Arial" w:hAnsi="Arial" w:cs="Arial"/>
          <w:sz w:val="22"/>
        </w:rPr>
        <w:t>utilized</w:t>
      </w:r>
      <w:r w:rsidRPr="00FB22A2">
        <w:rPr>
          <w:rFonts w:ascii="Arial" w:hAnsi="Arial" w:cs="Arial"/>
          <w:sz w:val="22"/>
        </w:rPr>
        <w:t xml:space="preserve"> a SWOT analysis, skills audit and unofficial career reflection quizzes. The tools have assisted me </w:t>
      </w:r>
      <w:r w:rsidR="00716C00" w:rsidRPr="00FB22A2">
        <w:rPr>
          <w:rFonts w:ascii="Arial" w:hAnsi="Arial" w:cs="Arial"/>
          <w:sz w:val="22"/>
        </w:rPr>
        <w:t>in</w:t>
      </w:r>
      <w:r w:rsidRPr="00FB22A2">
        <w:rPr>
          <w:rFonts w:ascii="Arial" w:hAnsi="Arial" w:cs="Arial"/>
          <w:sz w:val="22"/>
        </w:rPr>
        <w:t xml:space="preserve"> critically </w:t>
      </w:r>
      <w:r w:rsidR="00716C00" w:rsidRPr="00FB22A2">
        <w:rPr>
          <w:rFonts w:ascii="Arial" w:hAnsi="Arial" w:cs="Arial"/>
          <w:sz w:val="22"/>
        </w:rPr>
        <w:t>assessing</w:t>
      </w:r>
      <w:r w:rsidRPr="00FB22A2">
        <w:rPr>
          <w:rFonts w:ascii="Arial" w:hAnsi="Arial" w:cs="Arial"/>
          <w:sz w:val="22"/>
        </w:rPr>
        <w:t xml:space="preserve"> my present abilities against the job requirements as shown above.</w:t>
      </w:r>
    </w:p>
    <w:p w14:paraId="6CB66C95" w14:textId="77777777" w:rsidR="00A51A4F" w:rsidRDefault="00A51A4F" w:rsidP="00716C00">
      <w:pPr>
        <w:rPr>
          <w:rFonts w:ascii="Arial" w:hAnsi="Arial" w:cs="Arial"/>
          <w:b/>
          <w:bCs/>
          <w:sz w:val="28"/>
          <w:szCs w:val="28"/>
        </w:rPr>
      </w:pPr>
    </w:p>
    <w:p w14:paraId="4EAF090B" w14:textId="77777777" w:rsidR="00A51A4F" w:rsidRDefault="00A51A4F" w:rsidP="00716C00">
      <w:pPr>
        <w:rPr>
          <w:rFonts w:ascii="Arial" w:hAnsi="Arial" w:cs="Arial"/>
          <w:b/>
          <w:bCs/>
          <w:sz w:val="28"/>
          <w:szCs w:val="28"/>
        </w:rPr>
      </w:pPr>
    </w:p>
    <w:p w14:paraId="50B11CA5" w14:textId="77777777" w:rsidR="00A51A4F" w:rsidRDefault="00A51A4F" w:rsidP="00716C00">
      <w:pPr>
        <w:rPr>
          <w:rFonts w:ascii="Arial" w:hAnsi="Arial" w:cs="Arial"/>
          <w:b/>
          <w:bCs/>
          <w:sz w:val="28"/>
          <w:szCs w:val="28"/>
        </w:rPr>
      </w:pPr>
    </w:p>
    <w:p w14:paraId="0AF11DC2" w14:textId="77777777" w:rsidR="00A51A4F" w:rsidRDefault="00A51A4F" w:rsidP="00716C00">
      <w:pPr>
        <w:rPr>
          <w:rFonts w:ascii="Arial" w:hAnsi="Arial" w:cs="Arial"/>
          <w:b/>
          <w:bCs/>
          <w:sz w:val="28"/>
          <w:szCs w:val="28"/>
        </w:rPr>
      </w:pPr>
    </w:p>
    <w:p w14:paraId="673570C1" w14:textId="77777777" w:rsidR="00A51A4F" w:rsidRDefault="00A51A4F" w:rsidP="00716C00">
      <w:pPr>
        <w:rPr>
          <w:rFonts w:ascii="Arial" w:hAnsi="Arial" w:cs="Arial"/>
          <w:b/>
          <w:bCs/>
          <w:sz w:val="28"/>
          <w:szCs w:val="28"/>
        </w:rPr>
      </w:pPr>
    </w:p>
    <w:p w14:paraId="3AED300B" w14:textId="77777777" w:rsidR="00A51A4F" w:rsidRDefault="00A51A4F" w:rsidP="00716C00">
      <w:pPr>
        <w:rPr>
          <w:rFonts w:ascii="Arial" w:hAnsi="Arial" w:cs="Arial"/>
          <w:b/>
          <w:bCs/>
          <w:sz w:val="28"/>
          <w:szCs w:val="28"/>
        </w:rPr>
      </w:pPr>
    </w:p>
    <w:p w14:paraId="46DBD794" w14:textId="77777777" w:rsidR="00A51A4F" w:rsidRDefault="00A51A4F" w:rsidP="00716C00">
      <w:pPr>
        <w:rPr>
          <w:rFonts w:ascii="Arial" w:hAnsi="Arial" w:cs="Arial"/>
          <w:b/>
          <w:bCs/>
          <w:sz w:val="28"/>
          <w:szCs w:val="28"/>
        </w:rPr>
      </w:pPr>
    </w:p>
    <w:p w14:paraId="6AC71EB5" w14:textId="02FC48F6" w:rsidR="00A93462" w:rsidRPr="003B03BA" w:rsidRDefault="00A93462" w:rsidP="00386632">
      <w:pPr>
        <w:pStyle w:val="Heading2"/>
        <w:rPr>
          <w:sz w:val="22"/>
          <w:szCs w:val="22"/>
        </w:rPr>
      </w:pPr>
      <w:bookmarkStart w:id="7" w:name="_Toc227938666"/>
      <w:r w:rsidRPr="00FB22A2">
        <w:lastRenderedPageBreak/>
        <w:t xml:space="preserve">SWOT Analysis of My Skills for </w:t>
      </w:r>
      <w:r w:rsidR="00716C00" w:rsidRPr="00FB22A2">
        <w:t xml:space="preserve">the </w:t>
      </w:r>
      <w:r w:rsidRPr="00FB22A2">
        <w:t>HR Administrator Role</w:t>
      </w:r>
      <w:bookmarkEnd w:id="7"/>
      <w:r w:rsidR="00A51A4F">
        <w:t xml:space="preserve"> </w:t>
      </w:r>
    </w:p>
    <w:p w14:paraId="0980A477" w14:textId="0F246701" w:rsidR="00487276" w:rsidRDefault="003B03BA" w:rsidP="00716C00">
      <w:pPr>
        <w:rPr>
          <w:rFonts w:ascii="Arial" w:hAnsi="Arial" w:cs="Arial"/>
          <w:b/>
          <w:bCs/>
          <w:sz w:val="28"/>
          <w:szCs w:val="28"/>
        </w:rPr>
      </w:pPr>
      <w:r>
        <w:rPr>
          <w:rFonts w:ascii="Arial" w:eastAsia="Times New Roman" w:hAnsi="Arial" w:cs="Arial"/>
          <w:b/>
          <w:noProof/>
          <w:sz w:val="22"/>
        </w:rPr>
        <w:drawing>
          <wp:inline distT="0" distB="0" distL="0" distR="0" wp14:anchorId="446F0578" wp14:editId="49F187E7">
            <wp:extent cx="5943600" cy="4364382"/>
            <wp:effectExtent l="0" t="508000" r="12700" b="17145"/>
            <wp:docPr id="173008110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99AF0E2" w14:textId="77777777" w:rsidR="00487276" w:rsidRPr="00FB22A2" w:rsidRDefault="00487276" w:rsidP="00716C00">
      <w:pPr>
        <w:rPr>
          <w:rFonts w:ascii="Arial" w:hAnsi="Arial" w:cs="Arial"/>
          <w:b/>
          <w:bCs/>
          <w:sz w:val="28"/>
          <w:szCs w:val="28"/>
        </w:rPr>
      </w:pPr>
    </w:p>
    <w:p w14:paraId="469C942E" w14:textId="7DD1D52D" w:rsidR="006C4113" w:rsidRPr="00FB22A2" w:rsidRDefault="006C4113" w:rsidP="00716C00">
      <w:pPr>
        <w:rPr>
          <w:rFonts w:ascii="Arial" w:hAnsi="Arial" w:cs="Arial"/>
          <w:sz w:val="22"/>
        </w:rPr>
      </w:pPr>
      <w:r w:rsidRPr="00FB22A2">
        <w:rPr>
          <w:rFonts w:ascii="Arial" w:hAnsi="Arial" w:cs="Arial"/>
          <w:sz w:val="22"/>
        </w:rPr>
        <w:t>An additional skills audit reveals that I am competent in the areas of communication, teamwork and problem-solving (McGuire et al., 2022). I have also been working frequently with senior management and employees of different departments</w:t>
      </w:r>
      <w:r w:rsidR="00716C00" w:rsidRPr="00FB22A2">
        <w:rPr>
          <w:rFonts w:ascii="Arial" w:hAnsi="Arial" w:cs="Arial"/>
          <w:sz w:val="22"/>
        </w:rPr>
        <w:t>,</w:t>
      </w:r>
      <w:r w:rsidRPr="00FB22A2">
        <w:rPr>
          <w:rFonts w:ascii="Arial" w:hAnsi="Arial" w:cs="Arial"/>
          <w:sz w:val="22"/>
        </w:rPr>
        <w:t xml:space="preserve"> and this has been empowering my workforce in multidisciplinary teams. Moreover, HRIS and payroll systems experience </w:t>
      </w:r>
      <w:r w:rsidR="00716C00" w:rsidRPr="00FB22A2">
        <w:rPr>
          <w:rFonts w:ascii="Arial" w:hAnsi="Arial" w:cs="Arial"/>
          <w:sz w:val="22"/>
        </w:rPr>
        <w:t>reinforces</w:t>
      </w:r>
      <w:r w:rsidRPr="00FB22A2">
        <w:rPr>
          <w:rFonts w:ascii="Arial" w:hAnsi="Arial" w:cs="Arial"/>
          <w:sz w:val="22"/>
        </w:rPr>
        <w:t xml:space="preserve"> my digital literacy, which is a critical prerequisite in up-to-date healthcare </w:t>
      </w:r>
      <w:r w:rsidR="006F72C5" w:rsidRPr="00FB22A2">
        <w:rPr>
          <w:rFonts w:ascii="Arial" w:hAnsi="Arial" w:cs="Arial"/>
          <w:sz w:val="22"/>
        </w:rPr>
        <w:t>organizations</w:t>
      </w:r>
      <w:r w:rsidRPr="00FB22A2">
        <w:rPr>
          <w:rFonts w:ascii="Arial" w:hAnsi="Arial" w:cs="Arial"/>
          <w:sz w:val="22"/>
        </w:rPr>
        <w:t>. I also learned to cope with a professional setting in the UK through my volunteering experience as a receptionist in a law firm, located in the UK, which has enhanced my interpersonal skills and customer service.</w:t>
      </w:r>
    </w:p>
    <w:p w14:paraId="7FED7FA0" w14:textId="77777777" w:rsidR="006C4113" w:rsidRDefault="006C4113" w:rsidP="00716C00">
      <w:pPr>
        <w:rPr>
          <w:rFonts w:ascii="Arial" w:hAnsi="Arial" w:cs="Arial"/>
          <w:sz w:val="22"/>
        </w:rPr>
      </w:pPr>
      <w:r w:rsidRPr="00FB22A2">
        <w:rPr>
          <w:rFonts w:ascii="Arial" w:hAnsi="Arial" w:cs="Arial"/>
          <w:sz w:val="22"/>
        </w:rPr>
        <w:lastRenderedPageBreak/>
        <w:t>Nonetheless, there are significant development areas despite these strengths. In self-assessment, one of the gaps, which I have been able to identify, is my lack of first-hand experience in the UK health and social care system, and in the NHS, in particular. Although I have solid HR expertise, I still require further insight into employment laws specific to the UK, protection processes, and systems, including the NHS Electronic Staff Record (ESR). This brings out a transition gap between my past international experience and expectations of the UK healthcare sector (Anderson et al., 2022).</w:t>
      </w:r>
    </w:p>
    <w:p w14:paraId="073CD6C4" w14:textId="2C8A86FE" w:rsidR="00AC23F9" w:rsidRPr="00B15EA3" w:rsidRDefault="00AC23F9" w:rsidP="00AC23F9">
      <w:pPr>
        <w:rPr>
          <w:rFonts w:ascii="Arial" w:hAnsi="Arial" w:cs="Arial"/>
          <w:sz w:val="22"/>
        </w:rPr>
      </w:pPr>
      <w:r w:rsidRPr="00B15EA3">
        <w:rPr>
          <w:rFonts w:ascii="Arial" w:hAnsi="Arial" w:cs="Arial"/>
          <w:sz w:val="22"/>
        </w:rPr>
        <w:t xml:space="preserve">Mentorship and supervision feedback have always noted my capability in leadership and strategy formation; nonetheless, indicating that I have to change my </w:t>
      </w:r>
      <w:r w:rsidRPr="00B15EA3">
        <w:rPr>
          <w:rFonts w:ascii="Arial" w:hAnsi="Arial" w:cs="Arial"/>
          <w:sz w:val="22"/>
        </w:rPr>
        <w:t>organizational</w:t>
      </w:r>
      <w:r w:rsidRPr="00B15EA3">
        <w:rPr>
          <w:rFonts w:ascii="Arial" w:hAnsi="Arial" w:cs="Arial"/>
          <w:sz w:val="22"/>
        </w:rPr>
        <w:t xml:space="preserve"> culture to fit newer </w:t>
      </w:r>
      <w:r w:rsidRPr="00B15EA3">
        <w:rPr>
          <w:rFonts w:ascii="Arial" w:hAnsi="Arial" w:cs="Arial"/>
          <w:sz w:val="22"/>
        </w:rPr>
        <w:t>organizational</w:t>
      </w:r>
      <w:r w:rsidRPr="00B15EA3">
        <w:rPr>
          <w:rFonts w:ascii="Arial" w:hAnsi="Arial" w:cs="Arial"/>
          <w:sz w:val="22"/>
        </w:rPr>
        <w:t xml:space="preserve"> settings. On the same lines, the lecturer's feedback about the course has also helped highlight the need to put my current skills in the context of the health and social care setting, especially in patient-</w:t>
      </w:r>
      <w:r w:rsidRPr="00B15EA3">
        <w:rPr>
          <w:rFonts w:ascii="Arial" w:hAnsi="Arial" w:cs="Arial"/>
          <w:sz w:val="22"/>
        </w:rPr>
        <w:t>centered</w:t>
      </w:r>
      <w:r w:rsidRPr="00B15EA3">
        <w:rPr>
          <w:rFonts w:ascii="Arial" w:hAnsi="Arial" w:cs="Arial"/>
          <w:sz w:val="22"/>
        </w:rPr>
        <w:t xml:space="preserve"> care and adherence.</w:t>
      </w:r>
    </w:p>
    <w:p w14:paraId="4407C5F7" w14:textId="77777777" w:rsidR="00AC23F9" w:rsidRPr="00B15EA3" w:rsidRDefault="00AC23F9" w:rsidP="00AC23F9">
      <w:pPr>
        <w:rPr>
          <w:rFonts w:ascii="Arial" w:hAnsi="Arial" w:cs="Arial"/>
          <w:sz w:val="22"/>
        </w:rPr>
      </w:pPr>
      <w:r w:rsidRPr="00B15EA3">
        <w:rPr>
          <w:rFonts w:ascii="Arial" w:hAnsi="Arial" w:cs="Arial"/>
          <w:sz w:val="22"/>
        </w:rPr>
        <w:t xml:space="preserve">I will use Gibbs Reflective Cycle to view my development more critically. </w:t>
      </w:r>
    </w:p>
    <w:p w14:paraId="79426760" w14:textId="77777777" w:rsidR="00AC23F9" w:rsidRPr="00B15EA3" w:rsidRDefault="00AC23F9" w:rsidP="00AC23F9">
      <w:pPr>
        <w:rPr>
          <w:rFonts w:ascii="Arial" w:hAnsi="Arial" w:cs="Arial"/>
          <w:b/>
          <w:bCs/>
          <w:sz w:val="22"/>
        </w:rPr>
      </w:pPr>
      <w:r w:rsidRPr="00B15EA3">
        <w:rPr>
          <w:rFonts w:ascii="Arial" w:hAnsi="Arial" w:cs="Arial"/>
          <w:b/>
          <w:bCs/>
          <w:sz w:val="22"/>
        </w:rPr>
        <w:t xml:space="preserve">Description: </w:t>
      </w:r>
      <w:r w:rsidRPr="00B15EA3">
        <w:rPr>
          <w:rFonts w:ascii="Arial" w:hAnsi="Arial" w:cs="Arial"/>
          <w:sz w:val="22"/>
        </w:rPr>
        <w:t>During my initial volunteering experience in the UK, I found challenges with workplace communication and expectations.</w:t>
      </w:r>
    </w:p>
    <w:p w14:paraId="0384B521" w14:textId="77777777" w:rsidR="00AC23F9" w:rsidRPr="00B15EA3" w:rsidRDefault="00AC23F9" w:rsidP="00AC23F9">
      <w:pPr>
        <w:rPr>
          <w:rFonts w:ascii="Arial" w:hAnsi="Arial" w:cs="Arial"/>
          <w:b/>
          <w:bCs/>
          <w:sz w:val="22"/>
        </w:rPr>
      </w:pPr>
      <w:r w:rsidRPr="00B15EA3">
        <w:rPr>
          <w:rFonts w:ascii="Arial" w:hAnsi="Arial" w:cs="Arial"/>
          <w:b/>
          <w:bCs/>
          <w:sz w:val="22"/>
        </w:rPr>
        <w:t xml:space="preserve">Feelings: </w:t>
      </w:r>
      <w:r w:rsidRPr="00B15EA3">
        <w:rPr>
          <w:rFonts w:ascii="Arial" w:hAnsi="Arial" w:cs="Arial"/>
          <w:sz w:val="22"/>
        </w:rPr>
        <w:t>At first, I was not sure, and I did not feel confident.</w:t>
      </w:r>
    </w:p>
    <w:p w14:paraId="15257228" w14:textId="77777777" w:rsidR="00AC23F9" w:rsidRPr="00B15EA3" w:rsidRDefault="00AC23F9" w:rsidP="00AC23F9">
      <w:pPr>
        <w:rPr>
          <w:rFonts w:ascii="Arial" w:hAnsi="Arial" w:cs="Arial"/>
          <w:sz w:val="22"/>
        </w:rPr>
      </w:pPr>
      <w:r w:rsidRPr="00B15EA3">
        <w:rPr>
          <w:rFonts w:ascii="Arial" w:hAnsi="Arial" w:cs="Arial"/>
          <w:b/>
          <w:bCs/>
          <w:sz w:val="22"/>
        </w:rPr>
        <w:t xml:space="preserve">Evaluation: </w:t>
      </w:r>
      <w:r w:rsidRPr="00B15EA3">
        <w:rPr>
          <w:rFonts w:ascii="Arial" w:hAnsi="Arial" w:cs="Arial"/>
          <w:sz w:val="22"/>
        </w:rPr>
        <w:t>This experience taught me to be culturally aware and actively listen.</w:t>
      </w:r>
    </w:p>
    <w:p w14:paraId="589920BA" w14:textId="77777777" w:rsidR="00AC23F9" w:rsidRPr="00B15EA3" w:rsidRDefault="00AC23F9" w:rsidP="00AC23F9">
      <w:pPr>
        <w:rPr>
          <w:rFonts w:ascii="Arial" w:hAnsi="Arial" w:cs="Arial"/>
          <w:b/>
          <w:bCs/>
          <w:sz w:val="22"/>
        </w:rPr>
      </w:pPr>
      <w:r w:rsidRPr="00B15EA3">
        <w:rPr>
          <w:rFonts w:ascii="Arial" w:hAnsi="Arial" w:cs="Arial"/>
          <w:b/>
          <w:bCs/>
          <w:sz w:val="22"/>
        </w:rPr>
        <w:t xml:space="preserve">Analysis: </w:t>
      </w:r>
      <w:r w:rsidRPr="00B15EA3">
        <w:rPr>
          <w:rFonts w:ascii="Arial" w:hAnsi="Arial" w:cs="Arial"/>
          <w:sz w:val="22"/>
        </w:rPr>
        <w:t>I got to know that it is significant to observe others and adjust the style of communication.</w:t>
      </w:r>
    </w:p>
    <w:p w14:paraId="05896241" w14:textId="77777777" w:rsidR="00AC23F9" w:rsidRPr="00B15EA3" w:rsidRDefault="00AC23F9" w:rsidP="00AC23F9">
      <w:pPr>
        <w:rPr>
          <w:rFonts w:ascii="Arial" w:hAnsi="Arial" w:cs="Arial"/>
          <w:sz w:val="22"/>
        </w:rPr>
      </w:pPr>
      <w:r w:rsidRPr="00B15EA3">
        <w:rPr>
          <w:rFonts w:ascii="Arial" w:hAnsi="Arial" w:cs="Arial"/>
          <w:b/>
          <w:bCs/>
          <w:sz w:val="22"/>
        </w:rPr>
        <w:t xml:space="preserve">Conclusion: </w:t>
      </w:r>
      <w:r w:rsidRPr="00B15EA3">
        <w:rPr>
          <w:rFonts w:ascii="Arial" w:hAnsi="Arial" w:cs="Arial"/>
          <w:sz w:val="22"/>
        </w:rPr>
        <w:t>This enhanced my self-confidence and knowledge in the workplace.</w:t>
      </w:r>
    </w:p>
    <w:p w14:paraId="028B138F" w14:textId="77777777" w:rsidR="00AC23F9" w:rsidRPr="00B15EA3" w:rsidRDefault="00AC23F9" w:rsidP="00AC23F9">
      <w:pPr>
        <w:rPr>
          <w:rFonts w:ascii="Arial" w:hAnsi="Arial" w:cs="Arial"/>
          <w:b/>
          <w:bCs/>
          <w:sz w:val="22"/>
        </w:rPr>
      </w:pPr>
      <w:r w:rsidRPr="00B15EA3">
        <w:rPr>
          <w:rFonts w:ascii="Arial" w:hAnsi="Arial" w:cs="Arial"/>
          <w:b/>
          <w:bCs/>
          <w:sz w:val="22"/>
        </w:rPr>
        <w:t xml:space="preserve">Action Plan: </w:t>
      </w:r>
      <w:r w:rsidRPr="00B15EA3">
        <w:rPr>
          <w:rFonts w:ascii="Arial" w:hAnsi="Arial" w:cs="Arial"/>
          <w:sz w:val="22"/>
        </w:rPr>
        <w:t>I will remain to work on my communication and cultural awareness skills.</w:t>
      </w:r>
    </w:p>
    <w:p w14:paraId="2C7A146A" w14:textId="45A0EC50" w:rsidR="00AC23F9" w:rsidRPr="00B15EA3" w:rsidRDefault="00AC23F9" w:rsidP="00AC23F9">
      <w:pPr>
        <w:rPr>
          <w:rFonts w:ascii="Arial" w:hAnsi="Arial" w:cs="Arial"/>
          <w:sz w:val="22"/>
        </w:rPr>
      </w:pPr>
      <w:r w:rsidRPr="00B15EA3">
        <w:rPr>
          <w:rFonts w:ascii="Arial" w:hAnsi="Arial" w:cs="Arial"/>
          <w:sz w:val="22"/>
        </w:rPr>
        <w:t xml:space="preserve">Moreover, my motivation can be </w:t>
      </w:r>
      <w:r w:rsidRPr="00B15EA3">
        <w:rPr>
          <w:rFonts w:ascii="Arial" w:hAnsi="Arial" w:cs="Arial"/>
          <w:sz w:val="22"/>
        </w:rPr>
        <w:t>analyzed</w:t>
      </w:r>
      <w:r w:rsidRPr="00B15EA3">
        <w:rPr>
          <w:rFonts w:ascii="Arial" w:hAnsi="Arial" w:cs="Arial"/>
          <w:sz w:val="22"/>
        </w:rPr>
        <w:t xml:space="preserve"> as the advancement of the Hierarchy of Needs created by Maslow between the basic career stability and the self-</w:t>
      </w:r>
      <w:r w:rsidRPr="00B15EA3">
        <w:rPr>
          <w:rFonts w:ascii="Arial" w:hAnsi="Arial" w:cs="Arial"/>
          <w:sz w:val="22"/>
        </w:rPr>
        <w:t>actualization</w:t>
      </w:r>
      <w:r w:rsidRPr="00B15EA3">
        <w:rPr>
          <w:rFonts w:ascii="Arial" w:hAnsi="Arial" w:cs="Arial"/>
          <w:sz w:val="22"/>
        </w:rPr>
        <w:t>. With the necessary experience and qualifications already obtained, I am now paying particular attention to career growth in the UK health and social care sector, where competency building and skills revision are necessary.</w:t>
      </w:r>
    </w:p>
    <w:p w14:paraId="5EAA4EA0" w14:textId="2D382848" w:rsidR="00AC23F9" w:rsidRPr="00B15EA3" w:rsidRDefault="00AC23F9" w:rsidP="00716C00">
      <w:pPr>
        <w:rPr>
          <w:rFonts w:ascii="Arial" w:hAnsi="Arial" w:cs="Arial"/>
          <w:sz w:val="22"/>
        </w:rPr>
      </w:pPr>
      <w:r w:rsidRPr="00B15EA3">
        <w:rPr>
          <w:rFonts w:ascii="Arial" w:hAnsi="Arial" w:cs="Arial"/>
          <w:sz w:val="22"/>
        </w:rPr>
        <w:lastRenderedPageBreak/>
        <w:t>To sum up, I have strong transferable HR skills and a rich experience base, but I need to cover certain gaps in terms of the UK healthcare setting. These points are development opportunities and will be the foundation of my action plan in the next section.</w:t>
      </w:r>
    </w:p>
    <w:p w14:paraId="676577E4" w14:textId="77777777" w:rsidR="00B858D0" w:rsidRPr="00FB22A2" w:rsidRDefault="00B858D0" w:rsidP="006E08C3">
      <w:pPr>
        <w:pStyle w:val="Heading1"/>
        <w:rPr>
          <w:rFonts w:ascii="Arial" w:hAnsi="Arial" w:cs="Arial"/>
          <w:sz w:val="28"/>
          <w:szCs w:val="28"/>
        </w:rPr>
      </w:pPr>
      <w:bookmarkStart w:id="8" w:name="_Toc227938667"/>
      <w:r w:rsidRPr="00FB22A2">
        <w:rPr>
          <w:rStyle w:val="Strong"/>
          <w:rFonts w:ascii="Arial" w:hAnsi="Arial" w:cs="Arial"/>
          <w:b/>
          <w:bCs w:val="0"/>
          <w:sz w:val="28"/>
          <w:szCs w:val="28"/>
        </w:rPr>
        <w:t>4. Building a Personal Brand and Professional Identity</w:t>
      </w:r>
      <w:bookmarkEnd w:id="8"/>
    </w:p>
    <w:p w14:paraId="533D807C" w14:textId="74F7519D" w:rsidR="00B858D0" w:rsidRPr="00FB22A2" w:rsidRDefault="00B97C3A" w:rsidP="00716C00">
      <w:pPr>
        <w:rPr>
          <w:rFonts w:ascii="Arial" w:hAnsi="Arial" w:cs="Arial"/>
          <w:sz w:val="22"/>
        </w:rPr>
      </w:pPr>
      <w:r w:rsidRPr="00FB22A2">
        <w:rPr>
          <w:rFonts w:ascii="Arial" w:hAnsi="Arial" w:cs="Arial"/>
          <w:sz w:val="22"/>
        </w:rPr>
        <w:t>Developing a good personal brand is critical to be able to shine in the competitive world of Health and Social Care employment (Azad et al., 2024). My values</w:t>
      </w:r>
      <w:r w:rsidR="00716C00" w:rsidRPr="00FB22A2">
        <w:rPr>
          <w:rFonts w:ascii="Arial" w:hAnsi="Arial" w:cs="Arial"/>
          <w:sz w:val="22"/>
        </w:rPr>
        <w:t>,</w:t>
      </w:r>
      <w:r w:rsidRPr="00FB22A2">
        <w:rPr>
          <w:rFonts w:ascii="Arial" w:hAnsi="Arial" w:cs="Arial"/>
          <w:sz w:val="22"/>
        </w:rPr>
        <w:t xml:space="preserve"> such as professionalism, integrity, empathy, and </w:t>
      </w:r>
      <w:r w:rsidR="006F72C5" w:rsidRPr="00FB22A2">
        <w:rPr>
          <w:rFonts w:ascii="Arial" w:hAnsi="Arial" w:cs="Arial"/>
          <w:sz w:val="22"/>
        </w:rPr>
        <w:t>organizational</w:t>
      </w:r>
      <w:r w:rsidRPr="00FB22A2">
        <w:rPr>
          <w:rFonts w:ascii="Arial" w:hAnsi="Arial" w:cs="Arial"/>
          <w:sz w:val="22"/>
        </w:rPr>
        <w:t xml:space="preserve"> commitment</w:t>
      </w:r>
      <w:r w:rsidR="00716C00" w:rsidRPr="00FB22A2">
        <w:rPr>
          <w:rFonts w:ascii="Arial" w:hAnsi="Arial" w:cs="Arial"/>
          <w:sz w:val="22"/>
        </w:rPr>
        <w:t>,</w:t>
      </w:r>
      <w:r w:rsidRPr="00FB22A2">
        <w:rPr>
          <w:rFonts w:ascii="Arial" w:hAnsi="Arial" w:cs="Arial"/>
          <w:sz w:val="22"/>
        </w:rPr>
        <w:t xml:space="preserve"> are parallel to values needed in </w:t>
      </w:r>
      <w:r w:rsidR="00716C00" w:rsidRPr="00FB22A2">
        <w:rPr>
          <w:rFonts w:ascii="Arial" w:hAnsi="Arial" w:cs="Arial"/>
          <w:sz w:val="22"/>
        </w:rPr>
        <w:t xml:space="preserve">the </w:t>
      </w:r>
      <w:r w:rsidRPr="00FB22A2">
        <w:rPr>
          <w:rFonts w:ascii="Arial" w:hAnsi="Arial" w:cs="Arial"/>
          <w:sz w:val="22"/>
        </w:rPr>
        <w:t>health and social care environment. These values promote proper workforce management and form an indirect part in quality patient care, especially in positions like HR Administrator.</w:t>
      </w:r>
      <w:r w:rsidR="00940FB2" w:rsidRPr="00FB22A2">
        <w:rPr>
          <w:rFonts w:ascii="Arial" w:hAnsi="Arial" w:cs="Arial"/>
          <w:sz w:val="22"/>
        </w:rPr>
        <w:t xml:space="preserve"> </w:t>
      </w:r>
      <w:r w:rsidRPr="00FB22A2">
        <w:rPr>
          <w:rFonts w:ascii="Arial" w:hAnsi="Arial" w:cs="Arial"/>
          <w:sz w:val="22"/>
        </w:rPr>
        <w:t xml:space="preserve">I use important platforms like my CV, LinkedIn profile and professional portfolio to advance my professional identity. In my CV, I noted that I have over 16 years of experience in human resources (recruitment, payroll, and employee relations). My LinkedIn profile has my career history, expertise, and accomplishments presented in an </w:t>
      </w:r>
      <w:r w:rsidR="006F72C5" w:rsidRPr="00FB22A2">
        <w:rPr>
          <w:rFonts w:ascii="Arial" w:hAnsi="Arial" w:cs="Arial"/>
          <w:sz w:val="22"/>
        </w:rPr>
        <w:t>organized</w:t>
      </w:r>
      <w:r w:rsidRPr="00FB22A2">
        <w:rPr>
          <w:rFonts w:ascii="Arial" w:hAnsi="Arial" w:cs="Arial"/>
          <w:sz w:val="22"/>
        </w:rPr>
        <w:t xml:space="preserve"> and professional way, which enables me to network with recruiters and professionals in the UK healthcare industry. Also, I intend to create an online portfolio of my HR skills, qualifications, and professional growth efforts.</w:t>
      </w:r>
      <w:r w:rsidR="00940FB2" w:rsidRPr="00FB22A2">
        <w:rPr>
          <w:rFonts w:ascii="Arial" w:hAnsi="Arial" w:cs="Arial"/>
          <w:sz w:val="22"/>
        </w:rPr>
        <w:t xml:space="preserve"> </w:t>
      </w:r>
      <w:r w:rsidRPr="00FB22A2">
        <w:rPr>
          <w:rFonts w:ascii="Arial" w:hAnsi="Arial" w:cs="Arial"/>
          <w:sz w:val="22"/>
        </w:rPr>
        <w:t xml:space="preserve">The Unique Selling Point (USP) that I possess is a combination of vast experience in the field of HR and my up-to-date studies in Health and Social Care in the UK. This makes me one of the candidates who not only know the functions of HR but also </w:t>
      </w:r>
      <w:r w:rsidR="00716C00" w:rsidRPr="00FB22A2">
        <w:rPr>
          <w:rFonts w:ascii="Arial" w:hAnsi="Arial" w:cs="Arial"/>
          <w:sz w:val="22"/>
        </w:rPr>
        <w:t>acquire</w:t>
      </w:r>
      <w:r w:rsidRPr="00FB22A2">
        <w:rPr>
          <w:rFonts w:ascii="Arial" w:hAnsi="Arial" w:cs="Arial"/>
          <w:sz w:val="22"/>
        </w:rPr>
        <w:t xml:space="preserve"> sector-related knowledge, which would allow me to work efficiently in a healthcare setting (</w:t>
      </w:r>
      <w:proofErr w:type="spellStart"/>
      <w:r w:rsidRPr="00FB22A2">
        <w:rPr>
          <w:rFonts w:ascii="Arial" w:hAnsi="Arial" w:cs="Arial"/>
          <w:sz w:val="22"/>
        </w:rPr>
        <w:t>Ouanhlee</w:t>
      </w:r>
      <w:proofErr w:type="spellEnd"/>
      <w:r w:rsidRPr="00FB22A2">
        <w:rPr>
          <w:rFonts w:ascii="Arial" w:hAnsi="Arial" w:cs="Arial"/>
          <w:sz w:val="22"/>
        </w:rPr>
        <w:t>, 2023).</w:t>
      </w:r>
      <w:r w:rsidR="00940FB2" w:rsidRPr="00FB22A2">
        <w:rPr>
          <w:rFonts w:ascii="Arial" w:hAnsi="Arial" w:cs="Arial"/>
          <w:sz w:val="22"/>
        </w:rPr>
        <w:t xml:space="preserve"> </w:t>
      </w:r>
      <w:r w:rsidRPr="00FB22A2">
        <w:rPr>
          <w:rFonts w:ascii="Arial" w:hAnsi="Arial" w:cs="Arial"/>
          <w:sz w:val="22"/>
        </w:rPr>
        <w:t xml:space="preserve">The network and building </w:t>
      </w:r>
      <w:r w:rsidR="00716C00" w:rsidRPr="00FB22A2">
        <w:rPr>
          <w:rFonts w:ascii="Arial" w:hAnsi="Arial" w:cs="Arial"/>
          <w:sz w:val="22"/>
        </w:rPr>
        <w:t xml:space="preserve">a </w:t>
      </w:r>
      <w:r w:rsidRPr="00FB22A2">
        <w:rPr>
          <w:rFonts w:ascii="Arial" w:hAnsi="Arial" w:cs="Arial"/>
          <w:sz w:val="22"/>
        </w:rPr>
        <w:t xml:space="preserve">personal brand also </w:t>
      </w:r>
      <w:r w:rsidR="00716C00" w:rsidRPr="00FB22A2">
        <w:rPr>
          <w:rFonts w:ascii="Arial" w:hAnsi="Arial" w:cs="Arial"/>
          <w:sz w:val="22"/>
        </w:rPr>
        <w:t>include</w:t>
      </w:r>
      <w:r w:rsidRPr="00FB22A2">
        <w:rPr>
          <w:rFonts w:ascii="Arial" w:hAnsi="Arial" w:cs="Arial"/>
          <w:sz w:val="22"/>
        </w:rPr>
        <w:t xml:space="preserve"> professional networking. I am also an active LinkedIn group member and professional community member (HR- and health and social care-related). </w:t>
      </w:r>
      <w:r w:rsidR="006F72C5" w:rsidRPr="00FB22A2">
        <w:rPr>
          <w:rFonts w:ascii="Arial" w:hAnsi="Arial" w:cs="Arial"/>
          <w:sz w:val="22"/>
        </w:rPr>
        <w:t>Th</w:t>
      </w:r>
      <w:r w:rsidR="004F605D">
        <w:rPr>
          <w:rFonts w:ascii="Arial" w:hAnsi="Arial" w:cs="Arial"/>
          <w:sz w:val="22"/>
        </w:rPr>
        <w:t>ese</w:t>
      </w:r>
      <w:r w:rsidR="006F72C5" w:rsidRPr="00FB22A2">
        <w:rPr>
          <w:rFonts w:ascii="Arial" w:hAnsi="Arial" w:cs="Arial"/>
          <w:sz w:val="22"/>
        </w:rPr>
        <w:t xml:space="preserve"> foster</w:t>
      </w:r>
      <w:r w:rsidRPr="00FB22A2">
        <w:rPr>
          <w:rFonts w:ascii="Arial" w:hAnsi="Arial" w:cs="Arial"/>
          <w:sz w:val="22"/>
        </w:rPr>
        <w:t xml:space="preserve"> sharing of knowledge, growth and career visibility. The Social Capital Theory posits that through developing networks, information, as well as opportunities</w:t>
      </w:r>
      <w:r w:rsidR="00716C00" w:rsidRPr="00FB22A2">
        <w:rPr>
          <w:rFonts w:ascii="Arial" w:hAnsi="Arial" w:cs="Arial"/>
          <w:sz w:val="22"/>
        </w:rPr>
        <w:t>,</w:t>
      </w:r>
      <w:r w:rsidRPr="00FB22A2">
        <w:rPr>
          <w:rFonts w:ascii="Arial" w:hAnsi="Arial" w:cs="Arial"/>
          <w:sz w:val="22"/>
        </w:rPr>
        <w:t xml:space="preserve"> are generated, vital in career advancement.</w:t>
      </w:r>
      <w:r w:rsidR="00940FB2" w:rsidRPr="00FB22A2">
        <w:rPr>
          <w:rFonts w:ascii="Arial" w:hAnsi="Arial" w:cs="Arial"/>
          <w:sz w:val="22"/>
        </w:rPr>
        <w:t xml:space="preserve"> </w:t>
      </w:r>
      <w:r w:rsidRPr="00FB22A2">
        <w:rPr>
          <w:rFonts w:ascii="Arial" w:hAnsi="Arial" w:cs="Arial"/>
          <w:sz w:val="22"/>
        </w:rPr>
        <w:t xml:space="preserve">Moreover, it is proposed by </w:t>
      </w:r>
      <w:r w:rsidR="00716C00" w:rsidRPr="00FB22A2">
        <w:rPr>
          <w:rFonts w:ascii="Arial" w:hAnsi="Arial" w:cs="Arial"/>
          <w:sz w:val="22"/>
        </w:rPr>
        <w:t>Holland's</w:t>
      </w:r>
      <w:r w:rsidRPr="00FB22A2">
        <w:rPr>
          <w:rFonts w:ascii="Arial" w:hAnsi="Arial" w:cs="Arial"/>
          <w:sz w:val="22"/>
        </w:rPr>
        <w:t xml:space="preserve"> Theory of Career Choice that people tend to be successful in pursuing the career that corresponds to their personality and their </w:t>
      </w:r>
      <w:r w:rsidRPr="00AC23F9">
        <w:rPr>
          <w:rFonts w:ascii="Arial" w:hAnsi="Arial" w:cs="Arial"/>
          <w:sz w:val="22"/>
        </w:rPr>
        <w:t>interests</w:t>
      </w:r>
      <w:r w:rsidR="00AC23F9">
        <w:rPr>
          <w:rFonts w:ascii="Arial" w:hAnsi="Arial" w:cs="Arial"/>
          <w:sz w:val="22"/>
        </w:rPr>
        <w:t xml:space="preserve"> </w:t>
      </w:r>
      <w:r w:rsidR="00AC23F9" w:rsidRPr="00B15EA3">
        <w:rPr>
          <w:rFonts w:ascii="Arial" w:hAnsi="Arial" w:cs="Arial"/>
          <w:sz w:val="22"/>
        </w:rPr>
        <w:t>(Erdogan, 2022)</w:t>
      </w:r>
      <w:r w:rsidR="00AC23F9">
        <w:rPr>
          <w:rFonts w:ascii="Arial" w:hAnsi="Arial" w:cs="Arial"/>
        </w:rPr>
        <w:t xml:space="preserve">. </w:t>
      </w:r>
      <w:r w:rsidRPr="00FB22A2">
        <w:rPr>
          <w:rFonts w:ascii="Arial" w:hAnsi="Arial" w:cs="Arial"/>
          <w:sz w:val="22"/>
        </w:rPr>
        <w:t xml:space="preserve">The HR Administrator position fits my background and future career direction because it is an administrative, people-oriented position. Employability, as </w:t>
      </w:r>
      <w:r w:rsidR="006F72C5" w:rsidRPr="00FB22A2">
        <w:rPr>
          <w:rFonts w:ascii="Arial" w:hAnsi="Arial" w:cs="Arial"/>
          <w:sz w:val="22"/>
        </w:rPr>
        <w:t>emphasized</w:t>
      </w:r>
      <w:r w:rsidRPr="00FB22A2">
        <w:rPr>
          <w:rFonts w:ascii="Arial" w:hAnsi="Arial" w:cs="Arial"/>
          <w:sz w:val="22"/>
        </w:rPr>
        <w:t xml:space="preserve"> by the Career EDGE Model, </w:t>
      </w:r>
      <w:r w:rsidR="006F72C5" w:rsidRPr="00FB22A2">
        <w:rPr>
          <w:rFonts w:ascii="Arial" w:hAnsi="Arial" w:cs="Arial"/>
          <w:sz w:val="22"/>
        </w:rPr>
        <w:t>emphasizes</w:t>
      </w:r>
      <w:r w:rsidRPr="00FB22A2">
        <w:rPr>
          <w:rFonts w:ascii="Arial" w:hAnsi="Arial" w:cs="Arial"/>
          <w:sz w:val="22"/>
        </w:rPr>
        <w:t xml:space="preserve"> experience, degree knowledge, and emotional intelligence, all of which help me develop </w:t>
      </w:r>
      <w:r w:rsidR="00716C00" w:rsidRPr="00FB22A2">
        <w:rPr>
          <w:rFonts w:ascii="Arial" w:hAnsi="Arial" w:cs="Arial"/>
          <w:sz w:val="22"/>
        </w:rPr>
        <w:t xml:space="preserve">a </w:t>
      </w:r>
      <w:r w:rsidRPr="00FB22A2">
        <w:rPr>
          <w:rFonts w:ascii="Arial" w:hAnsi="Arial" w:cs="Arial"/>
          <w:sz w:val="22"/>
        </w:rPr>
        <w:t>professional identity (Pool, 2020).</w:t>
      </w:r>
    </w:p>
    <w:p w14:paraId="6DECE024" w14:textId="799F9111" w:rsidR="006A4297" w:rsidRPr="00FB22A2" w:rsidRDefault="005A3FA9" w:rsidP="006E08C3">
      <w:pPr>
        <w:jc w:val="center"/>
        <w:rPr>
          <w:rFonts w:ascii="Arial" w:hAnsi="Arial" w:cs="Arial"/>
          <w:sz w:val="22"/>
        </w:rPr>
      </w:pPr>
      <w:r w:rsidRPr="00FB22A2">
        <w:rPr>
          <w:rFonts w:ascii="Arial" w:hAnsi="Arial" w:cs="Arial"/>
          <w:noProof/>
          <w:sz w:val="22"/>
        </w:rPr>
        <w:lastRenderedPageBreak/>
        <w:drawing>
          <wp:inline distT="0" distB="0" distL="0" distR="0" wp14:anchorId="4FE3C92D" wp14:editId="397BD75B">
            <wp:extent cx="1776335" cy="303778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796604" cy="3072444"/>
                    </a:xfrm>
                    <a:prstGeom prst="rect">
                      <a:avLst/>
                    </a:prstGeom>
                  </pic:spPr>
                </pic:pic>
              </a:graphicData>
            </a:graphic>
          </wp:inline>
        </w:drawing>
      </w:r>
      <w:r w:rsidR="00011C2B" w:rsidRPr="00FB22A2">
        <w:rPr>
          <w:rFonts w:ascii="Arial" w:hAnsi="Arial" w:cs="Arial"/>
          <w:noProof/>
          <w:sz w:val="22"/>
        </w:rPr>
        <w:drawing>
          <wp:inline distT="0" distB="0" distL="0" distR="0" wp14:anchorId="6DF66DF0" wp14:editId="782AAF24">
            <wp:extent cx="1776334" cy="3043323"/>
            <wp:effectExtent l="0" t="0" r="190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795712" cy="3076522"/>
                    </a:xfrm>
                    <a:prstGeom prst="rect">
                      <a:avLst/>
                    </a:prstGeom>
                  </pic:spPr>
                </pic:pic>
              </a:graphicData>
            </a:graphic>
          </wp:inline>
        </w:drawing>
      </w:r>
      <w:r w:rsidR="00742ED9" w:rsidRPr="00FB22A2">
        <w:rPr>
          <w:rFonts w:ascii="Arial" w:hAnsi="Arial" w:cs="Arial"/>
          <w:noProof/>
          <w:sz w:val="22"/>
        </w:rPr>
        <w:drawing>
          <wp:inline distT="0" distB="0" distL="0" distR="0" wp14:anchorId="798D40F1" wp14:editId="1EB633C4">
            <wp:extent cx="1708879" cy="3042474"/>
            <wp:effectExtent l="0" t="0" r="571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1905"/>
                    <a:stretch/>
                  </pic:blipFill>
                  <pic:spPr bwMode="auto">
                    <a:xfrm>
                      <a:off x="0" y="0"/>
                      <a:ext cx="1722690" cy="3067063"/>
                    </a:xfrm>
                    <a:prstGeom prst="rect">
                      <a:avLst/>
                    </a:prstGeom>
                    <a:ln>
                      <a:noFill/>
                    </a:ln>
                    <a:extLst>
                      <a:ext uri="{53640926-AAD7-44D8-BBD7-CCE9431645EC}">
                        <a14:shadowObscured xmlns:a14="http://schemas.microsoft.com/office/drawing/2010/main"/>
                      </a:ext>
                    </a:extLst>
                  </pic:spPr>
                </pic:pic>
              </a:graphicData>
            </a:graphic>
          </wp:inline>
        </w:drawing>
      </w:r>
    </w:p>
    <w:p w14:paraId="352D331A" w14:textId="732AF491" w:rsidR="00386632" w:rsidRPr="00386632" w:rsidRDefault="006A4297" w:rsidP="00386632">
      <w:pPr>
        <w:pStyle w:val="Heading2"/>
        <w:jc w:val="center"/>
        <w:rPr>
          <w:sz w:val="24"/>
          <w:szCs w:val="24"/>
        </w:rPr>
      </w:pPr>
      <w:bookmarkStart w:id="9" w:name="_Toc227938668"/>
      <w:r w:rsidRPr="00FB22A2">
        <w:rPr>
          <w:sz w:val="24"/>
          <w:szCs w:val="24"/>
        </w:rPr>
        <w:t>Figure 2: My LinkedIn Profile</w:t>
      </w:r>
      <w:r w:rsidR="005A3FA9" w:rsidRPr="00FB22A2">
        <w:rPr>
          <w:sz w:val="24"/>
          <w:szCs w:val="24"/>
        </w:rPr>
        <w:t xml:space="preserve"> (Author)</w:t>
      </w:r>
      <w:bookmarkEnd w:id="9"/>
    </w:p>
    <w:p w14:paraId="31F30F47" w14:textId="77777777" w:rsidR="007972C1" w:rsidRPr="00FB22A2" w:rsidRDefault="007972C1" w:rsidP="006E08C3">
      <w:pPr>
        <w:pStyle w:val="Heading1"/>
        <w:rPr>
          <w:rFonts w:ascii="Arial" w:hAnsi="Arial" w:cs="Arial"/>
          <w:sz w:val="28"/>
          <w:szCs w:val="28"/>
        </w:rPr>
      </w:pPr>
      <w:bookmarkStart w:id="10" w:name="_Toc227938669"/>
      <w:r w:rsidRPr="00FB22A2">
        <w:rPr>
          <w:rStyle w:val="Strong"/>
          <w:rFonts w:ascii="Arial" w:hAnsi="Arial" w:cs="Arial"/>
          <w:b/>
          <w:bCs w:val="0"/>
          <w:sz w:val="28"/>
          <w:szCs w:val="28"/>
        </w:rPr>
        <w:t>5. Action Plan and Timeline</w:t>
      </w:r>
      <w:bookmarkEnd w:id="10"/>
    </w:p>
    <w:p w14:paraId="7B504510" w14:textId="76821F1C" w:rsidR="00C33802" w:rsidRPr="00FB22A2" w:rsidRDefault="00C33802" w:rsidP="00716C00">
      <w:pPr>
        <w:rPr>
          <w:rFonts w:ascii="Arial" w:hAnsi="Arial" w:cs="Arial"/>
          <w:bCs/>
          <w:sz w:val="22"/>
        </w:rPr>
      </w:pPr>
      <w:r w:rsidRPr="00FB22A2">
        <w:rPr>
          <w:rFonts w:ascii="Arial" w:hAnsi="Arial" w:cs="Arial"/>
          <w:sz w:val="22"/>
        </w:rPr>
        <w:t xml:space="preserve">In order to </w:t>
      </w:r>
      <w:r w:rsidR="006F72C5" w:rsidRPr="00FB22A2">
        <w:rPr>
          <w:rFonts w:ascii="Arial" w:hAnsi="Arial" w:cs="Arial"/>
          <w:sz w:val="22"/>
        </w:rPr>
        <w:t>realize</w:t>
      </w:r>
      <w:r w:rsidRPr="00FB22A2">
        <w:rPr>
          <w:rFonts w:ascii="Arial" w:hAnsi="Arial" w:cs="Arial"/>
          <w:sz w:val="22"/>
        </w:rPr>
        <w:t xml:space="preserve"> my SMART-goal-based action plan, I have created a structured action plan to accomplish my aim of becoming </w:t>
      </w:r>
      <w:r w:rsidR="00716C00" w:rsidRPr="00FB22A2">
        <w:rPr>
          <w:rFonts w:ascii="Arial" w:hAnsi="Arial" w:cs="Arial"/>
          <w:sz w:val="22"/>
        </w:rPr>
        <w:t xml:space="preserve">an </w:t>
      </w:r>
      <w:r w:rsidRPr="00FB22A2">
        <w:rPr>
          <w:rFonts w:ascii="Arial" w:hAnsi="Arial" w:cs="Arial"/>
          <w:sz w:val="22"/>
        </w:rPr>
        <w:t xml:space="preserve">HR Administrator within the NHS. </w:t>
      </w:r>
      <w:r w:rsidR="00716C00" w:rsidRPr="00FB22A2">
        <w:rPr>
          <w:rFonts w:ascii="Arial" w:hAnsi="Arial" w:cs="Arial"/>
          <w:sz w:val="22"/>
        </w:rPr>
        <w:t>This plan aims</w:t>
      </w:r>
      <w:r w:rsidRPr="00FB22A2">
        <w:rPr>
          <w:rFonts w:ascii="Arial" w:hAnsi="Arial" w:cs="Arial"/>
          <w:sz w:val="22"/>
        </w:rPr>
        <w:t xml:space="preserve"> to fill in </w:t>
      </w:r>
      <w:r w:rsidR="00716C00" w:rsidRPr="00FB22A2">
        <w:rPr>
          <w:rFonts w:ascii="Arial" w:hAnsi="Arial" w:cs="Arial"/>
          <w:sz w:val="22"/>
        </w:rPr>
        <w:t xml:space="preserve">my </w:t>
      </w:r>
      <w:r w:rsidR="006F72C5" w:rsidRPr="00FB22A2">
        <w:rPr>
          <w:rFonts w:ascii="Arial" w:hAnsi="Arial" w:cs="Arial"/>
          <w:sz w:val="22"/>
        </w:rPr>
        <w:t>recognized</w:t>
      </w:r>
      <w:r w:rsidRPr="00FB22A2">
        <w:rPr>
          <w:rFonts w:ascii="Arial" w:hAnsi="Arial" w:cs="Arial"/>
          <w:sz w:val="22"/>
        </w:rPr>
        <w:t xml:space="preserve"> skill gaps</w:t>
      </w:r>
      <w:r w:rsidR="00716C00" w:rsidRPr="00FB22A2">
        <w:rPr>
          <w:rFonts w:ascii="Arial" w:hAnsi="Arial" w:cs="Arial"/>
          <w:sz w:val="22"/>
        </w:rPr>
        <w:t>,</w:t>
      </w:r>
      <w:r w:rsidRPr="00FB22A2">
        <w:rPr>
          <w:rFonts w:ascii="Arial" w:hAnsi="Arial" w:cs="Arial"/>
          <w:sz w:val="22"/>
        </w:rPr>
        <w:t xml:space="preserve"> especially between </w:t>
      </w:r>
      <w:r w:rsidR="00716C00" w:rsidRPr="00FB22A2">
        <w:rPr>
          <w:rFonts w:ascii="Arial" w:hAnsi="Arial" w:cs="Arial"/>
          <w:sz w:val="22"/>
        </w:rPr>
        <w:t xml:space="preserve">the </w:t>
      </w:r>
      <w:r w:rsidRPr="00FB22A2">
        <w:rPr>
          <w:rFonts w:ascii="Arial" w:hAnsi="Arial" w:cs="Arial"/>
          <w:sz w:val="22"/>
        </w:rPr>
        <w:t>UK health and social care systems.</w:t>
      </w:r>
    </w:p>
    <w:p w14:paraId="4B1F5D46" w14:textId="2A8CEC41" w:rsidR="007972C1" w:rsidRPr="002902D1" w:rsidRDefault="007972C1" w:rsidP="00716C00">
      <w:pPr>
        <w:rPr>
          <w:rFonts w:ascii="Arial" w:hAnsi="Arial" w:cs="Arial"/>
          <w:szCs w:val="24"/>
        </w:rPr>
      </w:pPr>
      <w:r w:rsidRPr="002902D1">
        <w:rPr>
          <w:rStyle w:val="Strong"/>
          <w:rFonts w:ascii="Arial" w:hAnsi="Arial" w:cs="Arial"/>
          <w:szCs w:val="24"/>
        </w:rPr>
        <w:t>Short-term goals (0–12 months)</w:t>
      </w:r>
    </w:p>
    <w:p w14:paraId="1B1B62CE" w14:textId="7DF95249" w:rsidR="002D7A80" w:rsidRPr="00FB22A2" w:rsidRDefault="002D7A80" w:rsidP="006E08C3">
      <w:pPr>
        <w:pStyle w:val="ListParagraph"/>
        <w:numPr>
          <w:ilvl w:val="0"/>
          <w:numId w:val="7"/>
        </w:numPr>
        <w:rPr>
          <w:rFonts w:ascii="Arial" w:hAnsi="Arial" w:cs="Arial"/>
          <w:sz w:val="22"/>
        </w:rPr>
      </w:pPr>
      <w:r w:rsidRPr="00FB22A2">
        <w:rPr>
          <w:rFonts w:ascii="Arial" w:hAnsi="Arial" w:cs="Arial"/>
          <w:sz w:val="22"/>
        </w:rPr>
        <w:t xml:space="preserve">Complete my Level 5 Health and Social Care degree </w:t>
      </w:r>
    </w:p>
    <w:p w14:paraId="04AA2CD7" w14:textId="4040F795" w:rsidR="002D7A80" w:rsidRPr="00FB22A2" w:rsidRDefault="002D7A80" w:rsidP="006E08C3">
      <w:pPr>
        <w:pStyle w:val="ListParagraph"/>
        <w:numPr>
          <w:ilvl w:val="0"/>
          <w:numId w:val="7"/>
        </w:numPr>
        <w:rPr>
          <w:rFonts w:ascii="Arial" w:hAnsi="Arial" w:cs="Arial"/>
          <w:sz w:val="22"/>
        </w:rPr>
      </w:pPr>
      <w:r w:rsidRPr="00FB22A2">
        <w:rPr>
          <w:rFonts w:ascii="Arial" w:hAnsi="Arial" w:cs="Arial"/>
          <w:sz w:val="22"/>
        </w:rPr>
        <w:t xml:space="preserve">Learn about UK employment law and policies in the NHS. </w:t>
      </w:r>
    </w:p>
    <w:p w14:paraId="0F86E9D5" w14:textId="02B9C370" w:rsidR="002D7A80" w:rsidRPr="00FB22A2" w:rsidRDefault="002D7A80" w:rsidP="006E08C3">
      <w:pPr>
        <w:pStyle w:val="ListParagraph"/>
        <w:numPr>
          <w:ilvl w:val="0"/>
          <w:numId w:val="7"/>
        </w:numPr>
        <w:rPr>
          <w:rFonts w:ascii="Arial" w:hAnsi="Arial" w:cs="Arial"/>
          <w:sz w:val="22"/>
        </w:rPr>
      </w:pPr>
      <w:r w:rsidRPr="00FB22A2">
        <w:rPr>
          <w:rFonts w:ascii="Arial" w:hAnsi="Arial" w:cs="Arial"/>
          <w:sz w:val="22"/>
        </w:rPr>
        <w:t>Enhance computer literacy (</w:t>
      </w:r>
      <w:r w:rsidRPr="00FB22A2">
        <w:rPr>
          <w:rFonts w:ascii="Arial" w:hAnsi="Arial" w:cs="Arial"/>
          <w:bCs/>
          <w:sz w:val="22"/>
        </w:rPr>
        <w:t>e.g.,</w:t>
      </w:r>
      <w:r w:rsidRPr="00FB22A2">
        <w:rPr>
          <w:rFonts w:ascii="Arial" w:hAnsi="Arial" w:cs="Arial"/>
          <w:sz w:val="22"/>
        </w:rPr>
        <w:t xml:space="preserve"> Excel, HR systems) </w:t>
      </w:r>
    </w:p>
    <w:p w14:paraId="6066D6B1" w14:textId="454A0AC4" w:rsidR="002D7A80" w:rsidRPr="00FB22A2" w:rsidRDefault="002D7A80" w:rsidP="006E08C3">
      <w:pPr>
        <w:pStyle w:val="ListParagraph"/>
        <w:numPr>
          <w:ilvl w:val="0"/>
          <w:numId w:val="7"/>
        </w:numPr>
        <w:rPr>
          <w:rFonts w:ascii="Arial" w:hAnsi="Arial" w:cs="Arial"/>
          <w:bCs/>
          <w:sz w:val="22"/>
        </w:rPr>
      </w:pPr>
      <w:r w:rsidRPr="00FB22A2">
        <w:rPr>
          <w:rFonts w:ascii="Arial" w:hAnsi="Arial" w:cs="Arial"/>
          <w:sz w:val="22"/>
        </w:rPr>
        <w:t xml:space="preserve">Volunteer or work on </w:t>
      </w:r>
      <w:r w:rsidR="00716C00" w:rsidRPr="00FB22A2">
        <w:rPr>
          <w:rFonts w:ascii="Arial" w:hAnsi="Arial" w:cs="Arial"/>
          <w:sz w:val="22"/>
        </w:rPr>
        <w:t>entry-level</w:t>
      </w:r>
      <w:r w:rsidRPr="00FB22A2">
        <w:rPr>
          <w:rFonts w:ascii="Arial" w:hAnsi="Arial" w:cs="Arial"/>
          <w:sz w:val="22"/>
        </w:rPr>
        <w:t xml:space="preserve"> positions in healthcare.</w:t>
      </w:r>
    </w:p>
    <w:p w14:paraId="3300353F" w14:textId="6DF80F10" w:rsidR="007972C1" w:rsidRPr="002902D1" w:rsidRDefault="007972C1" w:rsidP="00716C00">
      <w:pPr>
        <w:rPr>
          <w:rFonts w:ascii="Arial" w:hAnsi="Arial" w:cs="Arial"/>
          <w:szCs w:val="24"/>
        </w:rPr>
      </w:pPr>
      <w:r w:rsidRPr="002902D1">
        <w:rPr>
          <w:rStyle w:val="Strong"/>
          <w:rFonts w:ascii="Arial" w:hAnsi="Arial" w:cs="Arial"/>
          <w:szCs w:val="24"/>
        </w:rPr>
        <w:t>Long-term goals (1–5 years)</w:t>
      </w:r>
    </w:p>
    <w:p w14:paraId="1AFDB804" w14:textId="4340F75F" w:rsidR="001269D8" w:rsidRPr="00FB22A2" w:rsidRDefault="001269D8" w:rsidP="00ED4FF8">
      <w:pPr>
        <w:pStyle w:val="ListParagraph"/>
        <w:numPr>
          <w:ilvl w:val="0"/>
          <w:numId w:val="8"/>
        </w:numPr>
        <w:rPr>
          <w:rFonts w:ascii="Arial" w:hAnsi="Arial" w:cs="Arial"/>
          <w:sz w:val="22"/>
        </w:rPr>
      </w:pPr>
      <w:r w:rsidRPr="00FB22A2">
        <w:rPr>
          <w:rFonts w:ascii="Arial" w:hAnsi="Arial" w:cs="Arial"/>
          <w:sz w:val="22"/>
        </w:rPr>
        <w:t xml:space="preserve">Find employment as an HR Administrator in the NHS or </w:t>
      </w:r>
      <w:r w:rsidR="00716C00" w:rsidRPr="00FB22A2">
        <w:rPr>
          <w:rFonts w:ascii="Arial" w:hAnsi="Arial" w:cs="Arial"/>
          <w:sz w:val="22"/>
        </w:rPr>
        <w:t xml:space="preserve">the </w:t>
      </w:r>
      <w:r w:rsidRPr="00FB22A2">
        <w:rPr>
          <w:rFonts w:ascii="Arial" w:hAnsi="Arial" w:cs="Arial"/>
          <w:sz w:val="22"/>
        </w:rPr>
        <w:t xml:space="preserve">caring industry. </w:t>
      </w:r>
    </w:p>
    <w:p w14:paraId="12894048" w14:textId="0912FEFA" w:rsidR="001269D8" w:rsidRPr="00FB22A2" w:rsidRDefault="001269D8" w:rsidP="00ED4FF8">
      <w:pPr>
        <w:pStyle w:val="ListParagraph"/>
        <w:numPr>
          <w:ilvl w:val="0"/>
          <w:numId w:val="8"/>
        </w:numPr>
        <w:rPr>
          <w:rFonts w:ascii="Arial" w:hAnsi="Arial" w:cs="Arial"/>
          <w:sz w:val="22"/>
        </w:rPr>
      </w:pPr>
      <w:r w:rsidRPr="00FB22A2">
        <w:rPr>
          <w:rFonts w:ascii="Arial" w:hAnsi="Arial" w:cs="Arial"/>
          <w:sz w:val="22"/>
        </w:rPr>
        <w:t xml:space="preserve">Gain experience in NHS systems (e.g., ESR, recruitment processes) </w:t>
      </w:r>
    </w:p>
    <w:p w14:paraId="3A2D708A" w14:textId="7B11D8F4" w:rsidR="00FB22A2" w:rsidRDefault="001269D8" w:rsidP="00716C00">
      <w:pPr>
        <w:pStyle w:val="ListParagraph"/>
        <w:numPr>
          <w:ilvl w:val="0"/>
          <w:numId w:val="8"/>
        </w:numPr>
        <w:rPr>
          <w:rFonts w:ascii="Arial" w:hAnsi="Arial" w:cs="Arial"/>
          <w:sz w:val="22"/>
        </w:rPr>
      </w:pPr>
      <w:r w:rsidRPr="00FB22A2">
        <w:rPr>
          <w:rFonts w:ascii="Arial" w:hAnsi="Arial" w:cs="Arial"/>
          <w:sz w:val="22"/>
        </w:rPr>
        <w:t>Progress towards HR Officer or HR Manager roles in healthcar</w:t>
      </w:r>
      <w:r w:rsidR="00F60521">
        <w:rPr>
          <w:rFonts w:ascii="Arial" w:hAnsi="Arial" w:cs="Arial"/>
          <w:sz w:val="22"/>
        </w:rPr>
        <w:t>e</w:t>
      </w:r>
    </w:p>
    <w:p w14:paraId="165B0AD6" w14:textId="77777777" w:rsidR="00386632" w:rsidRPr="00BF4ED4" w:rsidRDefault="00386632" w:rsidP="00386632">
      <w:pPr>
        <w:pStyle w:val="ListParagraph"/>
        <w:ind w:left="1080"/>
        <w:rPr>
          <w:rFonts w:ascii="Arial" w:hAnsi="Arial" w:cs="Arial"/>
          <w:sz w:val="22"/>
        </w:rPr>
      </w:pPr>
    </w:p>
    <w:p w14:paraId="037EF24A" w14:textId="010A5CB4" w:rsidR="007972C1" w:rsidRDefault="007972C1" w:rsidP="0051253B">
      <w:pPr>
        <w:pStyle w:val="Heading1"/>
        <w:rPr>
          <w:rStyle w:val="Strong"/>
          <w:b/>
          <w:bCs w:val="0"/>
          <w:sz w:val="28"/>
          <w:szCs w:val="28"/>
        </w:rPr>
      </w:pPr>
      <w:bookmarkStart w:id="11" w:name="_Toc227938671"/>
      <w:r w:rsidRPr="0051253B">
        <w:rPr>
          <w:rStyle w:val="Strong"/>
          <w:b/>
          <w:bCs w:val="0"/>
          <w:sz w:val="28"/>
          <w:szCs w:val="28"/>
        </w:rPr>
        <w:lastRenderedPageBreak/>
        <w:t>SMART Goals Table</w:t>
      </w:r>
      <w:bookmarkEnd w:id="11"/>
    </w:p>
    <w:tbl>
      <w:tblPr>
        <w:tblStyle w:val="GridTable5Dark-Accent6"/>
        <w:tblW w:w="9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3162"/>
        <w:gridCol w:w="2518"/>
        <w:gridCol w:w="1383"/>
      </w:tblGrid>
      <w:tr w:rsidR="00F35429" w:rsidRPr="00B15EA3" w14:paraId="06FE65BF" w14:textId="77777777" w:rsidTr="00C72907">
        <w:trPr>
          <w:cnfStyle w:val="100000000000" w:firstRow="1" w:lastRow="0" w:firstColumn="0" w:lastColumn="0" w:oddVBand="0" w:evenVBand="0" w:oddHBand="0" w:evenHBand="0" w:firstRowFirstColumn="0" w:firstRowLastColumn="0" w:lastRowFirstColumn="0" w:lastRowLastColumn="0"/>
          <w:trHeight w:val="378"/>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right w:val="none" w:sz="0" w:space="0" w:color="auto"/>
            </w:tcBorders>
            <w:hideMark/>
          </w:tcPr>
          <w:p w14:paraId="78F6084A" w14:textId="77777777" w:rsidR="00F35429" w:rsidRPr="00B15EA3" w:rsidRDefault="00F35429" w:rsidP="00B15EA3">
            <w:pPr>
              <w:spacing w:after="100" w:line="360" w:lineRule="auto"/>
              <w:jc w:val="center"/>
              <w:rPr>
                <w:rFonts w:ascii="Arial" w:hAnsi="Arial" w:cs="Arial"/>
                <w:sz w:val="22"/>
              </w:rPr>
            </w:pPr>
            <w:r w:rsidRPr="00B15EA3">
              <w:rPr>
                <w:rFonts w:ascii="Arial" w:hAnsi="Arial" w:cs="Arial"/>
                <w:sz w:val="22"/>
              </w:rPr>
              <w:t>Goal</w:t>
            </w:r>
          </w:p>
        </w:tc>
        <w:tc>
          <w:tcPr>
            <w:tcW w:w="0" w:type="auto"/>
            <w:tcBorders>
              <w:top w:val="none" w:sz="0" w:space="0" w:color="auto"/>
              <w:left w:val="none" w:sz="0" w:space="0" w:color="auto"/>
              <w:right w:val="none" w:sz="0" w:space="0" w:color="auto"/>
            </w:tcBorders>
            <w:hideMark/>
          </w:tcPr>
          <w:p w14:paraId="11A8FD37" w14:textId="77777777" w:rsidR="00F35429" w:rsidRPr="00B15EA3" w:rsidRDefault="00F35429" w:rsidP="00B15EA3">
            <w:pPr>
              <w:spacing w:after="10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B15EA3">
              <w:rPr>
                <w:rFonts w:ascii="Arial" w:hAnsi="Arial" w:cs="Arial"/>
                <w:sz w:val="22"/>
              </w:rPr>
              <w:t>Specific Action</w:t>
            </w:r>
          </w:p>
        </w:tc>
        <w:tc>
          <w:tcPr>
            <w:tcW w:w="0" w:type="auto"/>
            <w:tcBorders>
              <w:top w:val="none" w:sz="0" w:space="0" w:color="auto"/>
              <w:left w:val="none" w:sz="0" w:space="0" w:color="auto"/>
              <w:right w:val="none" w:sz="0" w:space="0" w:color="auto"/>
            </w:tcBorders>
            <w:hideMark/>
          </w:tcPr>
          <w:p w14:paraId="1B06E40D" w14:textId="77777777" w:rsidR="00F35429" w:rsidRPr="00B15EA3" w:rsidRDefault="00F35429" w:rsidP="00B15EA3">
            <w:pPr>
              <w:spacing w:after="10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B15EA3">
              <w:rPr>
                <w:rFonts w:ascii="Arial" w:hAnsi="Arial" w:cs="Arial"/>
                <w:sz w:val="22"/>
              </w:rPr>
              <w:t>Measure</w:t>
            </w:r>
          </w:p>
        </w:tc>
        <w:tc>
          <w:tcPr>
            <w:tcW w:w="0" w:type="auto"/>
            <w:tcBorders>
              <w:top w:val="none" w:sz="0" w:space="0" w:color="auto"/>
              <w:left w:val="none" w:sz="0" w:space="0" w:color="auto"/>
              <w:right w:val="none" w:sz="0" w:space="0" w:color="auto"/>
            </w:tcBorders>
            <w:hideMark/>
          </w:tcPr>
          <w:p w14:paraId="72677B9F" w14:textId="77777777" w:rsidR="00F35429" w:rsidRPr="00B15EA3" w:rsidRDefault="00F35429" w:rsidP="00B15EA3">
            <w:pPr>
              <w:spacing w:after="10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B15EA3">
              <w:rPr>
                <w:rFonts w:ascii="Arial" w:hAnsi="Arial" w:cs="Arial"/>
                <w:sz w:val="22"/>
              </w:rPr>
              <w:t>Timeframe</w:t>
            </w:r>
          </w:p>
        </w:tc>
      </w:tr>
      <w:tr w:rsidR="00F35429" w:rsidRPr="00B15EA3" w14:paraId="34E18188" w14:textId="77777777" w:rsidTr="00C72907">
        <w:trPr>
          <w:cnfStyle w:val="000000100000" w:firstRow="0" w:lastRow="0" w:firstColumn="0" w:lastColumn="0" w:oddVBand="0" w:evenVBand="0" w:oddHBand="1" w:evenHBand="0" w:firstRowFirstColumn="0" w:firstRowLastColumn="0" w:lastRowFirstColumn="0" w:lastRowLastColumn="0"/>
          <w:trHeight w:val="768"/>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689201EA" w14:textId="77777777" w:rsidR="00F35429" w:rsidRPr="00B15EA3" w:rsidRDefault="00F35429" w:rsidP="00A41003">
            <w:pPr>
              <w:spacing w:after="100" w:line="360" w:lineRule="auto"/>
              <w:rPr>
                <w:rFonts w:ascii="Arial" w:hAnsi="Arial" w:cs="Arial"/>
                <w:sz w:val="22"/>
              </w:rPr>
            </w:pPr>
            <w:r w:rsidRPr="00B15EA3">
              <w:rPr>
                <w:rFonts w:ascii="Arial" w:hAnsi="Arial" w:cs="Arial"/>
                <w:sz w:val="22"/>
              </w:rPr>
              <w:t>Gain UK healthcare knowledge.</w:t>
            </w:r>
          </w:p>
        </w:tc>
        <w:tc>
          <w:tcPr>
            <w:tcW w:w="0" w:type="auto"/>
            <w:hideMark/>
          </w:tcPr>
          <w:p w14:paraId="44604A52" w14:textId="77777777" w:rsidR="00F35429" w:rsidRPr="00B15EA3" w:rsidRDefault="00F35429" w:rsidP="00A41003">
            <w:pPr>
              <w:spacing w:after="10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B15EA3">
              <w:rPr>
                <w:rFonts w:ascii="Arial" w:hAnsi="Arial" w:cs="Arial"/>
                <w:sz w:val="22"/>
              </w:rPr>
              <w:t>Degree in Complete Health and Social Care.</w:t>
            </w:r>
          </w:p>
        </w:tc>
        <w:tc>
          <w:tcPr>
            <w:tcW w:w="0" w:type="auto"/>
            <w:hideMark/>
          </w:tcPr>
          <w:p w14:paraId="3D0FFD3D" w14:textId="77777777" w:rsidR="00F35429" w:rsidRPr="00B15EA3" w:rsidRDefault="00F35429" w:rsidP="00A41003">
            <w:pPr>
              <w:spacing w:after="10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B15EA3">
              <w:rPr>
                <w:rFonts w:ascii="Arial" w:hAnsi="Arial" w:cs="Arial"/>
                <w:sz w:val="22"/>
              </w:rPr>
              <w:t>Degree completion</w:t>
            </w:r>
          </w:p>
        </w:tc>
        <w:tc>
          <w:tcPr>
            <w:tcW w:w="0" w:type="auto"/>
            <w:hideMark/>
          </w:tcPr>
          <w:p w14:paraId="2972D1A5" w14:textId="77777777" w:rsidR="00F35429" w:rsidRPr="00B15EA3" w:rsidRDefault="00F35429" w:rsidP="00A41003">
            <w:pPr>
              <w:spacing w:after="10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B15EA3">
              <w:rPr>
                <w:rFonts w:ascii="Arial" w:hAnsi="Arial" w:cs="Arial"/>
                <w:sz w:val="22"/>
              </w:rPr>
              <w:t>Within 1 year</w:t>
            </w:r>
          </w:p>
        </w:tc>
      </w:tr>
      <w:tr w:rsidR="00F35429" w:rsidRPr="00B15EA3" w14:paraId="10A1AB3A" w14:textId="77777777" w:rsidTr="00C72907">
        <w:trPr>
          <w:trHeight w:val="755"/>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4A330909" w14:textId="77777777" w:rsidR="00F35429" w:rsidRPr="00B15EA3" w:rsidRDefault="00F35429" w:rsidP="00A41003">
            <w:pPr>
              <w:spacing w:after="100" w:line="360" w:lineRule="auto"/>
              <w:rPr>
                <w:rFonts w:ascii="Arial" w:hAnsi="Arial" w:cs="Arial"/>
                <w:sz w:val="22"/>
              </w:rPr>
            </w:pPr>
            <w:r w:rsidRPr="00B15EA3">
              <w:rPr>
                <w:rFonts w:ascii="Arial" w:hAnsi="Arial" w:cs="Arial"/>
                <w:sz w:val="22"/>
              </w:rPr>
              <w:t>Improve HR system skills</w:t>
            </w:r>
          </w:p>
        </w:tc>
        <w:tc>
          <w:tcPr>
            <w:tcW w:w="0" w:type="auto"/>
            <w:hideMark/>
          </w:tcPr>
          <w:p w14:paraId="22EE74D0" w14:textId="77777777" w:rsidR="00F35429" w:rsidRPr="00B15EA3" w:rsidRDefault="00F35429" w:rsidP="00A41003">
            <w:pPr>
              <w:spacing w:after="10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B15EA3">
              <w:rPr>
                <w:rFonts w:ascii="Arial" w:hAnsi="Arial" w:cs="Arial"/>
                <w:sz w:val="22"/>
              </w:rPr>
              <w:t>Training on the NHS ESR Learn and HR software.</w:t>
            </w:r>
          </w:p>
        </w:tc>
        <w:tc>
          <w:tcPr>
            <w:tcW w:w="0" w:type="auto"/>
            <w:hideMark/>
          </w:tcPr>
          <w:p w14:paraId="31042189" w14:textId="77777777" w:rsidR="00F35429" w:rsidRPr="00B15EA3" w:rsidRDefault="00F35429" w:rsidP="00A41003">
            <w:pPr>
              <w:spacing w:after="10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B15EA3">
              <w:rPr>
                <w:rFonts w:ascii="Arial" w:hAnsi="Arial" w:cs="Arial"/>
                <w:sz w:val="22"/>
              </w:rPr>
              <w:t>Practical use or certification</w:t>
            </w:r>
          </w:p>
        </w:tc>
        <w:tc>
          <w:tcPr>
            <w:tcW w:w="0" w:type="auto"/>
            <w:hideMark/>
          </w:tcPr>
          <w:p w14:paraId="068753AC" w14:textId="77777777" w:rsidR="00F35429" w:rsidRPr="00B15EA3" w:rsidRDefault="00F35429" w:rsidP="00A41003">
            <w:pPr>
              <w:spacing w:after="10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B15EA3">
              <w:rPr>
                <w:rFonts w:ascii="Arial" w:hAnsi="Arial" w:cs="Arial"/>
                <w:sz w:val="22"/>
              </w:rPr>
              <w:t>6–12 months</w:t>
            </w:r>
          </w:p>
        </w:tc>
      </w:tr>
      <w:tr w:rsidR="00F35429" w:rsidRPr="00B15EA3" w14:paraId="11206EEF" w14:textId="77777777" w:rsidTr="00C72907">
        <w:trPr>
          <w:cnfStyle w:val="000000100000" w:firstRow="0" w:lastRow="0" w:firstColumn="0" w:lastColumn="0" w:oddVBand="0" w:evenVBand="0" w:oddHBand="1" w:evenHBand="0" w:firstRowFirstColumn="0" w:firstRowLastColumn="0" w:lastRowFirstColumn="0" w:lastRowLastColumn="0"/>
          <w:trHeight w:val="1146"/>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25329D53" w14:textId="77777777" w:rsidR="00F35429" w:rsidRPr="00B15EA3" w:rsidRDefault="00F35429" w:rsidP="00A41003">
            <w:pPr>
              <w:spacing w:after="100" w:line="360" w:lineRule="auto"/>
              <w:rPr>
                <w:rFonts w:ascii="Arial" w:hAnsi="Arial" w:cs="Arial"/>
                <w:sz w:val="22"/>
              </w:rPr>
            </w:pPr>
            <w:r w:rsidRPr="00B15EA3">
              <w:rPr>
                <w:rFonts w:ascii="Arial" w:hAnsi="Arial" w:cs="Arial"/>
                <w:sz w:val="22"/>
              </w:rPr>
              <w:t>Gain UK work experience</w:t>
            </w:r>
          </w:p>
        </w:tc>
        <w:tc>
          <w:tcPr>
            <w:tcW w:w="0" w:type="auto"/>
            <w:hideMark/>
          </w:tcPr>
          <w:p w14:paraId="21CA370C" w14:textId="77777777" w:rsidR="00F35429" w:rsidRPr="00B15EA3" w:rsidRDefault="00F35429" w:rsidP="00A41003">
            <w:pPr>
              <w:spacing w:after="10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B15EA3">
              <w:rPr>
                <w:rFonts w:ascii="Arial" w:hAnsi="Arial" w:cs="Arial"/>
                <w:sz w:val="22"/>
              </w:rPr>
              <w:t>Get involved in a care setting as a volunteer or take a part-time position.</w:t>
            </w:r>
          </w:p>
        </w:tc>
        <w:tc>
          <w:tcPr>
            <w:tcW w:w="0" w:type="auto"/>
            <w:hideMark/>
          </w:tcPr>
          <w:p w14:paraId="65AE7C2F" w14:textId="77777777" w:rsidR="00F35429" w:rsidRPr="00B15EA3" w:rsidRDefault="00F35429" w:rsidP="00A41003">
            <w:pPr>
              <w:spacing w:after="10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B15EA3">
              <w:rPr>
                <w:rFonts w:ascii="Arial" w:hAnsi="Arial" w:cs="Arial"/>
                <w:sz w:val="22"/>
              </w:rPr>
              <w:t>Work experience gained</w:t>
            </w:r>
          </w:p>
        </w:tc>
        <w:tc>
          <w:tcPr>
            <w:tcW w:w="0" w:type="auto"/>
            <w:hideMark/>
          </w:tcPr>
          <w:p w14:paraId="71DEF315" w14:textId="77777777" w:rsidR="00F35429" w:rsidRPr="00B15EA3" w:rsidRDefault="00F35429" w:rsidP="00A41003">
            <w:pPr>
              <w:spacing w:after="10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B15EA3">
              <w:rPr>
                <w:rFonts w:ascii="Arial" w:hAnsi="Arial" w:cs="Arial"/>
                <w:sz w:val="22"/>
              </w:rPr>
              <w:t>6–12 months</w:t>
            </w:r>
          </w:p>
        </w:tc>
      </w:tr>
      <w:tr w:rsidR="00F35429" w:rsidRPr="00B15EA3" w14:paraId="07E34AF3" w14:textId="77777777" w:rsidTr="00C72907">
        <w:trPr>
          <w:trHeight w:val="755"/>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244C7582" w14:textId="77777777" w:rsidR="00F35429" w:rsidRPr="00B15EA3" w:rsidRDefault="00F35429" w:rsidP="00A41003">
            <w:pPr>
              <w:spacing w:after="100" w:line="360" w:lineRule="auto"/>
              <w:rPr>
                <w:rFonts w:ascii="Arial" w:hAnsi="Arial" w:cs="Arial"/>
                <w:sz w:val="22"/>
              </w:rPr>
            </w:pPr>
            <w:r w:rsidRPr="00B15EA3">
              <w:rPr>
                <w:rFonts w:ascii="Arial" w:hAnsi="Arial" w:cs="Arial"/>
                <w:sz w:val="22"/>
              </w:rPr>
              <w:t>Build a professional network.</w:t>
            </w:r>
          </w:p>
        </w:tc>
        <w:tc>
          <w:tcPr>
            <w:tcW w:w="0" w:type="auto"/>
            <w:hideMark/>
          </w:tcPr>
          <w:p w14:paraId="2444B5EC" w14:textId="7D3EE95E" w:rsidR="00F35429" w:rsidRPr="00B15EA3" w:rsidRDefault="00F35429" w:rsidP="00A41003">
            <w:pPr>
              <w:spacing w:after="10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B15EA3">
              <w:rPr>
                <w:rFonts w:ascii="Arial" w:hAnsi="Arial" w:cs="Arial"/>
                <w:sz w:val="22"/>
              </w:rPr>
              <w:t xml:space="preserve">Be at events and </w:t>
            </w:r>
            <w:r w:rsidRPr="00B15EA3">
              <w:rPr>
                <w:rFonts w:ascii="Arial" w:hAnsi="Arial" w:cs="Arial"/>
                <w:sz w:val="22"/>
              </w:rPr>
              <w:t>utilize</w:t>
            </w:r>
            <w:r w:rsidRPr="00B15EA3">
              <w:rPr>
                <w:rFonts w:ascii="Arial" w:hAnsi="Arial" w:cs="Arial"/>
                <w:sz w:val="22"/>
              </w:rPr>
              <w:t xml:space="preserve"> LinkedIn.</w:t>
            </w:r>
          </w:p>
        </w:tc>
        <w:tc>
          <w:tcPr>
            <w:tcW w:w="0" w:type="auto"/>
            <w:hideMark/>
          </w:tcPr>
          <w:p w14:paraId="7B03F353" w14:textId="77777777" w:rsidR="00F35429" w:rsidRPr="00B15EA3" w:rsidRDefault="00F35429" w:rsidP="00A41003">
            <w:pPr>
              <w:spacing w:after="10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B15EA3">
              <w:rPr>
                <w:rFonts w:ascii="Arial" w:hAnsi="Arial" w:cs="Arial"/>
                <w:sz w:val="22"/>
              </w:rPr>
              <w:t>Number of connections and interactions</w:t>
            </w:r>
          </w:p>
        </w:tc>
        <w:tc>
          <w:tcPr>
            <w:tcW w:w="0" w:type="auto"/>
            <w:hideMark/>
          </w:tcPr>
          <w:p w14:paraId="619ABA20" w14:textId="77777777" w:rsidR="00F35429" w:rsidRPr="00B15EA3" w:rsidRDefault="00F35429" w:rsidP="00A41003">
            <w:pPr>
              <w:spacing w:after="10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B15EA3">
              <w:rPr>
                <w:rFonts w:ascii="Arial" w:hAnsi="Arial" w:cs="Arial"/>
                <w:sz w:val="22"/>
              </w:rPr>
              <w:t>Ongoing</w:t>
            </w:r>
          </w:p>
        </w:tc>
      </w:tr>
      <w:tr w:rsidR="00F35429" w:rsidRPr="00B15EA3" w14:paraId="792FA5D8" w14:textId="77777777" w:rsidTr="00C72907">
        <w:trPr>
          <w:cnfStyle w:val="000000100000" w:firstRow="0" w:lastRow="0" w:firstColumn="0" w:lastColumn="0" w:oddVBand="0" w:evenVBand="0" w:oddHBand="1" w:evenHBand="0" w:firstRowFirstColumn="0" w:firstRowLastColumn="0" w:lastRowFirstColumn="0" w:lastRowLastColumn="0"/>
          <w:trHeight w:val="755"/>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35BF0047" w14:textId="77777777" w:rsidR="00F35429" w:rsidRPr="00B15EA3" w:rsidRDefault="00F35429" w:rsidP="00A41003">
            <w:pPr>
              <w:spacing w:after="100" w:line="360" w:lineRule="auto"/>
              <w:rPr>
                <w:rFonts w:ascii="Arial" w:hAnsi="Arial" w:cs="Arial"/>
                <w:sz w:val="22"/>
              </w:rPr>
            </w:pPr>
            <w:r w:rsidRPr="00B15EA3">
              <w:rPr>
                <w:rFonts w:ascii="Arial" w:hAnsi="Arial" w:cs="Arial"/>
                <w:sz w:val="22"/>
              </w:rPr>
              <w:t>Secure an HR Administrator role</w:t>
            </w:r>
          </w:p>
        </w:tc>
        <w:tc>
          <w:tcPr>
            <w:tcW w:w="0" w:type="auto"/>
            <w:hideMark/>
          </w:tcPr>
          <w:p w14:paraId="7B7A7FE0" w14:textId="77777777" w:rsidR="00F35429" w:rsidRPr="00B15EA3" w:rsidRDefault="00F35429" w:rsidP="00A41003">
            <w:pPr>
              <w:spacing w:after="10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B15EA3">
              <w:rPr>
                <w:rFonts w:ascii="Arial" w:hAnsi="Arial" w:cs="Arial"/>
                <w:sz w:val="22"/>
              </w:rPr>
              <w:t>Get an application to the NHS or healthcare HR.</w:t>
            </w:r>
          </w:p>
        </w:tc>
        <w:tc>
          <w:tcPr>
            <w:tcW w:w="0" w:type="auto"/>
            <w:hideMark/>
          </w:tcPr>
          <w:p w14:paraId="2588BDA5" w14:textId="77777777" w:rsidR="00F35429" w:rsidRPr="00B15EA3" w:rsidRDefault="00F35429" w:rsidP="00A41003">
            <w:pPr>
              <w:spacing w:after="10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B15EA3">
              <w:rPr>
                <w:rFonts w:ascii="Arial" w:hAnsi="Arial" w:cs="Arial"/>
                <w:sz w:val="22"/>
              </w:rPr>
              <w:t>Job applications and interview invitations</w:t>
            </w:r>
          </w:p>
        </w:tc>
        <w:tc>
          <w:tcPr>
            <w:tcW w:w="0" w:type="auto"/>
            <w:hideMark/>
          </w:tcPr>
          <w:p w14:paraId="09E033CB" w14:textId="77777777" w:rsidR="00F35429" w:rsidRPr="00B15EA3" w:rsidRDefault="00F35429" w:rsidP="00A41003">
            <w:pPr>
              <w:spacing w:after="10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B15EA3">
              <w:rPr>
                <w:rFonts w:ascii="Arial" w:hAnsi="Arial" w:cs="Arial"/>
                <w:sz w:val="22"/>
              </w:rPr>
              <w:t>1–2 years</w:t>
            </w:r>
          </w:p>
        </w:tc>
      </w:tr>
      <w:tr w:rsidR="00F35429" w:rsidRPr="00B15EA3" w14:paraId="1995B573" w14:textId="77777777" w:rsidTr="00C72907">
        <w:trPr>
          <w:trHeight w:val="768"/>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33FA4B07" w14:textId="77777777" w:rsidR="00F35429" w:rsidRPr="00B15EA3" w:rsidRDefault="00F35429" w:rsidP="00A41003">
            <w:pPr>
              <w:spacing w:after="100" w:line="360" w:lineRule="auto"/>
              <w:rPr>
                <w:rFonts w:ascii="Arial" w:hAnsi="Arial" w:cs="Arial"/>
                <w:sz w:val="22"/>
              </w:rPr>
            </w:pPr>
            <w:r w:rsidRPr="00B15EA3">
              <w:rPr>
                <w:rFonts w:ascii="Arial" w:hAnsi="Arial" w:cs="Arial"/>
                <w:sz w:val="22"/>
              </w:rPr>
              <w:t>Progress to HR Officer level</w:t>
            </w:r>
          </w:p>
        </w:tc>
        <w:tc>
          <w:tcPr>
            <w:tcW w:w="0" w:type="auto"/>
            <w:hideMark/>
          </w:tcPr>
          <w:p w14:paraId="241D1340" w14:textId="77777777" w:rsidR="00F35429" w:rsidRPr="00B15EA3" w:rsidRDefault="00F35429" w:rsidP="00A41003">
            <w:pPr>
              <w:spacing w:after="10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B15EA3">
              <w:rPr>
                <w:rFonts w:ascii="Arial" w:hAnsi="Arial" w:cs="Arial"/>
                <w:sz w:val="22"/>
              </w:rPr>
              <w:t>Achieve NHS HR experience and undertake CPD training.</w:t>
            </w:r>
          </w:p>
        </w:tc>
        <w:tc>
          <w:tcPr>
            <w:tcW w:w="0" w:type="auto"/>
            <w:hideMark/>
          </w:tcPr>
          <w:p w14:paraId="0A785193" w14:textId="77777777" w:rsidR="00F35429" w:rsidRPr="00B15EA3" w:rsidRDefault="00F35429" w:rsidP="00A41003">
            <w:pPr>
              <w:spacing w:after="10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B15EA3">
              <w:rPr>
                <w:rFonts w:ascii="Arial" w:hAnsi="Arial" w:cs="Arial"/>
                <w:sz w:val="22"/>
              </w:rPr>
              <w:t>Promotion or expanded HR responsibilities</w:t>
            </w:r>
          </w:p>
        </w:tc>
        <w:tc>
          <w:tcPr>
            <w:tcW w:w="0" w:type="auto"/>
            <w:hideMark/>
          </w:tcPr>
          <w:p w14:paraId="44DE2747" w14:textId="77777777" w:rsidR="00F35429" w:rsidRPr="00B15EA3" w:rsidRDefault="00F35429" w:rsidP="00A41003">
            <w:pPr>
              <w:spacing w:after="10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B15EA3">
              <w:rPr>
                <w:rFonts w:ascii="Arial" w:hAnsi="Arial" w:cs="Arial"/>
                <w:sz w:val="22"/>
              </w:rPr>
              <w:t>3–5 years</w:t>
            </w:r>
          </w:p>
        </w:tc>
      </w:tr>
      <w:tr w:rsidR="00F35429" w:rsidRPr="00B15EA3" w14:paraId="112ABBFC" w14:textId="77777777" w:rsidTr="00C72907">
        <w:trPr>
          <w:cnfStyle w:val="000000100000" w:firstRow="0" w:lastRow="0" w:firstColumn="0" w:lastColumn="0" w:oddVBand="0" w:evenVBand="0" w:oddHBand="1" w:evenHBand="0" w:firstRowFirstColumn="0" w:firstRowLastColumn="0" w:lastRowFirstColumn="0" w:lastRowLastColumn="0"/>
          <w:trHeight w:val="755"/>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tcBorders>
            <w:hideMark/>
          </w:tcPr>
          <w:p w14:paraId="1F5EAA69" w14:textId="77777777" w:rsidR="00F35429" w:rsidRPr="00B15EA3" w:rsidRDefault="00F35429" w:rsidP="00A41003">
            <w:pPr>
              <w:spacing w:after="100" w:line="360" w:lineRule="auto"/>
              <w:rPr>
                <w:rFonts w:ascii="Arial" w:hAnsi="Arial" w:cs="Arial"/>
                <w:sz w:val="22"/>
              </w:rPr>
            </w:pPr>
            <w:r w:rsidRPr="00B15EA3">
              <w:rPr>
                <w:rFonts w:ascii="Arial" w:hAnsi="Arial" w:cs="Arial"/>
                <w:sz w:val="22"/>
              </w:rPr>
              <w:t>Develop long-term HR career growth</w:t>
            </w:r>
          </w:p>
        </w:tc>
        <w:tc>
          <w:tcPr>
            <w:tcW w:w="0" w:type="auto"/>
            <w:hideMark/>
          </w:tcPr>
          <w:p w14:paraId="0DBC4960" w14:textId="53A9439C" w:rsidR="00F35429" w:rsidRPr="00B15EA3" w:rsidRDefault="00F35429" w:rsidP="00A41003">
            <w:pPr>
              <w:spacing w:after="10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B15EA3">
              <w:rPr>
                <w:rFonts w:ascii="Arial" w:hAnsi="Arial" w:cs="Arial"/>
                <w:sz w:val="22"/>
              </w:rPr>
              <w:t>level to HR Manager or senior HR.</w:t>
            </w:r>
          </w:p>
        </w:tc>
        <w:tc>
          <w:tcPr>
            <w:tcW w:w="0" w:type="auto"/>
            <w:hideMark/>
          </w:tcPr>
          <w:p w14:paraId="0B57A971" w14:textId="77777777" w:rsidR="00F35429" w:rsidRPr="00B15EA3" w:rsidRDefault="00F35429" w:rsidP="00A41003">
            <w:pPr>
              <w:spacing w:after="10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B15EA3">
              <w:rPr>
                <w:rFonts w:ascii="Arial" w:hAnsi="Arial" w:cs="Arial"/>
                <w:sz w:val="22"/>
              </w:rPr>
              <w:t>Career progression and leadership duties</w:t>
            </w:r>
          </w:p>
        </w:tc>
        <w:tc>
          <w:tcPr>
            <w:tcW w:w="0" w:type="auto"/>
            <w:hideMark/>
          </w:tcPr>
          <w:p w14:paraId="3D0C050E" w14:textId="77777777" w:rsidR="00F35429" w:rsidRPr="00B15EA3" w:rsidRDefault="00F35429" w:rsidP="00A41003">
            <w:pPr>
              <w:spacing w:after="10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B15EA3">
              <w:rPr>
                <w:rFonts w:ascii="Arial" w:hAnsi="Arial" w:cs="Arial"/>
                <w:sz w:val="22"/>
              </w:rPr>
              <w:t>5 years</w:t>
            </w:r>
          </w:p>
        </w:tc>
      </w:tr>
    </w:tbl>
    <w:p w14:paraId="619A119F" w14:textId="77777777" w:rsidR="00595C03" w:rsidRDefault="00595C03" w:rsidP="0051253B">
      <w:pPr>
        <w:pStyle w:val="Heading1"/>
        <w:rPr>
          <w:rStyle w:val="Strong"/>
          <w:b/>
          <w:bCs w:val="0"/>
          <w:sz w:val="28"/>
          <w:szCs w:val="28"/>
        </w:rPr>
      </w:pPr>
      <w:bookmarkStart w:id="12" w:name="_Toc227938672"/>
    </w:p>
    <w:p w14:paraId="00EB4088" w14:textId="1CCF8E7D" w:rsidR="007972C1" w:rsidRPr="0051253B" w:rsidRDefault="007972C1" w:rsidP="0051253B">
      <w:pPr>
        <w:pStyle w:val="Heading1"/>
        <w:rPr>
          <w:sz w:val="28"/>
          <w:szCs w:val="28"/>
        </w:rPr>
      </w:pPr>
      <w:r w:rsidRPr="0051253B">
        <w:rPr>
          <w:rStyle w:val="Strong"/>
          <w:b/>
          <w:bCs w:val="0"/>
          <w:sz w:val="28"/>
          <w:szCs w:val="28"/>
        </w:rPr>
        <w:t>Development Activities and Resources</w:t>
      </w:r>
      <w:bookmarkEnd w:id="12"/>
    </w:p>
    <w:tbl>
      <w:tblPr>
        <w:tblStyle w:val="GridTable5Dark-Accent6"/>
        <w:tblW w:w="9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1"/>
        <w:gridCol w:w="3024"/>
        <w:gridCol w:w="2809"/>
      </w:tblGrid>
      <w:tr w:rsidR="007972C1" w:rsidRPr="00FB22A2" w14:paraId="5EA9C844" w14:textId="77777777" w:rsidTr="00495F0F">
        <w:trPr>
          <w:cnfStyle w:val="100000000000" w:firstRow="1" w:lastRow="0" w:firstColumn="0" w:lastColumn="0" w:oddVBand="0" w:evenVBand="0" w:oddHBand="0"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right w:val="none" w:sz="0" w:space="0" w:color="auto"/>
            </w:tcBorders>
            <w:hideMark/>
          </w:tcPr>
          <w:p w14:paraId="5C174033" w14:textId="77777777" w:rsidR="007972C1" w:rsidRPr="00495F0F" w:rsidRDefault="007972C1" w:rsidP="00495F0F">
            <w:pPr>
              <w:jc w:val="center"/>
              <w:rPr>
                <w:rFonts w:ascii="Arial" w:hAnsi="Arial" w:cs="Arial"/>
                <w:b w:val="0"/>
                <w:bCs w:val="0"/>
                <w:sz w:val="22"/>
              </w:rPr>
            </w:pPr>
            <w:r w:rsidRPr="00495F0F">
              <w:rPr>
                <w:rStyle w:val="Strong"/>
                <w:rFonts w:ascii="Arial" w:hAnsi="Arial" w:cs="Arial"/>
                <w:b/>
                <w:bCs/>
                <w:sz w:val="22"/>
              </w:rPr>
              <w:t>Activity</w:t>
            </w:r>
          </w:p>
        </w:tc>
        <w:tc>
          <w:tcPr>
            <w:tcW w:w="0" w:type="auto"/>
            <w:tcBorders>
              <w:top w:val="none" w:sz="0" w:space="0" w:color="auto"/>
              <w:left w:val="none" w:sz="0" w:space="0" w:color="auto"/>
              <w:right w:val="none" w:sz="0" w:space="0" w:color="auto"/>
            </w:tcBorders>
            <w:hideMark/>
          </w:tcPr>
          <w:p w14:paraId="0306D779" w14:textId="77777777" w:rsidR="007972C1" w:rsidRPr="00495F0F" w:rsidRDefault="007972C1" w:rsidP="00495F0F">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rPr>
            </w:pPr>
            <w:r w:rsidRPr="00495F0F">
              <w:rPr>
                <w:rStyle w:val="Strong"/>
                <w:rFonts w:ascii="Arial" w:hAnsi="Arial" w:cs="Arial"/>
                <w:b/>
                <w:bCs/>
                <w:sz w:val="22"/>
              </w:rPr>
              <w:t>Purpose</w:t>
            </w:r>
          </w:p>
        </w:tc>
        <w:tc>
          <w:tcPr>
            <w:tcW w:w="0" w:type="auto"/>
            <w:tcBorders>
              <w:top w:val="none" w:sz="0" w:space="0" w:color="auto"/>
              <w:left w:val="none" w:sz="0" w:space="0" w:color="auto"/>
              <w:right w:val="none" w:sz="0" w:space="0" w:color="auto"/>
            </w:tcBorders>
            <w:hideMark/>
          </w:tcPr>
          <w:p w14:paraId="3884EDF6" w14:textId="77777777" w:rsidR="007972C1" w:rsidRPr="00495F0F" w:rsidRDefault="007972C1" w:rsidP="00495F0F">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rPr>
            </w:pPr>
            <w:r w:rsidRPr="00495F0F">
              <w:rPr>
                <w:rStyle w:val="Strong"/>
                <w:rFonts w:ascii="Arial" w:hAnsi="Arial" w:cs="Arial"/>
                <w:b/>
                <w:bCs/>
                <w:sz w:val="22"/>
              </w:rPr>
              <w:t>Resources Needed</w:t>
            </w:r>
          </w:p>
        </w:tc>
      </w:tr>
      <w:tr w:rsidR="007972C1" w:rsidRPr="00FB22A2" w14:paraId="0AC79E1B" w14:textId="77777777" w:rsidTr="00495F0F">
        <w:trPr>
          <w:cnfStyle w:val="000000100000" w:firstRow="0" w:lastRow="0" w:firstColumn="0" w:lastColumn="0" w:oddVBand="0" w:evenVBand="0" w:oddHBand="1" w:evenHBand="0" w:firstRowFirstColumn="0" w:firstRowLastColumn="0" w:lastRowFirstColumn="0" w:lastRowLastColumn="0"/>
          <w:trHeight w:val="649"/>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3274B7A3" w14:textId="77777777" w:rsidR="007972C1" w:rsidRPr="00FB22A2" w:rsidRDefault="007972C1" w:rsidP="00716C00">
            <w:pPr>
              <w:rPr>
                <w:rFonts w:ascii="Arial" w:hAnsi="Arial" w:cs="Arial"/>
                <w:b w:val="0"/>
                <w:sz w:val="22"/>
              </w:rPr>
            </w:pPr>
            <w:r w:rsidRPr="00FB22A2">
              <w:rPr>
                <w:rFonts w:ascii="Arial" w:hAnsi="Arial" w:cs="Arial"/>
                <w:sz w:val="22"/>
              </w:rPr>
              <w:t>CPD courses (HR &amp; NHS systems)</w:t>
            </w:r>
          </w:p>
        </w:tc>
        <w:tc>
          <w:tcPr>
            <w:tcW w:w="0" w:type="auto"/>
            <w:hideMark/>
          </w:tcPr>
          <w:p w14:paraId="42B5C760" w14:textId="77777777" w:rsidR="007972C1" w:rsidRPr="00FB22A2" w:rsidRDefault="007972C1" w:rsidP="00716C00">
            <w:pP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FB22A2">
              <w:rPr>
                <w:rFonts w:ascii="Arial" w:hAnsi="Arial" w:cs="Arial"/>
                <w:sz w:val="22"/>
              </w:rPr>
              <w:t>Develop technical knowledge</w:t>
            </w:r>
          </w:p>
        </w:tc>
        <w:tc>
          <w:tcPr>
            <w:tcW w:w="0" w:type="auto"/>
            <w:hideMark/>
          </w:tcPr>
          <w:p w14:paraId="52AE7B93" w14:textId="77777777" w:rsidR="007972C1" w:rsidRPr="00FB22A2" w:rsidRDefault="007972C1" w:rsidP="00716C00">
            <w:pP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FB22A2">
              <w:rPr>
                <w:rFonts w:ascii="Arial" w:hAnsi="Arial" w:cs="Arial"/>
                <w:sz w:val="22"/>
              </w:rPr>
              <w:t>Time, funding</w:t>
            </w:r>
          </w:p>
        </w:tc>
      </w:tr>
      <w:tr w:rsidR="007972C1" w:rsidRPr="00FB22A2" w14:paraId="7945A693" w14:textId="77777777" w:rsidTr="00495F0F">
        <w:trPr>
          <w:trHeight w:val="323"/>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27093446" w14:textId="77777777" w:rsidR="007972C1" w:rsidRPr="00FB22A2" w:rsidRDefault="007972C1" w:rsidP="00716C00">
            <w:pPr>
              <w:rPr>
                <w:rFonts w:ascii="Arial" w:hAnsi="Arial" w:cs="Arial"/>
                <w:sz w:val="22"/>
              </w:rPr>
            </w:pPr>
            <w:r w:rsidRPr="00FB22A2">
              <w:rPr>
                <w:rFonts w:ascii="Arial" w:hAnsi="Arial" w:cs="Arial"/>
                <w:sz w:val="22"/>
              </w:rPr>
              <w:t>Volunteering in healthcare</w:t>
            </w:r>
          </w:p>
        </w:tc>
        <w:tc>
          <w:tcPr>
            <w:tcW w:w="0" w:type="auto"/>
            <w:hideMark/>
          </w:tcPr>
          <w:p w14:paraId="27271954" w14:textId="77777777" w:rsidR="007972C1" w:rsidRPr="00FB22A2" w:rsidRDefault="007972C1" w:rsidP="00716C00">
            <w:pP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FB22A2">
              <w:rPr>
                <w:rFonts w:ascii="Arial" w:hAnsi="Arial" w:cs="Arial"/>
                <w:sz w:val="22"/>
              </w:rPr>
              <w:t>Gain UK sector experience</w:t>
            </w:r>
          </w:p>
        </w:tc>
        <w:tc>
          <w:tcPr>
            <w:tcW w:w="0" w:type="auto"/>
            <w:hideMark/>
          </w:tcPr>
          <w:p w14:paraId="22037253" w14:textId="77777777" w:rsidR="007972C1" w:rsidRPr="00FB22A2" w:rsidRDefault="007972C1" w:rsidP="00716C00">
            <w:pP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FB22A2">
              <w:rPr>
                <w:rFonts w:ascii="Arial" w:hAnsi="Arial" w:cs="Arial"/>
                <w:sz w:val="22"/>
              </w:rPr>
              <w:t>Placement opportunities</w:t>
            </w:r>
          </w:p>
        </w:tc>
      </w:tr>
      <w:tr w:rsidR="007972C1" w:rsidRPr="00FB22A2" w14:paraId="4837538B" w14:textId="77777777" w:rsidTr="00495F0F">
        <w:trPr>
          <w:cnfStyle w:val="000000100000" w:firstRow="0" w:lastRow="0" w:firstColumn="0" w:lastColumn="0" w:oddVBand="0" w:evenVBand="0" w:oddHBand="1" w:evenHBand="0" w:firstRowFirstColumn="0" w:firstRowLastColumn="0" w:lastRowFirstColumn="0" w:lastRowLastColumn="0"/>
          <w:trHeight w:val="649"/>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00146019" w14:textId="77777777" w:rsidR="007972C1" w:rsidRPr="00FB22A2" w:rsidRDefault="007972C1" w:rsidP="00716C00">
            <w:pPr>
              <w:rPr>
                <w:rFonts w:ascii="Arial" w:hAnsi="Arial" w:cs="Arial"/>
                <w:sz w:val="22"/>
              </w:rPr>
            </w:pPr>
            <w:r w:rsidRPr="00FB22A2">
              <w:rPr>
                <w:rFonts w:ascii="Arial" w:hAnsi="Arial" w:cs="Arial"/>
                <w:sz w:val="22"/>
              </w:rPr>
              <w:t>Networking (LinkedIn, events)</w:t>
            </w:r>
          </w:p>
        </w:tc>
        <w:tc>
          <w:tcPr>
            <w:tcW w:w="0" w:type="auto"/>
            <w:hideMark/>
          </w:tcPr>
          <w:p w14:paraId="28B75AF4" w14:textId="77777777" w:rsidR="007972C1" w:rsidRPr="00FB22A2" w:rsidRDefault="007972C1" w:rsidP="00716C00">
            <w:pP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FB22A2">
              <w:rPr>
                <w:rFonts w:ascii="Arial" w:hAnsi="Arial" w:cs="Arial"/>
                <w:sz w:val="22"/>
              </w:rPr>
              <w:t>Build professional connections</w:t>
            </w:r>
          </w:p>
        </w:tc>
        <w:tc>
          <w:tcPr>
            <w:tcW w:w="0" w:type="auto"/>
            <w:hideMark/>
          </w:tcPr>
          <w:p w14:paraId="1D28FB24" w14:textId="77777777" w:rsidR="007972C1" w:rsidRPr="00FB22A2" w:rsidRDefault="007972C1" w:rsidP="00716C00">
            <w:pP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FB22A2">
              <w:rPr>
                <w:rFonts w:ascii="Arial" w:hAnsi="Arial" w:cs="Arial"/>
                <w:sz w:val="22"/>
              </w:rPr>
              <w:t>Online access, engagement</w:t>
            </w:r>
          </w:p>
        </w:tc>
      </w:tr>
      <w:tr w:rsidR="007972C1" w:rsidRPr="00FB22A2" w14:paraId="008676AC" w14:textId="77777777" w:rsidTr="00495F0F">
        <w:trPr>
          <w:trHeight w:val="323"/>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tcBorders>
            <w:hideMark/>
          </w:tcPr>
          <w:p w14:paraId="0D8CCF92" w14:textId="4774D57E" w:rsidR="007972C1" w:rsidRPr="00FB22A2" w:rsidRDefault="00716C00" w:rsidP="00716C00">
            <w:pPr>
              <w:rPr>
                <w:rFonts w:ascii="Arial" w:hAnsi="Arial" w:cs="Arial"/>
                <w:sz w:val="22"/>
              </w:rPr>
            </w:pPr>
            <w:r w:rsidRPr="00FB22A2">
              <w:rPr>
                <w:rFonts w:ascii="Arial" w:hAnsi="Arial" w:cs="Arial"/>
                <w:sz w:val="22"/>
              </w:rPr>
              <w:t>Mentoring/guidance</w:t>
            </w:r>
          </w:p>
        </w:tc>
        <w:tc>
          <w:tcPr>
            <w:tcW w:w="0" w:type="auto"/>
            <w:hideMark/>
          </w:tcPr>
          <w:p w14:paraId="6E03BFDF" w14:textId="77777777" w:rsidR="007972C1" w:rsidRPr="00FB22A2" w:rsidRDefault="007972C1" w:rsidP="00716C00">
            <w:pP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FB22A2">
              <w:rPr>
                <w:rFonts w:ascii="Arial" w:hAnsi="Arial" w:cs="Arial"/>
                <w:sz w:val="22"/>
              </w:rPr>
              <w:t>Career advice and support</w:t>
            </w:r>
          </w:p>
        </w:tc>
        <w:tc>
          <w:tcPr>
            <w:tcW w:w="0" w:type="auto"/>
            <w:hideMark/>
          </w:tcPr>
          <w:p w14:paraId="20E4B1D2" w14:textId="77777777" w:rsidR="007972C1" w:rsidRPr="00FB22A2" w:rsidRDefault="007972C1" w:rsidP="00716C00">
            <w:pP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FB22A2">
              <w:rPr>
                <w:rFonts w:ascii="Arial" w:hAnsi="Arial" w:cs="Arial"/>
                <w:sz w:val="22"/>
              </w:rPr>
              <w:t>Access to mentors</w:t>
            </w:r>
          </w:p>
        </w:tc>
      </w:tr>
    </w:tbl>
    <w:p w14:paraId="416F971D" w14:textId="2961C160" w:rsidR="006C662E" w:rsidRPr="00FB22A2" w:rsidRDefault="006C662E" w:rsidP="00716C00">
      <w:pPr>
        <w:rPr>
          <w:rFonts w:ascii="Arial" w:eastAsia="Times New Roman" w:hAnsi="Arial" w:cs="Arial"/>
          <w:sz w:val="22"/>
        </w:rPr>
      </w:pPr>
      <w:r w:rsidRPr="00FB22A2">
        <w:rPr>
          <w:rFonts w:ascii="Arial" w:eastAsia="Times New Roman" w:hAnsi="Arial" w:cs="Arial"/>
          <w:sz w:val="22"/>
        </w:rPr>
        <w:t xml:space="preserve">The Self-Efficacy Theory by Bandura supports this action plan, which stresses that the ability to believe that a person can achieve it is created through experience, learning, and achievement </w:t>
      </w:r>
      <w:r w:rsidRPr="00FB22A2">
        <w:rPr>
          <w:rFonts w:ascii="Arial" w:eastAsia="Times New Roman" w:hAnsi="Arial" w:cs="Arial"/>
          <w:sz w:val="22"/>
        </w:rPr>
        <w:lastRenderedPageBreak/>
        <w:t>(SAMIA, 2024). Gaining pertinent skills and experience over time will make me more confident and willing to work in the UK health and social care sector.</w:t>
      </w:r>
    </w:p>
    <w:p w14:paraId="7C25FB7E" w14:textId="77777777" w:rsidR="00FB22A2" w:rsidRDefault="006C662E" w:rsidP="00FB22A2">
      <w:pPr>
        <w:rPr>
          <w:rFonts w:ascii="Arial" w:hAnsi="Arial" w:cs="Arial"/>
          <w:sz w:val="22"/>
        </w:rPr>
      </w:pPr>
      <w:r w:rsidRPr="00FB22A2">
        <w:rPr>
          <w:rFonts w:ascii="Arial" w:eastAsia="Times New Roman" w:hAnsi="Arial" w:cs="Arial"/>
          <w:sz w:val="22"/>
        </w:rPr>
        <w:t xml:space="preserve">This plan has a realistic but ambitious timeline, which will warrant constant growth. My short-term goals are </w:t>
      </w:r>
      <w:r w:rsidR="006F72C5" w:rsidRPr="00FB22A2">
        <w:rPr>
          <w:rFonts w:ascii="Arial" w:eastAsia="Times New Roman" w:hAnsi="Arial" w:cs="Arial"/>
          <w:sz w:val="22"/>
        </w:rPr>
        <w:t>centered</w:t>
      </w:r>
      <w:r w:rsidRPr="00FB22A2">
        <w:rPr>
          <w:rFonts w:ascii="Arial" w:eastAsia="Times New Roman" w:hAnsi="Arial" w:cs="Arial"/>
          <w:sz w:val="22"/>
        </w:rPr>
        <w:t xml:space="preserve"> around education and skill development, whereas my long-term objectives include getting a professional HR position and advancing in the field of healthcare.</w:t>
      </w:r>
    </w:p>
    <w:p w14:paraId="71CC489A" w14:textId="68433401" w:rsidR="00B322B3" w:rsidRPr="0051253B" w:rsidRDefault="00FB22A2" w:rsidP="0051253B">
      <w:pPr>
        <w:pStyle w:val="Heading1"/>
        <w:rPr>
          <w:rFonts w:ascii="Arial" w:eastAsia="Times New Roman" w:hAnsi="Arial" w:cs="Arial"/>
          <w:b w:val="0"/>
          <w:bCs/>
          <w:sz w:val="28"/>
          <w:szCs w:val="28"/>
        </w:rPr>
      </w:pPr>
      <w:bookmarkStart w:id="13" w:name="_Toc227938673"/>
      <w:r w:rsidRPr="0051253B">
        <w:rPr>
          <w:rFonts w:ascii="Arial" w:hAnsi="Arial" w:cs="Arial"/>
          <w:sz w:val="28"/>
          <w:szCs w:val="28"/>
        </w:rPr>
        <w:t>6.</w:t>
      </w:r>
      <w:r w:rsidR="00B322B3" w:rsidRPr="0051253B">
        <w:rPr>
          <w:rStyle w:val="Strong"/>
          <w:rFonts w:ascii="Arial" w:hAnsi="Arial" w:cs="Arial"/>
          <w:b/>
          <w:bCs w:val="0"/>
          <w:sz w:val="28"/>
          <w:szCs w:val="28"/>
        </w:rPr>
        <w:t xml:space="preserve"> Conclusio</w:t>
      </w:r>
      <w:r w:rsidRPr="0051253B">
        <w:rPr>
          <w:rStyle w:val="Strong"/>
          <w:rFonts w:ascii="Arial" w:hAnsi="Arial" w:cs="Arial"/>
          <w:b/>
          <w:bCs w:val="0"/>
          <w:sz w:val="28"/>
          <w:szCs w:val="28"/>
        </w:rPr>
        <w:t>n</w:t>
      </w:r>
      <w:bookmarkEnd w:id="13"/>
    </w:p>
    <w:p w14:paraId="3F2D9F88" w14:textId="550D36DF" w:rsidR="00D7185C" w:rsidRPr="00FB22A2" w:rsidRDefault="00F72B75" w:rsidP="00716C00">
      <w:pPr>
        <w:rPr>
          <w:rFonts w:ascii="Arial" w:hAnsi="Arial" w:cs="Arial"/>
          <w:sz w:val="22"/>
        </w:rPr>
      </w:pPr>
      <w:r w:rsidRPr="00FB22A2">
        <w:rPr>
          <w:rFonts w:ascii="Arial" w:hAnsi="Arial" w:cs="Arial"/>
          <w:sz w:val="22"/>
        </w:rPr>
        <w:t xml:space="preserve">To sum up, this report has identified my mission to become an HR Administrator in the UK health and social care industry. While I possess extensive experience in human resources, key areas for development include gaining knowledge of UK healthcare systems, NHS policies, and relevant legislation. The action plan offers a systematic and achievable method of filling these gaps with specific learning, practice, and networking among professionals. It has helped me to improve my knowledge </w:t>
      </w:r>
      <w:r w:rsidR="00716C00" w:rsidRPr="00FB22A2">
        <w:rPr>
          <w:rFonts w:ascii="Arial" w:hAnsi="Arial" w:cs="Arial"/>
          <w:sz w:val="22"/>
        </w:rPr>
        <w:t>of</w:t>
      </w:r>
      <w:r w:rsidRPr="00FB22A2">
        <w:rPr>
          <w:rFonts w:ascii="Arial" w:hAnsi="Arial" w:cs="Arial"/>
          <w:sz w:val="22"/>
        </w:rPr>
        <w:t xml:space="preserve"> skills needed in the sector and how current competencies can be modified and applied in a new professional environment. Going forward, I am inspired to keep on honing my abilities and work towards a successful HR career in the healthcare industry with a lot of confidence.</w:t>
      </w:r>
    </w:p>
    <w:p w14:paraId="76FEE240" w14:textId="77777777" w:rsidR="00D7185C" w:rsidRPr="00FB22A2" w:rsidRDefault="00D7185C">
      <w:pPr>
        <w:jc w:val="left"/>
        <w:rPr>
          <w:rFonts w:ascii="Arial" w:hAnsi="Arial" w:cs="Arial"/>
          <w:sz w:val="22"/>
        </w:rPr>
      </w:pPr>
      <w:r w:rsidRPr="00FB22A2">
        <w:rPr>
          <w:rFonts w:ascii="Arial" w:hAnsi="Arial" w:cs="Arial"/>
          <w:sz w:val="22"/>
        </w:rPr>
        <w:br w:type="page"/>
      </w:r>
    </w:p>
    <w:p w14:paraId="2B3A97E7" w14:textId="77777777" w:rsidR="00D7185C" w:rsidRPr="00FB22A2" w:rsidRDefault="00D7185C" w:rsidP="00D7185C">
      <w:pPr>
        <w:pStyle w:val="Heading1"/>
        <w:rPr>
          <w:rFonts w:ascii="Arial" w:hAnsi="Arial" w:cs="Arial"/>
          <w:sz w:val="28"/>
          <w:szCs w:val="28"/>
        </w:rPr>
      </w:pPr>
      <w:bookmarkStart w:id="14" w:name="_Toc227938674"/>
      <w:r w:rsidRPr="00FB22A2">
        <w:rPr>
          <w:rFonts w:ascii="Arial" w:hAnsi="Arial" w:cs="Arial"/>
          <w:sz w:val="28"/>
          <w:szCs w:val="28"/>
        </w:rPr>
        <w:lastRenderedPageBreak/>
        <w:t>References</w:t>
      </w:r>
      <w:bookmarkEnd w:id="14"/>
    </w:p>
    <w:p w14:paraId="5FDC5720" w14:textId="77777777" w:rsidR="00F06B7F" w:rsidRPr="00F06B7F" w:rsidRDefault="00F06B7F" w:rsidP="00F06B7F">
      <w:pPr>
        <w:rPr>
          <w:rFonts w:ascii="Arial" w:hAnsi="Arial" w:cs="Arial"/>
          <w:sz w:val="22"/>
        </w:rPr>
      </w:pPr>
      <w:r w:rsidRPr="00F06B7F">
        <w:rPr>
          <w:rFonts w:ascii="Arial" w:hAnsi="Arial" w:cs="Arial"/>
          <w:sz w:val="22"/>
        </w:rPr>
        <w:t xml:space="preserve">Anderson, M., Pitchforth, E., Edwards, N., </w:t>
      </w:r>
      <w:proofErr w:type="spellStart"/>
      <w:r w:rsidRPr="00F06B7F">
        <w:rPr>
          <w:rFonts w:ascii="Arial" w:hAnsi="Arial" w:cs="Arial"/>
          <w:sz w:val="22"/>
        </w:rPr>
        <w:t>Alderwick</w:t>
      </w:r>
      <w:proofErr w:type="spellEnd"/>
      <w:r w:rsidRPr="00F06B7F">
        <w:rPr>
          <w:rFonts w:ascii="Arial" w:hAnsi="Arial" w:cs="Arial"/>
          <w:sz w:val="22"/>
        </w:rPr>
        <w:t xml:space="preserve">, H., &amp; </w:t>
      </w:r>
      <w:proofErr w:type="spellStart"/>
      <w:r w:rsidRPr="00F06B7F">
        <w:rPr>
          <w:rFonts w:ascii="Arial" w:hAnsi="Arial" w:cs="Arial"/>
          <w:sz w:val="22"/>
        </w:rPr>
        <w:t>Mossialos</w:t>
      </w:r>
      <w:proofErr w:type="spellEnd"/>
      <w:r w:rsidRPr="00F06B7F">
        <w:rPr>
          <w:rFonts w:ascii="Arial" w:hAnsi="Arial" w:cs="Arial"/>
          <w:sz w:val="22"/>
        </w:rPr>
        <w:t xml:space="preserve">, E. (2022). United Kingdom: Health System Review. </w:t>
      </w:r>
      <w:r w:rsidRPr="00F06B7F">
        <w:rPr>
          <w:rFonts w:ascii="Arial" w:hAnsi="Arial" w:cs="Arial"/>
          <w:i/>
          <w:iCs/>
          <w:sz w:val="22"/>
        </w:rPr>
        <w:t>Health Systems in Transition</w:t>
      </w:r>
      <w:r w:rsidRPr="00F06B7F">
        <w:rPr>
          <w:rFonts w:ascii="Arial" w:hAnsi="Arial" w:cs="Arial"/>
          <w:sz w:val="22"/>
        </w:rPr>
        <w:t xml:space="preserve">, </w:t>
      </w:r>
      <w:r w:rsidRPr="00F06B7F">
        <w:rPr>
          <w:rFonts w:ascii="Arial" w:hAnsi="Arial" w:cs="Arial"/>
          <w:i/>
          <w:iCs/>
          <w:sz w:val="22"/>
        </w:rPr>
        <w:t>24</w:t>
      </w:r>
      <w:r w:rsidRPr="00F06B7F">
        <w:rPr>
          <w:rFonts w:ascii="Arial" w:hAnsi="Arial" w:cs="Arial"/>
          <w:sz w:val="22"/>
        </w:rPr>
        <w:t xml:space="preserve">(1), 1–194. </w:t>
      </w:r>
      <w:hyperlink r:id="rId18" w:history="1">
        <w:r w:rsidRPr="00F06B7F">
          <w:rPr>
            <w:rStyle w:val="Hyperlink"/>
            <w:rFonts w:ascii="Arial" w:hAnsi="Arial" w:cs="Arial"/>
            <w:sz w:val="22"/>
          </w:rPr>
          <w:t>https://www.researchgate.net/publication/360684713_United_Kingdom_Health_System_Review</w:t>
        </w:r>
      </w:hyperlink>
      <w:r w:rsidRPr="00F06B7F">
        <w:rPr>
          <w:rFonts w:ascii="Arial" w:hAnsi="Arial" w:cs="Arial"/>
          <w:sz w:val="22"/>
        </w:rPr>
        <w:t xml:space="preserve"> </w:t>
      </w:r>
    </w:p>
    <w:p w14:paraId="23073FDE" w14:textId="77777777" w:rsidR="00F06B7F" w:rsidRPr="00F06B7F" w:rsidRDefault="00F06B7F" w:rsidP="00F06B7F">
      <w:pPr>
        <w:rPr>
          <w:rFonts w:ascii="Arial" w:hAnsi="Arial" w:cs="Arial"/>
          <w:sz w:val="22"/>
        </w:rPr>
      </w:pPr>
      <w:r w:rsidRPr="00F06B7F">
        <w:rPr>
          <w:rFonts w:ascii="Arial" w:hAnsi="Arial" w:cs="Arial"/>
          <w:sz w:val="22"/>
        </w:rPr>
        <w:t xml:space="preserve">Asad, M. U., Ali, A., Mushtaq, A., &amp; Ullah, R. (2023). EMPLOYEE AND EMPLOYER'S ROLE IN ENSURING A SAFE WORKING ENVIRONMENT BY MAINTAINING HEALTH AND SAFETY IN THE WORKPLACE. </w:t>
      </w:r>
      <w:r w:rsidRPr="00F06B7F">
        <w:rPr>
          <w:rFonts w:ascii="Arial" w:hAnsi="Arial" w:cs="Arial"/>
          <w:i/>
          <w:iCs/>
          <w:sz w:val="22"/>
        </w:rPr>
        <w:t>Pakistan Journal of Science</w:t>
      </w:r>
      <w:r w:rsidRPr="00F06B7F">
        <w:rPr>
          <w:rFonts w:ascii="Arial" w:hAnsi="Arial" w:cs="Arial"/>
          <w:sz w:val="22"/>
        </w:rPr>
        <w:t xml:space="preserve">, </w:t>
      </w:r>
      <w:r w:rsidRPr="00F06B7F">
        <w:rPr>
          <w:rFonts w:ascii="Arial" w:hAnsi="Arial" w:cs="Arial"/>
          <w:i/>
          <w:iCs/>
          <w:sz w:val="22"/>
        </w:rPr>
        <w:t>75</w:t>
      </w:r>
      <w:r w:rsidRPr="00F06B7F">
        <w:rPr>
          <w:rFonts w:ascii="Arial" w:hAnsi="Arial" w:cs="Arial"/>
          <w:sz w:val="22"/>
        </w:rPr>
        <w:t xml:space="preserve">(1), 106–116. </w:t>
      </w:r>
      <w:hyperlink r:id="rId19" w:history="1">
        <w:r w:rsidRPr="00F06B7F">
          <w:rPr>
            <w:rStyle w:val="Hyperlink"/>
            <w:rFonts w:ascii="Arial" w:hAnsi="Arial" w:cs="Arial"/>
            <w:sz w:val="22"/>
          </w:rPr>
          <w:t>https://doi.org/10.57041/pjs.v75i1.828</w:t>
        </w:r>
      </w:hyperlink>
      <w:r w:rsidRPr="00F06B7F">
        <w:rPr>
          <w:rFonts w:ascii="Arial" w:hAnsi="Arial" w:cs="Arial"/>
          <w:sz w:val="22"/>
        </w:rPr>
        <w:t xml:space="preserve"> </w:t>
      </w:r>
    </w:p>
    <w:p w14:paraId="6829E7EF" w14:textId="77777777" w:rsidR="00F06B7F" w:rsidRPr="00F06B7F" w:rsidRDefault="00F06B7F" w:rsidP="00F06B7F">
      <w:pPr>
        <w:rPr>
          <w:rFonts w:ascii="Arial" w:hAnsi="Arial" w:cs="Arial"/>
          <w:sz w:val="22"/>
        </w:rPr>
      </w:pPr>
      <w:r w:rsidRPr="00F06B7F">
        <w:rPr>
          <w:rFonts w:ascii="Arial" w:hAnsi="Arial" w:cs="Arial"/>
          <w:sz w:val="22"/>
        </w:rPr>
        <w:t xml:space="preserve">Azad, T., </w:t>
      </w:r>
      <w:proofErr w:type="spellStart"/>
      <w:r w:rsidRPr="00F06B7F">
        <w:rPr>
          <w:rFonts w:ascii="Arial" w:hAnsi="Arial" w:cs="Arial"/>
          <w:sz w:val="22"/>
        </w:rPr>
        <w:t>Razu</w:t>
      </w:r>
      <w:proofErr w:type="spellEnd"/>
      <w:r w:rsidRPr="00F06B7F">
        <w:rPr>
          <w:rFonts w:ascii="Arial" w:hAnsi="Arial" w:cs="Arial"/>
          <w:sz w:val="22"/>
        </w:rPr>
        <w:t xml:space="preserve">, K. S. A., </w:t>
      </w:r>
      <w:proofErr w:type="spellStart"/>
      <w:r w:rsidRPr="00F06B7F">
        <w:rPr>
          <w:rFonts w:ascii="Arial" w:hAnsi="Arial" w:cs="Arial"/>
          <w:sz w:val="22"/>
        </w:rPr>
        <w:t>Sikder</w:t>
      </w:r>
      <w:proofErr w:type="spellEnd"/>
      <w:r w:rsidRPr="00F06B7F">
        <w:rPr>
          <w:rFonts w:ascii="Arial" w:hAnsi="Arial" w:cs="Arial"/>
          <w:sz w:val="22"/>
        </w:rPr>
        <w:t xml:space="preserve">, S., </w:t>
      </w:r>
      <w:proofErr w:type="spellStart"/>
      <w:r w:rsidRPr="00F06B7F">
        <w:rPr>
          <w:rFonts w:ascii="Arial" w:hAnsi="Arial" w:cs="Arial"/>
          <w:sz w:val="22"/>
        </w:rPr>
        <w:t>Bhuyan</w:t>
      </w:r>
      <w:proofErr w:type="spellEnd"/>
      <w:r w:rsidRPr="00F06B7F">
        <w:rPr>
          <w:rFonts w:ascii="Arial" w:hAnsi="Arial" w:cs="Arial"/>
          <w:sz w:val="22"/>
        </w:rPr>
        <w:t xml:space="preserve">, M. S. H., &amp; Ahmed, M. S. (2024). Building a Personal Brand: Strategies for Standing Out in a Competitive Job Market. </w:t>
      </w:r>
      <w:r w:rsidRPr="00F06B7F">
        <w:rPr>
          <w:rFonts w:ascii="Arial" w:hAnsi="Arial" w:cs="Arial"/>
          <w:i/>
          <w:iCs/>
          <w:sz w:val="22"/>
        </w:rPr>
        <w:t>International Journal of Novel Research in Marketing Management and Economics</w:t>
      </w:r>
      <w:r w:rsidRPr="00F06B7F">
        <w:rPr>
          <w:rFonts w:ascii="Arial" w:hAnsi="Arial" w:cs="Arial"/>
          <w:sz w:val="22"/>
        </w:rPr>
        <w:t xml:space="preserve">, </w:t>
      </w:r>
      <w:r w:rsidRPr="00F06B7F">
        <w:rPr>
          <w:rFonts w:ascii="Arial" w:hAnsi="Arial" w:cs="Arial"/>
          <w:i/>
          <w:iCs/>
          <w:sz w:val="22"/>
        </w:rPr>
        <w:t>11</w:t>
      </w:r>
      <w:r w:rsidRPr="00F06B7F">
        <w:rPr>
          <w:rFonts w:ascii="Arial" w:hAnsi="Arial" w:cs="Arial"/>
          <w:sz w:val="22"/>
        </w:rPr>
        <w:t xml:space="preserve">(1), 147–154. </w:t>
      </w:r>
      <w:hyperlink r:id="rId20" w:history="1">
        <w:r w:rsidRPr="00F06B7F">
          <w:rPr>
            <w:rStyle w:val="Hyperlink"/>
            <w:rFonts w:ascii="Arial" w:hAnsi="Arial" w:cs="Arial"/>
            <w:sz w:val="22"/>
          </w:rPr>
          <w:t>https://doi.org/10.5281/zenodo.10939572</w:t>
        </w:r>
      </w:hyperlink>
      <w:r w:rsidRPr="00F06B7F">
        <w:rPr>
          <w:rFonts w:ascii="Arial" w:hAnsi="Arial" w:cs="Arial"/>
          <w:sz w:val="22"/>
        </w:rPr>
        <w:t xml:space="preserve"> </w:t>
      </w:r>
    </w:p>
    <w:p w14:paraId="2AB3B62F" w14:textId="77777777" w:rsidR="00F06B7F" w:rsidRPr="00F06B7F" w:rsidRDefault="00F06B7F" w:rsidP="00F06B7F">
      <w:pPr>
        <w:rPr>
          <w:rFonts w:ascii="Arial" w:hAnsi="Arial" w:cs="Arial"/>
          <w:sz w:val="22"/>
        </w:rPr>
      </w:pPr>
      <w:proofErr w:type="spellStart"/>
      <w:r w:rsidRPr="00F06B7F">
        <w:rPr>
          <w:rFonts w:ascii="Arial" w:hAnsi="Arial" w:cs="Arial"/>
          <w:sz w:val="22"/>
        </w:rPr>
        <w:t>Caruccio</w:t>
      </w:r>
      <w:proofErr w:type="spellEnd"/>
      <w:r w:rsidRPr="00F06B7F">
        <w:rPr>
          <w:rFonts w:ascii="Arial" w:hAnsi="Arial" w:cs="Arial"/>
          <w:sz w:val="22"/>
        </w:rPr>
        <w:t xml:space="preserve">, L., </w:t>
      </w:r>
      <w:proofErr w:type="spellStart"/>
      <w:r w:rsidRPr="00F06B7F">
        <w:rPr>
          <w:rFonts w:ascii="Arial" w:hAnsi="Arial" w:cs="Arial"/>
          <w:sz w:val="22"/>
        </w:rPr>
        <w:t>Desiato</w:t>
      </w:r>
      <w:proofErr w:type="spellEnd"/>
      <w:r w:rsidRPr="00F06B7F">
        <w:rPr>
          <w:rFonts w:ascii="Arial" w:hAnsi="Arial" w:cs="Arial"/>
          <w:sz w:val="22"/>
        </w:rPr>
        <w:t xml:space="preserve">, D., </w:t>
      </w:r>
      <w:proofErr w:type="spellStart"/>
      <w:r w:rsidRPr="00F06B7F">
        <w:rPr>
          <w:rFonts w:ascii="Arial" w:hAnsi="Arial" w:cs="Arial"/>
          <w:sz w:val="22"/>
        </w:rPr>
        <w:t>Polese</w:t>
      </w:r>
      <w:proofErr w:type="spellEnd"/>
      <w:r w:rsidRPr="00F06B7F">
        <w:rPr>
          <w:rFonts w:ascii="Arial" w:hAnsi="Arial" w:cs="Arial"/>
          <w:sz w:val="22"/>
        </w:rPr>
        <w:t xml:space="preserve">, G., &amp; Tortora, G. (2020). GDPR compliant information confidentiality preservation in Big Data processing. </w:t>
      </w:r>
      <w:r w:rsidRPr="00F06B7F">
        <w:rPr>
          <w:rFonts w:ascii="Arial" w:hAnsi="Arial" w:cs="Arial"/>
          <w:i/>
          <w:iCs/>
          <w:sz w:val="22"/>
        </w:rPr>
        <w:t>IEEE Access</w:t>
      </w:r>
      <w:r w:rsidRPr="00F06B7F">
        <w:rPr>
          <w:rFonts w:ascii="Arial" w:hAnsi="Arial" w:cs="Arial"/>
          <w:sz w:val="22"/>
        </w:rPr>
        <w:t xml:space="preserve">, 1–1. </w:t>
      </w:r>
      <w:hyperlink r:id="rId21" w:history="1">
        <w:r w:rsidRPr="00F06B7F">
          <w:rPr>
            <w:rStyle w:val="Hyperlink"/>
            <w:rFonts w:ascii="Arial" w:hAnsi="Arial" w:cs="Arial"/>
            <w:sz w:val="22"/>
          </w:rPr>
          <w:t>https://doi.org/10.1109/access.2020.3036916</w:t>
        </w:r>
      </w:hyperlink>
      <w:r w:rsidRPr="00F06B7F">
        <w:rPr>
          <w:rFonts w:ascii="Arial" w:hAnsi="Arial" w:cs="Arial"/>
          <w:sz w:val="22"/>
        </w:rPr>
        <w:t xml:space="preserve"> </w:t>
      </w:r>
    </w:p>
    <w:p w14:paraId="4B60F44D" w14:textId="77777777" w:rsidR="00F06B7F" w:rsidRPr="00F06B7F" w:rsidRDefault="00F06B7F" w:rsidP="00F06B7F">
      <w:pPr>
        <w:rPr>
          <w:rFonts w:ascii="Arial" w:hAnsi="Arial" w:cs="Arial"/>
          <w:sz w:val="22"/>
        </w:rPr>
      </w:pPr>
      <w:r w:rsidRPr="00F06B7F">
        <w:rPr>
          <w:rFonts w:ascii="Arial" w:hAnsi="Arial" w:cs="Arial"/>
          <w:sz w:val="22"/>
        </w:rPr>
        <w:t xml:space="preserve">Erdogan, A. (2022, January). </w:t>
      </w:r>
      <w:r w:rsidRPr="00F06B7F">
        <w:rPr>
          <w:rFonts w:ascii="Arial" w:hAnsi="Arial" w:cs="Arial"/>
          <w:i/>
          <w:iCs/>
          <w:sz w:val="22"/>
        </w:rPr>
        <w:t>(PDF) HOLLAND’S THEORY OF CAREERS AND VOCATIONAL CHOIC</w:t>
      </w:r>
      <w:r w:rsidRPr="00F06B7F">
        <w:rPr>
          <w:rFonts w:ascii="Arial" w:hAnsi="Arial" w:cs="Arial"/>
          <w:sz w:val="22"/>
        </w:rPr>
        <w:t xml:space="preserve">. Www.researchgate.net. </w:t>
      </w:r>
      <w:hyperlink r:id="rId22" w:history="1">
        <w:r w:rsidRPr="00F06B7F">
          <w:rPr>
            <w:rStyle w:val="Hyperlink"/>
            <w:rFonts w:ascii="Arial" w:hAnsi="Arial" w:cs="Arial"/>
            <w:sz w:val="22"/>
          </w:rPr>
          <w:t>https://www.researchgate.net/publication/358119611_HOLLAND</w:t>
        </w:r>
      </w:hyperlink>
      <w:r w:rsidRPr="00F06B7F">
        <w:rPr>
          <w:rFonts w:ascii="Arial" w:hAnsi="Arial" w:cs="Arial"/>
          <w:sz w:val="22"/>
        </w:rPr>
        <w:t xml:space="preserve"> </w:t>
      </w:r>
    </w:p>
    <w:p w14:paraId="618915E5" w14:textId="77777777" w:rsidR="00F06B7F" w:rsidRPr="00F06B7F" w:rsidRDefault="00F06B7F" w:rsidP="00F06B7F">
      <w:pPr>
        <w:rPr>
          <w:rFonts w:ascii="Arial" w:hAnsi="Arial" w:cs="Arial"/>
          <w:sz w:val="22"/>
        </w:rPr>
      </w:pPr>
      <w:proofErr w:type="spellStart"/>
      <w:r w:rsidRPr="00F06B7F">
        <w:rPr>
          <w:rFonts w:ascii="Arial" w:hAnsi="Arial" w:cs="Arial"/>
          <w:sz w:val="22"/>
        </w:rPr>
        <w:t>Generoso</w:t>
      </w:r>
      <w:proofErr w:type="spellEnd"/>
      <w:r w:rsidRPr="00F06B7F">
        <w:rPr>
          <w:rFonts w:ascii="Arial" w:hAnsi="Arial" w:cs="Arial"/>
          <w:sz w:val="22"/>
        </w:rPr>
        <w:t xml:space="preserve">, L., &amp; </w:t>
      </w:r>
      <w:proofErr w:type="spellStart"/>
      <w:r w:rsidRPr="00F06B7F">
        <w:rPr>
          <w:rFonts w:ascii="Arial" w:hAnsi="Arial" w:cs="Arial"/>
          <w:sz w:val="22"/>
        </w:rPr>
        <w:t>Cassiano</w:t>
      </w:r>
      <w:proofErr w:type="spellEnd"/>
      <w:r w:rsidRPr="00F06B7F">
        <w:rPr>
          <w:rFonts w:ascii="Arial" w:hAnsi="Arial" w:cs="Arial"/>
          <w:sz w:val="22"/>
        </w:rPr>
        <w:t xml:space="preserve">, F. (2024). The approach to experiential learning by David Kolb and its influence on the development of professional competencies in leadership. </w:t>
      </w:r>
      <w:proofErr w:type="spellStart"/>
      <w:r w:rsidRPr="00F06B7F">
        <w:rPr>
          <w:rFonts w:ascii="Arial" w:hAnsi="Arial" w:cs="Arial"/>
          <w:i/>
          <w:iCs/>
          <w:sz w:val="22"/>
        </w:rPr>
        <w:t>Contribuciones</w:t>
      </w:r>
      <w:proofErr w:type="spellEnd"/>
      <w:r w:rsidRPr="00F06B7F">
        <w:rPr>
          <w:rFonts w:ascii="Arial" w:hAnsi="Arial" w:cs="Arial"/>
          <w:i/>
          <w:iCs/>
          <w:sz w:val="22"/>
        </w:rPr>
        <w:t xml:space="preserve"> a Las </w:t>
      </w:r>
      <w:proofErr w:type="spellStart"/>
      <w:r w:rsidRPr="00F06B7F">
        <w:rPr>
          <w:rFonts w:ascii="Arial" w:hAnsi="Arial" w:cs="Arial"/>
          <w:i/>
          <w:iCs/>
          <w:sz w:val="22"/>
        </w:rPr>
        <w:t>Ciencias</w:t>
      </w:r>
      <w:proofErr w:type="spellEnd"/>
      <w:r w:rsidRPr="00F06B7F">
        <w:rPr>
          <w:rFonts w:ascii="Arial" w:hAnsi="Arial" w:cs="Arial"/>
          <w:i/>
          <w:iCs/>
          <w:sz w:val="22"/>
        </w:rPr>
        <w:t xml:space="preserve"> </w:t>
      </w:r>
      <w:proofErr w:type="spellStart"/>
      <w:r w:rsidRPr="00F06B7F">
        <w:rPr>
          <w:rFonts w:ascii="Arial" w:hAnsi="Arial" w:cs="Arial"/>
          <w:i/>
          <w:iCs/>
          <w:sz w:val="22"/>
        </w:rPr>
        <w:t>Sociales</w:t>
      </w:r>
      <w:proofErr w:type="spellEnd"/>
      <w:r w:rsidRPr="00F06B7F">
        <w:rPr>
          <w:rFonts w:ascii="Arial" w:hAnsi="Arial" w:cs="Arial"/>
          <w:sz w:val="22"/>
        </w:rPr>
        <w:t xml:space="preserve">, </w:t>
      </w:r>
      <w:r w:rsidRPr="00F06B7F">
        <w:rPr>
          <w:rFonts w:ascii="Arial" w:hAnsi="Arial" w:cs="Arial"/>
          <w:i/>
          <w:iCs/>
          <w:sz w:val="22"/>
        </w:rPr>
        <w:t>17</w:t>
      </w:r>
      <w:r w:rsidRPr="00F06B7F">
        <w:rPr>
          <w:rFonts w:ascii="Arial" w:hAnsi="Arial" w:cs="Arial"/>
          <w:sz w:val="22"/>
        </w:rPr>
        <w:t xml:space="preserve">(10), e12179–e12179. </w:t>
      </w:r>
      <w:hyperlink r:id="rId23" w:history="1">
        <w:r w:rsidRPr="00F06B7F">
          <w:rPr>
            <w:rStyle w:val="Hyperlink"/>
            <w:rFonts w:ascii="Arial" w:hAnsi="Arial" w:cs="Arial"/>
            <w:sz w:val="22"/>
          </w:rPr>
          <w:t>https://doi.org/10.55905/revconv.17n.10-474</w:t>
        </w:r>
      </w:hyperlink>
      <w:r w:rsidRPr="00F06B7F">
        <w:rPr>
          <w:rFonts w:ascii="Arial" w:hAnsi="Arial" w:cs="Arial"/>
          <w:sz w:val="22"/>
        </w:rPr>
        <w:t xml:space="preserve"> </w:t>
      </w:r>
    </w:p>
    <w:p w14:paraId="6319EFEB" w14:textId="77777777" w:rsidR="00F06B7F" w:rsidRPr="00F06B7F" w:rsidRDefault="00F06B7F" w:rsidP="00F06B7F">
      <w:pPr>
        <w:rPr>
          <w:rFonts w:ascii="Arial" w:hAnsi="Arial" w:cs="Arial"/>
          <w:sz w:val="22"/>
        </w:rPr>
      </w:pPr>
      <w:r w:rsidRPr="00F06B7F">
        <w:rPr>
          <w:rFonts w:ascii="Arial" w:hAnsi="Arial" w:cs="Arial"/>
          <w:sz w:val="22"/>
        </w:rPr>
        <w:t xml:space="preserve">McGuire, D., McVicar, O., &amp; Tariq, U. E. H. (2022). Skills Audits: an Integrative Literature Review. </w:t>
      </w:r>
      <w:r w:rsidRPr="00F06B7F">
        <w:rPr>
          <w:rFonts w:ascii="Arial" w:hAnsi="Arial" w:cs="Arial"/>
          <w:i/>
          <w:iCs/>
          <w:sz w:val="22"/>
        </w:rPr>
        <w:t>Industrial and Commercial Training</w:t>
      </w:r>
      <w:r w:rsidRPr="00F06B7F">
        <w:rPr>
          <w:rFonts w:ascii="Arial" w:hAnsi="Arial" w:cs="Arial"/>
          <w:sz w:val="22"/>
        </w:rPr>
        <w:t xml:space="preserve">, </w:t>
      </w:r>
      <w:r w:rsidRPr="00F06B7F">
        <w:rPr>
          <w:rFonts w:ascii="Arial" w:hAnsi="Arial" w:cs="Arial"/>
          <w:i/>
          <w:iCs/>
          <w:sz w:val="22"/>
        </w:rPr>
        <w:t>55</w:t>
      </w:r>
      <w:r w:rsidRPr="00F06B7F">
        <w:rPr>
          <w:rFonts w:ascii="Arial" w:hAnsi="Arial" w:cs="Arial"/>
          <w:sz w:val="22"/>
        </w:rPr>
        <w:t xml:space="preserve">(1), 34–46. </w:t>
      </w:r>
      <w:hyperlink r:id="rId24" w:history="1">
        <w:r w:rsidRPr="00F06B7F">
          <w:rPr>
            <w:rStyle w:val="Hyperlink"/>
            <w:rFonts w:ascii="Arial" w:hAnsi="Arial" w:cs="Arial"/>
            <w:sz w:val="22"/>
          </w:rPr>
          <w:t>https://doi.org/10.1108/ict-06-2021-0042</w:t>
        </w:r>
      </w:hyperlink>
      <w:r w:rsidRPr="00F06B7F">
        <w:rPr>
          <w:rFonts w:ascii="Arial" w:hAnsi="Arial" w:cs="Arial"/>
          <w:sz w:val="22"/>
        </w:rPr>
        <w:t xml:space="preserve"> </w:t>
      </w:r>
    </w:p>
    <w:p w14:paraId="751602A1" w14:textId="77777777" w:rsidR="00F06B7F" w:rsidRPr="00F06B7F" w:rsidRDefault="00F06B7F" w:rsidP="00F06B7F">
      <w:pPr>
        <w:rPr>
          <w:rFonts w:ascii="Arial" w:hAnsi="Arial" w:cs="Arial"/>
          <w:sz w:val="22"/>
        </w:rPr>
      </w:pPr>
      <w:r w:rsidRPr="00F06B7F">
        <w:rPr>
          <w:rFonts w:ascii="Arial" w:hAnsi="Arial" w:cs="Arial"/>
          <w:sz w:val="22"/>
        </w:rPr>
        <w:t xml:space="preserve">Nagy, S., </w:t>
      </w:r>
      <w:proofErr w:type="spellStart"/>
      <w:r w:rsidRPr="00F06B7F">
        <w:rPr>
          <w:rFonts w:ascii="Arial" w:hAnsi="Arial" w:cs="Arial"/>
          <w:sz w:val="22"/>
        </w:rPr>
        <w:t>Pelser</w:t>
      </w:r>
      <w:proofErr w:type="spellEnd"/>
      <w:r w:rsidRPr="00F06B7F">
        <w:rPr>
          <w:rFonts w:ascii="Arial" w:hAnsi="Arial" w:cs="Arial"/>
          <w:sz w:val="22"/>
        </w:rPr>
        <w:t xml:space="preserve">, A.-M., &amp; </w:t>
      </w:r>
      <w:proofErr w:type="spellStart"/>
      <w:r w:rsidRPr="00F06B7F">
        <w:rPr>
          <w:rFonts w:ascii="Arial" w:hAnsi="Arial" w:cs="Arial"/>
          <w:sz w:val="22"/>
        </w:rPr>
        <w:t>Vaiman</w:t>
      </w:r>
      <w:proofErr w:type="spellEnd"/>
      <w:r w:rsidRPr="00F06B7F">
        <w:rPr>
          <w:rFonts w:ascii="Arial" w:hAnsi="Arial" w:cs="Arial"/>
          <w:sz w:val="22"/>
        </w:rPr>
        <w:t xml:space="preserve">, V. (2023). </w:t>
      </w:r>
      <w:r w:rsidRPr="00F06B7F">
        <w:rPr>
          <w:rFonts w:ascii="Arial" w:hAnsi="Arial" w:cs="Arial"/>
          <w:i/>
          <w:iCs/>
          <w:sz w:val="22"/>
        </w:rPr>
        <w:t>The improvement of Skills &amp; Talents in the workplace</w:t>
      </w:r>
      <w:r w:rsidRPr="00F06B7F">
        <w:rPr>
          <w:rFonts w:ascii="Arial" w:hAnsi="Arial" w:cs="Arial"/>
          <w:sz w:val="22"/>
        </w:rPr>
        <w:t xml:space="preserve">. ResearchGate; Axiom Academic Publishers. </w:t>
      </w:r>
      <w:hyperlink r:id="rId25" w:history="1">
        <w:r w:rsidRPr="00F06B7F">
          <w:rPr>
            <w:rStyle w:val="Hyperlink"/>
            <w:rFonts w:ascii="Arial" w:hAnsi="Arial" w:cs="Arial"/>
            <w:sz w:val="22"/>
          </w:rPr>
          <w:t>https://www.researchgate.net/publication/369661218_The_improvement_of_Skills_Talents_in_the_workplace</w:t>
        </w:r>
      </w:hyperlink>
      <w:r w:rsidRPr="00F06B7F">
        <w:rPr>
          <w:rFonts w:ascii="Arial" w:hAnsi="Arial" w:cs="Arial"/>
          <w:sz w:val="22"/>
        </w:rPr>
        <w:t xml:space="preserve"> </w:t>
      </w:r>
    </w:p>
    <w:p w14:paraId="686FC8C8" w14:textId="77777777" w:rsidR="00F06B7F" w:rsidRPr="00F06B7F" w:rsidRDefault="00F06B7F" w:rsidP="00F06B7F">
      <w:pPr>
        <w:rPr>
          <w:rFonts w:ascii="Arial" w:hAnsi="Arial" w:cs="Arial"/>
          <w:sz w:val="22"/>
        </w:rPr>
      </w:pPr>
      <w:r w:rsidRPr="00F06B7F">
        <w:rPr>
          <w:rStyle w:val="Strong"/>
          <w:rFonts w:ascii="Arial" w:hAnsi="Arial" w:cs="Arial"/>
          <w:b w:val="0"/>
          <w:bCs w:val="0"/>
          <w:sz w:val="22"/>
        </w:rPr>
        <w:lastRenderedPageBreak/>
        <w:t>NHS Jobs (2025)</w:t>
      </w:r>
      <w:r w:rsidRPr="00F06B7F">
        <w:rPr>
          <w:rFonts w:ascii="Arial" w:hAnsi="Arial" w:cs="Arial"/>
          <w:sz w:val="22"/>
        </w:rPr>
        <w:t xml:space="preserve"> </w:t>
      </w:r>
      <w:r w:rsidRPr="00F06B7F">
        <w:rPr>
          <w:rStyle w:val="Emphasis"/>
          <w:rFonts w:ascii="Arial" w:hAnsi="Arial" w:cs="Arial"/>
          <w:sz w:val="22"/>
        </w:rPr>
        <w:t>HR Administrator jobs</w:t>
      </w:r>
      <w:r w:rsidRPr="00F06B7F">
        <w:rPr>
          <w:rFonts w:ascii="Arial" w:hAnsi="Arial" w:cs="Arial"/>
          <w:sz w:val="22"/>
        </w:rPr>
        <w:t xml:space="preserve">. Available at: </w:t>
      </w:r>
      <w:hyperlink r:id="rId26" w:tgtFrame="_new" w:history="1">
        <w:r w:rsidRPr="00F06B7F">
          <w:rPr>
            <w:rStyle w:val="Hyperlink"/>
            <w:rFonts w:ascii="Arial" w:hAnsi="Arial" w:cs="Arial"/>
            <w:sz w:val="22"/>
          </w:rPr>
          <w:t>https://beta.jobs.nhs.uk/candidate/search/results?keyword=HR+Administrator</w:t>
        </w:r>
      </w:hyperlink>
      <w:r w:rsidRPr="00F06B7F">
        <w:rPr>
          <w:rFonts w:ascii="Arial" w:hAnsi="Arial" w:cs="Arial"/>
          <w:sz w:val="22"/>
        </w:rPr>
        <w:t xml:space="preserve"> (Accessed: 17 April 2026).</w:t>
      </w:r>
    </w:p>
    <w:p w14:paraId="237688E2" w14:textId="77777777" w:rsidR="00F06B7F" w:rsidRPr="00F06B7F" w:rsidRDefault="00F06B7F" w:rsidP="00F06B7F">
      <w:pPr>
        <w:rPr>
          <w:rFonts w:ascii="Arial" w:hAnsi="Arial" w:cs="Arial"/>
          <w:sz w:val="22"/>
        </w:rPr>
      </w:pPr>
      <w:proofErr w:type="spellStart"/>
      <w:r w:rsidRPr="00F06B7F">
        <w:rPr>
          <w:rFonts w:ascii="Arial" w:hAnsi="Arial" w:cs="Arial"/>
          <w:sz w:val="22"/>
        </w:rPr>
        <w:t>Ouanhlee</w:t>
      </w:r>
      <w:proofErr w:type="spellEnd"/>
      <w:r w:rsidRPr="00F06B7F">
        <w:rPr>
          <w:rFonts w:ascii="Arial" w:hAnsi="Arial" w:cs="Arial"/>
          <w:sz w:val="22"/>
        </w:rPr>
        <w:t xml:space="preserve">, T. (2023, January 12). </w:t>
      </w:r>
      <w:r w:rsidRPr="00F06B7F">
        <w:rPr>
          <w:rFonts w:ascii="Arial" w:hAnsi="Arial" w:cs="Arial"/>
          <w:i/>
          <w:iCs/>
          <w:sz w:val="22"/>
        </w:rPr>
        <w:t>Learning Human Resources and Applying it to Real-Life Situations</w:t>
      </w:r>
      <w:r w:rsidRPr="00F06B7F">
        <w:rPr>
          <w:rFonts w:ascii="Arial" w:hAnsi="Arial" w:cs="Arial"/>
          <w:sz w:val="22"/>
        </w:rPr>
        <w:t xml:space="preserve">. ResearchGate; Canadian Center of Science and Education. </w:t>
      </w:r>
      <w:hyperlink r:id="rId27" w:history="1">
        <w:r w:rsidRPr="00F06B7F">
          <w:rPr>
            <w:rStyle w:val="Hyperlink"/>
            <w:rFonts w:ascii="Arial" w:hAnsi="Arial" w:cs="Arial"/>
            <w:sz w:val="22"/>
          </w:rPr>
          <w:t>https://www.researchgate.net/publication/367075478_Learning_Human_Resources_and_Applying_it_to_Real-Life_Situations</w:t>
        </w:r>
      </w:hyperlink>
      <w:r w:rsidRPr="00F06B7F">
        <w:rPr>
          <w:rFonts w:ascii="Arial" w:hAnsi="Arial" w:cs="Arial"/>
          <w:sz w:val="22"/>
        </w:rPr>
        <w:t xml:space="preserve"> </w:t>
      </w:r>
    </w:p>
    <w:p w14:paraId="156E12FB" w14:textId="77777777" w:rsidR="00F06B7F" w:rsidRPr="00F06B7F" w:rsidRDefault="00F06B7F" w:rsidP="00F06B7F">
      <w:pPr>
        <w:rPr>
          <w:rFonts w:ascii="Arial" w:hAnsi="Arial" w:cs="Arial"/>
          <w:sz w:val="22"/>
        </w:rPr>
      </w:pPr>
      <w:r w:rsidRPr="00F06B7F">
        <w:rPr>
          <w:rFonts w:ascii="Arial" w:hAnsi="Arial" w:cs="Arial"/>
          <w:sz w:val="22"/>
        </w:rPr>
        <w:t xml:space="preserve">Pool, L. D. (2020). Revisiting the </w:t>
      </w:r>
      <w:proofErr w:type="spellStart"/>
      <w:r w:rsidRPr="00F06B7F">
        <w:rPr>
          <w:rFonts w:ascii="Arial" w:hAnsi="Arial" w:cs="Arial"/>
          <w:sz w:val="22"/>
        </w:rPr>
        <w:t>CareerEDGE</w:t>
      </w:r>
      <w:proofErr w:type="spellEnd"/>
      <w:r w:rsidRPr="00F06B7F">
        <w:rPr>
          <w:rFonts w:ascii="Arial" w:hAnsi="Arial" w:cs="Arial"/>
          <w:sz w:val="22"/>
        </w:rPr>
        <w:t xml:space="preserve"> model of graduate employability. </w:t>
      </w:r>
      <w:r w:rsidRPr="00F06B7F">
        <w:rPr>
          <w:rFonts w:ascii="Arial" w:hAnsi="Arial" w:cs="Arial"/>
          <w:i/>
          <w:iCs/>
          <w:sz w:val="22"/>
        </w:rPr>
        <w:t>Journal of the National Institute for Career Education and Counselling</w:t>
      </w:r>
      <w:r w:rsidRPr="00F06B7F">
        <w:rPr>
          <w:rFonts w:ascii="Arial" w:hAnsi="Arial" w:cs="Arial"/>
          <w:sz w:val="22"/>
        </w:rPr>
        <w:t xml:space="preserve">, </w:t>
      </w:r>
      <w:r w:rsidRPr="00F06B7F">
        <w:rPr>
          <w:rFonts w:ascii="Arial" w:hAnsi="Arial" w:cs="Arial"/>
          <w:i/>
          <w:iCs/>
          <w:sz w:val="22"/>
        </w:rPr>
        <w:t>44</w:t>
      </w:r>
      <w:r w:rsidRPr="00F06B7F">
        <w:rPr>
          <w:rFonts w:ascii="Arial" w:hAnsi="Arial" w:cs="Arial"/>
          <w:sz w:val="22"/>
        </w:rPr>
        <w:t xml:space="preserve">(1), 51–56. </w:t>
      </w:r>
      <w:hyperlink r:id="rId28" w:history="1">
        <w:r w:rsidRPr="00F06B7F">
          <w:rPr>
            <w:rStyle w:val="Hyperlink"/>
            <w:rFonts w:ascii="Arial" w:hAnsi="Arial" w:cs="Arial"/>
            <w:sz w:val="22"/>
          </w:rPr>
          <w:t>https://doi.org/10.20856/jnicec.4408</w:t>
        </w:r>
      </w:hyperlink>
      <w:r w:rsidRPr="00F06B7F">
        <w:rPr>
          <w:rFonts w:ascii="Arial" w:hAnsi="Arial" w:cs="Arial"/>
          <w:sz w:val="22"/>
        </w:rPr>
        <w:t xml:space="preserve"> </w:t>
      </w:r>
    </w:p>
    <w:p w14:paraId="3ADAE899" w14:textId="77777777" w:rsidR="00F06B7F" w:rsidRPr="00F06B7F" w:rsidRDefault="00F06B7F" w:rsidP="00F06B7F">
      <w:pPr>
        <w:rPr>
          <w:rFonts w:ascii="Arial" w:hAnsi="Arial" w:cs="Arial"/>
          <w:sz w:val="22"/>
        </w:rPr>
      </w:pPr>
      <w:r w:rsidRPr="00F06B7F">
        <w:rPr>
          <w:rFonts w:ascii="Arial" w:hAnsi="Arial" w:cs="Arial"/>
          <w:sz w:val="22"/>
        </w:rPr>
        <w:t xml:space="preserve">SAMIA, S. (2024). Understanding Self-Efficacy: The Foundation for Personal and Academic Success. </w:t>
      </w:r>
      <w:proofErr w:type="spellStart"/>
      <w:r w:rsidRPr="00F06B7F">
        <w:rPr>
          <w:rFonts w:ascii="Arial" w:hAnsi="Arial" w:cs="Arial"/>
          <w:i/>
          <w:iCs/>
          <w:sz w:val="22"/>
        </w:rPr>
        <w:t>Ziglôbitha</w:t>
      </w:r>
      <w:proofErr w:type="spellEnd"/>
      <w:r w:rsidRPr="00F06B7F">
        <w:rPr>
          <w:rFonts w:ascii="Arial" w:hAnsi="Arial" w:cs="Arial"/>
          <w:sz w:val="22"/>
        </w:rPr>
        <w:t xml:space="preserve">, </w:t>
      </w:r>
      <w:r w:rsidRPr="00F06B7F">
        <w:rPr>
          <w:rFonts w:ascii="Arial" w:hAnsi="Arial" w:cs="Arial"/>
          <w:i/>
          <w:iCs/>
          <w:sz w:val="22"/>
        </w:rPr>
        <w:t>02</w:t>
      </w:r>
      <w:r w:rsidRPr="00F06B7F">
        <w:rPr>
          <w:rFonts w:ascii="Arial" w:hAnsi="Arial" w:cs="Arial"/>
          <w:sz w:val="22"/>
        </w:rPr>
        <w:t xml:space="preserve">(009). </w:t>
      </w:r>
      <w:hyperlink r:id="rId29" w:history="1">
        <w:r w:rsidRPr="00F06B7F">
          <w:rPr>
            <w:rStyle w:val="Hyperlink"/>
            <w:rFonts w:ascii="Arial" w:hAnsi="Arial" w:cs="Arial"/>
            <w:sz w:val="22"/>
          </w:rPr>
          <w:t>https://doi.org/10.60632/ziglobitha.n009.07.2024.vol3</w:t>
        </w:r>
      </w:hyperlink>
      <w:r w:rsidRPr="00F06B7F">
        <w:rPr>
          <w:rFonts w:ascii="Arial" w:hAnsi="Arial" w:cs="Arial"/>
          <w:sz w:val="22"/>
        </w:rPr>
        <w:t xml:space="preserve"> </w:t>
      </w:r>
    </w:p>
    <w:p w14:paraId="7B19FF02" w14:textId="77777777" w:rsidR="00F06B7F" w:rsidRPr="00F06B7F" w:rsidRDefault="00F06B7F" w:rsidP="00F06B7F">
      <w:pPr>
        <w:rPr>
          <w:rFonts w:ascii="Arial" w:hAnsi="Arial" w:cs="Arial"/>
          <w:sz w:val="22"/>
        </w:rPr>
      </w:pPr>
      <w:proofErr w:type="spellStart"/>
      <w:r w:rsidRPr="00F06B7F">
        <w:rPr>
          <w:rFonts w:ascii="Arial" w:hAnsi="Arial" w:cs="Arial"/>
          <w:sz w:val="22"/>
        </w:rPr>
        <w:t>Sholl</w:t>
      </w:r>
      <w:proofErr w:type="spellEnd"/>
      <w:r w:rsidRPr="00F06B7F">
        <w:rPr>
          <w:rFonts w:ascii="Arial" w:hAnsi="Arial" w:cs="Arial"/>
          <w:sz w:val="22"/>
        </w:rPr>
        <w:t xml:space="preserve">, S., </w:t>
      </w:r>
      <w:proofErr w:type="spellStart"/>
      <w:r w:rsidRPr="00F06B7F">
        <w:rPr>
          <w:rFonts w:ascii="Arial" w:hAnsi="Arial" w:cs="Arial"/>
          <w:sz w:val="22"/>
        </w:rPr>
        <w:t>Ajjawi</w:t>
      </w:r>
      <w:proofErr w:type="spellEnd"/>
      <w:r w:rsidRPr="00F06B7F">
        <w:rPr>
          <w:rFonts w:ascii="Arial" w:hAnsi="Arial" w:cs="Arial"/>
          <w:sz w:val="22"/>
        </w:rPr>
        <w:t xml:space="preserve">, R., Allbutt, H., Butler, J., Jindal-Snape, D., Morrison, J., &amp; Rees, C. (2017). Balancing health care education and patient care in the UK workplace: a realist synthesis. </w:t>
      </w:r>
      <w:r w:rsidRPr="00F06B7F">
        <w:rPr>
          <w:rFonts w:ascii="Arial" w:hAnsi="Arial" w:cs="Arial"/>
          <w:i/>
          <w:iCs/>
          <w:sz w:val="22"/>
        </w:rPr>
        <w:t>Medical Education</w:t>
      </w:r>
      <w:r w:rsidRPr="00F06B7F">
        <w:rPr>
          <w:rFonts w:ascii="Arial" w:hAnsi="Arial" w:cs="Arial"/>
          <w:sz w:val="22"/>
        </w:rPr>
        <w:t xml:space="preserve">, </w:t>
      </w:r>
      <w:r w:rsidRPr="00F06B7F">
        <w:rPr>
          <w:rFonts w:ascii="Arial" w:hAnsi="Arial" w:cs="Arial"/>
          <w:i/>
          <w:iCs/>
          <w:sz w:val="22"/>
        </w:rPr>
        <w:t>51</w:t>
      </w:r>
      <w:r w:rsidRPr="00F06B7F">
        <w:rPr>
          <w:rFonts w:ascii="Arial" w:hAnsi="Arial" w:cs="Arial"/>
          <w:sz w:val="22"/>
        </w:rPr>
        <w:t xml:space="preserve">(8), 787–801. </w:t>
      </w:r>
      <w:hyperlink r:id="rId30" w:history="1">
        <w:r w:rsidRPr="00F06B7F">
          <w:rPr>
            <w:rStyle w:val="Hyperlink"/>
            <w:rFonts w:ascii="Arial" w:hAnsi="Arial" w:cs="Arial"/>
            <w:sz w:val="22"/>
          </w:rPr>
          <w:t>https://doi.org/10.1111/medu.13290</w:t>
        </w:r>
      </w:hyperlink>
      <w:r w:rsidRPr="00F06B7F">
        <w:rPr>
          <w:rFonts w:ascii="Arial" w:hAnsi="Arial" w:cs="Arial"/>
          <w:sz w:val="22"/>
        </w:rPr>
        <w:t xml:space="preserve"> </w:t>
      </w:r>
    </w:p>
    <w:p w14:paraId="2F58F03B" w14:textId="77777777" w:rsidR="00F06B7F" w:rsidRPr="00F06B7F" w:rsidRDefault="00F06B7F" w:rsidP="00F06B7F">
      <w:pPr>
        <w:rPr>
          <w:rFonts w:ascii="Arial" w:hAnsi="Arial" w:cs="Arial"/>
          <w:sz w:val="22"/>
        </w:rPr>
      </w:pPr>
      <w:r w:rsidRPr="00F06B7F">
        <w:rPr>
          <w:rFonts w:ascii="Arial" w:hAnsi="Arial" w:cs="Arial"/>
          <w:sz w:val="22"/>
        </w:rPr>
        <w:t xml:space="preserve">Sisodia, S., &amp; Agarwal, N. (2017). Employability Skills Essential for Healthcare Industry. </w:t>
      </w:r>
      <w:r w:rsidRPr="00F06B7F">
        <w:rPr>
          <w:rFonts w:ascii="Arial" w:hAnsi="Arial" w:cs="Arial"/>
          <w:i/>
          <w:iCs/>
          <w:sz w:val="22"/>
        </w:rPr>
        <w:t>Procedia Computer Science</w:t>
      </w:r>
      <w:r w:rsidRPr="00F06B7F">
        <w:rPr>
          <w:rFonts w:ascii="Arial" w:hAnsi="Arial" w:cs="Arial"/>
          <w:sz w:val="22"/>
        </w:rPr>
        <w:t xml:space="preserve">, </w:t>
      </w:r>
      <w:r w:rsidRPr="00F06B7F">
        <w:rPr>
          <w:rFonts w:ascii="Arial" w:hAnsi="Arial" w:cs="Arial"/>
          <w:i/>
          <w:iCs/>
          <w:sz w:val="22"/>
        </w:rPr>
        <w:t>122</w:t>
      </w:r>
      <w:r w:rsidRPr="00F06B7F">
        <w:rPr>
          <w:rFonts w:ascii="Arial" w:hAnsi="Arial" w:cs="Arial"/>
          <w:sz w:val="22"/>
        </w:rPr>
        <w:t xml:space="preserve">, 431–438. </w:t>
      </w:r>
      <w:hyperlink r:id="rId31" w:history="1">
        <w:r w:rsidRPr="00F06B7F">
          <w:rPr>
            <w:rStyle w:val="Hyperlink"/>
            <w:rFonts w:ascii="Arial" w:hAnsi="Arial" w:cs="Arial"/>
            <w:sz w:val="22"/>
          </w:rPr>
          <w:t>https://doi.org/10.1016/j.procs.2017.11.390</w:t>
        </w:r>
      </w:hyperlink>
      <w:r w:rsidRPr="00F06B7F">
        <w:rPr>
          <w:rFonts w:ascii="Arial" w:hAnsi="Arial" w:cs="Arial"/>
          <w:sz w:val="22"/>
        </w:rPr>
        <w:t xml:space="preserve"> </w:t>
      </w:r>
    </w:p>
    <w:p w14:paraId="0204CEB2" w14:textId="77777777" w:rsidR="00F06B7F" w:rsidRPr="00F06B7F" w:rsidRDefault="00F06B7F" w:rsidP="00F06B7F">
      <w:pPr>
        <w:rPr>
          <w:rFonts w:ascii="Arial" w:hAnsi="Arial" w:cs="Arial"/>
          <w:sz w:val="22"/>
        </w:rPr>
      </w:pPr>
      <w:r w:rsidRPr="00F06B7F">
        <w:rPr>
          <w:rFonts w:ascii="Arial" w:hAnsi="Arial" w:cs="Arial"/>
          <w:sz w:val="22"/>
        </w:rPr>
        <w:t xml:space="preserve">Skills for Care (2023) </w:t>
      </w:r>
      <w:r w:rsidRPr="00F06B7F">
        <w:rPr>
          <w:rStyle w:val="Emphasis"/>
          <w:rFonts w:ascii="Arial" w:hAnsi="Arial" w:cs="Arial"/>
          <w:sz w:val="22"/>
        </w:rPr>
        <w:t>Core skills for care</w:t>
      </w:r>
      <w:r w:rsidRPr="00F06B7F">
        <w:rPr>
          <w:rFonts w:ascii="Arial" w:hAnsi="Arial" w:cs="Arial"/>
          <w:sz w:val="22"/>
        </w:rPr>
        <w:t xml:space="preserve">. Available at: </w:t>
      </w:r>
      <w:hyperlink r:id="rId32" w:tgtFrame="_new" w:history="1">
        <w:r w:rsidRPr="00F06B7F">
          <w:rPr>
            <w:rStyle w:val="Hyperlink"/>
            <w:rFonts w:ascii="Arial" w:hAnsi="Arial" w:cs="Arial"/>
            <w:sz w:val="22"/>
          </w:rPr>
          <w:t>https://www.skillsforcare.org.uk</w:t>
        </w:r>
      </w:hyperlink>
      <w:r w:rsidRPr="00F06B7F">
        <w:rPr>
          <w:rFonts w:ascii="Arial" w:hAnsi="Arial" w:cs="Arial"/>
          <w:sz w:val="22"/>
        </w:rPr>
        <w:t xml:space="preserve"> (Accessed: 17 April 2026).</w:t>
      </w:r>
    </w:p>
    <w:p w14:paraId="0D7A2C2E" w14:textId="77777777" w:rsidR="00F06B7F" w:rsidRPr="00F06B7F" w:rsidRDefault="00F06B7F" w:rsidP="00F06B7F">
      <w:pPr>
        <w:rPr>
          <w:rFonts w:ascii="Arial" w:hAnsi="Arial" w:cs="Arial"/>
          <w:sz w:val="22"/>
        </w:rPr>
      </w:pPr>
      <w:r w:rsidRPr="00F06B7F">
        <w:rPr>
          <w:rFonts w:ascii="Arial" w:hAnsi="Arial" w:cs="Arial"/>
          <w:sz w:val="22"/>
        </w:rPr>
        <w:t xml:space="preserve">Verma, R., Yadav, M., Sharma, N. K., &amp; Khare, S. (2025). The Power of Emotional Intelligence in Healthcare: A Narrative Review of its Neurobiological Basis, Clinical Leadership and Patient-centric Care. </w:t>
      </w:r>
      <w:r w:rsidRPr="00F06B7F">
        <w:rPr>
          <w:rFonts w:ascii="Arial" w:hAnsi="Arial" w:cs="Arial"/>
          <w:i/>
          <w:iCs/>
          <w:sz w:val="22"/>
        </w:rPr>
        <w:t>JOURNAL of CLINICAL and DIAGNOSTIC RESEARCH</w:t>
      </w:r>
      <w:r w:rsidRPr="00F06B7F">
        <w:rPr>
          <w:rFonts w:ascii="Arial" w:hAnsi="Arial" w:cs="Arial"/>
          <w:sz w:val="22"/>
        </w:rPr>
        <w:t xml:space="preserve">. </w:t>
      </w:r>
      <w:hyperlink r:id="rId33" w:history="1">
        <w:r w:rsidRPr="00F06B7F">
          <w:rPr>
            <w:rStyle w:val="Hyperlink"/>
            <w:rFonts w:ascii="Arial" w:hAnsi="Arial" w:cs="Arial"/>
            <w:sz w:val="22"/>
          </w:rPr>
          <w:t>https://doi.org/10.7860/jcdr/2025/79158.21564</w:t>
        </w:r>
      </w:hyperlink>
      <w:r w:rsidRPr="00F06B7F">
        <w:rPr>
          <w:rFonts w:ascii="Arial" w:hAnsi="Arial" w:cs="Arial"/>
          <w:sz w:val="22"/>
        </w:rPr>
        <w:t xml:space="preserve"> </w:t>
      </w:r>
    </w:p>
    <w:p w14:paraId="2E031E6D" w14:textId="77777777" w:rsidR="003C7223" w:rsidRPr="00F06B7F" w:rsidRDefault="003C7223" w:rsidP="00716C00">
      <w:pPr>
        <w:rPr>
          <w:rFonts w:ascii="Arial" w:hAnsi="Arial" w:cs="Arial"/>
          <w:sz w:val="22"/>
        </w:rPr>
      </w:pPr>
    </w:p>
    <w:sectPr w:rsidR="003C7223" w:rsidRPr="00F06B7F">
      <w:footerReference w:type="even" r:id="rId34"/>
      <w:foot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378E3B" w14:textId="77777777" w:rsidR="00135936" w:rsidRDefault="00135936" w:rsidP="00625E4C">
      <w:pPr>
        <w:spacing w:before="0" w:after="0" w:line="240" w:lineRule="auto"/>
      </w:pPr>
      <w:r>
        <w:separator/>
      </w:r>
    </w:p>
  </w:endnote>
  <w:endnote w:type="continuationSeparator" w:id="0">
    <w:p w14:paraId="3CA2F3D5" w14:textId="77777777" w:rsidR="00135936" w:rsidRDefault="00135936" w:rsidP="00625E4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11518500"/>
      <w:docPartObj>
        <w:docPartGallery w:val="Page Numbers (Bottom of Page)"/>
        <w:docPartUnique/>
      </w:docPartObj>
    </w:sdtPr>
    <w:sdtContent>
      <w:p w14:paraId="1F3AC91F" w14:textId="67E77840" w:rsidR="002902D1" w:rsidRDefault="002902D1" w:rsidP="000007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7D47DD" w14:textId="77777777" w:rsidR="002902D1" w:rsidRDefault="002902D1" w:rsidP="000007A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03960950"/>
      <w:docPartObj>
        <w:docPartGallery w:val="Page Numbers (Bottom of Page)"/>
        <w:docPartUnique/>
      </w:docPartObj>
    </w:sdtPr>
    <w:sdtContent>
      <w:p w14:paraId="30DF18E1" w14:textId="127768ED" w:rsidR="002902D1" w:rsidRDefault="002902D1" w:rsidP="000007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3622BA" w14:textId="77777777" w:rsidR="002902D1" w:rsidRDefault="002902D1" w:rsidP="000007A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988361" w14:textId="77777777" w:rsidR="00135936" w:rsidRDefault="00135936" w:rsidP="00625E4C">
      <w:pPr>
        <w:spacing w:before="0" w:after="0" w:line="240" w:lineRule="auto"/>
      </w:pPr>
      <w:r>
        <w:separator/>
      </w:r>
    </w:p>
  </w:footnote>
  <w:footnote w:type="continuationSeparator" w:id="0">
    <w:p w14:paraId="00F3AE61" w14:textId="77777777" w:rsidR="00135936" w:rsidRDefault="00135936" w:rsidP="00625E4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EB1C71"/>
    <w:multiLevelType w:val="multilevel"/>
    <w:tmpl w:val="A5703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241AE8"/>
    <w:multiLevelType w:val="hybridMultilevel"/>
    <w:tmpl w:val="C7CEA33E"/>
    <w:lvl w:ilvl="0" w:tplc="BE648D9C">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C65314"/>
    <w:multiLevelType w:val="hybridMultilevel"/>
    <w:tmpl w:val="F540330A"/>
    <w:lvl w:ilvl="0" w:tplc="BE648D9C">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C10E72"/>
    <w:multiLevelType w:val="hybridMultilevel"/>
    <w:tmpl w:val="A1F0E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AF5503"/>
    <w:multiLevelType w:val="hybridMultilevel"/>
    <w:tmpl w:val="5C6C09EA"/>
    <w:lvl w:ilvl="0" w:tplc="BE648D9C">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0D52567"/>
    <w:multiLevelType w:val="hybridMultilevel"/>
    <w:tmpl w:val="256622C4"/>
    <w:lvl w:ilvl="0" w:tplc="BE648D9C">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8752EC"/>
    <w:multiLevelType w:val="multilevel"/>
    <w:tmpl w:val="E1EC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751A55"/>
    <w:multiLevelType w:val="multilevel"/>
    <w:tmpl w:val="E0BC3C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1672689">
    <w:abstractNumId w:val="7"/>
  </w:num>
  <w:num w:numId="2" w16cid:durableId="664744053">
    <w:abstractNumId w:val="6"/>
  </w:num>
  <w:num w:numId="3" w16cid:durableId="1595434161">
    <w:abstractNumId w:val="0"/>
  </w:num>
  <w:num w:numId="4" w16cid:durableId="1746948473">
    <w:abstractNumId w:val="3"/>
  </w:num>
  <w:num w:numId="5" w16cid:durableId="281109030">
    <w:abstractNumId w:val="5"/>
  </w:num>
  <w:num w:numId="6" w16cid:durableId="1378353656">
    <w:abstractNumId w:val="2"/>
  </w:num>
  <w:num w:numId="7" w16cid:durableId="1709645763">
    <w:abstractNumId w:val="4"/>
  </w:num>
  <w:num w:numId="8" w16cid:durableId="1333678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223"/>
    <w:rsid w:val="000007AF"/>
    <w:rsid w:val="00011C2B"/>
    <w:rsid w:val="0005789A"/>
    <w:rsid w:val="001047D3"/>
    <w:rsid w:val="001269D8"/>
    <w:rsid w:val="00135936"/>
    <w:rsid w:val="001622F2"/>
    <w:rsid w:val="00177189"/>
    <w:rsid w:val="0018332B"/>
    <w:rsid w:val="00187A49"/>
    <w:rsid w:val="001D7544"/>
    <w:rsid w:val="00224DF9"/>
    <w:rsid w:val="002902D1"/>
    <w:rsid w:val="00294427"/>
    <w:rsid w:val="002B44F9"/>
    <w:rsid w:val="002D04B4"/>
    <w:rsid w:val="002D7A80"/>
    <w:rsid w:val="00345DFF"/>
    <w:rsid w:val="0035115D"/>
    <w:rsid w:val="00384FF1"/>
    <w:rsid w:val="00386632"/>
    <w:rsid w:val="00392FDE"/>
    <w:rsid w:val="00397D74"/>
    <w:rsid w:val="003B03BA"/>
    <w:rsid w:val="003C7223"/>
    <w:rsid w:val="003F00AA"/>
    <w:rsid w:val="004616FD"/>
    <w:rsid w:val="00487276"/>
    <w:rsid w:val="00495F0F"/>
    <w:rsid w:val="004A2695"/>
    <w:rsid w:val="004B061E"/>
    <w:rsid w:val="004F18EA"/>
    <w:rsid w:val="004F605D"/>
    <w:rsid w:val="0051253B"/>
    <w:rsid w:val="00592F18"/>
    <w:rsid w:val="00595C03"/>
    <w:rsid w:val="005A3FA9"/>
    <w:rsid w:val="005C1F82"/>
    <w:rsid w:val="00625E4C"/>
    <w:rsid w:val="00691912"/>
    <w:rsid w:val="00697602"/>
    <w:rsid w:val="006A4297"/>
    <w:rsid w:val="006C4113"/>
    <w:rsid w:val="006C662E"/>
    <w:rsid w:val="006E08C3"/>
    <w:rsid w:val="006F72C5"/>
    <w:rsid w:val="00716C00"/>
    <w:rsid w:val="00742ED9"/>
    <w:rsid w:val="007465AE"/>
    <w:rsid w:val="007879D0"/>
    <w:rsid w:val="007972C1"/>
    <w:rsid w:val="007A76AF"/>
    <w:rsid w:val="008244CD"/>
    <w:rsid w:val="00890309"/>
    <w:rsid w:val="008E6B76"/>
    <w:rsid w:val="00930EDB"/>
    <w:rsid w:val="00940FB2"/>
    <w:rsid w:val="00960C99"/>
    <w:rsid w:val="00965326"/>
    <w:rsid w:val="009A2793"/>
    <w:rsid w:val="00A477F7"/>
    <w:rsid w:val="00A51A4F"/>
    <w:rsid w:val="00A93462"/>
    <w:rsid w:val="00A9489E"/>
    <w:rsid w:val="00AA66D3"/>
    <w:rsid w:val="00AC23F9"/>
    <w:rsid w:val="00AD64D6"/>
    <w:rsid w:val="00B0068B"/>
    <w:rsid w:val="00B15EA3"/>
    <w:rsid w:val="00B23E07"/>
    <w:rsid w:val="00B322B3"/>
    <w:rsid w:val="00B53D7C"/>
    <w:rsid w:val="00B652EB"/>
    <w:rsid w:val="00B858D0"/>
    <w:rsid w:val="00B97C3A"/>
    <w:rsid w:val="00BA4050"/>
    <w:rsid w:val="00BC0F2F"/>
    <w:rsid w:val="00BC3A1F"/>
    <w:rsid w:val="00BF4ED4"/>
    <w:rsid w:val="00C07ACE"/>
    <w:rsid w:val="00C33802"/>
    <w:rsid w:val="00C67E57"/>
    <w:rsid w:val="00C72907"/>
    <w:rsid w:val="00CD3CBF"/>
    <w:rsid w:val="00CF7458"/>
    <w:rsid w:val="00D02CC0"/>
    <w:rsid w:val="00D412A8"/>
    <w:rsid w:val="00D66780"/>
    <w:rsid w:val="00D7185C"/>
    <w:rsid w:val="00DA0D40"/>
    <w:rsid w:val="00DA2007"/>
    <w:rsid w:val="00E25DD0"/>
    <w:rsid w:val="00E33AA5"/>
    <w:rsid w:val="00E40DE0"/>
    <w:rsid w:val="00E71119"/>
    <w:rsid w:val="00E81B88"/>
    <w:rsid w:val="00EC2146"/>
    <w:rsid w:val="00ED4FF8"/>
    <w:rsid w:val="00F06B7F"/>
    <w:rsid w:val="00F322EC"/>
    <w:rsid w:val="00F35429"/>
    <w:rsid w:val="00F40837"/>
    <w:rsid w:val="00F60521"/>
    <w:rsid w:val="00F72B75"/>
    <w:rsid w:val="00F9553F"/>
    <w:rsid w:val="00FA0BA2"/>
    <w:rsid w:val="00FB22A2"/>
    <w:rsid w:val="00FD0C38"/>
    <w:rsid w:val="00FE47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5C7B7"/>
  <w15:chartTrackingRefBased/>
  <w15:docId w15:val="{235DDCF1-CBBA-4378-8489-2FA62F342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427"/>
    <w:pPr>
      <w:jc w:val="both"/>
    </w:pPr>
    <w:rPr>
      <w:rFonts w:ascii="Times New Roman" w:hAnsi="Times New Roman"/>
      <w:sz w:val="24"/>
    </w:rPr>
  </w:style>
  <w:style w:type="paragraph" w:styleId="Heading1">
    <w:name w:val="heading 1"/>
    <w:basedOn w:val="Normal"/>
    <w:next w:val="Normal"/>
    <w:link w:val="Heading1Char"/>
    <w:uiPriority w:val="9"/>
    <w:qFormat/>
    <w:rsid w:val="00FA0BA2"/>
    <w:pPr>
      <w:outlineLvl w:val="0"/>
    </w:pPr>
    <w:rPr>
      <w:b/>
      <w:sz w:val="32"/>
    </w:rPr>
  </w:style>
  <w:style w:type="paragraph" w:styleId="Heading2">
    <w:name w:val="heading 2"/>
    <w:basedOn w:val="Normal"/>
    <w:next w:val="Normal"/>
    <w:link w:val="Heading2Char"/>
    <w:uiPriority w:val="9"/>
    <w:unhideWhenUsed/>
    <w:qFormat/>
    <w:rsid w:val="00294427"/>
    <w:pPr>
      <w:keepNext/>
      <w:keepLines/>
      <w:spacing w:before="40" w:after="0"/>
      <w:outlineLvl w:val="1"/>
    </w:pPr>
    <w:rPr>
      <w:rFonts w:eastAsiaTheme="majorEastAsia" w:cstheme="majorBidi"/>
      <w:b/>
      <w:sz w:val="28"/>
      <w:szCs w:val="26"/>
    </w:rPr>
  </w:style>
  <w:style w:type="paragraph" w:styleId="Heading3">
    <w:name w:val="heading 3"/>
    <w:basedOn w:val="Normal"/>
    <w:link w:val="Heading3Char"/>
    <w:uiPriority w:val="9"/>
    <w:qFormat/>
    <w:rsid w:val="003C7223"/>
    <w:pPr>
      <w:spacing w:line="240" w:lineRule="auto"/>
      <w:jc w:val="left"/>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BA2"/>
    <w:rPr>
      <w:rFonts w:ascii="Times New Roman" w:hAnsi="Times New Roman"/>
      <w:b/>
      <w:sz w:val="32"/>
    </w:rPr>
  </w:style>
  <w:style w:type="character" w:customStyle="1" w:styleId="Heading2Char">
    <w:name w:val="Heading 2 Char"/>
    <w:basedOn w:val="DefaultParagraphFont"/>
    <w:link w:val="Heading2"/>
    <w:uiPriority w:val="9"/>
    <w:rsid w:val="00294427"/>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3C7223"/>
    <w:rPr>
      <w:rFonts w:ascii="Times New Roman" w:eastAsia="Times New Roman" w:hAnsi="Times New Roman" w:cs="Times New Roman"/>
      <w:b/>
      <w:bCs/>
      <w:sz w:val="27"/>
      <w:szCs w:val="27"/>
    </w:rPr>
  </w:style>
  <w:style w:type="character" w:styleId="Strong">
    <w:name w:val="Strong"/>
    <w:basedOn w:val="DefaultParagraphFont"/>
    <w:uiPriority w:val="22"/>
    <w:qFormat/>
    <w:rsid w:val="003C7223"/>
    <w:rPr>
      <w:b/>
      <w:bCs/>
    </w:rPr>
  </w:style>
  <w:style w:type="paragraph" w:styleId="NormalWeb">
    <w:name w:val="Normal (Web)"/>
    <w:basedOn w:val="Normal"/>
    <w:uiPriority w:val="99"/>
    <w:semiHidden/>
    <w:unhideWhenUsed/>
    <w:rsid w:val="003C7223"/>
    <w:pPr>
      <w:spacing w:line="240" w:lineRule="auto"/>
      <w:jc w:val="left"/>
    </w:pPr>
    <w:rPr>
      <w:rFonts w:eastAsia="Times New Roman" w:cs="Times New Roman"/>
      <w:szCs w:val="24"/>
    </w:rPr>
  </w:style>
  <w:style w:type="paragraph" w:styleId="Header">
    <w:name w:val="header"/>
    <w:basedOn w:val="Normal"/>
    <w:link w:val="HeaderChar"/>
    <w:uiPriority w:val="99"/>
    <w:unhideWhenUsed/>
    <w:rsid w:val="00625E4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25E4C"/>
    <w:rPr>
      <w:rFonts w:ascii="Times New Roman" w:hAnsi="Times New Roman"/>
      <w:sz w:val="24"/>
    </w:rPr>
  </w:style>
  <w:style w:type="paragraph" w:styleId="Footer">
    <w:name w:val="footer"/>
    <w:basedOn w:val="Normal"/>
    <w:link w:val="FooterChar"/>
    <w:uiPriority w:val="99"/>
    <w:unhideWhenUsed/>
    <w:rsid w:val="00625E4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25E4C"/>
    <w:rPr>
      <w:rFonts w:ascii="Times New Roman" w:hAnsi="Times New Roman"/>
      <w:sz w:val="24"/>
    </w:rPr>
  </w:style>
  <w:style w:type="table" w:styleId="TableGrid">
    <w:name w:val="Table Grid"/>
    <w:basedOn w:val="TableNormal"/>
    <w:uiPriority w:val="39"/>
    <w:rsid w:val="004F18EA"/>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7A80"/>
    <w:pPr>
      <w:ind w:left="720"/>
      <w:contextualSpacing/>
    </w:pPr>
  </w:style>
  <w:style w:type="table" w:styleId="GridTable5Dark-Accent6">
    <w:name w:val="Grid Table 5 Dark Accent 6"/>
    <w:basedOn w:val="TableNormal"/>
    <w:uiPriority w:val="50"/>
    <w:rsid w:val="001047D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TOCHeading">
    <w:name w:val="TOC Heading"/>
    <w:basedOn w:val="Heading1"/>
    <w:next w:val="Normal"/>
    <w:uiPriority w:val="39"/>
    <w:unhideWhenUsed/>
    <w:qFormat/>
    <w:rsid w:val="00ED4FF8"/>
    <w:pPr>
      <w:keepNext/>
      <w:keepLines/>
      <w:spacing w:before="240" w:beforeAutospacing="0" w:after="0" w:afterAutospacing="0" w:line="259" w:lineRule="auto"/>
      <w:jc w:val="left"/>
      <w:outlineLvl w:val="9"/>
    </w:pPr>
    <w:rPr>
      <w:rFonts w:asciiTheme="majorHAnsi" w:eastAsiaTheme="majorEastAsia" w:hAnsiTheme="majorHAnsi" w:cstheme="majorBidi"/>
      <w:b w:val="0"/>
      <w:color w:val="2F5496" w:themeColor="accent1" w:themeShade="BF"/>
      <w:szCs w:val="32"/>
    </w:rPr>
  </w:style>
  <w:style w:type="paragraph" w:styleId="TOC1">
    <w:name w:val="toc 1"/>
    <w:basedOn w:val="Normal"/>
    <w:next w:val="Normal"/>
    <w:autoRedefine/>
    <w:uiPriority w:val="39"/>
    <w:unhideWhenUsed/>
    <w:rsid w:val="00ED4FF8"/>
  </w:style>
  <w:style w:type="character" w:styleId="Hyperlink">
    <w:name w:val="Hyperlink"/>
    <w:basedOn w:val="DefaultParagraphFont"/>
    <w:uiPriority w:val="99"/>
    <w:unhideWhenUsed/>
    <w:rsid w:val="00ED4FF8"/>
    <w:rPr>
      <w:color w:val="0563C1" w:themeColor="hyperlink"/>
      <w:u w:val="single"/>
    </w:rPr>
  </w:style>
  <w:style w:type="character" w:styleId="Emphasis">
    <w:name w:val="Emphasis"/>
    <w:basedOn w:val="DefaultParagraphFont"/>
    <w:uiPriority w:val="20"/>
    <w:qFormat/>
    <w:rsid w:val="00D7185C"/>
    <w:rPr>
      <w:i/>
      <w:iCs/>
    </w:rPr>
  </w:style>
  <w:style w:type="character" w:styleId="UnresolvedMention">
    <w:name w:val="Unresolved Mention"/>
    <w:basedOn w:val="DefaultParagraphFont"/>
    <w:uiPriority w:val="99"/>
    <w:semiHidden/>
    <w:unhideWhenUsed/>
    <w:rsid w:val="00D7185C"/>
    <w:rPr>
      <w:color w:val="605E5C"/>
      <w:shd w:val="clear" w:color="auto" w:fill="E1DFDD"/>
    </w:rPr>
  </w:style>
  <w:style w:type="paragraph" w:styleId="TOC2">
    <w:name w:val="toc 2"/>
    <w:basedOn w:val="Normal"/>
    <w:next w:val="Normal"/>
    <w:autoRedefine/>
    <w:uiPriority w:val="39"/>
    <w:unhideWhenUsed/>
    <w:rsid w:val="00BF4ED4"/>
    <w:pPr>
      <w:ind w:left="240"/>
    </w:pPr>
  </w:style>
  <w:style w:type="character" w:styleId="PageNumber">
    <w:name w:val="page number"/>
    <w:basedOn w:val="DefaultParagraphFont"/>
    <w:uiPriority w:val="99"/>
    <w:semiHidden/>
    <w:unhideWhenUsed/>
    <w:rsid w:val="002902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650094">
      <w:bodyDiv w:val="1"/>
      <w:marLeft w:val="0"/>
      <w:marRight w:val="0"/>
      <w:marTop w:val="0"/>
      <w:marBottom w:val="0"/>
      <w:divBdr>
        <w:top w:val="none" w:sz="0" w:space="0" w:color="auto"/>
        <w:left w:val="none" w:sz="0" w:space="0" w:color="auto"/>
        <w:bottom w:val="none" w:sz="0" w:space="0" w:color="auto"/>
        <w:right w:val="none" w:sz="0" w:space="0" w:color="auto"/>
      </w:divBdr>
    </w:div>
    <w:div w:id="479157731">
      <w:bodyDiv w:val="1"/>
      <w:marLeft w:val="0"/>
      <w:marRight w:val="0"/>
      <w:marTop w:val="0"/>
      <w:marBottom w:val="0"/>
      <w:divBdr>
        <w:top w:val="none" w:sz="0" w:space="0" w:color="auto"/>
        <w:left w:val="none" w:sz="0" w:space="0" w:color="auto"/>
        <w:bottom w:val="none" w:sz="0" w:space="0" w:color="auto"/>
        <w:right w:val="none" w:sz="0" w:space="0" w:color="auto"/>
      </w:divBdr>
    </w:div>
    <w:div w:id="539245561">
      <w:bodyDiv w:val="1"/>
      <w:marLeft w:val="0"/>
      <w:marRight w:val="0"/>
      <w:marTop w:val="0"/>
      <w:marBottom w:val="0"/>
      <w:divBdr>
        <w:top w:val="none" w:sz="0" w:space="0" w:color="auto"/>
        <w:left w:val="none" w:sz="0" w:space="0" w:color="auto"/>
        <w:bottom w:val="none" w:sz="0" w:space="0" w:color="auto"/>
        <w:right w:val="none" w:sz="0" w:space="0" w:color="auto"/>
      </w:divBdr>
    </w:div>
    <w:div w:id="545220349">
      <w:bodyDiv w:val="1"/>
      <w:marLeft w:val="0"/>
      <w:marRight w:val="0"/>
      <w:marTop w:val="0"/>
      <w:marBottom w:val="0"/>
      <w:divBdr>
        <w:top w:val="none" w:sz="0" w:space="0" w:color="auto"/>
        <w:left w:val="none" w:sz="0" w:space="0" w:color="auto"/>
        <w:bottom w:val="none" w:sz="0" w:space="0" w:color="auto"/>
        <w:right w:val="none" w:sz="0" w:space="0" w:color="auto"/>
      </w:divBdr>
      <w:divsChild>
        <w:div w:id="632641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0772224">
      <w:bodyDiv w:val="1"/>
      <w:marLeft w:val="0"/>
      <w:marRight w:val="0"/>
      <w:marTop w:val="0"/>
      <w:marBottom w:val="0"/>
      <w:divBdr>
        <w:top w:val="none" w:sz="0" w:space="0" w:color="auto"/>
        <w:left w:val="none" w:sz="0" w:space="0" w:color="auto"/>
        <w:bottom w:val="none" w:sz="0" w:space="0" w:color="auto"/>
        <w:right w:val="none" w:sz="0" w:space="0" w:color="auto"/>
      </w:divBdr>
    </w:div>
    <w:div w:id="900484527">
      <w:bodyDiv w:val="1"/>
      <w:marLeft w:val="0"/>
      <w:marRight w:val="0"/>
      <w:marTop w:val="0"/>
      <w:marBottom w:val="0"/>
      <w:divBdr>
        <w:top w:val="none" w:sz="0" w:space="0" w:color="auto"/>
        <w:left w:val="none" w:sz="0" w:space="0" w:color="auto"/>
        <w:bottom w:val="none" w:sz="0" w:space="0" w:color="auto"/>
        <w:right w:val="none" w:sz="0" w:space="0" w:color="auto"/>
      </w:divBdr>
    </w:div>
    <w:div w:id="1138377448">
      <w:bodyDiv w:val="1"/>
      <w:marLeft w:val="0"/>
      <w:marRight w:val="0"/>
      <w:marTop w:val="0"/>
      <w:marBottom w:val="0"/>
      <w:divBdr>
        <w:top w:val="none" w:sz="0" w:space="0" w:color="auto"/>
        <w:left w:val="none" w:sz="0" w:space="0" w:color="auto"/>
        <w:bottom w:val="none" w:sz="0" w:space="0" w:color="auto"/>
        <w:right w:val="none" w:sz="0" w:space="0" w:color="auto"/>
      </w:divBdr>
      <w:divsChild>
        <w:div w:id="482040642">
          <w:marLeft w:val="0"/>
          <w:marRight w:val="0"/>
          <w:marTop w:val="0"/>
          <w:marBottom w:val="0"/>
          <w:divBdr>
            <w:top w:val="none" w:sz="0" w:space="0" w:color="auto"/>
            <w:left w:val="none" w:sz="0" w:space="0" w:color="auto"/>
            <w:bottom w:val="none" w:sz="0" w:space="0" w:color="auto"/>
            <w:right w:val="none" w:sz="0" w:space="0" w:color="auto"/>
          </w:divBdr>
          <w:divsChild>
            <w:div w:id="312415721">
              <w:marLeft w:val="0"/>
              <w:marRight w:val="0"/>
              <w:marTop w:val="0"/>
              <w:marBottom w:val="0"/>
              <w:divBdr>
                <w:top w:val="none" w:sz="0" w:space="0" w:color="auto"/>
                <w:left w:val="none" w:sz="0" w:space="0" w:color="auto"/>
                <w:bottom w:val="none" w:sz="0" w:space="0" w:color="auto"/>
                <w:right w:val="none" w:sz="0" w:space="0" w:color="auto"/>
              </w:divBdr>
            </w:div>
          </w:divsChild>
        </w:div>
        <w:div w:id="693649598">
          <w:marLeft w:val="0"/>
          <w:marRight w:val="0"/>
          <w:marTop w:val="0"/>
          <w:marBottom w:val="0"/>
          <w:divBdr>
            <w:top w:val="none" w:sz="0" w:space="0" w:color="auto"/>
            <w:left w:val="none" w:sz="0" w:space="0" w:color="auto"/>
            <w:bottom w:val="none" w:sz="0" w:space="0" w:color="auto"/>
            <w:right w:val="none" w:sz="0" w:space="0" w:color="auto"/>
          </w:divBdr>
          <w:divsChild>
            <w:div w:id="197290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340182">
      <w:bodyDiv w:val="1"/>
      <w:marLeft w:val="0"/>
      <w:marRight w:val="0"/>
      <w:marTop w:val="0"/>
      <w:marBottom w:val="0"/>
      <w:divBdr>
        <w:top w:val="none" w:sz="0" w:space="0" w:color="auto"/>
        <w:left w:val="none" w:sz="0" w:space="0" w:color="auto"/>
        <w:bottom w:val="none" w:sz="0" w:space="0" w:color="auto"/>
        <w:right w:val="none" w:sz="0" w:space="0" w:color="auto"/>
      </w:divBdr>
    </w:div>
    <w:div w:id="1701471068">
      <w:bodyDiv w:val="1"/>
      <w:marLeft w:val="0"/>
      <w:marRight w:val="0"/>
      <w:marTop w:val="0"/>
      <w:marBottom w:val="0"/>
      <w:divBdr>
        <w:top w:val="none" w:sz="0" w:space="0" w:color="auto"/>
        <w:left w:val="none" w:sz="0" w:space="0" w:color="auto"/>
        <w:bottom w:val="none" w:sz="0" w:space="0" w:color="auto"/>
        <w:right w:val="none" w:sz="0" w:space="0" w:color="auto"/>
      </w:divBdr>
    </w:div>
    <w:div w:id="1910309567">
      <w:bodyDiv w:val="1"/>
      <w:marLeft w:val="0"/>
      <w:marRight w:val="0"/>
      <w:marTop w:val="0"/>
      <w:marBottom w:val="0"/>
      <w:divBdr>
        <w:top w:val="none" w:sz="0" w:space="0" w:color="auto"/>
        <w:left w:val="none" w:sz="0" w:space="0" w:color="auto"/>
        <w:bottom w:val="none" w:sz="0" w:space="0" w:color="auto"/>
        <w:right w:val="none" w:sz="0" w:space="0" w:color="auto"/>
      </w:divBdr>
    </w:div>
    <w:div w:id="2016612179">
      <w:bodyDiv w:val="1"/>
      <w:marLeft w:val="0"/>
      <w:marRight w:val="0"/>
      <w:marTop w:val="0"/>
      <w:marBottom w:val="0"/>
      <w:divBdr>
        <w:top w:val="none" w:sz="0" w:space="0" w:color="auto"/>
        <w:left w:val="none" w:sz="0" w:space="0" w:color="auto"/>
        <w:bottom w:val="none" w:sz="0" w:space="0" w:color="auto"/>
        <w:right w:val="none" w:sz="0" w:space="0" w:color="auto"/>
      </w:divBdr>
      <w:divsChild>
        <w:div w:id="46473473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hyperlink" Target="https://www.researchgate.net/publication/360684713_United_Kingdom_Health_System_Review" TargetMode="External"/><Relationship Id="rId26" Type="http://schemas.openxmlformats.org/officeDocument/2006/relationships/hyperlink" Target="https://beta.jobs.nhs.uk/candidate/search/results?keyword=HR+Administrator" TargetMode="External"/><Relationship Id="rId21" Type="http://schemas.openxmlformats.org/officeDocument/2006/relationships/hyperlink" Target="https://doi.org/10.1109/access.2020.3036916"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png"/><Relationship Id="rId25" Type="http://schemas.openxmlformats.org/officeDocument/2006/relationships/hyperlink" Target="https://www.researchgate.net/publication/369661218_The_improvement_of_Skills_Talents_in_the_workplace" TargetMode="External"/><Relationship Id="rId33" Type="http://schemas.openxmlformats.org/officeDocument/2006/relationships/hyperlink" Target="https://doi.org/10.7860/jcdr/2025/79158.21564"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doi.org/10.5281/zenodo.10939572" TargetMode="External"/><Relationship Id="rId29" Type="http://schemas.openxmlformats.org/officeDocument/2006/relationships/hyperlink" Target="https://doi.org/10.60632/ziglobitha.n009.07.2024.vol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doi.org/10.1108/ict-06-2021-0042" TargetMode="External"/><Relationship Id="rId32" Type="http://schemas.openxmlformats.org/officeDocument/2006/relationships/hyperlink" Target="https://www.skillsforcare.org.uk"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doi.org/10.55905/revconv.17n.10-474" TargetMode="External"/><Relationship Id="rId28" Type="http://schemas.openxmlformats.org/officeDocument/2006/relationships/hyperlink" Target="https://doi.org/10.20856/jnicec.4408" TargetMode="External"/><Relationship Id="rId36" Type="http://schemas.openxmlformats.org/officeDocument/2006/relationships/fontTable" Target="fontTable.xml"/><Relationship Id="rId10" Type="http://schemas.openxmlformats.org/officeDocument/2006/relationships/diagramData" Target="diagrams/data1.xml"/><Relationship Id="rId19" Type="http://schemas.openxmlformats.org/officeDocument/2006/relationships/hyperlink" Target="https://doi.org/10.57041/pjs.v75i1.828" TargetMode="External"/><Relationship Id="rId31" Type="http://schemas.openxmlformats.org/officeDocument/2006/relationships/hyperlink" Target="https://doi.org/10.1016/j.procs.2017.11.390"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www.researchgate.net/publication/358119611_HOLLAND" TargetMode="External"/><Relationship Id="rId27" Type="http://schemas.openxmlformats.org/officeDocument/2006/relationships/hyperlink" Target="https://www.researchgate.net/publication/367075478_Learning_Human_Resources_and_Applying_it_to_Real-Life_Situations" TargetMode="External"/><Relationship Id="rId30" Type="http://schemas.openxmlformats.org/officeDocument/2006/relationships/hyperlink" Target="https://doi.org/10.1111/medu.13290"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FD98F7-EC72-BF41-AFC2-1DC661E6336B}" type="doc">
      <dgm:prSet loTypeId="urn:microsoft.com/office/officeart/2005/8/layout/matrix1" loCatId="" qsTypeId="urn:microsoft.com/office/officeart/2005/8/quickstyle/simple1" qsCatId="simple" csTypeId="urn:microsoft.com/office/officeart/2005/8/colors/accent1_2" csCatId="accent1" phldr="1"/>
      <dgm:spPr/>
      <dgm:t>
        <a:bodyPr/>
        <a:lstStyle/>
        <a:p>
          <a:endParaRPr lang="en-GB"/>
        </a:p>
      </dgm:t>
    </dgm:pt>
    <dgm:pt modelId="{28F1A0FB-AFD6-AF45-9697-4CAE75EFD861}">
      <dgm:prSet phldrT="[Text]" custT="1"/>
      <dgm:spPr/>
      <dgm:t>
        <a:bodyPr/>
        <a:lstStyle/>
        <a:p>
          <a:r>
            <a:rPr lang="en-GB" sz="3600" b="1">
              <a:latin typeface="Arial" panose="020B0604020202020204" pitchFamily="34" charset="0"/>
              <a:cs typeface="Arial" panose="020B0604020202020204" pitchFamily="34" charset="0"/>
            </a:rPr>
            <a:t>SWOT </a:t>
          </a:r>
        </a:p>
      </dgm:t>
    </dgm:pt>
    <dgm:pt modelId="{D7262C07-56B8-A843-9092-0208BC8B6992}" type="parTrans" cxnId="{270FEFBA-EFDC-784C-9CCD-5BB502BC3486}">
      <dgm:prSet/>
      <dgm:spPr/>
      <dgm:t>
        <a:bodyPr/>
        <a:lstStyle/>
        <a:p>
          <a:endParaRPr lang="en-GB"/>
        </a:p>
      </dgm:t>
    </dgm:pt>
    <dgm:pt modelId="{CBBFF713-8B73-3E47-87F0-DFECDAA6F86C}" type="sibTrans" cxnId="{270FEFBA-EFDC-784C-9CCD-5BB502BC3486}">
      <dgm:prSet/>
      <dgm:spPr/>
      <dgm:t>
        <a:bodyPr/>
        <a:lstStyle/>
        <a:p>
          <a:endParaRPr lang="en-GB"/>
        </a:p>
      </dgm:t>
    </dgm:pt>
    <dgm:pt modelId="{44FDB502-FEDE-7948-AC97-4753C8F070A4}">
      <dgm:prSet phldrT="[Text]" custT="1"/>
      <dgm:spPr/>
      <dgm:t>
        <a:bodyPr/>
        <a:lstStyle/>
        <a:p>
          <a:r>
            <a:rPr lang="en-US" sz="1100">
              <a:latin typeface="Arial" panose="020B0604020202020204" pitchFamily="34" charset="0"/>
              <a:cs typeface="Arial" panose="020B0604020202020204" pitchFamily="34" charset="0"/>
            </a:rPr>
            <a:t>Strenths</a:t>
          </a:r>
          <a:r>
            <a:rPr lang="en-US" sz="700"/>
            <a:t> </a:t>
          </a:r>
          <a:endParaRPr lang="en-US" sz="1100">
            <a:latin typeface="Arial" panose="020B0604020202020204" pitchFamily="34" charset="0"/>
            <a:cs typeface="Arial" panose="020B0604020202020204" pitchFamily="34" charset="0"/>
          </a:endParaRPr>
        </a:p>
        <a:p>
          <a:endParaRPr lang="en-US" sz="1100" b="1">
            <a:latin typeface="Arial" panose="020B0604020202020204" pitchFamily="34" charset="0"/>
            <a:cs typeface="Arial" panose="020B0604020202020204" pitchFamily="34" charset="0"/>
          </a:endParaRPr>
        </a:p>
        <a:p>
          <a:r>
            <a:rPr lang="en-US" sz="1200" b="1">
              <a:solidFill>
                <a:schemeClr val="tx1"/>
              </a:solidFill>
              <a:latin typeface="Arial" panose="020B0604020202020204" pitchFamily="34" charset="0"/>
              <a:cs typeface="Arial" panose="020B0604020202020204" pitchFamily="34" charset="0"/>
            </a:rPr>
            <a:t>Strengths</a:t>
          </a:r>
          <a:r>
            <a:rPr lang="en-US" sz="1100" b="1">
              <a:latin typeface="Arial" panose="020B0604020202020204" pitchFamily="34" charset="0"/>
              <a:cs typeface="Arial" panose="020B0604020202020204" pitchFamily="34" charset="0"/>
            </a:rPr>
            <a:t> </a:t>
          </a:r>
        </a:p>
        <a:p>
          <a:r>
            <a:rPr lang="en-US" sz="1100">
              <a:latin typeface="Arial" panose="020B0604020202020204" pitchFamily="34" charset="0"/>
              <a:cs typeface="Arial" panose="020B0604020202020204" pitchFamily="34" charset="0"/>
            </a:rPr>
            <a:t>My professional experience in Human Resources and Administration is more than 16 years old and accompanied by an MBA in Human Resource Management. My recruiting, employee relations, payroll management and performance appraisal systems are strong. I also have good communication skills, organization skill and professional judgement. I am also undergoing a BSc in Health and Social Care in the UK, which further reinforces my knowledge within the field.</a:t>
          </a:r>
          <a:endParaRPr lang="en-GB" sz="1100">
            <a:latin typeface="Arial" panose="020B0604020202020204" pitchFamily="34" charset="0"/>
            <a:cs typeface="Arial" panose="020B0604020202020204" pitchFamily="34" charset="0"/>
          </a:endParaRPr>
        </a:p>
      </dgm:t>
    </dgm:pt>
    <dgm:pt modelId="{BB6D5678-C9F3-B54F-943C-0FBEC2C5F2A0}" type="parTrans" cxnId="{B77510B2-D947-FC41-B6C2-B49516C41642}">
      <dgm:prSet/>
      <dgm:spPr/>
      <dgm:t>
        <a:bodyPr/>
        <a:lstStyle/>
        <a:p>
          <a:endParaRPr lang="en-GB"/>
        </a:p>
      </dgm:t>
    </dgm:pt>
    <dgm:pt modelId="{964DC45F-21C3-4940-A75C-6E27BED413FC}" type="sibTrans" cxnId="{B77510B2-D947-FC41-B6C2-B49516C41642}">
      <dgm:prSet/>
      <dgm:spPr/>
      <dgm:t>
        <a:bodyPr/>
        <a:lstStyle/>
        <a:p>
          <a:endParaRPr lang="en-GB"/>
        </a:p>
      </dgm:t>
    </dgm:pt>
    <dgm:pt modelId="{CBEE83EB-C708-E640-BDF2-CD2573E0C105}">
      <dgm:prSet phldrT="[Text]" phldr="1"/>
      <dgm:spPr/>
      <dgm:t>
        <a:bodyPr/>
        <a:lstStyle/>
        <a:p>
          <a:endParaRPr lang="en-GB"/>
        </a:p>
      </dgm:t>
    </dgm:pt>
    <dgm:pt modelId="{161A7B83-CF75-0041-AA15-D4EC8AF27692}" type="parTrans" cxnId="{DBBA6419-D9EE-1B48-9EC6-4641FD143C57}">
      <dgm:prSet/>
      <dgm:spPr/>
      <dgm:t>
        <a:bodyPr/>
        <a:lstStyle/>
        <a:p>
          <a:endParaRPr lang="en-GB"/>
        </a:p>
      </dgm:t>
    </dgm:pt>
    <dgm:pt modelId="{F6EEFA22-FF91-C547-9E5D-4807A2E8ABB6}" type="sibTrans" cxnId="{DBBA6419-D9EE-1B48-9EC6-4641FD143C57}">
      <dgm:prSet/>
      <dgm:spPr/>
      <dgm:t>
        <a:bodyPr/>
        <a:lstStyle/>
        <a:p>
          <a:endParaRPr lang="en-GB"/>
        </a:p>
      </dgm:t>
    </dgm:pt>
    <dgm:pt modelId="{04320AAF-43AE-B64E-8F04-8ECB3DB5B91E}">
      <dgm:prSet phldrT="[Text]" phldr="1"/>
      <dgm:spPr/>
      <dgm:t>
        <a:bodyPr/>
        <a:lstStyle/>
        <a:p>
          <a:endParaRPr lang="en-GB"/>
        </a:p>
      </dgm:t>
    </dgm:pt>
    <dgm:pt modelId="{29D365F1-4618-BB4D-8E4A-97984156A17A}" type="parTrans" cxnId="{E5EE705C-963B-8F4A-9779-958653323FF0}">
      <dgm:prSet/>
      <dgm:spPr/>
      <dgm:t>
        <a:bodyPr/>
        <a:lstStyle/>
        <a:p>
          <a:endParaRPr lang="en-GB"/>
        </a:p>
      </dgm:t>
    </dgm:pt>
    <dgm:pt modelId="{E7927095-532F-A04E-9018-A44E182491E6}" type="sibTrans" cxnId="{E5EE705C-963B-8F4A-9779-958653323FF0}">
      <dgm:prSet/>
      <dgm:spPr/>
      <dgm:t>
        <a:bodyPr/>
        <a:lstStyle/>
        <a:p>
          <a:endParaRPr lang="en-GB"/>
        </a:p>
      </dgm:t>
    </dgm:pt>
    <dgm:pt modelId="{187EE265-C88B-CE45-885E-62C58A936403}">
      <dgm:prSet phldrT="[Text]" phldr="1"/>
      <dgm:spPr/>
      <dgm:t>
        <a:bodyPr/>
        <a:lstStyle/>
        <a:p>
          <a:endParaRPr lang="en-GB"/>
        </a:p>
      </dgm:t>
    </dgm:pt>
    <dgm:pt modelId="{ED7C10CB-480E-F84F-91D1-DB86DD7B70B0}" type="parTrans" cxnId="{32A2E993-7E09-2B47-BE76-238812FB6008}">
      <dgm:prSet/>
      <dgm:spPr/>
      <dgm:t>
        <a:bodyPr/>
        <a:lstStyle/>
        <a:p>
          <a:endParaRPr lang="en-GB"/>
        </a:p>
      </dgm:t>
    </dgm:pt>
    <dgm:pt modelId="{8FB04644-A8C6-D440-BCAF-AA19CBBD9B75}" type="sibTrans" cxnId="{32A2E993-7E09-2B47-BE76-238812FB6008}">
      <dgm:prSet/>
      <dgm:spPr/>
      <dgm:t>
        <a:bodyPr/>
        <a:lstStyle/>
        <a:p>
          <a:endParaRPr lang="en-GB"/>
        </a:p>
      </dgm:t>
    </dgm:pt>
    <dgm:pt modelId="{4374504E-0DC7-4645-A599-69B77CCB6EF6}">
      <dgm:prSet/>
      <dgm:spPr/>
      <dgm:t>
        <a:bodyPr/>
        <a:lstStyle/>
        <a:p>
          <a:endParaRPr lang="en-GB"/>
        </a:p>
      </dgm:t>
    </dgm:pt>
    <dgm:pt modelId="{DFF32BAA-317F-3E41-B19E-C31AD925F7A3}" type="parTrans" cxnId="{EF39DF40-A65D-F84A-A870-066214E2988A}">
      <dgm:prSet/>
      <dgm:spPr/>
      <dgm:t>
        <a:bodyPr/>
        <a:lstStyle/>
        <a:p>
          <a:endParaRPr lang="en-GB"/>
        </a:p>
      </dgm:t>
    </dgm:pt>
    <dgm:pt modelId="{D61B9D95-00BC-504E-A030-1C0B2512336B}" type="sibTrans" cxnId="{EF39DF40-A65D-F84A-A870-066214E2988A}">
      <dgm:prSet/>
      <dgm:spPr/>
      <dgm:t>
        <a:bodyPr/>
        <a:lstStyle/>
        <a:p>
          <a:endParaRPr lang="en-GB"/>
        </a:p>
      </dgm:t>
    </dgm:pt>
    <dgm:pt modelId="{FBE6F231-ADC0-1443-8A9C-9800B133AF8F}">
      <dgm:prSet custT="1"/>
      <dgm:spPr/>
      <dgm:t>
        <a:bodyPr/>
        <a:lstStyle/>
        <a:p>
          <a:r>
            <a:rPr lang="en-GB" sz="1100">
              <a:latin typeface="Arial" panose="020B0604020202020204" pitchFamily="34" charset="0"/>
              <a:cs typeface="Arial" panose="020B0604020202020204" pitchFamily="34" charset="0"/>
            </a:rPr>
            <a:t>Weakness</a:t>
          </a:r>
        </a:p>
        <a:p>
          <a:r>
            <a:rPr lang="en-US" sz="1100">
              <a:latin typeface="Arial" panose="020B0604020202020204" pitchFamily="34" charset="0"/>
              <a:cs typeface="Arial" panose="020B0604020202020204" pitchFamily="34" charset="0"/>
            </a:rPr>
            <a:t>I</a:t>
          </a:r>
        </a:p>
        <a:p>
          <a:endParaRPr lang="en-US" sz="1100">
            <a:latin typeface="Arial" panose="020B0604020202020204" pitchFamily="34" charset="0"/>
            <a:cs typeface="Arial" panose="020B0604020202020204" pitchFamily="34" charset="0"/>
          </a:endParaRPr>
        </a:p>
        <a:p>
          <a:r>
            <a:rPr lang="en-US" sz="1200" b="1">
              <a:solidFill>
                <a:schemeClr val="tx1"/>
              </a:solidFill>
              <a:latin typeface="Arial" panose="020B0604020202020204" pitchFamily="34" charset="0"/>
              <a:cs typeface="Arial" panose="020B0604020202020204" pitchFamily="34" charset="0"/>
            </a:rPr>
            <a:t>Weakness</a:t>
          </a:r>
        </a:p>
        <a:p>
          <a:r>
            <a:rPr lang="en-US" sz="1100">
              <a:latin typeface="Arial" panose="020B0604020202020204" pitchFamily="34" charset="0"/>
              <a:cs typeface="Arial" panose="020B0604020202020204" pitchFamily="34" charset="0"/>
            </a:rPr>
            <a:t> do not have much direct involvement in the UK health and social care system, and that too in the NHS. I should sharpen up my understanding of employment law, guardian measures, and the UK-specific systems, including ESR, of the NHS.</a:t>
          </a:r>
          <a:endParaRPr lang="en-GB" sz="1100">
            <a:latin typeface="Arial" panose="020B0604020202020204" pitchFamily="34" charset="0"/>
            <a:cs typeface="Arial" panose="020B0604020202020204" pitchFamily="34" charset="0"/>
          </a:endParaRPr>
        </a:p>
        <a:p>
          <a:r>
            <a:rPr lang="en-US" sz="1100">
              <a:latin typeface="Arial" panose="020B0604020202020204" pitchFamily="34" charset="0"/>
              <a:cs typeface="Arial" panose="020B0604020202020204" pitchFamily="34" charset="0"/>
            </a:rPr>
            <a:t>I have a current Health and Social Care degree that offers me a chance to acquire sector knowledge. I will also be able to get training, volunteering, and networking in the UK to acquire the relevant experience and skills.</a:t>
          </a:r>
          <a:endParaRPr lang="en-GB" sz="1100">
            <a:latin typeface="Arial" panose="020B0604020202020204" pitchFamily="34" charset="0"/>
            <a:cs typeface="Arial" panose="020B0604020202020204" pitchFamily="34" charset="0"/>
          </a:endParaRPr>
        </a:p>
      </dgm:t>
    </dgm:pt>
    <dgm:pt modelId="{D1C0ADF8-2BA4-8E47-9CEF-2A78874DC4BF}" type="parTrans" cxnId="{076EF83D-384A-584C-BB83-8A7173D8CE21}">
      <dgm:prSet/>
      <dgm:spPr/>
      <dgm:t>
        <a:bodyPr/>
        <a:lstStyle/>
        <a:p>
          <a:endParaRPr lang="en-GB"/>
        </a:p>
      </dgm:t>
    </dgm:pt>
    <dgm:pt modelId="{AA65EEA2-BA8D-D34C-A756-25CB4E7E6167}" type="sibTrans" cxnId="{076EF83D-384A-584C-BB83-8A7173D8CE21}">
      <dgm:prSet/>
      <dgm:spPr/>
      <dgm:t>
        <a:bodyPr/>
        <a:lstStyle/>
        <a:p>
          <a:endParaRPr lang="en-GB"/>
        </a:p>
      </dgm:t>
    </dgm:pt>
    <dgm:pt modelId="{F35450AC-99C2-B94E-A1C7-F388ABC22CB1}">
      <dgm:prSet/>
      <dgm:spPr/>
      <dgm:t>
        <a:bodyPr/>
        <a:lstStyle/>
        <a:p>
          <a:endParaRPr lang="en-GB"/>
        </a:p>
      </dgm:t>
    </dgm:pt>
    <dgm:pt modelId="{F85F8B12-B80E-C247-AC37-35C03E381FEC}" type="parTrans" cxnId="{FA173585-E6A9-F147-9A03-605DE20206AF}">
      <dgm:prSet/>
      <dgm:spPr/>
      <dgm:t>
        <a:bodyPr/>
        <a:lstStyle/>
        <a:p>
          <a:endParaRPr lang="en-GB"/>
        </a:p>
      </dgm:t>
    </dgm:pt>
    <dgm:pt modelId="{EEBADC88-2783-3D48-BE66-464F47DDC415}" type="sibTrans" cxnId="{FA173585-E6A9-F147-9A03-605DE20206AF}">
      <dgm:prSet/>
      <dgm:spPr/>
      <dgm:t>
        <a:bodyPr/>
        <a:lstStyle/>
        <a:p>
          <a:endParaRPr lang="en-GB"/>
        </a:p>
      </dgm:t>
    </dgm:pt>
    <dgm:pt modelId="{280FC314-EEE1-0049-BBB1-68590F86833E}">
      <dgm:prSet/>
      <dgm:spPr/>
      <dgm:t>
        <a:bodyPr/>
        <a:lstStyle/>
        <a:p>
          <a:endParaRPr lang="en-GB"/>
        </a:p>
      </dgm:t>
    </dgm:pt>
    <dgm:pt modelId="{67D43346-9A97-C846-B7F2-A9F5B8084709}" type="parTrans" cxnId="{22071484-336B-3146-AD7C-54EEC95023CE}">
      <dgm:prSet/>
      <dgm:spPr/>
      <dgm:t>
        <a:bodyPr/>
        <a:lstStyle/>
        <a:p>
          <a:endParaRPr lang="en-GB"/>
        </a:p>
      </dgm:t>
    </dgm:pt>
    <dgm:pt modelId="{72B76E28-FC1B-C44E-9EFE-1C15D9A6B41C}" type="sibTrans" cxnId="{22071484-336B-3146-AD7C-54EEC95023CE}">
      <dgm:prSet/>
      <dgm:spPr/>
      <dgm:t>
        <a:bodyPr/>
        <a:lstStyle/>
        <a:p>
          <a:endParaRPr lang="en-GB"/>
        </a:p>
      </dgm:t>
    </dgm:pt>
    <dgm:pt modelId="{21C2D9AF-D495-3945-B21A-A9E2CEC41555}">
      <dgm:prSet custT="1"/>
      <dgm:spPr/>
      <dgm:t>
        <a:bodyPr/>
        <a:lstStyle/>
        <a:p>
          <a:r>
            <a:rPr lang="en-GB" sz="1200" b="1">
              <a:solidFill>
                <a:schemeClr val="tx1"/>
              </a:solidFill>
              <a:latin typeface="Arial" panose="020B0604020202020204" pitchFamily="34" charset="0"/>
              <a:cs typeface="Arial" panose="020B0604020202020204" pitchFamily="34" charset="0"/>
            </a:rPr>
            <a:t>Oppertunities</a:t>
          </a:r>
        </a:p>
        <a:p>
          <a:r>
            <a:rPr lang="en-US" sz="1100">
              <a:latin typeface="Arial" panose="020B0604020202020204" pitchFamily="34" charset="0"/>
              <a:cs typeface="Arial" panose="020B0604020202020204" pitchFamily="34" charset="0"/>
            </a:rPr>
            <a:t>I have a current Health and Social Care degree that offers me a chance to acquire sector knowledge. I will also be able to get training, volunteering, and networking in the UK to acquire the relevant experience and skills.</a:t>
          </a:r>
          <a:endParaRPr lang="en-GB" sz="1100">
            <a:latin typeface="Arial" panose="020B0604020202020204" pitchFamily="34" charset="0"/>
            <a:cs typeface="Arial" panose="020B0604020202020204" pitchFamily="34" charset="0"/>
          </a:endParaRPr>
        </a:p>
      </dgm:t>
    </dgm:pt>
    <dgm:pt modelId="{DB167FA4-FC63-2147-ABF3-3F4464C3C333}" type="parTrans" cxnId="{DD7DC77F-66C6-1446-AD81-9AEBEDAB7A60}">
      <dgm:prSet/>
      <dgm:spPr/>
      <dgm:t>
        <a:bodyPr/>
        <a:lstStyle/>
        <a:p>
          <a:endParaRPr lang="en-GB"/>
        </a:p>
      </dgm:t>
    </dgm:pt>
    <dgm:pt modelId="{91D60C8B-D191-DB44-99A5-9ED5824F8970}" type="sibTrans" cxnId="{DD7DC77F-66C6-1446-AD81-9AEBEDAB7A60}">
      <dgm:prSet/>
      <dgm:spPr/>
      <dgm:t>
        <a:bodyPr/>
        <a:lstStyle/>
        <a:p>
          <a:endParaRPr lang="en-GB"/>
        </a:p>
      </dgm:t>
    </dgm:pt>
    <dgm:pt modelId="{4623CC3D-4995-5F40-9C66-1DFCC0DA72E4}">
      <dgm:prSet custT="1"/>
      <dgm:spPr/>
      <dgm:t>
        <a:bodyPr/>
        <a:lstStyle/>
        <a:p>
          <a:r>
            <a:rPr lang="en-GB" sz="1200" b="1">
              <a:solidFill>
                <a:schemeClr val="tx1"/>
              </a:solidFill>
              <a:latin typeface="Arial" panose="020B0604020202020204" pitchFamily="34" charset="0"/>
              <a:cs typeface="Arial" panose="020B0604020202020204" pitchFamily="34" charset="0"/>
            </a:rPr>
            <a:t>Threats</a:t>
          </a:r>
        </a:p>
        <a:p>
          <a:r>
            <a:rPr lang="en-US" sz="1100">
              <a:latin typeface="Arial" panose="020B0604020202020204" pitchFamily="34" charset="0"/>
              <a:cs typeface="Arial" panose="020B0604020202020204" pitchFamily="34" charset="0"/>
            </a:rPr>
            <a:t>The UK job market and the need to have UK-related experience may be rather obstacles to finding a job as an HR Administrator. It might also take time and effort to adjust to a new work environment and standards.</a:t>
          </a:r>
          <a:endParaRPr lang="en-GB" sz="1100">
            <a:latin typeface="Arial" panose="020B0604020202020204" pitchFamily="34" charset="0"/>
            <a:cs typeface="Arial" panose="020B0604020202020204" pitchFamily="34" charset="0"/>
          </a:endParaRPr>
        </a:p>
      </dgm:t>
    </dgm:pt>
    <dgm:pt modelId="{20B70303-F8AD-E240-8D19-65003A4C741F}" type="parTrans" cxnId="{906CC2E5-5E43-3E42-B8DF-C677ED5869D4}">
      <dgm:prSet/>
      <dgm:spPr/>
      <dgm:t>
        <a:bodyPr/>
        <a:lstStyle/>
        <a:p>
          <a:endParaRPr lang="en-GB"/>
        </a:p>
      </dgm:t>
    </dgm:pt>
    <dgm:pt modelId="{88B47070-E260-1B45-93CA-E3DB8ABA65FF}" type="sibTrans" cxnId="{906CC2E5-5E43-3E42-B8DF-C677ED5869D4}">
      <dgm:prSet/>
      <dgm:spPr/>
      <dgm:t>
        <a:bodyPr/>
        <a:lstStyle/>
        <a:p>
          <a:endParaRPr lang="en-GB"/>
        </a:p>
      </dgm:t>
    </dgm:pt>
    <dgm:pt modelId="{4A646A87-0ADE-2649-84AA-6236DB87B4B3}">
      <dgm:prSet/>
      <dgm:spPr/>
      <dgm:t>
        <a:bodyPr/>
        <a:lstStyle/>
        <a:p>
          <a:endParaRPr lang="en-GB"/>
        </a:p>
      </dgm:t>
    </dgm:pt>
    <dgm:pt modelId="{3FA8395E-40A7-C14E-A582-AC4DA09CE93F}" type="parTrans" cxnId="{D8601AED-0C0D-004C-8E0F-D8A4FA859DC7}">
      <dgm:prSet/>
      <dgm:spPr/>
      <dgm:t>
        <a:bodyPr/>
        <a:lstStyle/>
        <a:p>
          <a:endParaRPr lang="en-GB"/>
        </a:p>
      </dgm:t>
    </dgm:pt>
    <dgm:pt modelId="{7BFDF161-3C39-1E41-A9AE-81434DF4D230}" type="sibTrans" cxnId="{D8601AED-0C0D-004C-8E0F-D8A4FA859DC7}">
      <dgm:prSet/>
      <dgm:spPr/>
      <dgm:t>
        <a:bodyPr/>
        <a:lstStyle/>
        <a:p>
          <a:endParaRPr lang="en-GB"/>
        </a:p>
      </dgm:t>
    </dgm:pt>
    <dgm:pt modelId="{1A6E498A-E014-9B47-A352-97B7A174AD69}" type="pres">
      <dgm:prSet presAssocID="{BDFD98F7-EC72-BF41-AFC2-1DC661E6336B}" presName="diagram" presStyleCnt="0">
        <dgm:presLayoutVars>
          <dgm:chMax val="1"/>
          <dgm:dir/>
          <dgm:animLvl val="ctr"/>
          <dgm:resizeHandles val="exact"/>
        </dgm:presLayoutVars>
      </dgm:prSet>
      <dgm:spPr/>
    </dgm:pt>
    <dgm:pt modelId="{1403CD33-4761-0F45-A084-25DD2266332F}" type="pres">
      <dgm:prSet presAssocID="{BDFD98F7-EC72-BF41-AFC2-1DC661E6336B}" presName="matrix" presStyleCnt="0"/>
      <dgm:spPr/>
    </dgm:pt>
    <dgm:pt modelId="{1CB4083E-F890-FF42-9B99-B0B4D77B0964}" type="pres">
      <dgm:prSet presAssocID="{BDFD98F7-EC72-BF41-AFC2-1DC661E6336B}" presName="tile1" presStyleLbl="node1" presStyleIdx="0" presStyleCnt="4"/>
      <dgm:spPr/>
    </dgm:pt>
    <dgm:pt modelId="{2A7E97ED-0828-9E4C-AB8D-BB4D5833968F}" type="pres">
      <dgm:prSet presAssocID="{BDFD98F7-EC72-BF41-AFC2-1DC661E6336B}" presName="tile1text" presStyleLbl="node1" presStyleIdx="0" presStyleCnt="4">
        <dgm:presLayoutVars>
          <dgm:chMax val="0"/>
          <dgm:chPref val="0"/>
          <dgm:bulletEnabled val="1"/>
        </dgm:presLayoutVars>
      </dgm:prSet>
      <dgm:spPr/>
    </dgm:pt>
    <dgm:pt modelId="{E4E4E06B-5F94-0946-BAA5-7ED3C6BE7FA1}" type="pres">
      <dgm:prSet presAssocID="{BDFD98F7-EC72-BF41-AFC2-1DC661E6336B}" presName="tile2" presStyleLbl="node1" presStyleIdx="1" presStyleCnt="4" custAng="0" custLinFactNeighborX="1640"/>
      <dgm:spPr/>
    </dgm:pt>
    <dgm:pt modelId="{7D5B89F5-7BF5-0743-B355-FD766BFC4EC7}" type="pres">
      <dgm:prSet presAssocID="{BDFD98F7-EC72-BF41-AFC2-1DC661E6336B}" presName="tile2text" presStyleLbl="node1" presStyleIdx="1" presStyleCnt="4">
        <dgm:presLayoutVars>
          <dgm:chMax val="0"/>
          <dgm:chPref val="0"/>
          <dgm:bulletEnabled val="1"/>
        </dgm:presLayoutVars>
      </dgm:prSet>
      <dgm:spPr/>
    </dgm:pt>
    <dgm:pt modelId="{67ECF3CE-1487-8F4E-818E-0BC4677F7124}" type="pres">
      <dgm:prSet presAssocID="{BDFD98F7-EC72-BF41-AFC2-1DC661E6336B}" presName="tile3" presStyleLbl="node1" presStyleIdx="2" presStyleCnt="4"/>
      <dgm:spPr/>
    </dgm:pt>
    <dgm:pt modelId="{03217595-F6AF-624D-AA20-2FA0A42262E0}" type="pres">
      <dgm:prSet presAssocID="{BDFD98F7-EC72-BF41-AFC2-1DC661E6336B}" presName="tile3text" presStyleLbl="node1" presStyleIdx="2" presStyleCnt="4">
        <dgm:presLayoutVars>
          <dgm:chMax val="0"/>
          <dgm:chPref val="0"/>
          <dgm:bulletEnabled val="1"/>
        </dgm:presLayoutVars>
      </dgm:prSet>
      <dgm:spPr/>
    </dgm:pt>
    <dgm:pt modelId="{284CDAA0-4737-7F42-90B5-53A5D39D5244}" type="pres">
      <dgm:prSet presAssocID="{BDFD98F7-EC72-BF41-AFC2-1DC661E6336B}" presName="tile4" presStyleLbl="node1" presStyleIdx="3" presStyleCnt="4"/>
      <dgm:spPr/>
    </dgm:pt>
    <dgm:pt modelId="{FC559A06-BC47-824E-ADA5-CF078B1BF194}" type="pres">
      <dgm:prSet presAssocID="{BDFD98F7-EC72-BF41-AFC2-1DC661E6336B}" presName="tile4text" presStyleLbl="node1" presStyleIdx="3" presStyleCnt="4">
        <dgm:presLayoutVars>
          <dgm:chMax val="0"/>
          <dgm:chPref val="0"/>
          <dgm:bulletEnabled val="1"/>
        </dgm:presLayoutVars>
      </dgm:prSet>
      <dgm:spPr/>
    </dgm:pt>
    <dgm:pt modelId="{5FE49F27-3CF5-C64D-B6CB-94FB4350D77A}" type="pres">
      <dgm:prSet presAssocID="{BDFD98F7-EC72-BF41-AFC2-1DC661E6336B}" presName="centerTile" presStyleLbl="fgShp" presStyleIdx="0" presStyleCnt="1" custScaleX="114346" custScaleY="83569" custLinFactNeighborX="-617" custLinFactNeighborY="30120">
        <dgm:presLayoutVars>
          <dgm:chMax val="0"/>
          <dgm:chPref val="0"/>
        </dgm:presLayoutVars>
      </dgm:prSet>
      <dgm:spPr/>
    </dgm:pt>
  </dgm:ptLst>
  <dgm:cxnLst>
    <dgm:cxn modelId="{87C23A0D-C7F1-1D48-9ED0-25AC63C3E4D3}" type="presOf" srcId="{28F1A0FB-AFD6-AF45-9697-4CAE75EFD861}" destId="{5FE49F27-3CF5-C64D-B6CB-94FB4350D77A}" srcOrd="0" destOrd="0" presId="urn:microsoft.com/office/officeart/2005/8/layout/matrix1"/>
    <dgm:cxn modelId="{DBBA6419-D9EE-1B48-9EC6-4641FD143C57}" srcId="{28F1A0FB-AFD6-AF45-9697-4CAE75EFD861}" destId="{CBEE83EB-C708-E640-BDF2-CD2573E0C105}" srcOrd="8" destOrd="0" parTransId="{161A7B83-CF75-0041-AA15-D4EC8AF27692}" sibTransId="{F6EEFA22-FF91-C547-9E5D-4807A2E8ABB6}"/>
    <dgm:cxn modelId="{076EF83D-384A-584C-BB83-8A7173D8CE21}" srcId="{28F1A0FB-AFD6-AF45-9697-4CAE75EFD861}" destId="{FBE6F231-ADC0-1443-8A9C-9800B133AF8F}" srcOrd="1" destOrd="0" parTransId="{D1C0ADF8-2BA4-8E47-9CEF-2A78874DC4BF}" sibTransId="{AA65EEA2-BA8D-D34C-A756-25CB4E7E6167}"/>
    <dgm:cxn modelId="{EF39DF40-A65D-F84A-A870-066214E2988A}" srcId="{28F1A0FB-AFD6-AF45-9697-4CAE75EFD861}" destId="{4374504E-0DC7-4645-A599-69B77CCB6EF6}" srcOrd="7" destOrd="0" parTransId="{DFF32BAA-317F-3E41-B19E-C31AD925F7A3}" sibTransId="{D61B9D95-00BC-504E-A030-1C0B2512336B}"/>
    <dgm:cxn modelId="{ADC1D54B-8EC7-9E4D-991D-410ECAD816C1}" type="presOf" srcId="{21C2D9AF-D495-3945-B21A-A9E2CEC41555}" destId="{03217595-F6AF-624D-AA20-2FA0A42262E0}" srcOrd="1" destOrd="0" presId="urn:microsoft.com/office/officeart/2005/8/layout/matrix1"/>
    <dgm:cxn modelId="{78AE4056-67FD-364C-8ED2-C14E841229D2}" type="presOf" srcId="{21C2D9AF-D495-3945-B21A-A9E2CEC41555}" destId="{67ECF3CE-1487-8F4E-818E-0BC4677F7124}" srcOrd="0" destOrd="0" presId="urn:microsoft.com/office/officeart/2005/8/layout/matrix1"/>
    <dgm:cxn modelId="{E5EE705C-963B-8F4A-9779-958653323FF0}" srcId="{28F1A0FB-AFD6-AF45-9697-4CAE75EFD861}" destId="{04320AAF-43AE-B64E-8F04-8ECB3DB5B91E}" srcOrd="9" destOrd="0" parTransId="{29D365F1-4618-BB4D-8E4A-97984156A17A}" sibTransId="{E7927095-532F-A04E-9018-A44E182491E6}"/>
    <dgm:cxn modelId="{C5C7FC73-FA12-CA4A-9101-3807ADB3DBF7}" type="presOf" srcId="{BDFD98F7-EC72-BF41-AFC2-1DC661E6336B}" destId="{1A6E498A-E014-9B47-A352-97B7A174AD69}" srcOrd="0" destOrd="0" presId="urn:microsoft.com/office/officeart/2005/8/layout/matrix1"/>
    <dgm:cxn modelId="{DD7DC77F-66C6-1446-AD81-9AEBEDAB7A60}" srcId="{28F1A0FB-AFD6-AF45-9697-4CAE75EFD861}" destId="{21C2D9AF-D495-3945-B21A-A9E2CEC41555}" srcOrd="2" destOrd="0" parTransId="{DB167FA4-FC63-2147-ABF3-3F4464C3C333}" sibTransId="{91D60C8B-D191-DB44-99A5-9ED5824F8970}"/>
    <dgm:cxn modelId="{22071484-336B-3146-AD7C-54EEC95023CE}" srcId="{28F1A0FB-AFD6-AF45-9697-4CAE75EFD861}" destId="{280FC314-EEE1-0049-BBB1-68590F86833E}" srcOrd="5" destOrd="0" parTransId="{67D43346-9A97-C846-B7F2-A9F5B8084709}" sibTransId="{72B76E28-FC1B-C44E-9EFE-1C15D9A6B41C}"/>
    <dgm:cxn modelId="{FA173585-E6A9-F147-9A03-605DE20206AF}" srcId="{28F1A0FB-AFD6-AF45-9697-4CAE75EFD861}" destId="{F35450AC-99C2-B94E-A1C7-F388ABC22CB1}" srcOrd="6" destOrd="0" parTransId="{F85F8B12-B80E-C247-AC37-35C03E381FEC}" sibTransId="{EEBADC88-2783-3D48-BE66-464F47DDC415}"/>
    <dgm:cxn modelId="{D8530A88-6FEF-2E4C-A124-19C0525A042D}" type="presOf" srcId="{4623CC3D-4995-5F40-9C66-1DFCC0DA72E4}" destId="{FC559A06-BC47-824E-ADA5-CF078B1BF194}" srcOrd="1" destOrd="0" presId="urn:microsoft.com/office/officeart/2005/8/layout/matrix1"/>
    <dgm:cxn modelId="{F4A2CF89-4E5C-464F-8CA3-755C836821B8}" type="presOf" srcId="{FBE6F231-ADC0-1443-8A9C-9800B133AF8F}" destId="{E4E4E06B-5F94-0946-BAA5-7ED3C6BE7FA1}" srcOrd="0" destOrd="0" presId="urn:microsoft.com/office/officeart/2005/8/layout/matrix1"/>
    <dgm:cxn modelId="{32A2E993-7E09-2B47-BE76-238812FB6008}" srcId="{28F1A0FB-AFD6-AF45-9697-4CAE75EFD861}" destId="{187EE265-C88B-CE45-885E-62C58A936403}" srcOrd="10" destOrd="0" parTransId="{ED7C10CB-480E-F84F-91D1-DB86DD7B70B0}" sibTransId="{8FB04644-A8C6-D440-BCAF-AA19CBBD9B75}"/>
    <dgm:cxn modelId="{175AE69B-5AD7-1243-8917-FAED17049383}" type="presOf" srcId="{4623CC3D-4995-5F40-9C66-1DFCC0DA72E4}" destId="{284CDAA0-4737-7F42-90B5-53A5D39D5244}" srcOrd="0" destOrd="0" presId="urn:microsoft.com/office/officeart/2005/8/layout/matrix1"/>
    <dgm:cxn modelId="{B77510B2-D947-FC41-B6C2-B49516C41642}" srcId="{28F1A0FB-AFD6-AF45-9697-4CAE75EFD861}" destId="{44FDB502-FEDE-7948-AC97-4753C8F070A4}" srcOrd="0" destOrd="0" parTransId="{BB6D5678-C9F3-B54F-943C-0FBEC2C5F2A0}" sibTransId="{964DC45F-21C3-4940-A75C-6E27BED413FC}"/>
    <dgm:cxn modelId="{270FEFBA-EFDC-784C-9CCD-5BB502BC3486}" srcId="{BDFD98F7-EC72-BF41-AFC2-1DC661E6336B}" destId="{28F1A0FB-AFD6-AF45-9697-4CAE75EFD861}" srcOrd="0" destOrd="0" parTransId="{D7262C07-56B8-A843-9092-0208BC8B6992}" sibTransId="{CBBFF713-8B73-3E47-87F0-DFECDAA6F86C}"/>
    <dgm:cxn modelId="{051B8BD7-2CF3-354D-B381-AB269216FDD1}" type="presOf" srcId="{44FDB502-FEDE-7948-AC97-4753C8F070A4}" destId="{1CB4083E-F890-FF42-9B99-B0B4D77B0964}" srcOrd="0" destOrd="0" presId="urn:microsoft.com/office/officeart/2005/8/layout/matrix1"/>
    <dgm:cxn modelId="{906CC2E5-5E43-3E42-B8DF-C677ED5869D4}" srcId="{28F1A0FB-AFD6-AF45-9697-4CAE75EFD861}" destId="{4623CC3D-4995-5F40-9C66-1DFCC0DA72E4}" srcOrd="3" destOrd="0" parTransId="{20B70303-F8AD-E240-8D19-65003A4C741F}" sibTransId="{88B47070-E260-1B45-93CA-E3DB8ABA65FF}"/>
    <dgm:cxn modelId="{30C9C3E9-7960-CC40-A41E-A0047CBD16AA}" type="presOf" srcId="{44FDB502-FEDE-7948-AC97-4753C8F070A4}" destId="{2A7E97ED-0828-9E4C-AB8D-BB4D5833968F}" srcOrd="1" destOrd="0" presId="urn:microsoft.com/office/officeart/2005/8/layout/matrix1"/>
    <dgm:cxn modelId="{D8601AED-0C0D-004C-8E0F-D8A4FA859DC7}" srcId="{28F1A0FB-AFD6-AF45-9697-4CAE75EFD861}" destId="{4A646A87-0ADE-2649-84AA-6236DB87B4B3}" srcOrd="4" destOrd="0" parTransId="{3FA8395E-40A7-C14E-A582-AC4DA09CE93F}" sibTransId="{7BFDF161-3C39-1E41-A9AE-81434DF4D230}"/>
    <dgm:cxn modelId="{28B4E3F9-4D95-DD45-8B3E-D2307A1090B7}" type="presOf" srcId="{FBE6F231-ADC0-1443-8A9C-9800B133AF8F}" destId="{7D5B89F5-7BF5-0743-B355-FD766BFC4EC7}" srcOrd="1" destOrd="0" presId="urn:microsoft.com/office/officeart/2005/8/layout/matrix1"/>
    <dgm:cxn modelId="{79BE3097-5EE0-1140-92CF-30959C1D0B68}" type="presParOf" srcId="{1A6E498A-E014-9B47-A352-97B7A174AD69}" destId="{1403CD33-4761-0F45-A084-25DD2266332F}" srcOrd="0" destOrd="0" presId="urn:microsoft.com/office/officeart/2005/8/layout/matrix1"/>
    <dgm:cxn modelId="{64D8AD9C-7A42-0042-A0CA-1DF29C83939B}" type="presParOf" srcId="{1403CD33-4761-0F45-A084-25DD2266332F}" destId="{1CB4083E-F890-FF42-9B99-B0B4D77B0964}" srcOrd="0" destOrd="0" presId="urn:microsoft.com/office/officeart/2005/8/layout/matrix1"/>
    <dgm:cxn modelId="{D4AF7011-68FC-0440-A27D-FF09C60A4621}" type="presParOf" srcId="{1403CD33-4761-0F45-A084-25DD2266332F}" destId="{2A7E97ED-0828-9E4C-AB8D-BB4D5833968F}" srcOrd="1" destOrd="0" presId="urn:microsoft.com/office/officeart/2005/8/layout/matrix1"/>
    <dgm:cxn modelId="{E0BD1F92-5ED9-A245-B84E-5C25176E32DA}" type="presParOf" srcId="{1403CD33-4761-0F45-A084-25DD2266332F}" destId="{E4E4E06B-5F94-0946-BAA5-7ED3C6BE7FA1}" srcOrd="2" destOrd="0" presId="urn:microsoft.com/office/officeart/2005/8/layout/matrix1"/>
    <dgm:cxn modelId="{B49C7F9C-D19A-D14C-B297-81640BDB4EB0}" type="presParOf" srcId="{1403CD33-4761-0F45-A084-25DD2266332F}" destId="{7D5B89F5-7BF5-0743-B355-FD766BFC4EC7}" srcOrd="3" destOrd="0" presId="urn:microsoft.com/office/officeart/2005/8/layout/matrix1"/>
    <dgm:cxn modelId="{64AFA3D6-C600-DD48-91F9-D301030DA305}" type="presParOf" srcId="{1403CD33-4761-0F45-A084-25DD2266332F}" destId="{67ECF3CE-1487-8F4E-818E-0BC4677F7124}" srcOrd="4" destOrd="0" presId="urn:microsoft.com/office/officeart/2005/8/layout/matrix1"/>
    <dgm:cxn modelId="{64EAE684-03D6-334A-B058-EB3100326444}" type="presParOf" srcId="{1403CD33-4761-0F45-A084-25DD2266332F}" destId="{03217595-F6AF-624D-AA20-2FA0A42262E0}" srcOrd="5" destOrd="0" presId="urn:microsoft.com/office/officeart/2005/8/layout/matrix1"/>
    <dgm:cxn modelId="{0A1476EF-7626-714A-B8F0-B3A0B4DFE7A6}" type="presParOf" srcId="{1403CD33-4761-0F45-A084-25DD2266332F}" destId="{284CDAA0-4737-7F42-90B5-53A5D39D5244}" srcOrd="6" destOrd="0" presId="urn:microsoft.com/office/officeart/2005/8/layout/matrix1"/>
    <dgm:cxn modelId="{8876FF15-8847-9548-99ED-346D4E032949}" type="presParOf" srcId="{1403CD33-4761-0F45-A084-25DD2266332F}" destId="{FC559A06-BC47-824E-ADA5-CF078B1BF194}" srcOrd="7" destOrd="0" presId="urn:microsoft.com/office/officeart/2005/8/layout/matrix1"/>
    <dgm:cxn modelId="{D0EFCA51-110B-B648-9506-C7DCFF56A801}" type="presParOf" srcId="{1A6E498A-E014-9B47-A352-97B7A174AD69}" destId="{5FE49F27-3CF5-C64D-B6CB-94FB4350D77A}" srcOrd="1" destOrd="0" presId="urn:microsoft.com/office/officeart/2005/8/layout/matrix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B4083E-F890-FF42-9B99-B0B4D77B0964}">
      <dsp:nvSpPr>
        <dsp:cNvPr id="0" name=""/>
        <dsp:cNvSpPr/>
      </dsp:nvSpPr>
      <dsp:spPr>
        <a:xfrm rot="16200000">
          <a:off x="394804" y="-394804"/>
          <a:ext cx="2182191" cy="29718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Strenths</a:t>
          </a:r>
          <a:r>
            <a:rPr lang="en-US" sz="700" kern="1200"/>
            <a:t> </a:t>
          </a:r>
          <a:endParaRPr lang="en-US" sz="1100" kern="1200">
            <a:latin typeface="Arial" panose="020B0604020202020204" pitchFamily="34" charset="0"/>
            <a:cs typeface="Arial" panose="020B0604020202020204" pitchFamily="34" charset="0"/>
          </a:endParaRPr>
        </a:p>
        <a:p>
          <a:pPr marL="0" lvl="0" indent="0" algn="ctr" defTabSz="488950">
            <a:lnSpc>
              <a:spcPct val="90000"/>
            </a:lnSpc>
            <a:spcBef>
              <a:spcPct val="0"/>
            </a:spcBef>
            <a:spcAft>
              <a:spcPct val="35000"/>
            </a:spcAft>
            <a:buNone/>
          </a:pPr>
          <a:endParaRPr lang="en-US" sz="1100" b="1" kern="1200">
            <a:latin typeface="Arial" panose="020B0604020202020204" pitchFamily="34" charset="0"/>
            <a:cs typeface="Arial" panose="020B0604020202020204" pitchFamily="34" charset="0"/>
          </a:endParaRPr>
        </a:p>
        <a:p>
          <a:pPr marL="0" lvl="0" indent="0" algn="ctr" defTabSz="488950">
            <a:lnSpc>
              <a:spcPct val="90000"/>
            </a:lnSpc>
            <a:spcBef>
              <a:spcPct val="0"/>
            </a:spcBef>
            <a:spcAft>
              <a:spcPct val="35000"/>
            </a:spcAft>
            <a:buNone/>
          </a:pPr>
          <a:r>
            <a:rPr lang="en-US" sz="1200" b="1" kern="1200">
              <a:solidFill>
                <a:schemeClr val="tx1"/>
              </a:solidFill>
              <a:latin typeface="Arial" panose="020B0604020202020204" pitchFamily="34" charset="0"/>
              <a:cs typeface="Arial" panose="020B0604020202020204" pitchFamily="34" charset="0"/>
            </a:rPr>
            <a:t>Strengths</a:t>
          </a:r>
          <a:r>
            <a:rPr lang="en-US" sz="1100" b="1" kern="1200">
              <a:latin typeface="Arial" panose="020B0604020202020204" pitchFamily="34" charset="0"/>
              <a:cs typeface="Arial" panose="020B0604020202020204" pitchFamily="34" charset="0"/>
            </a:rPr>
            <a:t> </a:t>
          </a:r>
        </a:p>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My professional experience in Human Resources and Administration is more than 16 years old and accompanied by an MBA in Human Resource Management. My recruiting, employee relations, payroll management and performance appraisal systems are strong. I also have good communication skills, organization skill and professional judgement. I am also undergoing a BSc in Health and Social Care in the UK, which further reinforces my knowledge within the field.</a:t>
          </a:r>
          <a:endParaRPr lang="en-GB" sz="1100" kern="1200">
            <a:latin typeface="Arial" panose="020B0604020202020204" pitchFamily="34" charset="0"/>
            <a:cs typeface="Arial" panose="020B0604020202020204" pitchFamily="34" charset="0"/>
          </a:endParaRPr>
        </a:p>
      </dsp:txBody>
      <dsp:txXfrm rot="5400000">
        <a:off x="0" y="0"/>
        <a:ext cx="2971800" cy="1636643"/>
      </dsp:txXfrm>
    </dsp:sp>
    <dsp:sp modelId="{E4E4E06B-5F94-0946-BAA5-7ED3C6BE7FA1}">
      <dsp:nvSpPr>
        <dsp:cNvPr id="0" name=""/>
        <dsp:cNvSpPr/>
      </dsp:nvSpPr>
      <dsp:spPr>
        <a:xfrm>
          <a:off x="2971800" y="0"/>
          <a:ext cx="2971800" cy="2182191"/>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Weakness</a:t>
          </a:r>
        </a:p>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I</a:t>
          </a:r>
        </a:p>
        <a:p>
          <a:pPr marL="0" lvl="0" indent="0" algn="ctr" defTabSz="488950">
            <a:lnSpc>
              <a:spcPct val="90000"/>
            </a:lnSpc>
            <a:spcBef>
              <a:spcPct val="0"/>
            </a:spcBef>
            <a:spcAft>
              <a:spcPct val="35000"/>
            </a:spcAft>
            <a:buNone/>
          </a:pPr>
          <a:endParaRPr lang="en-US" sz="1100" kern="1200">
            <a:latin typeface="Arial" panose="020B0604020202020204" pitchFamily="34" charset="0"/>
            <a:cs typeface="Arial" panose="020B0604020202020204" pitchFamily="34" charset="0"/>
          </a:endParaRPr>
        </a:p>
        <a:p>
          <a:pPr marL="0" lvl="0" indent="0" algn="ctr" defTabSz="488950">
            <a:lnSpc>
              <a:spcPct val="90000"/>
            </a:lnSpc>
            <a:spcBef>
              <a:spcPct val="0"/>
            </a:spcBef>
            <a:spcAft>
              <a:spcPct val="35000"/>
            </a:spcAft>
            <a:buNone/>
          </a:pPr>
          <a:r>
            <a:rPr lang="en-US" sz="1200" b="1" kern="1200">
              <a:solidFill>
                <a:schemeClr val="tx1"/>
              </a:solidFill>
              <a:latin typeface="Arial" panose="020B0604020202020204" pitchFamily="34" charset="0"/>
              <a:cs typeface="Arial" panose="020B0604020202020204" pitchFamily="34" charset="0"/>
            </a:rPr>
            <a:t>Weakness</a:t>
          </a:r>
        </a:p>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 do not have much direct involvement in the UK health and social care system, and that too in the NHS. I should sharpen up my understanding of employment law, guardian measures, and the UK-specific systems, including ESR, of the NHS.</a:t>
          </a:r>
          <a:endParaRPr lang="en-GB" sz="1100" kern="1200">
            <a:latin typeface="Arial" panose="020B0604020202020204" pitchFamily="34" charset="0"/>
            <a:cs typeface="Arial" panose="020B0604020202020204" pitchFamily="34" charset="0"/>
          </a:endParaRPr>
        </a:p>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I have a current Health and Social Care degree that offers me a chance to acquire sector knowledge. I will also be able to get training, volunteering, and networking in the UK to acquire the relevant experience and skills.</a:t>
          </a:r>
          <a:endParaRPr lang="en-GB" sz="1100" kern="1200">
            <a:latin typeface="Arial" panose="020B0604020202020204" pitchFamily="34" charset="0"/>
            <a:cs typeface="Arial" panose="020B0604020202020204" pitchFamily="34" charset="0"/>
          </a:endParaRPr>
        </a:p>
      </dsp:txBody>
      <dsp:txXfrm>
        <a:off x="2971800" y="0"/>
        <a:ext cx="2971800" cy="1636643"/>
      </dsp:txXfrm>
    </dsp:sp>
    <dsp:sp modelId="{67ECF3CE-1487-8F4E-818E-0BC4677F7124}">
      <dsp:nvSpPr>
        <dsp:cNvPr id="0" name=""/>
        <dsp:cNvSpPr/>
      </dsp:nvSpPr>
      <dsp:spPr>
        <a:xfrm rot="10800000">
          <a:off x="0" y="2182191"/>
          <a:ext cx="2971800" cy="2182191"/>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Arial" panose="020B0604020202020204" pitchFamily="34" charset="0"/>
              <a:cs typeface="Arial" panose="020B0604020202020204" pitchFamily="34" charset="0"/>
            </a:rPr>
            <a:t>Oppertunities</a:t>
          </a:r>
        </a:p>
        <a:p>
          <a:pPr marL="0" lvl="0" indent="0" algn="ctr" defTabSz="53340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I have a current Health and Social Care degree that offers me a chance to acquire sector knowledge. I will also be able to get training, volunteering, and networking in the UK to acquire the relevant experience and skills.</a:t>
          </a:r>
          <a:endParaRPr lang="en-GB" sz="1100" kern="1200">
            <a:latin typeface="Arial" panose="020B0604020202020204" pitchFamily="34" charset="0"/>
            <a:cs typeface="Arial" panose="020B0604020202020204" pitchFamily="34" charset="0"/>
          </a:endParaRPr>
        </a:p>
      </dsp:txBody>
      <dsp:txXfrm rot="10800000">
        <a:off x="0" y="2727738"/>
        <a:ext cx="2971800" cy="1636643"/>
      </dsp:txXfrm>
    </dsp:sp>
    <dsp:sp modelId="{284CDAA0-4737-7F42-90B5-53A5D39D5244}">
      <dsp:nvSpPr>
        <dsp:cNvPr id="0" name=""/>
        <dsp:cNvSpPr/>
      </dsp:nvSpPr>
      <dsp:spPr>
        <a:xfrm rot="5400000">
          <a:off x="3366604" y="1787386"/>
          <a:ext cx="2182191" cy="29718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Arial" panose="020B0604020202020204" pitchFamily="34" charset="0"/>
              <a:cs typeface="Arial" panose="020B0604020202020204" pitchFamily="34" charset="0"/>
            </a:rPr>
            <a:t>Threats</a:t>
          </a:r>
        </a:p>
        <a:p>
          <a:pPr marL="0" lvl="0" indent="0" algn="ctr" defTabSz="53340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The UK job market and the need to have UK-related experience may be rather obstacles to finding a job as an HR Administrator. It might also take time and effort to adjust to a new work environment and standards.</a:t>
          </a:r>
          <a:endParaRPr lang="en-GB" sz="1100" kern="1200">
            <a:latin typeface="Arial" panose="020B0604020202020204" pitchFamily="34" charset="0"/>
            <a:cs typeface="Arial" panose="020B0604020202020204" pitchFamily="34" charset="0"/>
          </a:endParaRPr>
        </a:p>
      </dsp:txBody>
      <dsp:txXfrm rot="-5400000">
        <a:off x="2971800" y="2727738"/>
        <a:ext cx="2971800" cy="1636643"/>
      </dsp:txXfrm>
    </dsp:sp>
    <dsp:sp modelId="{5FE49F27-3CF5-C64D-B6CB-94FB4350D77A}">
      <dsp:nvSpPr>
        <dsp:cNvPr id="0" name=""/>
        <dsp:cNvSpPr/>
      </dsp:nvSpPr>
      <dsp:spPr>
        <a:xfrm>
          <a:off x="1941358" y="2054920"/>
          <a:ext cx="2038880" cy="911817"/>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7160" tIns="137160" rIns="137160" bIns="137160" numCol="1" spcCol="1270" anchor="ctr" anchorCtr="0">
          <a:noAutofit/>
        </a:bodyPr>
        <a:lstStyle/>
        <a:p>
          <a:pPr marL="0" lvl="0" indent="0" algn="ctr" defTabSz="1600200">
            <a:lnSpc>
              <a:spcPct val="90000"/>
            </a:lnSpc>
            <a:spcBef>
              <a:spcPct val="0"/>
            </a:spcBef>
            <a:spcAft>
              <a:spcPct val="35000"/>
            </a:spcAft>
            <a:buNone/>
          </a:pPr>
          <a:r>
            <a:rPr lang="en-GB" sz="3600" b="1" kern="1200">
              <a:latin typeface="Arial" panose="020B0604020202020204" pitchFamily="34" charset="0"/>
              <a:cs typeface="Arial" panose="020B0604020202020204" pitchFamily="34" charset="0"/>
            </a:rPr>
            <a:t>SWOT </a:t>
          </a:r>
        </a:p>
      </dsp:txBody>
      <dsp:txXfrm>
        <a:off x="1985869" y="2099431"/>
        <a:ext cx="1949858" cy="822795"/>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E852F-ABD9-4B56-A74C-909D5D73E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13</Pages>
  <Words>3025</Words>
  <Characters>17246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Tania Habib</cp:lastModifiedBy>
  <cp:revision>145</cp:revision>
  <dcterms:created xsi:type="dcterms:W3CDTF">2026-04-17T09:52:00Z</dcterms:created>
  <dcterms:modified xsi:type="dcterms:W3CDTF">2026-04-26T11:35:00Z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a7587520-6bf1-401e-8a7e-0897ee8bf9f1</vt:lpwstr>
  </property>
</Properties>
</file>