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578F2B" w14:textId="77777777" w:rsidR="000357B2" w:rsidRDefault="000357B2" w:rsidP="00E73590">
      <w:pPr>
        <w:jc w:val="center"/>
        <w:rPr>
          <w:b/>
          <w:bCs/>
        </w:rPr>
      </w:pPr>
    </w:p>
    <w:p w14:paraId="2F0B25EC" w14:textId="5D685A28" w:rsidR="00DB4B9F" w:rsidRDefault="00E73590" w:rsidP="00E73590">
      <w:pPr>
        <w:jc w:val="center"/>
        <w:rPr>
          <w:b/>
          <w:bCs/>
        </w:rPr>
      </w:pPr>
      <w:r w:rsidRPr="00E73590">
        <w:rPr>
          <w:b/>
          <w:bCs/>
        </w:rPr>
        <w:t>Essay 1 – University PCDA year 2 academic assignment 1:</w:t>
      </w:r>
    </w:p>
    <w:p w14:paraId="6433CD77" w14:textId="77777777" w:rsidR="000357B2" w:rsidRPr="00E73590" w:rsidRDefault="000357B2" w:rsidP="00E73590">
      <w:pPr>
        <w:jc w:val="center"/>
        <w:rPr>
          <w:b/>
          <w:bCs/>
        </w:rPr>
      </w:pPr>
    </w:p>
    <w:p w14:paraId="009933CB" w14:textId="0692226A" w:rsidR="00E73590" w:rsidRPr="00E73590" w:rsidRDefault="00E73590" w:rsidP="00E73590">
      <w:pPr>
        <w:jc w:val="center"/>
        <w:rPr>
          <w:b/>
          <w:bCs/>
        </w:rPr>
      </w:pPr>
      <w:r w:rsidRPr="00E73590">
        <w:rPr>
          <w:b/>
          <w:bCs/>
        </w:rPr>
        <w:t>How have past instances of police malpractice and misconduct influenced modern professional policing?</w:t>
      </w:r>
    </w:p>
    <w:p w14:paraId="2B58C771" w14:textId="213AB1D2" w:rsidR="00E73590" w:rsidRDefault="00E73590" w:rsidP="00D308F3">
      <w:pPr>
        <w:jc w:val="both"/>
      </w:pPr>
    </w:p>
    <w:p w14:paraId="63C490E4" w14:textId="036C2232" w:rsidR="00E73590" w:rsidRDefault="00E73590" w:rsidP="00D308F3">
      <w:pPr>
        <w:jc w:val="both"/>
      </w:pPr>
      <w:r>
        <w:t>This essay will be discussing how previous instances of malpractice and misconduct within police organisations have influenced modern, professional policing. This essay will be constructed from research-based findings. This essay will be separated into various sections for the reader, these will include police malpractice</w:t>
      </w:r>
      <w:r w:rsidR="00E17EB6">
        <w:t xml:space="preserve"> and </w:t>
      </w:r>
      <w:r>
        <w:t xml:space="preserve">police misconduct, previous instances of each, professional policing, and how previous instances of the above have influenced policing in 2023. </w:t>
      </w:r>
    </w:p>
    <w:p w14:paraId="20A4CC46" w14:textId="4B7B5178" w:rsidR="00E73590" w:rsidRDefault="00E73590" w:rsidP="00D308F3">
      <w:pPr>
        <w:jc w:val="both"/>
      </w:pPr>
      <w:r>
        <w:t>Every single police force in England and Wales is governed by the independent office for police conduct</w:t>
      </w:r>
      <w:r w:rsidR="004D1169">
        <w:t xml:space="preserve">. The role of the IOPC is to investigate the most serious and sensitive incidents involving the police. The team at the IOPC outline their terms of reference and alike police officers they will gather evidence to establish all the circumstances of what has happened, these may include: obtain witness statements, interview police officers and staff, analyse footage from CCTV or body worn video, which is captured directly from the police officer, and will review specific police organisation policies that are relevant to what has happened. After the report has been finalised and sent to the police organisation, it is the specific force which will carry out the disciplinary action against the member of staff or police officer. The IOPC will also send the investigation report to the person who complained, the crown prosecution service if a police officer or member of staff has committed a criminal offence and lastly to the coroner and member of family if a person has died. </w:t>
      </w:r>
      <w:r w:rsidR="00B57869">
        <w:t xml:space="preserve">The IOPC will be open and transparent with the media, news outlets when releasing information on </w:t>
      </w:r>
      <w:r w:rsidR="003527E6">
        <w:t xml:space="preserve">police corruption, </w:t>
      </w:r>
      <w:r w:rsidR="00882806">
        <w:t>malpractice,</w:t>
      </w:r>
      <w:r w:rsidR="003527E6">
        <w:t xml:space="preserve"> and misconduct hearings. </w:t>
      </w:r>
      <w:r w:rsidR="00223C18">
        <w:t xml:space="preserve">(Police </w:t>
      </w:r>
      <w:proofErr w:type="gramStart"/>
      <w:r w:rsidR="00223C18">
        <w:t>conduct.Gov</w:t>
      </w:r>
      <w:proofErr w:type="gramEnd"/>
      <w:r w:rsidR="00223C18">
        <w:t>, 2</w:t>
      </w:r>
      <w:r w:rsidR="00285A52">
        <w:t>022)</w:t>
      </w:r>
    </w:p>
    <w:p w14:paraId="378D90AD" w14:textId="7D0D8A34" w:rsidR="004D1169" w:rsidRDefault="004D1169" w:rsidP="00D308F3">
      <w:pPr>
        <w:jc w:val="both"/>
      </w:pPr>
      <w:r>
        <w:t xml:space="preserve">Police malpractice and police </w:t>
      </w:r>
      <w:r w:rsidR="00E17EB6">
        <w:t>misconduct</w:t>
      </w:r>
      <w:r>
        <w:t xml:space="preserve"> </w:t>
      </w:r>
      <w:r w:rsidR="00E17EB6">
        <w:t xml:space="preserve">refers to inappropriate conduct and illegal actions taken by police officers which are in connection with their official duties. There are various types of police misconduct, these can include: intimidation, police brutality, police corruption and racial profiling to name a few. Research has shown police malpractice and misconduct unfortunately occur in most police forces across England and Wales, </w:t>
      </w:r>
      <w:r w:rsidR="00BD7778">
        <w:t>in the year ending 31</w:t>
      </w:r>
      <w:r w:rsidR="00BD7778" w:rsidRPr="00BD7778">
        <w:rPr>
          <w:vertAlign w:val="superscript"/>
        </w:rPr>
        <w:t>st</w:t>
      </w:r>
      <w:r w:rsidR="00BD7778">
        <w:t xml:space="preserve"> March 2022 there were 48,979 police complaints involving police officers involving a total of 115,235 allegations.</w:t>
      </w:r>
      <w:r w:rsidR="00882806">
        <w:t xml:space="preserve"> (GOV.UK, 2023)</w:t>
      </w:r>
      <w:r w:rsidR="00BD7778">
        <w:t xml:space="preserve"> This averages 2.4 allegations per complaint. In the same year, there were 83 criminal proceedings related to police officers, 68 resulted in the officer being found or pleading guilty.</w:t>
      </w:r>
      <w:r w:rsidR="00CF6D88">
        <w:t xml:space="preserve"> (Independent office for police conduct, 2022)</w:t>
      </w:r>
      <w:r w:rsidR="00BD7778">
        <w:t xml:space="preserve"> The statistics evidence a very positive recording </w:t>
      </w:r>
      <w:r w:rsidR="00073699">
        <w:t>Performa</w:t>
      </w:r>
      <w:r w:rsidR="00BD7778">
        <w:t xml:space="preserve"> which is carried out by the IOPC and home office in a bid to root out the potentially corrupt police officers.</w:t>
      </w:r>
      <w:r w:rsidR="00193DF5">
        <w:t xml:space="preserve"> </w:t>
      </w:r>
      <w:r w:rsidR="00073699">
        <w:t xml:space="preserve">Although this is an uphill battle for these organisations, it is striking the </w:t>
      </w:r>
      <w:r w:rsidR="00093902">
        <w:t>number</w:t>
      </w:r>
      <w:r w:rsidR="00073699">
        <w:t xml:space="preserve"> of </w:t>
      </w:r>
      <w:r w:rsidR="00C73007">
        <w:t>statistics which are now coming out. Whereas previously, statistically police would release lower amounts of freedom of information requests on matters involving police malpractice and misconduct but now it is more regular with often every year police organisations across the United Kingdom releas</w:t>
      </w:r>
      <w:r w:rsidR="00093902">
        <w:t>e these statistics.</w:t>
      </w:r>
      <w:r w:rsidR="00585233">
        <w:t xml:space="preserve"> (Independent office for police conduct, 2022)</w:t>
      </w:r>
      <w:r w:rsidR="00093902">
        <w:t xml:space="preserve"> These statistics are not only released in a bid to damage the force’s own image and reduce public </w:t>
      </w:r>
      <w:r w:rsidR="00020B64">
        <w:t>image,</w:t>
      </w:r>
      <w:r w:rsidR="00093902">
        <w:t xml:space="preserve"> but it can be seen as a tool to improve </w:t>
      </w:r>
      <w:r w:rsidR="0003731E">
        <w:t>public relations and increase transparency with members of the public and the organisations police constables.</w:t>
      </w:r>
      <w:r w:rsidR="001B3698">
        <w:t xml:space="preserve"> (GOV.UK, 2023)</w:t>
      </w:r>
      <w:r w:rsidR="0003731E">
        <w:t xml:space="preserve"> </w:t>
      </w:r>
    </w:p>
    <w:p w14:paraId="30630A66" w14:textId="21091F7F" w:rsidR="00A928C5" w:rsidRDefault="004F19D0" w:rsidP="00D308F3">
      <w:pPr>
        <w:jc w:val="both"/>
      </w:pPr>
      <w:r>
        <w:t xml:space="preserve">An example of police misconduct and police malpractice </w:t>
      </w:r>
      <w:r w:rsidR="00F34646">
        <w:t xml:space="preserve">in England Wales was the 1984-1985 UK miners’ strike which led to a confrontation between striking miners and police in northern England </w:t>
      </w:r>
      <w:r w:rsidR="00F34646">
        <w:lastRenderedPageBreak/>
        <w:t xml:space="preserve">and South Wales. </w:t>
      </w:r>
      <w:r w:rsidR="00CC0307">
        <w:t xml:space="preserve">The result of this </w:t>
      </w:r>
      <w:r w:rsidR="00FA488E">
        <w:t xml:space="preserve">policing incident led to multiple injuries involving minors and members of the different police forces. </w:t>
      </w:r>
      <w:r w:rsidR="004F1A6C">
        <w:t xml:space="preserve">The tactics used </w:t>
      </w:r>
      <w:r w:rsidR="006F1164">
        <w:t>to</w:t>
      </w:r>
      <w:r w:rsidR="004F1A6C">
        <w:t xml:space="preserve"> deal with the miners was hugely </w:t>
      </w:r>
      <w:r w:rsidR="006F1164">
        <w:t>criticised</w:t>
      </w:r>
      <w:r w:rsidR="004F1A6C">
        <w:t xml:space="preserve"> </w:t>
      </w:r>
      <w:r w:rsidR="006F1164">
        <w:t xml:space="preserve">in various home office enquiries </w:t>
      </w:r>
      <w:r w:rsidR="00D158A9">
        <w:t>and</w:t>
      </w:r>
      <w:r w:rsidR="006F1164">
        <w:t xml:space="preserve"> within parliament itself. However, </w:t>
      </w:r>
      <w:r w:rsidR="00184C67">
        <w:t xml:space="preserve">this led the chief constables in England and Wales to create new home office standard tactics which could be called upon if political </w:t>
      </w:r>
      <w:r w:rsidR="00F92A6D">
        <w:t xml:space="preserve">protests took place as this underpins a human right. The college of policing states members of the public have the right to a peaceful protest </w:t>
      </w:r>
      <w:r w:rsidR="00D921ED">
        <w:t xml:space="preserve">and tactics involving force liaison officers, and less lethal force was </w:t>
      </w:r>
      <w:r w:rsidR="00D158A9">
        <w:t xml:space="preserve">brought into action after this incident. Also, </w:t>
      </w:r>
      <w:r w:rsidR="00F34646">
        <w:t>a clash at ‘Orgreave cooking plant’ on the 18</w:t>
      </w:r>
      <w:r w:rsidR="00F34646" w:rsidRPr="00F34646">
        <w:rPr>
          <w:vertAlign w:val="superscript"/>
        </w:rPr>
        <w:t>th of</w:t>
      </w:r>
      <w:r w:rsidR="00F34646">
        <w:t xml:space="preserve"> June 1984 with around five thousand miners against the same number of police officers. Violence flared after police on horse back charged at the miners with truncheons drawn and inflicted serious injuries to several individuals. After this was reported in 1991 South Yorkshire Police were forced to pay out £425,000 to thirty-nine miners who were arrested in the incident. </w:t>
      </w:r>
      <w:r w:rsidR="00882806">
        <w:t>(</w:t>
      </w:r>
      <w:proofErr w:type="spellStart"/>
      <w:r w:rsidR="00C36D8B">
        <w:t>Gov.Scot</w:t>
      </w:r>
      <w:proofErr w:type="spellEnd"/>
      <w:r w:rsidR="00C36D8B">
        <w:t xml:space="preserve">, 2020) </w:t>
      </w:r>
      <w:r w:rsidR="00F34646">
        <w:t>A more recent example occurred on the 28</w:t>
      </w:r>
      <w:r w:rsidR="00F34646" w:rsidRPr="00F34646">
        <w:rPr>
          <w:vertAlign w:val="superscript"/>
        </w:rPr>
        <w:t>th of</w:t>
      </w:r>
      <w:r w:rsidR="00F34646">
        <w:t xml:space="preserve"> February 2021 when police constable Steven Martin was </w:t>
      </w:r>
      <w:r w:rsidR="006E6F16">
        <w:t>suspe</w:t>
      </w:r>
      <w:r w:rsidR="004B2056">
        <w:t>cted</w:t>
      </w:r>
      <w:r w:rsidR="00F34646">
        <w:t xml:space="preserve"> </w:t>
      </w:r>
      <w:r w:rsidR="006E6F16">
        <w:t>of</w:t>
      </w:r>
      <w:r w:rsidR="00F34646">
        <w:t xml:space="preserve"> assaulting an already handcuffed black teenager.</w:t>
      </w:r>
      <w:r w:rsidR="00D965A8">
        <w:t xml:space="preserve"> </w:t>
      </w:r>
      <w:r w:rsidR="00F34646">
        <w:t xml:space="preserve"> The police officer also verbally abused the teenager by calling him a “scumbag”. The police officer in question was ultimately convicted of common assault by the crown prosecution service and was also dismissed from the police force.</w:t>
      </w:r>
      <w:r w:rsidR="00487530">
        <w:t xml:space="preserve"> </w:t>
      </w:r>
      <w:r w:rsidR="00D965A8">
        <w:t>(</w:t>
      </w:r>
      <w:r w:rsidR="00487530">
        <w:t>The i</w:t>
      </w:r>
      <w:r w:rsidR="00D965A8">
        <w:t>ndependent</w:t>
      </w:r>
      <w:r w:rsidR="00487530">
        <w:t>, 2022)</w:t>
      </w:r>
      <w:r w:rsidR="003426DF">
        <w:t xml:space="preserve">. This horrendous act was further reported by the </w:t>
      </w:r>
      <w:r w:rsidR="00D7418E">
        <w:t xml:space="preserve">independent </w:t>
      </w:r>
      <w:r w:rsidR="00B86958">
        <w:t>office</w:t>
      </w:r>
      <w:r w:rsidR="00B81AE8">
        <w:t xml:space="preserve"> for police conduct. (IOPC, 2022)</w:t>
      </w:r>
      <w:r w:rsidR="00F34646">
        <w:t xml:space="preserve"> </w:t>
      </w:r>
      <w:r w:rsidR="00387273">
        <w:t xml:space="preserve">This can be used as a training method for the force and used for new recruits to further evidence how examples of police misconduct and criminal instances involving police constables will </w:t>
      </w:r>
      <w:r w:rsidR="00020B64">
        <w:t>not be hidden away, but rather it will be highlighted to improve transparency as police within the UK “police by consent”.</w:t>
      </w:r>
    </w:p>
    <w:p w14:paraId="4C0B2CBC" w14:textId="5B6BE2C5" w:rsidR="003D617C" w:rsidRDefault="00373030" w:rsidP="00D308F3">
      <w:pPr>
        <w:jc w:val="both"/>
      </w:pPr>
      <w:r>
        <w:t xml:space="preserve">In conclusion, police malpractice and police misconduct has heavily influenced how modern policing and the techniques for </w:t>
      </w:r>
      <w:r w:rsidR="00E14B6B">
        <w:t xml:space="preserve">recruiting and training new police constables is conducted. Modern </w:t>
      </w:r>
      <w:r w:rsidR="008D5CB4">
        <w:t>policing</w:t>
      </w:r>
      <w:r w:rsidR="00E14B6B">
        <w:t xml:space="preserve"> is attempting to learn from past mistakes through numerous case studies and independent scrutiny panels. Although there will be new cases of misconduct and malpractice within police organisations in the United Kingdom it will stand up to scrutiny if the organisations leaders are responding in a correct and fair way. </w:t>
      </w:r>
      <w:r w:rsidR="001C7BF4">
        <w:t xml:space="preserve">The new technology used within professional standards department’s not only assist in investigations and </w:t>
      </w:r>
      <w:r w:rsidR="00816F5E">
        <w:t xml:space="preserve">interviews but also increase and improve transparency with the </w:t>
      </w:r>
      <w:r w:rsidR="008D5CB4">
        <w:t>public</w:t>
      </w:r>
      <w:r w:rsidR="00816F5E">
        <w:t xml:space="preserve"> and the organisation</w:t>
      </w:r>
      <w:r w:rsidR="008D5CB4">
        <w:t xml:space="preserve">’s individual officers. </w:t>
      </w:r>
    </w:p>
    <w:p w14:paraId="45880CDD" w14:textId="77777777" w:rsidR="003D617C" w:rsidRDefault="003D617C" w:rsidP="00D308F3">
      <w:pPr>
        <w:jc w:val="both"/>
      </w:pPr>
    </w:p>
    <w:p w14:paraId="3346B8B3" w14:textId="47690555" w:rsidR="00020B64" w:rsidRDefault="003B4D7F" w:rsidP="003B4D7F">
      <w:pPr>
        <w:rPr>
          <w:b/>
          <w:bCs/>
        </w:rPr>
      </w:pPr>
      <w:bookmarkStart w:id="0" w:name="_Hlk134459385"/>
      <w:r>
        <w:rPr>
          <w:b/>
          <w:bCs/>
        </w:rPr>
        <w:t>Word count: 9</w:t>
      </w:r>
      <w:r w:rsidR="00D7418E">
        <w:rPr>
          <w:b/>
          <w:bCs/>
        </w:rPr>
        <w:t>78</w:t>
      </w:r>
      <w:r>
        <w:rPr>
          <w:b/>
          <w:bCs/>
        </w:rPr>
        <w:t xml:space="preserve"> words. </w:t>
      </w:r>
    </w:p>
    <w:p w14:paraId="1D418187" w14:textId="77777777" w:rsidR="00020B64" w:rsidRDefault="00020B64" w:rsidP="00C93FC3">
      <w:pPr>
        <w:jc w:val="center"/>
        <w:rPr>
          <w:b/>
          <w:bCs/>
        </w:rPr>
      </w:pPr>
    </w:p>
    <w:p w14:paraId="710491B9" w14:textId="77777777" w:rsidR="00020B64" w:rsidRDefault="00020B64" w:rsidP="00C93FC3">
      <w:pPr>
        <w:jc w:val="center"/>
        <w:rPr>
          <w:b/>
          <w:bCs/>
        </w:rPr>
      </w:pPr>
    </w:p>
    <w:p w14:paraId="4B7FC43E" w14:textId="77777777" w:rsidR="00020B64" w:rsidRDefault="00020B64" w:rsidP="00C93FC3">
      <w:pPr>
        <w:jc w:val="center"/>
        <w:rPr>
          <w:b/>
          <w:bCs/>
        </w:rPr>
      </w:pPr>
    </w:p>
    <w:p w14:paraId="10B3EE48" w14:textId="77777777" w:rsidR="00020B64" w:rsidRDefault="00020B64" w:rsidP="00C93FC3">
      <w:pPr>
        <w:jc w:val="center"/>
        <w:rPr>
          <w:b/>
          <w:bCs/>
        </w:rPr>
      </w:pPr>
    </w:p>
    <w:p w14:paraId="76DB0CA4" w14:textId="77777777" w:rsidR="00020B64" w:rsidRDefault="00020B64" w:rsidP="00C93FC3">
      <w:pPr>
        <w:jc w:val="center"/>
        <w:rPr>
          <w:b/>
          <w:bCs/>
        </w:rPr>
      </w:pPr>
    </w:p>
    <w:p w14:paraId="057C4B72" w14:textId="77777777" w:rsidR="00020B64" w:rsidRDefault="00020B64" w:rsidP="00C93FC3">
      <w:pPr>
        <w:jc w:val="center"/>
        <w:rPr>
          <w:b/>
          <w:bCs/>
        </w:rPr>
      </w:pPr>
    </w:p>
    <w:p w14:paraId="6A050C36" w14:textId="77777777" w:rsidR="00020B64" w:rsidRDefault="00020B64" w:rsidP="00C93FC3">
      <w:pPr>
        <w:jc w:val="center"/>
        <w:rPr>
          <w:b/>
          <w:bCs/>
        </w:rPr>
      </w:pPr>
    </w:p>
    <w:p w14:paraId="7B2C9DD5" w14:textId="77777777" w:rsidR="00020B64" w:rsidRDefault="00020B64" w:rsidP="00C93FC3">
      <w:pPr>
        <w:jc w:val="center"/>
        <w:rPr>
          <w:b/>
          <w:bCs/>
        </w:rPr>
      </w:pPr>
    </w:p>
    <w:p w14:paraId="6FCAD87D" w14:textId="77777777" w:rsidR="00020B64" w:rsidRDefault="00020B64" w:rsidP="00C93FC3">
      <w:pPr>
        <w:jc w:val="center"/>
        <w:rPr>
          <w:b/>
          <w:bCs/>
        </w:rPr>
      </w:pPr>
    </w:p>
    <w:p w14:paraId="5A4E699C" w14:textId="77777777" w:rsidR="00020B64" w:rsidRDefault="00020B64" w:rsidP="00C93FC3">
      <w:pPr>
        <w:jc w:val="center"/>
        <w:rPr>
          <w:b/>
          <w:bCs/>
        </w:rPr>
      </w:pPr>
    </w:p>
    <w:p w14:paraId="0B236A10" w14:textId="77777777" w:rsidR="00086A67" w:rsidRDefault="00086A67" w:rsidP="00086A67">
      <w:pPr>
        <w:rPr>
          <w:b/>
          <w:bCs/>
        </w:rPr>
      </w:pPr>
    </w:p>
    <w:p w14:paraId="5992F2E1" w14:textId="68A88ED9" w:rsidR="001810BA" w:rsidRDefault="00C93FC3" w:rsidP="00086A67">
      <w:pPr>
        <w:jc w:val="center"/>
        <w:rPr>
          <w:b/>
          <w:bCs/>
        </w:rPr>
      </w:pPr>
      <w:r w:rsidRPr="00E73590">
        <w:rPr>
          <w:b/>
          <w:bCs/>
        </w:rPr>
        <w:t xml:space="preserve">Essay </w:t>
      </w:r>
      <w:r>
        <w:rPr>
          <w:b/>
          <w:bCs/>
        </w:rPr>
        <w:t>2</w:t>
      </w:r>
      <w:r w:rsidRPr="00E73590">
        <w:rPr>
          <w:b/>
          <w:bCs/>
        </w:rPr>
        <w:t xml:space="preserve"> – University PCDA year 2 academic assignment 1:</w:t>
      </w:r>
    </w:p>
    <w:p w14:paraId="6CCF456A" w14:textId="77777777" w:rsidR="003D617C" w:rsidRDefault="003D617C" w:rsidP="00C93FC3">
      <w:pPr>
        <w:jc w:val="center"/>
        <w:rPr>
          <w:b/>
          <w:bCs/>
        </w:rPr>
      </w:pPr>
    </w:p>
    <w:p w14:paraId="5356B2AC" w14:textId="73F35864" w:rsidR="00C93FC3" w:rsidRPr="001810BA" w:rsidRDefault="001810BA" w:rsidP="00C93FC3">
      <w:pPr>
        <w:jc w:val="center"/>
        <w:rPr>
          <w:b/>
          <w:bCs/>
        </w:rPr>
      </w:pPr>
      <w:r w:rsidRPr="001810BA">
        <w:rPr>
          <w:b/>
          <w:bCs/>
        </w:rPr>
        <w:t>How does media coverage affect policing strategies in relation to public protection incidents?</w:t>
      </w:r>
    </w:p>
    <w:bookmarkEnd w:id="0"/>
    <w:p w14:paraId="32C8B17B" w14:textId="77777777" w:rsidR="00A928C5" w:rsidRDefault="00A928C5" w:rsidP="00D308F3">
      <w:pPr>
        <w:jc w:val="both"/>
      </w:pPr>
    </w:p>
    <w:p w14:paraId="231480CE" w14:textId="20F84D28" w:rsidR="00C93FC3" w:rsidRDefault="00733AAF" w:rsidP="00D308F3">
      <w:pPr>
        <w:jc w:val="both"/>
      </w:pPr>
      <w:r>
        <w:t xml:space="preserve">This essay will be highlighting how media coverage could affect policing strategies, specifically focussing on public protection incidents. This essay will be breaking down the key points including media coverage with policing generally, policing strategies, the importance and relevance of media coverage </w:t>
      </w:r>
      <w:r w:rsidR="00DB59CD">
        <w:t xml:space="preserve">and the negatives and positives of each. </w:t>
      </w:r>
    </w:p>
    <w:p w14:paraId="41ECC788" w14:textId="14A47095" w:rsidR="007E717A" w:rsidRDefault="00DB59CD" w:rsidP="00D308F3">
      <w:pPr>
        <w:jc w:val="both"/>
      </w:pPr>
      <w:r>
        <w:t xml:space="preserve">Media coverage in the </w:t>
      </w:r>
      <w:r w:rsidR="006524E1">
        <w:t>United Kingdom</w:t>
      </w:r>
      <w:r w:rsidR="00300017">
        <w:t xml:space="preserve"> has five major nationwide television </w:t>
      </w:r>
      <w:r w:rsidR="003050C3">
        <w:t xml:space="preserve">channels of which it </w:t>
      </w:r>
      <w:r w:rsidR="006524E1">
        <w:t>can</w:t>
      </w:r>
      <w:r w:rsidR="003050C3">
        <w:t xml:space="preserve"> produce the news from. These </w:t>
      </w:r>
      <w:r w:rsidR="006524E1">
        <w:t>include</w:t>
      </w:r>
      <w:r w:rsidR="003050C3">
        <w:t xml:space="preserve"> BBC one, BBC two, Channel four, and Channel five. Each of these </w:t>
      </w:r>
      <w:r w:rsidR="00182E0C">
        <w:t xml:space="preserve">television channels has their own brand of media coverage and policies which dictate that. </w:t>
      </w:r>
      <w:r w:rsidR="006524E1">
        <w:t xml:space="preserve">Due to the national press system in the United Kingdom </w:t>
      </w:r>
      <w:r w:rsidR="001B0B06">
        <w:t xml:space="preserve">each of these different media outlets can portray certain topics in different ways – Research has shown for example, the BBC was previously more generally supportive to policing in the United Kingdom, whereas Channel four which is more loosely monitored has often been more liberal in the way it portrays the image of policing in the United Kingdom. </w:t>
      </w:r>
      <w:r w:rsidR="007E717A">
        <w:t xml:space="preserve">For example, </w:t>
      </w:r>
      <w:r w:rsidR="001265F2">
        <w:t>the</w:t>
      </w:r>
      <w:r w:rsidR="007E717A">
        <w:t xml:space="preserve"> college of policing</w:t>
      </w:r>
      <w:r w:rsidR="0017371A">
        <w:t xml:space="preserve"> (C</w:t>
      </w:r>
      <w:r w:rsidR="00B763E0">
        <w:t>ollege of policing</w:t>
      </w:r>
      <w:r w:rsidR="00B97494">
        <w:t>, 2022)</w:t>
      </w:r>
      <w:r w:rsidR="007E717A">
        <w:t xml:space="preserve"> state </w:t>
      </w:r>
      <w:r w:rsidR="00156089">
        <w:t xml:space="preserve">a successful working relationship between the police service and media is vitally important. </w:t>
      </w:r>
      <w:r w:rsidR="004A4677">
        <w:t>The college of policing state</w:t>
      </w:r>
      <w:r w:rsidR="00B97494">
        <w:t xml:space="preserve"> further</w:t>
      </w:r>
      <w:r w:rsidR="004A4677">
        <w:t xml:space="preserve"> working with the media to communicate to the </w:t>
      </w:r>
      <w:r w:rsidR="00601052">
        <w:t>public</w:t>
      </w:r>
      <w:r w:rsidR="004A4677">
        <w:t xml:space="preserve"> can often help solve crimes, bring offenders to </w:t>
      </w:r>
      <w:r w:rsidR="00FF5DE4">
        <w:t>justice,</w:t>
      </w:r>
      <w:r w:rsidR="004A4677">
        <w:t xml:space="preserve"> and keep communities safe. </w:t>
      </w:r>
      <w:r w:rsidR="00601052">
        <w:t xml:space="preserve">It also enables the </w:t>
      </w:r>
      <w:r w:rsidR="008A5E8B">
        <w:t>public</w:t>
      </w:r>
      <w:r w:rsidR="00601052">
        <w:t xml:space="preserve"> an insight in what the police are doing and importantly, for what reason the police are doing it. </w:t>
      </w:r>
      <w:r w:rsidR="00F76B43">
        <w:t>The college of police (C</w:t>
      </w:r>
      <w:r w:rsidR="00B763E0">
        <w:t>ollege of policing</w:t>
      </w:r>
      <w:r w:rsidR="00F76B43">
        <w:t xml:space="preserve">, 2020) </w:t>
      </w:r>
      <w:r w:rsidR="00127343">
        <w:t>published an article on their website which explained further trans</w:t>
      </w:r>
      <w:r w:rsidR="00B612A6">
        <w:t>parency between the police forces in England and Wales and the UK media could potentially help restore public trust</w:t>
      </w:r>
      <w:r w:rsidR="002017BC">
        <w:t xml:space="preserve">. </w:t>
      </w:r>
    </w:p>
    <w:p w14:paraId="00C0098E" w14:textId="3EB433B4" w:rsidR="00F013EA" w:rsidRDefault="00F013EA" w:rsidP="00D308F3">
      <w:pPr>
        <w:jc w:val="both"/>
      </w:pPr>
      <w:r>
        <w:t xml:space="preserve">Policing strategies can often be a subject </w:t>
      </w:r>
      <w:r w:rsidR="00E76CA5">
        <w:t>of debate in the media</w:t>
      </w:r>
      <w:r w:rsidR="005455CC">
        <w:t xml:space="preserve">. </w:t>
      </w:r>
      <w:r w:rsidR="00B3551B">
        <w:t xml:space="preserve">Specifically, </w:t>
      </w:r>
      <w:r w:rsidR="00F23112">
        <w:t xml:space="preserve">matters of public protection in relation to sexual offenders attracts media attention, this can often cause the </w:t>
      </w:r>
      <w:r w:rsidR="006F5ABE">
        <w:t>public</w:t>
      </w:r>
      <w:r w:rsidR="00F23112">
        <w:t xml:space="preserve"> alarm and distress and if it is not managed correctly by the police and media can lead to public disorder.</w:t>
      </w:r>
      <w:r w:rsidR="00FE35F9">
        <w:t xml:space="preserve"> (</w:t>
      </w:r>
      <w:r w:rsidR="004550B2">
        <w:t>UWE Bristol</w:t>
      </w:r>
      <w:r w:rsidR="00FE35F9">
        <w:t>, 202</w:t>
      </w:r>
      <w:r w:rsidR="004550B2">
        <w:t>3</w:t>
      </w:r>
      <w:r w:rsidR="00FE35F9">
        <w:t>)</w:t>
      </w:r>
      <w:r w:rsidR="00F23112">
        <w:t xml:space="preserve"> Communications strategy </w:t>
      </w:r>
      <w:r w:rsidR="00B92017">
        <w:t xml:space="preserve">within police forces and the varying protocols have been established to </w:t>
      </w:r>
      <w:r w:rsidR="006F5ABE">
        <w:t>liaise</w:t>
      </w:r>
      <w:r w:rsidR="00B92017">
        <w:t xml:space="preserve"> with the media to </w:t>
      </w:r>
      <w:r w:rsidR="00721907">
        <w:t>establish an appropriate level of media coverage.</w:t>
      </w:r>
      <w:r w:rsidR="00171624">
        <w:t xml:space="preserve"> (College of policing, 2021)</w:t>
      </w:r>
      <w:r w:rsidR="00721907">
        <w:t xml:space="preserve"> The key principles which are </w:t>
      </w:r>
      <w:r w:rsidR="006F5ABE">
        <w:t>included</w:t>
      </w:r>
      <w:r w:rsidR="00721907">
        <w:t xml:space="preserve"> in a police force communications strategy </w:t>
      </w:r>
      <w:r w:rsidR="00505302">
        <w:t xml:space="preserve">when managing a sexual offender or another prolific offender who is a risk to the public protection </w:t>
      </w:r>
      <w:r w:rsidR="002A74DE">
        <w:t xml:space="preserve">could be as follows: ensuring the information provided by the media is accurate, </w:t>
      </w:r>
      <w:r w:rsidR="006F5ABE">
        <w:t>honest,</w:t>
      </w:r>
      <w:r w:rsidR="002A74DE">
        <w:t xml:space="preserve"> and fair. </w:t>
      </w:r>
      <w:r w:rsidR="00F87395">
        <w:t>Both victims and offenders have a right to expect the police service to treat personal information about them as confidential</w:t>
      </w:r>
      <w:r w:rsidR="006F5ABE">
        <w:t xml:space="preserve">, except when public protection takes precedence. </w:t>
      </w:r>
    </w:p>
    <w:p w14:paraId="6D3E4919" w14:textId="42487D1C" w:rsidR="00E73590" w:rsidRDefault="000B3849" w:rsidP="00D308F3">
      <w:pPr>
        <w:jc w:val="both"/>
      </w:pPr>
      <w:r>
        <w:t xml:space="preserve">There </w:t>
      </w:r>
      <w:r w:rsidR="000C6F67">
        <w:t>have</w:t>
      </w:r>
      <w:r>
        <w:t xml:space="preserve"> been further case studies which have started to evidence</w:t>
      </w:r>
      <w:r w:rsidR="00AA723C">
        <w:t xml:space="preserve"> the change in balance between the police and the national media. </w:t>
      </w:r>
      <w:r w:rsidR="000C6F67">
        <w:t xml:space="preserve">One of the first was the well documented phone hacking scandal, this controversial </w:t>
      </w:r>
      <w:r w:rsidR="008B3F7E">
        <w:t xml:space="preserve">news story stated improper relations </w:t>
      </w:r>
      <w:r w:rsidR="002A1FF5">
        <w:t>between senior metropolitan police officers and members of the press.</w:t>
      </w:r>
      <w:r w:rsidR="00E97A26">
        <w:t xml:space="preserve"> (The Independent, 20</w:t>
      </w:r>
      <w:r w:rsidR="00984CF0">
        <w:t>23</w:t>
      </w:r>
      <w:r w:rsidR="00E97A26">
        <w:t>)</w:t>
      </w:r>
      <w:r w:rsidR="002A1FF5">
        <w:t xml:space="preserve"> </w:t>
      </w:r>
      <w:r w:rsidR="009D5D4C">
        <w:t xml:space="preserve">There were two reports that followed, the Leveson and Filkin report. These reports </w:t>
      </w:r>
      <w:r w:rsidR="00F41662">
        <w:t>recommended</w:t>
      </w:r>
      <w:r w:rsidR="009D5D4C">
        <w:t xml:space="preserve"> the recording of police and media contact, </w:t>
      </w:r>
      <w:r w:rsidR="00F41662">
        <w:t>this led to restrictions on official and a clampdown</w:t>
      </w:r>
      <w:r w:rsidR="00A4461C">
        <w:t xml:space="preserve"> on un</w:t>
      </w:r>
      <w:r w:rsidR="00265F6A">
        <w:t xml:space="preserve">-official contact between the police and media. The second event in the progression of </w:t>
      </w:r>
      <w:r w:rsidR="00BA1430">
        <w:t xml:space="preserve">relations between the police and media was police forces </w:t>
      </w:r>
      <w:r w:rsidR="00B81376">
        <w:t xml:space="preserve">in the United Kingdom was in 2011 when there was an uptake in social media usage </w:t>
      </w:r>
      <w:r w:rsidR="00B56165">
        <w:t xml:space="preserve">from the police. These were created as a platform to engage better with members of the public when calling for witnesses and general information regarding rioters. </w:t>
      </w:r>
      <w:r w:rsidR="007F3A4C">
        <w:t>(A</w:t>
      </w:r>
      <w:r w:rsidR="004D602B">
        <w:t>ssociation of chief police officers</w:t>
      </w:r>
      <w:r w:rsidR="007F3A4C">
        <w:t>, 2012)</w:t>
      </w:r>
      <w:r w:rsidR="004D602B">
        <w:t xml:space="preserve"> </w:t>
      </w:r>
      <w:r w:rsidR="00554F5D">
        <w:lastRenderedPageBreak/>
        <w:t>Police forces quickly realised the use of social media allowed them to achieve many of their key aims when dealing with the mainstream media</w:t>
      </w:r>
      <w:r w:rsidR="005706DC">
        <w:t xml:space="preserve"> – It enabled chief constables to promote the service, the continued management of risk and it also enabled trust in the police</w:t>
      </w:r>
      <w:r w:rsidR="004C330A">
        <w:t xml:space="preserve">, instead of consistently trying to place positive news stories in the media. </w:t>
      </w:r>
      <w:r w:rsidR="00F67618">
        <w:t>(Gov.uk, 2018)</w:t>
      </w:r>
    </w:p>
    <w:p w14:paraId="7EBAB50A" w14:textId="5F9B66C6" w:rsidR="00176D57" w:rsidRDefault="00176D57" w:rsidP="00D308F3">
      <w:pPr>
        <w:jc w:val="both"/>
      </w:pPr>
      <w:r>
        <w:t xml:space="preserve">The negatives of media coverage and publicity with regards to matters of public protection have outweighed the </w:t>
      </w:r>
      <w:r w:rsidR="00532089">
        <w:t>positives</w:t>
      </w:r>
      <w:r>
        <w:t xml:space="preserve"> according to various reports </w:t>
      </w:r>
      <w:r w:rsidR="00532089">
        <w:t xml:space="preserve">including the Leveson report. Within the report, it states </w:t>
      </w:r>
      <w:r w:rsidR="00372C85">
        <w:t>specifically matters around sexual offences and terrorism media coverage can promote panic and hysteria.</w:t>
      </w:r>
      <w:r w:rsidR="00FC3F77">
        <w:t xml:space="preserve"> (UWE Bristol, 2014)</w:t>
      </w:r>
      <w:r w:rsidR="00372C85">
        <w:t xml:space="preserve"> Media coverage often promotes </w:t>
      </w:r>
      <w:r w:rsidR="0066487F">
        <w:t xml:space="preserve">panic due to the vast amount of police officers responding to incidents and can cause distrust between the </w:t>
      </w:r>
      <w:r w:rsidR="00A5223A">
        <w:t>public</w:t>
      </w:r>
      <w:r w:rsidR="0066487F">
        <w:t xml:space="preserve"> and police with an increase </w:t>
      </w:r>
      <w:r w:rsidR="00AC6C21">
        <w:t>in police powers including stop and searches. However, there have been reported positives including building trust due to the increased use of social media and the impact of community engagement on these pla</w:t>
      </w:r>
      <w:r w:rsidR="00A5223A">
        <w:t>tforms as previously discussed. However, during the London bridge terror attack</w:t>
      </w:r>
      <w:r w:rsidR="006A1346">
        <w:t xml:space="preserve"> the shear volume of media coverage and specifically what the media relayed </w:t>
      </w:r>
      <w:r w:rsidR="00697B56">
        <w:t>regarding</w:t>
      </w:r>
      <w:r w:rsidR="006A1346">
        <w:t xml:space="preserve"> “safe spots” in the city and “no go zone</w:t>
      </w:r>
      <w:r w:rsidR="00B50C68">
        <w:t xml:space="preserve">s” which were </w:t>
      </w:r>
      <w:r w:rsidR="00697B56">
        <w:t>cordons</w:t>
      </w:r>
      <w:r w:rsidR="00B50C68">
        <w:t xml:space="preserve"> set up </w:t>
      </w:r>
      <w:r w:rsidR="00697B56">
        <w:t>by armed police officers when they were conducting the vast area search for the terrorists.</w:t>
      </w:r>
      <w:r w:rsidR="00EB2B9C">
        <w:t xml:space="preserve"> (BBC news online, 2019)</w:t>
      </w:r>
      <w:r w:rsidR="00697B56">
        <w:t xml:space="preserve"> This media coverage was applauded in the public enquiries which followed and in the various house of commons police committees which followed in the months and years. </w:t>
      </w:r>
      <w:r w:rsidR="004F5FEA">
        <w:t>(Parliament, 2022)</w:t>
      </w:r>
    </w:p>
    <w:p w14:paraId="24790040" w14:textId="4F0F837A" w:rsidR="00697B56" w:rsidRDefault="00697B56" w:rsidP="00D308F3">
      <w:pPr>
        <w:jc w:val="both"/>
      </w:pPr>
      <w:r>
        <w:t>Overall, media coverage</w:t>
      </w:r>
      <w:r w:rsidR="00271882">
        <w:t xml:space="preserve"> still</w:t>
      </w:r>
      <w:r>
        <w:t xml:space="preserve"> has an important role to play in twenty </w:t>
      </w:r>
      <w:r w:rsidR="00271882">
        <w:t>first century policing</w:t>
      </w:r>
      <w:r w:rsidR="00964F57">
        <w:t xml:space="preserve"> when dealing with matters of public protection. </w:t>
      </w:r>
      <w:r w:rsidR="0051334C">
        <w:t xml:space="preserve">The benefits have been proven to outweigh the negatives when dealing with these issues </w:t>
      </w:r>
      <w:r w:rsidR="00F43FA1">
        <w:t xml:space="preserve">due to the impact quick and accurate reporting can have when attempting to deal with these incidents pro-actively. </w:t>
      </w:r>
      <w:r w:rsidR="00A57973">
        <w:t xml:space="preserve">However, it must be noted that often media coverage can get things wrong when reporting on policing matters due to the media not fully understanding </w:t>
      </w:r>
      <w:r w:rsidR="00851C66">
        <w:t xml:space="preserve">policing policies, protocols or even strategies. This is evidenced in often how the media reports when members of the public contact police for mental health support, and now the London Metropolitan service have withdrawn from attending non-violent mental health calls. This is due to a lack of policing powers to help the person; </w:t>
      </w:r>
      <w:r w:rsidR="0086250F">
        <w:t>however,</w:t>
      </w:r>
      <w:r w:rsidR="00851C66">
        <w:t xml:space="preserve"> the media reported it as an injustice. (</w:t>
      </w:r>
      <w:r w:rsidR="00D906F4">
        <w:t>Daily mail</w:t>
      </w:r>
      <w:r w:rsidR="00851C66">
        <w:t>, 202</w:t>
      </w:r>
      <w:r w:rsidR="00D906F4">
        <w:t>3</w:t>
      </w:r>
      <w:r w:rsidR="00851C66">
        <w:t>)</w:t>
      </w:r>
      <w:r w:rsidR="00CE4072">
        <w:t xml:space="preserve"> </w:t>
      </w:r>
      <w:r w:rsidR="005B7617">
        <w:t xml:space="preserve">This is further supported by </w:t>
      </w:r>
      <w:r w:rsidR="007E58D7">
        <w:t xml:space="preserve">the metropolitan police </w:t>
      </w:r>
      <w:r w:rsidR="00D95B62">
        <w:t xml:space="preserve">federation </w:t>
      </w:r>
      <w:r w:rsidR="007E58D7">
        <w:t>press release. (</w:t>
      </w:r>
      <w:r w:rsidR="001F5DC7">
        <w:t>Met police</w:t>
      </w:r>
      <w:r w:rsidR="00D95B62">
        <w:t xml:space="preserve"> federation,</w:t>
      </w:r>
      <w:r w:rsidR="001F5DC7">
        <w:t xml:space="preserve"> 2023)</w:t>
      </w:r>
    </w:p>
    <w:p w14:paraId="11244CB1" w14:textId="77777777" w:rsidR="007E2268" w:rsidRDefault="007E2268"/>
    <w:p w14:paraId="0C2EE90C" w14:textId="3257C5FC" w:rsidR="00F43FA1" w:rsidRPr="007E2268" w:rsidRDefault="00E35A91">
      <w:pPr>
        <w:rPr>
          <w:b/>
          <w:bCs/>
        </w:rPr>
      </w:pPr>
      <w:r w:rsidRPr="007E2268">
        <w:rPr>
          <w:b/>
          <w:bCs/>
        </w:rPr>
        <w:t xml:space="preserve">Word count: </w:t>
      </w:r>
      <w:r w:rsidR="00851C66" w:rsidRPr="007E2268">
        <w:rPr>
          <w:b/>
          <w:bCs/>
        </w:rPr>
        <w:t>9</w:t>
      </w:r>
      <w:r w:rsidR="004D1939">
        <w:rPr>
          <w:b/>
          <w:bCs/>
        </w:rPr>
        <w:t>95</w:t>
      </w:r>
      <w:r w:rsidRPr="007E2268">
        <w:rPr>
          <w:b/>
          <w:bCs/>
        </w:rPr>
        <w:t xml:space="preserve"> words </w:t>
      </w:r>
    </w:p>
    <w:p w14:paraId="1F7E3EEB" w14:textId="77777777" w:rsidR="00F43FA1" w:rsidRDefault="00F43FA1"/>
    <w:p w14:paraId="4977F805" w14:textId="77777777" w:rsidR="00F43FA1" w:rsidRDefault="00F43FA1"/>
    <w:p w14:paraId="3CD70E8C" w14:textId="77777777" w:rsidR="00F43FA1" w:rsidRDefault="00F43FA1"/>
    <w:p w14:paraId="6D7C5823" w14:textId="77777777" w:rsidR="00E73590" w:rsidRDefault="00E73590"/>
    <w:p w14:paraId="149F6EBD" w14:textId="77777777" w:rsidR="00F43FA1" w:rsidRDefault="00F43FA1"/>
    <w:p w14:paraId="09E13E21" w14:textId="77777777" w:rsidR="00F43FA1" w:rsidRDefault="00F43FA1"/>
    <w:p w14:paraId="5CCACFBB" w14:textId="77777777" w:rsidR="00F43FA1" w:rsidRDefault="00F43FA1"/>
    <w:p w14:paraId="4BE98D0D" w14:textId="77777777" w:rsidR="00086A67" w:rsidRDefault="00086A67" w:rsidP="00086A67"/>
    <w:p w14:paraId="2384BB68" w14:textId="77777777" w:rsidR="00080EC2" w:rsidRDefault="00080EC2" w:rsidP="00086A67">
      <w:pPr>
        <w:jc w:val="center"/>
        <w:rPr>
          <w:b/>
          <w:bCs/>
        </w:rPr>
      </w:pPr>
    </w:p>
    <w:p w14:paraId="114D418D" w14:textId="77777777" w:rsidR="00080EC2" w:rsidRDefault="00080EC2" w:rsidP="00086A67">
      <w:pPr>
        <w:jc w:val="center"/>
        <w:rPr>
          <w:b/>
          <w:bCs/>
        </w:rPr>
      </w:pPr>
    </w:p>
    <w:p w14:paraId="1B9CBA09" w14:textId="77777777" w:rsidR="00080EC2" w:rsidRDefault="00080EC2" w:rsidP="00086A67">
      <w:pPr>
        <w:jc w:val="center"/>
        <w:rPr>
          <w:b/>
          <w:bCs/>
        </w:rPr>
      </w:pPr>
    </w:p>
    <w:p w14:paraId="1781C24C" w14:textId="5BD87F69" w:rsidR="00B14B62" w:rsidRDefault="00F43FA1" w:rsidP="00086A67">
      <w:pPr>
        <w:jc w:val="center"/>
        <w:rPr>
          <w:b/>
          <w:bCs/>
        </w:rPr>
      </w:pPr>
      <w:r w:rsidRPr="00E73590">
        <w:rPr>
          <w:b/>
          <w:bCs/>
        </w:rPr>
        <w:t xml:space="preserve">Essay </w:t>
      </w:r>
      <w:r>
        <w:rPr>
          <w:b/>
          <w:bCs/>
        </w:rPr>
        <w:t>3</w:t>
      </w:r>
      <w:r w:rsidRPr="00E73590">
        <w:rPr>
          <w:b/>
          <w:bCs/>
        </w:rPr>
        <w:t xml:space="preserve"> – University PCDA year 2 academic assignment 1:</w:t>
      </w:r>
    </w:p>
    <w:p w14:paraId="2978EDDC" w14:textId="77777777" w:rsidR="003D617C" w:rsidRDefault="003D617C" w:rsidP="00F43FA1">
      <w:pPr>
        <w:jc w:val="center"/>
        <w:rPr>
          <w:b/>
          <w:bCs/>
        </w:rPr>
      </w:pPr>
    </w:p>
    <w:p w14:paraId="135CE31B" w14:textId="6B181F9D" w:rsidR="00F43FA1" w:rsidRPr="00B14B62" w:rsidRDefault="00B14B62" w:rsidP="00F43FA1">
      <w:pPr>
        <w:jc w:val="center"/>
        <w:rPr>
          <w:b/>
          <w:bCs/>
        </w:rPr>
      </w:pPr>
      <w:r w:rsidRPr="00B14B62">
        <w:rPr>
          <w:b/>
          <w:bCs/>
        </w:rPr>
        <w:t xml:space="preserve"> How effective is early intervention in preventing young people from offending, or re-offending?</w:t>
      </w:r>
    </w:p>
    <w:p w14:paraId="7D3A3911" w14:textId="77777777" w:rsidR="00F43FA1" w:rsidRDefault="00F43FA1" w:rsidP="00F43FA1">
      <w:pPr>
        <w:jc w:val="center"/>
        <w:rPr>
          <w:b/>
          <w:bCs/>
        </w:rPr>
      </w:pPr>
    </w:p>
    <w:p w14:paraId="147A563B" w14:textId="197FACA7" w:rsidR="00F43FA1" w:rsidRPr="00F43FA1" w:rsidRDefault="00BE768B" w:rsidP="00D308F3">
      <w:pPr>
        <w:jc w:val="both"/>
      </w:pPr>
      <w:r>
        <w:t xml:space="preserve">This essay will be discussing early intervention </w:t>
      </w:r>
      <w:r w:rsidR="00486EAC">
        <w:t>in preventing young people from offending</w:t>
      </w:r>
      <w:r w:rsidR="007E4660">
        <w:t xml:space="preserve"> or re-offending</w:t>
      </w:r>
      <w:r w:rsidR="002965AE">
        <w:t>. This essay will be using a researched based approach using evidential findings</w:t>
      </w:r>
      <w:r w:rsidR="00D833C6">
        <w:t xml:space="preserve">. </w:t>
      </w:r>
    </w:p>
    <w:p w14:paraId="3C5E93E7" w14:textId="1104689A" w:rsidR="00F43FA1" w:rsidRDefault="00DB69E7" w:rsidP="00D308F3">
      <w:pPr>
        <w:jc w:val="both"/>
      </w:pPr>
      <w:r>
        <w:t xml:space="preserve">Early intervention in the youth justice system is often split in two activities, </w:t>
      </w:r>
      <w:r w:rsidR="005E3F9E">
        <w:t>prevention,</w:t>
      </w:r>
      <w:r>
        <w:t xml:space="preserve"> </w:t>
      </w:r>
      <w:r w:rsidR="002B77A0">
        <w:t>and</w:t>
      </w:r>
      <w:r>
        <w:t xml:space="preserve"> diversion schemes. </w:t>
      </w:r>
      <w:r w:rsidR="00873B94">
        <w:t xml:space="preserve">Prevention helps stop children and young people becoming involved in offending behaviour activities </w:t>
      </w:r>
      <w:r w:rsidR="004322F2">
        <w:t>involving crime by assisting the young people to address their needs and vulnerabilities to promote positive outcomes</w:t>
      </w:r>
      <w:r w:rsidR="00893736">
        <w:t xml:space="preserve">. These can include activities to support them to stay in school and ensure they have a safe home environment. On the contrary, diversion is </w:t>
      </w:r>
      <w:r w:rsidR="002B77A0">
        <w:t>targeted services which are designed to intervene early with a young person who may have committed an offence</w:t>
      </w:r>
      <w:r w:rsidR="006A63BF">
        <w:t xml:space="preserve">. These services often target the underlying reasons </w:t>
      </w:r>
      <w:r w:rsidR="00122478">
        <w:t>to their offending behaviour. The young person receives proportionate support and intervention programme</w:t>
      </w:r>
      <w:r w:rsidR="005031E9">
        <w:t xml:space="preserve">s aimed at their thinking skills and behaviour styles which assist them to make more positive choices </w:t>
      </w:r>
      <w:r w:rsidR="00EE5A65">
        <w:t>and</w:t>
      </w:r>
      <w:r w:rsidR="005031E9">
        <w:t xml:space="preserve"> avoiding a criminal record</w:t>
      </w:r>
      <w:r w:rsidR="00EE5A65">
        <w:t xml:space="preserve"> at the same time. </w:t>
      </w:r>
      <w:r w:rsidR="00D35FEE">
        <w:t>(Parliament,</w:t>
      </w:r>
      <w:r w:rsidR="007E1B52">
        <w:t xml:space="preserve"> 2020)</w:t>
      </w:r>
    </w:p>
    <w:p w14:paraId="5F9FDEDC" w14:textId="02922E43" w:rsidR="00F9450B" w:rsidRDefault="00F9450B" w:rsidP="00D308F3">
      <w:pPr>
        <w:jc w:val="both"/>
      </w:pPr>
      <w:r>
        <w:t xml:space="preserve">Statistics </w:t>
      </w:r>
      <w:r w:rsidR="00F03B2C">
        <w:t xml:space="preserve">dated form March </w:t>
      </w:r>
      <w:r w:rsidR="006A6E20">
        <w:t xml:space="preserve">2021 evidence young people with no previous offences had a reoffending rate of 16.4%, whereas young people who have previously </w:t>
      </w:r>
      <w:r w:rsidR="000D1F28">
        <w:t>been</w:t>
      </w:r>
      <w:r w:rsidR="006A6E20">
        <w:t xml:space="preserve"> convicted of a criminal offence have a reoffending rate of 63.8%.</w:t>
      </w:r>
      <w:r w:rsidR="00D975DC">
        <w:t xml:space="preserve"> (</w:t>
      </w:r>
      <w:proofErr w:type="gramStart"/>
      <w:r w:rsidR="00D975DC">
        <w:t>youth</w:t>
      </w:r>
      <w:proofErr w:type="gramEnd"/>
      <w:r w:rsidR="00D975DC">
        <w:t xml:space="preserve"> offending service, 2022)</w:t>
      </w:r>
      <w:r w:rsidR="006A6E20">
        <w:t xml:space="preserve"> </w:t>
      </w:r>
      <w:r w:rsidR="00033965">
        <w:t xml:space="preserve">By utilising early intervention </w:t>
      </w:r>
      <w:r w:rsidR="000D1F28">
        <w:t>programmes,</w:t>
      </w:r>
      <w:r w:rsidR="00033965">
        <w:t xml:space="preserve"> it enables the vicious cycle to stop.</w:t>
      </w:r>
      <w:r w:rsidR="00AC5B6D">
        <w:t xml:space="preserve"> (Action for Children, 2019)</w:t>
      </w:r>
      <w:r w:rsidR="00033965">
        <w:t xml:space="preserve"> </w:t>
      </w:r>
      <w:r w:rsidR="006D1E60">
        <w:t xml:space="preserve">Targeted prevention is a specialised and tailored support scheme for young people who have had some contact with criminal justice services but are not being supported through diversion schemes. </w:t>
      </w:r>
      <w:r w:rsidR="00F6701D">
        <w:t xml:space="preserve">This was developed to address welfare </w:t>
      </w:r>
      <w:r w:rsidR="008335E1">
        <w:t>concerns;</w:t>
      </w:r>
      <w:r w:rsidR="00F6701D">
        <w:t xml:space="preserve"> the aim is to improve outcomes for young people are find themselves caught in the middle of these two alarming statistics.</w:t>
      </w:r>
      <w:r w:rsidR="00B371D9">
        <w:t xml:space="preserve"> </w:t>
      </w:r>
      <w:r w:rsidR="00BC7EE3">
        <w:t>(Action for children, 2022)</w:t>
      </w:r>
      <w:r w:rsidR="00F6701D">
        <w:t xml:space="preserve"> </w:t>
      </w:r>
      <w:r w:rsidR="000267E8">
        <w:t xml:space="preserve">The national youth offender service </w:t>
      </w:r>
      <w:r w:rsidR="00CC4595">
        <w:t>or often known as YOS is made up of professionals from different agencies including police, probation, CAHMS, social workers and restorative justice workers</w:t>
      </w:r>
      <w:r w:rsidR="008335E1">
        <w:t xml:space="preserve"> who all work in harmony to prevent children and young people from entering the youth justice system for the first time. </w:t>
      </w:r>
      <w:r w:rsidR="005B0A49">
        <w:t>The youth offender service will initially asse</w:t>
      </w:r>
      <w:r w:rsidR="00522AB1">
        <w:t>s</w:t>
      </w:r>
      <w:r w:rsidR="005B0A49">
        <w:t>s the young person at the beginning when first meeting the individual.</w:t>
      </w:r>
      <w:r w:rsidR="00BD4198">
        <w:t xml:space="preserve"> (Gov.uk, 2011)</w:t>
      </w:r>
      <w:r w:rsidR="005B0A49">
        <w:t xml:space="preserve"> The assessments </w:t>
      </w:r>
      <w:r w:rsidR="00522AB1">
        <w:t>help</w:t>
      </w:r>
      <w:r w:rsidR="005B0A49">
        <w:t xml:space="preserve"> </w:t>
      </w:r>
      <w:r w:rsidR="00522AB1">
        <w:t xml:space="preserve">the youth offender team understand what has led the young person to offending and understand the risk they pose to not only themselves but also other people. </w:t>
      </w:r>
      <w:r w:rsidR="00C8435E">
        <w:t>The assessment is carried out by talking to the young person directly</w:t>
      </w:r>
      <w:r w:rsidR="000C04E8">
        <w:t xml:space="preserve"> but will also contact police, social services, and parents</w:t>
      </w:r>
      <w:r w:rsidR="004E766B">
        <w:t xml:space="preserve">. Also included in this process is the victim if they wish to do so. </w:t>
      </w:r>
      <w:r w:rsidR="009E107D">
        <w:t>(Caerphilly.Gov,2023)</w:t>
      </w:r>
    </w:p>
    <w:p w14:paraId="2B1A9C36" w14:textId="76E4F893" w:rsidR="00D62105" w:rsidRDefault="00D62105" w:rsidP="00D308F3">
      <w:pPr>
        <w:jc w:val="both"/>
      </w:pPr>
      <w:r>
        <w:t xml:space="preserve">When a young person finds themselves getting in trouble </w:t>
      </w:r>
      <w:r w:rsidR="00586106">
        <w:t>they can be responded to in varying ways. This decision is ultimately made by the police force who are dealing with them but also the court system.</w:t>
      </w:r>
      <w:r w:rsidR="00C165A2">
        <w:t xml:space="preserve"> Aggravating factors including the nature of the offence and the young person’s understanding of the offence and their behaviour will also impact this decision. </w:t>
      </w:r>
      <w:r w:rsidR="00175FFB">
        <w:t xml:space="preserve">After a young person commits an </w:t>
      </w:r>
      <w:r w:rsidR="00337D88">
        <w:t>offence,</w:t>
      </w:r>
      <w:r w:rsidR="00175FFB">
        <w:t xml:space="preserve"> </w:t>
      </w:r>
      <w:r w:rsidR="005F3E6E">
        <w:t>they have a lot of different outcomes which they could meet. These include a youth caution,</w:t>
      </w:r>
      <w:r w:rsidR="00BC5400">
        <w:t xml:space="preserve"> a youth conditional caution, a referral order for </w:t>
      </w:r>
      <w:r w:rsidR="00337D88">
        <w:t>up to</w:t>
      </w:r>
      <w:r w:rsidR="00BC5400">
        <w:t xml:space="preserve"> one year</w:t>
      </w:r>
      <w:r w:rsidR="00337D88">
        <w:t xml:space="preserve">, a youth restorative disposal, or at the worst end of the scale it </w:t>
      </w:r>
      <w:r w:rsidR="00BC1071">
        <w:t xml:space="preserve">could result in a custodial sentence. </w:t>
      </w:r>
      <w:r w:rsidR="00860BD1">
        <w:t>(West Berkshire Council, 2023)</w:t>
      </w:r>
    </w:p>
    <w:p w14:paraId="1C0F0673" w14:textId="281B97D1" w:rsidR="00C5374F" w:rsidRDefault="00C5374F" w:rsidP="00D308F3">
      <w:pPr>
        <w:jc w:val="both"/>
      </w:pPr>
      <w:r>
        <w:t>A youth caution is a verbal warning which is issued by the police to a young person who is eligible for a caution but is required to admit the offence.</w:t>
      </w:r>
      <w:r w:rsidR="005067B2">
        <w:t xml:space="preserve"> </w:t>
      </w:r>
      <w:r w:rsidR="00C75E4D">
        <w:t>(Redbridge.Gov, 2023)</w:t>
      </w:r>
      <w:r>
        <w:t xml:space="preserve"> </w:t>
      </w:r>
      <w:r w:rsidR="000B3845">
        <w:t xml:space="preserve">This depends on the seriousness </w:t>
      </w:r>
      <w:r w:rsidR="000B3845">
        <w:lastRenderedPageBreak/>
        <w:t>of the offence. Whereas a conditional caution is for a more serious first offence</w:t>
      </w:r>
      <w:r w:rsidR="001D293E">
        <w:t xml:space="preserve">, it is the same process as a simple caution however it has conditions attached to it which requires the young person to comply with, otherwise it will not </w:t>
      </w:r>
      <w:r w:rsidR="00545C39">
        <w:t>be used for the youth offender service.</w:t>
      </w:r>
      <w:r w:rsidR="004C5366">
        <w:t xml:space="preserve"> (Parliament, 2021)</w:t>
      </w:r>
      <w:r w:rsidR="00545C39">
        <w:t xml:space="preserve"> </w:t>
      </w:r>
      <w:r w:rsidR="0039724C">
        <w:t xml:space="preserve">The more </w:t>
      </w:r>
      <w:r w:rsidR="007B7E20">
        <w:t>serious</w:t>
      </w:r>
      <w:r w:rsidR="0039724C">
        <w:t xml:space="preserve"> offences </w:t>
      </w:r>
      <w:r w:rsidR="007B7E20">
        <w:t>require more serious dispersal methods</w:t>
      </w:r>
      <w:r w:rsidR="00A92F32">
        <w:t xml:space="preserve">. For example, the </w:t>
      </w:r>
      <w:r w:rsidR="005838AD">
        <w:t xml:space="preserve">one-year referral order is when a young person attends court and is given a court order. They are required to plead guilty to the offence </w:t>
      </w:r>
      <w:r w:rsidR="00566100">
        <w:t xml:space="preserve">and this way they are still eligible to work with the youth offender service. </w:t>
      </w:r>
      <w:r w:rsidR="00332F58">
        <w:t>Finally, the most severe form of punishment is either a detention and training order is a prison sentence which is aimed at the most serious crimes</w:t>
      </w:r>
      <w:r w:rsidR="00062B72">
        <w:t xml:space="preserve"> for young people which cannot comply with their community order. The young people could be sentenced to a youth offenders institute, a secure children’s home, or a secure training centre. </w:t>
      </w:r>
      <w:r w:rsidR="009F6940">
        <w:t xml:space="preserve">(Children in custody, 2023) </w:t>
      </w:r>
      <w:r w:rsidR="00062B72">
        <w:t xml:space="preserve">Another form of punishment is a section 91 notice, </w:t>
      </w:r>
      <w:r w:rsidR="0069322A">
        <w:t>this is for the very serious offences and is issues at crown court.</w:t>
      </w:r>
      <w:r w:rsidR="005110DF">
        <w:t xml:space="preserve"> (</w:t>
      </w:r>
      <w:r w:rsidR="00C20F89">
        <w:t>Integrated offender management key principles, 2015)</w:t>
      </w:r>
    </w:p>
    <w:p w14:paraId="1AD081ED" w14:textId="281D47E4" w:rsidR="0069322A" w:rsidRDefault="00823F87" w:rsidP="00D308F3">
      <w:pPr>
        <w:jc w:val="both"/>
      </w:pPr>
      <w:r>
        <w:t>After it has been agreed that the youth offender service will work wit</w:t>
      </w:r>
      <w:r w:rsidR="00077DD4">
        <w:t xml:space="preserve">h </w:t>
      </w:r>
      <w:r w:rsidR="006D3531">
        <w:t xml:space="preserve">the team, the young person will be assisted with their education, </w:t>
      </w:r>
      <w:r w:rsidR="00D83655">
        <w:t>employment,</w:t>
      </w:r>
      <w:r w:rsidR="006D3531">
        <w:t xml:space="preserve"> and training. Reparation</w:t>
      </w:r>
      <w:r w:rsidR="00D83655">
        <w:t xml:space="preserve"> for the harm the young person has caused, drugs and alcohol work if required, offending behaviour work. </w:t>
      </w:r>
      <w:r w:rsidR="002D6ACD">
        <w:t xml:space="preserve">These methods have shown </w:t>
      </w:r>
      <w:r w:rsidR="0047638C">
        <w:t xml:space="preserve">to improve the young </w:t>
      </w:r>
      <w:r w:rsidR="00FD212A">
        <w:t>person’s</w:t>
      </w:r>
      <w:r w:rsidR="0047638C">
        <w:t xml:space="preserve"> </w:t>
      </w:r>
      <w:r w:rsidR="009058DE">
        <w:t xml:space="preserve">future opportunities by reducing their offending behaviour through education of their past behaviours and the consequences of the actions. If a young person does not comply with the programme set out by the youth offender team it will </w:t>
      </w:r>
      <w:r w:rsidR="00DA7B1D">
        <w:t xml:space="preserve">result in </w:t>
      </w:r>
      <w:r w:rsidR="00FD212A">
        <w:t xml:space="preserve">the young person forfeiting their place and going through the youth justice system by means of court appearances and potentially receiving a criminal conviction. </w:t>
      </w:r>
    </w:p>
    <w:p w14:paraId="77721031" w14:textId="16E69A3A" w:rsidR="00693D81" w:rsidRDefault="00693D81" w:rsidP="00D308F3">
      <w:pPr>
        <w:jc w:val="both"/>
      </w:pPr>
      <w:r>
        <w:t xml:space="preserve">In conclusion, </w:t>
      </w:r>
      <w:r w:rsidR="00512F69">
        <w:t xml:space="preserve">research has evidenced early intervention is vital in assisting the governing bodies in helping young people avoid re-offending. </w:t>
      </w:r>
      <w:r w:rsidR="00D30861">
        <w:t xml:space="preserve">Giving a younger person the training and support </w:t>
      </w:r>
      <w:r w:rsidR="005945B2">
        <w:t xml:space="preserve">has shown </w:t>
      </w:r>
      <w:r w:rsidR="001168CA">
        <w:t>they are more likely to succeed in employment, but vitally remain in pro social employment rather than going back to an offending lifestyle. Also prov</w:t>
      </w:r>
      <w:r w:rsidR="00D90952">
        <w:t xml:space="preserve">iding young people with support for substance use and </w:t>
      </w:r>
      <w:r w:rsidR="00165CA4">
        <w:t xml:space="preserve">alcohol support programmes has also shown to work as it prevents the young person feeling </w:t>
      </w:r>
      <w:r w:rsidR="00A94E64">
        <w:t xml:space="preserve">isolated after the training ends. </w:t>
      </w:r>
      <w:r w:rsidR="00732626">
        <w:t xml:space="preserve">This grouped together with research on adverse childhood events, all assists in </w:t>
      </w:r>
      <w:r w:rsidR="00D719BE">
        <w:t>assisting a young person remove themselves from re-offending. (NHS, 2021)</w:t>
      </w:r>
    </w:p>
    <w:p w14:paraId="040EA035" w14:textId="77777777" w:rsidR="00FD212A" w:rsidRDefault="00FD212A"/>
    <w:p w14:paraId="52BC4348" w14:textId="769C2CB1" w:rsidR="00A94E64" w:rsidRPr="007E2268" w:rsidRDefault="00A94E64">
      <w:pPr>
        <w:rPr>
          <w:b/>
          <w:bCs/>
        </w:rPr>
      </w:pPr>
      <w:r w:rsidRPr="007E2268">
        <w:rPr>
          <w:b/>
          <w:bCs/>
        </w:rPr>
        <w:t>Word count: 9</w:t>
      </w:r>
      <w:r w:rsidR="00086A67">
        <w:rPr>
          <w:b/>
          <w:bCs/>
        </w:rPr>
        <w:t>83</w:t>
      </w:r>
      <w:r w:rsidRPr="007E2268">
        <w:rPr>
          <w:b/>
          <w:bCs/>
        </w:rPr>
        <w:t xml:space="preserve"> words</w:t>
      </w:r>
    </w:p>
    <w:p w14:paraId="5F8D553B" w14:textId="77777777" w:rsidR="00FD212A" w:rsidRDefault="00FD212A"/>
    <w:p w14:paraId="754A5E54" w14:textId="77777777" w:rsidR="00FD212A" w:rsidRDefault="00FD212A"/>
    <w:p w14:paraId="5F14A0F0" w14:textId="77777777" w:rsidR="00FD212A" w:rsidRDefault="00FD212A"/>
    <w:p w14:paraId="6B8E5D9F" w14:textId="77777777" w:rsidR="00086A67" w:rsidRDefault="00086A67" w:rsidP="00086A67"/>
    <w:p w14:paraId="49D414DC" w14:textId="77777777" w:rsidR="0029569E" w:rsidRDefault="0029569E" w:rsidP="00086A67">
      <w:pPr>
        <w:jc w:val="center"/>
        <w:rPr>
          <w:b/>
          <w:bCs/>
        </w:rPr>
      </w:pPr>
    </w:p>
    <w:p w14:paraId="3DB2504C" w14:textId="77777777" w:rsidR="0029569E" w:rsidRDefault="0029569E" w:rsidP="00086A67">
      <w:pPr>
        <w:jc w:val="center"/>
        <w:rPr>
          <w:b/>
          <w:bCs/>
        </w:rPr>
      </w:pPr>
    </w:p>
    <w:p w14:paraId="51D468E8" w14:textId="77777777" w:rsidR="0029569E" w:rsidRDefault="0029569E" w:rsidP="00086A67">
      <w:pPr>
        <w:jc w:val="center"/>
        <w:rPr>
          <w:b/>
          <w:bCs/>
        </w:rPr>
      </w:pPr>
    </w:p>
    <w:p w14:paraId="358D82DE" w14:textId="77777777" w:rsidR="0029569E" w:rsidRDefault="0029569E" w:rsidP="00086A67">
      <w:pPr>
        <w:jc w:val="center"/>
        <w:rPr>
          <w:b/>
          <w:bCs/>
        </w:rPr>
      </w:pPr>
    </w:p>
    <w:p w14:paraId="52367573" w14:textId="77777777" w:rsidR="0029569E" w:rsidRDefault="0029569E" w:rsidP="00086A67">
      <w:pPr>
        <w:jc w:val="center"/>
        <w:rPr>
          <w:b/>
          <w:bCs/>
        </w:rPr>
      </w:pPr>
    </w:p>
    <w:p w14:paraId="1FED6FCD" w14:textId="77777777" w:rsidR="00712DCC" w:rsidRDefault="00712DCC" w:rsidP="00712DCC">
      <w:pPr>
        <w:rPr>
          <w:b/>
          <w:bCs/>
        </w:rPr>
      </w:pPr>
    </w:p>
    <w:p w14:paraId="48D848E9" w14:textId="4CF64CCF" w:rsidR="003D617C" w:rsidRDefault="00FD212A" w:rsidP="00712DCC">
      <w:pPr>
        <w:jc w:val="center"/>
        <w:rPr>
          <w:b/>
          <w:bCs/>
        </w:rPr>
      </w:pPr>
      <w:r w:rsidRPr="00E73590">
        <w:rPr>
          <w:b/>
          <w:bCs/>
        </w:rPr>
        <w:lastRenderedPageBreak/>
        <w:t xml:space="preserve">Essay </w:t>
      </w:r>
      <w:r>
        <w:rPr>
          <w:b/>
          <w:bCs/>
        </w:rPr>
        <w:t>4</w:t>
      </w:r>
      <w:r w:rsidRPr="00E73590">
        <w:rPr>
          <w:b/>
          <w:bCs/>
        </w:rPr>
        <w:t xml:space="preserve"> – University PCDA year 2 academic assignment 1:</w:t>
      </w:r>
    </w:p>
    <w:p w14:paraId="28DDAA7B" w14:textId="77777777" w:rsidR="003D617C" w:rsidRDefault="003D617C" w:rsidP="00FD212A">
      <w:pPr>
        <w:jc w:val="center"/>
        <w:rPr>
          <w:b/>
          <w:bCs/>
        </w:rPr>
      </w:pPr>
    </w:p>
    <w:p w14:paraId="64E3C9AA" w14:textId="7F430308" w:rsidR="00FD212A" w:rsidRPr="003D617C" w:rsidRDefault="003D617C" w:rsidP="00FD212A">
      <w:pPr>
        <w:jc w:val="center"/>
        <w:rPr>
          <w:b/>
          <w:bCs/>
        </w:rPr>
      </w:pPr>
      <w:r w:rsidRPr="003D617C">
        <w:rPr>
          <w:b/>
          <w:bCs/>
        </w:rPr>
        <w:t>Are partnership approaches the most effective means of rehabilitating offenders?</w:t>
      </w:r>
    </w:p>
    <w:p w14:paraId="2C30CBBB" w14:textId="77777777" w:rsidR="00FD212A" w:rsidRDefault="00FD212A" w:rsidP="000428A8">
      <w:pPr>
        <w:jc w:val="both"/>
        <w:rPr>
          <w:b/>
          <w:bCs/>
        </w:rPr>
      </w:pPr>
    </w:p>
    <w:p w14:paraId="34EA7F05" w14:textId="24672FC1" w:rsidR="00FD212A" w:rsidRDefault="00B6796A" w:rsidP="000428A8">
      <w:pPr>
        <w:jc w:val="both"/>
      </w:pPr>
      <w:r>
        <w:t>Th</w:t>
      </w:r>
      <w:r w:rsidR="00201C15">
        <w:t xml:space="preserve">is essay </w:t>
      </w:r>
      <w:r w:rsidR="003E4FDE">
        <w:t xml:space="preserve">will focus on partner </w:t>
      </w:r>
      <w:r w:rsidR="00EB2100">
        <w:t>agency</w:t>
      </w:r>
      <w:r w:rsidR="003E4FDE">
        <w:t xml:space="preserve"> </w:t>
      </w:r>
      <w:r w:rsidR="00EB2100">
        <w:t xml:space="preserve">collaborative working and if it is an effective way of managing </w:t>
      </w:r>
      <w:r w:rsidR="00A61B4D">
        <w:t xml:space="preserve">and rehabilitating </w:t>
      </w:r>
      <w:r w:rsidR="00EB2100">
        <w:t xml:space="preserve">offenders. </w:t>
      </w:r>
      <w:r w:rsidR="004D3367">
        <w:t xml:space="preserve">Offender management and </w:t>
      </w:r>
      <w:r w:rsidR="002A304E">
        <w:t xml:space="preserve">rehabilitation partnership working is vital in building relationships </w:t>
      </w:r>
      <w:r w:rsidR="00421625">
        <w:t xml:space="preserve">to provide rehabilitation work whilst in and out of prison to assist in the </w:t>
      </w:r>
      <w:r w:rsidR="00666EF6">
        <w:t>long-term</w:t>
      </w:r>
      <w:r w:rsidR="00421625">
        <w:t xml:space="preserve"> support required for positive outcome when aiming to reduce reoffending</w:t>
      </w:r>
      <w:r w:rsidR="006D2425">
        <w:t xml:space="preserve"> (Anglia </w:t>
      </w:r>
      <w:r w:rsidR="00DC0167">
        <w:t>R</w:t>
      </w:r>
      <w:r w:rsidR="006D2425">
        <w:t>uskin university,</w:t>
      </w:r>
      <w:r w:rsidR="00DC0167">
        <w:t xml:space="preserve"> 2023)</w:t>
      </w:r>
      <w:r w:rsidR="00421625">
        <w:t xml:space="preserve">. </w:t>
      </w:r>
      <w:r w:rsidR="001F0BC9">
        <w:t xml:space="preserve">Through partnership working with HM prison service, the probation </w:t>
      </w:r>
      <w:r w:rsidR="000428A8">
        <w:t>service,</w:t>
      </w:r>
      <w:r w:rsidR="001F0BC9">
        <w:t xml:space="preserve"> </w:t>
      </w:r>
      <w:r w:rsidR="00182EC9">
        <w:t>and</w:t>
      </w:r>
      <w:r w:rsidR="001F0BC9">
        <w:t xml:space="preserve"> adult social services they </w:t>
      </w:r>
      <w:r w:rsidR="00CE5C8D">
        <w:t>develop programmes for people in and out of prison to asse</w:t>
      </w:r>
      <w:r w:rsidR="00E95A3D">
        <w:t>s</w:t>
      </w:r>
      <w:r w:rsidR="00CE5C8D">
        <w:t xml:space="preserve">s risk and needs to develop a personalised action plan. </w:t>
      </w:r>
      <w:r w:rsidR="00DC0167">
        <w:t>(Anglia Ruskin university, 2023)</w:t>
      </w:r>
    </w:p>
    <w:p w14:paraId="2B9E582B" w14:textId="637CEBB5" w:rsidR="006E4557" w:rsidRDefault="00582D2D" w:rsidP="000428A8">
      <w:pPr>
        <w:jc w:val="both"/>
      </w:pPr>
      <w:r>
        <w:t>“Through the gate” is a service developed by partner agencies which is prescribed as a dedicated unit of case workers</w:t>
      </w:r>
      <w:r w:rsidR="006762E7">
        <w:t xml:space="preserve"> who develop a </w:t>
      </w:r>
      <w:r w:rsidR="00666EF6">
        <w:t>strength-based</w:t>
      </w:r>
      <w:r w:rsidR="006762E7">
        <w:t xml:space="preserve"> approach which asses the motivation levels of offenders who appear to wish to change their </w:t>
      </w:r>
      <w:r w:rsidR="008C65FC">
        <w:t>offending b</w:t>
      </w:r>
      <w:r w:rsidR="006762E7">
        <w:t>ehaviour.</w:t>
      </w:r>
      <w:r w:rsidR="008C65FC">
        <w:t xml:space="preserve"> </w:t>
      </w:r>
      <w:r w:rsidR="00593820">
        <w:t xml:space="preserve">The service focusses on the </w:t>
      </w:r>
      <w:r w:rsidR="006410B6">
        <w:t>offender’s</w:t>
      </w:r>
      <w:r w:rsidR="00593820">
        <w:t xml:space="preserve"> emotional w</w:t>
      </w:r>
      <w:r w:rsidR="00336933">
        <w:t xml:space="preserve">ell-being, family and building relationships, lifestyle choices and lastly social inclusion. </w:t>
      </w:r>
      <w:r w:rsidR="002D6AF2">
        <w:t xml:space="preserve">These are closely monitored and developed through a mentoring scheme for those who are released from custody </w:t>
      </w:r>
      <w:r w:rsidR="0026200B">
        <w:t xml:space="preserve">and are delivered on a </w:t>
      </w:r>
      <w:r w:rsidR="006410B6">
        <w:t>one-to-one</w:t>
      </w:r>
      <w:r w:rsidR="0026200B">
        <w:t xml:space="preserve"> basis, group sessions, and advice and guidance. </w:t>
      </w:r>
      <w:r w:rsidR="00C36D8B">
        <w:t>(</w:t>
      </w:r>
      <w:r w:rsidR="008238A9">
        <w:t xml:space="preserve">Through the gate mentoring services, 2014) </w:t>
      </w:r>
      <w:r w:rsidR="0026200B">
        <w:t xml:space="preserve">The interventions are tailored to an </w:t>
      </w:r>
      <w:r w:rsidR="006410B6">
        <w:t>individual</w:t>
      </w:r>
      <w:r w:rsidR="0026200B">
        <w:t xml:space="preserve"> needs. </w:t>
      </w:r>
      <w:r w:rsidR="00D9413F">
        <w:t>A referral is received from</w:t>
      </w:r>
      <w:r w:rsidR="00382AAA">
        <w:t xml:space="preserve"> an </w:t>
      </w:r>
      <w:r w:rsidR="00980407">
        <w:t>offender’s</w:t>
      </w:r>
      <w:r w:rsidR="00382AAA">
        <w:t xml:space="preserve"> probation officer</w:t>
      </w:r>
      <w:r w:rsidR="004555F2">
        <w:t xml:space="preserve"> and the case worker will then develop a personalised action plan. The offender is then supported to complete this plan</w:t>
      </w:r>
      <w:r w:rsidR="00980407">
        <w:t xml:space="preserve">. </w:t>
      </w:r>
      <w:r w:rsidR="008D2A64">
        <w:t>Through research</w:t>
      </w:r>
      <w:r w:rsidR="003221C3">
        <w:t>, “through the gate” (HMPPS, 201</w:t>
      </w:r>
      <w:r w:rsidR="00BA6889">
        <w:t>7</w:t>
      </w:r>
      <w:r w:rsidR="003221C3">
        <w:t xml:space="preserve">) has shown to be a useful tool for offenders in reducing the </w:t>
      </w:r>
      <w:r w:rsidR="00DC0167">
        <w:t>number</w:t>
      </w:r>
      <w:r w:rsidR="003221C3">
        <w:t xml:space="preserve"> of offenders </w:t>
      </w:r>
      <w:r w:rsidR="00871BBC">
        <w:t xml:space="preserve">who not only reoffend when released from the prison system but also reduce the amount of people who return to prison. </w:t>
      </w:r>
      <w:r w:rsidR="00754523">
        <w:t>(HMPPS, 201</w:t>
      </w:r>
      <w:r w:rsidR="00BA6889">
        <w:t>7</w:t>
      </w:r>
      <w:r w:rsidR="00754523">
        <w:t>)</w:t>
      </w:r>
    </w:p>
    <w:p w14:paraId="743FA282" w14:textId="201C7E11" w:rsidR="00E333E7" w:rsidRDefault="00E333E7" w:rsidP="000428A8">
      <w:pPr>
        <w:jc w:val="both"/>
      </w:pPr>
      <w:r>
        <w:t xml:space="preserve">Multi agency </w:t>
      </w:r>
      <w:r w:rsidR="004F6343">
        <w:t xml:space="preserve">public protection arrangements </w:t>
      </w:r>
      <w:r w:rsidR="00B855DD">
        <w:t>are used when dealing with</w:t>
      </w:r>
      <w:r w:rsidR="00DF621B">
        <w:t xml:space="preserve"> the more violent, </w:t>
      </w:r>
      <w:r w:rsidR="0090348E">
        <w:t>serious,</w:t>
      </w:r>
      <w:r w:rsidR="00DF621B">
        <w:t xml:space="preserve"> and sexual offenders. The process of MAPPA allows members of different </w:t>
      </w:r>
      <w:r w:rsidR="0090348E">
        <w:t>agencies</w:t>
      </w:r>
      <w:r w:rsidR="002B0639">
        <w:t xml:space="preserve"> including,</w:t>
      </w:r>
      <w:r w:rsidR="00FF30FC">
        <w:t xml:space="preserve"> police, prison, probation,</w:t>
      </w:r>
      <w:r w:rsidR="0090348E">
        <w:t xml:space="preserve"> </w:t>
      </w:r>
      <w:r w:rsidR="002B0639">
        <w:t>who are linked to the offend</w:t>
      </w:r>
      <w:r w:rsidR="00053881">
        <w:t xml:space="preserve">er </w:t>
      </w:r>
      <w:r w:rsidR="00744236">
        <w:t xml:space="preserve">come together and plan a response and risk managed </w:t>
      </w:r>
      <w:r w:rsidR="00AD39C7">
        <w:t xml:space="preserve">approach to their management </w:t>
      </w:r>
      <w:r w:rsidR="003823B3">
        <w:t>of the individual.</w:t>
      </w:r>
      <w:r w:rsidR="00A92B97">
        <w:t xml:space="preserve"> (GOV.UK, 2014)</w:t>
      </w:r>
      <w:r w:rsidR="003823B3">
        <w:t xml:space="preserve"> </w:t>
      </w:r>
      <w:r w:rsidR="002E7443">
        <w:t xml:space="preserve">Multi agency approaches </w:t>
      </w:r>
      <w:r w:rsidR="00722424">
        <w:t>is proven to be an effective way of managing risk</w:t>
      </w:r>
      <w:r w:rsidR="00A13681">
        <w:t xml:space="preserve"> (Anglia Ruskin University, 2023)</w:t>
      </w:r>
      <w:r w:rsidR="00722424">
        <w:t xml:space="preserve"> which is evidenced throughout the essay. However, when it comes to rehabilitation it is a newer concept which requires more study. </w:t>
      </w:r>
      <w:r w:rsidR="00B02E15">
        <w:t xml:space="preserve">In 2013, the government </w:t>
      </w:r>
      <w:r w:rsidR="00E617B8">
        <w:t xml:space="preserve">set out the national partnership agreement </w:t>
      </w:r>
      <w:r w:rsidR="00CF2149">
        <w:t>betwee</w:t>
      </w:r>
      <w:r w:rsidR="00A47644">
        <w:t xml:space="preserve">n </w:t>
      </w:r>
      <w:r w:rsidR="002D041A">
        <w:t xml:space="preserve">the justice department and the housing department. The agreement </w:t>
      </w:r>
      <w:r w:rsidR="002D3144">
        <w:t>sets out how the two departments will jointly drive rehabilitation an</w:t>
      </w:r>
      <w:r w:rsidR="00D87DD3">
        <w:t xml:space="preserve">d reduce reoffending. This includes </w:t>
      </w:r>
      <w:r w:rsidR="00463C81">
        <w:t xml:space="preserve">ensuring prisoners have proper access to the right training and support during their time in custody, providing access to bank accounts and identification so prisoners can apply for jobs easier, streamlining the resettlement process and reviewing the support provided through the grant given to </w:t>
      </w:r>
      <w:r w:rsidR="0092518B">
        <w:t xml:space="preserve">offenders leaving custody. Throughout this new strategy it has also developed </w:t>
      </w:r>
      <w:r w:rsidR="009C1920">
        <w:t xml:space="preserve">the launch of the education and employment strategy with two hundred and thirty </w:t>
      </w:r>
      <w:r w:rsidR="000E4A86">
        <w:t>additional</w:t>
      </w:r>
      <w:r w:rsidR="009C1920">
        <w:t xml:space="preserve"> businesses signed up to the flagship programme developed by the government to offer offenders leaving custody work</w:t>
      </w:r>
      <w:r w:rsidR="00B80332">
        <w:t xml:space="preserve"> placement.</w:t>
      </w:r>
      <w:r w:rsidR="00411EFE">
        <w:t xml:space="preserve"> (Prison advice and care trust, 2023)</w:t>
      </w:r>
      <w:r w:rsidR="00B80332">
        <w:t xml:space="preserve"> The drive to reduce reoffending across the </w:t>
      </w:r>
      <w:r w:rsidR="000E4A86">
        <w:t>United Kingdom</w:t>
      </w:r>
      <w:r w:rsidR="00B80332">
        <w:t xml:space="preserve"> through </w:t>
      </w:r>
      <w:r w:rsidR="000E4A86">
        <w:t>rehabilitation</w:t>
      </w:r>
      <w:r w:rsidR="00B80332">
        <w:t xml:space="preserve"> </w:t>
      </w:r>
      <w:r w:rsidR="000E4A86">
        <w:t xml:space="preserve">has led to an increase in the employment of extra prison officers, probation officers and has led staffing levels to their highest amount since 2012. </w:t>
      </w:r>
      <w:r w:rsidR="00CD50CF">
        <w:t xml:space="preserve">This fact has been further endorsed by the United Kingdom government releasing the news. </w:t>
      </w:r>
      <w:r w:rsidR="00312A1E">
        <w:t>(GOV, 2018)</w:t>
      </w:r>
      <w:r w:rsidR="00AA7E14">
        <w:t xml:space="preserve"> </w:t>
      </w:r>
    </w:p>
    <w:p w14:paraId="220C0A85" w14:textId="188248F3" w:rsidR="002D32F6" w:rsidRDefault="00B7742B" w:rsidP="000428A8">
      <w:pPr>
        <w:jc w:val="both"/>
      </w:pPr>
      <w:r>
        <w:t>Integrated</w:t>
      </w:r>
      <w:r w:rsidR="002D32F6">
        <w:t xml:space="preserve"> offender management </w:t>
      </w:r>
      <w:r>
        <w:t>Cymru</w:t>
      </w:r>
      <w:r w:rsidR="002D32F6">
        <w:t xml:space="preserve"> was launched in 2011 and is led by an </w:t>
      </w:r>
      <w:r w:rsidR="006436E9">
        <w:t>all-Wales</w:t>
      </w:r>
      <w:r w:rsidR="002D32F6">
        <w:t xml:space="preserve"> </w:t>
      </w:r>
      <w:r>
        <w:t xml:space="preserve">strategic partnership between the prison service, probation service and the </w:t>
      </w:r>
      <w:r w:rsidR="006423E8">
        <w:t xml:space="preserve">police forces within Wales. It also </w:t>
      </w:r>
      <w:r w:rsidR="006423E8">
        <w:lastRenderedPageBreak/>
        <w:t xml:space="preserve">works with the four police and crime commissioners, </w:t>
      </w:r>
      <w:r w:rsidR="00315F1B">
        <w:t>seven local health boards and the Wales community rehabilitation company.</w:t>
      </w:r>
      <w:r w:rsidR="00411EFE">
        <w:t xml:space="preserve"> (IOM Cymru, 2022)</w:t>
      </w:r>
      <w:r w:rsidR="00315F1B">
        <w:t xml:space="preserve"> The IOM Wales aims to deliver effective approaches to the management of offenders who represent the highest level of risk threat and harm to the communi</w:t>
      </w:r>
      <w:r w:rsidR="006436E9">
        <w:t xml:space="preserve">ties of Wales. It is aimed to reduce reoffending amongst these priority groups. </w:t>
      </w:r>
      <w:r w:rsidR="00A36508">
        <w:t>The framework set out within IOM Wales outl</w:t>
      </w:r>
      <w:r w:rsidR="00373F3C">
        <w:t xml:space="preserve">ines six priority groups for partners to focus their collaborative efforts </w:t>
      </w:r>
      <w:r w:rsidR="00E15230">
        <w:t>with</w:t>
      </w:r>
      <w:r w:rsidR="00373F3C">
        <w:t xml:space="preserve"> these include: women in the criminal justice system, ex armed forces personnel, </w:t>
      </w:r>
      <w:r w:rsidR="00EB6150">
        <w:t>offenders’</w:t>
      </w:r>
      <w:r w:rsidR="00373F3C">
        <w:t xml:space="preserve"> families, young </w:t>
      </w:r>
      <w:r w:rsidR="00806B7B">
        <w:t>people,</w:t>
      </w:r>
      <w:r w:rsidR="00373F3C">
        <w:t xml:space="preserve"> and care leavers, </w:t>
      </w:r>
      <w:r w:rsidR="00595B90">
        <w:t xml:space="preserve">black Asian and minority ethnic groups and domestic abuse perpetrators. </w:t>
      </w:r>
      <w:r w:rsidR="00821FA4">
        <w:t xml:space="preserve">The </w:t>
      </w:r>
      <w:r w:rsidR="00707DC5">
        <w:t>collaborative</w:t>
      </w:r>
      <w:r w:rsidR="00821FA4">
        <w:t xml:space="preserve"> approach to rehabilitation will look to develop this using a</w:t>
      </w:r>
      <w:r w:rsidR="008659FE">
        <w:t xml:space="preserve"> holistic approach by working with not only the offenders but also their families and the communities in which they l</w:t>
      </w:r>
      <w:r w:rsidR="00707DC5">
        <w:t xml:space="preserve">ive. </w:t>
      </w:r>
      <w:r w:rsidR="007C6519">
        <w:t xml:space="preserve">(IOM Cymru, 2022) </w:t>
      </w:r>
      <w:r w:rsidR="00707DC5">
        <w:t xml:space="preserve">Also, encouraging the offenders to recognise the impact of their offending and make amends both to the victim and the broader community through a restorative approach. </w:t>
      </w:r>
      <w:r w:rsidR="00B76933">
        <w:t xml:space="preserve">Through research, a </w:t>
      </w:r>
      <w:r w:rsidR="00604AB5">
        <w:t>restorative</w:t>
      </w:r>
      <w:r w:rsidR="00B76933">
        <w:t xml:space="preserve"> approach which is being championed in Wales </w:t>
      </w:r>
      <w:r w:rsidR="00141E76">
        <w:t xml:space="preserve">is being massively funded to </w:t>
      </w:r>
      <w:r w:rsidR="00200127">
        <w:t xml:space="preserve">improve </w:t>
      </w:r>
      <w:r w:rsidR="00A74987">
        <w:t xml:space="preserve">partnership </w:t>
      </w:r>
      <w:r w:rsidR="001F1F9D">
        <w:t>working wh</w:t>
      </w:r>
      <w:r w:rsidR="00604AB5">
        <w:t>ich the Welsh government hope will reduce offending rates, particularly in South Wales. (</w:t>
      </w:r>
      <w:r w:rsidR="00806B7B">
        <w:t>Parliament, Wales 2019).</w:t>
      </w:r>
    </w:p>
    <w:p w14:paraId="1F64510F" w14:textId="12400A35" w:rsidR="000C3ADC" w:rsidRDefault="000C3ADC" w:rsidP="000428A8">
      <w:pPr>
        <w:jc w:val="both"/>
      </w:pPr>
      <w:r>
        <w:t xml:space="preserve">In conclusion, across the United Kingdom research has evidenced by using a partnered </w:t>
      </w:r>
      <w:r w:rsidR="00026B69">
        <w:t>approach to addressing reoffending and building rehabilitation motivation levels has led to a decrease in reoffending</w:t>
      </w:r>
      <w:r w:rsidR="00182EC9">
        <w:t xml:space="preserve"> rates across the country. From the case study </w:t>
      </w:r>
      <w:r w:rsidR="00CD4AAA">
        <w:t>it</w:t>
      </w:r>
      <w:r w:rsidR="00182EC9">
        <w:t xml:space="preserve"> ha</w:t>
      </w:r>
      <w:r w:rsidR="00CD4AAA">
        <w:t>s</w:t>
      </w:r>
      <w:r w:rsidR="00182EC9">
        <w:t xml:space="preserve"> documented within the essay, by working with partner agencies and not only the police or the probation service – offenders are more likely to respond with volunteers or charities as they “believe” it is more sincere than when the police offer the same service.</w:t>
      </w:r>
      <w:r w:rsidR="00204B8A">
        <w:t xml:space="preserve"> </w:t>
      </w:r>
      <w:r w:rsidR="00082FFC">
        <w:t>(</w:t>
      </w:r>
      <w:r w:rsidR="00204B8A">
        <w:t>Youth offending teams, 2022)</w:t>
      </w:r>
      <w:r w:rsidR="00182EC9">
        <w:t xml:space="preserve"> </w:t>
      </w:r>
      <w:r w:rsidR="00EC2855">
        <w:t xml:space="preserve">If rehabilitation is to be the </w:t>
      </w:r>
      <w:r w:rsidR="00C30AD1">
        <w:t>focus</w:t>
      </w:r>
      <w:r w:rsidR="00EC2855">
        <w:t xml:space="preserve"> of the governments new strategy for this term of </w:t>
      </w:r>
      <w:r w:rsidR="00C30AD1">
        <w:t>governance,</w:t>
      </w:r>
      <w:r w:rsidR="00EC2855">
        <w:t xml:space="preserve"> then partnership working is the means to address the </w:t>
      </w:r>
      <w:r w:rsidR="00C30AD1">
        <w:t>overpopulation</w:t>
      </w:r>
      <w:r w:rsidR="00EC2855">
        <w:t xml:space="preserve"> in the prisons, and the reoffending rates </w:t>
      </w:r>
      <w:r w:rsidR="00C30AD1">
        <w:t xml:space="preserve">as often different agencies will use different systems. This means a lot of information is missed out on, however through MAPPA, IOM Wales and the different </w:t>
      </w:r>
      <w:r w:rsidR="00C20F89">
        <w:t>organis</w:t>
      </w:r>
      <w:r w:rsidR="007C6519">
        <w:t xml:space="preserve">ations </w:t>
      </w:r>
      <w:r w:rsidR="00C30AD1">
        <w:t>discussed in this essay it has shown to be a positive step which encourages and creates positive change toward rehabilitation levels amongst offenders across the whole of the country.</w:t>
      </w:r>
      <w:r w:rsidR="00327C8D">
        <w:t xml:space="preserve"> (Gov, 2021)</w:t>
      </w:r>
    </w:p>
    <w:p w14:paraId="7F871E97" w14:textId="77777777" w:rsidR="00A73488" w:rsidRDefault="00A73488" w:rsidP="000428A8">
      <w:pPr>
        <w:jc w:val="both"/>
      </w:pPr>
    </w:p>
    <w:p w14:paraId="0348D19D" w14:textId="37255879" w:rsidR="00A73488" w:rsidRPr="007E2268" w:rsidRDefault="00A73488" w:rsidP="000428A8">
      <w:pPr>
        <w:jc w:val="both"/>
        <w:rPr>
          <w:b/>
          <w:bCs/>
        </w:rPr>
      </w:pPr>
      <w:r w:rsidRPr="007E2268">
        <w:rPr>
          <w:b/>
          <w:bCs/>
        </w:rPr>
        <w:t>Word Count: 9</w:t>
      </w:r>
      <w:r w:rsidR="00E93C06">
        <w:rPr>
          <w:b/>
          <w:bCs/>
        </w:rPr>
        <w:t>60</w:t>
      </w:r>
      <w:r w:rsidR="00086A67">
        <w:rPr>
          <w:b/>
          <w:bCs/>
        </w:rPr>
        <w:t xml:space="preserve"> </w:t>
      </w:r>
      <w:r w:rsidRPr="007E2268">
        <w:rPr>
          <w:b/>
          <w:bCs/>
        </w:rPr>
        <w:t xml:space="preserve">words. </w:t>
      </w:r>
    </w:p>
    <w:p w14:paraId="57DDF13F" w14:textId="77777777" w:rsidR="00875132" w:rsidRDefault="00875132" w:rsidP="000428A8">
      <w:pPr>
        <w:jc w:val="both"/>
      </w:pPr>
    </w:p>
    <w:p w14:paraId="69CB7C76" w14:textId="77777777" w:rsidR="00875132" w:rsidRDefault="00875132" w:rsidP="000428A8">
      <w:pPr>
        <w:jc w:val="both"/>
      </w:pPr>
    </w:p>
    <w:p w14:paraId="51D2FAF8" w14:textId="77777777" w:rsidR="00875132" w:rsidRDefault="00875132" w:rsidP="000428A8">
      <w:pPr>
        <w:jc w:val="both"/>
      </w:pPr>
    </w:p>
    <w:p w14:paraId="728426C8" w14:textId="77777777" w:rsidR="00875132" w:rsidRDefault="00875132" w:rsidP="000428A8">
      <w:pPr>
        <w:jc w:val="both"/>
      </w:pPr>
    </w:p>
    <w:p w14:paraId="2F38AE5C" w14:textId="77777777" w:rsidR="00875132" w:rsidRDefault="00875132" w:rsidP="000428A8">
      <w:pPr>
        <w:jc w:val="both"/>
      </w:pPr>
    </w:p>
    <w:p w14:paraId="22ADF664" w14:textId="77777777" w:rsidR="00875132" w:rsidRDefault="00875132" w:rsidP="000428A8">
      <w:pPr>
        <w:jc w:val="both"/>
      </w:pPr>
    </w:p>
    <w:p w14:paraId="4399474F" w14:textId="77777777" w:rsidR="00875132" w:rsidRDefault="00875132" w:rsidP="000428A8">
      <w:pPr>
        <w:jc w:val="both"/>
      </w:pPr>
    </w:p>
    <w:p w14:paraId="53EBC412" w14:textId="77777777" w:rsidR="00875132" w:rsidRDefault="00875132" w:rsidP="000428A8">
      <w:pPr>
        <w:jc w:val="both"/>
      </w:pPr>
    </w:p>
    <w:p w14:paraId="765B2644" w14:textId="77777777" w:rsidR="00BE651C" w:rsidRDefault="00BE651C" w:rsidP="00A73488">
      <w:pPr>
        <w:jc w:val="center"/>
      </w:pPr>
    </w:p>
    <w:p w14:paraId="1C547E21" w14:textId="77777777" w:rsidR="00712DCC" w:rsidRDefault="00712DCC" w:rsidP="00A73488">
      <w:pPr>
        <w:jc w:val="center"/>
        <w:rPr>
          <w:b/>
          <w:bCs/>
        </w:rPr>
      </w:pPr>
    </w:p>
    <w:p w14:paraId="31BB7662" w14:textId="77777777" w:rsidR="00712DCC" w:rsidRDefault="00712DCC" w:rsidP="00A73488">
      <w:pPr>
        <w:jc w:val="center"/>
        <w:rPr>
          <w:b/>
          <w:bCs/>
        </w:rPr>
      </w:pPr>
    </w:p>
    <w:p w14:paraId="64097E80" w14:textId="70777474" w:rsidR="00875132" w:rsidRPr="000357B2" w:rsidRDefault="00875132" w:rsidP="00A73488">
      <w:pPr>
        <w:jc w:val="center"/>
        <w:rPr>
          <w:b/>
          <w:bCs/>
        </w:rPr>
      </w:pPr>
      <w:r w:rsidRPr="000357B2">
        <w:rPr>
          <w:b/>
          <w:bCs/>
        </w:rPr>
        <w:lastRenderedPageBreak/>
        <w:t>Reference list:</w:t>
      </w:r>
    </w:p>
    <w:p w14:paraId="0A3F5422" w14:textId="77777777" w:rsidR="00875132" w:rsidRDefault="00875132" w:rsidP="000428A8">
      <w:pPr>
        <w:jc w:val="both"/>
      </w:pPr>
    </w:p>
    <w:p w14:paraId="73D8783F" w14:textId="1D687577" w:rsidR="008951FC"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Action for Children. “Young People and Serious Organised Crime - How Early Intervention Can Help.” </w:t>
      </w:r>
      <w:r w:rsidRPr="000357B2">
        <w:rPr>
          <w:rFonts w:asciiTheme="minorHAnsi" w:hAnsiTheme="minorHAnsi" w:cstheme="minorHAnsi"/>
          <w:i/>
          <w:iCs/>
          <w:sz w:val="22"/>
          <w:szCs w:val="22"/>
        </w:rPr>
        <w:t>Action for Children</w:t>
      </w:r>
      <w:r w:rsidRPr="000357B2">
        <w:rPr>
          <w:rFonts w:asciiTheme="minorHAnsi" w:hAnsiTheme="minorHAnsi" w:cstheme="minorHAnsi"/>
          <w:sz w:val="22"/>
          <w:szCs w:val="22"/>
        </w:rPr>
        <w:t xml:space="preserve">, 29 Oct. 2019, </w:t>
      </w:r>
      <w:hyperlink r:id="rId10" w:history="1">
        <w:r w:rsidR="00910651" w:rsidRPr="005F7CEA">
          <w:rPr>
            <w:rStyle w:val="Hyperlink"/>
            <w:rFonts w:asciiTheme="minorHAnsi" w:hAnsiTheme="minorHAnsi" w:cstheme="minorHAnsi"/>
            <w:sz w:val="22"/>
            <w:szCs w:val="22"/>
          </w:rPr>
          <w:t>www.actionforchildren.org.uk/blog/young-people-and-serious-organised-crime-how-early-intervention-can-help/</w:t>
        </w:r>
      </w:hyperlink>
      <w:r w:rsidRPr="000357B2">
        <w:rPr>
          <w:rFonts w:asciiTheme="minorHAnsi" w:hAnsiTheme="minorHAnsi" w:cstheme="minorHAnsi"/>
          <w:sz w:val="22"/>
          <w:szCs w:val="22"/>
        </w:rPr>
        <w:t>.</w:t>
      </w:r>
    </w:p>
    <w:p w14:paraId="68DFF7FB" w14:textId="77777777" w:rsidR="00910651" w:rsidRPr="000357B2" w:rsidRDefault="00910651" w:rsidP="008951FC">
      <w:pPr>
        <w:pStyle w:val="NormalWeb"/>
        <w:spacing w:before="0" w:beforeAutospacing="0" w:after="0" w:afterAutospacing="0" w:line="480" w:lineRule="auto"/>
        <w:ind w:left="720" w:hanging="720"/>
        <w:rPr>
          <w:rFonts w:asciiTheme="minorHAnsi" w:hAnsiTheme="minorHAnsi" w:cstheme="minorHAnsi"/>
          <w:sz w:val="22"/>
          <w:szCs w:val="22"/>
        </w:rPr>
      </w:pPr>
    </w:p>
    <w:p w14:paraId="5289FFA6" w14:textId="4F174E5B" w:rsidR="008951FC"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BBC. “London Bridge Attack: What We Know so Far.” </w:t>
      </w:r>
      <w:r w:rsidRPr="000357B2">
        <w:rPr>
          <w:rFonts w:asciiTheme="minorHAnsi" w:hAnsiTheme="minorHAnsi" w:cstheme="minorHAnsi"/>
          <w:i/>
          <w:iCs/>
          <w:sz w:val="22"/>
          <w:szCs w:val="22"/>
        </w:rPr>
        <w:t>BBC News</w:t>
      </w:r>
      <w:r w:rsidRPr="000357B2">
        <w:rPr>
          <w:rFonts w:asciiTheme="minorHAnsi" w:hAnsiTheme="minorHAnsi" w:cstheme="minorHAnsi"/>
          <w:sz w:val="22"/>
          <w:szCs w:val="22"/>
        </w:rPr>
        <w:t xml:space="preserve">, 1 Dec. 2019, </w:t>
      </w:r>
      <w:hyperlink r:id="rId11" w:history="1">
        <w:r w:rsidR="00910651" w:rsidRPr="005F7CEA">
          <w:rPr>
            <w:rStyle w:val="Hyperlink"/>
            <w:rFonts w:asciiTheme="minorHAnsi" w:hAnsiTheme="minorHAnsi" w:cstheme="minorHAnsi"/>
            <w:sz w:val="22"/>
            <w:szCs w:val="22"/>
          </w:rPr>
          <w:t>www.bbc.co.uk/news/uk-50594810</w:t>
        </w:r>
      </w:hyperlink>
      <w:r w:rsidRPr="000357B2">
        <w:rPr>
          <w:rFonts w:asciiTheme="minorHAnsi" w:hAnsiTheme="minorHAnsi" w:cstheme="minorHAnsi"/>
          <w:sz w:val="22"/>
          <w:szCs w:val="22"/>
        </w:rPr>
        <w:t>.</w:t>
      </w:r>
    </w:p>
    <w:p w14:paraId="5C9D6183" w14:textId="77777777" w:rsidR="00910651" w:rsidRPr="000357B2" w:rsidRDefault="00910651" w:rsidP="008951FC">
      <w:pPr>
        <w:pStyle w:val="NormalWeb"/>
        <w:spacing w:before="0" w:beforeAutospacing="0" w:after="0" w:afterAutospacing="0" w:line="480" w:lineRule="auto"/>
        <w:ind w:left="720" w:hanging="720"/>
        <w:rPr>
          <w:rFonts w:asciiTheme="minorHAnsi" w:hAnsiTheme="minorHAnsi" w:cstheme="minorHAnsi"/>
          <w:sz w:val="22"/>
          <w:szCs w:val="22"/>
        </w:rPr>
      </w:pPr>
    </w:p>
    <w:p w14:paraId="13215966" w14:textId="77777777" w:rsidR="008951FC" w:rsidRDefault="008951FC" w:rsidP="00A73488">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Boyd, Francesca, and Rowena </w:t>
      </w:r>
      <w:proofErr w:type="spellStart"/>
      <w:r w:rsidRPr="000357B2">
        <w:rPr>
          <w:rFonts w:asciiTheme="minorHAnsi" w:hAnsiTheme="minorHAnsi" w:cstheme="minorHAnsi"/>
          <w:sz w:val="22"/>
          <w:szCs w:val="22"/>
        </w:rPr>
        <w:t>Bermingham</w:t>
      </w:r>
      <w:proofErr w:type="spellEnd"/>
      <w:r w:rsidRPr="000357B2">
        <w:rPr>
          <w:rFonts w:asciiTheme="minorHAnsi" w:hAnsiTheme="minorHAnsi" w:cstheme="minorHAnsi"/>
          <w:sz w:val="22"/>
          <w:szCs w:val="22"/>
        </w:rPr>
        <w:t xml:space="preserve">. “Early Interventions to Reduce Violent Crime.” </w:t>
      </w:r>
      <w:r w:rsidRPr="000357B2">
        <w:rPr>
          <w:rFonts w:asciiTheme="minorHAnsi" w:hAnsiTheme="minorHAnsi" w:cstheme="minorHAnsi"/>
          <w:i/>
          <w:iCs/>
          <w:sz w:val="22"/>
          <w:szCs w:val="22"/>
        </w:rPr>
        <w:t>Post.parliament.uk</w:t>
      </w:r>
      <w:r w:rsidRPr="000357B2">
        <w:rPr>
          <w:rFonts w:asciiTheme="minorHAnsi" w:hAnsiTheme="minorHAnsi" w:cstheme="minorHAnsi"/>
          <w:sz w:val="22"/>
          <w:szCs w:val="22"/>
        </w:rPr>
        <w:t>, no. 599, 21 Apr. 2020, post.parliament.uk/research-briefings/post-pn-0599/.</w:t>
      </w:r>
    </w:p>
    <w:p w14:paraId="688DD432" w14:textId="77777777" w:rsidR="00910651" w:rsidRPr="000357B2" w:rsidRDefault="00910651" w:rsidP="00A73488">
      <w:pPr>
        <w:pStyle w:val="NormalWeb"/>
        <w:spacing w:before="0" w:beforeAutospacing="0" w:after="0" w:afterAutospacing="0" w:line="480" w:lineRule="auto"/>
        <w:ind w:left="720" w:hanging="720"/>
        <w:rPr>
          <w:rFonts w:asciiTheme="minorHAnsi" w:hAnsiTheme="minorHAnsi" w:cstheme="minorHAnsi"/>
          <w:sz w:val="22"/>
          <w:szCs w:val="22"/>
        </w:rPr>
      </w:pPr>
    </w:p>
    <w:p w14:paraId="016F6C95" w14:textId="77777777" w:rsidR="008951FC"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Brown, Jennifer. </w:t>
      </w:r>
      <w:r w:rsidRPr="000357B2">
        <w:rPr>
          <w:rFonts w:asciiTheme="minorHAnsi" w:hAnsiTheme="minorHAnsi" w:cstheme="minorHAnsi"/>
          <w:i/>
          <w:iCs/>
          <w:sz w:val="22"/>
          <w:szCs w:val="22"/>
        </w:rPr>
        <w:t>Policing in the UK Summary 1 Key Concepts 2 Key Actors 3 Police Forces 4 Performance</w:t>
      </w:r>
      <w:r w:rsidRPr="000357B2">
        <w:rPr>
          <w:rFonts w:asciiTheme="minorHAnsi" w:hAnsiTheme="minorHAnsi" w:cstheme="minorHAnsi"/>
          <w:sz w:val="22"/>
          <w:szCs w:val="22"/>
        </w:rPr>
        <w:t>. 29 Sept. 2021.</w:t>
      </w:r>
    </w:p>
    <w:p w14:paraId="72CA3CB8" w14:textId="77777777" w:rsidR="00910651" w:rsidRPr="000357B2" w:rsidRDefault="00910651" w:rsidP="008951FC">
      <w:pPr>
        <w:pStyle w:val="NormalWeb"/>
        <w:spacing w:before="0" w:beforeAutospacing="0" w:after="0" w:afterAutospacing="0" w:line="480" w:lineRule="auto"/>
        <w:ind w:left="720" w:hanging="720"/>
        <w:rPr>
          <w:rFonts w:asciiTheme="minorHAnsi" w:hAnsiTheme="minorHAnsi" w:cstheme="minorHAnsi"/>
          <w:sz w:val="22"/>
          <w:szCs w:val="22"/>
        </w:rPr>
      </w:pPr>
    </w:p>
    <w:p w14:paraId="2AA55165" w14:textId="77777777" w:rsidR="008951FC"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proofErr w:type="spellStart"/>
      <w:r w:rsidRPr="000357B2">
        <w:rPr>
          <w:rFonts w:asciiTheme="minorHAnsi" w:hAnsiTheme="minorHAnsi" w:cstheme="minorHAnsi"/>
          <w:sz w:val="22"/>
          <w:szCs w:val="22"/>
        </w:rPr>
        <w:t>Colbran</w:t>
      </w:r>
      <w:proofErr w:type="spellEnd"/>
      <w:r w:rsidRPr="000357B2">
        <w:rPr>
          <w:rFonts w:asciiTheme="minorHAnsi" w:hAnsiTheme="minorHAnsi" w:cstheme="minorHAnsi"/>
          <w:sz w:val="22"/>
          <w:szCs w:val="22"/>
        </w:rPr>
        <w:t xml:space="preserve">, Marianne. “The Relationship between Police and Media: Is the Met Less Accountable than Ever Before?” </w:t>
      </w:r>
      <w:r w:rsidRPr="000357B2">
        <w:rPr>
          <w:rFonts w:asciiTheme="minorHAnsi" w:hAnsiTheme="minorHAnsi" w:cstheme="minorHAnsi"/>
          <w:i/>
          <w:iCs/>
          <w:sz w:val="22"/>
          <w:szCs w:val="22"/>
        </w:rPr>
        <w:t>British Politics and Policy at LSE</w:t>
      </w:r>
      <w:r w:rsidRPr="000357B2">
        <w:rPr>
          <w:rFonts w:asciiTheme="minorHAnsi" w:hAnsiTheme="minorHAnsi" w:cstheme="minorHAnsi"/>
          <w:sz w:val="22"/>
          <w:szCs w:val="22"/>
        </w:rPr>
        <w:t>, 14 June 2022, blogs.lse.ac.uk/</w:t>
      </w:r>
      <w:proofErr w:type="spellStart"/>
      <w:r w:rsidRPr="000357B2">
        <w:rPr>
          <w:rFonts w:asciiTheme="minorHAnsi" w:hAnsiTheme="minorHAnsi" w:cstheme="minorHAnsi"/>
          <w:sz w:val="22"/>
          <w:szCs w:val="22"/>
        </w:rPr>
        <w:t>politicsandpolicy</w:t>
      </w:r>
      <w:proofErr w:type="spellEnd"/>
      <w:r w:rsidRPr="000357B2">
        <w:rPr>
          <w:rFonts w:asciiTheme="minorHAnsi" w:hAnsiTheme="minorHAnsi" w:cstheme="minorHAnsi"/>
          <w:sz w:val="22"/>
          <w:szCs w:val="22"/>
        </w:rPr>
        <w:t>/police-media-accountability/.</w:t>
      </w:r>
    </w:p>
    <w:p w14:paraId="2DDC0D56" w14:textId="77777777" w:rsidR="00910651" w:rsidRPr="000357B2" w:rsidRDefault="00910651" w:rsidP="008951FC">
      <w:pPr>
        <w:pStyle w:val="NormalWeb"/>
        <w:spacing w:before="0" w:beforeAutospacing="0" w:after="0" w:afterAutospacing="0" w:line="480" w:lineRule="auto"/>
        <w:ind w:left="720" w:hanging="720"/>
        <w:rPr>
          <w:rFonts w:asciiTheme="minorHAnsi" w:hAnsiTheme="minorHAnsi" w:cstheme="minorHAnsi"/>
          <w:sz w:val="22"/>
          <w:szCs w:val="22"/>
        </w:rPr>
      </w:pPr>
    </w:p>
    <w:p w14:paraId="23304B30" w14:textId="037BB0E1" w:rsidR="008951FC"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“Communication and Media Considerations.” </w:t>
      </w:r>
      <w:r w:rsidRPr="000357B2">
        <w:rPr>
          <w:rFonts w:asciiTheme="minorHAnsi" w:hAnsiTheme="minorHAnsi" w:cstheme="minorHAnsi"/>
          <w:i/>
          <w:iCs/>
          <w:sz w:val="22"/>
          <w:szCs w:val="22"/>
        </w:rPr>
        <w:t>College of Policing</w:t>
      </w:r>
      <w:r w:rsidRPr="000357B2">
        <w:rPr>
          <w:rFonts w:asciiTheme="minorHAnsi" w:hAnsiTheme="minorHAnsi" w:cstheme="minorHAnsi"/>
          <w:sz w:val="22"/>
          <w:szCs w:val="22"/>
        </w:rPr>
        <w:t xml:space="preserve">, </w:t>
      </w:r>
      <w:hyperlink r:id="rId12" w:history="1">
        <w:r w:rsidR="00A46E4C" w:rsidRPr="005F7CEA">
          <w:rPr>
            <w:rStyle w:val="Hyperlink"/>
            <w:rFonts w:asciiTheme="minorHAnsi" w:hAnsiTheme="minorHAnsi" w:cstheme="minorHAnsi"/>
            <w:sz w:val="22"/>
            <w:szCs w:val="22"/>
          </w:rPr>
          <w:t>www.college.police.uk/app/major-investigation-and-public-protection/managing-sexual-offenders-and-violent-offenders/communication-and-media-considerations</w:t>
        </w:r>
      </w:hyperlink>
      <w:r w:rsidRPr="000357B2">
        <w:rPr>
          <w:rFonts w:asciiTheme="minorHAnsi" w:hAnsiTheme="minorHAnsi" w:cstheme="minorHAnsi"/>
          <w:sz w:val="22"/>
          <w:szCs w:val="22"/>
        </w:rPr>
        <w:t>.</w:t>
      </w:r>
    </w:p>
    <w:p w14:paraId="5EF91E26" w14:textId="77777777" w:rsidR="00A46E4C" w:rsidRPr="000357B2" w:rsidRDefault="00A46E4C" w:rsidP="008951FC">
      <w:pPr>
        <w:pStyle w:val="NormalWeb"/>
        <w:spacing w:before="0" w:beforeAutospacing="0" w:after="0" w:afterAutospacing="0" w:line="480" w:lineRule="auto"/>
        <w:ind w:left="720" w:hanging="720"/>
        <w:rPr>
          <w:rFonts w:asciiTheme="minorHAnsi" w:hAnsiTheme="minorHAnsi" w:cstheme="minorHAnsi"/>
          <w:sz w:val="22"/>
          <w:szCs w:val="22"/>
        </w:rPr>
      </w:pPr>
    </w:p>
    <w:p w14:paraId="258C8716" w14:textId="4F33703A" w:rsidR="008951FC"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 “Youth Offending Teams.” </w:t>
      </w:r>
      <w:r w:rsidRPr="000357B2">
        <w:rPr>
          <w:rFonts w:asciiTheme="minorHAnsi" w:hAnsiTheme="minorHAnsi" w:cstheme="minorHAnsi"/>
          <w:i/>
          <w:iCs/>
          <w:sz w:val="22"/>
          <w:szCs w:val="22"/>
        </w:rPr>
        <w:t>GOV.UK</w:t>
      </w:r>
      <w:r w:rsidRPr="000357B2">
        <w:rPr>
          <w:rFonts w:asciiTheme="minorHAnsi" w:hAnsiTheme="minorHAnsi" w:cstheme="minorHAnsi"/>
          <w:sz w:val="22"/>
          <w:szCs w:val="22"/>
        </w:rPr>
        <w:t xml:space="preserve">, 6 Dec. 2011, </w:t>
      </w:r>
      <w:proofErr w:type="gramStart"/>
      <w:r w:rsidRPr="000357B2">
        <w:rPr>
          <w:rFonts w:asciiTheme="minorHAnsi" w:hAnsiTheme="minorHAnsi" w:cstheme="minorHAnsi"/>
          <w:sz w:val="22"/>
          <w:szCs w:val="22"/>
        </w:rPr>
        <w:t>www.gov.uk/youth-offending-team .</w:t>
      </w:r>
      <w:proofErr w:type="gramEnd"/>
    </w:p>
    <w:p w14:paraId="42A0AC0F" w14:textId="77777777" w:rsidR="00A46E4C" w:rsidRPr="000357B2" w:rsidRDefault="00A46E4C" w:rsidP="008951FC">
      <w:pPr>
        <w:pStyle w:val="NormalWeb"/>
        <w:spacing w:before="0" w:beforeAutospacing="0" w:after="0" w:afterAutospacing="0" w:line="480" w:lineRule="auto"/>
        <w:ind w:left="720" w:hanging="720"/>
        <w:rPr>
          <w:rFonts w:asciiTheme="minorHAnsi" w:hAnsiTheme="minorHAnsi" w:cstheme="minorHAnsi"/>
          <w:sz w:val="22"/>
          <w:szCs w:val="22"/>
        </w:rPr>
      </w:pPr>
    </w:p>
    <w:p w14:paraId="1B27275B" w14:textId="77777777" w:rsidR="008951FC"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i/>
          <w:iCs/>
          <w:sz w:val="22"/>
          <w:szCs w:val="22"/>
        </w:rPr>
        <w:lastRenderedPageBreak/>
        <w:t>Integrated Offender Management Key Principles</w:t>
      </w:r>
      <w:r w:rsidRPr="000357B2">
        <w:rPr>
          <w:rFonts w:asciiTheme="minorHAnsi" w:hAnsiTheme="minorHAnsi" w:cstheme="minorHAnsi"/>
          <w:sz w:val="22"/>
          <w:szCs w:val="22"/>
        </w:rPr>
        <w:t>. 2015.</w:t>
      </w:r>
    </w:p>
    <w:p w14:paraId="6E56619B" w14:textId="77777777" w:rsidR="00A46E4C" w:rsidRPr="000357B2" w:rsidRDefault="00A46E4C" w:rsidP="008951FC">
      <w:pPr>
        <w:pStyle w:val="NormalWeb"/>
        <w:spacing w:before="0" w:beforeAutospacing="0" w:after="0" w:afterAutospacing="0" w:line="480" w:lineRule="auto"/>
        <w:ind w:left="720" w:hanging="720"/>
        <w:rPr>
          <w:rFonts w:asciiTheme="minorHAnsi" w:hAnsiTheme="minorHAnsi" w:cstheme="minorHAnsi"/>
          <w:sz w:val="22"/>
          <w:szCs w:val="22"/>
        </w:rPr>
      </w:pPr>
    </w:p>
    <w:p w14:paraId="481D8D69" w14:textId="73EF7048" w:rsidR="008951FC"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“IOM Cymru.” </w:t>
      </w:r>
      <w:r w:rsidRPr="000357B2">
        <w:rPr>
          <w:rFonts w:asciiTheme="minorHAnsi" w:hAnsiTheme="minorHAnsi" w:cstheme="minorHAnsi"/>
          <w:i/>
          <w:iCs/>
          <w:sz w:val="22"/>
          <w:szCs w:val="22"/>
        </w:rPr>
        <w:t>Www.iomcymru.org.uk</w:t>
      </w:r>
      <w:r w:rsidRPr="000357B2">
        <w:rPr>
          <w:rFonts w:asciiTheme="minorHAnsi" w:hAnsiTheme="minorHAnsi" w:cstheme="minorHAnsi"/>
          <w:sz w:val="22"/>
          <w:szCs w:val="22"/>
        </w:rPr>
        <w:t xml:space="preserve">, </w:t>
      </w:r>
      <w:hyperlink r:id="rId13" w:history="1">
        <w:r w:rsidR="00A46E4C" w:rsidRPr="005F7CEA">
          <w:rPr>
            <w:rStyle w:val="Hyperlink"/>
            <w:rFonts w:asciiTheme="minorHAnsi" w:hAnsiTheme="minorHAnsi" w:cstheme="minorHAnsi"/>
            <w:sz w:val="22"/>
            <w:szCs w:val="22"/>
          </w:rPr>
          <w:t>www.iomcymru.org.uk/</w:t>
        </w:r>
      </w:hyperlink>
      <w:r w:rsidRPr="000357B2">
        <w:rPr>
          <w:rFonts w:asciiTheme="minorHAnsi" w:hAnsiTheme="minorHAnsi" w:cstheme="minorHAnsi"/>
          <w:sz w:val="22"/>
          <w:szCs w:val="22"/>
        </w:rPr>
        <w:t>.</w:t>
      </w:r>
    </w:p>
    <w:p w14:paraId="1E26B069" w14:textId="77777777" w:rsidR="00A46E4C" w:rsidRPr="000357B2" w:rsidRDefault="00A46E4C" w:rsidP="008951FC">
      <w:pPr>
        <w:pStyle w:val="NormalWeb"/>
        <w:spacing w:before="0" w:beforeAutospacing="0" w:after="0" w:afterAutospacing="0" w:line="480" w:lineRule="auto"/>
        <w:ind w:left="720" w:hanging="720"/>
        <w:rPr>
          <w:rFonts w:asciiTheme="minorHAnsi" w:hAnsiTheme="minorHAnsi" w:cstheme="minorHAnsi"/>
          <w:sz w:val="22"/>
          <w:szCs w:val="22"/>
        </w:rPr>
      </w:pPr>
    </w:p>
    <w:p w14:paraId="30C6D1F2" w14:textId="263485C3" w:rsidR="008951FC"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IOPC. “Independent Office for Police Conduct.” </w:t>
      </w:r>
      <w:r w:rsidRPr="000357B2">
        <w:rPr>
          <w:rFonts w:asciiTheme="minorHAnsi" w:hAnsiTheme="minorHAnsi" w:cstheme="minorHAnsi"/>
          <w:i/>
          <w:iCs/>
          <w:sz w:val="22"/>
          <w:szCs w:val="22"/>
        </w:rPr>
        <w:t>Policeconduct.gov.uk</w:t>
      </w:r>
      <w:r w:rsidRPr="000357B2">
        <w:rPr>
          <w:rFonts w:asciiTheme="minorHAnsi" w:hAnsiTheme="minorHAnsi" w:cstheme="minorHAnsi"/>
          <w:sz w:val="22"/>
          <w:szCs w:val="22"/>
        </w:rPr>
        <w:t xml:space="preserve">, 2020, </w:t>
      </w:r>
      <w:hyperlink r:id="rId14" w:history="1">
        <w:r w:rsidR="00A46E4C" w:rsidRPr="005F7CEA">
          <w:rPr>
            <w:rStyle w:val="Hyperlink"/>
            <w:rFonts w:asciiTheme="minorHAnsi" w:hAnsiTheme="minorHAnsi" w:cstheme="minorHAnsi"/>
            <w:sz w:val="22"/>
            <w:szCs w:val="22"/>
          </w:rPr>
          <w:t>www.policeconduct.gov.uk/</w:t>
        </w:r>
      </w:hyperlink>
      <w:r w:rsidRPr="000357B2">
        <w:rPr>
          <w:rFonts w:asciiTheme="minorHAnsi" w:hAnsiTheme="minorHAnsi" w:cstheme="minorHAnsi"/>
          <w:sz w:val="22"/>
          <w:szCs w:val="22"/>
        </w:rPr>
        <w:t>.</w:t>
      </w:r>
    </w:p>
    <w:p w14:paraId="27A862C3" w14:textId="77777777" w:rsidR="00A46E4C" w:rsidRPr="000357B2" w:rsidRDefault="00A46E4C" w:rsidP="008951FC">
      <w:pPr>
        <w:pStyle w:val="NormalWeb"/>
        <w:spacing w:before="0" w:beforeAutospacing="0" w:after="0" w:afterAutospacing="0" w:line="480" w:lineRule="auto"/>
        <w:ind w:left="720" w:hanging="720"/>
        <w:rPr>
          <w:rFonts w:asciiTheme="minorHAnsi" w:hAnsiTheme="minorHAnsi" w:cstheme="minorHAnsi"/>
          <w:sz w:val="22"/>
          <w:szCs w:val="22"/>
        </w:rPr>
      </w:pPr>
    </w:p>
    <w:p w14:paraId="5670F626" w14:textId="5873EDB7" w:rsidR="008951FC"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“Met Police Officer Sacked for Punching 15-Year-Old Black Boy Handcuffed on Floor.” </w:t>
      </w:r>
      <w:r w:rsidRPr="000357B2">
        <w:rPr>
          <w:rFonts w:asciiTheme="minorHAnsi" w:hAnsiTheme="minorHAnsi" w:cstheme="minorHAnsi"/>
          <w:i/>
          <w:iCs/>
          <w:sz w:val="22"/>
          <w:szCs w:val="22"/>
        </w:rPr>
        <w:t>The Independent</w:t>
      </w:r>
      <w:r w:rsidRPr="000357B2">
        <w:rPr>
          <w:rFonts w:asciiTheme="minorHAnsi" w:hAnsiTheme="minorHAnsi" w:cstheme="minorHAnsi"/>
          <w:sz w:val="22"/>
          <w:szCs w:val="22"/>
        </w:rPr>
        <w:t xml:space="preserve">, 15 July 2022, </w:t>
      </w:r>
      <w:hyperlink r:id="rId15" w:history="1">
        <w:r w:rsidR="00A46E4C" w:rsidRPr="005F7CEA">
          <w:rPr>
            <w:rStyle w:val="Hyperlink"/>
            <w:rFonts w:asciiTheme="minorHAnsi" w:hAnsiTheme="minorHAnsi" w:cstheme="minorHAnsi"/>
            <w:sz w:val="22"/>
            <w:szCs w:val="22"/>
          </w:rPr>
          <w:t>www.independent.co.uk/news/uk/home-news/met-police-sacked-teen-black-boy-b2124015.html</w:t>
        </w:r>
      </w:hyperlink>
      <w:r w:rsidRPr="000357B2">
        <w:rPr>
          <w:rFonts w:asciiTheme="minorHAnsi" w:hAnsiTheme="minorHAnsi" w:cstheme="minorHAnsi"/>
          <w:sz w:val="22"/>
          <w:szCs w:val="22"/>
        </w:rPr>
        <w:t>.</w:t>
      </w:r>
    </w:p>
    <w:p w14:paraId="7809B77F" w14:textId="77777777" w:rsidR="00A46E4C" w:rsidRPr="000357B2" w:rsidRDefault="00A46E4C" w:rsidP="008951FC">
      <w:pPr>
        <w:pStyle w:val="NormalWeb"/>
        <w:spacing w:before="0" w:beforeAutospacing="0" w:after="0" w:afterAutospacing="0" w:line="480" w:lineRule="auto"/>
        <w:ind w:left="720" w:hanging="720"/>
        <w:rPr>
          <w:rFonts w:asciiTheme="minorHAnsi" w:hAnsiTheme="minorHAnsi" w:cstheme="minorHAnsi"/>
          <w:sz w:val="22"/>
          <w:szCs w:val="22"/>
        </w:rPr>
      </w:pPr>
    </w:p>
    <w:p w14:paraId="469FE35A" w14:textId="525232E0" w:rsidR="008951FC"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Ministry of Justice. “Multi-Agency Public Protection Arrangements (MAPPA): Guidance.” </w:t>
      </w:r>
      <w:r w:rsidRPr="000357B2">
        <w:rPr>
          <w:rFonts w:asciiTheme="minorHAnsi" w:hAnsiTheme="minorHAnsi" w:cstheme="minorHAnsi"/>
          <w:i/>
          <w:iCs/>
          <w:sz w:val="22"/>
          <w:szCs w:val="22"/>
        </w:rPr>
        <w:t>GOV.UK</w:t>
      </w:r>
      <w:r w:rsidRPr="000357B2">
        <w:rPr>
          <w:rFonts w:asciiTheme="minorHAnsi" w:hAnsiTheme="minorHAnsi" w:cstheme="minorHAnsi"/>
          <w:sz w:val="22"/>
          <w:szCs w:val="22"/>
        </w:rPr>
        <w:t xml:space="preserve">, GOV.UK, 21 Mar. 2014, </w:t>
      </w:r>
      <w:hyperlink r:id="rId16" w:history="1">
        <w:r w:rsidR="00A46E4C" w:rsidRPr="005F7CEA">
          <w:rPr>
            <w:rStyle w:val="Hyperlink"/>
            <w:rFonts w:asciiTheme="minorHAnsi" w:hAnsiTheme="minorHAnsi" w:cstheme="minorHAnsi"/>
            <w:sz w:val="22"/>
            <w:szCs w:val="22"/>
          </w:rPr>
          <w:t>www.gov.uk/government/publications/multi-agency-public-protection-arrangements-mappa-guidance</w:t>
        </w:r>
      </w:hyperlink>
      <w:r w:rsidRPr="000357B2">
        <w:rPr>
          <w:rFonts w:asciiTheme="minorHAnsi" w:hAnsiTheme="minorHAnsi" w:cstheme="minorHAnsi"/>
          <w:sz w:val="22"/>
          <w:szCs w:val="22"/>
        </w:rPr>
        <w:t>.</w:t>
      </w:r>
    </w:p>
    <w:p w14:paraId="06BA43CC" w14:textId="77777777" w:rsidR="00A46E4C" w:rsidRPr="000357B2" w:rsidRDefault="00A46E4C" w:rsidP="008951FC">
      <w:pPr>
        <w:pStyle w:val="NormalWeb"/>
        <w:spacing w:before="0" w:beforeAutospacing="0" w:after="0" w:afterAutospacing="0" w:line="480" w:lineRule="auto"/>
        <w:ind w:left="720" w:hanging="720"/>
        <w:rPr>
          <w:rFonts w:asciiTheme="minorHAnsi" w:hAnsiTheme="minorHAnsi" w:cstheme="minorHAnsi"/>
          <w:sz w:val="22"/>
          <w:szCs w:val="22"/>
        </w:rPr>
      </w:pPr>
    </w:p>
    <w:p w14:paraId="7EE1BB79" w14:textId="77777777" w:rsidR="008951FC"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proofErr w:type="spellStart"/>
      <w:r w:rsidRPr="000357B2">
        <w:rPr>
          <w:rFonts w:asciiTheme="minorHAnsi" w:hAnsiTheme="minorHAnsi" w:cstheme="minorHAnsi"/>
          <w:sz w:val="22"/>
          <w:szCs w:val="22"/>
        </w:rPr>
        <w:t>Mynenko</w:t>
      </w:r>
      <w:proofErr w:type="spellEnd"/>
      <w:r w:rsidRPr="000357B2">
        <w:rPr>
          <w:rFonts w:asciiTheme="minorHAnsi" w:hAnsiTheme="minorHAnsi" w:cstheme="minorHAnsi"/>
          <w:sz w:val="22"/>
          <w:szCs w:val="22"/>
        </w:rPr>
        <w:t xml:space="preserve">, Katerina Duran, and Keith </w:t>
      </w:r>
      <w:proofErr w:type="spellStart"/>
      <w:r w:rsidRPr="000357B2">
        <w:rPr>
          <w:rFonts w:asciiTheme="minorHAnsi" w:hAnsiTheme="minorHAnsi" w:cstheme="minorHAnsi"/>
          <w:sz w:val="22"/>
          <w:szCs w:val="22"/>
        </w:rPr>
        <w:t>Ditcham</w:t>
      </w:r>
      <w:proofErr w:type="spellEnd"/>
      <w:r w:rsidRPr="000357B2">
        <w:rPr>
          <w:rFonts w:asciiTheme="minorHAnsi" w:hAnsiTheme="minorHAnsi" w:cstheme="minorHAnsi"/>
          <w:sz w:val="22"/>
          <w:szCs w:val="22"/>
        </w:rPr>
        <w:t xml:space="preserve">. “Public Confidence in the Police: A New Low for the Service.” </w:t>
      </w:r>
      <w:r w:rsidRPr="000357B2">
        <w:rPr>
          <w:rFonts w:asciiTheme="minorHAnsi" w:hAnsiTheme="minorHAnsi" w:cstheme="minorHAnsi"/>
          <w:i/>
          <w:iCs/>
          <w:sz w:val="22"/>
          <w:szCs w:val="22"/>
        </w:rPr>
        <w:t>Rusi.org</w:t>
      </w:r>
      <w:r w:rsidRPr="000357B2">
        <w:rPr>
          <w:rFonts w:asciiTheme="minorHAnsi" w:hAnsiTheme="minorHAnsi" w:cstheme="minorHAnsi"/>
          <w:sz w:val="22"/>
          <w:szCs w:val="22"/>
        </w:rPr>
        <w:t>, 11 Feb. 2022, rusi.org/explore-our-research/publications/commentary/public-confidence-police-new-low-service.</w:t>
      </w:r>
    </w:p>
    <w:p w14:paraId="1354D1EA" w14:textId="77777777" w:rsidR="00A46E4C" w:rsidRPr="000357B2" w:rsidRDefault="00A46E4C" w:rsidP="008951FC">
      <w:pPr>
        <w:pStyle w:val="NormalWeb"/>
        <w:spacing w:before="0" w:beforeAutospacing="0" w:after="0" w:afterAutospacing="0" w:line="480" w:lineRule="auto"/>
        <w:ind w:left="720" w:hanging="720"/>
        <w:rPr>
          <w:rFonts w:asciiTheme="minorHAnsi" w:hAnsiTheme="minorHAnsi" w:cstheme="minorHAnsi"/>
          <w:sz w:val="22"/>
          <w:szCs w:val="22"/>
        </w:rPr>
      </w:pPr>
    </w:p>
    <w:p w14:paraId="34E2119C" w14:textId="77777777" w:rsidR="008951FC"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NHS. “Adverse Childhood Experiences (ACEs) and Attachment.” </w:t>
      </w:r>
      <w:r w:rsidRPr="000357B2">
        <w:rPr>
          <w:rFonts w:asciiTheme="minorHAnsi" w:hAnsiTheme="minorHAnsi" w:cstheme="minorHAnsi"/>
          <w:i/>
          <w:iCs/>
          <w:sz w:val="22"/>
          <w:szCs w:val="22"/>
        </w:rPr>
        <w:t>NHS</w:t>
      </w:r>
      <w:r w:rsidRPr="000357B2">
        <w:rPr>
          <w:rFonts w:asciiTheme="minorHAnsi" w:hAnsiTheme="minorHAnsi" w:cstheme="minorHAnsi"/>
          <w:sz w:val="22"/>
          <w:szCs w:val="22"/>
        </w:rPr>
        <w:t>, 2021, mft.nhs.uk/rmch/services/camhs/young-people/adverse-childhood-experiences-aces-and-attachment/.</w:t>
      </w:r>
    </w:p>
    <w:p w14:paraId="50DDAC88" w14:textId="77777777" w:rsidR="00A46E4C" w:rsidRPr="000357B2" w:rsidRDefault="00A46E4C" w:rsidP="008951FC">
      <w:pPr>
        <w:pStyle w:val="NormalWeb"/>
        <w:spacing w:before="0" w:beforeAutospacing="0" w:after="0" w:afterAutospacing="0" w:line="480" w:lineRule="auto"/>
        <w:ind w:left="720" w:hanging="720"/>
        <w:rPr>
          <w:rFonts w:asciiTheme="minorHAnsi" w:hAnsiTheme="minorHAnsi" w:cstheme="minorHAnsi"/>
          <w:sz w:val="22"/>
          <w:szCs w:val="22"/>
        </w:rPr>
      </w:pPr>
    </w:p>
    <w:p w14:paraId="5FCA62DD" w14:textId="1B587185" w:rsidR="008951FC"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“Police Misconduct, England and Wales Year Ending 31 March 2022.” </w:t>
      </w:r>
      <w:r w:rsidRPr="000357B2">
        <w:rPr>
          <w:rFonts w:asciiTheme="minorHAnsi" w:hAnsiTheme="minorHAnsi" w:cstheme="minorHAnsi"/>
          <w:i/>
          <w:iCs/>
          <w:sz w:val="22"/>
          <w:szCs w:val="22"/>
        </w:rPr>
        <w:t>GOV.UK</w:t>
      </w:r>
      <w:r w:rsidRPr="000357B2">
        <w:rPr>
          <w:rFonts w:asciiTheme="minorHAnsi" w:hAnsiTheme="minorHAnsi" w:cstheme="minorHAnsi"/>
          <w:sz w:val="22"/>
          <w:szCs w:val="22"/>
        </w:rPr>
        <w:t xml:space="preserve">, 12 Jan. 2023, </w:t>
      </w:r>
      <w:hyperlink r:id="rId17" w:history="1">
        <w:r w:rsidR="00A46E4C" w:rsidRPr="005F7CEA">
          <w:rPr>
            <w:rStyle w:val="Hyperlink"/>
            <w:rFonts w:asciiTheme="minorHAnsi" w:hAnsiTheme="minorHAnsi" w:cstheme="minorHAnsi"/>
            <w:sz w:val="22"/>
            <w:szCs w:val="22"/>
          </w:rPr>
          <w:t>www.gov.uk/government/statistics/police-misconduct-england-and-wales-year-ending-31-march-2022/police-misconduct-england-and-wales-year-ending-31-march-2022</w:t>
        </w:r>
      </w:hyperlink>
      <w:r w:rsidRPr="000357B2">
        <w:rPr>
          <w:rFonts w:asciiTheme="minorHAnsi" w:hAnsiTheme="minorHAnsi" w:cstheme="minorHAnsi"/>
          <w:sz w:val="22"/>
          <w:szCs w:val="22"/>
        </w:rPr>
        <w:t>.</w:t>
      </w:r>
    </w:p>
    <w:p w14:paraId="61798075" w14:textId="77777777" w:rsidR="00A46E4C" w:rsidRPr="000357B2" w:rsidRDefault="00A46E4C" w:rsidP="008951FC">
      <w:pPr>
        <w:pStyle w:val="NormalWeb"/>
        <w:spacing w:before="0" w:beforeAutospacing="0" w:after="0" w:afterAutospacing="0" w:line="480" w:lineRule="auto"/>
        <w:ind w:left="720" w:hanging="720"/>
        <w:rPr>
          <w:rFonts w:asciiTheme="minorHAnsi" w:hAnsiTheme="minorHAnsi" w:cstheme="minorHAnsi"/>
          <w:sz w:val="22"/>
          <w:szCs w:val="22"/>
        </w:rPr>
      </w:pPr>
    </w:p>
    <w:p w14:paraId="723FA647" w14:textId="50A0805C" w:rsidR="008951FC"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“Policing of the Miners’ Strike 1984-1985 - Impact on Communities: Independent Review - </w:t>
      </w:r>
      <w:proofErr w:type="spellStart"/>
      <w:r w:rsidRPr="000357B2">
        <w:rPr>
          <w:rFonts w:asciiTheme="minorHAnsi" w:hAnsiTheme="minorHAnsi" w:cstheme="minorHAnsi"/>
          <w:sz w:val="22"/>
          <w:szCs w:val="22"/>
        </w:rPr>
        <w:t>Gov.scot</w:t>
      </w:r>
      <w:proofErr w:type="spellEnd"/>
      <w:r w:rsidRPr="000357B2">
        <w:rPr>
          <w:rFonts w:asciiTheme="minorHAnsi" w:hAnsiTheme="minorHAnsi" w:cstheme="minorHAnsi"/>
          <w:sz w:val="22"/>
          <w:szCs w:val="22"/>
        </w:rPr>
        <w:t xml:space="preserve">.” </w:t>
      </w:r>
      <w:proofErr w:type="spellStart"/>
      <w:r w:rsidRPr="000357B2">
        <w:rPr>
          <w:rFonts w:asciiTheme="minorHAnsi" w:hAnsiTheme="minorHAnsi" w:cstheme="minorHAnsi"/>
          <w:i/>
          <w:iCs/>
          <w:sz w:val="22"/>
          <w:szCs w:val="22"/>
        </w:rPr>
        <w:t>Www.gov.scot</w:t>
      </w:r>
      <w:proofErr w:type="spellEnd"/>
      <w:r w:rsidRPr="000357B2">
        <w:rPr>
          <w:rFonts w:asciiTheme="minorHAnsi" w:hAnsiTheme="minorHAnsi" w:cstheme="minorHAnsi"/>
          <w:sz w:val="22"/>
          <w:szCs w:val="22"/>
        </w:rPr>
        <w:t xml:space="preserve">, 28 Oct. 2020, </w:t>
      </w:r>
      <w:hyperlink r:id="rId18" w:history="1">
        <w:r w:rsidR="00A46E4C" w:rsidRPr="005F7CEA">
          <w:rPr>
            <w:rStyle w:val="Hyperlink"/>
            <w:rFonts w:asciiTheme="minorHAnsi" w:hAnsiTheme="minorHAnsi" w:cstheme="minorHAnsi"/>
            <w:sz w:val="22"/>
            <w:szCs w:val="22"/>
          </w:rPr>
          <w:t>www.gov.scot/publications/independent-review-impact-communities-policing-miners-strike-1984-85/pages/7/</w:t>
        </w:r>
      </w:hyperlink>
      <w:r w:rsidRPr="000357B2">
        <w:rPr>
          <w:rFonts w:asciiTheme="minorHAnsi" w:hAnsiTheme="minorHAnsi" w:cstheme="minorHAnsi"/>
          <w:sz w:val="22"/>
          <w:szCs w:val="22"/>
        </w:rPr>
        <w:t>.</w:t>
      </w:r>
    </w:p>
    <w:p w14:paraId="739EB039" w14:textId="77777777" w:rsidR="00A46E4C" w:rsidRPr="000357B2" w:rsidRDefault="00A46E4C" w:rsidP="008951FC">
      <w:pPr>
        <w:pStyle w:val="NormalWeb"/>
        <w:spacing w:before="0" w:beforeAutospacing="0" w:after="0" w:afterAutospacing="0" w:line="480" w:lineRule="auto"/>
        <w:ind w:left="720" w:hanging="720"/>
        <w:rPr>
          <w:rFonts w:asciiTheme="minorHAnsi" w:hAnsiTheme="minorHAnsi" w:cstheme="minorHAnsi"/>
          <w:sz w:val="22"/>
          <w:szCs w:val="22"/>
        </w:rPr>
      </w:pPr>
    </w:p>
    <w:p w14:paraId="0EDAE483" w14:textId="77777777" w:rsidR="008951FC"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Sky. “Five Minutes of Terror: How the London Bridge Attack Unfolded.” </w:t>
      </w:r>
      <w:r w:rsidRPr="000357B2">
        <w:rPr>
          <w:rFonts w:asciiTheme="minorHAnsi" w:hAnsiTheme="minorHAnsi" w:cstheme="minorHAnsi"/>
          <w:i/>
          <w:iCs/>
          <w:sz w:val="22"/>
          <w:szCs w:val="22"/>
        </w:rPr>
        <w:t>Sky News</w:t>
      </w:r>
      <w:r w:rsidRPr="000357B2">
        <w:rPr>
          <w:rFonts w:asciiTheme="minorHAnsi" w:hAnsiTheme="minorHAnsi" w:cstheme="minorHAnsi"/>
          <w:sz w:val="22"/>
          <w:szCs w:val="22"/>
        </w:rPr>
        <w:t>, Sky, 30 Nov. 2019, news.sky.com/story/how-the-london-bridge-terror-attack-unfolded-11874155.</w:t>
      </w:r>
    </w:p>
    <w:p w14:paraId="15AB07DF" w14:textId="77777777" w:rsidR="00A46E4C" w:rsidRPr="000357B2" w:rsidRDefault="00A46E4C" w:rsidP="008951FC">
      <w:pPr>
        <w:pStyle w:val="NormalWeb"/>
        <w:spacing w:before="0" w:beforeAutospacing="0" w:after="0" w:afterAutospacing="0" w:line="480" w:lineRule="auto"/>
        <w:ind w:left="720" w:hanging="720"/>
        <w:rPr>
          <w:rFonts w:asciiTheme="minorHAnsi" w:hAnsiTheme="minorHAnsi" w:cstheme="minorHAnsi"/>
          <w:sz w:val="22"/>
          <w:szCs w:val="22"/>
        </w:rPr>
      </w:pPr>
    </w:p>
    <w:p w14:paraId="7E7D2CA9" w14:textId="77777777" w:rsidR="008951FC"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“Through the Gate Mentoring Services.” </w:t>
      </w:r>
      <w:r w:rsidRPr="000357B2">
        <w:rPr>
          <w:rFonts w:asciiTheme="minorHAnsi" w:hAnsiTheme="minorHAnsi" w:cstheme="minorHAnsi"/>
          <w:i/>
          <w:iCs/>
          <w:sz w:val="22"/>
          <w:szCs w:val="22"/>
        </w:rPr>
        <w:t>Prison Advice and Care Trust</w:t>
      </w:r>
      <w:r w:rsidRPr="000357B2">
        <w:rPr>
          <w:rFonts w:asciiTheme="minorHAnsi" w:hAnsiTheme="minorHAnsi" w:cstheme="minorHAnsi"/>
          <w:sz w:val="22"/>
          <w:szCs w:val="22"/>
        </w:rPr>
        <w:t>, www.prisonadvice.org.uk/through-the-gate-mentoring?gad=1&amp;gclid=EAIaIQobChMI8dPfuM3m_gIVBO7tCh00GgAHEAAYASAAEgIlyvD_BwE. Accessed 8 May 2023.</w:t>
      </w:r>
    </w:p>
    <w:p w14:paraId="54F8A45F" w14:textId="77777777" w:rsidR="00A46E4C" w:rsidRPr="000357B2" w:rsidRDefault="00A46E4C" w:rsidP="008951FC">
      <w:pPr>
        <w:pStyle w:val="NormalWeb"/>
        <w:spacing w:before="0" w:beforeAutospacing="0" w:after="0" w:afterAutospacing="0" w:line="480" w:lineRule="auto"/>
        <w:ind w:left="720" w:hanging="720"/>
        <w:rPr>
          <w:rFonts w:asciiTheme="minorHAnsi" w:hAnsiTheme="minorHAnsi" w:cstheme="minorHAnsi"/>
          <w:sz w:val="22"/>
          <w:szCs w:val="22"/>
        </w:rPr>
      </w:pPr>
    </w:p>
    <w:p w14:paraId="23273CA4" w14:textId="77777777" w:rsidR="008951FC"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“What Is Restorative Justice?” </w:t>
      </w:r>
      <w:r w:rsidRPr="000357B2">
        <w:rPr>
          <w:rFonts w:asciiTheme="minorHAnsi" w:hAnsiTheme="minorHAnsi" w:cstheme="minorHAnsi"/>
          <w:i/>
          <w:iCs/>
          <w:sz w:val="22"/>
          <w:szCs w:val="22"/>
        </w:rPr>
        <w:t xml:space="preserve">Why </w:t>
      </w:r>
      <w:proofErr w:type="gramStart"/>
      <w:r w:rsidRPr="000357B2">
        <w:rPr>
          <w:rFonts w:asciiTheme="minorHAnsi" w:hAnsiTheme="minorHAnsi" w:cstheme="minorHAnsi"/>
          <w:i/>
          <w:iCs/>
          <w:sz w:val="22"/>
          <w:szCs w:val="22"/>
        </w:rPr>
        <w:t>Me?</w:t>
      </w:r>
      <w:r w:rsidRPr="000357B2">
        <w:rPr>
          <w:rFonts w:asciiTheme="minorHAnsi" w:hAnsiTheme="minorHAnsi" w:cstheme="minorHAnsi"/>
          <w:sz w:val="22"/>
          <w:szCs w:val="22"/>
        </w:rPr>
        <w:t>,</w:t>
      </w:r>
      <w:proofErr w:type="gramEnd"/>
      <w:r w:rsidRPr="000357B2">
        <w:rPr>
          <w:rFonts w:asciiTheme="minorHAnsi" w:hAnsiTheme="minorHAnsi" w:cstheme="minorHAnsi"/>
          <w:sz w:val="22"/>
          <w:szCs w:val="22"/>
        </w:rPr>
        <w:t xml:space="preserve"> why-me.org/what-is-restorative-justice/?gclid=EAIaIQobChMIiJfi1c3m_gIVCOztCh2mPA5FEAAYASAAEgKcDfD_BwE. Accessed 8 May 2023.</w:t>
      </w:r>
    </w:p>
    <w:p w14:paraId="20F76889" w14:textId="77777777" w:rsidR="00A46E4C" w:rsidRDefault="00A46E4C" w:rsidP="008951FC">
      <w:pPr>
        <w:pStyle w:val="NormalWeb"/>
        <w:spacing w:before="0" w:beforeAutospacing="0" w:after="0" w:afterAutospacing="0" w:line="480" w:lineRule="auto"/>
        <w:ind w:left="720" w:hanging="720"/>
        <w:rPr>
          <w:rFonts w:asciiTheme="minorHAnsi" w:hAnsiTheme="minorHAnsi" w:cstheme="minorHAnsi"/>
          <w:sz w:val="22"/>
          <w:szCs w:val="22"/>
        </w:rPr>
      </w:pPr>
    </w:p>
    <w:p w14:paraId="7CC90F6F" w14:textId="562C9CE0" w:rsidR="00616D1A" w:rsidRDefault="00DB4077" w:rsidP="00DB4077">
      <w:pPr>
        <w:pStyle w:val="NormalWeb"/>
        <w:spacing w:before="0" w:beforeAutospacing="0" w:after="0" w:afterAutospacing="0" w:line="480" w:lineRule="auto"/>
        <w:rPr>
          <w:rFonts w:asciiTheme="minorHAnsi" w:hAnsiTheme="minorHAnsi" w:cstheme="minorHAnsi"/>
          <w:sz w:val="22"/>
          <w:szCs w:val="22"/>
        </w:rPr>
      </w:pPr>
      <w:r>
        <w:rPr>
          <w:rFonts w:asciiTheme="minorHAnsi" w:hAnsiTheme="minorHAnsi" w:cstheme="minorHAnsi"/>
          <w:sz w:val="22"/>
          <w:szCs w:val="22"/>
        </w:rPr>
        <w:t xml:space="preserve">Outcomes following IOPC independent investigation 2021/22 </w:t>
      </w:r>
      <w:r w:rsidR="00EB6D6A">
        <w:rPr>
          <w:rFonts w:asciiTheme="minorHAnsi" w:hAnsiTheme="minorHAnsi" w:cstheme="minorHAnsi"/>
          <w:sz w:val="22"/>
          <w:szCs w:val="22"/>
        </w:rPr>
        <w:t xml:space="preserve">/ Independent office for police conduct. (online) Available at: </w:t>
      </w:r>
      <w:hyperlink r:id="rId19" w:history="1">
        <w:r w:rsidR="00A46E4C" w:rsidRPr="005F7CEA">
          <w:rPr>
            <w:rStyle w:val="Hyperlink"/>
            <w:rFonts w:asciiTheme="minorHAnsi" w:hAnsiTheme="minorHAnsi" w:cstheme="minorHAnsi"/>
            <w:sz w:val="22"/>
            <w:szCs w:val="22"/>
          </w:rPr>
          <w:t>https://www.policeconduct.gov.uk/outcomes-following-iopc-independent-investigations-202122</w:t>
        </w:r>
      </w:hyperlink>
      <w:r w:rsidR="0079675F">
        <w:rPr>
          <w:rFonts w:asciiTheme="minorHAnsi" w:hAnsiTheme="minorHAnsi" w:cstheme="minorHAnsi"/>
          <w:sz w:val="22"/>
          <w:szCs w:val="22"/>
        </w:rPr>
        <w:t>.</w:t>
      </w:r>
    </w:p>
    <w:p w14:paraId="0C235DD0" w14:textId="77777777" w:rsidR="00A46E4C" w:rsidRPr="000357B2" w:rsidRDefault="00A46E4C" w:rsidP="00DB4077">
      <w:pPr>
        <w:pStyle w:val="NormalWeb"/>
        <w:spacing w:before="0" w:beforeAutospacing="0" w:after="0" w:afterAutospacing="0" w:line="480" w:lineRule="auto"/>
        <w:rPr>
          <w:rFonts w:asciiTheme="minorHAnsi" w:hAnsiTheme="minorHAnsi" w:cstheme="minorHAnsi"/>
          <w:sz w:val="22"/>
          <w:szCs w:val="22"/>
        </w:rPr>
      </w:pPr>
    </w:p>
    <w:p w14:paraId="79007248" w14:textId="77777777" w:rsidR="001A31ED" w:rsidRDefault="001A31ED" w:rsidP="001A31ED">
      <w:pPr>
        <w:spacing w:after="0" w:line="480" w:lineRule="auto"/>
        <w:ind w:left="720" w:hanging="720"/>
        <w:rPr>
          <w:rFonts w:ascii="Times New Roman" w:eastAsia="Times New Roman" w:hAnsi="Times New Roman" w:cs="Times New Roman"/>
          <w:sz w:val="24"/>
          <w:szCs w:val="24"/>
          <w:lang w:eastAsia="en-GB"/>
        </w:rPr>
      </w:pPr>
      <w:r w:rsidRPr="001A31ED">
        <w:rPr>
          <w:rFonts w:ascii="Times New Roman" w:eastAsia="Times New Roman" w:hAnsi="Times New Roman" w:cs="Times New Roman"/>
          <w:i/>
          <w:iCs/>
          <w:sz w:val="24"/>
          <w:szCs w:val="24"/>
          <w:lang w:eastAsia="en-GB"/>
        </w:rPr>
        <w:t>Criminal Justice and Courts Bill Referral Orders</w:t>
      </w:r>
      <w:r w:rsidRPr="001A31ED">
        <w:rPr>
          <w:rFonts w:ascii="Times New Roman" w:eastAsia="Times New Roman" w:hAnsi="Times New Roman" w:cs="Times New Roman"/>
          <w:sz w:val="24"/>
          <w:szCs w:val="24"/>
          <w:lang w:eastAsia="en-GB"/>
        </w:rPr>
        <w:t>.</w:t>
      </w:r>
    </w:p>
    <w:p w14:paraId="642EDC7D" w14:textId="77777777" w:rsidR="00A46E4C" w:rsidRPr="001A31ED" w:rsidRDefault="00A46E4C" w:rsidP="001A31ED">
      <w:pPr>
        <w:spacing w:after="0" w:line="480" w:lineRule="auto"/>
        <w:ind w:left="720" w:hanging="720"/>
        <w:rPr>
          <w:rFonts w:ascii="Times New Roman" w:eastAsia="Times New Roman" w:hAnsi="Times New Roman" w:cs="Times New Roman"/>
          <w:sz w:val="24"/>
          <w:szCs w:val="24"/>
          <w:lang w:eastAsia="en-GB"/>
        </w:rPr>
      </w:pPr>
    </w:p>
    <w:p w14:paraId="212D370F" w14:textId="77777777" w:rsidR="001A31ED" w:rsidRDefault="001A31ED" w:rsidP="001A31ED">
      <w:pPr>
        <w:spacing w:after="0" w:line="480" w:lineRule="auto"/>
        <w:ind w:left="720" w:hanging="720"/>
        <w:rPr>
          <w:rFonts w:ascii="Times New Roman" w:eastAsia="Times New Roman" w:hAnsi="Times New Roman" w:cs="Times New Roman"/>
          <w:sz w:val="24"/>
          <w:szCs w:val="24"/>
          <w:lang w:eastAsia="en-GB"/>
        </w:rPr>
      </w:pPr>
      <w:r w:rsidRPr="001A31ED">
        <w:rPr>
          <w:rFonts w:ascii="Times New Roman" w:eastAsia="Times New Roman" w:hAnsi="Times New Roman" w:cs="Times New Roman"/>
          <w:sz w:val="24"/>
          <w:szCs w:val="24"/>
          <w:lang w:eastAsia="en-GB"/>
        </w:rPr>
        <w:t xml:space="preserve">“MAPPA Scheme Reduces Reoffending – New Research - ARU.” </w:t>
      </w:r>
      <w:r w:rsidRPr="001A31ED">
        <w:rPr>
          <w:rFonts w:ascii="Times New Roman" w:eastAsia="Times New Roman" w:hAnsi="Times New Roman" w:cs="Times New Roman"/>
          <w:i/>
          <w:iCs/>
          <w:sz w:val="24"/>
          <w:szCs w:val="24"/>
          <w:lang w:eastAsia="en-GB"/>
        </w:rPr>
        <w:t>Www.aru.ac.uk</w:t>
      </w:r>
      <w:r w:rsidRPr="001A31ED">
        <w:rPr>
          <w:rFonts w:ascii="Times New Roman" w:eastAsia="Times New Roman" w:hAnsi="Times New Roman" w:cs="Times New Roman"/>
          <w:sz w:val="24"/>
          <w:szCs w:val="24"/>
          <w:lang w:eastAsia="en-GB"/>
        </w:rPr>
        <w:t>, 28 Apr. 2023, www.aru.ac.uk/news/mappa-scheme-reduces-reoffending-new-research#:~:text=A%20%27first%20of%20its%20kind. Accessed 12 June 2023.</w:t>
      </w:r>
    </w:p>
    <w:p w14:paraId="0F3F93BF" w14:textId="77777777" w:rsidR="00A46E4C" w:rsidRPr="001A31ED" w:rsidRDefault="00A46E4C" w:rsidP="001A31ED">
      <w:pPr>
        <w:spacing w:after="0" w:line="480" w:lineRule="auto"/>
        <w:ind w:left="720" w:hanging="720"/>
        <w:rPr>
          <w:rFonts w:ascii="Times New Roman" w:eastAsia="Times New Roman" w:hAnsi="Times New Roman" w:cs="Times New Roman"/>
          <w:sz w:val="24"/>
          <w:szCs w:val="24"/>
          <w:lang w:eastAsia="en-GB"/>
        </w:rPr>
      </w:pPr>
    </w:p>
    <w:p w14:paraId="5EA5FA83" w14:textId="77777777" w:rsidR="001A31ED" w:rsidRDefault="001A31ED" w:rsidP="001A31ED">
      <w:pPr>
        <w:spacing w:after="0" w:line="480" w:lineRule="auto"/>
        <w:ind w:left="720" w:hanging="720"/>
        <w:rPr>
          <w:rFonts w:ascii="Times New Roman" w:eastAsia="Times New Roman" w:hAnsi="Times New Roman" w:cs="Times New Roman"/>
          <w:sz w:val="24"/>
          <w:szCs w:val="24"/>
          <w:lang w:eastAsia="en-GB"/>
        </w:rPr>
      </w:pPr>
      <w:r w:rsidRPr="001A31ED">
        <w:rPr>
          <w:rFonts w:ascii="Times New Roman" w:eastAsia="Times New Roman" w:hAnsi="Times New Roman" w:cs="Times New Roman"/>
          <w:sz w:val="24"/>
          <w:szCs w:val="24"/>
          <w:lang w:eastAsia="en-GB"/>
        </w:rPr>
        <w:t xml:space="preserve">“What Is Restorative Justice?” </w:t>
      </w:r>
      <w:r w:rsidRPr="001A31ED">
        <w:rPr>
          <w:rFonts w:ascii="Times New Roman" w:eastAsia="Times New Roman" w:hAnsi="Times New Roman" w:cs="Times New Roman"/>
          <w:i/>
          <w:iCs/>
          <w:sz w:val="24"/>
          <w:szCs w:val="24"/>
          <w:lang w:eastAsia="en-GB"/>
        </w:rPr>
        <w:t xml:space="preserve">Why </w:t>
      </w:r>
      <w:proofErr w:type="gramStart"/>
      <w:r w:rsidRPr="001A31ED">
        <w:rPr>
          <w:rFonts w:ascii="Times New Roman" w:eastAsia="Times New Roman" w:hAnsi="Times New Roman" w:cs="Times New Roman"/>
          <w:i/>
          <w:iCs/>
          <w:sz w:val="24"/>
          <w:szCs w:val="24"/>
          <w:lang w:eastAsia="en-GB"/>
        </w:rPr>
        <w:t>Me?</w:t>
      </w:r>
      <w:r w:rsidRPr="001A31ED">
        <w:rPr>
          <w:rFonts w:ascii="Times New Roman" w:eastAsia="Times New Roman" w:hAnsi="Times New Roman" w:cs="Times New Roman"/>
          <w:sz w:val="24"/>
          <w:szCs w:val="24"/>
          <w:lang w:eastAsia="en-GB"/>
        </w:rPr>
        <w:t>,</w:t>
      </w:r>
      <w:proofErr w:type="gramEnd"/>
      <w:r w:rsidRPr="001A31ED">
        <w:rPr>
          <w:rFonts w:ascii="Times New Roman" w:eastAsia="Times New Roman" w:hAnsi="Times New Roman" w:cs="Times New Roman"/>
          <w:sz w:val="24"/>
          <w:szCs w:val="24"/>
          <w:lang w:eastAsia="en-GB"/>
        </w:rPr>
        <w:t xml:space="preserve"> why-me.org/what-is-restorative-justice/?gclid=EAIaIQobChMIiJfi1c3m_gIVCOztCh2mPA5FEAAYASAAEgKcDfD_BwE. Accessed 8 May 2023.</w:t>
      </w:r>
    </w:p>
    <w:p w14:paraId="329A1044" w14:textId="77777777" w:rsidR="00A46E4C" w:rsidRPr="001A31ED" w:rsidRDefault="00A46E4C" w:rsidP="001A31ED">
      <w:pPr>
        <w:spacing w:after="0" w:line="480" w:lineRule="auto"/>
        <w:ind w:left="720" w:hanging="720"/>
        <w:rPr>
          <w:rFonts w:ascii="Times New Roman" w:eastAsia="Times New Roman" w:hAnsi="Times New Roman" w:cs="Times New Roman"/>
          <w:sz w:val="24"/>
          <w:szCs w:val="24"/>
          <w:lang w:eastAsia="en-GB"/>
        </w:rPr>
      </w:pPr>
    </w:p>
    <w:p w14:paraId="2088590C" w14:textId="77777777" w:rsidR="001A31ED" w:rsidRDefault="001A31ED" w:rsidP="001A31ED">
      <w:pPr>
        <w:spacing w:after="0" w:line="480" w:lineRule="auto"/>
        <w:ind w:left="720" w:hanging="720"/>
        <w:rPr>
          <w:rFonts w:ascii="Times New Roman" w:eastAsia="Times New Roman" w:hAnsi="Times New Roman" w:cs="Times New Roman"/>
          <w:sz w:val="24"/>
          <w:szCs w:val="24"/>
          <w:lang w:eastAsia="en-GB"/>
        </w:rPr>
      </w:pPr>
      <w:r w:rsidRPr="001A31ED">
        <w:rPr>
          <w:rFonts w:ascii="Times New Roman" w:eastAsia="Times New Roman" w:hAnsi="Times New Roman" w:cs="Times New Roman"/>
          <w:i/>
          <w:iCs/>
          <w:sz w:val="24"/>
          <w:szCs w:val="24"/>
          <w:lang w:eastAsia="en-GB"/>
        </w:rPr>
        <w:t>Youth Restorative Disposal/ Community Resolution</w:t>
      </w:r>
      <w:r w:rsidRPr="001A31ED">
        <w:rPr>
          <w:rFonts w:ascii="Times New Roman" w:eastAsia="Times New Roman" w:hAnsi="Times New Roman" w:cs="Times New Roman"/>
          <w:sz w:val="24"/>
          <w:szCs w:val="24"/>
          <w:lang w:eastAsia="en-GB"/>
        </w:rPr>
        <w:t>.</w:t>
      </w:r>
    </w:p>
    <w:p w14:paraId="459DA55C" w14:textId="77777777" w:rsidR="00A46E4C" w:rsidRDefault="00A46E4C" w:rsidP="001A31ED">
      <w:pPr>
        <w:spacing w:after="0" w:line="480" w:lineRule="auto"/>
        <w:ind w:left="720" w:hanging="720"/>
        <w:rPr>
          <w:rFonts w:ascii="Times New Roman" w:eastAsia="Times New Roman" w:hAnsi="Times New Roman" w:cs="Times New Roman"/>
          <w:sz w:val="24"/>
          <w:szCs w:val="24"/>
          <w:lang w:eastAsia="en-GB"/>
        </w:rPr>
      </w:pPr>
    </w:p>
    <w:p w14:paraId="40158339" w14:textId="77777777" w:rsidR="00BF3849" w:rsidRDefault="00BF3849" w:rsidP="00BF3849">
      <w:pPr>
        <w:spacing w:after="0" w:line="480" w:lineRule="auto"/>
        <w:ind w:left="720" w:hanging="720"/>
        <w:rPr>
          <w:rFonts w:ascii="Times New Roman" w:eastAsia="Times New Roman" w:hAnsi="Times New Roman" w:cs="Times New Roman"/>
          <w:sz w:val="24"/>
          <w:szCs w:val="24"/>
          <w:lang w:eastAsia="en-GB"/>
        </w:rPr>
      </w:pPr>
      <w:r w:rsidRPr="00BF3849">
        <w:rPr>
          <w:rFonts w:ascii="Times New Roman" w:eastAsia="Times New Roman" w:hAnsi="Times New Roman" w:cs="Times New Roman"/>
          <w:sz w:val="24"/>
          <w:szCs w:val="24"/>
          <w:lang w:eastAsia="en-GB"/>
        </w:rPr>
        <w:t xml:space="preserve">“National Review of the Multi Agency Public Protection Arrangements - ARU.” </w:t>
      </w:r>
      <w:r w:rsidRPr="00BF3849">
        <w:rPr>
          <w:rFonts w:ascii="Times New Roman" w:eastAsia="Times New Roman" w:hAnsi="Times New Roman" w:cs="Times New Roman"/>
          <w:i/>
          <w:iCs/>
          <w:sz w:val="24"/>
          <w:szCs w:val="24"/>
          <w:lang w:eastAsia="en-GB"/>
        </w:rPr>
        <w:t>Www.aru.ac.uk</w:t>
      </w:r>
      <w:r w:rsidRPr="00BF3849">
        <w:rPr>
          <w:rFonts w:ascii="Times New Roman" w:eastAsia="Times New Roman" w:hAnsi="Times New Roman" w:cs="Times New Roman"/>
          <w:sz w:val="24"/>
          <w:szCs w:val="24"/>
          <w:lang w:eastAsia="en-GB"/>
        </w:rPr>
        <w:t>, www.aru.ac.uk/policing-institute/research/mappa. Accessed 12 June 2023.</w:t>
      </w:r>
    </w:p>
    <w:p w14:paraId="0E3D23A3" w14:textId="77777777" w:rsidR="00A46E4C" w:rsidRDefault="00A46E4C" w:rsidP="00BF3849">
      <w:pPr>
        <w:spacing w:after="0" w:line="480" w:lineRule="auto"/>
        <w:ind w:left="720" w:hanging="720"/>
        <w:rPr>
          <w:rFonts w:ascii="Times New Roman" w:eastAsia="Times New Roman" w:hAnsi="Times New Roman" w:cs="Times New Roman"/>
          <w:sz w:val="24"/>
          <w:szCs w:val="24"/>
          <w:lang w:eastAsia="en-GB"/>
        </w:rPr>
      </w:pPr>
    </w:p>
    <w:p w14:paraId="1D551375" w14:textId="77777777" w:rsidR="00BA6889" w:rsidRDefault="00BA6889" w:rsidP="00BA6889">
      <w:pPr>
        <w:spacing w:after="0" w:line="480" w:lineRule="auto"/>
        <w:ind w:left="720" w:hanging="720"/>
        <w:rPr>
          <w:rFonts w:ascii="Times New Roman" w:eastAsia="Times New Roman" w:hAnsi="Times New Roman" w:cs="Times New Roman"/>
          <w:sz w:val="24"/>
          <w:szCs w:val="24"/>
          <w:lang w:eastAsia="en-GB"/>
        </w:rPr>
      </w:pPr>
      <w:r w:rsidRPr="00BA6889">
        <w:rPr>
          <w:rFonts w:ascii="Times New Roman" w:eastAsia="Times New Roman" w:hAnsi="Times New Roman" w:cs="Times New Roman"/>
          <w:i/>
          <w:iCs/>
          <w:sz w:val="24"/>
          <w:szCs w:val="24"/>
          <w:lang w:eastAsia="en-GB"/>
        </w:rPr>
        <w:t>An Inspection of through the Gate Resettlement Services for Prisoners Serving 12 Months or More an Inspection of through the Gate Resettlement Services for Prisoners Serving 12 Months or More a Joint Inspection by HM Inspectorate of Probation and HM Inspectorate of Prisons</w:t>
      </w:r>
      <w:r w:rsidRPr="00BA6889">
        <w:rPr>
          <w:rFonts w:ascii="Times New Roman" w:eastAsia="Times New Roman" w:hAnsi="Times New Roman" w:cs="Times New Roman"/>
          <w:sz w:val="24"/>
          <w:szCs w:val="24"/>
          <w:lang w:eastAsia="en-GB"/>
        </w:rPr>
        <w:t>. 2017.</w:t>
      </w:r>
    </w:p>
    <w:p w14:paraId="6835B33B" w14:textId="77777777" w:rsidR="00A46E4C" w:rsidRPr="00BA6889" w:rsidRDefault="00A46E4C" w:rsidP="00BA6889">
      <w:pPr>
        <w:spacing w:after="0" w:line="480" w:lineRule="auto"/>
        <w:ind w:left="720" w:hanging="720"/>
        <w:rPr>
          <w:rFonts w:ascii="Times New Roman" w:eastAsia="Times New Roman" w:hAnsi="Times New Roman" w:cs="Times New Roman"/>
          <w:sz w:val="24"/>
          <w:szCs w:val="24"/>
          <w:lang w:eastAsia="en-GB"/>
        </w:rPr>
      </w:pPr>
    </w:p>
    <w:p w14:paraId="4F571705" w14:textId="0E73A815" w:rsidR="008104B4" w:rsidRDefault="008104B4" w:rsidP="008104B4">
      <w:pPr>
        <w:spacing w:after="0" w:line="480" w:lineRule="auto"/>
        <w:ind w:left="720" w:hanging="720"/>
        <w:rPr>
          <w:rFonts w:ascii="Times New Roman" w:eastAsia="Times New Roman" w:hAnsi="Times New Roman" w:cs="Times New Roman"/>
          <w:sz w:val="24"/>
          <w:szCs w:val="24"/>
          <w:lang w:eastAsia="en-GB"/>
        </w:rPr>
      </w:pPr>
      <w:r w:rsidRPr="008104B4">
        <w:rPr>
          <w:rFonts w:ascii="Times New Roman" w:eastAsia="Times New Roman" w:hAnsi="Times New Roman" w:cs="Times New Roman"/>
          <w:sz w:val="24"/>
          <w:szCs w:val="24"/>
          <w:lang w:eastAsia="en-GB"/>
        </w:rPr>
        <w:t xml:space="preserve">“Caerphilly - Youth Offending.” </w:t>
      </w:r>
      <w:r w:rsidRPr="008104B4">
        <w:rPr>
          <w:rFonts w:ascii="Times New Roman" w:eastAsia="Times New Roman" w:hAnsi="Times New Roman" w:cs="Times New Roman"/>
          <w:i/>
          <w:iCs/>
          <w:sz w:val="24"/>
          <w:szCs w:val="24"/>
          <w:lang w:eastAsia="en-GB"/>
        </w:rPr>
        <w:t>Www.caerphilly.gov.uk</w:t>
      </w:r>
      <w:r w:rsidRPr="008104B4">
        <w:rPr>
          <w:rFonts w:ascii="Times New Roman" w:eastAsia="Times New Roman" w:hAnsi="Times New Roman" w:cs="Times New Roman"/>
          <w:sz w:val="24"/>
          <w:szCs w:val="24"/>
          <w:lang w:eastAsia="en-GB"/>
        </w:rPr>
        <w:t xml:space="preserve">, </w:t>
      </w:r>
      <w:hyperlink r:id="rId20" w:history="1">
        <w:r w:rsidR="00A46E4C" w:rsidRPr="008104B4">
          <w:rPr>
            <w:rStyle w:val="Hyperlink"/>
            <w:rFonts w:ascii="Times New Roman" w:eastAsia="Times New Roman" w:hAnsi="Times New Roman" w:cs="Times New Roman"/>
            <w:sz w:val="24"/>
            <w:szCs w:val="24"/>
            <w:lang w:eastAsia="en-GB"/>
          </w:rPr>
          <w:t>www.caerphilly.gov.uk/Services/Children-and-families/Services-for-young-people/Youth-offending</w:t>
        </w:r>
      </w:hyperlink>
      <w:r w:rsidRPr="008104B4">
        <w:rPr>
          <w:rFonts w:ascii="Times New Roman" w:eastAsia="Times New Roman" w:hAnsi="Times New Roman" w:cs="Times New Roman"/>
          <w:sz w:val="24"/>
          <w:szCs w:val="24"/>
          <w:lang w:eastAsia="en-GB"/>
        </w:rPr>
        <w:t>.</w:t>
      </w:r>
    </w:p>
    <w:p w14:paraId="2FBA19A7" w14:textId="77777777" w:rsidR="00A46E4C" w:rsidRPr="008104B4" w:rsidRDefault="00A46E4C" w:rsidP="008104B4">
      <w:pPr>
        <w:spacing w:after="0" w:line="480" w:lineRule="auto"/>
        <w:ind w:left="720" w:hanging="720"/>
        <w:rPr>
          <w:rFonts w:ascii="Times New Roman" w:eastAsia="Times New Roman" w:hAnsi="Times New Roman" w:cs="Times New Roman"/>
          <w:sz w:val="24"/>
          <w:szCs w:val="24"/>
          <w:lang w:eastAsia="en-GB"/>
        </w:rPr>
      </w:pPr>
    </w:p>
    <w:p w14:paraId="423ACBEE" w14:textId="309D5468" w:rsidR="00E066B4" w:rsidRDefault="00E066B4" w:rsidP="00E066B4">
      <w:pPr>
        <w:spacing w:after="0" w:line="480" w:lineRule="auto"/>
        <w:ind w:left="720" w:hanging="720"/>
        <w:rPr>
          <w:rFonts w:ascii="Times New Roman" w:eastAsia="Times New Roman" w:hAnsi="Times New Roman" w:cs="Times New Roman"/>
          <w:sz w:val="24"/>
          <w:szCs w:val="24"/>
          <w:lang w:eastAsia="en-GB"/>
        </w:rPr>
      </w:pPr>
      <w:r w:rsidRPr="00E066B4">
        <w:rPr>
          <w:rFonts w:ascii="Times New Roman" w:eastAsia="Times New Roman" w:hAnsi="Times New Roman" w:cs="Times New Roman"/>
          <w:sz w:val="24"/>
          <w:szCs w:val="24"/>
          <w:lang w:eastAsia="en-GB"/>
        </w:rPr>
        <w:t xml:space="preserve">“Case Management Guidance.” </w:t>
      </w:r>
      <w:r w:rsidRPr="00E066B4">
        <w:rPr>
          <w:rFonts w:ascii="Times New Roman" w:eastAsia="Times New Roman" w:hAnsi="Times New Roman" w:cs="Times New Roman"/>
          <w:i/>
          <w:iCs/>
          <w:sz w:val="24"/>
          <w:szCs w:val="24"/>
          <w:lang w:eastAsia="en-GB"/>
        </w:rPr>
        <w:t>GOV.UK</w:t>
      </w:r>
      <w:r w:rsidRPr="00E066B4">
        <w:rPr>
          <w:rFonts w:ascii="Times New Roman" w:eastAsia="Times New Roman" w:hAnsi="Times New Roman" w:cs="Times New Roman"/>
          <w:sz w:val="24"/>
          <w:szCs w:val="24"/>
          <w:lang w:eastAsia="en-GB"/>
        </w:rPr>
        <w:t xml:space="preserve">, </w:t>
      </w:r>
      <w:hyperlink r:id="rId21" w:history="1">
        <w:r w:rsidR="00A46E4C" w:rsidRPr="00E066B4">
          <w:rPr>
            <w:rStyle w:val="Hyperlink"/>
            <w:rFonts w:ascii="Times New Roman" w:eastAsia="Times New Roman" w:hAnsi="Times New Roman" w:cs="Times New Roman"/>
            <w:sz w:val="24"/>
            <w:szCs w:val="24"/>
            <w:lang w:eastAsia="en-GB"/>
          </w:rPr>
          <w:t>www.gov.uk/guidance/case-management-guidance</w:t>
        </w:r>
      </w:hyperlink>
      <w:r w:rsidRPr="00E066B4">
        <w:rPr>
          <w:rFonts w:ascii="Times New Roman" w:eastAsia="Times New Roman" w:hAnsi="Times New Roman" w:cs="Times New Roman"/>
          <w:sz w:val="24"/>
          <w:szCs w:val="24"/>
          <w:lang w:eastAsia="en-GB"/>
        </w:rPr>
        <w:t>.</w:t>
      </w:r>
    </w:p>
    <w:p w14:paraId="175DBC92" w14:textId="77777777" w:rsidR="00A46E4C" w:rsidRPr="00E066B4" w:rsidRDefault="00A46E4C" w:rsidP="00E066B4">
      <w:pPr>
        <w:spacing w:after="0" w:line="480" w:lineRule="auto"/>
        <w:ind w:left="720" w:hanging="720"/>
        <w:rPr>
          <w:rFonts w:ascii="Times New Roman" w:eastAsia="Times New Roman" w:hAnsi="Times New Roman" w:cs="Times New Roman"/>
          <w:sz w:val="24"/>
          <w:szCs w:val="24"/>
          <w:lang w:eastAsia="en-GB"/>
        </w:rPr>
      </w:pPr>
    </w:p>
    <w:p w14:paraId="75BCA6E8" w14:textId="3DBF4EE1" w:rsidR="00D906F4" w:rsidRDefault="00D906F4" w:rsidP="00D906F4">
      <w:pPr>
        <w:spacing w:after="0" w:line="480" w:lineRule="auto"/>
        <w:ind w:left="720" w:hanging="720"/>
        <w:rPr>
          <w:rFonts w:ascii="Times New Roman" w:eastAsia="Times New Roman" w:hAnsi="Times New Roman" w:cs="Times New Roman"/>
          <w:sz w:val="24"/>
          <w:szCs w:val="24"/>
          <w:lang w:eastAsia="en-GB"/>
        </w:rPr>
      </w:pPr>
      <w:r w:rsidRPr="00D906F4">
        <w:rPr>
          <w:rFonts w:ascii="Times New Roman" w:eastAsia="Times New Roman" w:hAnsi="Times New Roman" w:cs="Times New Roman"/>
          <w:sz w:val="24"/>
          <w:szCs w:val="24"/>
          <w:lang w:eastAsia="en-GB"/>
        </w:rPr>
        <w:lastRenderedPageBreak/>
        <w:t xml:space="preserve">Anderson, Natasha. “Met Police Will Stop Attending Mental Health Emergency Calls.” </w:t>
      </w:r>
      <w:r w:rsidRPr="00D906F4">
        <w:rPr>
          <w:rFonts w:ascii="Times New Roman" w:eastAsia="Times New Roman" w:hAnsi="Times New Roman" w:cs="Times New Roman"/>
          <w:i/>
          <w:iCs/>
          <w:sz w:val="24"/>
          <w:szCs w:val="24"/>
          <w:lang w:eastAsia="en-GB"/>
        </w:rPr>
        <w:t>Mail Online</w:t>
      </w:r>
      <w:r w:rsidRPr="00D906F4">
        <w:rPr>
          <w:rFonts w:ascii="Times New Roman" w:eastAsia="Times New Roman" w:hAnsi="Times New Roman" w:cs="Times New Roman"/>
          <w:sz w:val="24"/>
          <w:szCs w:val="24"/>
          <w:lang w:eastAsia="en-GB"/>
        </w:rPr>
        <w:t xml:space="preserve">, 29 May 2023, </w:t>
      </w:r>
      <w:hyperlink r:id="rId22" w:history="1">
        <w:r w:rsidR="002D305F" w:rsidRPr="00D906F4">
          <w:rPr>
            <w:rStyle w:val="Hyperlink"/>
            <w:rFonts w:ascii="Times New Roman" w:eastAsia="Times New Roman" w:hAnsi="Times New Roman" w:cs="Times New Roman"/>
            <w:sz w:val="24"/>
            <w:szCs w:val="24"/>
            <w:lang w:eastAsia="en-GB"/>
          </w:rPr>
          <w:t>www.dailymail.co.uk/news/article-12135065/Met-Police-officers-stop-attending-mental-health-incidents.html</w:t>
        </w:r>
      </w:hyperlink>
      <w:r w:rsidRPr="00D906F4">
        <w:rPr>
          <w:rFonts w:ascii="Times New Roman" w:eastAsia="Times New Roman" w:hAnsi="Times New Roman" w:cs="Times New Roman"/>
          <w:sz w:val="24"/>
          <w:szCs w:val="24"/>
          <w:lang w:eastAsia="en-GB"/>
        </w:rPr>
        <w:t>.</w:t>
      </w:r>
    </w:p>
    <w:p w14:paraId="1BC5687C" w14:textId="77777777" w:rsidR="006D3790" w:rsidRDefault="006D3790" w:rsidP="00D906F4">
      <w:pPr>
        <w:spacing w:after="0" w:line="480" w:lineRule="auto"/>
        <w:ind w:left="720" w:hanging="720"/>
        <w:rPr>
          <w:rFonts w:ascii="Times New Roman" w:eastAsia="Times New Roman" w:hAnsi="Times New Roman" w:cs="Times New Roman"/>
          <w:sz w:val="24"/>
          <w:szCs w:val="24"/>
          <w:lang w:eastAsia="en-GB"/>
        </w:rPr>
      </w:pPr>
    </w:p>
    <w:p w14:paraId="6A8A40BC" w14:textId="77777777" w:rsidR="002D305F" w:rsidRDefault="002D305F" w:rsidP="002D305F">
      <w:pPr>
        <w:spacing w:after="0" w:line="480" w:lineRule="auto"/>
        <w:ind w:left="720" w:hanging="720"/>
        <w:rPr>
          <w:rFonts w:ascii="Times New Roman" w:eastAsia="Times New Roman" w:hAnsi="Times New Roman" w:cs="Times New Roman"/>
          <w:sz w:val="24"/>
          <w:szCs w:val="24"/>
          <w:lang w:eastAsia="en-GB"/>
        </w:rPr>
      </w:pPr>
      <w:proofErr w:type="spellStart"/>
      <w:r w:rsidRPr="002D305F">
        <w:rPr>
          <w:rFonts w:ascii="Times New Roman" w:eastAsia="Times New Roman" w:hAnsi="Times New Roman" w:cs="Times New Roman"/>
          <w:sz w:val="24"/>
          <w:szCs w:val="24"/>
          <w:lang w:eastAsia="en-GB"/>
        </w:rPr>
        <w:t>Kemshall</w:t>
      </w:r>
      <w:proofErr w:type="spellEnd"/>
      <w:r w:rsidRPr="002D305F">
        <w:rPr>
          <w:rFonts w:ascii="Times New Roman" w:eastAsia="Times New Roman" w:hAnsi="Times New Roman" w:cs="Times New Roman"/>
          <w:sz w:val="24"/>
          <w:szCs w:val="24"/>
          <w:lang w:eastAsia="en-GB"/>
        </w:rPr>
        <w:t xml:space="preserve">, Hazel. </w:t>
      </w:r>
      <w:r w:rsidRPr="002D305F">
        <w:rPr>
          <w:rFonts w:ascii="Times New Roman" w:eastAsia="Times New Roman" w:hAnsi="Times New Roman" w:cs="Times New Roman"/>
          <w:i/>
          <w:iCs/>
          <w:sz w:val="24"/>
          <w:szCs w:val="24"/>
          <w:lang w:eastAsia="en-GB"/>
        </w:rPr>
        <w:t xml:space="preserve">Sexual Offending, UK </w:t>
      </w:r>
      <w:proofErr w:type="gramStart"/>
      <w:r w:rsidRPr="002D305F">
        <w:rPr>
          <w:rFonts w:ascii="Times New Roman" w:eastAsia="Times New Roman" w:hAnsi="Times New Roman" w:cs="Times New Roman"/>
          <w:i/>
          <w:iCs/>
          <w:sz w:val="24"/>
          <w:szCs w:val="24"/>
          <w:lang w:eastAsia="en-GB"/>
        </w:rPr>
        <w:t>Media</w:t>
      </w:r>
      <w:proofErr w:type="gramEnd"/>
      <w:r w:rsidRPr="002D305F">
        <w:rPr>
          <w:rFonts w:ascii="Times New Roman" w:eastAsia="Times New Roman" w:hAnsi="Times New Roman" w:cs="Times New Roman"/>
          <w:i/>
          <w:iCs/>
          <w:sz w:val="24"/>
          <w:szCs w:val="24"/>
          <w:lang w:eastAsia="en-GB"/>
        </w:rPr>
        <w:t xml:space="preserve"> and Policy Distortion</w:t>
      </w:r>
      <w:r w:rsidRPr="002D305F">
        <w:rPr>
          <w:rFonts w:ascii="Times New Roman" w:eastAsia="Times New Roman" w:hAnsi="Times New Roman" w:cs="Times New Roman"/>
          <w:sz w:val="24"/>
          <w:szCs w:val="24"/>
          <w:lang w:eastAsia="en-GB"/>
        </w:rPr>
        <w:t>.</w:t>
      </w:r>
    </w:p>
    <w:p w14:paraId="2E882E3E" w14:textId="77777777" w:rsidR="006D3790" w:rsidRPr="002D305F" w:rsidRDefault="006D3790" w:rsidP="002D305F">
      <w:pPr>
        <w:spacing w:after="0" w:line="480" w:lineRule="auto"/>
        <w:ind w:left="720" w:hanging="720"/>
        <w:rPr>
          <w:rFonts w:ascii="Times New Roman" w:eastAsia="Times New Roman" w:hAnsi="Times New Roman" w:cs="Times New Roman"/>
          <w:sz w:val="24"/>
          <w:szCs w:val="24"/>
          <w:lang w:eastAsia="en-GB"/>
        </w:rPr>
      </w:pPr>
    </w:p>
    <w:p w14:paraId="56387289" w14:textId="77777777" w:rsidR="006D3790" w:rsidRPr="006D3790" w:rsidRDefault="006D3790" w:rsidP="006D3790">
      <w:pPr>
        <w:spacing w:after="0" w:line="480" w:lineRule="auto"/>
        <w:ind w:left="720" w:hanging="720"/>
        <w:rPr>
          <w:rFonts w:ascii="Times New Roman" w:eastAsia="Times New Roman" w:hAnsi="Times New Roman" w:cs="Times New Roman"/>
          <w:sz w:val="24"/>
          <w:szCs w:val="24"/>
          <w:lang w:eastAsia="en-GB"/>
        </w:rPr>
      </w:pPr>
      <w:r w:rsidRPr="006D3790">
        <w:rPr>
          <w:rFonts w:ascii="Times New Roman" w:eastAsia="Times New Roman" w:hAnsi="Times New Roman" w:cs="Times New Roman"/>
          <w:i/>
          <w:iCs/>
          <w:sz w:val="24"/>
          <w:szCs w:val="24"/>
          <w:lang w:eastAsia="en-GB"/>
        </w:rPr>
        <w:t>Ministry of Defence Police Professional Standards Department GUIDELINES on the SAFE USE of the INTERNET and SOCIAL MEDIA by MDP OFFICERS</w:t>
      </w:r>
      <w:r w:rsidRPr="006D3790">
        <w:rPr>
          <w:rFonts w:ascii="Times New Roman" w:eastAsia="Times New Roman" w:hAnsi="Times New Roman" w:cs="Times New Roman"/>
          <w:sz w:val="24"/>
          <w:szCs w:val="24"/>
          <w:lang w:eastAsia="en-GB"/>
        </w:rPr>
        <w:t>.</w:t>
      </w:r>
    </w:p>
    <w:p w14:paraId="3752BEB3" w14:textId="77777777" w:rsidR="002D305F" w:rsidRPr="00D906F4" w:rsidRDefault="002D305F" w:rsidP="00D906F4">
      <w:pPr>
        <w:spacing w:after="0" w:line="480" w:lineRule="auto"/>
        <w:ind w:left="720" w:hanging="720"/>
        <w:rPr>
          <w:rFonts w:ascii="Times New Roman" w:eastAsia="Times New Roman" w:hAnsi="Times New Roman" w:cs="Times New Roman"/>
          <w:sz w:val="24"/>
          <w:szCs w:val="24"/>
          <w:lang w:eastAsia="en-GB"/>
        </w:rPr>
      </w:pPr>
    </w:p>
    <w:p w14:paraId="06C9FDC6" w14:textId="77777777" w:rsidR="00984CF0" w:rsidRDefault="00984CF0" w:rsidP="00984CF0">
      <w:pPr>
        <w:spacing w:after="0" w:line="480" w:lineRule="auto"/>
        <w:ind w:left="720" w:hanging="720"/>
        <w:rPr>
          <w:rFonts w:ascii="Times New Roman" w:eastAsia="Times New Roman" w:hAnsi="Times New Roman" w:cs="Times New Roman"/>
          <w:sz w:val="24"/>
          <w:szCs w:val="24"/>
          <w:lang w:eastAsia="en-GB"/>
        </w:rPr>
      </w:pPr>
      <w:r w:rsidRPr="00984CF0">
        <w:rPr>
          <w:rFonts w:ascii="Times New Roman" w:eastAsia="Times New Roman" w:hAnsi="Times New Roman" w:cs="Times New Roman"/>
          <w:sz w:val="24"/>
          <w:szCs w:val="24"/>
          <w:lang w:eastAsia="en-GB"/>
        </w:rPr>
        <w:t xml:space="preserve">“Police Reject Rules Changes Which Would Have Kept Names of Suspects Secret.” </w:t>
      </w:r>
      <w:r w:rsidRPr="00984CF0">
        <w:rPr>
          <w:rFonts w:ascii="Times New Roman" w:eastAsia="Times New Roman" w:hAnsi="Times New Roman" w:cs="Times New Roman"/>
          <w:i/>
          <w:iCs/>
          <w:sz w:val="24"/>
          <w:szCs w:val="24"/>
          <w:lang w:eastAsia="en-GB"/>
        </w:rPr>
        <w:t>The Independent</w:t>
      </w:r>
      <w:r w:rsidRPr="00984CF0">
        <w:rPr>
          <w:rFonts w:ascii="Times New Roman" w:eastAsia="Times New Roman" w:hAnsi="Times New Roman" w:cs="Times New Roman"/>
          <w:sz w:val="24"/>
          <w:szCs w:val="24"/>
          <w:lang w:eastAsia="en-GB"/>
        </w:rPr>
        <w:t>, 24 Mar. 2023, www.independent.co.uk/news/uk/ico-police-college-of-policing-media-ceo-b2307627.html. Accessed 12 June 2023.</w:t>
      </w:r>
    </w:p>
    <w:p w14:paraId="0BE91F0D" w14:textId="77777777" w:rsidR="004969CD" w:rsidRPr="00984CF0" w:rsidRDefault="004969CD" w:rsidP="00984CF0">
      <w:pPr>
        <w:spacing w:after="0" w:line="480" w:lineRule="auto"/>
        <w:ind w:left="720" w:hanging="720"/>
        <w:rPr>
          <w:rFonts w:ascii="Times New Roman" w:eastAsia="Times New Roman" w:hAnsi="Times New Roman" w:cs="Times New Roman"/>
          <w:sz w:val="24"/>
          <w:szCs w:val="24"/>
          <w:lang w:eastAsia="en-GB"/>
        </w:rPr>
      </w:pPr>
    </w:p>
    <w:p w14:paraId="3C06D5EA" w14:textId="77777777" w:rsidR="004969CD" w:rsidRDefault="004969CD" w:rsidP="004969CD">
      <w:pPr>
        <w:spacing w:after="0" w:line="480" w:lineRule="auto"/>
        <w:ind w:left="720" w:hanging="720"/>
        <w:rPr>
          <w:rFonts w:ascii="Times New Roman" w:eastAsia="Times New Roman" w:hAnsi="Times New Roman" w:cs="Times New Roman"/>
          <w:sz w:val="24"/>
          <w:szCs w:val="24"/>
          <w:lang w:eastAsia="en-GB"/>
        </w:rPr>
      </w:pPr>
      <w:r w:rsidRPr="004969CD">
        <w:rPr>
          <w:rFonts w:ascii="Times New Roman" w:eastAsia="Times New Roman" w:hAnsi="Times New Roman" w:cs="Times New Roman"/>
          <w:sz w:val="24"/>
          <w:szCs w:val="24"/>
          <w:lang w:eastAsia="en-GB"/>
        </w:rPr>
        <w:t xml:space="preserve">“View from the Fed: Policing Needs “Change of Culture” so Officers Aren’t Tied up with Mental-Health Calls.” </w:t>
      </w:r>
      <w:r w:rsidRPr="004969CD">
        <w:rPr>
          <w:rFonts w:ascii="Times New Roman" w:eastAsia="Times New Roman" w:hAnsi="Times New Roman" w:cs="Times New Roman"/>
          <w:i/>
          <w:iCs/>
          <w:sz w:val="24"/>
          <w:szCs w:val="24"/>
          <w:lang w:eastAsia="en-GB"/>
        </w:rPr>
        <w:t>Www.polfed.org</w:t>
      </w:r>
      <w:r w:rsidRPr="004969CD">
        <w:rPr>
          <w:rFonts w:ascii="Times New Roman" w:eastAsia="Times New Roman" w:hAnsi="Times New Roman" w:cs="Times New Roman"/>
          <w:sz w:val="24"/>
          <w:szCs w:val="24"/>
          <w:lang w:eastAsia="en-GB"/>
        </w:rPr>
        <w:t>, www.polfed.org/kent/news/2023/view-from-the-fed-policing-needs-change-of-culture-so-officers-arent-tied-up-with-mental-health-calls/. Accessed 12 June 2023.</w:t>
      </w:r>
    </w:p>
    <w:p w14:paraId="1341DD66" w14:textId="77777777" w:rsidR="001A4EAB" w:rsidRDefault="001A4EAB" w:rsidP="004969CD">
      <w:pPr>
        <w:spacing w:after="0" w:line="480" w:lineRule="auto"/>
        <w:ind w:left="720" w:hanging="720"/>
        <w:rPr>
          <w:rFonts w:ascii="Times New Roman" w:eastAsia="Times New Roman" w:hAnsi="Times New Roman" w:cs="Times New Roman"/>
          <w:sz w:val="24"/>
          <w:szCs w:val="24"/>
          <w:lang w:eastAsia="en-GB"/>
        </w:rPr>
      </w:pPr>
    </w:p>
    <w:p w14:paraId="6161C0F7" w14:textId="61BCA508" w:rsidR="001A4EAB" w:rsidRDefault="001A4EAB" w:rsidP="001A4EAB">
      <w:pPr>
        <w:spacing w:after="0" w:line="480" w:lineRule="auto"/>
        <w:ind w:left="720" w:hanging="720"/>
        <w:rPr>
          <w:rFonts w:ascii="Times New Roman" w:eastAsia="Times New Roman" w:hAnsi="Times New Roman" w:cs="Times New Roman"/>
          <w:sz w:val="24"/>
          <w:szCs w:val="24"/>
          <w:lang w:eastAsia="en-GB"/>
        </w:rPr>
      </w:pPr>
      <w:r w:rsidRPr="001A4EAB">
        <w:rPr>
          <w:rFonts w:ascii="Times New Roman" w:eastAsia="Times New Roman" w:hAnsi="Times New Roman" w:cs="Times New Roman"/>
          <w:sz w:val="24"/>
          <w:szCs w:val="24"/>
          <w:lang w:eastAsia="en-GB"/>
        </w:rPr>
        <w:t xml:space="preserve">“Government Hits Target of 2,500 New Prison Officers 7 Months ahead of Schedule.” </w:t>
      </w:r>
      <w:r w:rsidRPr="001A4EAB">
        <w:rPr>
          <w:rFonts w:ascii="Times New Roman" w:eastAsia="Times New Roman" w:hAnsi="Times New Roman" w:cs="Times New Roman"/>
          <w:i/>
          <w:iCs/>
          <w:sz w:val="24"/>
          <w:szCs w:val="24"/>
          <w:lang w:eastAsia="en-GB"/>
        </w:rPr>
        <w:t>GOV.UK</w:t>
      </w:r>
      <w:r w:rsidRPr="001A4EAB">
        <w:rPr>
          <w:rFonts w:ascii="Times New Roman" w:eastAsia="Times New Roman" w:hAnsi="Times New Roman" w:cs="Times New Roman"/>
          <w:sz w:val="24"/>
          <w:szCs w:val="24"/>
          <w:lang w:eastAsia="en-GB"/>
        </w:rPr>
        <w:t xml:space="preserve">, </w:t>
      </w:r>
      <w:hyperlink r:id="rId23" w:history="1">
        <w:r w:rsidR="00327C8D" w:rsidRPr="001A4EAB">
          <w:rPr>
            <w:rStyle w:val="Hyperlink"/>
            <w:rFonts w:ascii="Times New Roman" w:eastAsia="Times New Roman" w:hAnsi="Times New Roman" w:cs="Times New Roman"/>
            <w:sz w:val="24"/>
            <w:szCs w:val="24"/>
            <w:lang w:eastAsia="en-GB"/>
          </w:rPr>
          <w:t>www.gov.uk/government/news/government-hits-target-of-2500-new-prison-officers-7-months-ahead-of-schedule</w:t>
        </w:r>
      </w:hyperlink>
      <w:r w:rsidRPr="001A4EAB">
        <w:rPr>
          <w:rFonts w:ascii="Times New Roman" w:eastAsia="Times New Roman" w:hAnsi="Times New Roman" w:cs="Times New Roman"/>
          <w:sz w:val="24"/>
          <w:szCs w:val="24"/>
          <w:lang w:eastAsia="en-GB"/>
        </w:rPr>
        <w:t>.</w:t>
      </w:r>
    </w:p>
    <w:p w14:paraId="48CA7C80" w14:textId="77777777" w:rsidR="00327C8D" w:rsidRDefault="00327C8D" w:rsidP="001A4EAB">
      <w:pPr>
        <w:spacing w:after="0" w:line="480" w:lineRule="auto"/>
        <w:ind w:left="720" w:hanging="720"/>
        <w:rPr>
          <w:rFonts w:ascii="Times New Roman" w:eastAsia="Times New Roman" w:hAnsi="Times New Roman" w:cs="Times New Roman"/>
          <w:sz w:val="24"/>
          <w:szCs w:val="24"/>
          <w:lang w:eastAsia="en-GB"/>
        </w:rPr>
      </w:pPr>
    </w:p>
    <w:p w14:paraId="66F1E695" w14:textId="640A39B7" w:rsidR="00327C8D" w:rsidRPr="00327C8D" w:rsidRDefault="00327C8D" w:rsidP="00327C8D">
      <w:pPr>
        <w:spacing w:after="0" w:line="480" w:lineRule="auto"/>
        <w:ind w:left="720" w:hanging="720"/>
        <w:rPr>
          <w:rFonts w:ascii="Times New Roman" w:eastAsia="Times New Roman" w:hAnsi="Times New Roman" w:cs="Times New Roman"/>
          <w:sz w:val="24"/>
          <w:szCs w:val="24"/>
          <w:lang w:eastAsia="en-GB"/>
        </w:rPr>
      </w:pPr>
      <w:r w:rsidRPr="00327C8D">
        <w:rPr>
          <w:rFonts w:ascii="Times New Roman" w:eastAsia="Times New Roman" w:hAnsi="Times New Roman" w:cs="Times New Roman"/>
          <w:sz w:val="24"/>
          <w:szCs w:val="24"/>
          <w:lang w:eastAsia="en-GB"/>
        </w:rPr>
        <w:t xml:space="preserve"> “New Prison Strategy to Rehabilitate Offenders and Cut Crime.” </w:t>
      </w:r>
      <w:r w:rsidRPr="00327C8D">
        <w:rPr>
          <w:rFonts w:ascii="Times New Roman" w:eastAsia="Times New Roman" w:hAnsi="Times New Roman" w:cs="Times New Roman"/>
          <w:i/>
          <w:iCs/>
          <w:sz w:val="24"/>
          <w:szCs w:val="24"/>
          <w:lang w:eastAsia="en-GB"/>
        </w:rPr>
        <w:t>GOV.UK</w:t>
      </w:r>
      <w:r w:rsidRPr="00327C8D">
        <w:rPr>
          <w:rFonts w:ascii="Times New Roman" w:eastAsia="Times New Roman" w:hAnsi="Times New Roman" w:cs="Times New Roman"/>
          <w:sz w:val="24"/>
          <w:szCs w:val="24"/>
          <w:lang w:eastAsia="en-GB"/>
        </w:rPr>
        <w:t>, 7 Dec. 2021, www.gov.uk/government/news/new-prison-strategy-to-rehabilitate-offenders-and-cut-crime.</w:t>
      </w:r>
    </w:p>
    <w:p w14:paraId="27D9A4B7" w14:textId="77777777" w:rsidR="00327C8D" w:rsidRPr="001A4EAB" w:rsidRDefault="00327C8D" w:rsidP="001A4EAB">
      <w:pPr>
        <w:spacing w:after="0" w:line="480" w:lineRule="auto"/>
        <w:ind w:left="720" w:hanging="720"/>
        <w:rPr>
          <w:rFonts w:ascii="Times New Roman" w:eastAsia="Times New Roman" w:hAnsi="Times New Roman" w:cs="Times New Roman"/>
          <w:sz w:val="24"/>
          <w:szCs w:val="24"/>
          <w:lang w:eastAsia="en-GB"/>
        </w:rPr>
      </w:pPr>
    </w:p>
    <w:p w14:paraId="5B7ABB9C" w14:textId="77777777" w:rsidR="001A4EAB" w:rsidRPr="004969CD" w:rsidRDefault="001A4EAB" w:rsidP="004969CD">
      <w:pPr>
        <w:spacing w:after="0" w:line="480" w:lineRule="auto"/>
        <w:ind w:left="720" w:hanging="720"/>
        <w:rPr>
          <w:rFonts w:ascii="Times New Roman" w:eastAsia="Times New Roman" w:hAnsi="Times New Roman" w:cs="Times New Roman"/>
          <w:sz w:val="24"/>
          <w:szCs w:val="24"/>
          <w:lang w:eastAsia="en-GB"/>
        </w:rPr>
      </w:pPr>
    </w:p>
    <w:p w14:paraId="75EB8CBA" w14:textId="77777777" w:rsidR="000F665D" w:rsidRPr="00BF3849" w:rsidRDefault="000F665D" w:rsidP="00BF3849">
      <w:pPr>
        <w:spacing w:after="0" w:line="480" w:lineRule="auto"/>
        <w:ind w:left="720" w:hanging="720"/>
        <w:rPr>
          <w:rFonts w:ascii="Times New Roman" w:eastAsia="Times New Roman" w:hAnsi="Times New Roman" w:cs="Times New Roman"/>
          <w:sz w:val="24"/>
          <w:szCs w:val="24"/>
          <w:lang w:eastAsia="en-GB"/>
        </w:rPr>
      </w:pPr>
    </w:p>
    <w:p w14:paraId="14B140CF" w14:textId="77777777" w:rsidR="00462563" w:rsidRPr="001A31ED" w:rsidRDefault="00462563" w:rsidP="001A31ED">
      <w:pPr>
        <w:spacing w:after="0" w:line="480" w:lineRule="auto"/>
        <w:ind w:left="720" w:hanging="720"/>
        <w:rPr>
          <w:rFonts w:ascii="Times New Roman" w:eastAsia="Times New Roman" w:hAnsi="Times New Roman" w:cs="Times New Roman"/>
          <w:sz w:val="24"/>
          <w:szCs w:val="24"/>
          <w:lang w:eastAsia="en-GB"/>
        </w:rPr>
      </w:pPr>
    </w:p>
    <w:p w14:paraId="462132E9" w14:textId="77777777" w:rsidR="00285A52" w:rsidRPr="00616D1A" w:rsidRDefault="00285A52" w:rsidP="00FD212A">
      <w:pPr>
        <w:rPr>
          <w:rFonts w:cstheme="minorHAnsi"/>
        </w:rPr>
      </w:pPr>
    </w:p>
    <w:p w14:paraId="2C2B31DF" w14:textId="77777777" w:rsidR="00E333E7" w:rsidRPr="00FD212A" w:rsidRDefault="00E333E7" w:rsidP="00FD212A"/>
    <w:p w14:paraId="67A5F639" w14:textId="77777777" w:rsidR="00FD212A" w:rsidRDefault="00FD212A"/>
    <w:sectPr w:rsidR="00FD212A">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755773" w14:textId="77777777" w:rsidR="00016978" w:rsidRDefault="00016978" w:rsidP="00340047">
      <w:pPr>
        <w:spacing w:after="0" w:line="240" w:lineRule="auto"/>
      </w:pPr>
      <w:r>
        <w:separator/>
      </w:r>
    </w:p>
  </w:endnote>
  <w:endnote w:type="continuationSeparator" w:id="0">
    <w:p w14:paraId="48F8FC1E" w14:textId="77777777" w:rsidR="00016978" w:rsidRDefault="00016978" w:rsidP="003400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4039030"/>
      <w:docPartObj>
        <w:docPartGallery w:val="Page Numbers (Bottom of Page)"/>
        <w:docPartUnique/>
      </w:docPartObj>
    </w:sdtPr>
    <w:sdtEndPr>
      <w:rPr>
        <w:noProof/>
      </w:rPr>
    </w:sdtEndPr>
    <w:sdtContent>
      <w:p w14:paraId="2EC6EAAB" w14:textId="5911698A" w:rsidR="00875132" w:rsidRDefault="0087513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6425E8" w14:textId="77777777" w:rsidR="00875132" w:rsidRDefault="008751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FCAD10" w14:textId="77777777" w:rsidR="00016978" w:rsidRDefault="00016978" w:rsidP="00340047">
      <w:pPr>
        <w:spacing w:after="0" w:line="240" w:lineRule="auto"/>
      </w:pPr>
      <w:r>
        <w:separator/>
      </w:r>
    </w:p>
  </w:footnote>
  <w:footnote w:type="continuationSeparator" w:id="0">
    <w:p w14:paraId="582BA20A" w14:textId="77777777" w:rsidR="00016978" w:rsidRDefault="00016978" w:rsidP="003400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64062F" w14:textId="11AC81BE" w:rsidR="00230F1F" w:rsidRDefault="00875132">
    <w:pPr>
      <w:pStyle w:val="Header"/>
    </w:pPr>
    <w:r>
      <w:t>Jordan Morris (2125113)</w:t>
    </w:r>
  </w:p>
  <w:p w14:paraId="4EDC032A" w14:textId="77777777" w:rsidR="00230F1F" w:rsidRDefault="00230F1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590"/>
    <w:rsid w:val="00011DF3"/>
    <w:rsid w:val="00016978"/>
    <w:rsid w:val="00020B64"/>
    <w:rsid w:val="000267E8"/>
    <w:rsid w:val="00026B69"/>
    <w:rsid w:val="00033965"/>
    <w:rsid w:val="000357B2"/>
    <w:rsid w:val="0003731E"/>
    <w:rsid w:val="000428A8"/>
    <w:rsid w:val="00053881"/>
    <w:rsid w:val="00062B72"/>
    <w:rsid w:val="00073699"/>
    <w:rsid w:val="00077DD4"/>
    <w:rsid w:val="00080EC2"/>
    <w:rsid w:val="00082FFC"/>
    <w:rsid w:val="00086A67"/>
    <w:rsid w:val="00093902"/>
    <w:rsid w:val="000B3845"/>
    <w:rsid w:val="000B3849"/>
    <w:rsid w:val="000C04E8"/>
    <w:rsid w:val="000C3ADC"/>
    <w:rsid w:val="000C6F67"/>
    <w:rsid w:val="000D1F28"/>
    <w:rsid w:val="000E4A86"/>
    <w:rsid w:val="000F665D"/>
    <w:rsid w:val="0011376D"/>
    <w:rsid w:val="001168CA"/>
    <w:rsid w:val="00122478"/>
    <w:rsid w:val="001265F2"/>
    <w:rsid w:val="00127343"/>
    <w:rsid w:val="00141E76"/>
    <w:rsid w:val="00156089"/>
    <w:rsid w:val="00165CA4"/>
    <w:rsid w:val="00171624"/>
    <w:rsid w:val="0017371A"/>
    <w:rsid w:val="00175FFB"/>
    <w:rsid w:val="00176D57"/>
    <w:rsid w:val="001810BA"/>
    <w:rsid w:val="00182E0C"/>
    <w:rsid w:val="00182EC9"/>
    <w:rsid w:val="00184C67"/>
    <w:rsid w:val="00193DF5"/>
    <w:rsid w:val="001A31ED"/>
    <w:rsid w:val="001A4EAB"/>
    <w:rsid w:val="001B06E4"/>
    <w:rsid w:val="001B0B06"/>
    <w:rsid w:val="001B3698"/>
    <w:rsid w:val="001C7BF4"/>
    <w:rsid w:val="001D293E"/>
    <w:rsid w:val="001F0BC9"/>
    <w:rsid w:val="001F1F9D"/>
    <w:rsid w:val="001F5DC7"/>
    <w:rsid w:val="00200127"/>
    <w:rsid w:val="002017BC"/>
    <w:rsid w:val="00201C15"/>
    <w:rsid w:val="00204B8A"/>
    <w:rsid w:val="00223C18"/>
    <w:rsid w:val="00230F1F"/>
    <w:rsid w:val="0026200B"/>
    <w:rsid w:val="00265F6A"/>
    <w:rsid w:val="00271882"/>
    <w:rsid w:val="00274F52"/>
    <w:rsid w:val="00285A52"/>
    <w:rsid w:val="0029569E"/>
    <w:rsid w:val="002965AE"/>
    <w:rsid w:val="002A0435"/>
    <w:rsid w:val="002A1FF5"/>
    <w:rsid w:val="002A304E"/>
    <w:rsid w:val="002A74DE"/>
    <w:rsid w:val="002B0639"/>
    <w:rsid w:val="002B77A0"/>
    <w:rsid w:val="002D041A"/>
    <w:rsid w:val="002D305F"/>
    <w:rsid w:val="002D3144"/>
    <w:rsid w:val="002D32F6"/>
    <w:rsid w:val="002D6ACD"/>
    <w:rsid w:val="002D6AF2"/>
    <w:rsid w:val="002E7443"/>
    <w:rsid w:val="002E7BCC"/>
    <w:rsid w:val="00300017"/>
    <w:rsid w:val="003050C3"/>
    <w:rsid w:val="00312A1E"/>
    <w:rsid w:val="00315F1B"/>
    <w:rsid w:val="003221C3"/>
    <w:rsid w:val="00327C8D"/>
    <w:rsid w:val="00332F58"/>
    <w:rsid w:val="00336933"/>
    <w:rsid w:val="00337D88"/>
    <w:rsid w:val="00340047"/>
    <w:rsid w:val="003426DF"/>
    <w:rsid w:val="003527E6"/>
    <w:rsid w:val="00372C85"/>
    <w:rsid w:val="00373030"/>
    <w:rsid w:val="00373F3C"/>
    <w:rsid w:val="003823B3"/>
    <w:rsid w:val="00382AAA"/>
    <w:rsid w:val="00387273"/>
    <w:rsid w:val="0039724C"/>
    <w:rsid w:val="003A43C2"/>
    <w:rsid w:val="003B4D7F"/>
    <w:rsid w:val="003D617C"/>
    <w:rsid w:val="003E4FDE"/>
    <w:rsid w:val="00411EFE"/>
    <w:rsid w:val="00421625"/>
    <w:rsid w:val="004322F2"/>
    <w:rsid w:val="00447BFB"/>
    <w:rsid w:val="004550B2"/>
    <w:rsid w:val="004555F2"/>
    <w:rsid w:val="00462563"/>
    <w:rsid w:val="00463C81"/>
    <w:rsid w:val="0047638C"/>
    <w:rsid w:val="00486EAC"/>
    <w:rsid w:val="00487530"/>
    <w:rsid w:val="004921B9"/>
    <w:rsid w:val="004969CD"/>
    <w:rsid w:val="004A4677"/>
    <w:rsid w:val="004B2056"/>
    <w:rsid w:val="004C330A"/>
    <w:rsid w:val="004C5366"/>
    <w:rsid w:val="004D1169"/>
    <w:rsid w:val="004D1939"/>
    <w:rsid w:val="004D3367"/>
    <w:rsid w:val="004D602B"/>
    <w:rsid w:val="004E45E5"/>
    <w:rsid w:val="004E766B"/>
    <w:rsid w:val="004F19D0"/>
    <w:rsid w:val="004F1A6C"/>
    <w:rsid w:val="004F5FEA"/>
    <w:rsid w:val="004F6343"/>
    <w:rsid w:val="005031E9"/>
    <w:rsid w:val="00505302"/>
    <w:rsid w:val="005067B2"/>
    <w:rsid w:val="005110DF"/>
    <w:rsid w:val="00512F69"/>
    <w:rsid w:val="0051334C"/>
    <w:rsid w:val="00522AB1"/>
    <w:rsid w:val="00532089"/>
    <w:rsid w:val="005455CC"/>
    <w:rsid w:val="00545C39"/>
    <w:rsid w:val="00554F5D"/>
    <w:rsid w:val="00566100"/>
    <w:rsid w:val="005706DC"/>
    <w:rsid w:val="00582D2D"/>
    <w:rsid w:val="005838AD"/>
    <w:rsid w:val="00585233"/>
    <w:rsid w:val="00586106"/>
    <w:rsid w:val="00593820"/>
    <w:rsid w:val="005945B2"/>
    <w:rsid w:val="00595B90"/>
    <w:rsid w:val="005A43F2"/>
    <w:rsid w:val="005B0A49"/>
    <w:rsid w:val="005B7617"/>
    <w:rsid w:val="005E3F9E"/>
    <w:rsid w:val="005F3E6E"/>
    <w:rsid w:val="00601052"/>
    <w:rsid w:val="00604AB5"/>
    <w:rsid w:val="00616D1A"/>
    <w:rsid w:val="00617769"/>
    <w:rsid w:val="00627428"/>
    <w:rsid w:val="006410B6"/>
    <w:rsid w:val="006423E8"/>
    <w:rsid w:val="006436E9"/>
    <w:rsid w:val="006524E1"/>
    <w:rsid w:val="00653AB3"/>
    <w:rsid w:val="0066487F"/>
    <w:rsid w:val="00666EF6"/>
    <w:rsid w:val="0067262C"/>
    <w:rsid w:val="006762E7"/>
    <w:rsid w:val="0069322A"/>
    <w:rsid w:val="00693D81"/>
    <w:rsid w:val="00697B56"/>
    <w:rsid w:val="006A1346"/>
    <w:rsid w:val="006A63BF"/>
    <w:rsid w:val="006A6E20"/>
    <w:rsid w:val="006D1E60"/>
    <w:rsid w:val="006D2425"/>
    <w:rsid w:val="006D2A17"/>
    <w:rsid w:val="006D3531"/>
    <w:rsid w:val="006D3790"/>
    <w:rsid w:val="006E4557"/>
    <w:rsid w:val="006E6F16"/>
    <w:rsid w:val="006F1164"/>
    <w:rsid w:val="006F5ABE"/>
    <w:rsid w:val="00707DC5"/>
    <w:rsid w:val="00712DCC"/>
    <w:rsid w:val="00721907"/>
    <w:rsid w:val="00722424"/>
    <w:rsid w:val="00732626"/>
    <w:rsid w:val="00733AAF"/>
    <w:rsid w:val="00744236"/>
    <w:rsid w:val="00745E10"/>
    <w:rsid w:val="00754523"/>
    <w:rsid w:val="0079675F"/>
    <w:rsid w:val="007B7E20"/>
    <w:rsid w:val="007C6519"/>
    <w:rsid w:val="007E1B52"/>
    <w:rsid w:val="007E2268"/>
    <w:rsid w:val="007E4660"/>
    <w:rsid w:val="007E58D7"/>
    <w:rsid w:val="007E717A"/>
    <w:rsid w:val="007F3A4C"/>
    <w:rsid w:val="00806B7B"/>
    <w:rsid w:val="008104B4"/>
    <w:rsid w:val="00816F5E"/>
    <w:rsid w:val="00821FA4"/>
    <w:rsid w:val="008238A9"/>
    <w:rsid w:val="00823F87"/>
    <w:rsid w:val="008335E1"/>
    <w:rsid w:val="00851C66"/>
    <w:rsid w:val="00860BD1"/>
    <w:rsid w:val="0086250F"/>
    <w:rsid w:val="008659FE"/>
    <w:rsid w:val="00871BBC"/>
    <w:rsid w:val="00873B94"/>
    <w:rsid w:val="00875132"/>
    <w:rsid w:val="00882806"/>
    <w:rsid w:val="00893736"/>
    <w:rsid w:val="008951FC"/>
    <w:rsid w:val="008A5E8B"/>
    <w:rsid w:val="008B3F7E"/>
    <w:rsid w:val="008C65FC"/>
    <w:rsid w:val="008D2A64"/>
    <w:rsid w:val="008D5CB4"/>
    <w:rsid w:val="0090348E"/>
    <w:rsid w:val="009058DE"/>
    <w:rsid w:val="00910651"/>
    <w:rsid w:val="0092518B"/>
    <w:rsid w:val="00964F57"/>
    <w:rsid w:val="00980407"/>
    <w:rsid w:val="00984CF0"/>
    <w:rsid w:val="009B34B5"/>
    <w:rsid w:val="009B5ACF"/>
    <w:rsid w:val="009C1920"/>
    <w:rsid w:val="009D5D4C"/>
    <w:rsid w:val="009E107D"/>
    <w:rsid w:val="009F6940"/>
    <w:rsid w:val="00A13681"/>
    <w:rsid w:val="00A36508"/>
    <w:rsid w:val="00A4461C"/>
    <w:rsid w:val="00A46E4C"/>
    <w:rsid w:val="00A47644"/>
    <w:rsid w:val="00A5223A"/>
    <w:rsid w:val="00A57973"/>
    <w:rsid w:val="00A61B4D"/>
    <w:rsid w:val="00A73488"/>
    <w:rsid w:val="00A74987"/>
    <w:rsid w:val="00A928C5"/>
    <w:rsid w:val="00A92B97"/>
    <w:rsid w:val="00A92F32"/>
    <w:rsid w:val="00A94E64"/>
    <w:rsid w:val="00AA723C"/>
    <w:rsid w:val="00AA7E14"/>
    <w:rsid w:val="00AC5B6D"/>
    <w:rsid w:val="00AC6C21"/>
    <w:rsid w:val="00AD315A"/>
    <w:rsid w:val="00AD39C7"/>
    <w:rsid w:val="00AD5EE5"/>
    <w:rsid w:val="00AF6CBD"/>
    <w:rsid w:val="00B02E15"/>
    <w:rsid w:val="00B14B62"/>
    <w:rsid w:val="00B3551B"/>
    <w:rsid w:val="00B371D9"/>
    <w:rsid w:val="00B50C68"/>
    <w:rsid w:val="00B56165"/>
    <w:rsid w:val="00B57869"/>
    <w:rsid w:val="00B612A6"/>
    <w:rsid w:val="00B6796A"/>
    <w:rsid w:val="00B763E0"/>
    <w:rsid w:val="00B76933"/>
    <w:rsid w:val="00B7742B"/>
    <w:rsid w:val="00B80332"/>
    <w:rsid w:val="00B81376"/>
    <w:rsid w:val="00B81AE8"/>
    <w:rsid w:val="00B855DD"/>
    <w:rsid w:val="00B86958"/>
    <w:rsid w:val="00B92017"/>
    <w:rsid w:val="00B97494"/>
    <w:rsid w:val="00BA1430"/>
    <w:rsid w:val="00BA6889"/>
    <w:rsid w:val="00BC1071"/>
    <w:rsid w:val="00BC5400"/>
    <w:rsid w:val="00BC7EE3"/>
    <w:rsid w:val="00BD4198"/>
    <w:rsid w:val="00BD7778"/>
    <w:rsid w:val="00BE651C"/>
    <w:rsid w:val="00BE768B"/>
    <w:rsid w:val="00BF3849"/>
    <w:rsid w:val="00C165A2"/>
    <w:rsid w:val="00C20F89"/>
    <w:rsid w:val="00C30AD1"/>
    <w:rsid w:val="00C36D8B"/>
    <w:rsid w:val="00C5374F"/>
    <w:rsid w:val="00C73007"/>
    <w:rsid w:val="00C75E4D"/>
    <w:rsid w:val="00C8435E"/>
    <w:rsid w:val="00C93FC3"/>
    <w:rsid w:val="00CC0307"/>
    <w:rsid w:val="00CC4595"/>
    <w:rsid w:val="00CD4AAA"/>
    <w:rsid w:val="00CD50CF"/>
    <w:rsid w:val="00CE4072"/>
    <w:rsid w:val="00CE5C8D"/>
    <w:rsid w:val="00CF2149"/>
    <w:rsid w:val="00CF6D88"/>
    <w:rsid w:val="00D158A9"/>
    <w:rsid w:val="00D30861"/>
    <w:rsid w:val="00D308F3"/>
    <w:rsid w:val="00D35FEE"/>
    <w:rsid w:val="00D62105"/>
    <w:rsid w:val="00D719BE"/>
    <w:rsid w:val="00D7418E"/>
    <w:rsid w:val="00D833C6"/>
    <w:rsid w:val="00D83655"/>
    <w:rsid w:val="00D87DD3"/>
    <w:rsid w:val="00D906F4"/>
    <w:rsid w:val="00D90952"/>
    <w:rsid w:val="00D921ED"/>
    <w:rsid w:val="00D9413F"/>
    <w:rsid w:val="00D95B62"/>
    <w:rsid w:val="00D965A8"/>
    <w:rsid w:val="00D975DC"/>
    <w:rsid w:val="00DA7B1D"/>
    <w:rsid w:val="00DB4077"/>
    <w:rsid w:val="00DB59CD"/>
    <w:rsid w:val="00DB69E7"/>
    <w:rsid w:val="00DC0167"/>
    <w:rsid w:val="00DF56E4"/>
    <w:rsid w:val="00DF61D9"/>
    <w:rsid w:val="00DF621B"/>
    <w:rsid w:val="00E066B4"/>
    <w:rsid w:val="00E14B6B"/>
    <w:rsid w:val="00E15230"/>
    <w:rsid w:val="00E17EB6"/>
    <w:rsid w:val="00E2752A"/>
    <w:rsid w:val="00E333E7"/>
    <w:rsid w:val="00E35A91"/>
    <w:rsid w:val="00E617B8"/>
    <w:rsid w:val="00E73590"/>
    <w:rsid w:val="00E76CA5"/>
    <w:rsid w:val="00E82090"/>
    <w:rsid w:val="00E93C06"/>
    <w:rsid w:val="00E95A3D"/>
    <w:rsid w:val="00E97A26"/>
    <w:rsid w:val="00EB2100"/>
    <w:rsid w:val="00EB2B9C"/>
    <w:rsid w:val="00EB6150"/>
    <w:rsid w:val="00EB6D6A"/>
    <w:rsid w:val="00EC2855"/>
    <w:rsid w:val="00EC3119"/>
    <w:rsid w:val="00EE5A65"/>
    <w:rsid w:val="00F013EA"/>
    <w:rsid w:val="00F03B2C"/>
    <w:rsid w:val="00F226A8"/>
    <w:rsid w:val="00F23112"/>
    <w:rsid w:val="00F34646"/>
    <w:rsid w:val="00F41662"/>
    <w:rsid w:val="00F43FA1"/>
    <w:rsid w:val="00F6701D"/>
    <w:rsid w:val="00F67618"/>
    <w:rsid w:val="00F76B43"/>
    <w:rsid w:val="00F87395"/>
    <w:rsid w:val="00F92A6D"/>
    <w:rsid w:val="00F9450B"/>
    <w:rsid w:val="00F95151"/>
    <w:rsid w:val="00FA1173"/>
    <w:rsid w:val="00FA488E"/>
    <w:rsid w:val="00FC3F77"/>
    <w:rsid w:val="00FD212A"/>
    <w:rsid w:val="00FE3548"/>
    <w:rsid w:val="00FE35F9"/>
    <w:rsid w:val="00FF30FC"/>
    <w:rsid w:val="00FF5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944490"/>
  <w15:chartTrackingRefBased/>
  <w15:docId w15:val="{763D20D0-2C08-4402-BB05-E154DC843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0F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0F1F"/>
  </w:style>
  <w:style w:type="paragraph" w:styleId="Footer">
    <w:name w:val="footer"/>
    <w:basedOn w:val="Normal"/>
    <w:link w:val="FooterChar"/>
    <w:uiPriority w:val="99"/>
    <w:unhideWhenUsed/>
    <w:rsid w:val="00230F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0F1F"/>
  </w:style>
  <w:style w:type="paragraph" w:styleId="NormalWeb">
    <w:name w:val="Normal (Web)"/>
    <w:basedOn w:val="Normal"/>
    <w:uiPriority w:val="99"/>
    <w:semiHidden/>
    <w:unhideWhenUsed/>
    <w:rsid w:val="008951F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951FC"/>
    <w:rPr>
      <w:color w:val="0563C1" w:themeColor="hyperlink"/>
      <w:u w:val="single"/>
    </w:rPr>
  </w:style>
  <w:style w:type="character" w:styleId="UnresolvedMention">
    <w:name w:val="Unresolved Mention"/>
    <w:basedOn w:val="DefaultParagraphFont"/>
    <w:uiPriority w:val="99"/>
    <w:semiHidden/>
    <w:unhideWhenUsed/>
    <w:rsid w:val="008951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455959">
      <w:bodyDiv w:val="1"/>
      <w:marLeft w:val="0"/>
      <w:marRight w:val="0"/>
      <w:marTop w:val="0"/>
      <w:marBottom w:val="0"/>
      <w:divBdr>
        <w:top w:val="none" w:sz="0" w:space="0" w:color="auto"/>
        <w:left w:val="none" w:sz="0" w:space="0" w:color="auto"/>
        <w:bottom w:val="none" w:sz="0" w:space="0" w:color="auto"/>
        <w:right w:val="none" w:sz="0" w:space="0" w:color="auto"/>
      </w:divBdr>
      <w:divsChild>
        <w:div w:id="1543447068">
          <w:marLeft w:val="0"/>
          <w:marRight w:val="0"/>
          <w:marTop w:val="0"/>
          <w:marBottom w:val="0"/>
          <w:divBdr>
            <w:top w:val="none" w:sz="0" w:space="0" w:color="auto"/>
            <w:left w:val="none" w:sz="0" w:space="0" w:color="auto"/>
            <w:bottom w:val="none" w:sz="0" w:space="0" w:color="auto"/>
            <w:right w:val="none" w:sz="0" w:space="0" w:color="auto"/>
          </w:divBdr>
        </w:div>
      </w:divsChild>
    </w:div>
    <w:div w:id="548420488">
      <w:bodyDiv w:val="1"/>
      <w:marLeft w:val="0"/>
      <w:marRight w:val="0"/>
      <w:marTop w:val="0"/>
      <w:marBottom w:val="0"/>
      <w:divBdr>
        <w:top w:val="none" w:sz="0" w:space="0" w:color="auto"/>
        <w:left w:val="none" w:sz="0" w:space="0" w:color="auto"/>
        <w:bottom w:val="none" w:sz="0" w:space="0" w:color="auto"/>
        <w:right w:val="none" w:sz="0" w:space="0" w:color="auto"/>
      </w:divBdr>
      <w:divsChild>
        <w:div w:id="129171947">
          <w:marLeft w:val="0"/>
          <w:marRight w:val="0"/>
          <w:marTop w:val="0"/>
          <w:marBottom w:val="0"/>
          <w:divBdr>
            <w:top w:val="none" w:sz="0" w:space="0" w:color="auto"/>
            <w:left w:val="none" w:sz="0" w:space="0" w:color="auto"/>
            <w:bottom w:val="none" w:sz="0" w:space="0" w:color="auto"/>
            <w:right w:val="none" w:sz="0" w:space="0" w:color="auto"/>
          </w:divBdr>
        </w:div>
      </w:divsChild>
    </w:div>
    <w:div w:id="644165543">
      <w:bodyDiv w:val="1"/>
      <w:marLeft w:val="0"/>
      <w:marRight w:val="0"/>
      <w:marTop w:val="0"/>
      <w:marBottom w:val="0"/>
      <w:divBdr>
        <w:top w:val="none" w:sz="0" w:space="0" w:color="auto"/>
        <w:left w:val="none" w:sz="0" w:space="0" w:color="auto"/>
        <w:bottom w:val="none" w:sz="0" w:space="0" w:color="auto"/>
        <w:right w:val="none" w:sz="0" w:space="0" w:color="auto"/>
      </w:divBdr>
      <w:divsChild>
        <w:div w:id="155221165">
          <w:marLeft w:val="0"/>
          <w:marRight w:val="0"/>
          <w:marTop w:val="0"/>
          <w:marBottom w:val="0"/>
          <w:divBdr>
            <w:top w:val="none" w:sz="0" w:space="0" w:color="auto"/>
            <w:left w:val="none" w:sz="0" w:space="0" w:color="auto"/>
            <w:bottom w:val="none" w:sz="0" w:space="0" w:color="auto"/>
            <w:right w:val="none" w:sz="0" w:space="0" w:color="auto"/>
          </w:divBdr>
        </w:div>
      </w:divsChild>
    </w:div>
    <w:div w:id="805781170">
      <w:bodyDiv w:val="1"/>
      <w:marLeft w:val="0"/>
      <w:marRight w:val="0"/>
      <w:marTop w:val="0"/>
      <w:marBottom w:val="0"/>
      <w:divBdr>
        <w:top w:val="none" w:sz="0" w:space="0" w:color="auto"/>
        <w:left w:val="none" w:sz="0" w:space="0" w:color="auto"/>
        <w:bottom w:val="none" w:sz="0" w:space="0" w:color="auto"/>
        <w:right w:val="none" w:sz="0" w:space="0" w:color="auto"/>
      </w:divBdr>
      <w:divsChild>
        <w:div w:id="498423485">
          <w:marLeft w:val="0"/>
          <w:marRight w:val="0"/>
          <w:marTop w:val="0"/>
          <w:marBottom w:val="0"/>
          <w:divBdr>
            <w:top w:val="none" w:sz="0" w:space="0" w:color="auto"/>
            <w:left w:val="none" w:sz="0" w:space="0" w:color="auto"/>
            <w:bottom w:val="none" w:sz="0" w:space="0" w:color="auto"/>
            <w:right w:val="none" w:sz="0" w:space="0" w:color="auto"/>
          </w:divBdr>
        </w:div>
      </w:divsChild>
    </w:div>
    <w:div w:id="918632199">
      <w:bodyDiv w:val="1"/>
      <w:marLeft w:val="0"/>
      <w:marRight w:val="0"/>
      <w:marTop w:val="0"/>
      <w:marBottom w:val="0"/>
      <w:divBdr>
        <w:top w:val="none" w:sz="0" w:space="0" w:color="auto"/>
        <w:left w:val="none" w:sz="0" w:space="0" w:color="auto"/>
        <w:bottom w:val="none" w:sz="0" w:space="0" w:color="auto"/>
        <w:right w:val="none" w:sz="0" w:space="0" w:color="auto"/>
      </w:divBdr>
      <w:divsChild>
        <w:div w:id="1193230132">
          <w:marLeft w:val="0"/>
          <w:marRight w:val="0"/>
          <w:marTop w:val="0"/>
          <w:marBottom w:val="0"/>
          <w:divBdr>
            <w:top w:val="none" w:sz="0" w:space="0" w:color="auto"/>
            <w:left w:val="none" w:sz="0" w:space="0" w:color="auto"/>
            <w:bottom w:val="none" w:sz="0" w:space="0" w:color="auto"/>
            <w:right w:val="none" w:sz="0" w:space="0" w:color="auto"/>
          </w:divBdr>
        </w:div>
      </w:divsChild>
    </w:div>
    <w:div w:id="1038169018">
      <w:bodyDiv w:val="1"/>
      <w:marLeft w:val="0"/>
      <w:marRight w:val="0"/>
      <w:marTop w:val="0"/>
      <w:marBottom w:val="0"/>
      <w:divBdr>
        <w:top w:val="none" w:sz="0" w:space="0" w:color="auto"/>
        <w:left w:val="none" w:sz="0" w:space="0" w:color="auto"/>
        <w:bottom w:val="none" w:sz="0" w:space="0" w:color="auto"/>
        <w:right w:val="none" w:sz="0" w:space="0" w:color="auto"/>
      </w:divBdr>
      <w:divsChild>
        <w:div w:id="1684015930">
          <w:marLeft w:val="0"/>
          <w:marRight w:val="0"/>
          <w:marTop w:val="0"/>
          <w:marBottom w:val="0"/>
          <w:divBdr>
            <w:top w:val="none" w:sz="0" w:space="0" w:color="auto"/>
            <w:left w:val="none" w:sz="0" w:space="0" w:color="auto"/>
            <w:bottom w:val="none" w:sz="0" w:space="0" w:color="auto"/>
            <w:right w:val="none" w:sz="0" w:space="0" w:color="auto"/>
          </w:divBdr>
        </w:div>
      </w:divsChild>
    </w:div>
    <w:div w:id="1062677051">
      <w:bodyDiv w:val="1"/>
      <w:marLeft w:val="0"/>
      <w:marRight w:val="0"/>
      <w:marTop w:val="0"/>
      <w:marBottom w:val="0"/>
      <w:divBdr>
        <w:top w:val="none" w:sz="0" w:space="0" w:color="auto"/>
        <w:left w:val="none" w:sz="0" w:space="0" w:color="auto"/>
        <w:bottom w:val="none" w:sz="0" w:space="0" w:color="auto"/>
        <w:right w:val="none" w:sz="0" w:space="0" w:color="auto"/>
      </w:divBdr>
      <w:divsChild>
        <w:div w:id="371926017">
          <w:marLeft w:val="0"/>
          <w:marRight w:val="0"/>
          <w:marTop w:val="0"/>
          <w:marBottom w:val="0"/>
          <w:divBdr>
            <w:top w:val="none" w:sz="0" w:space="0" w:color="auto"/>
            <w:left w:val="none" w:sz="0" w:space="0" w:color="auto"/>
            <w:bottom w:val="none" w:sz="0" w:space="0" w:color="auto"/>
            <w:right w:val="none" w:sz="0" w:space="0" w:color="auto"/>
          </w:divBdr>
        </w:div>
      </w:divsChild>
    </w:div>
    <w:div w:id="1151168221">
      <w:bodyDiv w:val="1"/>
      <w:marLeft w:val="0"/>
      <w:marRight w:val="0"/>
      <w:marTop w:val="0"/>
      <w:marBottom w:val="0"/>
      <w:divBdr>
        <w:top w:val="none" w:sz="0" w:space="0" w:color="auto"/>
        <w:left w:val="none" w:sz="0" w:space="0" w:color="auto"/>
        <w:bottom w:val="none" w:sz="0" w:space="0" w:color="auto"/>
        <w:right w:val="none" w:sz="0" w:space="0" w:color="auto"/>
      </w:divBdr>
      <w:divsChild>
        <w:div w:id="1378775697">
          <w:marLeft w:val="0"/>
          <w:marRight w:val="0"/>
          <w:marTop w:val="0"/>
          <w:marBottom w:val="0"/>
          <w:divBdr>
            <w:top w:val="none" w:sz="0" w:space="0" w:color="auto"/>
            <w:left w:val="none" w:sz="0" w:space="0" w:color="auto"/>
            <w:bottom w:val="none" w:sz="0" w:space="0" w:color="auto"/>
            <w:right w:val="none" w:sz="0" w:space="0" w:color="auto"/>
          </w:divBdr>
        </w:div>
      </w:divsChild>
    </w:div>
    <w:div w:id="1306088208">
      <w:bodyDiv w:val="1"/>
      <w:marLeft w:val="0"/>
      <w:marRight w:val="0"/>
      <w:marTop w:val="0"/>
      <w:marBottom w:val="0"/>
      <w:divBdr>
        <w:top w:val="none" w:sz="0" w:space="0" w:color="auto"/>
        <w:left w:val="none" w:sz="0" w:space="0" w:color="auto"/>
        <w:bottom w:val="none" w:sz="0" w:space="0" w:color="auto"/>
        <w:right w:val="none" w:sz="0" w:space="0" w:color="auto"/>
      </w:divBdr>
      <w:divsChild>
        <w:div w:id="411436268">
          <w:marLeft w:val="0"/>
          <w:marRight w:val="0"/>
          <w:marTop w:val="0"/>
          <w:marBottom w:val="0"/>
          <w:divBdr>
            <w:top w:val="none" w:sz="0" w:space="0" w:color="auto"/>
            <w:left w:val="none" w:sz="0" w:space="0" w:color="auto"/>
            <w:bottom w:val="none" w:sz="0" w:space="0" w:color="auto"/>
            <w:right w:val="none" w:sz="0" w:space="0" w:color="auto"/>
          </w:divBdr>
        </w:div>
      </w:divsChild>
    </w:div>
    <w:div w:id="1344547502">
      <w:bodyDiv w:val="1"/>
      <w:marLeft w:val="0"/>
      <w:marRight w:val="0"/>
      <w:marTop w:val="0"/>
      <w:marBottom w:val="0"/>
      <w:divBdr>
        <w:top w:val="none" w:sz="0" w:space="0" w:color="auto"/>
        <w:left w:val="none" w:sz="0" w:space="0" w:color="auto"/>
        <w:bottom w:val="none" w:sz="0" w:space="0" w:color="auto"/>
        <w:right w:val="none" w:sz="0" w:space="0" w:color="auto"/>
      </w:divBdr>
      <w:divsChild>
        <w:div w:id="1505052309">
          <w:marLeft w:val="0"/>
          <w:marRight w:val="0"/>
          <w:marTop w:val="0"/>
          <w:marBottom w:val="0"/>
          <w:divBdr>
            <w:top w:val="none" w:sz="0" w:space="0" w:color="auto"/>
            <w:left w:val="none" w:sz="0" w:space="0" w:color="auto"/>
            <w:bottom w:val="none" w:sz="0" w:space="0" w:color="auto"/>
            <w:right w:val="none" w:sz="0" w:space="0" w:color="auto"/>
          </w:divBdr>
        </w:div>
      </w:divsChild>
    </w:div>
    <w:div w:id="1442148340">
      <w:bodyDiv w:val="1"/>
      <w:marLeft w:val="0"/>
      <w:marRight w:val="0"/>
      <w:marTop w:val="0"/>
      <w:marBottom w:val="0"/>
      <w:divBdr>
        <w:top w:val="none" w:sz="0" w:space="0" w:color="auto"/>
        <w:left w:val="none" w:sz="0" w:space="0" w:color="auto"/>
        <w:bottom w:val="none" w:sz="0" w:space="0" w:color="auto"/>
        <w:right w:val="none" w:sz="0" w:space="0" w:color="auto"/>
      </w:divBdr>
      <w:divsChild>
        <w:div w:id="1138378339">
          <w:marLeft w:val="0"/>
          <w:marRight w:val="0"/>
          <w:marTop w:val="0"/>
          <w:marBottom w:val="0"/>
          <w:divBdr>
            <w:top w:val="none" w:sz="0" w:space="0" w:color="auto"/>
            <w:left w:val="none" w:sz="0" w:space="0" w:color="auto"/>
            <w:bottom w:val="none" w:sz="0" w:space="0" w:color="auto"/>
            <w:right w:val="none" w:sz="0" w:space="0" w:color="auto"/>
          </w:divBdr>
        </w:div>
      </w:divsChild>
    </w:div>
    <w:div w:id="1828664902">
      <w:bodyDiv w:val="1"/>
      <w:marLeft w:val="0"/>
      <w:marRight w:val="0"/>
      <w:marTop w:val="0"/>
      <w:marBottom w:val="0"/>
      <w:divBdr>
        <w:top w:val="none" w:sz="0" w:space="0" w:color="auto"/>
        <w:left w:val="none" w:sz="0" w:space="0" w:color="auto"/>
        <w:bottom w:val="none" w:sz="0" w:space="0" w:color="auto"/>
        <w:right w:val="none" w:sz="0" w:space="0" w:color="auto"/>
      </w:divBdr>
      <w:divsChild>
        <w:div w:id="1499006088">
          <w:marLeft w:val="0"/>
          <w:marRight w:val="0"/>
          <w:marTop w:val="0"/>
          <w:marBottom w:val="0"/>
          <w:divBdr>
            <w:top w:val="none" w:sz="0" w:space="0" w:color="auto"/>
            <w:left w:val="none" w:sz="0" w:space="0" w:color="auto"/>
            <w:bottom w:val="none" w:sz="0" w:space="0" w:color="auto"/>
            <w:right w:val="none" w:sz="0" w:space="0" w:color="auto"/>
          </w:divBdr>
        </w:div>
      </w:divsChild>
    </w:div>
    <w:div w:id="2065058612">
      <w:bodyDiv w:val="1"/>
      <w:marLeft w:val="0"/>
      <w:marRight w:val="0"/>
      <w:marTop w:val="0"/>
      <w:marBottom w:val="0"/>
      <w:divBdr>
        <w:top w:val="none" w:sz="0" w:space="0" w:color="auto"/>
        <w:left w:val="none" w:sz="0" w:space="0" w:color="auto"/>
        <w:bottom w:val="none" w:sz="0" w:space="0" w:color="auto"/>
        <w:right w:val="none" w:sz="0" w:space="0" w:color="auto"/>
      </w:divBdr>
      <w:divsChild>
        <w:div w:id="15798268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iomcymru.org.uk/" TargetMode="External"/><Relationship Id="rId18" Type="http://schemas.openxmlformats.org/officeDocument/2006/relationships/hyperlink" Target="http://www.gov.scot/publications/independent-review-impact-communities-policing-miners-strike-1984-85/pages/7/"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www.gov.uk/guidance/case-management-guidance" TargetMode="External"/><Relationship Id="rId7" Type="http://schemas.openxmlformats.org/officeDocument/2006/relationships/webSettings" Target="webSettings.xml"/><Relationship Id="rId12" Type="http://schemas.openxmlformats.org/officeDocument/2006/relationships/hyperlink" Target="http://www.college.police.uk/app/major-investigation-and-public-protection/managing-sexual-offenders-and-violent-offenders/communication-and-media-considerations" TargetMode="External"/><Relationship Id="rId17" Type="http://schemas.openxmlformats.org/officeDocument/2006/relationships/hyperlink" Target="http://www.gov.uk/government/statistics/police-misconduct-england-and-wales-year-ending-31-march-2022/police-misconduct-england-and-wales-year-ending-31-march-2022"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gov.uk/government/publications/multi-agency-public-protection-arrangements-mappa-guidance" TargetMode="External"/><Relationship Id="rId20" Type="http://schemas.openxmlformats.org/officeDocument/2006/relationships/hyperlink" Target="http://www.caerphilly.gov.uk/Services/Children-and-families/Services-for-young-people/Youth-offending"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bbc.co.uk/news/uk-50594810" TargetMode="Externa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www.independent.co.uk/news/uk/home-news/met-police-sacked-teen-black-boy-b2124015.html" TargetMode="External"/><Relationship Id="rId23" Type="http://schemas.openxmlformats.org/officeDocument/2006/relationships/hyperlink" Target="http://www.gov.uk/government/news/government-hits-target-of-2500-new-prison-officers-7-months-ahead-of-schedule" TargetMode="External"/><Relationship Id="rId10" Type="http://schemas.openxmlformats.org/officeDocument/2006/relationships/hyperlink" Target="http://www.actionforchildren.org.uk/blog/young-people-and-serious-organised-crime-how-early-intervention-can-help/" TargetMode="External"/><Relationship Id="rId19" Type="http://schemas.openxmlformats.org/officeDocument/2006/relationships/hyperlink" Target="https://www.policeconduct.gov.uk/outcomes-following-iopc-independent-investigations-202122"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www.policeconduct.gov.uk/" TargetMode="External"/><Relationship Id="rId22" Type="http://schemas.openxmlformats.org/officeDocument/2006/relationships/hyperlink" Target="http://www.dailymail.co.uk/news/article-12135065/Met-Police-officers-stop-attending-mental-health-incidents.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3FC759DDDA0F4E8C29F8772851F6DB" ma:contentTypeVersion="13" ma:contentTypeDescription="Create a new document." ma:contentTypeScope="" ma:versionID="f54303d98f63f6a6df9efd1cce15ca53">
  <xsd:schema xmlns:xsd="http://www.w3.org/2001/XMLSchema" xmlns:xs="http://www.w3.org/2001/XMLSchema" xmlns:p="http://schemas.microsoft.com/office/2006/metadata/properties" xmlns:ns3="7ab15484-31d3-43d7-8879-7b8c8f345b7a" xmlns:ns4="f2ed4215-e64b-4aca-8446-9d3ad9713ca0" targetNamespace="http://schemas.microsoft.com/office/2006/metadata/properties" ma:root="true" ma:fieldsID="a11dead04cbb69da04a4dd1832ff7187" ns3:_="" ns4:_="">
    <xsd:import namespace="7ab15484-31d3-43d7-8879-7b8c8f345b7a"/>
    <xsd:import namespace="f2ed4215-e64b-4aca-8446-9d3ad9713ca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15484-31d3-43d7-8879-7b8c8f345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2ed4215-e64b-4aca-8446-9d3ad9713ca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9050ABA-166B-4C67-9F11-8A0C41164006}">
  <ds:schemaRefs>
    <ds:schemaRef ds:uri="http://schemas.microsoft.com/sharepoint/v3/contenttype/forms"/>
  </ds:schemaRefs>
</ds:datastoreItem>
</file>

<file path=customXml/itemProps2.xml><?xml version="1.0" encoding="utf-8"?>
<ds:datastoreItem xmlns:ds="http://schemas.openxmlformats.org/officeDocument/2006/customXml" ds:itemID="{48BD8889-5F55-4B94-A2D9-992D966929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15484-31d3-43d7-8879-7b8c8f345b7a"/>
    <ds:schemaRef ds:uri="f2ed4215-e64b-4aca-8446-9d3ad9713ca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260BF56-603E-42C1-A3F1-F96FDF61A134}">
  <ds:schemaRefs>
    <ds:schemaRef ds:uri="http://schemas.openxmlformats.org/officeDocument/2006/bibliography"/>
  </ds:schemaRefs>
</ds:datastoreItem>
</file>

<file path=customXml/itemProps4.xml><?xml version="1.0" encoding="utf-8"?>
<ds:datastoreItem xmlns:ds="http://schemas.openxmlformats.org/officeDocument/2006/customXml" ds:itemID="{F59D01C1-D577-46C2-A8B4-AA557A8C8897}">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7ab15484-31d3-43d7-8879-7b8c8f345b7a"/>
    <ds:schemaRef ds:uri="http://purl.org/dc/terms/"/>
    <ds:schemaRef ds:uri="http://schemas.openxmlformats.org/package/2006/metadata/core-properties"/>
    <ds:schemaRef ds:uri="f2ed4215-e64b-4aca-8446-9d3ad9713ca0"/>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4970</Words>
  <Characters>28330</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33234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Morris, Jordan</dc:creator>
  <cp:keywords/>
  <dc:description/>
  <cp:lastModifiedBy>Morris, Jordan</cp:lastModifiedBy>
  <cp:revision>2</cp:revision>
  <dcterms:created xsi:type="dcterms:W3CDTF">2023-06-12T22:00:00Z</dcterms:created>
  <dcterms:modified xsi:type="dcterms:W3CDTF">2023-06-12T22:00:00Z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2023-04-21T15:15:45Z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26d1265c-452a-4c7b-b5f8-8caf4dc80b8a</vt:lpwstr>
  </property>
  <property fmtid="{D5CDD505-2E9C-101B-9397-08002B2CF9AE}" pid="8" name="MSIP_Label_f2acd28b-79a3-4a0f-b0ff-4b75658b1549_ContentBits">
    <vt:lpwstr>0</vt:lpwstr>
  </property>
  <property fmtid="{D5CDD505-2E9C-101B-9397-08002B2CF9AE}" pid="9" name="ContentTypeId">
    <vt:lpwstr>0x010100843FC759DDDA0F4E8C29F8772851F6DB</vt:lpwstr>
  </property>
</Properties>
</file>