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91E58" w:rsidRDefault="00291E58" w:rsidP="00A02A01">
      <w:pPr>
        <w:pStyle w:val="Title"/>
        <w:spacing w:line="360" w:lineRule="auto"/>
        <w:jc w:val="center"/>
        <w:rPr>
          <w:rFonts w:ascii="Times New Roman" w:hAnsi="Times New Roman" w:cs="Times New Roman"/>
          <w:sz w:val="24"/>
          <w:szCs w:val="24"/>
        </w:rPr>
      </w:pPr>
    </w:p>
    <w:p w:rsidR="00291E58" w:rsidRDefault="00291E58" w:rsidP="00A02A01">
      <w:pPr>
        <w:pStyle w:val="Title"/>
        <w:spacing w:line="360" w:lineRule="auto"/>
        <w:jc w:val="center"/>
        <w:rPr>
          <w:rFonts w:ascii="Times New Roman" w:hAnsi="Times New Roman" w:cs="Times New Roman"/>
          <w:sz w:val="24"/>
          <w:szCs w:val="24"/>
        </w:rPr>
      </w:pPr>
    </w:p>
    <w:p w:rsidR="00291E58" w:rsidRDefault="00291E58" w:rsidP="00874C42">
      <w:pPr>
        <w:pStyle w:val="Title"/>
        <w:spacing w:line="360" w:lineRule="auto"/>
        <w:rPr>
          <w:rFonts w:ascii="Times New Roman" w:hAnsi="Times New Roman" w:cs="Times New Roman"/>
          <w:sz w:val="24"/>
          <w:szCs w:val="24"/>
        </w:rPr>
      </w:pPr>
    </w:p>
    <w:p w:rsidR="00291E58" w:rsidRDefault="00291E58" w:rsidP="00A02A01">
      <w:pPr>
        <w:pStyle w:val="Title"/>
        <w:spacing w:line="360" w:lineRule="auto"/>
        <w:jc w:val="center"/>
        <w:rPr>
          <w:rFonts w:ascii="Times New Roman" w:hAnsi="Times New Roman" w:cs="Times New Roman"/>
          <w:sz w:val="24"/>
          <w:szCs w:val="24"/>
        </w:rPr>
      </w:pPr>
    </w:p>
    <w:p w:rsidR="00A91635" w:rsidRPr="00874C42" w:rsidRDefault="00A91635" w:rsidP="00A02A01">
      <w:pPr>
        <w:pStyle w:val="Title"/>
        <w:spacing w:line="360" w:lineRule="auto"/>
        <w:jc w:val="center"/>
        <w:rPr>
          <w:rFonts w:ascii="Arial" w:hAnsi="Arial" w:cs="Arial"/>
          <w:b/>
          <w:sz w:val="32"/>
          <w:szCs w:val="32"/>
        </w:rPr>
      </w:pPr>
      <w:r w:rsidRPr="00874C42">
        <w:rPr>
          <w:rFonts w:ascii="Arial" w:hAnsi="Arial" w:cs="Arial"/>
          <w:b/>
          <w:sz w:val="32"/>
          <w:szCs w:val="32"/>
        </w:rPr>
        <w:t>Financial Horizons: A Comparative Analysis of Corinthia Hotels and Ibis Hotels in the Hospitality Sector</w:t>
      </w:r>
    </w:p>
    <w:p w:rsidR="00874C42" w:rsidRDefault="00874C42" w:rsidP="00874C42">
      <w:pPr>
        <w:rPr>
          <w:b/>
        </w:rPr>
      </w:pPr>
    </w:p>
    <w:p w:rsidR="00ED1145" w:rsidRPr="00874C42" w:rsidRDefault="00ED1145" w:rsidP="00874C42">
      <w:pPr>
        <w:rPr>
          <w:b/>
        </w:rPr>
      </w:pPr>
    </w:p>
    <w:p w:rsidR="00874C42" w:rsidRDefault="00874C42" w:rsidP="00874C42"/>
    <w:p w:rsidR="00874C42" w:rsidRDefault="00874C42" w:rsidP="00874C42"/>
    <w:p w:rsidR="00ED1145" w:rsidRDefault="00ED1145" w:rsidP="00874C42"/>
    <w:p w:rsidR="00874C42" w:rsidRDefault="00874C42" w:rsidP="00874C42"/>
    <w:p w:rsidR="00ED1145" w:rsidRPr="00ED1145" w:rsidRDefault="00ED1145" w:rsidP="00ED1145">
      <w:pPr>
        <w:ind w:left="-5"/>
        <w:rPr>
          <w:rFonts w:ascii="Arial" w:hAnsi="Arial" w:cs="Arial"/>
          <w:b/>
          <w:sz w:val="28"/>
          <w:szCs w:val="28"/>
        </w:rPr>
      </w:pPr>
      <w:r>
        <w:rPr>
          <w:rFonts w:cs="Times New Roman"/>
          <w:sz w:val="28"/>
          <w:szCs w:val="28"/>
        </w:rPr>
        <w:t xml:space="preserve">Module: BMIH5007- </w:t>
      </w:r>
      <w:r w:rsidRPr="00ED1145">
        <w:rPr>
          <w:rFonts w:ascii="Arial" w:hAnsi="Arial" w:cs="Arial"/>
          <w:b/>
          <w:sz w:val="28"/>
          <w:szCs w:val="28"/>
        </w:rPr>
        <w:t xml:space="preserve">Assessment 1 </w:t>
      </w:r>
    </w:p>
    <w:p w:rsidR="00874C42" w:rsidRPr="00874C42" w:rsidRDefault="00874C42" w:rsidP="00874C42">
      <w:pPr>
        <w:ind w:left="-5"/>
        <w:rPr>
          <w:rFonts w:ascii="Arial" w:hAnsi="Arial" w:cs="Arial"/>
          <w:szCs w:val="24"/>
        </w:rPr>
      </w:pPr>
      <w:r w:rsidRPr="00874C42">
        <w:rPr>
          <w:rFonts w:ascii="Arial" w:hAnsi="Arial" w:cs="Arial"/>
          <w:szCs w:val="24"/>
        </w:rPr>
        <w:t xml:space="preserve">Student Name: </w:t>
      </w:r>
    </w:p>
    <w:p w:rsidR="00A91635" w:rsidRPr="00A02A01" w:rsidRDefault="00874C42" w:rsidP="00874C42">
      <w:pPr>
        <w:jc w:val="left"/>
        <w:rPr>
          <w:rFonts w:eastAsiaTheme="majorEastAsia" w:cs="Times New Roman"/>
          <w:b/>
          <w:szCs w:val="24"/>
        </w:rPr>
      </w:pPr>
      <w:r w:rsidRPr="00874C42">
        <w:rPr>
          <w:rFonts w:ascii="Arial" w:hAnsi="Arial" w:cs="Arial"/>
          <w:szCs w:val="24"/>
        </w:rPr>
        <w:t xml:space="preserve">Student ID: </w:t>
      </w:r>
      <w:r w:rsidR="00A91635" w:rsidRPr="00A02A01">
        <w:rPr>
          <w:rFonts w:cs="Times New Roman"/>
          <w:szCs w:val="24"/>
        </w:rPr>
        <w:br w:type="page"/>
      </w:r>
    </w:p>
    <w:sdt>
      <w:sdtPr>
        <w:rPr>
          <w:rFonts w:ascii="Times New Roman" w:eastAsiaTheme="minorHAnsi" w:hAnsi="Times New Roman" w:cs="Times New Roman"/>
          <w:color w:val="auto"/>
          <w:sz w:val="24"/>
          <w:szCs w:val="24"/>
        </w:rPr>
        <w:id w:val="-1399899646"/>
        <w:docPartObj>
          <w:docPartGallery w:val="Table of Contents"/>
          <w:docPartUnique/>
        </w:docPartObj>
      </w:sdtPr>
      <w:sdtEndPr>
        <w:rPr>
          <w:b/>
          <w:bCs/>
          <w:noProof/>
        </w:rPr>
      </w:sdtEndPr>
      <w:sdtContent>
        <w:p w:rsidR="00A91635" w:rsidRPr="00291E58" w:rsidRDefault="00A91635" w:rsidP="00A02A01">
          <w:pPr>
            <w:pStyle w:val="TOCHeading"/>
            <w:spacing w:line="360" w:lineRule="auto"/>
            <w:rPr>
              <w:rFonts w:ascii="Arial" w:hAnsi="Arial" w:cs="Arial"/>
              <w:sz w:val="24"/>
              <w:szCs w:val="24"/>
            </w:rPr>
          </w:pPr>
          <w:r w:rsidRPr="00291E58">
            <w:rPr>
              <w:rFonts w:ascii="Arial" w:hAnsi="Arial" w:cs="Arial"/>
              <w:sz w:val="24"/>
              <w:szCs w:val="24"/>
            </w:rPr>
            <w:t>Contents</w:t>
          </w:r>
        </w:p>
        <w:p w:rsidR="00433C6C" w:rsidRPr="00291E58" w:rsidRDefault="008C1EEF" w:rsidP="00A02A01">
          <w:pPr>
            <w:pStyle w:val="TOC1"/>
            <w:tabs>
              <w:tab w:val="left" w:pos="480"/>
              <w:tab w:val="right" w:leader="dot" w:pos="9350"/>
            </w:tabs>
            <w:rPr>
              <w:rFonts w:ascii="Arial" w:eastAsiaTheme="minorEastAsia" w:hAnsi="Arial" w:cs="Arial"/>
              <w:noProof/>
              <w:szCs w:val="24"/>
            </w:rPr>
          </w:pPr>
          <w:r w:rsidRPr="008C1EEF">
            <w:rPr>
              <w:rFonts w:ascii="Arial" w:hAnsi="Arial" w:cs="Arial"/>
              <w:szCs w:val="24"/>
            </w:rPr>
            <w:fldChar w:fldCharType="begin"/>
          </w:r>
          <w:r w:rsidR="00A91635" w:rsidRPr="00291E58">
            <w:rPr>
              <w:rFonts w:ascii="Arial" w:hAnsi="Arial" w:cs="Arial"/>
              <w:szCs w:val="24"/>
            </w:rPr>
            <w:instrText xml:space="preserve"> TOC \o "1-3" \h \z \u </w:instrText>
          </w:r>
          <w:r w:rsidRPr="008C1EEF">
            <w:rPr>
              <w:rFonts w:ascii="Arial" w:hAnsi="Arial" w:cs="Arial"/>
              <w:szCs w:val="24"/>
            </w:rPr>
            <w:fldChar w:fldCharType="separate"/>
          </w:r>
          <w:hyperlink w:anchor="_Toc157343260" w:history="1">
            <w:r w:rsidR="00433C6C" w:rsidRPr="00291E58">
              <w:rPr>
                <w:rStyle w:val="Hyperlink"/>
                <w:rFonts w:ascii="Arial" w:hAnsi="Arial" w:cs="Arial"/>
                <w:noProof/>
                <w:szCs w:val="24"/>
              </w:rPr>
              <w:t>1.</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Introduction</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_Toc157343260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4</w:t>
            </w:r>
            <w:r w:rsidRPr="00291E58">
              <w:rPr>
                <w:rFonts w:ascii="Arial" w:hAnsi="Arial" w:cs="Arial"/>
                <w:noProof/>
                <w:webHidden/>
                <w:szCs w:val="24"/>
              </w:rPr>
              <w:fldChar w:fldCharType="end"/>
            </w:r>
          </w:hyperlink>
        </w:p>
        <w:p w:rsidR="00433C6C" w:rsidRPr="00291E58" w:rsidRDefault="008C1EEF" w:rsidP="00A02A01">
          <w:pPr>
            <w:pStyle w:val="TOC1"/>
            <w:tabs>
              <w:tab w:val="left" w:pos="480"/>
              <w:tab w:val="right" w:leader="dot" w:pos="9350"/>
            </w:tabs>
            <w:rPr>
              <w:rFonts w:ascii="Arial" w:eastAsiaTheme="minorEastAsia" w:hAnsi="Arial" w:cs="Arial"/>
              <w:noProof/>
              <w:szCs w:val="24"/>
            </w:rPr>
          </w:pPr>
          <w:hyperlink w:anchor="_Toc157343261" w:history="1">
            <w:r w:rsidR="00433C6C" w:rsidRPr="00291E58">
              <w:rPr>
                <w:rStyle w:val="Hyperlink"/>
                <w:rFonts w:ascii="Arial" w:hAnsi="Arial" w:cs="Arial"/>
                <w:noProof/>
                <w:szCs w:val="24"/>
              </w:rPr>
              <w:t>2.</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Total Revenue Analysis: Corinthia Hotels vs. Ibis Hotels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_Toc157343261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4</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62" w:history="1">
            <w:r w:rsidR="00433C6C" w:rsidRPr="00291E58">
              <w:rPr>
                <w:rStyle w:val="Hyperlink"/>
                <w:rFonts w:ascii="Arial" w:hAnsi="Arial" w:cs="Arial"/>
                <w:noProof/>
                <w:szCs w:val="24"/>
              </w:rPr>
              <w:t>2.1.</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Corinthia Hotels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_Toc157343262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4</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63" w:history="1">
            <w:r w:rsidR="00433C6C" w:rsidRPr="00291E58">
              <w:rPr>
                <w:rStyle w:val="Hyperlink"/>
                <w:rFonts w:ascii="Arial" w:hAnsi="Arial" w:cs="Arial"/>
                <w:noProof/>
                <w:szCs w:val="24"/>
              </w:rPr>
              <w:t>2.2.</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Ibis Hotels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_Toc157343263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5</w:t>
            </w:r>
            <w:r w:rsidRPr="00291E58">
              <w:rPr>
                <w:rFonts w:ascii="Arial" w:hAnsi="Arial" w:cs="Arial"/>
                <w:noProof/>
                <w:webHidden/>
                <w:szCs w:val="24"/>
              </w:rPr>
              <w:fldChar w:fldCharType="end"/>
            </w:r>
          </w:hyperlink>
        </w:p>
        <w:p w:rsidR="00433C6C" w:rsidRPr="00291E58" w:rsidRDefault="008C1EEF" w:rsidP="00A02A01">
          <w:pPr>
            <w:pStyle w:val="TOC1"/>
            <w:tabs>
              <w:tab w:val="left" w:pos="480"/>
              <w:tab w:val="right" w:leader="dot" w:pos="9350"/>
            </w:tabs>
            <w:rPr>
              <w:rFonts w:ascii="Arial" w:eastAsiaTheme="minorEastAsia" w:hAnsi="Arial" w:cs="Arial"/>
              <w:noProof/>
              <w:szCs w:val="24"/>
            </w:rPr>
          </w:pPr>
          <w:hyperlink w:anchor="_Toc157343264" w:history="1">
            <w:r w:rsidR="00433C6C" w:rsidRPr="00291E58">
              <w:rPr>
                <w:rStyle w:val="Hyperlink"/>
                <w:rFonts w:ascii="Arial" w:hAnsi="Arial" w:cs="Arial"/>
                <w:noProof/>
                <w:szCs w:val="24"/>
              </w:rPr>
              <w:t>3.</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Market Position Assessment: Corinthia Hotels vs. Ibis Hotels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_Toc157343264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5</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65" w:history="1">
            <w:r w:rsidR="00433C6C" w:rsidRPr="00291E58">
              <w:rPr>
                <w:rStyle w:val="Hyperlink"/>
                <w:rFonts w:ascii="Arial" w:hAnsi="Arial" w:cs="Arial"/>
                <w:noProof/>
                <w:szCs w:val="24"/>
              </w:rPr>
              <w:t>3.1.</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Corinthia Hotels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_Toc157343265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5</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66" w:history="1">
            <w:r w:rsidR="00433C6C" w:rsidRPr="00291E58">
              <w:rPr>
                <w:rStyle w:val="Hyperlink"/>
                <w:rFonts w:ascii="Arial" w:hAnsi="Arial" w:cs="Arial"/>
                <w:noProof/>
                <w:szCs w:val="24"/>
              </w:rPr>
              <w:t>3.2.</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Ibis Hotels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_Toc157343266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6</w:t>
            </w:r>
            <w:r w:rsidRPr="00291E58">
              <w:rPr>
                <w:rFonts w:ascii="Arial" w:hAnsi="Arial" w:cs="Arial"/>
                <w:noProof/>
                <w:webHidden/>
                <w:szCs w:val="24"/>
              </w:rPr>
              <w:fldChar w:fldCharType="end"/>
            </w:r>
          </w:hyperlink>
        </w:p>
        <w:p w:rsidR="00433C6C" w:rsidRPr="00291E58" w:rsidRDefault="008C1EEF" w:rsidP="00A02A01">
          <w:pPr>
            <w:pStyle w:val="TOC1"/>
            <w:tabs>
              <w:tab w:val="left" w:pos="480"/>
              <w:tab w:val="right" w:leader="dot" w:pos="9350"/>
            </w:tabs>
            <w:rPr>
              <w:rFonts w:ascii="Arial" w:eastAsiaTheme="minorEastAsia" w:hAnsi="Arial" w:cs="Arial"/>
              <w:noProof/>
              <w:szCs w:val="24"/>
            </w:rPr>
          </w:pPr>
          <w:hyperlink w:anchor="_Toc157343267" w:history="1">
            <w:r w:rsidR="00433C6C" w:rsidRPr="00291E58">
              <w:rPr>
                <w:rStyle w:val="Hyperlink"/>
                <w:rFonts w:ascii="Arial" w:hAnsi="Arial" w:cs="Arial"/>
                <w:noProof/>
                <w:szCs w:val="24"/>
              </w:rPr>
              <w:t>4.</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Bowman's Strategy Clock Analysis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_Toc157343267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6</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68" w:history="1">
            <w:r w:rsidR="00433C6C" w:rsidRPr="00291E58">
              <w:rPr>
                <w:rStyle w:val="Hyperlink"/>
                <w:rFonts w:ascii="Arial" w:hAnsi="Arial" w:cs="Arial"/>
                <w:noProof/>
                <w:szCs w:val="24"/>
              </w:rPr>
              <w:t>4.1.</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Hybrid Strategies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_Toc157343268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6</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69" w:history="1">
            <w:r w:rsidR="00433C6C" w:rsidRPr="00291E58">
              <w:rPr>
                <w:rStyle w:val="Hyperlink"/>
                <w:rFonts w:ascii="Arial" w:hAnsi="Arial" w:cs="Arial"/>
                <w:noProof/>
                <w:szCs w:val="24"/>
              </w:rPr>
              <w:t>4.2.</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Differentiation Strategies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_Toc157343269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7</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70" w:history="1">
            <w:r w:rsidR="00433C6C" w:rsidRPr="00291E58">
              <w:rPr>
                <w:rStyle w:val="Hyperlink"/>
                <w:rFonts w:ascii="Arial" w:hAnsi="Arial" w:cs="Arial"/>
                <w:noProof/>
                <w:szCs w:val="24"/>
              </w:rPr>
              <w:t>4.3.</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Low-Cost Strategies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_Toc157343270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7</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71" w:history="1">
            <w:r w:rsidR="00433C6C" w:rsidRPr="00291E58">
              <w:rPr>
                <w:rStyle w:val="Hyperlink"/>
                <w:rFonts w:ascii="Arial" w:hAnsi="Arial" w:cs="Arial"/>
                <w:noProof/>
                <w:szCs w:val="24"/>
              </w:rPr>
              <w:t>4.4.</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Non-Competitive Strategies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_Toc157343271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7</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72" w:history="1">
            <w:r w:rsidR="00433C6C" w:rsidRPr="00291E58">
              <w:rPr>
                <w:rStyle w:val="Hyperlink"/>
                <w:rFonts w:ascii="Arial" w:hAnsi="Arial" w:cs="Arial"/>
                <w:noProof/>
                <w:szCs w:val="24"/>
              </w:rPr>
              <w:t>4.5.</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Three Generic Strategies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_Toc157343272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7</w:t>
            </w:r>
            <w:r w:rsidRPr="00291E58">
              <w:rPr>
                <w:rFonts w:ascii="Arial" w:hAnsi="Arial" w:cs="Arial"/>
                <w:noProof/>
                <w:webHidden/>
                <w:szCs w:val="24"/>
              </w:rPr>
              <w:fldChar w:fldCharType="end"/>
            </w:r>
          </w:hyperlink>
        </w:p>
        <w:p w:rsidR="00433C6C" w:rsidRPr="00291E58" w:rsidRDefault="008C1EEF" w:rsidP="00A02A01">
          <w:pPr>
            <w:pStyle w:val="TOC3"/>
            <w:tabs>
              <w:tab w:val="left" w:pos="1320"/>
              <w:tab w:val="right" w:leader="dot" w:pos="9350"/>
            </w:tabs>
            <w:rPr>
              <w:rFonts w:ascii="Arial" w:eastAsiaTheme="minorEastAsia" w:hAnsi="Arial" w:cs="Arial"/>
              <w:noProof/>
              <w:szCs w:val="24"/>
            </w:rPr>
          </w:pPr>
          <w:hyperlink w:anchor="_Toc157343273" w:history="1">
            <w:r w:rsidR="00433C6C" w:rsidRPr="00291E58">
              <w:rPr>
                <w:rStyle w:val="Hyperlink"/>
                <w:rFonts w:ascii="Arial" w:hAnsi="Arial" w:cs="Arial"/>
                <w:noProof/>
                <w:szCs w:val="24"/>
              </w:rPr>
              <w:t>4.5.1.</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Cost Leadership</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_Toc157343273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7</w:t>
            </w:r>
            <w:r w:rsidRPr="00291E58">
              <w:rPr>
                <w:rFonts w:ascii="Arial" w:hAnsi="Arial" w:cs="Arial"/>
                <w:noProof/>
                <w:webHidden/>
                <w:szCs w:val="24"/>
              </w:rPr>
              <w:fldChar w:fldCharType="end"/>
            </w:r>
          </w:hyperlink>
        </w:p>
        <w:p w:rsidR="00433C6C" w:rsidRPr="00291E58" w:rsidRDefault="008C1EEF" w:rsidP="00A02A01">
          <w:pPr>
            <w:pStyle w:val="TOC3"/>
            <w:tabs>
              <w:tab w:val="left" w:pos="1320"/>
              <w:tab w:val="right" w:leader="dot" w:pos="9350"/>
            </w:tabs>
            <w:rPr>
              <w:rFonts w:ascii="Arial" w:eastAsiaTheme="minorEastAsia" w:hAnsi="Arial" w:cs="Arial"/>
              <w:noProof/>
              <w:szCs w:val="24"/>
            </w:rPr>
          </w:pPr>
          <w:hyperlink w:anchor="_Toc157343274" w:history="1">
            <w:r w:rsidR="00433C6C" w:rsidRPr="00291E58">
              <w:rPr>
                <w:rStyle w:val="Hyperlink"/>
                <w:rFonts w:ascii="Arial" w:hAnsi="Arial" w:cs="Arial"/>
                <w:noProof/>
                <w:szCs w:val="24"/>
              </w:rPr>
              <w:t>4.5.2.</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Differentiation</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_Toc157343274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7</w:t>
            </w:r>
            <w:r w:rsidRPr="00291E58">
              <w:rPr>
                <w:rFonts w:ascii="Arial" w:hAnsi="Arial" w:cs="Arial"/>
                <w:noProof/>
                <w:webHidden/>
                <w:szCs w:val="24"/>
              </w:rPr>
              <w:fldChar w:fldCharType="end"/>
            </w:r>
          </w:hyperlink>
        </w:p>
        <w:p w:rsidR="00433C6C" w:rsidRPr="00291E58" w:rsidRDefault="008C1EEF" w:rsidP="00A02A01">
          <w:pPr>
            <w:pStyle w:val="TOC3"/>
            <w:tabs>
              <w:tab w:val="left" w:pos="1320"/>
              <w:tab w:val="right" w:leader="dot" w:pos="9350"/>
            </w:tabs>
            <w:rPr>
              <w:rFonts w:ascii="Arial" w:eastAsiaTheme="minorEastAsia" w:hAnsi="Arial" w:cs="Arial"/>
              <w:noProof/>
              <w:szCs w:val="24"/>
            </w:rPr>
          </w:pPr>
          <w:hyperlink w:anchor="_Toc157343275" w:history="1">
            <w:r w:rsidR="00433C6C" w:rsidRPr="00291E58">
              <w:rPr>
                <w:rStyle w:val="Hyperlink"/>
                <w:rFonts w:ascii="Arial" w:hAnsi="Arial" w:cs="Arial"/>
                <w:noProof/>
                <w:szCs w:val="24"/>
              </w:rPr>
              <w:t>4.5.3.</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Cost and Differentiation Focus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_Toc157343275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7</w:t>
            </w:r>
            <w:r w:rsidRPr="00291E58">
              <w:rPr>
                <w:rFonts w:ascii="Arial" w:hAnsi="Arial" w:cs="Arial"/>
                <w:noProof/>
                <w:webHidden/>
                <w:szCs w:val="24"/>
              </w:rPr>
              <w:fldChar w:fldCharType="end"/>
            </w:r>
          </w:hyperlink>
        </w:p>
        <w:p w:rsidR="00433C6C" w:rsidRPr="00291E58" w:rsidRDefault="008C1EEF" w:rsidP="00A02A01">
          <w:pPr>
            <w:pStyle w:val="TOC1"/>
            <w:tabs>
              <w:tab w:val="left" w:pos="480"/>
              <w:tab w:val="right" w:leader="dot" w:pos="9350"/>
            </w:tabs>
            <w:rPr>
              <w:rFonts w:ascii="Arial" w:eastAsiaTheme="minorEastAsia" w:hAnsi="Arial" w:cs="Arial"/>
              <w:noProof/>
              <w:szCs w:val="24"/>
            </w:rPr>
          </w:pPr>
          <w:hyperlink w:anchor="_Toc157343276" w:history="1">
            <w:r w:rsidR="00433C6C" w:rsidRPr="00291E58">
              <w:rPr>
                <w:rStyle w:val="Hyperlink"/>
                <w:rFonts w:ascii="Arial" w:hAnsi="Arial" w:cs="Arial"/>
                <w:noProof/>
                <w:szCs w:val="24"/>
              </w:rPr>
              <w:t>5.</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Evaluation of Growth Potential</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_Toc157343276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8</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77" w:history="1">
            <w:r w:rsidR="00433C6C" w:rsidRPr="00291E58">
              <w:rPr>
                <w:rStyle w:val="Hyperlink"/>
                <w:rFonts w:ascii="Arial" w:hAnsi="Arial" w:cs="Arial"/>
                <w:noProof/>
                <w:szCs w:val="24"/>
              </w:rPr>
              <w:t>5.1.</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Corinthia Hotels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_Toc157343277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8</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78" w:history="1">
            <w:r w:rsidR="00433C6C" w:rsidRPr="00291E58">
              <w:rPr>
                <w:rStyle w:val="Hyperlink"/>
                <w:rFonts w:ascii="Arial" w:hAnsi="Arial" w:cs="Arial"/>
                <w:noProof/>
                <w:szCs w:val="24"/>
              </w:rPr>
              <w:t>5.2.</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Ibis Hotels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_Toc157343278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8</w:t>
            </w:r>
            <w:r w:rsidRPr="00291E58">
              <w:rPr>
                <w:rFonts w:ascii="Arial" w:hAnsi="Arial" w:cs="Arial"/>
                <w:noProof/>
                <w:webHidden/>
                <w:szCs w:val="24"/>
              </w:rPr>
              <w:fldChar w:fldCharType="end"/>
            </w:r>
          </w:hyperlink>
        </w:p>
        <w:p w:rsidR="00433C6C" w:rsidRPr="00291E58" w:rsidRDefault="008C1EEF" w:rsidP="00A02A01">
          <w:pPr>
            <w:pStyle w:val="TOC3"/>
            <w:tabs>
              <w:tab w:val="left" w:pos="1320"/>
              <w:tab w:val="right" w:leader="dot" w:pos="9350"/>
            </w:tabs>
            <w:rPr>
              <w:rFonts w:ascii="Arial" w:eastAsiaTheme="minorEastAsia" w:hAnsi="Arial" w:cs="Arial"/>
              <w:noProof/>
              <w:szCs w:val="24"/>
            </w:rPr>
          </w:pPr>
          <w:hyperlink w:anchor="_Toc157343279" w:history="1">
            <w:r w:rsidR="00433C6C" w:rsidRPr="00291E58">
              <w:rPr>
                <w:rStyle w:val="Hyperlink"/>
                <w:rFonts w:ascii="Arial" w:hAnsi="Arial" w:cs="Arial"/>
                <w:noProof/>
                <w:szCs w:val="24"/>
              </w:rPr>
              <w:t>5.2.1.</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Data and Examples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_Toc157343279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8</w:t>
            </w:r>
            <w:r w:rsidRPr="00291E58">
              <w:rPr>
                <w:rFonts w:ascii="Arial" w:hAnsi="Arial" w:cs="Arial"/>
                <w:noProof/>
                <w:webHidden/>
                <w:szCs w:val="24"/>
              </w:rPr>
              <w:fldChar w:fldCharType="end"/>
            </w:r>
          </w:hyperlink>
        </w:p>
        <w:p w:rsidR="00433C6C" w:rsidRPr="00291E58" w:rsidRDefault="008C1EEF" w:rsidP="00A02A01">
          <w:pPr>
            <w:pStyle w:val="TOC1"/>
            <w:tabs>
              <w:tab w:val="left" w:pos="480"/>
              <w:tab w:val="right" w:leader="dot" w:pos="9350"/>
            </w:tabs>
            <w:rPr>
              <w:rFonts w:ascii="Arial" w:eastAsiaTheme="minorEastAsia" w:hAnsi="Arial" w:cs="Arial"/>
              <w:noProof/>
              <w:szCs w:val="24"/>
            </w:rPr>
          </w:pPr>
          <w:hyperlink w:anchor="_Toc157343280" w:history="1">
            <w:r w:rsidR="00433C6C" w:rsidRPr="00291E58">
              <w:rPr>
                <w:rStyle w:val="Hyperlink"/>
                <w:rFonts w:ascii="Arial" w:hAnsi="Arial" w:cs="Arial"/>
                <w:noProof/>
                <w:szCs w:val="24"/>
              </w:rPr>
              <w:t>6.</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Financial Commitment to CSR Analysis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_Toc157343280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9</w:t>
            </w:r>
            <w:r w:rsidRPr="00291E58">
              <w:rPr>
                <w:rFonts w:ascii="Arial" w:hAnsi="Arial" w:cs="Arial"/>
                <w:noProof/>
                <w:webHidden/>
                <w:szCs w:val="24"/>
              </w:rPr>
              <w:fldChar w:fldCharType="end"/>
            </w:r>
          </w:hyperlink>
        </w:p>
        <w:p w:rsidR="00433C6C" w:rsidRPr="00291E58" w:rsidRDefault="008C1EEF" w:rsidP="00A02A01">
          <w:pPr>
            <w:pStyle w:val="TOC1"/>
            <w:tabs>
              <w:tab w:val="left" w:pos="480"/>
              <w:tab w:val="right" w:leader="dot" w:pos="9350"/>
            </w:tabs>
            <w:rPr>
              <w:rFonts w:ascii="Arial" w:eastAsiaTheme="minorEastAsia" w:hAnsi="Arial" w:cs="Arial"/>
              <w:noProof/>
              <w:szCs w:val="24"/>
            </w:rPr>
          </w:pPr>
          <w:hyperlink w:anchor="_Toc157343281" w:history="1">
            <w:r w:rsidR="00433C6C" w:rsidRPr="00291E58">
              <w:rPr>
                <w:rStyle w:val="Hyperlink"/>
                <w:rFonts w:ascii="Arial" w:hAnsi="Arial" w:cs="Arial"/>
                <w:noProof/>
                <w:szCs w:val="24"/>
              </w:rPr>
              <w:t>7.</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Recommendations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_Toc157343281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9</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82" w:history="1">
            <w:r w:rsidR="00433C6C" w:rsidRPr="00291E58">
              <w:rPr>
                <w:rStyle w:val="Hyperlink"/>
                <w:rFonts w:ascii="Arial" w:hAnsi="Arial" w:cs="Arial"/>
                <w:noProof/>
                <w:szCs w:val="24"/>
              </w:rPr>
              <w:t>7.1.</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Corinthia Hotels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_Toc157343282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9</w:t>
            </w:r>
            <w:r w:rsidRPr="00291E58">
              <w:rPr>
                <w:rFonts w:ascii="Arial" w:hAnsi="Arial" w:cs="Arial"/>
                <w:noProof/>
                <w:webHidden/>
                <w:szCs w:val="24"/>
              </w:rPr>
              <w:fldChar w:fldCharType="end"/>
            </w:r>
          </w:hyperlink>
        </w:p>
        <w:p w:rsidR="00433C6C" w:rsidRPr="00291E58" w:rsidRDefault="008C1EEF" w:rsidP="00A02A01">
          <w:pPr>
            <w:pStyle w:val="TOC3"/>
            <w:tabs>
              <w:tab w:val="left" w:pos="1320"/>
              <w:tab w:val="right" w:leader="dot" w:pos="9350"/>
            </w:tabs>
            <w:rPr>
              <w:rFonts w:ascii="Arial" w:eastAsiaTheme="minorEastAsia" w:hAnsi="Arial" w:cs="Arial"/>
              <w:noProof/>
              <w:szCs w:val="24"/>
            </w:rPr>
          </w:pPr>
          <w:hyperlink w:anchor="_Toc157343283" w:history="1">
            <w:r w:rsidR="00433C6C" w:rsidRPr="00291E58">
              <w:rPr>
                <w:rStyle w:val="Hyperlink"/>
                <w:rFonts w:ascii="Arial" w:hAnsi="Arial" w:cs="Arial"/>
                <w:noProof/>
                <w:szCs w:val="24"/>
              </w:rPr>
              <w:t>7.1.1.</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Strategic global expansion</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_Toc157343283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9</w:t>
            </w:r>
            <w:r w:rsidRPr="00291E58">
              <w:rPr>
                <w:rFonts w:ascii="Arial" w:hAnsi="Arial" w:cs="Arial"/>
                <w:noProof/>
                <w:webHidden/>
                <w:szCs w:val="24"/>
              </w:rPr>
              <w:fldChar w:fldCharType="end"/>
            </w:r>
          </w:hyperlink>
        </w:p>
        <w:p w:rsidR="00433C6C" w:rsidRPr="00291E58" w:rsidRDefault="008C1EEF" w:rsidP="00A02A01">
          <w:pPr>
            <w:pStyle w:val="TOC3"/>
            <w:tabs>
              <w:tab w:val="left" w:pos="1320"/>
              <w:tab w:val="right" w:leader="dot" w:pos="9350"/>
            </w:tabs>
            <w:rPr>
              <w:rFonts w:ascii="Arial" w:eastAsiaTheme="minorEastAsia" w:hAnsi="Arial" w:cs="Arial"/>
              <w:noProof/>
              <w:szCs w:val="24"/>
            </w:rPr>
          </w:pPr>
          <w:hyperlink w:anchor="_Toc157343284" w:history="1">
            <w:r w:rsidR="00433C6C" w:rsidRPr="00291E58">
              <w:rPr>
                <w:rStyle w:val="Hyperlink"/>
                <w:rFonts w:ascii="Arial" w:hAnsi="Arial" w:cs="Arial"/>
                <w:noProof/>
                <w:szCs w:val="24"/>
              </w:rPr>
              <w:t>7.1.2.</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Elite Event Targeted Marketing</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_Toc157343284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10</w:t>
            </w:r>
            <w:r w:rsidRPr="00291E58">
              <w:rPr>
                <w:rFonts w:ascii="Arial" w:hAnsi="Arial" w:cs="Arial"/>
                <w:noProof/>
                <w:webHidden/>
                <w:szCs w:val="24"/>
              </w:rPr>
              <w:fldChar w:fldCharType="end"/>
            </w:r>
          </w:hyperlink>
        </w:p>
        <w:p w:rsidR="00433C6C" w:rsidRPr="00291E58" w:rsidRDefault="008C1EEF" w:rsidP="00A02A01">
          <w:pPr>
            <w:pStyle w:val="TOC2"/>
            <w:tabs>
              <w:tab w:val="left" w:pos="880"/>
              <w:tab w:val="right" w:leader="dot" w:pos="9350"/>
            </w:tabs>
            <w:rPr>
              <w:rFonts w:ascii="Arial" w:eastAsiaTheme="minorEastAsia" w:hAnsi="Arial" w:cs="Arial"/>
              <w:noProof/>
              <w:szCs w:val="24"/>
            </w:rPr>
          </w:pPr>
          <w:hyperlink w:anchor="_Toc157343285" w:history="1">
            <w:r w:rsidR="00433C6C" w:rsidRPr="00291E58">
              <w:rPr>
                <w:rStyle w:val="Hyperlink"/>
                <w:rFonts w:ascii="Arial" w:hAnsi="Arial" w:cs="Arial"/>
                <w:noProof/>
                <w:szCs w:val="24"/>
              </w:rPr>
              <w:t>7.2.</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Ibis Hotels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_Toc157343285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10</w:t>
            </w:r>
            <w:r w:rsidRPr="00291E58">
              <w:rPr>
                <w:rFonts w:ascii="Arial" w:hAnsi="Arial" w:cs="Arial"/>
                <w:noProof/>
                <w:webHidden/>
                <w:szCs w:val="24"/>
              </w:rPr>
              <w:fldChar w:fldCharType="end"/>
            </w:r>
          </w:hyperlink>
        </w:p>
        <w:p w:rsidR="00433C6C" w:rsidRPr="00291E58" w:rsidRDefault="008C1EEF" w:rsidP="00A02A01">
          <w:pPr>
            <w:pStyle w:val="TOC3"/>
            <w:tabs>
              <w:tab w:val="left" w:pos="1320"/>
              <w:tab w:val="right" w:leader="dot" w:pos="9350"/>
            </w:tabs>
            <w:rPr>
              <w:rFonts w:ascii="Arial" w:eastAsiaTheme="minorEastAsia" w:hAnsi="Arial" w:cs="Arial"/>
              <w:noProof/>
              <w:szCs w:val="24"/>
            </w:rPr>
          </w:pPr>
          <w:hyperlink w:anchor="_Toc157343286" w:history="1">
            <w:r w:rsidR="00433C6C" w:rsidRPr="00291E58">
              <w:rPr>
                <w:rStyle w:val="Hyperlink"/>
                <w:rFonts w:ascii="Arial" w:hAnsi="Arial" w:cs="Arial"/>
                <w:noProof/>
                <w:szCs w:val="24"/>
              </w:rPr>
              <w:t>7.2.1.</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User-friendly online booking system</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_Toc157343286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10</w:t>
            </w:r>
            <w:r w:rsidRPr="00291E58">
              <w:rPr>
                <w:rFonts w:ascii="Arial" w:hAnsi="Arial" w:cs="Arial"/>
                <w:noProof/>
                <w:webHidden/>
                <w:szCs w:val="24"/>
              </w:rPr>
              <w:fldChar w:fldCharType="end"/>
            </w:r>
          </w:hyperlink>
        </w:p>
        <w:p w:rsidR="00433C6C" w:rsidRPr="00291E58" w:rsidRDefault="008C1EEF" w:rsidP="00A02A01">
          <w:pPr>
            <w:pStyle w:val="TOC3"/>
            <w:tabs>
              <w:tab w:val="left" w:pos="1320"/>
              <w:tab w:val="right" w:leader="dot" w:pos="9350"/>
            </w:tabs>
            <w:rPr>
              <w:rFonts w:ascii="Arial" w:eastAsiaTheme="minorEastAsia" w:hAnsi="Arial" w:cs="Arial"/>
              <w:noProof/>
              <w:szCs w:val="24"/>
            </w:rPr>
          </w:pPr>
          <w:hyperlink w:anchor="_Toc157343287" w:history="1">
            <w:r w:rsidR="00433C6C" w:rsidRPr="00291E58">
              <w:rPr>
                <w:rStyle w:val="Hyperlink"/>
                <w:rFonts w:ascii="Arial" w:hAnsi="Arial" w:cs="Arial"/>
                <w:noProof/>
                <w:szCs w:val="24"/>
              </w:rPr>
              <w:t>7.2.2.</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Travel Site Strategic Partnerships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_Toc157343287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10</w:t>
            </w:r>
            <w:r w:rsidRPr="00291E58">
              <w:rPr>
                <w:rFonts w:ascii="Arial" w:hAnsi="Arial" w:cs="Arial"/>
                <w:noProof/>
                <w:webHidden/>
                <w:szCs w:val="24"/>
              </w:rPr>
              <w:fldChar w:fldCharType="end"/>
            </w:r>
          </w:hyperlink>
        </w:p>
        <w:p w:rsidR="00433C6C" w:rsidRPr="00291E58" w:rsidRDefault="008C1EEF" w:rsidP="00A02A01">
          <w:pPr>
            <w:pStyle w:val="TOC3"/>
            <w:tabs>
              <w:tab w:val="left" w:pos="1320"/>
              <w:tab w:val="right" w:leader="dot" w:pos="9350"/>
            </w:tabs>
            <w:rPr>
              <w:rFonts w:ascii="Arial" w:eastAsiaTheme="minorEastAsia" w:hAnsi="Arial" w:cs="Arial"/>
              <w:noProof/>
              <w:szCs w:val="24"/>
            </w:rPr>
          </w:pPr>
          <w:hyperlink w:anchor="_Toc157343288" w:history="1">
            <w:r w:rsidR="00433C6C" w:rsidRPr="00291E58">
              <w:rPr>
                <w:rStyle w:val="Hyperlink"/>
                <w:rFonts w:ascii="Arial" w:hAnsi="Arial" w:cs="Arial"/>
                <w:noProof/>
                <w:szCs w:val="24"/>
              </w:rPr>
              <w:t>7.2.3.</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Adopting Sustainable Practices</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_Toc157343288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10</w:t>
            </w:r>
            <w:r w:rsidRPr="00291E58">
              <w:rPr>
                <w:rFonts w:ascii="Arial" w:hAnsi="Arial" w:cs="Arial"/>
                <w:noProof/>
                <w:webHidden/>
                <w:szCs w:val="24"/>
              </w:rPr>
              <w:fldChar w:fldCharType="end"/>
            </w:r>
          </w:hyperlink>
        </w:p>
        <w:p w:rsidR="00433C6C" w:rsidRPr="00291E58" w:rsidRDefault="008C1EEF" w:rsidP="00A02A01">
          <w:pPr>
            <w:pStyle w:val="TOC1"/>
            <w:tabs>
              <w:tab w:val="left" w:pos="480"/>
              <w:tab w:val="right" w:leader="dot" w:pos="9350"/>
            </w:tabs>
            <w:rPr>
              <w:rFonts w:ascii="Arial" w:eastAsiaTheme="minorEastAsia" w:hAnsi="Arial" w:cs="Arial"/>
              <w:noProof/>
              <w:szCs w:val="24"/>
            </w:rPr>
          </w:pPr>
          <w:hyperlink w:anchor="_Toc157343289" w:history="1">
            <w:r w:rsidR="00433C6C" w:rsidRPr="00291E58">
              <w:rPr>
                <w:rStyle w:val="Hyperlink"/>
                <w:rFonts w:ascii="Arial" w:hAnsi="Arial" w:cs="Arial"/>
                <w:noProof/>
                <w:szCs w:val="24"/>
              </w:rPr>
              <w:t>8.</w:t>
            </w:r>
            <w:r w:rsidR="00433C6C" w:rsidRPr="00291E58">
              <w:rPr>
                <w:rFonts w:ascii="Arial" w:eastAsiaTheme="minorEastAsia" w:hAnsi="Arial" w:cs="Arial"/>
                <w:noProof/>
                <w:szCs w:val="24"/>
              </w:rPr>
              <w:tab/>
            </w:r>
            <w:r w:rsidR="00433C6C" w:rsidRPr="00291E58">
              <w:rPr>
                <w:rStyle w:val="Hyperlink"/>
                <w:rFonts w:ascii="Arial" w:hAnsi="Arial" w:cs="Arial"/>
                <w:noProof/>
                <w:szCs w:val="24"/>
              </w:rPr>
              <w:t>Conclusion</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_Toc157343289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10</w:t>
            </w:r>
            <w:r w:rsidRPr="00291E58">
              <w:rPr>
                <w:rFonts w:ascii="Arial" w:hAnsi="Arial" w:cs="Arial"/>
                <w:noProof/>
                <w:webHidden/>
                <w:szCs w:val="24"/>
              </w:rPr>
              <w:fldChar w:fldCharType="end"/>
            </w:r>
          </w:hyperlink>
        </w:p>
        <w:p w:rsidR="00433C6C" w:rsidRPr="00291E58" w:rsidRDefault="008C1EEF" w:rsidP="00A02A01">
          <w:pPr>
            <w:pStyle w:val="TOC1"/>
            <w:tabs>
              <w:tab w:val="right" w:leader="dot" w:pos="9350"/>
            </w:tabs>
            <w:rPr>
              <w:rFonts w:ascii="Arial" w:eastAsiaTheme="minorEastAsia" w:hAnsi="Arial" w:cs="Arial"/>
              <w:noProof/>
              <w:szCs w:val="24"/>
            </w:rPr>
          </w:pPr>
          <w:hyperlink w:anchor="_Toc157343290" w:history="1">
            <w:r w:rsidR="00433C6C" w:rsidRPr="00291E58">
              <w:rPr>
                <w:rStyle w:val="Hyperlink"/>
                <w:rFonts w:ascii="Arial" w:hAnsi="Arial" w:cs="Arial"/>
                <w:noProof/>
                <w:szCs w:val="24"/>
              </w:rPr>
              <w:t>Bibliography</w:t>
            </w:r>
            <w:r w:rsidR="00433C6C" w:rsidRPr="00291E58">
              <w:rPr>
                <w:rFonts w:ascii="Arial" w:hAnsi="Arial" w:cs="Arial"/>
                <w:noProof/>
                <w:webHidden/>
                <w:szCs w:val="24"/>
              </w:rPr>
              <w:tab/>
            </w:r>
            <w:r w:rsidRPr="00291E58">
              <w:rPr>
                <w:rFonts w:ascii="Arial" w:hAnsi="Arial" w:cs="Arial"/>
                <w:noProof/>
                <w:webHidden/>
                <w:szCs w:val="24"/>
              </w:rPr>
              <w:fldChar w:fldCharType="begin"/>
            </w:r>
            <w:r w:rsidR="00433C6C" w:rsidRPr="00291E58">
              <w:rPr>
                <w:rFonts w:ascii="Arial" w:hAnsi="Arial" w:cs="Arial"/>
                <w:noProof/>
                <w:webHidden/>
                <w:szCs w:val="24"/>
              </w:rPr>
              <w:instrText xml:space="preserve"> PAGEREF _Toc157343290 \h </w:instrText>
            </w:r>
            <w:r w:rsidRPr="00291E58">
              <w:rPr>
                <w:rFonts w:ascii="Arial" w:hAnsi="Arial" w:cs="Arial"/>
                <w:noProof/>
                <w:webHidden/>
                <w:szCs w:val="24"/>
              </w:rPr>
            </w:r>
            <w:r w:rsidRPr="00291E58">
              <w:rPr>
                <w:rFonts w:ascii="Arial" w:hAnsi="Arial" w:cs="Arial"/>
                <w:noProof/>
                <w:webHidden/>
                <w:szCs w:val="24"/>
              </w:rPr>
              <w:fldChar w:fldCharType="separate"/>
            </w:r>
            <w:r w:rsidR="00433C6C" w:rsidRPr="00291E58">
              <w:rPr>
                <w:rFonts w:ascii="Arial" w:hAnsi="Arial" w:cs="Arial"/>
                <w:noProof/>
                <w:webHidden/>
                <w:szCs w:val="24"/>
              </w:rPr>
              <w:t>12</w:t>
            </w:r>
            <w:r w:rsidRPr="00291E58">
              <w:rPr>
                <w:rFonts w:ascii="Arial" w:hAnsi="Arial" w:cs="Arial"/>
                <w:noProof/>
                <w:webHidden/>
                <w:szCs w:val="24"/>
              </w:rPr>
              <w:fldChar w:fldCharType="end"/>
            </w:r>
          </w:hyperlink>
        </w:p>
        <w:p w:rsidR="00A91635" w:rsidRPr="00A02A01" w:rsidRDefault="008C1EEF" w:rsidP="00A02A01">
          <w:pPr>
            <w:rPr>
              <w:rFonts w:cs="Times New Roman"/>
              <w:szCs w:val="24"/>
            </w:rPr>
          </w:pPr>
          <w:r w:rsidRPr="00291E58">
            <w:rPr>
              <w:rFonts w:ascii="Arial" w:hAnsi="Arial" w:cs="Arial"/>
              <w:b/>
              <w:bCs/>
              <w:noProof/>
              <w:szCs w:val="24"/>
            </w:rPr>
            <w:fldChar w:fldCharType="end"/>
          </w:r>
        </w:p>
      </w:sdtContent>
    </w:sdt>
    <w:p w:rsidR="00A91635" w:rsidRPr="00A02A01" w:rsidRDefault="00A91635" w:rsidP="00A02A01">
      <w:pPr>
        <w:jc w:val="left"/>
        <w:rPr>
          <w:rFonts w:eastAsiaTheme="majorEastAsia" w:cs="Times New Roman"/>
          <w:b/>
          <w:szCs w:val="24"/>
        </w:rPr>
      </w:pPr>
      <w:r w:rsidRPr="00A02A01">
        <w:rPr>
          <w:rFonts w:cs="Times New Roman"/>
          <w:szCs w:val="24"/>
        </w:rPr>
        <w:br w:type="page"/>
      </w:r>
    </w:p>
    <w:p w:rsidR="00B42EFA" w:rsidRPr="00291E58" w:rsidRDefault="00BC1EDF" w:rsidP="00291E58">
      <w:pPr>
        <w:pStyle w:val="Heading1"/>
        <w:numPr>
          <w:ilvl w:val="0"/>
          <w:numId w:val="1"/>
        </w:numPr>
        <w:rPr>
          <w:rFonts w:ascii="Arial" w:hAnsi="Arial" w:cs="Arial"/>
          <w:sz w:val="24"/>
          <w:szCs w:val="24"/>
        </w:rPr>
      </w:pPr>
      <w:bookmarkStart w:id="0" w:name="_Toc157343260"/>
      <w:r w:rsidRPr="00291E58">
        <w:rPr>
          <w:rFonts w:ascii="Arial" w:hAnsi="Arial" w:cs="Arial"/>
          <w:sz w:val="24"/>
          <w:szCs w:val="24"/>
        </w:rPr>
        <w:lastRenderedPageBreak/>
        <w:t>Introduction</w:t>
      </w:r>
      <w:bookmarkEnd w:id="0"/>
    </w:p>
    <w:p w:rsidR="00BC1EDF" w:rsidRPr="00291E58" w:rsidRDefault="00A602FB" w:rsidP="00291E58">
      <w:pPr>
        <w:rPr>
          <w:rFonts w:ascii="Arial" w:hAnsi="Arial" w:cs="Arial"/>
          <w:szCs w:val="24"/>
        </w:rPr>
      </w:pPr>
      <w:r w:rsidRPr="00291E58">
        <w:rPr>
          <w:rFonts w:ascii="Arial" w:hAnsi="Arial" w:cs="Arial"/>
          <w:szCs w:val="24"/>
        </w:rPr>
        <w:t xml:space="preserve">In the dynamic, competitive hotel industry, numerous </w:t>
      </w:r>
      <w:proofErr w:type="spellStart"/>
      <w:r w:rsidRPr="00291E58">
        <w:rPr>
          <w:rFonts w:ascii="Arial" w:hAnsi="Arial" w:cs="Arial"/>
          <w:szCs w:val="24"/>
        </w:rPr>
        <w:t>organisations</w:t>
      </w:r>
      <w:proofErr w:type="spellEnd"/>
      <w:r w:rsidRPr="00291E58">
        <w:rPr>
          <w:rFonts w:ascii="Arial" w:hAnsi="Arial" w:cs="Arial"/>
          <w:szCs w:val="24"/>
        </w:rPr>
        <w:t xml:space="preserve"> use diverse techniques. This study compares Corinthia with Ibis Hotels' financial management techniques. Total Revenue, Market Position, Growth Potential, and CSR Financial Commitment will be assessed. Luxury accommodations and exceptional service are offered at Corinthia Hotels in major cities worldwide. Ibis Hotels, an Accor Group affiliate, leads the budget and economy segment by </w:t>
      </w:r>
      <w:proofErr w:type="spellStart"/>
      <w:r w:rsidRPr="00291E58">
        <w:rPr>
          <w:rFonts w:ascii="Arial" w:hAnsi="Arial" w:cs="Arial"/>
          <w:szCs w:val="24"/>
        </w:rPr>
        <w:t>prioritising</w:t>
      </w:r>
      <w:proofErr w:type="spellEnd"/>
      <w:r w:rsidRPr="00291E58">
        <w:rPr>
          <w:rFonts w:ascii="Arial" w:hAnsi="Arial" w:cs="Arial"/>
          <w:szCs w:val="24"/>
        </w:rPr>
        <w:t xml:space="preserve"> quality and accessibility. This study critiques and analyses Corinthia and Ibis Hotels' financial strategy. Each company's revenue-generation strategy, market position, development prospects, and corporate social responsibility are assessed in key areas. </w:t>
      </w:r>
    </w:p>
    <w:p w:rsidR="0068445F" w:rsidRPr="00291E58" w:rsidRDefault="0068445F" w:rsidP="00291E58">
      <w:pPr>
        <w:pStyle w:val="Heading1"/>
        <w:numPr>
          <w:ilvl w:val="0"/>
          <w:numId w:val="1"/>
        </w:numPr>
        <w:rPr>
          <w:rFonts w:ascii="Arial" w:hAnsi="Arial" w:cs="Arial"/>
          <w:sz w:val="24"/>
          <w:szCs w:val="24"/>
        </w:rPr>
      </w:pPr>
      <w:bookmarkStart w:id="1" w:name="_Toc157343261"/>
      <w:r w:rsidRPr="00291E58">
        <w:rPr>
          <w:rFonts w:ascii="Arial" w:hAnsi="Arial" w:cs="Arial"/>
          <w:sz w:val="24"/>
          <w:szCs w:val="24"/>
        </w:rPr>
        <w:t>Total Revenue Analysis: Corinthia Hotels vs. Ibis Hotels</w:t>
      </w:r>
      <w:bookmarkEnd w:id="1"/>
    </w:p>
    <w:p w:rsidR="000A0746" w:rsidRPr="00291E58" w:rsidRDefault="002436F2" w:rsidP="00291E58">
      <w:pPr>
        <w:rPr>
          <w:rFonts w:ascii="Arial" w:hAnsi="Arial" w:cs="Arial"/>
          <w:szCs w:val="24"/>
        </w:rPr>
      </w:pPr>
      <w:r w:rsidRPr="00291E58">
        <w:rPr>
          <w:rFonts w:ascii="Arial" w:hAnsi="Arial" w:cs="Arial"/>
          <w:szCs w:val="24"/>
        </w:rPr>
        <w:t xml:space="preserve">Corinthia Hotels and Ibis Hotels are two competing operators with unique customer-attracting and gratifying approaches in the ever-changing hotel industry. These enterprises' financial viability is measured by total revenue. This section analyses Corinthia Hotels and Ibis Hotels' complicated revenue structures and financial performance. </w:t>
      </w:r>
      <w:r w:rsidR="00095146" w:rsidRPr="00291E58">
        <w:rPr>
          <w:rFonts w:ascii="Arial" w:hAnsi="Arial" w:cs="Arial"/>
          <w:szCs w:val="24"/>
        </w:rPr>
        <w:t xml:space="preserve">Corinthia Hotels has established itself as a leader in the hospitality industry by offering unrivalled luxury experiences. According to the most recent financial reports, Corinthia Hotels generated nearly $750 million in annual sales, demonstrating the company's premium offers and flawless service. Corinthia Hotels' principal source of revenue is room bookings, which reflect the exclusivity of its </w:t>
      </w:r>
      <w:proofErr w:type="gramStart"/>
      <w:r w:rsidR="00095146" w:rsidRPr="00291E58">
        <w:rPr>
          <w:rFonts w:ascii="Arial" w:hAnsi="Arial" w:cs="Arial"/>
          <w:szCs w:val="24"/>
        </w:rPr>
        <w:t>rooms</w:t>
      </w:r>
      <w:proofErr w:type="gramEnd"/>
      <w:sdt>
        <w:sdtPr>
          <w:rPr>
            <w:rFonts w:ascii="Arial" w:hAnsi="Arial" w:cs="Arial"/>
            <w:szCs w:val="24"/>
          </w:rPr>
          <w:id w:val="-1970431288"/>
          <w:citation/>
        </w:sdtPr>
        <w:sdtContent>
          <w:r w:rsidR="008C1EEF" w:rsidRPr="00291E58">
            <w:rPr>
              <w:rFonts w:ascii="Arial" w:hAnsi="Arial" w:cs="Arial"/>
              <w:szCs w:val="24"/>
            </w:rPr>
            <w:fldChar w:fldCharType="begin"/>
          </w:r>
          <w:r w:rsidR="00F95690" w:rsidRPr="00291E58">
            <w:rPr>
              <w:rFonts w:ascii="Arial" w:hAnsi="Arial" w:cs="Arial"/>
              <w:szCs w:val="24"/>
            </w:rPr>
            <w:instrText xml:space="preserve"> CITATION Gio21 \l 1033 </w:instrText>
          </w:r>
          <w:r w:rsidR="008C1EEF" w:rsidRPr="00291E58">
            <w:rPr>
              <w:rFonts w:ascii="Arial" w:hAnsi="Arial" w:cs="Arial"/>
              <w:szCs w:val="24"/>
            </w:rPr>
            <w:fldChar w:fldCharType="separate"/>
          </w:r>
          <w:r w:rsidR="00B214C3" w:rsidRPr="00291E58">
            <w:rPr>
              <w:rFonts w:ascii="Arial" w:hAnsi="Arial" w:cs="Arial"/>
              <w:noProof/>
              <w:szCs w:val="24"/>
            </w:rPr>
            <w:t>(Giousmpasoglou, 2021)</w:t>
          </w:r>
          <w:r w:rsidR="008C1EEF" w:rsidRPr="00291E58">
            <w:rPr>
              <w:rFonts w:ascii="Arial" w:hAnsi="Arial" w:cs="Arial"/>
              <w:szCs w:val="24"/>
            </w:rPr>
            <w:fldChar w:fldCharType="end"/>
          </w:r>
        </w:sdtContent>
      </w:sdt>
      <w:r w:rsidR="00095146" w:rsidRPr="00291E58">
        <w:rPr>
          <w:rFonts w:ascii="Arial" w:hAnsi="Arial" w:cs="Arial"/>
          <w:szCs w:val="24"/>
        </w:rPr>
        <w:t>. Guests seeking a sophisticated and luxurious stay contribute considerably to the hotel's income.</w:t>
      </w:r>
    </w:p>
    <w:p w:rsidR="000A0746" w:rsidRPr="00291E58" w:rsidRDefault="005A24BE" w:rsidP="00291E58">
      <w:pPr>
        <w:pStyle w:val="Heading2"/>
        <w:numPr>
          <w:ilvl w:val="1"/>
          <w:numId w:val="1"/>
        </w:numPr>
        <w:rPr>
          <w:rFonts w:ascii="Arial" w:hAnsi="Arial" w:cs="Arial"/>
          <w:szCs w:val="24"/>
        </w:rPr>
      </w:pPr>
      <w:bookmarkStart w:id="2" w:name="_Toc157343262"/>
      <w:r w:rsidRPr="00291E58">
        <w:rPr>
          <w:rFonts w:ascii="Arial" w:hAnsi="Arial" w:cs="Arial"/>
          <w:szCs w:val="24"/>
        </w:rPr>
        <w:t>Corinthia Hotels</w:t>
      </w:r>
      <w:bookmarkEnd w:id="2"/>
    </w:p>
    <w:p w:rsidR="00095146" w:rsidRPr="00291E58" w:rsidRDefault="00095146" w:rsidP="00291E58">
      <w:pPr>
        <w:rPr>
          <w:rFonts w:ascii="Arial" w:hAnsi="Arial" w:cs="Arial"/>
          <w:szCs w:val="24"/>
        </w:rPr>
      </w:pPr>
      <w:r w:rsidRPr="00291E58">
        <w:rPr>
          <w:rFonts w:ascii="Arial" w:hAnsi="Arial" w:cs="Arial"/>
          <w:szCs w:val="24"/>
        </w:rPr>
        <w:t xml:space="preserve">Aside from hotel bookings, Corinthia Hotels deliberately diversifies its revenue streams, which contributes to its overall financial stability. Corinthia Hotels generates money in a variety of ways, including providing high-end food and beverage services, holding events in well-appointed locations, and offering beautiful spa facilities. This variety not only improves the entire guest experience but also helps the hotel group position itself strategically in the competitive premium hospitality market. Ibis Hotels offers affordable yet high-quality rooms, unlike Corinthia, which focuses on luxury. The most recent </w:t>
      </w:r>
      <w:r w:rsidRPr="00291E58">
        <w:rPr>
          <w:rFonts w:ascii="Arial" w:hAnsi="Arial" w:cs="Arial"/>
          <w:szCs w:val="24"/>
        </w:rPr>
        <w:lastRenderedPageBreak/>
        <w:t xml:space="preserve">financial statements reflect Ibis Hotels' healthy yearly sales of about $1.2 billion, demonstrating its effectiveness in catering to a diverse audience seeking cost-effective and quality </w:t>
      </w:r>
      <w:proofErr w:type="gramStart"/>
      <w:r w:rsidRPr="00291E58">
        <w:rPr>
          <w:rFonts w:ascii="Arial" w:hAnsi="Arial" w:cs="Arial"/>
          <w:szCs w:val="24"/>
        </w:rPr>
        <w:t>lodging</w:t>
      </w:r>
      <w:proofErr w:type="gramEnd"/>
      <w:sdt>
        <w:sdtPr>
          <w:rPr>
            <w:rFonts w:ascii="Arial" w:hAnsi="Arial" w:cs="Arial"/>
            <w:szCs w:val="24"/>
          </w:rPr>
          <w:id w:val="-1677180566"/>
          <w:citation/>
        </w:sdtPr>
        <w:sdtContent>
          <w:r w:rsidR="008C1EEF" w:rsidRPr="00291E58">
            <w:rPr>
              <w:rFonts w:ascii="Arial" w:hAnsi="Arial" w:cs="Arial"/>
              <w:szCs w:val="24"/>
            </w:rPr>
            <w:fldChar w:fldCharType="begin"/>
          </w:r>
          <w:r w:rsidR="009130A6" w:rsidRPr="00291E58">
            <w:rPr>
              <w:rFonts w:ascii="Arial" w:hAnsi="Arial" w:cs="Arial"/>
              <w:szCs w:val="24"/>
            </w:rPr>
            <w:instrText xml:space="preserve"> CITATION Den231 \l 1033 </w:instrText>
          </w:r>
          <w:r w:rsidR="008C1EEF" w:rsidRPr="00291E58">
            <w:rPr>
              <w:rFonts w:ascii="Arial" w:hAnsi="Arial" w:cs="Arial"/>
              <w:szCs w:val="24"/>
            </w:rPr>
            <w:fldChar w:fldCharType="separate"/>
          </w:r>
          <w:r w:rsidR="00B214C3" w:rsidRPr="00291E58">
            <w:rPr>
              <w:rFonts w:ascii="Arial" w:hAnsi="Arial" w:cs="Arial"/>
              <w:noProof/>
              <w:szCs w:val="24"/>
            </w:rPr>
            <w:t>(Hendriyatmoko, 2023)</w:t>
          </w:r>
          <w:r w:rsidR="008C1EEF" w:rsidRPr="00291E58">
            <w:rPr>
              <w:rFonts w:ascii="Arial" w:hAnsi="Arial" w:cs="Arial"/>
              <w:szCs w:val="24"/>
            </w:rPr>
            <w:fldChar w:fldCharType="end"/>
          </w:r>
        </w:sdtContent>
      </w:sdt>
      <w:r w:rsidRPr="00291E58">
        <w:rPr>
          <w:rFonts w:ascii="Arial" w:hAnsi="Arial" w:cs="Arial"/>
          <w:szCs w:val="24"/>
        </w:rPr>
        <w:t xml:space="preserve">. A substantial percentage of Ibis Hotels' revenue comes from maintaining high room occupancy rates, which are the consequence of their dedication to giving value for money. Ibis Hotels' complementary revenue sources include on-site restaurants and meeting facilities. Ibis Hotels' cost and accessibility attract a wide spectrum of </w:t>
      </w:r>
      <w:proofErr w:type="spellStart"/>
      <w:r w:rsidRPr="00291E58">
        <w:rPr>
          <w:rFonts w:ascii="Arial" w:hAnsi="Arial" w:cs="Arial"/>
          <w:szCs w:val="24"/>
        </w:rPr>
        <w:t>travellers</w:t>
      </w:r>
      <w:proofErr w:type="spellEnd"/>
      <w:r w:rsidRPr="00291E58">
        <w:rPr>
          <w:rFonts w:ascii="Arial" w:hAnsi="Arial" w:cs="Arial"/>
          <w:szCs w:val="24"/>
        </w:rPr>
        <w:t xml:space="preserve">, from budget-conscious holidaymakers to business executives attending </w:t>
      </w:r>
      <w:proofErr w:type="gramStart"/>
      <w:r w:rsidRPr="00291E58">
        <w:rPr>
          <w:rFonts w:ascii="Arial" w:hAnsi="Arial" w:cs="Arial"/>
          <w:szCs w:val="24"/>
        </w:rPr>
        <w:t>conferences</w:t>
      </w:r>
      <w:proofErr w:type="gramEnd"/>
      <w:sdt>
        <w:sdtPr>
          <w:rPr>
            <w:rFonts w:ascii="Arial" w:hAnsi="Arial" w:cs="Arial"/>
            <w:szCs w:val="24"/>
          </w:rPr>
          <w:id w:val="362874415"/>
          <w:citation/>
        </w:sdtPr>
        <w:sdtContent>
          <w:r w:rsidR="008C1EEF" w:rsidRPr="00291E58">
            <w:rPr>
              <w:rFonts w:ascii="Arial" w:hAnsi="Arial" w:cs="Arial"/>
              <w:szCs w:val="24"/>
            </w:rPr>
            <w:fldChar w:fldCharType="begin"/>
          </w:r>
          <w:r w:rsidR="00F95690" w:rsidRPr="00291E58">
            <w:rPr>
              <w:rFonts w:ascii="Arial" w:hAnsi="Arial" w:cs="Arial"/>
              <w:szCs w:val="24"/>
            </w:rPr>
            <w:instrText xml:space="preserve"> CITATION Fil22 \l 1033 </w:instrText>
          </w:r>
          <w:r w:rsidR="008C1EEF" w:rsidRPr="00291E58">
            <w:rPr>
              <w:rFonts w:ascii="Arial" w:hAnsi="Arial" w:cs="Arial"/>
              <w:szCs w:val="24"/>
            </w:rPr>
            <w:fldChar w:fldCharType="separate"/>
          </w:r>
          <w:r w:rsidR="00B214C3" w:rsidRPr="00291E58">
            <w:rPr>
              <w:rFonts w:ascii="Arial" w:hAnsi="Arial" w:cs="Arial"/>
              <w:noProof/>
              <w:szCs w:val="24"/>
            </w:rPr>
            <w:t>(Campos, 2022)</w:t>
          </w:r>
          <w:r w:rsidR="008C1EEF" w:rsidRPr="00291E58">
            <w:rPr>
              <w:rFonts w:ascii="Arial" w:hAnsi="Arial" w:cs="Arial"/>
              <w:szCs w:val="24"/>
            </w:rPr>
            <w:fldChar w:fldCharType="end"/>
          </w:r>
        </w:sdtContent>
      </w:sdt>
      <w:r w:rsidRPr="00291E58">
        <w:rPr>
          <w:rFonts w:ascii="Arial" w:hAnsi="Arial" w:cs="Arial"/>
          <w:szCs w:val="24"/>
        </w:rPr>
        <w:t xml:space="preserve">. A comparison of Corinthia Hotels and Ibis Hotels provides valuable insights into their revenue models and drivers. </w:t>
      </w:r>
    </w:p>
    <w:p w:rsidR="005A24BE" w:rsidRPr="00291E58" w:rsidRDefault="005A24BE" w:rsidP="00291E58">
      <w:pPr>
        <w:pStyle w:val="Heading2"/>
        <w:numPr>
          <w:ilvl w:val="1"/>
          <w:numId w:val="1"/>
        </w:numPr>
        <w:rPr>
          <w:rFonts w:ascii="Arial" w:hAnsi="Arial" w:cs="Arial"/>
          <w:szCs w:val="24"/>
        </w:rPr>
      </w:pPr>
      <w:bookmarkStart w:id="3" w:name="_Toc157343263"/>
      <w:r w:rsidRPr="00291E58">
        <w:rPr>
          <w:rFonts w:ascii="Arial" w:hAnsi="Arial" w:cs="Arial"/>
          <w:szCs w:val="24"/>
        </w:rPr>
        <w:t>Ibis Hotels</w:t>
      </w:r>
      <w:bookmarkEnd w:id="3"/>
    </w:p>
    <w:p w:rsidR="00095146" w:rsidRPr="00291E58" w:rsidRDefault="00E43CBF" w:rsidP="00291E58">
      <w:pPr>
        <w:rPr>
          <w:rFonts w:ascii="Arial" w:hAnsi="Arial" w:cs="Arial"/>
          <w:szCs w:val="24"/>
        </w:rPr>
      </w:pPr>
      <w:r w:rsidRPr="00291E58">
        <w:rPr>
          <w:rFonts w:ascii="Arial" w:hAnsi="Arial" w:cs="Arial"/>
          <w:szCs w:val="24"/>
        </w:rPr>
        <w:t xml:space="preserve">Revenue models vary significantly when average visitor expenditure is considered. Corinthia Hotels charges more for luxury, generating a focused yet sustainable revenue stream. Low costs draw more guests to Ibis Hotels, offsetting their lower average expenditure. Corinthia and Ibis Hotels' revenue trends reflect market strategy. Corinthia Hotels' luxury and </w:t>
      </w:r>
      <w:proofErr w:type="spellStart"/>
      <w:r w:rsidRPr="00291E58">
        <w:rPr>
          <w:rFonts w:ascii="Arial" w:hAnsi="Arial" w:cs="Arial"/>
          <w:szCs w:val="24"/>
        </w:rPr>
        <w:t>customisation</w:t>
      </w:r>
      <w:proofErr w:type="spellEnd"/>
      <w:r w:rsidRPr="00291E58">
        <w:rPr>
          <w:rFonts w:ascii="Arial" w:hAnsi="Arial" w:cs="Arial"/>
          <w:szCs w:val="24"/>
        </w:rPr>
        <w:t xml:space="preserve"> have grown. Luxury hotel services are in demand despite economic uncertainty and worldwide calamities. Ibis Hotels, which </w:t>
      </w:r>
      <w:proofErr w:type="spellStart"/>
      <w:r w:rsidRPr="00291E58">
        <w:rPr>
          <w:rFonts w:ascii="Arial" w:hAnsi="Arial" w:cs="Arial"/>
          <w:szCs w:val="24"/>
        </w:rPr>
        <w:t>prioritises</w:t>
      </w:r>
      <w:proofErr w:type="spellEnd"/>
      <w:r w:rsidRPr="00291E58">
        <w:rPr>
          <w:rFonts w:ascii="Arial" w:hAnsi="Arial" w:cs="Arial"/>
          <w:szCs w:val="24"/>
        </w:rPr>
        <w:t xml:space="preserve"> price and accessibility, has grown income significantly (</w:t>
      </w:r>
      <w:proofErr w:type="spellStart"/>
      <w:r w:rsidRPr="00291E58">
        <w:rPr>
          <w:rFonts w:ascii="Arial" w:hAnsi="Arial" w:cs="Arial"/>
          <w:szCs w:val="24"/>
        </w:rPr>
        <w:t>Adiwijaya</w:t>
      </w:r>
      <w:proofErr w:type="spellEnd"/>
      <w:r w:rsidRPr="00291E58">
        <w:rPr>
          <w:rFonts w:ascii="Arial" w:hAnsi="Arial" w:cs="Arial"/>
          <w:szCs w:val="24"/>
        </w:rPr>
        <w:t xml:space="preserve">, 2023). Its capacity to attract budget-conscious </w:t>
      </w:r>
      <w:proofErr w:type="spellStart"/>
      <w:r w:rsidRPr="00291E58">
        <w:rPr>
          <w:rFonts w:ascii="Arial" w:hAnsi="Arial" w:cs="Arial"/>
          <w:szCs w:val="24"/>
        </w:rPr>
        <w:t>travellers</w:t>
      </w:r>
      <w:proofErr w:type="spellEnd"/>
      <w:r w:rsidRPr="00291E58">
        <w:rPr>
          <w:rFonts w:ascii="Arial" w:hAnsi="Arial" w:cs="Arial"/>
          <w:szCs w:val="24"/>
        </w:rPr>
        <w:t xml:space="preserve"> seeking trustworthy and excellent hotels drives growth. Customer tastes are evolving, driving demand for low-cost hotels. </w:t>
      </w:r>
    </w:p>
    <w:p w:rsidR="00471337" w:rsidRPr="00291E58" w:rsidRDefault="001C1B18" w:rsidP="00291E58">
      <w:pPr>
        <w:pStyle w:val="Heading1"/>
        <w:numPr>
          <w:ilvl w:val="0"/>
          <w:numId w:val="1"/>
        </w:numPr>
        <w:rPr>
          <w:rFonts w:ascii="Arial" w:hAnsi="Arial" w:cs="Arial"/>
          <w:sz w:val="24"/>
          <w:szCs w:val="24"/>
        </w:rPr>
      </w:pPr>
      <w:bookmarkStart w:id="4" w:name="_Toc157343264"/>
      <w:r w:rsidRPr="00291E58">
        <w:rPr>
          <w:rFonts w:ascii="Arial" w:hAnsi="Arial" w:cs="Arial"/>
          <w:sz w:val="24"/>
          <w:szCs w:val="24"/>
        </w:rPr>
        <w:t>Market Position Assessment: Corinthia Hotels vs. Ibis Hotels</w:t>
      </w:r>
      <w:bookmarkEnd w:id="4"/>
    </w:p>
    <w:p w:rsidR="00E86AB7" w:rsidRPr="00291E58" w:rsidRDefault="00E86AB7" w:rsidP="00291E58">
      <w:pPr>
        <w:pStyle w:val="Heading2"/>
        <w:numPr>
          <w:ilvl w:val="1"/>
          <w:numId w:val="1"/>
        </w:numPr>
        <w:rPr>
          <w:rFonts w:ascii="Arial" w:hAnsi="Arial" w:cs="Arial"/>
          <w:szCs w:val="24"/>
        </w:rPr>
      </w:pPr>
      <w:bookmarkStart w:id="5" w:name="_Toc157343265"/>
      <w:r w:rsidRPr="00291E58">
        <w:rPr>
          <w:rFonts w:ascii="Arial" w:hAnsi="Arial" w:cs="Arial"/>
          <w:szCs w:val="24"/>
        </w:rPr>
        <w:t>Corinthia Hotels</w:t>
      </w:r>
      <w:bookmarkEnd w:id="5"/>
    </w:p>
    <w:p w:rsidR="00E86AB7" w:rsidRPr="00291E58" w:rsidRDefault="00E86AB7" w:rsidP="00291E58">
      <w:pPr>
        <w:rPr>
          <w:rFonts w:ascii="Arial" w:hAnsi="Arial" w:cs="Arial"/>
          <w:szCs w:val="24"/>
        </w:rPr>
      </w:pPr>
      <w:r w:rsidRPr="00291E58">
        <w:rPr>
          <w:rFonts w:ascii="Arial" w:hAnsi="Arial" w:cs="Arial"/>
          <w:szCs w:val="24"/>
        </w:rPr>
        <w:t xml:space="preserve">Corinthia Hotels is known for its upmarket hospitality, focusing on luxury, elegance, and </w:t>
      </w:r>
      <w:proofErr w:type="spellStart"/>
      <w:r w:rsidRPr="00291E58">
        <w:rPr>
          <w:rFonts w:ascii="Arial" w:hAnsi="Arial" w:cs="Arial"/>
          <w:szCs w:val="24"/>
        </w:rPr>
        <w:t>personalised</w:t>
      </w:r>
      <w:proofErr w:type="spellEnd"/>
      <w:r w:rsidRPr="00291E58">
        <w:rPr>
          <w:rFonts w:ascii="Arial" w:hAnsi="Arial" w:cs="Arial"/>
          <w:szCs w:val="24"/>
        </w:rPr>
        <w:t xml:space="preserve"> service. Luxury </w:t>
      </w:r>
      <w:proofErr w:type="spellStart"/>
      <w:r w:rsidRPr="00291E58">
        <w:rPr>
          <w:rFonts w:ascii="Arial" w:hAnsi="Arial" w:cs="Arial"/>
          <w:szCs w:val="24"/>
        </w:rPr>
        <w:t>travellers</w:t>
      </w:r>
      <w:proofErr w:type="spellEnd"/>
      <w:r w:rsidRPr="00291E58">
        <w:rPr>
          <w:rFonts w:ascii="Arial" w:hAnsi="Arial" w:cs="Arial"/>
          <w:szCs w:val="24"/>
        </w:rPr>
        <w:t xml:space="preserve"> seeking a refined and unique experience are the brand's target demographic. Corinthia Hotels offers luxury and status</w:t>
      </w:r>
      <w:r w:rsidR="00B30140" w:rsidRPr="00291E58">
        <w:rPr>
          <w:rFonts w:ascii="Arial" w:hAnsi="Arial" w:cs="Arial"/>
          <w:szCs w:val="24"/>
        </w:rPr>
        <w:t>,</w:t>
      </w:r>
      <w:r w:rsidRPr="00291E58">
        <w:rPr>
          <w:rFonts w:ascii="Arial" w:hAnsi="Arial" w:cs="Arial"/>
          <w:szCs w:val="24"/>
        </w:rPr>
        <w:t xml:space="preserve"> with a few hotels in major cities. Corinthia Hotels competes with other luxury hotel brands for a small but crucial market share. Corinthia Hotels can retain high quality and service due to their small number of properties. High-income individuals, corporate executives, and luxury </w:t>
      </w:r>
      <w:proofErr w:type="spellStart"/>
      <w:r w:rsidRPr="00291E58">
        <w:rPr>
          <w:rFonts w:ascii="Arial" w:hAnsi="Arial" w:cs="Arial"/>
          <w:szCs w:val="24"/>
        </w:rPr>
        <w:t>travellers</w:t>
      </w:r>
      <w:proofErr w:type="spellEnd"/>
      <w:r w:rsidRPr="00291E58">
        <w:rPr>
          <w:rFonts w:ascii="Arial" w:hAnsi="Arial" w:cs="Arial"/>
          <w:szCs w:val="24"/>
        </w:rPr>
        <w:t xml:space="preserve"> are </w:t>
      </w:r>
      <w:proofErr w:type="spellStart"/>
      <w:r w:rsidRPr="00291E58">
        <w:rPr>
          <w:rFonts w:ascii="Arial" w:hAnsi="Arial" w:cs="Arial"/>
          <w:szCs w:val="24"/>
        </w:rPr>
        <w:t>Corinthia</w:t>
      </w:r>
      <w:proofErr w:type="spellEnd"/>
      <w:r w:rsidRPr="00291E58">
        <w:rPr>
          <w:rFonts w:ascii="Arial" w:hAnsi="Arial" w:cs="Arial"/>
          <w:szCs w:val="24"/>
        </w:rPr>
        <w:t xml:space="preserve"> Hotels' typical customers. Corinthia Hotels is known for its quality, attention to detail, and </w:t>
      </w:r>
      <w:proofErr w:type="spellStart"/>
      <w:r w:rsidRPr="00291E58">
        <w:rPr>
          <w:rFonts w:ascii="Arial" w:hAnsi="Arial" w:cs="Arial"/>
          <w:szCs w:val="24"/>
        </w:rPr>
        <w:t>personalised</w:t>
      </w:r>
      <w:proofErr w:type="spellEnd"/>
      <w:r w:rsidRPr="00291E58">
        <w:rPr>
          <w:rFonts w:ascii="Arial" w:hAnsi="Arial" w:cs="Arial"/>
          <w:szCs w:val="24"/>
        </w:rPr>
        <w:t xml:space="preserve"> service. Superior </w:t>
      </w:r>
      <w:proofErr w:type="spellStart"/>
      <w:r w:rsidRPr="00291E58">
        <w:rPr>
          <w:rFonts w:ascii="Arial" w:hAnsi="Arial" w:cs="Arial"/>
          <w:szCs w:val="24"/>
        </w:rPr>
        <w:t>traveller</w:t>
      </w:r>
      <w:proofErr w:type="spellEnd"/>
      <w:r w:rsidRPr="00291E58">
        <w:rPr>
          <w:rFonts w:ascii="Arial" w:hAnsi="Arial" w:cs="Arial"/>
          <w:szCs w:val="24"/>
        </w:rPr>
        <w:t xml:space="preserve"> evaluations boost </w:t>
      </w:r>
      <w:proofErr w:type="spellStart"/>
      <w:r w:rsidRPr="00291E58">
        <w:rPr>
          <w:rFonts w:ascii="Arial" w:hAnsi="Arial" w:cs="Arial"/>
          <w:szCs w:val="24"/>
        </w:rPr>
        <w:lastRenderedPageBreak/>
        <w:t>Corinthia</w:t>
      </w:r>
      <w:proofErr w:type="spellEnd"/>
      <w:r w:rsidRPr="00291E58">
        <w:rPr>
          <w:rFonts w:ascii="Arial" w:hAnsi="Arial" w:cs="Arial"/>
          <w:szCs w:val="24"/>
        </w:rPr>
        <w:t xml:space="preserve"> Hotels' brand image to grandeur and refinement. In contrast to Corinthia Hotels, Ibis Hotels offers budget-friendly accommodations to a wider market group. The brand's strength is its global presence, which provides consistent quality across several </w:t>
      </w:r>
      <w:proofErr w:type="gramStart"/>
      <w:r w:rsidRPr="00291E58">
        <w:rPr>
          <w:rFonts w:ascii="Arial" w:hAnsi="Arial" w:cs="Arial"/>
          <w:szCs w:val="24"/>
        </w:rPr>
        <w:t>properties</w:t>
      </w:r>
      <w:proofErr w:type="gramEnd"/>
      <w:sdt>
        <w:sdtPr>
          <w:rPr>
            <w:rFonts w:ascii="Arial" w:hAnsi="Arial" w:cs="Arial"/>
            <w:szCs w:val="24"/>
          </w:rPr>
          <w:id w:val="846364961"/>
          <w:citation/>
        </w:sdtPr>
        <w:sdtContent>
          <w:r w:rsidR="008C1EEF" w:rsidRPr="00291E58">
            <w:rPr>
              <w:rFonts w:ascii="Arial" w:hAnsi="Arial" w:cs="Arial"/>
              <w:szCs w:val="24"/>
            </w:rPr>
            <w:fldChar w:fldCharType="begin"/>
          </w:r>
          <w:r w:rsidR="007740DC" w:rsidRPr="00291E58">
            <w:rPr>
              <w:rFonts w:ascii="Arial" w:hAnsi="Arial" w:cs="Arial"/>
              <w:szCs w:val="24"/>
            </w:rPr>
            <w:instrText xml:space="preserve"> CITATION Apo22 \l 1033 </w:instrText>
          </w:r>
          <w:r w:rsidR="008C1EEF" w:rsidRPr="00291E58">
            <w:rPr>
              <w:rFonts w:ascii="Arial" w:hAnsi="Arial" w:cs="Arial"/>
              <w:szCs w:val="24"/>
            </w:rPr>
            <w:fldChar w:fldCharType="separate"/>
          </w:r>
          <w:r w:rsidR="00B214C3" w:rsidRPr="00291E58">
            <w:rPr>
              <w:rFonts w:ascii="Arial" w:hAnsi="Arial" w:cs="Arial"/>
              <w:noProof/>
              <w:szCs w:val="24"/>
            </w:rPr>
            <w:t>(Lagarias, 2022)</w:t>
          </w:r>
          <w:r w:rsidR="008C1EEF" w:rsidRPr="00291E58">
            <w:rPr>
              <w:rFonts w:ascii="Arial" w:hAnsi="Arial" w:cs="Arial"/>
              <w:szCs w:val="24"/>
            </w:rPr>
            <w:fldChar w:fldCharType="end"/>
          </w:r>
        </w:sdtContent>
      </w:sdt>
      <w:r w:rsidRPr="00291E58">
        <w:rPr>
          <w:rFonts w:ascii="Arial" w:hAnsi="Arial" w:cs="Arial"/>
          <w:szCs w:val="24"/>
        </w:rPr>
        <w:t xml:space="preserve">. </w:t>
      </w:r>
    </w:p>
    <w:p w:rsidR="00E86AB7" w:rsidRPr="00291E58" w:rsidRDefault="00E86AB7" w:rsidP="00291E58">
      <w:pPr>
        <w:pStyle w:val="Heading2"/>
        <w:numPr>
          <w:ilvl w:val="1"/>
          <w:numId w:val="1"/>
        </w:numPr>
        <w:rPr>
          <w:rFonts w:ascii="Arial" w:hAnsi="Arial" w:cs="Arial"/>
          <w:szCs w:val="24"/>
        </w:rPr>
      </w:pPr>
      <w:bookmarkStart w:id="6" w:name="_Toc157343266"/>
      <w:r w:rsidRPr="00291E58">
        <w:rPr>
          <w:rFonts w:ascii="Arial" w:hAnsi="Arial" w:cs="Arial"/>
          <w:szCs w:val="24"/>
        </w:rPr>
        <w:t>Ibis Hotels</w:t>
      </w:r>
      <w:bookmarkEnd w:id="6"/>
    </w:p>
    <w:p w:rsidR="001C1B18" w:rsidRPr="00291E58" w:rsidRDefault="00E86AB7" w:rsidP="00291E58">
      <w:pPr>
        <w:rPr>
          <w:rFonts w:ascii="Arial" w:hAnsi="Arial" w:cs="Arial"/>
          <w:szCs w:val="24"/>
        </w:rPr>
      </w:pPr>
      <w:r w:rsidRPr="00291E58">
        <w:rPr>
          <w:rFonts w:ascii="Arial" w:hAnsi="Arial" w:cs="Arial"/>
          <w:szCs w:val="24"/>
        </w:rPr>
        <w:t xml:space="preserve">Ibis Hotels dominates the economy and mid-range hotel sector, catering to budget-conscious </w:t>
      </w:r>
      <w:proofErr w:type="spellStart"/>
      <w:r w:rsidRPr="00291E58">
        <w:rPr>
          <w:rFonts w:ascii="Arial" w:hAnsi="Arial" w:cs="Arial"/>
          <w:szCs w:val="24"/>
        </w:rPr>
        <w:t>travellers</w:t>
      </w:r>
      <w:proofErr w:type="spellEnd"/>
      <w:r w:rsidRPr="00291E58">
        <w:rPr>
          <w:rFonts w:ascii="Arial" w:hAnsi="Arial" w:cs="Arial"/>
          <w:szCs w:val="24"/>
        </w:rPr>
        <w:t xml:space="preserve">, families, and businesspeople. Ibis Hotels has several hotels worldwide and a large market share. In the cheap accommodation sector, the brand's concentration on price and high occupancy rates gives them an edge. Ibis Hotels caters to budget-conscious visitors, business </w:t>
      </w:r>
      <w:proofErr w:type="spellStart"/>
      <w:r w:rsidRPr="00291E58">
        <w:rPr>
          <w:rFonts w:ascii="Arial" w:hAnsi="Arial" w:cs="Arial"/>
          <w:szCs w:val="24"/>
        </w:rPr>
        <w:t>travellers</w:t>
      </w:r>
      <w:proofErr w:type="spellEnd"/>
      <w:r w:rsidRPr="00291E58">
        <w:rPr>
          <w:rFonts w:ascii="Arial" w:hAnsi="Arial" w:cs="Arial"/>
          <w:szCs w:val="24"/>
        </w:rPr>
        <w:t xml:space="preserve">, and those seeking a dependable, affordable stay. Ibis Hotels is known for reliability, affordability, and budget-friendly quality. </w:t>
      </w:r>
      <w:proofErr w:type="spellStart"/>
      <w:r w:rsidRPr="00291E58">
        <w:rPr>
          <w:rFonts w:ascii="Arial" w:hAnsi="Arial" w:cs="Arial"/>
          <w:szCs w:val="24"/>
        </w:rPr>
        <w:t>Standardised</w:t>
      </w:r>
      <w:proofErr w:type="spellEnd"/>
      <w:r w:rsidRPr="00291E58">
        <w:rPr>
          <w:rFonts w:ascii="Arial" w:hAnsi="Arial" w:cs="Arial"/>
          <w:szCs w:val="24"/>
        </w:rPr>
        <w:t xml:space="preserve"> services and efficient operations make the brand a trusted choice for budget-conscious </w:t>
      </w:r>
      <w:proofErr w:type="spellStart"/>
      <w:r w:rsidRPr="00291E58">
        <w:rPr>
          <w:rFonts w:ascii="Arial" w:hAnsi="Arial" w:cs="Arial"/>
          <w:szCs w:val="24"/>
        </w:rPr>
        <w:t>travellers</w:t>
      </w:r>
      <w:proofErr w:type="spellEnd"/>
      <w:r w:rsidRPr="00291E58">
        <w:rPr>
          <w:rFonts w:ascii="Arial" w:hAnsi="Arial" w:cs="Arial"/>
          <w:szCs w:val="24"/>
        </w:rPr>
        <w:t xml:space="preserve">. Ibis Hotels' brand image is boosted by </w:t>
      </w:r>
      <w:proofErr w:type="spellStart"/>
      <w:r w:rsidRPr="00291E58">
        <w:rPr>
          <w:rFonts w:ascii="Arial" w:hAnsi="Arial" w:cs="Arial"/>
          <w:szCs w:val="24"/>
        </w:rPr>
        <w:t>favourable</w:t>
      </w:r>
      <w:proofErr w:type="spellEnd"/>
      <w:r w:rsidRPr="00291E58">
        <w:rPr>
          <w:rFonts w:ascii="Arial" w:hAnsi="Arial" w:cs="Arial"/>
          <w:szCs w:val="24"/>
        </w:rPr>
        <w:t xml:space="preserve"> internet reviews and client satisfaction. In comparing Corinthia Hotels and Ibis Hotels, it is clear that they operate in different hospitality market </w:t>
      </w:r>
      <w:proofErr w:type="gramStart"/>
      <w:r w:rsidRPr="00291E58">
        <w:rPr>
          <w:rFonts w:ascii="Arial" w:hAnsi="Arial" w:cs="Arial"/>
          <w:szCs w:val="24"/>
        </w:rPr>
        <w:t>categories</w:t>
      </w:r>
      <w:proofErr w:type="gramEnd"/>
      <w:sdt>
        <w:sdtPr>
          <w:rPr>
            <w:rFonts w:ascii="Arial" w:hAnsi="Arial" w:cs="Arial"/>
            <w:szCs w:val="24"/>
          </w:rPr>
          <w:id w:val="302896664"/>
          <w:citation/>
        </w:sdtPr>
        <w:sdtContent>
          <w:r w:rsidR="008C1EEF" w:rsidRPr="00291E58">
            <w:rPr>
              <w:rFonts w:ascii="Arial" w:hAnsi="Arial" w:cs="Arial"/>
              <w:szCs w:val="24"/>
            </w:rPr>
            <w:fldChar w:fldCharType="begin"/>
          </w:r>
          <w:r w:rsidR="00173D3A" w:rsidRPr="00291E58">
            <w:rPr>
              <w:rFonts w:ascii="Arial" w:hAnsi="Arial" w:cs="Arial"/>
              <w:szCs w:val="24"/>
            </w:rPr>
            <w:instrText xml:space="preserve"> CITATION Seo22 \l 1033 </w:instrText>
          </w:r>
          <w:r w:rsidR="008C1EEF" w:rsidRPr="00291E58">
            <w:rPr>
              <w:rFonts w:ascii="Arial" w:hAnsi="Arial" w:cs="Arial"/>
              <w:szCs w:val="24"/>
            </w:rPr>
            <w:fldChar w:fldCharType="separate"/>
          </w:r>
          <w:r w:rsidR="00B214C3" w:rsidRPr="00291E58">
            <w:rPr>
              <w:rFonts w:ascii="Arial" w:hAnsi="Arial" w:cs="Arial"/>
              <w:noProof/>
              <w:szCs w:val="24"/>
            </w:rPr>
            <w:t>(Lee, 2022)</w:t>
          </w:r>
          <w:r w:rsidR="008C1EEF" w:rsidRPr="00291E58">
            <w:rPr>
              <w:rFonts w:ascii="Arial" w:hAnsi="Arial" w:cs="Arial"/>
              <w:szCs w:val="24"/>
            </w:rPr>
            <w:fldChar w:fldCharType="end"/>
          </w:r>
        </w:sdtContent>
      </w:sdt>
      <w:r w:rsidRPr="00291E58">
        <w:rPr>
          <w:rFonts w:ascii="Arial" w:hAnsi="Arial" w:cs="Arial"/>
          <w:szCs w:val="24"/>
        </w:rPr>
        <w:t xml:space="preserve">. Ibis Hotels </w:t>
      </w:r>
      <w:proofErr w:type="spellStart"/>
      <w:r w:rsidRPr="00291E58">
        <w:rPr>
          <w:rFonts w:ascii="Arial" w:hAnsi="Arial" w:cs="Arial"/>
          <w:szCs w:val="24"/>
        </w:rPr>
        <w:t>emphasises</w:t>
      </w:r>
      <w:proofErr w:type="spellEnd"/>
      <w:r w:rsidRPr="00291E58">
        <w:rPr>
          <w:rFonts w:ascii="Arial" w:hAnsi="Arial" w:cs="Arial"/>
          <w:szCs w:val="24"/>
        </w:rPr>
        <w:t xml:space="preserve"> economy and accessibility, whereas </w:t>
      </w:r>
      <w:proofErr w:type="spellStart"/>
      <w:r w:rsidRPr="00291E58">
        <w:rPr>
          <w:rFonts w:ascii="Arial" w:hAnsi="Arial" w:cs="Arial"/>
          <w:szCs w:val="24"/>
        </w:rPr>
        <w:t>Corinthia</w:t>
      </w:r>
      <w:proofErr w:type="spellEnd"/>
      <w:r w:rsidRPr="00291E58">
        <w:rPr>
          <w:rFonts w:ascii="Arial" w:hAnsi="Arial" w:cs="Arial"/>
          <w:szCs w:val="24"/>
        </w:rPr>
        <w:t xml:space="preserve"> Hotels </w:t>
      </w:r>
      <w:proofErr w:type="spellStart"/>
      <w:r w:rsidRPr="00291E58">
        <w:rPr>
          <w:rFonts w:ascii="Arial" w:hAnsi="Arial" w:cs="Arial"/>
          <w:szCs w:val="24"/>
        </w:rPr>
        <w:t>emphasises</w:t>
      </w:r>
      <w:proofErr w:type="spellEnd"/>
      <w:r w:rsidRPr="00291E58">
        <w:rPr>
          <w:rFonts w:ascii="Arial" w:hAnsi="Arial" w:cs="Arial"/>
          <w:szCs w:val="24"/>
        </w:rPr>
        <w:t xml:space="preserve"> exclusivity and </w:t>
      </w:r>
      <w:proofErr w:type="spellStart"/>
      <w:r w:rsidRPr="00291E58">
        <w:rPr>
          <w:rFonts w:ascii="Arial" w:hAnsi="Arial" w:cs="Arial"/>
          <w:szCs w:val="24"/>
        </w:rPr>
        <w:t>personalised</w:t>
      </w:r>
      <w:proofErr w:type="spellEnd"/>
      <w:r w:rsidRPr="00291E58">
        <w:rPr>
          <w:rFonts w:ascii="Arial" w:hAnsi="Arial" w:cs="Arial"/>
          <w:szCs w:val="24"/>
        </w:rPr>
        <w:t xml:space="preserve"> service for the premium sector. Selective properties provide Corinthia Hotels </w:t>
      </w:r>
      <w:r w:rsidR="00B30140" w:rsidRPr="00291E58">
        <w:rPr>
          <w:rFonts w:ascii="Arial" w:hAnsi="Arial" w:cs="Arial"/>
          <w:szCs w:val="24"/>
        </w:rPr>
        <w:t xml:space="preserve">with </w:t>
      </w:r>
      <w:r w:rsidRPr="00291E58">
        <w:rPr>
          <w:rFonts w:ascii="Arial" w:hAnsi="Arial" w:cs="Arial"/>
          <w:szCs w:val="24"/>
        </w:rPr>
        <w:t xml:space="preserve">a boutique-like market position, catering to discerning </w:t>
      </w:r>
      <w:proofErr w:type="spellStart"/>
      <w:r w:rsidRPr="00291E58">
        <w:rPr>
          <w:rFonts w:ascii="Arial" w:hAnsi="Arial" w:cs="Arial"/>
          <w:szCs w:val="24"/>
        </w:rPr>
        <w:t>travellers</w:t>
      </w:r>
      <w:proofErr w:type="spellEnd"/>
      <w:r w:rsidRPr="00291E58">
        <w:rPr>
          <w:rFonts w:ascii="Arial" w:hAnsi="Arial" w:cs="Arial"/>
          <w:szCs w:val="24"/>
        </w:rPr>
        <w:t xml:space="preserve">. In contrast, Ibis Hotels uses its global network to dominate the economy and mid-range markets. In conclusion, the market position evaluation shows Corinthia Hotels and Ibis Hotels' strategic decisions, target audiences, competitive advantages, and brand perceptions in the diversified hospitality </w:t>
      </w:r>
      <w:proofErr w:type="gramStart"/>
      <w:r w:rsidRPr="00291E58">
        <w:rPr>
          <w:rFonts w:ascii="Arial" w:hAnsi="Arial" w:cs="Arial"/>
          <w:szCs w:val="24"/>
        </w:rPr>
        <w:t>business</w:t>
      </w:r>
      <w:proofErr w:type="gramEnd"/>
      <w:sdt>
        <w:sdtPr>
          <w:rPr>
            <w:rFonts w:ascii="Arial" w:hAnsi="Arial" w:cs="Arial"/>
            <w:szCs w:val="24"/>
          </w:rPr>
          <w:id w:val="-1708326815"/>
          <w:citation/>
        </w:sdtPr>
        <w:sdtContent>
          <w:r w:rsidR="008C1EEF" w:rsidRPr="00291E58">
            <w:rPr>
              <w:rFonts w:ascii="Arial" w:hAnsi="Arial" w:cs="Arial"/>
              <w:szCs w:val="24"/>
            </w:rPr>
            <w:fldChar w:fldCharType="begin"/>
          </w:r>
          <w:r w:rsidR="008703A3" w:rsidRPr="00291E58">
            <w:rPr>
              <w:rFonts w:ascii="Arial" w:hAnsi="Arial" w:cs="Arial"/>
              <w:szCs w:val="24"/>
            </w:rPr>
            <w:instrText xml:space="preserve"> CITATION Jia203 \l 1033 </w:instrText>
          </w:r>
          <w:r w:rsidR="008C1EEF" w:rsidRPr="00291E58">
            <w:rPr>
              <w:rFonts w:ascii="Arial" w:hAnsi="Arial" w:cs="Arial"/>
              <w:szCs w:val="24"/>
            </w:rPr>
            <w:fldChar w:fldCharType="separate"/>
          </w:r>
          <w:r w:rsidR="00B214C3" w:rsidRPr="00291E58">
            <w:rPr>
              <w:rFonts w:ascii="Arial" w:hAnsi="Arial" w:cs="Arial"/>
              <w:noProof/>
              <w:szCs w:val="24"/>
            </w:rPr>
            <w:t>(Cheng, 2020)</w:t>
          </w:r>
          <w:r w:rsidR="008C1EEF" w:rsidRPr="00291E58">
            <w:rPr>
              <w:rFonts w:ascii="Arial" w:hAnsi="Arial" w:cs="Arial"/>
              <w:szCs w:val="24"/>
            </w:rPr>
            <w:fldChar w:fldCharType="end"/>
          </w:r>
        </w:sdtContent>
      </w:sdt>
      <w:r w:rsidR="006D2981" w:rsidRPr="00291E58">
        <w:rPr>
          <w:rFonts w:ascii="Arial" w:hAnsi="Arial" w:cs="Arial"/>
          <w:szCs w:val="24"/>
        </w:rPr>
        <w:t>.</w:t>
      </w:r>
    </w:p>
    <w:p w:rsidR="00937FC2" w:rsidRPr="00291E58" w:rsidRDefault="00BF6038" w:rsidP="00291E58">
      <w:pPr>
        <w:pStyle w:val="Heading1"/>
        <w:numPr>
          <w:ilvl w:val="0"/>
          <w:numId w:val="1"/>
        </w:numPr>
        <w:rPr>
          <w:rFonts w:ascii="Arial" w:hAnsi="Arial" w:cs="Arial"/>
          <w:sz w:val="24"/>
          <w:szCs w:val="24"/>
        </w:rPr>
      </w:pPr>
      <w:bookmarkStart w:id="7" w:name="_Toc157343267"/>
      <w:r w:rsidRPr="00291E58">
        <w:rPr>
          <w:rFonts w:ascii="Arial" w:hAnsi="Arial" w:cs="Arial"/>
          <w:sz w:val="24"/>
          <w:szCs w:val="24"/>
        </w:rPr>
        <w:t>Bowman's Strategy Clock Analysis</w:t>
      </w:r>
      <w:bookmarkEnd w:id="7"/>
    </w:p>
    <w:p w:rsidR="00BF6038" w:rsidRPr="00291E58" w:rsidRDefault="0029473A" w:rsidP="00291E58">
      <w:pPr>
        <w:rPr>
          <w:rFonts w:ascii="Arial" w:hAnsi="Arial" w:cs="Arial"/>
          <w:szCs w:val="24"/>
        </w:rPr>
      </w:pPr>
      <w:r w:rsidRPr="00291E58">
        <w:rPr>
          <w:rFonts w:ascii="Arial" w:hAnsi="Arial" w:cs="Arial"/>
          <w:szCs w:val="24"/>
        </w:rPr>
        <w:t>Bowman's Strategy Clock differentiates competitor tactics by price and perceived value. Corinthia Hotels and Ibis Hotels use a complex hybrid approach that combines distinction with low-cost techniques. This analysis will also examine Cost Leadership, Differentiation, and its targeted versions.</w:t>
      </w:r>
    </w:p>
    <w:p w:rsidR="0029473A" w:rsidRPr="00291E58" w:rsidRDefault="0029473A" w:rsidP="00291E58">
      <w:pPr>
        <w:pStyle w:val="Heading2"/>
        <w:numPr>
          <w:ilvl w:val="1"/>
          <w:numId w:val="1"/>
        </w:numPr>
        <w:rPr>
          <w:rFonts w:ascii="Arial" w:hAnsi="Arial" w:cs="Arial"/>
          <w:szCs w:val="24"/>
        </w:rPr>
      </w:pPr>
      <w:bookmarkStart w:id="8" w:name="_Toc157343268"/>
      <w:r w:rsidRPr="00291E58">
        <w:rPr>
          <w:rFonts w:ascii="Arial" w:hAnsi="Arial" w:cs="Arial"/>
          <w:szCs w:val="24"/>
        </w:rPr>
        <w:t>Hybrid Strategies</w:t>
      </w:r>
      <w:bookmarkEnd w:id="8"/>
    </w:p>
    <w:p w:rsidR="0029473A" w:rsidRPr="00291E58" w:rsidRDefault="00BB7B35" w:rsidP="00291E58">
      <w:pPr>
        <w:rPr>
          <w:rFonts w:ascii="Arial" w:hAnsi="Arial" w:cs="Arial"/>
          <w:szCs w:val="24"/>
        </w:rPr>
      </w:pPr>
      <w:r w:rsidRPr="00291E58">
        <w:rPr>
          <w:rFonts w:ascii="Arial" w:hAnsi="Arial" w:cs="Arial"/>
          <w:szCs w:val="24"/>
        </w:rPr>
        <w:t xml:space="preserve">Corinthia and Ibis Hotels use hybrid tactics to adapt to varied markets. Luxury brand </w:t>
      </w:r>
      <w:proofErr w:type="spellStart"/>
      <w:r w:rsidRPr="00291E58">
        <w:rPr>
          <w:rFonts w:ascii="Arial" w:hAnsi="Arial" w:cs="Arial"/>
          <w:szCs w:val="24"/>
        </w:rPr>
        <w:t>Corinthia</w:t>
      </w:r>
      <w:proofErr w:type="spellEnd"/>
      <w:r w:rsidRPr="00291E58">
        <w:rPr>
          <w:rFonts w:ascii="Arial" w:hAnsi="Arial" w:cs="Arial"/>
          <w:szCs w:val="24"/>
        </w:rPr>
        <w:t xml:space="preserve"> differentiates with </w:t>
      </w:r>
      <w:proofErr w:type="spellStart"/>
      <w:r w:rsidRPr="00291E58">
        <w:rPr>
          <w:rFonts w:ascii="Arial" w:hAnsi="Arial" w:cs="Arial"/>
          <w:szCs w:val="24"/>
        </w:rPr>
        <w:t>personalised</w:t>
      </w:r>
      <w:proofErr w:type="spellEnd"/>
      <w:r w:rsidRPr="00291E58">
        <w:rPr>
          <w:rFonts w:ascii="Arial" w:hAnsi="Arial" w:cs="Arial"/>
          <w:szCs w:val="24"/>
        </w:rPr>
        <w:t xml:space="preserve"> services and lavish events. Ibis also uses a </w:t>
      </w:r>
      <w:r w:rsidRPr="00291E58">
        <w:rPr>
          <w:rFonts w:ascii="Arial" w:hAnsi="Arial" w:cs="Arial"/>
          <w:szCs w:val="24"/>
        </w:rPr>
        <w:lastRenderedPageBreak/>
        <w:t xml:space="preserve">low-cost strategy to operate efficiently and offer budget-friendly </w:t>
      </w:r>
      <w:proofErr w:type="spellStart"/>
      <w:r w:rsidRPr="00291E58">
        <w:rPr>
          <w:rFonts w:ascii="Arial" w:hAnsi="Arial" w:cs="Arial"/>
          <w:szCs w:val="24"/>
        </w:rPr>
        <w:t>travellers</w:t>
      </w:r>
      <w:proofErr w:type="spellEnd"/>
      <w:r w:rsidRPr="00291E58">
        <w:rPr>
          <w:rFonts w:ascii="Arial" w:hAnsi="Arial" w:cs="Arial"/>
          <w:szCs w:val="24"/>
        </w:rPr>
        <w:t xml:space="preserve"> solid services. Both brands can meet a wide range of client preferences because </w:t>
      </w:r>
      <w:r w:rsidR="00B30140" w:rsidRPr="00291E58">
        <w:rPr>
          <w:rFonts w:ascii="Arial" w:hAnsi="Arial" w:cs="Arial"/>
          <w:szCs w:val="24"/>
        </w:rPr>
        <w:t>of</w:t>
      </w:r>
      <w:r w:rsidRPr="00291E58">
        <w:rPr>
          <w:rFonts w:ascii="Arial" w:hAnsi="Arial" w:cs="Arial"/>
          <w:szCs w:val="24"/>
        </w:rPr>
        <w:t xml:space="preserve"> their hybridity, demonstrating strategic agility in a changing </w:t>
      </w:r>
      <w:proofErr w:type="gramStart"/>
      <w:r w:rsidRPr="00291E58">
        <w:rPr>
          <w:rFonts w:ascii="Arial" w:hAnsi="Arial" w:cs="Arial"/>
          <w:szCs w:val="24"/>
        </w:rPr>
        <w:t>sector</w:t>
      </w:r>
      <w:proofErr w:type="gramEnd"/>
      <w:sdt>
        <w:sdtPr>
          <w:rPr>
            <w:rFonts w:ascii="Arial" w:hAnsi="Arial" w:cs="Arial"/>
            <w:szCs w:val="24"/>
          </w:rPr>
          <w:id w:val="-1598949115"/>
          <w:citation/>
        </w:sdtPr>
        <w:sdtContent>
          <w:r w:rsidR="008C1EEF" w:rsidRPr="00291E58">
            <w:rPr>
              <w:rFonts w:ascii="Arial" w:hAnsi="Arial" w:cs="Arial"/>
              <w:szCs w:val="24"/>
            </w:rPr>
            <w:fldChar w:fldCharType="begin"/>
          </w:r>
          <w:r w:rsidR="00B214C3" w:rsidRPr="00291E58">
            <w:rPr>
              <w:rFonts w:ascii="Arial" w:hAnsi="Arial" w:cs="Arial"/>
              <w:szCs w:val="24"/>
            </w:rPr>
            <w:instrText xml:space="preserve"> CITATION sha18 \l 1033 </w:instrText>
          </w:r>
          <w:r w:rsidR="008C1EEF" w:rsidRPr="00291E58">
            <w:rPr>
              <w:rFonts w:ascii="Arial" w:hAnsi="Arial" w:cs="Arial"/>
              <w:szCs w:val="24"/>
            </w:rPr>
            <w:fldChar w:fldCharType="separate"/>
          </w:r>
          <w:r w:rsidR="00B214C3" w:rsidRPr="00291E58">
            <w:rPr>
              <w:rFonts w:ascii="Arial" w:hAnsi="Arial" w:cs="Arial"/>
              <w:noProof/>
              <w:szCs w:val="24"/>
            </w:rPr>
            <w:t>(abdullah, 2018)</w:t>
          </w:r>
          <w:r w:rsidR="008C1EEF" w:rsidRPr="00291E58">
            <w:rPr>
              <w:rFonts w:ascii="Arial" w:hAnsi="Arial" w:cs="Arial"/>
              <w:szCs w:val="24"/>
            </w:rPr>
            <w:fldChar w:fldCharType="end"/>
          </w:r>
        </w:sdtContent>
      </w:sdt>
      <w:r w:rsidRPr="00291E58">
        <w:rPr>
          <w:rFonts w:ascii="Arial" w:hAnsi="Arial" w:cs="Arial"/>
          <w:szCs w:val="24"/>
        </w:rPr>
        <w:t>.</w:t>
      </w:r>
    </w:p>
    <w:p w:rsidR="00BB7B35" w:rsidRPr="00291E58" w:rsidRDefault="00225B2C" w:rsidP="00291E58">
      <w:pPr>
        <w:pStyle w:val="Heading2"/>
        <w:numPr>
          <w:ilvl w:val="1"/>
          <w:numId w:val="1"/>
        </w:numPr>
        <w:rPr>
          <w:rFonts w:ascii="Arial" w:hAnsi="Arial" w:cs="Arial"/>
          <w:szCs w:val="24"/>
        </w:rPr>
      </w:pPr>
      <w:bookmarkStart w:id="9" w:name="_Toc157343269"/>
      <w:r w:rsidRPr="00291E58">
        <w:rPr>
          <w:rFonts w:ascii="Arial" w:hAnsi="Arial" w:cs="Arial"/>
          <w:szCs w:val="24"/>
        </w:rPr>
        <w:t>Differentiation Strategies</w:t>
      </w:r>
      <w:bookmarkEnd w:id="9"/>
    </w:p>
    <w:p w:rsidR="00225B2C" w:rsidRPr="00291E58" w:rsidRDefault="00685CF3" w:rsidP="00291E58">
      <w:pPr>
        <w:rPr>
          <w:rFonts w:ascii="Arial" w:hAnsi="Arial" w:cs="Arial"/>
          <w:szCs w:val="24"/>
        </w:rPr>
      </w:pPr>
      <w:r w:rsidRPr="00291E58">
        <w:rPr>
          <w:rFonts w:ascii="Arial" w:hAnsi="Arial" w:cs="Arial"/>
          <w:szCs w:val="24"/>
        </w:rPr>
        <w:t xml:space="preserve">Exclusive and luxurious experiences define Corinthia Hotels' distinguishing approach. </w:t>
      </w:r>
      <w:proofErr w:type="spellStart"/>
      <w:r w:rsidRPr="00291E58">
        <w:rPr>
          <w:rFonts w:ascii="Arial" w:hAnsi="Arial" w:cs="Arial"/>
          <w:szCs w:val="24"/>
        </w:rPr>
        <w:t>Personalised</w:t>
      </w:r>
      <w:proofErr w:type="spellEnd"/>
      <w:r w:rsidRPr="00291E58">
        <w:rPr>
          <w:rFonts w:ascii="Arial" w:hAnsi="Arial" w:cs="Arial"/>
          <w:szCs w:val="24"/>
        </w:rPr>
        <w:t xml:space="preserve"> services, luxury amenities, and upmarket events make the brand a premium choice for discriminating customers. Ibis Hotels differs by giving ordinary but trustworthy services at low prices, appealing to budget-conscious </w:t>
      </w:r>
      <w:proofErr w:type="spellStart"/>
      <w:proofErr w:type="gramStart"/>
      <w:r w:rsidRPr="00291E58">
        <w:rPr>
          <w:rFonts w:ascii="Arial" w:hAnsi="Arial" w:cs="Arial"/>
          <w:szCs w:val="24"/>
        </w:rPr>
        <w:t>travellers</w:t>
      </w:r>
      <w:proofErr w:type="spellEnd"/>
      <w:proofErr w:type="gramEnd"/>
      <w:sdt>
        <w:sdtPr>
          <w:rPr>
            <w:rFonts w:ascii="Arial" w:hAnsi="Arial" w:cs="Arial"/>
            <w:szCs w:val="24"/>
          </w:rPr>
          <w:id w:val="-1793277373"/>
          <w:citation/>
        </w:sdtPr>
        <w:sdtContent>
          <w:r w:rsidR="008C1EEF" w:rsidRPr="00291E58">
            <w:rPr>
              <w:rFonts w:ascii="Arial" w:hAnsi="Arial" w:cs="Arial"/>
              <w:szCs w:val="24"/>
            </w:rPr>
            <w:fldChar w:fldCharType="begin"/>
          </w:r>
          <w:r w:rsidR="00B214C3" w:rsidRPr="00291E58">
            <w:rPr>
              <w:rFonts w:ascii="Arial" w:hAnsi="Arial" w:cs="Arial"/>
              <w:szCs w:val="24"/>
            </w:rPr>
            <w:instrText xml:space="preserve"> CITATION Ben221 \l 1033 </w:instrText>
          </w:r>
          <w:r w:rsidR="008C1EEF" w:rsidRPr="00291E58">
            <w:rPr>
              <w:rFonts w:ascii="Arial" w:hAnsi="Arial" w:cs="Arial"/>
              <w:szCs w:val="24"/>
            </w:rPr>
            <w:fldChar w:fldCharType="separate"/>
          </w:r>
          <w:r w:rsidR="00B214C3" w:rsidRPr="00291E58">
            <w:rPr>
              <w:rFonts w:ascii="Arial" w:hAnsi="Arial" w:cs="Arial"/>
              <w:noProof/>
              <w:szCs w:val="24"/>
            </w:rPr>
            <w:t>(Issa, 2022)</w:t>
          </w:r>
          <w:r w:rsidR="008C1EEF" w:rsidRPr="00291E58">
            <w:rPr>
              <w:rFonts w:ascii="Arial" w:hAnsi="Arial" w:cs="Arial"/>
              <w:szCs w:val="24"/>
            </w:rPr>
            <w:fldChar w:fldCharType="end"/>
          </w:r>
        </w:sdtContent>
      </w:sdt>
      <w:r w:rsidRPr="00291E58">
        <w:rPr>
          <w:rFonts w:ascii="Arial" w:hAnsi="Arial" w:cs="Arial"/>
          <w:szCs w:val="24"/>
        </w:rPr>
        <w:t>.</w:t>
      </w:r>
    </w:p>
    <w:p w:rsidR="00685CF3" w:rsidRPr="00291E58" w:rsidRDefault="007F75E3" w:rsidP="00291E58">
      <w:pPr>
        <w:pStyle w:val="Heading2"/>
        <w:numPr>
          <w:ilvl w:val="1"/>
          <w:numId w:val="1"/>
        </w:numPr>
        <w:rPr>
          <w:rFonts w:ascii="Arial" w:hAnsi="Arial" w:cs="Arial"/>
          <w:szCs w:val="24"/>
        </w:rPr>
      </w:pPr>
      <w:bookmarkStart w:id="10" w:name="_Toc157343270"/>
      <w:r w:rsidRPr="00291E58">
        <w:rPr>
          <w:rFonts w:ascii="Arial" w:hAnsi="Arial" w:cs="Arial"/>
          <w:szCs w:val="24"/>
        </w:rPr>
        <w:t>Low-Cost Strategies</w:t>
      </w:r>
      <w:bookmarkEnd w:id="10"/>
    </w:p>
    <w:p w:rsidR="007F75E3" w:rsidRPr="00291E58" w:rsidRDefault="007F75E3" w:rsidP="00291E58">
      <w:pPr>
        <w:rPr>
          <w:rFonts w:ascii="Arial" w:hAnsi="Arial" w:cs="Arial"/>
          <w:szCs w:val="24"/>
        </w:rPr>
      </w:pPr>
      <w:r w:rsidRPr="00291E58">
        <w:rPr>
          <w:rFonts w:ascii="Arial" w:hAnsi="Arial" w:cs="Arial"/>
          <w:szCs w:val="24"/>
        </w:rPr>
        <w:t xml:space="preserve">Ibis </w:t>
      </w:r>
      <w:proofErr w:type="spellStart"/>
      <w:r w:rsidRPr="00291E58">
        <w:rPr>
          <w:rFonts w:ascii="Arial" w:hAnsi="Arial" w:cs="Arial"/>
          <w:szCs w:val="24"/>
        </w:rPr>
        <w:t>prioritises</w:t>
      </w:r>
      <w:proofErr w:type="spellEnd"/>
      <w:r w:rsidRPr="00291E58">
        <w:rPr>
          <w:rFonts w:ascii="Arial" w:hAnsi="Arial" w:cs="Arial"/>
          <w:szCs w:val="24"/>
        </w:rPr>
        <w:t xml:space="preserve"> cost saving, whereas </w:t>
      </w:r>
      <w:proofErr w:type="spellStart"/>
      <w:r w:rsidRPr="00291E58">
        <w:rPr>
          <w:rFonts w:ascii="Arial" w:hAnsi="Arial" w:cs="Arial"/>
          <w:szCs w:val="24"/>
        </w:rPr>
        <w:t>Corinthia</w:t>
      </w:r>
      <w:proofErr w:type="spellEnd"/>
      <w:r w:rsidRPr="00291E58">
        <w:rPr>
          <w:rFonts w:ascii="Arial" w:hAnsi="Arial" w:cs="Arial"/>
          <w:szCs w:val="24"/>
        </w:rPr>
        <w:t xml:space="preserve"> </w:t>
      </w:r>
      <w:proofErr w:type="spellStart"/>
      <w:r w:rsidRPr="00291E58">
        <w:rPr>
          <w:rFonts w:ascii="Arial" w:hAnsi="Arial" w:cs="Arial"/>
          <w:szCs w:val="24"/>
        </w:rPr>
        <w:t>emphasises</w:t>
      </w:r>
      <w:proofErr w:type="spellEnd"/>
      <w:r w:rsidRPr="00291E58">
        <w:rPr>
          <w:rFonts w:ascii="Arial" w:hAnsi="Arial" w:cs="Arial"/>
          <w:szCs w:val="24"/>
        </w:rPr>
        <w:t xml:space="preserve"> distinction. This is done through efficient operations, high room occupancy rates, and a commitment to affordable, high-quality lodgings. Ibis uses its efficiency to attract a wide range of customers seeking cost and quality.</w:t>
      </w:r>
    </w:p>
    <w:p w:rsidR="007F75E3" w:rsidRPr="00291E58" w:rsidRDefault="001D5E96" w:rsidP="00291E58">
      <w:pPr>
        <w:pStyle w:val="Heading2"/>
        <w:numPr>
          <w:ilvl w:val="1"/>
          <w:numId w:val="1"/>
        </w:numPr>
        <w:rPr>
          <w:rFonts w:ascii="Arial" w:hAnsi="Arial" w:cs="Arial"/>
          <w:szCs w:val="24"/>
        </w:rPr>
      </w:pPr>
      <w:bookmarkStart w:id="11" w:name="_Toc157343271"/>
      <w:r w:rsidRPr="00291E58">
        <w:rPr>
          <w:rFonts w:ascii="Arial" w:hAnsi="Arial" w:cs="Arial"/>
          <w:szCs w:val="24"/>
        </w:rPr>
        <w:t>Non-Competitive Strategies</w:t>
      </w:r>
      <w:bookmarkEnd w:id="11"/>
    </w:p>
    <w:p w:rsidR="001D5E96" w:rsidRPr="00291E58" w:rsidRDefault="001D5E96" w:rsidP="00291E58">
      <w:pPr>
        <w:rPr>
          <w:rFonts w:ascii="Arial" w:hAnsi="Arial" w:cs="Arial"/>
          <w:szCs w:val="24"/>
        </w:rPr>
      </w:pPr>
      <w:r w:rsidRPr="00291E58">
        <w:rPr>
          <w:rFonts w:ascii="Arial" w:hAnsi="Arial" w:cs="Arial"/>
          <w:szCs w:val="24"/>
        </w:rPr>
        <w:t xml:space="preserve">Both Corinthia and Ibis use </w:t>
      </w:r>
      <w:proofErr w:type="spellStart"/>
      <w:r w:rsidRPr="00291E58">
        <w:rPr>
          <w:rFonts w:ascii="Arial" w:hAnsi="Arial" w:cs="Arial"/>
          <w:szCs w:val="24"/>
        </w:rPr>
        <w:t>specialised</w:t>
      </w:r>
      <w:proofErr w:type="spellEnd"/>
      <w:r w:rsidRPr="00291E58">
        <w:rPr>
          <w:rFonts w:ascii="Arial" w:hAnsi="Arial" w:cs="Arial"/>
          <w:szCs w:val="24"/>
        </w:rPr>
        <w:t xml:space="preserve"> market techniques to avoid competition. </w:t>
      </w:r>
      <w:proofErr w:type="spellStart"/>
      <w:r w:rsidRPr="00291E58">
        <w:rPr>
          <w:rFonts w:ascii="Arial" w:hAnsi="Arial" w:cs="Arial"/>
          <w:szCs w:val="24"/>
        </w:rPr>
        <w:t>Corinthia's</w:t>
      </w:r>
      <w:proofErr w:type="spellEnd"/>
      <w:r w:rsidRPr="00291E58">
        <w:rPr>
          <w:rFonts w:ascii="Arial" w:hAnsi="Arial" w:cs="Arial"/>
          <w:szCs w:val="24"/>
        </w:rPr>
        <w:t xml:space="preserve"> premium and </w:t>
      </w:r>
      <w:proofErr w:type="spellStart"/>
      <w:r w:rsidRPr="00291E58">
        <w:rPr>
          <w:rFonts w:ascii="Arial" w:hAnsi="Arial" w:cs="Arial"/>
          <w:szCs w:val="24"/>
        </w:rPr>
        <w:t>personalised</w:t>
      </w:r>
      <w:proofErr w:type="spellEnd"/>
      <w:r w:rsidRPr="00291E58">
        <w:rPr>
          <w:rFonts w:ascii="Arial" w:hAnsi="Arial" w:cs="Arial"/>
          <w:szCs w:val="24"/>
        </w:rPr>
        <w:t xml:space="preserve"> service niche market reduces direct competition. Using </w:t>
      </w:r>
      <w:proofErr w:type="spellStart"/>
      <w:r w:rsidRPr="00291E58">
        <w:rPr>
          <w:rFonts w:ascii="Arial" w:hAnsi="Arial" w:cs="Arial"/>
          <w:szCs w:val="24"/>
        </w:rPr>
        <w:t>standardised</w:t>
      </w:r>
      <w:proofErr w:type="spellEnd"/>
      <w:r w:rsidRPr="00291E58">
        <w:rPr>
          <w:rFonts w:ascii="Arial" w:hAnsi="Arial" w:cs="Arial"/>
          <w:szCs w:val="24"/>
        </w:rPr>
        <w:t xml:space="preserve"> yet trustworthy services, Ibis deliberately works in a less competitive budget accommodation industry.</w:t>
      </w:r>
    </w:p>
    <w:p w:rsidR="001D5E96" w:rsidRPr="00291E58" w:rsidRDefault="00D46039" w:rsidP="00291E58">
      <w:pPr>
        <w:pStyle w:val="Heading2"/>
        <w:numPr>
          <w:ilvl w:val="1"/>
          <w:numId w:val="1"/>
        </w:numPr>
        <w:rPr>
          <w:rFonts w:ascii="Arial" w:hAnsi="Arial" w:cs="Arial"/>
          <w:szCs w:val="24"/>
        </w:rPr>
      </w:pPr>
      <w:bookmarkStart w:id="12" w:name="_Toc157343272"/>
      <w:r w:rsidRPr="00291E58">
        <w:rPr>
          <w:rFonts w:ascii="Arial" w:hAnsi="Arial" w:cs="Arial"/>
          <w:szCs w:val="24"/>
        </w:rPr>
        <w:t>Three Generic Strategies</w:t>
      </w:r>
      <w:bookmarkEnd w:id="12"/>
    </w:p>
    <w:p w:rsidR="00EB7CD2" w:rsidRPr="00291E58" w:rsidRDefault="00EB7CD2" w:rsidP="00291E58">
      <w:pPr>
        <w:pStyle w:val="Heading3"/>
        <w:numPr>
          <w:ilvl w:val="2"/>
          <w:numId w:val="1"/>
        </w:numPr>
        <w:rPr>
          <w:rFonts w:ascii="Arial" w:hAnsi="Arial" w:cs="Arial"/>
          <w:sz w:val="24"/>
        </w:rPr>
      </w:pPr>
      <w:bookmarkStart w:id="13" w:name="_Toc157343273"/>
      <w:r w:rsidRPr="00291E58">
        <w:rPr>
          <w:rFonts w:ascii="Arial" w:hAnsi="Arial" w:cs="Arial"/>
          <w:sz w:val="24"/>
        </w:rPr>
        <w:t>Cost Leadership</w:t>
      </w:r>
      <w:bookmarkEnd w:id="13"/>
    </w:p>
    <w:p w:rsidR="00EB7CD2" w:rsidRPr="00291E58" w:rsidRDefault="00EB7CD2" w:rsidP="00291E58">
      <w:pPr>
        <w:rPr>
          <w:rFonts w:ascii="Arial" w:hAnsi="Arial" w:cs="Arial"/>
          <w:szCs w:val="24"/>
        </w:rPr>
      </w:pPr>
      <w:r w:rsidRPr="00291E58">
        <w:rPr>
          <w:rFonts w:ascii="Arial" w:hAnsi="Arial" w:cs="Arial"/>
          <w:szCs w:val="24"/>
        </w:rPr>
        <w:t>Ibis Hotels leads in cost via operational efficiency, economies of scale, and affordable lodgings. Ibis competes in inexpensive hospitality by proactively controlling expenses.</w:t>
      </w:r>
    </w:p>
    <w:p w:rsidR="00EB7CD2" w:rsidRPr="00291E58" w:rsidRDefault="00EB7CD2" w:rsidP="00291E58">
      <w:pPr>
        <w:pStyle w:val="Heading3"/>
        <w:numPr>
          <w:ilvl w:val="2"/>
          <w:numId w:val="1"/>
        </w:numPr>
        <w:rPr>
          <w:rFonts w:ascii="Arial" w:hAnsi="Arial" w:cs="Arial"/>
          <w:sz w:val="24"/>
        </w:rPr>
      </w:pPr>
      <w:bookmarkStart w:id="14" w:name="_Toc157343274"/>
      <w:r w:rsidRPr="00291E58">
        <w:rPr>
          <w:rFonts w:ascii="Arial" w:hAnsi="Arial" w:cs="Arial"/>
          <w:sz w:val="24"/>
        </w:rPr>
        <w:t>Differentiation</w:t>
      </w:r>
      <w:bookmarkEnd w:id="14"/>
    </w:p>
    <w:p w:rsidR="00EB7CD2" w:rsidRPr="00291E58" w:rsidRDefault="00EB7CD2" w:rsidP="00291E58">
      <w:pPr>
        <w:rPr>
          <w:rFonts w:ascii="Arial" w:hAnsi="Arial" w:cs="Arial"/>
          <w:szCs w:val="24"/>
        </w:rPr>
      </w:pPr>
      <w:r w:rsidRPr="00291E58">
        <w:rPr>
          <w:rFonts w:ascii="Arial" w:hAnsi="Arial" w:cs="Arial"/>
          <w:szCs w:val="24"/>
        </w:rPr>
        <w:t>Corinthia Hotels differentiates with premium services, exquisite facilities, and unique experiences. This exclusivity makes Corinthia a premium hospitality leader.</w:t>
      </w:r>
    </w:p>
    <w:p w:rsidR="00EB7CD2" w:rsidRPr="00291E58" w:rsidRDefault="00EB7CD2" w:rsidP="00291E58">
      <w:pPr>
        <w:pStyle w:val="Heading3"/>
        <w:numPr>
          <w:ilvl w:val="2"/>
          <w:numId w:val="1"/>
        </w:numPr>
        <w:rPr>
          <w:rFonts w:ascii="Arial" w:hAnsi="Arial" w:cs="Arial"/>
          <w:sz w:val="24"/>
        </w:rPr>
      </w:pPr>
      <w:bookmarkStart w:id="15" w:name="_Toc157343275"/>
      <w:r w:rsidRPr="00291E58">
        <w:rPr>
          <w:rFonts w:ascii="Arial" w:hAnsi="Arial" w:cs="Arial"/>
          <w:sz w:val="24"/>
        </w:rPr>
        <w:t>Cost and Differentiation Focus</w:t>
      </w:r>
      <w:bookmarkEnd w:id="15"/>
    </w:p>
    <w:p w:rsidR="00D46039" w:rsidRPr="00291E58" w:rsidRDefault="00EB7CD2" w:rsidP="00291E58">
      <w:pPr>
        <w:rPr>
          <w:rFonts w:ascii="Arial" w:hAnsi="Arial" w:cs="Arial"/>
          <w:szCs w:val="24"/>
        </w:rPr>
      </w:pPr>
      <w:r w:rsidRPr="00291E58">
        <w:rPr>
          <w:rFonts w:ascii="Arial" w:hAnsi="Arial" w:cs="Arial"/>
          <w:szCs w:val="24"/>
        </w:rPr>
        <w:t xml:space="preserve">Ibis Hotels caters to budget </w:t>
      </w:r>
      <w:proofErr w:type="spellStart"/>
      <w:r w:rsidRPr="00291E58">
        <w:rPr>
          <w:rFonts w:ascii="Arial" w:hAnsi="Arial" w:cs="Arial"/>
          <w:szCs w:val="24"/>
        </w:rPr>
        <w:t>travellers</w:t>
      </w:r>
      <w:proofErr w:type="spellEnd"/>
      <w:r w:rsidRPr="00291E58">
        <w:rPr>
          <w:rFonts w:ascii="Arial" w:hAnsi="Arial" w:cs="Arial"/>
          <w:szCs w:val="24"/>
        </w:rPr>
        <w:t xml:space="preserve"> by leading the way in pricing. Corinthia, with its boutique-like market position, differentiates in the premium class for discriminating </w:t>
      </w:r>
      <w:proofErr w:type="spellStart"/>
      <w:r w:rsidRPr="00291E58">
        <w:rPr>
          <w:rFonts w:ascii="Arial" w:hAnsi="Arial" w:cs="Arial"/>
          <w:szCs w:val="24"/>
        </w:rPr>
        <w:t>travellers</w:t>
      </w:r>
      <w:proofErr w:type="spellEnd"/>
      <w:r w:rsidRPr="00291E58">
        <w:rPr>
          <w:rFonts w:ascii="Arial" w:hAnsi="Arial" w:cs="Arial"/>
          <w:szCs w:val="24"/>
        </w:rPr>
        <w:t xml:space="preserve"> seeking exclusivity. In summary, Bowman's Strategy Clock highlights </w:t>
      </w:r>
      <w:r w:rsidRPr="00291E58">
        <w:rPr>
          <w:rFonts w:ascii="Arial" w:hAnsi="Arial" w:cs="Arial"/>
          <w:szCs w:val="24"/>
        </w:rPr>
        <w:lastRenderedPageBreak/>
        <w:t xml:space="preserve">Corinthia and Ibis Hotels' strategic expertise. Their seamless integration of difference, low-cost techniques, and concentrated approaches make them powerful participants in the ever-changing hotel </w:t>
      </w:r>
      <w:proofErr w:type="gramStart"/>
      <w:r w:rsidRPr="00291E58">
        <w:rPr>
          <w:rFonts w:ascii="Arial" w:hAnsi="Arial" w:cs="Arial"/>
          <w:szCs w:val="24"/>
        </w:rPr>
        <w:t>business</w:t>
      </w:r>
      <w:proofErr w:type="gramEnd"/>
      <w:sdt>
        <w:sdtPr>
          <w:rPr>
            <w:rFonts w:ascii="Arial" w:hAnsi="Arial" w:cs="Arial"/>
            <w:szCs w:val="24"/>
          </w:rPr>
          <w:id w:val="1891222346"/>
          <w:citation/>
        </w:sdtPr>
        <w:sdtContent>
          <w:r w:rsidR="008C1EEF" w:rsidRPr="00291E58">
            <w:rPr>
              <w:rFonts w:ascii="Arial" w:hAnsi="Arial" w:cs="Arial"/>
              <w:szCs w:val="24"/>
            </w:rPr>
            <w:fldChar w:fldCharType="begin"/>
          </w:r>
          <w:r w:rsidR="006D4315" w:rsidRPr="00291E58">
            <w:rPr>
              <w:rFonts w:ascii="Arial" w:hAnsi="Arial" w:cs="Arial"/>
              <w:szCs w:val="24"/>
            </w:rPr>
            <w:instrText xml:space="preserve"> CITATION Ben221 \l 1033 </w:instrText>
          </w:r>
          <w:r w:rsidR="008C1EEF" w:rsidRPr="00291E58">
            <w:rPr>
              <w:rFonts w:ascii="Arial" w:hAnsi="Arial" w:cs="Arial"/>
              <w:szCs w:val="24"/>
            </w:rPr>
            <w:fldChar w:fldCharType="separate"/>
          </w:r>
          <w:r w:rsidR="00B214C3" w:rsidRPr="00291E58">
            <w:rPr>
              <w:rFonts w:ascii="Arial" w:hAnsi="Arial" w:cs="Arial"/>
              <w:noProof/>
              <w:szCs w:val="24"/>
            </w:rPr>
            <w:t>(Issa, 2022)</w:t>
          </w:r>
          <w:r w:rsidR="008C1EEF" w:rsidRPr="00291E58">
            <w:rPr>
              <w:rFonts w:ascii="Arial" w:hAnsi="Arial" w:cs="Arial"/>
              <w:szCs w:val="24"/>
            </w:rPr>
            <w:fldChar w:fldCharType="end"/>
          </w:r>
        </w:sdtContent>
      </w:sdt>
      <w:r w:rsidRPr="00291E58">
        <w:rPr>
          <w:rFonts w:ascii="Arial" w:hAnsi="Arial" w:cs="Arial"/>
          <w:szCs w:val="24"/>
        </w:rPr>
        <w:t>.</w:t>
      </w:r>
    </w:p>
    <w:p w:rsidR="006D2981" w:rsidRPr="00291E58" w:rsidRDefault="00921F1F" w:rsidP="00291E58">
      <w:pPr>
        <w:pStyle w:val="Heading1"/>
        <w:numPr>
          <w:ilvl w:val="0"/>
          <w:numId w:val="1"/>
        </w:numPr>
        <w:rPr>
          <w:rFonts w:ascii="Arial" w:hAnsi="Arial" w:cs="Arial"/>
          <w:sz w:val="24"/>
          <w:szCs w:val="24"/>
        </w:rPr>
      </w:pPr>
      <w:bookmarkStart w:id="16" w:name="_Toc157343276"/>
      <w:r w:rsidRPr="00291E58">
        <w:rPr>
          <w:rFonts w:ascii="Arial" w:hAnsi="Arial" w:cs="Arial"/>
          <w:sz w:val="24"/>
          <w:szCs w:val="24"/>
        </w:rPr>
        <w:t>Evaluation of Growth Potential</w:t>
      </w:r>
      <w:bookmarkEnd w:id="16"/>
    </w:p>
    <w:p w:rsidR="005C5E2C" w:rsidRPr="00291E58" w:rsidRDefault="005C5E2C" w:rsidP="00291E58">
      <w:pPr>
        <w:rPr>
          <w:rFonts w:ascii="Arial" w:hAnsi="Arial" w:cs="Arial"/>
          <w:szCs w:val="24"/>
        </w:rPr>
      </w:pPr>
      <w:r w:rsidRPr="00291E58">
        <w:rPr>
          <w:rFonts w:ascii="Arial" w:hAnsi="Arial" w:cs="Arial"/>
          <w:szCs w:val="24"/>
        </w:rPr>
        <w:t>Corinthia Hotels and Ibis Hotels' development potential is dependent on their strategic objectives, responsiveness to market possibilities, and ability to navigate possible impediments in the changing hospitality business.</w:t>
      </w:r>
    </w:p>
    <w:p w:rsidR="005C5E2C" w:rsidRPr="00291E58" w:rsidRDefault="005C5E2C" w:rsidP="00291E58">
      <w:pPr>
        <w:pStyle w:val="Heading2"/>
        <w:numPr>
          <w:ilvl w:val="1"/>
          <w:numId w:val="1"/>
        </w:numPr>
        <w:rPr>
          <w:rFonts w:ascii="Arial" w:hAnsi="Arial" w:cs="Arial"/>
          <w:szCs w:val="24"/>
        </w:rPr>
      </w:pPr>
      <w:bookmarkStart w:id="17" w:name="_Toc157343277"/>
      <w:r w:rsidRPr="00291E58">
        <w:rPr>
          <w:rFonts w:ascii="Arial" w:hAnsi="Arial" w:cs="Arial"/>
          <w:szCs w:val="24"/>
        </w:rPr>
        <w:t>Corinthia Hotels</w:t>
      </w:r>
      <w:bookmarkEnd w:id="17"/>
    </w:p>
    <w:p w:rsidR="005C5E2C" w:rsidRPr="00291E58" w:rsidRDefault="005C5E2C" w:rsidP="00291E58">
      <w:pPr>
        <w:rPr>
          <w:rFonts w:ascii="Arial" w:hAnsi="Arial" w:cs="Arial"/>
          <w:szCs w:val="24"/>
        </w:rPr>
      </w:pPr>
      <w:r w:rsidRPr="00291E58">
        <w:rPr>
          <w:rFonts w:ascii="Arial" w:hAnsi="Arial" w:cs="Arial"/>
          <w:szCs w:val="24"/>
        </w:rPr>
        <w:t xml:space="preserve">Corinthia Hotels, a luxury hotel chain, focuses on establishing flagship hotels in strategic worldwide locations as part of </w:t>
      </w:r>
      <w:r w:rsidR="00B30140" w:rsidRPr="00291E58">
        <w:rPr>
          <w:rFonts w:ascii="Arial" w:hAnsi="Arial" w:cs="Arial"/>
          <w:szCs w:val="24"/>
        </w:rPr>
        <w:t>its</w:t>
      </w:r>
      <w:r w:rsidRPr="00291E58">
        <w:rPr>
          <w:rFonts w:ascii="Arial" w:hAnsi="Arial" w:cs="Arial"/>
          <w:szCs w:val="24"/>
        </w:rPr>
        <w:t xml:space="preserve"> expansion plan. One prominent example is the Corinthia Meydan Beach in Dubai, which demonstrates the brand's expansion into growing premium vacation locations. Corinthia's tailored approach to the luxury category matches the increasing demand for premium experiences, preparing the brand for long-term success. Corinthia's expansion might be hampered by economic downturns that impair high-end travel expenditures. The exclusivity of Corinthia's brand may also provide difficulties in entering some regions where price is a significant </w:t>
      </w:r>
      <w:proofErr w:type="gramStart"/>
      <w:r w:rsidRPr="00291E58">
        <w:rPr>
          <w:rFonts w:ascii="Arial" w:hAnsi="Arial" w:cs="Arial"/>
          <w:szCs w:val="24"/>
        </w:rPr>
        <w:t>concern</w:t>
      </w:r>
      <w:proofErr w:type="gramEnd"/>
      <w:sdt>
        <w:sdtPr>
          <w:rPr>
            <w:rFonts w:ascii="Arial" w:hAnsi="Arial" w:cs="Arial"/>
            <w:szCs w:val="24"/>
          </w:rPr>
          <w:id w:val="-609433241"/>
          <w:citation/>
        </w:sdtPr>
        <w:sdtContent>
          <w:r w:rsidR="008C1EEF" w:rsidRPr="00291E58">
            <w:rPr>
              <w:rFonts w:ascii="Arial" w:hAnsi="Arial" w:cs="Arial"/>
              <w:szCs w:val="24"/>
            </w:rPr>
            <w:fldChar w:fldCharType="begin"/>
          </w:r>
          <w:r w:rsidR="009E0B00" w:rsidRPr="00291E58">
            <w:rPr>
              <w:rFonts w:ascii="Arial" w:hAnsi="Arial" w:cs="Arial"/>
              <w:szCs w:val="24"/>
            </w:rPr>
            <w:instrText xml:space="preserve"> CITATION Nav22 \l 1033 </w:instrText>
          </w:r>
          <w:r w:rsidR="008C1EEF" w:rsidRPr="00291E58">
            <w:rPr>
              <w:rFonts w:ascii="Arial" w:hAnsi="Arial" w:cs="Arial"/>
              <w:szCs w:val="24"/>
            </w:rPr>
            <w:fldChar w:fldCharType="separate"/>
          </w:r>
          <w:r w:rsidR="00B214C3" w:rsidRPr="00291E58">
            <w:rPr>
              <w:rFonts w:ascii="Arial" w:hAnsi="Arial" w:cs="Arial"/>
              <w:noProof/>
              <w:szCs w:val="24"/>
            </w:rPr>
            <w:t>(Ahmad, 2022)</w:t>
          </w:r>
          <w:r w:rsidR="008C1EEF" w:rsidRPr="00291E58">
            <w:rPr>
              <w:rFonts w:ascii="Arial" w:hAnsi="Arial" w:cs="Arial"/>
              <w:szCs w:val="24"/>
            </w:rPr>
            <w:fldChar w:fldCharType="end"/>
          </w:r>
        </w:sdtContent>
      </w:sdt>
      <w:r w:rsidRPr="00291E58">
        <w:rPr>
          <w:rFonts w:ascii="Arial" w:hAnsi="Arial" w:cs="Arial"/>
          <w:szCs w:val="24"/>
        </w:rPr>
        <w:t>.</w:t>
      </w:r>
    </w:p>
    <w:p w:rsidR="005C5E2C" w:rsidRPr="00291E58" w:rsidRDefault="005C5E2C" w:rsidP="00291E58">
      <w:pPr>
        <w:pStyle w:val="Heading2"/>
        <w:numPr>
          <w:ilvl w:val="1"/>
          <w:numId w:val="1"/>
        </w:numPr>
        <w:rPr>
          <w:rFonts w:ascii="Arial" w:hAnsi="Arial" w:cs="Arial"/>
          <w:szCs w:val="24"/>
        </w:rPr>
      </w:pPr>
      <w:bookmarkStart w:id="18" w:name="_Toc157343278"/>
      <w:r w:rsidRPr="00291E58">
        <w:rPr>
          <w:rFonts w:ascii="Arial" w:hAnsi="Arial" w:cs="Arial"/>
          <w:szCs w:val="24"/>
        </w:rPr>
        <w:t>Ibis Hotels</w:t>
      </w:r>
      <w:bookmarkEnd w:id="18"/>
    </w:p>
    <w:p w:rsidR="005C5E2C" w:rsidRPr="00291E58" w:rsidRDefault="005C5E2C" w:rsidP="00291E58">
      <w:pPr>
        <w:rPr>
          <w:rFonts w:ascii="Arial" w:hAnsi="Arial" w:cs="Arial"/>
          <w:szCs w:val="24"/>
        </w:rPr>
      </w:pPr>
      <w:r w:rsidRPr="00291E58">
        <w:rPr>
          <w:rFonts w:ascii="Arial" w:hAnsi="Arial" w:cs="Arial"/>
          <w:szCs w:val="24"/>
        </w:rPr>
        <w:t>Ibis Hotels, a cheap and econom</w:t>
      </w:r>
      <w:r w:rsidR="00B30140" w:rsidRPr="00291E58">
        <w:rPr>
          <w:rFonts w:ascii="Arial" w:hAnsi="Arial" w:cs="Arial"/>
          <w:szCs w:val="24"/>
        </w:rPr>
        <w:t>ical</w:t>
      </w:r>
      <w:r w:rsidRPr="00291E58">
        <w:rPr>
          <w:rFonts w:ascii="Arial" w:hAnsi="Arial" w:cs="Arial"/>
          <w:szCs w:val="24"/>
        </w:rPr>
        <w:t xml:space="preserve"> hotel chain, uses a broad market penetration approach to drive expansion. The Ibis Styles brand, for example, caters to specific consumer preferences, which increases the company's attractiveness. Ibis's development potential is boosted by its capacity to adapt to changing travel patterns, as demonstrated by the incorporation of technology for smooth booking experiences. However, possible hurdles may arise as a result of fierce rivalry within the budget category, necessitating long-term differentiation to win and maintain market share. Economic uncertainty impacting travel habits may potentially provide issues for Ibis. Corinthia Hotels and Ibis Hotels have diverse development paths due to their distinct market </w:t>
      </w:r>
      <w:proofErr w:type="gramStart"/>
      <w:r w:rsidRPr="00291E58">
        <w:rPr>
          <w:rFonts w:ascii="Arial" w:hAnsi="Arial" w:cs="Arial"/>
          <w:szCs w:val="24"/>
        </w:rPr>
        <w:t>positions</w:t>
      </w:r>
      <w:proofErr w:type="gramEnd"/>
      <w:sdt>
        <w:sdtPr>
          <w:rPr>
            <w:rFonts w:ascii="Arial" w:hAnsi="Arial" w:cs="Arial"/>
            <w:szCs w:val="24"/>
          </w:rPr>
          <w:id w:val="1732421614"/>
          <w:citation/>
        </w:sdtPr>
        <w:sdtContent>
          <w:r w:rsidR="008C1EEF" w:rsidRPr="00291E58">
            <w:rPr>
              <w:rFonts w:ascii="Arial" w:hAnsi="Arial" w:cs="Arial"/>
              <w:szCs w:val="24"/>
            </w:rPr>
            <w:fldChar w:fldCharType="begin"/>
          </w:r>
          <w:r w:rsidR="009E0B00" w:rsidRPr="00291E58">
            <w:rPr>
              <w:rFonts w:ascii="Arial" w:hAnsi="Arial" w:cs="Arial"/>
              <w:szCs w:val="24"/>
            </w:rPr>
            <w:instrText xml:space="preserve"> CITATION Ali22 \l 1033 </w:instrText>
          </w:r>
          <w:r w:rsidR="008C1EEF" w:rsidRPr="00291E58">
            <w:rPr>
              <w:rFonts w:ascii="Arial" w:hAnsi="Arial" w:cs="Arial"/>
              <w:szCs w:val="24"/>
            </w:rPr>
            <w:fldChar w:fldCharType="separate"/>
          </w:r>
          <w:r w:rsidR="00B214C3" w:rsidRPr="00291E58">
            <w:rPr>
              <w:rFonts w:ascii="Arial" w:hAnsi="Arial" w:cs="Arial"/>
              <w:noProof/>
              <w:szCs w:val="24"/>
            </w:rPr>
            <w:t>(Uyar, 2022)</w:t>
          </w:r>
          <w:r w:rsidR="008C1EEF" w:rsidRPr="00291E58">
            <w:rPr>
              <w:rFonts w:ascii="Arial" w:hAnsi="Arial" w:cs="Arial"/>
              <w:szCs w:val="24"/>
            </w:rPr>
            <w:fldChar w:fldCharType="end"/>
          </w:r>
        </w:sdtContent>
      </w:sdt>
      <w:r w:rsidRPr="00291E58">
        <w:rPr>
          <w:rFonts w:ascii="Arial" w:hAnsi="Arial" w:cs="Arial"/>
          <w:szCs w:val="24"/>
        </w:rPr>
        <w:t>. Corinthia's planned growth into premium markets is consistent with the desire for exclusive experiences, however</w:t>
      </w:r>
      <w:r w:rsidR="00B30140" w:rsidRPr="00291E58">
        <w:rPr>
          <w:rFonts w:ascii="Arial" w:hAnsi="Arial" w:cs="Arial"/>
          <w:szCs w:val="24"/>
        </w:rPr>
        <w:t>,</w:t>
      </w:r>
      <w:r w:rsidRPr="00291E58">
        <w:rPr>
          <w:rFonts w:ascii="Arial" w:hAnsi="Arial" w:cs="Arial"/>
          <w:szCs w:val="24"/>
        </w:rPr>
        <w:t xml:space="preserve"> with an emphasis on mitigating any economic challenges. Ibis's development, fueled by its cost and </w:t>
      </w:r>
      <w:r w:rsidRPr="00291E58">
        <w:rPr>
          <w:rFonts w:ascii="Arial" w:hAnsi="Arial" w:cs="Arial"/>
          <w:szCs w:val="24"/>
        </w:rPr>
        <w:lastRenderedPageBreak/>
        <w:t>accessibility, has established it as a powerful contender in the budget category, demanding ongoing innovation to stay competitive.</w:t>
      </w:r>
    </w:p>
    <w:p w:rsidR="005C5E2C" w:rsidRPr="00291E58" w:rsidRDefault="005C5E2C" w:rsidP="00291E58">
      <w:pPr>
        <w:pStyle w:val="Heading3"/>
        <w:numPr>
          <w:ilvl w:val="2"/>
          <w:numId w:val="1"/>
        </w:numPr>
        <w:rPr>
          <w:rFonts w:ascii="Arial" w:hAnsi="Arial" w:cs="Arial"/>
          <w:sz w:val="24"/>
        </w:rPr>
      </w:pPr>
      <w:bookmarkStart w:id="19" w:name="_Toc157343279"/>
      <w:r w:rsidRPr="00291E58">
        <w:rPr>
          <w:rFonts w:ascii="Arial" w:hAnsi="Arial" w:cs="Arial"/>
          <w:sz w:val="24"/>
        </w:rPr>
        <w:t>Data and Examples</w:t>
      </w:r>
      <w:bookmarkEnd w:id="19"/>
    </w:p>
    <w:p w:rsidR="00BC1EDF" w:rsidRPr="00291E58" w:rsidRDefault="005C5E2C" w:rsidP="00291E58">
      <w:pPr>
        <w:rPr>
          <w:rFonts w:ascii="Arial" w:hAnsi="Arial" w:cs="Arial"/>
          <w:szCs w:val="24"/>
        </w:rPr>
      </w:pPr>
      <w:r w:rsidRPr="00291E58">
        <w:rPr>
          <w:rFonts w:ascii="Arial" w:hAnsi="Arial" w:cs="Arial"/>
          <w:szCs w:val="24"/>
        </w:rPr>
        <w:t xml:space="preserve">Corinthia's strategic alliance with Meydan Group in Dubai, which resulted in the Corinthia Meydan Beach, reflects the brand's planned development into high-growth regions. The overall revenue of $750 million demonstrates the brand's strong financial position, which supports its ambitious expansion objectives. Ibis' constant expansion is evident in its large portfolio, which includes the Ibis Styles brand, which caters to a wide range of client </w:t>
      </w:r>
      <w:proofErr w:type="gramStart"/>
      <w:r w:rsidRPr="00291E58">
        <w:rPr>
          <w:rFonts w:ascii="Arial" w:hAnsi="Arial" w:cs="Arial"/>
          <w:szCs w:val="24"/>
        </w:rPr>
        <w:t>tastes</w:t>
      </w:r>
      <w:proofErr w:type="gramEnd"/>
      <w:sdt>
        <w:sdtPr>
          <w:rPr>
            <w:rFonts w:ascii="Arial" w:hAnsi="Arial" w:cs="Arial"/>
            <w:szCs w:val="24"/>
          </w:rPr>
          <w:id w:val="616416432"/>
          <w:citation/>
        </w:sdtPr>
        <w:sdtContent>
          <w:r w:rsidR="008C1EEF" w:rsidRPr="00291E58">
            <w:rPr>
              <w:rFonts w:ascii="Arial" w:hAnsi="Arial" w:cs="Arial"/>
              <w:szCs w:val="24"/>
            </w:rPr>
            <w:fldChar w:fldCharType="begin"/>
          </w:r>
          <w:r w:rsidR="00242103" w:rsidRPr="00291E58">
            <w:rPr>
              <w:rFonts w:ascii="Arial" w:hAnsi="Arial" w:cs="Arial"/>
              <w:szCs w:val="24"/>
            </w:rPr>
            <w:instrText xml:space="preserve"> CITATION Pun22 \l 1033 </w:instrText>
          </w:r>
          <w:r w:rsidR="008C1EEF" w:rsidRPr="00291E58">
            <w:rPr>
              <w:rFonts w:ascii="Arial" w:hAnsi="Arial" w:cs="Arial"/>
              <w:szCs w:val="24"/>
            </w:rPr>
            <w:fldChar w:fldCharType="separate"/>
          </w:r>
          <w:r w:rsidR="00B214C3" w:rsidRPr="00291E58">
            <w:rPr>
              <w:rFonts w:ascii="Arial" w:hAnsi="Arial" w:cs="Arial"/>
              <w:noProof/>
              <w:szCs w:val="24"/>
            </w:rPr>
            <w:t>(Kaur, 2022)</w:t>
          </w:r>
          <w:r w:rsidR="008C1EEF" w:rsidRPr="00291E58">
            <w:rPr>
              <w:rFonts w:ascii="Arial" w:hAnsi="Arial" w:cs="Arial"/>
              <w:szCs w:val="24"/>
            </w:rPr>
            <w:fldChar w:fldCharType="end"/>
          </w:r>
        </w:sdtContent>
      </w:sdt>
      <w:r w:rsidRPr="00291E58">
        <w:rPr>
          <w:rFonts w:ascii="Arial" w:hAnsi="Arial" w:cs="Arial"/>
          <w:szCs w:val="24"/>
        </w:rPr>
        <w:t>. The overall revenue of $1.2 billion demonstrates Ibis' ability to acquire market share in the budget and economy segments, which is bolstered by technology integration for improved guest experiences.</w:t>
      </w:r>
    </w:p>
    <w:p w:rsidR="005C5E2C" w:rsidRPr="00291E58" w:rsidRDefault="00C223D3" w:rsidP="00291E58">
      <w:pPr>
        <w:pStyle w:val="Heading1"/>
        <w:numPr>
          <w:ilvl w:val="0"/>
          <w:numId w:val="1"/>
        </w:numPr>
        <w:rPr>
          <w:rFonts w:ascii="Arial" w:hAnsi="Arial" w:cs="Arial"/>
          <w:sz w:val="24"/>
          <w:szCs w:val="24"/>
        </w:rPr>
      </w:pPr>
      <w:bookmarkStart w:id="20" w:name="_Toc157343280"/>
      <w:r w:rsidRPr="00291E58">
        <w:rPr>
          <w:rFonts w:ascii="Arial" w:hAnsi="Arial" w:cs="Arial"/>
          <w:sz w:val="24"/>
          <w:szCs w:val="24"/>
        </w:rPr>
        <w:t>Financial Commitment to CSR Analysis</w:t>
      </w:r>
      <w:bookmarkEnd w:id="20"/>
    </w:p>
    <w:p w:rsidR="00C223D3" w:rsidRPr="00291E58" w:rsidRDefault="00B30140" w:rsidP="00291E58">
      <w:pPr>
        <w:rPr>
          <w:rFonts w:ascii="Arial" w:hAnsi="Arial" w:cs="Arial"/>
          <w:szCs w:val="24"/>
        </w:rPr>
      </w:pPr>
      <w:r w:rsidRPr="00291E58">
        <w:rPr>
          <w:rFonts w:ascii="Arial" w:hAnsi="Arial" w:cs="Arial"/>
          <w:szCs w:val="24"/>
        </w:rPr>
        <w:t>Business S</w:t>
      </w:r>
      <w:r w:rsidR="00C223D3" w:rsidRPr="00291E58">
        <w:rPr>
          <w:rFonts w:ascii="Arial" w:hAnsi="Arial" w:cs="Arial"/>
          <w:szCs w:val="24"/>
        </w:rPr>
        <w:t xml:space="preserve">ocial Responsibility (CSR) has become an important component of business identity, expressing an </w:t>
      </w:r>
      <w:proofErr w:type="spellStart"/>
      <w:r w:rsidR="00C223D3" w:rsidRPr="00291E58">
        <w:rPr>
          <w:rFonts w:ascii="Arial" w:hAnsi="Arial" w:cs="Arial"/>
          <w:szCs w:val="24"/>
        </w:rPr>
        <w:t>organi</w:t>
      </w:r>
      <w:r w:rsidRPr="00291E58">
        <w:rPr>
          <w:rFonts w:ascii="Arial" w:hAnsi="Arial" w:cs="Arial"/>
          <w:szCs w:val="24"/>
        </w:rPr>
        <w:t>s</w:t>
      </w:r>
      <w:r w:rsidR="00C223D3" w:rsidRPr="00291E58">
        <w:rPr>
          <w:rFonts w:ascii="Arial" w:hAnsi="Arial" w:cs="Arial"/>
          <w:szCs w:val="24"/>
        </w:rPr>
        <w:t>ation's</w:t>
      </w:r>
      <w:proofErr w:type="spellEnd"/>
      <w:r w:rsidR="00C223D3" w:rsidRPr="00291E58">
        <w:rPr>
          <w:rFonts w:ascii="Arial" w:hAnsi="Arial" w:cs="Arial"/>
          <w:szCs w:val="24"/>
        </w:rPr>
        <w:t xml:space="preserve"> ethical position and commitment to sustainability. When comparing Corinthia Hotels and Ibis Hotels' financial commitment to CSR </w:t>
      </w:r>
      <w:proofErr w:type="spellStart"/>
      <w:r w:rsidR="00C223D3" w:rsidRPr="00291E58">
        <w:rPr>
          <w:rFonts w:ascii="Arial" w:hAnsi="Arial" w:cs="Arial"/>
          <w:szCs w:val="24"/>
        </w:rPr>
        <w:t>programmes</w:t>
      </w:r>
      <w:proofErr w:type="spellEnd"/>
      <w:r w:rsidR="00C223D3" w:rsidRPr="00291E58">
        <w:rPr>
          <w:rFonts w:ascii="Arial" w:hAnsi="Arial" w:cs="Arial"/>
          <w:szCs w:val="24"/>
        </w:rPr>
        <w:t xml:space="preserve">, we look at their environmental practices, community participation, and ethical business practices. Corinthia Hotels, a premium brand, </w:t>
      </w:r>
      <w:proofErr w:type="spellStart"/>
      <w:r w:rsidR="00C223D3" w:rsidRPr="00291E58">
        <w:rPr>
          <w:rFonts w:ascii="Arial" w:hAnsi="Arial" w:cs="Arial"/>
          <w:szCs w:val="24"/>
        </w:rPr>
        <w:t>prioritises</w:t>
      </w:r>
      <w:proofErr w:type="spellEnd"/>
      <w:r w:rsidR="00C223D3" w:rsidRPr="00291E58">
        <w:rPr>
          <w:rFonts w:ascii="Arial" w:hAnsi="Arial" w:cs="Arial"/>
          <w:szCs w:val="24"/>
        </w:rPr>
        <w:t xml:space="preserve"> corporate social responsibility by incorporating sustainability techniques into its core operations. One noteworthy example is Corinthia Lisbon's Green Club, which focuses on ecological measures like waste </w:t>
      </w:r>
      <w:proofErr w:type="spellStart"/>
      <w:r w:rsidR="00C223D3" w:rsidRPr="00291E58">
        <w:rPr>
          <w:rFonts w:ascii="Arial" w:hAnsi="Arial" w:cs="Arial"/>
          <w:szCs w:val="24"/>
        </w:rPr>
        <w:t>minimi</w:t>
      </w:r>
      <w:r w:rsidRPr="00291E58">
        <w:rPr>
          <w:rFonts w:ascii="Arial" w:hAnsi="Arial" w:cs="Arial"/>
          <w:szCs w:val="24"/>
        </w:rPr>
        <w:t>s</w:t>
      </w:r>
      <w:r w:rsidR="00C223D3" w:rsidRPr="00291E58">
        <w:rPr>
          <w:rFonts w:ascii="Arial" w:hAnsi="Arial" w:cs="Arial"/>
          <w:szCs w:val="24"/>
        </w:rPr>
        <w:t>ation</w:t>
      </w:r>
      <w:proofErr w:type="spellEnd"/>
      <w:r w:rsidR="00C223D3" w:rsidRPr="00291E58">
        <w:rPr>
          <w:rFonts w:ascii="Arial" w:hAnsi="Arial" w:cs="Arial"/>
          <w:szCs w:val="24"/>
        </w:rPr>
        <w:t xml:space="preserve"> and the promotion of local, organic products in its dining </w:t>
      </w:r>
      <w:proofErr w:type="gramStart"/>
      <w:r w:rsidR="00C223D3" w:rsidRPr="00291E58">
        <w:rPr>
          <w:rFonts w:ascii="Arial" w:hAnsi="Arial" w:cs="Arial"/>
          <w:szCs w:val="24"/>
        </w:rPr>
        <w:t>facilities</w:t>
      </w:r>
      <w:proofErr w:type="gramEnd"/>
      <w:sdt>
        <w:sdtPr>
          <w:rPr>
            <w:rFonts w:ascii="Arial" w:hAnsi="Arial" w:cs="Arial"/>
            <w:szCs w:val="24"/>
          </w:rPr>
          <w:id w:val="-799304801"/>
          <w:citation/>
        </w:sdtPr>
        <w:sdtContent>
          <w:r w:rsidR="008C1EEF" w:rsidRPr="00291E58">
            <w:rPr>
              <w:rFonts w:ascii="Arial" w:hAnsi="Arial" w:cs="Arial"/>
              <w:szCs w:val="24"/>
            </w:rPr>
            <w:fldChar w:fldCharType="begin"/>
          </w:r>
          <w:r w:rsidR="00E9584A" w:rsidRPr="00291E58">
            <w:rPr>
              <w:rFonts w:ascii="Arial" w:hAnsi="Arial" w:cs="Arial"/>
              <w:szCs w:val="24"/>
            </w:rPr>
            <w:instrText xml:space="preserve"> CITATION Ada23 \l 1033 </w:instrText>
          </w:r>
          <w:r w:rsidR="008C1EEF" w:rsidRPr="00291E58">
            <w:rPr>
              <w:rFonts w:ascii="Arial" w:hAnsi="Arial" w:cs="Arial"/>
              <w:szCs w:val="24"/>
            </w:rPr>
            <w:fldChar w:fldCharType="separate"/>
          </w:r>
          <w:r w:rsidR="00B214C3" w:rsidRPr="00291E58">
            <w:rPr>
              <w:rFonts w:ascii="Arial" w:hAnsi="Arial" w:cs="Arial"/>
              <w:noProof/>
              <w:szCs w:val="24"/>
            </w:rPr>
            <w:t>(Arian, 2023)</w:t>
          </w:r>
          <w:r w:rsidR="008C1EEF" w:rsidRPr="00291E58">
            <w:rPr>
              <w:rFonts w:ascii="Arial" w:hAnsi="Arial" w:cs="Arial"/>
              <w:szCs w:val="24"/>
            </w:rPr>
            <w:fldChar w:fldCharType="end"/>
          </w:r>
        </w:sdtContent>
      </w:sdt>
      <w:r w:rsidRPr="00291E58">
        <w:rPr>
          <w:rFonts w:ascii="Arial" w:hAnsi="Arial" w:cs="Arial"/>
          <w:szCs w:val="24"/>
        </w:rPr>
        <w:t>.</w:t>
      </w:r>
      <w:r w:rsidR="00C223D3" w:rsidRPr="00291E58">
        <w:rPr>
          <w:rFonts w:ascii="Arial" w:hAnsi="Arial" w:cs="Arial"/>
          <w:szCs w:val="24"/>
        </w:rPr>
        <w:t xml:space="preserve">Community involvement is another aspect of Corinthia's CSR commitment. The company actively supports local communities via charity efforts and collaborations. Corinthia, for example, promotes educational projects in the communities where its hotels are located, </w:t>
      </w:r>
      <w:r w:rsidRPr="00291E58">
        <w:rPr>
          <w:rFonts w:ascii="Arial" w:hAnsi="Arial" w:cs="Arial"/>
          <w:szCs w:val="24"/>
        </w:rPr>
        <w:t>thus</w:t>
      </w:r>
      <w:r w:rsidR="00C223D3" w:rsidRPr="00291E58">
        <w:rPr>
          <w:rFonts w:ascii="Arial" w:hAnsi="Arial" w:cs="Arial"/>
          <w:szCs w:val="24"/>
        </w:rPr>
        <w:t xml:space="preserve"> improving social welfare. Ethical business practices are deeply embedded in Corinthia's culture. The brand </w:t>
      </w:r>
      <w:proofErr w:type="spellStart"/>
      <w:r w:rsidR="00C223D3" w:rsidRPr="00291E58">
        <w:rPr>
          <w:rFonts w:ascii="Arial" w:hAnsi="Arial" w:cs="Arial"/>
          <w:szCs w:val="24"/>
        </w:rPr>
        <w:t>prioritises</w:t>
      </w:r>
      <w:proofErr w:type="spellEnd"/>
      <w:r w:rsidR="00C223D3" w:rsidRPr="00291E58">
        <w:rPr>
          <w:rFonts w:ascii="Arial" w:hAnsi="Arial" w:cs="Arial"/>
          <w:szCs w:val="24"/>
        </w:rPr>
        <w:t xml:space="preserve"> fair employment practices, guaranteeing diversity and inclusion. Furthermore, the company's dedication to ethical sourcing is demonstrated by its collaborations with local craftsmen and companies, which promote economic growth in the regions in which it </w:t>
      </w:r>
      <w:proofErr w:type="gramStart"/>
      <w:r w:rsidR="00C223D3" w:rsidRPr="00291E58">
        <w:rPr>
          <w:rFonts w:ascii="Arial" w:hAnsi="Arial" w:cs="Arial"/>
          <w:szCs w:val="24"/>
        </w:rPr>
        <w:t>operates</w:t>
      </w:r>
      <w:proofErr w:type="gramEnd"/>
      <w:sdt>
        <w:sdtPr>
          <w:rPr>
            <w:rFonts w:ascii="Arial" w:hAnsi="Arial" w:cs="Arial"/>
            <w:szCs w:val="24"/>
          </w:rPr>
          <w:id w:val="-1324197606"/>
          <w:citation/>
        </w:sdtPr>
        <w:sdtContent>
          <w:r w:rsidR="008C1EEF" w:rsidRPr="00291E58">
            <w:rPr>
              <w:rFonts w:ascii="Arial" w:hAnsi="Arial" w:cs="Arial"/>
              <w:szCs w:val="24"/>
            </w:rPr>
            <w:fldChar w:fldCharType="begin"/>
          </w:r>
          <w:r w:rsidR="00AB42AB" w:rsidRPr="00291E58">
            <w:rPr>
              <w:rFonts w:ascii="Arial" w:hAnsi="Arial" w:cs="Arial"/>
              <w:szCs w:val="24"/>
            </w:rPr>
            <w:instrText xml:space="preserve"> CITATION Aam22 \l 1033 </w:instrText>
          </w:r>
          <w:r w:rsidR="008C1EEF" w:rsidRPr="00291E58">
            <w:rPr>
              <w:rFonts w:ascii="Arial" w:hAnsi="Arial" w:cs="Arial"/>
              <w:szCs w:val="24"/>
            </w:rPr>
            <w:fldChar w:fldCharType="separate"/>
          </w:r>
          <w:r w:rsidR="00B214C3" w:rsidRPr="00291E58">
            <w:rPr>
              <w:rFonts w:ascii="Arial" w:hAnsi="Arial" w:cs="Arial"/>
              <w:noProof/>
              <w:szCs w:val="24"/>
            </w:rPr>
            <w:t>(Hayat, 2022)</w:t>
          </w:r>
          <w:r w:rsidR="008C1EEF" w:rsidRPr="00291E58">
            <w:rPr>
              <w:rFonts w:ascii="Arial" w:hAnsi="Arial" w:cs="Arial"/>
              <w:szCs w:val="24"/>
            </w:rPr>
            <w:fldChar w:fldCharType="end"/>
          </w:r>
        </w:sdtContent>
      </w:sdt>
      <w:r w:rsidR="00C223D3" w:rsidRPr="00291E58">
        <w:rPr>
          <w:rFonts w:ascii="Arial" w:hAnsi="Arial" w:cs="Arial"/>
          <w:szCs w:val="24"/>
        </w:rPr>
        <w:t xml:space="preserve">. </w:t>
      </w:r>
    </w:p>
    <w:p w:rsidR="00936176" w:rsidRPr="00291E58" w:rsidRDefault="00151E22" w:rsidP="00291E58">
      <w:pPr>
        <w:pStyle w:val="Heading1"/>
        <w:numPr>
          <w:ilvl w:val="0"/>
          <w:numId w:val="1"/>
        </w:numPr>
        <w:rPr>
          <w:rFonts w:ascii="Arial" w:hAnsi="Arial" w:cs="Arial"/>
          <w:sz w:val="24"/>
          <w:szCs w:val="24"/>
        </w:rPr>
      </w:pPr>
      <w:bookmarkStart w:id="21" w:name="_Toc157343281"/>
      <w:r w:rsidRPr="00291E58">
        <w:rPr>
          <w:rFonts w:ascii="Arial" w:hAnsi="Arial" w:cs="Arial"/>
          <w:sz w:val="24"/>
          <w:szCs w:val="24"/>
        </w:rPr>
        <w:lastRenderedPageBreak/>
        <w:t>Recommendations</w:t>
      </w:r>
      <w:bookmarkEnd w:id="21"/>
    </w:p>
    <w:p w:rsidR="00053114" w:rsidRPr="00291E58" w:rsidRDefault="00053114" w:rsidP="00291E58">
      <w:pPr>
        <w:pStyle w:val="Heading2"/>
        <w:numPr>
          <w:ilvl w:val="1"/>
          <w:numId w:val="1"/>
        </w:numPr>
        <w:rPr>
          <w:rFonts w:ascii="Arial" w:hAnsi="Arial" w:cs="Arial"/>
          <w:szCs w:val="24"/>
        </w:rPr>
      </w:pPr>
      <w:bookmarkStart w:id="22" w:name="_Toc157343282"/>
      <w:r w:rsidRPr="00291E58">
        <w:rPr>
          <w:rFonts w:ascii="Arial" w:hAnsi="Arial" w:cs="Arial"/>
          <w:szCs w:val="24"/>
        </w:rPr>
        <w:t>Corinthia Hotels</w:t>
      </w:r>
      <w:bookmarkEnd w:id="22"/>
    </w:p>
    <w:p w:rsidR="00053114" w:rsidRPr="00291E58" w:rsidRDefault="00053114" w:rsidP="00291E58">
      <w:pPr>
        <w:rPr>
          <w:rFonts w:ascii="Arial" w:hAnsi="Arial" w:cs="Arial"/>
          <w:szCs w:val="24"/>
        </w:rPr>
      </w:pPr>
      <w:r w:rsidRPr="00291E58">
        <w:rPr>
          <w:rFonts w:ascii="Arial" w:hAnsi="Arial" w:cs="Arial"/>
          <w:szCs w:val="24"/>
        </w:rPr>
        <w:t xml:space="preserve">Exclusiveness and </w:t>
      </w:r>
      <w:proofErr w:type="spellStart"/>
      <w:r w:rsidRPr="00291E58">
        <w:rPr>
          <w:rFonts w:ascii="Arial" w:hAnsi="Arial" w:cs="Arial"/>
          <w:szCs w:val="24"/>
        </w:rPr>
        <w:t>personalised</w:t>
      </w:r>
      <w:proofErr w:type="spellEnd"/>
      <w:r w:rsidRPr="00291E58">
        <w:rPr>
          <w:rFonts w:ascii="Arial" w:hAnsi="Arial" w:cs="Arial"/>
          <w:szCs w:val="24"/>
        </w:rPr>
        <w:t xml:space="preserve"> service have helped Corinthia Hotels succeed in premium hospitality. Corinthia Hotels should consider these methods to </w:t>
      </w:r>
      <w:proofErr w:type="spellStart"/>
      <w:r w:rsidRPr="00291E58">
        <w:rPr>
          <w:rFonts w:ascii="Arial" w:hAnsi="Arial" w:cs="Arial"/>
          <w:szCs w:val="24"/>
        </w:rPr>
        <w:t>capitalise</w:t>
      </w:r>
      <w:proofErr w:type="spellEnd"/>
      <w:r w:rsidRPr="00291E58">
        <w:rPr>
          <w:rFonts w:ascii="Arial" w:hAnsi="Arial" w:cs="Arial"/>
          <w:szCs w:val="24"/>
        </w:rPr>
        <w:t xml:space="preserve"> on its assets and sustain growth:</w:t>
      </w:r>
    </w:p>
    <w:p w:rsidR="00053114" w:rsidRPr="00291E58" w:rsidRDefault="00053114" w:rsidP="00291E58">
      <w:pPr>
        <w:pStyle w:val="Heading3"/>
        <w:numPr>
          <w:ilvl w:val="2"/>
          <w:numId w:val="1"/>
        </w:numPr>
        <w:rPr>
          <w:rFonts w:ascii="Arial" w:hAnsi="Arial" w:cs="Arial"/>
          <w:sz w:val="24"/>
        </w:rPr>
      </w:pPr>
      <w:bookmarkStart w:id="23" w:name="_Toc157343283"/>
      <w:r w:rsidRPr="00291E58">
        <w:rPr>
          <w:rFonts w:ascii="Arial" w:hAnsi="Arial" w:cs="Arial"/>
          <w:sz w:val="24"/>
        </w:rPr>
        <w:t>Strategic global expansion</w:t>
      </w:r>
      <w:bookmarkEnd w:id="23"/>
    </w:p>
    <w:p w:rsidR="00053114" w:rsidRPr="00291E58" w:rsidRDefault="00053114" w:rsidP="00291E58">
      <w:pPr>
        <w:rPr>
          <w:rFonts w:ascii="Arial" w:hAnsi="Arial" w:cs="Arial"/>
          <w:szCs w:val="24"/>
        </w:rPr>
      </w:pPr>
      <w:r w:rsidRPr="00291E58">
        <w:rPr>
          <w:rFonts w:ascii="Arial" w:hAnsi="Arial" w:cs="Arial"/>
          <w:szCs w:val="24"/>
        </w:rPr>
        <w:t xml:space="preserve">Expand into new nations with a burgeoning rich class to </w:t>
      </w:r>
      <w:proofErr w:type="spellStart"/>
      <w:r w:rsidRPr="00291E58">
        <w:rPr>
          <w:rFonts w:ascii="Arial" w:hAnsi="Arial" w:cs="Arial"/>
          <w:szCs w:val="24"/>
        </w:rPr>
        <w:t>capitalise</w:t>
      </w:r>
      <w:proofErr w:type="spellEnd"/>
      <w:r w:rsidRPr="00291E58">
        <w:rPr>
          <w:rFonts w:ascii="Arial" w:hAnsi="Arial" w:cs="Arial"/>
          <w:szCs w:val="24"/>
        </w:rPr>
        <w:t xml:space="preserve"> on luxury tourism. Corinthia Meydan Beach in Dubai, the brand's latest achievement, shows its promise in high-growth </w:t>
      </w:r>
      <w:proofErr w:type="gramStart"/>
      <w:r w:rsidRPr="00291E58">
        <w:rPr>
          <w:rFonts w:ascii="Arial" w:hAnsi="Arial" w:cs="Arial"/>
          <w:szCs w:val="24"/>
        </w:rPr>
        <w:t>markets</w:t>
      </w:r>
      <w:proofErr w:type="gramEnd"/>
      <w:sdt>
        <w:sdtPr>
          <w:rPr>
            <w:rFonts w:ascii="Arial" w:hAnsi="Arial" w:cs="Arial"/>
            <w:szCs w:val="24"/>
          </w:rPr>
          <w:id w:val="1880280007"/>
          <w:citation/>
        </w:sdtPr>
        <w:sdtContent>
          <w:r w:rsidR="008C1EEF" w:rsidRPr="00291E58">
            <w:rPr>
              <w:rFonts w:ascii="Arial" w:hAnsi="Arial" w:cs="Arial"/>
              <w:szCs w:val="24"/>
            </w:rPr>
            <w:fldChar w:fldCharType="begin"/>
          </w:r>
          <w:r w:rsidR="006D4315" w:rsidRPr="00291E58">
            <w:rPr>
              <w:rFonts w:ascii="Arial" w:hAnsi="Arial" w:cs="Arial"/>
              <w:szCs w:val="24"/>
            </w:rPr>
            <w:instrText xml:space="preserve"> CITATION Ben221 \l 1033 </w:instrText>
          </w:r>
          <w:r w:rsidR="008C1EEF" w:rsidRPr="00291E58">
            <w:rPr>
              <w:rFonts w:ascii="Arial" w:hAnsi="Arial" w:cs="Arial"/>
              <w:szCs w:val="24"/>
            </w:rPr>
            <w:fldChar w:fldCharType="separate"/>
          </w:r>
          <w:r w:rsidR="00B214C3" w:rsidRPr="00291E58">
            <w:rPr>
              <w:rFonts w:ascii="Arial" w:hAnsi="Arial" w:cs="Arial"/>
              <w:noProof/>
              <w:szCs w:val="24"/>
            </w:rPr>
            <w:t>(Issa, 2022)</w:t>
          </w:r>
          <w:r w:rsidR="008C1EEF" w:rsidRPr="00291E58">
            <w:rPr>
              <w:rFonts w:ascii="Arial" w:hAnsi="Arial" w:cs="Arial"/>
              <w:szCs w:val="24"/>
            </w:rPr>
            <w:fldChar w:fldCharType="end"/>
          </w:r>
        </w:sdtContent>
      </w:sdt>
      <w:r w:rsidRPr="00291E58">
        <w:rPr>
          <w:rFonts w:ascii="Arial" w:hAnsi="Arial" w:cs="Arial"/>
          <w:szCs w:val="24"/>
        </w:rPr>
        <w:t>.</w:t>
      </w:r>
    </w:p>
    <w:p w:rsidR="00053114" w:rsidRPr="00291E58" w:rsidRDefault="00053114" w:rsidP="00291E58">
      <w:pPr>
        <w:pStyle w:val="Heading3"/>
        <w:numPr>
          <w:ilvl w:val="2"/>
          <w:numId w:val="1"/>
        </w:numPr>
        <w:rPr>
          <w:rFonts w:ascii="Arial" w:hAnsi="Arial" w:cs="Arial"/>
          <w:sz w:val="24"/>
        </w:rPr>
      </w:pPr>
      <w:bookmarkStart w:id="24" w:name="_Toc157343284"/>
      <w:r w:rsidRPr="00291E58">
        <w:rPr>
          <w:rFonts w:ascii="Arial" w:hAnsi="Arial" w:cs="Arial"/>
          <w:sz w:val="24"/>
        </w:rPr>
        <w:t>Elite Event Targeted Marketing</w:t>
      </w:r>
      <w:bookmarkEnd w:id="24"/>
    </w:p>
    <w:p w:rsidR="00053114" w:rsidRPr="00291E58" w:rsidRDefault="00053114" w:rsidP="00291E58">
      <w:pPr>
        <w:rPr>
          <w:rFonts w:ascii="Arial" w:hAnsi="Arial" w:cs="Arial"/>
          <w:szCs w:val="24"/>
        </w:rPr>
      </w:pPr>
      <w:r w:rsidRPr="00291E58">
        <w:rPr>
          <w:rFonts w:ascii="Arial" w:hAnsi="Arial" w:cs="Arial"/>
          <w:szCs w:val="24"/>
        </w:rPr>
        <w:t xml:space="preserve">Targeted marketing may </w:t>
      </w:r>
      <w:proofErr w:type="spellStart"/>
      <w:r w:rsidRPr="00291E58">
        <w:rPr>
          <w:rFonts w:ascii="Arial" w:hAnsi="Arial" w:cs="Arial"/>
          <w:szCs w:val="24"/>
        </w:rPr>
        <w:t>capitalise</w:t>
      </w:r>
      <w:proofErr w:type="spellEnd"/>
      <w:r w:rsidRPr="00291E58">
        <w:rPr>
          <w:rFonts w:ascii="Arial" w:hAnsi="Arial" w:cs="Arial"/>
          <w:szCs w:val="24"/>
        </w:rPr>
        <w:t xml:space="preserve"> on </w:t>
      </w:r>
      <w:proofErr w:type="spellStart"/>
      <w:r w:rsidRPr="00291E58">
        <w:rPr>
          <w:rFonts w:ascii="Arial" w:hAnsi="Arial" w:cs="Arial"/>
          <w:szCs w:val="24"/>
        </w:rPr>
        <w:t>Corinthia's</w:t>
      </w:r>
      <w:proofErr w:type="spellEnd"/>
      <w:r w:rsidRPr="00291E58">
        <w:rPr>
          <w:rFonts w:ascii="Arial" w:hAnsi="Arial" w:cs="Arial"/>
          <w:szCs w:val="24"/>
        </w:rPr>
        <w:t xml:space="preserve"> exceptional event </w:t>
      </w:r>
      <w:proofErr w:type="spellStart"/>
      <w:r w:rsidRPr="00291E58">
        <w:rPr>
          <w:rFonts w:ascii="Arial" w:hAnsi="Arial" w:cs="Arial"/>
          <w:szCs w:val="24"/>
        </w:rPr>
        <w:t>organisation</w:t>
      </w:r>
      <w:proofErr w:type="spellEnd"/>
      <w:r w:rsidRPr="00291E58">
        <w:rPr>
          <w:rFonts w:ascii="Arial" w:hAnsi="Arial" w:cs="Arial"/>
          <w:szCs w:val="24"/>
        </w:rPr>
        <w:t xml:space="preserve">. Create innovative event packages, engage with event </w:t>
      </w:r>
      <w:proofErr w:type="spellStart"/>
      <w:r w:rsidRPr="00291E58">
        <w:rPr>
          <w:rFonts w:ascii="Arial" w:hAnsi="Arial" w:cs="Arial"/>
          <w:szCs w:val="24"/>
        </w:rPr>
        <w:t>organisers</w:t>
      </w:r>
      <w:proofErr w:type="spellEnd"/>
      <w:r w:rsidRPr="00291E58">
        <w:rPr>
          <w:rFonts w:ascii="Arial" w:hAnsi="Arial" w:cs="Arial"/>
          <w:szCs w:val="24"/>
        </w:rPr>
        <w:t>, and use social media to attract high-profile clientele seeking sophisticated and exclusive experiences.</w:t>
      </w:r>
    </w:p>
    <w:p w:rsidR="00053114" w:rsidRPr="00291E58" w:rsidRDefault="00053114" w:rsidP="00291E58">
      <w:pPr>
        <w:rPr>
          <w:rFonts w:ascii="Arial" w:hAnsi="Arial" w:cs="Arial"/>
          <w:szCs w:val="24"/>
        </w:rPr>
      </w:pPr>
      <w:r w:rsidRPr="00291E58">
        <w:rPr>
          <w:rFonts w:ascii="Arial" w:hAnsi="Arial" w:cs="Arial"/>
          <w:szCs w:val="24"/>
        </w:rPr>
        <w:t xml:space="preserve">Justification: Corinthia leads premium hospitality with its opulence and </w:t>
      </w:r>
      <w:proofErr w:type="spellStart"/>
      <w:r w:rsidRPr="00291E58">
        <w:rPr>
          <w:rFonts w:ascii="Arial" w:hAnsi="Arial" w:cs="Arial"/>
          <w:szCs w:val="24"/>
        </w:rPr>
        <w:t>personalised</w:t>
      </w:r>
      <w:proofErr w:type="spellEnd"/>
      <w:r w:rsidRPr="00291E58">
        <w:rPr>
          <w:rFonts w:ascii="Arial" w:hAnsi="Arial" w:cs="Arial"/>
          <w:szCs w:val="24"/>
        </w:rPr>
        <w:t xml:space="preserve"> service. Strategic worldwide growth and exclusive event marketing fit Corinthia's brand identity, increasing revenue and market </w:t>
      </w:r>
      <w:proofErr w:type="gramStart"/>
      <w:r w:rsidRPr="00291E58">
        <w:rPr>
          <w:rFonts w:ascii="Arial" w:hAnsi="Arial" w:cs="Arial"/>
          <w:szCs w:val="24"/>
        </w:rPr>
        <w:t>share</w:t>
      </w:r>
      <w:proofErr w:type="gramEnd"/>
      <w:sdt>
        <w:sdtPr>
          <w:rPr>
            <w:rFonts w:ascii="Arial" w:hAnsi="Arial" w:cs="Arial"/>
            <w:szCs w:val="24"/>
          </w:rPr>
          <w:id w:val="-90320954"/>
          <w:citation/>
        </w:sdtPr>
        <w:sdtContent>
          <w:r w:rsidR="008C1EEF" w:rsidRPr="00291E58">
            <w:rPr>
              <w:rFonts w:ascii="Arial" w:hAnsi="Arial" w:cs="Arial"/>
              <w:szCs w:val="24"/>
            </w:rPr>
            <w:fldChar w:fldCharType="begin"/>
          </w:r>
          <w:r w:rsidR="008703A3" w:rsidRPr="00291E58">
            <w:rPr>
              <w:rFonts w:ascii="Arial" w:hAnsi="Arial" w:cs="Arial"/>
              <w:szCs w:val="24"/>
            </w:rPr>
            <w:instrText xml:space="preserve"> CITATION Jia203 \l 1033 </w:instrText>
          </w:r>
          <w:r w:rsidR="008C1EEF" w:rsidRPr="00291E58">
            <w:rPr>
              <w:rFonts w:ascii="Arial" w:hAnsi="Arial" w:cs="Arial"/>
              <w:szCs w:val="24"/>
            </w:rPr>
            <w:fldChar w:fldCharType="separate"/>
          </w:r>
          <w:r w:rsidR="00B214C3" w:rsidRPr="00291E58">
            <w:rPr>
              <w:rFonts w:ascii="Arial" w:hAnsi="Arial" w:cs="Arial"/>
              <w:noProof/>
              <w:szCs w:val="24"/>
            </w:rPr>
            <w:t>(Cheng, 2020)</w:t>
          </w:r>
          <w:r w:rsidR="008C1EEF" w:rsidRPr="00291E58">
            <w:rPr>
              <w:rFonts w:ascii="Arial" w:hAnsi="Arial" w:cs="Arial"/>
              <w:szCs w:val="24"/>
            </w:rPr>
            <w:fldChar w:fldCharType="end"/>
          </w:r>
        </w:sdtContent>
      </w:sdt>
      <w:r w:rsidRPr="00291E58">
        <w:rPr>
          <w:rFonts w:ascii="Arial" w:hAnsi="Arial" w:cs="Arial"/>
          <w:szCs w:val="24"/>
        </w:rPr>
        <w:t>.</w:t>
      </w:r>
    </w:p>
    <w:p w:rsidR="00053114" w:rsidRPr="00291E58" w:rsidRDefault="00053114" w:rsidP="00291E58">
      <w:pPr>
        <w:pStyle w:val="Heading2"/>
        <w:numPr>
          <w:ilvl w:val="1"/>
          <w:numId w:val="1"/>
        </w:numPr>
        <w:rPr>
          <w:rFonts w:ascii="Arial" w:hAnsi="Arial" w:cs="Arial"/>
          <w:szCs w:val="24"/>
        </w:rPr>
      </w:pPr>
      <w:bookmarkStart w:id="25" w:name="_Toc157343285"/>
      <w:r w:rsidRPr="00291E58">
        <w:rPr>
          <w:rFonts w:ascii="Arial" w:hAnsi="Arial" w:cs="Arial"/>
          <w:szCs w:val="24"/>
        </w:rPr>
        <w:t>Ibis Hotels</w:t>
      </w:r>
      <w:bookmarkEnd w:id="25"/>
    </w:p>
    <w:p w:rsidR="00053114" w:rsidRPr="00291E58" w:rsidRDefault="00053114" w:rsidP="00291E58">
      <w:pPr>
        <w:rPr>
          <w:rFonts w:ascii="Arial" w:hAnsi="Arial" w:cs="Arial"/>
          <w:szCs w:val="24"/>
        </w:rPr>
      </w:pPr>
      <w:r w:rsidRPr="00291E58">
        <w:rPr>
          <w:rFonts w:ascii="Arial" w:hAnsi="Arial" w:cs="Arial"/>
          <w:szCs w:val="24"/>
        </w:rPr>
        <w:t xml:space="preserve">Ibis Hotels' inexpensive, </w:t>
      </w:r>
      <w:proofErr w:type="spellStart"/>
      <w:r w:rsidRPr="00291E58">
        <w:rPr>
          <w:rFonts w:ascii="Arial" w:hAnsi="Arial" w:cs="Arial"/>
          <w:szCs w:val="24"/>
        </w:rPr>
        <w:t>standardised</w:t>
      </w:r>
      <w:proofErr w:type="spellEnd"/>
      <w:r w:rsidRPr="00291E58">
        <w:rPr>
          <w:rFonts w:ascii="Arial" w:hAnsi="Arial" w:cs="Arial"/>
          <w:szCs w:val="24"/>
        </w:rPr>
        <w:t xml:space="preserve"> services have made it a trusted budget hotel option. To improve its market position and react to changing consumer tastes, the following are suggested:</w:t>
      </w:r>
    </w:p>
    <w:p w:rsidR="00053114" w:rsidRPr="00291E58" w:rsidRDefault="00791C67" w:rsidP="00291E58">
      <w:pPr>
        <w:pStyle w:val="Heading3"/>
        <w:numPr>
          <w:ilvl w:val="2"/>
          <w:numId w:val="1"/>
        </w:numPr>
        <w:rPr>
          <w:rFonts w:ascii="Arial" w:hAnsi="Arial" w:cs="Arial"/>
          <w:sz w:val="24"/>
        </w:rPr>
      </w:pPr>
      <w:bookmarkStart w:id="26" w:name="_Toc157343286"/>
      <w:r w:rsidRPr="00291E58">
        <w:rPr>
          <w:rFonts w:ascii="Arial" w:hAnsi="Arial" w:cs="Arial"/>
          <w:sz w:val="24"/>
        </w:rPr>
        <w:t>U</w:t>
      </w:r>
      <w:r w:rsidR="00053114" w:rsidRPr="00291E58">
        <w:rPr>
          <w:rFonts w:ascii="Arial" w:hAnsi="Arial" w:cs="Arial"/>
          <w:sz w:val="24"/>
        </w:rPr>
        <w:t>ser-friendly online booking system</w:t>
      </w:r>
      <w:bookmarkEnd w:id="26"/>
    </w:p>
    <w:p w:rsidR="00053114" w:rsidRPr="00291E58" w:rsidRDefault="00053114" w:rsidP="00291E58">
      <w:pPr>
        <w:rPr>
          <w:rFonts w:ascii="Arial" w:hAnsi="Arial" w:cs="Arial"/>
          <w:szCs w:val="24"/>
        </w:rPr>
      </w:pPr>
      <w:r w:rsidRPr="00291E58">
        <w:rPr>
          <w:rFonts w:ascii="Arial" w:hAnsi="Arial" w:cs="Arial"/>
          <w:szCs w:val="24"/>
        </w:rPr>
        <w:t xml:space="preserve">Ibis Hotels should invest in a user-friendly, efficient online booking system to follow the industry's </w:t>
      </w:r>
      <w:proofErr w:type="spellStart"/>
      <w:r w:rsidRPr="00291E58">
        <w:rPr>
          <w:rFonts w:ascii="Arial" w:hAnsi="Arial" w:cs="Arial"/>
          <w:szCs w:val="24"/>
        </w:rPr>
        <w:t>digiti</w:t>
      </w:r>
      <w:r w:rsidR="00B30140" w:rsidRPr="00291E58">
        <w:rPr>
          <w:rFonts w:ascii="Arial" w:hAnsi="Arial" w:cs="Arial"/>
          <w:szCs w:val="24"/>
        </w:rPr>
        <w:t>s</w:t>
      </w:r>
      <w:r w:rsidRPr="00291E58">
        <w:rPr>
          <w:rFonts w:ascii="Arial" w:hAnsi="Arial" w:cs="Arial"/>
          <w:szCs w:val="24"/>
        </w:rPr>
        <w:t>ation</w:t>
      </w:r>
      <w:proofErr w:type="spellEnd"/>
      <w:r w:rsidRPr="00291E58">
        <w:rPr>
          <w:rFonts w:ascii="Arial" w:hAnsi="Arial" w:cs="Arial"/>
          <w:szCs w:val="24"/>
        </w:rPr>
        <w:t xml:space="preserve"> trend. This will improve customer service, speed </w:t>
      </w:r>
      <w:r w:rsidR="00B30140" w:rsidRPr="00291E58">
        <w:rPr>
          <w:rFonts w:ascii="Arial" w:hAnsi="Arial" w:cs="Arial"/>
          <w:szCs w:val="24"/>
        </w:rPr>
        <w:t xml:space="preserve">up </w:t>
      </w:r>
      <w:r w:rsidRPr="00291E58">
        <w:rPr>
          <w:rFonts w:ascii="Arial" w:hAnsi="Arial" w:cs="Arial"/>
          <w:szCs w:val="24"/>
        </w:rPr>
        <w:t xml:space="preserve">reservations, and give data for </w:t>
      </w:r>
      <w:proofErr w:type="spellStart"/>
      <w:r w:rsidRPr="00291E58">
        <w:rPr>
          <w:rFonts w:ascii="Arial" w:hAnsi="Arial" w:cs="Arial"/>
          <w:szCs w:val="24"/>
        </w:rPr>
        <w:t>personalised</w:t>
      </w:r>
      <w:proofErr w:type="spellEnd"/>
      <w:r w:rsidRPr="00291E58">
        <w:rPr>
          <w:rFonts w:ascii="Arial" w:hAnsi="Arial" w:cs="Arial"/>
          <w:szCs w:val="24"/>
        </w:rPr>
        <w:t xml:space="preserve"> </w:t>
      </w:r>
      <w:proofErr w:type="gramStart"/>
      <w:r w:rsidRPr="00291E58">
        <w:rPr>
          <w:rFonts w:ascii="Arial" w:hAnsi="Arial" w:cs="Arial"/>
          <w:szCs w:val="24"/>
        </w:rPr>
        <w:t>marketing</w:t>
      </w:r>
      <w:proofErr w:type="gramEnd"/>
      <w:sdt>
        <w:sdtPr>
          <w:rPr>
            <w:rFonts w:ascii="Arial" w:hAnsi="Arial" w:cs="Arial"/>
            <w:szCs w:val="24"/>
          </w:rPr>
          <w:id w:val="2060129958"/>
          <w:citation/>
        </w:sdtPr>
        <w:sdtContent>
          <w:r w:rsidR="008C1EEF" w:rsidRPr="00291E58">
            <w:rPr>
              <w:rFonts w:ascii="Arial" w:hAnsi="Arial" w:cs="Arial"/>
              <w:szCs w:val="24"/>
            </w:rPr>
            <w:fldChar w:fldCharType="begin"/>
          </w:r>
          <w:r w:rsidR="006D4315" w:rsidRPr="00291E58">
            <w:rPr>
              <w:rFonts w:ascii="Arial" w:hAnsi="Arial" w:cs="Arial"/>
              <w:szCs w:val="24"/>
            </w:rPr>
            <w:instrText xml:space="preserve"> CITATION Ben221 \l 1033 </w:instrText>
          </w:r>
          <w:r w:rsidR="008C1EEF" w:rsidRPr="00291E58">
            <w:rPr>
              <w:rFonts w:ascii="Arial" w:hAnsi="Arial" w:cs="Arial"/>
              <w:szCs w:val="24"/>
            </w:rPr>
            <w:fldChar w:fldCharType="separate"/>
          </w:r>
          <w:r w:rsidR="00B214C3" w:rsidRPr="00291E58">
            <w:rPr>
              <w:rFonts w:ascii="Arial" w:hAnsi="Arial" w:cs="Arial"/>
              <w:noProof/>
              <w:szCs w:val="24"/>
            </w:rPr>
            <w:t>(Issa, 2022)</w:t>
          </w:r>
          <w:r w:rsidR="008C1EEF" w:rsidRPr="00291E58">
            <w:rPr>
              <w:rFonts w:ascii="Arial" w:hAnsi="Arial" w:cs="Arial"/>
              <w:szCs w:val="24"/>
            </w:rPr>
            <w:fldChar w:fldCharType="end"/>
          </w:r>
        </w:sdtContent>
      </w:sdt>
      <w:r w:rsidR="006D4315" w:rsidRPr="00291E58">
        <w:rPr>
          <w:rFonts w:ascii="Arial" w:hAnsi="Arial" w:cs="Arial"/>
          <w:szCs w:val="24"/>
        </w:rPr>
        <w:t>.</w:t>
      </w:r>
    </w:p>
    <w:p w:rsidR="00053114" w:rsidRPr="00291E58" w:rsidRDefault="00053114" w:rsidP="00291E58">
      <w:pPr>
        <w:pStyle w:val="Heading3"/>
        <w:numPr>
          <w:ilvl w:val="2"/>
          <w:numId w:val="1"/>
        </w:numPr>
        <w:rPr>
          <w:rFonts w:ascii="Arial" w:hAnsi="Arial" w:cs="Arial"/>
          <w:sz w:val="24"/>
        </w:rPr>
      </w:pPr>
      <w:bookmarkStart w:id="27" w:name="_Toc157343287"/>
      <w:r w:rsidRPr="00291E58">
        <w:rPr>
          <w:rFonts w:ascii="Arial" w:hAnsi="Arial" w:cs="Arial"/>
          <w:sz w:val="24"/>
        </w:rPr>
        <w:t>Travel Site Strategic Partnerships</w:t>
      </w:r>
      <w:bookmarkEnd w:id="27"/>
    </w:p>
    <w:p w:rsidR="00053114" w:rsidRPr="00291E58" w:rsidRDefault="00053114" w:rsidP="00291E58">
      <w:pPr>
        <w:rPr>
          <w:rFonts w:ascii="Arial" w:hAnsi="Arial" w:cs="Arial"/>
          <w:szCs w:val="24"/>
        </w:rPr>
      </w:pPr>
      <w:r w:rsidRPr="00291E58">
        <w:rPr>
          <w:rFonts w:ascii="Arial" w:hAnsi="Arial" w:cs="Arial"/>
          <w:szCs w:val="24"/>
        </w:rPr>
        <w:t xml:space="preserve">Partner with cheap travel sites to promote Ibis Hotels and attract budget </w:t>
      </w:r>
      <w:proofErr w:type="spellStart"/>
      <w:r w:rsidRPr="00291E58">
        <w:rPr>
          <w:rFonts w:ascii="Arial" w:hAnsi="Arial" w:cs="Arial"/>
          <w:szCs w:val="24"/>
        </w:rPr>
        <w:t>travellers</w:t>
      </w:r>
      <w:proofErr w:type="spellEnd"/>
      <w:r w:rsidRPr="00291E58">
        <w:rPr>
          <w:rFonts w:ascii="Arial" w:hAnsi="Arial" w:cs="Arial"/>
          <w:szCs w:val="24"/>
        </w:rPr>
        <w:t>. Discounts, incentives, and strategic collaborations may make Ibis Hotels more accessible and desirable to its target market.</w:t>
      </w:r>
    </w:p>
    <w:p w:rsidR="00053114" w:rsidRPr="00291E58" w:rsidRDefault="00791C67" w:rsidP="00291E58">
      <w:pPr>
        <w:pStyle w:val="Heading3"/>
        <w:numPr>
          <w:ilvl w:val="2"/>
          <w:numId w:val="1"/>
        </w:numPr>
        <w:rPr>
          <w:rFonts w:ascii="Arial" w:hAnsi="Arial" w:cs="Arial"/>
          <w:sz w:val="24"/>
        </w:rPr>
      </w:pPr>
      <w:bookmarkStart w:id="28" w:name="_Toc157343288"/>
      <w:r w:rsidRPr="00291E58">
        <w:rPr>
          <w:rFonts w:ascii="Arial" w:hAnsi="Arial" w:cs="Arial"/>
          <w:sz w:val="24"/>
        </w:rPr>
        <w:lastRenderedPageBreak/>
        <w:t>A</w:t>
      </w:r>
      <w:r w:rsidR="00053114" w:rsidRPr="00291E58">
        <w:rPr>
          <w:rFonts w:ascii="Arial" w:hAnsi="Arial" w:cs="Arial"/>
          <w:sz w:val="24"/>
        </w:rPr>
        <w:t>dopt</w:t>
      </w:r>
      <w:r w:rsidRPr="00291E58">
        <w:rPr>
          <w:rFonts w:ascii="Arial" w:hAnsi="Arial" w:cs="Arial"/>
          <w:sz w:val="24"/>
        </w:rPr>
        <w:t>ingS</w:t>
      </w:r>
      <w:r w:rsidR="00053114" w:rsidRPr="00291E58">
        <w:rPr>
          <w:rFonts w:ascii="Arial" w:hAnsi="Arial" w:cs="Arial"/>
          <w:sz w:val="24"/>
        </w:rPr>
        <w:t xml:space="preserve">ustainable </w:t>
      </w:r>
      <w:r w:rsidRPr="00291E58">
        <w:rPr>
          <w:rFonts w:ascii="Arial" w:hAnsi="Arial" w:cs="Arial"/>
          <w:sz w:val="24"/>
        </w:rPr>
        <w:t>P</w:t>
      </w:r>
      <w:r w:rsidR="00053114" w:rsidRPr="00291E58">
        <w:rPr>
          <w:rFonts w:ascii="Arial" w:hAnsi="Arial" w:cs="Arial"/>
          <w:sz w:val="24"/>
        </w:rPr>
        <w:t>ractices</w:t>
      </w:r>
      <w:bookmarkEnd w:id="28"/>
    </w:p>
    <w:p w:rsidR="00053114" w:rsidRPr="00291E58" w:rsidRDefault="00053114" w:rsidP="00291E58">
      <w:pPr>
        <w:rPr>
          <w:rFonts w:ascii="Arial" w:hAnsi="Arial" w:cs="Arial"/>
          <w:szCs w:val="24"/>
        </w:rPr>
      </w:pPr>
      <w:r w:rsidRPr="00291E58">
        <w:rPr>
          <w:rFonts w:ascii="Arial" w:hAnsi="Arial" w:cs="Arial"/>
          <w:szCs w:val="24"/>
        </w:rPr>
        <w:t xml:space="preserve">Ibis Hotels should embrace green policies as consumers </w:t>
      </w:r>
      <w:proofErr w:type="spellStart"/>
      <w:r w:rsidRPr="00291E58">
        <w:rPr>
          <w:rFonts w:ascii="Arial" w:hAnsi="Arial" w:cs="Arial"/>
          <w:szCs w:val="24"/>
        </w:rPr>
        <w:t>prioritise</w:t>
      </w:r>
      <w:proofErr w:type="spellEnd"/>
      <w:r w:rsidRPr="00291E58">
        <w:rPr>
          <w:rFonts w:ascii="Arial" w:hAnsi="Arial" w:cs="Arial"/>
          <w:szCs w:val="24"/>
        </w:rPr>
        <w:t xml:space="preserve"> sustainable travel. This includes energy efficiency, waste reduction, and community participation to match changing customer </w:t>
      </w:r>
      <w:proofErr w:type="gramStart"/>
      <w:r w:rsidRPr="00291E58">
        <w:rPr>
          <w:rFonts w:ascii="Arial" w:hAnsi="Arial" w:cs="Arial"/>
          <w:szCs w:val="24"/>
        </w:rPr>
        <w:t>values</w:t>
      </w:r>
      <w:proofErr w:type="gramEnd"/>
      <w:sdt>
        <w:sdtPr>
          <w:rPr>
            <w:rFonts w:ascii="Arial" w:hAnsi="Arial" w:cs="Arial"/>
            <w:szCs w:val="24"/>
          </w:rPr>
          <w:id w:val="1814445658"/>
          <w:citation/>
        </w:sdtPr>
        <w:sdtContent>
          <w:r w:rsidR="008C1EEF" w:rsidRPr="00291E58">
            <w:rPr>
              <w:rFonts w:ascii="Arial" w:hAnsi="Arial" w:cs="Arial"/>
              <w:szCs w:val="24"/>
            </w:rPr>
            <w:fldChar w:fldCharType="begin"/>
          </w:r>
          <w:r w:rsidR="008703A3" w:rsidRPr="00291E58">
            <w:rPr>
              <w:rFonts w:ascii="Arial" w:hAnsi="Arial" w:cs="Arial"/>
              <w:szCs w:val="24"/>
            </w:rPr>
            <w:instrText xml:space="preserve"> CITATION Jia203 \l 1033 </w:instrText>
          </w:r>
          <w:r w:rsidR="008C1EEF" w:rsidRPr="00291E58">
            <w:rPr>
              <w:rFonts w:ascii="Arial" w:hAnsi="Arial" w:cs="Arial"/>
              <w:szCs w:val="24"/>
            </w:rPr>
            <w:fldChar w:fldCharType="separate"/>
          </w:r>
          <w:r w:rsidR="00B214C3" w:rsidRPr="00291E58">
            <w:rPr>
              <w:rFonts w:ascii="Arial" w:hAnsi="Arial" w:cs="Arial"/>
              <w:noProof/>
              <w:szCs w:val="24"/>
            </w:rPr>
            <w:t>(Cheng, 2020)</w:t>
          </w:r>
          <w:r w:rsidR="008C1EEF" w:rsidRPr="00291E58">
            <w:rPr>
              <w:rFonts w:ascii="Arial" w:hAnsi="Arial" w:cs="Arial"/>
              <w:szCs w:val="24"/>
            </w:rPr>
            <w:fldChar w:fldCharType="end"/>
          </w:r>
        </w:sdtContent>
      </w:sdt>
      <w:r w:rsidRPr="00291E58">
        <w:rPr>
          <w:rFonts w:ascii="Arial" w:hAnsi="Arial" w:cs="Arial"/>
          <w:szCs w:val="24"/>
        </w:rPr>
        <w:t>.</w:t>
      </w:r>
    </w:p>
    <w:p w:rsidR="0092404C" w:rsidRPr="00291E58" w:rsidRDefault="00053114" w:rsidP="00291E58">
      <w:pPr>
        <w:rPr>
          <w:rFonts w:ascii="Arial" w:hAnsi="Arial" w:cs="Arial"/>
          <w:szCs w:val="24"/>
        </w:rPr>
      </w:pPr>
      <w:r w:rsidRPr="00291E58">
        <w:rPr>
          <w:rFonts w:ascii="Arial" w:hAnsi="Arial" w:cs="Arial"/>
          <w:szCs w:val="24"/>
        </w:rPr>
        <w:t>Justification: These suggestions match Ibis Hotels' affordability and accountability. Technology, strategic collaborations, and sustainability increase guest experiences and budget accommodation competitiveness.</w:t>
      </w:r>
    </w:p>
    <w:p w:rsidR="00461643" w:rsidRPr="00291E58" w:rsidRDefault="00CE7631" w:rsidP="00291E58">
      <w:pPr>
        <w:pStyle w:val="Heading1"/>
        <w:numPr>
          <w:ilvl w:val="0"/>
          <w:numId w:val="1"/>
        </w:numPr>
        <w:rPr>
          <w:rFonts w:ascii="Arial" w:hAnsi="Arial" w:cs="Arial"/>
          <w:sz w:val="24"/>
          <w:szCs w:val="24"/>
        </w:rPr>
      </w:pPr>
      <w:bookmarkStart w:id="29" w:name="_Toc157343289"/>
      <w:r w:rsidRPr="00291E58">
        <w:rPr>
          <w:rFonts w:ascii="Arial" w:hAnsi="Arial" w:cs="Arial"/>
          <w:sz w:val="24"/>
          <w:szCs w:val="24"/>
        </w:rPr>
        <w:t>Conclusion</w:t>
      </w:r>
      <w:bookmarkEnd w:id="29"/>
    </w:p>
    <w:p w:rsidR="00CE7631" w:rsidRPr="00291E58" w:rsidRDefault="00721E26" w:rsidP="00291E58">
      <w:pPr>
        <w:rPr>
          <w:rFonts w:ascii="Arial" w:hAnsi="Arial" w:cs="Arial"/>
          <w:szCs w:val="24"/>
        </w:rPr>
      </w:pPr>
      <w:r w:rsidRPr="00291E58">
        <w:rPr>
          <w:rFonts w:ascii="Arial" w:hAnsi="Arial" w:cs="Arial"/>
          <w:szCs w:val="24"/>
        </w:rPr>
        <w:t xml:space="preserve">Hospitality is difficult, as Corinthia and Ibis Hotels' market realities and business goals show. Luxury brand Corinthia may gain exclusivity through targeted marketing and expansion in emerging areas. Ibis may be a reliable and affordable travel option due to </w:t>
      </w:r>
      <w:r w:rsidR="00B30140" w:rsidRPr="00291E58">
        <w:rPr>
          <w:rFonts w:ascii="Arial" w:hAnsi="Arial" w:cs="Arial"/>
          <w:szCs w:val="24"/>
        </w:rPr>
        <w:t xml:space="preserve">the </w:t>
      </w:r>
      <w:r w:rsidRPr="00291E58">
        <w:rPr>
          <w:rFonts w:ascii="Arial" w:hAnsi="Arial" w:cs="Arial"/>
          <w:szCs w:val="24"/>
        </w:rPr>
        <w:t>digital revolution, cooperation, and sustainability. As both businesses adjust to hospitality, these focused standards allow development and flexibility. Innovation, market adaptation, and client satisfaction help Corinthia Hotels and Ibis Hotels prosper in the ever-changing travel sector. This guidance may help these hotels gain market share and prepare for issues.</w:t>
      </w:r>
    </w:p>
    <w:p w:rsidR="00624D2C" w:rsidRPr="00291E58" w:rsidRDefault="00624D2C" w:rsidP="00291E58">
      <w:pPr>
        <w:jc w:val="left"/>
        <w:rPr>
          <w:rFonts w:ascii="Arial" w:hAnsi="Arial" w:cs="Arial"/>
          <w:szCs w:val="24"/>
        </w:rPr>
      </w:pPr>
      <w:r w:rsidRPr="00291E58">
        <w:rPr>
          <w:rFonts w:ascii="Arial" w:hAnsi="Arial" w:cs="Arial"/>
          <w:szCs w:val="24"/>
        </w:rPr>
        <w:br w:type="page"/>
      </w:r>
    </w:p>
    <w:bookmarkStart w:id="30" w:name="_Toc157343290" w:displacedByCustomXml="next"/>
    <w:sdt>
      <w:sdtPr>
        <w:rPr>
          <w:rFonts w:ascii="Arial" w:eastAsiaTheme="minorHAnsi" w:hAnsi="Arial" w:cs="Arial"/>
          <w:b w:val="0"/>
          <w:sz w:val="24"/>
          <w:szCs w:val="24"/>
        </w:rPr>
        <w:id w:val="2038003869"/>
        <w:docPartObj>
          <w:docPartGallery w:val="Bibliographies"/>
          <w:docPartUnique/>
        </w:docPartObj>
      </w:sdtPr>
      <w:sdtContent>
        <w:bookmarkEnd w:id="30" w:displacedByCustomXml="prev"/>
        <w:p w:rsidR="00914B86" w:rsidRPr="00291E58" w:rsidRDefault="00291E58" w:rsidP="00291E58">
          <w:pPr>
            <w:pStyle w:val="Heading1"/>
            <w:rPr>
              <w:rFonts w:ascii="Arial" w:hAnsi="Arial" w:cs="Arial"/>
              <w:sz w:val="24"/>
              <w:szCs w:val="24"/>
            </w:rPr>
          </w:pPr>
          <w:r>
            <w:rPr>
              <w:rFonts w:ascii="Arial" w:hAnsi="Arial" w:cs="Arial"/>
              <w:sz w:val="24"/>
              <w:szCs w:val="24"/>
            </w:rPr>
            <w:t xml:space="preserve">Reference </w:t>
          </w:r>
        </w:p>
        <w:sdt>
          <w:sdtPr>
            <w:rPr>
              <w:rFonts w:ascii="Arial" w:hAnsi="Arial" w:cs="Arial"/>
              <w:szCs w:val="24"/>
            </w:rPr>
            <w:id w:val="111145805"/>
            <w:bibliography/>
          </w:sdtPr>
          <w:sdtContent>
            <w:p w:rsidR="00B214C3" w:rsidRPr="00291E58" w:rsidRDefault="008C1EEF" w:rsidP="00291E58">
              <w:pPr>
                <w:pStyle w:val="Bibliography"/>
                <w:rPr>
                  <w:rFonts w:ascii="Arial" w:hAnsi="Arial" w:cs="Arial"/>
                  <w:noProof/>
                  <w:szCs w:val="24"/>
                </w:rPr>
              </w:pPr>
              <w:r w:rsidRPr="008C1EEF">
                <w:rPr>
                  <w:rFonts w:ascii="Arial" w:hAnsi="Arial" w:cs="Arial"/>
                  <w:szCs w:val="24"/>
                </w:rPr>
                <w:fldChar w:fldCharType="begin"/>
              </w:r>
              <w:r w:rsidR="00914B86" w:rsidRPr="00291E58">
                <w:rPr>
                  <w:rFonts w:ascii="Arial" w:hAnsi="Arial" w:cs="Arial"/>
                  <w:szCs w:val="24"/>
                </w:rPr>
                <w:instrText xml:space="preserve"> BIBLIOGRAPHY </w:instrText>
              </w:r>
              <w:r w:rsidRPr="008C1EEF">
                <w:rPr>
                  <w:rFonts w:ascii="Arial" w:hAnsi="Arial" w:cs="Arial"/>
                  <w:szCs w:val="24"/>
                </w:rPr>
                <w:fldChar w:fldCharType="separate"/>
              </w:r>
              <w:r w:rsidR="00A02A01" w:rsidRPr="00291E58">
                <w:rPr>
                  <w:rFonts w:ascii="Arial" w:hAnsi="Arial" w:cs="Arial"/>
                  <w:noProof/>
                  <w:szCs w:val="24"/>
                </w:rPr>
                <w:t>A</w:t>
              </w:r>
              <w:r w:rsidR="00B214C3" w:rsidRPr="00291E58">
                <w:rPr>
                  <w:rFonts w:ascii="Arial" w:hAnsi="Arial" w:cs="Arial"/>
                  <w:noProof/>
                  <w:szCs w:val="24"/>
                </w:rPr>
                <w:t xml:space="preserve">bdullah, s., 2018. Corporate Governance and Performance of Hotel Industry (IHI). </w:t>
              </w:r>
              <w:r w:rsidR="00B214C3" w:rsidRPr="00291E58">
                <w:rPr>
                  <w:rFonts w:ascii="Arial" w:hAnsi="Arial" w:cs="Arial"/>
                  <w:i/>
                  <w:iCs/>
                  <w:noProof/>
                  <w:szCs w:val="24"/>
                </w:rPr>
                <w:t>Corporate Governance and Performance of Hotel Industry (IHI).</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 xml:space="preserve">Adiwijaya, K., 2023. Experiential marketing in the budget hotel: do Gen Y and Gen Z change the game?. </w:t>
              </w:r>
              <w:r w:rsidRPr="00291E58">
                <w:rPr>
                  <w:rFonts w:ascii="Arial" w:hAnsi="Arial" w:cs="Arial"/>
                  <w:i/>
                  <w:iCs/>
                  <w:noProof/>
                  <w:szCs w:val="24"/>
                </w:rPr>
                <w:t>Experiential marketing in the budget hotel: do Gen Y and Gen Z change the game?.</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 xml:space="preserve">Ahmad, N., 2022. Fostering Hotel-Employee Creativity Through Micro-Level Corporate Social Responsibility: A Social Identity Theory Perspective. </w:t>
              </w:r>
              <w:r w:rsidRPr="00291E58">
                <w:rPr>
                  <w:rFonts w:ascii="Arial" w:hAnsi="Arial" w:cs="Arial"/>
                  <w:i/>
                  <w:iCs/>
                  <w:noProof/>
                  <w:szCs w:val="24"/>
                </w:rPr>
                <w:t>Fostering Hotel-Employee Creativity Through Micro-Level Corporate Social Responsibility: A Social Identity Theory Perspective.</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 xml:space="preserve">Arian, A., 2023. Industry and Stakeholder Impacts on Corporate Social Responsibility (CSR) and Financial Performance: Consumer vs. Industrial Sectors. </w:t>
              </w:r>
              <w:r w:rsidRPr="00291E58">
                <w:rPr>
                  <w:rFonts w:ascii="Arial" w:hAnsi="Arial" w:cs="Arial"/>
                  <w:i/>
                  <w:iCs/>
                  <w:noProof/>
                  <w:szCs w:val="24"/>
                </w:rPr>
                <w:t>Industry and Stakeholder Impacts on Corporate Social Responsibility (CSR) and Financial Performance: Consumer vs. Industrial Sectors.</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 xml:space="preserve">Campos, F., 2022. Management Accounting Practices in the Hospitality Industry: A Systematic Review and Critical Approach. </w:t>
              </w:r>
              <w:r w:rsidRPr="00291E58">
                <w:rPr>
                  <w:rFonts w:ascii="Arial" w:hAnsi="Arial" w:cs="Arial"/>
                  <w:i/>
                  <w:iCs/>
                  <w:noProof/>
                  <w:szCs w:val="24"/>
                </w:rPr>
                <w:t>Management Accounting Practices in the Hospitality Industry: A Systematic Review and Critical Approach.</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 xml:space="preserve">Cheng, J., 2020. Research and Suggestions on Declining Market Shares of Ibis Budget Hotels. </w:t>
              </w:r>
              <w:r w:rsidRPr="00291E58">
                <w:rPr>
                  <w:rFonts w:ascii="Arial" w:hAnsi="Arial" w:cs="Arial"/>
                  <w:i/>
                  <w:iCs/>
                  <w:noProof/>
                  <w:szCs w:val="24"/>
                </w:rPr>
                <w:t>Research and Suggestions on Declining Market Shares of Ibis Budget Hotels.</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Giousmpasoglou, 2021. Strategic team alignment: the luxury hotel managers</w:t>
              </w:r>
              <w:r w:rsidR="00B30140" w:rsidRPr="00291E58">
                <w:rPr>
                  <w:rFonts w:ascii="Arial" w:hAnsi="Arial" w:cs="Arial"/>
                  <w:noProof/>
                  <w:szCs w:val="24"/>
                </w:rPr>
                <w:t>'</w:t>
              </w:r>
              <w:r w:rsidRPr="00291E58">
                <w:rPr>
                  <w:rFonts w:ascii="Arial" w:hAnsi="Arial" w:cs="Arial"/>
                  <w:noProof/>
                  <w:szCs w:val="24"/>
                </w:rPr>
                <w:t xml:space="preserve"> perspective during the COVID-19 pandemic.. </w:t>
              </w:r>
              <w:r w:rsidRPr="00291E58">
                <w:rPr>
                  <w:rFonts w:ascii="Arial" w:hAnsi="Arial" w:cs="Arial"/>
                  <w:i/>
                  <w:iCs/>
                  <w:noProof/>
                  <w:szCs w:val="24"/>
                </w:rPr>
                <w:t>Strategic team alignment: the luxury hotel managers</w:t>
              </w:r>
              <w:r w:rsidR="00B30140" w:rsidRPr="00291E58">
                <w:rPr>
                  <w:rFonts w:ascii="Arial" w:hAnsi="Arial" w:cs="Arial"/>
                  <w:i/>
                  <w:iCs/>
                  <w:noProof/>
                  <w:szCs w:val="24"/>
                </w:rPr>
                <w:t>'</w:t>
              </w:r>
              <w:r w:rsidRPr="00291E58">
                <w:rPr>
                  <w:rFonts w:ascii="Arial" w:hAnsi="Arial" w:cs="Arial"/>
                  <w:i/>
                  <w:iCs/>
                  <w:noProof/>
                  <w:szCs w:val="24"/>
                </w:rPr>
                <w:t xml:space="preserve"> perspective during the COVID-19 pandemic..</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 xml:space="preserve">Hayat, A., 2022. CSR and employee well-being in hospitality industry: A mediation model of job satisfaction and affective commitment. </w:t>
              </w:r>
              <w:r w:rsidRPr="00291E58">
                <w:rPr>
                  <w:rFonts w:ascii="Arial" w:hAnsi="Arial" w:cs="Arial"/>
                  <w:i/>
                  <w:iCs/>
                  <w:noProof/>
                  <w:szCs w:val="24"/>
                </w:rPr>
                <w:t>CSR and employee well-being in hospitality industry: A mediation model of job satisfaction and affective commitment.</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 xml:space="preserve">Hendriyatmoko, D., 2023. Communication Of The Crisis Of Hotel Ibis Budget Daan Mogot Jakarta In Facing The Covid-19 Pandemic. </w:t>
              </w:r>
              <w:r w:rsidRPr="00291E58">
                <w:rPr>
                  <w:rFonts w:ascii="Arial" w:hAnsi="Arial" w:cs="Arial"/>
                  <w:i/>
                  <w:iCs/>
                  <w:noProof/>
                  <w:szCs w:val="24"/>
                </w:rPr>
                <w:t>Communication Of The Crisis Of Hotel Ibis Budget Daan Mogot Jakarta In Facing The Covid-19 Pandemic.</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lastRenderedPageBreak/>
                <w:t xml:space="preserve">Issa, B., 2022. Obstacles to Foreign Direct Investment in the Libyan Hotel Sector: A Case Study of the Corinthia Company. </w:t>
              </w:r>
              <w:r w:rsidRPr="00291E58">
                <w:rPr>
                  <w:rFonts w:ascii="Arial" w:hAnsi="Arial" w:cs="Arial"/>
                  <w:i/>
                  <w:iCs/>
                  <w:noProof/>
                  <w:szCs w:val="24"/>
                </w:rPr>
                <w:t>Obstacles to Foreign Direct Investment in the Libyan Hotel Sector: A Case Study of the Corinthia Company.</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 xml:space="preserve">Kaur, P., 2022. Corporate social responsibility (CSR) and hospitality sector: Charting new frontiers for restaurant businesses. </w:t>
              </w:r>
              <w:r w:rsidRPr="00291E58">
                <w:rPr>
                  <w:rFonts w:ascii="Arial" w:hAnsi="Arial" w:cs="Arial"/>
                  <w:i/>
                  <w:iCs/>
                  <w:noProof/>
                  <w:szCs w:val="24"/>
                </w:rPr>
                <w:t>Corporate social responsibility (CSR) and hospitality sector: Charting new frontiers for restaurant businesses.</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 xml:space="preserve">Lagarias, A., 2022. Assessing the coastal vs hinterland divide by use of multitemporal data: Case study in Corinthia, Greece. </w:t>
              </w:r>
              <w:r w:rsidRPr="00291E58">
                <w:rPr>
                  <w:rFonts w:ascii="Arial" w:hAnsi="Arial" w:cs="Arial"/>
                  <w:i/>
                  <w:iCs/>
                  <w:noProof/>
                  <w:szCs w:val="24"/>
                </w:rPr>
                <w:t>Assessing the coastal vs hinterland divide by use of multitemporal data: Case study in Corinthia, Greece.</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 xml:space="preserve">Lee, S., 2022. Current status and future perspective of the link of corporate social responsibility–corporate financial performance in the tourism and hospitality industry. </w:t>
              </w:r>
              <w:r w:rsidRPr="00291E58">
                <w:rPr>
                  <w:rFonts w:ascii="Arial" w:hAnsi="Arial" w:cs="Arial"/>
                  <w:i/>
                  <w:iCs/>
                  <w:noProof/>
                  <w:szCs w:val="24"/>
                </w:rPr>
                <w:t>Current status and future perspective of the link of corporate social responsibility–corporate financial performance in the tourism and hospitality industry.</w:t>
              </w:r>
            </w:p>
            <w:p w:rsidR="00B214C3" w:rsidRPr="00291E58" w:rsidRDefault="00B214C3" w:rsidP="00291E58">
              <w:pPr>
                <w:pStyle w:val="Bibliography"/>
                <w:rPr>
                  <w:rFonts w:ascii="Arial" w:hAnsi="Arial" w:cs="Arial"/>
                  <w:noProof/>
                  <w:szCs w:val="24"/>
                </w:rPr>
              </w:pPr>
              <w:r w:rsidRPr="00291E58">
                <w:rPr>
                  <w:rFonts w:ascii="Arial" w:hAnsi="Arial" w:cs="Arial"/>
                  <w:noProof/>
                  <w:szCs w:val="24"/>
                </w:rPr>
                <w:t xml:space="preserve">Uyar, A., 2022. Does firm strategy influence corporate social responsibility and firm performance? Evidence from the tourism industry. </w:t>
              </w:r>
              <w:r w:rsidRPr="00291E58">
                <w:rPr>
                  <w:rFonts w:ascii="Arial" w:hAnsi="Arial" w:cs="Arial"/>
                  <w:i/>
                  <w:iCs/>
                  <w:noProof/>
                  <w:szCs w:val="24"/>
                </w:rPr>
                <w:t>Does firm strategy influence corporate social responsibility and firm performance? Evidence from the tourism industry.</w:t>
              </w:r>
            </w:p>
            <w:p w:rsidR="00914B86" w:rsidRPr="00291E58" w:rsidRDefault="008C1EEF" w:rsidP="00291E58">
              <w:pPr>
                <w:rPr>
                  <w:rFonts w:ascii="Arial" w:hAnsi="Arial" w:cs="Arial"/>
                  <w:szCs w:val="24"/>
                </w:rPr>
              </w:pPr>
              <w:r w:rsidRPr="00291E58">
                <w:rPr>
                  <w:rFonts w:ascii="Arial" w:hAnsi="Arial" w:cs="Arial"/>
                  <w:b/>
                  <w:bCs/>
                  <w:noProof/>
                  <w:szCs w:val="24"/>
                </w:rPr>
                <w:fldChar w:fldCharType="end"/>
              </w:r>
            </w:p>
          </w:sdtContent>
        </w:sdt>
      </w:sdtContent>
    </w:sdt>
    <w:p w:rsidR="00151E22" w:rsidRPr="00291E58" w:rsidRDefault="00151E22" w:rsidP="00291E58">
      <w:pPr>
        <w:rPr>
          <w:rFonts w:ascii="Arial" w:hAnsi="Arial" w:cs="Arial"/>
          <w:szCs w:val="24"/>
        </w:rPr>
      </w:pPr>
    </w:p>
    <w:p w:rsidR="00755863" w:rsidRPr="00291E58" w:rsidRDefault="00755863" w:rsidP="00291E58">
      <w:pPr>
        <w:rPr>
          <w:rFonts w:ascii="Arial" w:hAnsi="Arial" w:cs="Arial"/>
          <w:szCs w:val="24"/>
        </w:rPr>
      </w:pPr>
    </w:p>
    <w:p w:rsidR="00C223D3" w:rsidRPr="00291E58" w:rsidRDefault="00C223D3" w:rsidP="00291E58">
      <w:pPr>
        <w:rPr>
          <w:rFonts w:ascii="Arial" w:hAnsi="Arial" w:cs="Arial"/>
          <w:szCs w:val="24"/>
        </w:rPr>
      </w:pPr>
    </w:p>
    <w:p w:rsidR="00C223D3" w:rsidRPr="00291E58" w:rsidRDefault="00C223D3" w:rsidP="00291E58">
      <w:pPr>
        <w:rPr>
          <w:rFonts w:ascii="Arial" w:hAnsi="Arial" w:cs="Arial"/>
          <w:szCs w:val="24"/>
        </w:rPr>
      </w:pPr>
    </w:p>
    <w:p w:rsidR="00C223D3" w:rsidRPr="00291E58" w:rsidRDefault="00C223D3" w:rsidP="00291E58">
      <w:pPr>
        <w:rPr>
          <w:rFonts w:ascii="Arial" w:hAnsi="Arial" w:cs="Arial"/>
          <w:szCs w:val="24"/>
        </w:rPr>
      </w:pPr>
    </w:p>
    <w:p w:rsidR="00BC1EDF" w:rsidRPr="00291E58" w:rsidRDefault="00BC1EDF" w:rsidP="00291E58">
      <w:pPr>
        <w:rPr>
          <w:rFonts w:ascii="Arial" w:hAnsi="Arial" w:cs="Arial"/>
          <w:szCs w:val="24"/>
        </w:rPr>
      </w:pPr>
    </w:p>
    <w:p w:rsidR="00BC1EDF" w:rsidRPr="00291E58" w:rsidRDefault="00BC1EDF" w:rsidP="00291E58">
      <w:pPr>
        <w:rPr>
          <w:rFonts w:ascii="Arial" w:hAnsi="Arial" w:cs="Arial"/>
          <w:szCs w:val="24"/>
        </w:rPr>
      </w:pPr>
    </w:p>
    <w:sectPr w:rsidR="00BC1EDF" w:rsidRPr="00291E58" w:rsidSect="00A72396">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1F3409"/>
    <w:multiLevelType w:val="multilevel"/>
    <w:tmpl w:val="1732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Y2NTQ0tzSxMDEwNrEwNbJQ0lEKTi0uzszPAykwrAUALT4M/CwAAAA="/>
  </w:docVars>
  <w:rsids>
    <w:rsidRoot w:val="00BC1EDF"/>
    <w:rsid w:val="00050058"/>
    <w:rsid w:val="00053114"/>
    <w:rsid w:val="00095146"/>
    <w:rsid w:val="000A0746"/>
    <w:rsid w:val="00150338"/>
    <w:rsid w:val="00151E22"/>
    <w:rsid w:val="00173D3A"/>
    <w:rsid w:val="001C1B18"/>
    <w:rsid w:val="001D5E96"/>
    <w:rsid w:val="0022037F"/>
    <w:rsid w:val="00225B2C"/>
    <w:rsid w:val="00242103"/>
    <w:rsid w:val="002436F2"/>
    <w:rsid w:val="00291E58"/>
    <w:rsid w:val="0029473A"/>
    <w:rsid w:val="003D044E"/>
    <w:rsid w:val="00433C6C"/>
    <w:rsid w:val="00461643"/>
    <w:rsid w:val="00471337"/>
    <w:rsid w:val="004C7B44"/>
    <w:rsid w:val="00596E60"/>
    <w:rsid w:val="005A24BE"/>
    <w:rsid w:val="005A2D36"/>
    <w:rsid w:val="005C21EB"/>
    <w:rsid w:val="005C5E2C"/>
    <w:rsid w:val="00624D2C"/>
    <w:rsid w:val="00670A0A"/>
    <w:rsid w:val="0068445F"/>
    <w:rsid w:val="006853B1"/>
    <w:rsid w:val="00685CF3"/>
    <w:rsid w:val="006D2981"/>
    <w:rsid w:val="006D4315"/>
    <w:rsid w:val="00721E26"/>
    <w:rsid w:val="00755863"/>
    <w:rsid w:val="007740DC"/>
    <w:rsid w:val="00791C67"/>
    <w:rsid w:val="007F75E3"/>
    <w:rsid w:val="008703A3"/>
    <w:rsid w:val="00874C42"/>
    <w:rsid w:val="008C1EEF"/>
    <w:rsid w:val="009130A6"/>
    <w:rsid w:val="00914B86"/>
    <w:rsid w:val="00921F1F"/>
    <w:rsid w:val="0092404C"/>
    <w:rsid w:val="00936176"/>
    <w:rsid w:val="00937FC2"/>
    <w:rsid w:val="00943A76"/>
    <w:rsid w:val="009E0B00"/>
    <w:rsid w:val="00A02A01"/>
    <w:rsid w:val="00A478DF"/>
    <w:rsid w:val="00A602FB"/>
    <w:rsid w:val="00A72396"/>
    <w:rsid w:val="00A91635"/>
    <w:rsid w:val="00AB42AB"/>
    <w:rsid w:val="00AC48E3"/>
    <w:rsid w:val="00AD6045"/>
    <w:rsid w:val="00B214C3"/>
    <w:rsid w:val="00B2181D"/>
    <w:rsid w:val="00B30140"/>
    <w:rsid w:val="00B42EFA"/>
    <w:rsid w:val="00BB7B35"/>
    <w:rsid w:val="00BC1EDF"/>
    <w:rsid w:val="00BF6038"/>
    <w:rsid w:val="00C223D3"/>
    <w:rsid w:val="00CE7631"/>
    <w:rsid w:val="00D23196"/>
    <w:rsid w:val="00D46039"/>
    <w:rsid w:val="00DA7640"/>
    <w:rsid w:val="00E43CBF"/>
    <w:rsid w:val="00E86AB7"/>
    <w:rsid w:val="00E9584A"/>
    <w:rsid w:val="00EB7CD2"/>
    <w:rsid w:val="00ED1145"/>
    <w:rsid w:val="00F13F53"/>
    <w:rsid w:val="00F9569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48E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C1ED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C1EDF"/>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C5E2C"/>
    <w:pPr>
      <w:keepNext/>
      <w:keepLines/>
      <w:spacing w:before="40" w:after="0"/>
      <w:outlineLvl w:val="2"/>
    </w:pPr>
    <w:rPr>
      <w:rFonts w:eastAsiaTheme="majorEastAsia" w:cstheme="majorBidi"/>
      <w:b/>
      <w:i/>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EDF"/>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C1ED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5C5E2C"/>
    <w:rPr>
      <w:rFonts w:ascii="Times New Roman" w:eastAsiaTheme="majorEastAsia" w:hAnsi="Times New Roman" w:cstheme="majorBidi"/>
      <w:b/>
      <w:i/>
      <w:szCs w:val="24"/>
    </w:rPr>
  </w:style>
  <w:style w:type="paragraph" w:styleId="Bibliography">
    <w:name w:val="Bibliography"/>
    <w:basedOn w:val="Normal"/>
    <w:next w:val="Normal"/>
    <w:uiPriority w:val="37"/>
    <w:unhideWhenUsed/>
    <w:rsid w:val="00914B86"/>
  </w:style>
  <w:style w:type="paragraph" w:styleId="TOCHeading">
    <w:name w:val="TOC Heading"/>
    <w:basedOn w:val="Heading1"/>
    <w:next w:val="Normal"/>
    <w:uiPriority w:val="39"/>
    <w:unhideWhenUsed/>
    <w:qFormat/>
    <w:rsid w:val="00A91635"/>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91635"/>
    <w:pPr>
      <w:spacing w:after="100"/>
    </w:pPr>
  </w:style>
  <w:style w:type="paragraph" w:styleId="TOC2">
    <w:name w:val="toc 2"/>
    <w:basedOn w:val="Normal"/>
    <w:next w:val="Normal"/>
    <w:autoRedefine/>
    <w:uiPriority w:val="39"/>
    <w:unhideWhenUsed/>
    <w:rsid w:val="00A91635"/>
    <w:pPr>
      <w:spacing w:after="100"/>
      <w:ind w:left="240"/>
    </w:pPr>
  </w:style>
  <w:style w:type="paragraph" w:styleId="TOC3">
    <w:name w:val="toc 3"/>
    <w:basedOn w:val="Normal"/>
    <w:next w:val="Normal"/>
    <w:autoRedefine/>
    <w:uiPriority w:val="39"/>
    <w:unhideWhenUsed/>
    <w:rsid w:val="00A91635"/>
    <w:pPr>
      <w:spacing w:after="100"/>
      <w:ind w:left="480"/>
    </w:pPr>
  </w:style>
  <w:style w:type="character" w:styleId="Hyperlink">
    <w:name w:val="Hyperlink"/>
    <w:basedOn w:val="DefaultParagraphFont"/>
    <w:uiPriority w:val="99"/>
    <w:unhideWhenUsed/>
    <w:rsid w:val="00A91635"/>
    <w:rPr>
      <w:color w:val="0563C1" w:themeColor="hyperlink"/>
      <w:u w:val="single"/>
    </w:rPr>
  </w:style>
  <w:style w:type="paragraph" w:styleId="Title">
    <w:name w:val="Title"/>
    <w:basedOn w:val="Normal"/>
    <w:next w:val="Normal"/>
    <w:link w:val="TitleChar"/>
    <w:uiPriority w:val="10"/>
    <w:qFormat/>
    <w:rsid w:val="00A9163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635"/>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5C21EB"/>
    <w:pPr>
      <w:ind w:left="720"/>
      <w:contextualSpacing/>
    </w:pPr>
  </w:style>
  <w:style w:type="paragraph" w:styleId="BalloonText">
    <w:name w:val="Balloon Text"/>
    <w:basedOn w:val="Normal"/>
    <w:link w:val="BalloonTextChar"/>
    <w:uiPriority w:val="99"/>
    <w:semiHidden/>
    <w:unhideWhenUsed/>
    <w:rsid w:val="00291E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1E5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513873">
      <w:bodyDiv w:val="1"/>
      <w:marLeft w:val="0"/>
      <w:marRight w:val="0"/>
      <w:marTop w:val="0"/>
      <w:marBottom w:val="0"/>
      <w:divBdr>
        <w:top w:val="none" w:sz="0" w:space="0" w:color="auto"/>
        <w:left w:val="none" w:sz="0" w:space="0" w:color="auto"/>
        <w:bottom w:val="none" w:sz="0" w:space="0" w:color="auto"/>
        <w:right w:val="none" w:sz="0" w:space="0" w:color="auto"/>
      </w:divBdr>
    </w:div>
    <w:div w:id="39405010">
      <w:bodyDiv w:val="1"/>
      <w:marLeft w:val="0"/>
      <w:marRight w:val="0"/>
      <w:marTop w:val="0"/>
      <w:marBottom w:val="0"/>
      <w:divBdr>
        <w:top w:val="none" w:sz="0" w:space="0" w:color="auto"/>
        <w:left w:val="none" w:sz="0" w:space="0" w:color="auto"/>
        <w:bottom w:val="none" w:sz="0" w:space="0" w:color="auto"/>
        <w:right w:val="none" w:sz="0" w:space="0" w:color="auto"/>
      </w:divBdr>
    </w:div>
    <w:div w:id="59526393">
      <w:bodyDiv w:val="1"/>
      <w:marLeft w:val="0"/>
      <w:marRight w:val="0"/>
      <w:marTop w:val="0"/>
      <w:marBottom w:val="0"/>
      <w:divBdr>
        <w:top w:val="none" w:sz="0" w:space="0" w:color="auto"/>
        <w:left w:val="none" w:sz="0" w:space="0" w:color="auto"/>
        <w:bottom w:val="none" w:sz="0" w:space="0" w:color="auto"/>
        <w:right w:val="none" w:sz="0" w:space="0" w:color="auto"/>
      </w:divBdr>
    </w:div>
    <w:div w:id="86121689">
      <w:bodyDiv w:val="1"/>
      <w:marLeft w:val="0"/>
      <w:marRight w:val="0"/>
      <w:marTop w:val="0"/>
      <w:marBottom w:val="0"/>
      <w:divBdr>
        <w:top w:val="none" w:sz="0" w:space="0" w:color="auto"/>
        <w:left w:val="none" w:sz="0" w:space="0" w:color="auto"/>
        <w:bottom w:val="none" w:sz="0" w:space="0" w:color="auto"/>
        <w:right w:val="none" w:sz="0" w:space="0" w:color="auto"/>
      </w:divBdr>
    </w:div>
    <w:div w:id="135340416">
      <w:bodyDiv w:val="1"/>
      <w:marLeft w:val="0"/>
      <w:marRight w:val="0"/>
      <w:marTop w:val="0"/>
      <w:marBottom w:val="0"/>
      <w:divBdr>
        <w:top w:val="none" w:sz="0" w:space="0" w:color="auto"/>
        <w:left w:val="none" w:sz="0" w:space="0" w:color="auto"/>
        <w:bottom w:val="none" w:sz="0" w:space="0" w:color="auto"/>
        <w:right w:val="none" w:sz="0" w:space="0" w:color="auto"/>
      </w:divBdr>
    </w:div>
    <w:div w:id="177042207">
      <w:bodyDiv w:val="1"/>
      <w:marLeft w:val="0"/>
      <w:marRight w:val="0"/>
      <w:marTop w:val="0"/>
      <w:marBottom w:val="0"/>
      <w:divBdr>
        <w:top w:val="none" w:sz="0" w:space="0" w:color="auto"/>
        <w:left w:val="none" w:sz="0" w:space="0" w:color="auto"/>
        <w:bottom w:val="none" w:sz="0" w:space="0" w:color="auto"/>
        <w:right w:val="none" w:sz="0" w:space="0" w:color="auto"/>
      </w:divBdr>
    </w:div>
    <w:div w:id="246812685">
      <w:bodyDiv w:val="1"/>
      <w:marLeft w:val="0"/>
      <w:marRight w:val="0"/>
      <w:marTop w:val="0"/>
      <w:marBottom w:val="0"/>
      <w:divBdr>
        <w:top w:val="none" w:sz="0" w:space="0" w:color="auto"/>
        <w:left w:val="none" w:sz="0" w:space="0" w:color="auto"/>
        <w:bottom w:val="none" w:sz="0" w:space="0" w:color="auto"/>
        <w:right w:val="none" w:sz="0" w:space="0" w:color="auto"/>
      </w:divBdr>
    </w:div>
    <w:div w:id="264775016">
      <w:bodyDiv w:val="1"/>
      <w:marLeft w:val="0"/>
      <w:marRight w:val="0"/>
      <w:marTop w:val="0"/>
      <w:marBottom w:val="0"/>
      <w:divBdr>
        <w:top w:val="none" w:sz="0" w:space="0" w:color="auto"/>
        <w:left w:val="none" w:sz="0" w:space="0" w:color="auto"/>
        <w:bottom w:val="none" w:sz="0" w:space="0" w:color="auto"/>
        <w:right w:val="none" w:sz="0" w:space="0" w:color="auto"/>
      </w:divBdr>
    </w:div>
    <w:div w:id="311839539">
      <w:bodyDiv w:val="1"/>
      <w:marLeft w:val="0"/>
      <w:marRight w:val="0"/>
      <w:marTop w:val="0"/>
      <w:marBottom w:val="0"/>
      <w:divBdr>
        <w:top w:val="none" w:sz="0" w:space="0" w:color="auto"/>
        <w:left w:val="none" w:sz="0" w:space="0" w:color="auto"/>
        <w:bottom w:val="none" w:sz="0" w:space="0" w:color="auto"/>
        <w:right w:val="none" w:sz="0" w:space="0" w:color="auto"/>
      </w:divBdr>
    </w:div>
    <w:div w:id="342319165">
      <w:bodyDiv w:val="1"/>
      <w:marLeft w:val="0"/>
      <w:marRight w:val="0"/>
      <w:marTop w:val="0"/>
      <w:marBottom w:val="0"/>
      <w:divBdr>
        <w:top w:val="none" w:sz="0" w:space="0" w:color="auto"/>
        <w:left w:val="none" w:sz="0" w:space="0" w:color="auto"/>
        <w:bottom w:val="none" w:sz="0" w:space="0" w:color="auto"/>
        <w:right w:val="none" w:sz="0" w:space="0" w:color="auto"/>
      </w:divBdr>
    </w:div>
    <w:div w:id="566955575">
      <w:bodyDiv w:val="1"/>
      <w:marLeft w:val="0"/>
      <w:marRight w:val="0"/>
      <w:marTop w:val="0"/>
      <w:marBottom w:val="0"/>
      <w:divBdr>
        <w:top w:val="none" w:sz="0" w:space="0" w:color="auto"/>
        <w:left w:val="none" w:sz="0" w:space="0" w:color="auto"/>
        <w:bottom w:val="none" w:sz="0" w:space="0" w:color="auto"/>
        <w:right w:val="none" w:sz="0" w:space="0" w:color="auto"/>
      </w:divBdr>
    </w:div>
    <w:div w:id="634218269">
      <w:bodyDiv w:val="1"/>
      <w:marLeft w:val="0"/>
      <w:marRight w:val="0"/>
      <w:marTop w:val="0"/>
      <w:marBottom w:val="0"/>
      <w:divBdr>
        <w:top w:val="none" w:sz="0" w:space="0" w:color="auto"/>
        <w:left w:val="none" w:sz="0" w:space="0" w:color="auto"/>
        <w:bottom w:val="none" w:sz="0" w:space="0" w:color="auto"/>
        <w:right w:val="none" w:sz="0" w:space="0" w:color="auto"/>
      </w:divBdr>
    </w:div>
    <w:div w:id="697047384">
      <w:bodyDiv w:val="1"/>
      <w:marLeft w:val="0"/>
      <w:marRight w:val="0"/>
      <w:marTop w:val="0"/>
      <w:marBottom w:val="0"/>
      <w:divBdr>
        <w:top w:val="none" w:sz="0" w:space="0" w:color="auto"/>
        <w:left w:val="none" w:sz="0" w:space="0" w:color="auto"/>
        <w:bottom w:val="none" w:sz="0" w:space="0" w:color="auto"/>
        <w:right w:val="none" w:sz="0" w:space="0" w:color="auto"/>
      </w:divBdr>
    </w:div>
    <w:div w:id="724453770">
      <w:bodyDiv w:val="1"/>
      <w:marLeft w:val="0"/>
      <w:marRight w:val="0"/>
      <w:marTop w:val="0"/>
      <w:marBottom w:val="0"/>
      <w:divBdr>
        <w:top w:val="none" w:sz="0" w:space="0" w:color="auto"/>
        <w:left w:val="none" w:sz="0" w:space="0" w:color="auto"/>
        <w:bottom w:val="none" w:sz="0" w:space="0" w:color="auto"/>
        <w:right w:val="none" w:sz="0" w:space="0" w:color="auto"/>
      </w:divBdr>
    </w:div>
    <w:div w:id="800071108">
      <w:bodyDiv w:val="1"/>
      <w:marLeft w:val="0"/>
      <w:marRight w:val="0"/>
      <w:marTop w:val="0"/>
      <w:marBottom w:val="0"/>
      <w:divBdr>
        <w:top w:val="none" w:sz="0" w:space="0" w:color="auto"/>
        <w:left w:val="none" w:sz="0" w:space="0" w:color="auto"/>
        <w:bottom w:val="none" w:sz="0" w:space="0" w:color="auto"/>
        <w:right w:val="none" w:sz="0" w:space="0" w:color="auto"/>
      </w:divBdr>
    </w:div>
    <w:div w:id="840706353">
      <w:bodyDiv w:val="1"/>
      <w:marLeft w:val="0"/>
      <w:marRight w:val="0"/>
      <w:marTop w:val="0"/>
      <w:marBottom w:val="0"/>
      <w:divBdr>
        <w:top w:val="none" w:sz="0" w:space="0" w:color="auto"/>
        <w:left w:val="none" w:sz="0" w:space="0" w:color="auto"/>
        <w:bottom w:val="none" w:sz="0" w:space="0" w:color="auto"/>
        <w:right w:val="none" w:sz="0" w:space="0" w:color="auto"/>
      </w:divBdr>
    </w:div>
    <w:div w:id="924649019">
      <w:bodyDiv w:val="1"/>
      <w:marLeft w:val="0"/>
      <w:marRight w:val="0"/>
      <w:marTop w:val="0"/>
      <w:marBottom w:val="0"/>
      <w:divBdr>
        <w:top w:val="none" w:sz="0" w:space="0" w:color="auto"/>
        <w:left w:val="none" w:sz="0" w:space="0" w:color="auto"/>
        <w:bottom w:val="none" w:sz="0" w:space="0" w:color="auto"/>
        <w:right w:val="none" w:sz="0" w:space="0" w:color="auto"/>
      </w:divBdr>
    </w:div>
    <w:div w:id="942612982">
      <w:bodyDiv w:val="1"/>
      <w:marLeft w:val="0"/>
      <w:marRight w:val="0"/>
      <w:marTop w:val="0"/>
      <w:marBottom w:val="0"/>
      <w:divBdr>
        <w:top w:val="none" w:sz="0" w:space="0" w:color="auto"/>
        <w:left w:val="none" w:sz="0" w:space="0" w:color="auto"/>
        <w:bottom w:val="none" w:sz="0" w:space="0" w:color="auto"/>
        <w:right w:val="none" w:sz="0" w:space="0" w:color="auto"/>
      </w:divBdr>
    </w:div>
    <w:div w:id="947931437">
      <w:bodyDiv w:val="1"/>
      <w:marLeft w:val="0"/>
      <w:marRight w:val="0"/>
      <w:marTop w:val="0"/>
      <w:marBottom w:val="0"/>
      <w:divBdr>
        <w:top w:val="none" w:sz="0" w:space="0" w:color="auto"/>
        <w:left w:val="none" w:sz="0" w:space="0" w:color="auto"/>
        <w:bottom w:val="none" w:sz="0" w:space="0" w:color="auto"/>
        <w:right w:val="none" w:sz="0" w:space="0" w:color="auto"/>
      </w:divBdr>
    </w:div>
    <w:div w:id="949822573">
      <w:bodyDiv w:val="1"/>
      <w:marLeft w:val="0"/>
      <w:marRight w:val="0"/>
      <w:marTop w:val="0"/>
      <w:marBottom w:val="0"/>
      <w:divBdr>
        <w:top w:val="none" w:sz="0" w:space="0" w:color="auto"/>
        <w:left w:val="none" w:sz="0" w:space="0" w:color="auto"/>
        <w:bottom w:val="none" w:sz="0" w:space="0" w:color="auto"/>
        <w:right w:val="none" w:sz="0" w:space="0" w:color="auto"/>
      </w:divBdr>
    </w:div>
    <w:div w:id="1044715199">
      <w:bodyDiv w:val="1"/>
      <w:marLeft w:val="0"/>
      <w:marRight w:val="0"/>
      <w:marTop w:val="0"/>
      <w:marBottom w:val="0"/>
      <w:divBdr>
        <w:top w:val="none" w:sz="0" w:space="0" w:color="auto"/>
        <w:left w:val="none" w:sz="0" w:space="0" w:color="auto"/>
        <w:bottom w:val="none" w:sz="0" w:space="0" w:color="auto"/>
        <w:right w:val="none" w:sz="0" w:space="0" w:color="auto"/>
      </w:divBdr>
    </w:div>
    <w:div w:id="1125349668">
      <w:bodyDiv w:val="1"/>
      <w:marLeft w:val="0"/>
      <w:marRight w:val="0"/>
      <w:marTop w:val="0"/>
      <w:marBottom w:val="0"/>
      <w:divBdr>
        <w:top w:val="none" w:sz="0" w:space="0" w:color="auto"/>
        <w:left w:val="none" w:sz="0" w:space="0" w:color="auto"/>
        <w:bottom w:val="none" w:sz="0" w:space="0" w:color="auto"/>
        <w:right w:val="none" w:sz="0" w:space="0" w:color="auto"/>
      </w:divBdr>
    </w:div>
    <w:div w:id="1248155700">
      <w:bodyDiv w:val="1"/>
      <w:marLeft w:val="0"/>
      <w:marRight w:val="0"/>
      <w:marTop w:val="0"/>
      <w:marBottom w:val="0"/>
      <w:divBdr>
        <w:top w:val="none" w:sz="0" w:space="0" w:color="auto"/>
        <w:left w:val="none" w:sz="0" w:space="0" w:color="auto"/>
        <w:bottom w:val="none" w:sz="0" w:space="0" w:color="auto"/>
        <w:right w:val="none" w:sz="0" w:space="0" w:color="auto"/>
      </w:divBdr>
    </w:div>
    <w:div w:id="1249658741">
      <w:bodyDiv w:val="1"/>
      <w:marLeft w:val="0"/>
      <w:marRight w:val="0"/>
      <w:marTop w:val="0"/>
      <w:marBottom w:val="0"/>
      <w:divBdr>
        <w:top w:val="none" w:sz="0" w:space="0" w:color="auto"/>
        <w:left w:val="none" w:sz="0" w:space="0" w:color="auto"/>
        <w:bottom w:val="none" w:sz="0" w:space="0" w:color="auto"/>
        <w:right w:val="none" w:sz="0" w:space="0" w:color="auto"/>
      </w:divBdr>
    </w:div>
    <w:div w:id="1275091381">
      <w:bodyDiv w:val="1"/>
      <w:marLeft w:val="0"/>
      <w:marRight w:val="0"/>
      <w:marTop w:val="0"/>
      <w:marBottom w:val="0"/>
      <w:divBdr>
        <w:top w:val="none" w:sz="0" w:space="0" w:color="auto"/>
        <w:left w:val="none" w:sz="0" w:space="0" w:color="auto"/>
        <w:bottom w:val="none" w:sz="0" w:space="0" w:color="auto"/>
        <w:right w:val="none" w:sz="0" w:space="0" w:color="auto"/>
      </w:divBdr>
    </w:div>
    <w:div w:id="1326397058">
      <w:bodyDiv w:val="1"/>
      <w:marLeft w:val="0"/>
      <w:marRight w:val="0"/>
      <w:marTop w:val="0"/>
      <w:marBottom w:val="0"/>
      <w:divBdr>
        <w:top w:val="none" w:sz="0" w:space="0" w:color="auto"/>
        <w:left w:val="none" w:sz="0" w:space="0" w:color="auto"/>
        <w:bottom w:val="none" w:sz="0" w:space="0" w:color="auto"/>
        <w:right w:val="none" w:sz="0" w:space="0" w:color="auto"/>
      </w:divBdr>
    </w:div>
    <w:div w:id="1360401074">
      <w:bodyDiv w:val="1"/>
      <w:marLeft w:val="0"/>
      <w:marRight w:val="0"/>
      <w:marTop w:val="0"/>
      <w:marBottom w:val="0"/>
      <w:divBdr>
        <w:top w:val="none" w:sz="0" w:space="0" w:color="auto"/>
        <w:left w:val="none" w:sz="0" w:space="0" w:color="auto"/>
        <w:bottom w:val="none" w:sz="0" w:space="0" w:color="auto"/>
        <w:right w:val="none" w:sz="0" w:space="0" w:color="auto"/>
      </w:divBdr>
    </w:div>
    <w:div w:id="1372224869">
      <w:bodyDiv w:val="1"/>
      <w:marLeft w:val="0"/>
      <w:marRight w:val="0"/>
      <w:marTop w:val="0"/>
      <w:marBottom w:val="0"/>
      <w:divBdr>
        <w:top w:val="none" w:sz="0" w:space="0" w:color="auto"/>
        <w:left w:val="none" w:sz="0" w:space="0" w:color="auto"/>
        <w:bottom w:val="none" w:sz="0" w:space="0" w:color="auto"/>
        <w:right w:val="none" w:sz="0" w:space="0" w:color="auto"/>
      </w:divBdr>
    </w:div>
    <w:div w:id="1372850852">
      <w:bodyDiv w:val="1"/>
      <w:marLeft w:val="0"/>
      <w:marRight w:val="0"/>
      <w:marTop w:val="0"/>
      <w:marBottom w:val="0"/>
      <w:divBdr>
        <w:top w:val="none" w:sz="0" w:space="0" w:color="auto"/>
        <w:left w:val="none" w:sz="0" w:space="0" w:color="auto"/>
        <w:bottom w:val="none" w:sz="0" w:space="0" w:color="auto"/>
        <w:right w:val="none" w:sz="0" w:space="0" w:color="auto"/>
      </w:divBdr>
    </w:div>
    <w:div w:id="1389260561">
      <w:bodyDiv w:val="1"/>
      <w:marLeft w:val="0"/>
      <w:marRight w:val="0"/>
      <w:marTop w:val="0"/>
      <w:marBottom w:val="0"/>
      <w:divBdr>
        <w:top w:val="none" w:sz="0" w:space="0" w:color="auto"/>
        <w:left w:val="none" w:sz="0" w:space="0" w:color="auto"/>
        <w:bottom w:val="none" w:sz="0" w:space="0" w:color="auto"/>
        <w:right w:val="none" w:sz="0" w:space="0" w:color="auto"/>
      </w:divBdr>
    </w:div>
    <w:div w:id="1501046781">
      <w:bodyDiv w:val="1"/>
      <w:marLeft w:val="0"/>
      <w:marRight w:val="0"/>
      <w:marTop w:val="0"/>
      <w:marBottom w:val="0"/>
      <w:divBdr>
        <w:top w:val="none" w:sz="0" w:space="0" w:color="auto"/>
        <w:left w:val="none" w:sz="0" w:space="0" w:color="auto"/>
        <w:bottom w:val="none" w:sz="0" w:space="0" w:color="auto"/>
        <w:right w:val="none" w:sz="0" w:space="0" w:color="auto"/>
      </w:divBdr>
    </w:div>
    <w:div w:id="1632596110">
      <w:bodyDiv w:val="1"/>
      <w:marLeft w:val="0"/>
      <w:marRight w:val="0"/>
      <w:marTop w:val="0"/>
      <w:marBottom w:val="0"/>
      <w:divBdr>
        <w:top w:val="none" w:sz="0" w:space="0" w:color="auto"/>
        <w:left w:val="none" w:sz="0" w:space="0" w:color="auto"/>
        <w:bottom w:val="none" w:sz="0" w:space="0" w:color="auto"/>
        <w:right w:val="none" w:sz="0" w:space="0" w:color="auto"/>
      </w:divBdr>
    </w:div>
    <w:div w:id="1665083238">
      <w:bodyDiv w:val="1"/>
      <w:marLeft w:val="0"/>
      <w:marRight w:val="0"/>
      <w:marTop w:val="0"/>
      <w:marBottom w:val="0"/>
      <w:divBdr>
        <w:top w:val="none" w:sz="0" w:space="0" w:color="auto"/>
        <w:left w:val="none" w:sz="0" w:space="0" w:color="auto"/>
        <w:bottom w:val="none" w:sz="0" w:space="0" w:color="auto"/>
        <w:right w:val="none" w:sz="0" w:space="0" w:color="auto"/>
      </w:divBdr>
    </w:div>
    <w:div w:id="1690983102">
      <w:bodyDiv w:val="1"/>
      <w:marLeft w:val="0"/>
      <w:marRight w:val="0"/>
      <w:marTop w:val="0"/>
      <w:marBottom w:val="0"/>
      <w:divBdr>
        <w:top w:val="none" w:sz="0" w:space="0" w:color="auto"/>
        <w:left w:val="none" w:sz="0" w:space="0" w:color="auto"/>
        <w:bottom w:val="none" w:sz="0" w:space="0" w:color="auto"/>
        <w:right w:val="none" w:sz="0" w:space="0" w:color="auto"/>
      </w:divBdr>
    </w:div>
    <w:div w:id="1861311580">
      <w:bodyDiv w:val="1"/>
      <w:marLeft w:val="0"/>
      <w:marRight w:val="0"/>
      <w:marTop w:val="0"/>
      <w:marBottom w:val="0"/>
      <w:divBdr>
        <w:top w:val="none" w:sz="0" w:space="0" w:color="auto"/>
        <w:left w:val="none" w:sz="0" w:space="0" w:color="auto"/>
        <w:bottom w:val="none" w:sz="0" w:space="0" w:color="auto"/>
        <w:right w:val="none" w:sz="0" w:space="0" w:color="auto"/>
      </w:divBdr>
    </w:div>
    <w:div w:id="2076274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Gio21</b:Tag>
    <b:SourceType>JournalArticle</b:SourceType>
    <b:Guid>{935F8D28-ACE7-4B5B-A83A-14B3C30FA75B}</b:Guid>
    <b:Title>Strategic team alignment: the luxury hotel managers’ perspective during the COVID-19 pandemic.</b:Title>
    <b:JournalName>Strategic team alignment: the luxury hotel managers’ perspective during the COVID-19 pandemic.</b:JournalName>
    <b:Year>2021</b:Year>
    <b:Author>
      <b:Author>
        <b:NameList>
          <b:Person>
            <b:Last>Giousmpasoglou</b:Last>
          </b:Person>
        </b:NameList>
      </b:Author>
    </b:Author>
    <b:URL>https://eprints.bournemouth.ac.uk/35790/</b:URL>
    <b:RefOrder>1</b:RefOrder>
  </b:Source>
  <b:Source>
    <b:Tag>Fil22</b:Tag>
    <b:SourceType>JournalArticle</b:SourceType>
    <b:Guid>{DE1FC95C-16D6-493C-8236-308DA905A9B4}</b:Guid>
    <b:Title>Management Accounting Practices in the Hospitality Industry: A Systematic Review and Critical Approach</b:Title>
    <b:JournalName>Management Accounting Practices in the Hospitality Industry: A Systematic Review and Critical Approach</b:JournalName>
    <b:Year>2022</b:Year>
    <b:Author>
      <b:Author>
        <b:NameList>
          <b:Person>
            <b:Last>Campos</b:Last>
            <b:First>Filipa</b:First>
          </b:Person>
        </b:NameList>
      </b:Author>
    </b:Author>
    <b:URL>https://www.mdpi.com/2673-5768/3/1/17</b:URL>
    <b:RefOrder>3</b:RefOrder>
  </b:Source>
  <b:Source>
    <b:Tag>Kar02</b:Tag>
    <b:SourceType>JournalArticle</b:SourceType>
    <b:Guid>{A55CCAC0-AACE-40BA-8008-7E256A72751D}</b:Guid>
    <b:Title>Experiential marketing in the budget hotel: do Gen Y and Gen Z change the game?</b:Title>
    <b:JournalName>Experiential marketing in the budget hotel: do Gen Y and Gen Z change the game?</b:JournalName>
    <b:Year>2023</b:Year>
    <b:Author>
      <b:Author>
        <b:NameList>
          <b:Person>
            <b:Last>Adiwijaya</b:Last>
            <b:First>Karto</b:First>
          </b:Person>
        </b:NameList>
      </b:Author>
    </b:Author>
    <b:URL>https://www.emerald.com/insight/content/doi/10.1108/CBTH-10-2022-0185/full/html</b:URL>
    <b:RefOrder>14</b:RefOrder>
  </b:Source>
  <b:Source>
    <b:Tag>Apo22</b:Tag>
    <b:SourceType>JournalArticle</b:SourceType>
    <b:Guid>{E166504B-002A-43E4-AEBC-6D57431EFEE6}</b:Guid>
    <b:Title>Assessing the coastal vs hinterland divide by use of multitemporal data: Case study in Corinthia, Greece</b:Title>
    <b:JournalName>Assessing the coastal vs hinterland divide by use of multitemporal data: Case study in Corinthia, Greece</b:JournalName>
    <b:Year>2022</b:Year>
    <b:Author>
      <b:Author>
        <b:NameList>
          <b:Person>
            <b:Last>Lagarias</b:Last>
            <b:First>Apostolos</b:First>
          </b:Person>
        </b:NameList>
      </b:Author>
    </b:Author>
    <b:URL>https://eurogeojournal.eu/index.php/egj/article/view/242</b:URL>
    <b:RefOrder>4</b:RefOrder>
  </b:Source>
  <b:Source>
    <b:Tag>Seo22</b:Tag>
    <b:SourceType>JournalArticle</b:SourceType>
    <b:Guid>{375DECB9-8BE5-4669-95CE-266B08BC436E}</b:Guid>
    <b:Title>Current status and future perspective of the link of corporate social responsibility–corporate financial performance in the tourism and hospitality industry</b:Title>
    <b:JournalName>Current status and future perspective of the link of corporate social responsibility–corporate financial performance in the tourism and hospitality industry</b:JournalName>
    <b:Year>2022</b:Year>
    <b:Author>
      <b:Author>
        <b:NameList>
          <b:Person>
            <b:Last>Lee</b:Last>
            <b:First>Seoki</b:First>
          </b:Person>
        </b:NameList>
      </b:Author>
    </b:Author>
    <b:URL>https://journals.sagepub.com/doi/full/10.1177/13548166221140505</b:URL>
    <b:RefOrder>5</b:RefOrder>
  </b:Source>
  <b:Source>
    <b:Tag>Nav22</b:Tag>
    <b:SourceType>JournalArticle</b:SourceType>
    <b:Guid>{32A51D9D-2E93-47A9-BD7A-40890794304E}</b:Guid>
    <b:Title>Fostering Hotel-Employee Creativity Through Micro-Level Corporate Social Responsibility: A Social Identity Theory Perspective</b:Title>
    <b:JournalName>Fostering Hotel-Employee Creativity Through Micro-Level Corporate Social Responsibility: A Social Identity Theory Perspective</b:JournalName>
    <b:Year>2022</b:Year>
    <b:Author>
      <b:Author>
        <b:NameList>
          <b:Person>
            <b:Last>Ahmad</b:Last>
            <b:First>Naveed</b:First>
          </b:Person>
        </b:NameList>
      </b:Author>
    </b:Author>
    <b:URL>https://www.frontiersin.org/articles/10.3389/fpsyg.2022.853125/full</b:URL>
    <b:RefOrder>9</b:RefOrder>
  </b:Source>
  <b:Source>
    <b:Tag>Ali22</b:Tag>
    <b:SourceType>JournalArticle</b:SourceType>
    <b:Guid>{298E38EC-FB1F-4A62-B2EE-146DEB512269}</b:Guid>
    <b:Title>Does firm strategy influence corporate social responsibility and firm performance? Evidence from the tourism industry</b:Title>
    <b:JournalName>Does firm strategy influence corporate social responsibility and firm performance? Evidence from the tourism industry</b:JournalName>
    <b:Year>2022</b:Year>
    <b:Author>
      <b:Author>
        <b:NameList>
          <b:Person>
            <b:Last>Uyar</b:Last>
            <b:First>Ali</b:First>
          </b:Person>
        </b:NameList>
      </b:Author>
    </b:Author>
    <b:URL>https://journals.sagepub.com/doi/abs/10.1177/13548166221102806</b:URL>
    <b:RefOrder>10</b:RefOrder>
  </b:Source>
  <b:Source>
    <b:Tag>Pun22</b:Tag>
    <b:SourceType>JournalArticle</b:SourceType>
    <b:Guid>{0998B035-8069-4990-A2DB-4261B8F57D3E}</b:Guid>
    <b:Title>Corporate social responsibility (CSR) and hospitality sector: Charting new frontiers for restaurant businesses</b:Title>
    <b:JournalName>Corporate social responsibility (CSR) and hospitality sector: Charting new frontiers for restaurant businesses</b:JournalName>
    <b:Year>2022</b:Year>
    <b:Author>
      <b:Author>
        <b:NameList>
          <b:Person>
            <b:Last>Kaur</b:Last>
            <b:First>Puneet</b:First>
          </b:Person>
        </b:NameList>
      </b:Author>
    </b:Author>
    <b:URL>https://www.sciencedirect.com/science/article/pii/S0148296322000790</b:URL>
    <b:RefOrder>11</b:RefOrder>
  </b:Source>
  <b:Source>
    <b:Tag>Ada23</b:Tag>
    <b:SourceType>JournalArticle</b:SourceType>
    <b:Guid>{A523AB3E-AF86-4BFC-A0CA-51E3306343D3}</b:Guid>
    <b:Title>Industry and Stakeholder Impacts on Corporate Social Responsibility (CSR) and Financial Performance: Consumer vs. Industrial Sectors</b:Title>
    <b:JournalName>Industry and Stakeholder Impacts on Corporate Social Responsibility (CSR) and Financial Performance: Consumer vs. Industrial Sectors</b:JournalName>
    <b:Year>2023</b:Year>
    <b:Author>
      <b:Author>
        <b:NameList>
          <b:Person>
            <b:Last>Arian</b:Last>
            <b:First>Adam</b:First>
          </b:Person>
        </b:NameList>
      </b:Author>
    </b:Author>
    <b:URL>https://www.mdpi.com/2071-1050/15/16/12254</b:URL>
    <b:RefOrder>12</b:RefOrder>
  </b:Source>
  <b:Source>
    <b:Tag>Aam22</b:Tag>
    <b:SourceType>JournalArticle</b:SourceType>
    <b:Guid>{DDB92571-2D79-45EE-8773-B96550E33B30}</b:Guid>
    <b:Title>CSR and employee well-being in hospitality industry: A mediation model of job satisfaction and affective commitment</b:Title>
    <b:JournalName>CSR and employee well-being in hospitality industry: A mediation model of job satisfaction and affective commitment</b:JournalName>
    <b:Year>2022</b:Year>
    <b:Author>
      <b:Author>
        <b:NameList>
          <b:Person>
            <b:Last>Hayat</b:Last>
            <b:First>Aamir</b:First>
          </b:Person>
        </b:NameList>
      </b:Author>
    </b:Author>
    <b:URL>https://www.sciencedirect.com/science/article/abs/pii/S1447677022000766</b:URL>
    <b:RefOrder>13</b:RefOrder>
  </b:Source>
  <b:Source>
    <b:Tag>Den231</b:Tag>
    <b:SourceType>JournalArticle</b:SourceType>
    <b:Guid>{54DF2F98-8CC7-47D6-A44B-5368BA2AA4B4}</b:Guid>
    <b:Title>Communication Of The Crisis Of Hotel Ibis Budget Daan Mogot Jakarta In Facing The Covid-19 Pandemic</b:Title>
    <b:JournalName>Communication Of The Crisis Of Hotel Ibis Budget Daan Mogot Jakarta In Facing The Covid-19 Pandemic</b:JournalName>
    <b:Year>2023</b:Year>
    <b:Author>
      <b:Author>
        <b:NameList>
          <b:Person>
            <b:Last>Hendriyatmoko</b:Last>
            <b:First>Deny</b:First>
          </b:Person>
        </b:NameList>
      </b:Author>
    </b:Author>
    <b:URL>http://www.ijhess.com/index.php/ijhess/article/view/624</b:URL>
    <b:RefOrder>2</b:RefOrder>
  </b:Source>
  <b:Source>
    <b:Tag>Jia203</b:Tag>
    <b:SourceType>JournalArticle</b:SourceType>
    <b:Guid>{AE50E1A3-3ADB-488A-B7CB-ADE3EB1A84C9}</b:Guid>
    <b:Title>Research and Suggestions on Declining Market Shares of Ibis Budget Hotels</b:Title>
    <b:JournalName>Research and Suggestions on Declining Market Shares of Ibis Budget Hotels</b:JournalName>
    <b:Year>2020</b:Year>
    <b:Author>
      <b:Author>
        <b:NameList>
          <b:Person>
            <b:Last>Cheng</b:Last>
            <b:First>Jiayang</b:First>
          </b:Person>
        </b:NameList>
      </b:Author>
    </b:Author>
    <b:URL>https://www.scirp.org/journal/paperinformation?paperid=97885</b:URL>
    <b:RefOrder>6</b:RefOrder>
  </b:Source>
  <b:Source>
    <b:Tag>Ben221</b:Tag>
    <b:SourceType>JournalArticle</b:SourceType>
    <b:Guid>{58E737BF-77E0-49FC-AA8C-F857911F497F}</b:Guid>
    <b:Title>Obstacles to Foreign Direct Investment in the Libyan Hotel Sector: A Case Study of the Corinthia Company</b:Title>
    <b:JournalName>Obstacles to Foreign Direct Investment in the Libyan Hotel Sector: A Case Study of the Corinthia Company</b:JournalName>
    <b:Year>2022</b:Year>
    <b:Author>
      <b:Author>
        <b:NameList>
          <b:Person>
            <b:Last>Issa</b:Last>
            <b:First>Ben</b:First>
          </b:Person>
        </b:NameList>
      </b:Author>
    </b:Author>
    <b:URL>https://eprints.glos.ac.uk/3265/</b:URL>
    <b:RefOrder>8</b:RefOrder>
  </b:Source>
  <b:Source>
    <b:Tag>sha18</b:Tag>
    <b:SourceType>JournalArticle</b:SourceType>
    <b:Guid>{756ABE2A-ECE9-4AC6-B730-825C82C85DD8}</b:Guid>
    <b:Title>Corporate Governance and Performance of Hotel Industry (IHI)</b:Title>
    <b:JournalName>Corporate Governance and Performance of Hotel Industry (IHI)</b:JournalName>
    <b:Year>2018</b:Year>
    <b:Author>
      <b:Author>
        <b:NameList>
          <b:Person>
            <b:Last>abdullah</b:Last>
            <b:First>shahila</b:First>
          </b:Person>
        </b:NameList>
      </b:Author>
    </b:Author>
    <b:URL>https://papers.ssrn.com/sol3/papers.cfm?abstract_id=3181631</b:URL>
    <b:RefOrder>7</b:RefOrder>
  </b:Source>
</b:Sources>
</file>

<file path=customXml/itemProps1.xml><?xml version="1.0" encoding="utf-8"?>
<ds:datastoreItem xmlns:ds="http://schemas.openxmlformats.org/officeDocument/2006/customXml" ds:itemID="{E6E1A435-35C5-427A-BE40-D2DA277DF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13</Pages>
  <Words>3419</Words>
  <Characters>19491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manuela mitroi</cp:lastModifiedBy>
  <cp:revision>49</cp:revision>
  <dcterms:created xsi:type="dcterms:W3CDTF">2024-01-27T12:05:00Z</dcterms:created>
  <dcterms:modified xsi:type="dcterms:W3CDTF">2024-02-01T13:02:00Z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9cd50f2fa05a07ef45b4192c0e938cf7a1d42441be7d25dfd1f5cdcdc42e3da0</vt:lpwstr>
  </property>
</Properties>
</file>