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F520D" w14:textId="77777777" w:rsidR="003C5915" w:rsidRDefault="003C5915" w:rsidP="003C5915"/>
    <w:p w14:paraId="602B6FF9" w14:textId="77777777" w:rsidR="003C5915" w:rsidRPr="003C5915" w:rsidRDefault="003C5915" w:rsidP="003C5915"/>
    <w:p w14:paraId="7D738695" w14:textId="77777777" w:rsidR="003C5915" w:rsidRPr="003C5915" w:rsidRDefault="003C5915" w:rsidP="003C5915"/>
    <w:p w14:paraId="53FF0E3E" w14:textId="77777777" w:rsidR="003C5915" w:rsidRDefault="003C5915" w:rsidP="003C5915"/>
    <w:p w14:paraId="7AD253FC" w14:textId="77777777" w:rsidR="003C5915" w:rsidRDefault="003C5915" w:rsidP="003C5915"/>
    <w:p w14:paraId="71ECE73A" w14:textId="77777777" w:rsidR="003C5915" w:rsidRDefault="003C5915" w:rsidP="009C1D6A">
      <w:pPr>
        <w:tabs>
          <w:tab w:val="left" w:pos="2980"/>
        </w:tabs>
        <w:jc w:val="center"/>
        <w:rPr>
          <w:b/>
          <w:sz w:val="32"/>
        </w:rPr>
      </w:pPr>
      <w:r w:rsidRPr="009C1D6A">
        <w:rPr>
          <w:b/>
          <w:sz w:val="32"/>
        </w:rPr>
        <w:t>Managing Guest Service Operation</w:t>
      </w:r>
      <w:r w:rsidR="009C1D6A">
        <w:rPr>
          <w:b/>
          <w:sz w:val="32"/>
        </w:rPr>
        <w:br/>
        <w:t>Student ID: 2121099</w:t>
      </w:r>
    </w:p>
    <w:p w14:paraId="45086A4C" w14:textId="4ADB1AFC" w:rsidR="00443936" w:rsidRPr="009C1D6A" w:rsidRDefault="00443936" w:rsidP="009C1D6A">
      <w:pPr>
        <w:tabs>
          <w:tab w:val="left" w:pos="2980"/>
        </w:tabs>
        <w:jc w:val="center"/>
        <w:rPr>
          <w:b/>
          <w:sz w:val="32"/>
        </w:rPr>
      </w:pPr>
      <w:r>
        <w:rPr>
          <w:b/>
          <w:sz w:val="32"/>
        </w:rPr>
        <w:t>Hasna Begum Kolpona</w:t>
      </w:r>
    </w:p>
    <w:p w14:paraId="286F7F80" w14:textId="77777777" w:rsidR="003C5915" w:rsidRDefault="003C5915" w:rsidP="003C5915">
      <w:r w:rsidRPr="003C5915">
        <w:br w:type="column"/>
      </w:r>
    </w:p>
    <w:sdt>
      <w:sdtPr>
        <w:rPr>
          <w:rFonts w:ascii="Arial" w:eastAsiaTheme="minorHAnsi" w:hAnsi="Arial" w:cstheme="minorBidi"/>
          <w:color w:val="auto"/>
          <w:kern w:val="2"/>
          <w:sz w:val="24"/>
          <w:szCs w:val="24"/>
          <w:lang w:val="en-GB"/>
        </w:rPr>
        <w:id w:val="1329487980"/>
        <w:docPartObj>
          <w:docPartGallery w:val="Table of Contents"/>
          <w:docPartUnique/>
        </w:docPartObj>
      </w:sdtPr>
      <w:sdtEndPr>
        <w:rPr>
          <w:b/>
          <w:bCs/>
          <w:noProof/>
        </w:rPr>
      </w:sdtEndPr>
      <w:sdtContent>
        <w:p w14:paraId="587B2CD6" w14:textId="77777777" w:rsidR="003C5915" w:rsidRPr="003C5915" w:rsidRDefault="003C5915" w:rsidP="003C5915">
          <w:pPr>
            <w:pStyle w:val="TOCHeading"/>
            <w:jc w:val="center"/>
            <w:rPr>
              <w:rFonts w:ascii="Times New Roman" w:hAnsi="Times New Roman" w:cs="Times New Roman"/>
              <w:b/>
              <w:bCs/>
              <w:color w:val="auto"/>
            </w:rPr>
          </w:pPr>
          <w:r w:rsidRPr="003C5915">
            <w:rPr>
              <w:rFonts w:ascii="Times New Roman" w:hAnsi="Times New Roman" w:cs="Times New Roman"/>
              <w:b/>
              <w:bCs/>
              <w:color w:val="auto"/>
            </w:rPr>
            <w:t>Table of Contents</w:t>
          </w:r>
        </w:p>
        <w:p w14:paraId="0873F7B2" w14:textId="77777777" w:rsidR="003C5915" w:rsidRDefault="00FA2F09">
          <w:pPr>
            <w:pStyle w:val="TOC1"/>
            <w:tabs>
              <w:tab w:val="right" w:leader="dot" w:pos="9350"/>
            </w:tabs>
            <w:rPr>
              <w:noProof/>
            </w:rPr>
          </w:pPr>
          <w:r>
            <w:fldChar w:fldCharType="begin"/>
          </w:r>
          <w:r w:rsidR="003C5915">
            <w:instrText xml:space="preserve"> TOC \o "1-3" \h \z \u </w:instrText>
          </w:r>
          <w:r>
            <w:fldChar w:fldCharType="separate"/>
          </w:r>
          <w:hyperlink w:anchor="_Toc213204146" w:history="1">
            <w:r w:rsidR="003C5915" w:rsidRPr="00FA2101">
              <w:rPr>
                <w:rStyle w:val="Hyperlink"/>
                <w:noProof/>
              </w:rPr>
              <w:t>Introduction</w:t>
            </w:r>
            <w:r w:rsidR="003C5915">
              <w:rPr>
                <w:noProof/>
                <w:webHidden/>
              </w:rPr>
              <w:tab/>
            </w:r>
            <w:r>
              <w:rPr>
                <w:noProof/>
                <w:webHidden/>
              </w:rPr>
              <w:fldChar w:fldCharType="begin"/>
            </w:r>
            <w:r w:rsidR="003C5915">
              <w:rPr>
                <w:noProof/>
                <w:webHidden/>
              </w:rPr>
              <w:instrText xml:space="preserve"> PAGEREF _Toc213204146 \h </w:instrText>
            </w:r>
            <w:r>
              <w:rPr>
                <w:noProof/>
                <w:webHidden/>
              </w:rPr>
            </w:r>
            <w:r>
              <w:rPr>
                <w:noProof/>
                <w:webHidden/>
              </w:rPr>
              <w:fldChar w:fldCharType="separate"/>
            </w:r>
            <w:r w:rsidR="003C5915">
              <w:rPr>
                <w:noProof/>
                <w:webHidden/>
              </w:rPr>
              <w:t>3</w:t>
            </w:r>
            <w:r>
              <w:rPr>
                <w:noProof/>
                <w:webHidden/>
              </w:rPr>
              <w:fldChar w:fldCharType="end"/>
            </w:r>
          </w:hyperlink>
        </w:p>
        <w:p w14:paraId="63F214FE" w14:textId="77777777" w:rsidR="003C5915" w:rsidRDefault="003C5915">
          <w:pPr>
            <w:pStyle w:val="TOC1"/>
            <w:tabs>
              <w:tab w:val="right" w:leader="dot" w:pos="9350"/>
            </w:tabs>
            <w:rPr>
              <w:noProof/>
            </w:rPr>
          </w:pPr>
          <w:hyperlink w:anchor="_Toc213204147" w:history="1">
            <w:r w:rsidRPr="00FA2101">
              <w:rPr>
                <w:rStyle w:val="Hyperlink"/>
                <w:noProof/>
              </w:rPr>
              <w:t>Main Body</w:t>
            </w:r>
            <w:r>
              <w:rPr>
                <w:noProof/>
                <w:webHidden/>
              </w:rPr>
              <w:tab/>
            </w:r>
            <w:r w:rsidR="00FA2F09">
              <w:rPr>
                <w:noProof/>
                <w:webHidden/>
              </w:rPr>
              <w:fldChar w:fldCharType="begin"/>
            </w:r>
            <w:r>
              <w:rPr>
                <w:noProof/>
                <w:webHidden/>
              </w:rPr>
              <w:instrText xml:space="preserve"> PAGEREF _Toc213204147 \h </w:instrText>
            </w:r>
            <w:r w:rsidR="00FA2F09">
              <w:rPr>
                <w:noProof/>
                <w:webHidden/>
              </w:rPr>
            </w:r>
            <w:r w:rsidR="00FA2F09">
              <w:rPr>
                <w:noProof/>
                <w:webHidden/>
              </w:rPr>
              <w:fldChar w:fldCharType="separate"/>
            </w:r>
            <w:r>
              <w:rPr>
                <w:noProof/>
                <w:webHidden/>
              </w:rPr>
              <w:t>3</w:t>
            </w:r>
            <w:r w:rsidR="00FA2F09">
              <w:rPr>
                <w:noProof/>
                <w:webHidden/>
              </w:rPr>
              <w:fldChar w:fldCharType="end"/>
            </w:r>
          </w:hyperlink>
        </w:p>
        <w:p w14:paraId="591C505A" w14:textId="77777777" w:rsidR="003C5915" w:rsidRDefault="003C5915">
          <w:pPr>
            <w:pStyle w:val="TOC2"/>
            <w:tabs>
              <w:tab w:val="right" w:leader="dot" w:pos="9350"/>
            </w:tabs>
            <w:rPr>
              <w:noProof/>
            </w:rPr>
          </w:pPr>
          <w:hyperlink w:anchor="_Toc213204148" w:history="1">
            <w:r w:rsidRPr="00FA2101">
              <w:rPr>
                <w:rStyle w:val="Hyperlink"/>
                <w:noProof/>
              </w:rPr>
              <w:t>Reflection in the department and identification of the problem.</w:t>
            </w:r>
            <w:r>
              <w:rPr>
                <w:noProof/>
                <w:webHidden/>
              </w:rPr>
              <w:tab/>
            </w:r>
            <w:r w:rsidR="00FA2F09">
              <w:rPr>
                <w:noProof/>
                <w:webHidden/>
              </w:rPr>
              <w:fldChar w:fldCharType="begin"/>
            </w:r>
            <w:r>
              <w:rPr>
                <w:noProof/>
                <w:webHidden/>
              </w:rPr>
              <w:instrText xml:space="preserve"> PAGEREF _Toc213204148 \h </w:instrText>
            </w:r>
            <w:r w:rsidR="00FA2F09">
              <w:rPr>
                <w:noProof/>
                <w:webHidden/>
              </w:rPr>
            </w:r>
            <w:r w:rsidR="00FA2F09">
              <w:rPr>
                <w:noProof/>
                <w:webHidden/>
              </w:rPr>
              <w:fldChar w:fldCharType="separate"/>
            </w:r>
            <w:r>
              <w:rPr>
                <w:noProof/>
                <w:webHidden/>
              </w:rPr>
              <w:t>3</w:t>
            </w:r>
            <w:r w:rsidR="00FA2F09">
              <w:rPr>
                <w:noProof/>
                <w:webHidden/>
              </w:rPr>
              <w:fldChar w:fldCharType="end"/>
            </w:r>
          </w:hyperlink>
        </w:p>
        <w:p w14:paraId="2E43851B" w14:textId="77777777" w:rsidR="003C5915" w:rsidRDefault="003C5915">
          <w:pPr>
            <w:pStyle w:val="TOC2"/>
            <w:tabs>
              <w:tab w:val="right" w:leader="dot" w:pos="9350"/>
            </w:tabs>
            <w:rPr>
              <w:noProof/>
            </w:rPr>
          </w:pPr>
          <w:hyperlink w:anchor="_Toc213204149" w:history="1">
            <w:r w:rsidRPr="00FA2101">
              <w:rPr>
                <w:rStyle w:val="Hyperlink"/>
                <w:noProof/>
              </w:rPr>
              <w:t>Application of theory and individual learning.</w:t>
            </w:r>
            <w:r>
              <w:rPr>
                <w:noProof/>
                <w:webHidden/>
              </w:rPr>
              <w:tab/>
            </w:r>
            <w:r w:rsidR="00FA2F09">
              <w:rPr>
                <w:noProof/>
                <w:webHidden/>
              </w:rPr>
              <w:fldChar w:fldCharType="begin"/>
            </w:r>
            <w:r>
              <w:rPr>
                <w:noProof/>
                <w:webHidden/>
              </w:rPr>
              <w:instrText xml:space="preserve"> PAGEREF _Toc213204149 \h </w:instrText>
            </w:r>
            <w:r w:rsidR="00FA2F09">
              <w:rPr>
                <w:noProof/>
                <w:webHidden/>
              </w:rPr>
            </w:r>
            <w:r w:rsidR="00FA2F09">
              <w:rPr>
                <w:noProof/>
                <w:webHidden/>
              </w:rPr>
              <w:fldChar w:fldCharType="separate"/>
            </w:r>
            <w:r>
              <w:rPr>
                <w:noProof/>
                <w:webHidden/>
              </w:rPr>
              <w:t>4</w:t>
            </w:r>
            <w:r w:rsidR="00FA2F09">
              <w:rPr>
                <w:noProof/>
                <w:webHidden/>
              </w:rPr>
              <w:fldChar w:fldCharType="end"/>
            </w:r>
          </w:hyperlink>
        </w:p>
        <w:p w14:paraId="6F5632AD" w14:textId="77777777" w:rsidR="003C5915" w:rsidRDefault="003C5915">
          <w:pPr>
            <w:pStyle w:val="TOC2"/>
            <w:tabs>
              <w:tab w:val="right" w:leader="dot" w:pos="9350"/>
            </w:tabs>
            <w:rPr>
              <w:noProof/>
            </w:rPr>
          </w:pPr>
          <w:hyperlink w:anchor="_Toc213204150" w:history="1">
            <w:r w:rsidRPr="00FA2101">
              <w:rPr>
                <w:rStyle w:val="Hyperlink"/>
                <w:noProof/>
              </w:rPr>
              <w:t>Three-step improvement plan</w:t>
            </w:r>
            <w:r>
              <w:rPr>
                <w:noProof/>
                <w:webHidden/>
              </w:rPr>
              <w:tab/>
            </w:r>
            <w:r w:rsidR="00FA2F09">
              <w:rPr>
                <w:noProof/>
                <w:webHidden/>
              </w:rPr>
              <w:fldChar w:fldCharType="begin"/>
            </w:r>
            <w:r>
              <w:rPr>
                <w:noProof/>
                <w:webHidden/>
              </w:rPr>
              <w:instrText xml:space="preserve"> PAGEREF _Toc213204150 \h </w:instrText>
            </w:r>
            <w:r w:rsidR="00FA2F09">
              <w:rPr>
                <w:noProof/>
                <w:webHidden/>
              </w:rPr>
            </w:r>
            <w:r w:rsidR="00FA2F09">
              <w:rPr>
                <w:noProof/>
                <w:webHidden/>
              </w:rPr>
              <w:fldChar w:fldCharType="separate"/>
            </w:r>
            <w:r>
              <w:rPr>
                <w:noProof/>
                <w:webHidden/>
              </w:rPr>
              <w:t>6</w:t>
            </w:r>
            <w:r w:rsidR="00FA2F09">
              <w:rPr>
                <w:noProof/>
                <w:webHidden/>
              </w:rPr>
              <w:fldChar w:fldCharType="end"/>
            </w:r>
          </w:hyperlink>
        </w:p>
        <w:p w14:paraId="58E2F6D4" w14:textId="77777777" w:rsidR="003C5915" w:rsidRDefault="003C5915">
          <w:pPr>
            <w:pStyle w:val="TOC1"/>
            <w:tabs>
              <w:tab w:val="right" w:leader="dot" w:pos="9350"/>
            </w:tabs>
            <w:rPr>
              <w:noProof/>
            </w:rPr>
          </w:pPr>
          <w:hyperlink w:anchor="_Toc213204151" w:history="1">
            <w:r w:rsidRPr="00FA2101">
              <w:rPr>
                <w:rStyle w:val="Hyperlink"/>
                <w:noProof/>
              </w:rPr>
              <w:t>Conclusion</w:t>
            </w:r>
            <w:r>
              <w:rPr>
                <w:noProof/>
                <w:webHidden/>
              </w:rPr>
              <w:tab/>
            </w:r>
            <w:r w:rsidR="00FA2F09">
              <w:rPr>
                <w:noProof/>
                <w:webHidden/>
              </w:rPr>
              <w:fldChar w:fldCharType="begin"/>
            </w:r>
            <w:r>
              <w:rPr>
                <w:noProof/>
                <w:webHidden/>
              </w:rPr>
              <w:instrText xml:space="preserve"> PAGEREF _Toc213204151 \h </w:instrText>
            </w:r>
            <w:r w:rsidR="00FA2F09">
              <w:rPr>
                <w:noProof/>
                <w:webHidden/>
              </w:rPr>
            </w:r>
            <w:r w:rsidR="00FA2F09">
              <w:rPr>
                <w:noProof/>
                <w:webHidden/>
              </w:rPr>
              <w:fldChar w:fldCharType="separate"/>
            </w:r>
            <w:r>
              <w:rPr>
                <w:noProof/>
                <w:webHidden/>
              </w:rPr>
              <w:t>7</w:t>
            </w:r>
            <w:r w:rsidR="00FA2F09">
              <w:rPr>
                <w:noProof/>
                <w:webHidden/>
              </w:rPr>
              <w:fldChar w:fldCharType="end"/>
            </w:r>
          </w:hyperlink>
        </w:p>
        <w:p w14:paraId="16241715" w14:textId="77777777" w:rsidR="003C5915" w:rsidRDefault="003C5915">
          <w:pPr>
            <w:pStyle w:val="TOC1"/>
            <w:tabs>
              <w:tab w:val="right" w:leader="dot" w:pos="9350"/>
            </w:tabs>
            <w:rPr>
              <w:noProof/>
            </w:rPr>
          </w:pPr>
          <w:hyperlink w:anchor="_Toc213204152" w:history="1">
            <w:r w:rsidRPr="00FA2101">
              <w:rPr>
                <w:rStyle w:val="Hyperlink"/>
                <w:noProof/>
              </w:rPr>
              <w:t>References</w:t>
            </w:r>
            <w:r>
              <w:rPr>
                <w:noProof/>
                <w:webHidden/>
              </w:rPr>
              <w:tab/>
            </w:r>
            <w:r w:rsidR="00FA2F09">
              <w:rPr>
                <w:noProof/>
                <w:webHidden/>
              </w:rPr>
              <w:fldChar w:fldCharType="begin"/>
            </w:r>
            <w:r>
              <w:rPr>
                <w:noProof/>
                <w:webHidden/>
              </w:rPr>
              <w:instrText xml:space="preserve"> PAGEREF _Toc213204152 \h </w:instrText>
            </w:r>
            <w:r w:rsidR="00FA2F09">
              <w:rPr>
                <w:noProof/>
                <w:webHidden/>
              </w:rPr>
            </w:r>
            <w:r w:rsidR="00FA2F09">
              <w:rPr>
                <w:noProof/>
                <w:webHidden/>
              </w:rPr>
              <w:fldChar w:fldCharType="separate"/>
            </w:r>
            <w:r>
              <w:rPr>
                <w:noProof/>
                <w:webHidden/>
              </w:rPr>
              <w:t>8</w:t>
            </w:r>
            <w:r w:rsidR="00FA2F09">
              <w:rPr>
                <w:noProof/>
                <w:webHidden/>
              </w:rPr>
              <w:fldChar w:fldCharType="end"/>
            </w:r>
          </w:hyperlink>
        </w:p>
        <w:p w14:paraId="019641F8" w14:textId="77777777" w:rsidR="003C5915" w:rsidRDefault="00FA2F09">
          <w:r>
            <w:rPr>
              <w:b/>
              <w:bCs/>
              <w:noProof/>
            </w:rPr>
            <w:fldChar w:fldCharType="end"/>
          </w:r>
        </w:p>
      </w:sdtContent>
    </w:sdt>
    <w:p w14:paraId="7C6D898D" w14:textId="77777777" w:rsidR="003C5915" w:rsidRDefault="003C5915" w:rsidP="003C5915"/>
    <w:p w14:paraId="1142EADA" w14:textId="77777777" w:rsidR="0023551C" w:rsidRDefault="00AE2F33" w:rsidP="00E5431A">
      <w:pPr>
        <w:pStyle w:val="Heading1"/>
      </w:pPr>
      <w:r w:rsidRPr="003C5915">
        <w:br w:type="column"/>
      </w:r>
      <w:bookmarkStart w:id="0" w:name="_Toc213204146"/>
      <w:r w:rsidR="0023551C">
        <w:t>Introduction</w:t>
      </w:r>
      <w:bookmarkEnd w:id="0"/>
    </w:p>
    <w:p w14:paraId="4F38592D" w14:textId="77777777" w:rsidR="0023551C" w:rsidRDefault="0023551C" w:rsidP="0023551C">
      <w:r>
        <w:t>My Level 6 placement at the Holiday Inn Manchester City Centre was in the Meetings and Events department and included management of nine modular meeting rooms and a large ballroom that can be used as a conference space (up to 300 delegates), regional corporate events and private events</w:t>
      </w:r>
      <w:r w:rsidR="00484C89">
        <w:t xml:space="preserve"> (</w:t>
      </w:r>
      <w:r w:rsidR="00484C89" w:rsidRPr="00484C89">
        <w:rPr>
          <w:i/>
          <w:iCs/>
          <w:lang w:val="en-US"/>
        </w:rPr>
        <w:t xml:space="preserve">Central Hotel: Holiday inn </w:t>
      </w:r>
      <w:r w:rsidR="003529A2" w:rsidRPr="00484C89">
        <w:rPr>
          <w:i/>
          <w:iCs/>
          <w:lang w:val="en-US"/>
        </w:rPr>
        <w:t>Manchester</w:t>
      </w:r>
      <w:r w:rsidR="003529A2">
        <w:rPr>
          <w:i/>
          <w:iCs/>
          <w:lang w:val="en-US"/>
        </w:rPr>
        <w:t>city center</w:t>
      </w:r>
      <w:r w:rsidR="00484C89" w:rsidRPr="00484C89">
        <w:rPr>
          <w:lang w:val="en-US"/>
        </w:rPr>
        <w:t xml:space="preserve"> n</w:t>
      </w:r>
      <w:r w:rsidR="003529A2">
        <w:rPr>
          <w:lang w:val="en-US"/>
        </w:rPr>
        <w:t>.</w:t>
      </w:r>
      <w:r w:rsidR="00484C89" w:rsidRPr="00484C89">
        <w:rPr>
          <w:lang w:val="en-US"/>
        </w:rPr>
        <w:t>d</w:t>
      </w:r>
      <w:r w:rsidR="00484C89">
        <w:rPr>
          <w:lang w:val="en-US"/>
        </w:rPr>
        <w:t>.</w:t>
      </w:r>
      <w:r w:rsidR="00484C89">
        <w:t>)</w:t>
      </w:r>
      <w:r>
        <w:t>. My job title was Events Assistant, which included pre-event site checks, client and kitchen interactions, overseeing room set ups, service on the day and post-event feedback compilation. This log examines one of the operational problems that I regularly saw, inconsistent management style between supervisors and the way this disparity was impacting staff motivation, operational consistency and the guest experience. I associate these observations with certain findings of my Level 5 Management and Organisational Behaviour course (of comparing transformational, transactional and situational leadership) and Personnel Resourcing and Development studies of organisational culture and employee engagement. The Level 4 learning (Marketing Essentials / Hospitality and Guest Services) is also reflected on to determine how the meeting positioning of the hotel fits in with frontline service delivery.</w:t>
      </w:r>
    </w:p>
    <w:p w14:paraId="3FC20517" w14:textId="77777777" w:rsidR="00E5431A" w:rsidRDefault="00E5431A" w:rsidP="00E5431A">
      <w:pPr>
        <w:pStyle w:val="Heading1"/>
      </w:pPr>
      <w:bookmarkStart w:id="1" w:name="_Toc213204147"/>
      <w:r>
        <w:t>Main Body</w:t>
      </w:r>
      <w:bookmarkEnd w:id="1"/>
    </w:p>
    <w:p w14:paraId="114A12DC" w14:textId="77777777" w:rsidR="0023551C" w:rsidRDefault="0023551C" w:rsidP="00E5431A">
      <w:pPr>
        <w:pStyle w:val="Heading2"/>
      </w:pPr>
      <w:bookmarkStart w:id="2" w:name="_Toc213204148"/>
      <w:r>
        <w:t>Reflection in the department and identification of the problem.</w:t>
      </w:r>
      <w:bookmarkEnd w:id="2"/>
    </w:p>
    <w:p w14:paraId="61C22AAE" w14:textId="77777777" w:rsidR="0023551C" w:rsidRDefault="0023551C" w:rsidP="0023551C">
      <w:r>
        <w:t xml:space="preserve">The Meetings and Events business of the Holiday Inn Manchester </w:t>
      </w:r>
      <w:r w:rsidR="003529A2">
        <w:t>need</w:t>
      </w:r>
      <w:r>
        <w:t xml:space="preserve"> accurate cross-functional integration AV, banqueting, housekeeping, and front desk should be playing in harmony. On a series of occasions, I observed leaders employing very different leadership styles by their supervisors. The style of the Events Manager was usually transformational/democratic: the goals were clear, delegation was present, and the suggestions were encouraged. Conversely, in some of the shifts, the supervisors who were on duty, changed back to transactional or autocratic behaviour giving direct orders without explanations, or two-way communication</w:t>
      </w:r>
      <w:r w:rsidR="003529A2">
        <w:t xml:space="preserve"> (Kristian, n.d.)</w:t>
      </w:r>
      <w:r>
        <w:t xml:space="preserve">.An actual example can be given of the effect: at one such regional sales conference, a two-day event, conflicting instructions by two supervisors regarding seating layout and coffee break windows resulted in reconfigurations happening several times. There was confusion among volunteers of the hourly-paid staff who did not know whom to listen to; production time was prolonged and employees were clearly demoralized. Visitors did not openly scold, but there were minor time wastes in planned discussions and a hasty coffee service, which do not augur well with the marketing message that the hotel offers to its customers of a hustle free, business-like events in venue listings and business-to-business promotions. This inconsistency is important as my Level 5 assignment comparing the leadership styles came to the conclusion that transformational leadership with the greatest consistency results in more discretionary </w:t>
      </w:r>
      <w:r w:rsidR="003C5915">
        <w:t>effort, solves</w:t>
      </w:r>
      <w:r>
        <w:t xml:space="preserve"> the problem better and team more resilient - exactly what is required in an events setting where change is a constant.</w:t>
      </w:r>
    </w:p>
    <w:p w14:paraId="70EC4E38" w14:textId="77777777" w:rsidR="0023551C" w:rsidRDefault="0023551C" w:rsidP="003C5915">
      <w:pPr>
        <w:pStyle w:val="Heading2"/>
      </w:pPr>
      <w:bookmarkStart w:id="3" w:name="_Toc213204149"/>
      <w:r>
        <w:t>Application of theory and individual learning.</w:t>
      </w:r>
      <w:bookmarkEnd w:id="3"/>
    </w:p>
    <w:p w14:paraId="3481A199" w14:textId="77777777" w:rsidR="0023551C" w:rsidRDefault="0023551C" w:rsidP="003C5915">
      <w:r w:rsidRPr="003C5915">
        <w:rPr>
          <w:b/>
          <w:bCs/>
        </w:rPr>
        <w:t>Leadership theory applied. Level 5</w:t>
      </w:r>
      <w:r>
        <w:t xml:space="preserve"> I made an analysis of the categories of leadership as outlined by Lewin and more modern differences (transformational vs transactional)</w:t>
      </w:r>
      <w:r w:rsidR="00D84068">
        <w:t xml:space="preserve"> (Khan, 2023)</w:t>
      </w:r>
      <w:r>
        <w:t>. The Events Manager was transformational in nature: she had a clear purpose of the event, consulted the team and complimented initiative. This strategy was in line with my assignment results which showed that transformational leaders boost intrinsic motivation (</w:t>
      </w:r>
      <w:r w:rsidR="00D84068">
        <w:t>Cheng, 2023</w:t>
      </w:r>
      <w:r>
        <w:t>). On the other hand, the transactional/authoritarian supervisory behaviour that I observed reflected the contingent reward and the directive component of the transactional theory; it provided immediate compliance at the expense of problem-solving</w:t>
      </w:r>
      <w:r w:rsidR="00D84068">
        <w:t xml:space="preserve"> (Harris, 2025)</w:t>
      </w:r>
      <w:r>
        <w:t>.</w:t>
      </w:r>
    </w:p>
    <w:p w14:paraId="6C212998" w14:textId="77777777" w:rsidR="0023551C" w:rsidRDefault="0023551C" w:rsidP="0023551C">
      <w:r w:rsidRPr="003C5915">
        <w:rPr>
          <w:b/>
          <w:bCs/>
        </w:rPr>
        <w:t>Personnel Resourcing- Development connects</w:t>
      </w:r>
      <w:r>
        <w:t xml:space="preserve">. In the coursework of Level 5 PRD, I </w:t>
      </w:r>
      <w:r w:rsidR="00D84068">
        <w:t>re-examined</w:t>
      </w:r>
      <w:r>
        <w:t xml:space="preserve"> organisational culture models (Schein) and drivers of employee engagement (recognition, development pathways, psychological safety). When leaders led shifts democratically, casual employees stated that they felt heard and provided small functional suggestions (e.g., the break-station trays), which were moved to speed service</w:t>
      </w:r>
      <w:r w:rsidR="00A25EB0">
        <w:t xml:space="preserve"> (Yang, 2025)</w:t>
      </w:r>
      <w:r>
        <w:t>. Workers under autocratic managers went back to minimal-task behaviour an influence that Herzberg defined in his motivator / hygiene differentiation: the leadership style was a hygiene (quality of supervision) as well as a motivating variable (recognition, autonomy)</w:t>
      </w:r>
      <w:r w:rsidR="00A25EB0">
        <w:t xml:space="preserve"> (Matters, n.d.)</w:t>
      </w:r>
      <w:r>
        <w:t xml:space="preserve">. The correlation was proved by </w:t>
      </w:r>
      <w:r w:rsidR="003C5915">
        <w:t>mini-action research</w:t>
      </w:r>
      <w:r>
        <w:t xml:space="preserve"> that I conducted myself in the course of week five (informal notes and brief staff discussions): positive leadership - higher proactive behaviour.</w:t>
      </w:r>
    </w:p>
    <w:p w14:paraId="4F45A334" w14:textId="77777777" w:rsidR="0023551C" w:rsidRDefault="0023551C" w:rsidP="0023551C">
      <w:r w:rsidRPr="003C5915">
        <w:rPr>
          <w:b/>
          <w:bCs/>
        </w:rPr>
        <w:t>Level 4 service and marketing intelligence</w:t>
      </w:r>
      <w:r>
        <w:t>. I applied the concepts of expectancy-disconfirmation and service blueprinting to assess the guest impact as applied in Marketing Essentials and Hospitality and Guest Services</w:t>
      </w:r>
      <w:r w:rsidR="00A25EB0">
        <w:t xml:space="preserve"> (Rachman, 2024)</w:t>
      </w:r>
      <w:r>
        <w:t xml:space="preserve">. The ease and reliability </w:t>
      </w:r>
      <w:r w:rsidR="00A25EB0">
        <w:t>are</w:t>
      </w:r>
      <w:r>
        <w:t xml:space="preserve"> promised in the marketing of venue-finder listings of Holiday Inn and LinkedIn (LinkedIn sponsored posts targeted at SMEs, and a claim of a meetings package). However, the internal inconsistency that I have noticed predisposes process variability that heightens the chances of disconfirmation - service provided below expectation. The learning log on Level 4 told me that service recovery protocols and frontline empowerment are central in making marketing claims fulfilled</w:t>
      </w:r>
      <w:r w:rsidR="00A25EB0">
        <w:t xml:space="preserve"> (Ong, 2025)</w:t>
      </w:r>
      <w:r>
        <w:t>; this was not consistent throughout the shifts.</w:t>
      </w:r>
    </w:p>
    <w:p w14:paraId="3D92ECD0" w14:textId="77777777" w:rsidR="0023551C" w:rsidRDefault="0023551C" w:rsidP="0023551C">
      <w:r w:rsidRPr="003C5915">
        <w:rPr>
          <w:b/>
          <w:bCs/>
        </w:rPr>
        <w:t>Individual introspection and definite training</w:t>
      </w:r>
      <w:r>
        <w:t xml:space="preserve">. At </w:t>
      </w:r>
      <w:r w:rsidR="003C5915">
        <w:t>first,</w:t>
      </w:r>
      <w:r>
        <w:t xml:space="preserve"> I was accustomed to any kind of leadership that was in place. As time went on, I would independently keep a record of common areas of friction (when, point of decision making, point of single contact, etc.) and brought it up individually with the Events Manager. This was a Level 5 understanding: good leaders develop upward feedback systems</w:t>
      </w:r>
      <w:r w:rsidR="00A25EB0">
        <w:t xml:space="preserve"> (</w:t>
      </w:r>
      <w:r w:rsidR="00A25EB0" w:rsidRPr="00A25EB0">
        <w:t>Huebner</w:t>
      </w:r>
      <w:r w:rsidR="00A25EB0">
        <w:t>, 2021)</w:t>
      </w:r>
      <w:r>
        <w:t>. The Events Manager implemented that feedback by experimenting with five-minute pre-shift briefs and one delegated decision-owner per event a change which made ambiguity immediately less. It is on this position that I have decided to use a situational leadership style in my future position, by combining both transformational direction with transactional clarity where timescales are critical.</w:t>
      </w:r>
    </w:p>
    <w:p w14:paraId="4893C91E" w14:textId="77777777" w:rsidR="0023551C" w:rsidRDefault="0023551C" w:rsidP="003C5915">
      <w:pPr>
        <w:pStyle w:val="Heading2"/>
      </w:pPr>
      <w:bookmarkStart w:id="4" w:name="_Toc213204150"/>
      <w:r>
        <w:t>Three-step improvement plan</w:t>
      </w:r>
      <w:bookmarkEnd w:id="4"/>
    </w:p>
    <w:p w14:paraId="689770C4" w14:textId="77777777" w:rsidR="0023551C" w:rsidRPr="003C5915" w:rsidRDefault="0023551C" w:rsidP="0023551C">
      <w:pPr>
        <w:rPr>
          <w:b/>
          <w:bCs/>
        </w:rPr>
      </w:pPr>
      <w:r w:rsidRPr="003C5915">
        <w:rPr>
          <w:b/>
          <w:bCs/>
        </w:rPr>
        <w:t>Step 1: Operational change: Forced pre-event alignment huddles:</w:t>
      </w:r>
    </w:p>
    <w:p w14:paraId="14CE0C7C" w14:textId="77777777" w:rsidR="0023551C" w:rsidRDefault="0023551C" w:rsidP="0023551C">
      <w:r>
        <w:t>Provide a 10-minute structured pre-event huddle of all the supervisors and key team members. Agenda: brief of the event, a one-on-one confirmation, contingencies, and expectations of guests. Conforms to industry convention (Marriott/Hilton "stand-up huddles") and Level 4 service blueprint guideline - making the process the guest is promised to be meet the marketing promises. Early results: less conflict between instructions, increased reaction to alterations, enhanced staff faithfulness.</w:t>
      </w:r>
    </w:p>
    <w:p w14:paraId="3FC1BF7F" w14:textId="77777777" w:rsidR="0023551C" w:rsidRPr="003C5915" w:rsidRDefault="0023551C" w:rsidP="0023551C">
      <w:pPr>
        <w:rPr>
          <w:b/>
          <w:bCs/>
        </w:rPr>
      </w:pPr>
      <w:r w:rsidRPr="003C5915">
        <w:rPr>
          <w:b/>
          <w:bCs/>
        </w:rPr>
        <w:t>Step 2: Supervisor Leadership calibration workshops (culture change):</w:t>
      </w:r>
    </w:p>
    <w:p w14:paraId="06DC4BCC" w14:textId="77777777" w:rsidR="0023551C" w:rsidRDefault="0023551C" w:rsidP="0023551C">
      <w:r>
        <w:t>Training every quarter that will involve short theory (transformational vs transactional) training and role-plays based on actual event scenarios that happen in the field. Workshops are informed by my Level 5 research of management that indicated that transformational behaviours (vision communication, recognition) increased discretionary effort. Anticipated effects: increased leadership behaviour consistency, increased staff engagement, improved cross shift continuity.</w:t>
      </w:r>
    </w:p>
    <w:p w14:paraId="4C5490B9" w14:textId="77777777" w:rsidR="0023551C" w:rsidRPr="003C5915" w:rsidRDefault="0023551C" w:rsidP="0023551C">
      <w:pPr>
        <w:rPr>
          <w:b/>
          <w:bCs/>
        </w:rPr>
      </w:pPr>
      <w:r w:rsidRPr="003C5915">
        <w:rPr>
          <w:b/>
          <w:bCs/>
        </w:rPr>
        <w:t>Step 3: employee involvement and Rapid feedback.</w:t>
      </w:r>
    </w:p>
    <w:p w14:paraId="6340EB36" w14:textId="77777777" w:rsidR="00AE2F33" w:rsidRPr="0023551C" w:rsidRDefault="0023551C" w:rsidP="0023551C">
      <w:r>
        <w:t xml:space="preserve">Institute an anonymous and brief post-shift feedback survey and monthly recognition spotlight of those supervisors who exhibit a steady team-based leadership. The latter is closely connected to Personnel Resourcing and Development results of psychological safety and recognition as the drivers of engagement. Anticipated outcome: more improvement ideas will be reported, casual staff will not leave, and the warmth of the services will be perceived by the </w:t>
      </w:r>
      <w:r w:rsidR="003C5915">
        <w:t>guests.</w:t>
      </w:r>
    </w:p>
    <w:p w14:paraId="4C8C66EF" w14:textId="77777777" w:rsidR="0023551C" w:rsidRDefault="0023551C" w:rsidP="003C5915">
      <w:pPr>
        <w:pStyle w:val="Heading1"/>
      </w:pPr>
      <w:bookmarkStart w:id="5" w:name="_Toc213204151"/>
      <w:r>
        <w:t>Conclusion</w:t>
      </w:r>
      <w:bookmarkEnd w:id="5"/>
    </w:p>
    <w:p w14:paraId="4155C361" w14:textId="77777777" w:rsidR="003C5915" w:rsidRDefault="0023551C" w:rsidP="0023551C">
      <w:r>
        <w:t xml:space="preserve">The positioning at Holiday Inn Manchester City Centre strengthened the argument that leadership consistency is no longer a marginal HR issue, but a fundamental working tool in Meetings &amp; Events. Using certain Level 5 knowledge (transformational leadership, situational adaptation) and Personnel Resourcing theory (organisational culture, recognition), I was able to determine specific, realistic interventions, which are congruent with Level 4 service and marketing theory on expectation management. Having a </w:t>
      </w:r>
      <w:r w:rsidR="00484C89">
        <w:t>firsthand</w:t>
      </w:r>
      <w:r>
        <w:t xml:space="preserve"> experience in the documentation of issues, creating pre-shift briefs and assisting the pilots in their flights turned the theory into practice and enhanced the flow of one event within several days. The experience has helped me understand what my leadership style is, which is the situational- transformational providing vision and autonomy where feasible and in situations where it is necessary, offering transactional direction. The three-step plan is expected to yield quantifiable results in terms of motivating staff, operational consistency and capacity of the hotel to perform according to what it promises to in the market, i.e. professional and seamless events.</w:t>
      </w:r>
    </w:p>
    <w:p w14:paraId="123530F0" w14:textId="77777777" w:rsidR="00353F22" w:rsidRDefault="003C5915" w:rsidP="003C5915">
      <w:pPr>
        <w:pStyle w:val="Heading1"/>
      </w:pPr>
      <w:r>
        <w:br w:type="column"/>
      </w:r>
      <w:bookmarkStart w:id="6" w:name="_Toc213204152"/>
      <w:r>
        <w:t>References</w:t>
      </w:r>
      <w:bookmarkEnd w:id="6"/>
    </w:p>
    <w:p w14:paraId="1DA332B8" w14:textId="77777777" w:rsidR="001B7ED5" w:rsidRPr="00A25EB0" w:rsidRDefault="001B7ED5" w:rsidP="00A25EB0">
      <w:pPr>
        <w:rPr>
          <w:lang w:val="en-US"/>
        </w:rPr>
      </w:pPr>
      <w:r w:rsidRPr="00A25EB0">
        <w:rPr>
          <w:i/>
          <w:iCs/>
          <w:lang w:val="en-US"/>
        </w:rPr>
        <w:t>Central Hotel: Holiday inn manchester - city centre</w:t>
      </w:r>
      <w:r w:rsidRPr="00A25EB0">
        <w:rPr>
          <w:lang w:val="en-US"/>
        </w:rPr>
        <w:t xml:space="preserve"> (no date) </w:t>
      </w:r>
      <w:r w:rsidRPr="00A25EB0">
        <w:rPr>
          <w:i/>
          <w:iCs/>
          <w:lang w:val="en-US"/>
        </w:rPr>
        <w:t>IHG</w:t>
      </w:r>
      <w:r w:rsidRPr="00A25EB0">
        <w:rPr>
          <w:lang w:val="en-US"/>
        </w:rPr>
        <w:t xml:space="preserve">. Available at: https://www.ihg.com/holidayinn/hotels/us/en/manchester/mchas/hoteldetail (Accessed: 05 November 2025). </w:t>
      </w:r>
    </w:p>
    <w:p w14:paraId="18DD73EB" w14:textId="77777777" w:rsidR="001B7ED5" w:rsidRDefault="001B7ED5" w:rsidP="00A25EB0">
      <w:r w:rsidRPr="00D84068">
        <w:t>Cheng, J., Li, K. and Cao, T., 2023. How transformational leaders promote employees’ feedback-seeking behaviors: the role of intrinsic motivation and its boundary conditions. </w:t>
      </w:r>
      <w:r w:rsidRPr="00A25EB0">
        <w:rPr>
          <w:i/>
          <w:iCs/>
        </w:rPr>
        <w:t>Sustainability</w:t>
      </w:r>
      <w:r w:rsidRPr="00D84068">
        <w:t>, </w:t>
      </w:r>
      <w:r w:rsidRPr="00A25EB0">
        <w:rPr>
          <w:i/>
          <w:iCs/>
        </w:rPr>
        <w:t>15</w:t>
      </w:r>
      <w:r w:rsidRPr="00D84068">
        <w:t>(22), p.15713.</w:t>
      </w:r>
    </w:p>
    <w:p w14:paraId="02B4C542" w14:textId="77777777" w:rsidR="001B7ED5" w:rsidRDefault="001B7ED5" w:rsidP="00A25EB0">
      <w:r w:rsidRPr="00D84068">
        <w:t>Harris, K.J., Taylor Jr, S. and Murphy, K., 2025. Restaurant worker food safety and sanitation compliance behavior in times of crisis: an investigation of transactional leadership behavior effectiveness. </w:t>
      </w:r>
      <w:r w:rsidRPr="00A25EB0">
        <w:rPr>
          <w:i/>
          <w:iCs/>
        </w:rPr>
        <w:t>Journal of Foodservice Business Research</w:t>
      </w:r>
      <w:r w:rsidRPr="00D84068">
        <w:t>, </w:t>
      </w:r>
      <w:r w:rsidRPr="00A25EB0">
        <w:rPr>
          <w:i/>
          <w:iCs/>
        </w:rPr>
        <w:t>28</w:t>
      </w:r>
      <w:r w:rsidRPr="00D84068">
        <w:t>(2), pp.385-411.</w:t>
      </w:r>
    </w:p>
    <w:p w14:paraId="6C002202" w14:textId="77777777" w:rsidR="001B7ED5" w:rsidRPr="00A25EB0" w:rsidRDefault="001B7ED5" w:rsidP="00A25EB0">
      <w:pPr>
        <w:rPr>
          <w:lang w:val="en-US"/>
        </w:rPr>
      </w:pPr>
      <w:r w:rsidRPr="00A25EB0">
        <w:t>Huebner, L.A. and Zacher, H., 2021. Following up on employee surveys: a conceptual framework and systematic review. </w:t>
      </w:r>
      <w:r w:rsidRPr="00A25EB0">
        <w:rPr>
          <w:i/>
          <w:iCs/>
        </w:rPr>
        <w:t>Frontiers in psychology</w:t>
      </w:r>
      <w:r w:rsidRPr="00A25EB0">
        <w:t>, </w:t>
      </w:r>
      <w:r w:rsidRPr="00A25EB0">
        <w:rPr>
          <w:i/>
          <w:iCs/>
        </w:rPr>
        <w:t>12</w:t>
      </w:r>
      <w:r w:rsidRPr="00A25EB0">
        <w:t>, p.801073.</w:t>
      </w:r>
    </w:p>
    <w:p w14:paraId="5C2586EF" w14:textId="77777777" w:rsidR="001B7ED5" w:rsidRDefault="001B7ED5" w:rsidP="00A25EB0">
      <w:r w:rsidRPr="00D84068">
        <w:t>Khan, S.I., Abdullah, N.N. and Zada, R.S.E., 2023. Transformational, transactional &amp; Laissez-Faire leadership styles: A gender analysis. </w:t>
      </w:r>
      <w:r w:rsidRPr="00A25EB0">
        <w:rPr>
          <w:i/>
          <w:iCs/>
        </w:rPr>
        <w:t>Qalaai Zanist Scientific Journal</w:t>
      </w:r>
      <w:r w:rsidRPr="00D84068">
        <w:t>, </w:t>
      </w:r>
      <w:r w:rsidRPr="00A25EB0">
        <w:rPr>
          <w:i/>
          <w:iCs/>
        </w:rPr>
        <w:t>8</w:t>
      </w:r>
      <w:r w:rsidRPr="00D84068">
        <w:t>(1), pp.1228-1246.</w:t>
      </w:r>
    </w:p>
    <w:p w14:paraId="26B67849" w14:textId="77777777" w:rsidR="001B7ED5" w:rsidRDefault="001B7ED5" w:rsidP="00A25EB0">
      <w:r w:rsidRPr="003529A2">
        <w:t>Kristian, K.I.N.A., Styles of Leadership-A Literature Review. </w:t>
      </w:r>
      <w:r w:rsidRPr="00A25EB0">
        <w:rPr>
          <w:i/>
          <w:iCs/>
        </w:rPr>
        <w:t>THE ALBANIAN JOURNAL OF ECONOMY &amp; BUSINESS</w:t>
      </w:r>
      <w:r w:rsidRPr="003529A2">
        <w:t>, p.225.</w:t>
      </w:r>
    </w:p>
    <w:p w14:paraId="41314CDB" w14:textId="77777777" w:rsidR="001B7ED5" w:rsidRDefault="001B7ED5" w:rsidP="00A25EB0">
      <w:r w:rsidRPr="00A25EB0">
        <w:t>Matters, W.M., Herzberg's Two-Factor Theory of Motivation: Hygiene and Motivation Factors...... 18.</w:t>
      </w:r>
    </w:p>
    <w:p w14:paraId="1B5E3A36" w14:textId="77777777" w:rsidR="001B7ED5" w:rsidRDefault="001B7ED5" w:rsidP="00A25EB0">
      <w:r w:rsidRPr="00A25EB0">
        <w:t>Ong, K., 2025. Service Recovery Strategies to Maintain Guest Satisfaction at X Hotel in Jakarta. </w:t>
      </w:r>
      <w:r w:rsidRPr="00A25EB0">
        <w:rPr>
          <w:i/>
          <w:iCs/>
        </w:rPr>
        <w:t>Journal FAME: Journal Food and Beverage, Product and Services, Accomodation Industry, Entertainment Services</w:t>
      </w:r>
      <w:r w:rsidRPr="00A25EB0">
        <w:t>, </w:t>
      </w:r>
      <w:r w:rsidRPr="00A25EB0">
        <w:rPr>
          <w:i/>
          <w:iCs/>
        </w:rPr>
        <w:t>7</w:t>
      </w:r>
      <w:r w:rsidRPr="00A25EB0">
        <w:t>(2).</w:t>
      </w:r>
    </w:p>
    <w:p w14:paraId="08EBFC7E" w14:textId="77777777" w:rsidR="001B7ED5" w:rsidRDefault="001B7ED5" w:rsidP="00A25EB0">
      <w:r w:rsidRPr="00A25EB0">
        <w:t>Rachman, A. and Hapsari, A.A., 2024. </w:t>
      </w:r>
      <w:r w:rsidRPr="00A25EB0">
        <w:rPr>
          <w:i/>
          <w:iCs/>
        </w:rPr>
        <w:t>Food and Beverages Retail Business: Crafting Service Excellence &amp; Guest Relations</w:t>
      </w:r>
      <w:r w:rsidRPr="00A25EB0">
        <w:t>. Penerbit NEM.</w:t>
      </w:r>
    </w:p>
    <w:p w14:paraId="60421D34" w14:textId="77777777" w:rsidR="001B7ED5" w:rsidRDefault="001B7ED5" w:rsidP="00A25EB0">
      <w:r w:rsidRPr="00A25EB0">
        <w:t>Yang, Y., Yang, B., Aiken, E., Wylie, J., Cadden, T. and Oyedijo, A., 2025. Embedding corporate social responsibility in small and medium-sized enterprises: a framework for successful implementation and value creation through employee engagement. </w:t>
      </w:r>
      <w:r w:rsidRPr="00A25EB0">
        <w:rPr>
          <w:i/>
          <w:iCs/>
        </w:rPr>
        <w:t>Production Planning &amp; Control</w:t>
      </w:r>
      <w:r w:rsidRPr="00A25EB0">
        <w:t>, </w:t>
      </w:r>
      <w:r w:rsidRPr="00A25EB0">
        <w:rPr>
          <w:i/>
          <w:iCs/>
        </w:rPr>
        <w:t>36</w:t>
      </w:r>
      <w:r w:rsidRPr="00A25EB0">
        <w:t>(9), pp.1268-1285.</w:t>
      </w:r>
    </w:p>
    <w:p w14:paraId="63672CE7" w14:textId="77777777" w:rsidR="00484C89" w:rsidRPr="00484C89" w:rsidRDefault="00484C89" w:rsidP="00484C89"/>
    <w:sectPr w:rsidR="00484C89" w:rsidRPr="00484C89" w:rsidSect="00FA2F0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573497" w14:textId="77777777" w:rsidR="006F0941" w:rsidRDefault="006F0941" w:rsidP="007B5D29">
      <w:pPr>
        <w:spacing w:after="0" w:line="240" w:lineRule="auto"/>
      </w:pPr>
      <w:r>
        <w:separator/>
      </w:r>
    </w:p>
  </w:endnote>
  <w:endnote w:type="continuationSeparator" w:id="0">
    <w:p w14:paraId="567DE7C1" w14:textId="77777777" w:rsidR="006F0941" w:rsidRDefault="006F0941" w:rsidP="007B5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4C606" w14:textId="77777777" w:rsidR="006F0941" w:rsidRDefault="006F0941" w:rsidP="007B5D29">
      <w:pPr>
        <w:spacing w:after="0" w:line="240" w:lineRule="auto"/>
      </w:pPr>
      <w:r>
        <w:separator/>
      </w:r>
    </w:p>
  </w:footnote>
  <w:footnote w:type="continuationSeparator" w:id="0">
    <w:p w14:paraId="1D2BBF28" w14:textId="77777777" w:rsidR="006F0941" w:rsidRDefault="006F0941" w:rsidP="007B5D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7132709"/>
      <w:docPartObj>
        <w:docPartGallery w:val="Page Numbers (Top of Page)"/>
        <w:docPartUnique/>
      </w:docPartObj>
    </w:sdtPr>
    <w:sdtEndPr>
      <w:rPr>
        <w:noProof/>
      </w:rPr>
    </w:sdtEndPr>
    <w:sdtContent>
      <w:p w14:paraId="637141C2" w14:textId="77777777" w:rsidR="007B5D29" w:rsidRDefault="00FA2F09">
        <w:pPr>
          <w:pStyle w:val="Header"/>
        </w:pPr>
        <w:r>
          <w:fldChar w:fldCharType="begin"/>
        </w:r>
        <w:r w:rsidR="007B5D29">
          <w:instrText xml:space="preserve"> PAGE   \* MERGEFORMAT </w:instrText>
        </w:r>
        <w:r>
          <w:fldChar w:fldCharType="separate"/>
        </w:r>
        <w:r w:rsidR="009C1D6A">
          <w:rPr>
            <w:noProof/>
          </w:rPr>
          <w:t>1</w:t>
        </w:r>
        <w:r>
          <w:rPr>
            <w:noProof/>
          </w:rPr>
          <w:fldChar w:fldCharType="end"/>
        </w:r>
      </w:p>
    </w:sdtContent>
  </w:sdt>
  <w:p w14:paraId="0AF49276" w14:textId="77777777" w:rsidR="007B5D29" w:rsidRDefault="007B5D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137CC"/>
    <w:multiLevelType w:val="hybridMultilevel"/>
    <w:tmpl w:val="B2AC09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94936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F33"/>
    <w:rsid w:val="001B7ED5"/>
    <w:rsid w:val="0023551C"/>
    <w:rsid w:val="00265615"/>
    <w:rsid w:val="002B734D"/>
    <w:rsid w:val="003529A2"/>
    <w:rsid w:val="00353F22"/>
    <w:rsid w:val="003C5915"/>
    <w:rsid w:val="00443936"/>
    <w:rsid w:val="00484C89"/>
    <w:rsid w:val="00520E7C"/>
    <w:rsid w:val="006E26B0"/>
    <w:rsid w:val="006F0941"/>
    <w:rsid w:val="007B5D29"/>
    <w:rsid w:val="007F7E90"/>
    <w:rsid w:val="00881618"/>
    <w:rsid w:val="008C57E7"/>
    <w:rsid w:val="009C1D6A"/>
    <w:rsid w:val="00A25EB0"/>
    <w:rsid w:val="00AE2F33"/>
    <w:rsid w:val="00B40886"/>
    <w:rsid w:val="00C02CB1"/>
    <w:rsid w:val="00D84068"/>
    <w:rsid w:val="00E5431A"/>
    <w:rsid w:val="00EE1E57"/>
    <w:rsid w:val="00F34B3A"/>
    <w:rsid w:val="00FA2F09"/>
    <w:rsid w:val="00FF107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ED3FF"/>
  <w15:docId w15:val="{0B740170-443F-624A-B448-A090725C9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915"/>
    <w:pPr>
      <w:spacing w:line="480" w:lineRule="auto"/>
      <w:jc w:val="both"/>
    </w:pPr>
    <w:rPr>
      <w:rFonts w:ascii="Arial" w:hAnsi="Arial"/>
      <w:lang w:val="en-GB"/>
    </w:rPr>
  </w:style>
  <w:style w:type="paragraph" w:styleId="Heading1">
    <w:name w:val="heading 1"/>
    <w:basedOn w:val="Normal"/>
    <w:next w:val="Normal"/>
    <w:link w:val="Heading1Char"/>
    <w:uiPriority w:val="9"/>
    <w:qFormat/>
    <w:rsid w:val="00E5431A"/>
    <w:pPr>
      <w:keepNext/>
      <w:keepLines/>
      <w:spacing w:before="360" w:after="80"/>
      <w:jc w:val="center"/>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E5431A"/>
    <w:pPr>
      <w:keepNext/>
      <w:keepLines/>
      <w:spacing w:before="160" w:after="80"/>
      <w:jc w:val="center"/>
      <w:outlineLvl w:val="1"/>
    </w:pPr>
    <w:rPr>
      <w:rFonts w:eastAsiaTheme="majorEastAsia" w:cstheme="majorBidi"/>
      <w:b/>
      <w:i/>
      <w:sz w:val="28"/>
      <w:szCs w:val="32"/>
    </w:rPr>
  </w:style>
  <w:style w:type="paragraph" w:styleId="Heading3">
    <w:name w:val="heading 3"/>
    <w:basedOn w:val="Normal"/>
    <w:next w:val="Normal"/>
    <w:link w:val="Heading3Char"/>
    <w:uiPriority w:val="9"/>
    <w:semiHidden/>
    <w:unhideWhenUsed/>
    <w:qFormat/>
    <w:rsid w:val="00AE2F3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2F3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E2F3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E2F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F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F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F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31A"/>
    <w:rPr>
      <w:rFonts w:ascii="Times New Roman" w:eastAsiaTheme="majorEastAsia" w:hAnsi="Times New Roman" w:cstheme="majorBidi"/>
      <w:b/>
      <w:sz w:val="40"/>
      <w:szCs w:val="40"/>
      <w:lang w:val="en-GB"/>
    </w:rPr>
  </w:style>
  <w:style w:type="character" w:customStyle="1" w:styleId="Heading2Char">
    <w:name w:val="Heading 2 Char"/>
    <w:basedOn w:val="DefaultParagraphFont"/>
    <w:link w:val="Heading2"/>
    <w:uiPriority w:val="9"/>
    <w:rsid w:val="00E5431A"/>
    <w:rPr>
      <w:rFonts w:ascii="Times New Roman" w:eastAsiaTheme="majorEastAsia" w:hAnsi="Times New Roman" w:cstheme="majorBidi"/>
      <w:b/>
      <w:i/>
      <w:sz w:val="28"/>
      <w:szCs w:val="32"/>
      <w:lang w:val="en-GB"/>
    </w:rPr>
  </w:style>
  <w:style w:type="character" w:customStyle="1" w:styleId="Heading3Char">
    <w:name w:val="Heading 3 Char"/>
    <w:basedOn w:val="DefaultParagraphFont"/>
    <w:link w:val="Heading3"/>
    <w:uiPriority w:val="9"/>
    <w:semiHidden/>
    <w:rsid w:val="00AE2F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E2F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E2F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E2F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2F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2F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2F33"/>
    <w:rPr>
      <w:rFonts w:eastAsiaTheme="majorEastAsia" w:cstheme="majorBidi"/>
      <w:color w:val="272727" w:themeColor="text1" w:themeTint="D8"/>
    </w:rPr>
  </w:style>
  <w:style w:type="paragraph" w:styleId="Title">
    <w:name w:val="Title"/>
    <w:basedOn w:val="Normal"/>
    <w:next w:val="Normal"/>
    <w:link w:val="TitleChar"/>
    <w:uiPriority w:val="10"/>
    <w:qFormat/>
    <w:rsid w:val="00AE2F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2F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2F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2F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F33"/>
    <w:pPr>
      <w:spacing w:before="160"/>
      <w:jc w:val="center"/>
    </w:pPr>
    <w:rPr>
      <w:i/>
      <w:iCs/>
      <w:color w:val="404040" w:themeColor="text1" w:themeTint="BF"/>
    </w:rPr>
  </w:style>
  <w:style w:type="character" w:customStyle="1" w:styleId="QuoteChar">
    <w:name w:val="Quote Char"/>
    <w:basedOn w:val="DefaultParagraphFont"/>
    <w:link w:val="Quote"/>
    <w:uiPriority w:val="29"/>
    <w:rsid w:val="00AE2F33"/>
    <w:rPr>
      <w:i/>
      <w:iCs/>
      <w:color w:val="404040" w:themeColor="text1" w:themeTint="BF"/>
    </w:rPr>
  </w:style>
  <w:style w:type="paragraph" w:styleId="ListParagraph">
    <w:name w:val="List Paragraph"/>
    <w:basedOn w:val="Normal"/>
    <w:uiPriority w:val="34"/>
    <w:qFormat/>
    <w:rsid w:val="00AE2F33"/>
    <w:pPr>
      <w:ind w:left="720"/>
      <w:contextualSpacing/>
    </w:pPr>
  </w:style>
  <w:style w:type="character" w:styleId="IntenseEmphasis">
    <w:name w:val="Intense Emphasis"/>
    <w:basedOn w:val="DefaultParagraphFont"/>
    <w:uiPriority w:val="21"/>
    <w:qFormat/>
    <w:rsid w:val="00AE2F33"/>
    <w:rPr>
      <w:i/>
      <w:iCs/>
      <w:color w:val="2F5496" w:themeColor="accent1" w:themeShade="BF"/>
    </w:rPr>
  </w:style>
  <w:style w:type="paragraph" w:styleId="IntenseQuote">
    <w:name w:val="Intense Quote"/>
    <w:basedOn w:val="Normal"/>
    <w:next w:val="Normal"/>
    <w:link w:val="IntenseQuoteChar"/>
    <w:uiPriority w:val="30"/>
    <w:qFormat/>
    <w:rsid w:val="00AE2F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2F33"/>
    <w:rPr>
      <w:i/>
      <w:iCs/>
      <w:color w:val="2F5496" w:themeColor="accent1" w:themeShade="BF"/>
    </w:rPr>
  </w:style>
  <w:style w:type="character" w:styleId="IntenseReference">
    <w:name w:val="Intense Reference"/>
    <w:basedOn w:val="DefaultParagraphFont"/>
    <w:uiPriority w:val="32"/>
    <w:qFormat/>
    <w:rsid w:val="00AE2F33"/>
    <w:rPr>
      <w:b/>
      <w:bCs/>
      <w:smallCaps/>
      <w:color w:val="2F5496" w:themeColor="accent1" w:themeShade="BF"/>
      <w:spacing w:val="5"/>
    </w:rPr>
  </w:style>
  <w:style w:type="paragraph" w:styleId="TOCHeading">
    <w:name w:val="TOC Heading"/>
    <w:basedOn w:val="Heading1"/>
    <w:next w:val="Normal"/>
    <w:uiPriority w:val="39"/>
    <w:unhideWhenUsed/>
    <w:qFormat/>
    <w:rsid w:val="003C5915"/>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3C5915"/>
    <w:pPr>
      <w:spacing w:after="100"/>
    </w:pPr>
  </w:style>
  <w:style w:type="paragraph" w:styleId="TOC2">
    <w:name w:val="toc 2"/>
    <w:basedOn w:val="Normal"/>
    <w:next w:val="Normal"/>
    <w:autoRedefine/>
    <w:uiPriority w:val="39"/>
    <w:unhideWhenUsed/>
    <w:rsid w:val="003C5915"/>
    <w:pPr>
      <w:spacing w:after="100"/>
      <w:ind w:left="240"/>
    </w:pPr>
  </w:style>
  <w:style w:type="character" w:styleId="Hyperlink">
    <w:name w:val="Hyperlink"/>
    <w:basedOn w:val="DefaultParagraphFont"/>
    <w:uiPriority w:val="99"/>
    <w:unhideWhenUsed/>
    <w:rsid w:val="003C5915"/>
    <w:rPr>
      <w:color w:val="0563C1" w:themeColor="hyperlink"/>
      <w:u w:val="single"/>
    </w:rPr>
  </w:style>
  <w:style w:type="paragraph" w:styleId="Header">
    <w:name w:val="header"/>
    <w:basedOn w:val="Normal"/>
    <w:link w:val="HeaderChar"/>
    <w:uiPriority w:val="99"/>
    <w:unhideWhenUsed/>
    <w:rsid w:val="007B5D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D29"/>
    <w:rPr>
      <w:rFonts w:ascii="Arial" w:hAnsi="Arial"/>
      <w:lang w:val="en-GB"/>
    </w:rPr>
  </w:style>
  <w:style w:type="paragraph" w:styleId="Footer">
    <w:name w:val="footer"/>
    <w:basedOn w:val="Normal"/>
    <w:link w:val="FooterChar"/>
    <w:uiPriority w:val="99"/>
    <w:unhideWhenUsed/>
    <w:rsid w:val="007B5D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D29"/>
    <w:rPr>
      <w:rFonts w:ascii="Arial" w:hAnsi="Arial"/>
      <w:lang w:val="en-GB"/>
    </w:rPr>
  </w:style>
  <w:style w:type="paragraph" w:styleId="BalloonText">
    <w:name w:val="Balloon Text"/>
    <w:basedOn w:val="Normal"/>
    <w:link w:val="BalloonTextChar"/>
    <w:uiPriority w:val="99"/>
    <w:semiHidden/>
    <w:unhideWhenUsed/>
    <w:rsid w:val="009C1D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1D6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4FD55-5536-49AA-950C-AC1D93E54D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1763</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Omer irfan</dc:creator>
  <cp:keywords/>
  <dc:description/>
  <cp:lastModifiedBy>Hasna Kolpana (2121099)</cp:lastModifiedBy>
  <cp:revision>2</cp:revision>
  <dcterms:created xsi:type="dcterms:W3CDTF">2025-11-06T14:15:00Z</dcterms:created>
  <dcterms:modified xsi:type="dcterms:W3CDTF">2025-11-06T14:15:00Z</dcterms:modified>
</cp:coreProperties>
</file>