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E017B" w14:textId="1250D210" w:rsidR="00740597" w:rsidRPr="00740597" w:rsidRDefault="00740597" w:rsidP="00740597">
      <w:pPr>
        <w:pStyle w:val="Default"/>
        <w:jc w:val="both"/>
        <w:rPr>
          <w:rFonts w:asciiTheme="minorHAnsi" w:hAnsiTheme="minorHAnsi" w:cstheme="minorHAnsi"/>
          <w:b/>
          <w:bCs/>
          <w:u w:val="single"/>
        </w:rPr>
      </w:pPr>
      <w:r w:rsidRPr="00740597">
        <w:rPr>
          <w:rFonts w:asciiTheme="minorHAnsi" w:hAnsiTheme="minorHAnsi" w:cstheme="minorHAnsi"/>
          <w:b/>
          <w:bCs/>
          <w:u w:val="single"/>
        </w:rPr>
        <w:t>An investigation into the problem of researching female spectatorship: A Literature Review</w:t>
      </w:r>
    </w:p>
    <w:p w14:paraId="76F9D133" w14:textId="77777777" w:rsidR="00740597" w:rsidRDefault="00740597" w:rsidP="00165165">
      <w:pPr>
        <w:pStyle w:val="Default"/>
        <w:rPr>
          <w:rFonts w:asciiTheme="minorHAnsi" w:hAnsiTheme="minorHAnsi" w:cstheme="minorHAnsi"/>
          <w:b/>
          <w:bCs/>
        </w:rPr>
      </w:pPr>
    </w:p>
    <w:p w14:paraId="61D4A9BA" w14:textId="441BBBA0" w:rsidR="005C48C6" w:rsidRPr="00740597" w:rsidRDefault="00471365" w:rsidP="00165165">
      <w:pPr>
        <w:pStyle w:val="Default"/>
        <w:rPr>
          <w:rFonts w:asciiTheme="minorHAnsi" w:hAnsiTheme="minorHAnsi" w:cstheme="minorHAnsi"/>
          <w:b/>
          <w:bCs/>
        </w:rPr>
      </w:pPr>
      <w:r w:rsidRPr="00740597">
        <w:rPr>
          <w:rFonts w:asciiTheme="minorHAnsi" w:hAnsiTheme="minorHAnsi" w:cstheme="minorHAnsi"/>
          <w:b/>
          <w:bCs/>
        </w:rPr>
        <w:t>Introduction</w:t>
      </w:r>
    </w:p>
    <w:p w14:paraId="116A0B94" w14:textId="77777777" w:rsidR="002C7C6E" w:rsidRPr="004A29B6" w:rsidRDefault="002C7C6E" w:rsidP="00165165">
      <w:pPr>
        <w:pStyle w:val="Default"/>
        <w:rPr>
          <w:rFonts w:asciiTheme="minorHAnsi" w:hAnsiTheme="minorHAnsi" w:cstheme="minorHAnsi"/>
        </w:rPr>
      </w:pPr>
    </w:p>
    <w:p w14:paraId="20AC3A0C" w14:textId="0BCE2690" w:rsidR="008F74B1" w:rsidRPr="004A29B6" w:rsidRDefault="008F74B1" w:rsidP="008F74B1">
      <w:pPr>
        <w:autoSpaceDE w:val="0"/>
        <w:autoSpaceDN w:val="0"/>
        <w:adjustRightInd w:val="0"/>
        <w:jc w:val="both"/>
        <w:rPr>
          <w:rFonts w:cstheme="minorHAnsi"/>
          <w:kern w:val="0"/>
        </w:rPr>
      </w:pPr>
      <w:r w:rsidRPr="004A29B6">
        <w:rPr>
          <w:rFonts w:cstheme="minorHAnsi"/>
        </w:rPr>
        <w:t>The problem of visibility</w:t>
      </w:r>
      <w:r w:rsidR="002C7C6E" w:rsidRPr="004A29B6">
        <w:rPr>
          <w:rFonts w:cstheme="minorHAnsi"/>
        </w:rPr>
        <w:t xml:space="preserve"> both</w:t>
      </w:r>
      <w:r w:rsidRPr="004A29B6">
        <w:rPr>
          <w:rFonts w:cstheme="minorHAnsi"/>
        </w:rPr>
        <w:t xml:space="preserve"> on</w:t>
      </w:r>
      <w:r w:rsidR="002418C9" w:rsidRPr="004A29B6">
        <w:rPr>
          <w:rFonts w:cstheme="minorHAnsi"/>
        </w:rPr>
        <w:t xml:space="preserve"> and off</w:t>
      </w:r>
      <w:r w:rsidRPr="004A29B6">
        <w:rPr>
          <w:rFonts w:cstheme="minorHAnsi"/>
        </w:rPr>
        <w:t xml:space="preserve"> screen</w:t>
      </w:r>
      <w:r w:rsidR="002B00DA" w:rsidRPr="004A29B6">
        <w:rPr>
          <w:rFonts w:cstheme="minorHAnsi"/>
        </w:rPr>
        <w:t xml:space="preserve"> within the film industry</w:t>
      </w:r>
      <w:r w:rsidRPr="004A29B6">
        <w:rPr>
          <w:rFonts w:cstheme="minorHAnsi"/>
        </w:rPr>
        <w:t xml:space="preserve"> is a direct result of the workings of Hollywood as a capitalist marketplace. </w:t>
      </w:r>
      <w:r w:rsidRPr="004A29B6">
        <w:rPr>
          <w:rFonts w:cstheme="minorHAnsi"/>
          <w:kern w:val="0"/>
        </w:rPr>
        <w:t xml:space="preserve">Hollywood is still a predominantly a straight white male dominated space which sees female creators and spectators at best marginalised and at worst completely invisible. </w:t>
      </w:r>
      <w:r w:rsidRPr="004A29B6">
        <w:rPr>
          <w:rFonts w:cstheme="minorHAnsi"/>
        </w:rPr>
        <w:t xml:space="preserve">The entertainment industry is a powerful device through which representations and subsequent assumptions and social ideologies are created and communicated to a mass audience.  The fact that mainstream products </w:t>
      </w:r>
      <w:r w:rsidRPr="004A29B6">
        <w:rPr>
          <w:rFonts w:cstheme="minorHAnsi"/>
          <w:kern w:val="0"/>
        </w:rPr>
        <w:t xml:space="preserve">present and target </w:t>
      </w:r>
      <w:r w:rsidRPr="004A29B6">
        <w:rPr>
          <w:rFonts w:cstheme="minorHAnsi"/>
        </w:rPr>
        <w:t>a heteronormative</w:t>
      </w:r>
      <w:r w:rsidR="00165165" w:rsidRPr="004A29B6">
        <w:rPr>
          <w:rFonts w:cstheme="minorHAnsi"/>
        </w:rPr>
        <w:t>, patriarchal</w:t>
      </w:r>
      <w:r w:rsidRPr="004A29B6">
        <w:rPr>
          <w:rFonts w:cstheme="minorHAnsi"/>
        </w:rPr>
        <w:t xml:space="preserve"> society has led to the continued marginalisation of </w:t>
      </w:r>
      <w:r w:rsidR="00165165" w:rsidRPr="004A29B6">
        <w:rPr>
          <w:rFonts w:cstheme="minorHAnsi"/>
        </w:rPr>
        <w:t xml:space="preserve">female </w:t>
      </w:r>
      <w:r w:rsidRPr="004A29B6">
        <w:rPr>
          <w:rFonts w:cstheme="minorHAnsi"/>
        </w:rPr>
        <w:t>creators</w:t>
      </w:r>
      <w:r w:rsidR="00165165" w:rsidRPr="004A29B6">
        <w:rPr>
          <w:rFonts w:cstheme="minorHAnsi"/>
        </w:rPr>
        <w:t xml:space="preserve">, </w:t>
      </w:r>
      <w:proofErr w:type="gramStart"/>
      <w:r w:rsidR="00165165" w:rsidRPr="004A29B6">
        <w:rPr>
          <w:rFonts w:cstheme="minorHAnsi"/>
        </w:rPr>
        <w:t>audiences</w:t>
      </w:r>
      <w:proofErr w:type="gramEnd"/>
      <w:r w:rsidRPr="004A29B6">
        <w:rPr>
          <w:rFonts w:cstheme="minorHAnsi"/>
        </w:rPr>
        <w:t xml:space="preserve"> and representations within popular culture. </w:t>
      </w:r>
      <w:r w:rsidR="00C225AB" w:rsidRPr="004A29B6">
        <w:rPr>
          <w:rFonts w:cstheme="minorHAnsi"/>
        </w:rPr>
        <w:t>Through research, I wish to advocate</w:t>
      </w:r>
      <w:r w:rsidRPr="004A29B6">
        <w:rPr>
          <w:rFonts w:cstheme="minorHAnsi"/>
        </w:rPr>
        <w:t xml:space="preserve"> for</w:t>
      </w:r>
      <w:r w:rsidR="00C225AB" w:rsidRPr="004A29B6">
        <w:rPr>
          <w:rFonts w:cstheme="minorHAnsi"/>
        </w:rPr>
        <w:t xml:space="preserve"> the</w:t>
      </w:r>
      <w:r w:rsidRPr="004A29B6">
        <w:rPr>
          <w:rFonts w:cstheme="minorHAnsi"/>
        </w:rPr>
        <w:t xml:space="preserve"> increased visibility of</w:t>
      </w:r>
      <w:r w:rsidR="00165165" w:rsidRPr="004A29B6">
        <w:rPr>
          <w:rFonts w:cstheme="minorHAnsi"/>
        </w:rPr>
        <w:t xml:space="preserve"> women</w:t>
      </w:r>
      <w:r w:rsidRPr="004A29B6">
        <w:rPr>
          <w:rFonts w:cstheme="minorHAnsi"/>
        </w:rPr>
        <w:t xml:space="preserve"> on screen</w:t>
      </w:r>
      <w:r w:rsidR="00165165" w:rsidRPr="004A29B6">
        <w:rPr>
          <w:rFonts w:cstheme="minorHAnsi"/>
        </w:rPr>
        <w:t>, as viewers</w:t>
      </w:r>
      <w:r w:rsidRPr="004A29B6">
        <w:rPr>
          <w:rFonts w:cstheme="minorHAnsi"/>
        </w:rPr>
        <w:t xml:space="preserve"> and within academic discussions of authorship</w:t>
      </w:r>
      <w:r w:rsidR="002C7C6E" w:rsidRPr="004A29B6">
        <w:rPr>
          <w:rFonts w:cstheme="minorHAnsi"/>
        </w:rPr>
        <w:t xml:space="preserve"> and spectatorship</w:t>
      </w:r>
      <w:r w:rsidRPr="004A29B6">
        <w:rPr>
          <w:rFonts w:cstheme="minorHAnsi"/>
        </w:rPr>
        <w:t xml:space="preserve"> in a bid to address the issue of ‘erasure by omission’ within academic and critical culture.</w:t>
      </w:r>
    </w:p>
    <w:p w14:paraId="02D0D5F1" w14:textId="78F35F8E" w:rsidR="008F74B1" w:rsidRPr="004A29B6" w:rsidRDefault="008F74B1" w:rsidP="00A802EF">
      <w:pPr>
        <w:pStyle w:val="Default"/>
        <w:rPr>
          <w:rFonts w:asciiTheme="minorHAnsi" w:hAnsiTheme="minorHAnsi" w:cstheme="minorHAnsi"/>
        </w:rPr>
      </w:pPr>
    </w:p>
    <w:p w14:paraId="079D10D9" w14:textId="526E25B5" w:rsidR="00165165" w:rsidRPr="004A29B6" w:rsidRDefault="008F74B1" w:rsidP="008F74B1">
      <w:pPr>
        <w:jc w:val="both"/>
        <w:rPr>
          <w:rFonts w:cstheme="minorHAnsi"/>
        </w:rPr>
      </w:pPr>
      <w:r w:rsidRPr="004A29B6">
        <w:rPr>
          <w:rFonts w:cstheme="minorHAnsi"/>
        </w:rPr>
        <w:t xml:space="preserve">Film history has acknowledged the contribution of the female as star and performer but </w:t>
      </w:r>
      <w:r w:rsidR="00C225AB" w:rsidRPr="004A29B6">
        <w:rPr>
          <w:rFonts w:cstheme="minorHAnsi"/>
        </w:rPr>
        <w:t>only sporadically</w:t>
      </w:r>
      <w:r w:rsidRPr="004A29B6">
        <w:rPr>
          <w:rFonts w:cstheme="minorHAnsi"/>
        </w:rPr>
        <w:t xml:space="preserve"> as creator </w:t>
      </w:r>
      <w:r w:rsidR="00165165" w:rsidRPr="004A29B6">
        <w:rPr>
          <w:rFonts w:cstheme="minorHAnsi"/>
        </w:rPr>
        <w:t xml:space="preserve">or </w:t>
      </w:r>
      <w:r w:rsidRPr="004A29B6">
        <w:rPr>
          <w:rFonts w:cstheme="minorHAnsi"/>
        </w:rPr>
        <w:t xml:space="preserve">spectator. Academic analysis has focused on the interests of the male spectator in response to the passive female star or the male creator’s psychological state in relation to the presentation of themes communicated through the female star vehicle. </w:t>
      </w:r>
      <w:r w:rsidR="002C7C6E" w:rsidRPr="004A29B6">
        <w:rPr>
          <w:rFonts w:cstheme="minorHAnsi"/>
        </w:rPr>
        <w:t>F</w:t>
      </w:r>
      <w:r w:rsidRPr="004A29B6">
        <w:rPr>
          <w:rFonts w:cstheme="minorHAnsi"/>
        </w:rPr>
        <w:t xml:space="preserve">emale stars and their image have generated much enthusiasm for </w:t>
      </w:r>
      <w:r w:rsidR="002C7C6E" w:rsidRPr="004A29B6">
        <w:rPr>
          <w:rFonts w:cstheme="minorHAnsi"/>
        </w:rPr>
        <w:t xml:space="preserve">all </w:t>
      </w:r>
      <w:r w:rsidRPr="004A29B6">
        <w:rPr>
          <w:rFonts w:cstheme="minorHAnsi"/>
        </w:rPr>
        <w:t xml:space="preserve">audiences including queer female spectators throughout film history, </w:t>
      </w:r>
      <w:r w:rsidR="002C7C6E" w:rsidRPr="004A29B6">
        <w:rPr>
          <w:rFonts w:cstheme="minorHAnsi"/>
        </w:rPr>
        <w:t xml:space="preserve">yet </w:t>
      </w:r>
      <w:r w:rsidRPr="004A29B6">
        <w:rPr>
          <w:rFonts w:cstheme="minorHAnsi"/>
        </w:rPr>
        <w:t>these interesting experiences are lacking the robust analysis and attention given over to unpacking the ‘male gaze’</w:t>
      </w:r>
      <w:r w:rsidR="00C225AB" w:rsidRPr="004A29B6">
        <w:rPr>
          <w:rFonts w:cstheme="minorHAnsi"/>
        </w:rPr>
        <w:t>,</w:t>
      </w:r>
      <w:r w:rsidR="002C7C6E" w:rsidRPr="004A29B6">
        <w:rPr>
          <w:rFonts w:cstheme="minorHAnsi"/>
        </w:rPr>
        <w:t xml:space="preserve"> with female pleasure largely ignored.</w:t>
      </w:r>
      <w:r w:rsidRPr="004A29B6">
        <w:rPr>
          <w:rFonts w:cstheme="minorHAnsi"/>
        </w:rPr>
        <w:t xml:space="preserve"> </w:t>
      </w:r>
      <w:r w:rsidR="00C225AB" w:rsidRPr="004A29B6">
        <w:rPr>
          <w:rFonts w:cstheme="minorHAnsi"/>
        </w:rPr>
        <w:t>Cultural hierarchy also deems texts targeted at women as largely unworthy of textual analysis.</w:t>
      </w:r>
    </w:p>
    <w:p w14:paraId="4A443B15" w14:textId="77777777" w:rsidR="00165165" w:rsidRPr="004A29B6" w:rsidRDefault="00165165" w:rsidP="008F74B1">
      <w:pPr>
        <w:jc w:val="both"/>
        <w:rPr>
          <w:rFonts w:cstheme="minorHAnsi"/>
        </w:rPr>
      </w:pPr>
    </w:p>
    <w:p w14:paraId="44CF8A23" w14:textId="6F676464" w:rsidR="007C271E" w:rsidRPr="004A29B6" w:rsidRDefault="00165165" w:rsidP="008F74B1">
      <w:pPr>
        <w:jc w:val="both"/>
        <w:rPr>
          <w:rFonts w:cstheme="minorHAnsi"/>
        </w:rPr>
      </w:pPr>
      <w:r w:rsidRPr="004A29B6">
        <w:rPr>
          <w:rFonts w:cstheme="minorHAnsi"/>
        </w:rPr>
        <w:t>I aim to begin my research journey by looking at the</w:t>
      </w:r>
      <w:r w:rsidR="002C7C6E" w:rsidRPr="004A29B6">
        <w:rPr>
          <w:rFonts w:cstheme="minorHAnsi"/>
        </w:rPr>
        <w:t xml:space="preserve"> presence of the</w:t>
      </w:r>
      <w:r w:rsidRPr="004A29B6">
        <w:rPr>
          <w:rFonts w:cstheme="minorHAnsi"/>
        </w:rPr>
        <w:t xml:space="preserve"> female spectator </w:t>
      </w:r>
      <w:r w:rsidR="002C7C6E" w:rsidRPr="004A29B6">
        <w:rPr>
          <w:rFonts w:cstheme="minorHAnsi"/>
        </w:rPr>
        <w:t>within history and popular culture, hoping</w:t>
      </w:r>
      <w:r w:rsidRPr="004A29B6">
        <w:rPr>
          <w:rFonts w:cstheme="minorHAnsi"/>
        </w:rPr>
        <w:t xml:space="preserve"> to position her as an active consumer</w:t>
      </w:r>
      <w:r w:rsidR="002C7C6E" w:rsidRPr="004A29B6">
        <w:rPr>
          <w:rFonts w:cstheme="minorHAnsi"/>
        </w:rPr>
        <w:t xml:space="preserve"> and a </w:t>
      </w:r>
      <w:r w:rsidRPr="004A29B6">
        <w:rPr>
          <w:rFonts w:cstheme="minorHAnsi"/>
        </w:rPr>
        <w:t>meaningful presence. Th</w:t>
      </w:r>
      <w:r w:rsidR="002C7C6E" w:rsidRPr="004A29B6">
        <w:rPr>
          <w:rFonts w:cstheme="minorHAnsi"/>
        </w:rPr>
        <w:t>e</w:t>
      </w:r>
      <w:r w:rsidRPr="004A29B6">
        <w:rPr>
          <w:rFonts w:cstheme="minorHAnsi"/>
        </w:rPr>
        <w:t xml:space="preserve"> capitalist approach to film production </w:t>
      </w:r>
      <w:r w:rsidR="002C7C6E" w:rsidRPr="004A29B6">
        <w:rPr>
          <w:rFonts w:cstheme="minorHAnsi"/>
        </w:rPr>
        <w:t xml:space="preserve">creates a vicious circle </w:t>
      </w:r>
      <w:r w:rsidR="00341CFF" w:rsidRPr="004A29B6">
        <w:rPr>
          <w:rFonts w:cstheme="minorHAnsi"/>
        </w:rPr>
        <w:t>where</w:t>
      </w:r>
      <w:r w:rsidR="002C7C6E" w:rsidRPr="004A29B6">
        <w:rPr>
          <w:rFonts w:cstheme="minorHAnsi"/>
        </w:rPr>
        <w:t xml:space="preserve"> viewing figures tr</w:t>
      </w:r>
      <w:r w:rsidR="00B71E34" w:rsidRPr="004A29B6">
        <w:rPr>
          <w:rFonts w:cstheme="minorHAnsi"/>
        </w:rPr>
        <w:t>iumph over</w:t>
      </w:r>
      <w:r w:rsidR="002C7C6E" w:rsidRPr="004A29B6">
        <w:rPr>
          <w:rFonts w:cstheme="minorHAnsi"/>
        </w:rPr>
        <w:t xml:space="preserve"> </w:t>
      </w:r>
      <w:r w:rsidR="00B71E34" w:rsidRPr="004A29B6">
        <w:rPr>
          <w:rFonts w:cstheme="minorHAnsi"/>
        </w:rPr>
        <w:t xml:space="preserve">what I shall refer to as the </w:t>
      </w:r>
      <w:r w:rsidR="00C225AB" w:rsidRPr="004A29B6">
        <w:rPr>
          <w:rFonts w:cstheme="minorHAnsi"/>
        </w:rPr>
        <w:t>‘</w:t>
      </w:r>
      <w:r w:rsidRPr="004A29B6">
        <w:rPr>
          <w:rFonts w:cstheme="minorHAnsi"/>
        </w:rPr>
        <w:t>invisible data</w:t>
      </w:r>
      <w:r w:rsidR="00C225AB" w:rsidRPr="004A29B6">
        <w:rPr>
          <w:rFonts w:cstheme="minorHAnsi"/>
        </w:rPr>
        <w:t>’</w:t>
      </w:r>
      <w:r w:rsidRPr="004A29B6">
        <w:rPr>
          <w:rFonts w:cstheme="minorHAnsi"/>
        </w:rPr>
        <w:t xml:space="preserve"> attached to the spectator experience and how it feels to see representations of the self on screen within popular culture</w:t>
      </w:r>
      <w:r w:rsidR="002C7C6E" w:rsidRPr="004A29B6">
        <w:rPr>
          <w:rFonts w:cstheme="minorHAnsi"/>
        </w:rPr>
        <w:t xml:space="preserve">. As such, products continue to be made to appeal to the largely male masses, with little consideration of audience reception. </w:t>
      </w:r>
      <w:r w:rsidR="00B71E34" w:rsidRPr="004A29B6">
        <w:rPr>
          <w:rFonts w:cstheme="minorHAnsi"/>
        </w:rPr>
        <w:t xml:space="preserve">Through this literature review, I hope to understand how to make invisible date visible, through an investigation into the methods used by other researchers attempting to measure concepts of spectator response, </w:t>
      </w:r>
      <w:proofErr w:type="gramStart"/>
      <w:r w:rsidR="00B71E34" w:rsidRPr="004A29B6">
        <w:rPr>
          <w:rFonts w:cstheme="minorHAnsi"/>
        </w:rPr>
        <w:t>reception</w:t>
      </w:r>
      <w:proofErr w:type="gramEnd"/>
      <w:r w:rsidR="009F7F5E">
        <w:rPr>
          <w:rFonts w:cstheme="minorHAnsi"/>
        </w:rPr>
        <w:t xml:space="preserve"> </w:t>
      </w:r>
      <w:r w:rsidR="00B71E34" w:rsidRPr="004A29B6">
        <w:rPr>
          <w:rFonts w:cstheme="minorHAnsi"/>
        </w:rPr>
        <w:t xml:space="preserve">and identification. I also hope to gain an awareness of the work of other key theorists related to female spectatorship. </w:t>
      </w:r>
      <w:r w:rsidR="007C271E" w:rsidRPr="004A29B6">
        <w:rPr>
          <w:rFonts w:cstheme="minorHAnsi"/>
        </w:rPr>
        <w:t>The</w:t>
      </w:r>
      <w:r w:rsidR="00B71E34" w:rsidRPr="004A29B6">
        <w:rPr>
          <w:rFonts w:cstheme="minorHAnsi"/>
        </w:rPr>
        <w:t xml:space="preserve"> primary</w:t>
      </w:r>
      <w:r w:rsidR="007C271E" w:rsidRPr="004A29B6">
        <w:rPr>
          <w:rFonts w:cstheme="minorHAnsi"/>
        </w:rPr>
        <w:t xml:space="preserve"> purpose of this literature review is to examine multiple perspectives on spectatorship, with a female focus,</w:t>
      </w:r>
      <w:r w:rsidR="00B71E34" w:rsidRPr="004A29B6">
        <w:rPr>
          <w:rFonts w:cstheme="minorHAnsi"/>
        </w:rPr>
        <w:t xml:space="preserve"> by</w:t>
      </w:r>
      <w:r w:rsidR="007C271E" w:rsidRPr="004A29B6">
        <w:rPr>
          <w:rFonts w:cstheme="minorHAnsi"/>
        </w:rPr>
        <w:t xml:space="preserve"> asking the following key questions:</w:t>
      </w:r>
    </w:p>
    <w:p w14:paraId="2D748ED1" w14:textId="77777777" w:rsidR="007C271E" w:rsidRPr="004A29B6" w:rsidRDefault="007C271E" w:rsidP="008F74B1">
      <w:pPr>
        <w:jc w:val="both"/>
        <w:rPr>
          <w:rFonts w:cstheme="minorHAnsi"/>
        </w:rPr>
      </w:pPr>
    </w:p>
    <w:p w14:paraId="16EA5BA7" w14:textId="64E3F402" w:rsidR="007C271E" w:rsidRDefault="00B5789D" w:rsidP="007C271E">
      <w:pPr>
        <w:pStyle w:val="ListParagraph"/>
        <w:numPr>
          <w:ilvl w:val="0"/>
          <w:numId w:val="3"/>
        </w:numPr>
        <w:jc w:val="both"/>
        <w:rPr>
          <w:rFonts w:cstheme="minorHAnsi"/>
        </w:rPr>
      </w:pPr>
      <w:r w:rsidRPr="004A29B6">
        <w:rPr>
          <w:rFonts w:cstheme="minorHAnsi"/>
        </w:rPr>
        <w:t>In what ways</w:t>
      </w:r>
      <w:r w:rsidR="007C271E" w:rsidRPr="004A29B6">
        <w:rPr>
          <w:rFonts w:cstheme="minorHAnsi"/>
        </w:rPr>
        <w:t xml:space="preserve"> do</w:t>
      </w:r>
      <w:r w:rsidR="003F25C9" w:rsidRPr="004A29B6">
        <w:rPr>
          <w:rFonts w:cstheme="minorHAnsi"/>
        </w:rPr>
        <w:t xml:space="preserve"> female spectators</w:t>
      </w:r>
      <w:r w:rsidR="007C271E" w:rsidRPr="004A29B6">
        <w:rPr>
          <w:rFonts w:cstheme="minorHAnsi"/>
        </w:rPr>
        <w:t xml:space="preserve"> respond to</w:t>
      </w:r>
      <w:r w:rsidRPr="004A29B6">
        <w:rPr>
          <w:rFonts w:cstheme="minorHAnsi"/>
        </w:rPr>
        <w:t xml:space="preserve"> film and media texts?</w:t>
      </w:r>
      <w:r w:rsidR="003F25C9" w:rsidRPr="004A29B6">
        <w:rPr>
          <w:rFonts w:cstheme="minorHAnsi"/>
        </w:rPr>
        <w:t xml:space="preserve"> How are these responses measured through research?</w:t>
      </w:r>
    </w:p>
    <w:p w14:paraId="20A7575D" w14:textId="77777777" w:rsidR="00E52149" w:rsidRDefault="00E52149" w:rsidP="00E52149">
      <w:pPr>
        <w:jc w:val="both"/>
        <w:rPr>
          <w:rFonts w:cstheme="minorHAnsi"/>
        </w:rPr>
      </w:pPr>
    </w:p>
    <w:p w14:paraId="3C5945FD" w14:textId="01062B3B" w:rsidR="00E52149" w:rsidRDefault="00E52149" w:rsidP="00E52149">
      <w:pPr>
        <w:jc w:val="both"/>
        <w:rPr>
          <w:rFonts w:cstheme="minorHAnsi"/>
        </w:rPr>
      </w:pPr>
      <w:r>
        <w:rPr>
          <w:rFonts w:cstheme="minorHAnsi"/>
        </w:rPr>
        <w:t>My personal research interests are in Hollywood products with a female target audience, but I realise there are greater research gaps in considering marginalised female communities from other cultures and looking at less mainstream non-Hollywood texts.</w:t>
      </w:r>
    </w:p>
    <w:p w14:paraId="6E00A8A6" w14:textId="77777777" w:rsidR="00E52149" w:rsidRPr="00E52149" w:rsidRDefault="00E52149" w:rsidP="00E52149">
      <w:pPr>
        <w:jc w:val="both"/>
        <w:rPr>
          <w:rFonts w:cstheme="minorHAnsi"/>
        </w:rPr>
      </w:pPr>
    </w:p>
    <w:p w14:paraId="722FFCE3" w14:textId="77777777" w:rsidR="003F25C9" w:rsidRPr="004A29B6" w:rsidRDefault="003F25C9" w:rsidP="003F25C9">
      <w:pPr>
        <w:jc w:val="both"/>
        <w:rPr>
          <w:rFonts w:cstheme="minorHAnsi"/>
        </w:rPr>
      </w:pPr>
    </w:p>
    <w:p w14:paraId="5351DF43" w14:textId="129DF337" w:rsidR="007C271E" w:rsidRPr="00740597" w:rsidRDefault="007C271E" w:rsidP="008F74B1">
      <w:pPr>
        <w:jc w:val="both"/>
        <w:rPr>
          <w:rFonts w:cstheme="minorHAnsi"/>
          <w:b/>
          <w:bCs/>
        </w:rPr>
      </w:pPr>
      <w:r w:rsidRPr="00740597">
        <w:rPr>
          <w:rFonts w:cstheme="minorHAnsi"/>
          <w:b/>
          <w:bCs/>
        </w:rPr>
        <w:lastRenderedPageBreak/>
        <w:t>Search strategy</w:t>
      </w:r>
    </w:p>
    <w:p w14:paraId="4FAD8F4C" w14:textId="77777777" w:rsidR="002C7C6E" w:rsidRPr="004A29B6" w:rsidRDefault="002C7C6E" w:rsidP="008F74B1">
      <w:pPr>
        <w:jc w:val="both"/>
        <w:rPr>
          <w:rFonts w:cstheme="minorHAnsi"/>
        </w:rPr>
      </w:pPr>
    </w:p>
    <w:p w14:paraId="69FBE8F4" w14:textId="5C908456" w:rsidR="00471365" w:rsidRPr="004A29B6" w:rsidRDefault="00471365" w:rsidP="00471365">
      <w:pPr>
        <w:pStyle w:val="Default"/>
        <w:jc w:val="both"/>
        <w:rPr>
          <w:rFonts w:asciiTheme="minorHAnsi" w:hAnsiTheme="minorHAnsi" w:cstheme="minorHAnsi"/>
        </w:rPr>
      </w:pPr>
      <w:r w:rsidRPr="004A29B6">
        <w:rPr>
          <w:rFonts w:asciiTheme="minorHAnsi" w:hAnsiTheme="minorHAnsi" w:cstheme="minorHAnsi"/>
        </w:rPr>
        <w:t>The papers were selected using keywords central to my research area. Namely, Spectatorship; Audience; Female; Women; Fandoms; Viewer; Cinema; Hollywood. I selected papers from 2000 - 202</w:t>
      </w:r>
      <w:r w:rsidR="003F25C9" w:rsidRPr="004A29B6">
        <w:rPr>
          <w:rFonts w:asciiTheme="minorHAnsi" w:hAnsiTheme="minorHAnsi" w:cstheme="minorHAnsi"/>
        </w:rPr>
        <w:t>4</w:t>
      </w:r>
      <w:r w:rsidRPr="004A29B6">
        <w:rPr>
          <w:rFonts w:asciiTheme="minorHAnsi" w:hAnsiTheme="minorHAnsi" w:cstheme="minorHAnsi"/>
        </w:rPr>
        <w:t xml:space="preserve"> in a bid to access c</w:t>
      </w:r>
      <w:r w:rsidR="003F25C9" w:rsidRPr="004A29B6">
        <w:rPr>
          <w:rFonts w:asciiTheme="minorHAnsi" w:hAnsiTheme="minorHAnsi" w:cstheme="minorHAnsi"/>
        </w:rPr>
        <w:t>urrent</w:t>
      </w:r>
      <w:r w:rsidRPr="004A29B6">
        <w:rPr>
          <w:rFonts w:asciiTheme="minorHAnsi" w:hAnsiTheme="minorHAnsi" w:cstheme="minorHAnsi"/>
        </w:rPr>
        <w:t xml:space="preserve"> thinking on </w:t>
      </w:r>
      <w:r w:rsidR="003F25C9" w:rsidRPr="004A29B6">
        <w:rPr>
          <w:rFonts w:asciiTheme="minorHAnsi" w:hAnsiTheme="minorHAnsi" w:cstheme="minorHAnsi"/>
        </w:rPr>
        <w:t>the</w:t>
      </w:r>
      <w:r w:rsidRPr="004A29B6">
        <w:rPr>
          <w:rFonts w:asciiTheme="minorHAnsi" w:hAnsiTheme="minorHAnsi" w:cstheme="minorHAnsi"/>
        </w:rPr>
        <w:t xml:space="preserve"> subject matter, with a view to illuminating any research gaps within contemporary thinking. Upon reading my first five papers, I </w:t>
      </w:r>
      <w:r w:rsidR="003F25C9" w:rsidRPr="004A29B6">
        <w:rPr>
          <w:rFonts w:asciiTheme="minorHAnsi" w:hAnsiTheme="minorHAnsi" w:cstheme="minorHAnsi"/>
        </w:rPr>
        <w:t>found some commonalities in terms of references theory so chose a further three papers</w:t>
      </w:r>
      <w:r w:rsidR="00305D1D" w:rsidRPr="004A29B6">
        <w:rPr>
          <w:rFonts w:asciiTheme="minorHAnsi" w:hAnsiTheme="minorHAnsi" w:cstheme="minorHAnsi"/>
        </w:rPr>
        <w:t xml:space="preserve"> from these key theorists</w:t>
      </w:r>
      <w:r w:rsidR="003F25C9" w:rsidRPr="004A29B6">
        <w:rPr>
          <w:rFonts w:asciiTheme="minorHAnsi" w:hAnsiTheme="minorHAnsi" w:cstheme="minorHAnsi"/>
        </w:rPr>
        <w:t xml:space="preserve">. To gain a fuller understanding of the types of research methods common within </w:t>
      </w:r>
      <w:r w:rsidR="00305D1D" w:rsidRPr="004A29B6">
        <w:rPr>
          <w:rFonts w:asciiTheme="minorHAnsi" w:hAnsiTheme="minorHAnsi" w:cstheme="minorHAnsi"/>
        </w:rPr>
        <w:t>my</w:t>
      </w:r>
      <w:r w:rsidR="003F25C9" w:rsidRPr="004A29B6">
        <w:rPr>
          <w:rFonts w:asciiTheme="minorHAnsi" w:hAnsiTheme="minorHAnsi" w:cstheme="minorHAnsi"/>
        </w:rPr>
        <w:t xml:space="preserve"> conceptual sphere, </w:t>
      </w:r>
      <w:r w:rsidR="00305D1D" w:rsidRPr="004A29B6">
        <w:rPr>
          <w:rFonts w:asciiTheme="minorHAnsi" w:hAnsiTheme="minorHAnsi" w:cstheme="minorHAnsi"/>
        </w:rPr>
        <w:t>I chose papers that offered a variety of approaches.</w:t>
      </w:r>
    </w:p>
    <w:p w14:paraId="092EEE57" w14:textId="2F31C64A" w:rsidR="00471365" w:rsidRPr="004A29B6" w:rsidRDefault="00471365" w:rsidP="008F74B1">
      <w:pPr>
        <w:jc w:val="both"/>
        <w:rPr>
          <w:rFonts w:cstheme="minorHAnsi"/>
        </w:rPr>
      </w:pPr>
    </w:p>
    <w:p w14:paraId="5563B4AC" w14:textId="5D4AE536" w:rsidR="00DA3DE6" w:rsidRPr="00740597" w:rsidRDefault="00DA3DE6" w:rsidP="008F74B1">
      <w:pPr>
        <w:jc w:val="both"/>
        <w:rPr>
          <w:rFonts w:cstheme="minorHAnsi"/>
          <w:b/>
          <w:bCs/>
        </w:rPr>
      </w:pPr>
      <w:r w:rsidRPr="00740597">
        <w:rPr>
          <w:rFonts w:cstheme="minorHAnsi"/>
          <w:b/>
          <w:bCs/>
        </w:rPr>
        <w:t>Overview</w:t>
      </w:r>
    </w:p>
    <w:p w14:paraId="7B29F440" w14:textId="77777777" w:rsidR="00DA3DE6" w:rsidRPr="004A29B6" w:rsidRDefault="00DA3DE6" w:rsidP="008F74B1">
      <w:pPr>
        <w:jc w:val="both"/>
        <w:rPr>
          <w:rFonts w:cstheme="minorHAnsi"/>
          <w:b/>
          <w:bCs/>
          <w:u w:val="single"/>
        </w:rPr>
      </w:pPr>
    </w:p>
    <w:p w14:paraId="54EED68C" w14:textId="57D044A2" w:rsidR="009A5E74" w:rsidRDefault="004A29B6" w:rsidP="008F74B1">
      <w:pPr>
        <w:jc w:val="both"/>
        <w:rPr>
          <w:rFonts w:cstheme="minorHAnsi"/>
        </w:rPr>
      </w:pPr>
      <w:r w:rsidRPr="004A29B6">
        <w:rPr>
          <w:rFonts w:cstheme="minorHAnsi"/>
        </w:rPr>
        <w:t>All</w:t>
      </w:r>
      <w:r w:rsidR="00DA3DE6" w:rsidRPr="004A29B6">
        <w:rPr>
          <w:rFonts w:cstheme="minorHAnsi"/>
        </w:rPr>
        <w:t xml:space="preserve"> eight papers reviewed are ethnographic studies, demonstrating an interpretivist</w:t>
      </w:r>
      <w:r>
        <w:rPr>
          <w:rFonts w:cstheme="minorHAnsi"/>
        </w:rPr>
        <w:t xml:space="preserve">, </w:t>
      </w:r>
      <w:r w:rsidR="00DA3DE6" w:rsidRPr="004A29B6">
        <w:rPr>
          <w:rFonts w:cstheme="minorHAnsi"/>
        </w:rPr>
        <w:t xml:space="preserve">subjective approach to the subject matter, providing exploratory studies of the nature of the findings. </w:t>
      </w:r>
      <w:r>
        <w:rPr>
          <w:rFonts w:cstheme="minorHAnsi"/>
        </w:rPr>
        <w:t xml:space="preserve">Commonly, the papers review used a mixed methods approach to research, using quantitative data to inform qualitative findings. The nature of the field is subjective therefore qualitative findings have a tendency to dominate. </w:t>
      </w:r>
      <w:r w:rsidR="009A5E74">
        <w:rPr>
          <w:rFonts w:cstheme="minorHAnsi"/>
        </w:rPr>
        <w:t xml:space="preserve">This can be illuminated through quantitative data such as the gender, educational background, ethnicity, </w:t>
      </w:r>
      <w:proofErr w:type="gramStart"/>
      <w:r w:rsidR="009A5E74">
        <w:rPr>
          <w:rFonts w:cstheme="minorHAnsi"/>
        </w:rPr>
        <w:t>age</w:t>
      </w:r>
      <w:proofErr w:type="gramEnd"/>
      <w:r w:rsidR="009A5E74">
        <w:rPr>
          <w:rFonts w:cstheme="minorHAnsi"/>
        </w:rPr>
        <w:t xml:space="preserve"> and number of participants sampled. Qualitative analysis comes from a range of source material including archived print and publicity material, fan letters, diary entries and other such artefacts and more recently, comments from social media platforms. Textual analysis of film sequences and theoretical analysis and interpretation are the most popular quantitative methods used. All papers reviewed use a case </w:t>
      </w:r>
      <w:r w:rsidR="009A5E74" w:rsidRPr="0067691D">
        <w:rPr>
          <w:rFonts w:cstheme="minorHAnsi"/>
        </w:rPr>
        <w:t xml:space="preserve">study approach, using a text, </w:t>
      </w:r>
      <w:proofErr w:type="gramStart"/>
      <w:r w:rsidR="009A5E74" w:rsidRPr="0067691D">
        <w:rPr>
          <w:rFonts w:cstheme="minorHAnsi"/>
        </w:rPr>
        <w:t>star</w:t>
      </w:r>
      <w:proofErr w:type="gramEnd"/>
      <w:r w:rsidR="009A5E74" w:rsidRPr="0067691D">
        <w:rPr>
          <w:rFonts w:cstheme="minorHAnsi"/>
        </w:rPr>
        <w:t xml:space="preserve"> or character on which to scaffold wider research on spectatorship.</w:t>
      </w:r>
      <w:r w:rsidR="00A84190" w:rsidRPr="0067691D">
        <w:rPr>
          <w:rFonts w:cstheme="minorHAnsi"/>
        </w:rPr>
        <w:t xml:space="preserve"> (</w:t>
      </w:r>
      <w:proofErr w:type="spellStart"/>
      <w:r w:rsidR="00A84190" w:rsidRPr="0067691D">
        <w:rPr>
          <w:rFonts w:cstheme="minorHAnsi"/>
        </w:rPr>
        <w:t>Wohlfeil</w:t>
      </w:r>
      <w:proofErr w:type="spellEnd"/>
      <w:r w:rsidR="00A84190" w:rsidRPr="0067691D">
        <w:rPr>
          <w:rFonts w:cstheme="minorHAnsi"/>
        </w:rPr>
        <w:t xml:space="preserve"> &amp; Whelan, 2012) offer a</w:t>
      </w:r>
      <w:r w:rsidR="0067691D">
        <w:rPr>
          <w:rFonts w:cstheme="minorHAnsi"/>
        </w:rPr>
        <w:t xml:space="preserve"> unique</w:t>
      </w:r>
      <w:r w:rsidR="0067691D" w:rsidRPr="0067691D">
        <w:rPr>
          <w:rFonts w:cstheme="minorHAnsi"/>
        </w:rPr>
        <w:t xml:space="preserve"> approach to research not common across the papers reviewed – that of subjective personal introspection (SPI).</w:t>
      </w:r>
      <w:r w:rsidR="0067691D">
        <w:rPr>
          <w:rFonts w:cstheme="minorHAnsi"/>
          <w:sz w:val="16"/>
          <w:szCs w:val="16"/>
        </w:rPr>
        <w:t xml:space="preserve"> </w:t>
      </w:r>
    </w:p>
    <w:p w14:paraId="29CC8A6F" w14:textId="77777777" w:rsidR="009A5E74" w:rsidRDefault="009A5E74" w:rsidP="008F74B1">
      <w:pPr>
        <w:jc w:val="both"/>
        <w:rPr>
          <w:rFonts w:cstheme="minorHAnsi"/>
        </w:rPr>
      </w:pPr>
    </w:p>
    <w:p w14:paraId="15692C1A" w14:textId="29DF3E81" w:rsidR="0067691D" w:rsidRPr="00A84190" w:rsidRDefault="009A5E74" w:rsidP="0067691D">
      <w:pPr>
        <w:jc w:val="both"/>
        <w:rPr>
          <w:rFonts w:cstheme="minorHAnsi"/>
        </w:rPr>
      </w:pPr>
      <w:r w:rsidRPr="00A84190">
        <w:rPr>
          <w:rFonts w:cstheme="minorHAnsi"/>
        </w:rPr>
        <w:t xml:space="preserve">Feminist film theories are cited across the papers. Jackie Stacey’s theory on Spectatorship (1994, 2007) appears in multiple arguments. </w:t>
      </w:r>
      <w:r w:rsidR="00A84190" w:rsidRPr="00A84190">
        <w:rPr>
          <w:rFonts w:cstheme="minorHAnsi"/>
        </w:rPr>
        <w:t>Social contexts are an important feature to framing this type of research – from World War 1 to #metoo. The concept of ‘para-social interaction’ is central to multiple studies. Some of the research findings are illumin</w:t>
      </w:r>
      <w:r w:rsidR="00A84190">
        <w:rPr>
          <w:rFonts w:cstheme="minorHAnsi"/>
        </w:rPr>
        <w:t>at</w:t>
      </w:r>
      <w:r w:rsidR="00A84190" w:rsidRPr="00A84190">
        <w:rPr>
          <w:rFonts w:cstheme="minorHAnsi"/>
        </w:rPr>
        <w:t xml:space="preserve">ed </w:t>
      </w:r>
      <w:proofErr w:type="gramStart"/>
      <w:r w:rsidR="00A84190" w:rsidRPr="00A84190">
        <w:rPr>
          <w:rFonts w:cstheme="minorHAnsi"/>
        </w:rPr>
        <w:t>through the use of</w:t>
      </w:r>
      <w:proofErr w:type="gramEnd"/>
      <w:r w:rsidR="00A84190" w:rsidRPr="00A84190">
        <w:rPr>
          <w:rFonts w:cstheme="minorHAnsi"/>
        </w:rPr>
        <w:t xml:space="preserve"> contemporary contexts – for example, Replay Culture, Multichannel TV, New Technology and the Internet as a communication tool.</w:t>
      </w:r>
    </w:p>
    <w:p w14:paraId="4C39243B" w14:textId="77777777" w:rsidR="00A84190" w:rsidRDefault="00A84190" w:rsidP="0067691D">
      <w:pPr>
        <w:jc w:val="both"/>
        <w:rPr>
          <w:rFonts w:cstheme="minorHAnsi"/>
        </w:rPr>
      </w:pPr>
    </w:p>
    <w:p w14:paraId="6FD4EF66" w14:textId="6A1B595B" w:rsidR="00305D1D" w:rsidRDefault="0067691D" w:rsidP="0067691D">
      <w:pPr>
        <w:jc w:val="both"/>
        <w:rPr>
          <w:rFonts w:cstheme="minorHAnsi"/>
          <w:color w:val="0D0D0D"/>
          <w:kern w:val="0"/>
        </w:rPr>
      </w:pPr>
      <w:r>
        <w:rPr>
          <w:rFonts w:cstheme="minorHAnsi"/>
        </w:rPr>
        <w:t>The p</w:t>
      </w:r>
      <w:r w:rsidR="00A84190" w:rsidRPr="00A84190">
        <w:rPr>
          <w:rFonts w:cstheme="minorHAnsi"/>
        </w:rPr>
        <w:t xml:space="preserve">apers reviewed commonly cite ethical issues around the construction of sampling participants and the handling and collection of personal data as key to the research process. </w:t>
      </w:r>
      <w:proofErr w:type="spellStart"/>
      <w:r w:rsidR="00A84190" w:rsidRPr="00A84190">
        <w:rPr>
          <w:rFonts w:cstheme="minorHAnsi"/>
        </w:rPr>
        <w:t>Jerslev</w:t>
      </w:r>
      <w:proofErr w:type="spellEnd"/>
      <w:r w:rsidR="00A84190" w:rsidRPr="00A84190">
        <w:rPr>
          <w:rFonts w:cstheme="minorHAnsi"/>
        </w:rPr>
        <w:t xml:space="preserve"> (2018) helpfully points to the Markham &amp; Buchanan’s (2012) on </w:t>
      </w:r>
      <w:r w:rsidR="00A84190" w:rsidRPr="00A84190">
        <w:rPr>
          <w:rFonts w:cstheme="minorHAnsi"/>
          <w:color w:val="0D0D0D"/>
          <w:kern w:val="0"/>
        </w:rPr>
        <w:t>Ethical Decision-Making and Internet Research</w:t>
      </w:r>
      <w:r w:rsidR="00A84190">
        <w:rPr>
          <w:rFonts w:cstheme="minorHAnsi"/>
          <w:color w:val="0D0D0D"/>
          <w:kern w:val="0"/>
        </w:rPr>
        <w:t xml:space="preserve"> for a discussion on the recent trend of data sampling audience reaction from social media platforms.</w:t>
      </w:r>
      <w:r>
        <w:rPr>
          <w:rFonts w:cstheme="minorHAnsi"/>
          <w:color w:val="0D0D0D"/>
          <w:kern w:val="0"/>
        </w:rPr>
        <w:t xml:space="preserve"> </w:t>
      </w:r>
    </w:p>
    <w:p w14:paraId="5EA0C4F4" w14:textId="77777777" w:rsidR="00A84190" w:rsidRPr="00A84190" w:rsidRDefault="00A84190" w:rsidP="008F74B1">
      <w:pPr>
        <w:jc w:val="both"/>
        <w:rPr>
          <w:rFonts w:cstheme="minorHAnsi"/>
        </w:rPr>
      </w:pPr>
    </w:p>
    <w:p w14:paraId="32C942A5" w14:textId="746D9767" w:rsidR="00305D1D" w:rsidRPr="00A84190" w:rsidRDefault="009A5E74" w:rsidP="008F74B1">
      <w:pPr>
        <w:jc w:val="both"/>
        <w:rPr>
          <w:rFonts w:cstheme="minorHAnsi"/>
        </w:rPr>
      </w:pPr>
      <w:r w:rsidRPr="00A84190">
        <w:rPr>
          <w:rFonts w:cstheme="minorHAnsi"/>
        </w:rPr>
        <w:t>A full summary of all papers cited can be found</w:t>
      </w:r>
      <w:r w:rsidR="004A29B6" w:rsidRPr="00A84190">
        <w:rPr>
          <w:rFonts w:cstheme="minorHAnsi"/>
        </w:rPr>
        <w:t xml:space="preserve"> in Appendix 1. </w:t>
      </w:r>
    </w:p>
    <w:p w14:paraId="27209708" w14:textId="77777777" w:rsidR="0067691D" w:rsidRDefault="0067691D" w:rsidP="00D20D1A">
      <w:pPr>
        <w:pStyle w:val="Default"/>
        <w:rPr>
          <w:rFonts w:asciiTheme="minorHAnsi" w:hAnsiTheme="minorHAnsi" w:cstheme="minorHAnsi"/>
          <w:b/>
          <w:bCs/>
        </w:rPr>
      </w:pPr>
    </w:p>
    <w:p w14:paraId="215FC076" w14:textId="2B5641A1" w:rsidR="0082706A" w:rsidRDefault="0082706A" w:rsidP="00D20D1A">
      <w:pPr>
        <w:pStyle w:val="Default"/>
        <w:rPr>
          <w:rFonts w:asciiTheme="minorHAnsi" w:hAnsiTheme="minorHAnsi" w:cstheme="minorHAnsi"/>
          <w:b/>
          <w:bCs/>
        </w:rPr>
      </w:pPr>
      <w:r w:rsidRPr="004A29B6">
        <w:rPr>
          <w:rFonts w:asciiTheme="minorHAnsi" w:hAnsiTheme="minorHAnsi" w:cstheme="minorHAnsi"/>
          <w:b/>
          <w:bCs/>
        </w:rPr>
        <w:t xml:space="preserve">Paper 1: </w:t>
      </w:r>
      <w:r w:rsidR="00D20D1A" w:rsidRPr="004A29B6">
        <w:rPr>
          <w:rFonts w:asciiTheme="minorHAnsi" w:hAnsiTheme="minorHAnsi" w:cstheme="minorHAnsi"/>
          <w:b/>
          <w:bCs/>
        </w:rPr>
        <w:t xml:space="preserve"> </w:t>
      </w:r>
      <w:r w:rsidRPr="004A29B6">
        <w:rPr>
          <w:rFonts w:asciiTheme="minorHAnsi" w:hAnsiTheme="minorHAnsi" w:cstheme="minorHAnsi"/>
          <w:b/>
          <w:bCs/>
          <w:i/>
          <w:iCs/>
        </w:rPr>
        <w:t>The Evolution of Female Audiences’ Perception of Female Superheroes in Films,</w:t>
      </w:r>
      <w:r w:rsidRPr="004A29B6">
        <w:rPr>
          <w:rFonts w:asciiTheme="minorHAnsi" w:hAnsiTheme="minorHAnsi" w:cstheme="minorHAnsi"/>
          <w:b/>
          <w:bCs/>
        </w:rPr>
        <w:t xml:space="preserve"> Women's Studies </w:t>
      </w:r>
      <w:r w:rsidR="00D20D1A" w:rsidRPr="004A29B6">
        <w:rPr>
          <w:rFonts w:asciiTheme="minorHAnsi" w:hAnsiTheme="minorHAnsi" w:cstheme="minorHAnsi"/>
          <w:b/>
          <w:bCs/>
        </w:rPr>
        <w:t>by ZIWEI SHUAI, (2023)</w:t>
      </w:r>
    </w:p>
    <w:p w14:paraId="04002B3B" w14:textId="77777777" w:rsidR="009F7F5E" w:rsidRDefault="009F7F5E" w:rsidP="00D20D1A">
      <w:pPr>
        <w:pStyle w:val="Default"/>
        <w:rPr>
          <w:rFonts w:asciiTheme="minorHAnsi" w:hAnsiTheme="minorHAnsi" w:cstheme="minorHAnsi"/>
          <w:b/>
          <w:bCs/>
        </w:rPr>
      </w:pPr>
    </w:p>
    <w:p w14:paraId="7BFB3159" w14:textId="2DE9D359" w:rsidR="009F7F5E" w:rsidRPr="009F7F5E" w:rsidRDefault="009F7F5E" w:rsidP="00D20D1A">
      <w:pPr>
        <w:pStyle w:val="Default"/>
        <w:rPr>
          <w:rFonts w:asciiTheme="minorHAnsi" w:hAnsiTheme="minorHAnsi" w:cstheme="minorHAnsi"/>
        </w:rPr>
      </w:pPr>
      <w:r>
        <w:rPr>
          <w:rFonts w:asciiTheme="minorHAnsi" w:hAnsiTheme="minorHAnsi" w:cstheme="minorHAnsi"/>
        </w:rPr>
        <w:t xml:space="preserve">This paper was chosen as one of the few papers available centred on the female spectator within a contemporary context.  Shuai also looks at the perspective of female audiences </w:t>
      </w:r>
      <w:r>
        <w:rPr>
          <w:rFonts w:asciiTheme="minorHAnsi" w:hAnsiTheme="minorHAnsi" w:cstheme="minorHAnsi"/>
        </w:rPr>
        <w:lastRenderedPageBreak/>
        <w:t xml:space="preserve">from a non-White, non-Western context which she identifies as a distinct gap within spectatorship </w:t>
      </w:r>
      <w:proofErr w:type="spellStart"/>
      <w:r>
        <w:rPr>
          <w:rFonts w:asciiTheme="minorHAnsi" w:hAnsiTheme="minorHAnsi" w:cstheme="minorHAnsi"/>
        </w:rPr>
        <w:t>rsearch</w:t>
      </w:r>
      <w:proofErr w:type="spellEnd"/>
      <w:r>
        <w:rPr>
          <w:rFonts w:asciiTheme="minorHAnsi" w:hAnsiTheme="minorHAnsi" w:cstheme="minorHAnsi"/>
        </w:rPr>
        <w:t>.</w:t>
      </w:r>
    </w:p>
    <w:p w14:paraId="2E30A43F" w14:textId="77777777" w:rsidR="00D20D1A" w:rsidRPr="004A29B6" w:rsidRDefault="00D20D1A" w:rsidP="00D20D1A">
      <w:pPr>
        <w:pStyle w:val="Default"/>
        <w:rPr>
          <w:rFonts w:asciiTheme="minorHAnsi" w:hAnsiTheme="minorHAnsi" w:cstheme="minorHAnsi"/>
        </w:rPr>
      </w:pPr>
    </w:p>
    <w:p w14:paraId="7EF1EC41" w14:textId="3E37D82D" w:rsidR="001A28DA" w:rsidRPr="004A29B6" w:rsidRDefault="00D20D1A" w:rsidP="0049630D">
      <w:pPr>
        <w:pStyle w:val="Default"/>
        <w:jc w:val="both"/>
        <w:rPr>
          <w:rFonts w:asciiTheme="minorHAnsi" w:hAnsiTheme="minorHAnsi" w:cstheme="minorHAnsi"/>
        </w:rPr>
      </w:pPr>
      <w:r w:rsidRPr="004A29B6">
        <w:rPr>
          <w:rFonts w:asciiTheme="minorHAnsi" w:hAnsiTheme="minorHAnsi" w:cstheme="minorHAnsi"/>
        </w:rPr>
        <w:t>Shuai</w:t>
      </w:r>
      <w:r w:rsidR="001A28DA" w:rsidRPr="004A29B6">
        <w:rPr>
          <w:rFonts w:asciiTheme="minorHAnsi" w:hAnsiTheme="minorHAnsi" w:cstheme="minorHAnsi"/>
        </w:rPr>
        <w:t xml:space="preserve">’s </w:t>
      </w:r>
      <w:r w:rsidR="00C10646" w:rsidRPr="004A29B6">
        <w:rPr>
          <w:rFonts w:asciiTheme="minorHAnsi" w:hAnsiTheme="minorHAnsi" w:cstheme="minorHAnsi"/>
        </w:rPr>
        <w:t>ethnographic study</w:t>
      </w:r>
      <w:r w:rsidRPr="004A29B6">
        <w:rPr>
          <w:rFonts w:asciiTheme="minorHAnsi" w:hAnsiTheme="minorHAnsi" w:cstheme="minorHAnsi"/>
        </w:rPr>
        <w:t xml:space="preserve"> aims to e</w:t>
      </w:r>
      <w:r w:rsidR="001A28DA" w:rsidRPr="004A29B6">
        <w:rPr>
          <w:rFonts w:asciiTheme="minorHAnsi" w:hAnsiTheme="minorHAnsi" w:cstheme="minorHAnsi"/>
        </w:rPr>
        <w:t>xplore</w:t>
      </w:r>
      <w:r w:rsidRPr="004A29B6">
        <w:rPr>
          <w:rFonts w:asciiTheme="minorHAnsi" w:hAnsiTheme="minorHAnsi" w:cstheme="minorHAnsi"/>
        </w:rPr>
        <w:t xml:space="preserve"> </w:t>
      </w:r>
      <w:r w:rsidR="001A28DA" w:rsidRPr="004A29B6">
        <w:rPr>
          <w:rFonts w:asciiTheme="minorHAnsi" w:hAnsiTheme="minorHAnsi" w:cstheme="minorHAnsi"/>
        </w:rPr>
        <w:t xml:space="preserve">the perceptions of female audiences to the </w:t>
      </w:r>
      <w:r w:rsidRPr="004A29B6">
        <w:rPr>
          <w:rFonts w:asciiTheme="minorHAnsi" w:hAnsiTheme="minorHAnsi" w:cstheme="minorHAnsi"/>
        </w:rPr>
        <w:t xml:space="preserve">film </w:t>
      </w:r>
      <w:r w:rsidRPr="004A29B6">
        <w:rPr>
          <w:rFonts w:asciiTheme="minorHAnsi" w:hAnsiTheme="minorHAnsi" w:cstheme="minorHAnsi"/>
          <w:i/>
          <w:iCs/>
        </w:rPr>
        <w:t xml:space="preserve">Wonder Woman </w:t>
      </w:r>
      <w:r w:rsidRPr="004A29B6">
        <w:rPr>
          <w:rFonts w:asciiTheme="minorHAnsi" w:hAnsiTheme="minorHAnsi" w:cstheme="minorHAnsi"/>
        </w:rPr>
        <w:t>(Dir. Jenkins, 2017)</w:t>
      </w:r>
      <w:r w:rsidR="001A28DA" w:rsidRPr="004A29B6">
        <w:rPr>
          <w:rFonts w:asciiTheme="minorHAnsi" w:hAnsiTheme="minorHAnsi" w:cstheme="minorHAnsi"/>
        </w:rPr>
        <w:t xml:space="preserve"> and other female centric superhero films, investigating firstly whether the film</w:t>
      </w:r>
      <w:r w:rsidRPr="004A29B6">
        <w:rPr>
          <w:rFonts w:asciiTheme="minorHAnsi" w:hAnsiTheme="minorHAnsi" w:cstheme="minorHAnsi"/>
        </w:rPr>
        <w:t xml:space="preserve"> </w:t>
      </w:r>
      <w:r w:rsidR="001A28DA" w:rsidRPr="004A29B6">
        <w:rPr>
          <w:rFonts w:asciiTheme="minorHAnsi" w:hAnsiTheme="minorHAnsi" w:cstheme="minorHAnsi"/>
        </w:rPr>
        <w:t>is</w:t>
      </w:r>
      <w:r w:rsidRPr="004A29B6">
        <w:rPr>
          <w:rFonts w:asciiTheme="minorHAnsi" w:hAnsiTheme="minorHAnsi" w:cstheme="minorHAnsi"/>
        </w:rPr>
        <w:t xml:space="preserve"> read </w:t>
      </w:r>
      <w:r w:rsidR="001A28DA" w:rsidRPr="004A29B6">
        <w:rPr>
          <w:rFonts w:asciiTheme="minorHAnsi" w:hAnsiTheme="minorHAnsi" w:cstheme="minorHAnsi"/>
        </w:rPr>
        <w:t xml:space="preserve">by audiences </w:t>
      </w:r>
      <w:r w:rsidRPr="004A29B6">
        <w:rPr>
          <w:rFonts w:asciiTheme="minorHAnsi" w:hAnsiTheme="minorHAnsi" w:cstheme="minorHAnsi"/>
        </w:rPr>
        <w:t>as a feminist text</w:t>
      </w:r>
      <w:r w:rsidR="001A28DA" w:rsidRPr="004A29B6">
        <w:rPr>
          <w:rFonts w:asciiTheme="minorHAnsi" w:hAnsiTheme="minorHAnsi" w:cstheme="minorHAnsi"/>
        </w:rPr>
        <w:t xml:space="preserve"> </w:t>
      </w:r>
      <w:r w:rsidRPr="004A29B6">
        <w:rPr>
          <w:rFonts w:asciiTheme="minorHAnsi" w:hAnsiTheme="minorHAnsi" w:cstheme="minorHAnsi"/>
        </w:rPr>
        <w:t xml:space="preserve">and </w:t>
      </w:r>
      <w:r w:rsidR="001A28DA" w:rsidRPr="004A29B6">
        <w:rPr>
          <w:rFonts w:asciiTheme="minorHAnsi" w:hAnsiTheme="minorHAnsi" w:cstheme="minorHAnsi"/>
        </w:rPr>
        <w:t xml:space="preserve">secondly </w:t>
      </w:r>
      <w:r w:rsidRPr="004A29B6">
        <w:rPr>
          <w:rFonts w:asciiTheme="minorHAnsi" w:hAnsiTheme="minorHAnsi" w:cstheme="minorHAnsi"/>
        </w:rPr>
        <w:t xml:space="preserve">if there is any evidence to establish </w:t>
      </w:r>
      <w:r w:rsidR="001A28DA" w:rsidRPr="004A29B6">
        <w:rPr>
          <w:rFonts w:asciiTheme="minorHAnsi" w:hAnsiTheme="minorHAnsi" w:cstheme="minorHAnsi"/>
        </w:rPr>
        <w:t xml:space="preserve">if </w:t>
      </w:r>
      <w:r w:rsidRPr="004A29B6">
        <w:rPr>
          <w:rFonts w:asciiTheme="minorHAnsi" w:hAnsiTheme="minorHAnsi" w:cstheme="minorHAnsi"/>
        </w:rPr>
        <w:t xml:space="preserve">women viewers from different cultures read </w:t>
      </w:r>
      <w:r w:rsidRPr="004A29B6">
        <w:rPr>
          <w:rFonts w:asciiTheme="minorHAnsi" w:hAnsiTheme="minorHAnsi" w:cstheme="minorHAnsi"/>
          <w:i/>
          <w:iCs/>
        </w:rPr>
        <w:t xml:space="preserve">Wonder Woman </w:t>
      </w:r>
      <w:r w:rsidRPr="004A29B6">
        <w:rPr>
          <w:rFonts w:asciiTheme="minorHAnsi" w:hAnsiTheme="minorHAnsi" w:cstheme="minorHAnsi"/>
        </w:rPr>
        <w:t>differently, and if so, in what way are these differences expressed?</w:t>
      </w:r>
      <w:r w:rsidR="001A28DA" w:rsidRPr="004A29B6">
        <w:rPr>
          <w:rFonts w:asciiTheme="minorHAnsi" w:hAnsiTheme="minorHAnsi" w:cstheme="minorHAnsi"/>
        </w:rPr>
        <w:t xml:space="preserve"> </w:t>
      </w:r>
      <w:r w:rsidR="0049630D" w:rsidRPr="004A29B6">
        <w:rPr>
          <w:rFonts w:asciiTheme="minorHAnsi" w:hAnsiTheme="minorHAnsi" w:cstheme="minorHAnsi"/>
        </w:rPr>
        <w:t>To</w:t>
      </w:r>
      <w:r w:rsidR="001A28DA" w:rsidRPr="004A29B6">
        <w:rPr>
          <w:rFonts w:asciiTheme="minorHAnsi" w:hAnsiTheme="minorHAnsi" w:cstheme="minorHAnsi"/>
        </w:rPr>
        <w:t xml:space="preserve"> ascertain </w:t>
      </w:r>
      <w:r w:rsidRPr="004A29B6">
        <w:rPr>
          <w:rFonts w:asciiTheme="minorHAnsi" w:hAnsiTheme="minorHAnsi" w:cstheme="minorHAnsi"/>
        </w:rPr>
        <w:t>whether feminist reading</w:t>
      </w:r>
      <w:r w:rsidR="001A28DA" w:rsidRPr="004A29B6">
        <w:rPr>
          <w:rFonts w:asciiTheme="minorHAnsi" w:hAnsiTheme="minorHAnsi" w:cstheme="minorHAnsi"/>
        </w:rPr>
        <w:t>s</w:t>
      </w:r>
      <w:r w:rsidRPr="004A29B6">
        <w:rPr>
          <w:rFonts w:asciiTheme="minorHAnsi" w:hAnsiTheme="minorHAnsi" w:cstheme="minorHAnsi"/>
        </w:rPr>
        <w:t xml:space="preserve"> are informed by a culturally specific lens, Shuai conducts an audience reception study </w:t>
      </w:r>
      <w:r w:rsidR="0049630D" w:rsidRPr="004A29B6">
        <w:rPr>
          <w:rFonts w:asciiTheme="minorHAnsi" w:hAnsiTheme="minorHAnsi" w:cstheme="minorHAnsi"/>
        </w:rPr>
        <w:t>targeting</w:t>
      </w:r>
      <w:r w:rsidRPr="004A29B6">
        <w:rPr>
          <w:rFonts w:asciiTheme="minorHAnsi" w:hAnsiTheme="minorHAnsi" w:cstheme="minorHAnsi"/>
        </w:rPr>
        <w:t xml:space="preserve"> a </w:t>
      </w:r>
      <w:r w:rsidR="001A28DA" w:rsidRPr="004A29B6">
        <w:rPr>
          <w:rFonts w:asciiTheme="minorHAnsi" w:hAnsiTheme="minorHAnsi" w:cstheme="minorHAnsi"/>
        </w:rPr>
        <w:t>small-scale</w:t>
      </w:r>
      <w:r w:rsidRPr="004A29B6">
        <w:rPr>
          <w:rFonts w:asciiTheme="minorHAnsi" w:hAnsiTheme="minorHAnsi" w:cstheme="minorHAnsi"/>
        </w:rPr>
        <w:t xml:space="preserve"> sample of </w:t>
      </w:r>
      <w:r w:rsidR="001A28DA" w:rsidRPr="004A29B6">
        <w:rPr>
          <w:rFonts w:asciiTheme="minorHAnsi" w:hAnsiTheme="minorHAnsi" w:cstheme="minorHAnsi"/>
        </w:rPr>
        <w:t xml:space="preserve">100 women: </w:t>
      </w:r>
      <w:r w:rsidRPr="004A29B6">
        <w:rPr>
          <w:rFonts w:asciiTheme="minorHAnsi" w:hAnsiTheme="minorHAnsi" w:cstheme="minorHAnsi"/>
        </w:rPr>
        <w:t xml:space="preserve">50 </w:t>
      </w:r>
      <w:r w:rsidR="001A28DA" w:rsidRPr="004A29B6">
        <w:rPr>
          <w:rFonts w:asciiTheme="minorHAnsi" w:hAnsiTheme="minorHAnsi" w:cstheme="minorHAnsi"/>
        </w:rPr>
        <w:t>of them British and 50 of them Chinese.</w:t>
      </w:r>
      <w:r w:rsidRPr="004A29B6">
        <w:rPr>
          <w:rFonts w:asciiTheme="minorHAnsi" w:hAnsiTheme="minorHAnsi" w:cstheme="minorHAnsi"/>
        </w:rPr>
        <w:t xml:space="preserve"> </w:t>
      </w:r>
      <w:r w:rsidR="0049630D" w:rsidRPr="004A29B6">
        <w:rPr>
          <w:rFonts w:asciiTheme="minorHAnsi" w:hAnsiTheme="minorHAnsi" w:cstheme="minorHAnsi"/>
        </w:rPr>
        <w:t>A total of 80/100 participants completed the questionnaire. In terms of methodology, Shuai employs mixed methods using quantitative data to frame a qualitative discussion on female audiences’ interpretations of feminism within contemporary female centric films, using one film as the primary case study. Shuai stresses the importance of using qualitative data to inform qualitative findings, for example to ‘</w:t>
      </w:r>
      <w:r w:rsidR="0049630D" w:rsidRPr="004A29B6">
        <w:rPr>
          <w:rFonts w:asciiTheme="minorHAnsi" w:hAnsiTheme="minorHAnsi" w:cstheme="minorHAnsi"/>
          <w:color w:val="auto"/>
        </w:rPr>
        <w:t xml:space="preserve">ascertain and establish if there is any link between…the educational background of the research participant and their attitudes and opinions toward a particular film’ </w:t>
      </w:r>
      <w:r w:rsidR="0049630D" w:rsidRPr="004A29B6">
        <w:rPr>
          <w:rFonts w:asciiTheme="minorHAnsi" w:hAnsiTheme="minorHAnsi" w:cstheme="minorHAnsi"/>
        </w:rPr>
        <w:t>(2023:946).</w:t>
      </w:r>
    </w:p>
    <w:p w14:paraId="0C59EB3F" w14:textId="77777777" w:rsidR="001A28DA" w:rsidRPr="004A29B6" w:rsidRDefault="001A28DA" w:rsidP="0049630D">
      <w:pPr>
        <w:pStyle w:val="Default"/>
        <w:jc w:val="both"/>
        <w:rPr>
          <w:rFonts w:asciiTheme="minorHAnsi" w:hAnsiTheme="minorHAnsi" w:cstheme="minorHAnsi"/>
        </w:rPr>
      </w:pPr>
    </w:p>
    <w:p w14:paraId="2FB920EF" w14:textId="54047A77" w:rsidR="001A28DA" w:rsidRPr="004A29B6" w:rsidRDefault="001A28DA" w:rsidP="00D129FC">
      <w:pPr>
        <w:jc w:val="both"/>
        <w:rPr>
          <w:rFonts w:cstheme="minorHAnsi"/>
        </w:rPr>
      </w:pPr>
      <w:r w:rsidRPr="004A29B6">
        <w:rPr>
          <w:rFonts w:cstheme="minorHAnsi"/>
        </w:rPr>
        <w:t>The study is framed using some interesting and meaningful contexts</w:t>
      </w:r>
      <w:r w:rsidR="008638E7" w:rsidRPr="004A29B6">
        <w:rPr>
          <w:rFonts w:cstheme="minorHAnsi"/>
        </w:rPr>
        <w:t xml:space="preserve">, alluding to a renewed interest in the experiences of women within popular culture since the #metoo </w:t>
      </w:r>
      <w:r w:rsidR="0049630D" w:rsidRPr="004A29B6">
        <w:rPr>
          <w:rFonts w:cstheme="minorHAnsi"/>
        </w:rPr>
        <w:t>movement, as well as</w:t>
      </w:r>
      <w:r w:rsidR="008638E7" w:rsidRPr="004A29B6">
        <w:rPr>
          <w:rFonts w:cstheme="minorHAnsi"/>
        </w:rPr>
        <w:t xml:space="preserve"> a general increase in the production of films featuring female leading characters</w:t>
      </w:r>
      <w:r w:rsidRPr="004A29B6">
        <w:rPr>
          <w:rFonts w:cstheme="minorHAnsi"/>
        </w:rPr>
        <w:t xml:space="preserve">. Shuai </w:t>
      </w:r>
      <w:r w:rsidR="008638E7" w:rsidRPr="004A29B6">
        <w:rPr>
          <w:rFonts w:cstheme="minorHAnsi"/>
        </w:rPr>
        <w:t xml:space="preserve">(944:2023) </w:t>
      </w:r>
      <w:r w:rsidRPr="004A29B6">
        <w:rPr>
          <w:rFonts w:cstheme="minorHAnsi"/>
        </w:rPr>
        <w:t>argues that measuring audience impact can have a substantial effect of the development of popular culture but that research into audience reception of modern cinema is sparse, particularly studies featuring female audiences belonging to non-Western demographics. An absence of research in</w:t>
      </w:r>
      <w:r w:rsidR="008638E7" w:rsidRPr="004A29B6">
        <w:rPr>
          <w:rFonts w:cstheme="minorHAnsi"/>
        </w:rPr>
        <w:t xml:space="preserve">to these audiences gives life to assumptions that </w:t>
      </w:r>
      <w:r w:rsidR="0049630D" w:rsidRPr="004A29B6">
        <w:rPr>
          <w:rFonts w:cstheme="minorHAnsi"/>
        </w:rPr>
        <w:t>these spaces</w:t>
      </w:r>
      <w:r w:rsidR="008638E7" w:rsidRPr="004A29B6">
        <w:rPr>
          <w:rFonts w:cstheme="minorHAnsi"/>
        </w:rPr>
        <w:t xml:space="preserve"> are assumed ‘male’ and position women as the minority </w:t>
      </w:r>
      <w:r w:rsidR="0049630D" w:rsidRPr="004A29B6">
        <w:rPr>
          <w:rFonts w:cstheme="minorHAnsi"/>
        </w:rPr>
        <w:t>in terms of</w:t>
      </w:r>
      <w:r w:rsidR="008638E7" w:rsidRPr="004A29B6">
        <w:rPr>
          <w:rFonts w:cstheme="minorHAnsi"/>
        </w:rPr>
        <w:t xml:space="preserve"> both viewers and stars – as Shuai notes, men are the ‘constant characteristic’ within the superhero genre</w:t>
      </w:r>
      <w:r w:rsidR="0049630D" w:rsidRPr="004A29B6">
        <w:rPr>
          <w:rFonts w:cstheme="minorHAnsi"/>
        </w:rPr>
        <w:t xml:space="preserve"> (944:2023)</w:t>
      </w:r>
      <w:r w:rsidR="008638E7" w:rsidRPr="004A29B6">
        <w:rPr>
          <w:rFonts w:cstheme="minorHAnsi"/>
        </w:rPr>
        <w:t xml:space="preserve">. </w:t>
      </w:r>
    </w:p>
    <w:p w14:paraId="6A73D61B" w14:textId="77777777" w:rsidR="00C911AC" w:rsidRPr="004A29B6" w:rsidRDefault="00C911AC" w:rsidP="0049630D">
      <w:pPr>
        <w:pStyle w:val="Default"/>
        <w:jc w:val="both"/>
        <w:rPr>
          <w:rFonts w:asciiTheme="minorHAnsi" w:hAnsiTheme="minorHAnsi" w:cstheme="minorHAnsi"/>
        </w:rPr>
      </w:pPr>
    </w:p>
    <w:p w14:paraId="3462AC83" w14:textId="30447034" w:rsidR="005F1561" w:rsidRPr="004A29B6" w:rsidRDefault="00C10646" w:rsidP="0049630D">
      <w:pPr>
        <w:pStyle w:val="Default"/>
        <w:jc w:val="both"/>
        <w:rPr>
          <w:rFonts w:asciiTheme="minorHAnsi" w:hAnsiTheme="minorHAnsi" w:cstheme="minorHAnsi"/>
        </w:rPr>
      </w:pPr>
      <w:r w:rsidRPr="004A29B6">
        <w:rPr>
          <w:rFonts w:asciiTheme="minorHAnsi" w:hAnsiTheme="minorHAnsi" w:cstheme="minorHAnsi"/>
        </w:rPr>
        <w:t xml:space="preserve">Shuai raises a thoughtful point in relation to the limitations of this study in terms of questionnaire design. Whist Shuai makes clear the importance of designing questions that are clear, </w:t>
      </w:r>
      <w:r w:rsidR="00EB42FB" w:rsidRPr="004A29B6">
        <w:rPr>
          <w:rFonts w:asciiTheme="minorHAnsi" w:hAnsiTheme="minorHAnsi" w:cstheme="minorHAnsi"/>
        </w:rPr>
        <w:t>unambiguous,</w:t>
      </w:r>
      <w:r w:rsidRPr="004A29B6">
        <w:rPr>
          <w:rFonts w:asciiTheme="minorHAnsi" w:hAnsiTheme="minorHAnsi" w:cstheme="minorHAnsi"/>
        </w:rPr>
        <w:t xml:space="preserve"> and open ended, in a study of this nature, Shuai notes </w:t>
      </w:r>
      <w:r w:rsidR="005F1561" w:rsidRPr="004A29B6">
        <w:rPr>
          <w:rFonts w:asciiTheme="minorHAnsi" w:hAnsiTheme="minorHAnsi" w:cstheme="minorHAnsi"/>
        </w:rPr>
        <w:t>it</w:t>
      </w:r>
      <w:r w:rsidRPr="004A29B6">
        <w:rPr>
          <w:rFonts w:asciiTheme="minorHAnsi" w:hAnsiTheme="minorHAnsi" w:cstheme="minorHAnsi"/>
        </w:rPr>
        <w:t xml:space="preserve"> unhelpful that the designing of questions in advance prevent</w:t>
      </w:r>
      <w:r w:rsidR="005F1561" w:rsidRPr="004A29B6">
        <w:rPr>
          <w:rFonts w:asciiTheme="minorHAnsi" w:hAnsiTheme="minorHAnsi" w:cstheme="minorHAnsi"/>
        </w:rPr>
        <w:t>s</w:t>
      </w:r>
      <w:r w:rsidRPr="004A29B6">
        <w:rPr>
          <w:rFonts w:asciiTheme="minorHAnsi" w:hAnsiTheme="minorHAnsi" w:cstheme="minorHAnsi"/>
        </w:rPr>
        <w:t xml:space="preserve"> any ad-hoc explorations of views raised at the time</w:t>
      </w:r>
      <w:r w:rsidR="005F1561" w:rsidRPr="004A29B6">
        <w:rPr>
          <w:rFonts w:asciiTheme="minorHAnsi" w:hAnsiTheme="minorHAnsi" w:cstheme="minorHAnsi"/>
        </w:rPr>
        <w:t xml:space="preserve"> (946:2023)</w:t>
      </w:r>
      <w:r w:rsidRPr="004A29B6">
        <w:rPr>
          <w:rFonts w:asciiTheme="minorHAnsi" w:hAnsiTheme="minorHAnsi" w:cstheme="minorHAnsi"/>
        </w:rPr>
        <w:t>.</w:t>
      </w:r>
      <w:r w:rsidR="005F1561" w:rsidRPr="004A29B6">
        <w:rPr>
          <w:rFonts w:asciiTheme="minorHAnsi" w:hAnsiTheme="minorHAnsi" w:cstheme="minorHAnsi"/>
        </w:rPr>
        <w:t xml:space="preserve"> An interview format could have allowed this in a way that an online survey could not.</w:t>
      </w:r>
      <w:r w:rsidRPr="004A29B6">
        <w:rPr>
          <w:rFonts w:asciiTheme="minorHAnsi" w:hAnsiTheme="minorHAnsi" w:cstheme="minorHAnsi"/>
        </w:rPr>
        <w:t xml:space="preserve"> It is clear</w:t>
      </w:r>
      <w:r w:rsidR="005F1561" w:rsidRPr="004A29B6">
        <w:rPr>
          <w:rFonts w:asciiTheme="minorHAnsi" w:hAnsiTheme="minorHAnsi" w:cstheme="minorHAnsi"/>
        </w:rPr>
        <w:t xml:space="preserve"> from the findings</w:t>
      </w:r>
      <w:r w:rsidRPr="004A29B6">
        <w:rPr>
          <w:rFonts w:asciiTheme="minorHAnsi" w:hAnsiTheme="minorHAnsi" w:cstheme="minorHAnsi"/>
        </w:rPr>
        <w:t xml:space="preserve"> that not all participants understood the meaning of the word ‘feminism’ with participants interpreting this concept differently depending on both their culture and educational background. This resulted in no unified interpretation of the key concept of the study. </w:t>
      </w:r>
      <w:r w:rsidR="005F1561" w:rsidRPr="004A29B6">
        <w:rPr>
          <w:rFonts w:asciiTheme="minorHAnsi" w:hAnsiTheme="minorHAnsi" w:cstheme="minorHAnsi"/>
        </w:rPr>
        <w:t>The key finding of this study is therefore different to the original aim of the study - that feminist discourses are interpreted differently depending on a variety of social factors including culture and education</w:t>
      </w:r>
      <w:r w:rsidR="009B7A61" w:rsidRPr="004A29B6">
        <w:rPr>
          <w:rFonts w:asciiTheme="minorHAnsi" w:hAnsiTheme="minorHAnsi" w:cstheme="minorHAnsi"/>
        </w:rPr>
        <w:t xml:space="preserve"> but are </w:t>
      </w:r>
      <w:r w:rsidR="005F1561" w:rsidRPr="004A29B6">
        <w:rPr>
          <w:rFonts w:asciiTheme="minorHAnsi" w:hAnsiTheme="minorHAnsi" w:cstheme="minorHAnsi"/>
        </w:rPr>
        <w:t>fundamentall</w:t>
      </w:r>
      <w:r w:rsidR="009B7A61" w:rsidRPr="004A29B6">
        <w:rPr>
          <w:rFonts w:asciiTheme="minorHAnsi" w:hAnsiTheme="minorHAnsi" w:cstheme="minorHAnsi"/>
        </w:rPr>
        <w:t>y informed by</w:t>
      </w:r>
      <w:r w:rsidR="005F1561" w:rsidRPr="004A29B6">
        <w:rPr>
          <w:rFonts w:asciiTheme="minorHAnsi" w:hAnsiTheme="minorHAnsi" w:cstheme="minorHAnsi"/>
        </w:rPr>
        <w:t xml:space="preserve"> the understanding of the term ‘feminism’ by the sampled participant. Shuai has found it difficult to ascertain whether </w:t>
      </w:r>
      <w:r w:rsidR="005F1561" w:rsidRPr="004A29B6">
        <w:rPr>
          <w:rFonts w:asciiTheme="minorHAnsi" w:hAnsiTheme="minorHAnsi" w:cstheme="minorHAnsi"/>
          <w:i/>
          <w:iCs/>
        </w:rPr>
        <w:t>Wonder Woman</w:t>
      </w:r>
      <w:r w:rsidR="005F1561" w:rsidRPr="004A29B6">
        <w:rPr>
          <w:rFonts w:asciiTheme="minorHAnsi" w:hAnsiTheme="minorHAnsi" w:cstheme="minorHAnsi"/>
        </w:rPr>
        <w:t xml:space="preserve"> can be perceived as a ‘feminist text’ due to the concept of feminism which revealed itself through the course of the study to be a somewhat ambiguous term. </w:t>
      </w:r>
    </w:p>
    <w:p w14:paraId="6646DC4F" w14:textId="77777777" w:rsidR="005F1561" w:rsidRPr="004A29B6" w:rsidRDefault="005F1561" w:rsidP="0049630D">
      <w:pPr>
        <w:pStyle w:val="Default"/>
        <w:jc w:val="both"/>
        <w:rPr>
          <w:rFonts w:asciiTheme="minorHAnsi" w:hAnsiTheme="minorHAnsi" w:cstheme="minorHAnsi"/>
        </w:rPr>
      </w:pPr>
    </w:p>
    <w:p w14:paraId="09F21B6C" w14:textId="1BA68505" w:rsidR="00920F4F" w:rsidRDefault="00920F4F" w:rsidP="00920F4F">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rPr>
        <w:t xml:space="preserve">Paper 2: </w:t>
      </w:r>
      <w:r w:rsidRPr="004A29B6">
        <w:rPr>
          <w:rFonts w:asciiTheme="minorHAnsi" w:hAnsiTheme="minorHAnsi" w:cstheme="minorHAnsi"/>
          <w:b/>
          <w:bCs/>
          <w:i/>
          <w:iCs/>
          <w:color w:val="000000"/>
        </w:rPr>
        <w:t>"Please the women or die": Silent cinema and the construction of female desire by</w:t>
      </w:r>
      <w:r w:rsidRPr="004A29B6">
        <w:rPr>
          <w:rStyle w:val="apple-converted-space"/>
          <w:rFonts w:asciiTheme="minorHAnsi" w:hAnsiTheme="minorHAnsi" w:cstheme="minorHAnsi"/>
          <w:b/>
          <w:bCs/>
          <w:i/>
          <w:iCs/>
          <w:color w:val="000000"/>
        </w:rPr>
        <w:t> </w:t>
      </w:r>
      <w:r w:rsidRPr="004A29B6">
        <w:rPr>
          <w:rFonts w:asciiTheme="minorHAnsi" w:hAnsiTheme="minorHAnsi" w:cstheme="minorHAnsi"/>
          <w:b/>
          <w:bCs/>
          <w:color w:val="000000"/>
        </w:rPr>
        <w:t>L PORTER, 2023.</w:t>
      </w:r>
    </w:p>
    <w:p w14:paraId="6C8B38E7" w14:textId="4FC772B6" w:rsidR="009F7F5E" w:rsidRPr="009F7F5E" w:rsidRDefault="009F7F5E" w:rsidP="009F7F5E">
      <w:pPr>
        <w:pStyle w:val="NormalWeb"/>
        <w:spacing w:before="0" w:beforeAutospacing="0" w:after="173" w:afterAutospacing="0"/>
        <w:jc w:val="both"/>
        <w:rPr>
          <w:rFonts w:asciiTheme="minorHAnsi" w:hAnsiTheme="minorHAnsi" w:cstheme="minorHAnsi"/>
          <w:color w:val="000000"/>
        </w:rPr>
      </w:pPr>
      <w:r>
        <w:rPr>
          <w:rFonts w:asciiTheme="minorHAnsi" w:hAnsiTheme="minorHAnsi" w:cstheme="minorHAnsi"/>
          <w:color w:val="000000"/>
        </w:rPr>
        <w:lastRenderedPageBreak/>
        <w:t>This paper was of particular interest given the breadth of the topics covered within the historical time-period covered by the research.</w:t>
      </w:r>
    </w:p>
    <w:p w14:paraId="6147D4C8" w14:textId="2FA77DB0" w:rsidR="005F1561" w:rsidRPr="004A29B6" w:rsidRDefault="00807A54" w:rsidP="0049630D">
      <w:pPr>
        <w:pStyle w:val="Default"/>
        <w:jc w:val="both"/>
        <w:rPr>
          <w:rFonts w:asciiTheme="minorHAnsi" w:hAnsiTheme="minorHAnsi" w:cstheme="minorHAnsi"/>
        </w:rPr>
      </w:pPr>
      <w:r w:rsidRPr="004A29B6">
        <w:rPr>
          <w:rFonts w:asciiTheme="minorHAnsi" w:hAnsiTheme="minorHAnsi" w:cstheme="minorHAnsi"/>
        </w:rPr>
        <w:t>T</w:t>
      </w:r>
      <w:r w:rsidR="00B07087" w:rsidRPr="004A29B6">
        <w:rPr>
          <w:rFonts w:asciiTheme="minorHAnsi" w:hAnsiTheme="minorHAnsi" w:cstheme="minorHAnsi"/>
        </w:rPr>
        <w:t xml:space="preserve">he purpose of this study is to identify the roles held by women during a specific </w:t>
      </w:r>
      <w:proofErr w:type="gramStart"/>
      <w:r w:rsidR="00B07087" w:rsidRPr="004A29B6">
        <w:rPr>
          <w:rFonts w:asciiTheme="minorHAnsi" w:hAnsiTheme="minorHAnsi" w:cstheme="minorHAnsi"/>
        </w:rPr>
        <w:t>time period</w:t>
      </w:r>
      <w:proofErr w:type="gramEnd"/>
      <w:r w:rsidR="00B07087" w:rsidRPr="004A29B6">
        <w:rPr>
          <w:rFonts w:asciiTheme="minorHAnsi" w:hAnsiTheme="minorHAnsi" w:cstheme="minorHAnsi"/>
        </w:rPr>
        <w:t xml:space="preserve"> of film history (1910 – 1929). Porter identifies the role </w:t>
      </w:r>
      <w:r w:rsidRPr="004A29B6">
        <w:rPr>
          <w:rFonts w:asciiTheme="minorHAnsi" w:hAnsiTheme="minorHAnsi" w:cstheme="minorHAnsi"/>
        </w:rPr>
        <w:t xml:space="preserve">of </w:t>
      </w:r>
      <w:r w:rsidR="00B07087" w:rsidRPr="004A29B6">
        <w:rPr>
          <w:rFonts w:asciiTheme="minorHAnsi" w:hAnsiTheme="minorHAnsi" w:cstheme="minorHAnsi"/>
        </w:rPr>
        <w:t>women within</w:t>
      </w:r>
      <w:r w:rsidR="00E33126" w:rsidRPr="004A29B6">
        <w:rPr>
          <w:rFonts w:asciiTheme="minorHAnsi" w:hAnsiTheme="minorHAnsi" w:cstheme="minorHAnsi"/>
        </w:rPr>
        <w:t xml:space="preserve"> film</w:t>
      </w:r>
      <w:r w:rsidRPr="004A29B6">
        <w:rPr>
          <w:rFonts w:asciiTheme="minorHAnsi" w:hAnsiTheme="minorHAnsi" w:cstheme="minorHAnsi"/>
        </w:rPr>
        <w:t xml:space="preserve"> culture </w:t>
      </w:r>
      <w:r w:rsidR="00B07087" w:rsidRPr="004A29B6">
        <w:rPr>
          <w:rFonts w:asciiTheme="minorHAnsi" w:hAnsiTheme="minorHAnsi" w:cstheme="minorHAnsi"/>
        </w:rPr>
        <w:t>in</w:t>
      </w:r>
      <w:r w:rsidRPr="004A29B6">
        <w:rPr>
          <w:rFonts w:asciiTheme="minorHAnsi" w:hAnsiTheme="minorHAnsi" w:cstheme="minorHAnsi"/>
        </w:rPr>
        <w:t xml:space="preserve"> </w:t>
      </w:r>
      <w:r w:rsidR="00E33126" w:rsidRPr="004A29B6">
        <w:rPr>
          <w:rFonts w:asciiTheme="minorHAnsi" w:hAnsiTheme="minorHAnsi" w:cstheme="minorHAnsi"/>
        </w:rPr>
        <w:t>Britain</w:t>
      </w:r>
      <w:r w:rsidR="00B07087" w:rsidRPr="004A29B6">
        <w:rPr>
          <w:rFonts w:asciiTheme="minorHAnsi" w:hAnsiTheme="minorHAnsi" w:cstheme="minorHAnsi"/>
        </w:rPr>
        <w:t xml:space="preserve"> during this time</w:t>
      </w:r>
      <w:r w:rsidR="00B64B47" w:rsidRPr="004A29B6">
        <w:rPr>
          <w:rFonts w:asciiTheme="minorHAnsi" w:hAnsiTheme="minorHAnsi" w:cstheme="minorHAnsi"/>
        </w:rPr>
        <w:t xml:space="preserve"> using a range of qualitative data to provide an interpretive study of the position of women within a male dominated culture</w:t>
      </w:r>
      <w:r w:rsidRPr="004A29B6">
        <w:rPr>
          <w:rFonts w:asciiTheme="minorHAnsi" w:hAnsiTheme="minorHAnsi" w:cstheme="minorHAnsi"/>
        </w:rPr>
        <w:t>.</w:t>
      </w:r>
      <w:r w:rsidR="00B64B47" w:rsidRPr="004A29B6">
        <w:rPr>
          <w:rFonts w:asciiTheme="minorHAnsi" w:hAnsiTheme="minorHAnsi" w:cstheme="minorHAnsi"/>
        </w:rPr>
        <w:t xml:space="preserve"> </w:t>
      </w:r>
      <w:r w:rsidR="00717FC3" w:rsidRPr="004A29B6">
        <w:rPr>
          <w:rFonts w:asciiTheme="minorHAnsi" w:hAnsiTheme="minorHAnsi" w:cstheme="minorHAnsi"/>
        </w:rPr>
        <w:t xml:space="preserve">Porter presents a range of ideas centred on the theme of women’s social relationship with film culture throughout from 1910 – the end of the 1920s. </w:t>
      </w:r>
      <w:r w:rsidR="00B64B47" w:rsidRPr="004A29B6">
        <w:rPr>
          <w:rFonts w:asciiTheme="minorHAnsi" w:hAnsiTheme="minorHAnsi" w:cstheme="minorHAnsi"/>
        </w:rPr>
        <w:t xml:space="preserve">The study investigates the changes of the role of women </w:t>
      </w:r>
      <w:r w:rsidR="00B07087" w:rsidRPr="004A29B6">
        <w:rPr>
          <w:rFonts w:asciiTheme="minorHAnsi" w:hAnsiTheme="minorHAnsi" w:cstheme="minorHAnsi"/>
        </w:rPr>
        <w:t>within film culture</w:t>
      </w:r>
      <w:r w:rsidR="00B64B47" w:rsidRPr="004A29B6">
        <w:rPr>
          <w:rFonts w:asciiTheme="minorHAnsi" w:hAnsiTheme="minorHAnsi" w:cstheme="minorHAnsi"/>
        </w:rPr>
        <w:t xml:space="preserve"> using the First World War as a contextual backdrop,</w:t>
      </w:r>
      <w:r w:rsidR="008C70AE" w:rsidRPr="004A29B6">
        <w:rPr>
          <w:rFonts w:asciiTheme="minorHAnsi" w:hAnsiTheme="minorHAnsi" w:cstheme="minorHAnsi"/>
        </w:rPr>
        <w:t xml:space="preserve"> building on the research previously conducted by David Williams (1997). Th</w:t>
      </w:r>
      <w:r w:rsidR="00717FC3" w:rsidRPr="004A29B6">
        <w:rPr>
          <w:rFonts w:asciiTheme="minorHAnsi" w:hAnsiTheme="minorHAnsi" w:cstheme="minorHAnsi"/>
        </w:rPr>
        <w:t>e</w:t>
      </w:r>
      <w:r w:rsidR="008C70AE" w:rsidRPr="004A29B6">
        <w:rPr>
          <w:rFonts w:asciiTheme="minorHAnsi" w:hAnsiTheme="minorHAnsi" w:cstheme="minorHAnsi"/>
        </w:rPr>
        <w:t xml:space="preserve"> research attempts to detail the role of women within</w:t>
      </w:r>
      <w:r w:rsidR="00B07087" w:rsidRPr="004A29B6">
        <w:rPr>
          <w:rFonts w:asciiTheme="minorHAnsi" w:hAnsiTheme="minorHAnsi" w:cstheme="minorHAnsi"/>
        </w:rPr>
        <w:t xml:space="preserve"> the numerous realms of</w:t>
      </w:r>
      <w:r w:rsidR="008C70AE" w:rsidRPr="004A29B6">
        <w:rPr>
          <w:rFonts w:asciiTheme="minorHAnsi" w:hAnsiTheme="minorHAnsi" w:cstheme="minorHAnsi"/>
        </w:rPr>
        <w:t xml:space="preserve"> this male</w:t>
      </w:r>
      <w:r w:rsidR="008438FF" w:rsidRPr="004A29B6">
        <w:rPr>
          <w:rFonts w:asciiTheme="minorHAnsi" w:hAnsiTheme="minorHAnsi" w:cstheme="minorHAnsi"/>
        </w:rPr>
        <w:t xml:space="preserve"> dominated culture</w:t>
      </w:r>
      <w:r w:rsidR="008C70AE" w:rsidRPr="004A29B6">
        <w:rPr>
          <w:rFonts w:asciiTheme="minorHAnsi" w:hAnsiTheme="minorHAnsi" w:cstheme="minorHAnsi"/>
        </w:rPr>
        <w:t>.</w:t>
      </w:r>
      <w:r w:rsidR="005214E9" w:rsidRPr="004A29B6">
        <w:rPr>
          <w:rFonts w:asciiTheme="minorHAnsi" w:hAnsiTheme="minorHAnsi" w:cstheme="minorHAnsi"/>
        </w:rPr>
        <w:t xml:space="preserve"> </w:t>
      </w:r>
    </w:p>
    <w:p w14:paraId="430B7F35" w14:textId="77777777" w:rsidR="00E33126" w:rsidRPr="004A29B6" w:rsidRDefault="00E33126" w:rsidP="0049630D">
      <w:pPr>
        <w:pStyle w:val="Default"/>
        <w:jc w:val="both"/>
        <w:rPr>
          <w:rFonts w:asciiTheme="minorHAnsi" w:hAnsiTheme="minorHAnsi" w:cstheme="minorHAnsi"/>
        </w:rPr>
      </w:pPr>
    </w:p>
    <w:p w14:paraId="6A6A164D" w14:textId="65DE7C8D" w:rsidR="00E33126" w:rsidRPr="004A29B6" w:rsidRDefault="00E33126" w:rsidP="0049630D">
      <w:pPr>
        <w:pStyle w:val="Default"/>
        <w:jc w:val="both"/>
        <w:rPr>
          <w:rFonts w:asciiTheme="minorHAnsi" w:hAnsiTheme="minorHAnsi" w:cstheme="minorHAnsi"/>
        </w:rPr>
      </w:pPr>
      <w:r w:rsidRPr="004A29B6">
        <w:rPr>
          <w:rFonts w:asciiTheme="minorHAnsi" w:hAnsiTheme="minorHAnsi" w:cstheme="minorHAnsi"/>
        </w:rPr>
        <w:t xml:space="preserve">The study </w:t>
      </w:r>
      <w:r w:rsidR="00717FC3" w:rsidRPr="004A29B6">
        <w:rPr>
          <w:rFonts w:asciiTheme="minorHAnsi" w:hAnsiTheme="minorHAnsi" w:cstheme="minorHAnsi"/>
        </w:rPr>
        <w:t xml:space="preserve">uses mixed methods, </w:t>
      </w:r>
      <w:r w:rsidRPr="004A29B6">
        <w:rPr>
          <w:rFonts w:asciiTheme="minorHAnsi" w:hAnsiTheme="minorHAnsi" w:cstheme="minorHAnsi"/>
        </w:rPr>
        <w:t>reflect</w:t>
      </w:r>
      <w:r w:rsidR="00717FC3" w:rsidRPr="004A29B6">
        <w:rPr>
          <w:rFonts w:asciiTheme="minorHAnsi" w:hAnsiTheme="minorHAnsi" w:cstheme="minorHAnsi"/>
        </w:rPr>
        <w:t>ing</w:t>
      </w:r>
      <w:r w:rsidRPr="004A29B6">
        <w:rPr>
          <w:rFonts w:asciiTheme="minorHAnsi" w:hAnsiTheme="minorHAnsi" w:cstheme="minorHAnsi"/>
        </w:rPr>
        <w:t xml:space="preserve"> on </w:t>
      </w:r>
      <w:r w:rsidR="00717FC3" w:rsidRPr="004A29B6">
        <w:rPr>
          <w:rFonts w:asciiTheme="minorHAnsi" w:hAnsiTheme="minorHAnsi" w:cstheme="minorHAnsi"/>
        </w:rPr>
        <w:t xml:space="preserve">an assortment of data and ideas garnered from a wide range of sources and studies. </w:t>
      </w:r>
      <w:r w:rsidR="00330C3C" w:rsidRPr="004A29B6">
        <w:rPr>
          <w:rFonts w:asciiTheme="minorHAnsi" w:hAnsiTheme="minorHAnsi" w:cstheme="minorHAnsi"/>
        </w:rPr>
        <w:t xml:space="preserve">At times, Porter uses quantitative data to inform explorations of a subjective nature. </w:t>
      </w:r>
      <w:r w:rsidR="00717FC3" w:rsidRPr="004A29B6">
        <w:rPr>
          <w:rFonts w:asciiTheme="minorHAnsi" w:hAnsiTheme="minorHAnsi" w:cstheme="minorHAnsi"/>
        </w:rPr>
        <w:t xml:space="preserve">Porter uses </w:t>
      </w:r>
      <w:r w:rsidRPr="004A29B6">
        <w:rPr>
          <w:rFonts w:asciiTheme="minorHAnsi" w:hAnsiTheme="minorHAnsi" w:cstheme="minorHAnsi"/>
        </w:rPr>
        <w:t xml:space="preserve">quantitative data gathered from film credits by the British Film Institute </w:t>
      </w:r>
      <w:r w:rsidR="00717FC3" w:rsidRPr="004A29B6">
        <w:rPr>
          <w:rFonts w:asciiTheme="minorHAnsi" w:hAnsiTheme="minorHAnsi" w:cstheme="minorHAnsi"/>
        </w:rPr>
        <w:t>(</w:t>
      </w:r>
      <w:r w:rsidRPr="004A29B6">
        <w:rPr>
          <w:rFonts w:asciiTheme="minorHAnsi" w:hAnsiTheme="minorHAnsi" w:cstheme="minorHAnsi"/>
        </w:rPr>
        <w:t>2022</w:t>
      </w:r>
      <w:r w:rsidR="00717FC3" w:rsidRPr="004A29B6">
        <w:rPr>
          <w:rFonts w:asciiTheme="minorHAnsi" w:hAnsiTheme="minorHAnsi" w:cstheme="minorHAnsi"/>
        </w:rPr>
        <w:t>)</w:t>
      </w:r>
      <w:r w:rsidRPr="004A29B6">
        <w:rPr>
          <w:rFonts w:asciiTheme="minorHAnsi" w:hAnsiTheme="minorHAnsi" w:cstheme="minorHAnsi"/>
        </w:rPr>
        <w:t xml:space="preserve"> </w:t>
      </w:r>
      <w:r w:rsidR="00717FC3" w:rsidRPr="004A29B6">
        <w:rPr>
          <w:rFonts w:asciiTheme="minorHAnsi" w:hAnsiTheme="minorHAnsi" w:cstheme="minorHAnsi"/>
        </w:rPr>
        <w:t xml:space="preserve">to </w:t>
      </w:r>
      <w:r w:rsidRPr="004A29B6">
        <w:rPr>
          <w:rFonts w:asciiTheme="minorHAnsi" w:hAnsiTheme="minorHAnsi" w:cstheme="minorHAnsi"/>
        </w:rPr>
        <w:t>identif</w:t>
      </w:r>
      <w:r w:rsidR="00717FC3" w:rsidRPr="004A29B6">
        <w:rPr>
          <w:rFonts w:asciiTheme="minorHAnsi" w:hAnsiTheme="minorHAnsi" w:cstheme="minorHAnsi"/>
        </w:rPr>
        <w:t>y</w:t>
      </w:r>
      <w:r w:rsidRPr="004A29B6">
        <w:rPr>
          <w:rFonts w:asciiTheme="minorHAnsi" w:hAnsiTheme="minorHAnsi" w:cstheme="minorHAnsi"/>
        </w:rPr>
        <w:t xml:space="preserve"> women’s contribution to film production during the 1920s as minimal, largely under 10% for all roles and occupying less that 1% for producer or director roles at that time (128:2023).</w:t>
      </w:r>
      <w:r w:rsidR="00717FC3" w:rsidRPr="004A29B6">
        <w:rPr>
          <w:rFonts w:asciiTheme="minorHAnsi" w:hAnsiTheme="minorHAnsi" w:cstheme="minorHAnsi"/>
        </w:rPr>
        <w:t xml:space="preserve"> This data underpins a more detailed exploration of women’s contribution to film culture, informed by key contexts – most notably the First World War</w:t>
      </w:r>
      <w:r w:rsidR="00C97A12" w:rsidRPr="004A29B6">
        <w:rPr>
          <w:rFonts w:asciiTheme="minorHAnsi" w:hAnsiTheme="minorHAnsi" w:cstheme="minorHAnsi"/>
        </w:rPr>
        <w:t>, first wave feminism</w:t>
      </w:r>
      <w:r w:rsidR="00717FC3" w:rsidRPr="004A29B6">
        <w:rPr>
          <w:rFonts w:asciiTheme="minorHAnsi" w:hAnsiTheme="minorHAnsi" w:cstheme="minorHAnsi"/>
        </w:rPr>
        <w:t xml:space="preserve"> and the advent of women’s magazines.</w:t>
      </w:r>
      <w:r w:rsidR="00330C3C" w:rsidRPr="004A29B6">
        <w:rPr>
          <w:rFonts w:asciiTheme="minorHAnsi" w:hAnsiTheme="minorHAnsi" w:cstheme="minorHAnsi"/>
        </w:rPr>
        <w:t xml:space="preserve"> Porter counts the number of women’s magazines (60) to illustrate the burgeoning culture of female consumers at the time.</w:t>
      </w:r>
    </w:p>
    <w:p w14:paraId="34852EE0" w14:textId="77777777" w:rsidR="005214E9" w:rsidRPr="004A29B6" w:rsidRDefault="005214E9" w:rsidP="0049630D">
      <w:pPr>
        <w:pStyle w:val="Default"/>
        <w:jc w:val="both"/>
        <w:rPr>
          <w:rFonts w:asciiTheme="minorHAnsi" w:hAnsiTheme="minorHAnsi" w:cstheme="minorHAnsi"/>
        </w:rPr>
      </w:pPr>
    </w:p>
    <w:p w14:paraId="4132A2F4" w14:textId="4C26381C" w:rsidR="005214E9" w:rsidRPr="004A29B6" w:rsidRDefault="00330C3C" w:rsidP="0049630D">
      <w:pPr>
        <w:pStyle w:val="Default"/>
        <w:jc w:val="both"/>
        <w:rPr>
          <w:rFonts w:asciiTheme="minorHAnsi" w:hAnsiTheme="minorHAnsi" w:cstheme="minorHAnsi"/>
        </w:rPr>
      </w:pPr>
      <w:r w:rsidRPr="004A29B6">
        <w:rPr>
          <w:rFonts w:asciiTheme="minorHAnsi" w:hAnsiTheme="minorHAnsi" w:cstheme="minorHAnsi"/>
        </w:rPr>
        <w:t>The study uses quotations and articles from numerous newspapers including</w:t>
      </w:r>
      <w:r w:rsidR="00B71B40" w:rsidRPr="004A29B6">
        <w:rPr>
          <w:rFonts w:asciiTheme="minorHAnsi" w:hAnsiTheme="minorHAnsi" w:cstheme="minorHAnsi"/>
        </w:rPr>
        <w:t xml:space="preserve"> Kinematograph Weekly </w:t>
      </w:r>
      <w:r w:rsidRPr="004A29B6">
        <w:rPr>
          <w:rFonts w:asciiTheme="minorHAnsi" w:hAnsiTheme="minorHAnsi" w:cstheme="minorHAnsi"/>
        </w:rPr>
        <w:t xml:space="preserve"> </w:t>
      </w:r>
      <w:r w:rsidR="00B71B40" w:rsidRPr="004A29B6">
        <w:rPr>
          <w:rFonts w:asciiTheme="minorHAnsi" w:hAnsiTheme="minorHAnsi" w:cstheme="minorHAnsi"/>
        </w:rPr>
        <w:t xml:space="preserve">and </w:t>
      </w:r>
      <w:r w:rsidRPr="004A29B6">
        <w:rPr>
          <w:rFonts w:asciiTheme="minorHAnsi" w:hAnsiTheme="minorHAnsi" w:cstheme="minorHAnsi"/>
        </w:rPr>
        <w:t xml:space="preserve">the Manchester Guardian whose quote ‘Please the women or die’ lends itself to the research study title and relates to one of the key </w:t>
      </w:r>
      <w:r w:rsidR="00B71B40" w:rsidRPr="004A29B6">
        <w:rPr>
          <w:rFonts w:asciiTheme="minorHAnsi" w:hAnsiTheme="minorHAnsi" w:cstheme="minorHAnsi"/>
        </w:rPr>
        <w:t>research findings</w:t>
      </w:r>
      <w:r w:rsidRPr="004A29B6">
        <w:rPr>
          <w:rFonts w:asciiTheme="minorHAnsi" w:hAnsiTheme="minorHAnsi" w:cstheme="minorHAnsi"/>
        </w:rPr>
        <w:t xml:space="preserve"> - that whilst men appeared to control the film industry during this era, it was in actual fact</w:t>
      </w:r>
      <w:r w:rsidR="00B71B40" w:rsidRPr="004A29B6">
        <w:rPr>
          <w:rFonts w:asciiTheme="minorHAnsi" w:hAnsiTheme="minorHAnsi" w:cstheme="minorHAnsi"/>
        </w:rPr>
        <w:t xml:space="preserve">, </w:t>
      </w:r>
      <w:r w:rsidRPr="004A29B6">
        <w:rPr>
          <w:rFonts w:asciiTheme="minorHAnsi" w:hAnsiTheme="minorHAnsi" w:cstheme="minorHAnsi"/>
        </w:rPr>
        <w:t xml:space="preserve">female consumers that sustained it as a booming business (128:2023). </w:t>
      </w:r>
      <w:r w:rsidR="00C97A12" w:rsidRPr="004A29B6">
        <w:rPr>
          <w:rFonts w:asciiTheme="minorHAnsi" w:hAnsiTheme="minorHAnsi" w:cstheme="minorHAnsi"/>
        </w:rPr>
        <w:t>Porter uses archival material</w:t>
      </w:r>
      <w:r w:rsidR="00811C41" w:rsidRPr="004A29B6">
        <w:rPr>
          <w:rFonts w:asciiTheme="minorHAnsi" w:hAnsiTheme="minorHAnsi" w:cstheme="minorHAnsi"/>
        </w:rPr>
        <w:t xml:space="preserve"> from her own collection</w:t>
      </w:r>
      <w:r w:rsidR="00C97A12" w:rsidRPr="004A29B6">
        <w:rPr>
          <w:rFonts w:asciiTheme="minorHAnsi" w:hAnsiTheme="minorHAnsi" w:cstheme="minorHAnsi"/>
        </w:rPr>
        <w:t xml:space="preserve"> to inform her analysis including publicity stills and content from fan magazines of the era such as </w:t>
      </w:r>
      <w:r w:rsidR="005214E9" w:rsidRPr="004A29B6">
        <w:rPr>
          <w:rFonts w:asciiTheme="minorHAnsi" w:hAnsiTheme="minorHAnsi" w:cstheme="minorHAnsi"/>
          <w:i/>
          <w:iCs/>
        </w:rPr>
        <w:t>Pictures and the Picturegoer</w:t>
      </w:r>
      <w:r w:rsidR="005214E9" w:rsidRPr="004A29B6">
        <w:rPr>
          <w:rFonts w:asciiTheme="minorHAnsi" w:hAnsiTheme="minorHAnsi" w:cstheme="minorHAnsi"/>
        </w:rPr>
        <w:t xml:space="preserve"> </w:t>
      </w:r>
      <w:r w:rsidR="00C97A12" w:rsidRPr="004A29B6">
        <w:rPr>
          <w:rFonts w:asciiTheme="minorHAnsi" w:hAnsiTheme="minorHAnsi" w:cstheme="minorHAnsi"/>
        </w:rPr>
        <w:t>(</w:t>
      </w:r>
      <w:r w:rsidR="005214E9" w:rsidRPr="004A29B6">
        <w:rPr>
          <w:rFonts w:asciiTheme="minorHAnsi" w:hAnsiTheme="minorHAnsi" w:cstheme="minorHAnsi"/>
        </w:rPr>
        <w:t>June 1914</w:t>
      </w:r>
      <w:r w:rsidR="00C97A12" w:rsidRPr="004A29B6">
        <w:rPr>
          <w:rFonts w:asciiTheme="minorHAnsi" w:hAnsiTheme="minorHAnsi" w:cstheme="minorHAnsi"/>
        </w:rPr>
        <w:t>). This</w:t>
      </w:r>
      <w:r w:rsidR="005214E9" w:rsidRPr="004A29B6">
        <w:rPr>
          <w:rFonts w:asciiTheme="minorHAnsi" w:hAnsiTheme="minorHAnsi" w:cstheme="minorHAnsi"/>
        </w:rPr>
        <w:t xml:space="preserve"> content analysis </w:t>
      </w:r>
      <w:r w:rsidR="00C97A12" w:rsidRPr="004A29B6">
        <w:rPr>
          <w:rFonts w:asciiTheme="minorHAnsi" w:hAnsiTheme="minorHAnsi" w:cstheme="minorHAnsi"/>
        </w:rPr>
        <w:t xml:space="preserve">is used to </w:t>
      </w:r>
      <w:r w:rsidR="005214E9" w:rsidRPr="004A29B6">
        <w:rPr>
          <w:rFonts w:asciiTheme="minorHAnsi" w:hAnsiTheme="minorHAnsi" w:cstheme="minorHAnsi"/>
        </w:rPr>
        <w:t xml:space="preserve">illustrate feminine interests of the time, </w:t>
      </w:r>
      <w:r w:rsidR="00C97A12" w:rsidRPr="004A29B6">
        <w:rPr>
          <w:rFonts w:asciiTheme="minorHAnsi" w:hAnsiTheme="minorHAnsi" w:cstheme="minorHAnsi"/>
        </w:rPr>
        <w:t xml:space="preserve">illustrating the relationship between </w:t>
      </w:r>
      <w:r w:rsidR="005214E9" w:rsidRPr="004A29B6">
        <w:rPr>
          <w:rFonts w:asciiTheme="minorHAnsi" w:hAnsiTheme="minorHAnsi" w:cstheme="minorHAnsi"/>
        </w:rPr>
        <w:t>print media &amp; female popular culture</w:t>
      </w:r>
      <w:r w:rsidR="00C97A12" w:rsidRPr="004A29B6">
        <w:rPr>
          <w:rFonts w:asciiTheme="minorHAnsi" w:hAnsiTheme="minorHAnsi" w:cstheme="minorHAnsi"/>
        </w:rPr>
        <w:t xml:space="preserve"> in, for example, the article</w:t>
      </w:r>
      <w:r w:rsidR="005214E9" w:rsidRPr="004A29B6">
        <w:rPr>
          <w:rFonts w:asciiTheme="minorHAnsi" w:hAnsiTheme="minorHAnsi" w:cstheme="minorHAnsi"/>
        </w:rPr>
        <w:t xml:space="preserve"> </w:t>
      </w:r>
      <w:r w:rsidR="00C97A12" w:rsidRPr="004A29B6">
        <w:rPr>
          <w:rFonts w:asciiTheme="minorHAnsi" w:hAnsiTheme="minorHAnsi" w:cstheme="minorHAnsi"/>
        </w:rPr>
        <w:t>‘</w:t>
      </w:r>
      <w:r w:rsidR="005214E9" w:rsidRPr="004A29B6">
        <w:rPr>
          <w:rFonts w:asciiTheme="minorHAnsi" w:hAnsiTheme="minorHAnsi" w:cstheme="minorHAnsi"/>
        </w:rPr>
        <w:t>Beauty tips from the screen stars</w:t>
      </w:r>
      <w:r w:rsidR="00C97A12" w:rsidRPr="004A29B6">
        <w:rPr>
          <w:rFonts w:asciiTheme="minorHAnsi" w:hAnsiTheme="minorHAnsi" w:cstheme="minorHAnsi"/>
        </w:rPr>
        <w:t>’</w:t>
      </w:r>
      <w:r w:rsidR="005214E9" w:rsidRPr="004A29B6">
        <w:rPr>
          <w:rFonts w:asciiTheme="minorHAnsi" w:hAnsiTheme="minorHAnsi" w:cstheme="minorHAnsi"/>
        </w:rPr>
        <w:t xml:space="preserve"> </w:t>
      </w:r>
      <w:r w:rsidR="00C97A12" w:rsidRPr="004A29B6">
        <w:rPr>
          <w:rFonts w:asciiTheme="minorHAnsi" w:hAnsiTheme="minorHAnsi" w:cstheme="minorHAnsi"/>
        </w:rPr>
        <w:t xml:space="preserve">from </w:t>
      </w:r>
      <w:r w:rsidR="005214E9" w:rsidRPr="004A29B6">
        <w:rPr>
          <w:rFonts w:asciiTheme="minorHAnsi" w:hAnsiTheme="minorHAnsi" w:cstheme="minorHAnsi"/>
        </w:rPr>
        <w:t>1928</w:t>
      </w:r>
      <w:r w:rsidR="00C97A12" w:rsidRPr="004A29B6">
        <w:rPr>
          <w:rFonts w:asciiTheme="minorHAnsi" w:hAnsiTheme="minorHAnsi" w:cstheme="minorHAnsi"/>
        </w:rPr>
        <w:t xml:space="preserve"> </w:t>
      </w:r>
      <w:r w:rsidR="005214E9" w:rsidRPr="004A29B6">
        <w:rPr>
          <w:rFonts w:asciiTheme="minorHAnsi" w:hAnsiTheme="minorHAnsi" w:cstheme="minorHAnsi"/>
        </w:rPr>
        <w:t>(141:2023)</w:t>
      </w:r>
      <w:r w:rsidR="00C97A12" w:rsidRPr="004A29B6">
        <w:rPr>
          <w:rFonts w:asciiTheme="minorHAnsi" w:hAnsiTheme="minorHAnsi" w:cstheme="minorHAnsi"/>
        </w:rPr>
        <w:t xml:space="preserve">. </w:t>
      </w:r>
    </w:p>
    <w:p w14:paraId="2DB55428" w14:textId="77777777" w:rsidR="000E6C93" w:rsidRPr="004A29B6" w:rsidRDefault="000E6C93" w:rsidP="0049630D">
      <w:pPr>
        <w:pStyle w:val="Default"/>
        <w:jc w:val="both"/>
        <w:rPr>
          <w:rFonts w:asciiTheme="minorHAnsi" w:hAnsiTheme="minorHAnsi" w:cstheme="minorHAnsi"/>
        </w:rPr>
      </w:pPr>
    </w:p>
    <w:p w14:paraId="00B41D30" w14:textId="06EF6ECA" w:rsidR="00B71B40" w:rsidRPr="004A29B6" w:rsidRDefault="00C97A12" w:rsidP="00B71B40">
      <w:pPr>
        <w:pStyle w:val="Default"/>
        <w:jc w:val="both"/>
        <w:rPr>
          <w:rFonts w:asciiTheme="minorHAnsi" w:hAnsiTheme="minorHAnsi" w:cstheme="minorHAnsi"/>
        </w:rPr>
      </w:pPr>
      <w:r w:rsidRPr="004A29B6">
        <w:rPr>
          <w:rFonts w:asciiTheme="minorHAnsi" w:hAnsiTheme="minorHAnsi" w:cstheme="minorHAnsi"/>
        </w:rPr>
        <w:t xml:space="preserve">The study creates links between the concepts of audience and representation, drawing on the work of notable feminist scholars Lisa Stead, Nathalie Morris, Judith Mayne. </w:t>
      </w:r>
      <w:r w:rsidR="00B71B40" w:rsidRPr="004A29B6">
        <w:rPr>
          <w:rFonts w:asciiTheme="minorHAnsi" w:hAnsiTheme="minorHAnsi" w:cstheme="minorHAnsi"/>
        </w:rPr>
        <w:t>Porter uses the interpretivist technique of film analysis is used to present research into the concept of representation, using a case study approach into two emerging female types falling under the umbrella term of ‘superfluous women’: The vamp and the flapper (133:2023).</w:t>
      </w:r>
    </w:p>
    <w:p w14:paraId="2481885A" w14:textId="77777777" w:rsidR="00B71B40" w:rsidRPr="004A29B6" w:rsidRDefault="00B71B40" w:rsidP="00B71B40">
      <w:pPr>
        <w:pStyle w:val="Default"/>
        <w:jc w:val="both"/>
        <w:rPr>
          <w:rFonts w:asciiTheme="minorHAnsi" w:hAnsiTheme="minorHAnsi" w:cstheme="minorHAnsi"/>
        </w:rPr>
      </w:pPr>
    </w:p>
    <w:p w14:paraId="7A7DEDDD" w14:textId="18D06E4A" w:rsidR="00CC56AC" w:rsidRPr="004A29B6" w:rsidRDefault="00C97A12" w:rsidP="002F088B">
      <w:pPr>
        <w:pStyle w:val="Default"/>
        <w:jc w:val="both"/>
        <w:rPr>
          <w:rFonts w:asciiTheme="minorHAnsi" w:hAnsiTheme="minorHAnsi" w:cstheme="minorHAnsi"/>
        </w:rPr>
      </w:pPr>
      <w:r w:rsidRPr="004A29B6">
        <w:rPr>
          <w:rFonts w:asciiTheme="minorHAnsi" w:hAnsiTheme="minorHAnsi" w:cstheme="minorHAnsi"/>
        </w:rPr>
        <w:t>The breadth of the research presented pr</w:t>
      </w:r>
      <w:r w:rsidR="00466C04" w:rsidRPr="004A29B6">
        <w:rPr>
          <w:rFonts w:asciiTheme="minorHAnsi" w:hAnsiTheme="minorHAnsi" w:cstheme="minorHAnsi"/>
        </w:rPr>
        <w:t>ohibits a</w:t>
      </w:r>
      <w:r w:rsidRPr="004A29B6">
        <w:rPr>
          <w:rFonts w:asciiTheme="minorHAnsi" w:hAnsiTheme="minorHAnsi" w:cstheme="minorHAnsi"/>
        </w:rPr>
        <w:t xml:space="preserve"> substantial de</w:t>
      </w:r>
      <w:r w:rsidR="00466C04" w:rsidRPr="004A29B6">
        <w:rPr>
          <w:rFonts w:asciiTheme="minorHAnsi" w:hAnsiTheme="minorHAnsi" w:cstheme="minorHAnsi"/>
        </w:rPr>
        <w:t>ep dive</w:t>
      </w:r>
      <w:r w:rsidRPr="004A29B6">
        <w:rPr>
          <w:rFonts w:asciiTheme="minorHAnsi" w:hAnsiTheme="minorHAnsi" w:cstheme="minorHAnsi"/>
        </w:rPr>
        <w:t xml:space="preserve"> into any one </w:t>
      </w:r>
      <w:r w:rsidR="00466C04" w:rsidRPr="004A29B6">
        <w:rPr>
          <w:rFonts w:asciiTheme="minorHAnsi" w:hAnsiTheme="minorHAnsi" w:cstheme="minorHAnsi"/>
        </w:rPr>
        <w:t xml:space="preserve">of the vast research </w:t>
      </w:r>
      <w:r w:rsidRPr="004A29B6">
        <w:rPr>
          <w:rFonts w:asciiTheme="minorHAnsi" w:hAnsiTheme="minorHAnsi" w:cstheme="minorHAnsi"/>
        </w:rPr>
        <w:t>area</w:t>
      </w:r>
      <w:r w:rsidR="00466C04" w:rsidRPr="004A29B6">
        <w:rPr>
          <w:rFonts w:asciiTheme="minorHAnsi" w:hAnsiTheme="minorHAnsi" w:cstheme="minorHAnsi"/>
        </w:rPr>
        <w:t>s presented</w:t>
      </w:r>
      <w:r w:rsidRPr="004A29B6">
        <w:rPr>
          <w:rFonts w:asciiTheme="minorHAnsi" w:hAnsiTheme="minorHAnsi" w:cstheme="minorHAnsi"/>
        </w:rPr>
        <w:t xml:space="preserve"> </w:t>
      </w:r>
      <w:r w:rsidR="00466C04" w:rsidRPr="004A29B6">
        <w:rPr>
          <w:rFonts w:asciiTheme="minorHAnsi" w:hAnsiTheme="minorHAnsi" w:cstheme="minorHAnsi"/>
        </w:rPr>
        <w:t>by</w:t>
      </w:r>
      <w:r w:rsidRPr="004A29B6">
        <w:rPr>
          <w:rFonts w:asciiTheme="minorHAnsi" w:hAnsiTheme="minorHAnsi" w:cstheme="minorHAnsi"/>
        </w:rPr>
        <w:t xml:space="preserve"> the study resulting in a somewhat potted history of the subject matter</w:t>
      </w:r>
      <w:r w:rsidR="00466C04" w:rsidRPr="004A29B6">
        <w:rPr>
          <w:rFonts w:asciiTheme="minorHAnsi" w:hAnsiTheme="minorHAnsi" w:cstheme="minorHAnsi"/>
        </w:rPr>
        <w:t xml:space="preserve"> from all angles</w:t>
      </w:r>
      <w:r w:rsidRPr="004A29B6">
        <w:rPr>
          <w:rFonts w:asciiTheme="minorHAnsi" w:hAnsiTheme="minorHAnsi" w:cstheme="minorHAnsi"/>
        </w:rPr>
        <w:t xml:space="preserve">. </w:t>
      </w:r>
    </w:p>
    <w:p w14:paraId="0F59F272" w14:textId="77777777" w:rsidR="00466C04" w:rsidRDefault="00466C04" w:rsidP="002F088B">
      <w:pPr>
        <w:pStyle w:val="Default"/>
        <w:jc w:val="both"/>
        <w:rPr>
          <w:rFonts w:asciiTheme="minorHAnsi" w:hAnsiTheme="minorHAnsi" w:cstheme="minorHAnsi"/>
        </w:rPr>
      </w:pPr>
    </w:p>
    <w:p w14:paraId="16F5ABB9" w14:textId="77777777" w:rsidR="00E52149" w:rsidRDefault="00E52149" w:rsidP="002F088B">
      <w:pPr>
        <w:pStyle w:val="Default"/>
        <w:jc w:val="both"/>
        <w:rPr>
          <w:rFonts w:asciiTheme="minorHAnsi" w:hAnsiTheme="minorHAnsi" w:cstheme="minorHAnsi"/>
        </w:rPr>
      </w:pPr>
    </w:p>
    <w:p w14:paraId="76003339" w14:textId="77777777" w:rsidR="00E52149" w:rsidRPr="004A29B6" w:rsidRDefault="00E52149" w:rsidP="002F088B">
      <w:pPr>
        <w:pStyle w:val="Default"/>
        <w:jc w:val="both"/>
        <w:rPr>
          <w:rFonts w:asciiTheme="minorHAnsi" w:hAnsiTheme="minorHAnsi" w:cstheme="minorHAnsi"/>
        </w:rPr>
      </w:pPr>
    </w:p>
    <w:p w14:paraId="6F8F8913" w14:textId="2654AB3D" w:rsidR="00466C04" w:rsidRPr="004A29B6" w:rsidRDefault="00466C04" w:rsidP="002F088B">
      <w:pPr>
        <w:pStyle w:val="NormalWeb"/>
        <w:spacing w:before="0" w:beforeAutospacing="0" w:after="173" w:afterAutospacing="0"/>
        <w:jc w:val="both"/>
        <w:rPr>
          <w:rFonts w:asciiTheme="minorHAnsi" w:hAnsiTheme="minorHAnsi" w:cstheme="minorHAnsi"/>
          <w:b/>
          <w:bCs/>
          <w:color w:val="000000"/>
        </w:rPr>
      </w:pPr>
      <w:r w:rsidRPr="004A29B6">
        <w:rPr>
          <w:rFonts w:asciiTheme="minorHAnsi" w:hAnsiTheme="minorHAnsi" w:cstheme="minorHAnsi"/>
          <w:b/>
          <w:bCs/>
          <w:color w:val="000000"/>
        </w:rPr>
        <w:lastRenderedPageBreak/>
        <w:t>Paper 3: Screen-Struck: The Invention of the Movie Girl Fan by D. ANSELMO-SEQUEIRA, 2015.</w:t>
      </w:r>
    </w:p>
    <w:p w14:paraId="31F0499D" w14:textId="7D444FFF" w:rsidR="00D129FC" w:rsidRPr="004A29B6" w:rsidRDefault="00466C04" w:rsidP="00D129FC">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color w:val="000000"/>
        </w:rPr>
        <w:t xml:space="preserve">Like Porter (2023), Anselmo-Sequeira (2015) presents a study which uses </w:t>
      </w:r>
      <w:r w:rsidR="0065657D" w:rsidRPr="004A29B6">
        <w:rPr>
          <w:rFonts w:asciiTheme="minorHAnsi" w:hAnsiTheme="minorHAnsi" w:cstheme="minorHAnsi"/>
          <w:color w:val="000000"/>
        </w:rPr>
        <w:t>qualitative</w:t>
      </w:r>
      <w:r w:rsidRPr="004A29B6">
        <w:rPr>
          <w:rFonts w:asciiTheme="minorHAnsi" w:hAnsiTheme="minorHAnsi" w:cstheme="minorHAnsi"/>
          <w:color w:val="000000"/>
        </w:rPr>
        <w:t xml:space="preserve"> </w:t>
      </w:r>
      <w:r w:rsidR="0065657D" w:rsidRPr="004A29B6">
        <w:rPr>
          <w:rFonts w:asciiTheme="minorHAnsi" w:hAnsiTheme="minorHAnsi" w:cstheme="minorHAnsi"/>
          <w:color w:val="000000"/>
        </w:rPr>
        <w:t>research</w:t>
      </w:r>
      <w:r w:rsidRPr="004A29B6">
        <w:rPr>
          <w:rFonts w:asciiTheme="minorHAnsi" w:hAnsiTheme="minorHAnsi" w:cstheme="minorHAnsi"/>
          <w:color w:val="000000"/>
        </w:rPr>
        <w:t xml:space="preserve"> of archival material </w:t>
      </w:r>
      <w:r w:rsidR="0065657D" w:rsidRPr="004A29B6">
        <w:rPr>
          <w:rFonts w:asciiTheme="minorHAnsi" w:hAnsiTheme="minorHAnsi" w:cstheme="minorHAnsi"/>
          <w:color w:val="000000"/>
        </w:rPr>
        <w:t xml:space="preserve">to provide an analysis of a concept. In this instance, the central concept under investigation is that of the </w:t>
      </w:r>
      <w:r w:rsidR="009003BA" w:rsidRPr="004A29B6">
        <w:rPr>
          <w:rFonts w:asciiTheme="minorHAnsi" w:hAnsiTheme="minorHAnsi" w:cstheme="minorHAnsi"/>
          <w:color w:val="000000"/>
        </w:rPr>
        <w:t>fangirl</w:t>
      </w:r>
      <w:r w:rsidR="0065657D" w:rsidRPr="004A29B6">
        <w:rPr>
          <w:rFonts w:asciiTheme="minorHAnsi" w:hAnsiTheme="minorHAnsi" w:cstheme="minorHAnsi"/>
          <w:color w:val="000000"/>
        </w:rPr>
        <w:t xml:space="preserve"> or as Anselmo-Sequeira (</w:t>
      </w:r>
      <w:r w:rsidR="00AF1384" w:rsidRPr="004A29B6">
        <w:rPr>
          <w:rFonts w:asciiTheme="minorHAnsi" w:hAnsiTheme="minorHAnsi" w:cstheme="minorHAnsi"/>
          <w:color w:val="000000"/>
        </w:rPr>
        <w:t>2</w:t>
      </w:r>
      <w:r w:rsidR="0065657D" w:rsidRPr="004A29B6">
        <w:rPr>
          <w:rFonts w:asciiTheme="minorHAnsi" w:hAnsiTheme="minorHAnsi" w:cstheme="minorHAnsi"/>
          <w:color w:val="000000"/>
        </w:rPr>
        <w:t xml:space="preserve">:2015) </w:t>
      </w:r>
    </w:p>
    <w:p w14:paraId="21A66557" w14:textId="77777777" w:rsidR="00D129FC" w:rsidRPr="004A29B6" w:rsidRDefault="0065657D" w:rsidP="002F088B">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coins it, the ‘screen-struck girl’. The purpose of the study is to build on the understanding of 20</w:t>
      </w:r>
      <w:r w:rsidRPr="004A29B6">
        <w:rPr>
          <w:rFonts w:asciiTheme="minorHAnsi" w:hAnsiTheme="minorHAnsi" w:cstheme="minorHAnsi"/>
          <w:color w:val="000000"/>
          <w:vertAlign w:val="superscript"/>
        </w:rPr>
        <w:t>th</w:t>
      </w:r>
      <w:r w:rsidRPr="004A29B6">
        <w:rPr>
          <w:rFonts w:asciiTheme="minorHAnsi" w:hAnsiTheme="minorHAnsi" w:cstheme="minorHAnsi"/>
          <w:color w:val="000000"/>
        </w:rPr>
        <w:t xml:space="preserve"> century female fandom in the context of Hollywood</w:t>
      </w:r>
      <w:r w:rsidR="009003BA" w:rsidRPr="004A29B6">
        <w:rPr>
          <w:rFonts w:asciiTheme="minorHAnsi" w:hAnsiTheme="minorHAnsi" w:cstheme="minorHAnsi"/>
          <w:color w:val="000000"/>
        </w:rPr>
        <w:t xml:space="preserve">, </w:t>
      </w:r>
      <w:r w:rsidRPr="004A29B6">
        <w:rPr>
          <w:rFonts w:asciiTheme="minorHAnsi" w:hAnsiTheme="minorHAnsi" w:cstheme="minorHAnsi"/>
          <w:color w:val="000000"/>
        </w:rPr>
        <w:t xml:space="preserve">exploring the </w:t>
      </w:r>
      <w:r w:rsidR="009003BA" w:rsidRPr="004A29B6">
        <w:rPr>
          <w:rFonts w:asciiTheme="minorHAnsi" w:hAnsiTheme="minorHAnsi" w:cstheme="minorHAnsi"/>
          <w:color w:val="000000"/>
        </w:rPr>
        <w:t>societal conditions of the</w:t>
      </w:r>
      <w:r w:rsidRPr="004A29B6">
        <w:rPr>
          <w:rFonts w:asciiTheme="minorHAnsi" w:hAnsiTheme="minorHAnsi" w:cstheme="minorHAnsi"/>
          <w:color w:val="000000"/>
        </w:rPr>
        <w:t xml:space="preserve"> movie loving girl prototype</w:t>
      </w:r>
      <w:r w:rsidR="00344C7F" w:rsidRPr="004A29B6">
        <w:rPr>
          <w:rFonts w:asciiTheme="minorHAnsi" w:hAnsiTheme="minorHAnsi" w:cstheme="minorHAnsi"/>
          <w:color w:val="000000"/>
        </w:rPr>
        <w:t xml:space="preserve"> </w:t>
      </w:r>
      <w:r w:rsidR="009003BA" w:rsidRPr="004A29B6">
        <w:rPr>
          <w:rFonts w:asciiTheme="minorHAnsi" w:hAnsiTheme="minorHAnsi" w:cstheme="minorHAnsi"/>
          <w:color w:val="000000"/>
        </w:rPr>
        <w:t xml:space="preserve">specifically </w:t>
      </w:r>
      <w:r w:rsidR="00344C7F" w:rsidRPr="004A29B6">
        <w:rPr>
          <w:rFonts w:asciiTheme="minorHAnsi" w:hAnsiTheme="minorHAnsi" w:cstheme="minorHAnsi"/>
          <w:color w:val="000000"/>
        </w:rPr>
        <w:t>between 1913-1919</w:t>
      </w:r>
      <w:r w:rsidRPr="004A29B6">
        <w:rPr>
          <w:rFonts w:asciiTheme="minorHAnsi" w:hAnsiTheme="minorHAnsi" w:cstheme="minorHAnsi"/>
          <w:color w:val="000000"/>
        </w:rPr>
        <w:t>. Anselmo-Sequeira</w:t>
      </w:r>
      <w:r w:rsidR="00344C7F" w:rsidRPr="004A29B6">
        <w:rPr>
          <w:rFonts w:asciiTheme="minorHAnsi" w:hAnsiTheme="minorHAnsi" w:cstheme="minorHAnsi"/>
          <w:color w:val="000000"/>
        </w:rPr>
        <w:t xml:space="preserve"> (3:2015),</w:t>
      </w:r>
      <w:r w:rsidRPr="004A29B6">
        <w:rPr>
          <w:rFonts w:asciiTheme="minorHAnsi" w:hAnsiTheme="minorHAnsi" w:cstheme="minorHAnsi"/>
          <w:color w:val="000000"/>
        </w:rPr>
        <w:t xml:space="preserve"> argues that revisiting female fandom during this vital era illuminates’ ones understanding of prototypical practices of film fandom today</w:t>
      </w:r>
      <w:r w:rsidR="00344C7F" w:rsidRPr="004A29B6">
        <w:rPr>
          <w:rFonts w:asciiTheme="minorHAnsi" w:hAnsiTheme="minorHAnsi" w:cstheme="minorHAnsi"/>
          <w:color w:val="000000"/>
        </w:rPr>
        <w:t xml:space="preserve"> </w:t>
      </w:r>
      <w:r w:rsidR="00AF1384" w:rsidRPr="004A29B6">
        <w:rPr>
          <w:rFonts w:asciiTheme="minorHAnsi" w:hAnsiTheme="minorHAnsi" w:cstheme="minorHAnsi"/>
          <w:color w:val="000000"/>
        </w:rPr>
        <w:t xml:space="preserve">thereby </w:t>
      </w:r>
      <w:r w:rsidR="00344C7F" w:rsidRPr="004A29B6">
        <w:rPr>
          <w:rFonts w:asciiTheme="minorHAnsi" w:hAnsiTheme="minorHAnsi" w:cstheme="minorHAnsi"/>
          <w:color w:val="000000"/>
        </w:rPr>
        <w:t xml:space="preserve">offering a historical lens with which to inform and enable </w:t>
      </w:r>
      <w:r w:rsidR="00AF1384" w:rsidRPr="004A29B6">
        <w:rPr>
          <w:rFonts w:asciiTheme="minorHAnsi" w:hAnsiTheme="minorHAnsi" w:cstheme="minorHAnsi"/>
          <w:color w:val="000000"/>
        </w:rPr>
        <w:t>contemporary research</w:t>
      </w:r>
      <w:r w:rsidR="00344C7F" w:rsidRPr="004A29B6">
        <w:rPr>
          <w:rFonts w:asciiTheme="minorHAnsi" w:hAnsiTheme="minorHAnsi" w:cstheme="minorHAnsi"/>
          <w:color w:val="000000"/>
        </w:rPr>
        <w:t>.</w:t>
      </w:r>
      <w:r w:rsidR="00D129FC" w:rsidRPr="004A29B6">
        <w:rPr>
          <w:rFonts w:asciiTheme="minorHAnsi" w:hAnsiTheme="minorHAnsi" w:cstheme="minorHAnsi"/>
        </w:rPr>
        <w:t xml:space="preserve"> Anselmo-</w:t>
      </w:r>
      <w:proofErr w:type="spellStart"/>
      <w:r w:rsidR="00D129FC" w:rsidRPr="004A29B6">
        <w:rPr>
          <w:rFonts w:asciiTheme="minorHAnsi" w:hAnsiTheme="minorHAnsi" w:cstheme="minorHAnsi"/>
        </w:rPr>
        <w:t>Sequeira’s</w:t>
      </w:r>
      <w:proofErr w:type="spellEnd"/>
      <w:r w:rsidR="00D129FC" w:rsidRPr="004A29B6">
        <w:rPr>
          <w:rFonts w:asciiTheme="minorHAnsi" w:hAnsiTheme="minorHAnsi" w:cstheme="minorHAnsi"/>
        </w:rPr>
        <w:t xml:space="preserve"> research identifies a derogatory stereotype through the unpacking of psychological studies and news and media coverage which attempted to ‘negatively distinguish girl fans from other movie enthusiasts’ (28:2015).</w:t>
      </w:r>
      <w:r w:rsidR="00D129FC" w:rsidRPr="004A29B6">
        <w:rPr>
          <w:rFonts w:asciiTheme="minorHAnsi" w:hAnsiTheme="minorHAnsi" w:cstheme="minorHAnsi"/>
          <w:color w:val="000000"/>
        </w:rPr>
        <w:t xml:space="preserve"> The study looks at the cultural elements fostering this disparaging representation of female film fans as enjoying </w:t>
      </w:r>
      <w:proofErr w:type="gramStart"/>
      <w:r w:rsidR="00D129FC" w:rsidRPr="004A29B6">
        <w:rPr>
          <w:rFonts w:asciiTheme="minorHAnsi" w:hAnsiTheme="minorHAnsi" w:cstheme="minorHAnsi"/>
          <w:color w:val="000000"/>
        </w:rPr>
        <w:t>cinema</w:t>
      </w:r>
      <w:proofErr w:type="gramEnd"/>
      <w:r w:rsidR="00D129FC" w:rsidRPr="004A29B6">
        <w:rPr>
          <w:rFonts w:asciiTheme="minorHAnsi" w:hAnsiTheme="minorHAnsi" w:cstheme="minorHAnsi"/>
          <w:color w:val="000000"/>
        </w:rPr>
        <w:t xml:space="preserve"> for all the wrong reasons, incapable of appreciating its ‘visual delights’ (5:2015). </w:t>
      </w:r>
    </w:p>
    <w:p w14:paraId="7611539D" w14:textId="23CD61F5" w:rsidR="003A26D4" w:rsidRPr="004A29B6" w:rsidRDefault="00D129FC" w:rsidP="003A26D4">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Anselmo-Sequeira attempts to provide an alternative view to popular opinion at the time which sought to link </w:t>
      </w:r>
      <w:r w:rsidRPr="004A29B6">
        <w:rPr>
          <w:rFonts w:asciiTheme="minorHAnsi" w:hAnsiTheme="minorHAnsi" w:cstheme="minorHAnsi"/>
        </w:rPr>
        <w:t>young female pleasure to overindulgent materialism and consumerism’ (18:2015). The study instead reframes the concept of female fandom with positive associations informed by the experiences of the fans themselves, using fan letters as the primary research source.</w:t>
      </w:r>
      <w:r w:rsidRPr="004A29B6">
        <w:rPr>
          <w:rFonts w:asciiTheme="minorHAnsi" w:hAnsiTheme="minorHAnsi" w:cstheme="minorHAnsi"/>
          <w:color w:val="000000"/>
        </w:rPr>
        <w:t xml:space="preserve"> </w:t>
      </w:r>
      <w:r w:rsidR="00AF1384" w:rsidRPr="004A29B6">
        <w:rPr>
          <w:rFonts w:asciiTheme="minorHAnsi" w:hAnsiTheme="minorHAnsi" w:cstheme="minorHAnsi"/>
          <w:color w:val="000000"/>
        </w:rPr>
        <w:t xml:space="preserve">The study identifies two key ethnographic studies, those of Jackie Stacey (1994) and </w:t>
      </w:r>
      <w:proofErr w:type="spellStart"/>
      <w:r w:rsidR="00AF1384" w:rsidRPr="004A29B6">
        <w:rPr>
          <w:rFonts w:asciiTheme="minorHAnsi" w:hAnsiTheme="minorHAnsi" w:cstheme="minorHAnsi"/>
          <w:color w:val="000000"/>
        </w:rPr>
        <w:t>Georganne</w:t>
      </w:r>
      <w:proofErr w:type="spellEnd"/>
      <w:r w:rsidR="00AF1384" w:rsidRPr="004A29B6">
        <w:rPr>
          <w:rFonts w:asciiTheme="minorHAnsi" w:hAnsiTheme="minorHAnsi" w:cstheme="minorHAnsi"/>
          <w:color w:val="000000"/>
        </w:rPr>
        <w:t xml:space="preserve"> </w:t>
      </w:r>
      <w:proofErr w:type="spellStart"/>
      <w:r w:rsidR="00AF1384" w:rsidRPr="004A29B6">
        <w:rPr>
          <w:rFonts w:asciiTheme="minorHAnsi" w:hAnsiTheme="minorHAnsi" w:cstheme="minorHAnsi"/>
          <w:color w:val="000000"/>
        </w:rPr>
        <w:t>Scheiner</w:t>
      </w:r>
      <w:proofErr w:type="spellEnd"/>
      <w:r w:rsidR="00AF1384" w:rsidRPr="004A29B6">
        <w:rPr>
          <w:rFonts w:asciiTheme="minorHAnsi" w:hAnsiTheme="minorHAnsi" w:cstheme="minorHAnsi"/>
          <w:color w:val="000000"/>
        </w:rPr>
        <w:t xml:space="preserve"> (2000) as providing an inspiring approach to research through their use of fan letters as meaningful primary source material which enable insights into the cultural agency of women and girls</w:t>
      </w:r>
      <w:r w:rsidR="009003BA" w:rsidRPr="004A29B6">
        <w:rPr>
          <w:rFonts w:asciiTheme="minorHAnsi" w:hAnsiTheme="minorHAnsi" w:cstheme="minorHAnsi"/>
          <w:color w:val="000000"/>
        </w:rPr>
        <w:t xml:space="preserve"> from the horse’s mouth</w:t>
      </w:r>
      <w:r w:rsidR="00AF1384" w:rsidRPr="004A29B6">
        <w:rPr>
          <w:rFonts w:asciiTheme="minorHAnsi" w:hAnsiTheme="minorHAnsi" w:cstheme="minorHAnsi"/>
          <w:color w:val="000000"/>
        </w:rPr>
        <w:t>.</w:t>
      </w:r>
      <w:r w:rsidR="00344C7F" w:rsidRPr="004A29B6">
        <w:rPr>
          <w:rFonts w:asciiTheme="minorHAnsi" w:hAnsiTheme="minorHAnsi" w:cstheme="minorHAnsi"/>
          <w:color w:val="000000"/>
        </w:rPr>
        <w:t xml:space="preserve"> These </w:t>
      </w:r>
      <w:r w:rsidR="009003BA" w:rsidRPr="004A29B6">
        <w:rPr>
          <w:rFonts w:asciiTheme="minorHAnsi" w:hAnsiTheme="minorHAnsi" w:cstheme="minorHAnsi"/>
          <w:color w:val="000000"/>
        </w:rPr>
        <w:t>first-hand accounts</w:t>
      </w:r>
      <w:r w:rsidR="00344C7F" w:rsidRPr="004A29B6">
        <w:rPr>
          <w:rFonts w:asciiTheme="minorHAnsi" w:hAnsiTheme="minorHAnsi" w:cstheme="minorHAnsi"/>
          <w:color w:val="000000"/>
        </w:rPr>
        <w:t xml:space="preserve"> are important in offering a counter argument to the more prominent and well-respected sources available at the time, including psychologi</w:t>
      </w:r>
      <w:r w:rsidR="009003BA" w:rsidRPr="004A29B6">
        <w:rPr>
          <w:rFonts w:asciiTheme="minorHAnsi" w:hAnsiTheme="minorHAnsi" w:cstheme="minorHAnsi"/>
          <w:color w:val="000000"/>
        </w:rPr>
        <w:t>cal studies</w:t>
      </w:r>
      <w:r w:rsidR="00344C7F" w:rsidRPr="004A29B6">
        <w:rPr>
          <w:rFonts w:asciiTheme="minorHAnsi" w:hAnsiTheme="minorHAnsi" w:cstheme="minorHAnsi"/>
          <w:color w:val="000000"/>
        </w:rPr>
        <w:t xml:space="preserve"> who link the supposed immaturity of young women to an overinvested fixation with the movies.</w:t>
      </w:r>
      <w:r w:rsidR="003A26D4" w:rsidRPr="004A29B6">
        <w:rPr>
          <w:rFonts w:asciiTheme="minorHAnsi" w:hAnsiTheme="minorHAnsi" w:cstheme="minorHAnsi"/>
        </w:rPr>
        <w:t xml:space="preserve"> Anselmo-</w:t>
      </w:r>
      <w:proofErr w:type="spellStart"/>
      <w:r w:rsidR="003A26D4" w:rsidRPr="004A29B6">
        <w:rPr>
          <w:rFonts w:asciiTheme="minorHAnsi" w:hAnsiTheme="minorHAnsi" w:cstheme="minorHAnsi"/>
        </w:rPr>
        <w:t>Sequeria</w:t>
      </w:r>
      <w:proofErr w:type="spellEnd"/>
      <w:r w:rsidR="003A26D4" w:rsidRPr="004A29B6">
        <w:rPr>
          <w:rFonts w:asciiTheme="minorHAnsi" w:hAnsiTheme="minorHAnsi" w:cstheme="minorHAnsi"/>
        </w:rPr>
        <w:t xml:space="preserve"> acknowledges a potential ethical issue in using fan letters printed in magazine – authenticity. Whether or not the content of these letters has been subject to fabrication or embellishment is a</w:t>
      </w:r>
      <w:r w:rsidRPr="004A29B6">
        <w:rPr>
          <w:rFonts w:asciiTheme="minorHAnsi" w:hAnsiTheme="minorHAnsi" w:cstheme="minorHAnsi"/>
        </w:rPr>
        <w:t>n</w:t>
      </w:r>
      <w:r w:rsidR="003A26D4" w:rsidRPr="004A29B6">
        <w:rPr>
          <w:rFonts w:asciiTheme="minorHAnsi" w:hAnsiTheme="minorHAnsi" w:cstheme="minorHAnsi"/>
        </w:rPr>
        <w:t xml:space="preserve"> unknown quantity</w:t>
      </w:r>
      <w:r w:rsidRPr="004A29B6">
        <w:rPr>
          <w:rFonts w:asciiTheme="minorHAnsi" w:hAnsiTheme="minorHAnsi" w:cstheme="minorHAnsi"/>
        </w:rPr>
        <w:t xml:space="preserve"> conceded by the author</w:t>
      </w:r>
      <w:r w:rsidR="003A26D4" w:rsidRPr="004A29B6">
        <w:rPr>
          <w:rFonts w:asciiTheme="minorHAnsi" w:hAnsiTheme="minorHAnsi" w:cstheme="minorHAnsi"/>
        </w:rPr>
        <w:t xml:space="preserve">. </w:t>
      </w:r>
      <w:r w:rsidR="00930E1C" w:rsidRPr="004A29B6">
        <w:rPr>
          <w:rFonts w:asciiTheme="minorHAnsi" w:hAnsiTheme="minorHAnsi" w:cstheme="minorHAnsi"/>
        </w:rPr>
        <w:t>This therefore presents a question over the validity of this data.</w:t>
      </w:r>
    </w:p>
    <w:p w14:paraId="1F36CF63" w14:textId="26659119" w:rsidR="00AF1384" w:rsidRPr="004A29B6" w:rsidRDefault="00E8278C" w:rsidP="002F088B">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In terms of limitations, this study again focuses on the experiences of the white Western female.</w:t>
      </w:r>
      <w:r w:rsidR="00D129FC" w:rsidRPr="004A29B6">
        <w:rPr>
          <w:rFonts w:asciiTheme="minorHAnsi" w:hAnsiTheme="minorHAnsi" w:cstheme="minorHAnsi"/>
          <w:color w:val="000000"/>
        </w:rPr>
        <w:t xml:space="preserve"> There is much scope for research into female audiences from other cultures and backgrounds. At the end of the study, Anselmo-</w:t>
      </w:r>
      <w:proofErr w:type="spellStart"/>
      <w:r w:rsidR="00D129FC" w:rsidRPr="004A29B6">
        <w:rPr>
          <w:rFonts w:asciiTheme="minorHAnsi" w:hAnsiTheme="minorHAnsi" w:cstheme="minorHAnsi"/>
          <w:color w:val="000000"/>
        </w:rPr>
        <w:t>Sequeria</w:t>
      </w:r>
      <w:proofErr w:type="spellEnd"/>
      <w:r w:rsidR="00D129FC" w:rsidRPr="004A29B6">
        <w:rPr>
          <w:rFonts w:asciiTheme="minorHAnsi" w:hAnsiTheme="minorHAnsi" w:cstheme="minorHAnsi"/>
          <w:color w:val="000000"/>
        </w:rPr>
        <w:t xml:space="preserve"> identifies</w:t>
      </w:r>
      <w:r w:rsidR="00200033" w:rsidRPr="004A29B6">
        <w:rPr>
          <w:rFonts w:asciiTheme="minorHAnsi" w:hAnsiTheme="minorHAnsi" w:cstheme="minorHAnsi"/>
          <w:color w:val="000000"/>
        </w:rPr>
        <w:t xml:space="preserve"> key fan</w:t>
      </w:r>
      <w:r w:rsidR="00D129FC" w:rsidRPr="004A29B6">
        <w:rPr>
          <w:rFonts w:asciiTheme="minorHAnsi" w:hAnsiTheme="minorHAnsi" w:cstheme="minorHAnsi"/>
          <w:color w:val="000000"/>
        </w:rPr>
        <w:t xml:space="preserve"> </w:t>
      </w:r>
      <w:r w:rsidR="00200033" w:rsidRPr="004A29B6">
        <w:rPr>
          <w:rFonts w:asciiTheme="minorHAnsi" w:hAnsiTheme="minorHAnsi" w:cstheme="minorHAnsi"/>
          <w:color w:val="000000"/>
        </w:rPr>
        <w:t xml:space="preserve">practices including letter writing, film analysis, ephemera collecting and the swapping of screen paraphernalia as being key parts of sub-cultural fan exchange. It would be worthwhile to see how these have developed and emerged in new and current social, </w:t>
      </w:r>
      <w:proofErr w:type="gramStart"/>
      <w:r w:rsidR="00200033" w:rsidRPr="004A29B6">
        <w:rPr>
          <w:rFonts w:asciiTheme="minorHAnsi" w:hAnsiTheme="minorHAnsi" w:cstheme="minorHAnsi"/>
          <w:color w:val="000000"/>
        </w:rPr>
        <w:t>cultural</w:t>
      </w:r>
      <w:proofErr w:type="gramEnd"/>
      <w:r w:rsidR="00200033" w:rsidRPr="004A29B6">
        <w:rPr>
          <w:rFonts w:asciiTheme="minorHAnsi" w:hAnsiTheme="minorHAnsi" w:cstheme="minorHAnsi"/>
          <w:color w:val="000000"/>
        </w:rPr>
        <w:t xml:space="preserve"> and perhaps most interestingly, technological contexts.</w:t>
      </w:r>
    </w:p>
    <w:p w14:paraId="2E2DDA53" w14:textId="3D37157F" w:rsidR="00C875A5" w:rsidRDefault="00C875A5" w:rsidP="000E49D4">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color w:val="000000"/>
        </w:rPr>
        <w:t>Paper 4: Pleasure, Ambivalence, Identification: Valentino and Female Spectatorship by M. HANSEN, 2018.</w:t>
      </w:r>
    </w:p>
    <w:p w14:paraId="5CB15E3A" w14:textId="3373BF29" w:rsidR="009F7F5E" w:rsidRPr="009F7F5E" w:rsidRDefault="009F7F5E" w:rsidP="009F7F5E">
      <w:pPr>
        <w:pStyle w:val="NormalWeb"/>
        <w:spacing w:before="0" w:beforeAutospacing="0" w:after="173" w:afterAutospacing="0"/>
        <w:jc w:val="both"/>
        <w:rPr>
          <w:rFonts w:asciiTheme="minorHAnsi" w:hAnsiTheme="minorHAnsi" w:cstheme="minorHAnsi"/>
          <w:color w:val="000000"/>
        </w:rPr>
      </w:pPr>
      <w:r>
        <w:rPr>
          <w:rFonts w:asciiTheme="minorHAnsi" w:hAnsiTheme="minorHAnsi" w:cstheme="minorHAnsi"/>
          <w:color w:val="000000"/>
        </w:rPr>
        <w:t>This paper was of interest to me as it discusses the concept of female desire lined to spectatorship. I am also interested in how film analysis is used as a meaningful research method.</w:t>
      </w:r>
    </w:p>
    <w:p w14:paraId="4E83FE3E" w14:textId="77777777" w:rsidR="000E49D4" w:rsidRPr="004A29B6" w:rsidRDefault="00C875A5" w:rsidP="000E49D4">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lastRenderedPageBreak/>
        <w:t xml:space="preserve">This study into female spectatorship </w:t>
      </w:r>
      <w:r w:rsidR="00AD0434" w:rsidRPr="004A29B6">
        <w:rPr>
          <w:rFonts w:asciiTheme="minorHAnsi" w:hAnsiTheme="minorHAnsi" w:cstheme="minorHAnsi"/>
          <w:color w:val="000000"/>
        </w:rPr>
        <w:t xml:space="preserve">centres on women’s response to the films of Hollywood star Rudolph Valentino. Research centres upon films made between 1922 and 1925, starring Valentino. Significant contexts surround </w:t>
      </w:r>
      <w:r w:rsidRPr="004A29B6">
        <w:rPr>
          <w:rFonts w:asciiTheme="minorHAnsi" w:hAnsiTheme="minorHAnsi" w:cstheme="minorHAnsi"/>
          <w:color w:val="000000"/>
        </w:rPr>
        <w:t xml:space="preserve">redefined notions of femininity </w:t>
      </w:r>
      <w:r w:rsidR="00AD0434" w:rsidRPr="004A29B6">
        <w:rPr>
          <w:rFonts w:asciiTheme="minorHAnsi" w:hAnsiTheme="minorHAnsi" w:cstheme="minorHAnsi"/>
          <w:color w:val="000000"/>
        </w:rPr>
        <w:t>linked to</w:t>
      </w:r>
      <w:r w:rsidRPr="004A29B6">
        <w:rPr>
          <w:rFonts w:asciiTheme="minorHAnsi" w:hAnsiTheme="minorHAnsi" w:cstheme="minorHAnsi"/>
          <w:color w:val="000000"/>
        </w:rPr>
        <w:t xml:space="preserve"> post-</w:t>
      </w:r>
      <w:r w:rsidR="00AD0434" w:rsidRPr="004A29B6">
        <w:rPr>
          <w:rFonts w:asciiTheme="minorHAnsi" w:hAnsiTheme="minorHAnsi" w:cstheme="minorHAnsi"/>
          <w:color w:val="000000"/>
        </w:rPr>
        <w:t xml:space="preserve">first </w:t>
      </w:r>
      <w:r w:rsidRPr="004A29B6">
        <w:rPr>
          <w:rFonts w:asciiTheme="minorHAnsi" w:hAnsiTheme="minorHAnsi" w:cstheme="minorHAnsi"/>
          <w:color w:val="000000"/>
        </w:rPr>
        <w:t>World War</w:t>
      </w:r>
      <w:r w:rsidR="00AD0434" w:rsidRPr="004A29B6">
        <w:rPr>
          <w:rFonts w:asciiTheme="minorHAnsi" w:hAnsiTheme="minorHAnsi" w:cstheme="minorHAnsi"/>
          <w:color w:val="000000"/>
        </w:rPr>
        <w:t xml:space="preserve"> </w:t>
      </w:r>
      <w:r w:rsidRPr="004A29B6">
        <w:rPr>
          <w:rFonts w:asciiTheme="minorHAnsi" w:hAnsiTheme="minorHAnsi" w:cstheme="minorHAnsi"/>
          <w:color w:val="000000"/>
        </w:rPr>
        <w:t xml:space="preserve">and the </w:t>
      </w:r>
      <w:r w:rsidR="00AD0434" w:rsidRPr="004A29B6">
        <w:rPr>
          <w:rFonts w:asciiTheme="minorHAnsi" w:hAnsiTheme="minorHAnsi" w:cstheme="minorHAnsi"/>
          <w:color w:val="000000"/>
        </w:rPr>
        <w:t xml:space="preserve">new emergence </w:t>
      </w:r>
      <w:r w:rsidRPr="004A29B6">
        <w:rPr>
          <w:rFonts w:asciiTheme="minorHAnsi" w:hAnsiTheme="minorHAnsi" w:cstheme="minorHAnsi"/>
          <w:color w:val="000000"/>
        </w:rPr>
        <w:t xml:space="preserve">of female spectators as </w:t>
      </w:r>
      <w:r w:rsidR="00AD0434" w:rsidRPr="004A29B6">
        <w:rPr>
          <w:rFonts w:asciiTheme="minorHAnsi" w:hAnsiTheme="minorHAnsi" w:cstheme="minorHAnsi"/>
          <w:color w:val="000000"/>
        </w:rPr>
        <w:t>socially and economically significant primary targets in a budding</w:t>
      </w:r>
      <w:r w:rsidRPr="004A29B6">
        <w:rPr>
          <w:rFonts w:asciiTheme="minorHAnsi" w:hAnsiTheme="minorHAnsi" w:cstheme="minorHAnsi"/>
          <w:color w:val="000000"/>
        </w:rPr>
        <w:t xml:space="preserve"> consumer economy. </w:t>
      </w:r>
      <w:r w:rsidR="006A4F3F" w:rsidRPr="004A29B6">
        <w:rPr>
          <w:rFonts w:asciiTheme="minorHAnsi" w:hAnsiTheme="minorHAnsi" w:cstheme="minorHAnsi"/>
          <w:color w:val="000000"/>
        </w:rPr>
        <w:t xml:space="preserve">Hansen draws upon Laura Mulvey’s seminal feminist film theory ‘Visual Pleasure &amp; Narrative Cinema’ (1975), amongst others, to readdress the position of female spectators and provide an ‘alterative conception of visual pleasure’ using the films of Valentino as a detailed case study. </w:t>
      </w:r>
    </w:p>
    <w:p w14:paraId="4BE1A314" w14:textId="3F738119" w:rsidR="00D30EA8" w:rsidRPr="004A29B6" w:rsidRDefault="006A4F3F"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Hansen uses film analysis as the primary research technique, focusing on specific sequences from Valentino films to analyse female spectator positioning to the male star. </w:t>
      </w:r>
      <w:r w:rsidR="000E49D4" w:rsidRPr="004A29B6">
        <w:rPr>
          <w:rFonts w:asciiTheme="minorHAnsi" w:hAnsiTheme="minorHAnsi" w:cstheme="minorHAnsi"/>
          <w:color w:val="000000"/>
        </w:rPr>
        <w:t>Within her analysis, Hansen states that ‘the courtly mise-</w:t>
      </w:r>
      <w:proofErr w:type="spellStart"/>
      <w:r w:rsidR="000E49D4" w:rsidRPr="004A29B6">
        <w:rPr>
          <w:rFonts w:asciiTheme="minorHAnsi" w:hAnsiTheme="minorHAnsi" w:cstheme="minorHAnsi"/>
          <w:color w:val="000000"/>
        </w:rPr>
        <w:t>en</w:t>
      </w:r>
      <w:proofErr w:type="spellEnd"/>
      <w:r w:rsidR="000E49D4" w:rsidRPr="004A29B6">
        <w:rPr>
          <w:rFonts w:asciiTheme="minorHAnsi" w:hAnsiTheme="minorHAnsi" w:cstheme="minorHAnsi"/>
          <w:color w:val="000000"/>
        </w:rPr>
        <w:t xml:space="preserve">-scene ostensibly legitimizes the desiring female gaze contained in the alternation of relatively close shots of Valentino and female members of the audience within the film’ (13:2018). Here, Hansen uses an analysis of a film language framework including costume, shot </w:t>
      </w:r>
      <w:proofErr w:type="gramStart"/>
      <w:r w:rsidR="000E49D4" w:rsidRPr="004A29B6">
        <w:rPr>
          <w:rFonts w:asciiTheme="minorHAnsi" w:hAnsiTheme="minorHAnsi" w:cstheme="minorHAnsi"/>
          <w:color w:val="000000"/>
        </w:rPr>
        <w:t>types</w:t>
      </w:r>
      <w:proofErr w:type="gramEnd"/>
      <w:r w:rsidR="000E49D4" w:rsidRPr="004A29B6">
        <w:rPr>
          <w:rFonts w:asciiTheme="minorHAnsi" w:hAnsiTheme="minorHAnsi" w:cstheme="minorHAnsi"/>
          <w:color w:val="000000"/>
        </w:rPr>
        <w:t xml:space="preserve"> and editing techniques to uncover how meaning is constructed and how audiences are represented. By its nature, this research method is the definition of interpretivism and is completely subjective.   </w:t>
      </w:r>
      <w:r w:rsidRPr="004A29B6">
        <w:rPr>
          <w:rFonts w:asciiTheme="minorHAnsi" w:hAnsiTheme="minorHAnsi" w:cstheme="minorHAnsi"/>
          <w:color w:val="000000"/>
        </w:rPr>
        <w:t>Comparative analysis is used</w:t>
      </w:r>
      <w:r w:rsidR="00D30EA8" w:rsidRPr="004A29B6">
        <w:rPr>
          <w:rFonts w:asciiTheme="minorHAnsi" w:hAnsiTheme="minorHAnsi" w:cstheme="minorHAnsi"/>
          <w:color w:val="000000"/>
        </w:rPr>
        <w:t xml:space="preserve"> as a method</w:t>
      </w:r>
      <w:r w:rsidRPr="004A29B6">
        <w:rPr>
          <w:rFonts w:asciiTheme="minorHAnsi" w:hAnsiTheme="minorHAnsi" w:cstheme="minorHAnsi"/>
          <w:color w:val="000000"/>
        </w:rPr>
        <w:t xml:space="preserve"> to note similarities across the film texts. </w:t>
      </w:r>
      <w:r w:rsidR="00D30EA8" w:rsidRPr="004A29B6">
        <w:rPr>
          <w:rFonts w:asciiTheme="minorHAnsi" w:hAnsiTheme="minorHAnsi" w:cstheme="minorHAnsi"/>
          <w:color w:val="000000"/>
        </w:rPr>
        <w:t xml:space="preserve">As well as analytical research, quotes from a range of biographies on Valentino are used to illuminate points of the representation of Valentino’s manufactured star persona. </w:t>
      </w:r>
    </w:p>
    <w:p w14:paraId="2DFBB4BC" w14:textId="1F75362B" w:rsidR="00DA1B4E" w:rsidRPr="004A29B6" w:rsidRDefault="00D30EA8" w:rsidP="00D30EA8">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color w:val="000000"/>
        </w:rPr>
        <w:t xml:space="preserve">Hansen advises one to ‘reconsider the </w:t>
      </w:r>
      <w:r w:rsidR="005702EC" w:rsidRPr="004A29B6">
        <w:rPr>
          <w:rFonts w:asciiTheme="minorHAnsi" w:hAnsiTheme="minorHAnsi" w:cstheme="minorHAnsi"/>
          <w:color w:val="000000"/>
        </w:rPr>
        <w:t>hermeneutics</w:t>
      </w:r>
      <w:r w:rsidRPr="004A29B6">
        <w:rPr>
          <w:rFonts w:asciiTheme="minorHAnsi" w:hAnsiTheme="minorHAnsi" w:cstheme="minorHAnsi"/>
          <w:color w:val="000000"/>
        </w:rPr>
        <w:t xml:space="preserve"> and politics reading a film</w:t>
      </w:r>
      <w:r w:rsidR="00DA1B4E" w:rsidRPr="004A29B6">
        <w:rPr>
          <w:rFonts w:asciiTheme="minorHAnsi" w:hAnsiTheme="minorHAnsi" w:cstheme="minorHAnsi"/>
          <w:color w:val="000000"/>
        </w:rPr>
        <w:t xml:space="preserve">’ (9:2018). It appears to be a worthwhile and meaningful quest to revisit historical film periods of significance </w:t>
      </w:r>
      <w:r w:rsidR="00DA1B4E" w:rsidRPr="004A29B6">
        <w:rPr>
          <w:rFonts w:asciiTheme="minorHAnsi" w:hAnsiTheme="minorHAnsi" w:cstheme="minorHAnsi"/>
        </w:rPr>
        <w:t>and revisit such an archive from new angles, in this instance from the perspective of the female spectator’s viewing pleasure. Hansen</w:t>
      </w:r>
      <w:r w:rsidR="000B3008" w:rsidRPr="004A29B6">
        <w:rPr>
          <w:rFonts w:asciiTheme="minorHAnsi" w:hAnsiTheme="minorHAnsi" w:cstheme="minorHAnsi"/>
        </w:rPr>
        <w:t>’s quest to find an alternative model of visual pleasure considers a case study where the ‘desiring look is assigned with the female viewer and the male occupies the position of erotic object (10:2018). This is in opposition to Mulvey’s theory (1975) where such a position is not considered, thus Hansen offers a counter-perspective on the topic of spectatorship.</w:t>
      </w:r>
    </w:p>
    <w:p w14:paraId="4CF038BA" w14:textId="77777777" w:rsidR="000B3008" w:rsidRPr="004A29B6" w:rsidRDefault="000B3008"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Hansen considers it useful to</w:t>
      </w:r>
      <w:r w:rsidR="00DA1B4E" w:rsidRPr="004A29B6">
        <w:rPr>
          <w:rFonts w:asciiTheme="minorHAnsi" w:hAnsiTheme="minorHAnsi" w:cstheme="minorHAnsi"/>
          <w:color w:val="000000"/>
        </w:rPr>
        <w:t xml:space="preserve"> ‘measuring the historical scopes of reception against each other’ (9:2018). A limitation to </w:t>
      </w:r>
      <w:r w:rsidRPr="004A29B6">
        <w:rPr>
          <w:rFonts w:asciiTheme="minorHAnsi" w:hAnsiTheme="minorHAnsi" w:cstheme="minorHAnsi"/>
          <w:color w:val="000000"/>
        </w:rPr>
        <w:t>deliberate</w:t>
      </w:r>
      <w:r w:rsidR="00DA1B4E" w:rsidRPr="004A29B6">
        <w:rPr>
          <w:rFonts w:asciiTheme="minorHAnsi" w:hAnsiTheme="minorHAnsi" w:cstheme="minorHAnsi"/>
          <w:color w:val="000000"/>
        </w:rPr>
        <w:t xml:space="preserve"> when measuring </w:t>
      </w:r>
      <w:r w:rsidRPr="004A29B6">
        <w:rPr>
          <w:rFonts w:asciiTheme="minorHAnsi" w:hAnsiTheme="minorHAnsi" w:cstheme="minorHAnsi"/>
          <w:color w:val="000000"/>
        </w:rPr>
        <w:t>‘</w:t>
      </w:r>
      <w:r w:rsidR="00DA1B4E" w:rsidRPr="004A29B6">
        <w:rPr>
          <w:rFonts w:asciiTheme="minorHAnsi" w:hAnsiTheme="minorHAnsi" w:cstheme="minorHAnsi"/>
          <w:color w:val="000000"/>
        </w:rPr>
        <w:t>reception</w:t>
      </w:r>
      <w:r w:rsidRPr="004A29B6">
        <w:rPr>
          <w:rFonts w:asciiTheme="minorHAnsi" w:hAnsiTheme="minorHAnsi" w:cstheme="minorHAnsi"/>
          <w:color w:val="000000"/>
        </w:rPr>
        <w:t>’</w:t>
      </w:r>
      <w:r w:rsidR="00DA1B4E" w:rsidRPr="004A29B6">
        <w:rPr>
          <w:rFonts w:asciiTheme="minorHAnsi" w:hAnsiTheme="minorHAnsi" w:cstheme="minorHAnsi"/>
          <w:color w:val="000000"/>
        </w:rPr>
        <w:t>, is in the usefulness of qualitative data. To underpin qualitative analytical data with a quantitative approach, using box office data alongside audience profiling make present a fuller picture of how a film text has been received.</w:t>
      </w:r>
    </w:p>
    <w:p w14:paraId="38F7BC40" w14:textId="789FA3A0" w:rsidR="00D30EA8" w:rsidRPr="004A29B6" w:rsidRDefault="000B3008"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Hansen’s study, like those previously, does not consider sexuality as a factor in audience reception and is framed using a heterosexual ideology based on women desiring men and vice versa – this presents limitations within the research, particularly in the context of contemporary society. </w:t>
      </w:r>
      <w:r w:rsidR="005702EC" w:rsidRPr="004A29B6">
        <w:rPr>
          <w:rFonts w:asciiTheme="minorHAnsi" w:hAnsiTheme="minorHAnsi" w:cstheme="minorHAnsi"/>
          <w:color w:val="000000"/>
        </w:rPr>
        <w:t xml:space="preserve">Hansen acknowledges the complexities of spectatorship in terms of other factors not considered in this study including class, </w:t>
      </w:r>
      <w:proofErr w:type="gramStart"/>
      <w:r w:rsidR="005702EC" w:rsidRPr="004A29B6">
        <w:rPr>
          <w:rFonts w:asciiTheme="minorHAnsi" w:hAnsiTheme="minorHAnsi" w:cstheme="minorHAnsi"/>
          <w:color w:val="000000"/>
        </w:rPr>
        <w:t>race</w:t>
      </w:r>
      <w:proofErr w:type="gramEnd"/>
      <w:r w:rsidR="005702EC" w:rsidRPr="004A29B6">
        <w:rPr>
          <w:rFonts w:asciiTheme="minorHAnsi" w:hAnsiTheme="minorHAnsi" w:cstheme="minorHAnsi"/>
          <w:color w:val="000000"/>
        </w:rPr>
        <w:t xml:space="preserve"> and cultural and historical specificity (15:2018).</w:t>
      </w:r>
    </w:p>
    <w:p w14:paraId="01EBD475" w14:textId="5D0AB600" w:rsidR="00D87EE7" w:rsidRPr="004A29B6" w:rsidRDefault="005702EC" w:rsidP="00D87EE7">
      <w:pPr>
        <w:pStyle w:val="NormalWeb"/>
        <w:spacing w:before="0" w:beforeAutospacing="0" w:after="173" w:afterAutospacing="0"/>
        <w:rPr>
          <w:rFonts w:asciiTheme="minorHAnsi" w:hAnsiTheme="minorHAnsi" w:cstheme="minorHAnsi"/>
          <w:color w:val="000000"/>
        </w:rPr>
      </w:pPr>
      <w:r w:rsidRPr="004A29B6">
        <w:rPr>
          <w:rFonts w:asciiTheme="minorHAnsi" w:hAnsiTheme="minorHAnsi" w:cstheme="minorHAnsi"/>
          <w:b/>
          <w:bCs/>
          <w:color w:val="000000"/>
        </w:rPr>
        <w:t xml:space="preserve">Paper 5: </w:t>
      </w:r>
      <w:r w:rsidR="00D87EE7" w:rsidRPr="004A29B6">
        <w:rPr>
          <w:rFonts w:asciiTheme="minorHAnsi" w:hAnsiTheme="minorHAnsi" w:cstheme="minorHAnsi"/>
          <w:b/>
          <w:bCs/>
          <w:color w:val="000000"/>
        </w:rPr>
        <w:t>Becoming cult: The Big Lebowski, replay culture and male fans by B. KLINGER, 2010.</w:t>
      </w:r>
    </w:p>
    <w:p w14:paraId="62B69BB7" w14:textId="71464324" w:rsidR="009F7F5E" w:rsidRDefault="009F7F5E" w:rsidP="00471365">
      <w:pPr>
        <w:autoSpaceDE w:val="0"/>
        <w:autoSpaceDN w:val="0"/>
        <w:adjustRightInd w:val="0"/>
        <w:jc w:val="both"/>
        <w:rPr>
          <w:rFonts w:cstheme="minorHAnsi"/>
          <w:color w:val="0A0A0A"/>
          <w:shd w:val="clear" w:color="auto" w:fill="FFFFFF"/>
        </w:rPr>
      </w:pPr>
      <w:r>
        <w:rPr>
          <w:rFonts w:cstheme="minorHAnsi"/>
          <w:color w:val="0A0A0A"/>
          <w:shd w:val="clear" w:color="auto" w:fill="FFFFFF"/>
        </w:rPr>
        <w:t xml:space="preserve">Whilst </w:t>
      </w:r>
      <w:proofErr w:type="spellStart"/>
      <w:r>
        <w:rPr>
          <w:rFonts w:cstheme="minorHAnsi"/>
          <w:color w:val="0A0A0A"/>
          <w:shd w:val="clear" w:color="auto" w:fill="FFFFFF"/>
        </w:rPr>
        <w:t>Klinder’s</w:t>
      </w:r>
      <w:proofErr w:type="spellEnd"/>
      <w:r>
        <w:rPr>
          <w:rFonts w:cstheme="minorHAnsi"/>
          <w:color w:val="0A0A0A"/>
          <w:shd w:val="clear" w:color="auto" w:fill="FFFFFF"/>
        </w:rPr>
        <w:t xml:space="preserve"> study focuses on the experience of male fans, I chose to include this paper in the review as it offers a case study approach which combines mixed research methods in relation to a film text. It also provides an overview of contemporary film debates linked to the concept of spectatorship which can be applied to the study of female spectators. </w:t>
      </w:r>
    </w:p>
    <w:p w14:paraId="12EBAA5D" w14:textId="77777777" w:rsidR="009F7F5E" w:rsidRDefault="009F7F5E" w:rsidP="00471365">
      <w:pPr>
        <w:autoSpaceDE w:val="0"/>
        <w:autoSpaceDN w:val="0"/>
        <w:adjustRightInd w:val="0"/>
        <w:jc w:val="both"/>
        <w:rPr>
          <w:rFonts w:cstheme="minorHAnsi"/>
          <w:color w:val="0A0A0A"/>
          <w:shd w:val="clear" w:color="auto" w:fill="FFFFFF"/>
        </w:rPr>
      </w:pPr>
    </w:p>
    <w:p w14:paraId="74478966" w14:textId="124307CF" w:rsidR="00835042" w:rsidRPr="004A29B6" w:rsidRDefault="00253EBF" w:rsidP="00471365">
      <w:pPr>
        <w:autoSpaceDE w:val="0"/>
        <w:autoSpaceDN w:val="0"/>
        <w:adjustRightInd w:val="0"/>
        <w:jc w:val="both"/>
        <w:rPr>
          <w:rFonts w:cstheme="minorHAnsi"/>
          <w:color w:val="231F20"/>
          <w:kern w:val="0"/>
        </w:rPr>
      </w:pPr>
      <w:r w:rsidRPr="004A29B6">
        <w:rPr>
          <w:rFonts w:cstheme="minorHAnsi"/>
          <w:color w:val="0A0A0A"/>
          <w:shd w:val="clear" w:color="auto" w:fill="FFFFFF"/>
        </w:rPr>
        <w:t>Klinger ex</w:t>
      </w:r>
      <w:r w:rsidR="009F7F5E">
        <w:rPr>
          <w:rFonts w:cstheme="minorHAnsi"/>
          <w:color w:val="0A0A0A"/>
          <w:shd w:val="clear" w:color="auto" w:fill="FFFFFF"/>
        </w:rPr>
        <w:t>amines</w:t>
      </w:r>
      <w:r w:rsidRPr="004A29B6">
        <w:rPr>
          <w:rFonts w:cstheme="minorHAnsi"/>
          <w:color w:val="0A0A0A"/>
          <w:shd w:val="clear" w:color="auto" w:fill="FFFFFF"/>
        </w:rPr>
        <w:t xml:space="preserve"> the</w:t>
      </w:r>
      <w:r w:rsidR="009F7F5E">
        <w:rPr>
          <w:rFonts w:cstheme="minorHAnsi"/>
          <w:color w:val="0A0A0A"/>
          <w:shd w:val="clear" w:color="auto" w:fill="FFFFFF"/>
        </w:rPr>
        <w:t xml:space="preserve"> case study</w:t>
      </w:r>
      <w:r w:rsidRPr="004A29B6">
        <w:rPr>
          <w:rFonts w:cstheme="minorHAnsi"/>
          <w:color w:val="0A0A0A"/>
          <w:shd w:val="clear" w:color="auto" w:fill="FFFFFF"/>
        </w:rPr>
        <w:t xml:space="preserve"> film The Big Lebowski (Dir. Coen Brothers, 1998) to ex</w:t>
      </w:r>
      <w:r w:rsidR="009F7F5E">
        <w:rPr>
          <w:rFonts w:cstheme="minorHAnsi"/>
          <w:color w:val="0A0A0A"/>
          <w:shd w:val="clear" w:color="auto" w:fill="FFFFFF"/>
        </w:rPr>
        <w:t xml:space="preserve">plore </w:t>
      </w:r>
      <w:r w:rsidRPr="004A29B6">
        <w:rPr>
          <w:rFonts w:cstheme="minorHAnsi"/>
          <w:color w:val="0A0A0A"/>
          <w:shd w:val="clear" w:color="auto" w:fill="FFFFFF"/>
        </w:rPr>
        <w:t>fan behaviour in response to a film deemed an unconventional ‘cult’ hit (1:2010)</w:t>
      </w:r>
      <w:r w:rsidR="00835042" w:rsidRPr="004A29B6">
        <w:rPr>
          <w:rFonts w:cstheme="minorHAnsi"/>
          <w:color w:val="0A0A0A"/>
          <w:shd w:val="clear" w:color="auto" w:fill="FFFFFF"/>
        </w:rPr>
        <w:t xml:space="preserve">. </w:t>
      </w:r>
      <w:r w:rsidRPr="004A29B6">
        <w:rPr>
          <w:rFonts w:cstheme="minorHAnsi"/>
          <w:color w:val="0A0A0A"/>
          <w:shd w:val="clear" w:color="auto" w:fill="FFFFFF"/>
        </w:rPr>
        <w:t xml:space="preserve">Klinger’s research uses sources such as critical opinion (film reviews), </w:t>
      </w:r>
      <w:r w:rsidR="00835042" w:rsidRPr="004A29B6">
        <w:rPr>
          <w:rFonts w:cstheme="minorHAnsi"/>
          <w:color w:val="0A0A0A"/>
          <w:shd w:val="clear" w:color="auto" w:fill="FFFFFF"/>
        </w:rPr>
        <w:t>box office figures and fan opinion.</w:t>
      </w:r>
      <w:r w:rsidRPr="004A29B6">
        <w:rPr>
          <w:rFonts w:cstheme="minorHAnsi"/>
          <w:color w:val="0A0A0A"/>
          <w:shd w:val="clear" w:color="auto" w:fill="FFFFFF"/>
        </w:rPr>
        <w:t xml:space="preserve"> </w:t>
      </w:r>
      <w:r w:rsidR="00835042" w:rsidRPr="004A29B6">
        <w:rPr>
          <w:rFonts w:cstheme="minorHAnsi"/>
          <w:color w:val="0A0A0A"/>
          <w:shd w:val="clear" w:color="auto" w:fill="FFFFFF"/>
        </w:rPr>
        <w:t>The study b</w:t>
      </w:r>
      <w:r w:rsidRPr="004A29B6">
        <w:rPr>
          <w:rFonts w:cstheme="minorHAnsi"/>
          <w:color w:val="0A0A0A"/>
          <w:shd w:val="clear" w:color="auto" w:fill="FFFFFF"/>
        </w:rPr>
        <w:t xml:space="preserve">egins with an overview of </w:t>
      </w:r>
      <w:r w:rsidR="00835042" w:rsidRPr="004A29B6">
        <w:rPr>
          <w:rFonts w:cstheme="minorHAnsi"/>
          <w:color w:val="0A0A0A"/>
          <w:shd w:val="clear" w:color="auto" w:fill="FFFFFF"/>
        </w:rPr>
        <w:t>T</w:t>
      </w:r>
      <w:r w:rsidRPr="004A29B6">
        <w:rPr>
          <w:rFonts w:cstheme="minorHAnsi"/>
          <w:color w:val="0A0A0A"/>
          <w:shd w:val="clear" w:color="auto" w:fill="FFFFFF"/>
        </w:rPr>
        <w:t xml:space="preserve">he Big Lebowski’s exhibition history across multiple platforms to underpin an exploration of </w:t>
      </w:r>
      <w:r w:rsidR="00835042" w:rsidRPr="004A29B6">
        <w:rPr>
          <w:rFonts w:cstheme="minorHAnsi"/>
          <w:color w:val="0A0A0A"/>
          <w:shd w:val="clear" w:color="auto" w:fill="FFFFFF"/>
        </w:rPr>
        <w:t>the</w:t>
      </w:r>
      <w:r w:rsidRPr="004A29B6">
        <w:rPr>
          <w:rFonts w:cstheme="minorHAnsi"/>
          <w:color w:val="0A0A0A"/>
          <w:shd w:val="clear" w:color="auto" w:fill="FFFFFF"/>
        </w:rPr>
        <w:t xml:space="preserve"> concept central to this research – that of ‘replay culture’ (3:2010) – the idea that films </w:t>
      </w:r>
      <w:r w:rsidR="00835042" w:rsidRPr="004A29B6">
        <w:rPr>
          <w:rFonts w:cstheme="minorHAnsi"/>
          <w:color w:val="0A0A0A"/>
          <w:shd w:val="clear" w:color="auto" w:fill="FFFFFF"/>
        </w:rPr>
        <w:t xml:space="preserve">may </w:t>
      </w:r>
      <w:r w:rsidRPr="004A29B6">
        <w:rPr>
          <w:rFonts w:cstheme="minorHAnsi"/>
          <w:color w:val="0A0A0A"/>
          <w:shd w:val="clear" w:color="auto" w:fill="FFFFFF"/>
        </w:rPr>
        <w:t xml:space="preserve">become hits after their cinematic exhibition journey. Klinger paints the film as a </w:t>
      </w:r>
      <w:r w:rsidR="00835042" w:rsidRPr="004A29B6">
        <w:rPr>
          <w:rFonts w:cstheme="minorHAnsi"/>
          <w:color w:val="0A0A0A"/>
          <w:shd w:val="clear" w:color="auto" w:fill="FFFFFF"/>
        </w:rPr>
        <w:t xml:space="preserve">financial </w:t>
      </w:r>
      <w:r w:rsidRPr="004A29B6">
        <w:rPr>
          <w:rFonts w:cstheme="minorHAnsi"/>
          <w:color w:val="0A0A0A"/>
          <w:shd w:val="clear" w:color="auto" w:fill="FFFFFF"/>
        </w:rPr>
        <w:t>flop, using statistical evidence from box office data to support this argument. Klinger states that the film ‘</w:t>
      </w:r>
      <w:r w:rsidRPr="004A29B6">
        <w:rPr>
          <w:rFonts w:cstheme="minorHAnsi"/>
          <w:color w:val="231F20"/>
          <w:kern w:val="0"/>
        </w:rPr>
        <w:t>earned only $17.5 million in the USA, barely recouping its $15 million budget’</w:t>
      </w:r>
      <w:r w:rsidR="00835042" w:rsidRPr="004A29B6">
        <w:rPr>
          <w:rFonts w:cstheme="minorHAnsi"/>
          <w:color w:val="231F20"/>
          <w:kern w:val="0"/>
        </w:rPr>
        <w:t xml:space="preserve"> (2:2020)</w:t>
      </w:r>
      <w:r w:rsidRPr="004A29B6">
        <w:rPr>
          <w:rFonts w:cstheme="minorHAnsi"/>
          <w:color w:val="231F20"/>
          <w:kern w:val="0"/>
        </w:rPr>
        <w:t xml:space="preserve">. These quantitative stats provide a useful backdrop to </w:t>
      </w:r>
      <w:r w:rsidR="00835042" w:rsidRPr="004A29B6">
        <w:rPr>
          <w:rFonts w:cstheme="minorHAnsi"/>
          <w:color w:val="231F20"/>
          <w:kern w:val="0"/>
        </w:rPr>
        <w:t>Klinger’s</w:t>
      </w:r>
      <w:r w:rsidRPr="004A29B6">
        <w:rPr>
          <w:rFonts w:cstheme="minorHAnsi"/>
          <w:color w:val="231F20"/>
          <w:kern w:val="0"/>
        </w:rPr>
        <w:t xml:space="preserve"> argument and allow</w:t>
      </w:r>
      <w:r w:rsidR="00835042" w:rsidRPr="004A29B6">
        <w:rPr>
          <w:rFonts w:cstheme="minorHAnsi"/>
          <w:color w:val="231F20"/>
          <w:kern w:val="0"/>
        </w:rPr>
        <w:t>s a measurement</w:t>
      </w:r>
      <w:r w:rsidRPr="004A29B6">
        <w:rPr>
          <w:rFonts w:cstheme="minorHAnsi"/>
          <w:color w:val="231F20"/>
          <w:kern w:val="0"/>
        </w:rPr>
        <w:t xml:space="preserve"> </w:t>
      </w:r>
      <w:r w:rsidR="00835042" w:rsidRPr="004A29B6">
        <w:rPr>
          <w:rFonts w:cstheme="minorHAnsi"/>
          <w:color w:val="231F20"/>
          <w:kern w:val="0"/>
        </w:rPr>
        <w:t xml:space="preserve">of </w:t>
      </w:r>
      <w:r w:rsidRPr="004A29B6">
        <w:rPr>
          <w:rFonts w:cstheme="minorHAnsi"/>
          <w:color w:val="231F20"/>
          <w:kern w:val="0"/>
        </w:rPr>
        <w:t>the success of the film in terms of financial gain, though not in terms of audience reception or critical acclaim</w:t>
      </w:r>
      <w:r w:rsidR="00835042" w:rsidRPr="004A29B6">
        <w:rPr>
          <w:rFonts w:cstheme="minorHAnsi"/>
          <w:color w:val="231F20"/>
          <w:kern w:val="0"/>
        </w:rPr>
        <w:t xml:space="preserve"> – Klinger uses quotes from both fans and film critics to measure these elements.</w:t>
      </w:r>
    </w:p>
    <w:p w14:paraId="10E491ED" w14:textId="77777777" w:rsidR="00471365" w:rsidRPr="004A29B6" w:rsidRDefault="00471365" w:rsidP="00471365">
      <w:pPr>
        <w:autoSpaceDE w:val="0"/>
        <w:autoSpaceDN w:val="0"/>
        <w:adjustRightInd w:val="0"/>
        <w:jc w:val="both"/>
        <w:rPr>
          <w:rFonts w:cstheme="minorHAnsi"/>
          <w:color w:val="231F20"/>
          <w:kern w:val="0"/>
        </w:rPr>
      </w:pPr>
    </w:p>
    <w:p w14:paraId="7AD10B96" w14:textId="51441FAA" w:rsidR="00E218DC" w:rsidRPr="004A29B6" w:rsidRDefault="00116624" w:rsidP="00471365">
      <w:pPr>
        <w:pStyle w:val="NormalWeb"/>
        <w:spacing w:before="0" w:beforeAutospacing="0" w:after="173" w:afterAutospacing="0"/>
        <w:jc w:val="both"/>
        <w:rPr>
          <w:rFonts w:asciiTheme="minorHAnsi" w:hAnsiTheme="minorHAnsi" w:cstheme="minorHAnsi"/>
          <w:color w:val="0A0A0A"/>
          <w:shd w:val="clear" w:color="auto" w:fill="FFFFFF"/>
        </w:rPr>
      </w:pPr>
      <w:r w:rsidRPr="004A29B6">
        <w:rPr>
          <w:rFonts w:asciiTheme="minorHAnsi" w:hAnsiTheme="minorHAnsi" w:cstheme="minorHAnsi"/>
          <w:color w:val="0A0A0A"/>
          <w:shd w:val="clear" w:color="auto" w:fill="FFFFFF"/>
        </w:rPr>
        <w:t xml:space="preserve">The study </w:t>
      </w:r>
      <w:r w:rsidR="00835042" w:rsidRPr="004A29B6">
        <w:rPr>
          <w:rFonts w:asciiTheme="minorHAnsi" w:hAnsiTheme="minorHAnsi" w:cstheme="minorHAnsi"/>
          <w:color w:val="0A0A0A"/>
          <w:shd w:val="clear" w:color="auto" w:fill="FFFFFF"/>
        </w:rPr>
        <w:t>examines the modes of film c</w:t>
      </w:r>
      <w:r w:rsidR="00745BA2" w:rsidRPr="004A29B6">
        <w:rPr>
          <w:rFonts w:asciiTheme="minorHAnsi" w:hAnsiTheme="minorHAnsi" w:cstheme="minorHAnsi"/>
          <w:color w:val="0A0A0A"/>
          <w:shd w:val="clear" w:color="auto" w:fill="FFFFFF"/>
        </w:rPr>
        <w:t>irculation</w:t>
      </w:r>
      <w:r w:rsidR="00835042" w:rsidRPr="004A29B6">
        <w:rPr>
          <w:rFonts w:asciiTheme="minorHAnsi" w:hAnsiTheme="minorHAnsi" w:cstheme="minorHAnsi"/>
          <w:color w:val="0A0A0A"/>
          <w:shd w:val="clear" w:color="auto" w:fill="FFFFFF"/>
        </w:rPr>
        <w:t xml:space="preserve"> after cinema exhibition and the</w:t>
      </w:r>
      <w:r w:rsidR="00745BA2" w:rsidRPr="004A29B6">
        <w:rPr>
          <w:rFonts w:asciiTheme="minorHAnsi" w:hAnsiTheme="minorHAnsi" w:cstheme="minorHAnsi"/>
          <w:color w:val="0A0A0A"/>
          <w:shd w:val="clear" w:color="auto" w:fill="FFFFFF"/>
        </w:rPr>
        <w:t xml:space="preserve"> impact of </w:t>
      </w:r>
      <w:r w:rsidR="00835042" w:rsidRPr="004A29B6">
        <w:rPr>
          <w:rFonts w:asciiTheme="minorHAnsi" w:hAnsiTheme="minorHAnsi" w:cstheme="minorHAnsi"/>
          <w:color w:val="0A0A0A"/>
          <w:shd w:val="clear" w:color="auto" w:fill="FFFFFF"/>
        </w:rPr>
        <w:t>ancillary</w:t>
      </w:r>
      <w:r w:rsidR="00745BA2" w:rsidRPr="004A29B6">
        <w:rPr>
          <w:rFonts w:asciiTheme="minorHAnsi" w:hAnsiTheme="minorHAnsi" w:cstheme="minorHAnsi"/>
          <w:color w:val="0A0A0A"/>
          <w:shd w:val="clear" w:color="auto" w:fill="FFFFFF"/>
        </w:rPr>
        <w:t xml:space="preserve"> exhibition</w:t>
      </w:r>
      <w:r w:rsidR="00835042" w:rsidRPr="004A29B6">
        <w:rPr>
          <w:rFonts w:asciiTheme="minorHAnsi" w:hAnsiTheme="minorHAnsi" w:cstheme="minorHAnsi"/>
          <w:color w:val="0A0A0A"/>
          <w:shd w:val="clear" w:color="auto" w:fill="FFFFFF"/>
        </w:rPr>
        <w:t>, coined</w:t>
      </w:r>
      <w:r w:rsidR="00745BA2" w:rsidRPr="004A29B6">
        <w:rPr>
          <w:rFonts w:asciiTheme="minorHAnsi" w:hAnsiTheme="minorHAnsi" w:cstheme="minorHAnsi"/>
          <w:color w:val="0A0A0A"/>
          <w:shd w:val="clear" w:color="auto" w:fill="FFFFFF"/>
        </w:rPr>
        <w:t xml:space="preserve"> ‘replay culture’ </w:t>
      </w:r>
      <w:r w:rsidRPr="004A29B6">
        <w:rPr>
          <w:rFonts w:asciiTheme="minorHAnsi" w:hAnsiTheme="minorHAnsi" w:cstheme="minorHAnsi"/>
          <w:color w:val="0A0A0A"/>
          <w:shd w:val="clear" w:color="auto" w:fill="FFFFFF"/>
        </w:rPr>
        <w:t>by Klinger (</w:t>
      </w:r>
      <w:r w:rsidR="00745BA2" w:rsidRPr="004A29B6">
        <w:rPr>
          <w:rFonts w:asciiTheme="minorHAnsi" w:hAnsiTheme="minorHAnsi" w:cstheme="minorHAnsi"/>
          <w:color w:val="0A0A0A"/>
          <w:shd w:val="clear" w:color="auto" w:fill="FFFFFF"/>
        </w:rPr>
        <w:t>3:2010</w:t>
      </w:r>
      <w:r w:rsidRPr="004A29B6">
        <w:rPr>
          <w:rFonts w:asciiTheme="minorHAnsi" w:hAnsiTheme="minorHAnsi" w:cstheme="minorHAnsi"/>
          <w:color w:val="0A0A0A"/>
          <w:shd w:val="clear" w:color="auto" w:fill="FFFFFF"/>
        </w:rPr>
        <w:t>). The contexts of technological c</w:t>
      </w:r>
      <w:r w:rsidR="00644A8D" w:rsidRPr="004A29B6">
        <w:rPr>
          <w:rFonts w:asciiTheme="minorHAnsi" w:hAnsiTheme="minorHAnsi" w:cstheme="minorHAnsi"/>
          <w:color w:val="0A0A0A"/>
          <w:shd w:val="clear" w:color="auto" w:fill="FFFFFF"/>
        </w:rPr>
        <w:t>onvergence</w:t>
      </w:r>
      <w:r w:rsidRPr="004A29B6">
        <w:rPr>
          <w:rFonts w:asciiTheme="minorHAnsi" w:hAnsiTheme="minorHAnsi" w:cstheme="minorHAnsi"/>
          <w:color w:val="0A0A0A"/>
          <w:shd w:val="clear" w:color="auto" w:fill="FFFFFF"/>
        </w:rPr>
        <w:t>, the advent of multichannel television and</w:t>
      </w:r>
      <w:r w:rsidR="00644A8D" w:rsidRPr="004A29B6">
        <w:rPr>
          <w:rFonts w:asciiTheme="minorHAnsi" w:hAnsiTheme="minorHAnsi" w:cstheme="minorHAnsi"/>
          <w:color w:val="0A0A0A"/>
          <w:shd w:val="clear" w:color="auto" w:fill="FFFFFF"/>
        </w:rPr>
        <w:t xml:space="preserve"> new technology</w:t>
      </w:r>
      <w:r w:rsidRPr="004A29B6">
        <w:rPr>
          <w:rFonts w:asciiTheme="minorHAnsi" w:hAnsiTheme="minorHAnsi" w:cstheme="minorHAnsi"/>
          <w:color w:val="0A0A0A"/>
          <w:shd w:val="clear" w:color="auto" w:fill="FFFFFF"/>
        </w:rPr>
        <w:t xml:space="preserve"> are prevalent to this research study.</w:t>
      </w:r>
    </w:p>
    <w:p w14:paraId="03C7D4F2" w14:textId="29B65664" w:rsidR="00116624" w:rsidRPr="004A29B6" w:rsidRDefault="00116624" w:rsidP="00116624">
      <w:pPr>
        <w:autoSpaceDE w:val="0"/>
        <w:autoSpaceDN w:val="0"/>
        <w:adjustRightInd w:val="0"/>
        <w:jc w:val="both"/>
        <w:rPr>
          <w:rFonts w:cstheme="minorHAnsi"/>
          <w:color w:val="231F20"/>
          <w:kern w:val="0"/>
        </w:rPr>
      </w:pPr>
      <w:r w:rsidRPr="004A29B6">
        <w:rPr>
          <w:rFonts w:cstheme="minorHAnsi"/>
          <w:color w:val="231F20"/>
          <w:kern w:val="0"/>
        </w:rPr>
        <w:t>The study makes much use of internet commentary and fan opinion</w:t>
      </w:r>
      <w:r w:rsidR="00071E27" w:rsidRPr="004A29B6">
        <w:rPr>
          <w:rFonts w:cstheme="minorHAnsi"/>
          <w:color w:val="231F20"/>
          <w:kern w:val="0"/>
        </w:rPr>
        <w:t>, arguing that such comments can hold significance within research</w:t>
      </w:r>
      <w:r w:rsidRPr="004A29B6">
        <w:rPr>
          <w:rFonts w:cstheme="minorHAnsi"/>
          <w:color w:val="231F20"/>
          <w:kern w:val="0"/>
        </w:rPr>
        <w:t>. Klinger states that ‘</w:t>
      </w:r>
      <w:r w:rsidR="00253EBF" w:rsidRPr="004A29B6">
        <w:rPr>
          <w:rFonts w:cstheme="minorHAnsi"/>
          <w:color w:val="231F20"/>
          <w:kern w:val="0"/>
        </w:rPr>
        <w:t>internet commentary builds an informal collective of fans who share their narratives of discovery and reasons for loving The Big Lebowski.</w:t>
      </w:r>
      <w:r w:rsidRPr="004A29B6">
        <w:rPr>
          <w:rFonts w:cstheme="minorHAnsi"/>
          <w:color w:val="231F20"/>
          <w:kern w:val="0"/>
        </w:rPr>
        <w:t>’</w:t>
      </w:r>
      <w:r w:rsidR="00253EBF" w:rsidRPr="004A29B6">
        <w:rPr>
          <w:rFonts w:cstheme="minorHAnsi"/>
          <w:color w:val="231F20"/>
          <w:kern w:val="0"/>
        </w:rPr>
        <w:t xml:space="preserve"> (12:2010)</w:t>
      </w:r>
      <w:r w:rsidRPr="004A29B6">
        <w:rPr>
          <w:rFonts w:cstheme="minorHAnsi"/>
          <w:color w:val="231F20"/>
          <w:kern w:val="0"/>
        </w:rPr>
        <w:t xml:space="preserve"> As social media technology becomes more prevalent </w:t>
      </w:r>
      <w:r w:rsidR="00071E27" w:rsidRPr="004A29B6">
        <w:rPr>
          <w:rFonts w:cstheme="minorHAnsi"/>
          <w:color w:val="231F20"/>
          <w:kern w:val="0"/>
        </w:rPr>
        <w:t>as both</w:t>
      </w:r>
      <w:r w:rsidRPr="004A29B6">
        <w:rPr>
          <w:rFonts w:cstheme="minorHAnsi"/>
          <w:color w:val="231F20"/>
          <w:kern w:val="0"/>
        </w:rPr>
        <w:t xml:space="preserve"> a communication tool and </w:t>
      </w:r>
      <w:r w:rsidR="00071E27" w:rsidRPr="004A29B6">
        <w:rPr>
          <w:rFonts w:cstheme="minorHAnsi"/>
          <w:color w:val="231F20"/>
          <w:kern w:val="0"/>
        </w:rPr>
        <w:t>a</w:t>
      </w:r>
      <w:r w:rsidRPr="004A29B6">
        <w:rPr>
          <w:rFonts w:cstheme="minorHAnsi"/>
          <w:color w:val="231F20"/>
          <w:kern w:val="0"/>
        </w:rPr>
        <w:t xml:space="preserve"> creat</w:t>
      </w:r>
      <w:r w:rsidR="00071E27" w:rsidRPr="004A29B6">
        <w:rPr>
          <w:rFonts w:cstheme="minorHAnsi"/>
          <w:color w:val="231F20"/>
          <w:kern w:val="0"/>
        </w:rPr>
        <w:t>or</w:t>
      </w:r>
      <w:r w:rsidRPr="004A29B6">
        <w:rPr>
          <w:rFonts w:cstheme="minorHAnsi"/>
          <w:color w:val="231F20"/>
          <w:kern w:val="0"/>
        </w:rPr>
        <w:t xml:space="preserve"> of these</w:t>
      </w:r>
      <w:r w:rsidR="00071E27" w:rsidRPr="004A29B6">
        <w:rPr>
          <w:rFonts w:cstheme="minorHAnsi"/>
          <w:color w:val="231F20"/>
          <w:kern w:val="0"/>
        </w:rPr>
        <w:t xml:space="preserve"> aforementioned</w:t>
      </w:r>
      <w:r w:rsidRPr="004A29B6">
        <w:rPr>
          <w:rFonts w:cstheme="minorHAnsi"/>
          <w:color w:val="231F20"/>
          <w:kern w:val="0"/>
        </w:rPr>
        <w:t xml:space="preserve"> ‘informal collectives’, the</w:t>
      </w:r>
      <w:r w:rsidR="00071E27" w:rsidRPr="004A29B6">
        <w:rPr>
          <w:rFonts w:cstheme="minorHAnsi"/>
          <w:color w:val="231F20"/>
          <w:kern w:val="0"/>
        </w:rPr>
        <w:t xml:space="preserve"> </w:t>
      </w:r>
      <w:r w:rsidRPr="004A29B6">
        <w:rPr>
          <w:rFonts w:cstheme="minorHAnsi"/>
          <w:color w:val="231F20"/>
          <w:kern w:val="0"/>
        </w:rPr>
        <w:t>place within research for web-based fan comment and opinion</w:t>
      </w:r>
      <w:r w:rsidR="00071E27" w:rsidRPr="004A29B6">
        <w:rPr>
          <w:rFonts w:cstheme="minorHAnsi"/>
          <w:color w:val="231F20"/>
          <w:kern w:val="0"/>
        </w:rPr>
        <w:t xml:space="preserve"> is certainly a viable one</w:t>
      </w:r>
      <w:r w:rsidRPr="004A29B6">
        <w:rPr>
          <w:rFonts w:cstheme="minorHAnsi"/>
          <w:color w:val="231F20"/>
          <w:kern w:val="0"/>
        </w:rPr>
        <w:t xml:space="preserve">. </w:t>
      </w:r>
      <w:r w:rsidR="00071E27" w:rsidRPr="004A29B6">
        <w:rPr>
          <w:rFonts w:cstheme="minorHAnsi"/>
          <w:color w:val="231F20"/>
          <w:kern w:val="0"/>
        </w:rPr>
        <w:t>The</w:t>
      </w:r>
      <w:r w:rsidRPr="004A29B6">
        <w:rPr>
          <w:rFonts w:cstheme="minorHAnsi"/>
          <w:color w:val="231F20"/>
          <w:kern w:val="0"/>
        </w:rPr>
        <w:t xml:space="preserve"> validity of such a resource remains a grey area, particularly in studies about audience, as the profile of such individuals </w:t>
      </w:r>
      <w:r w:rsidR="00071E27" w:rsidRPr="004A29B6">
        <w:rPr>
          <w:rFonts w:cstheme="minorHAnsi"/>
          <w:color w:val="231F20"/>
          <w:kern w:val="0"/>
        </w:rPr>
        <w:t>is largely</w:t>
      </w:r>
      <w:r w:rsidRPr="004A29B6">
        <w:rPr>
          <w:rFonts w:cstheme="minorHAnsi"/>
          <w:color w:val="231F20"/>
          <w:kern w:val="0"/>
        </w:rPr>
        <w:t xml:space="preserve"> </w:t>
      </w:r>
      <w:r w:rsidR="00071E27" w:rsidRPr="004A29B6">
        <w:rPr>
          <w:rFonts w:cstheme="minorHAnsi"/>
          <w:color w:val="231F20"/>
          <w:kern w:val="0"/>
        </w:rPr>
        <w:t>untraceable</w:t>
      </w:r>
      <w:r w:rsidRPr="004A29B6">
        <w:rPr>
          <w:rFonts w:cstheme="minorHAnsi"/>
          <w:color w:val="231F20"/>
          <w:kern w:val="0"/>
        </w:rPr>
        <w:t xml:space="preserve"> in terms of </w:t>
      </w:r>
      <w:r w:rsidR="00071E27" w:rsidRPr="004A29B6">
        <w:rPr>
          <w:rFonts w:cstheme="minorHAnsi"/>
          <w:color w:val="231F20"/>
          <w:kern w:val="0"/>
        </w:rPr>
        <w:t>characteristics</w:t>
      </w:r>
      <w:r w:rsidRPr="004A29B6">
        <w:rPr>
          <w:rFonts w:cstheme="minorHAnsi"/>
          <w:color w:val="231F20"/>
          <w:kern w:val="0"/>
        </w:rPr>
        <w:t xml:space="preserve"> </w:t>
      </w:r>
      <w:r w:rsidR="00071E27" w:rsidRPr="004A29B6">
        <w:rPr>
          <w:rFonts w:cstheme="minorHAnsi"/>
          <w:color w:val="231F20"/>
          <w:kern w:val="0"/>
        </w:rPr>
        <w:t xml:space="preserve">we may ordinarily require for research, </w:t>
      </w:r>
      <w:r w:rsidRPr="004A29B6">
        <w:rPr>
          <w:rFonts w:cstheme="minorHAnsi"/>
          <w:color w:val="231F20"/>
          <w:kern w:val="0"/>
        </w:rPr>
        <w:t xml:space="preserve">such as gender, age, race, </w:t>
      </w:r>
      <w:r w:rsidR="00071E27" w:rsidRPr="004A29B6">
        <w:rPr>
          <w:rFonts w:cstheme="minorHAnsi"/>
          <w:color w:val="231F20"/>
          <w:kern w:val="0"/>
        </w:rPr>
        <w:t>class,</w:t>
      </w:r>
      <w:r w:rsidRPr="004A29B6">
        <w:rPr>
          <w:rFonts w:cstheme="minorHAnsi"/>
          <w:color w:val="231F20"/>
          <w:kern w:val="0"/>
        </w:rPr>
        <w:t xml:space="preserve"> and any other defining attributes of interest. </w:t>
      </w:r>
    </w:p>
    <w:p w14:paraId="293DF0EB" w14:textId="77777777" w:rsidR="00071E27" w:rsidRPr="004A29B6" w:rsidRDefault="00071E27" w:rsidP="00071E27">
      <w:pPr>
        <w:autoSpaceDE w:val="0"/>
        <w:autoSpaceDN w:val="0"/>
        <w:adjustRightInd w:val="0"/>
        <w:jc w:val="both"/>
        <w:rPr>
          <w:rFonts w:cstheme="minorHAnsi"/>
          <w:color w:val="231F20"/>
          <w:kern w:val="0"/>
        </w:rPr>
      </w:pPr>
    </w:p>
    <w:p w14:paraId="1FD04CC5" w14:textId="0CBD18DE" w:rsidR="00116624" w:rsidRPr="004A29B6" w:rsidRDefault="00071E27" w:rsidP="00116624">
      <w:pPr>
        <w:autoSpaceDE w:val="0"/>
        <w:autoSpaceDN w:val="0"/>
        <w:adjustRightInd w:val="0"/>
        <w:jc w:val="both"/>
        <w:rPr>
          <w:rFonts w:cstheme="minorHAnsi"/>
          <w:color w:val="231F20"/>
          <w:kern w:val="0"/>
        </w:rPr>
      </w:pPr>
      <w:r w:rsidRPr="004A29B6">
        <w:rPr>
          <w:rFonts w:cstheme="minorHAnsi"/>
          <w:color w:val="231F20"/>
          <w:kern w:val="0"/>
        </w:rPr>
        <w:t xml:space="preserve">Klinger reflects on many pathways that could offer valuable future sites of research. She </w:t>
      </w:r>
      <w:r w:rsidR="00730F42" w:rsidRPr="004A29B6">
        <w:rPr>
          <w:rFonts w:cstheme="minorHAnsi"/>
          <w:color w:val="231F20"/>
          <w:kern w:val="0"/>
        </w:rPr>
        <w:t>states,</w:t>
      </w:r>
      <w:r w:rsidRPr="004A29B6">
        <w:rPr>
          <w:rFonts w:cstheme="minorHAnsi"/>
          <w:color w:val="231F20"/>
          <w:kern w:val="0"/>
        </w:rPr>
        <w:t xml:space="preserve"> ‘</w:t>
      </w:r>
      <w:r w:rsidR="00253EBF" w:rsidRPr="004A29B6">
        <w:rPr>
          <w:rFonts w:cstheme="minorHAnsi"/>
          <w:color w:val="231F20"/>
          <w:kern w:val="0"/>
        </w:rPr>
        <w:t>Lebowski fandom presents a ‘street-level’ participatory culture that</w:t>
      </w:r>
      <w:r w:rsidR="00116624" w:rsidRPr="004A29B6">
        <w:rPr>
          <w:rFonts w:cstheme="minorHAnsi"/>
          <w:color w:val="231F20"/>
          <w:kern w:val="0"/>
        </w:rPr>
        <w:t xml:space="preserve"> </w:t>
      </w:r>
      <w:r w:rsidR="00253EBF" w:rsidRPr="004A29B6">
        <w:rPr>
          <w:rFonts w:cstheme="minorHAnsi"/>
          <w:color w:val="231F20"/>
          <w:kern w:val="0"/>
        </w:rPr>
        <w:t>hides in plain sight; scholars know that such a culture exists but few</w:t>
      </w:r>
      <w:r w:rsidR="00116624" w:rsidRPr="004A29B6">
        <w:rPr>
          <w:rFonts w:cstheme="minorHAnsi"/>
          <w:color w:val="231F20"/>
          <w:kern w:val="0"/>
        </w:rPr>
        <w:t xml:space="preserve"> </w:t>
      </w:r>
      <w:r w:rsidR="00253EBF" w:rsidRPr="004A29B6">
        <w:rPr>
          <w:rFonts w:cstheme="minorHAnsi"/>
          <w:color w:val="231F20"/>
          <w:kern w:val="0"/>
        </w:rPr>
        <w:t>approach it seriously, since it seems a quotidian and debased form of</w:t>
      </w:r>
      <w:r w:rsidR="00116624" w:rsidRPr="004A29B6">
        <w:rPr>
          <w:rFonts w:cstheme="minorHAnsi"/>
          <w:color w:val="231F20"/>
          <w:kern w:val="0"/>
        </w:rPr>
        <w:t xml:space="preserve"> </w:t>
      </w:r>
      <w:r w:rsidR="00253EBF" w:rsidRPr="004A29B6">
        <w:rPr>
          <w:rFonts w:cstheme="minorHAnsi"/>
          <w:color w:val="231F20"/>
          <w:kern w:val="0"/>
        </w:rPr>
        <w:t>consumption</w:t>
      </w:r>
      <w:r w:rsidRPr="004A29B6">
        <w:rPr>
          <w:rFonts w:cstheme="minorHAnsi"/>
          <w:color w:val="231F20"/>
          <w:kern w:val="0"/>
        </w:rPr>
        <w:t>’</w:t>
      </w:r>
      <w:r w:rsidR="00253EBF" w:rsidRPr="004A29B6">
        <w:rPr>
          <w:rFonts w:cstheme="minorHAnsi"/>
          <w:color w:val="231F20"/>
        </w:rPr>
        <w:t xml:space="preserve"> (17:2010)</w:t>
      </w:r>
      <w:r w:rsidRPr="004A29B6">
        <w:rPr>
          <w:rFonts w:cstheme="minorHAnsi"/>
          <w:color w:val="231F20"/>
        </w:rPr>
        <w:t xml:space="preserve">. Since this </w:t>
      </w:r>
      <w:r w:rsidR="00730F42" w:rsidRPr="004A29B6">
        <w:rPr>
          <w:rFonts w:cstheme="minorHAnsi"/>
          <w:color w:val="231F20"/>
        </w:rPr>
        <w:t>study</w:t>
      </w:r>
      <w:r w:rsidRPr="004A29B6">
        <w:rPr>
          <w:rFonts w:cstheme="minorHAnsi"/>
          <w:color w:val="231F20"/>
        </w:rPr>
        <w:t xml:space="preserve"> was written over a decade ago, participatory culture and the experience economy have exploded and offer a vast landscape in terms of research avenues.</w:t>
      </w:r>
      <w:r w:rsidR="00730F42" w:rsidRPr="004A29B6">
        <w:rPr>
          <w:rFonts w:cstheme="minorHAnsi"/>
          <w:color w:val="0A0A0A"/>
          <w:shd w:val="clear" w:color="auto" w:fill="FFFFFF"/>
        </w:rPr>
        <w:t xml:space="preserve"> </w:t>
      </w:r>
      <w:proofErr w:type="gramStart"/>
      <w:r w:rsidR="00730F42" w:rsidRPr="004A29B6">
        <w:rPr>
          <w:rFonts w:cstheme="minorHAnsi"/>
          <w:color w:val="0A0A0A"/>
          <w:shd w:val="clear" w:color="auto" w:fill="FFFFFF"/>
        </w:rPr>
        <w:t>Klinger  (</w:t>
      </w:r>
      <w:proofErr w:type="gramEnd"/>
      <w:r w:rsidR="00730F42" w:rsidRPr="004A29B6">
        <w:rPr>
          <w:rFonts w:cstheme="minorHAnsi"/>
          <w:color w:val="0A0A0A"/>
          <w:shd w:val="clear" w:color="auto" w:fill="FFFFFF"/>
        </w:rPr>
        <w:t xml:space="preserve">1:2010) talks about elements of this culture in relation to </w:t>
      </w:r>
      <w:r w:rsidR="00730F42" w:rsidRPr="004A29B6">
        <w:rPr>
          <w:rFonts w:cstheme="minorHAnsi"/>
          <w:i/>
          <w:iCs/>
          <w:color w:val="0A0A0A"/>
          <w:shd w:val="clear" w:color="auto" w:fill="FFFFFF"/>
        </w:rPr>
        <w:t xml:space="preserve">The Big Lebowski </w:t>
      </w:r>
      <w:r w:rsidR="00730F42" w:rsidRPr="004A29B6">
        <w:rPr>
          <w:rFonts w:cstheme="minorHAnsi"/>
          <w:color w:val="0A0A0A"/>
          <w:shd w:val="clear" w:color="auto" w:fill="FFFFFF"/>
        </w:rPr>
        <w:t>case study, such as fan conventions and the impact the film had on language and even religion (</w:t>
      </w:r>
      <w:proofErr w:type="spellStart"/>
      <w:r w:rsidR="00730F42" w:rsidRPr="004A29B6">
        <w:rPr>
          <w:rFonts w:cstheme="minorHAnsi"/>
          <w:color w:val="0A0A0A"/>
          <w:shd w:val="clear" w:color="auto" w:fill="FFFFFF"/>
        </w:rPr>
        <w:t>Dudeism</w:t>
      </w:r>
      <w:proofErr w:type="spellEnd"/>
      <w:r w:rsidR="00730F42" w:rsidRPr="004A29B6">
        <w:rPr>
          <w:rFonts w:cstheme="minorHAnsi"/>
          <w:color w:val="0A0A0A"/>
          <w:shd w:val="clear" w:color="auto" w:fill="FFFFFF"/>
        </w:rPr>
        <w:t>). All these ideas have gained much social momentum since this study.</w:t>
      </w:r>
      <w:r w:rsidR="00730F42" w:rsidRPr="004A29B6">
        <w:rPr>
          <w:rFonts w:cstheme="minorHAnsi"/>
          <w:color w:val="231F20"/>
          <w:kern w:val="0"/>
        </w:rPr>
        <w:t xml:space="preserve"> </w:t>
      </w:r>
      <w:r w:rsidR="00730F42" w:rsidRPr="004A29B6">
        <w:rPr>
          <w:rFonts w:cstheme="minorHAnsi"/>
          <w:color w:val="231F20"/>
        </w:rPr>
        <w:t>Klinger concludes by offering that</w:t>
      </w:r>
      <w:r w:rsidR="00253EBF" w:rsidRPr="004A29B6">
        <w:rPr>
          <w:rFonts w:cstheme="minorHAnsi"/>
          <w:color w:val="231F20"/>
          <w:kern w:val="0"/>
        </w:rPr>
        <w:t xml:space="preserve"> </w:t>
      </w:r>
      <w:r w:rsidR="00730F42" w:rsidRPr="004A29B6">
        <w:rPr>
          <w:rFonts w:cstheme="minorHAnsi"/>
          <w:color w:val="231F20"/>
          <w:kern w:val="0"/>
        </w:rPr>
        <w:t>‘</w:t>
      </w:r>
      <w:r w:rsidR="00253EBF" w:rsidRPr="004A29B6">
        <w:rPr>
          <w:rFonts w:cstheme="minorHAnsi"/>
          <w:color w:val="231F20"/>
          <w:kern w:val="0"/>
        </w:rPr>
        <w:t>thriving groups of</w:t>
      </w:r>
      <w:r w:rsidR="00116624" w:rsidRPr="004A29B6">
        <w:rPr>
          <w:rFonts w:cstheme="minorHAnsi"/>
          <w:color w:val="231F20"/>
          <w:kern w:val="0"/>
        </w:rPr>
        <w:t xml:space="preserve"> </w:t>
      </w:r>
      <w:r w:rsidR="00253EBF" w:rsidRPr="004A29B6">
        <w:rPr>
          <w:rFonts w:cstheme="minorHAnsi"/>
          <w:color w:val="231F20"/>
          <w:kern w:val="0"/>
        </w:rPr>
        <w:t>cult viewers exist beyond white male demographics</w:t>
      </w:r>
      <w:r w:rsidR="00730F42" w:rsidRPr="004A29B6">
        <w:rPr>
          <w:rFonts w:cstheme="minorHAnsi"/>
          <w:color w:val="231F20"/>
          <w:kern w:val="0"/>
        </w:rPr>
        <w:t xml:space="preserve"> </w:t>
      </w:r>
      <w:r w:rsidR="00253EBF" w:rsidRPr="004A29B6">
        <w:rPr>
          <w:rFonts w:cstheme="minorHAnsi"/>
          <w:color w:val="231F20"/>
          <w:kern w:val="0"/>
        </w:rPr>
        <w:t>.</w:t>
      </w:r>
      <w:r w:rsidR="00730F42" w:rsidRPr="004A29B6">
        <w:rPr>
          <w:rFonts w:cstheme="minorHAnsi"/>
          <w:color w:val="231F20"/>
          <w:kern w:val="0"/>
        </w:rPr>
        <w:t>..</w:t>
      </w:r>
      <w:r w:rsidR="00253EBF" w:rsidRPr="004A29B6">
        <w:rPr>
          <w:rFonts w:cstheme="minorHAnsi"/>
          <w:color w:val="231F20"/>
          <w:kern w:val="0"/>
        </w:rPr>
        <w:t xml:space="preserve"> </w:t>
      </w:r>
      <w:r w:rsidR="00730F42" w:rsidRPr="004A29B6">
        <w:rPr>
          <w:rFonts w:cstheme="minorHAnsi"/>
          <w:color w:val="231F20"/>
          <w:kern w:val="0"/>
        </w:rPr>
        <w:t>r</w:t>
      </w:r>
      <w:r w:rsidR="00253EBF" w:rsidRPr="004A29B6">
        <w:rPr>
          <w:rFonts w:cstheme="minorHAnsi"/>
          <w:color w:val="231F20"/>
          <w:kern w:val="0"/>
        </w:rPr>
        <w:t>eplay culture’s role in creating cult films and audiences on the global</w:t>
      </w:r>
      <w:r w:rsidR="00116624" w:rsidRPr="004A29B6">
        <w:rPr>
          <w:rFonts w:cstheme="minorHAnsi"/>
          <w:color w:val="231F20"/>
          <w:kern w:val="0"/>
        </w:rPr>
        <w:t xml:space="preserve"> </w:t>
      </w:r>
      <w:r w:rsidR="00253EBF" w:rsidRPr="004A29B6">
        <w:rPr>
          <w:rFonts w:cstheme="minorHAnsi"/>
          <w:color w:val="231F20"/>
          <w:kern w:val="0"/>
        </w:rPr>
        <w:t>stage thus awaits further research.</w:t>
      </w:r>
      <w:r w:rsidR="00253EBF" w:rsidRPr="004A29B6">
        <w:rPr>
          <w:rFonts w:cstheme="minorHAnsi"/>
          <w:color w:val="231F20"/>
        </w:rPr>
        <w:t xml:space="preserve"> (19:2010)</w:t>
      </w:r>
      <w:r w:rsidR="00730F42" w:rsidRPr="004A29B6">
        <w:rPr>
          <w:rFonts w:cstheme="minorHAnsi"/>
          <w:color w:val="231F20"/>
        </w:rPr>
        <w:t xml:space="preserve">. This report illustrates that the gap Klinger identifies continues to exist with much research into audiences focusing on white western experiences. </w:t>
      </w:r>
    </w:p>
    <w:p w14:paraId="375FD7B1" w14:textId="77777777" w:rsidR="00116624" w:rsidRDefault="00116624" w:rsidP="00116624">
      <w:pPr>
        <w:autoSpaceDE w:val="0"/>
        <w:autoSpaceDN w:val="0"/>
        <w:adjustRightInd w:val="0"/>
        <w:jc w:val="both"/>
        <w:rPr>
          <w:rFonts w:cstheme="minorHAnsi"/>
          <w:b/>
          <w:bCs/>
          <w:color w:val="231F20"/>
        </w:rPr>
      </w:pPr>
    </w:p>
    <w:p w14:paraId="7C8A722F" w14:textId="77777777" w:rsidR="00E52149" w:rsidRDefault="00E52149" w:rsidP="00116624">
      <w:pPr>
        <w:autoSpaceDE w:val="0"/>
        <w:autoSpaceDN w:val="0"/>
        <w:adjustRightInd w:val="0"/>
        <w:jc w:val="both"/>
        <w:rPr>
          <w:rFonts w:cstheme="minorHAnsi"/>
          <w:b/>
          <w:bCs/>
          <w:color w:val="231F20"/>
        </w:rPr>
      </w:pPr>
    </w:p>
    <w:p w14:paraId="74D9C4CA" w14:textId="77777777" w:rsidR="00E52149" w:rsidRDefault="00E52149" w:rsidP="00116624">
      <w:pPr>
        <w:autoSpaceDE w:val="0"/>
        <w:autoSpaceDN w:val="0"/>
        <w:adjustRightInd w:val="0"/>
        <w:jc w:val="both"/>
        <w:rPr>
          <w:rFonts w:cstheme="minorHAnsi"/>
          <w:b/>
          <w:bCs/>
          <w:color w:val="231F20"/>
        </w:rPr>
      </w:pPr>
    </w:p>
    <w:p w14:paraId="25F66A9B" w14:textId="77777777" w:rsidR="00E52149" w:rsidRPr="004A29B6" w:rsidRDefault="00E52149" w:rsidP="00116624">
      <w:pPr>
        <w:autoSpaceDE w:val="0"/>
        <w:autoSpaceDN w:val="0"/>
        <w:adjustRightInd w:val="0"/>
        <w:jc w:val="both"/>
        <w:rPr>
          <w:rFonts w:cstheme="minorHAnsi"/>
          <w:b/>
          <w:bCs/>
          <w:color w:val="231F20"/>
        </w:rPr>
      </w:pPr>
    </w:p>
    <w:p w14:paraId="18A024AF" w14:textId="41B7B769" w:rsidR="00253EBF" w:rsidRPr="004A29B6" w:rsidRDefault="00726DFA" w:rsidP="00116624">
      <w:pPr>
        <w:pStyle w:val="NormalWeb"/>
        <w:spacing w:before="0" w:beforeAutospacing="0" w:after="173" w:afterAutospacing="0"/>
        <w:jc w:val="both"/>
        <w:rPr>
          <w:rFonts w:asciiTheme="minorHAnsi" w:hAnsiTheme="minorHAnsi" w:cstheme="minorHAnsi"/>
          <w:b/>
          <w:bCs/>
          <w:color w:val="3A3A3A"/>
          <w:shd w:val="clear" w:color="auto" w:fill="FFFFFF"/>
        </w:rPr>
      </w:pPr>
      <w:r w:rsidRPr="004A29B6">
        <w:rPr>
          <w:rFonts w:asciiTheme="minorHAnsi" w:hAnsiTheme="minorHAnsi" w:cstheme="minorHAnsi"/>
          <w:b/>
          <w:bCs/>
          <w:color w:val="3A3A3A"/>
          <w:shd w:val="clear" w:color="auto" w:fill="FFFFFF"/>
        </w:rPr>
        <w:lastRenderedPageBreak/>
        <w:t>Paper 6: “Saved!” by Jena Malone: An introspective study of a consumer’s fan relationship with a film actress by</w:t>
      </w:r>
      <w:r w:rsidRPr="004A29B6">
        <w:rPr>
          <w:rStyle w:val="apple-converted-space"/>
          <w:rFonts w:asciiTheme="minorHAnsi" w:hAnsiTheme="minorHAnsi" w:cstheme="minorHAnsi"/>
          <w:b/>
          <w:bCs/>
          <w:color w:val="3A3A3A"/>
          <w:shd w:val="clear" w:color="auto" w:fill="FFFFFF"/>
        </w:rPr>
        <w:t> </w:t>
      </w:r>
      <w:r w:rsidRPr="004A29B6">
        <w:rPr>
          <w:rFonts w:asciiTheme="minorHAnsi" w:hAnsiTheme="minorHAnsi" w:cstheme="minorHAnsi"/>
          <w:b/>
          <w:bCs/>
          <w:color w:val="3A3A3A"/>
          <w:shd w:val="clear" w:color="auto" w:fill="FFFFFF"/>
        </w:rPr>
        <w:t>WOHLFEIL, M, &amp; WHELAN, S. (2012).</w:t>
      </w:r>
    </w:p>
    <w:p w14:paraId="02FF1FAD" w14:textId="548EBFD5" w:rsidR="008F65A0" w:rsidRPr="004A29B6" w:rsidRDefault="008F65A0" w:rsidP="008F65A0">
      <w:pPr>
        <w:autoSpaceDE w:val="0"/>
        <w:autoSpaceDN w:val="0"/>
        <w:adjustRightInd w:val="0"/>
        <w:jc w:val="both"/>
        <w:rPr>
          <w:rFonts w:cstheme="minorHAnsi"/>
          <w:color w:val="3A3A3A"/>
          <w:shd w:val="clear" w:color="auto" w:fill="FFFFFF"/>
        </w:rPr>
      </w:pPr>
      <w:r w:rsidRPr="004A29B6">
        <w:rPr>
          <w:rFonts w:cstheme="minorHAnsi"/>
          <w:color w:val="3A3A3A"/>
          <w:shd w:val="clear" w:color="auto" w:fill="FFFFFF"/>
        </w:rPr>
        <w:t xml:space="preserve">Whilst my research interests centre around the experiences of the female spectator, this paper is of interest due to the unique approach taken by the author who details his own experiences as a fan – ultimately positioning himself as the primary source material of his own research. Whilst the paper centres on a male spectator’s experience, the </w:t>
      </w:r>
      <w:r w:rsidR="00487821" w:rsidRPr="004A29B6">
        <w:rPr>
          <w:rFonts w:cstheme="minorHAnsi"/>
          <w:color w:val="3A3A3A"/>
          <w:shd w:val="clear" w:color="auto" w:fill="FFFFFF"/>
        </w:rPr>
        <w:t>paper offers</w:t>
      </w:r>
      <w:r w:rsidRPr="004A29B6">
        <w:rPr>
          <w:rFonts w:cstheme="minorHAnsi"/>
          <w:color w:val="3A3A3A"/>
          <w:shd w:val="clear" w:color="auto" w:fill="FFFFFF"/>
        </w:rPr>
        <w:t xml:space="preserve"> </w:t>
      </w:r>
      <w:r w:rsidR="00487821" w:rsidRPr="004A29B6">
        <w:rPr>
          <w:rFonts w:cstheme="minorHAnsi"/>
          <w:color w:val="3A3A3A"/>
          <w:shd w:val="clear" w:color="auto" w:fill="FFFFFF"/>
        </w:rPr>
        <w:t>a multitude of</w:t>
      </w:r>
      <w:r w:rsidRPr="004A29B6">
        <w:rPr>
          <w:rFonts w:cstheme="minorHAnsi"/>
          <w:color w:val="3A3A3A"/>
          <w:shd w:val="clear" w:color="auto" w:fill="FFFFFF"/>
        </w:rPr>
        <w:t xml:space="preserve"> theories </w:t>
      </w:r>
      <w:r w:rsidR="00487821" w:rsidRPr="004A29B6">
        <w:rPr>
          <w:rFonts w:cstheme="minorHAnsi"/>
          <w:color w:val="3A3A3A"/>
          <w:shd w:val="clear" w:color="auto" w:fill="FFFFFF"/>
        </w:rPr>
        <w:t xml:space="preserve">associated with the concept of fandom that </w:t>
      </w:r>
      <w:r w:rsidRPr="004A29B6">
        <w:rPr>
          <w:rFonts w:cstheme="minorHAnsi"/>
          <w:color w:val="3A3A3A"/>
          <w:shd w:val="clear" w:color="auto" w:fill="FFFFFF"/>
        </w:rPr>
        <w:t>are of relevance to my own</w:t>
      </w:r>
      <w:r w:rsidR="00487821" w:rsidRPr="004A29B6">
        <w:rPr>
          <w:rFonts w:cstheme="minorHAnsi"/>
          <w:color w:val="3A3A3A"/>
          <w:shd w:val="clear" w:color="auto" w:fill="FFFFFF"/>
        </w:rPr>
        <w:t xml:space="preserve"> research</w:t>
      </w:r>
      <w:r w:rsidRPr="004A29B6">
        <w:rPr>
          <w:rFonts w:cstheme="minorHAnsi"/>
          <w:color w:val="3A3A3A"/>
          <w:shd w:val="clear" w:color="auto" w:fill="FFFFFF"/>
        </w:rPr>
        <w:t xml:space="preserve"> interests. </w:t>
      </w:r>
    </w:p>
    <w:p w14:paraId="099DB29F" w14:textId="77777777" w:rsidR="008F65A0" w:rsidRPr="004A29B6" w:rsidRDefault="008F65A0" w:rsidP="008F65A0">
      <w:pPr>
        <w:autoSpaceDE w:val="0"/>
        <w:autoSpaceDN w:val="0"/>
        <w:adjustRightInd w:val="0"/>
        <w:jc w:val="both"/>
        <w:rPr>
          <w:rFonts w:cstheme="minorHAnsi"/>
          <w:color w:val="3A3A3A"/>
          <w:shd w:val="clear" w:color="auto" w:fill="FFFFFF"/>
        </w:rPr>
      </w:pPr>
    </w:p>
    <w:p w14:paraId="5057569A" w14:textId="66A313A2" w:rsidR="00726DFA" w:rsidRPr="004A29B6" w:rsidRDefault="008F65A0" w:rsidP="008F65A0">
      <w:pPr>
        <w:autoSpaceDE w:val="0"/>
        <w:autoSpaceDN w:val="0"/>
        <w:adjustRightInd w:val="0"/>
        <w:jc w:val="both"/>
        <w:rPr>
          <w:rFonts w:cstheme="minorHAnsi"/>
          <w:kern w:val="0"/>
        </w:rPr>
      </w:pPr>
      <w:r w:rsidRPr="004A29B6">
        <w:rPr>
          <w:rFonts w:cstheme="minorHAnsi"/>
          <w:color w:val="3A3A3A"/>
          <w:shd w:val="clear" w:color="auto" w:fill="FFFFFF"/>
        </w:rPr>
        <w:t>Wohlfeil &amp; Whelan</w:t>
      </w:r>
      <w:r w:rsidR="00726DFA" w:rsidRPr="004A29B6">
        <w:rPr>
          <w:rFonts w:cstheme="minorHAnsi"/>
          <w:color w:val="3A3A3A"/>
          <w:shd w:val="clear" w:color="auto" w:fill="FFFFFF"/>
        </w:rPr>
        <w:t xml:space="preserve"> investigate how the relationship between fans and celebrities expresses itself in everyday consumer behaviour using the case study of actress Jena Malone. The investigation uses the ‘</w:t>
      </w:r>
      <w:r w:rsidR="00726DFA" w:rsidRPr="004A29B6">
        <w:rPr>
          <w:rFonts w:cstheme="minorHAnsi"/>
          <w:kern w:val="0"/>
        </w:rPr>
        <w:t>subjective personal introspection</w:t>
      </w:r>
      <w:r w:rsidR="00726DFA" w:rsidRPr="004A29B6">
        <w:rPr>
          <w:rFonts w:cstheme="minorHAnsi"/>
        </w:rPr>
        <w:t xml:space="preserve">’ </w:t>
      </w:r>
      <w:r w:rsidR="00BA040B" w:rsidRPr="004A29B6">
        <w:rPr>
          <w:rFonts w:cstheme="minorHAnsi"/>
        </w:rPr>
        <w:t xml:space="preserve">(SPI) </w:t>
      </w:r>
      <w:r w:rsidR="00726DFA" w:rsidRPr="004A29B6">
        <w:rPr>
          <w:rFonts w:cstheme="minorHAnsi"/>
        </w:rPr>
        <w:t xml:space="preserve">of the author in </w:t>
      </w:r>
      <w:r w:rsidRPr="004A29B6">
        <w:rPr>
          <w:rFonts w:cstheme="minorHAnsi"/>
        </w:rPr>
        <w:t>what could be described as an</w:t>
      </w:r>
      <w:r w:rsidR="00726DFA" w:rsidRPr="004A29B6">
        <w:rPr>
          <w:rFonts w:cstheme="minorHAnsi"/>
        </w:rPr>
        <w:t xml:space="preserve"> auto-biographical approach to research, detailing his own experiences as a fan (511:2012)</w:t>
      </w:r>
      <w:r w:rsidRPr="004A29B6">
        <w:rPr>
          <w:rFonts w:cstheme="minorHAnsi"/>
        </w:rPr>
        <w:t xml:space="preserve"> with a view to answering two central questions: </w:t>
      </w:r>
      <w:r w:rsidR="00726DFA" w:rsidRPr="004A29B6">
        <w:rPr>
          <w:rFonts w:cstheme="minorHAnsi"/>
          <w:kern w:val="0"/>
        </w:rPr>
        <w:t>What does the lived experience of being the fan of a film actress mean</w:t>
      </w:r>
      <w:r w:rsidRPr="004A29B6">
        <w:rPr>
          <w:rFonts w:cstheme="minorHAnsi"/>
          <w:kern w:val="0"/>
        </w:rPr>
        <w:t xml:space="preserve"> </w:t>
      </w:r>
      <w:r w:rsidR="00726DFA" w:rsidRPr="004A29B6">
        <w:rPr>
          <w:rFonts w:cstheme="minorHAnsi"/>
          <w:kern w:val="0"/>
        </w:rPr>
        <w:t>for the individual consumer? And how does celebrity fandom express</w:t>
      </w:r>
      <w:r w:rsidRPr="004A29B6">
        <w:rPr>
          <w:rFonts w:cstheme="minorHAnsi"/>
          <w:kern w:val="0"/>
        </w:rPr>
        <w:t xml:space="preserve"> </w:t>
      </w:r>
      <w:r w:rsidR="00726DFA" w:rsidRPr="004A29B6">
        <w:rPr>
          <w:rFonts w:cstheme="minorHAnsi"/>
          <w:kern w:val="0"/>
        </w:rPr>
        <w:t xml:space="preserve">itself in everyday consumer </w:t>
      </w:r>
      <w:proofErr w:type="spellStart"/>
      <w:r w:rsidR="00726DFA" w:rsidRPr="004A29B6">
        <w:rPr>
          <w:rFonts w:cstheme="minorHAnsi"/>
          <w:kern w:val="0"/>
        </w:rPr>
        <w:t>behavior</w:t>
      </w:r>
      <w:proofErr w:type="spellEnd"/>
      <w:r w:rsidR="00726DFA" w:rsidRPr="004A29B6">
        <w:rPr>
          <w:rFonts w:cstheme="minorHAnsi"/>
          <w:kern w:val="0"/>
        </w:rPr>
        <w:t>?</w:t>
      </w:r>
      <w:r w:rsidR="00BA040B" w:rsidRPr="004A29B6">
        <w:rPr>
          <w:rFonts w:cstheme="minorHAnsi"/>
          <w:color w:val="000000"/>
        </w:rPr>
        <w:t xml:space="preserve"> The author concedes the SPI research method is ‘controversial’ as the researcher is </w:t>
      </w:r>
      <w:proofErr w:type="gramStart"/>
      <w:r w:rsidR="00BA040B" w:rsidRPr="004A29B6">
        <w:rPr>
          <w:rFonts w:cstheme="minorHAnsi"/>
          <w:color w:val="000000"/>
        </w:rPr>
        <w:t>the</w:t>
      </w:r>
      <w:r w:rsidR="00487821" w:rsidRPr="004A29B6">
        <w:rPr>
          <w:rFonts w:cstheme="minorHAnsi"/>
          <w:color w:val="000000"/>
        </w:rPr>
        <w:t xml:space="preserve"> </w:t>
      </w:r>
      <w:r w:rsidR="00BA040B" w:rsidRPr="004A29B6">
        <w:rPr>
          <w:rFonts w:cstheme="minorHAnsi"/>
          <w:i/>
          <w:iCs/>
          <w:kern w:val="0"/>
        </w:rPr>
        <w:t xml:space="preserve"> </w:t>
      </w:r>
      <w:r w:rsidR="00BA040B" w:rsidRPr="004A29B6">
        <w:rPr>
          <w:rFonts w:cstheme="minorHAnsi"/>
          <w:kern w:val="0"/>
        </w:rPr>
        <w:t>‘</w:t>
      </w:r>
      <w:proofErr w:type="gramEnd"/>
      <w:r w:rsidR="00BA040B" w:rsidRPr="004A29B6">
        <w:rPr>
          <w:rFonts w:cstheme="minorHAnsi"/>
          <w:kern w:val="0"/>
        </w:rPr>
        <w:t>sole informant’</w:t>
      </w:r>
      <w:r w:rsidR="00487821" w:rsidRPr="004A29B6">
        <w:rPr>
          <w:rFonts w:cstheme="minorHAnsi"/>
          <w:kern w:val="0"/>
        </w:rPr>
        <w:t xml:space="preserve"> for the project</w:t>
      </w:r>
      <w:r w:rsidR="00BA040B" w:rsidRPr="004A29B6">
        <w:rPr>
          <w:rFonts w:cstheme="minorHAnsi"/>
          <w:color w:val="000000"/>
        </w:rPr>
        <w:t xml:space="preserve"> (512:2012)</w:t>
      </w:r>
      <w:r w:rsidR="00BA040B" w:rsidRPr="004A29B6">
        <w:rPr>
          <w:rFonts w:cstheme="minorHAnsi"/>
          <w:i/>
          <w:iCs/>
          <w:kern w:val="0"/>
        </w:rPr>
        <w:t xml:space="preserve">. </w:t>
      </w:r>
      <w:r w:rsidR="00BA040B" w:rsidRPr="004A29B6">
        <w:rPr>
          <w:rFonts w:cstheme="minorHAnsi"/>
          <w:kern w:val="0"/>
        </w:rPr>
        <w:t>Wohlfeil believes the method is advantageous as it is free from ethical considerations of participant/s privacy and rich with introspective and emotional insights.</w:t>
      </w:r>
    </w:p>
    <w:p w14:paraId="7A770692" w14:textId="77777777" w:rsidR="008F65A0" w:rsidRPr="004A29B6" w:rsidRDefault="008F65A0" w:rsidP="00B140A4">
      <w:pPr>
        <w:autoSpaceDE w:val="0"/>
        <w:autoSpaceDN w:val="0"/>
        <w:adjustRightInd w:val="0"/>
        <w:jc w:val="both"/>
        <w:rPr>
          <w:rFonts w:cstheme="minorHAnsi"/>
          <w:kern w:val="0"/>
        </w:rPr>
      </w:pPr>
    </w:p>
    <w:p w14:paraId="6F8EB3FE" w14:textId="6B89602F" w:rsidR="00A309D1" w:rsidRPr="004A29B6" w:rsidRDefault="00A309D1" w:rsidP="00B245A6">
      <w:pPr>
        <w:autoSpaceDE w:val="0"/>
        <w:autoSpaceDN w:val="0"/>
        <w:adjustRightInd w:val="0"/>
        <w:jc w:val="both"/>
        <w:rPr>
          <w:rFonts w:cstheme="minorHAnsi"/>
          <w:kern w:val="0"/>
        </w:rPr>
      </w:pPr>
      <w:r w:rsidRPr="004A29B6">
        <w:rPr>
          <w:rFonts w:cstheme="minorHAnsi"/>
          <w:kern w:val="0"/>
        </w:rPr>
        <w:t>The justification of this personal approach comes from a perceived inherent bias within spectatorship studies</w:t>
      </w:r>
      <w:r w:rsidR="00487821" w:rsidRPr="004A29B6">
        <w:rPr>
          <w:rFonts w:cstheme="minorHAnsi"/>
          <w:kern w:val="0"/>
        </w:rPr>
        <w:t>,</w:t>
      </w:r>
      <w:r w:rsidRPr="004A29B6">
        <w:rPr>
          <w:rFonts w:cstheme="minorHAnsi"/>
          <w:kern w:val="0"/>
        </w:rPr>
        <w:t xml:space="preserve"> </w:t>
      </w:r>
      <w:r w:rsidR="00487821" w:rsidRPr="004A29B6">
        <w:rPr>
          <w:rFonts w:cstheme="minorHAnsi"/>
          <w:kern w:val="0"/>
        </w:rPr>
        <w:t>as</w:t>
      </w:r>
      <w:r w:rsidRPr="004A29B6">
        <w:rPr>
          <w:rFonts w:cstheme="minorHAnsi"/>
          <w:kern w:val="0"/>
        </w:rPr>
        <w:t xml:space="preserve"> Wohlfeil &amp; Whelan argu</w:t>
      </w:r>
      <w:r w:rsidR="00487821" w:rsidRPr="004A29B6">
        <w:rPr>
          <w:rFonts w:cstheme="minorHAnsi"/>
          <w:kern w:val="0"/>
        </w:rPr>
        <w:t>e</w:t>
      </w:r>
      <w:r w:rsidRPr="004A29B6">
        <w:rPr>
          <w:rFonts w:cstheme="minorHAnsi"/>
          <w:kern w:val="0"/>
        </w:rPr>
        <w:t xml:space="preserve"> that</w:t>
      </w:r>
      <w:r w:rsidRPr="004A29B6">
        <w:rPr>
          <w:rFonts w:cstheme="minorHAnsi"/>
          <w:color w:val="000000"/>
          <w:kern w:val="0"/>
        </w:rPr>
        <w:t xml:space="preserve"> research into fan studies</w:t>
      </w:r>
      <w:r w:rsidR="00487821" w:rsidRPr="004A29B6">
        <w:rPr>
          <w:rFonts w:cstheme="minorHAnsi"/>
          <w:color w:val="000000"/>
          <w:kern w:val="0"/>
        </w:rPr>
        <w:t xml:space="preserve"> to date</w:t>
      </w:r>
      <w:r w:rsidRPr="004A29B6">
        <w:rPr>
          <w:rFonts w:cstheme="minorHAnsi"/>
          <w:color w:val="000000"/>
          <w:kern w:val="0"/>
        </w:rPr>
        <w:t xml:space="preserve"> lacks an understanding of the concept of fandom: ‘Instead, the interpretation of what a fan is seems only too often to be extremely dependent on the underlying agenda of the respective researcher studying the phenomenon’ (511:2012). The study argues that research</w:t>
      </w:r>
      <w:r w:rsidR="00B140A4" w:rsidRPr="004A29B6">
        <w:rPr>
          <w:rFonts w:cstheme="minorHAnsi"/>
          <w:color w:val="000000"/>
          <w:kern w:val="0"/>
        </w:rPr>
        <w:t xml:space="preserve"> tends to</w:t>
      </w:r>
      <w:r w:rsidRPr="004A29B6">
        <w:rPr>
          <w:rFonts w:cstheme="minorHAnsi"/>
          <w:color w:val="000000"/>
          <w:kern w:val="0"/>
        </w:rPr>
        <w:t xml:space="preserve"> focus on social dynamics and fans relationships with other fans from that sub-culture. Alternatively, this study attempts to ‘</w:t>
      </w:r>
      <w:r w:rsidRPr="004A29B6">
        <w:rPr>
          <w:rFonts w:cstheme="minorHAnsi"/>
          <w:kern w:val="0"/>
        </w:rPr>
        <w:t>address this literature gap and to reconceptualize our understanding of fans’ (512:2012).</w:t>
      </w:r>
    </w:p>
    <w:p w14:paraId="5EBF4C29" w14:textId="77777777" w:rsidR="00B140A4" w:rsidRPr="004A29B6" w:rsidRDefault="00B140A4" w:rsidP="00B245A6">
      <w:pPr>
        <w:autoSpaceDE w:val="0"/>
        <w:autoSpaceDN w:val="0"/>
        <w:adjustRightInd w:val="0"/>
        <w:jc w:val="both"/>
        <w:rPr>
          <w:rFonts w:cstheme="minorHAnsi"/>
          <w:color w:val="000000"/>
        </w:rPr>
      </w:pPr>
      <w:bookmarkStart w:id="0" w:name="The_dangerous_lives_of_celebrity_fans"/>
      <w:bookmarkStart w:id="1" w:name="_bookmark3"/>
      <w:bookmarkStart w:id="2" w:name="_bookmark2"/>
      <w:bookmarkStart w:id="3" w:name="ìSaved!î_by_Jena_Malone:_An_introspectiv"/>
      <w:bookmarkStart w:id="4" w:name="_bookmark0"/>
      <w:bookmarkStart w:id="5" w:name="_bookmark1"/>
      <w:bookmarkEnd w:id="0"/>
      <w:bookmarkEnd w:id="1"/>
      <w:bookmarkEnd w:id="2"/>
      <w:bookmarkEnd w:id="3"/>
      <w:bookmarkEnd w:id="4"/>
      <w:bookmarkEnd w:id="5"/>
    </w:p>
    <w:p w14:paraId="74609F1F" w14:textId="60F15736" w:rsidR="00726DFA" w:rsidRPr="004A29B6" w:rsidRDefault="00B140A4" w:rsidP="00B245A6">
      <w:pPr>
        <w:autoSpaceDE w:val="0"/>
        <w:autoSpaceDN w:val="0"/>
        <w:adjustRightInd w:val="0"/>
        <w:jc w:val="both"/>
        <w:rPr>
          <w:rFonts w:cstheme="minorHAnsi"/>
          <w:color w:val="000000"/>
        </w:rPr>
      </w:pPr>
      <w:r w:rsidRPr="004A29B6">
        <w:rPr>
          <w:rFonts w:cstheme="minorHAnsi"/>
          <w:color w:val="000000"/>
        </w:rPr>
        <w:t>The study uses n</w:t>
      </w:r>
      <w:r w:rsidR="008F65A0" w:rsidRPr="004A29B6">
        <w:rPr>
          <w:rFonts w:cstheme="minorHAnsi"/>
          <w:color w:val="000000"/>
        </w:rPr>
        <w:t>arrative transportation theory</w:t>
      </w:r>
      <w:r w:rsidR="00487821" w:rsidRPr="004A29B6">
        <w:rPr>
          <w:rFonts w:cstheme="minorHAnsi"/>
          <w:color w:val="000000"/>
        </w:rPr>
        <w:t>,</w:t>
      </w:r>
      <w:r w:rsidRPr="004A29B6">
        <w:rPr>
          <w:rFonts w:cstheme="minorHAnsi"/>
          <w:color w:val="000000"/>
        </w:rPr>
        <w:t xml:space="preserve"> defined as a phenomenon which provides the consumer with a ‘</w:t>
      </w:r>
      <w:r w:rsidRPr="004A29B6">
        <w:rPr>
          <w:rFonts w:cstheme="minorHAnsi"/>
          <w:kern w:val="0"/>
        </w:rPr>
        <w:t xml:space="preserve">temporary means of escape’ from everyday life </w:t>
      </w:r>
      <w:r w:rsidRPr="004A29B6">
        <w:rPr>
          <w:rFonts w:cstheme="minorHAnsi"/>
          <w:color w:val="000000"/>
        </w:rPr>
        <w:t>(Gerrid, 1993, Smith 2004)</w:t>
      </w:r>
      <w:r w:rsidR="00487821" w:rsidRPr="004A29B6">
        <w:rPr>
          <w:rFonts w:cstheme="minorHAnsi"/>
          <w:color w:val="000000"/>
        </w:rPr>
        <w:t>,</w:t>
      </w:r>
      <w:r w:rsidRPr="004A29B6">
        <w:rPr>
          <w:rFonts w:cstheme="minorHAnsi"/>
          <w:color w:val="000000"/>
        </w:rPr>
        <w:t xml:space="preserve"> to examine the fan experience. The data examined is gained from the author</w:t>
      </w:r>
      <w:r w:rsidR="00487821" w:rsidRPr="004A29B6">
        <w:rPr>
          <w:rFonts w:cstheme="minorHAnsi"/>
          <w:color w:val="000000"/>
        </w:rPr>
        <w:t>’</w:t>
      </w:r>
      <w:r w:rsidRPr="004A29B6">
        <w:rPr>
          <w:rFonts w:cstheme="minorHAnsi"/>
          <w:color w:val="000000"/>
        </w:rPr>
        <w:t>s lived experience as a fan of Jena Malone over a period of 20 months</w:t>
      </w:r>
      <w:r w:rsidR="00BA040B" w:rsidRPr="004A29B6">
        <w:rPr>
          <w:rFonts w:cstheme="minorHAnsi"/>
          <w:color w:val="000000"/>
        </w:rPr>
        <w:t xml:space="preserve"> between 2005 and 2006 captured via diary entries which were then analysed and written up as a formal research study</w:t>
      </w:r>
      <w:r w:rsidRPr="004A29B6">
        <w:rPr>
          <w:rFonts w:cstheme="minorHAnsi"/>
          <w:color w:val="000000"/>
        </w:rPr>
        <w:t xml:space="preserve">.  </w:t>
      </w:r>
    </w:p>
    <w:p w14:paraId="4F63CFE9" w14:textId="77777777" w:rsidR="00B245A6" w:rsidRPr="004A29B6" w:rsidRDefault="00B245A6" w:rsidP="00B245A6">
      <w:pPr>
        <w:autoSpaceDE w:val="0"/>
        <w:autoSpaceDN w:val="0"/>
        <w:adjustRightInd w:val="0"/>
        <w:jc w:val="both"/>
        <w:rPr>
          <w:rFonts w:cstheme="minorHAnsi"/>
          <w:i/>
          <w:iCs/>
          <w:kern w:val="0"/>
        </w:rPr>
      </w:pPr>
    </w:p>
    <w:p w14:paraId="0790FB1B" w14:textId="35C9416E" w:rsidR="008E5E4A" w:rsidRPr="004A29B6" w:rsidRDefault="00BA040B" w:rsidP="00B245A6">
      <w:pPr>
        <w:autoSpaceDE w:val="0"/>
        <w:autoSpaceDN w:val="0"/>
        <w:adjustRightInd w:val="0"/>
        <w:jc w:val="both"/>
        <w:rPr>
          <w:rFonts w:cstheme="minorHAnsi"/>
          <w:kern w:val="0"/>
        </w:rPr>
      </w:pPr>
      <w:r w:rsidRPr="004A29B6">
        <w:rPr>
          <w:rFonts w:cstheme="minorHAnsi"/>
          <w:color w:val="000000"/>
        </w:rPr>
        <w:t xml:space="preserve">Wohlfeil admits </w:t>
      </w:r>
      <w:r w:rsidR="008E5E4A" w:rsidRPr="004A29B6">
        <w:rPr>
          <w:rFonts w:cstheme="minorHAnsi"/>
          <w:color w:val="000000"/>
        </w:rPr>
        <w:t>to having a sexual attraction to Malone</w:t>
      </w:r>
      <w:r w:rsidRPr="004A29B6">
        <w:rPr>
          <w:rFonts w:cstheme="minorHAnsi"/>
          <w:kern w:val="0"/>
        </w:rPr>
        <w:t xml:space="preserve"> as well as feeling empathy for her characters and being ‘impressed by her life story’</w:t>
      </w:r>
      <w:r w:rsidR="008E5E4A" w:rsidRPr="004A29B6">
        <w:rPr>
          <w:rFonts w:cstheme="minorHAnsi"/>
          <w:kern w:val="0"/>
        </w:rPr>
        <w:t xml:space="preserve"> (513:2012)</w:t>
      </w:r>
      <w:r w:rsidRPr="004A29B6">
        <w:rPr>
          <w:rFonts w:cstheme="minorHAnsi"/>
          <w:kern w:val="0"/>
        </w:rPr>
        <w:t xml:space="preserve">. </w:t>
      </w:r>
      <w:r w:rsidR="008E5E4A" w:rsidRPr="004A29B6">
        <w:rPr>
          <w:rFonts w:cstheme="minorHAnsi"/>
          <w:kern w:val="0"/>
        </w:rPr>
        <w:t>The study encompasses photographs of the author’s collection of material related to Jena including posters</w:t>
      </w:r>
      <w:r w:rsidR="00487821" w:rsidRPr="004A29B6">
        <w:rPr>
          <w:rFonts w:cstheme="minorHAnsi"/>
          <w:kern w:val="0"/>
        </w:rPr>
        <w:t xml:space="preserve"> and other fan paraphernalia.</w:t>
      </w:r>
      <w:r w:rsidR="008E5E4A" w:rsidRPr="004A29B6">
        <w:rPr>
          <w:rFonts w:cstheme="minorHAnsi"/>
          <w:kern w:val="0"/>
        </w:rPr>
        <w:t xml:space="preserve"> The study concludes that the data, provides ‘clear evidence that a consumer's fan relationship with an admired celebrity actually constitutes a dynamic process that is constantly evolving with permanently varying levels of significance and experienced intensity for the individual’ (516:2012) with the author reflecting that ‘my relationship fantasies with (Jena) essentially reflect</w:t>
      </w:r>
      <w:r w:rsidR="00487821" w:rsidRPr="004A29B6">
        <w:rPr>
          <w:rFonts w:cstheme="minorHAnsi"/>
          <w:kern w:val="0"/>
        </w:rPr>
        <w:t>s</w:t>
      </w:r>
      <w:r w:rsidR="008E5E4A" w:rsidRPr="004A29B6">
        <w:rPr>
          <w:rFonts w:cstheme="minorHAnsi"/>
          <w:kern w:val="0"/>
        </w:rPr>
        <w:t xml:space="preserve"> how I imagine an ideal romantic relationship to be like in everyday life (517:2012). </w:t>
      </w:r>
    </w:p>
    <w:p w14:paraId="52DC8708" w14:textId="77777777" w:rsidR="008E5E4A" w:rsidRPr="004A29B6" w:rsidRDefault="008E5E4A" w:rsidP="00B245A6">
      <w:pPr>
        <w:autoSpaceDE w:val="0"/>
        <w:autoSpaceDN w:val="0"/>
        <w:adjustRightInd w:val="0"/>
        <w:jc w:val="both"/>
        <w:rPr>
          <w:rFonts w:cstheme="minorHAnsi"/>
          <w:kern w:val="0"/>
        </w:rPr>
      </w:pPr>
    </w:p>
    <w:p w14:paraId="6459B994" w14:textId="780F18B0" w:rsidR="00726DFA" w:rsidRPr="004A29B6" w:rsidRDefault="00B245A6" w:rsidP="00B245A6">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Reflecting upon this research approach and associated finding</w:t>
      </w:r>
      <w:r w:rsidR="00487821" w:rsidRPr="004A29B6">
        <w:rPr>
          <w:rFonts w:asciiTheme="minorHAnsi" w:hAnsiTheme="minorHAnsi" w:cstheme="minorHAnsi"/>
        </w:rPr>
        <w:t>s</w:t>
      </w:r>
      <w:r w:rsidRPr="004A29B6">
        <w:rPr>
          <w:rFonts w:asciiTheme="minorHAnsi" w:hAnsiTheme="minorHAnsi" w:cstheme="minorHAnsi"/>
        </w:rPr>
        <w:t xml:space="preserve">, </w:t>
      </w:r>
      <w:r w:rsidR="008E5E4A" w:rsidRPr="004A29B6">
        <w:rPr>
          <w:rFonts w:asciiTheme="minorHAnsi" w:hAnsiTheme="minorHAnsi" w:cstheme="minorHAnsi"/>
        </w:rPr>
        <w:t xml:space="preserve">I </w:t>
      </w:r>
      <w:r w:rsidR="00961147" w:rsidRPr="004A29B6">
        <w:rPr>
          <w:rFonts w:asciiTheme="minorHAnsi" w:hAnsiTheme="minorHAnsi" w:cstheme="minorHAnsi"/>
        </w:rPr>
        <w:t xml:space="preserve">find myself </w:t>
      </w:r>
      <w:r w:rsidR="008E5E4A" w:rsidRPr="004A29B6">
        <w:rPr>
          <w:rFonts w:asciiTheme="minorHAnsi" w:hAnsiTheme="minorHAnsi" w:cstheme="minorHAnsi"/>
        </w:rPr>
        <w:t>sceptical to the usefulness of th</w:t>
      </w:r>
      <w:r w:rsidR="00487821" w:rsidRPr="004A29B6">
        <w:rPr>
          <w:rFonts w:asciiTheme="minorHAnsi" w:hAnsiTheme="minorHAnsi" w:cstheme="minorHAnsi"/>
        </w:rPr>
        <w:t>is approach</w:t>
      </w:r>
      <w:r w:rsidR="00961147" w:rsidRPr="004A29B6">
        <w:rPr>
          <w:rFonts w:asciiTheme="minorHAnsi" w:hAnsiTheme="minorHAnsi" w:cstheme="minorHAnsi"/>
        </w:rPr>
        <w:t xml:space="preserve"> and the value of the </w:t>
      </w:r>
      <w:r w:rsidR="008E5E4A" w:rsidRPr="004A29B6">
        <w:rPr>
          <w:rFonts w:asciiTheme="minorHAnsi" w:hAnsiTheme="minorHAnsi" w:cstheme="minorHAnsi"/>
        </w:rPr>
        <w:t xml:space="preserve">comments and observations from </w:t>
      </w:r>
      <w:r w:rsidR="00487821" w:rsidRPr="004A29B6">
        <w:rPr>
          <w:rFonts w:asciiTheme="minorHAnsi" w:hAnsiTheme="minorHAnsi" w:cstheme="minorHAnsi"/>
        </w:rPr>
        <w:t>a</w:t>
      </w:r>
      <w:r w:rsidR="008E5E4A" w:rsidRPr="004A29B6">
        <w:rPr>
          <w:rFonts w:asciiTheme="minorHAnsi" w:hAnsiTheme="minorHAnsi" w:cstheme="minorHAnsi"/>
        </w:rPr>
        <w:t xml:space="preserve"> sole </w:t>
      </w:r>
      <w:r w:rsidR="008E5E4A" w:rsidRPr="004A29B6">
        <w:rPr>
          <w:rFonts w:asciiTheme="minorHAnsi" w:hAnsiTheme="minorHAnsi" w:cstheme="minorHAnsi"/>
        </w:rPr>
        <w:lastRenderedPageBreak/>
        <w:t>perspective.</w:t>
      </w:r>
      <w:r w:rsidR="00487821" w:rsidRPr="004A29B6">
        <w:rPr>
          <w:rFonts w:asciiTheme="minorHAnsi" w:hAnsiTheme="minorHAnsi" w:cstheme="minorHAnsi"/>
        </w:rPr>
        <w:t xml:space="preserve"> Fundamentally, </w:t>
      </w:r>
      <w:r w:rsidR="00961147" w:rsidRPr="004A29B6">
        <w:rPr>
          <w:rFonts w:asciiTheme="minorHAnsi" w:hAnsiTheme="minorHAnsi" w:cstheme="minorHAnsi"/>
        </w:rPr>
        <w:t xml:space="preserve">I find that </w:t>
      </w:r>
      <w:r w:rsidR="00487821" w:rsidRPr="004A29B6">
        <w:rPr>
          <w:rFonts w:asciiTheme="minorHAnsi" w:hAnsiTheme="minorHAnsi" w:cstheme="minorHAnsi"/>
        </w:rPr>
        <w:t>the study reads like a creepy fan letter to Jena Malone from an older male stranger with an unhealthy obsession.</w:t>
      </w:r>
      <w:r w:rsidR="008E5E4A" w:rsidRPr="004A29B6">
        <w:rPr>
          <w:rFonts w:asciiTheme="minorHAnsi" w:hAnsiTheme="minorHAnsi" w:cstheme="minorHAnsi"/>
        </w:rPr>
        <w:t xml:space="preserve"> </w:t>
      </w:r>
      <w:r w:rsidR="00487821" w:rsidRPr="004A29B6">
        <w:rPr>
          <w:rFonts w:asciiTheme="minorHAnsi" w:hAnsiTheme="minorHAnsi" w:cstheme="minorHAnsi"/>
        </w:rPr>
        <w:t>I am</w:t>
      </w:r>
      <w:r w:rsidRPr="004A29B6">
        <w:rPr>
          <w:rFonts w:asciiTheme="minorHAnsi" w:hAnsiTheme="minorHAnsi" w:cstheme="minorHAnsi"/>
        </w:rPr>
        <w:t xml:space="preserve"> mindful of my own bias as a female researcher</w:t>
      </w:r>
      <w:r w:rsidR="00961147" w:rsidRPr="004A29B6">
        <w:rPr>
          <w:rFonts w:asciiTheme="minorHAnsi" w:hAnsiTheme="minorHAnsi" w:cstheme="minorHAnsi"/>
        </w:rPr>
        <w:t xml:space="preserve"> in the context of a society ten years after this study </w:t>
      </w:r>
      <w:r w:rsidR="00487821" w:rsidRPr="004A29B6">
        <w:rPr>
          <w:rFonts w:asciiTheme="minorHAnsi" w:hAnsiTheme="minorHAnsi" w:cstheme="minorHAnsi"/>
        </w:rPr>
        <w:t xml:space="preserve">when reflecting that these observations do not sit comfortably. </w:t>
      </w:r>
      <w:r w:rsidR="00961147" w:rsidRPr="004A29B6">
        <w:rPr>
          <w:rFonts w:asciiTheme="minorHAnsi" w:hAnsiTheme="minorHAnsi" w:cstheme="minorHAnsi"/>
        </w:rPr>
        <w:t xml:space="preserve">This study has been cited 38 times, making the ideas within impactful and far-reaching compared to the other papers within this report. </w:t>
      </w:r>
    </w:p>
    <w:p w14:paraId="058EE8E3" w14:textId="0EB35DFC" w:rsidR="00183EC0" w:rsidRPr="004A29B6" w:rsidRDefault="00183EC0" w:rsidP="00B245A6">
      <w:pPr>
        <w:pStyle w:val="NormalWeb"/>
        <w:spacing w:before="0" w:beforeAutospacing="0" w:after="173" w:afterAutospacing="0"/>
        <w:jc w:val="both"/>
        <w:rPr>
          <w:rFonts w:asciiTheme="minorHAnsi" w:hAnsiTheme="minorHAnsi" w:cstheme="minorHAnsi"/>
          <w:b/>
          <w:bCs/>
          <w:color w:val="3A3A3A"/>
          <w:shd w:val="clear" w:color="auto" w:fill="FFFFFF"/>
        </w:rPr>
      </w:pPr>
      <w:r w:rsidRPr="004A29B6">
        <w:rPr>
          <w:rFonts w:asciiTheme="minorHAnsi" w:hAnsiTheme="minorHAnsi" w:cstheme="minorHAnsi"/>
          <w:b/>
          <w:bCs/>
        </w:rPr>
        <w:t xml:space="preserve">Paper 7: </w:t>
      </w:r>
      <w:r w:rsidRPr="004A29B6">
        <w:rPr>
          <w:rFonts w:asciiTheme="minorHAnsi" w:hAnsiTheme="minorHAnsi" w:cstheme="minorHAnsi"/>
          <w:b/>
          <w:bCs/>
          <w:color w:val="3A3A3A"/>
          <w:shd w:val="clear" w:color="auto" w:fill="FFFFFF"/>
        </w:rPr>
        <w:t xml:space="preserve">Defining Identification: A Theoretical Look at the Identification of Audiences </w:t>
      </w:r>
      <w:r w:rsidR="00737F0A" w:rsidRPr="004A29B6">
        <w:rPr>
          <w:rFonts w:asciiTheme="minorHAnsi" w:hAnsiTheme="minorHAnsi" w:cstheme="minorHAnsi"/>
          <w:b/>
          <w:bCs/>
          <w:color w:val="3A3A3A"/>
          <w:shd w:val="clear" w:color="auto" w:fill="FFFFFF"/>
        </w:rPr>
        <w:t>w</w:t>
      </w:r>
      <w:r w:rsidRPr="004A29B6">
        <w:rPr>
          <w:rFonts w:asciiTheme="minorHAnsi" w:hAnsiTheme="minorHAnsi" w:cstheme="minorHAnsi"/>
          <w:b/>
          <w:bCs/>
          <w:color w:val="3A3A3A"/>
          <w:shd w:val="clear" w:color="auto" w:fill="FFFFFF"/>
        </w:rPr>
        <w:t>ith Media Characters by Cohen, J. (2001).</w:t>
      </w:r>
    </w:p>
    <w:p w14:paraId="75F847EA" w14:textId="47D89F89" w:rsidR="00737F0A" w:rsidRPr="004A29B6" w:rsidRDefault="00737F0A" w:rsidP="00737F0A">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This study is included in this report as it provides an overview of a key concept related to Spectatorship and offers insights on how to measure such a subjective concept using empirical methods. The paper explores a key concept operating under the larger realm of spectatorship – that of identification. Cohen argues that until the time of his study, numerous concepts has been ‘lumped together’ and that </w:t>
      </w:r>
      <w:proofErr w:type="spellStart"/>
      <w:r w:rsidRPr="004A29B6">
        <w:rPr>
          <w:rFonts w:asciiTheme="minorHAnsi" w:hAnsiTheme="minorHAnsi" w:cstheme="minorHAnsi"/>
        </w:rPr>
        <w:t>at</w:t>
      </w:r>
      <w:proofErr w:type="spellEnd"/>
      <w:r w:rsidRPr="004A29B6">
        <w:rPr>
          <w:rFonts w:asciiTheme="minorHAnsi" w:hAnsiTheme="minorHAnsi" w:cstheme="minorHAnsi"/>
        </w:rPr>
        <w:t xml:space="preserve"> a result, researchers have not yet provided a clear definition of the term.</w:t>
      </w:r>
    </w:p>
    <w:p w14:paraId="4484029D" w14:textId="156B7A54" w:rsidR="00737F0A" w:rsidRPr="004A29B6" w:rsidRDefault="00737F0A" w:rsidP="00737F0A">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Cohen (245:2001) </w:t>
      </w:r>
      <w:r w:rsidR="00003B05" w:rsidRPr="004A29B6">
        <w:rPr>
          <w:rFonts w:asciiTheme="minorHAnsi" w:hAnsiTheme="minorHAnsi" w:cstheme="minorHAnsi"/>
        </w:rPr>
        <w:t>argue</w:t>
      </w:r>
      <w:r w:rsidRPr="004A29B6">
        <w:rPr>
          <w:rFonts w:asciiTheme="minorHAnsi" w:hAnsiTheme="minorHAnsi" w:cstheme="minorHAnsi"/>
        </w:rPr>
        <w:t>s</w:t>
      </w:r>
      <w:r w:rsidR="00003B05" w:rsidRPr="004A29B6">
        <w:rPr>
          <w:rFonts w:asciiTheme="minorHAnsi" w:hAnsiTheme="minorHAnsi" w:cstheme="minorHAnsi"/>
        </w:rPr>
        <w:t xml:space="preserve"> that </w:t>
      </w:r>
      <w:r w:rsidRPr="004A29B6">
        <w:rPr>
          <w:rFonts w:asciiTheme="minorHAnsi" w:hAnsiTheme="minorHAnsi" w:cstheme="minorHAnsi"/>
        </w:rPr>
        <w:t>‘</w:t>
      </w:r>
      <w:r w:rsidR="00003B05" w:rsidRPr="004A29B6">
        <w:rPr>
          <w:rFonts w:asciiTheme="minorHAnsi" w:hAnsiTheme="minorHAnsi" w:cstheme="minorHAnsi"/>
        </w:rPr>
        <w:t>although the notion of identification with media characters</w:t>
      </w:r>
      <w:r w:rsidRPr="004A29B6">
        <w:rPr>
          <w:rFonts w:asciiTheme="minorHAnsi" w:hAnsiTheme="minorHAnsi" w:cstheme="minorHAnsi"/>
        </w:rPr>
        <w:t xml:space="preserve"> </w:t>
      </w:r>
      <w:r w:rsidR="00003B05" w:rsidRPr="004A29B6">
        <w:rPr>
          <w:rFonts w:asciiTheme="minorHAnsi" w:hAnsiTheme="minorHAnsi" w:cstheme="minorHAnsi"/>
        </w:rPr>
        <w:t>is widely discussed in media research, it has not been carefully conceptualized or rigorously</w:t>
      </w:r>
      <w:r w:rsidRPr="004A29B6">
        <w:rPr>
          <w:rFonts w:asciiTheme="minorHAnsi" w:hAnsiTheme="minorHAnsi" w:cstheme="minorHAnsi"/>
        </w:rPr>
        <w:t xml:space="preserve"> </w:t>
      </w:r>
      <w:r w:rsidR="00003B05" w:rsidRPr="004A29B6">
        <w:rPr>
          <w:rFonts w:asciiTheme="minorHAnsi" w:hAnsiTheme="minorHAnsi" w:cstheme="minorHAnsi"/>
        </w:rPr>
        <w:t xml:space="preserve">tested in empirical audience </w:t>
      </w:r>
      <w:proofErr w:type="gramStart"/>
      <w:r w:rsidR="00003B05" w:rsidRPr="004A29B6">
        <w:rPr>
          <w:rFonts w:asciiTheme="minorHAnsi" w:hAnsiTheme="minorHAnsi" w:cstheme="minorHAnsi"/>
        </w:rPr>
        <w:t>studies</w:t>
      </w:r>
      <w:r w:rsidRPr="004A29B6">
        <w:rPr>
          <w:rFonts w:asciiTheme="minorHAnsi" w:hAnsiTheme="minorHAnsi" w:cstheme="minorHAnsi"/>
        </w:rPr>
        <w:t>’</w:t>
      </w:r>
      <w:proofErr w:type="gramEnd"/>
      <w:r w:rsidRPr="004A29B6">
        <w:rPr>
          <w:rFonts w:asciiTheme="minorHAnsi" w:hAnsiTheme="minorHAnsi" w:cstheme="minorHAnsi"/>
        </w:rPr>
        <w:t xml:space="preserve">. </w:t>
      </w:r>
      <w:r w:rsidR="00003B05" w:rsidRPr="004A29B6">
        <w:rPr>
          <w:rFonts w:asciiTheme="minorHAnsi" w:hAnsiTheme="minorHAnsi" w:cstheme="minorHAnsi"/>
        </w:rPr>
        <w:t xml:space="preserve"> Cohen’s study</w:t>
      </w:r>
      <w:r w:rsidRPr="004A29B6">
        <w:rPr>
          <w:rFonts w:asciiTheme="minorHAnsi" w:hAnsiTheme="minorHAnsi" w:cstheme="minorHAnsi"/>
        </w:rPr>
        <w:t>, therefore,</w:t>
      </w:r>
      <w:r w:rsidR="00003B05" w:rsidRPr="004A29B6">
        <w:rPr>
          <w:rFonts w:asciiTheme="minorHAnsi" w:hAnsiTheme="minorHAnsi" w:cstheme="minorHAnsi"/>
        </w:rPr>
        <w:t xml:space="preserve"> attempts to provide a workable definition of</w:t>
      </w:r>
      <w:r w:rsidRPr="004A29B6">
        <w:rPr>
          <w:rFonts w:asciiTheme="minorHAnsi" w:hAnsiTheme="minorHAnsi" w:cstheme="minorHAnsi"/>
        </w:rPr>
        <w:t xml:space="preserve"> the term</w:t>
      </w:r>
      <w:r w:rsidR="00003B05" w:rsidRPr="004A29B6">
        <w:rPr>
          <w:rFonts w:asciiTheme="minorHAnsi" w:hAnsiTheme="minorHAnsi" w:cstheme="minorHAnsi"/>
        </w:rPr>
        <w:t xml:space="preserve"> </w:t>
      </w:r>
      <w:r w:rsidRPr="004A29B6">
        <w:rPr>
          <w:rFonts w:asciiTheme="minorHAnsi" w:hAnsiTheme="minorHAnsi" w:cstheme="minorHAnsi"/>
        </w:rPr>
        <w:t>‘</w:t>
      </w:r>
      <w:r w:rsidR="00003B05" w:rsidRPr="004A29B6">
        <w:rPr>
          <w:rFonts w:asciiTheme="minorHAnsi" w:hAnsiTheme="minorHAnsi" w:cstheme="minorHAnsi"/>
        </w:rPr>
        <w:t>identification</w:t>
      </w:r>
      <w:r w:rsidRPr="004A29B6">
        <w:rPr>
          <w:rFonts w:asciiTheme="minorHAnsi" w:hAnsiTheme="minorHAnsi" w:cstheme="minorHAnsi"/>
        </w:rPr>
        <w:t>’. The two central questions posed are: what is identification with media characters, and what are the causes and consequences of identification? (246:2001)</w:t>
      </w:r>
    </w:p>
    <w:p w14:paraId="2D7ACC04" w14:textId="1E225F1D" w:rsidR="00BE785F" w:rsidRPr="004A29B6" w:rsidRDefault="00737F0A" w:rsidP="00BE785F">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The first part of the study provides a history of theories/key findings on identification to date (2001), posing links and drawing out differences in approaches between </w:t>
      </w:r>
      <w:r w:rsidR="00003B05" w:rsidRPr="004A29B6">
        <w:rPr>
          <w:rFonts w:asciiTheme="minorHAnsi" w:hAnsiTheme="minorHAnsi" w:cstheme="minorHAnsi"/>
        </w:rPr>
        <w:t>communication theories</w:t>
      </w:r>
      <w:r w:rsidRPr="004A29B6">
        <w:rPr>
          <w:rFonts w:asciiTheme="minorHAnsi" w:hAnsiTheme="minorHAnsi" w:cstheme="minorHAnsi"/>
        </w:rPr>
        <w:t xml:space="preserve"> and </w:t>
      </w:r>
      <w:r w:rsidR="00422533" w:rsidRPr="004A29B6">
        <w:rPr>
          <w:rFonts w:asciiTheme="minorHAnsi" w:hAnsiTheme="minorHAnsi" w:cstheme="minorHAnsi"/>
        </w:rPr>
        <w:t>psychological theories of identificatio</w:t>
      </w:r>
      <w:r w:rsidRPr="004A29B6">
        <w:rPr>
          <w:rFonts w:asciiTheme="minorHAnsi" w:hAnsiTheme="minorHAnsi" w:cstheme="minorHAnsi"/>
        </w:rPr>
        <w:t>n.</w:t>
      </w:r>
      <w:r w:rsidR="00BE785F" w:rsidRPr="004A29B6">
        <w:rPr>
          <w:rFonts w:asciiTheme="minorHAnsi" w:hAnsiTheme="minorHAnsi" w:cstheme="minorHAnsi"/>
        </w:rPr>
        <w:t xml:space="preserve"> Cohen attempts to distance the concept of </w:t>
      </w:r>
      <w:r w:rsidR="00422533" w:rsidRPr="004A29B6">
        <w:rPr>
          <w:rFonts w:asciiTheme="minorHAnsi" w:hAnsiTheme="minorHAnsi" w:cstheme="minorHAnsi"/>
        </w:rPr>
        <w:t xml:space="preserve">identification </w:t>
      </w:r>
      <w:r w:rsidR="00BE785F" w:rsidRPr="004A29B6">
        <w:rPr>
          <w:rFonts w:asciiTheme="minorHAnsi" w:hAnsiTheme="minorHAnsi" w:cstheme="minorHAnsi"/>
        </w:rPr>
        <w:t xml:space="preserve">from other related </w:t>
      </w:r>
      <w:r w:rsidR="00422533" w:rsidRPr="004A29B6">
        <w:rPr>
          <w:rFonts w:asciiTheme="minorHAnsi" w:hAnsiTheme="minorHAnsi" w:cstheme="minorHAnsi"/>
        </w:rPr>
        <w:t xml:space="preserve">concepts, such as </w:t>
      </w:r>
      <w:proofErr w:type="spellStart"/>
      <w:r w:rsidR="00422533" w:rsidRPr="004A29B6">
        <w:rPr>
          <w:rFonts w:asciiTheme="minorHAnsi" w:hAnsiTheme="minorHAnsi" w:cstheme="minorHAnsi"/>
        </w:rPr>
        <w:t>parasocial</w:t>
      </w:r>
      <w:proofErr w:type="spellEnd"/>
      <w:r w:rsidR="00422533" w:rsidRPr="004A29B6">
        <w:rPr>
          <w:rFonts w:asciiTheme="minorHAnsi" w:hAnsiTheme="minorHAnsi" w:cstheme="minorHAnsi"/>
        </w:rPr>
        <w:t xml:space="preserve"> relationships and fandom (249:2001)</w:t>
      </w:r>
      <w:r w:rsidR="00BE785F" w:rsidRPr="004A29B6">
        <w:rPr>
          <w:rFonts w:asciiTheme="minorHAnsi" w:hAnsiTheme="minorHAnsi" w:cstheme="minorHAnsi"/>
        </w:rPr>
        <w:t xml:space="preserve"> by m</w:t>
      </w:r>
      <w:r w:rsidR="003F0861" w:rsidRPr="004A29B6">
        <w:rPr>
          <w:rFonts w:asciiTheme="minorHAnsi" w:hAnsiTheme="minorHAnsi" w:cstheme="minorHAnsi"/>
        </w:rPr>
        <w:t>ak</w:t>
      </w:r>
      <w:r w:rsidR="00BE785F" w:rsidRPr="004A29B6">
        <w:rPr>
          <w:rFonts w:asciiTheme="minorHAnsi" w:hAnsiTheme="minorHAnsi" w:cstheme="minorHAnsi"/>
        </w:rPr>
        <w:t>ing notable</w:t>
      </w:r>
      <w:r w:rsidR="003F0861" w:rsidRPr="004A29B6">
        <w:rPr>
          <w:rFonts w:asciiTheme="minorHAnsi" w:hAnsiTheme="minorHAnsi" w:cstheme="minorHAnsi"/>
        </w:rPr>
        <w:t xml:space="preserve"> distinctions between spectatorship</w:t>
      </w:r>
      <w:r w:rsidR="00BE785F" w:rsidRPr="004A29B6">
        <w:rPr>
          <w:rFonts w:asciiTheme="minorHAnsi" w:hAnsiTheme="minorHAnsi" w:cstheme="minorHAnsi"/>
        </w:rPr>
        <w:t xml:space="preserve">, </w:t>
      </w:r>
      <w:proofErr w:type="gramStart"/>
      <w:r w:rsidR="00BE785F" w:rsidRPr="004A29B6">
        <w:rPr>
          <w:rFonts w:asciiTheme="minorHAnsi" w:hAnsiTheme="minorHAnsi" w:cstheme="minorHAnsi"/>
        </w:rPr>
        <w:t>fandom</w:t>
      </w:r>
      <w:proofErr w:type="gramEnd"/>
      <w:r w:rsidR="003F0861" w:rsidRPr="004A29B6">
        <w:rPr>
          <w:rFonts w:asciiTheme="minorHAnsi" w:hAnsiTheme="minorHAnsi" w:cstheme="minorHAnsi"/>
        </w:rPr>
        <w:t xml:space="preserve"> and identification</w:t>
      </w:r>
      <w:r w:rsidR="00BE785F" w:rsidRPr="004A29B6">
        <w:rPr>
          <w:rFonts w:asciiTheme="minorHAnsi" w:hAnsiTheme="minorHAnsi" w:cstheme="minorHAnsi"/>
        </w:rPr>
        <w:t xml:space="preserve">. </w:t>
      </w:r>
      <w:r w:rsidR="003F0861" w:rsidRPr="004A29B6">
        <w:rPr>
          <w:rFonts w:asciiTheme="minorHAnsi" w:hAnsiTheme="minorHAnsi" w:cstheme="minorHAnsi"/>
        </w:rPr>
        <w:t xml:space="preserve"> </w:t>
      </w:r>
      <w:r w:rsidR="00BE785F" w:rsidRPr="004A29B6">
        <w:rPr>
          <w:rFonts w:asciiTheme="minorHAnsi" w:hAnsiTheme="minorHAnsi" w:cstheme="minorHAnsi"/>
        </w:rPr>
        <w:t>Cohen provides an array of audience responses which he argues researchers confuse with identification, such as ‘desiring to imitate’ a character (252:2001) in a bid to distinguish identification from other spectatorship pleasures where the character is likely to be seen as external to the self. Cohen ultimately argues that these are not identical terms and to view them as such makes the empirical measurement of such data impossible.</w:t>
      </w:r>
    </w:p>
    <w:p w14:paraId="3B68E748" w14:textId="64A45B0D" w:rsidR="002E1B7E" w:rsidRPr="004A29B6" w:rsidRDefault="00BE785F" w:rsidP="002E1B7E">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The study therefore argues that n</w:t>
      </w:r>
      <w:r w:rsidR="003F0861" w:rsidRPr="004A29B6">
        <w:rPr>
          <w:rFonts w:asciiTheme="minorHAnsi" w:hAnsiTheme="minorHAnsi" w:cstheme="minorHAnsi"/>
        </w:rPr>
        <w:t>o</w:t>
      </w:r>
      <w:r w:rsidRPr="004A29B6">
        <w:rPr>
          <w:rFonts w:asciiTheme="minorHAnsi" w:hAnsiTheme="minorHAnsi" w:cstheme="minorHAnsi"/>
        </w:rPr>
        <w:t xml:space="preserve"> successful</w:t>
      </w:r>
      <w:r w:rsidR="003F0861" w:rsidRPr="004A29B6">
        <w:rPr>
          <w:rFonts w:asciiTheme="minorHAnsi" w:hAnsiTheme="minorHAnsi" w:cstheme="minorHAnsi"/>
        </w:rPr>
        <w:t xml:space="preserve"> measure for</w:t>
      </w:r>
      <w:r w:rsidRPr="004A29B6">
        <w:rPr>
          <w:rFonts w:asciiTheme="minorHAnsi" w:hAnsiTheme="minorHAnsi" w:cstheme="minorHAnsi"/>
        </w:rPr>
        <w:t xml:space="preserve"> collating data related to the concept of</w:t>
      </w:r>
      <w:r w:rsidR="003F0861" w:rsidRPr="004A29B6">
        <w:rPr>
          <w:rFonts w:asciiTheme="minorHAnsi" w:hAnsiTheme="minorHAnsi" w:cstheme="minorHAnsi"/>
        </w:rPr>
        <w:t xml:space="preserve"> identification has been devised</w:t>
      </w:r>
      <w:r w:rsidRPr="004A29B6">
        <w:rPr>
          <w:rFonts w:asciiTheme="minorHAnsi" w:hAnsiTheme="minorHAnsi" w:cstheme="minorHAnsi"/>
        </w:rPr>
        <w:t xml:space="preserve"> and that m</w:t>
      </w:r>
      <w:r w:rsidR="003F0861" w:rsidRPr="004A29B6">
        <w:rPr>
          <w:rFonts w:asciiTheme="minorHAnsi" w:hAnsiTheme="minorHAnsi" w:cstheme="minorHAnsi"/>
        </w:rPr>
        <w:t>easuring identification in empirical media studies</w:t>
      </w:r>
      <w:r w:rsidR="00E26DA3" w:rsidRPr="004A29B6">
        <w:rPr>
          <w:rFonts w:asciiTheme="minorHAnsi" w:hAnsiTheme="minorHAnsi" w:cstheme="minorHAnsi"/>
        </w:rPr>
        <w:t xml:space="preserve"> without a </w:t>
      </w:r>
      <w:r w:rsidRPr="004A29B6">
        <w:rPr>
          <w:rFonts w:asciiTheme="minorHAnsi" w:hAnsiTheme="minorHAnsi" w:cstheme="minorHAnsi"/>
        </w:rPr>
        <w:t xml:space="preserve">workable definition </w:t>
      </w:r>
      <w:proofErr w:type="gramStart"/>
      <w:r w:rsidRPr="004A29B6">
        <w:rPr>
          <w:rFonts w:asciiTheme="minorHAnsi" w:hAnsiTheme="minorHAnsi" w:cstheme="minorHAnsi"/>
        </w:rPr>
        <w:t>lead</w:t>
      </w:r>
      <w:proofErr w:type="gramEnd"/>
      <w:r w:rsidR="00E26DA3" w:rsidRPr="004A29B6">
        <w:rPr>
          <w:rFonts w:asciiTheme="minorHAnsi" w:hAnsiTheme="minorHAnsi" w:cstheme="minorHAnsi"/>
        </w:rPr>
        <w:t xml:space="preserve"> to ambiguous results</w:t>
      </w:r>
      <w:r w:rsidRPr="004A29B6">
        <w:rPr>
          <w:rFonts w:asciiTheme="minorHAnsi" w:hAnsiTheme="minorHAnsi" w:cstheme="minorHAnsi"/>
        </w:rPr>
        <w:t xml:space="preserve"> (255:2001). Cohen provides his own definition and measurement framework based on </w:t>
      </w:r>
      <w:r w:rsidR="00E26DA3" w:rsidRPr="004A29B6">
        <w:rPr>
          <w:rFonts w:asciiTheme="minorHAnsi" w:hAnsiTheme="minorHAnsi" w:cstheme="minorHAnsi"/>
        </w:rPr>
        <w:t xml:space="preserve">a model </w:t>
      </w:r>
      <w:r w:rsidRPr="004A29B6">
        <w:rPr>
          <w:rFonts w:asciiTheme="minorHAnsi" w:hAnsiTheme="minorHAnsi" w:cstheme="minorHAnsi"/>
        </w:rPr>
        <w:t xml:space="preserve">of four </w:t>
      </w:r>
      <w:r w:rsidR="00E26DA3" w:rsidRPr="004A29B6">
        <w:rPr>
          <w:rFonts w:asciiTheme="minorHAnsi" w:hAnsiTheme="minorHAnsi" w:cstheme="minorHAnsi"/>
        </w:rPr>
        <w:t xml:space="preserve">dimensions: </w:t>
      </w:r>
      <w:r w:rsidR="002E1B7E" w:rsidRPr="004A29B6">
        <w:rPr>
          <w:rFonts w:asciiTheme="minorHAnsi" w:hAnsiTheme="minorHAnsi" w:cstheme="minorHAnsi"/>
        </w:rPr>
        <w:t xml:space="preserve">empathy, perspective, </w:t>
      </w:r>
      <w:proofErr w:type="gramStart"/>
      <w:r w:rsidR="002E1B7E" w:rsidRPr="004A29B6">
        <w:rPr>
          <w:rFonts w:asciiTheme="minorHAnsi" w:hAnsiTheme="minorHAnsi" w:cstheme="minorHAnsi"/>
        </w:rPr>
        <w:t>motivation</w:t>
      </w:r>
      <w:proofErr w:type="gramEnd"/>
      <w:r w:rsidR="002E1B7E" w:rsidRPr="004A29B6">
        <w:rPr>
          <w:rFonts w:asciiTheme="minorHAnsi" w:hAnsiTheme="minorHAnsi" w:cstheme="minorHAnsi"/>
        </w:rPr>
        <w:t xml:space="preserve"> and </w:t>
      </w:r>
      <w:r w:rsidRPr="004A29B6">
        <w:rPr>
          <w:rFonts w:asciiTheme="minorHAnsi" w:hAnsiTheme="minorHAnsi" w:cstheme="minorHAnsi"/>
        </w:rPr>
        <w:t>absorption</w:t>
      </w:r>
      <w:r w:rsidR="002E1B7E" w:rsidRPr="004A29B6">
        <w:rPr>
          <w:rFonts w:asciiTheme="minorHAnsi" w:hAnsiTheme="minorHAnsi" w:cstheme="minorHAnsi"/>
        </w:rPr>
        <w:t xml:space="preserve">. </w:t>
      </w:r>
      <w:r w:rsidRPr="004A29B6">
        <w:rPr>
          <w:rFonts w:asciiTheme="minorHAnsi" w:hAnsiTheme="minorHAnsi" w:cstheme="minorHAnsi"/>
        </w:rPr>
        <w:t xml:space="preserve">He also argues that these elements should </w:t>
      </w:r>
      <w:r w:rsidR="002E1B7E" w:rsidRPr="004A29B6">
        <w:rPr>
          <w:rFonts w:asciiTheme="minorHAnsi" w:hAnsiTheme="minorHAnsi" w:cstheme="minorHAnsi"/>
        </w:rPr>
        <w:t>be measured by intensity and frequency (525:2001)</w:t>
      </w:r>
      <w:r w:rsidRPr="004A29B6">
        <w:rPr>
          <w:rFonts w:asciiTheme="minorHAnsi" w:hAnsiTheme="minorHAnsi" w:cstheme="minorHAnsi"/>
        </w:rPr>
        <w:t xml:space="preserve"> and that the c</w:t>
      </w:r>
      <w:r w:rsidR="002E1B7E" w:rsidRPr="004A29B6">
        <w:rPr>
          <w:rFonts w:asciiTheme="minorHAnsi" w:hAnsiTheme="minorHAnsi" w:cstheme="minorHAnsi"/>
        </w:rPr>
        <w:t xml:space="preserve">ontext of </w:t>
      </w:r>
      <w:r w:rsidRPr="004A29B6">
        <w:rPr>
          <w:rFonts w:asciiTheme="minorHAnsi" w:hAnsiTheme="minorHAnsi" w:cstheme="minorHAnsi"/>
        </w:rPr>
        <w:t xml:space="preserve">textual </w:t>
      </w:r>
      <w:r w:rsidR="002E1B7E" w:rsidRPr="004A29B6">
        <w:rPr>
          <w:rFonts w:asciiTheme="minorHAnsi" w:hAnsiTheme="minorHAnsi" w:cstheme="minorHAnsi"/>
        </w:rPr>
        <w:t>consumption should be acknowledged</w:t>
      </w:r>
      <w:r w:rsidRPr="004A29B6">
        <w:rPr>
          <w:rFonts w:asciiTheme="minorHAnsi" w:hAnsiTheme="minorHAnsi" w:cstheme="minorHAnsi"/>
        </w:rPr>
        <w:t>.</w:t>
      </w:r>
    </w:p>
    <w:p w14:paraId="44816297" w14:textId="534B017B" w:rsidR="002E1B7E" w:rsidRDefault="00BE785F" w:rsidP="002E1B7E">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The study</w:t>
      </w:r>
      <w:r w:rsidR="002E1B7E" w:rsidRPr="004A29B6">
        <w:rPr>
          <w:rFonts w:asciiTheme="minorHAnsi" w:hAnsiTheme="minorHAnsi" w:cstheme="minorHAnsi"/>
        </w:rPr>
        <w:t xml:space="preserve"> concludes that future research will indeed benefit from a clear definition of the concept of ‘identification’</w:t>
      </w:r>
      <w:r w:rsidRPr="004A29B6">
        <w:rPr>
          <w:rFonts w:asciiTheme="minorHAnsi" w:hAnsiTheme="minorHAnsi" w:cstheme="minorHAnsi"/>
        </w:rPr>
        <w:t xml:space="preserve"> and that this concept should be d</w:t>
      </w:r>
      <w:r w:rsidR="002E1B7E" w:rsidRPr="004A29B6">
        <w:rPr>
          <w:rFonts w:asciiTheme="minorHAnsi" w:hAnsiTheme="minorHAnsi" w:cstheme="minorHAnsi"/>
        </w:rPr>
        <w:t>istinguish</w:t>
      </w:r>
      <w:r w:rsidRPr="004A29B6">
        <w:rPr>
          <w:rFonts w:asciiTheme="minorHAnsi" w:hAnsiTheme="minorHAnsi" w:cstheme="minorHAnsi"/>
        </w:rPr>
        <w:t>ed from other</w:t>
      </w:r>
      <w:r w:rsidR="002E1B7E" w:rsidRPr="004A29B6">
        <w:rPr>
          <w:rFonts w:asciiTheme="minorHAnsi" w:hAnsiTheme="minorHAnsi" w:cstheme="minorHAnsi"/>
        </w:rPr>
        <w:t xml:space="preserve"> different types of audience response</w:t>
      </w:r>
      <w:r w:rsidRPr="004A29B6">
        <w:rPr>
          <w:rFonts w:asciiTheme="minorHAnsi" w:hAnsiTheme="minorHAnsi" w:cstheme="minorHAnsi"/>
        </w:rPr>
        <w:t xml:space="preserve"> cited by the study.</w:t>
      </w:r>
    </w:p>
    <w:p w14:paraId="21E6ECBB" w14:textId="77777777" w:rsidR="00E52149" w:rsidRDefault="00E52149" w:rsidP="002E1B7E">
      <w:pPr>
        <w:pStyle w:val="NormalWeb"/>
        <w:spacing w:before="0" w:beforeAutospacing="0" w:after="173" w:afterAutospacing="0"/>
        <w:jc w:val="both"/>
        <w:rPr>
          <w:rFonts w:asciiTheme="minorHAnsi" w:hAnsiTheme="minorHAnsi" w:cstheme="minorHAnsi"/>
        </w:rPr>
      </w:pPr>
    </w:p>
    <w:p w14:paraId="34D77893" w14:textId="77777777" w:rsidR="00E52149" w:rsidRPr="004A29B6" w:rsidRDefault="00E52149" w:rsidP="002E1B7E">
      <w:pPr>
        <w:pStyle w:val="NormalWeb"/>
        <w:spacing w:before="0" w:beforeAutospacing="0" w:after="173" w:afterAutospacing="0"/>
        <w:jc w:val="both"/>
        <w:rPr>
          <w:rFonts w:asciiTheme="minorHAnsi" w:hAnsiTheme="minorHAnsi" w:cstheme="minorHAnsi"/>
        </w:rPr>
      </w:pPr>
    </w:p>
    <w:p w14:paraId="58956BBA" w14:textId="3D139A83" w:rsidR="002B29C4" w:rsidRPr="004A29B6" w:rsidRDefault="002B29C4" w:rsidP="002B29C4">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rPr>
        <w:lastRenderedPageBreak/>
        <w:t xml:space="preserve">Paper 8: </w:t>
      </w:r>
      <w:r w:rsidRPr="004A29B6">
        <w:rPr>
          <w:rStyle w:val="arttitle"/>
          <w:rFonts w:asciiTheme="minorHAnsi" w:hAnsiTheme="minorHAnsi" w:cstheme="minorHAnsi"/>
          <w:b/>
          <w:bCs/>
          <w:color w:val="333333"/>
        </w:rPr>
        <w:t>‘A real show for mature women’ ageing along with ageing stars:</w:t>
      </w:r>
      <w:r w:rsidRPr="004A29B6">
        <w:rPr>
          <w:rStyle w:val="apple-converted-space"/>
          <w:rFonts w:asciiTheme="minorHAnsi" w:hAnsiTheme="minorHAnsi" w:cstheme="minorHAnsi"/>
          <w:b/>
          <w:bCs/>
          <w:color w:val="333333"/>
        </w:rPr>
        <w:t> </w:t>
      </w:r>
      <w:r w:rsidRPr="004A29B6">
        <w:rPr>
          <w:rStyle w:val="arttitle"/>
          <w:rFonts w:asciiTheme="minorHAnsi" w:hAnsiTheme="minorHAnsi" w:cstheme="minorHAnsi"/>
          <w:b/>
          <w:bCs/>
          <w:i/>
          <w:iCs/>
          <w:color w:val="333333"/>
        </w:rPr>
        <w:t>Grace and Frankie</w:t>
      </w:r>
      <w:r w:rsidRPr="004A29B6">
        <w:rPr>
          <w:rStyle w:val="apple-converted-space"/>
          <w:rFonts w:asciiTheme="minorHAnsi" w:hAnsiTheme="minorHAnsi" w:cstheme="minorHAnsi"/>
          <w:b/>
          <w:bCs/>
          <w:color w:val="333333"/>
        </w:rPr>
        <w:t> </w:t>
      </w:r>
      <w:r w:rsidRPr="004A29B6">
        <w:rPr>
          <w:rStyle w:val="arttitle"/>
          <w:rFonts w:asciiTheme="minorHAnsi" w:hAnsiTheme="minorHAnsi" w:cstheme="minorHAnsi"/>
          <w:b/>
          <w:bCs/>
          <w:color w:val="333333"/>
        </w:rPr>
        <w:t xml:space="preserve">fandom on Facebook by A, </w:t>
      </w:r>
      <w:proofErr w:type="spellStart"/>
      <w:r w:rsidRPr="004A29B6">
        <w:rPr>
          <w:rStyle w:val="authorname"/>
          <w:rFonts w:asciiTheme="minorHAnsi" w:hAnsiTheme="minorHAnsi" w:cstheme="minorHAnsi"/>
          <w:b/>
          <w:bCs/>
          <w:color w:val="333333"/>
        </w:rPr>
        <w:t>Jerslev</w:t>
      </w:r>
      <w:proofErr w:type="spellEnd"/>
      <w:r w:rsidRPr="004A29B6">
        <w:rPr>
          <w:rStyle w:val="authorname"/>
          <w:rFonts w:asciiTheme="minorHAnsi" w:hAnsiTheme="minorHAnsi" w:cstheme="minorHAnsi"/>
          <w:b/>
          <w:bCs/>
          <w:color w:val="333333"/>
        </w:rPr>
        <w:t>.</w:t>
      </w:r>
      <w:r w:rsidRPr="004A29B6">
        <w:rPr>
          <w:rStyle w:val="apple-converted-space"/>
          <w:rFonts w:asciiTheme="minorHAnsi" w:hAnsiTheme="minorHAnsi" w:cstheme="minorHAnsi"/>
          <w:b/>
          <w:bCs/>
          <w:color w:val="333333"/>
          <w:shd w:val="clear" w:color="auto" w:fill="FFFFFF"/>
        </w:rPr>
        <w:t> </w:t>
      </w:r>
      <w:r w:rsidRPr="004A29B6">
        <w:rPr>
          <w:rStyle w:val="Date1"/>
          <w:rFonts w:asciiTheme="minorHAnsi" w:hAnsiTheme="minorHAnsi" w:cstheme="minorHAnsi"/>
          <w:b/>
          <w:bCs/>
          <w:color w:val="333333"/>
        </w:rPr>
        <w:t>(2018)</w:t>
      </w:r>
      <w:r w:rsidRPr="004A29B6">
        <w:rPr>
          <w:rStyle w:val="apple-converted-space"/>
          <w:rFonts w:asciiTheme="minorHAnsi" w:hAnsiTheme="minorHAnsi" w:cstheme="minorHAnsi"/>
          <w:b/>
          <w:bCs/>
          <w:color w:val="333333"/>
          <w:shd w:val="clear" w:color="auto" w:fill="FFFFFF"/>
        </w:rPr>
        <w:t>.</w:t>
      </w:r>
    </w:p>
    <w:p w14:paraId="286FF256" w14:textId="62FC0E46" w:rsidR="005D711B" w:rsidRPr="004A29B6" w:rsidRDefault="00043647" w:rsidP="002E1B7E">
      <w:pPr>
        <w:pStyle w:val="NormalWeb"/>
        <w:spacing w:before="0" w:beforeAutospacing="0" w:after="173" w:afterAutospacing="0"/>
        <w:jc w:val="both"/>
        <w:rPr>
          <w:rFonts w:asciiTheme="minorHAnsi" w:hAnsiTheme="minorHAnsi" w:cstheme="minorHAnsi"/>
        </w:rPr>
      </w:pPr>
      <w:r>
        <w:rPr>
          <w:rFonts w:asciiTheme="minorHAnsi" w:hAnsiTheme="minorHAnsi" w:cstheme="minorHAnsi"/>
        </w:rPr>
        <w:t>I would define this exploration as the most useful research</w:t>
      </w:r>
      <w:r w:rsidR="005D711B" w:rsidRPr="004A29B6">
        <w:rPr>
          <w:rFonts w:asciiTheme="minorHAnsi" w:hAnsiTheme="minorHAnsi" w:cstheme="minorHAnsi"/>
        </w:rPr>
        <w:t xml:space="preserve"> paper</w:t>
      </w:r>
      <w:r>
        <w:rPr>
          <w:rFonts w:asciiTheme="minorHAnsi" w:hAnsiTheme="minorHAnsi" w:cstheme="minorHAnsi"/>
        </w:rPr>
        <w:t xml:space="preserve"> within my review and the one most closely linked to my own area of research interest. It</w:t>
      </w:r>
      <w:r w:rsidR="005D711B" w:rsidRPr="004A29B6">
        <w:rPr>
          <w:rFonts w:asciiTheme="minorHAnsi" w:hAnsiTheme="minorHAnsi" w:cstheme="minorHAnsi"/>
        </w:rPr>
        <w:t xml:space="preserve"> has been chosen for inclusion within the report for the following reasons: </w:t>
      </w:r>
    </w:p>
    <w:p w14:paraId="68FC2E35" w14:textId="145D8D5A" w:rsidR="00A00540" w:rsidRPr="004A29B6" w:rsidRDefault="005D711B" w:rsidP="005D711B">
      <w:pPr>
        <w:pStyle w:val="NormalWeb"/>
        <w:numPr>
          <w:ilvl w:val="0"/>
          <w:numId w:val="1"/>
        </w:numPr>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A study of a group under-represented by research – female spectators and stars over the age of </w:t>
      </w:r>
      <w:proofErr w:type="gramStart"/>
      <w:r w:rsidRPr="004A29B6">
        <w:rPr>
          <w:rFonts w:asciiTheme="minorHAnsi" w:hAnsiTheme="minorHAnsi" w:cstheme="minorHAnsi"/>
        </w:rPr>
        <w:t>50</w:t>
      </w:r>
      <w:proofErr w:type="gramEnd"/>
    </w:p>
    <w:p w14:paraId="5D54AD9A" w14:textId="7F44B6E3" w:rsidR="006818D2" w:rsidRPr="004A29B6" w:rsidRDefault="006818D2" w:rsidP="005D711B">
      <w:pPr>
        <w:pStyle w:val="NormalWeb"/>
        <w:numPr>
          <w:ilvl w:val="0"/>
          <w:numId w:val="1"/>
        </w:numPr>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Has direct links to my own research interests – female fandom in response to female </w:t>
      </w:r>
      <w:proofErr w:type="gramStart"/>
      <w:r w:rsidRPr="004A29B6">
        <w:rPr>
          <w:rFonts w:asciiTheme="minorHAnsi" w:hAnsiTheme="minorHAnsi" w:cstheme="minorHAnsi"/>
        </w:rPr>
        <w:t>stars</w:t>
      </w:r>
      <w:proofErr w:type="gramEnd"/>
    </w:p>
    <w:p w14:paraId="1C6DFEAE" w14:textId="1ECAC093" w:rsidR="005D711B" w:rsidRPr="00D033E8" w:rsidRDefault="005D711B" w:rsidP="005D711B">
      <w:pPr>
        <w:pStyle w:val="NormalWeb"/>
        <w:numPr>
          <w:ilvl w:val="0"/>
          <w:numId w:val="1"/>
        </w:numPr>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Focuses on a contemporary case study </w:t>
      </w:r>
      <w:r w:rsidRPr="00D033E8">
        <w:rPr>
          <w:rFonts w:asciiTheme="minorHAnsi" w:hAnsiTheme="minorHAnsi" w:cstheme="minorHAnsi"/>
          <w:i/>
          <w:iCs/>
        </w:rPr>
        <w:t>Grace and Frankie</w:t>
      </w:r>
      <w:r w:rsidRPr="00D033E8">
        <w:rPr>
          <w:rFonts w:asciiTheme="minorHAnsi" w:hAnsiTheme="minorHAnsi" w:cstheme="minorHAnsi"/>
        </w:rPr>
        <w:t xml:space="preserve"> (2015-) </w:t>
      </w:r>
    </w:p>
    <w:p w14:paraId="14954DAE" w14:textId="2330F180" w:rsidR="005D711B" w:rsidRPr="00D033E8" w:rsidRDefault="005D711B" w:rsidP="005D711B">
      <w:pPr>
        <w:pStyle w:val="NormalWeb"/>
        <w:numPr>
          <w:ilvl w:val="0"/>
          <w:numId w:val="1"/>
        </w:numPr>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Provides an insight into research methods associated with measuring audience </w:t>
      </w:r>
      <w:r w:rsidR="004E365C" w:rsidRPr="00D033E8">
        <w:rPr>
          <w:rFonts w:asciiTheme="minorHAnsi" w:hAnsiTheme="minorHAnsi" w:cstheme="minorHAnsi"/>
        </w:rPr>
        <w:t>reception.</w:t>
      </w:r>
    </w:p>
    <w:p w14:paraId="4D0D3CC4" w14:textId="0BB54057" w:rsidR="005D711B" w:rsidRPr="00D033E8" w:rsidRDefault="005D711B" w:rsidP="005D711B">
      <w:pPr>
        <w:pStyle w:val="NormalWeb"/>
        <w:numPr>
          <w:ilvl w:val="0"/>
          <w:numId w:val="1"/>
        </w:numPr>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Uses contemporary research methods – a qualitative analysis of social media </w:t>
      </w:r>
      <w:r w:rsidR="001629ED" w:rsidRPr="00D033E8">
        <w:rPr>
          <w:rFonts w:asciiTheme="minorHAnsi" w:hAnsiTheme="minorHAnsi" w:cstheme="minorHAnsi"/>
        </w:rPr>
        <w:t>comments made by fans.</w:t>
      </w:r>
    </w:p>
    <w:p w14:paraId="517DC8A8" w14:textId="2C876169" w:rsidR="001629ED" w:rsidRPr="00D033E8" w:rsidRDefault="001629ED" w:rsidP="001629ED">
      <w:pPr>
        <w:pStyle w:val="NormalWeb"/>
        <w:spacing w:before="0" w:beforeAutospacing="0" w:after="173" w:afterAutospacing="0"/>
        <w:jc w:val="both"/>
        <w:rPr>
          <w:rFonts w:asciiTheme="minorHAnsi" w:hAnsiTheme="minorHAnsi" w:cstheme="minorHAnsi"/>
        </w:rPr>
      </w:pP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(2018) provides a qualitative content analysis of </w:t>
      </w:r>
      <w:r w:rsidR="00DA3DE6" w:rsidRPr="00D033E8">
        <w:rPr>
          <w:rFonts w:asciiTheme="minorHAnsi" w:hAnsiTheme="minorHAnsi" w:cstheme="minorHAnsi"/>
        </w:rPr>
        <w:t xml:space="preserve">audience response through </w:t>
      </w:r>
      <w:r w:rsidRPr="00D033E8">
        <w:rPr>
          <w:rFonts w:asciiTheme="minorHAnsi" w:hAnsiTheme="minorHAnsi" w:cstheme="minorHAnsi"/>
        </w:rPr>
        <w:t xml:space="preserve">comments to two posts in relation to the Netflix show </w:t>
      </w:r>
      <w:r w:rsidRPr="00D033E8">
        <w:rPr>
          <w:rFonts w:asciiTheme="minorHAnsi" w:hAnsiTheme="minorHAnsi" w:cstheme="minorHAnsi"/>
          <w:i/>
          <w:iCs/>
        </w:rPr>
        <w:t>Grace &amp; Frankie</w:t>
      </w:r>
      <w:r w:rsidRPr="00D033E8">
        <w:rPr>
          <w:rFonts w:asciiTheme="minorHAnsi" w:hAnsiTheme="minorHAnsi" w:cstheme="minorHAnsi"/>
        </w:rPr>
        <w:t xml:space="preserve"> posted on the public Facebook page of Jane Fonda</w:t>
      </w:r>
      <w:r w:rsidRPr="00D033E8">
        <w:rPr>
          <w:rFonts w:asciiTheme="minorHAnsi" w:hAnsiTheme="minorHAnsi" w:cstheme="minorHAnsi"/>
          <w:i/>
          <w:iCs/>
        </w:rPr>
        <w:t xml:space="preserve">. </w:t>
      </w:r>
      <w:r w:rsidRPr="00D033E8">
        <w:rPr>
          <w:rFonts w:asciiTheme="minorHAnsi" w:hAnsiTheme="minorHAnsi" w:cstheme="minorHAnsi"/>
        </w:rPr>
        <w:t xml:space="preserve">The study </w:t>
      </w:r>
      <w:r w:rsidR="003240A1" w:rsidRPr="00D033E8">
        <w:rPr>
          <w:rFonts w:asciiTheme="minorHAnsi" w:hAnsiTheme="minorHAnsi" w:cstheme="minorHAnsi"/>
        </w:rPr>
        <w:t>investigates the ways in which</w:t>
      </w:r>
      <w:r w:rsidRPr="00D033E8">
        <w:rPr>
          <w:rFonts w:asciiTheme="minorHAnsi" w:hAnsiTheme="minorHAnsi" w:cstheme="minorHAnsi"/>
        </w:rPr>
        <w:t xml:space="preserve"> older </w:t>
      </w:r>
      <w:r w:rsidR="00AD7B51" w:rsidRPr="00D033E8">
        <w:rPr>
          <w:rFonts w:asciiTheme="minorHAnsi" w:hAnsiTheme="minorHAnsi" w:cstheme="minorHAnsi"/>
        </w:rPr>
        <w:t xml:space="preserve">female </w:t>
      </w:r>
      <w:r w:rsidRPr="00D033E8">
        <w:rPr>
          <w:rFonts w:asciiTheme="minorHAnsi" w:hAnsiTheme="minorHAnsi" w:cstheme="minorHAnsi"/>
        </w:rPr>
        <w:t xml:space="preserve">fans of the show Grace </w:t>
      </w:r>
      <w:r w:rsidR="00654364" w:rsidRPr="00D033E8">
        <w:rPr>
          <w:rFonts w:asciiTheme="minorHAnsi" w:hAnsiTheme="minorHAnsi" w:cstheme="minorHAnsi"/>
        </w:rPr>
        <w:t>and</w:t>
      </w:r>
      <w:r w:rsidRPr="00D033E8">
        <w:rPr>
          <w:rFonts w:asciiTheme="minorHAnsi" w:hAnsiTheme="minorHAnsi" w:cstheme="minorHAnsi"/>
        </w:rPr>
        <w:t xml:space="preserve"> Frankie respond to the two lead characters’ (played by actresses Lily Tomlin &amp; Jane Fonda) portrayal of aging</w:t>
      </w:r>
      <w:r w:rsidR="003240A1" w:rsidRPr="00D033E8">
        <w:rPr>
          <w:rFonts w:asciiTheme="minorHAnsi" w:hAnsiTheme="minorHAnsi" w:cstheme="minorHAnsi"/>
        </w:rPr>
        <w:t xml:space="preserve">. ‘Older’ for the basis of this study is defined as over 50. The rationale for the age of individuals sampled is based on Bolin’s (2014) theory of ‘generational experiences’ where an intimate relationship develops ‘with media personalities from </w:t>
      </w:r>
      <w:r w:rsidR="006818D2" w:rsidRPr="00D033E8">
        <w:rPr>
          <w:rFonts w:asciiTheme="minorHAnsi" w:hAnsiTheme="minorHAnsi" w:cstheme="minorHAnsi"/>
        </w:rPr>
        <w:t>one’s</w:t>
      </w:r>
      <w:r w:rsidR="003240A1" w:rsidRPr="00D033E8">
        <w:rPr>
          <w:rFonts w:asciiTheme="minorHAnsi" w:hAnsiTheme="minorHAnsi" w:cstheme="minorHAnsi"/>
        </w:rPr>
        <w:t xml:space="preserve"> formative youth period’ (188:2018).</w:t>
      </w:r>
    </w:p>
    <w:p w14:paraId="51DB0F84" w14:textId="3074461E" w:rsidR="003240A1" w:rsidRPr="00D033E8" w:rsidRDefault="003240A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The study concentrates on two posts from August 2016 and March 2017 respectively. </w:t>
      </w:r>
      <w:r w:rsidR="00654364" w:rsidRPr="00D033E8">
        <w:rPr>
          <w:rFonts w:asciiTheme="minorHAnsi" w:hAnsiTheme="minorHAnsi" w:cstheme="minorHAnsi"/>
        </w:rPr>
        <w:t xml:space="preserve">No rationale is provided for the </w:t>
      </w:r>
      <w:r w:rsidR="001C45B6" w:rsidRPr="00D033E8">
        <w:rPr>
          <w:rFonts w:asciiTheme="minorHAnsi" w:hAnsiTheme="minorHAnsi" w:cstheme="minorHAnsi"/>
        </w:rPr>
        <w:t xml:space="preserve">content or </w:t>
      </w:r>
      <w:r w:rsidR="00654364" w:rsidRPr="00D033E8">
        <w:rPr>
          <w:rFonts w:asciiTheme="minorHAnsi" w:hAnsiTheme="minorHAnsi" w:cstheme="minorHAnsi"/>
        </w:rPr>
        <w:t>time</w:t>
      </w:r>
      <w:r w:rsidR="006818D2" w:rsidRPr="00D033E8">
        <w:rPr>
          <w:rFonts w:asciiTheme="minorHAnsi" w:hAnsiTheme="minorHAnsi" w:cstheme="minorHAnsi"/>
        </w:rPr>
        <w:t>-</w:t>
      </w:r>
      <w:r w:rsidR="00654364" w:rsidRPr="00D033E8">
        <w:rPr>
          <w:rFonts w:asciiTheme="minorHAnsi" w:hAnsiTheme="minorHAnsi" w:cstheme="minorHAnsi"/>
        </w:rPr>
        <w:t xml:space="preserve">period of these </w:t>
      </w:r>
      <w:proofErr w:type="gramStart"/>
      <w:r w:rsidR="006818D2" w:rsidRPr="00D033E8">
        <w:rPr>
          <w:rFonts w:asciiTheme="minorHAnsi" w:hAnsiTheme="minorHAnsi" w:cstheme="minorHAnsi"/>
        </w:rPr>
        <w:t xml:space="preserve">particular </w:t>
      </w:r>
      <w:r w:rsidR="00654364" w:rsidRPr="00D033E8">
        <w:rPr>
          <w:rFonts w:asciiTheme="minorHAnsi" w:hAnsiTheme="minorHAnsi" w:cstheme="minorHAnsi"/>
        </w:rPr>
        <w:t>posts</w:t>
      </w:r>
      <w:proofErr w:type="gramEnd"/>
      <w:r w:rsidR="001C45B6" w:rsidRPr="00D033E8">
        <w:rPr>
          <w:rFonts w:asciiTheme="minorHAnsi" w:hAnsiTheme="minorHAnsi" w:cstheme="minorHAnsi"/>
        </w:rPr>
        <w:t>, perhaps simply coinciding with the timing of this study</w:t>
      </w:r>
      <w:r w:rsidR="00654364" w:rsidRPr="00D033E8">
        <w:rPr>
          <w:rFonts w:asciiTheme="minorHAnsi" w:hAnsiTheme="minorHAnsi" w:cstheme="minorHAnsi"/>
        </w:rPr>
        <w:t>. The commonality is that both posts shared feature a</w:t>
      </w:r>
      <w:r w:rsidR="006818D2" w:rsidRPr="00D033E8">
        <w:rPr>
          <w:rFonts w:asciiTheme="minorHAnsi" w:hAnsiTheme="minorHAnsi" w:cstheme="minorHAnsi"/>
        </w:rPr>
        <w:t xml:space="preserve">n </w:t>
      </w:r>
      <w:r w:rsidR="00654364" w:rsidRPr="00D033E8">
        <w:rPr>
          <w:rFonts w:asciiTheme="minorHAnsi" w:hAnsiTheme="minorHAnsi" w:cstheme="minorHAnsi"/>
        </w:rPr>
        <w:t>image of both actresses embracing each other outside of the fictional world of Grace and Frankie</w:t>
      </w:r>
      <w:r w:rsidR="006818D2" w:rsidRPr="00D033E8">
        <w:rPr>
          <w:rFonts w:asciiTheme="minorHAnsi" w:hAnsiTheme="minorHAnsi" w:cstheme="minorHAnsi"/>
        </w:rPr>
        <w:t xml:space="preserve"> (at a </w:t>
      </w:r>
      <w:proofErr w:type="gramStart"/>
      <w:r w:rsidR="006818D2" w:rsidRPr="00D033E8">
        <w:rPr>
          <w:rFonts w:asciiTheme="minorHAnsi" w:hAnsiTheme="minorHAnsi" w:cstheme="minorHAnsi"/>
        </w:rPr>
        <w:t>red carpet</w:t>
      </w:r>
      <w:proofErr w:type="gramEnd"/>
      <w:r w:rsidR="006818D2" w:rsidRPr="00D033E8">
        <w:rPr>
          <w:rFonts w:asciiTheme="minorHAnsi" w:hAnsiTheme="minorHAnsi" w:cstheme="minorHAnsi"/>
        </w:rPr>
        <w:t xml:space="preserve"> event and a behind the scenes/on set still)</w:t>
      </w:r>
      <w:r w:rsidR="00654364" w:rsidRPr="00D033E8">
        <w:rPr>
          <w:rFonts w:asciiTheme="minorHAnsi" w:hAnsiTheme="minorHAnsi" w:cstheme="minorHAnsi"/>
        </w:rPr>
        <w:t xml:space="preserve">. </w:t>
      </w:r>
    </w:p>
    <w:p w14:paraId="3D751644" w14:textId="0BABA709" w:rsidR="006818D2" w:rsidRPr="00D033E8" w:rsidRDefault="00034977" w:rsidP="001629ED">
      <w:pPr>
        <w:pStyle w:val="NormalWeb"/>
        <w:spacing w:before="0" w:beforeAutospacing="0" w:after="173" w:afterAutospacing="0"/>
        <w:jc w:val="both"/>
        <w:rPr>
          <w:rFonts w:asciiTheme="minorHAnsi" w:hAnsiTheme="minorHAnsi" w:cstheme="minorHAnsi"/>
        </w:rPr>
      </w:pP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w:t>
      </w:r>
      <w:r w:rsidR="006818D2" w:rsidRPr="00D033E8">
        <w:rPr>
          <w:rFonts w:asciiTheme="minorHAnsi" w:hAnsiTheme="minorHAnsi" w:cstheme="minorHAnsi"/>
        </w:rPr>
        <w:t xml:space="preserve">extracted comments and user information from Facebook using the NETVIZZ extraction app with a view to finding the gender and age of each commenter. Age is not always a publicly accessible </w:t>
      </w:r>
      <w:proofErr w:type="spellStart"/>
      <w:r w:rsidR="006818D2" w:rsidRPr="00D033E8">
        <w:rPr>
          <w:rFonts w:asciiTheme="minorHAnsi" w:hAnsiTheme="minorHAnsi" w:cstheme="minorHAnsi"/>
        </w:rPr>
        <w:t>characterstic</w:t>
      </w:r>
      <w:proofErr w:type="spellEnd"/>
      <w:r w:rsidR="006818D2" w:rsidRPr="00D033E8">
        <w:rPr>
          <w:rFonts w:asciiTheme="minorHAnsi" w:hAnsiTheme="minorHAnsi" w:cstheme="minorHAnsi"/>
        </w:rPr>
        <w:t xml:space="preserve"> on a Facebook </w:t>
      </w:r>
      <w:proofErr w:type="gramStart"/>
      <w:r w:rsidR="006818D2" w:rsidRPr="00D033E8">
        <w:rPr>
          <w:rFonts w:asciiTheme="minorHAnsi" w:hAnsiTheme="minorHAnsi" w:cstheme="minorHAnsi"/>
        </w:rPr>
        <w:t>profile</w:t>
      </w:r>
      <w:proofErr w:type="gramEnd"/>
      <w:r w:rsidR="006818D2" w:rsidRPr="00D033E8">
        <w:rPr>
          <w:rFonts w:asciiTheme="minorHAnsi" w:hAnsiTheme="minorHAnsi" w:cstheme="minorHAnsi"/>
        </w:rPr>
        <w:t xml:space="preserve"> so </w:t>
      </w:r>
      <w:proofErr w:type="spellStart"/>
      <w:r w:rsidR="006818D2" w:rsidRPr="00D033E8">
        <w:rPr>
          <w:rFonts w:asciiTheme="minorHAnsi" w:hAnsiTheme="minorHAnsi" w:cstheme="minorHAnsi"/>
        </w:rPr>
        <w:t>Jerslev</w:t>
      </w:r>
      <w:proofErr w:type="spellEnd"/>
      <w:r w:rsidR="006818D2" w:rsidRPr="00D033E8">
        <w:rPr>
          <w:rFonts w:asciiTheme="minorHAnsi" w:hAnsiTheme="minorHAnsi" w:cstheme="minorHAnsi"/>
        </w:rPr>
        <w:t xml:space="preserve"> used other methods to characterise a </w:t>
      </w:r>
      <w:r w:rsidR="00AD7B51" w:rsidRPr="00D033E8">
        <w:rPr>
          <w:rFonts w:asciiTheme="minorHAnsi" w:hAnsiTheme="minorHAnsi" w:cstheme="minorHAnsi"/>
        </w:rPr>
        <w:t xml:space="preserve">female </w:t>
      </w:r>
      <w:r w:rsidR="006818D2" w:rsidRPr="00D033E8">
        <w:rPr>
          <w:rFonts w:asciiTheme="minorHAnsi" w:hAnsiTheme="minorHAnsi" w:cstheme="minorHAnsi"/>
        </w:rPr>
        <w:t xml:space="preserve">user over 50 such as graduation year. This data remains ambiguous as no exact age is determined for commenters not sharing this information directly with Facebook. </w:t>
      </w:r>
      <w:r w:rsidR="00AD7B51" w:rsidRPr="00D033E8">
        <w:rPr>
          <w:rFonts w:asciiTheme="minorHAnsi" w:hAnsiTheme="minorHAnsi" w:cstheme="minorHAnsi"/>
        </w:rPr>
        <w:t>The findings reveal that 21-20% of the contributors were from men. Beyond this statistic, this data is not used as part of the final analysis.</w:t>
      </w:r>
    </w:p>
    <w:p w14:paraId="2961CF47" w14:textId="37833013" w:rsidR="001C45B6" w:rsidRPr="00D033E8" w:rsidRDefault="001C45B6"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A total of 594 (August 2016) and 430 (March 2017) comments were analysed from </w:t>
      </w:r>
      <w:r w:rsidR="00AD7B51" w:rsidRPr="00D033E8">
        <w:rPr>
          <w:rFonts w:asciiTheme="minorHAnsi" w:hAnsiTheme="minorHAnsi" w:cstheme="minorHAnsi"/>
        </w:rPr>
        <w:t xml:space="preserve">female </w:t>
      </w:r>
      <w:r w:rsidRPr="00D033E8">
        <w:rPr>
          <w:rFonts w:asciiTheme="minorHAnsi" w:hAnsiTheme="minorHAnsi" w:cstheme="minorHAnsi"/>
        </w:rPr>
        <w:t xml:space="preserve">commenters assumed over 50. When analysing the comments,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states she was less concerned with ‘short, general exclamations of delight such as “Love it!”</w:t>
      </w:r>
      <w:proofErr w:type="gramStart"/>
      <w:r w:rsidRPr="00D033E8">
        <w:rPr>
          <w:rFonts w:asciiTheme="minorHAnsi" w:hAnsiTheme="minorHAnsi" w:cstheme="minorHAnsi"/>
        </w:rPr>
        <w:t>’(</w:t>
      </w:r>
      <w:proofErr w:type="gramEnd"/>
      <w:r w:rsidRPr="00D033E8">
        <w:rPr>
          <w:rFonts w:asciiTheme="minorHAnsi" w:hAnsiTheme="minorHAnsi" w:cstheme="minorHAnsi"/>
        </w:rPr>
        <w:t xml:space="preserve">189:2018) , and more interesting in identifying bigger, overarching themes. The study identifies three such themes: </w:t>
      </w:r>
    </w:p>
    <w:p w14:paraId="33C035A7" w14:textId="4537EFEC"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lastRenderedPageBreak/>
        <w:t xml:space="preserve">Comments relating to a viewers’ everyday life. For </w:t>
      </w:r>
      <w:proofErr w:type="gramStart"/>
      <w:r w:rsidRPr="00D033E8">
        <w:rPr>
          <w:rFonts w:asciiTheme="minorHAnsi" w:hAnsiTheme="minorHAnsi" w:cstheme="minorHAnsi"/>
        </w:rPr>
        <w:t>example</w:t>
      </w:r>
      <w:proofErr w:type="gramEnd"/>
      <w:r w:rsidRPr="00D033E8">
        <w:rPr>
          <w:rFonts w:asciiTheme="minorHAnsi" w:hAnsiTheme="minorHAnsi" w:cstheme="minorHAnsi"/>
        </w:rPr>
        <w:t xml:space="preserve"> ‘OMG Lily’s necklaces are to die for, where can I get them?’ (190:2018)</w:t>
      </w:r>
    </w:p>
    <w:p w14:paraId="2CD87D94" w14:textId="2FAA0DB8"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t>Comments related to practices of binge-watching. For example, ‘Let the binge begin’ (195:2018)</w:t>
      </w:r>
    </w:p>
    <w:p w14:paraId="392E6E91" w14:textId="04F9091A"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t>Comments in relation to the actresses and aging. For example, ‘Finally decided to change stylist and find one to make me more Jane Fonda and less old lady bob’ (197:2018)</w:t>
      </w:r>
    </w:p>
    <w:p w14:paraId="4ECDFFE5" w14:textId="0E239C81" w:rsidR="002579D0" w:rsidRPr="00D033E8" w:rsidRDefault="002579D0"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The quotes chosen</w:t>
      </w:r>
      <w:r w:rsidR="00AD7B51" w:rsidRPr="00D033E8">
        <w:rPr>
          <w:rFonts w:asciiTheme="minorHAnsi" w:hAnsiTheme="minorHAnsi" w:cstheme="minorHAnsi"/>
        </w:rPr>
        <w:t xml:space="preserve"> within the study</w:t>
      </w:r>
      <w:r w:rsidRPr="00D033E8">
        <w:rPr>
          <w:rFonts w:asciiTheme="minorHAnsi" w:hAnsiTheme="minorHAnsi" w:cstheme="minorHAnsi"/>
        </w:rPr>
        <w:t xml:space="preserve"> to support each theme are said to be representative of the thrust of the bulk of the data.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makes the further observation that there is a lack of dialogue between commenters, supporting </w:t>
      </w:r>
      <w:proofErr w:type="spellStart"/>
      <w:r w:rsidRPr="00D033E8">
        <w:rPr>
          <w:rFonts w:asciiTheme="minorHAnsi" w:hAnsiTheme="minorHAnsi" w:cstheme="minorHAnsi"/>
        </w:rPr>
        <w:t>Sandvoss</w:t>
      </w:r>
      <w:proofErr w:type="spellEnd"/>
      <w:r w:rsidRPr="00D033E8">
        <w:rPr>
          <w:rFonts w:asciiTheme="minorHAnsi" w:hAnsiTheme="minorHAnsi" w:cstheme="minorHAnsi"/>
        </w:rPr>
        <w:t xml:space="preserve"> &amp; </w:t>
      </w:r>
      <w:proofErr w:type="spellStart"/>
      <w:r w:rsidRPr="00D033E8">
        <w:rPr>
          <w:rFonts w:asciiTheme="minorHAnsi" w:hAnsiTheme="minorHAnsi" w:cstheme="minorHAnsi"/>
        </w:rPr>
        <w:t>Kearn’s</w:t>
      </w:r>
      <w:proofErr w:type="spellEnd"/>
      <w:r w:rsidRPr="00D033E8">
        <w:rPr>
          <w:rFonts w:asciiTheme="minorHAnsi" w:hAnsiTheme="minorHAnsi" w:cstheme="minorHAnsi"/>
        </w:rPr>
        <w:t xml:space="preserve"> (2014) theory of ‘ordinary fandom’</w:t>
      </w:r>
      <w:r w:rsidR="00AD7B51" w:rsidRPr="00D033E8">
        <w:rPr>
          <w:rFonts w:asciiTheme="minorHAnsi" w:hAnsiTheme="minorHAnsi" w:cstheme="minorHAnsi"/>
        </w:rPr>
        <w:t>,</w:t>
      </w:r>
      <w:r w:rsidRPr="00D033E8">
        <w:rPr>
          <w:rFonts w:asciiTheme="minorHAnsi" w:hAnsiTheme="minorHAnsi" w:cstheme="minorHAnsi"/>
        </w:rPr>
        <w:t xml:space="preserve"> defined as media activity without significant connection to fellow fans (190:2018). </w:t>
      </w:r>
    </w:p>
    <w:p w14:paraId="6869769E" w14:textId="2D7D9E9C" w:rsidR="00AD7B51" w:rsidRPr="00D033E8" w:rsidRDefault="00AD7B51" w:rsidP="00AD7B51">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The study draws upon theories on fan studies, celebrity studies and gerontology. Two key studies by Jackie Stacey (1994, 2007) are recognised as important to the formulation of this study. Furthermore, given the nature of the research method,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(191:2018) looks at theories on social media disclosure (</w:t>
      </w:r>
      <w:proofErr w:type="spellStart"/>
      <w:r w:rsidRPr="00D033E8">
        <w:rPr>
          <w:rFonts w:asciiTheme="minorHAnsi" w:hAnsiTheme="minorHAnsi" w:cstheme="minorHAnsi"/>
        </w:rPr>
        <w:t>Baym</w:t>
      </w:r>
      <w:proofErr w:type="spellEnd"/>
      <w:r w:rsidRPr="00D033E8">
        <w:rPr>
          <w:rFonts w:asciiTheme="minorHAnsi" w:hAnsiTheme="minorHAnsi" w:cstheme="minorHAnsi"/>
        </w:rPr>
        <w:t xml:space="preserve">, 2015), and distant intimacy (Lambert, 2013). </w:t>
      </w:r>
    </w:p>
    <w:p w14:paraId="2B8544F5" w14:textId="21CCFE7F" w:rsidR="00034977" w:rsidRPr="00D033E8" w:rsidRDefault="00AD7B5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Star theory and representation comes into play in the second half of the study and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uses textual analysis to show a merger between the </w:t>
      </w:r>
      <w:proofErr w:type="gramStart"/>
      <w:r w:rsidRPr="00D033E8">
        <w:rPr>
          <w:rFonts w:asciiTheme="minorHAnsi" w:hAnsiTheme="minorHAnsi" w:cstheme="minorHAnsi"/>
        </w:rPr>
        <w:t>actresses’</w:t>
      </w:r>
      <w:proofErr w:type="gramEnd"/>
      <w:r w:rsidRPr="00D033E8">
        <w:rPr>
          <w:rFonts w:asciiTheme="minorHAnsi" w:hAnsiTheme="minorHAnsi" w:cstheme="minorHAnsi"/>
        </w:rPr>
        <w:t xml:space="preserve"> on screen and off screen personas, arguing that ‘this blurring of boundaries is crucial to (fan) attachment’ (193:2018). The data garnered seems to support this hypothesis with one fan commenting ‘When I watch these superb </w:t>
      </w:r>
      <w:proofErr w:type="gramStart"/>
      <w:r w:rsidRPr="00D033E8">
        <w:rPr>
          <w:rFonts w:asciiTheme="minorHAnsi" w:hAnsiTheme="minorHAnsi" w:cstheme="minorHAnsi"/>
        </w:rPr>
        <w:t>actresses</w:t>
      </w:r>
      <w:proofErr w:type="gramEnd"/>
      <w:r w:rsidRPr="00D033E8">
        <w:rPr>
          <w:rFonts w:asciiTheme="minorHAnsi" w:hAnsiTheme="minorHAnsi" w:cstheme="minorHAnsi"/>
        </w:rPr>
        <w:t xml:space="preserve"> I forget they are acting’ (193:2018). These ideas are supported by Raphael and Lam’s (2016) theory on ‘buddy banter’. </w:t>
      </w:r>
    </w:p>
    <w:p w14:paraId="1344E367" w14:textId="5834F6DB" w:rsidR="009918E4" w:rsidRPr="00D033E8" w:rsidRDefault="003240A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The study concludes that fans respond via affective attachment (</w:t>
      </w:r>
      <w:proofErr w:type="spellStart"/>
      <w:r w:rsidRPr="00D033E8">
        <w:rPr>
          <w:rFonts w:asciiTheme="minorHAnsi" w:hAnsiTheme="minorHAnsi" w:cstheme="minorHAnsi"/>
        </w:rPr>
        <w:t>Duffett</w:t>
      </w:r>
      <w:proofErr w:type="spellEnd"/>
      <w:r w:rsidRPr="00D033E8">
        <w:rPr>
          <w:rFonts w:asciiTheme="minorHAnsi" w:hAnsiTheme="minorHAnsi" w:cstheme="minorHAnsi"/>
        </w:rPr>
        <w:t xml:space="preserve">, 2013) in the ways of recognition and identification. </w:t>
      </w:r>
      <w:proofErr w:type="spellStart"/>
      <w:r w:rsidR="009918E4" w:rsidRPr="00D033E8">
        <w:rPr>
          <w:rFonts w:asciiTheme="minorHAnsi" w:hAnsiTheme="minorHAnsi" w:cstheme="minorHAnsi"/>
        </w:rPr>
        <w:t>Jerslev</w:t>
      </w:r>
      <w:proofErr w:type="spellEnd"/>
      <w:r w:rsidR="009918E4" w:rsidRPr="00D033E8">
        <w:rPr>
          <w:rFonts w:asciiTheme="minorHAnsi" w:hAnsiTheme="minorHAnsi" w:cstheme="minorHAnsi"/>
        </w:rPr>
        <w:t xml:space="preserve"> notes the importance of ethical considerations when using social media comments within research. </w:t>
      </w:r>
    </w:p>
    <w:p w14:paraId="0E553760" w14:textId="056D7CB8" w:rsidR="0067691D" w:rsidRPr="00740597" w:rsidRDefault="00D033E8" w:rsidP="001629ED">
      <w:pPr>
        <w:pStyle w:val="NormalWeb"/>
        <w:spacing w:before="0" w:beforeAutospacing="0" w:after="173" w:afterAutospacing="0"/>
        <w:jc w:val="both"/>
        <w:rPr>
          <w:rFonts w:asciiTheme="minorHAnsi" w:hAnsiTheme="minorHAnsi" w:cstheme="minorHAnsi"/>
          <w:b/>
          <w:bCs/>
        </w:rPr>
      </w:pPr>
      <w:r w:rsidRPr="00740597">
        <w:rPr>
          <w:rFonts w:asciiTheme="minorHAnsi" w:hAnsiTheme="minorHAnsi" w:cstheme="minorHAnsi"/>
          <w:b/>
          <w:bCs/>
        </w:rPr>
        <w:t xml:space="preserve">Concluding </w:t>
      </w:r>
      <w:r w:rsidR="0067691D" w:rsidRPr="00740597">
        <w:rPr>
          <w:rFonts w:asciiTheme="minorHAnsi" w:hAnsiTheme="minorHAnsi" w:cstheme="minorHAnsi"/>
          <w:b/>
          <w:bCs/>
        </w:rPr>
        <w:t>Limitations and Further Questions</w:t>
      </w:r>
    </w:p>
    <w:p w14:paraId="10159082" w14:textId="229487EE" w:rsidR="005C48C6" w:rsidRPr="00D033E8" w:rsidRDefault="0067691D" w:rsidP="00D033E8">
      <w:pPr>
        <w:pStyle w:val="NormalWeb"/>
        <w:spacing w:before="0" w:beforeAutospacing="0" w:after="173" w:afterAutospacing="0"/>
        <w:jc w:val="both"/>
        <w:rPr>
          <w:rFonts w:asciiTheme="minorHAnsi" w:hAnsiTheme="minorHAnsi" w:cstheme="minorHAnsi"/>
          <w:color w:val="000000"/>
        </w:rPr>
      </w:pPr>
      <w:r w:rsidRPr="00D033E8">
        <w:rPr>
          <w:rFonts w:asciiTheme="minorHAnsi" w:hAnsiTheme="minorHAnsi" w:cstheme="minorHAnsi"/>
          <w:color w:val="000000"/>
        </w:rPr>
        <w:t>Shuai (2023) points out a lack of research into contemporary fan studies</w:t>
      </w:r>
      <w:r w:rsidR="0040504D" w:rsidRPr="00D033E8">
        <w:rPr>
          <w:rFonts w:asciiTheme="minorHAnsi" w:hAnsiTheme="minorHAnsi" w:cstheme="minorHAnsi"/>
          <w:color w:val="000000"/>
        </w:rPr>
        <w:t xml:space="preserve"> and audiences of modern cinema</w:t>
      </w:r>
      <w:r w:rsidRPr="00D033E8">
        <w:rPr>
          <w:rFonts w:asciiTheme="minorHAnsi" w:hAnsiTheme="minorHAnsi" w:cstheme="minorHAnsi"/>
          <w:color w:val="000000"/>
        </w:rPr>
        <w:t xml:space="preserve">. This was certainly true in conducting my own review, with </w:t>
      </w:r>
      <w:proofErr w:type="gramStart"/>
      <w:r w:rsidR="0040504D" w:rsidRPr="00D033E8">
        <w:rPr>
          <w:rFonts w:asciiTheme="minorHAnsi" w:hAnsiTheme="minorHAnsi" w:cstheme="minorHAnsi"/>
          <w:color w:val="000000"/>
        </w:rPr>
        <w:t>the majority of</w:t>
      </w:r>
      <w:proofErr w:type="gramEnd"/>
      <w:r w:rsidR="0040504D" w:rsidRPr="00D033E8">
        <w:rPr>
          <w:rFonts w:asciiTheme="minorHAnsi" w:hAnsiTheme="minorHAnsi" w:cstheme="minorHAnsi"/>
          <w:color w:val="000000"/>
        </w:rPr>
        <w:t xml:space="preserve"> papers appearing in</w:t>
      </w:r>
      <w:r w:rsidR="00D033E8">
        <w:rPr>
          <w:rFonts w:asciiTheme="minorHAnsi" w:hAnsiTheme="minorHAnsi" w:cstheme="minorHAnsi"/>
          <w:color w:val="000000"/>
        </w:rPr>
        <w:t xml:space="preserve"> per-reviewed</w:t>
      </w:r>
      <w:r w:rsidR="0040504D" w:rsidRPr="00D033E8">
        <w:rPr>
          <w:rFonts w:asciiTheme="minorHAnsi" w:hAnsiTheme="minorHAnsi" w:cstheme="minorHAnsi"/>
          <w:color w:val="000000"/>
        </w:rPr>
        <w:t xml:space="preserve"> journals (including two featured in this review) </w:t>
      </w:r>
      <w:r w:rsidR="00D033E8">
        <w:rPr>
          <w:rFonts w:asciiTheme="minorHAnsi" w:hAnsiTheme="minorHAnsi" w:cstheme="minorHAnsi"/>
          <w:color w:val="000000"/>
        </w:rPr>
        <w:t xml:space="preserve">focusing </w:t>
      </w:r>
      <w:r w:rsidR="0040504D" w:rsidRPr="00D033E8">
        <w:rPr>
          <w:rFonts w:asciiTheme="minorHAnsi" w:hAnsiTheme="minorHAnsi" w:cstheme="minorHAnsi"/>
          <w:color w:val="000000"/>
        </w:rPr>
        <w:t xml:space="preserve">on female fandom and spectatorship in the post-war era or on the experiences of the contemporary male viewer. </w:t>
      </w:r>
      <w:r w:rsidRPr="00D033E8">
        <w:rPr>
          <w:rFonts w:asciiTheme="minorHAnsi" w:hAnsiTheme="minorHAnsi" w:cstheme="minorHAnsi"/>
          <w:color w:val="000000"/>
        </w:rPr>
        <w:t>Both Porter and Anselmo-</w:t>
      </w:r>
      <w:proofErr w:type="spellStart"/>
      <w:r w:rsidRPr="00D033E8">
        <w:rPr>
          <w:rFonts w:asciiTheme="minorHAnsi" w:hAnsiTheme="minorHAnsi" w:cstheme="minorHAnsi"/>
          <w:color w:val="000000"/>
        </w:rPr>
        <w:t>Sequeira</w:t>
      </w:r>
      <w:proofErr w:type="spellEnd"/>
      <w:r w:rsidRPr="00D033E8">
        <w:rPr>
          <w:rFonts w:asciiTheme="minorHAnsi" w:hAnsiTheme="minorHAnsi" w:cstheme="minorHAnsi"/>
          <w:color w:val="000000"/>
        </w:rPr>
        <w:t xml:space="preserve"> focus their research across </w:t>
      </w:r>
      <w:r w:rsidR="0040504D" w:rsidRPr="00D033E8">
        <w:rPr>
          <w:rFonts w:asciiTheme="minorHAnsi" w:hAnsiTheme="minorHAnsi" w:cstheme="minorHAnsi"/>
          <w:color w:val="000000"/>
        </w:rPr>
        <w:t>th</w:t>
      </w:r>
      <w:r w:rsidR="00D033E8" w:rsidRPr="00D033E8">
        <w:rPr>
          <w:rFonts w:asciiTheme="minorHAnsi" w:hAnsiTheme="minorHAnsi" w:cstheme="minorHAnsi"/>
          <w:color w:val="000000"/>
        </w:rPr>
        <w:t>is</w:t>
      </w:r>
      <w:r w:rsidR="0040504D" w:rsidRPr="00D033E8">
        <w:rPr>
          <w:rFonts w:asciiTheme="minorHAnsi" w:hAnsiTheme="minorHAnsi" w:cstheme="minorHAnsi"/>
          <w:color w:val="000000"/>
        </w:rPr>
        <w:t xml:space="preserve"> post-war</w:t>
      </w:r>
      <w:r w:rsidRPr="00D033E8">
        <w:rPr>
          <w:rFonts w:asciiTheme="minorHAnsi" w:hAnsiTheme="minorHAnsi" w:cstheme="minorHAnsi"/>
          <w:color w:val="000000"/>
        </w:rPr>
        <w:t xml:space="preserve"> </w:t>
      </w:r>
      <w:proofErr w:type="gramStart"/>
      <w:r w:rsidRPr="00D033E8">
        <w:rPr>
          <w:rFonts w:asciiTheme="minorHAnsi" w:hAnsiTheme="minorHAnsi" w:cstheme="minorHAnsi"/>
          <w:color w:val="000000"/>
        </w:rPr>
        <w:t>time period</w:t>
      </w:r>
      <w:proofErr w:type="gramEnd"/>
      <w:r w:rsidRPr="00D033E8">
        <w:rPr>
          <w:rFonts w:asciiTheme="minorHAnsi" w:hAnsiTheme="minorHAnsi" w:cstheme="minorHAnsi"/>
          <w:color w:val="000000"/>
        </w:rPr>
        <w:t>, the latter referring to this era as ‘the ground zero of film fan studies’ (29:2015).</w:t>
      </w:r>
      <w:r w:rsidR="0040504D" w:rsidRPr="00D033E8">
        <w:rPr>
          <w:rFonts w:asciiTheme="minorHAnsi" w:hAnsiTheme="minorHAnsi" w:cstheme="minorHAnsi"/>
          <w:color w:val="000000"/>
        </w:rPr>
        <w:t xml:space="preserve"> Whe</w:t>
      </w:r>
      <w:r w:rsidR="00D033E8">
        <w:rPr>
          <w:rFonts w:asciiTheme="minorHAnsi" w:hAnsiTheme="minorHAnsi" w:cstheme="minorHAnsi"/>
          <w:color w:val="000000"/>
        </w:rPr>
        <w:t>n</w:t>
      </w:r>
      <w:r w:rsidR="0040504D" w:rsidRPr="00D033E8">
        <w:rPr>
          <w:rFonts w:asciiTheme="minorHAnsi" w:hAnsiTheme="minorHAnsi" w:cstheme="minorHAnsi"/>
          <w:color w:val="000000"/>
        </w:rPr>
        <w:t xml:space="preserve"> research is focused on female audiences, these are in the majority white, western women</w:t>
      </w:r>
      <w:r w:rsidR="0040504D" w:rsidRPr="00D033E8">
        <w:rPr>
          <w:rFonts w:cstheme="minorHAnsi"/>
          <w:color w:val="000000"/>
        </w:rPr>
        <w:t xml:space="preserve"> showing a lack of research </w:t>
      </w:r>
      <w:r w:rsidR="0040504D" w:rsidRPr="00D033E8">
        <w:t>into female audiences from other ethnic backgrounds</w:t>
      </w:r>
      <w:r w:rsidR="0040504D" w:rsidRPr="00D033E8">
        <w:rPr>
          <w:rFonts w:asciiTheme="minorHAnsi" w:hAnsiTheme="minorHAnsi" w:cstheme="minorHAnsi"/>
          <w:color w:val="000000"/>
        </w:rPr>
        <w:t xml:space="preserve">. </w:t>
      </w:r>
      <w:r w:rsidR="00D033E8" w:rsidRPr="00D033E8">
        <w:rPr>
          <w:rFonts w:asciiTheme="minorHAnsi" w:hAnsiTheme="minorHAnsi" w:cstheme="minorHAnsi"/>
          <w:color w:val="000000"/>
        </w:rPr>
        <w:t xml:space="preserve">Research into the viewing experiences of more marginalised female communities, those without agency, appears valuable and necessary. </w:t>
      </w:r>
    </w:p>
    <w:p w14:paraId="45011383" w14:textId="1C787531" w:rsidR="0040504D" w:rsidRPr="00740597" w:rsidRDefault="0040504D" w:rsidP="00D033E8">
      <w:pPr>
        <w:jc w:val="both"/>
        <w:rPr>
          <w:rFonts w:cstheme="minorHAnsi"/>
        </w:rPr>
      </w:pPr>
      <w:r w:rsidRPr="00D033E8">
        <w:rPr>
          <w:rFonts w:cstheme="minorHAnsi"/>
        </w:rPr>
        <w:t xml:space="preserve">There are niche and interesting potential research avenues revealed within this review. </w:t>
      </w:r>
      <w:r w:rsidRPr="00D033E8">
        <w:rPr>
          <w:rFonts w:cstheme="minorHAnsi"/>
          <w:color w:val="000000"/>
        </w:rPr>
        <w:t>Anselmo-</w:t>
      </w:r>
      <w:proofErr w:type="spellStart"/>
      <w:r w:rsidRPr="00D033E8">
        <w:rPr>
          <w:rFonts w:cstheme="minorHAnsi"/>
          <w:color w:val="000000"/>
        </w:rPr>
        <w:t>Sequeira</w:t>
      </w:r>
      <w:proofErr w:type="spellEnd"/>
      <w:r w:rsidRPr="00D033E8">
        <w:rPr>
          <w:rFonts w:cstheme="minorHAnsi"/>
          <w:color w:val="000000"/>
        </w:rPr>
        <w:t xml:space="preserve"> (2015) identifies key fan practices including letter writing, ephemera collecting and the swapping of screen paraphernalia as being key parts of sub-cultural fan </w:t>
      </w:r>
      <w:r w:rsidRPr="00740597">
        <w:rPr>
          <w:rFonts w:cstheme="minorHAnsi"/>
          <w:color w:val="000000"/>
        </w:rPr>
        <w:t xml:space="preserve">exchange during the 1910-1920s. It may be worthwhile to see how these have developed and emerged in new and current social, </w:t>
      </w:r>
      <w:proofErr w:type="gramStart"/>
      <w:r w:rsidRPr="00740597">
        <w:rPr>
          <w:rFonts w:cstheme="minorHAnsi"/>
          <w:color w:val="000000"/>
        </w:rPr>
        <w:t>cultural</w:t>
      </w:r>
      <w:proofErr w:type="gramEnd"/>
      <w:r w:rsidRPr="00740597">
        <w:rPr>
          <w:rFonts w:cstheme="minorHAnsi"/>
          <w:color w:val="000000"/>
        </w:rPr>
        <w:t xml:space="preserve"> and perhaps most interestingly, technological contexts. Klinger (2010) also discusses contexts </w:t>
      </w:r>
      <w:r w:rsidR="00D033E8" w:rsidRPr="00740597">
        <w:rPr>
          <w:rFonts w:cstheme="minorHAnsi"/>
        </w:rPr>
        <w:t xml:space="preserve">such as replay culture, participation culture and the experience economy – all still relatively new yet booming concepts in terms of </w:t>
      </w:r>
      <w:r w:rsidR="00D033E8" w:rsidRPr="00740597">
        <w:rPr>
          <w:rFonts w:cstheme="minorHAnsi"/>
        </w:rPr>
        <w:lastRenderedPageBreak/>
        <w:t>spectatorship studies with little evidence of research into these areas within the 14 years since Klinger’s study.</w:t>
      </w:r>
    </w:p>
    <w:p w14:paraId="012CE5FF" w14:textId="77777777" w:rsidR="00D033E8" w:rsidRPr="00740597" w:rsidRDefault="00D033E8" w:rsidP="00D033E8">
      <w:pPr>
        <w:jc w:val="both"/>
        <w:rPr>
          <w:rFonts w:cstheme="minorHAnsi"/>
        </w:rPr>
      </w:pPr>
    </w:p>
    <w:p w14:paraId="1BF58755" w14:textId="3D8BFF44" w:rsidR="00D033E8" w:rsidRPr="00740597" w:rsidRDefault="00740597" w:rsidP="00D033E8">
      <w:pPr>
        <w:jc w:val="both"/>
        <w:rPr>
          <w:rFonts w:cstheme="minorHAnsi"/>
        </w:rPr>
      </w:pPr>
      <w:r w:rsidRPr="00740597">
        <w:rPr>
          <w:rFonts w:cstheme="minorHAnsi"/>
        </w:rPr>
        <w:t>All papers reviewed treat sex and gender as a binary concept. Recent</w:t>
      </w:r>
      <w:r w:rsidR="00D033E8" w:rsidRPr="00740597">
        <w:rPr>
          <w:rFonts w:cstheme="minorHAnsi"/>
        </w:rPr>
        <w:t xml:space="preserve"> ideas around gender as a fluid concept</w:t>
      </w:r>
      <w:r w:rsidRPr="00740597">
        <w:rPr>
          <w:rFonts w:cstheme="minorHAnsi"/>
        </w:rPr>
        <w:t xml:space="preserve"> need to be acknowledged, though this area is indeed a complex one. Within all papers featured here,</w:t>
      </w:r>
      <w:r w:rsidR="00D033E8" w:rsidRPr="00740597">
        <w:rPr>
          <w:rFonts w:cstheme="minorHAnsi"/>
        </w:rPr>
        <w:t xml:space="preserve"> the definition of female is treated as a concept in binary </w:t>
      </w:r>
      <w:r w:rsidRPr="00740597">
        <w:rPr>
          <w:rFonts w:cstheme="minorHAnsi"/>
        </w:rPr>
        <w:t>opposition</w:t>
      </w:r>
      <w:r w:rsidR="00D033E8" w:rsidRPr="00740597">
        <w:rPr>
          <w:rFonts w:cstheme="minorHAnsi"/>
        </w:rPr>
        <w:t xml:space="preserve"> to the male. </w:t>
      </w:r>
      <w:r w:rsidRPr="00740597">
        <w:rPr>
          <w:rFonts w:cstheme="minorHAnsi"/>
        </w:rPr>
        <w:t xml:space="preserve">In the most recent paper reviewed, </w:t>
      </w:r>
      <w:r w:rsidR="00D033E8" w:rsidRPr="00740597">
        <w:rPr>
          <w:rFonts w:cstheme="minorHAnsi"/>
        </w:rPr>
        <w:t>Shuai</w:t>
      </w:r>
      <w:r w:rsidRPr="00740597">
        <w:rPr>
          <w:rFonts w:cstheme="minorHAnsi"/>
        </w:rPr>
        <w:t xml:space="preserve"> (2023)</w:t>
      </w:r>
      <w:r w:rsidR="00D033E8" w:rsidRPr="00740597">
        <w:rPr>
          <w:rFonts w:cstheme="minorHAnsi"/>
        </w:rPr>
        <w:t xml:space="preserve"> notes that data relating to the sexuality of the participants was not sought nor analysed.</w:t>
      </w:r>
      <w:r w:rsidRPr="00740597">
        <w:rPr>
          <w:rFonts w:cstheme="minorHAnsi"/>
        </w:rPr>
        <w:t xml:space="preserve"> Observations making links between sexuality and viewing experience may be a future opportunity for this research area, as would increasing the body of research related to female viewers from non-Western demographics.  </w:t>
      </w:r>
      <w:proofErr w:type="spellStart"/>
      <w:r w:rsidRPr="00740597">
        <w:rPr>
          <w:rFonts w:cstheme="minorHAnsi"/>
        </w:rPr>
        <w:t>Jerslev’s</w:t>
      </w:r>
      <w:proofErr w:type="spellEnd"/>
      <w:r w:rsidRPr="00740597">
        <w:rPr>
          <w:rFonts w:cstheme="minorHAnsi"/>
        </w:rPr>
        <w:t xml:space="preserve"> (2018)</w:t>
      </w:r>
      <w:r w:rsidR="00D033E8" w:rsidRPr="00740597">
        <w:rPr>
          <w:rFonts w:cstheme="minorHAnsi"/>
        </w:rPr>
        <w:t xml:space="preserve"> </w:t>
      </w:r>
      <w:r w:rsidRPr="00740597">
        <w:rPr>
          <w:rFonts w:cstheme="minorHAnsi"/>
        </w:rPr>
        <w:t xml:space="preserve">study also extracts data by gender defined as man/woman with no consideration of sexual orientation or more complex definitions of gender identity. </w:t>
      </w:r>
    </w:p>
    <w:p w14:paraId="78970DF4" w14:textId="77777777" w:rsidR="00D033E8" w:rsidRPr="00740597" w:rsidRDefault="00D033E8" w:rsidP="00D033E8">
      <w:pPr>
        <w:jc w:val="both"/>
        <w:rPr>
          <w:rFonts w:cstheme="minorHAnsi"/>
        </w:rPr>
      </w:pPr>
    </w:p>
    <w:p w14:paraId="03D2ECF9" w14:textId="518FF8C4" w:rsidR="00D033E8" w:rsidRPr="00740597" w:rsidRDefault="00D033E8" w:rsidP="00D033E8">
      <w:pPr>
        <w:pStyle w:val="Default"/>
        <w:jc w:val="both"/>
        <w:rPr>
          <w:rFonts w:asciiTheme="minorHAnsi" w:hAnsiTheme="minorHAnsi" w:cstheme="minorHAnsi"/>
        </w:rPr>
      </w:pPr>
      <w:r w:rsidRPr="00740597">
        <w:rPr>
          <w:rFonts w:asciiTheme="minorHAnsi" w:hAnsiTheme="minorHAnsi" w:cstheme="minorHAnsi"/>
        </w:rPr>
        <w:t xml:space="preserve">Further thought must be given to the tools used to measure audience reception using mixed methods. How can a personal response be measured in a way that is authentic and valid? Can, for example, film analysis and perceived audience response only be the subjective opinion of the sole researcher? </w:t>
      </w:r>
      <w:proofErr w:type="spellStart"/>
      <w:r w:rsidRPr="00740597">
        <w:rPr>
          <w:rFonts w:asciiTheme="minorHAnsi" w:hAnsiTheme="minorHAnsi" w:cstheme="minorHAnsi"/>
        </w:rPr>
        <w:t>Jers</w:t>
      </w:r>
      <w:r w:rsidR="00740597" w:rsidRPr="00740597">
        <w:rPr>
          <w:rFonts w:asciiTheme="minorHAnsi" w:hAnsiTheme="minorHAnsi" w:cstheme="minorHAnsi"/>
        </w:rPr>
        <w:t>le</w:t>
      </w:r>
      <w:r w:rsidRPr="00740597">
        <w:rPr>
          <w:rFonts w:asciiTheme="minorHAnsi" w:hAnsiTheme="minorHAnsi" w:cstheme="minorHAnsi"/>
        </w:rPr>
        <w:t>v’s</w:t>
      </w:r>
      <w:proofErr w:type="spellEnd"/>
      <w:r w:rsidRPr="00740597">
        <w:rPr>
          <w:rFonts w:asciiTheme="minorHAnsi" w:hAnsiTheme="minorHAnsi" w:cstheme="minorHAnsi"/>
        </w:rPr>
        <w:t xml:space="preserve"> (2018) study into female spectatorship using social media platforms as a site of analytical value has much scope for further research and was the research of most interest to me as it was centred on the lived experiences of the female spectator in relation to a female targeted produced featuring iconic female stars.</w:t>
      </w:r>
    </w:p>
    <w:p w14:paraId="43B5B2F3" w14:textId="4DD9C5ED" w:rsidR="00D033E8" w:rsidRPr="004A29B6" w:rsidRDefault="00D033E8" w:rsidP="00D033E8">
      <w:pPr>
        <w:jc w:val="both"/>
        <w:rPr>
          <w:rFonts w:cstheme="minorHAnsi"/>
        </w:rPr>
      </w:pPr>
    </w:p>
    <w:p w14:paraId="23600C75" w14:textId="77777777" w:rsidR="004B4950" w:rsidRDefault="004B4950"/>
    <w:p w14:paraId="4FF6A559" w14:textId="77777777" w:rsidR="00BD53E8" w:rsidRDefault="00BD53E8" w:rsidP="00CC18F7">
      <w:pPr>
        <w:pStyle w:val="NormalWeb"/>
        <w:spacing w:before="0" w:beforeAutospacing="0" w:after="173" w:afterAutospacing="0"/>
        <w:rPr>
          <w:rFonts w:ascii="Arial" w:hAnsi="Arial" w:cs="Arial"/>
          <w:color w:val="000000"/>
          <w:sz w:val="20"/>
          <w:szCs w:val="20"/>
        </w:rPr>
      </w:pPr>
    </w:p>
    <w:p w14:paraId="5490CB3D" w14:textId="77777777" w:rsidR="00BD53E8" w:rsidRDefault="00BD53E8" w:rsidP="00CC18F7">
      <w:pPr>
        <w:pStyle w:val="NormalWeb"/>
        <w:spacing w:before="0" w:beforeAutospacing="0" w:after="173" w:afterAutospacing="0"/>
        <w:rPr>
          <w:rFonts w:ascii="Arial" w:hAnsi="Arial" w:cs="Arial"/>
          <w:color w:val="000000"/>
          <w:sz w:val="20"/>
          <w:szCs w:val="20"/>
        </w:rPr>
      </w:pPr>
    </w:p>
    <w:p w14:paraId="7788AC71" w14:textId="77777777" w:rsidR="00BD53E8" w:rsidRDefault="00BD53E8" w:rsidP="00CC18F7">
      <w:pPr>
        <w:pStyle w:val="NormalWeb"/>
        <w:spacing w:before="0" w:beforeAutospacing="0" w:after="173" w:afterAutospacing="0"/>
        <w:rPr>
          <w:rFonts w:ascii="Arial" w:hAnsi="Arial" w:cs="Arial"/>
          <w:color w:val="000000"/>
          <w:sz w:val="20"/>
          <w:szCs w:val="20"/>
        </w:rPr>
      </w:pPr>
    </w:p>
    <w:p w14:paraId="7CB862FA" w14:textId="77777777" w:rsidR="00BD53E8" w:rsidRDefault="00BD53E8" w:rsidP="00CC18F7">
      <w:pPr>
        <w:pStyle w:val="NormalWeb"/>
        <w:spacing w:before="0" w:beforeAutospacing="0" w:after="173" w:afterAutospacing="0"/>
        <w:rPr>
          <w:rFonts w:ascii="Arial" w:hAnsi="Arial" w:cs="Arial"/>
          <w:color w:val="000000"/>
          <w:sz w:val="20"/>
          <w:szCs w:val="20"/>
        </w:rPr>
      </w:pPr>
    </w:p>
    <w:p w14:paraId="238B179B" w14:textId="77777777" w:rsidR="00BD53E8" w:rsidRDefault="00BD53E8" w:rsidP="00CC18F7">
      <w:pPr>
        <w:pStyle w:val="NormalWeb"/>
        <w:spacing w:before="0" w:beforeAutospacing="0" w:after="173" w:afterAutospacing="0"/>
        <w:rPr>
          <w:rFonts w:ascii="Arial" w:hAnsi="Arial" w:cs="Arial"/>
          <w:color w:val="000000"/>
          <w:sz w:val="20"/>
          <w:szCs w:val="20"/>
        </w:rPr>
      </w:pPr>
    </w:p>
    <w:p w14:paraId="10D4D352" w14:textId="77777777" w:rsidR="00BD53E8" w:rsidRDefault="00BD53E8" w:rsidP="00CC18F7">
      <w:pPr>
        <w:pStyle w:val="NormalWeb"/>
        <w:spacing w:before="0" w:beforeAutospacing="0" w:after="173" w:afterAutospacing="0"/>
        <w:rPr>
          <w:rFonts w:ascii="Arial" w:hAnsi="Arial" w:cs="Arial"/>
          <w:color w:val="000000"/>
          <w:sz w:val="20"/>
          <w:szCs w:val="20"/>
        </w:rPr>
      </w:pPr>
    </w:p>
    <w:p w14:paraId="6C463A1F" w14:textId="77777777" w:rsidR="00BD53E8" w:rsidRDefault="00BD53E8" w:rsidP="00CC18F7">
      <w:pPr>
        <w:pStyle w:val="NormalWeb"/>
        <w:spacing w:before="0" w:beforeAutospacing="0" w:after="173" w:afterAutospacing="0"/>
        <w:rPr>
          <w:rFonts w:ascii="Arial" w:hAnsi="Arial" w:cs="Arial"/>
          <w:color w:val="000000"/>
          <w:sz w:val="20"/>
          <w:szCs w:val="20"/>
        </w:rPr>
      </w:pPr>
    </w:p>
    <w:p w14:paraId="31937B0D" w14:textId="77777777" w:rsidR="00BD53E8" w:rsidRDefault="00BD53E8" w:rsidP="00CC18F7">
      <w:pPr>
        <w:pStyle w:val="NormalWeb"/>
        <w:spacing w:before="0" w:beforeAutospacing="0" w:after="173" w:afterAutospacing="0"/>
        <w:rPr>
          <w:rFonts w:ascii="Arial" w:hAnsi="Arial" w:cs="Arial"/>
          <w:color w:val="000000"/>
          <w:sz w:val="20"/>
          <w:szCs w:val="20"/>
        </w:rPr>
      </w:pPr>
    </w:p>
    <w:p w14:paraId="315763AC" w14:textId="77777777" w:rsidR="00BD53E8" w:rsidRDefault="00BD53E8" w:rsidP="00CC18F7">
      <w:pPr>
        <w:pStyle w:val="NormalWeb"/>
        <w:spacing w:before="0" w:beforeAutospacing="0" w:after="173" w:afterAutospacing="0"/>
        <w:rPr>
          <w:rFonts w:ascii="Arial" w:hAnsi="Arial" w:cs="Arial"/>
          <w:color w:val="000000"/>
          <w:sz w:val="20"/>
          <w:szCs w:val="20"/>
        </w:rPr>
      </w:pPr>
    </w:p>
    <w:p w14:paraId="513F2337" w14:textId="77777777" w:rsidR="00BD53E8" w:rsidRDefault="00BD53E8" w:rsidP="00CC18F7">
      <w:pPr>
        <w:pStyle w:val="NormalWeb"/>
        <w:spacing w:before="0" w:beforeAutospacing="0" w:after="173" w:afterAutospacing="0"/>
        <w:rPr>
          <w:rFonts w:ascii="Arial" w:hAnsi="Arial" w:cs="Arial"/>
          <w:color w:val="000000"/>
          <w:sz w:val="20"/>
          <w:szCs w:val="20"/>
        </w:rPr>
      </w:pPr>
    </w:p>
    <w:p w14:paraId="1ABCC7FE" w14:textId="77777777" w:rsidR="00BD53E8" w:rsidRDefault="00BD53E8" w:rsidP="00CC18F7">
      <w:pPr>
        <w:pStyle w:val="NormalWeb"/>
        <w:spacing w:before="0" w:beforeAutospacing="0" w:after="173" w:afterAutospacing="0"/>
        <w:rPr>
          <w:rFonts w:ascii="Arial" w:hAnsi="Arial" w:cs="Arial"/>
          <w:color w:val="000000"/>
          <w:sz w:val="20"/>
          <w:szCs w:val="20"/>
        </w:rPr>
      </w:pPr>
    </w:p>
    <w:p w14:paraId="5DAF5666" w14:textId="77777777" w:rsidR="00BD53E8" w:rsidRDefault="00BD53E8" w:rsidP="00CC18F7">
      <w:pPr>
        <w:pStyle w:val="NormalWeb"/>
        <w:spacing w:before="0" w:beforeAutospacing="0" w:after="173" w:afterAutospacing="0"/>
        <w:rPr>
          <w:rFonts w:ascii="Arial" w:hAnsi="Arial" w:cs="Arial"/>
          <w:color w:val="000000"/>
          <w:sz w:val="20"/>
          <w:szCs w:val="20"/>
        </w:rPr>
      </w:pPr>
    </w:p>
    <w:p w14:paraId="51984971" w14:textId="77777777" w:rsidR="00BD53E8" w:rsidRDefault="00BD53E8" w:rsidP="00CC18F7">
      <w:pPr>
        <w:pStyle w:val="NormalWeb"/>
        <w:spacing w:before="0" w:beforeAutospacing="0" w:after="173" w:afterAutospacing="0"/>
        <w:rPr>
          <w:rFonts w:ascii="Arial" w:hAnsi="Arial" w:cs="Arial"/>
          <w:color w:val="000000"/>
          <w:sz w:val="20"/>
          <w:szCs w:val="20"/>
        </w:rPr>
      </w:pPr>
    </w:p>
    <w:p w14:paraId="57D6221A" w14:textId="77777777" w:rsidR="00BD53E8" w:rsidRDefault="00BD53E8" w:rsidP="00CC18F7">
      <w:pPr>
        <w:pStyle w:val="NormalWeb"/>
        <w:spacing w:before="0" w:beforeAutospacing="0" w:after="173" w:afterAutospacing="0"/>
        <w:rPr>
          <w:rFonts w:ascii="Arial" w:hAnsi="Arial" w:cs="Arial"/>
          <w:color w:val="000000"/>
          <w:sz w:val="20"/>
          <w:szCs w:val="20"/>
        </w:rPr>
      </w:pPr>
    </w:p>
    <w:p w14:paraId="5809DF78" w14:textId="77777777" w:rsidR="00BD53E8" w:rsidRDefault="00BD53E8" w:rsidP="00CC18F7">
      <w:pPr>
        <w:pStyle w:val="NormalWeb"/>
        <w:spacing w:before="0" w:beforeAutospacing="0" w:after="173" w:afterAutospacing="0"/>
        <w:rPr>
          <w:rFonts w:ascii="Arial" w:hAnsi="Arial" w:cs="Arial"/>
          <w:color w:val="000000"/>
          <w:sz w:val="20"/>
          <w:szCs w:val="20"/>
        </w:rPr>
      </w:pPr>
    </w:p>
    <w:p w14:paraId="5288B50C" w14:textId="77777777" w:rsidR="00BD53E8" w:rsidRDefault="00BD53E8" w:rsidP="00CC18F7">
      <w:pPr>
        <w:pStyle w:val="NormalWeb"/>
        <w:spacing w:before="0" w:beforeAutospacing="0" w:after="173" w:afterAutospacing="0"/>
        <w:rPr>
          <w:rFonts w:ascii="Arial" w:hAnsi="Arial" w:cs="Arial"/>
          <w:color w:val="000000"/>
          <w:sz w:val="20"/>
          <w:szCs w:val="20"/>
        </w:rPr>
      </w:pPr>
    </w:p>
    <w:p w14:paraId="64ED3F93" w14:textId="77777777" w:rsidR="00BD53E8" w:rsidRDefault="00BD53E8" w:rsidP="00CC18F7">
      <w:pPr>
        <w:pStyle w:val="NormalWeb"/>
        <w:spacing w:before="0" w:beforeAutospacing="0" w:after="173" w:afterAutospacing="0"/>
        <w:rPr>
          <w:rFonts w:ascii="Arial" w:hAnsi="Arial" w:cs="Arial"/>
          <w:color w:val="000000"/>
          <w:sz w:val="20"/>
          <w:szCs w:val="20"/>
        </w:rPr>
      </w:pPr>
    </w:p>
    <w:p w14:paraId="0B478C52" w14:textId="77777777" w:rsidR="00BD53E8" w:rsidRDefault="00BD53E8" w:rsidP="00CC18F7">
      <w:pPr>
        <w:pStyle w:val="NormalWeb"/>
        <w:spacing w:before="0" w:beforeAutospacing="0" w:after="173" w:afterAutospacing="0"/>
        <w:rPr>
          <w:rFonts w:ascii="Arial" w:hAnsi="Arial" w:cs="Arial"/>
          <w:color w:val="000000"/>
          <w:sz w:val="20"/>
          <w:szCs w:val="20"/>
        </w:rPr>
      </w:pPr>
    </w:p>
    <w:p w14:paraId="079FBD10" w14:textId="77777777" w:rsidR="00BD53E8" w:rsidRDefault="00BD53E8" w:rsidP="00CC18F7">
      <w:pPr>
        <w:pStyle w:val="NormalWeb"/>
        <w:spacing w:before="0" w:beforeAutospacing="0" w:after="173" w:afterAutospacing="0"/>
        <w:rPr>
          <w:rFonts w:ascii="Arial" w:hAnsi="Arial" w:cs="Arial"/>
          <w:color w:val="000000"/>
          <w:sz w:val="20"/>
          <w:szCs w:val="20"/>
        </w:rPr>
        <w:sectPr w:rsidR="00BD53E8" w:rsidSect="00143F47">
          <w:headerReference w:type="default" r:id="rId7"/>
          <w:pgSz w:w="11906" w:h="16838"/>
          <w:pgMar w:top="1440" w:right="1440" w:bottom="1440" w:left="1440" w:header="708" w:footer="708" w:gutter="0"/>
          <w:cols w:space="708"/>
          <w:docGrid w:linePitch="360"/>
        </w:sectPr>
      </w:pPr>
    </w:p>
    <w:p w14:paraId="458B0199" w14:textId="77777777" w:rsidR="00BD53E8" w:rsidRDefault="00BD53E8" w:rsidP="00CC18F7">
      <w:pPr>
        <w:pStyle w:val="NormalWeb"/>
        <w:spacing w:before="0" w:beforeAutospacing="0" w:after="173" w:afterAutospacing="0"/>
        <w:rPr>
          <w:rFonts w:ascii="Arial" w:hAnsi="Arial" w:cs="Arial"/>
          <w:color w:val="000000"/>
          <w:sz w:val="20"/>
          <w:szCs w:val="20"/>
        </w:rPr>
      </w:pPr>
    </w:p>
    <w:tbl>
      <w:tblPr>
        <w:tblStyle w:val="TableGrid"/>
        <w:tblW w:w="14312" w:type="dxa"/>
        <w:tblLayout w:type="fixed"/>
        <w:tblLook w:val="04A0" w:firstRow="1" w:lastRow="0" w:firstColumn="1" w:lastColumn="0" w:noHBand="0" w:noVBand="1"/>
      </w:tblPr>
      <w:tblGrid>
        <w:gridCol w:w="1265"/>
        <w:gridCol w:w="2699"/>
        <w:gridCol w:w="2694"/>
        <w:gridCol w:w="2409"/>
        <w:gridCol w:w="2410"/>
        <w:gridCol w:w="2835"/>
      </w:tblGrid>
      <w:tr w:rsidR="00BD53E8" w:rsidRPr="00FA41BD" w14:paraId="17D61E8A" w14:textId="77777777" w:rsidTr="00FA41BD">
        <w:tc>
          <w:tcPr>
            <w:tcW w:w="1265" w:type="dxa"/>
          </w:tcPr>
          <w:p w14:paraId="7153101E" w14:textId="77777777" w:rsidR="00BD53E8" w:rsidRPr="00FA41BD" w:rsidRDefault="00BD53E8">
            <w:pPr>
              <w:rPr>
                <w:b/>
                <w:bCs/>
                <w:sz w:val="20"/>
                <w:szCs w:val="20"/>
              </w:rPr>
            </w:pPr>
            <w:r w:rsidRPr="00FA41BD">
              <w:rPr>
                <w:b/>
                <w:bCs/>
                <w:sz w:val="20"/>
                <w:szCs w:val="20"/>
              </w:rPr>
              <w:t>Paper</w:t>
            </w:r>
            <w:r>
              <w:rPr>
                <w:b/>
                <w:bCs/>
                <w:sz w:val="20"/>
                <w:szCs w:val="20"/>
              </w:rPr>
              <w:t xml:space="preserve"> Details</w:t>
            </w:r>
          </w:p>
        </w:tc>
        <w:tc>
          <w:tcPr>
            <w:tcW w:w="2699" w:type="dxa"/>
          </w:tcPr>
          <w:p w14:paraId="1A9E46DC" w14:textId="77777777" w:rsidR="00BD53E8" w:rsidRPr="00FA41BD" w:rsidRDefault="00BD53E8" w:rsidP="004A1B58">
            <w:pPr>
              <w:rPr>
                <w:b/>
                <w:bCs/>
                <w:sz w:val="20"/>
                <w:szCs w:val="20"/>
              </w:rPr>
            </w:pPr>
            <w:r w:rsidRPr="00FA41BD">
              <w:rPr>
                <w:b/>
                <w:bCs/>
                <w:sz w:val="20"/>
                <w:szCs w:val="20"/>
              </w:rPr>
              <w:t>Purpose/Ontology/</w:t>
            </w:r>
          </w:p>
          <w:p w14:paraId="4511386B" w14:textId="77777777" w:rsidR="00BD53E8" w:rsidRPr="00FA41BD" w:rsidRDefault="00BD53E8">
            <w:pPr>
              <w:rPr>
                <w:b/>
                <w:bCs/>
                <w:sz w:val="20"/>
                <w:szCs w:val="20"/>
              </w:rPr>
            </w:pPr>
            <w:r w:rsidRPr="00FA41BD">
              <w:rPr>
                <w:b/>
                <w:bCs/>
                <w:sz w:val="20"/>
                <w:szCs w:val="20"/>
              </w:rPr>
              <w:t>Epistemology</w:t>
            </w:r>
          </w:p>
        </w:tc>
        <w:tc>
          <w:tcPr>
            <w:tcW w:w="7513" w:type="dxa"/>
            <w:gridSpan w:val="3"/>
          </w:tcPr>
          <w:p w14:paraId="40AE3A30" w14:textId="77777777" w:rsidR="00BD53E8" w:rsidRPr="00FA41BD" w:rsidRDefault="00BD53E8">
            <w:pPr>
              <w:rPr>
                <w:b/>
                <w:bCs/>
                <w:sz w:val="20"/>
                <w:szCs w:val="20"/>
              </w:rPr>
            </w:pPr>
            <w:r w:rsidRPr="00FA41BD">
              <w:rPr>
                <w:b/>
                <w:bCs/>
                <w:sz w:val="20"/>
                <w:szCs w:val="20"/>
              </w:rPr>
              <w:t>Research Design</w:t>
            </w:r>
          </w:p>
        </w:tc>
        <w:tc>
          <w:tcPr>
            <w:tcW w:w="2835" w:type="dxa"/>
          </w:tcPr>
          <w:p w14:paraId="76FB0AB1" w14:textId="77777777" w:rsidR="00BD53E8" w:rsidRPr="00FA41BD" w:rsidRDefault="00BD53E8">
            <w:pPr>
              <w:rPr>
                <w:b/>
                <w:bCs/>
                <w:sz w:val="20"/>
                <w:szCs w:val="20"/>
              </w:rPr>
            </w:pPr>
            <w:r w:rsidRPr="00FA41BD">
              <w:rPr>
                <w:b/>
                <w:bCs/>
                <w:sz w:val="20"/>
                <w:szCs w:val="20"/>
              </w:rPr>
              <w:t>Future</w:t>
            </w:r>
          </w:p>
        </w:tc>
      </w:tr>
      <w:tr w:rsidR="00BD53E8" w:rsidRPr="004A1B58" w14:paraId="2FD67870" w14:textId="77777777" w:rsidTr="00FA41BD">
        <w:tc>
          <w:tcPr>
            <w:tcW w:w="1265" w:type="dxa"/>
          </w:tcPr>
          <w:p w14:paraId="0C5E5FBD" w14:textId="77777777" w:rsidR="00BD53E8" w:rsidRPr="004A1B58" w:rsidRDefault="00BD53E8" w:rsidP="00A20976">
            <w:pPr>
              <w:rPr>
                <w:b/>
                <w:bCs/>
                <w:sz w:val="16"/>
                <w:szCs w:val="16"/>
              </w:rPr>
            </w:pPr>
            <w:r w:rsidRPr="004A1B58">
              <w:rPr>
                <w:b/>
                <w:bCs/>
                <w:sz w:val="16"/>
                <w:szCs w:val="16"/>
              </w:rPr>
              <w:t>Paper (Author, Year) No. of View/Citations)</w:t>
            </w:r>
          </w:p>
        </w:tc>
        <w:tc>
          <w:tcPr>
            <w:tcW w:w="2699" w:type="dxa"/>
          </w:tcPr>
          <w:p w14:paraId="1B8B93B4" w14:textId="77777777" w:rsidR="00BD53E8" w:rsidRDefault="00BD53E8" w:rsidP="00A20976">
            <w:pPr>
              <w:rPr>
                <w:b/>
                <w:bCs/>
                <w:sz w:val="16"/>
                <w:szCs w:val="16"/>
              </w:rPr>
            </w:pPr>
            <w:r w:rsidRPr="004A1B58">
              <w:rPr>
                <w:b/>
                <w:bCs/>
                <w:sz w:val="16"/>
                <w:szCs w:val="16"/>
              </w:rPr>
              <w:t>What question/s does it address?</w:t>
            </w:r>
          </w:p>
          <w:p w14:paraId="54AE2327" w14:textId="77777777" w:rsidR="00BD53E8" w:rsidRPr="004A1B58" w:rsidRDefault="00BD53E8" w:rsidP="00A20976">
            <w:pPr>
              <w:rPr>
                <w:b/>
                <w:bCs/>
                <w:sz w:val="16"/>
                <w:szCs w:val="16"/>
              </w:rPr>
            </w:pPr>
            <w:r w:rsidRPr="004A1B58">
              <w:rPr>
                <w:b/>
                <w:bCs/>
                <w:sz w:val="16"/>
                <w:szCs w:val="16"/>
              </w:rPr>
              <w:t>Philosophy/Position</w:t>
            </w:r>
          </w:p>
        </w:tc>
        <w:tc>
          <w:tcPr>
            <w:tcW w:w="2694" w:type="dxa"/>
          </w:tcPr>
          <w:p w14:paraId="378762F0" w14:textId="77777777" w:rsidR="00BD53E8" w:rsidRPr="004A1B58" w:rsidRDefault="00BD53E8" w:rsidP="00A20976">
            <w:pPr>
              <w:rPr>
                <w:b/>
                <w:bCs/>
                <w:sz w:val="16"/>
                <w:szCs w:val="16"/>
              </w:rPr>
            </w:pPr>
            <w:r w:rsidRPr="004A1B58">
              <w:rPr>
                <w:b/>
                <w:bCs/>
                <w:sz w:val="16"/>
                <w:szCs w:val="16"/>
              </w:rPr>
              <w:t>Research Methods</w:t>
            </w:r>
          </w:p>
          <w:p w14:paraId="5FEB6DDF" w14:textId="77777777" w:rsidR="00BD53E8" w:rsidRPr="004A1B58" w:rsidRDefault="00BD53E8" w:rsidP="00A20976">
            <w:pPr>
              <w:rPr>
                <w:b/>
                <w:bCs/>
                <w:sz w:val="16"/>
                <w:szCs w:val="16"/>
              </w:rPr>
            </w:pPr>
          </w:p>
        </w:tc>
        <w:tc>
          <w:tcPr>
            <w:tcW w:w="2409" w:type="dxa"/>
          </w:tcPr>
          <w:p w14:paraId="65E2F84C" w14:textId="77777777" w:rsidR="00BD53E8" w:rsidRPr="004A1B58" w:rsidRDefault="00BD53E8" w:rsidP="00A20976">
            <w:pPr>
              <w:rPr>
                <w:b/>
                <w:bCs/>
                <w:sz w:val="16"/>
                <w:szCs w:val="16"/>
              </w:rPr>
            </w:pPr>
            <w:r w:rsidRPr="004A1B58">
              <w:rPr>
                <w:b/>
                <w:bCs/>
                <w:sz w:val="16"/>
                <w:szCs w:val="16"/>
              </w:rPr>
              <w:t xml:space="preserve">Theories/Contexts </w:t>
            </w:r>
          </w:p>
        </w:tc>
        <w:tc>
          <w:tcPr>
            <w:tcW w:w="2410" w:type="dxa"/>
          </w:tcPr>
          <w:p w14:paraId="4F5C7837" w14:textId="77777777" w:rsidR="00BD53E8" w:rsidRPr="004A1B58" w:rsidRDefault="00BD53E8" w:rsidP="00A20976">
            <w:pPr>
              <w:rPr>
                <w:b/>
                <w:bCs/>
                <w:sz w:val="16"/>
                <w:szCs w:val="16"/>
              </w:rPr>
            </w:pPr>
            <w:r w:rsidRPr="004A1B58">
              <w:rPr>
                <w:b/>
                <w:bCs/>
                <w:sz w:val="16"/>
                <w:szCs w:val="16"/>
              </w:rPr>
              <w:t xml:space="preserve">Practical Considerations </w:t>
            </w:r>
          </w:p>
        </w:tc>
        <w:tc>
          <w:tcPr>
            <w:tcW w:w="2835" w:type="dxa"/>
          </w:tcPr>
          <w:p w14:paraId="297CB272" w14:textId="77777777" w:rsidR="00BD53E8" w:rsidRPr="004A1B58" w:rsidRDefault="00BD53E8" w:rsidP="00A20976">
            <w:pPr>
              <w:rPr>
                <w:b/>
                <w:bCs/>
                <w:sz w:val="16"/>
                <w:szCs w:val="16"/>
              </w:rPr>
            </w:pPr>
            <w:r w:rsidRPr="004A1B58">
              <w:rPr>
                <w:b/>
                <w:bCs/>
                <w:sz w:val="16"/>
                <w:szCs w:val="16"/>
              </w:rPr>
              <w:t>Recommendations for further research practice</w:t>
            </w:r>
          </w:p>
        </w:tc>
      </w:tr>
      <w:tr w:rsidR="00BD53E8" w14:paraId="099359A8" w14:textId="77777777" w:rsidTr="00FA41BD">
        <w:tc>
          <w:tcPr>
            <w:tcW w:w="1265" w:type="dxa"/>
          </w:tcPr>
          <w:p w14:paraId="51D71CEE" w14:textId="77777777" w:rsidR="00BD53E8" w:rsidRPr="00A20976" w:rsidRDefault="00BD53E8" w:rsidP="00A20976">
            <w:pPr>
              <w:rPr>
                <w:sz w:val="16"/>
                <w:szCs w:val="16"/>
              </w:rPr>
            </w:pPr>
            <w:r>
              <w:rPr>
                <w:sz w:val="16"/>
                <w:szCs w:val="16"/>
              </w:rPr>
              <w:t>1 (</w:t>
            </w:r>
            <w:proofErr w:type="spellStart"/>
            <w:r>
              <w:rPr>
                <w:sz w:val="16"/>
                <w:szCs w:val="16"/>
              </w:rPr>
              <w:t>Shuia</w:t>
            </w:r>
            <w:proofErr w:type="spellEnd"/>
            <w:r>
              <w:rPr>
                <w:sz w:val="16"/>
                <w:szCs w:val="16"/>
              </w:rPr>
              <w:t>, 2023)</w:t>
            </w:r>
          </w:p>
          <w:p w14:paraId="447DB1CC" w14:textId="77777777" w:rsidR="00BD53E8" w:rsidRPr="005B06BD" w:rsidRDefault="00BD53E8" w:rsidP="00A20976">
            <w:pPr>
              <w:rPr>
                <w:sz w:val="16"/>
                <w:szCs w:val="16"/>
              </w:rPr>
            </w:pPr>
            <w:r w:rsidRPr="005B06BD">
              <w:rPr>
                <w:sz w:val="16"/>
                <w:szCs w:val="16"/>
              </w:rPr>
              <w:t>511 views</w:t>
            </w:r>
          </w:p>
        </w:tc>
        <w:tc>
          <w:tcPr>
            <w:tcW w:w="2699" w:type="dxa"/>
          </w:tcPr>
          <w:p w14:paraId="251AC90F" w14:textId="77777777" w:rsidR="00BD53E8" w:rsidRPr="005B06BD" w:rsidRDefault="00BD53E8" w:rsidP="005B06BD">
            <w:pPr>
              <w:rPr>
                <w:sz w:val="16"/>
                <w:szCs w:val="16"/>
              </w:rPr>
            </w:pPr>
            <w:r w:rsidRPr="005B06BD">
              <w:rPr>
                <w:sz w:val="16"/>
                <w:szCs w:val="16"/>
              </w:rPr>
              <w:t xml:space="preserve">1. Are </w:t>
            </w:r>
            <w:r w:rsidRPr="005B06BD">
              <w:rPr>
                <w:i/>
                <w:iCs/>
                <w:sz w:val="16"/>
                <w:szCs w:val="16"/>
              </w:rPr>
              <w:t>Wonder Woman</w:t>
            </w:r>
            <w:r w:rsidRPr="005B06BD">
              <w:rPr>
                <w:sz w:val="16"/>
                <w:szCs w:val="16"/>
              </w:rPr>
              <w:t>, and other superhero films featuring women, read as feminist texts by female audiences?</w:t>
            </w:r>
          </w:p>
          <w:p w14:paraId="0FA01826" w14:textId="77777777" w:rsidR="00BD53E8" w:rsidRPr="005B06BD" w:rsidRDefault="00BD53E8" w:rsidP="005B06BD">
            <w:pPr>
              <w:pStyle w:val="Default"/>
              <w:rPr>
                <w:sz w:val="16"/>
                <w:szCs w:val="16"/>
              </w:rPr>
            </w:pPr>
          </w:p>
          <w:p w14:paraId="0BCB192A" w14:textId="77777777" w:rsidR="00BD53E8" w:rsidRDefault="00BD53E8" w:rsidP="005B06BD">
            <w:pPr>
              <w:rPr>
                <w:sz w:val="16"/>
                <w:szCs w:val="16"/>
              </w:rPr>
            </w:pPr>
            <w:r w:rsidRPr="005B06BD">
              <w:rPr>
                <w:sz w:val="16"/>
                <w:szCs w:val="16"/>
              </w:rPr>
              <w:t xml:space="preserve">2.Do women viewers from different cultures read </w:t>
            </w:r>
            <w:r w:rsidRPr="005B06BD">
              <w:rPr>
                <w:i/>
                <w:iCs/>
                <w:sz w:val="16"/>
                <w:szCs w:val="16"/>
              </w:rPr>
              <w:t xml:space="preserve">Wonder Woman </w:t>
            </w:r>
            <w:r w:rsidRPr="005B06BD">
              <w:rPr>
                <w:sz w:val="16"/>
                <w:szCs w:val="16"/>
              </w:rPr>
              <w:t>differently, and if so, in what way are these differences expressed?</w:t>
            </w:r>
          </w:p>
          <w:p w14:paraId="09910BF2" w14:textId="77777777" w:rsidR="00BD53E8" w:rsidRPr="005B06BD" w:rsidRDefault="00BD53E8" w:rsidP="005B06BD">
            <w:pPr>
              <w:rPr>
                <w:sz w:val="16"/>
                <w:szCs w:val="16"/>
              </w:rPr>
            </w:pPr>
          </w:p>
          <w:p w14:paraId="1C83F26C" w14:textId="77777777" w:rsidR="00BD53E8" w:rsidRPr="005B06BD" w:rsidRDefault="00BD53E8" w:rsidP="00A20976">
            <w:pPr>
              <w:rPr>
                <w:sz w:val="16"/>
                <w:szCs w:val="16"/>
              </w:rPr>
            </w:pPr>
            <w:r w:rsidRPr="005B06BD">
              <w:rPr>
                <w:sz w:val="16"/>
                <w:szCs w:val="16"/>
              </w:rPr>
              <w:t>Ethnographic Study, Subjective, Interpretivism</w:t>
            </w:r>
          </w:p>
        </w:tc>
        <w:tc>
          <w:tcPr>
            <w:tcW w:w="2694" w:type="dxa"/>
          </w:tcPr>
          <w:p w14:paraId="0CF7D2DC" w14:textId="77777777" w:rsidR="00BD53E8" w:rsidRDefault="00BD53E8" w:rsidP="00A20976">
            <w:pPr>
              <w:rPr>
                <w:rFonts w:cstheme="minorHAnsi"/>
                <w:sz w:val="16"/>
                <w:szCs w:val="16"/>
              </w:rPr>
            </w:pPr>
            <w:r w:rsidRPr="004A1B58">
              <w:rPr>
                <w:rFonts w:cstheme="minorHAnsi"/>
                <w:sz w:val="16"/>
                <w:szCs w:val="16"/>
              </w:rPr>
              <w:t>Mixture of qualitative and quantitative research methods:</w:t>
            </w:r>
          </w:p>
          <w:p w14:paraId="1A60E930" w14:textId="77777777" w:rsidR="00BD53E8" w:rsidRPr="004A1B58" w:rsidRDefault="00BD53E8" w:rsidP="00A20976">
            <w:pPr>
              <w:rPr>
                <w:rFonts w:cstheme="minorHAnsi"/>
                <w:sz w:val="16"/>
                <w:szCs w:val="16"/>
              </w:rPr>
            </w:pPr>
            <w:r>
              <w:rPr>
                <w:rFonts w:cstheme="minorHAnsi"/>
                <w:sz w:val="16"/>
                <w:szCs w:val="16"/>
              </w:rPr>
              <w:t>Data collection</w:t>
            </w:r>
          </w:p>
          <w:p w14:paraId="12DE90CF" w14:textId="77777777" w:rsidR="00BD53E8" w:rsidRPr="004A1B58" w:rsidRDefault="00BD53E8" w:rsidP="00A20976">
            <w:pPr>
              <w:rPr>
                <w:rFonts w:cstheme="minorHAnsi"/>
                <w:sz w:val="16"/>
                <w:szCs w:val="16"/>
              </w:rPr>
            </w:pPr>
          </w:p>
          <w:p w14:paraId="7F661BC7" w14:textId="77777777" w:rsidR="00BD53E8" w:rsidRPr="004A1B58" w:rsidRDefault="00BD53E8" w:rsidP="00A20976">
            <w:pPr>
              <w:rPr>
                <w:rFonts w:cstheme="minorHAnsi"/>
                <w:sz w:val="16"/>
                <w:szCs w:val="16"/>
              </w:rPr>
            </w:pPr>
            <w:r w:rsidRPr="004A1B58">
              <w:rPr>
                <w:rFonts w:cstheme="minorHAnsi"/>
                <w:sz w:val="16"/>
                <w:szCs w:val="16"/>
              </w:rPr>
              <w:t>Quantitative data on sampled participants (educational background, nationality, marital status)</w:t>
            </w:r>
          </w:p>
          <w:p w14:paraId="0B44A58C" w14:textId="77777777" w:rsidR="00BD53E8" w:rsidRPr="004A1B58" w:rsidRDefault="00BD53E8" w:rsidP="00A20976">
            <w:pPr>
              <w:rPr>
                <w:rFonts w:cstheme="minorHAnsi"/>
                <w:sz w:val="16"/>
                <w:szCs w:val="16"/>
              </w:rPr>
            </w:pPr>
          </w:p>
          <w:p w14:paraId="638F8FE6" w14:textId="77777777" w:rsidR="00BD53E8" w:rsidRPr="004A1B58" w:rsidRDefault="00BD53E8" w:rsidP="00A20976">
            <w:pPr>
              <w:rPr>
                <w:rFonts w:cstheme="minorHAnsi"/>
                <w:sz w:val="16"/>
                <w:szCs w:val="16"/>
              </w:rPr>
            </w:pPr>
            <w:r w:rsidRPr="004A1B58">
              <w:rPr>
                <w:rFonts w:cstheme="minorHAnsi"/>
                <w:sz w:val="16"/>
                <w:szCs w:val="16"/>
              </w:rPr>
              <w:t>Qualitative analysis of questionnaire responses from sample of 80</w:t>
            </w:r>
          </w:p>
        </w:tc>
        <w:tc>
          <w:tcPr>
            <w:tcW w:w="2409" w:type="dxa"/>
          </w:tcPr>
          <w:p w14:paraId="1590528F" w14:textId="77777777" w:rsidR="00BD53E8" w:rsidRDefault="00BD53E8" w:rsidP="00A20976">
            <w:pPr>
              <w:rPr>
                <w:sz w:val="16"/>
                <w:szCs w:val="16"/>
              </w:rPr>
            </w:pPr>
            <w:r>
              <w:rPr>
                <w:sz w:val="16"/>
                <w:szCs w:val="16"/>
              </w:rPr>
              <w:t>#metoo movement</w:t>
            </w:r>
          </w:p>
          <w:p w14:paraId="5CBBEFEB" w14:textId="77777777" w:rsidR="00BD53E8" w:rsidRDefault="00BD53E8" w:rsidP="00A20976">
            <w:pPr>
              <w:rPr>
                <w:sz w:val="16"/>
                <w:szCs w:val="16"/>
              </w:rPr>
            </w:pPr>
          </w:p>
          <w:p w14:paraId="30EFFE83" w14:textId="77777777" w:rsidR="00BD53E8" w:rsidRDefault="00BD53E8" w:rsidP="00A20976">
            <w:pPr>
              <w:rPr>
                <w:sz w:val="16"/>
                <w:szCs w:val="16"/>
              </w:rPr>
            </w:pPr>
            <w:r>
              <w:rPr>
                <w:sz w:val="16"/>
                <w:szCs w:val="16"/>
              </w:rPr>
              <w:t>Gender equality</w:t>
            </w:r>
          </w:p>
          <w:p w14:paraId="0203AFE6" w14:textId="77777777" w:rsidR="00BD53E8" w:rsidRDefault="00BD53E8" w:rsidP="00A20976">
            <w:pPr>
              <w:rPr>
                <w:sz w:val="16"/>
                <w:szCs w:val="16"/>
              </w:rPr>
            </w:pPr>
          </w:p>
          <w:p w14:paraId="627FC8E5" w14:textId="77777777" w:rsidR="00BD53E8" w:rsidRDefault="00BD53E8" w:rsidP="00A20976">
            <w:pPr>
              <w:rPr>
                <w:sz w:val="16"/>
                <w:szCs w:val="16"/>
              </w:rPr>
            </w:pPr>
            <w:r>
              <w:rPr>
                <w:sz w:val="16"/>
                <w:szCs w:val="16"/>
              </w:rPr>
              <w:t>Perceived increase in production of female centric cinema</w:t>
            </w:r>
          </w:p>
        </w:tc>
        <w:tc>
          <w:tcPr>
            <w:tcW w:w="2410" w:type="dxa"/>
          </w:tcPr>
          <w:p w14:paraId="5B4AD7D4" w14:textId="77777777" w:rsidR="00BD53E8" w:rsidRDefault="00BD53E8" w:rsidP="00A20976">
            <w:pPr>
              <w:rPr>
                <w:sz w:val="16"/>
                <w:szCs w:val="16"/>
              </w:rPr>
            </w:pPr>
            <w:r>
              <w:rPr>
                <w:sz w:val="16"/>
                <w:szCs w:val="16"/>
              </w:rPr>
              <w:t xml:space="preserve">Questionnaire </w:t>
            </w:r>
            <w:proofErr w:type="gramStart"/>
            <w:r>
              <w:rPr>
                <w:sz w:val="16"/>
                <w:szCs w:val="16"/>
              </w:rPr>
              <w:t>design;</w:t>
            </w:r>
            <w:proofErr w:type="gramEnd"/>
            <w:r>
              <w:rPr>
                <w:sz w:val="16"/>
                <w:szCs w:val="16"/>
              </w:rPr>
              <w:t xml:space="preserve"> Purpose – would interview allow for greater depth of responses. </w:t>
            </w:r>
          </w:p>
          <w:p w14:paraId="6146BA4D" w14:textId="77777777" w:rsidR="00BD53E8" w:rsidRDefault="00BD53E8" w:rsidP="00A20976">
            <w:pPr>
              <w:rPr>
                <w:sz w:val="16"/>
                <w:szCs w:val="16"/>
              </w:rPr>
            </w:pPr>
          </w:p>
          <w:p w14:paraId="71661774" w14:textId="77777777" w:rsidR="00BD53E8" w:rsidRDefault="00BD53E8" w:rsidP="00A20976">
            <w:pPr>
              <w:rPr>
                <w:sz w:val="16"/>
                <w:szCs w:val="16"/>
              </w:rPr>
            </w:pPr>
            <w:r>
              <w:rPr>
                <w:sz w:val="16"/>
                <w:szCs w:val="16"/>
              </w:rPr>
              <w:t xml:space="preserve">The word ‘feminist’ within the questionnaire was interpreted differently by sampled participants.  </w:t>
            </w:r>
          </w:p>
          <w:p w14:paraId="749EA42A" w14:textId="77777777" w:rsidR="00BD53E8" w:rsidRPr="00A20976" w:rsidRDefault="00BD53E8" w:rsidP="00A20976">
            <w:pPr>
              <w:rPr>
                <w:sz w:val="16"/>
                <w:szCs w:val="16"/>
              </w:rPr>
            </w:pPr>
          </w:p>
        </w:tc>
        <w:tc>
          <w:tcPr>
            <w:tcW w:w="2835" w:type="dxa"/>
          </w:tcPr>
          <w:p w14:paraId="050CD62C" w14:textId="77777777" w:rsidR="00BD53E8" w:rsidRDefault="00BD53E8" w:rsidP="00A20976">
            <w:pPr>
              <w:rPr>
                <w:sz w:val="16"/>
                <w:szCs w:val="16"/>
              </w:rPr>
            </w:pPr>
            <w:r>
              <w:rPr>
                <w:sz w:val="16"/>
                <w:szCs w:val="16"/>
              </w:rPr>
              <w:t>Sparse research into audiences of modern cinema</w:t>
            </w:r>
          </w:p>
          <w:p w14:paraId="588113A6" w14:textId="77777777" w:rsidR="00BD53E8" w:rsidRDefault="00BD53E8" w:rsidP="00A20976">
            <w:pPr>
              <w:rPr>
                <w:sz w:val="16"/>
                <w:szCs w:val="16"/>
              </w:rPr>
            </w:pPr>
          </w:p>
          <w:p w14:paraId="6ADBB3F3" w14:textId="77777777" w:rsidR="00BD53E8" w:rsidRPr="00A20976" w:rsidRDefault="00BD53E8" w:rsidP="00A20976">
            <w:pPr>
              <w:rPr>
                <w:sz w:val="16"/>
                <w:szCs w:val="16"/>
              </w:rPr>
            </w:pPr>
            <w:r>
              <w:rPr>
                <w:sz w:val="16"/>
                <w:szCs w:val="16"/>
              </w:rPr>
              <w:t>Minimal research into female audiences from other ethnic backgrounds</w:t>
            </w:r>
          </w:p>
        </w:tc>
      </w:tr>
      <w:tr w:rsidR="00BD53E8" w14:paraId="2FBEF14C" w14:textId="77777777" w:rsidTr="00FA41BD">
        <w:tc>
          <w:tcPr>
            <w:tcW w:w="1265" w:type="dxa"/>
          </w:tcPr>
          <w:p w14:paraId="74E3368E" w14:textId="77777777" w:rsidR="00BD53E8" w:rsidRPr="00A20976" w:rsidRDefault="00BD53E8" w:rsidP="008924FF">
            <w:pPr>
              <w:rPr>
                <w:sz w:val="16"/>
                <w:szCs w:val="16"/>
              </w:rPr>
            </w:pPr>
            <w:r>
              <w:rPr>
                <w:sz w:val="16"/>
                <w:szCs w:val="16"/>
              </w:rPr>
              <w:t>2 (Porter, 2023)</w:t>
            </w:r>
          </w:p>
          <w:p w14:paraId="4BB0CC16" w14:textId="77777777" w:rsidR="00BD53E8" w:rsidRDefault="00BD53E8" w:rsidP="008924FF">
            <w:pPr>
              <w:rPr>
                <w:sz w:val="16"/>
                <w:szCs w:val="16"/>
              </w:rPr>
            </w:pPr>
            <w:r>
              <w:rPr>
                <w:sz w:val="16"/>
                <w:szCs w:val="16"/>
              </w:rPr>
              <w:t>312 views</w:t>
            </w:r>
          </w:p>
        </w:tc>
        <w:tc>
          <w:tcPr>
            <w:tcW w:w="2699" w:type="dxa"/>
          </w:tcPr>
          <w:p w14:paraId="5892546A" w14:textId="77777777" w:rsidR="00BD53E8" w:rsidRDefault="00BD53E8" w:rsidP="008924FF">
            <w:pPr>
              <w:rPr>
                <w:sz w:val="16"/>
                <w:szCs w:val="16"/>
              </w:rPr>
            </w:pPr>
            <w:r w:rsidRPr="005B06BD">
              <w:rPr>
                <w:sz w:val="16"/>
                <w:szCs w:val="16"/>
              </w:rPr>
              <w:t xml:space="preserve">What </w:t>
            </w:r>
            <w:r>
              <w:rPr>
                <w:sz w:val="16"/>
                <w:szCs w:val="16"/>
              </w:rPr>
              <w:t>contributions did</w:t>
            </w:r>
            <w:r w:rsidRPr="005B06BD">
              <w:rPr>
                <w:sz w:val="16"/>
                <w:szCs w:val="16"/>
              </w:rPr>
              <w:t xml:space="preserve"> women </w:t>
            </w:r>
            <w:r>
              <w:rPr>
                <w:sz w:val="16"/>
                <w:szCs w:val="16"/>
              </w:rPr>
              <w:t xml:space="preserve">make to </w:t>
            </w:r>
            <w:r w:rsidRPr="005B06BD">
              <w:rPr>
                <w:sz w:val="16"/>
                <w:szCs w:val="16"/>
              </w:rPr>
              <w:t>the male-controlled film culture of 1910s and 1920s?</w:t>
            </w:r>
          </w:p>
          <w:p w14:paraId="00BD39FB" w14:textId="77777777" w:rsidR="00BD53E8" w:rsidRPr="005B06BD" w:rsidRDefault="00BD53E8" w:rsidP="008924FF">
            <w:pPr>
              <w:rPr>
                <w:sz w:val="16"/>
                <w:szCs w:val="16"/>
              </w:rPr>
            </w:pPr>
          </w:p>
          <w:p w14:paraId="766612FE" w14:textId="77777777" w:rsidR="00BD53E8" w:rsidRPr="005B06BD" w:rsidRDefault="00BD53E8" w:rsidP="008924FF">
            <w:pPr>
              <w:rPr>
                <w:sz w:val="16"/>
                <w:szCs w:val="16"/>
              </w:rPr>
            </w:pPr>
            <w:r w:rsidRPr="005B06BD">
              <w:rPr>
                <w:sz w:val="16"/>
                <w:szCs w:val="16"/>
              </w:rPr>
              <w:t>Ethnographic Study, Subjective, Interpretivism</w:t>
            </w:r>
          </w:p>
        </w:tc>
        <w:tc>
          <w:tcPr>
            <w:tcW w:w="2694" w:type="dxa"/>
          </w:tcPr>
          <w:p w14:paraId="44F39F0C" w14:textId="77777777" w:rsidR="00BD53E8" w:rsidRPr="004A1B58" w:rsidRDefault="00BD53E8" w:rsidP="005B06BD">
            <w:pPr>
              <w:rPr>
                <w:rFonts w:cstheme="minorHAnsi"/>
                <w:sz w:val="16"/>
                <w:szCs w:val="16"/>
              </w:rPr>
            </w:pPr>
            <w:r w:rsidRPr="004A1B58">
              <w:rPr>
                <w:rFonts w:cstheme="minorHAnsi"/>
                <w:sz w:val="16"/>
                <w:szCs w:val="16"/>
              </w:rPr>
              <w:t>Mixture of qualitative and quantitative research methods:</w:t>
            </w:r>
          </w:p>
          <w:p w14:paraId="51296FA4" w14:textId="77777777" w:rsidR="00BD53E8" w:rsidRPr="004A1B58" w:rsidRDefault="00BD53E8" w:rsidP="005B06BD">
            <w:pPr>
              <w:rPr>
                <w:rFonts w:cstheme="minorHAnsi"/>
                <w:sz w:val="16"/>
                <w:szCs w:val="16"/>
              </w:rPr>
            </w:pPr>
          </w:p>
          <w:p w14:paraId="3DACD014" w14:textId="77777777" w:rsidR="00BD53E8" w:rsidRPr="004A1B58" w:rsidRDefault="00BD53E8" w:rsidP="008924FF">
            <w:pPr>
              <w:rPr>
                <w:rFonts w:cstheme="minorHAnsi"/>
                <w:sz w:val="16"/>
                <w:szCs w:val="16"/>
              </w:rPr>
            </w:pPr>
            <w:r w:rsidRPr="004A1B58">
              <w:rPr>
                <w:rFonts w:cstheme="minorHAnsi"/>
                <w:sz w:val="16"/>
                <w:szCs w:val="16"/>
              </w:rPr>
              <w:t>Quantitative data used to: Measure women’s contribution to film production at this time (via a BFI study of credits from this period)</w:t>
            </w:r>
          </w:p>
          <w:p w14:paraId="29B75F84" w14:textId="77777777" w:rsidR="00BD53E8" w:rsidRPr="004A1B58" w:rsidRDefault="00BD53E8" w:rsidP="008924FF">
            <w:pPr>
              <w:rPr>
                <w:rFonts w:cstheme="minorHAnsi"/>
                <w:sz w:val="16"/>
                <w:szCs w:val="16"/>
              </w:rPr>
            </w:pPr>
            <w:r w:rsidRPr="004A1B58">
              <w:rPr>
                <w:rFonts w:cstheme="minorHAnsi"/>
                <w:sz w:val="16"/>
                <w:szCs w:val="16"/>
              </w:rPr>
              <w:t xml:space="preserve">Support the authors hypothesis on the advent of the magazine </w:t>
            </w:r>
            <w:proofErr w:type="gramStart"/>
            <w:r w:rsidRPr="004A1B58">
              <w:rPr>
                <w:rFonts w:cstheme="minorHAnsi"/>
                <w:sz w:val="16"/>
                <w:szCs w:val="16"/>
              </w:rPr>
              <w:t>industry</w:t>
            </w:r>
            <w:proofErr w:type="gramEnd"/>
          </w:p>
          <w:p w14:paraId="7AD81308" w14:textId="77777777" w:rsidR="00BD53E8" w:rsidRPr="004A1B58" w:rsidRDefault="00BD53E8" w:rsidP="008924FF">
            <w:pPr>
              <w:rPr>
                <w:rFonts w:cstheme="minorHAnsi"/>
                <w:sz w:val="16"/>
                <w:szCs w:val="16"/>
              </w:rPr>
            </w:pPr>
          </w:p>
          <w:p w14:paraId="4E5F1011" w14:textId="77777777" w:rsidR="00BD53E8" w:rsidRDefault="00BD53E8" w:rsidP="008924FF">
            <w:pPr>
              <w:rPr>
                <w:rFonts w:cstheme="minorHAnsi"/>
                <w:sz w:val="16"/>
                <w:szCs w:val="16"/>
              </w:rPr>
            </w:pPr>
            <w:r w:rsidRPr="004A1B58">
              <w:rPr>
                <w:rFonts w:cstheme="minorHAnsi"/>
                <w:sz w:val="16"/>
                <w:szCs w:val="16"/>
              </w:rPr>
              <w:t>Qualitative analysis of archival print media from the era (newspapers, magazines)</w:t>
            </w:r>
          </w:p>
          <w:p w14:paraId="2FF84740" w14:textId="77777777" w:rsidR="00BD53E8" w:rsidRPr="004A1B58" w:rsidRDefault="00BD53E8" w:rsidP="008924FF">
            <w:pPr>
              <w:rPr>
                <w:rFonts w:cstheme="minorHAnsi"/>
                <w:sz w:val="16"/>
                <w:szCs w:val="16"/>
              </w:rPr>
            </w:pPr>
          </w:p>
          <w:p w14:paraId="62D22B61" w14:textId="77777777" w:rsidR="00BD53E8" w:rsidRPr="004A1B58" w:rsidRDefault="00BD53E8" w:rsidP="008924FF">
            <w:pPr>
              <w:rPr>
                <w:rFonts w:cstheme="minorHAnsi"/>
                <w:sz w:val="16"/>
                <w:szCs w:val="16"/>
              </w:rPr>
            </w:pPr>
            <w:r w:rsidRPr="004A1B58">
              <w:rPr>
                <w:rFonts w:cstheme="minorHAnsi"/>
                <w:sz w:val="16"/>
                <w:szCs w:val="16"/>
              </w:rPr>
              <w:t>Film Analysis</w:t>
            </w:r>
          </w:p>
          <w:p w14:paraId="33D70CDE" w14:textId="77777777" w:rsidR="00BD53E8" w:rsidRPr="004A1B58" w:rsidRDefault="00BD53E8" w:rsidP="008924FF">
            <w:pPr>
              <w:rPr>
                <w:rFonts w:cstheme="minorHAnsi"/>
                <w:sz w:val="16"/>
                <w:szCs w:val="16"/>
              </w:rPr>
            </w:pPr>
          </w:p>
        </w:tc>
        <w:tc>
          <w:tcPr>
            <w:tcW w:w="2409" w:type="dxa"/>
          </w:tcPr>
          <w:p w14:paraId="5C157850" w14:textId="77777777" w:rsidR="00BD53E8" w:rsidRPr="008729E8" w:rsidRDefault="00BD53E8" w:rsidP="008924FF">
            <w:pPr>
              <w:rPr>
                <w:rFonts w:cstheme="minorHAnsi"/>
                <w:sz w:val="16"/>
                <w:szCs w:val="16"/>
              </w:rPr>
            </w:pPr>
            <w:r w:rsidRPr="008729E8">
              <w:rPr>
                <w:rFonts w:cstheme="minorHAnsi"/>
                <w:sz w:val="16"/>
                <w:szCs w:val="16"/>
              </w:rPr>
              <w:t>Notable feminist scholars:</w:t>
            </w:r>
          </w:p>
          <w:p w14:paraId="3EB582D5" w14:textId="77777777" w:rsidR="00BD53E8" w:rsidRDefault="00BD53E8" w:rsidP="008924FF">
            <w:pPr>
              <w:rPr>
                <w:rFonts w:cstheme="minorHAnsi"/>
                <w:sz w:val="16"/>
                <w:szCs w:val="16"/>
              </w:rPr>
            </w:pPr>
            <w:r w:rsidRPr="008729E8">
              <w:rPr>
                <w:rFonts w:cstheme="minorHAnsi"/>
                <w:sz w:val="16"/>
                <w:szCs w:val="16"/>
              </w:rPr>
              <w:t xml:space="preserve">Lisa Stead, </w:t>
            </w:r>
          </w:p>
          <w:p w14:paraId="54690330" w14:textId="77777777" w:rsidR="00BD53E8" w:rsidRDefault="00BD53E8" w:rsidP="008924FF">
            <w:pPr>
              <w:rPr>
                <w:rFonts w:cstheme="minorHAnsi"/>
                <w:sz w:val="16"/>
                <w:szCs w:val="16"/>
              </w:rPr>
            </w:pPr>
            <w:r w:rsidRPr="008729E8">
              <w:rPr>
                <w:rFonts w:cstheme="minorHAnsi"/>
                <w:sz w:val="16"/>
                <w:szCs w:val="16"/>
              </w:rPr>
              <w:t xml:space="preserve">Nathalie Morris, </w:t>
            </w:r>
          </w:p>
          <w:p w14:paraId="5BAC3229" w14:textId="77777777" w:rsidR="00BD53E8" w:rsidRPr="008729E8" w:rsidRDefault="00BD53E8" w:rsidP="008924FF">
            <w:pPr>
              <w:rPr>
                <w:rFonts w:cstheme="minorHAnsi"/>
                <w:sz w:val="16"/>
                <w:szCs w:val="16"/>
              </w:rPr>
            </w:pPr>
            <w:r w:rsidRPr="008729E8">
              <w:rPr>
                <w:rFonts w:cstheme="minorHAnsi"/>
                <w:sz w:val="16"/>
                <w:szCs w:val="16"/>
              </w:rPr>
              <w:t>Judith Mayne.</w:t>
            </w:r>
          </w:p>
          <w:p w14:paraId="780D340B" w14:textId="77777777" w:rsidR="00BD53E8" w:rsidRPr="008729E8" w:rsidRDefault="00BD53E8" w:rsidP="008924FF">
            <w:pPr>
              <w:rPr>
                <w:rFonts w:cstheme="minorHAnsi"/>
                <w:sz w:val="16"/>
                <w:szCs w:val="16"/>
              </w:rPr>
            </w:pPr>
          </w:p>
          <w:p w14:paraId="2D929271" w14:textId="77777777" w:rsidR="00BD53E8" w:rsidRPr="008729E8" w:rsidRDefault="00BD53E8" w:rsidP="008924FF">
            <w:pPr>
              <w:rPr>
                <w:rFonts w:cstheme="minorHAnsi"/>
                <w:sz w:val="16"/>
                <w:szCs w:val="16"/>
              </w:rPr>
            </w:pPr>
            <w:r w:rsidRPr="008729E8">
              <w:rPr>
                <w:rFonts w:cstheme="minorHAnsi"/>
                <w:sz w:val="16"/>
                <w:szCs w:val="16"/>
              </w:rPr>
              <w:t>Context: WWI (Study of David Williams, 1997)</w:t>
            </w:r>
          </w:p>
        </w:tc>
        <w:tc>
          <w:tcPr>
            <w:tcW w:w="2410" w:type="dxa"/>
          </w:tcPr>
          <w:p w14:paraId="6B08CA0C" w14:textId="77777777" w:rsidR="00BD53E8" w:rsidRDefault="00BD53E8" w:rsidP="008924FF">
            <w:pPr>
              <w:rPr>
                <w:sz w:val="16"/>
                <w:szCs w:val="16"/>
              </w:rPr>
            </w:pPr>
            <w:r>
              <w:rPr>
                <w:sz w:val="16"/>
                <w:szCs w:val="16"/>
              </w:rPr>
              <w:t xml:space="preserve">The breadth of the study is extensive and focus in one area could be tighter to allow for a deeper analysis of the data. </w:t>
            </w:r>
          </w:p>
          <w:p w14:paraId="4B3C15C3" w14:textId="77777777" w:rsidR="00BD53E8" w:rsidRDefault="00BD53E8" w:rsidP="008924FF">
            <w:pPr>
              <w:rPr>
                <w:sz w:val="16"/>
                <w:szCs w:val="16"/>
              </w:rPr>
            </w:pPr>
          </w:p>
          <w:p w14:paraId="5B1BA6CA" w14:textId="77777777" w:rsidR="00BD53E8" w:rsidRPr="00A20976" w:rsidRDefault="00BD53E8" w:rsidP="008924FF">
            <w:pPr>
              <w:rPr>
                <w:sz w:val="16"/>
                <w:szCs w:val="16"/>
              </w:rPr>
            </w:pPr>
            <w:r>
              <w:rPr>
                <w:sz w:val="16"/>
                <w:szCs w:val="16"/>
              </w:rPr>
              <w:t xml:space="preserve">The study is split into nine sections </w:t>
            </w:r>
            <w:proofErr w:type="gramStart"/>
            <w:r>
              <w:rPr>
                <w:sz w:val="16"/>
                <w:szCs w:val="16"/>
              </w:rPr>
              <w:t>-  for</w:t>
            </w:r>
            <w:proofErr w:type="gramEnd"/>
            <w:r>
              <w:rPr>
                <w:sz w:val="16"/>
                <w:szCs w:val="16"/>
              </w:rPr>
              <w:t xml:space="preserve"> example – ‘First World War and the feminisation of cinema exhibition’; Female Desire Icons: Divas, Vamps &amp; Flappers’ – these sections could themselves be a standalone thesis. </w:t>
            </w:r>
          </w:p>
        </w:tc>
        <w:tc>
          <w:tcPr>
            <w:tcW w:w="2835" w:type="dxa"/>
          </w:tcPr>
          <w:p w14:paraId="4EDA8220" w14:textId="77777777" w:rsidR="00BD53E8" w:rsidRPr="00A20976" w:rsidRDefault="00BD53E8" w:rsidP="008924FF">
            <w:pPr>
              <w:rPr>
                <w:sz w:val="16"/>
                <w:szCs w:val="16"/>
              </w:rPr>
            </w:pPr>
            <w:r>
              <w:rPr>
                <w:sz w:val="16"/>
                <w:szCs w:val="16"/>
              </w:rPr>
              <w:t xml:space="preserve">Research beyond the stipulated </w:t>
            </w:r>
            <w:proofErr w:type="gramStart"/>
            <w:r>
              <w:rPr>
                <w:sz w:val="16"/>
                <w:szCs w:val="16"/>
              </w:rPr>
              <w:t>time period</w:t>
            </w:r>
            <w:proofErr w:type="gramEnd"/>
          </w:p>
        </w:tc>
      </w:tr>
      <w:tr w:rsidR="00BD53E8" w14:paraId="6C3E8AD3" w14:textId="77777777" w:rsidTr="00FA41BD">
        <w:tc>
          <w:tcPr>
            <w:tcW w:w="1265" w:type="dxa"/>
          </w:tcPr>
          <w:p w14:paraId="4B3BCB1F" w14:textId="77777777" w:rsidR="00BD53E8" w:rsidRPr="008729E8" w:rsidRDefault="00BD53E8" w:rsidP="008924FF">
            <w:pPr>
              <w:rPr>
                <w:rFonts w:cstheme="minorHAnsi"/>
                <w:sz w:val="16"/>
                <w:szCs w:val="16"/>
              </w:rPr>
            </w:pPr>
            <w:r>
              <w:rPr>
                <w:sz w:val="16"/>
                <w:szCs w:val="16"/>
              </w:rPr>
              <w:t>3</w:t>
            </w:r>
          </w:p>
          <w:p w14:paraId="4FEC4E49" w14:textId="77777777" w:rsidR="00BD53E8" w:rsidRPr="00A20976" w:rsidRDefault="00BD53E8" w:rsidP="008924FF">
            <w:pPr>
              <w:rPr>
                <w:sz w:val="16"/>
                <w:szCs w:val="16"/>
              </w:rPr>
            </w:pPr>
            <w:r>
              <w:rPr>
                <w:rFonts w:cstheme="minorHAnsi"/>
                <w:color w:val="000000"/>
                <w:sz w:val="16"/>
                <w:szCs w:val="16"/>
              </w:rPr>
              <w:t>(</w:t>
            </w:r>
            <w:r w:rsidRPr="008729E8">
              <w:rPr>
                <w:rFonts w:cstheme="minorHAnsi"/>
                <w:color w:val="000000"/>
                <w:sz w:val="16"/>
                <w:szCs w:val="16"/>
              </w:rPr>
              <w:t>Anselmo-</w:t>
            </w:r>
            <w:proofErr w:type="spellStart"/>
            <w:r>
              <w:rPr>
                <w:rFonts w:cstheme="minorHAnsi"/>
                <w:color w:val="000000"/>
                <w:sz w:val="16"/>
                <w:szCs w:val="16"/>
              </w:rPr>
              <w:t>S</w:t>
            </w:r>
            <w:r w:rsidRPr="008729E8">
              <w:rPr>
                <w:rFonts w:cstheme="minorHAnsi"/>
                <w:color w:val="000000"/>
                <w:sz w:val="16"/>
                <w:szCs w:val="16"/>
              </w:rPr>
              <w:t>equeira</w:t>
            </w:r>
            <w:proofErr w:type="spellEnd"/>
            <w:r w:rsidRPr="008729E8">
              <w:rPr>
                <w:rFonts w:cstheme="minorHAnsi"/>
                <w:color w:val="000000"/>
                <w:sz w:val="16"/>
                <w:szCs w:val="16"/>
              </w:rPr>
              <w:t>, 2015</w:t>
            </w:r>
            <w:r>
              <w:rPr>
                <w:rFonts w:cstheme="minorHAnsi"/>
                <w:color w:val="000000"/>
                <w:sz w:val="16"/>
                <w:szCs w:val="16"/>
              </w:rPr>
              <w:t>)</w:t>
            </w:r>
          </w:p>
          <w:p w14:paraId="3784212F" w14:textId="77777777" w:rsidR="00BD53E8" w:rsidRPr="00640DA3" w:rsidRDefault="00BD53E8" w:rsidP="008924FF">
            <w:pPr>
              <w:rPr>
                <w:rFonts w:cstheme="minorHAnsi"/>
                <w:sz w:val="16"/>
                <w:szCs w:val="16"/>
              </w:rPr>
            </w:pPr>
            <w:r w:rsidRPr="00640DA3">
              <w:rPr>
                <w:rFonts w:cstheme="minorHAnsi"/>
                <w:sz w:val="16"/>
                <w:szCs w:val="16"/>
              </w:rPr>
              <w:t>Cited by 2</w:t>
            </w:r>
          </w:p>
        </w:tc>
        <w:tc>
          <w:tcPr>
            <w:tcW w:w="2699" w:type="dxa"/>
          </w:tcPr>
          <w:p w14:paraId="62F9D9AB" w14:textId="77777777" w:rsidR="00BD53E8" w:rsidRDefault="00BD53E8" w:rsidP="008924FF">
            <w:pPr>
              <w:rPr>
                <w:rFonts w:cstheme="minorHAnsi"/>
                <w:color w:val="3A3A3A"/>
                <w:sz w:val="16"/>
                <w:szCs w:val="16"/>
                <w:shd w:val="clear" w:color="auto" w:fill="FFFFFF"/>
              </w:rPr>
            </w:pPr>
            <w:r w:rsidRPr="00640DA3">
              <w:rPr>
                <w:rFonts w:cstheme="minorHAnsi"/>
                <w:color w:val="3A3A3A"/>
                <w:sz w:val="16"/>
                <w:szCs w:val="16"/>
                <w:shd w:val="clear" w:color="auto" w:fill="FFFFFF"/>
              </w:rPr>
              <w:t xml:space="preserve">How were female film fans </w:t>
            </w:r>
            <w:proofErr w:type="gramStart"/>
            <w:r w:rsidRPr="00640DA3">
              <w:rPr>
                <w:rFonts w:cstheme="minorHAnsi"/>
                <w:color w:val="3A3A3A"/>
                <w:sz w:val="16"/>
                <w:szCs w:val="16"/>
                <w:shd w:val="clear" w:color="auto" w:fill="FFFFFF"/>
              </w:rPr>
              <w:t>personified</w:t>
            </w:r>
            <w:proofErr w:type="gramEnd"/>
            <w:r w:rsidRPr="00640DA3">
              <w:rPr>
                <w:rFonts w:cstheme="minorHAnsi"/>
                <w:color w:val="3A3A3A"/>
                <w:sz w:val="16"/>
                <w:szCs w:val="16"/>
                <w:shd w:val="clear" w:color="auto" w:fill="FFFFFF"/>
              </w:rPr>
              <w:t xml:space="preserve"> an represented during the 1910s and 1920s?</w:t>
            </w:r>
          </w:p>
          <w:p w14:paraId="26206DE8" w14:textId="77777777" w:rsidR="00BD53E8" w:rsidRPr="00640DA3" w:rsidRDefault="00BD53E8" w:rsidP="008924FF">
            <w:pPr>
              <w:rPr>
                <w:rFonts w:cstheme="minorHAnsi"/>
                <w:sz w:val="16"/>
                <w:szCs w:val="16"/>
              </w:rPr>
            </w:pPr>
          </w:p>
          <w:p w14:paraId="45252FA1" w14:textId="77777777" w:rsidR="00BD53E8" w:rsidRPr="00640DA3" w:rsidRDefault="00BD53E8" w:rsidP="008924FF">
            <w:pPr>
              <w:rPr>
                <w:rFonts w:cstheme="minorHAnsi"/>
                <w:sz w:val="16"/>
                <w:szCs w:val="16"/>
              </w:rPr>
            </w:pPr>
            <w:r w:rsidRPr="00640DA3">
              <w:rPr>
                <w:rFonts w:cstheme="minorHAnsi"/>
                <w:sz w:val="16"/>
                <w:szCs w:val="16"/>
              </w:rPr>
              <w:t>Ethnographic Study, Subjective, Interpretivism</w:t>
            </w:r>
          </w:p>
        </w:tc>
        <w:tc>
          <w:tcPr>
            <w:tcW w:w="2694" w:type="dxa"/>
          </w:tcPr>
          <w:p w14:paraId="3EA0FEDE" w14:textId="77777777" w:rsidR="00BD53E8" w:rsidRPr="004A1B58" w:rsidRDefault="00BD53E8" w:rsidP="008924FF">
            <w:pPr>
              <w:rPr>
                <w:rFonts w:cstheme="minorHAnsi"/>
                <w:sz w:val="16"/>
                <w:szCs w:val="16"/>
              </w:rPr>
            </w:pPr>
            <w:r w:rsidRPr="004A1B58">
              <w:rPr>
                <w:rFonts w:cstheme="minorHAnsi"/>
                <w:sz w:val="16"/>
                <w:szCs w:val="16"/>
              </w:rPr>
              <w:t>Qualitative research methods – an interpretive study of archival print material which uses fan letters as meaningful artifacts.</w:t>
            </w:r>
          </w:p>
        </w:tc>
        <w:tc>
          <w:tcPr>
            <w:tcW w:w="2409" w:type="dxa"/>
          </w:tcPr>
          <w:p w14:paraId="415E5A26" w14:textId="77777777" w:rsidR="00BD53E8" w:rsidRDefault="00BD53E8" w:rsidP="008924FF">
            <w:pPr>
              <w:rPr>
                <w:rFonts w:cstheme="minorHAnsi"/>
                <w:sz w:val="16"/>
                <w:szCs w:val="16"/>
              </w:rPr>
            </w:pPr>
            <w:r w:rsidRPr="00640DA3">
              <w:rPr>
                <w:rFonts w:cstheme="minorHAnsi"/>
                <w:sz w:val="16"/>
                <w:szCs w:val="16"/>
              </w:rPr>
              <w:t xml:space="preserve">References two key spectatorships studies: </w:t>
            </w:r>
          </w:p>
          <w:p w14:paraId="5BB532ED" w14:textId="77777777" w:rsidR="00BD53E8" w:rsidRPr="00640DA3" w:rsidRDefault="00BD53E8" w:rsidP="008924FF">
            <w:pPr>
              <w:rPr>
                <w:rFonts w:cstheme="minorHAnsi"/>
                <w:sz w:val="16"/>
                <w:szCs w:val="16"/>
              </w:rPr>
            </w:pPr>
            <w:r w:rsidRPr="00640DA3">
              <w:rPr>
                <w:rFonts w:cstheme="minorHAnsi"/>
                <w:color w:val="000000"/>
                <w:sz w:val="16"/>
                <w:szCs w:val="16"/>
              </w:rPr>
              <w:t xml:space="preserve">Jackie Stacey (1994) and Georgianne </w:t>
            </w:r>
            <w:proofErr w:type="spellStart"/>
            <w:r w:rsidRPr="00640DA3">
              <w:rPr>
                <w:rFonts w:cstheme="minorHAnsi"/>
                <w:color w:val="000000"/>
                <w:sz w:val="16"/>
                <w:szCs w:val="16"/>
              </w:rPr>
              <w:t>Scheiner</w:t>
            </w:r>
            <w:proofErr w:type="spellEnd"/>
            <w:r>
              <w:rPr>
                <w:rFonts w:cstheme="minorHAnsi"/>
                <w:color w:val="000000"/>
                <w:sz w:val="16"/>
                <w:szCs w:val="16"/>
              </w:rPr>
              <w:t xml:space="preserve"> (2000)</w:t>
            </w:r>
          </w:p>
        </w:tc>
        <w:tc>
          <w:tcPr>
            <w:tcW w:w="2410" w:type="dxa"/>
          </w:tcPr>
          <w:p w14:paraId="516FA71B" w14:textId="77777777" w:rsidR="00BD53E8" w:rsidRPr="00640DA3" w:rsidRDefault="00BD53E8" w:rsidP="008924FF">
            <w:pPr>
              <w:rPr>
                <w:rFonts w:cstheme="minorHAnsi"/>
                <w:sz w:val="16"/>
                <w:szCs w:val="16"/>
              </w:rPr>
            </w:pPr>
            <w:r w:rsidRPr="00640DA3">
              <w:rPr>
                <w:rFonts w:cstheme="minorHAnsi"/>
                <w:sz w:val="16"/>
                <w:szCs w:val="16"/>
              </w:rPr>
              <w:t>Authenticity of fan letters – author acknowledges it impossible to confirm the validity of these artefacts beyond a shadow of a doubt</w:t>
            </w:r>
          </w:p>
        </w:tc>
        <w:tc>
          <w:tcPr>
            <w:tcW w:w="2835" w:type="dxa"/>
          </w:tcPr>
          <w:p w14:paraId="436A9E0F" w14:textId="77777777" w:rsidR="00BD53E8" w:rsidRPr="00640DA3" w:rsidRDefault="00BD53E8" w:rsidP="008924FF">
            <w:pPr>
              <w:rPr>
                <w:rFonts w:cstheme="minorHAnsi"/>
                <w:sz w:val="16"/>
                <w:szCs w:val="16"/>
              </w:rPr>
            </w:pPr>
            <w:r w:rsidRPr="00640DA3">
              <w:rPr>
                <w:rFonts w:cstheme="minorHAnsi"/>
                <w:color w:val="000000"/>
                <w:sz w:val="16"/>
                <w:szCs w:val="16"/>
              </w:rPr>
              <w:t xml:space="preserve">Author identifies key fan practices including letter writing, ephemera collecting and the swapping of screen paraphernalia as being key parts of sub-cultural fan exchange. It would be worthwhile to see how these have developed and emerged in new and current social, </w:t>
            </w:r>
            <w:proofErr w:type="gramStart"/>
            <w:r w:rsidRPr="00640DA3">
              <w:rPr>
                <w:rFonts w:cstheme="minorHAnsi"/>
                <w:color w:val="000000"/>
                <w:sz w:val="16"/>
                <w:szCs w:val="16"/>
              </w:rPr>
              <w:t>cultural</w:t>
            </w:r>
            <w:proofErr w:type="gramEnd"/>
            <w:r w:rsidRPr="00640DA3">
              <w:rPr>
                <w:rFonts w:cstheme="minorHAnsi"/>
                <w:color w:val="000000"/>
                <w:sz w:val="16"/>
                <w:szCs w:val="16"/>
              </w:rPr>
              <w:t xml:space="preserve"> and perhaps most interestingly, technological contexts.</w:t>
            </w:r>
          </w:p>
        </w:tc>
      </w:tr>
      <w:tr w:rsidR="00BD53E8" w:rsidRPr="00FA41BD" w14:paraId="29472E43" w14:textId="77777777" w:rsidTr="00FA41BD">
        <w:tc>
          <w:tcPr>
            <w:tcW w:w="1265" w:type="dxa"/>
          </w:tcPr>
          <w:p w14:paraId="3660B7A4" w14:textId="77777777" w:rsidR="00BD53E8" w:rsidRPr="00FA41BD" w:rsidRDefault="00BD53E8" w:rsidP="007278F2">
            <w:pPr>
              <w:rPr>
                <w:b/>
                <w:bCs/>
                <w:sz w:val="20"/>
                <w:szCs w:val="20"/>
              </w:rPr>
            </w:pPr>
            <w:r w:rsidRPr="00FA41BD">
              <w:rPr>
                <w:b/>
                <w:bCs/>
                <w:sz w:val="20"/>
                <w:szCs w:val="20"/>
              </w:rPr>
              <w:lastRenderedPageBreak/>
              <w:t>Paper Details</w:t>
            </w:r>
          </w:p>
        </w:tc>
        <w:tc>
          <w:tcPr>
            <w:tcW w:w="2699" w:type="dxa"/>
          </w:tcPr>
          <w:p w14:paraId="3771D323" w14:textId="77777777" w:rsidR="00BD53E8" w:rsidRPr="00FA41BD" w:rsidRDefault="00BD53E8" w:rsidP="007278F2">
            <w:pPr>
              <w:rPr>
                <w:b/>
                <w:bCs/>
                <w:sz w:val="20"/>
                <w:szCs w:val="20"/>
              </w:rPr>
            </w:pPr>
            <w:r w:rsidRPr="00FA41BD">
              <w:rPr>
                <w:b/>
                <w:bCs/>
                <w:sz w:val="20"/>
                <w:szCs w:val="20"/>
              </w:rPr>
              <w:t>Purpose/Ontology/</w:t>
            </w:r>
          </w:p>
          <w:p w14:paraId="24BDC746" w14:textId="77777777" w:rsidR="00BD53E8" w:rsidRPr="00FA41BD" w:rsidRDefault="00BD53E8" w:rsidP="007278F2">
            <w:pPr>
              <w:rPr>
                <w:b/>
                <w:bCs/>
                <w:sz w:val="20"/>
                <w:szCs w:val="20"/>
              </w:rPr>
            </w:pPr>
            <w:r w:rsidRPr="00FA41BD">
              <w:rPr>
                <w:b/>
                <w:bCs/>
                <w:sz w:val="20"/>
                <w:szCs w:val="20"/>
              </w:rPr>
              <w:t>Epistemology</w:t>
            </w:r>
          </w:p>
        </w:tc>
        <w:tc>
          <w:tcPr>
            <w:tcW w:w="7513" w:type="dxa"/>
            <w:gridSpan w:val="3"/>
          </w:tcPr>
          <w:p w14:paraId="1F928EF1" w14:textId="77777777" w:rsidR="00BD53E8" w:rsidRPr="00FA41BD" w:rsidRDefault="00BD53E8" w:rsidP="007278F2">
            <w:pPr>
              <w:rPr>
                <w:b/>
                <w:bCs/>
                <w:sz w:val="20"/>
                <w:szCs w:val="20"/>
              </w:rPr>
            </w:pPr>
            <w:r w:rsidRPr="00FA41BD">
              <w:rPr>
                <w:b/>
                <w:bCs/>
                <w:sz w:val="20"/>
                <w:szCs w:val="20"/>
              </w:rPr>
              <w:t>Research Design</w:t>
            </w:r>
          </w:p>
        </w:tc>
        <w:tc>
          <w:tcPr>
            <w:tcW w:w="2835" w:type="dxa"/>
          </w:tcPr>
          <w:p w14:paraId="5482641A" w14:textId="77777777" w:rsidR="00BD53E8" w:rsidRPr="00FA41BD" w:rsidRDefault="00BD53E8" w:rsidP="007278F2">
            <w:pPr>
              <w:rPr>
                <w:b/>
                <w:bCs/>
                <w:sz w:val="20"/>
                <w:szCs w:val="20"/>
              </w:rPr>
            </w:pPr>
            <w:r w:rsidRPr="00FA41BD">
              <w:rPr>
                <w:b/>
                <w:bCs/>
                <w:sz w:val="20"/>
                <w:szCs w:val="20"/>
              </w:rPr>
              <w:t>Future</w:t>
            </w:r>
          </w:p>
        </w:tc>
      </w:tr>
      <w:tr w:rsidR="00BD53E8" w:rsidRPr="004A1B58" w14:paraId="0240A279" w14:textId="77777777" w:rsidTr="00FA41BD">
        <w:tc>
          <w:tcPr>
            <w:tcW w:w="1265" w:type="dxa"/>
          </w:tcPr>
          <w:p w14:paraId="2AC67AA3" w14:textId="77777777" w:rsidR="00BD53E8" w:rsidRPr="004A1B58" w:rsidRDefault="00BD53E8" w:rsidP="007278F2">
            <w:pPr>
              <w:rPr>
                <w:b/>
                <w:bCs/>
                <w:sz w:val="16"/>
                <w:szCs w:val="16"/>
              </w:rPr>
            </w:pPr>
            <w:r w:rsidRPr="004A1B58">
              <w:rPr>
                <w:b/>
                <w:bCs/>
                <w:sz w:val="16"/>
                <w:szCs w:val="16"/>
              </w:rPr>
              <w:t>Paper (Author, Year) No. of View/Citations)</w:t>
            </w:r>
          </w:p>
        </w:tc>
        <w:tc>
          <w:tcPr>
            <w:tcW w:w="2699" w:type="dxa"/>
          </w:tcPr>
          <w:p w14:paraId="1B5B7ED5" w14:textId="77777777" w:rsidR="00BD53E8" w:rsidRDefault="00BD53E8" w:rsidP="007278F2">
            <w:pPr>
              <w:rPr>
                <w:b/>
                <w:bCs/>
                <w:sz w:val="16"/>
                <w:szCs w:val="16"/>
              </w:rPr>
            </w:pPr>
            <w:r w:rsidRPr="004A1B58">
              <w:rPr>
                <w:b/>
                <w:bCs/>
                <w:sz w:val="16"/>
                <w:szCs w:val="16"/>
              </w:rPr>
              <w:t>What question/s does it address?</w:t>
            </w:r>
          </w:p>
          <w:p w14:paraId="201D6D06" w14:textId="77777777" w:rsidR="00BD53E8" w:rsidRPr="004A1B58" w:rsidRDefault="00BD53E8" w:rsidP="007278F2">
            <w:pPr>
              <w:rPr>
                <w:b/>
                <w:bCs/>
                <w:sz w:val="16"/>
                <w:szCs w:val="16"/>
              </w:rPr>
            </w:pPr>
            <w:r w:rsidRPr="004A1B58">
              <w:rPr>
                <w:b/>
                <w:bCs/>
                <w:sz w:val="16"/>
                <w:szCs w:val="16"/>
              </w:rPr>
              <w:t>Philosophy/Position</w:t>
            </w:r>
          </w:p>
        </w:tc>
        <w:tc>
          <w:tcPr>
            <w:tcW w:w="2694" w:type="dxa"/>
          </w:tcPr>
          <w:p w14:paraId="23EC4923" w14:textId="77777777" w:rsidR="00BD53E8" w:rsidRPr="004A1B58" w:rsidRDefault="00BD53E8" w:rsidP="007278F2">
            <w:pPr>
              <w:rPr>
                <w:b/>
                <w:bCs/>
                <w:sz w:val="16"/>
                <w:szCs w:val="16"/>
              </w:rPr>
            </w:pPr>
            <w:r w:rsidRPr="004A1B58">
              <w:rPr>
                <w:b/>
                <w:bCs/>
                <w:sz w:val="16"/>
                <w:szCs w:val="16"/>
              </w:rPr>
              <w:t>Research Methods</w:t>
            </w:r>
          </w:p>
          <w:p w14:paraId="3ABE81E8" w14:textId="77777777" w:rsidR="00BD53E8" w:rsidRPr="004A1B58" w:rsidRDefault="00BD53E8" w:rsidP="007278F2">
            <w:pPr>
              <w:rPr>
                <w:b/>
                <w:bCs/>
                <w:sz w:val="16"/>
                <w:szCs w:val="16"/>
              </w:rPr>
            </w:pPr>
          </w:p>
        </w:tc>
        <w:tc>
          <w:tcPr>
            <w:tcW w:w="2409" w:type="dxa"/>
          </w:tcPr>
          <w:p w14:paraId="398A71FB" w14:textId="77777777" w:rsidR="00BD53E8" w:rsidRPr="004A1B58" w:rsidRDefault="00BD53E8" w:rsidP="007278F2">
            <w:pPr>
              <w:rPr>
                <w:b/>
                <w:bCs/>
                <w:sz w:val="16"/>
                <w:szCs w:val="16"/>
              </w:rPr>
            </w:pPr>
            <w:r w:rsidRPr="004A1B58">
              <w:rPr>
                <w:b/>
                <w:bCs/>
                <w:sz w:val="16"/>
                <w:szCs w:val="16"/>
              </w:rPr>
              <w:t xml:space="preserve">Theories/Contexts </w:t>
            </w:r>
          </w:p>
        </w:tc>
        <w:tc>
          <w:tcPr>
            <w:tcW w:w="2410" w:type="dxa"/>
          </w:tcPr>
          <w:p w14:paraId="0F4375B7" w14:textId="77777777" w:rsidR="00BD53E8" w:rsidRPr="004A1B58" w:rsidRDefault="00BD53E8" w:rsidP="007278F2">
            <w:pPr>
              <w:rPr>
                <w:b/>
                <w:bCs/>
                <w:sz w:val="16"/>
                <w:szCs w:val="16"/>
              </w:rPr>
            </w:pPr>
            <w:r w:rsidRPr="004A1B58">
              <w:rPr>
                <w:b/>
                <w:bCs/>
                <w:sz w:val="16"/>
                <w:szCs w:val="16"/>
              </w:rPr>
              <w:t xml:space="preserve">Practical Considerations </w:t>
            </w:r>
          </w:p>
        </w:tc>
        <w:tc>
          <w:tcPr>
            <w:tcW w:w="2835" w:type="dxa"/>
          </w:tcPr>
          <w:p w14:paraId="2A07A48E" w14:textId="77777777" w:rsidR="00BD53E8" w:rsidRPr="004A1B58" w:rsidRDefault="00BD53E8" w:rsidP="007278F2">
            <w:pPr>
              <w:rPr>
                <w:b/>
                <w:bCs/>
                <w:sz w:val="16"/>
                <w:szCs w:val="16"/>
              </w:rPr>
            </w:pPr>
            <w:r w:rsidRPr="004A1B58">
              <w:rPr>
                <w:b/>
                <w:bCs/>
                <w:sz w:val="16"/>
                <w:szCs w:val="16"/>
              </w:rPr>
              <w:t>Recommendations for further research practice</w:t>
            </w:r>
          </w:p>
        </w:tc>
      </w:tr>
      <w:tr w:rsidR="00BD53E8" w14:paraId="3101B832" w14:textId="77777777" w:rsidTr="00FA41BD">
        <w:tc>
          <w:tcPr>
            <w:tcW w:w="1265" w:type="dxa"/>
          </w:tcPr>
          <w:p w14:paraId="04A5A8FE" w14:textId="77777777" w:rsidR="00BD53E8" w:rsidRDefault="00BD53E8" w:rsidP="00B51ADE">
            <w:pPr>
              <w:rPr>
                <w:sz w:val="16"/>
                <w:szCs w:val="16"/>
              </w:rPr>
            </w:pPr>
            <w:r>
              <w:rPr>
                <w:sz w:val="16"/>
                <w:szCs w:val="16"/>
              </w:rPr>
              <w:t>4 (Hansen, 2018)</w:t>
            </w:r>
          </w:p>
          <w:p w14:paraId="6250D21E" w14:textId="77777777" w:rsidR="00BD53E8" w:rsidRPr="00640DA3" w:rsidRDefault="00BD53E8" w:rsidP="00B51ADE">
            <w:pPr>
              <w:rPr>
                <w:rFonts w:cstheme="minorHAnsi"/>
                <w:sz w:val="16"/>
                <w:szCs w:val="16"/>
              </w:rPr>
            </w:pPr>
            <w:r>
              <w:rPr>
                <w:rFonts w:cstheme="minorHAnsi"/>
                <w:sz w:val="16"/>
                <w:szCs w:val="16"/>
              </w:rPr>
              <w:t>Cited by 1</w:t>
            </w:r>
          </w:p>
        </w:tc>
        <w:tc>
          <w:tcPr>
            <w:tcW w:w="2699" w:type="dxa"/>
          </w:tcPr>
          <w:p w14:paraId="5199C26D" w14:textId="77777777" w:rsidR="00BD53E8" w:rsidRDefault="00BD53E8" w:rsidP="00B51ADE">
            <w:pPr>
              <w:rPr>
                <w:rFonts w:cstheme="minorHAnsi"/>
                <w:color w:val="3A3A3A"/>
                <w:sz w:val="16"/>
                <w:szCs w:val="16"/>
                <w:shd w:val="clear" w:color="auto" w:fill="FFFFFF"/>
              </w:rPr>
            </w:pPr>
            <w:r>
              <w:rPr>
                <w:rFonts w:cstheme="minorHAnsi"/>
                <w:color w:val="3A3A3A"/>
                <w:sz w:val="16"/>
                <w:szCs w:val="16"/>
                <w:shd w:val="clear" w:color="auto" w:fill="FFFFFF"/>
              </w:rPr>
              <w:t>How did the films of Rudolph Valentino in 1920s change assumptions about the female spectator?</w:t>
            </w:r>
          </w:p>
          <w:p w14:paraId="12C4B9A0" w14:textId="77777777" w:rsidR="00BD53E8" w:rsidRPr="00640DA3" w:rsidRDefault="00BD53E8" w:rsidP="00B51ADE">
            <w:pPr>
              <w:rPr>
                <w:rFonts w:cstheme="minorHAnsi"/>
                <w:color w:val="3A3A3A"/>
                <w:sz w:val="16"/>
                <w:szCs w:val="16"/>
                <w:shd w:val="clear" w:color="auto" w:fill="FFFFFF"/>
              </w:rPr>
            </w:pPr>
          </w:p>
          <w:p w14:paraId="2011E36D" w14:textId="77777777" w:rsidR="00BD53E8" w:rsidRPr="00640DA3" w:rsidRDefault="00BD53E8" w:rsidP="00B51ADE">
            <w:pPr>
              <w:rPr>
                <w:rFonts w:cstheme="minorHAnsi"/>
                <w:sz w:val="16"/>
                <w:szCs w:val="16"/>
              </w:rPr>
            </w:pPr>
            <w:r>
              <w:rPr>
                <w:rFonts w:cstheme="minorHAnsi"/>
                <w:sz w:val="16"/>
                <w:szCs w:val="16"/>
              </w:rPr>
              <w:t>Ethnographic Study, Subjective, Interpretivism</w:t>
            </w:r>
          </w:p>
        </w:tc>
        <w:tc>
          <w:tcPr>
            <w:tcW w:w="2694" w:type="dxa"/>
          </w:tcPr>
          <w:p w14:paraId="694E9E31" w14:textId="77777777" w:rsidR="00BD53E8" w:rsidRPr="004A1B58" w:rsidRDefault="00BD53E8" w:rsidP="00B51ADE">
            <w:pPr>
              <w:rPr>
                <w:rFonts w:cstheme="minorHAnsi"/>
                <w:sz w:val="16"/>
                <w:szCs w:val="16"/>
              </w:rPr>
            </w:pPr>
            <w:r w:rsidRPr="004A1B58">
              <w:rPr>
                <w:rFonts w:cstheme="minorHAnsi"/>
                <w:sz w:val="16"/>
                <w:szCs w:val="16"/>
              </w:rPr>
              <w:t xml:space="preserve">Qualitative research methods – an interpretative study which focuses on film &amp; sequence analysis. </w:t>
            </w:r>
          </w:p>
        </w:tc>
        <w:tc>
          <w:tcPr>
            <w:tcW w:w="2409" w:type="dxa"/>
          </w:tcPr>
          <w:p w14:paraId="0817B697" w14:textId="77777777" w:rsidR="00BD53E8" w:rsidRDefault="00BD53E8" w:rsidP="00B51ADE">
            <w:pPr>
              <w:rPr>
                <w:rFonts w:cstheme="minorHAnsi"/>
                <w:sz w:val="16"/>
                <w:szCs w:val="16"/>
              </w:rPr>
            </w:pPr>
            <w:r>
              <w:rPr>
                <w:rFonts w:cstheme="minorHAnsi"/>
                <w:sz w:val="16"/>
                <w:szCs w:val="16"/>
              </w:rPr>
              <w:t xml:space="preserve">Draws upon the ideas of numerous key feminist film theorists: Laura Mulvey (1975), E Ann Kaplan (1985), Linda Williams (1983), Mary Ann </w:t>
            </w:r>
            <w:proofErr w:type="spellStart"/>
            <w:r>
              <w:rPr>
                <w:rFonts w:cstheme="minorHAnsi"/>
                <w:sz w:val="16"/>
                <w:szCs w:val="16"/>
              </w:rPr>
              <w:t>Doane</w:t>
            </w:r>
            <w:proofErr w:type="spellEnd"/>
            <w:r>
              <w:rPr>
                <w:rFonts w:cstheme="minorHAnsi"/>
                <w:sz w:val="16"/>
                <w:szCs w:val="16"/>
              </w:rPr>
              <w:t xml:space="preserve"> (1982).</w:t>
            </w:r>
          </w:p>
          <w:p w14:paraId="10C46AD7" w14:textId="77777777" w:rsidR="00BD53E8" w:rsidRDefault="00BD53E8" w:rsidP="00B51ADE">
            <w:pPr>
              <w:rPr>
                <w:rFonts w:cstheme="minorHAnsi"/>
                <w:sz w:val="16"/>
                <w:szCs w:val="16"/>
              </w:rPr>
            </w:pPr>
          </w:p>
          <w:p w14:paraId="5A43857B" w14:textId="77777777" w:rsidR="00BD53E8" w:rsidRPr="00640DA3" w:rsidRDefault="00BD53E8" w:rsidP="00B51ADE">
            <w:pPr>
              <w:rPr>
                <w:rFonts w:cstheme="minorHAnsi"/>
                <w:sz w:val="16"/>
                <w:szCs w:val="16"/>
              </w:rPr>
            </w:pPr>
            <w:r>
              <w:rPr>
                <w:rFonts w:cstheme="minorHAnsi"/>
                <w:sz w:val="16"/>
                <w:szCs w:val="16"/>
              </w:rPr>
              <w:t>Psychoanalysis – Freud, Lacan, Metz</w:t>
            </w:r>
          </w:p>
        </w:tc>
        <w:tc>
          <w:tcPr>
            <w:tcW w:w="2410" w:type="dxa"/>
          </w:tcPr>
          <w:p w14:paraId="6B64B58B" w14:textId="77777777" w:rsidR="00BD53E8" w:rsidRPr="00640DA3" w:rsidRDefault="00BD53E8" w:rsidP="00B51ADE">
            <w:pPr>
              <w:rPr>
                <w:rFonts w:cstheme="minorHAnsi"/>
                <w:sz w:val="16"/>
                <w:szCs w:val="16"/>
              </w:rPr>
            </w:pPr>
            <w:r>
              <w:rPr>
                <w:rFonts w:cstheme="minorHAnsi"/>
                <w:sz w:val="16"/>
                <w:szCs w:val="16"/>
              </w:rPr>
              <w:t>How were the film case studies chosen? What was the rationale? 18 films available in sample era, 5 used.</w:t>
            </w:r>
          </w:p>
        </w:tc>
        <w:tc>
          <w:tcPr>
            <w:tcW w:w="2835" w:type="dxa"/>
          </w:tcPr>
          <w:p w14:paraId="11958AFD" w14:textId="77777777" w:rsidR="00BD53E8" w:rsidRPr="00640DA3" w:rsidRDefault="00BD53E8" w:rsidP="00B51ADE">
            <w:pPr>
              <w:rPr>
                <w:rFonts w:cstheme="minorHAnsi"/>
                <w:color w:val="000000"/>
                <w:sz w:val="16"/>
                <w:szCs w:val="16"/>
              </w:rPr>
            </w:pPr>
            <w:r>
              <w:rPr>
                <w:sz w:val="16"/>
                <w:szCs w:val="16"/>
              </w:rPr>
              <w:t xml:space="preserve">Hansen concedes there is complex work to do to bring together considerations of gender with class, race alongside cultural and historical specificity  </w:t>
            </w:r>
          </w:p>
        </w:tc>
      </w:tr>
      <w:tr w:rsidR="00BD53E8" w14:paraId="12130F6C" w14:textId="77777777" w:rsidTr="00FA41BD">
        <w:tc>
          <w:tcPr>
            <w:tcW w:w="1265" w:type="dxa"/>
          </w:tcPr>
          <w:p w14:paraId="2A04170E" w14:textId="77777777" w:rsidR="00BD53E8" w:rsidRPr="004A1B58" w:rsidRDefault="00BD53E8" w:rsidP="00B51ADE">
            <w:pPr>
              <w:rPr>
                <w:rFonts w:cstheme="minorHAnsi"/>
                <w:sz w:val="16"/>
                <w:szCs w:val="16"/>
              </w:rPr>
            </w:pPr>
            <w:proofErr w:type="gramStart"/>
            <w:r w:rsidRPr="004A1B58">
              <w:rPr>
                <w:rFonts w:cstheme="minorHAnsi"/>
                <w:sz w:val="16"/>
                <w:szCs w:val="16"/>
              </w:rPr>
              <w:t>5  (</w:t>
            </w:r>
            <w:proofErr w:type="gramEnd"/>
            <w:r w:rsidRPr="004A1B58">
              <w:rPr>
                <w:rFonts w:cstheme="minorHAnsi"/>
                <w:sz w:val="16"/>
                <w:szCs w:val="16"/>
              </w:rPr>
              <w:t>Klinger, 2010)</w:t>
            </w:r>
          </w:p>
          <w:p w14:paraId="79F53319" w14:textId="77777777" w:rsidR="00BD53E8" w:rsidRPr="004A1B58" w:rsidRDefault="00BD53E8" w:rsidP="00B51ADE">
            <w:pPr>
              <w:rPr>
                <w:rFonts w:cstheme="minorHAnsi"/>
                <w:sz w:val="16"/>
                <w:szCs w:val="16"/>
              </w:rPr>
            </w:pPr>
            <w:r w:rsidRPr="004A1B58">
              <w:rPr>
                <w:rFonts w:cstheme="minorHAnsi"/>
                <w:sz w:val="16"/>
                <w:szCs w:val="16"/>
              </w:rPr>
              <w:t>Cited by 8</w:t>
            </w:r>
          </w:p>
        </w:tc>
        <w:tc>
          <w:tcPr>
            <w:tcW w:w="2699" w:type="dxa"/>
          </w:tcPr>
          <w:p w14:paraId="4EB63D11" w14:textId="77777777" w:rsidR="00BD53E8" w:rsidRDefault="00BD53E8" w:rsidP="00B51ADE">
            <w:pPr>
              <w:rPr>
                <w:rFonts w:cstheme="minorHAnsi"/>
                <w:color w:val="3A3A3A"/>
                <w:sz w:val="16"/>
                <w:szCs w:val="16"/>
                <w:shd w:val="clear" w:color="auto" w:fill="FFFFFF"/>
              </w:rPr>
            </w:pPr>
            <w:r>
              <w:rPr>
                <w:rFonts w:cstheme="minorHAnsi"/>
                <w:color w:val="3A3A3A"/>
                <w:sz w:val="16"/>
                <w:szCs w:val="16"/>
                <w:shd w:val="clear" w:color="auto" w:fill="FFFFFF"/>
              </w:rPr>
              <w:t>How did Big Lebowski contribute to changes in fan behaviour at the advent of ‘replay culture’?</w:t>
            </w:r>
          </w:p>
          <w:p w14:paraId="4051A019" w14:textId="77777777" w:rsidR="00BD53E8" w:rsidRDefault="00BD53E8" w:rsidP="00B51ADE">
            <w:pPr>
              <w:rPr>
                <w:rFonts w:cstheme="minorHAnsi"/>
                <w:color w:val="3A3A3A"/>
                <w:sz w:val="16"/>
                <w:szCs w:val="16"/>
                <w:shd w:val="clear" w:color="auto" w:fill="FFFFFF"/>
              </w:rPr>
            </w:pPr>
          </w:p>
          <w:p w14:paraId="1677C0A4" w14:textId="77777777" w:rsidR="00BD53E8" w:rsidRDefault="00BD53E8" w:rsidP="00B51ADE">
            <w:pPr>
              <w:rPr>
                <w:rFonts w:cstheme="minorHAnsi"/>
                <w:sz w:val="16"/>
                <w:szCs w:val="16"/>
              </w:rPr>
            </w:pPr>
            <w:r>
              <w:rPr>
                <w:rFonts w:cstheme="minorHAnsi"/>
                <w:sz w:val="16"/>
                <w:szCs w:val="16"/>
              </w:rPr>
              <w:t>Ethnographic Study, Subjective, Interpretivism</w:t>
            </w:r>
          </w:p>
        </w:tc>
        <w:tc>
          <w:tcPr>
            <w:tcW w:w="2694" w:type="dxa"/>
          </w:tcPr>
          <w:p w14:paraId="0B261A17" w14:textId="77777777" w:rsidR="00BD53E8" w:rsidRPr="004A1B58" w:rsidRDefault="00BD53E8" w:rsidP="00B51ADE">
            <w:pPr>
              <w:rPr>
                <w:rFonts w:cstheme="minorHAnsi"/>
                <w:sz w:val="16"/>
                <w:szCs w:val="16"/>
              </w:rPr>
            </w:pPr>
            <w:r w:rsidRPr="004A1B58">
              <w:rPr>
                <w:rFonts w:cstheme="minorHAnsi"/>
                <w:sz w:val="16"/>
                <w:szCs w:val="16"/>
              </w:rPr>
              <w:t>Mixed methods. Uses a central case study approach looking at the surrounding social context of one film. Uses quantitative data from box office sites and qualitative data from audiences to give a full picture of the reception of the case study film.</w:t>
            </w:r>
          </w:p>
        </w:tc>
        <w:tc>
          <w:tcPr>
            <w:tcW w:w="2409" w:type="dxa"/>
          </w:tcPr>
          <w:p w14:paraId="4FC394E9" w14:textId="77777777" w:rsidR="00BD53E8" w:rsidRDefault="00BD53E8" w:rsidP="00B51ADE">
            <w:pPr>
              <w:rPr>
                <w:rFonts w:cstheme="minorHAnsi"/>
                <w:sz w:val="16"/>
                <w:szCs w:val="16"/>
              </w:rPr>
            </w:pPr>
            <w:r>
              <w:rPr>
                <w:rFonts w:cstheme="minorHAnsi"/>
                <w:sz w:val="16"/>
                <w:szCs w:val="16"/>
              </w:rPr>
              <w:t xml:space="preserve">Links to contemporary contexts – </w:t>
            </w:r>
          </w:p>
          <w:p w14:paraId="1D347D19"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Replay Culture</w:t>
            </w:r>
          </w:p>
          <w:p w14:paraId="01AFE261"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Multichannel TV</w:t>
            </w:r>
          </w:p>
          <w:p w14:paraId="538C62DA"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New Technology</w:t>
            </w:r>
          </w:p>
          <w:p w14:paraId="4BB92734"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The Internet as a communication tool</w:t>
            </w:r>
          </w:p>
        </w:tc>
        <w:tc>
          <w:tcPr>
            <w:tcW w:w="2410" w:type="dxa"/>
          </w:tcPr>
          <w:p w14:paraId="1921D6DA" w14:textId="77777777" w:rsidR="00BD53E8" w:rsidRDefault="00BD53E8" w:rsidP="00B51ADE">
            <w:pPr>
              <w:rPr>
                <w:rFonts w:cstheme="minorHAnsi"/>
                <w:sz w:val="16"/>
                <w:szCs w:val="16"/>
              </w:rPr>
            </w:pPr>
            <w:r>
              <w:rPr>
                <w:rFonts w:cstheme="minorHAnsi"/>
                <w:sz w:val="16"/>
                <w:szCs w:val="16"/>
              </w:rPr>
              <w:t>Validity of web-based fan comment – no possible audience profile from anonymous users</w:t>
            </w:r>
          </w:p>
        </w:tc>
        <w:tc>
          <w:tcPr>
            <w:tcW w:w="2835" w:type="dxa"/>
          </w:tcPr>
          <w:p w14:paraId="423C1E52" w14:textId="77777777" w:rsidR="00BD53E8" w:rsidRDefault="00BD53E8" w:rsidP="00B51ADE">
            <w:pPr>
              <w:rPr>
                <w:sz w:val="16"/>
                <w:szCs w:val="16"/>
              </w:rPr>
            </w:pPr>
            <w:r>
              <w:rPr>
                <w:sz w:val="16"/>
                <w:szCs w:val="16"/>
              </w:rPr>
              <w:t>Replay culture,</w:t>
            </w:r>
          </w:p>
          <w:p w14:paraId="17640150" w14:textId="77777777" w:rsidR="00BD53E8" w:rsidRDefault="00BD53E8" w:rsidP="00B51ADE">
            <w:pPr>
              <w:rPr>
                <w:sz w:val="16"/>
                <w:szCs w:val="16"/>
              </w:rPr>
            </w:pPr>
            <w:r>
              <w:rPr>
                <w:sz w:val="16"/>
                <w:szCs w:val="16"/>
              </w:rPr>
              <w:t>Participation culture,</w:t>
            </w:r>
          </w:p>
          <w:p w14:paraId="72932583" w14:textId="77777777" w:rsidR="00BD53E8" w:rsidRDefault="00BD53E8" w:rsidP="00B51ADE">
            <w:pPr>
              <w:rPr>
                <w:sz w:val="16"/>
                <w:szCs w:val="16"/>
              </w:rPr>
            </w:pPr>
            <w:r>
              <w:rPr>
                <w:sz w:val="16"/>
                <w:szCs w:val="16"/>
              </w:rPr>
              <w:t>Experience economy</w:t>
            </w:r>
          </w:p>
        </w:tc>
      </w:tr>
      <w:tr w:rsidR="00BD53E8" w14:paraId="6C7659C1" w14:textId="77777777" w:rsidTr="00FA41BD">
        <w:tc>
          <w:tcPr>
            <w:tcW w:w="1265" w:type="dxa"/>
          </w:tcPr>
          <w:p w14:paraId="00436D3E" w14:textId="77777777" w:rsidR="00BD53E8" w:rsidRPr="004A1B58" w:rsidRDefault="00BD53E8" w:rsidP="00B51ADE">
            <w:pPr>
              <w:rPr>
                <w:rFonts w:cstheme="minorHAnsi"/>
                <w:sz w:val="16"/>
                <w:szCs w:val="16"/>
              </w:rPr>
            </w:pPr>
            <w:r w:rsidRPr="004A1B58">
              <w:rPr>
                <w:rFonts w:cstheme="minorHAnsi"/>
                <w:sz w:val="16"/>
                <w:szCs w:val="16"/>
              </w:rPr>
              <w:t>6 (</w:t>
            </w:r>
            <w:proofErr w:type="spellStart"/>
            <w:r w:rsidRPr="004A1B58">
              <w:rPr>
                <w:rFonts w:cstheme="minorHAnsi"/>
                <w:sz w:val="16"/>
                <w:szCs w:val="16"/>
              </w:rPr>
              <w:t>Wohlfeil</w:t>
            </w:r>
            <w:proofErr w:type="spellEnd"/>
            <w:r w:rsidRPr="004A1B58">
              <w:rPr>
                <w:rFonts w:cstheme="minorHAnsi"/>
                <w:sz w:val="16"/>
                <w:szCs w:val="16"/>
              </w:rPr>
              <w:t xml:space="preserve"> &amp; Whelan, 2012)</w:t>
            </w:r>
          </w:p>
          <w:p w14:paraId="35C2902F" w14:textId="77777777" w:rsidR="00BD53E8" w:rsidRPr="004A1B58" w:rsidRDefault="00BD53E8" w:rsidP="00B51ADE">
            <w:pPr>
              <w:rPr>
                <w:rFonts w:cstheme="minorHAnsi"/>
                <w:sz w:val="16"/>
                <w:szCs w:val="16"/>
              </w:rPr>
            </w:pPr>
            <w:r w:rsidRPr="004A1B58">
              <w:rPr>
                <w:rFonts w:cstheme="minorHAnsi"/>
                <w:sz w:val="16"/>
                <w:szCs w:val="16"/>
              </w:rPr>
              <w:t>Cited by 38</w:t>
            </w:r>
          </w:p>
        </w:tc>
        <w:tc>
          <w:tcPr>
            <w:tcW w:w="2699" w:type="dxa"/>
          </w:tcPr>
          <w:p w14:paraId="04221872" w14:textId="77777777" w:rsidR="00BD53E8" w:rsidRDefault="00BD53E8" w:rsidP="004A1B58">
            <w:pPr>
              <w:pStyle w:val="BodyText"/>
              <w:rPr>
                <w:rFonts w:asciiTheme="minorHAnsi" w:hAnsiTheme="minorHAnsi" w:cstheme="minorHAnsi"/>
                <w:sz w:val="16"/>
                <w:szCs w:val="16"/>
              </w:rPr>
            </w:pPr>
            <w:r>
              <w:rPr>
                <w:rFonts w:asciiTheme="minorHAnsi" w:hAnsiTheme="minorHAnsi" w:cstheme="minorHAnsi"/>
                <w:sz w:val="16"/>
                <w:szCs w:val="16"/>
              </w:rPr>
              <w:t>How the relationship between fans and celebrities expresses itself in everyday consumer behaviour.</w:t>
            </w:r>
          </w:p>
          <w:p w14:paraId="2B108636" w14:textId="77777777" w:rsidR="00BD53E8" w:rsidRPr="004A1B58" w:rsidRDefault="00BD53E8" w:rsidP="004A1B58">
            <w:pPr>
              <w:pStyle w:val="BodyText"/>
              <w:rPr>
                <w:rFonts w:asciiTheme="minorHAnsi" w:hAnsiTheme="minorHAnsi" w:cstheme="minorHAnsi"/>
                <w:sz w:val="16"/>
                <w:szCs w:val="16"/>
              </w:rPr>
            </w:pPr>
            <w:r w:rsidRPr="004A1B58">
              <w:rPr>
                <w:rFonts w:asciiTheme="minorHAnsi" w:hAnsiTheme="minorHAnsi" w:cstheme="minorHAnsi"/>
                <w:sz w:val="16"/>
                <w:szCs w:val="16"/>
              </w:rPr>
              <w:t>What does the lived experience of being</w:t>
            </w:r>
            <w:r>
              <w:rPr>
                <w:rFonts w:asciiTheme="minorHAnsi" w:hAnsiTheme="minorHAnsi" w:cstheme="minorHAnsi"/>
                <w:sz w:val="16"/>
                <w:szCs w:val="16"/>
              </w:rPr>
              <w:t xml:space="preserve"> </w:t>
            </w:r>
            <w:r w:rsidRPr="004A1B58">
              <w:rPr>
                <w:rFonts w:asciiTheme="minorHAnsi" w:hAnsiTheme="minorHAnsi" w:cstheme="minorHAnsi"/>
                <w:sz w:val="16"/>
                <w:szCs w:val="16"/>
              </w:rPr>
              <w:t>the fan of a film actress mean</w:t>
            </w:r>
            <w:r>
              <w:rPr>
                <w:rFonts w:asciiTheme="minorHAnsi" w:hAnsiTheme="minorHAnsi" w:cstheme="minorHAnsi"/>
                <w:sz w:val="16"/>
                <w:szCs w:val="16"/>
              </w:rPr>
              <w:t xml:space="preserve"> </w:t>
            </w:r>
            <w:r w:rsidRPr="004A1B58">
              <w:rPr>
                <w:rFonts w:asciiTheme="minorHAnsi" w:hAnsiTheme="minorHAnsi" w:cstheme="minorHAnsi"/>
                <w:sz w:val="16"/>
                <w:szCs w:val="16"/>
              </w:rPr>
              <w:t>for the individual consumer? And how does celebrity fandom express itself in everyday consumer behaviour?</w:t>
            </w:r>
          </w:p>
          <w:p w14:paraId="33F99352" w14:textId="77777777" w:rsidR="00BD53E8" w:rsidRPr="004A1B58" w:rsidRDefault="00BD53E8" w:rsidP="00B51ADE">
            <w:pPr>
              <w:rPr>
                <w:rFonts w:cstheme="minorHAnsi"/>
                <w:sz w:val="16"/>
                <w:szCs w:val="16"/>
              </w:rPr>
            </w:pPr>
          </w:p>
          <w:p w14:paraId="08957221" w14:textId="77777777" w:rsidR="00BD53E8" w:rsidRPr="004A1B58" w:rsidRDefault="00BD53E8" w:rsidP="00B51ADE">
            <w:pPr>
              <w:rPr>
                <w:rFonts w:cstheme="minorHAnsi"/>
                <w:i/>
                <w:iCs/>
                <w:sz w:val="16"/>
                <w:szCs w:val="16"/>
              </w:rPr>
            </w:pPr>
            <w:r w:rsidRPr="004A1B58">
              <w:rPr>
                <w:rFonts w:cstheme="minorHAnsi"/>
                <w:sz w:val="16"/>
                <w:szCs w:val="16"/>
              </w:rPr>
              <w:t>Ethnographic Study, Subjective, Interpretivism</w:t>
            </w:r>
          </w:p>
        </w:tc>
        <w:tc>
          <w:tcPr>
            <w:tcW w:w="2694" w:type="dxa"/>
          </w:tcPr>
          <w:p w14:paraId="68481E73" w14:textId="77777777" w:rsidR="00BD53E8" w:rsidRPr="004A1B58" w:rsidRDefault="00BD53E8" w:rsidP="00B51ADE">
            <w:pPr>
              <w:rPr>
                <w:rFonts w:cstheme="minorHAnsi"/>
                <w:sz w:val="16"/>
                <w:szCs w:val="16"/>
              </w:rPr>
            </w:pPr>
            <w:r w:rsidRPr="004A1B58">
              <w:rPr>
                <w:rFonts w:cstheme="minorHAnsi"/>
                <w:kern w:val="0"/>
                <w:sz w:val="16"/>
                <w:szCs w:val="16"/>
              </w:rPr>
              <w:t xml:space="preserve">Subjective personal introspection </w:t>
            </w:r>
            <w:r w:rsidRPr="004A1B58">
              <w:rPr>
                <w:rFonts w:cstheme="minorHAnsi"/>
                <w:sz w:val="16"/>
                <w:szCs w:val="16"/>
              </w:rPr>
              <w:t>(SPI) method – diary entries and analysis</w:t>
            </w:r>
          </w:p>
        </w:tc>
        <w:tc>
          <w:tcPr>
            <w:tcW w:w="2409" w:type="dxa"/>
          </w:tcPr>
          <w:p w14:paraId="31C5000A" w14:textId="77777777" w:rsidR="00BD53E8" w:rsidRDefault="00BD53E8" w:rsidP="00B51ADE">
            <w:pPr>
              <w:rPr>
                <w:rFonts w:cstheme="minorHAnsi"/>
                <w:sz w:val="16"/>
                <w:szCs w:val="16"/>
              </w:rPr>
            </w:pPr>
            <w:r>
              <w:rPr>
                <w:rFonts w:cstheme="minorHAnsi"/>
                <w:sz w:val="16"/>
                <w:szCs w:val="16"/>
              </w:rPr>
              <w:t xml:space="preserve">Narrative transportation theory – </w:t>
            </w:r>
            <w:proofErr w:type="spellStart"/>
            <w:r>
              <w:rPr>
                <w:rFonts w:cstheme="minorHAnsi"/>
                <w:sz w:val="16"/>
                <w:szCs w:val="16"/>
              </w:rPr>
              <w:t>Gerrig</w:t>
            </w:r>
            <w:proofErr w:type="spellEnd"/>
            <w:r>
              <w:rPr>
                <w:rFonts w:cstheme="minorHAnsi"/>
                <w:sz w:val="16"/>
                <w:szCs w:val="16"/>
              </w:rPr>
              <w:t xml:space="preserve"> 1993/Green 2004</w:t>
            </w:r>
          </w:p>
          <w:p w14:paraId="6D9F4670" w14:textId="77777777" w:rsidR="00BD53E8" w:rsidRDefault="00BD53E8" w:rsidP="00B51ADE">
            <w:pPr>
              <w:rPr>
                <w:rFonts w:cstheme="minorHAnsi"/>
                <w:sz w:val="16"/>
                <w:szCs w:val="16"/>
              </w:rPr>
            </w:pPr>
          </w:p>
          <w:p w14:paraId="125E297B" w14:textId="77777777" w:rsidR="00BD53E8" w:rsidRDefault="00BD53E8" w:rsidP="00B51ADE">
            <w:pPr>
              <w:rPr>
                <w:rFonts w:cstheme="minorHAnsi"/>
                <w:sz w:val="16"/>
                <w:szCs w:val="16"/>
              </w:rPr>
            </w:pPr>
            <w:r>
              <w:rPr>
                <w:rFonts w:cstheme="minorHAnsi"/>
                <w:sz w:val="16"/>
                <w:szCs w:val="16"/>
              </w:rPr>
              <w:t xml:space="preserve">Smith et </w:t>
            </w:r>
            <w:proofErr w:type="gramStart"/>
            <w:r>
              <w:rPr>
                <w:rFonts w:cstheme="minorHAnsi"/>
                <w:sz w:val="16"/>
                <w:szCs w:val="16"/>
              </w:rPr>
              <w:t>at</w:t>
            </w:r>
            <w:proofErr w:type="gramEnd"/>
            <w:r>
              <w:rPr>
                <w:rFonts w:cstheme="minorHAnsi"/>
                <w:sz w:val="16"/>
                <w:szCs w:val="16"/>
              </w:rPr>
              <w:t xml:space="preserve"> 2007</w:t>
            </w:r>
          </w:p>
        </w:tc>
        <w:tc>
          <w:tcPr>
            <w:tcW w:w="2410" w:type="dxa"/>
          </w:tcPr>
          <w:p w14:paraId="416A11A6" w14:textId="77777777" w:rsidR="00BD53E8" w:rsidRDefault="00BD53E8" w:rsidP="00B51ADE">
            <w:pPr>
              <w:rPr>
                <w:rFonts w:cstheme="minorHAnsi"/>
                <w:sz w:val="16"/>
                <w:szCs w:val="16"/>
              </w:rPr>
            </w:pPr>
            <w:r>
              <w:rPr>
                <w:rFonts w:cstheme="minorHAnsi"/>
                <w:sz w:val="16"/>
                <w:szCs w:val="16"/>
              </w:rPr>
              <w:t>Author is subject of own research – usefulness of the sole perspective in research</w:t>
            </w:r>
          </w:p>
        </w:tc>
        <w:tc>
          <w:tcPr>
            <w:tcW w:w="2835" w:type="dxa"/>
          </w:tcPr>
          <w:p w14:paraId="1D33EF77" w14:textId="77777777" w:rsidR="00BD53E8" w:rsidRDefault="00BD53E8" w:rsidP="00B51ADE">
            <w:pPr>
              <w:rPr>
                <w:sz w:val="16"/>
                <w:szCs w:val="16"/>
              </w:rPr>
            </w:pPr>
            <w:r>
              <w:rPr>
                <w:sz w:val="16"/>
                <w:szCs w:val="16"/>
              </w:rPr>
              <w:t xml:space="preserve">Argues that there is a gap in literature on fans own experiences. </w:t>
            </w:r>
            <w:proofErr w:type="gramStart"/>
            <w:r>
              <w:rPr>
                <w:sz w:val="16"/>
                <w:szCs w:val="16"/>
              </w:rPr>
              <w:t>Instead</w:t>
            </w:r>
            <w:proofErr w:type="gramEnd"/>
            <w:r>
              <w:rPr>
                <w:sz w:val="16"/>
                <w:szCs w:val="16"/>
              </w:rPr>
              <w:t xml:space="preserve"> they are theorised only in terms of social dynamics and their relationships with other fans from the same community.</w:t>
            </w:r>
          </w:p>
        </w:tc>
      </w:tr>
      <w:tr w:rsidR="00BD53E8" w14:paraId="69BE44FE" w14:textId="77777777" w:rsidTr="00FA41BD">
        <w:tc>
          <w:tcPr>
            <w:tcW w:w="1265" w:type="dxa"/>
          </w:tcPr>
          <w:p w14:paraId="135E43CB" w14:textId="77777777" w:rsidR="00BD53E8" w:rsidRPr="004A1B58" w:rsidRDefault="00BD53E8" w:rsidP="00B51ADE">
            <w:pPr>
              <w:rPr>
                <w:rFonts w:cstheme="minorHAnsi"/>
                <w:sz w:val="16"/>
                <w:szCs w:val="16"/>
              </w:rPr>
            </w:pPr>
            <w:r w:rsidRPr="004A1B58">
              <w:rPr>
                <w:rFonts w:cstheme="minorHAnsi"/>
                <w:sz w:val="16"/>
                <w:szCs w:val="16"/>
              </w:rPr>
              <w:t>7 (Cohen, 2001)</w:t>
            </w:r>
          </w:p>
          <w:p w14:paraId="225B6DD5" w14:textId="77777777" w:rsidR="00BD53E8" w:rsidRPr="004A1B58" w:rsidRDefault="00BD53E8" w:rsidP="00B51ADE">
            <w:pPr>
              <w:rPr>
                <w:rFonts w:cstheme="minorHAnsi"/>
                <w:sz w:val="16"/>
                <w:szCs w:val="16"/>
              </w:rPr>
            </w:pPr>
            <w:r w:rsidRPr="004A1B58">
              <w:rPr>
                <w:rFonts w:cstheme="minorHAnsi"/>
                <w:sz w:val="16"/>
                <w:szCs w:val="16"/>
              </w:rPr>
              <w:t>Cited by 349, viewed 15304 times</w:t>
            </w:r>
          </w:p>
        </w:tc>
        <w:tc>
          <w:tcPr>
            <w:tcW w:w="2699" w:type="dxa"/>
          </w:tcPr>
          <w:p w14:paraId="289148DD" w14:textId="77777777" w:rsidR="00BD53E8" w:rsidRPr="004A1B58" w:rsidRDefault="00BD53E8" w:rsidP="00FA41BD">
            <w:pPr>
              <w:pStyle w:val="NormalWeb"/>
              <w:spacing w:before="0" w:beforeAutospacing="0" w:after="173" w:afterAutospacing="0"/>
              <w:rPr>
                <w:rFonts w:asciiTheme="minorHAnsi" w:hAnsiTheme="minorHAnsi" w:cstheme="minorHAnsi"/>
                <w:sz w:val="16"/>
                <w:szCs w:val="16"/>
              </w:rPr>
            </w:pPr>
            <w:r w:rsidRPr="004A1B58">
              <w:rPr>
                <w:rFonts w:asciiTheme="minorHAnsi" w:hAnsiTheme="minorHAnsi" w:cstheme="minorHAnsi"/>
                <w:sz w:val="16"/>
                <w:szCs w:val="16"/>
              </w:rPr>
              <w:t xml:space="preserve">What is identification with media characters? </w:t>
            </w:r>
          </w:p>
          <w:p w14:paraId="68A520DF" w14:textId="77777777" w:rsidR="00BD53E8" w:rsidRPr="004A1B58" w:rsidRDefault="00BD53E8" w:rsidP="00FA41BD">
            <w:pPr>
              <w:pStyle w:val="NormalWeb"/>
              <w:spacing w:before="0" w:beforeAutospacing="0" w:after="173" w:afterAutospacing="0"/>
              <w:rPr>
                <w:rFonts w:asciiTheme="minorHAnsi" w:hAnsiTheme="minorHAnsi" w:cstheme="minorHAnsi"/>
                <w:color w:val="000000"/>
                <w:sz w:val="16"/>
                <w:szCs w:val="16"/>
              </w:rPr>
            </w:pPr>
            <w:r w:rsidRPr="004A1B58">
              <w:rPr>
                <w:rFonts w:asciiTheme="minorHAnsi" w:hAnsiTheme="minorHAnsi" w:cstheme="minorHAnsi"/>
                <w:sz w:val="16"/>
                <w:szCs w:val="16"/>
              </w:rPr>
              <w:t>What can we conclude from existing research about the causes and consequences of identification</w:t>
            </w:r>
            <w:r>
              <w:rPr>
                <w:rFonts w:asciiTheme="minorHAnsi" w:hAnsiTheme="minorHAnsi" w:cstheme="minorHAnsi"/>
                <w:sz w:val="16"/>
                <w:szCs w:val="16"/>
              </w:rPr>
              <w:t>?</w:t>
            </w:r>
          </w:p>
          <w:p w14:paraId="21EAFC01" w14:textId="77777777" w:rsidR="00BD53E8" w:rsidRPr="004A1B58" w:rsidRDefault="00BD53E8" w:rsidP="00FA41BD">
            <w:pPr>
              <w:rPr>
                <w:rFonts w:cstheme="minorHAnsi"/>
                <w:sz w:val="16"/>
                <w:szCs w:val="16"/>
              </w:rPr>
            </w:pPr>
            <w:r w:rsidRPr="004A1B58">
              <w:rPr>
                <w:rFonts w:cstheme="minorHAnsi"/>
                <w:sz w:val="16"/>
                <w:szCs w:val="16"/>
              </w:rPr>
              <w:t>Ethnographic Study, Subjective, Interpretivism</w:t>
            </w:r>
          </w:p>
        </w:tc>
        <w:tc>
          <w:tcPr>
            <w:tcW w:w="2694" w:type="dxa"/>
          </w:tcPr>
          <w:p w14:paraId="4ED288E8" w14:textId="77777777" w:rsidR="00BD53E8" w:rsidRDefault="00BD53E8" w:rsidP="00B51ADE">
            <w:pPr>
              <w:rPr>
                <w:rFonts w:cstheme="minorHAnsi"/>
                <w:sz w:val="16"/>
                <w:szCs w:val="16"/>
              </w:rPr>
            </w:pPr>
            <w:r>
              <w:rPr>
                <w:rFonts w:cstheme="minorHAnsi"/>
                <w:sz w:val="16"/>
                <w:szCs w:val="16"/>
              </w:rPr>
              <w:t>Analysis and interpretation of key</w:t>
            </w:r>
            <w:r w:rsidRPr="004A1B58">
              <w:rPr>
                <w:rFonts w:cstheme="minorHAnsi"/>
                <w:sz w:val="16"/>
                <w:szCs w:val="16"/>
              </w:rPr>
              <w:t xml:space="preserve"> theories</w:t>
            </w:r>
          </w:p>
          <w:p w14:paraId="7DDAFE40" w14:textId="77777777" w:rsidR="00BD53E8" w:rsidRPr="004A1B58" w:rsidRDefault="00BD53E8" w:rsidP="00B51ADE">
            <w:pPr>
              <w:rPr>
                <w:rFonts w:cstheme="minorHAnsi"/>
                <w:sz w:val="16"/>
                <w:szCs w:val="16"/>
              </w:rPr>
            </w:pPr>
          </w:p>
          <w:p w14:paraId="5558D283" w14:textId="77777777" w:rsidR="00BD53E8" w:rsidRPr="004A1B58" w:rsidRDefault="00BD53E8" w:rsidP="00B51ADE">
            <w:pPr>
              <w:rPr>
                <w:rFonts w:cstheme="minorHAnsi"/>
                <w:sz w:val="16"/>
                <w:szCs w:val="16"/>
              </w:rPr>
            </w:pPr>
            <w:r w:rsidRPr="004A1B58">
              <w:rPr>
                <w:rFonts w:cstheme="minorHAnsi"/>
                <w:sz w:val="16"/>
                <w:szCs w:val="16"/>
              </w:rPr>
              <w:t>Provides a model/tool of measurement</w:t>
            </w:r>
          </w:p>
        </w:tc>
        <w:tc>
          <w:tcPr>
            <w:tcW w:w="2409" w:type="dxa"/>
          </w:tcPr>
          <w:p w14:paraId="4B90CFC5" w14:textId="77777777" w:rsidR="00BD53E8" w:rsidRDefault="00BD53E8" w:rsidP="00B51ADE">
            <w:pPr>
              <w:rPr>
                <w:rFonts w:cstheme="minorHAnsi"/>
                <w:sz w:val="16"/>
                <w:szCs w:val="16"/>
              </w:rPr>
            </w:pPr>
            <w:proofErr w:type="spellStart"/>
            <w:r>
              <w:rPr>
                <w:rFonts w:cstheme="minorHAnsi"/>
                <w:sz w:val="16"/>
                <w:szCs w:val="16"/>
              </w:rPr>
              <w:t>Beneden</w:t>
            </w:r>
            <w:proofErr w:type="spellEnd"/>
            <w:r>
              <w:rPr>
                <w:rFonts w:cstheme="minorHAnsi"/>
                <w:sz w:val="16"/>
                <w:szCs w:val="16"/>
              </w:rPr>
              <w:t xml:space="preserve"> 1998</w:t>
            </w:r>
          </w:p>
          <w:p w14:paraId="0D7F8CCA" w14:textId="77777777" w:rsidR="00BD53E8" w:rsidRDefault="00BD53E8" w:rsidP="00B51ADE">
            <w:pPr>
              <w:rPr>
                <w:rFonts w:cstheme="minorHAnsi"/>
                <w:sz w:val="16"/>
                <w:szCs w:val="16"/>
              </w:rPr>
            </w:pPr>
          </w:p>
          <w:p w14:paraId="7148DB26" w14:textId="77777777" w:rsidR="00BD53E8" w:rsidRDefault="00BD53E8" w:rsidP="00B51ADE">
            <w:pPr>
              <w:rPr>
                <w:rFonts w:cstheme="minorHAnsi"/>
                <w:sz w:val="16"/>
                <w:szCs w:val="16"/>
              </w:rPr>
            </w:pPr>
            <w:proofErr w:type="spellStart"/>
            <w:r>
              <w:rPr>
                <w:rFonts w:cstheme="minorHAnsi"/>
                <w:sz w:val="16"/>
                <w:szCs w:val="16"/>
              </w:rPr>
              <w:t>Parasocial</w:t>
            </w:r>
            <w:proofErr w:type="spellEnd"/>
            <w:r>
              <w:rPr>
                <w:rFonts w:cstheme="minorHAnsi"/>
                <w:sz w:val="16"/>
                <w:szCs w:val="16"/>
              </w:rPr>
              <w:t xml:space="preserve"> Interaction (PSI)</w:t>
            </w:r>
          </w:p>
          <w:p w14:paraId="130C42BC" w14:textId="77777777" w:rsidR="00BD53E8" w:rsidRDefault="00BD53E8" w:rsidP="00B51ADE">
            <w:pPr>
              <w:rPr>
                <w:rFonts w:cstheme="minorHAnsi"/>
                <w:sz w:val="16"/>
                <w:szCs w:val="16"/>
              </w:rPr>
            </w:pPr>
          </w:p>
          <w:p w14:paraId="5868D86C" w14:textId="77777777" w:rsidR="00BD53E8" w:rsidRDefault="00BD53E8" w:rsidP="00B51ADE">
            <w:pPr>
              <w:rPr>
                <w:rFonts w:cstheme="minorHAnsi"/>
                <w:sz w:val="16"/>
                <w:szCs w:val="16"/>
              </w:rPr>
            </w:pPr>
            <w:r>
              <w:rPr>
                <w:rFonts w:cstheme="minorHAnsi"/>
                <w:sz w:val="16"/>
                <w:szCs w:val="16"/>
              </w:rPr>
              <w:t>Technology</w:t>
            </w:r>
          </w:p>
        </w:tc>
        <w:tc>
          <w:tcPr>
            <w:tcW w:w="2410" w:type="dxa"/>
          </w:tcPr>
          <w:p w14:paraId="494394EE" w14:textId="77777777" w:rsidR="00BD53E8" w:rsidRDefault="00BD53E8" w:rsidP="00B51ADE">
            <w:pPr>
              <w:rPr>
                <w:rFonts w:cstheme="minorHAnsi"/>
                <w:sz w:val="16"/>
                <w:szCs w:val="16"/>
              </w:rPr>
            </w:pPr>
            <w:r>
              <w:rPr>
                <w:rFonts w:cstheme="minorHAnsi"/>
                <w:sz w:val="16"/>
                <w:szCs w:val="16"/>
              </w:rPr>
              <w:t>The accuracy and validity of measuring audience reception</w:t>
            </w:r>
          </w:p>
          <w:p w14:paraId="40B5454E" w14:textId="77777777" w:rsidR="00BD53E8" w:rsidRDefault="00BD53E8" w:rsidP="00B51ADE">
            <w:pPr>
              <w:rPr>
                <w:rFonts w:cstheme="minorHAnsi"/>
                <w:sz w:val="16"/>
                <w:szCs w:val="16"/>
              </w:rPr>
            </w:pPr>
          </w:p>
          <w:p w14:paraId="053088D2" w14:textId="77777777" w:rsidR="00BD53E8" w:rsidRDefault="00BD53E8" w:rsidP="00B51ADE">
            <w:pPr>
              <w:rPr>
                <w:rFonts w:cstheme="minorHAnsi"/>
                <w:sz w:val="16"/>
                <w:szCs w:val="16"/>
              </w:rPr>
            </w:pPr>
            <w:r>
              <w:rPr>
                <w:rFonts w:cstheme="minorHAnsi"/>
                <w:sz w:val="16"/>
                <w:szCs w:val="16"/>
              </w:rPr>
              <w:t xml:space="preserve">Researchers alternate perceptions of the same media concept (in this case the idea of IDENTIFICATION) and the impact this has on research </w:t>
            </w:r>
          </w:p>
        </w:tc>
        <w:tc>
          <w:tcPr>
            <w:tcW w:w="2835" w:type="dxa"/>
          </w:tcPr>
          <w:p w14:paraId="31FD9EB5" w14:textId="77777777" w:rsidR="00BD53E8" w:rsidRDefault="00BD53E8" w:rsidP="00B51ADE">
            <w:pPr>
              <w:rPr>
                <w:sz w:val="16"/>
                <w:szCs w:val="16"/>
              </w:rPr>
            </w:pPr>
            <w:r>
              <w:rPr>
                <w:sz w:val="16"/>
                <w:szCs w:val="16"/>
              </w:rPr>
              <w:t>Further research into identification using Cohen’s proposed definition and model.</w:t>
            </w:r>
          </w:p>
        </w:tc>
      </w:tr>
      <w:tr w:rsidR="00BD53E8" w14:paraId="13A4BAA4" w14:textId="77777777" w:rsidTr="00FA41BD">
        <w:tc>
          <w:tcPr>
            <w:tcW w:w="1265" w:type="dxa"/>
          </w:tcPr>
          <w:p w14:paraId="4369A9CD" w14:textId="77777777" w:rsidR="00BD53E8" w:rsidRPr="004A1B58" w:rsidRDefault="00BD53E8" w:rsidP="00B51ADE">
            <w:pPr>
              <w:rPr>
                <w:rFonts w:cstheme="minorHAnsi"/>
                <w:sz w:val="16"/>
                <w:szCs w:val="16"/>
              </w:rPr>
            </w:pPr>
            <w:r w:rsidRPr="004A1B58">
              <w:rPr>
                <w:rFonts w:cstheme="minorHAnsi"/>
                <w:sz w:val="16"/>
                <w:szCs w:val="16"/>
              </w:rPr>
              <w:t>8 (</w:t>
            </w:r>
            <w:proofErr w:type="spellStart"/>
            <w:r w:rsidRPr="004A1B58">
              <w:rPr>
                <w:rFonts w:cstheme="minorHAnsi"/>
                <w:sz w:val="16"/>
                <w:szCs w:val="16"/>
              </w:rPr>
              <w:t>Jerslev</w:t>
            </w:r>
            <w:proofErr w:type="spellEnd"/>
            <w:r w:rsidRPr="004A1B58">
              <w:rPr>
                <w:rFonts w:cstheme="minorHAnsi"/>
                <w:sz w:val="16"/>
                <w:szCs w:val="16"/>
              </w:rPr>
              <w:t>, 2018)</w:t>
            </w:r>
          </w:p>
          <w:p w14:paraId="47A3FC08" w14:textId="77777777" w:rsidR="00BD53E8" w:rsidRPr="004A1B58" w:rsidRDefault="00BD53E8" w:rsidP="00B51ADE">
            <w:pPr>
              <w:rPr>
                <w:rFonts w:cstheme="minorHAnsi"/>
                <w:sz w:val="16"/>
                <w:szCs w:val="16"/>
              </w:rPr>
            </w:pPr>
            <w:r w:rsidRPr="004A1B58">
              <w:rPr>
                <w:rFonts w:cstheme="minorHAnsi"/>
                <w:sz w:val="16"/>
                <w:szCs w:val="16"/>
              </w:rPr>
              <w:t>Viewed 1083 times,</w:t>
            </w:r>
          </w:p>
          <w:p w14:paraId="7908A195" w14:textId="77777777" w:rsidR="00BD53E8" w:rsidRPr="004A1B58" w:rsidRDefault="00BD53E8" w:rsidP="00B51ADE">
            <w:pPr>
              <w:rPr>
                <w:rFonts w:cstheme="minorHAnsi"/>
                <w:sz w:val="16"/>
                <w:szCs w:val="16"/>
              </w:rPr>
            </w:pPr>
            <w:r w:rsidRPr="004A1B58">
              <w:rPr>
                <w:rFonts w:cstheme="minorHAnsi"/>
                <w:sz w:val="16"/>
                <w:szCs w:val="16"/>
              </w:rPr>
              <w:t>10 citations</w:t>
            </w:r>
          </w:p>
        </w:tc>
        <w:tc>
          <w:tcPr>
            <w:tcW w:w="2699" w:type="dxa"/>
          </w:tcPr>
          <w:p w14:paraId="5B2BD9CC" w14:textId="77777777" w:rsidR="00BD53E8" w:rsidRPr="004A1B58" w:rsidRDefault="00BD53E8" w:rsidP="00F24C24">
            <w:pPr>
              <w:pStyle w:val="NormalWeb"/>
              <w:spacing w:before="0" w:beforeAutospacing="0" w:after="173" w:afterAutospacing="0"/>
              <w:jc w:val="both"/>
              <w:rPr>
                <w:rFonts w:asciiTheme="minorHAnsi" w:hAnsiTheme="minorHAnsi" w:cstheme="minorHAnsi"/>
                <w:sz w:val="16"/>
                <w:szCs w:val="16"/>
              </w:rPr>
            </w:pPr>
            <w:r w:rsidRPr="004A1B58">
              <w:rPr>
                <w:rFonts w:asciiTheme="minorHAnsi" w:hAnsiTheme="minorHAnsi" w:cstheme="minorHAnsi"/>
                <w:sz w:val="16"/>
                <w:szCs w:val="16"/>
              </w:rPr>
              <w:t xml:space="preserve">What are ways in which older female fans of the show Grace and Frankie respond to the two lead characters’ </w:t>
            </w:r>
            <w:r w:rsidRPr="004A1B58">
              <w:rPr>
                <w:rFonts w:asciiTheme="minorHAnsi" w:hAnsiTheme="minorHAnsi" w:cstheme="minorHAnsi"/>
                <w:sz w:val="16"/>
                <w:szCs w:val="16"/>
              </w:rPr>
              <w:lastRenderedPageBreak/>
              <w:t>(played by actresses Lily Tomlin &amp; Jane Fonda) portrayal of aging?</w:t>
            </w:r>
          </w:p>
          <w:p w14:paraId="3C4F4CF0" w14:textId="77777777" w:rsidR="00BD53E8" w:rsidRPr="004A1B58" w:rsidRDefault="00BD53E8" w:rsidP="00B51ADE">
            <w:pPr>
              <w:rPr>
                <w:rFonts w:cstheme="minorHAnsi"/>
                <w:sz w:val="16"/>
                <w:szCs w:val="16"/>
              </w:rPr>
            </w:pPr>
            <w:r w:rsidRPr="004A1B58">
              <w:rPr>
                <w:rFonts w:cstheme="minorHAnsi"/>
                <w:sz w:val="16"/>
                <w:szCs w:val="16"/>
              </w:rPr>
              <w:t>Ethnographic Study, Subjective, Interpretivism</w:t>
            </w:r>
          </w:p>
        </w:tc>
        <w:tc>
          <w:tcPr>
            <w:tcW w:w="2694" w:type="dxa"/>
          </w:tcPr>
          <w:p w14:paraId="49476742" w14:textId="77777777" w:rsidR="00BD53E8" w:rsidRDefault="00BD53E8" w:rsidP="00B51ADE">
            <w:pPr>
              <w:rPr>
                <w:rFonts w:cstheme="minorHAnsi"/>
                <w:sz w:val="16"/>
                <w:szCs w:val="16"/>
              </w:rPr>
            </w:pPr>
            <w:r>
              <w:rPr>
                <w:rFonts w:cstheme="minorHAnsi"/>
                <w:sz w:val="16"/>
                <w:szCs w:val="16"/>
              </w:rPr>
              <w:lastRenderedPageBreak/>
              <w:t>Mixed methods:</w:t>
            </w:r>
          </w:p>
          <w:p w14:paraId="5351212C" w14:textId="77777777" w:rsidR="00BD53E8" w:rsidRDefault="00BD53E8" w:rsidP="00B51ADE">
            <w:pPr>
              <w:rPr>
                <w:rFonts w:cstheme="minorHAnsi"/>
                <w:sz w:val="16"/>
                <w:szCs w:val="16"/>
              </w:rPr>
            </w:pPr>
            <w:r>
              <w:rPr>
                <w:rFonts w:cstheme="minorHAnsi"/>
                <w:sz w:val="16"/>
                <w:szCs w:val="16"/>
              </w:rPr>
              <w:t>Data collection</w:t>
            </w:r>
          </w:p>
          <w:p w14:paraId="6A7278C9" w14:textId="77777777" w:rsidR="00BD53E8" w:rsidRDefault="00BD53E8" w:rsidP="00B51ADE">
            <w:pPr>
              <w:rPr>
                <w:rFonts w:cstheme="minorHAnsi"/>
                <w:sz w:val="16"/>
                <w:szCs w:val="16"/>
              </w:rPr>
            </w:pPr>
          </w:p>
          <w:p w14:paraId="4490B520" w14:textId="77777777" w:rsidR="00BD53E8" w:rsidRDefault="00BD53E8" w:rsidP="00B51ADE">
            <w:pPr>
              <w:rPr>
                <w:rFonts w:cstheme="minorHAnsi"/>
                <w:sz w:val="16"/>
                <w:szCs w:val="16"/>
              </w:rPr>
            </w:pPr>
            <w:r>
              <w:rPr>
                <w:rFonts w:cstheme="minorHAnsi"/>
                <w:sz w:val="16"/>
                <w:szCs w:val="16"/>
              </w:rPr>
              <w:lastRenderedPageBreak/>
              <w:t xml:space="preserve">Qualitative research into comments left under two Facebook </w:t>
            </w:r>
            <w:proofErr w:type="gramStart"/>
            <w:r>
              <w:rPr>
                <w:rFonts w:cstheme="minorHAnsi"/>
                <w:sz w:val="16"/>
                <w:szCs w:val="16"/>
              </w:rPr>
              <w:t>posts</w:t>
            </w:r>
            <w:proofErr w:type="gramEnd"/>
          </w:p>
          <w:p w14:paraId="7E815AFF" w14:textId="77777777" w:rsidR="00BD53E8" w:rsidRDefault="00BD53E8" w:rsidP="00B51ADE">
            <w:pPr>
              <w:rPr>
                <w:rFonts w:cstheme="minorHAnsi"/>
                <w:sz w:val="16"/>
                <w:szCs w:val="16"/>
              </w:rPr>
            </w:pPr>
            <w:r>
              <w:rPr>
                <w:rFonts w:cstheme="minorHAnsi"/>
                <w:sz w:val="16"/>
                <w:szCs w:val="16"/>
              </w:rPr>
              <w:t xml:space="preserve">Some quantitative analysis of gender and age </w:t>
            </w:r>
          </w:p>
        </w:tc>
        <w:tc>
          <w:tcPr>
            <w:tcW w:w="2409" w:type="dxa"/>
          </w:tcPr>
          <w:p w14:paraId="438CE8B0"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lastRenderedPageBreak/>
              <w:t>Key theories: Jackie Stacey (1994, 2007) on spectatorship</w:t>
            </w:r>
          </w:p>
          <w:p w14:paraId="0FC7921D" w14:textId="77777777" w:rsidR="00BD53E8" w:rsidRPr="00997106" w:rsidRDefault="00BD53E8" w:rsidP="00997106">
            <w:pPr>
              <w:rPr>
                <w:rFonts w:cstheme="minorHAnsi"/>
                <w:sz w:val="16"/>
                <w:szCs w:val="16"/>
              </w:rPr>
            </w:pPr>
            <w:r w:rsidRPr="00997106">
              <w:rPr>
                <w:rFonts w:cstheme="minorHAnsi"/>
                <w:sz w:val="16"/>
                <w:szCs w:val="16"/>
              </w:rPr>
              <w:lastRenderedPageBreak/>
              <w:t>Fandom (</w:t>
            </w:r>
            <w:proofErr w:type="spellStart"/>
            <w:r w:rsidRPr="00997106">
              <w:rPr>
                <w:rFonts w:cstheme="minorHAnsi"/>
                <w:sz w:val="16"/>
                <w:szCs w:val="16"/>
              </w:rPr>
              <w:t>Sandvoss</w:t>
            </w:r>
            <w:proofErr w:type="spellEnd"/>
            <w:r w:rsidRPr="00997106">
              <w:rPr>
                <w:rFonts w:cstheme="minorHAnsi"/>
                <w:sz w:val="16"/>
                <w:szCs w:val="16"/>
              </w:rPr>
              <w:t xml:space="preserve"> &amp; </w:t>
            </w:r>
            <w:proofErr w:type="spellStart"/>
            <w:r w:rsidRPr="00997106">
              <w:rPr>
                <w:rFonts w:cstheme="minorHAnsi"/>
                <w:sz w:val="16"/>
                <w:szCs w:val="16"/>
              </w:rPr>
              <w:t>Kearn</w:t>
            </w:r>
            <w:proofErr w:type="spellEnd"/>
            <w:r w:rsidRPr="00997106">
              <w:rPr>
                <w:rFonts w:cstheme="minorHAnsi"/>
                <w:sz w:val="16"/>
                <w:szCs w:val="16"/>
              </w:rPr>
              <w:t>, 2014)</w:t>
            </w:r>
          </w:p>
          <w:p w14:paraId="763D24C5" w14:textId="77777777" w:rsidR="00BD53E8" w:rsidRPr="00997106" w:rsidRDefault="00BD53E8" w:rsidP="00997106">
            <w:pPr>
              <w:rPr>
                <w:rFonts w:cstheme="minorHAnsi"/>
                <w:sz w:val="16"/>
                <w:szCs w:val="16"/>
              </w:rPr>
            </w:pPr>
          </w:p>
          <w:p w14:paraId="22B88949" w14:textId="77777777" w:rsidR="00BD53E8" w:rsidRPr="00997106" w:rsidRDefault="00BD53E8" w:rsidP="00997106">
            <w:pPr>
              <w:rPr>
                <w:rFonts w:cstheme="minorHAnsi"/>
                <w:sz w:val="16"/>
                <w:szCs w:val="16"/>
              </w:rPr>
            </w:pPr>
            <w:r w:rsidRPr="00997106">
              <w:rPr>
                <w:rFonts w:cstheme="minorHAnsi"/>
                <w:sz w:val="16"/>
                <w:szCs w:val="16"/>
              </w:rPr>
              <w:t>Social media disclosure (</w:t>
            </w:r>
            <w:proofErr w:type="spellStart"/>
            <w:r w:rsidRPr="00997106">
              <w:rPr>
                <w:rFonts w:cstheme="minorHAnsi"/>
                <w:sz w:val="16"/>
                <w:szCs w:val="16"/>
              </w:rPr>
              <w:t>Baym</w:t>
            </w:r>
            <w:proofErr w:type="spellEnd"/>
            <w:r w:rsidRPr="00997106">
              <w:rPr>
                <w:rFonts w:cstheme="minorHAnsi"/>
                <w:sz w:val="16"/>
                <w:szCs w:val="16"/>
              </w:rPr>
              <w:t>, 2015)</w:t>
            </w:r>
          </w:p>
          <w:p w14:paraId="1C7788C4" w14:textId="77777777" w:rsidR="00BD53E8" w:rsidRPr="00997106" w:rsidRDefault="00BD53E8" w:rsidP="00997106">
            <w:pPr>
              <w:rPr>
                <w:rFonts w:cstheme="minorHAnsi"/>
                <w:sz w:val="16"/>
                <w:szCs w:val="16"/>
              </w:rPr>
            </w:pPr>
          </w:p>
          <w:p w14:paraId="30C6997A"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t xml:space="preserve"> Distant intimacy (Lambert, 2013). </w:t>
            </w:r>
          </w:p>
          <w:p w14:paraId="4DFAA1BB"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t>Buddy Banter (Raphael and Lam, 2016).</w:t>
            </w:r>
          </w:p>
          <w:p w14:paraId="231B568E" w14:textId="77777777" w:rsidR="00BD53E8" w:rsidRPr="00997106" w:rsidRDefault="00BD53E8" w:rsidP="00B51ADE">
            <w:pPr>
              <w:rPr>
                <w:rFonts w:cstheme="minorHAnsi"/>
                <w:sz w:val="16"/>
                <w:szCs w:val="16"/>
              </w:rPr>
            </w:pPr>
          </w:p>
        </w:tc>
        <w:tc>
          <w:tcPr>
            <w:tcW w:w="2410" w:type="dxa"/>
          </w:tcPr>
          <w:p w14:paraId="6AD45455" w14:textId="77777777" w:rsidR="00BD53E8" w:rsidRDefault="00BD53E8" w:rsidP="00B51ADE">
            <w:pPr>
              <w:rPr>
                <w:rFonts w:cstheme="minorHAnsi"/>
                <w:sz w:val="16"/>
                <w:szCs w:val="16"/>
              </w:rPr>
            </w:pPr>
            <w:r>
              <w:rPr>
                <w:rFonts w:cstheme="minorHAnsi"/>
                <w:sz w:val="16"/>
                <w:szCs w:val="16"/>
              </w:rPr>
              <w:lastRenderedPageBreak/>
              <w:t xml:space="preserve">Ethics in relation to data sampling from social media. </w:t>
            </w:r>
          </w:p>
        </w:tc>
        <w:tc>
          <w:tcPr>
            <w:tcW w:w="2835" w:type="dxa"/>
          </w:tcPr>
          <w:p w14:paraId="6EB43D68" w14:textId="77777777" w:rsidR="00BD53E8" w:rsidRDefault="00BD53E8" w:rsidP="00B51ADE">
            <w:pPr>
              <w:rPr>
                <w:sz w:val="16"/>
                <w:szCs w:val="16"/>
              </w:rPr>
            </w:pPr>
            <w:r>
              <w:rPr>
                <w:sz w:val="16"/>
                <w:szCs w:val="16"/>
              </w:rPr>
              <w:t>Studies into female spectatorship based on the research method of data collection and analysis from social media platforms</w:t>
            </w:r>
          </w:p>
        </w:tc>
      </w:tr>
    </w:tbl>
    <w:p w14:paraId="3198E2CC" w14:textId="77777777" w:rsidR="00BD53E8" w:rsidRDefault="00BD53E8"/>
    <w:p w14:paraId="51416EF2" w14:textId="77777777" w:rsidR="00BD53E8" w:rsidRDefault="00BD53E8" w:rsidP="00B2312A">
      <w:pPr>
        <w:pStyle w:val="Default"/>
      </w:pPr>
    </w:p>
    <w:p w14:paraId="564A14A7" w14:textId="77777777" w:rsidR="00BD53E8" w:rsidRDefault="00BD53E8" w:rsidP="00B2312A">
      <w:pPr>
        <w:rPr>
          <w:sz w:val="23"/>
          <w:szCs w:val="23"/>
        </w:rPr>
      </w:pPr>
    </w:p>
    <w:p w14:paraId="3D81AC2F" w14:textId="77777777" w:rsidR="00BD53E8" w:rsidRDefault="00BD53E8">
      <w:pPr>
        <w:rPr>
          <w:rFonts w:ascii="Arial" w:eastAsia="Times New Roman" w:hAnsi="Arial" w:cs="Arial"/>
          <w:color w:val="000000"/>
          <w:kern w:val="0"/>
          <w:sz w:val="20"/>
          <w:szCs w:val="20"/>
          <w:lang w:eastAsia="en-GB"/>
          <w14:ligatures w14:val="none"/>
        </w:rPr>
      </w:pPr>
      <w:r>
        <w:rPr>
          <w:rFonts w:ascii="Arial" w:hAnsi="Arial" w:cs="Arial"/>
          <w:color w:val="000000"/>
          <w:sz w:val="20"/>
          <w:szCs w:val="20"/>
        </w:rPr>
        <w:br w:type="page"/>
      </w:r>
    </w:p>
    <w:p w14:paraId="1624B7F3" w14:textId="77777777" w:rsidR="00BD53E8" w:rsidRDefault="00BD53E8" w:rsidP="00CC18F7">
      <w:pPr>
        <w:pStyle w:val="NormalWeb"/>
        <w:spacing w:before="0" w:beforeAutospacing="0" w:after="173" w:afterAutospacing="0"/>
        <w:rPr>
          <w:rFonts w:ascii="Arial" w:hAnsi="Arial" w:cs="Arial"/>
          <w:color w:val="000000"/>
          <w:sz w:val="20"/>
          <w:szCs w:val="20"/>
        </w:rPr>
        <w:sectPr w:rsidR="00BD53E8" w:rsidSect="00143F47">
          <w:pgSz w:w="16838" w:h="11906" w:orient="landscape"/>
          <w:pgMar w:top="1440" w:right="1440" w:bottom="1440" w:left="1440" w:header="708" w:footer="708" w:gutter="0"/>
          <w:cols w:space="708"/>
          <w:docGrid w:linePitch="360"/>
        </w:sectPr>
      </w:pPr>
    </w:p>
    <w:p w14:paraId="66DCFA25" w14:textId="00C916F0"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lastRenderedPageBreak/>
        <w:t>BIBLIOGRA</w:t>
      </w:r>
      <w:r>
        <w:rPr>
          <w:rFonts w:ascii="Arial" w:hAnsi="Arial" w:cs="Arial"/>
          <w:color w:val="000000"/>
          <w:sz w:val="20"/>
          <w:szCs w:val="20"/>
        </w:rPr>
        <w:t>PH</w:t>
      </w:r>
      <w:r w:rsidRPr="002B3D9B">
        <w:rPr>
          <w:rFonts w:ascii="Arial" w:hAnsi="Arial" w:cs="Arial"/>
          <w:color w:val="000000"/>
          <w:sz w:val="20"/>
          <w:szCs w:val="20"/>
        </w:rPr>
        <w:t>Y</w:t>
      </w:r>
    </w:p>
    <w:p w14:paraId="4675381B"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ANSELMO-SEQUEIRA, D., 2015. Screen-Struck: The Invention of the Movie Girl Fan.</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Cinema journal,</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55</w:t>
      </w:r>
      <w:r w:rsidRPr="002B3D9B">
        <w:rPr>
          <w:rFonts w:ascii="Arial" w:hAnsi="Arial" w:cs="Arial"/>
          <w:color w:val="000000"/>
          <w:sz w:val="20"/>
          <w:szCs w:val="20"/>
        </w:rPr>
        <w:t>(1), pp. 1-28.</w:t>
      </w:r>
    </w:p>
    <w:p w14:paraId="19F63568"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3A3A3A"/>
          <w:sz w:val="20"/>
          <w:szCs w:val="20"/>
          <w:shd w:val="clear" w:color="auto" w:fill="FFFFFF"/>
        </w:rPr>
        <w:t xml:space="preserve">COHEN, J. (2001). Defining Identification: A Theoretical Look at the Identification of Audiences </w:t>
      </w:r>
      <w:proofErr w:type="gramStart"/>
      <w:r w:rsidRPr="002B3D9B">
        <w:rPr>
          <w:rFonts w:ascii="Arial" w:hAnsi="Arial" w:cs="Arial"/>
          <w:color w:val="3A3A3A"/>
          <w:sz w:val="20"/>
          <w:szCs w:val="20"/>
          <w:shd w:val="clear" w:color="auto" w:fill="FFFFFF"/>
        </w:rPr>
        <w:t>With</w:t>
      </w:r>
      <w:proofErr w:type="gramEnd"/>
      <w:r w:rsidRPr="002B3D9B">
        <w:rPr>
          <w:rFonts w:ascii="Arial" w:hAnsi="Arial" w:cs="Arial"/>
          <w:color w:val="3A3A3A"/>
          <w:sz w:val="20"/>
          <w:szCs w:val="20"/>
          <w:shd w:val="clear" w:color="auto" w:fill="FFFFFF"/>
        </w:rPr>
        <w:t xml:space="preserve"> Media Characters.</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Mass Communication &amp; Society</w:t>
      </w:r>
      <w:r w:rsidRPr="002B3D9B">
        <w:rPr>
          <w:rFonts w:ascii="Arial" w:hAnsi="Arial" w:cs="Arial"/>
          <w:color w:val="3A3A3A"/>
          <w:sz w:val="20"/>
          <w:szCs w:val="20"/>
          <w:shd w:val="clear" w:color="auto" w:fill="FFFFFF"/>
        </w:rPr>
        <w:t>,</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4</w:t>
      </w:r>
      <w:r w:rsidRPr="002B3D9B">
        <w:rPr>
          <w:rFonts w:ascii="Arial" w:hAnsi="Arial" w:cs="Arial"/>
          <w:color w:val="3A3A3A"/>
          <w:sz w:val="20"/>
          <w:szCs w:val="20"/>
          <w:shd w:val="clear" w:color="auto" w:fill="FFFFFF"/>
        </w:rPr>
        <w:t xml:space="preserve">(3), 245–264. </w:t>
      </w:r>
    </w:p>
    <w:p w14:paraId="156BA935"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HANSEN, M., 2018. Pleasure, Ambivalence, Identification: Valentino and Female Spectatorship.</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Cinema journal,</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1000</w:t>
      </w:r>
      <w:r w:rsidRPr="002B3D9B">
        <w:rPr>
          <w:rFonts w:ascii="Arial" w:hAnsi="Arial" w:cs="Arial"/>
          <w:color w:val="000000"/>
          <w:sz w:val="20"/>
          <w:szCs w:val="20"/>
        </w:rPr>
        <w:t>(1), pp. 6-32.</w:t>
      </w:r>
    </w:p>
    <w:p w14:paraId="5E47023C" w14:textId="77777777" w:rsidR="00BD53E8" w:rsidRPr="002B3D9B" w:rsidRDefault="00BD53E8" w:rsidP="002B3D9B">
      <w:pPr>
        <w:pStyle w:val="NormalWeb"/>
        <w:spacing w:before="0" w:beforeAutospacing="0" w:after="173" w:afterAutospacing="0"/>
        <w:rPr>
          <w:rFonts w:ascii="Arial" w:hAnsi="Arial" w:cs="Arial"/>
          <w:color w:val="000000"/>
          <w:sz w:val="20"/>
          <w:szCs w:val="20"/>
        </w:rPr>
      </w:pPr>
      <w:r w:rsidRPr="002B3D9B">
        <w:rPr>
          <w:rStyle w:val="authorname"/>
          <w:rFonts w:ascii="Arial" w:hAnsi="Arial" w:cs="Arial"/>
          <w:color w:val="333333"/>
          <w:sz w:val="20"/>
          <w:szCs w:val="20"/>
        </w:rPr>
        <w:t>JERSLEV, ANNE</w:t>
      </w:r>
      <w:r w:rsidRPr="002B3D9B">
        <w:rPr>
          <w:rStyle w:val="apple-converted-space"/>
          <w:rFonts w:ascii="Arial" w:hAnsi="Arial" w:cs="Arial"/>
          <w:color w:val="333333"/>
          <w:sz w:val="20"/>
          <w:szCs w:val="20"/>
          <w:shd w:val="clear" w:color="auto" w:fill="FFFFFF"/>
        </w:rPr>
        <w:t> </w:t>
      </w:r>
      <w:r w:rsidRPr="002B3D9B">
        <w:rPr>
          <w:rStyle w:val="Date1"/>
          <w:rFonts w:ascii="Arial" w:hAnsi="Arial" w:cs="Arial"/>
          <w:color w:val="333333"/>
          <w:sz w:val="20"/>
          <w:szCs w:val="20"/>
        </w:rPr>
        <w:t>(2018)</w:t>
      </w:r>
      <w:r w:rsidRPr="002B3D9B">
        <w:rPr>
          <w:rStyle w:val="apple-converted-space"/>
          <w:rFonts w:ascii="Arial" w:hAnsi="Arial" w:cs="Arial"/>
          <w:color w:val="333333"/>
          <w:sz w:val="20"/>
          <w:szCs w:val="20"/>
          <w:shd w:val="clear" w:color="auto" w:fill="FFFFFF"/>
        </w:rPr>
        <w:t> </w:t>
      </w:r>
      <w:r w:rsidRPr="002B3D9B">
        <w:rPr>
          <w:rStyle w:val="arttitle"/>
          <w:rFonts w:ascii="Arial" w:hAnsi="Arial" w:cs="Arial"/>
          <w:color w:val="333333"/>
          <w:sz w:val="20"/>
          <w:szCs w:val="20"/>
        </w:rPr>
        <w:t>‘A real show for mature women’ ageing along with ageing stars:</w:t>
      </w:r>
      <w:r w:rsidRPr="002B3D9B">
        <w:rPr>
          <w:rStyle w:val="apple-converted-space"/>
          <w:rFonts w:ascii="Arial" w:hAnsi="Arial" w:cs="Arial"/>
          <w:color w:val="333333"/>
          <w:sz w:val="20"/>
          <w:szCs w:val="20"/>
        </w:rPr>
        <w:t> </w:t>
      </w:r>
      <w:r w:rsidRPr="002B3D9B">
        <w:rPr>
          <w:rStyle w:val="arttitle"/>
          <w:rFonts w:ascii="Arial" w:hAnsi="Arial" w:cs="Arial"/>
          <w:i/>
          <w:iCs/>
          <w:color w:val="333333"/>
          <w:sz w:val="20"/>
          <w:szCs w:val="20"/>
        </w:rPr>
        <w:t>Grace and Frankie</w:t>
      </w:r>
      <w:r w:rsidRPr="002B3D9B">
        <w:rPr>
          <w:rStyle w:val="apple-converted-space"/>
          <w:rFonts w:ascii="Arial" w:hAnsi="Arial" w:cs="Arial"/>
          <w:color w:val="333333"/>
          <w:sz w:val="20"/>
          <w:szCs w:val="20"/>
        </w:rPr>
        <w:t> </w:t>
      </w:r>
      <w:r w:rsidRPr="002B3D9B">
        <w:rPr>
          <w:rStyle w:val="arttitle"/>
          <w:rFonts w:ascii="Arial" w:hAnsi="Arial" w:cs="Arial"/>
          <w:color w:val="333333"/>
          <w:sz w:val="20"/>
          <w:szCs w:val="20"/>
        </w:rPr>
        <w:t>fandom on Facebook,</w:t>
      </w:r>
      <w:r w:rsidRPr="002B3D9B">
        <w:rPr>
          <w:rStyle w:val="apple-converted-space"/>
          <w:rFonts w:ascii="Arial" w:hAnsi="Arial" w:cs="Arial"/>
          <w:color w:val="333333"/>
          <w:sz w:val="20"/>
          <w:szCs w:val="20"/>
          <w:shd w:val="clear" w:color="auto" w:fill="FFFFFF"/>
        </w:rPr>
        <w:t> </w:t>
      </w:r>
      <w:r w:rsidRPr="002B3D9B">
        <w:rPr>
          <w:rStyle w:val="serialtitle"/>
          <w:rFonts w:ascii="Arial" w:hAnsi="Arial" w:cs="Arial"/>
          <w:color w:val="333333"/>
          <w:sz w:val="20"/>
          <w:szCs w:val="20"/>
        </w:rPr>
        <w:t>Celebrity Studies,</w:t>
      </w:r>
      <w:r w:rsidRPr="002B3D9B">
        <w:rPr>
          <w:rStyle w:val="apple-converted-space"/>
          <w:rFonts w:ascii="Arial" w:hAnsi="Arial" w:cs="Arial"/>
          <w:color w:val="333333"/>
          <w:sz w:val="20"/>
          <w:szCs w:val="20"/>
          <w:shd w:val="clear" w:color="auto" w:fill="FFFFFF"/>
        </w:rPr>
        <w:t> </w:t>
      </w:r>
      <w:r w:rsidRPr="002B3D9B">
        <w:rPr>
          <w:rStyle w:val="volumeissue"/>
          <w:rFonts w:ascii="Arial" w:hAnsi="Arial" w:cs="Arial"/>
          <w:color w:val="333333"/>
          <w:sz w:val="20"/>
          <w:szCs w:val="20"/>
        </w:rPr>
        <w:t>9:2,</w:t>
      </w:r>
      <w:r w:rsidRPr="002B3D9B">
        <w:rPr>
          <w:rStyle w:val="apple-converted-space"/>
          <w:rFonts w:ascii="Arial" w:hAnsi="Arial" w:cs="Arial"/>
          <w:color w:val="333333"/>
          <w:sz w:val="20"/>
          <w:szCs w:val="20"/>
          <w:shd w:val="clear" w:color="auto" w:fill="FFFFFF"/>
        </w:rPr>
        <w:t> </w:t>
      </w:r>
      <w:r w:rsidRPr="002B3D9B">
        <w:rPr>
          <w:rStyle w:val="pagerange"/>
          <w:rFonts w:ascii="Arial" w:hAnsi="Arial" w:cs="Arial"/>
          <w:color w:val="333333"/>
          <w:sz w:val="20"/>
          <w:szCs w:val="20"/>
        </w:rPr>
        <w:t>186-201</w:t>
      </w:r>
    </w:p>
    <w:p w14:paraId="652DA989"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KLINGER, B, 2010. Becoming cult: The Big Lebowski, replay culture and male fans</w:t>
      </w:r>
      <w:r w:rsidRPr="002B3D9B">
        <w:rPr>
          <w:rFonts w:ascii="Arial" w:hAnsi="Arial" w:cs="Arial"/>
          <w:i/>
          <w:iCs/>
          <w:color w:val="000000"/>
          <w:sz w:val="20"/>
          <w:szCs w:val="20"/>
        </w:rPr>
        <w:t>, Screen</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Vol 51, Issue 1</w:t>
      </w:r>
      <w:r w:rsidRPr="002B3D9B">
        <w:rPr>
          <w:rFonts w:ascii="Arial" w:hAnsi="Arial" w:cs="Arial"/>
          <w:color w:val="000000"/>
          <w:sz w:val="20"/>
          <w:szCs w:val="20"/>
        </w:rPr>
        <w:t xml:space="preserve"> pp1-20.</w:t>
      </w:r>
    </w:p>
    <w:p w14:paraId="23CDE2A2"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PORTER, L., 2023. "Please the women or die": silent cinema and the construction of female desire.</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Early popular visual culture,</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21</w:t>
      </w:r>
      <w:r w:rsidRPr="002B3D9B">
        <w:rPr>
          <w:rFonts w:ascii="Arial" w:hAnsi="Arial" w:cs="Arial"/>
          <w:color w:val="000000"/>
          <w:sz w:val="20"/>
          <w:szCs w:val="20"/>
        </w:rPr>
        <w:t>(1), pp. 127-151.</w:t>
      </w:r>
    </w:p>
    <w:p w14:paraId="2C7C2FFA"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3A3A3A"/>
          <w:sz w:val="20"/>
          <w:szCs w:val="20"/>
          <w:shd w:val="clear" w:color="auto" w:fill="FFFFFF"/>
        </w:rPr>
        <w:t>WOHLFEIL, M., &amp; WHELAN, S. (2012). “Saved!” by Jena Malone: An introspective study of a consumer’s fan relationship with a film actress.</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Journal of Business Research</w:t>
      </w:r>
      <w:r w:rsidRPr="002B3D9B">
        <w:rPr>
          <w:rFonts w:ascii="Arial" w:hAnsi="Arial" w:cs="Arial"/>
          <w:color w:val="3A3A3A"/>
          <w:sz w:val="20"/>
          <w:szCs w:val="20"/>
          <w:shd w:val="clear" w:color="auto" w:fill="FFFFFF"/>
        </w:rPr>
        <w:t>,</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65</w:t>
      </w:r>
      <w:r w:rsidRPr="002B3D9B">
        <w:rPr>
          <w:rFonts w:ascii="Arial" w:hAnsi="Arial" w:cs="Arial"/>
          <w:color w:val="3A3A3A"/>
          <w:sz w:val="20"/>
          <w:szCs w:val="20"/>
          <w:shd w:val="clear" w:color="auto" w:fill="FFFFFF"/>
        </w:rPr>
        <w:t>(4), 511–519. https://doi.org/10.1016/j.jbusres.2011.02.030</w:t>
      </w:r>
    </w:p>
    <w:p w14:paraId="33495C78" w14:textId="77777777" w:rsidR="00BD53E8" w:rsidRPr="002B3D9B" w:rsidRDefault="00BD53E8" w:rsidP="00900692">
      <w:pPr>
        <w:pStyle w:val="NormalWeb"/>
        <w:rPr>
          <w:rFonts w:ascii="Arial" w:hAnsi="Arial" w:cs="Arial"/>
          <w:sz w:val="20"/>
          <w:szCs w:val="20"/>
        </w:rPr>
      </w:pPr>
      <w:r w:rsidRPr="002B3D9B">
        <w:rPr>
          <w:rFonts w:ascii="Arial" w:hAnsi="Arial" w:cs="Arial"/>
          <w:sz w:val="20"/>
          <w:szCs w:val="20"/>
        </w:rPr>
        <w:t xml:space="preserve">ZIWEI SHUAI (2023) The Evolution of Female Audiences’ Perception of Female Superheroes in Films, Women's Studies, 52:8, 944-960 </w:t>
      </w:r>
    </w:p>
    <w:p w14:paraId="206D287C" w14:textId="77777777" w:rsidR="00BD53E8" w:rsidRPr="00900692" w:rsidRDefault="00BD53E8">
      <w:pPr>
        <w:rPr>
          <w:rFonts w:ascii="Arial" w:hAnsi="Arial" w:cs="Arial"/>
        </w:rPr>
      </w:pPr>
    </w:p>
    <w:p w14:paraId="2780DE64" w14:textId="77777777" w:rsidR="00BD53E8" w:rsidRDefault="00BD53E8"/>
    <w:sectPr w:rsidR="00BD53E8" w:rsidSect="00143F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439D5" w14:textId="77777777" w:rsidR="00143F47" w:rsidRDefault="00143F47" w:rsidP="005C48C6">
      <w:r>
        <w:separator/>
      </w:r>
    </w:p>
  </w:endnote>
  <w:endnote w:type="continuationSeparator" w:id="0">
    <w:p w14:paraId="2E235D5F" w14:textId="77777777" w:rsidR="00143F47" w:rsidRDefault="00143F47" w:rsidP="005C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inion Pro">
    <w:altName w:val="Cambria"/>
    <w:panose1 w:val="020B0604020202020204"/>
    <w:charset w:val="00"/>
    <w:family w:val="roman"/>
    <w:pitch w:val="variable"/>
    <w:sig w:usb0="6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72FAF" w14:textId="77777777" w:rsidR="00143F47" w:rsidRDefault="00143F47" w:rsidP="005C48C6">
      <w:r>
        <w:separator/>
      </w:r>
    </w:p>
  </w:footnote>
  <w:footnote w:type="continuationSeparator" w:id="0">
    <w:p w14:paraId="540A8D8F" w14:textId="77777777" w:rsidR="00143F47" w:rsidRDefault="00143F47" w:rsidP="005C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707E" w14:textId="3245B054" w:rsidR="005C48C6" w:rsidRDefault="005C48C6">
    <w:pPr>
      <w:pStyle w:val="Header"/>
    </w:pPr>
    <w:r>
      <w:t xml:space="preserve">BMDP7000 Approaches to Research &amp; Academic Communication </w:t>
    </w:r>
  </w:p>
  <w:p w14:paraId="15ECC562" w14:textId="77777777" w:rsidR="005C48C6" w:rsidRDefault="005C4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E4EFE"/>
    <w:multiLevelType w:val="hybridMultilevel"/>
    <w:tmpl w:val="3BBE3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F41ECD"/>
    <w:multiLevelType w:val="hybridMultilevel"/>
    <w:tmpl w:val="B664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35313"/>
    <w:multiLevelType w:val="hybridMultilevel"/>
    <w:tmpl w:val="945E7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76A31"/>
    <w:multiLevelType w:val="hybridMultilevel"/>
    <w:tmpl w:val="3FA0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090457">
    <w:abstractNumId w:val="2"/>
  </w:num>
  <w:num w:numId="2" w16cid:durableId="1914392031">
    <w:abstractNumId w:val="0"/>
  </w:num>
  <w:num w:numId="3" w16cid:durableId="793642516">
    <w:abstractNumId w:val="3"/>
  </w:num>
  <w:num w:numId="4" w16cid:durableId="1683627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EF"/>
    <w:rsid w:val="00003B05"/>
    <w:rsid w:val="00034977"/>
    <w:rsid w:val="00043647"/>
    <w:rsid w:val="00071E27"/>
    <w:rsid w:val="00085F4D"/>
    <w:rsid w:val="000B3008"/>
    <w:rsid w:val="000E49D4"/>
    <w:rsid w:val="000E6C93"/>
    <w:rsid w:val="00116624"/>
    <w:rsid w:val="00143F47"/>
    <w:rsid w:val="001528A7"/>
    <w:rsid w:val="001629ED"/>
    <w:rsid w:val="00165165"/>
    <w:rsid w:val="00181926"/>
    <w:rsid w:val="00183EC0"/>
    <w:rsid w:val="001A28DA"/>
    <w:rsid w:val="001C45B6"/>
    <w:rsid w:val="00200033"/>
    <w:rsid w:val="002418C9"/>
    <w:rsid w:val="0024634A"/>
    <w:rsid w:val="00253EBF"/>
    <w:rsid w:val="002579D0"/>
    <w:rsid w:val="002B00DA"/>
    <w:rsid w:val="002B29C4"/>
    <w:rsid w:val="002C7C6E"/>
    <w:rsid w:val="002E0685"/>
    <w:rsid w:val="002E1B7E"/>
    <w:rsid w:val="002F088B"/>
    <w:rsid w:val="00301742"/>
    <w:rsid w:val="00305D1D"/>
    <w:rsid w:val="003240A1"/>
    <w:rsid w:val="00330C3C"/>
    <w:rsid w:val="00341CFF"/>
    <w:rsid w:val="00344C7F"/>
    <w:rsid w:val="00357998"/>
    <w:rsid w:val="003A26D4"/>
    <w:rsid w:val="003B7A67"/>
    <w:rsid w:val="003F0861"/>
    <w:rsid w:val="003F25C9"/>
    <w:rsid w:val="0040504D"/>
    <w:rsid w:val="00422533"/>
    <w:rsid w:val="00466C04"/>
    <w:rsid w:val="00471365"/>
    <w:rsid w:val="00487821"/>
    <w:rsid w:val="0049630D"/>
    <w:rsid w:val="004A29B6"/>
    <w:rsid w:val="004B4950"/>
    <w:rsid w:val="004E365C"/>
    <w:rsid w:val="005214E9"/>
    <w:rsid w:val="00537008"/>
    <w:rsid w:val="005702EC"/>
    <w:rsid w:val="005C48C6"/>
    <w:rsid w:val="005D711B"/>
    <w:rsid w:val="005F1561"/>
    <w:rsid w:val="00644A8D"/>
    <w:rsid w:val="00654364"/>
    <w:rsid w:val="0065657D"/>
    <w:rsid w:val="0067691D"/>
    <w:rsid w:val="006818D2"/>
    <w:rsid w:val="006A4F3F"/>
    <w:rsid w:val="00717FC3"/>
    <w:rsid w:val="00726CBF"/>
    <w:rsid w:val="00726DFA"/>
    <w:rsid w:val="00730F42"/>
    <w:rsid w:val="00737F0A"/>
    <w:rsid w:val="00740597"/>
    <w:rsid w:val="00745BA2"/>
    <w:rsid w:val="00745C66"/>
    <w:rsid w:val="00765AFB"/>
    <w:rsid w:val="007C271E"/>
    <w:rsid w:val="00807A54"/>
    <w:rsid w:val="00811C41"/>
    <w:rsid w:val="0082706A"/>
    <w:rsid w:val="00835042"/>
    <w:rsid w:val="008438FF"/>
    <w:rsid w:val="008638E7"/>
    <w:rsid w:val="008C70AE"/>
    <w:rsid w:val="008D72BE"/>
    <w:rsid w:val="008E5E4A"/>
    <w:rsid w:val="008F65A0"/>
    <w:rsid w:val="008F74B1"/>
    <w:rsid w:val="009003BA"/>
    <w:rsid w:val="00920F4F"/>
    <w:rsid w:val="00930E1C"/>
    <w:rsid w:val="00961147"/>
    <w:rsid w:val="009918E4"/>
    <w:rsid w:val="009A5E74"/>
    <w:rsid w:val="009B7A61"/>
    <w:rsid w:val="009F4ECC"/>
    <w:rsid w:val="009F7F5E"/>
    <w:rsid w:val="00A00540"/>
    <w:rsid w:val="00A309D1"/>
    <w:rsid w:val="00A33053"/>
    <w:rsid w:val="00A802EF"/>
    <w:rsid w:val="00A84190"/>
    <w:rsid w:val="00AD0434"/>
    <w:rsid w:val="00AD7B51"/>
    <w:rsid w:val="00AF1384"/>
    <w:rsid w:val="00B07087"/>
    <w:rsid w:val="00B140A4"/>
    <w:rsid w:val="00B245A6"/>
    <w:rsid w:val="00B5789D"/>
    <w:rsid w:val="00B64B47"/>
    <w:rsid w:val="00B71B40"/>
    <w:rsid w:val="00B71E34"/>
    <w:rsid w:val="00BA040B"/>
    <w:rsid w:val="00BD53E8"/>
    <w:rsid w:val="00BE785F"/>
    <w:rsid w:val="00C10646"/>
    <w:rsid w:val="00C225AB"/>
    <w:rsid w:val="00C875A5"/>
    <w:rsid w:val="00C911AC"/>
    <w:rsid w:val="00C97A12"/>
    <w:rsid w:val="00CC56AC"/>
    <w:rsid w:val="00D033E8"/>
    <w:rsid w:val="00D129FC"/>
    <w:rsid w:val="00D20D1A"/>
    <w:rsid w:val="00D30EA8"/>
    <w:rsid w:val="00D62B09"/>
    <w:rsid w:val="00D87EE7"/>
    <w:rsid w:val="00DA1B4E"/>
    <w:rsid w:val="00DA3DE6"/>
    <w:rsid w:val="00E218DC"/>
    <w:rsid w:val="00E26DA3"/>
    <w:rsid w:val="00E33126"/>
    <w:rsid w:val="00E52149"/>
    <w:rsid w:val="00E8278C"/>
    <w:rsid w:val="00EB42FB"/>
    <w:rsid w:val="00EF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6BE9E1"/>
  <w15:chartTrackingRefBased/>
  <w15:docId w15:val="{F07488F0-9B56-FE4E-A940-8CE779BC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02EF"/>
    <w:pPr>
      <w:autoSpaceDE w:val="0"/>
      <w:autoSpaceDN w:val="0"/>
      <w:adjustRightInd w:val="0"/>
    </w:pPr>
    <w:rPr>
      <w:rFonts w:ascii="Minion Pro" w:hAnsi="Minion Pro" w:cs="Minion Pro"/>
      <w:color w:val="000000"/>
      <w:kern w:val="0"/>
    </w:rPr>
  </w:style>
  <w:style w:type="paragraph" w:styleId="Header">
    <w:name w:val="header"/>
    <w:basedOn w:val="Normal"/>
    <w:link w:val="HeaderChar"/>
    <w:uiPriority w:val="99"/>
    <w:unhideWhenUsed/>
    <w:rsid w:val="005C48C6"/>
    <w:pPr>
      <w:tabs>
        <w:tab w:val="center" w:pos="4513"/>
        <w:tab w:val="right" w:pos="9026"/>
      </w:tabs>
    </w:pPr>
  </w:style>
  <w:style w:type="character" w:customStyle="1" w:styleId="HeaderChar">
    <w:name w:val="Header Char"/>
    <w:basedOn w:val="DefaultParagraphFont"/>
    <w:link w:val="Header"/>
    <w:uiPriority w:val="99"/>
    <w:rsid w:val="005C48C6"/>
  </w:style>
  <w:style w:type="paragraph" w:styleId="Footer">
    <w:name w:val="footer"/>
    <w:basedOn w:val="Normal"/>
    <w:link w:val="FooterChar"/>
    <w:uiPriority w:val="99"/>
    <w:unhideWhenUsed/>
    <w:rsid w:val="005C48C6"/>
    <w:pPr>
      <w:tabs>
        <w:tab w:val="center" w:pos="4513"/>
        <w:tab w:val="right" w:pos="9026"/>
      </w:tabs>
    </w:pPr>
  </w:style>
  <w:style w:type="character" w:customStyle="1" w:styleId="FooterChar">
    <w:name w:val="Footer Char"/>
    <w:basedOn w:val="DefaultParagraphFont"/>
    <w:link w:val="Footer"/>
    <w:uiPriority w:val="99"/>
    <w:rsid w:val="005C48C6"/>
  </w:style>
  <w:style w:type="paragraph" w:styleId="NormalWeb">
    <w:name w:val="Normal (Web)"/>
    <w:basedOn w:val="Normal"/>
    <w:uiPriority w:val="99"/>
    <w:unhideWhenUsed/>
    <w:rsid w:val="0082706A"/>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20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20F4F"/>
  </w:style>
  <w:style w:type="paragraph" w:styleId="BodyText">
    <w:name w:val="Body Text"/>
    <w:basedOn w:val="Normal"/>
    <w:link w:val="BodyTextChar"/>
    <w:uiPriority w:val="1"/>
    <w:qFormat/>
    <w:rsid w:val="00726DFA"/>
    <w:pPr>
      <w:autoSpaceDE w:val="0"/>
      <w:autoSpaceDN w:val="0"/>
      <w:adjustRightInd w:val="0"/>
    </w:pPr>
    <w:rPr>
      <w:rFonts w:ascii="Times New Roman" w:hAnsi="Times New Roman" w:cs="Times New Roman"/>
      <w:kern w:val="0"/>
      <w:sz w:val="14"/>
      <w:szCs w:val="14"/>
    </w:rPr>
  </w:style>
  <w:style w:type="character" w:customStyle="1" w:styleId="BodyTextChar">
    <w:name w:val="Body Text Char"/>
    <w:basedOn w:val="DefaultParagraphFont"/>
    <w:link w:val="BodyText"/>
    <w:uiPriority w:val="1"/>
    <w:rsid w:val="00726DFA"/>
    <w:rPr>
      <w:rFonts w:ascii="Times New Roman" w:hAnsi="Times New Roman" w:cs="Times New Roman"/>
      <w:kern w:val="0"/>
      <w:sz w:val="14"/>
      <w:szCs w:val="14"/>
    </w:rPr>
  </w:style>
  <w:style w:type="character" w:customStyle="1" w:styleId="authorname">
    <w:name w:val="authorname"/>
    <w:basedOn w:val="DefaultParagraphFont"/>
    <w:rsid w:val="002B29C4"/>
  </w:style>
  <w:style w:type="character" w:customStyle="1" w:styleId="Date1">
    <w:name w:val="Date1"/>
    <w:basedOn w:val="DefaultParagraphFont"/>
    <w:rsid w:val="002B29C4"/>
  </w:style>
  <w:style w:type="character" w:customStyle="1" w:styleId="arttitle">
    <w:name w:val="art_title"/>
    <w:basedOn w:val="DefaultParagraphFont"/>
    <w:rsid w:val="002B29C4"/>
  </w:style>
  <w:style w:type="character" w:customStyle="1" w:styleId="serialtitle">
    <w:name w:val="serial_title"/>
    <w:basedOn w:val="DefaultParagraphFont"/>
    <w:rsid w:val="002B29C4"/>
  </w:style>
  <w:style w:type="character" w:customStyle="1" w:styleId="volumeissue">
    <w:name w:val="volume_issue"/>
    <w:basedOn w:val="DefaultParagraphFont"/>
    <w:rsid w:val="002B29C4"/>
  </w:style>
  <w:style w:type="character" w:customStyle="1" w:styleId="pagerange">
    <w:name w:val="page_range"/>
    <w:basedOn w:val="DefaultParagraphFont"/>
    <w:rsid w:val="002B29C4"/>
  </w:style>
  <w:style w:type="paragraph" w:styleId="ListParagraph">
    <w:name w:val="List Paragraph"/>
    <w:basedOn w:val="Normal"/>
    <w:uiPriority w:val="34"/>
    <w:qFormat/>
    <w:rsid w:val="007C27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6965</Words>
  <Characters>39706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Ellis</dc:creator>
  <cp:keywords/>
  <dc:description/>
  <cp:lastModifiedBy>Rebecca Ellis</cp:lastModifiedBy>
  <cp:revision>2</cp:revision>
  <dcterms:created xsi:type="dcterms:W3CDTF">2024-01-07T21:17:00Z</dcterms:created>
  <dcterms:modified xsi:type="dcterms:W3CDTF">2024-01-07T21:17:00Z</dcterms:modified>
</cp:coreProperties>
</file>