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5001" w:rsidRDefault="00D65001" w:rsidP="00D65001">
      <w:pPr>
        <w:pStyle w:val="NormalWeb"/>
        <w:spacing w:before="0" w:beforeAutospacing="0" w:after="0" w:afterAutospacing="0"/>
        <w:ind w:left="-180" w:right="-334"/>
      </w:pPr>
      <w:r>
        <w:rPr>
          <w:noProof/>
        </w:rPr>
        <w:drawing>
          <wp:inline distT="0" distB="0" distL="0" distR="0">
            <wp:extent cx="1906270" cy="638175"/>
            <wp:effectExtent l="19050" t="19050" r="17780" b="28575"/>
            <wp:docPr id="2"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rsidR="00D65001" w:rsidRDefault="00D65001" w:rsidP="00D65001">
      <w:pPr>
        <w:pStyle w:val="NormalWeb"/>
        <w:spacing w:before="0" w:beforeAutospacing="0" w:after="0" w:afterAutospacing="0"/>
        <w:ind w:left="-180" w:right="-334"/>
      </w:pPr>
    </w:p>
    <w:p w:rsidR="00D65001" w:rsidRDefault="00D65001" w:rsidP="00D65001">
      <w:pPr>
        <w:pStyle w:val="NormalWeb"/>
        <w:spacing w:before="0" w:beforeAutospacing="0" w:after="0" w:afterAutospacing="0"/>
        <w:ind w:left="-180" w:right="-334"/>
      </w:pPr>
    </w:p>
    <w:p w:rsidR="00D65001" w:rsidRDefault="00D65001" w:rsidP="00D65001">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D65001" w:rsidRPr="00230F35" w:rsidRDefault="00D65001" w:rsidP="00D65001">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D65001" w:rsidRPr="00230F35" w:rsidRDefault="00D65001" w:rsidP="00D65001">
      <w:pPr>
        <w:rPr>
          <w:rFonts w:ascii="Arial" w:hAnsi="Arial" w:cs="Arial"/>
          <w:sz w:val="28"/>
          <w:szCs w:val="28"/>
          <w:lang w:val="cy-GB"/>
        </w:rPr>
      </w:pPr>
    </w:p>
    <w:p w:rsidR="00D65001" w:rsidRDefault="00D65001" w:rsidP="00D65001">
      <w:pPr>
        <w:pStyle w:val="Heading3"/>
        <w:jc w:val="center"/>
        <w:rPr>
          <w:lang w:val="cy-GB"/>
        </w:rPr>
      </w:pPr>
      <w:r>
        <w:rPr>
          <w:lang w:val="cy-GB"/>
        </w:rPr>
        <w:t>THIS SHEET MUST BE THE FIRST PAGE OF THE ASSIGNMENT YOU ARE SUBMITTING  (DO NOT SEND AS A SEPARATE FILE)</w:t>
      </w:r>
    </w:p>
    <w:p w:rsidR="00D65001" w:rsidRDefault="00D65001" w:rsidP="00D65001">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23"/>
        <w:gridCol w:w="1557"/>
        <w:gridCol w:w="286"/>
        <w:gridCol w:w="1802"/>
      </w:tblGrid>
      <w:tr w:rsidR="00D65001" w:rsidRPr="00230F35" w:rsidTr="00475286">
        <w:trPr>
          <w:trHeight w:val="614"/>
        </w:trPr>
        <w:tc>
          <w:tcPr>
            <w:tcW w:w="8856" w:type="dxa"/>
            <w:gridSpan w:val="5"/>
          </w:tcPr>
          <w:p w:rsidR="00D65001" w:rsidRDefault="00D65001" w:rsidP="00475286">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p w:rsidR="00D65001" w:rsidRPr="00230F35" w:rsidRDefault="00D65001" w:rsidP="00475286">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Marjorie </w:t>
            </w:r>
            <w:proofErr w:type="spellStart"/>
            <w:r>
              <w:rPr>
                <w:rFonts w:ascii="Arial" w:hAnsi="Arial" w:cs="Arial"/>
                <w:sz w:val="22"/>
                <w:szCs w:val="22"/>
              </w:rPr>
              <w:t>Wallé</w:t>
            </w:r>
            <w:proofErr w:type="spellEnd"/>
          </w:p>
        </w:tc>
      </w:tr>
      <w:tr w:rsidR="00D65001" w:rsidRPr="00230F35" w:rsidTr="00475286">
        <w:trPr>
          <w:trHeight w:val="718"/>
        </w:trPr>
        <w:tc>
          <w:tcPr>
            <w:tcW w:w="8856" w:type="dxa"/>
            <w:gridSpan w:val="5"/>
          </w:tcPr>
          <w:p w:rsidR="00D65001" w:rsidRDefault="00D65001" w:rsidP="0047528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rsidR="00D65001" w:rsidRPr="00230F35" w:rsidRDefault="00D65001" w:rsidP="00475286">
            <w:pPr>
              <w:pStyle w:val="NormalWeb"/>
              <w:spacing w:before="0" w:beforeAutospacing="0" w:after="0" w:afterAutospacing="0"/>
              <w:ind w:right="34"/>
              <w:rPr>
                <w:rFonts w:ascii="Arial" w:hAnsi="Arial" w:cs="Arial"/>
                <w:sz w:val="22"/>
                <w:szCs w:val="22"/>
              </w:rPr>
            </w:pPr>
          </w:p>
          <w:p w:rsidR="00D65001" w:rsidRPr="00230F35" w:rsidRDefault="00D65001" w:rsidP="0047528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2104190@student.uwtsd.ac.uk</w:t>
            </w:r>
          </w:p>
        </w:tc>
      </w:tr>
      <w:tr w:rsidR="00D65001" w:rsidRPr="00230F35" w:rsidTr="00475286">
        <w:trPr>
          <w:trHeight w:val="849"/>
        </w:trPr>
        <w:tc>
          <w:tcPr>
            <w:tcW w:w="4788" w:type="dxa"/>
          </w:tcPr>
          <w:p w:rsidR="00D65001" w:rsidRPr="00230F35" w:rsidRDefault="00D65001" w:rsidP="0047528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HPCA7016</w:t>
            </w:r>
          </w:p>
          <w:p w:rsidR="00D65001" w:rsidRPr="00230F35" w:rsidRDefault="00D65001" w:rsidP="00475286">
            <w:pPr>
              <w:pStyle w:val="NormalWeb"/>
              <w:spacing w:before="0" w:beforeAutospacing="0" w:after="0" w:afterAutospacing="0"/>
              <w:ind w:right="34"/>
              <w:rPr>
                <w:rFonts w:ascii="Arial" w:hAnsi="Arial" w:cs="Arial"/>
                <w:sz w:val="22"/>
                <w:szCs w:val="22"/>
              </w:rPr>
            </w:pPr>
          </w:p>
          <w:p w:rsidR="00D65001" w:rsidRDefault="00D65001" w:rsidP="0047528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Researching Contemporary Cosmologies</w:t>
            </w:r>
          </w:p>
          <w:p w:rsidR="00D65001" w:rsidRDefault="00D65001" w:rsidP="00475286">
            <w:pPr>
              <w:pStyle w:val="NormalWeb"/>
              <w:spacing w:before="0" w:beforeAutospacing="0" w:after="0" w:afterAutospacing="0"/>
              <w:ind w:right="34"/>
              <w:rPr>
                <w:rFonts w:ascii="Arial" w:hAnsi="Arial" w:cs="Arial"/>
                <w:sz w:val="22"/>
                <w:szCs w:val="22"/>
              </w:rPr>
            </w:pPr>
          </w:p>
          <w:p w:rsidR="00D65001" w:rsidRPr="00230F35" w:rsidRDefault="00D65001" w:rsidP="00475286">
            <w:pPr>
              <w:pStyle w:val="NormalWeb"/>
              <w:spacing w:before="0" w:beforeAutospacing="0" w:after="0" w:afterAutospacing="0"/>
              <w:ind w:right="34"/>
              <w:rPr>
                <w:rFonts w:ascii="Arial" w:hAnsi="Arial" w:cs="Arial"/>
                <w:sz w:val="22"/>
                <w:szCs w:val="22"/>
              </w:rPr>
            </w:pPr>
          </w:p>
        </w:tc>
        <w:tc>
          <w:tcPr>
            <w:tcW w:w="2266" w:type="dxa"/>
            <w:gridSpan w:val="3"/>
          </w:tcPr>
          <w:p w:rsidR="00D65001" w:rsidRDefault="00D65001" w:rsidP="0047528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D65001" w:rsidRPr="00230F35" w:rsidRDefault="00D65001" w:rsidP="00475286">
            <w:pPr>
              <w:pStyle w:val="NormalWeb"/>
              <w:spacing w:before="0" w:beforeAutospacing="0" w:after="0" w:afterAutospacing="0"/>
              <w:ind w:right="34"/>
              <w:rPr>
                <w:rFonts w:ascii="Arial" w:hAnsi="Arial" w:cs="Arial"/>
                <w:sz w:val="22"/>
                <w:szCs w:val="22"/>
              </w:rPr>
            </w:pPr>
            <w:r>
              <w:rPr>
                <w:rFonts w:ascii="Arial" w:hAnsi="Arial" w:cs="Arial"/>
                <w:sz w:val="22"/>
                <w:szCs w:val="22"/>
              </w:rPr>
              <w:t>2104109</w:t>
            </w:r>
          </w:p>
        </w:tc>
        <w:tc>
          <w:tcPr>
            <w:tcW w:w="1802" w:type="dxa"/>
          </w:tcPr>
          <w:p w:rsidR="00D65001" w:rsidRPr="00230F35" w:rsidRDefault="00D65001" w:rsidP="0047528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D65001" w:rsidRPr="00230F35" w:rsidRDefault="00D65001" w:rsidP="0047528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r w:rsidRPr="001B6AAF">
              <w:rPr>
                <w:rFonts w:ascii="Arial" w:hAnsi="Arial" w:cs="Arial"/>
                <w:b/>
                <w:sz w:val="22"/>
                <w:szCs w:val="22"/>
              </w:rPr>
              <w:t>No</w:t>
            </w:r>
          </w:p>
        </w:tc>
      </w:tr>
      <w:tr w:rsidR="00D65001" w:rsidRPr="00230F35" w:rsidTr="00475286">
        <w:trPr>
          <w:trHeight w:val="1139"/>
        </w:trPr>
        <w:tc>
          <w:tcPr>
            <w:tcW w:w="8856" w:type="dxa"/>
            <w:gridSpan w:val="5"/>
          </w:tcPr>
          <w:p w:rsidR="00D65001" w:rsidRPr="00230F35" w:rsidRDefault="00D65001" w:rsidP="0047528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Critical Comparison of Two Secondary Sources</w:t>
            </w:r>
          </w:p>
          <w:p w:rsidR="00D65001" w:rsidRPr="00230F35" w:rsidRDefault="00D65001" w:rsidP="00475286">
            <w:pPr>
              <w:pStyle w:val="NormalWeb"/>
              <w:spacing w:before="0" w:beforeAutospacing="0" w:after="0" w:afterAutospacing="0"/>
              <w:ind w:right="34"/>
              <w:rPr>
                <w:rFonts w:ascii="Arial" w:hAnsi="Arial" w:cs="Arial"/>
                <w:sz w:val="22"/>
                <w:szCs w:val="22"/>
              </w:rPr>
            </w:pPr>
          </w:p>
          <w:p w:rsidR="00D65001" w:rsidRDefault="00D65001" w:rsidP="00475286">
            <w:pPr>
              <w:pStyle w:val="NormalWeb"/>
              <w:spacing w:before="0" w:beforeAutospacing="0" w:after="0" w:afterAutospacing="0"/>
              <w:ind w:right="34"/>
              <w:rPr>
                <w:rFonts w:ascii="Arial" w:hAnsi="Arial" w:cs="Arial"/>
                <w:sz w:val="22"/>
                <w:szCs w:val="22"/>
              </w:rPr>
            </w:pPr>
          </w:p>
          <w:p w:rsidR="00D65001" w:rsidRPr="00230F35" w:rsidRDefault="00327AE2" w:rsidP="00475286">
            <w:pPr>
              <w:pStyle w:val="NormalWeb"/>
              <w:spacing w:before="0" w:beforeAutospacing="0" w:after="0" w:afterAutospacing="0"/>
              <w:ind w:right="34"/>
              <w:rPr>
                <w:rFonts w:ascii="Arial" w:hAnsi="Arial" w:cs="Arial"/>
                <w:sz w:val="22"/>
                <w:szCs w:val="22"/>
              </w:rPr>
            </w:pPr>
            <w:r>
              <w:rPr>
                <w:rFonts w:ascii="Arial" w:hAnsi="Arial" w:cs="Arial"/>
                <w:noProof/>
                <w:sz w:val="22"/>
                <w:szCs w:val="22"/>
              </w:rPr>
              <w:pict>
                <v:oval id="_x0000_s1026" style="position:absolute;margin-left:142.65pt;margin-top:12.2pt;width:34.7pt;height:32pt;z-index:251658240" filled="f" strokecolor="#0070c0" strokeweight="1.5pt"/>
              </w:pict>
            </w:r>
            <w:r w:rsidR="00D65001" w:rsidRPr="00230F35">
              <w:rPr>
                <w:rFonts w:ascii="Arial" w:hAnsi="Arial" w:cs="Arial"/>
                <w:sz w:val="22"/>
                <w:szCs w:val="22"/>
              </w:rPr>
              <w:t>Assignment due date:</w:t>
            </w:r>
            <w:r w:rsidR="00D65001">
              <w:rPr>
                <w:rFonts w:ascii="Arial" w:hAnsi="Arial" w:cs="Arial"/>
                <w:sz w:val="22"/>
                <w:szCs w:val="22"/>
              </w:rPr>
              <w:t xml:space="preserve"> 31 March 2021</w:t>
            </w:r>
          </w:p>
        </w:tc>
      </w:tr>
      <w:tr w:rsidR="00D65001" w:rsidRPr="00230F35" w:rsidTr="00475286">
        <w:trPr>
          <w:trHeight w:val="978"/>
        </w:trPr>
        <w:tc>
          <w:tcPr>
            <w:tcW w:w="8856" w:type="dxa"/>
            <w:gridSpan w:val="5"/>
            <w:tcBorders>
              <w:bottom w:val="single" w:sz="4" w:space="0" w:color="000000"/>
            </w:tcBorders>
          </w:tcPr>
          <w:p w:rsidR="00D65001" w:rsidRDefault="00D65001" w:rsidP="00475286">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00327AE2" w:rsidRPr="0016495B">
              <w:rPr>
                <w:rFonts w:ascii="Arial" w:hAnsi="Arial" w:cs="Arial"/>
                <w:color w:val="0070C0"/>
                <w:shd w:val="clear" w:color="auto" w:fill="0070C0"/>
              </w:rPr>
              <w:fldChar w:fldCharType="begin">
                <w:ffData>
                  <w:name w:val="Check13"/>
                  <w:enabled/>
                  <w:calcOnExit w:val="0"/>
                  <w:checkBox>
                    <w:sizeAuto/>
                    <w:default w:val="0"/>
                  </w:checkBox>
                </w:ffData>
              </w:fldChar>
            </w:r>
            <w:bookmarkStart w:id="0" w:name="Check13"/>
            <w:r w:rsidRPr="0016495B">
              <w:rPr>
                <w:rFonts w:ascii="Arial" w:hAnsi="Arial" w:cs="Arial"/>
                <w:color w:val="0070C0"/>
                <w:shd w:val="clear" w:color="auto" w:fill="0070C0"/>
              </w:rPr>
              <w:instrText xml:space="preserve"> FORMCHECKBOX </w:instrText>
            </w:r>
            <w:r w:rsidR="00327AE2">
              <w:rPr>
                <w:rFonts w:ascii="Arial" w:hAnsi="Arial" w:cs="Arial"/>
                <w:color w:val="0070C0"/>
                <w:shd w:val="clear" w:color="auto" w:fill="0070C0"/>
              </w:rPr>
            </w:r>
            <w:r w:rsidR="00327AE2">
              <w:rPr>
                <w:rFonts w:ascii="Arial" w:hAnsi="Arial" w:cs="Arial"/>
                <w:color w:val="0070C0"/>
                <w:shd w:val="clear" w:color="auto" w:fill="0070C0"/>
              </w:rPr>
              <w:fldChar w:fldCharType="separate"/>
            </w:r>
            <w:r w:rsidR="00327AE2" w:rsidRPr="0016495B">
              <w:rPr>
                <w:rFonts w:ascii="Arial" w:hAnsi="Arial" w:cs="Arial"/>
                <w:color w:val="0070C0"/>
                <w:shd w:val="clear" w:color="auto" w:fill="0070C0"/>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00327AE2"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327AE2">
              <w:rPr>
                <w:rFonts w:ascii="Arial" w:hAnsi="Arial" w:cs="Arial"/>
              </w:rPr>
            </w:r>
            <w:r w:rsidR="00327AE2">
              <w:rPr>
                <w:rFonts w:ascii="Arial" w:hAnsi="Arial" w:cs="Arial"/>
              </w:rPr>
              <w:fldChar w:fldCharType="separate"/>
            </w:r>
            <w:r w:rsidR="00327AE2"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00327AE2"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327AE2">
              <w:rPr>
                <w:rFonts w:ascii="Arial" w:hAnsi="Arial" w:cs="Arial"/>
              </w:rPr>
            </w:r>
            <w:r w:rsidR="00327AE2">
              <w:rPr>
                <w:rFonts w:ascii="Arial" w:hAnsi="Arial" w:cs="Arial"/>
              </w:rPr>
              <w:fldChar w:fldCharType="separate"/>
            </w:r>
            <w:r w:rsidR="00327AE2"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00327AE2"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327AE2">
              <w:rPr>
                <w:rFonts w:ascii="Arial" w:hAnsi="Arial" w:cs="Arial"/>
              </w:rPr>
            </w:r>
            <w:r w:rsidR="00327AE2">
              <w:rPr>
                <w:rFonts w:ascii="Arial" w:hAnsi="Arial" w:cs="Arial"/>
              </w:rPr>
              <w:fldChar w:fldCharType="separate"/>
            </w:r>
            <w:r w:rsidR="00327AE2"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00327AE2"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327AE2">
              <w:rPr>
                <w:rFonts w:ascii="Arial" w:hAnsi="Arial" w:cs="Arial"/>
              </w:rPr>
            </w:r>
            <w:r w:rsidR="00327AE2">
              <w:rPr>
                <w:rFonts w:ascii="Arial" w:hAnsi="Arial" w:cs="Arial"/>
              </w:rPr>
              <w:fldChar w:fldCharType="separate"/>
            </w:r>
            <w:r w:rsidR="00327AE2"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00327AE2"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327AE2">
              <w:rPr>
                <w:rFonts w:ascii="Arial" w:hAnsi="Arial" w:cs="Arial"/>
              </w:rPr>
            </w:r>
            <w:r w:rsidR="00327AE2">
              <w:rPr>
                <w:rFonts w:ascii="Arial" w:hAnsi="Arial" w:cs="Arial"/>
              </w:rPr>
              <w:fldChar w:fldCharType="separate"/>
            </w:r>
            <w:r w:rsidR="00327AE2"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p w:rsidR="00D65001" w:rsidRPr="00230F35" w:rsidRDefault="00D65001" w:rsidP="00475286">
            <w:pPr>
              <w:rPr>
                <w:rFonts w:ascii="Arial" w:hAnsi="Arial" w:cs="Arial"/>
              </w:rPr>
            </w:pPr>
            <w:r>
              <w:rPr>
                <w:rFonts w:ascii="Arial" w:hAnsi="Arial" w:cs="Arial"/>
              </w:rPr>
              <w:t>MACAA</w:t>
            </w:r>
          </w:p>
        </w:tc>
      </w:tr>
      <w:tr w:rsidR="00D65001" w:rsidRPr="00230F35" w:rsidTr="00475286">
        <w:trPr>
          <w:trHeight w:val="978"/>
        </w:trPr>
        <w:tc>
          <w:tcPr>
            <w:tcW w:w="8856" w:type="dxa"/>
            <w:gridSpan w:val="5"/>
            <w:shd w:val="clear" w:color="auto" w:fill="D9D9D9"/>
          </w:tcPr>
          <w:p w:rsidR="00D65001" w:rsidRPr="00230F35" w:rsidRDefault="00D65001" w:rsidP="0047528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D65001" w:rsidRDefault="00D65001" w:rsidP="0047528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 xml:space="preserve">Marjorie </w:t>
            </w:r>
            <w:proofErr w:type="spellStart"/>
            <w:r>
              <w:rPr>
                <w:rFonts w:ascii="Arial" w:hAnsi="Arial" w:cs="Arial"/>
                <w:sz w:val="22"/>
                <w:szCs w:val="22"/>
              </w:rPr>
              <w:t>Wallé</w:t>
            </w:r>
            <w:proofErr w:type="spellEnd"/>
            <w:r w:rsidRPr="00230F35">
              <w:rPr>
                <w:rFonts w:ascii="Arial" w:hAnsi="Arial" w:cs="Arial"/>
                <w:sz w:val="22"/>
                <w:szCs w:val="22"/>
              </w:rPr>
              <w:t>…………………………………………………</w:t>
            </w:r>
          </w:p>
          <w:p w:rsidR="00D65001" w:rsidRDefault="00D65001" w:rsidP="00475286">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r w:rsidRPr="005979EE">
              <w:rPr>
                <w:rFonts w:ascii="Calibri" w:hAnsi="Calibri" w:cs="Tahoma"/>
                <w:b/>
              </w:rPr>
              <w:t>submission:</w:t>
            </w:r>
            <w:r>
              <w:rPr>
                <w:rFonts w:ascii="Calibri" w:hAnsi="Calibri" w:cs="Tahoma"/>
                <w:b/>
              </w:rPr>
              <w:t>if</w:t>
            </w:r>
            <w:proofErr w:type="spellEnd"/>
            <w:r>
              <w:rPr>
                <w:rFonts w:ascii="Calibri" w:hAnsi="Calibri" w:cs="Tahoma"/>
                <w:b/>
              </w:rPr>
              <w:t xml:space="preserve"> you are submitting this form via email, please tick this box X</w:t>
            </w:r>
            <w:r w:rsidRPr="005979EE">
              <w:rPr>
                <w:rFonts w:ascii="Calibri" w:hAnsi="Calibri" w:cs="Calibri"/>
                <w:b/>
                <w:sz w:val="44"/>
                <w:szCs w:val="44"/>
              </w:rPr>
              <w:t>□</w:t>
            </w:r>
          </w:p>
          <w:p w:rsidR="00D65001" w:rsidRPr="00230F35" w:rsidRDefault="00D65001" w:rsidP="00475286">
            <w:pPr>
              <w:pStyle w:val="NormalWeb"/>
              <w:spacing w:before="0" w:beforeAutospacing="0" w:after="0" w:afterAutospacing="0"/>
              <w:ind w:right="34"/>
              <w:rPr>
                <w:rFonts w:ascii="Arial" w:hAnsi="Arial" w:cs="Arial"/>
                <w:sz w:val="22"/>
                <w:szCs w:val="22"/>
              </w:rPr>
            </w:pPr>
            <w:r>
              <w:rPr>
                <w:rFonts w:ascii="Calibri" w:hAnsi="Calibri" w:cs="Tahoma"/>
                <w:b/>
              </w:rPr>
              <w:t>(</w:t>
            </w:r>
            <w:proofErr w:type="gramStart"/>
            <w:r>
              <w:rPr>
                <w:rFonts w:ascii="Calibri" w:hAnsi="Calibri" w:cs="Tahoma"/>
                <w:b/>
              </w:rPr>
              <w:t>as</w:t>
            </w:r>
            <w:proofErr w:type="gramEnd"/>
            <w:r>
              <w:rPr>
                <w:rFonts w:ascii="Calibri" w:hAnsi="Calibri" w:cs="Tahoma"/>
                <w:b/>
              </w:rPr>
              <w:t xml:space="preserve"> a substitute for your signature) to confirm that you agree to the above declaration.</w:t>
            </w:r>
          </w:p>
        </w:tc>
      </w:tr>
      <w:tr w:rsidR="00D65001" w:rsidRPr="00230F35" w:rsidTr="00475286">
        <w:trPr>
          <w:trHeight w:val="3972"/>
        </w:trPr>
        <w:tc>
          <w:tcPr>
            <w:tcW w:w="8856" w:type="dxa"/>
            <w:gridSpan w:val="5"/>
          </w:tcPr>
          <w:p w:rsidR="00D65001" w:rsidRDefault="00D65001" w:rsidP="00475286">
            <w:pPr>
              <w:rPr>
                <w:rFonts w:ascii="Arial" w:hAnsi="Arial"/>
                <w:b/>
              </w:rPr>
            </w:pPr>
          </w:p>
          <w:p w:rsidR="00D65001" w:rsidRPr="00116CE6" w:rsidRDefault="00D65001" w:rsidP="0047528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0"/>
              <w:gridCol w:w="1660"/>
            </w:tblGrid>
            <w:tr w:rsidR="00D65001" w:rsidRPr="00116CE6" w:rsidTr="00475286">
              <w:tc>
                <w:tcPr>
                  <w:tcW w:w="6970" w:type="dxa"/>
                </w:tcPr>
                <w:p w:rsidR="00D65001" w:rsidRPr="00116CE6" w:rsidRDefault="00D65001" w:rsidP="00475286">
                  <w:pPr>
                    <w:rPr>
                      <w:rFonts w:ascii="Arial" w:hAnsi="Arial"/>
                      <w:sz w:val="20"/>
                      <w:szCs w:val="20"/>
                    </w:rPr>
                  </w:pPr>
                </w:p>
                <w:p w:rsidR="00D65001" w:rsidRPr="00116CE6" w:rsidRDefault="00D65001" w:rsidP="00475286">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D65001" w:rsidRPr="00116CE6" w:rsidRDefault="00D65001" w:rsidP="00475286">
                  <w:pPr>
                    <w:rPr>
                      <w:rFonts w:ascii="Arial" w:hAnsi="Arial"/>
                      <w:sz w:val="20"/>
                      <w:szCs w:val="20"/>
                    </w:rPr>
                  </w:pPr>
                </w:p>
              </w:tc>
            </w:tr>
            <w:tr w:rsidR="00D65001" w:rsidRPr="00116CE6" w:rsidTr="00475286">
              <w:tc>
                <w:tcPr>
                  <w:tcW w:w="6970" w:type="dxa"/>
                </w:tcPr>
                <w:p w:rsidR="00D65001" w:rsidRPr="00116CE6" w:rsidRDefault="00D65001" w:rsidP="00475286">
                  <w:pPr>
                    <w:rPr>
                      <w:rFonts w:ascii="Arial" w:hAnsi="Arial"/>
                      <w:sz w:val="20"/>
                      <w:szCs w:val="20"/>
                    </w:rPr>
                  </w:pPr>
                </w:p>
                <w:p w:rsidR="00D65001" w:rsidRPr="00116CE6" w:rsidRDefault="00D65001" w:rsidP="00475286">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D65001" w:rsidRPr="00116CE6" w:rsidRDefault="00D65001" w:rsidP="00475286">
                  <w:pPr>
                    <w:rPr>
                      <w:rFonts w:ascii="Arial" w:hAnsi="Arial"/>
                      <w:sz w:val="20"/>
                      <w:szCs w:val="20"/>
                    </w:rPr>
                  </w:pPr>
                </w:p>
              </w:tc>
            </w:tr>
            <w:tr w:rsidR="00D65001" w:rsidRPr="00116CE6" w:rsidTr="00475286">
              <w:tc>
                <w:tcPr>
                  <w:tcW w:w="6970" w:type="dxa"/>
                </w:tcPr>
                <w:p w:rsidR="00D65001" w:rsidRPr="00116CE6" w:rsidRDefault="00D65001" w:rsidP="00475286">
                  <w:pPr>
                    <w:rPr>
                      <w:rFonts w:ascii="Arial" w:hAnsi="Arial"/>
                      <w:sz w:val="20"/>
                      <w:szCs w:val="20"/>
                    </w:rPr>
                  </w:pPr>
                </w:p>
                <w:p w:rsidR="00D65001" w:rsidRPr="00116CE6" w:rsidRDefault="00D65001" w:rsidP="00475286">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D65001" w:rsidRPr="00116CE6" w:rsidRDefault="00D65001" w:rsidP="00475286">
                  <w:pPr>
                    <w:rPr>
                      <w:rFonts w:ascii="Arial" w:hAnsi="Arial"/>
                      <w:sz w:val="20"/>
                      <w:szCs w:val="20"/>
                    </w:rPr>
                  </w:pPr>
                </w:p>
              </w:tc>
            </w:tr>
            <w:tr w:rsidR="00D65001" w:rsidRPr="00116CE6" w:rsidTr="00475286">
              <w:tc>
                <w:tcPr>
                  <w:tcW w:w="6970" w:type="dxa"/>
                </w:tcPr>
                <w:p w:rsidR="00D65001" w:rsidRDefault="00D65001" w:rsidP="00475286">
                  <w:pPr>
                    <w:rPr>
                      <w:rFonts w:ascii="Arial" w:hAnsi="Arial"/>
                      <w:sz w:val="20"/>
                      <w:szCs w:val="20"/>
                    </w:rPr>
                  </w:pPr>
                </w:p>
                <w:p w:rsidR="00D65001" w:rsidRPr="00022345" w:rsidRDefault="00D65001" w:rsidP="00475286">
                  <w:pPr>
                    <w:rPr>
                      <w:rFonts w:ascii="Arial" w:hAnsi="Arial"/>
                      <w:b/>
                      <w:sz w:val="20"/>
                      <w:szCs w:val="20"/>
                    </w:rPr>
                  </w:pPr>
                  <w:r w:rsidRPr="00022345">
                    <w:rPr>
                      <w:rFonts w:ascii="Arial" w:hAnsi="Arial"/>
                      <w:b/>
                      <w:sz w:val="20"/>
                      <w:szCs w:val="20"/>
                    </w:rPr>
                    <w:t>Final Mark</w:t>
                  </w:r>
                </w:p>
                <w:p w:rsidR="00D65001" w:rsidRPr="00116CE6" w:rsidRDefault="00D65001" w:rsidP="00475286">
                  <w:pPr>
                    <w:rPr>
                      <w:rFonts w:ascii="Arial" w:hAnsi="Arial"/>
                      <w:sz w:val="20"/>
                      <w:szCs w:val="20"/>
                    </w:rPr>
                  </w:pPr>
                </w:p>
              </w:tc>
              <w:tc>
                <w:tcPr>
                  <w:tcW w:w="1660" w:type="dxa"/>
                </w:tcPr>
                <w:p w:rsidR="00D65001" w:rsidRPr="00116CE6" w:rsidRDefault="00D65001" w:rsidP="00475286">
                  <w:pPr>
                    <w:rPr>
                      <w:rFonts w:ascii="Arial" w:hAnsi="Arial"/>
                      <w:sz w:val="20"/>
                      <w:szCs w:val="20"/>
                    </w:rPr>
                  </w:pPr>
                </w:p>
              </w:tc>
            </w:tr>
          </w:tbl>
          <w:p w:rsidR="00D65001" w:rsidRDefault="00D65001" w:rsidP="00475286">
            <w:pPr>
              <w:pStyle w:val="NormalWeb"/>
              <w:spacing w:before="0" w:beforeAutospacing="0" w:after="0" w:afterAutospacing="0"/>
              <w:ind w:left="142" w:right="34"/>
              <w:rPr>
                <w:rFonts w:ascii="Arial" w:hAnsi="Arial" w:cs="Arial"/>
                <w:b/>
                <w:sz w:val="22"/>
                <w:szCs w:val="22"/>
              </w:rPr>
            </w:pPr>
          </w:p>
          <w:p w:rsidR="00D65001" w:rsidRPr="00230F35" w:rsidRDefault="00D65001" w:rsidP="0047528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D65001" w:rsidRDefault="00D65001" w:rsidP="00475286">
            <w:pPr>
              <w:pStyle w:val="NormalWeb"/>
              <w:spacing w:before="0" w:beforeAutospacing="0" w:after="0" w:afterAutospacing="0"/>
              <w:rPr>
                <w:rFonts w:ascii="Arial" w:hAnsi="Arial" w:cs="Arial"/>
                <w:b/>
                <w:sz w:val="22"/>
                <w:szCs w:val="22"/>
              </w:rPr>
            </w:pPr>
          </w:p>
          <w:p w:rsidR="00D65001" w:rsidRDefault="00D65001" w:rsidP="00475286">
            <w:pPr>
              <w:pStyle w:val="NormalWeb"/>
              <w:spacing w:before="0" w:beforeAutospacing="0" w:after="0" w:afterAutospacing="0"/>
              <w:rPr>
                <w:rFonts w:ascii="Arial" w:hAnsi="Arial" w:cs="Arial"/>
                <w:b/>
                <w:sz w:val="22"/>
                <w:szCs w:val="22"/>
              </w:rPr>
            </w:pPr>
          </w:p>
          <w:p w:rsidR="00D65001" w:rsidRDefault="00D65001" w:rsidP="00475286">
            <w:pPr>
              <w:pStyle w:val="NormalWeb"/>
              <w:spacing w:before="0" w:beforeAutospacing="0" w:after="0" w:afterAutospacing="0"/>
              <w:rPr>
                <w:rFonts w:ascii="Arial" w:hAnsi="Arial" w:cs="Arial"/>
                <w:b/>
                <w:sz w:val="22"/>
                <w:szCs w:val="22"/>
              </w:rPr>
            </w:pPr>
          </w:p>
          <w:p w:rsidR="00D65001" w:rsidRDefault="00D65001" w:rsidP="00475286">
            <w:pPr>
              <w:pStyle w:val="NormalWeb"/>
              <w:spacing w:before="0" w:beforeAutospacing="0" w:after="0" w:afterAutospacing="0"/>
              <w:rPr>
                <w:rFonts w:ascii="Arial" w:hAnsi="Arial" w:cs="Arial"/>
                <w:b/>
                <w:sz w:val="22"/>
                <w:szCs w:val="22"/>
              </w:rPr>
            </w:pPr>
          </w:p>
          <w:p w:rsidR="00D65001" w:rsidRDefault="00D65001" w:rsidP="00475286">
            <w:pPr>
              <w:pStyle w:val="NormalWeb"/>
              <w:spacing w:before="0" w:beforeAutospacing="0" w:after="0" w:afterAutospacing="0"/>
              <w:rPr>
                <w:rFonts w:ascii="Arial" w:hAnsi="Arial" w:cs="Arial"/>
                <w:b/>
                <w:sz w:val="22"/>
                <w:szCs w:val="22"/>
              </w:rPr>
            </w:pPr>
          </w:p>
          <w:p w:rsidR="00D65001" w:rsidRPr="00230F35" w:rsidRDefault="00D65001" w:rsidP="00475286">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D65001" w:rsidRDefault="00D65001" w:rsidP="00475286">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D65001" w:rsidRPr="00001C3B" w:rsidRDefault="00D65001" w:rsidP="00475286">
            <w:pPr>
              <w:pStyle w:val="NormalWeb"/>
              <w:rPr>
                <w:rFonts w:ascii="Arial" w:hAnsi="Arial" w:cs="Arial"/>
                <w:sz w:val="22"/>
                <w:szCs w:val="22"/>
              </w:rPr>
            </w:pPr>
          </w:p>
        </w:tc>
      </w:tr>
      <w:tr w:rsidR="00D65001" w:rsidRPr="00230F35" w:rsidTr="00475286">
        <w:trPr>
          <w:trHeight w:val="492"/>
        </w:trPr>
        <w:tc>
          <w:tcPr>
            <w:tcW w:w="6768" w:type="dxa"/>
            <w:gridSpan w:val="3"/>
          </w:tcPr>
          <w:p w:rsidR="00D65001" w:rsidRPr="00230F35" w:rsidRDefault="00D65001" w:rsidP="00475286">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D65001" w:rsidRPr="00230F35" w:rsidRDefault="00D65001" w:rsidP="00475286">
            <w:pPr>
              <w:pStyle w:val="NormalWeb"/>
              <w:spacing w:after="0"/>
              <w:ind w:left="142" w:right="34"/>
              <w:rPr>
                <w:rFonts w:ascii="Arial" w:hAnsi="Arial" w:cs="Arial"/>
                <w:sz w:val="22"/>
                <w:szCs w:val="22"/>
              </w:rPr>
            </w:pPr>
            <w:r w:rsidRPr="00230F35">
              <w:rPr>
                <w:rFonts w:ascii="Arial" w:hAnsi="Arial" w:cs="Arial"/>
                <w:sz w:val="22"/>
                <w:szCs w:val="22"/>
              </w:rPr>
              <w:t>Date:</w:t>
            </w:r>
          </w:p>
        </w:tc>
      </w:tr>
      <w:tr w:rsidR="00D65001" w:rsidRPr="002F467C" w:rsidTr="00475286">
        <w:tc>
          <w:tcPr>
            <w:tcW w:w="8856" w:type="dxa"/>
            <w:gridSpan w:val="5"/>
          </w:tcPr>
          <w:p w:rsidR="00D65001" w:rsidRPr="00230F35" w:rsidRDefault="00D65001" w:rsidP="00475286">
            <w:pPr>
              <w:pStyle w:val="NormalWeb"/>
              <w:spacing w:before="0" w:beforeAutospacing="0" w:after="0" w:afterAutospacing="0"/>
              <w:ind w:right="-334"/>
              <w:rPr>
                <w:rFonts w:ascii="Arial" w:hAnsi="Arial" w:cs="Arial"/>
                <w:bCs/>
                <w:i/>
                <w:sz w:val="22"/>
                <w:szCs w:val="22"/>
              </w:rPr>
            </w:pPr>
          </w:p>
          <w:p w:rsidR="00D65001" w:rsidRPr="00230F35" w:rsidRDefault="00D65001" w:rsidP="00475286">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D65001" w:rsidRPr="00230F35" w:rsidRDefault="00D65001" w:rsidP="00475286">
            <w:pPr>
              <w:pStyle w:val="NormalWeb"/>
              <w:spacing w:before="0" w:beforeAutospacing="0" w:after="0" w:afterAutospacing="0"/>
              <w:ind w:right="-334"/>
              <w:rPr>
                <w:rFonts w:ascii="Arial" w:hAnsi="Arial" w:cs="Arial"/>
                <w:b/>
                <w:bCs/>
                <w:sz w:val="22"/>
                <w:szCs w:val="22"/>
              </w:rPr>
            </w:pPr>
          </w:p>
          <w:p w:rsidR="00D65001" w:rsidRPr="00230F35" w:rsidRDefault="00D65001" w:rsidP="0047528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D65001" w:rsidRPr="00230F35" w:rsidRDefault="00D65001" w:rsidP="00475286">
            <w:pPr>
              <w:pStyle w:val="NormalWeb"/>
              <w:spacing w:before="0" w:beforeAutospacing="0" w:after="0" w:afterAutospacing="0"/>
              <w:ind w:right="-334"/>
              <w:rPr>
                <w:rFonts w:ascii="Arial" w:hAnsi="Arial" w:cs="Arial"/>
                <w:bCs/>
                <w:sz w:val="22"/>
                <w:szCs w:val="22"/>
              </w:rPr>
            </w:pPr>
          </w:p>
          <w:p w:rsidR="00D65001" w:rsidRPr="00230F35" w:rsidRDefault="00D65001" w:rsidP="00475286">
            <w:pPr>
              <w:pStyle w:val="NormalWeb"/>
              <w:spacing w:before="0" w:beforeAutospacing="0" w:after="0" w:afterAutospacing="0"/>
              <w:ind w:right="-334"/>
              <w:rPr>
                <w:rFonts w:ascii="Arial" w:hAnsi="Arial" w:cs="Arial"/>
                <w:bCs/>
                <w:sz w:val="22"/>
                <w:szCs w:val="22"/>
              </w:rPr>
            </w:pPr>
          </w:p>
          <w:p w:rsidR="00D65001" w:rsidRPr="00230F35" w:rsidRDefault="00D65001" w:rsidP="00475286">
            <w:pPr>
              <w:pStyle w:val="NormalWeb"/>
              <w:spacing w:before="0" w:beforeAutospacing="0" w:after="0" w:afterAutospacing="0"/>
              <w:ind w:right="-334"/>
              <w:rPr>
                <w:rFonts w:ascii="Arial" w:hAnsi="Arial" w:cs="Arial"/>
                <w:bCs/>
                <w:sz w:val="22"/>
                <w:szCs w:val="22"/>
              </w:rPr>
            </w:pPr>
          </w:p>
          <w:p w:rsidR="00D65001" w:rsidRPr="00230F35" w:rsidRDefault="00D65001" w:rsidP="00475286">
            <w:pPr>
              <w:pStyle w:val="NormalWeb"/>
              <w:spacing w:before="0" w:beforeAutospacing="0" w:after="0" w:afterAutospacing="0"/>
              <w:ind w:right="-334"/>
              <w:rPr>
                <w:rFonts w:ascii="Arial" w:hAnsi="Arial" w:cs="Arial"/>
                <w:bCs/>
                <w:sz w:val="22"/>
                <w:szCs w:val="22"/>
              </w:rPr>
            </w:pPr>
          </w:p>
          <w:p w:rsidR="00D65001" w:rsidRPr="00230F35" w:rsidRDefault="00D65001" w:rsidP="00475286">
            <w:pPr>
              <w:pStyle w:val="NormalWeb"/>
              <w:spacing w:before="0" w:beforeAutospacing="0" w:after="0" w:afterAutospacing="0"/>
              <w:ind w:right="-334"/>
              <w:rPr>
                <w:rFonts w:ascii="Arial" w:hAnsi="Arial" w:cs="Arial"/>
                <w:bCs/>
                <w:sz w:val="22"/>
                <w:szCs w:val="22"/>
              </w:rPr>
            </w:pPr>
          </w:p>
          <w:p w:rsidR="00D65001" w:rsidRPr="00230F35" w:rsidRDefault="00D65001" w:rsidP="00475286">
            <w:pPr>
              <w:pStyle w:val="NormalWeb"/>
              <w:spacing w:before="0" w:beforeAutospacing="0" w:after="0" w:afterAutospacing="0"/>
              <w:ind w:right="-334"/>
              <w:rPr>
                <w:rFonts w:ascii="Arial" w:hAnsi="Arial" w:cs="Arial"/>
                <w:bCs/>
                <w:sz w:val="22"/>
                <w:szCs w:val="22"/>
              </w:rPr>
            </w:pPr>
          </w:p>
          <w:p w:rsidR="00D65001" w:rsidRPr="00230F35" w:rsidRDefault="00D65001" w:rsidP="00475286">
            <w:pPr>
              <w:pStyle w:val="NormalWeb"/>
              <w:spacing w:before="0" w:beforeAutospacing="0" w:after="0" w:afterAutospacing="0"/>
              <w:ind w:right="-334"/>
              <w:rPr>
                <w:rFonts w:ascii="Arial" w:hAnsi="Arial" w:cs="Arial"/>
                <w:bCs/>
                <w:sz w:val="22"/>
                <w:szCs w:val="22"/>
              </w:rPr>
            </w:pPr>
          </w:p>
          <w:p w:rsidR="00D65001" w:rsidRPr="00230F35" w:rsidRDefault="00D65001" w:rsidP="00475286">
            <w:pPr>
              <w:pStyle w:val="NormalWeb"/>
              <w:spacing w:before="0" w:beforeAutospacing="0" w:after="0" w:afterAutospacing="0"/>
              <w:ind w:right="-334"/>
              <w:rPr>
                <w:rFonts w:ascii="Arial" w:hAnsi="Arial" w:cs="Arial"/>
                <w:bCs/>
                <w:sz w:val="22"/>
                <w:szCs w:val="22"/>
              </w:rPr>
            </w:pPr>
          </w:p>
          <w:p w:rsidR="00D65001" w:rsidRDefault="00D65001" w:rsidP="00475286">
            <w:pPr>
              <w:pStyle w:val="NormalWeb"/>
              <w:spacing w:before="0" w:beforeAutospacing="0" w:after="0" w:afterAutospacing="0"/>
              <w:ind w:right="-334"/>
              <w:rPr>
                <w:rFonts w:ascii="Arial" w:hAnsi="Arial" w:cs="Arial"/>
                <w:bCs/>
                <w:sz w:val="22"/>
                <w:szCs w:val="22"/>
              </w:rPr>
            </w:pPr>
          </w:p>
          <w:p w:rsidR="00D65001" w:rsidRPr="00230F35" w:rsidRDefault="00D65001" w:rsidP="00475286">
            <w:pPr>
              <w:pStyle w:val="NormalWeb"/>
              <w:spacing w:before="0" w:beforeAutospacing="0" w:after="0" w:afterAutospacing="0"/>
              <w:ind w:right="-334"/>
              <w:rPr>
                <w:rFonts w:ascii="Arial" w:hAnsi="Arial" w:cs="Arial"/>
                <w:bCs/>
                <w:sz w:val="22"/>
                <w:szCs w:val="22"/>
              </w:rPr>
            </w:pPr>
          </w:p>
          <w:p w:rsidR="00D65001" w:rsidRPr="00230F35" w:rsidRDefault="00D65001" w:rsidP="00475286">
            <w:pPr>
              <w:pStyle w:val="NormalWeb"/>
              <w:spacing w:before="0" w:beforeAutospacing="0" w:after="0" w:afterAutospacing="0"/>
              <w:ind w:right="-334"/>
              <w:rPr>
                <w:rFonts w:ascii="Arial" w:hAnsi="Arial" w:cs="Arial"/>
                <w:bCs/>
                <w:sz w:val="22"/>
                <w:szCs w:val="22"/>
              </w:rPr>
            </w:pPr>
          </w:p>
          <w:p w:rsidR="00D65001" w:rsidRPr="00230F35" w:rsidRDefault="00D65001" w:rsidP="00475286">
            <w:pPr>
              <w:pStyle w:val="NormalWeb"/>
              <w:spacing w:before="0" w:beforeAutospacing="0" w:after="0" w:afterAutospacing="0"/>
              <w:ind w:right="-334"/>
              <w:rPr>
                <w:rFonts w:ascii="Arial" w:hAnsi="Arial" w:cs="Arial"/>
                <w:bCs/>
                <w:sz w:val="22"/>
                <w:szCs w:val="22"/>
              </w:rPr>
            </w:pPr>
          </w:p>
        </w:tc>
      </w:tr>
      <w:tr w:rsidR="00D65001" w:rsidRPr="002F467C" w:rsidTr="00475286">
        <w:trPr>
          <w:trHeight w:val="720"/>
        </w:trPr>
        <w:tc>
          <w:tcPr>
            <w:tcW w:w="5211" w:type="dxa"/>
            <w:gridSpan w:val="2"/>
          </w:tcPr>
          <w:p w:rsidR="00D65001" w:rsidRPr="00230F35" w:rsidRDefault="00D65001" w:rsidP="0047528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rsidR="00D65001" w:rsidRPr="00230F35" w:rsidRDefault="00D65001" w:rsidP="0047528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D65001" w:rsidRPr="002F467C" w:rsidTr="00475286">
        <w:trPr>
          <w:trHeight w:val="720"/>
        </w:trPr>
        <w:tc>
          <w:tcPr>
            <w:tcW w:w="8856" w:type="dxa"/>
            <w:gridSpan w:val="5"/>
          </w:tcPr>
          <w:p w:rsidR="00D65001" w:rsidRPr="00230F35" w:rsidRDefault="00D65001" w:rsidP="00475286">
            <w:pPr>
              <w:rPr>
                <w:rFonts w:ascii="Arial" w:hAnsi="Arial" w:cs="Arial"/>
                <w:bCs/>
              </w:rPr>
            </w:pPr>
            <w:r w:rsidRPr="00B34964">
              <w:rPr>
                <w:rFonts w:ascii="Arial" w:hAnsi="Arial" w:cs="Arial"/>
                <w:b/>
              </w:rPr>
              <w:t>External Examiner’s comments (if relevant)</w:t>
            </w:r>
          </w:p>
          <w:p w:rsidR="00D65001" w:rsidRPr="00230F35" w:rsidRDefault="00D65001" w:rsidP="00475286">
            <w:pPr>
              <w:pStyle w:val="NormalWeb"/>
              <w:spacing w:before="0" w:beforeAutospacing="0" w:after="0" w:afterAutospacing="0"/>
              <w:ind w:right="-334"/>
              <w:rPr>
                <w:rFonts w:ascii="Arial" w:hAnsi="Arial" w:cs="Arial"/>
                <w:bCs/>
                <w:sz w:val="22"/>
                <w:szCs w:val="22"/>
              </w:rPr>
            </w:pPr>
          </w:p>
          <w:p w:rsidR="00D65001" w:rsidRPr="00230F35" w:rsidRDefault="00D65001" w:rsidP="00475286">
            <w:pPr>
              <w:pStyle w:val="NormalWeb"/>
              <w:spacing w:before="0" w:beforeAutospacing="0" w:after="0" w:afterAutospacing="0"/>
              <w:ind w:right="-334"/>
              <w:rPr>
                <w:rFonts w:ascii="Arial" w:hAnsi="Arial" w:cs="Arial"/>
                <w:bCs/>
                <w:sz w:val="22"/>
                <w:szCs w:val="22"/>
              </w:rPr>
            </w:pPr>
          </w:p>
          <w:p w:rsidR="00D65001" w:rsidRPr="00230F35" w:rsidRDefault="00D65001" w:rsidP="00475286">
            <w:pPr>
              <w:pStyle w:val="NormalWeb"/>
              <w:spacing w:before="0" w:beforeAutospacing="0" w:after="0" w:afterAutospacing="0"/>
              <w:ind w:right="-334"/>
              <w:rPr>
                <w:rFonts w:ascii="Arial" w:hAnsi="Arial" w:cs="Arial"/>
                <w:bCs/>
                <w:sz w:val="22"/>
                <w:szCs w:val="22"/>
              </w:rPr>
            </w:pPr>
          </w:p>
          <w:p w:rsidR="00D65001" w:rsidRDefault="00D65001" w:rsidP="00475286">
            <w:pPr>
              <w:pStyle w:val="NormalWeb"/>
              <w:spacing w:before="0" w:beforeAutospacing="0" w:after="0" w:afterAutospacing="0"/>
              <w:ind w:right="-334"/>
              <w:rPr>
                <w:rFonts w:ascii="Arial" w:hAnsi="Arial" w:cs="Arial"/>
                <w:bCs/>
                <w:sz w:val="22"/>
                <w:szCs w:val="22"/>
              </w:rPr>
            </w:pPr>
          </w:p>
          <w:p w:rsidR="00D65001" w:rsidRPr="00230F35" w:rsidRDefault="00D65001" w:rsidP="00475286">
            <w:pPr>
              <w:pStyle w:val="NormalWeb"/>
              <w:spacing w:before="0" w:beforeAutospacing="0" w:after="0" w:afterAutospacing="0"/>
              <w:ind w:right="-334"/>
              <w:rPr>
                <w:rFonts w:ascii="Arial" w:hAnsi="Arial" w:cs="Arial"/>
                <w:bCs/>
                <w:sz w:val="22"/>
                <w:szCs w:val="22"/>
              </w:rPr>
            </w:pPr>
          </w:p>
          <w:p w:rsidR="00D65001" w:rsidRPr="00230F35" w:rsidRDefault="00D65001" w:rsidP="00475286">
            <w:pPr>
              <w:pStyle w:val="NormalWeb"/>
              <w:spacing w:before="0" w:beforeAutospacing="0" w:after="0" w:afterAutospacing="0"/>
              <w:ind w:right="-334"/>
              <w:rPr>
                <w:rFonts w:ascii="Arial" w:hAnsi="Arial" w:cs="Arial"/>
                <w:bCs/>
                <w:sz w:val="22"/>
                <w:szCs w:val="22"/>
              </w:rPr>
            </w:pPr>
          </w:p>
        </w:tc>
      </w:tr>
      <w:tr w:rsidR="00D65001" w:rsidRPr="002F467C" w:rsidTr="00475286">
        <w:trPr>
          <w:trHeight w:val="720"/>
        </w:trPr>
        <w:tc>
          <w:tcPr>
            <w:tcW w:w="5211" w:type="dxa"/>
            <w:gridSpan w:val="2"/>
          </w:tcPr>
          <w:p w:rsidR="00D65001" w:rsidRPr="00230F35" w:rsidRDefault="00D65001" w:rsidP="00475286">
            <w:pPr>
              <w:rPr>
                <w:rFonts w:ascii="Arial" w:hAnsi="Arial" w:cs="Arial"/>
              </w:rPr>
            </w:pPr>
            <w:r w:rsidRPr="00230F35">
              <w:rPr>
                <w:rFonts w:ascii="Arial" w:hAnsi="Arial" w:cs="Arial"/>
              </w:rPr>
              <w:t>External Examiner’s Signature:</w:t>
            </w:r>
          </w:p>
        </w:tc>
        <w:tc>
          <w:tcPr>
            <w:tcW w:w="3645" w:type="dxa"/>
            <w:gridSpan w:val="3"/>
          </w:tcPr>
          <w:p w:rsidR="00D65001" w:rsidRPr="00230F35" w:rsidRDefault="00D65001" w:rsidP="00475286">
            <w:pPr>
              <w:rPr>
                <w:rFonts w:ascii="Arial" w:hAnsi="Arial" w:cs="Arial"/>
              </w:rPr>
            </w:pPr>
            <w:r w:rsidRPr="00230F35">
              <w:rPr>
                <w:rFonts w:ascii="Arial" w:hAnsi="Arial" w:cs="Arial"/>
              </w:rPr>
              <w:t>Date:</w:t>
            </w:r>
          </w:p>
        </w:tc>
      </w:tr>
      <w:tr w:rsidR="00D65001" w:rsidRPr="002F467C" w:rsidTr="00475286">
        <w:trPr>
          <w:trHeight w:val="720"/>
        </w:trPr>
        <w:tc>
          <w:tcPr>
            <w:tcW w:w="5211" w:type="dxa"/>
            <w:gridSpan w:val="2"/>
          </w:tcPr>
          <w:p w:rsidR="00D65001" w:rsidRPr="00230F35" w:rsidRDefault="00D65001" w:rsidP="00475286">
            <w:pPr>
              <w:rPr>
                <w:rFonts w:ascii="Arial" w:hAnsi="Arial" w:cs="Arial"/>
              </w:rPr>
            </w:pPr>
          </w:p>
        </w:tc>
        <w:tc>
          <w:tcPr>
            <w:tcW w:w="3645" w:type="dxa"/>
            <w:gridSpan w:val="3"/>
          </w:tcPr>
          <w:p w:rsidR="00D65001" w:rsidRPr="00230F35" w:rsidRDefault="00D65001" w:rsidP="00475286">
            <w:pPr>
              <w:rPr>
                <w:rFonts w:ascii="Arial" w:hAnsi="Arial" w:cs="Arial"/>
              </w:rPr>
            </w:pPr>
          </w:p>
        </w:tc>
      </w:tr>
    </w:tbl>
    <w:p w:rsidR="00D65001" w:rsidRDefault="00D65001" w:rsidP="00D65001">
      <w:pPr>
        <w:pStyle w:val="NormalWeb"/>
        <w:spacing w:before="0" w:beforeAutospacing="0" w:after="0" w:afterAutospacing="0"/>
        <w:ind w:right="-334"/>
        <w:rPr>
          <w:rFonts w:ascii="Trebuchet MS" w:hAnsi="Trebuchet MS" w:cs="Tahoma"/>
          <w:bCs/>
        </w:rPr>
      </w:pPr>
    </w:p>
    <w:p w:rsidR="00DA67BC" w:rsidRDefault="00DA67BC">
      <w:pPr>
        <w:rPr>
          <w:rFonts w:ascii="Constantia" w:hAnsi="Constantia"/>
          <w:color w:val="000000" w:themeColor="text1"/>
          <w:sz w:val="28"/>
          <w:szCs w:val="28"/>
        </w:rPr>
      </w:pPr>
      <w:r>
        <w:rPr>
          <w:rFonts w:ascii="Constantia" w:hAnsi="Constantia"/>
          <w:color w:val="000000" w:themeColor="text1"/>
          <w:sz w:val="28"/>
          <w:szCs w:val="28"/>
        </w:rPr>
        <w:br w:type="page"/>
      </w:r>
    </w:p>
    <w:p w:rsidR="00584CD2" w:rsidRPr="005428D2" w:rsidRDefault="00A67889" w:rsidP="00873B20">
      <w:pPr>
        <w:spacing w:after="0" w:line="240" w:lineRule="auto"/>
        <w:jc w:val="center"/>
        <w:rPr>
          <w:rFonts w:ascii="Constantia" w:hAnsi="Constantia"/>
          <w:color w:val="000000" w:themeColor="text1"/>
          <w:sz w:val="28"/>
          <w:szCs w:val="28"/>
        </w:rPr>
      </w:pPr>
      <w:r w:rsidRPr="005428D2">
        <w:rPr>
          <w:rFonts w:ascii="Constantia" w:hAnsi="Constantia"/>
          <w:color w:val="000000" w:themeColor="text1"/>
          <w:sz w:val="28"/>
          <w:szCs w:val="28"/>
        </w:rPr>
        <w:lastRenderedPageBreak/>
        <w:t>Critical Comparison of Two Secondary Sources</w:t>
      </w:r>
    </w:p>
    <w:p w:rsidR="00C51BFA" w:rsidRPr="00C51BFA" w:rsidRDefault="00047A13" w:rsidP="00873B20">
      <w:pPr>
        <w:spacing w:after="0" w:line="240" w:lineRule="auto"/>
        <w:jc w:val="center"/>
        <w:rPr>
          <w:rFonts w:ascii="Constantia" w:hAnsi="Constantia" w:cs="Times New Roman"/>
          <w:sz w:val="20"/>
          <w:szCs w:val="20"/>
        </w:rPr>
      </w:pPr>
      <w:r>
        <w:rPr>
          <w:rFonts w:ascii="Constantia" w:hAnsi="Constantia" w:cs="Times New Roman"/>
          <w:sz w:val="32"/>
          <w:szCs w:val="32"/>
        </w:rPr>
        <w:t xml:space="preserve">  </w:t>
      </w:r>
    </w:p>
    <w:p w:rsidR="00D955E3" w:rsidRPr="00D955E3" w:rsidRDefault="00D955E3" w:rsidP="00873B20">
      <w:pPr>
        <w:spacing w:after="0" w:line="240" w:lineRule="auto"/>
        <w:jc w:val="center"/>
        <w:rPr>
          <w:rFonts w:ascii="Constantia" w:hAnsi="Constantia"/>
        </w:rPr>
      </w:pPr>
      <w:r w:rsidRPr="00D955E3">
        <w:rPr>
          <w:rFonts w:ascii="Constantia" w:hAnsi="Constantia"/>
        </w:rPr>
        <w:t>INTRODUCTION</w:t>
      </w:r>
    </w:p>
    <w:p w:rsidR="00D955E3" w:rsidRPr="005C6D92" w:rsidRDefault="00D955E3" w:rsidP="00873B20">
      <w:pPr>
        <w:spacing w:after="0" w:line="240" w:lineRule="auto"/>
        <w:jc w:val="center"/>
      </w:pPr>
    </w:p>
    <w:p w:rsidR="000C327D" w:rsidRDefault="00A67889" w:rsidP="00873B20">
      <w:pPr>
        <w:spacing w:after="0" w:line="240" w:lineRule="auto"/>
        <w:ind w:firstLine="360"/>
        <w:rPr>
          <w:rFonts w:ascii="Constantia" w:hAnsi="Constantia"/>
        </w:rPr>
      </w:pPr>
      <w:r w:rsidRPr="000C327D">
        <w:rPr>
          <w:rFonts w:ascii="Constantia" w:hAnsi="Constantia"/>
        </w:rPr>
        <w:t xml:space="preserve">This essay critically compares two papers, Bennett G. 1995. </w:t>
      </w:r>
      <w:r w:rsidR="005051DD">
        <w:rPr>
          <w:rFonts w:ascii="Constantia" w:hAnsi="Constantia"/>
        </w:rPr>
        <w:t>‘</w:t>
      </w:r>
      <w:r w:rsidRPr="000C327D">
        <w:rPr>
          <w:rFonts w:ascii="Constantia" w:hAnsi="Constantia"/>
        </w:rPr>
        <w:t xml:space="preserve">“If I Knew You </w:t>
      </w:r>
      <w:r w:rsidR="00584CD2" w:rsidRPr="000C327D">
        <w:rPr>
          <w:rFonts w:ascii="Constantia" w:hAnsi="Constantia"/>
        </w:rPr>
        <w:t>W</w:t>
      </w:r>
      <w:r w:rsidRPr="000C327D">
        <w:rPr>
          <w:rFonts w:ascii="Constantia" w:hAnsi="Constantia"/>
        </w:rPr>
        <w:t xml:space="preserve">ere Coming I’d </w:t>
      </w:r>
      <w:r w:rsidR="00584CD2" w:rsidRPr="000C327D">
        <w:rPr>
          <w:rFonts w:ascii="Constantia" w:hAnsi="Constantia"/>
        </w:rPr>
        <w:t>H</w:t>
      </w:r>
      <w:r w:rsidRPr="000C327D">
        <w:rPr>
          <w:rFonts w:ascii="Constantia" w:hAnsi="Constantia"/>
        </w:rPr>
        <w:t>ave Baked a Cake:</w:t>
      </w:r>
      <w:r w:rsidR="005051DD">
        <w:rPr>
          <w:rFonts w:ascii="Constantia" w:hAnsi="Constantia"/>
        </w:rPr>
        <w:t>”</w:t>
      </w:r>
      <w:r w:rsidRPr="000C327D">
        <w:rPr>
          <w:rFonts w:ascii="Constantia" w:hAnsi="Constantia"/>
        </w:rPr>
        <w:t xml:space="preserve"> The Folklore of Foreknowledge in a Neighborhood Group</w:t>
      </w:r>
      <w:r w:rsidR="00430F9B">
        <w:rPr>
          <w:rFonts w:ascii="Constantia" w:hAnsi="Constantia"/>
        </w:rPr>
        <w:t>,</w:t>
      </w:r>
      <w:r w:rsidR="005051DD">
        <w:rPr>
          <w:rFonts w:ascii="Constantia" w:hAnsi="Constantia"/>
        </w:rPr>
        <w:t>’</w:t>
      </w:r>
      <w:r w:rsidR="00654CA6">
        <w:rPr>
          <w:rFonts w:ascii="Constantia" w:hAnsi="Constantia"/>
        </w:rPr>
        <w:t xml:space="preserve"> i</w:t>
      </w:r>
      <w:r w:rsidRPr="000C327D">
        <w:rPr>
          <w:rFonts w:ascii="Constantia" w:hAnsi="Constantia"/>
        </w:rPr>
        <w:t xml:space="preserve">n </w:t>
      </w:r>
      <w:r w:rsidRPr="00280274">
        <w:rPr>
          <w:rFonts w:ascii="Constantia" w:hAnsi="Constantia"/>
          <w:i/>
        </w:rPr>
        <w:t>Out of the Ordinary: Folklore and the Supernatural</w:t>
      </w:r>
      <w:r w:rsidRPr="000C327D">
        <w:rPr>
          <w:rFonts w:ascii="Constantia" w:hAnsi="Constantia"/>
        </w:rPr>
        <w:t>, edited by Barbara Walker, 122-142. Logan, Utah: Utah University Press</w:t>
      </w:r>
      <w:r w:rsidR="008F2B6D" w:rsidRPr="000C327D">
        <w:rPr>
          <w:rFonts w:ascii="Constantia" w:hAnsi="Constantia"/>
        </w:rPr>
        <w:t>.</w:t>
      </w:r>
      <w:r w:rsidR="006110D2" w:rsidRPr="000C327D">
        <w:rPr>
          <w:rStyle w:val="FootnoteReference"/>
          <w:rFonts w:ascii="Constantia" w:hAnsi="Constantia" w:cs="Times New Roman"/>
        </w:rPr>
        <w:footnoteReference w:id="1"/>
      </w:r>
      <w:r w:rsidR="006110D2" w:rsidRPr="000C327D">
        <w:rPr>
          <w:rFonts w:ascii="Constantia" w:hAnsi="Constantia"/>
        </w:rPr>
        <w:t xml:space="preserve"> </w:t>
      </w:r>
      <w:r w:rsidR="008A70AD" w:rsidRPr="000C327D">
        <w:rPr>
          <w:rFonts w:ascii="Constantia" w:hAnsi="Constantia"/>
        </w:rPr>
        <w:t xml:space="preserve"> And, </w:t>
      </w:r>
      <w:r w:rsidR="008B56CD" w:rsidRPr="000C327D">
        <w:rPr>
          <w:rFonts w:ascii="Constantia" w:hAnsi="Constantia"/>
        </w:rPr>
        <w:t xml:space="preserve">Walter, T. &amp; Waterhouse, H. 1999. ‘A Very Private Belief: Reincarnation in Contemporary </w:t>
      </w:r>
      <w:r w:rsidR="00F73F39" w:rsidRPr="000C327D">
        <w:rPr>
          <w:rFonts w:ascii="Constantia" w:hAnsi="Constantia"/>
        </w:rPr>
        <w:t xml:space="preserve">England,’ </w:t>
      </w:r>
      <w:r w:rsidR="008B56CD" w:rsidRPr="00BA2FA8">
        <w:rPr>
          <w:rFonts w:ascii="Constantia" w:hAnsi="Constantia"/>
          <w:i/>
        </w:rPr>
        <w:t>Sociology of Religion</w:t>
      </w:r>
      <w:r w:rsidR="008B56CD" w:rsidRPr="000C327D">
        <w:rPr>
          <w:rFonts w:ascii="Constantia" w:hAnsi="Constantia"/>
        </w:rPr>
        <w:t>, 60, 187-197.</w:t>
      </w:r>
    </w:p>
    <w:p w:rsidR="00D65001" w:rsidRDefault="00D65001" w:rsidP="000114A5">
      <w:pPr>
        <w:tabs>
          <w:tab w:val="left" w:pos="360"/>
          <w:tab w:val="left" w:pos="1080"/>
        </w:tabs>
        <w:spacing w:after="0" w:line="240" w:lineRule="auto"/>
        <w:rPr>
          <w:rFonts w:ascii="Constantia" w:hAnsi="Constantia" w:cs="Times New Roman"/>
          <w:lang w:val="en-GB"/>
        </w:rPr>
      </w:pPr>
    </w:p>
    <w:p w:rsidR="00FB2223" w:rsidRDefault="00D65001" w:rsidP="00FB2223">
      <w:pPr>
        <w:tabs>
          <w:tab w:val="left" w:pos="360"/>
          <w:tab w:val="left" w:pos="1080"/>
        </w:tabs>
        <w:spacing w:after="0" w:line="240" w:lineRule="auto"/>
        <w:rPr>
          <w:rFonts w:ascii="Constantia" w:hAnsi="Constantia" w:cs="Times New Roman"/>
          <w:lang w:val="en-GB"/>
        </w:rPr>
      </w:pPr>
      <w:r>
        <w:rPr>
          <w:rFonts w:ascii="Constantia" w:hAnsi="Constantia" w:cs="Times New Roman"/>
          <w:lang w:val="en-GB"/>
        </w:rPr>
        <w:tab/>
      </w:r>
      <w:r w:rsidR="00041C47">
        <w:rPr>
          <w:rFonts w:ascii="Constantia" w:hAnsi="Constantia" w:cs="Times New Roman"/>
          <w:lang w:val="en-GB"/>
        </w:rPr>
        <w:t>Key c</w:t>
      </w:r>
      <w:r w:rsidR="000114A5">
        <w:rPr>
          <w:rFonts w:ascii="Constantia" w:hAnsi="Constantia" w:cs="Times New Roman"/>
          <w:lang w:val="en-GB"/>
        </w:rPr>
        <w:t>omparison</w:t>
      </w:r>
      <w:r>
        <w:rPr>
          <w:rFonts w:ascii="Constantia" w:hAnsi="Constantia" w:cs="Times New Roman"/>
          <w:lang w:val="en-GB"/>
        </w:rPr>
        <w:t>s include</w:t>
      </w:r>
      <w:r w:rsidR="000114A5">
        <w:rPr>
          <w:rFonts w:ascii="Constantia" w:hAnsi="Constantia" w:cs="Times New Roman"/>
          <w:lang w:val="en-GB"/>
        </w:rPr>
        <w:t xml:space="preserve"> contexts, </w:t>
      </w:r>
      <w:r w:rsidR="00041C47">
        <w:rPr>
          <w:rFonts w:ascii="Constantia" w:hAnsi="Constantia" w:cs="Times New Roman"/>
          <w:lang w:val="en-GB"/>
        </w:rPr>
        <w:t xml:space="preserve">demographics, </w:t>
      </w:r>
      <w:r w:rsidR="000114A5">
        <w:rPr>
          <w:rFonts w:ascii="Constantia" w:hAnsi="Constantia" w:cs="Times New Roman"/>
          <w:lang w:val="en-GB"/>
        </w:rPr>
        <w:t xml:space="preserve">intended audiences, sources, </w:t>
      </w:r>
      <w:r w:rsidR="00041C47">
        <w:rPr>
          <w:rFonts w:ascii="Constantia" w:hAnsi="Constantia" w:cs="Times New Roman"/>
          <w:lang w:val="en-GB"/>
        </w:rPr>
        <w:t xml:space="preserve">and quality. </w:t>
      </w:r>
    </w:p>
    <w:p w:rsidR="00935F98" w:rsidRDefault="00935F98" w:rsidP="00FB2223">
      <w:pPr>
        <w:tabs>
          <w:tab w:val="left" w:pos="360"/>
          <w:tab w:val="left" w:pos="1080"/>
        </w:tabs>
        <w:spacing w:after="0" w:line="240" w:lineRule="auto"/>
        <w:rPr>
          <w:rFonts w:ascii="Constantia" w:hAnsi="Constantia" w:cs="Times New Roman"/>
          <w:lang w:val="en-GB"/>
        </w:rPr>
      </w:pPr>
    </w:p>
    <w:p w:rsidR="00FC3866" w:rsidRDefault="00FB2223" w:rsidP="00FB2223">
      <w:pPr>
        <w:tabs>
          <w:tab w:val="left" w:pos="360"/>
          <w:tab w:val="left" w:pos="1080"/>
        </w:tabs>
        <w:spacing w:after="0" w:line="240" w:lineRule="auto"/>
        <w:jc w:val="center"/>
        <w:rPr>
          <w:rFonts w:ascii="Constantia" w:hAnsi="Constantia" w:cs="Times New Roman"/>
          <w:lang w:val="en-GB"/>
        </w:rPr>
      </w:pPr>
      <w:r>
        <w:rPr>
          <w:rFonts w:ascii="Constantia" w:hAnsi="Constantia" w:cs="Times New Roman"/>
          <w:lang w:val="en-GB"/>
        </w:rPr>
        <w:t>C</w:t>
      </w:r>
      <w:r w:rsidR="0024147F">
        <w:rPr>
          <w:rFonts w:ascii="Constantia" w:hAnsi="Constantia" w:cs="Times New Roman"/>
          <w:lang w:val="en-GB"/>
        </w:rPr>
        <w:t>ONTEXT, DEMOGRAPHICS &amp; INTENDED AUDIENCES</w:t>
      </w:r>
    </w:p>
    <w:p w:rsidR="0024147F" w:rsidRDefault="0024147F" w:rsidP="00FC3866">
      <w:pPr>
        <w:shd w:val="clear" w:color="auto" w:fill="FFFFFF"/>
        <w:spacing w:after="0" w:line="240" w:lineRule="auto"/>
        <w:ind w:firstLine="360"/>
        <w:jc w:val="center"/>
        <w:rPr>
          <w:rFonts w:ascii="Constantia" w:hAnsi="Constantia" w:cs="Times New Roman"/>
          <w:lang w:val="en-GB"/>
        </w:rPr>
      </w:pPr>
    </w:p>
    <w:p w:rsidR="007853A6" w:rsidRDefault="007853A6" w:rsidP="007853A6">
      <w:pPr>
        <w:tabs>
          <w:tab w:val="left" w:pos="360"/>
          <w:tab w:val="left" w:pos="1080"/>
        </w:tabs>
        <w:spacing w:after="0" w:line="240" w:lineRule="auto"/>
        <w:rPr>
          <w:rFonts w:ascii="Constantia" w:hAnsi="Constantia" w:cs="Times New Roman"/>
          <w:lang w:val="en-GB"/>
        </w:rPr>
      </w:pPr>
      <w:r>
        <w:rPr>
          <w:rFonts w:ascii="Constantia" w:hAnsi="Constantia" w:cs="Times New Roman"/>
          <w:lang w:val="en-GB"/>
        </w:rPr>
        <w:tab/>
        <w:t xml:space="preserve">While both studies </w:t>
      </w:r>
      <w:r w:rsidR="007D5B8E">
        <w:rPr>
          <w:rFonts w:ascii="Constantia" w:hAnsi="Constantia" w:cs="Times New Roman"/>
          <w:lang w:val="en-GB"/>
        </w:rPr>
        <w:t>work with</w:t>
      </w:r>
      <w:r w:rsidR="008E557B">
        <w:rPr>
          <w:rFonts w:ascii="Constantia" w:hAnsi="Constantia" w:cs="Times New Roman"/>
          <w:lang w:val="en-GB"/>
        </w:rPr>
        <w:t>in</w:t>
      </w:r>
      <w:r w:rsidR="007D5B8E">
        <w:rPr>
          <w:rFonts w:ascii="Constantia" w:hAnsi="Constantia" w:cs="Times New Roman"/>
          <w:lang w:val="en-GB"/>
        </w:rPr>
        <w:t xml:space="preserve"> the context of discovery, </w:t>
      </w:r>
      <w:r>
        <w:rPr>
          <w:rFonts w:ascii="Constantia" w:hAnsi="Constantia" w:cs="Times New Roman"/>
          <w:lang w:val="en-GB"/>
        </w:rPr>
        <w:t xml:space="preserve">Bennett’s 1995 </w:t>
      </w:r>
      <w:r w:rsidR="007D5B8E">
        <w:rPr>
          <w:rFonts w:ascii="Constantia" w:hAnsi="Constantia" w:cs="Times New Roman"/>
          <w:lang w:val="en-GB"/>
        </w:rPr>
        <w:t xml:space="preserve">exploratory </w:t>
      </w:r>
      <w:r>
        <w:rPr>
          <w:rFonts w:ascii="Constantia" w:hAnsi="Constantia" w:cs="Times New Roman"/>
          <w:lang w:val="en-GB"/>
        </w:rPr>
        <w:t>study is an outgrowth of her curiosity based solely on hometown observations that she, then, supports with historical oral histories of folklore and supernatural occurrences dating to 1696.  In contrast, W</w:t>
      </w:r>
      <w:r w:rsidR="0024147F">
        <w:rPr>
          <w:rFonts w:ascii="Constantia" w:hAnsi="Constantia" w:cs="Times New Roman"/>
          <w:lang w:val="en-GB"/>
        </w:rPr>
        <w:t>alter</w:t>
      </w:r>
      <w:r>
        <w:rPr>
          <w:rFonts w:ascii="Constantia" w:hAnsi="Constantia" w:cs="Times New Roman"/>
          <w:lang w:val="en-GB"/>
        </w:rPr>
        <w:t xml:space="preserve"> &amp; W</w:t>
      </w:r>
      <w:r w:rsidR="0024147F">
        <w:rPr>
          <w:rFonts w:ascii="Constantia" w:hAnsi="Constantia" w:cs="Times New Roman"/>
          <w:lang w:val="en-GB"/>
        </w:rPr>
        <w:t>aterhouse (W &amp; W)</w:t>
      </w:r>
      <w:r>
        <w:rPr>
          <w:rFonts w:ascii="Constantia" w:hAnsi="Constantia" w:cs="Times New Roman"/>
          <w:lang w:val="en-GB"/>
        </w:rPr>
        <w:t xml:space="preserve"> based their 1999 phenomenological work, in part, on an ontological finding in a 1947 Mass Observation publication of</w:t>
      </w:r>
      <w:r>
        <w:rPr>
          <w:rFonts w:ascii="Constantia" w:hAnsi="Constantia" w:cs="Times New Roman"/>
        </w:rPr>
        <w:t xml:space="preserve"> “fieldwork conducted from October 1944 – January 1995, in Hammersmith, among a quota of 500 adults” </w:t>
      </w:r>
      <w:r>
        <w:rPr>
          <w:rStyle w:val="FootnoteReference"/>
          <w:rFonts w:ascii="Constantia" w:hAnsi="Constantia" w:cs="Times New Roman"/>
        </w:rPr>
        <w:footnoteReference w:id="2"/>
      </w:r>
      <w:r>
        <w:rPr>
          <w:rFonts w:ascii="Constantia" w:hAnsi="Constantia" w:cs="Times New Roman"/>
        </w:rPr>
        <w:t xml:space="preserve"> that reported the ‘discovery’ of a belief in reincarnation in three percent of respondents in an otherwise Christian London borough.</w:t>
      </w:r>
      <w:r w:rsidRPr="00BB7BA0">
        <w:rPr>
          <w:rFonts w:ascii="Constantia" w:hAnsi="Constantia"/>
          <w:sz w:val="20"/>
          <w:szCs w:val="20"/>
        </w:rPr>
        <w:t xml:space="preserve"> </w:t>
      </w:r>
      <w:r w:rsidRPr="00BB7BA0">
        <w:rPr>
          <w:rStyle w:val="FootnoteReference"/>
          <w:rFonts w:ascii="Constantia" w:hAnsi="Constantia" w:cs="Times New Roman"/>
          <w:sz w:val="20"/>
          <w:szCs w:val="20"/>
        </w:rPr>
        <w:footnoteReference w:id="3"/>
      </w:r>
      <w:r>
        <w:rPr>
          <w:rFonts w:ascii="Constantia" w:hAnsi="Constantia" w:cs="Times New Roman"/>
          <w:sz w:val="20"/>
          <w:szCs w:val="20"/>
        </w:rPr>
        <w:t xml:space="preserve">  </w:t>
      </w:r>
    </w:p>
    <w:p w:rsidR="00556B24" w:rsidRDefault="0024147F" w:rsidP="00556B24">
      <w:pPr>
        <w:tabs>
          <w:tab w:val="left" w:pos="360"/>
          <w:tab w:val="left" w:pos="1080"/>
        </w:tabs>
        <w:spacing w:after="0" w:line="240" w:lineRule="auto"/>
        <w:rPr>
          <w:rFonts w:ascii="Constantia" w:hAnsi="Constantia" w:cs="Times New Roman"/>
          <w:lang w:val="en-GB"/>
        </w:rPr>
      </w:pPr>
      <w:r>
        <w:rPr>
          <w:rFonts w:ascii="Constantia" w:hAnsi="Constantia" w:cs="Times New Roman"/>
        </w:rPr>
        <w:tab/>
        <w:t xml:space="preserve">Demographically, both studies are similar. </w:t>
      </w:r>
      <w:r w:rsidR="00556B24">
        <w:rPr>
          <w:rFonts w:ascii="Constantia" w:hAnsi="Constantia" w:cs="Times New Roman"/>
        </w:rPr>
        <w:t>Bennett’s participants were of a group of 87 elderly women, aged 60 to 95 years, who resided in, or near, her hometown.  W &amp; W participants were a group of 30 volunteers in Somerset County, England, 10 men and 20 women, aged 40 to 80 years, who responded to newspaper and radio ads.  Interestingly, religion, and more precisely, Christian religion, is an important cultural background for both studies.  Bennett’s respondents were primarily Methodists while W &amp; W describe their respondents as “</w:t>
      </w:r>
      <w:r w:rsidR="00556B24">
        <w:rPr>
          <w:rFonts w:ascii="Constantia" w:hAnsi="Constantia" w:cs="Times New Roman"/>
          <w:lang w:val="en-GB"/>
        </w:rPr>
        <w:t xml:space="preserve">practicing Christians, including Quakers,” but  ‘deliberately excluding Sikhs, Hindus, Buddhists’ </w:t>
      </w:r>
      <w:r w:rsidR="0081046C">
        <w:rPr>
          <w:rStyle w:val="FootnoteReference"/>
          <w:rFonts w:ascii="Constantia" w:hAnsi="Constantia" w:cs="Times New Roman"/>
          <w:lang w:val="en-GB"/>
        </w:rPr>
        <w:footnoteReference w:id="4"/>
      </w:r>
      <w:r w:rsidR="00556B24">
        <w:rPr>
          <w:rFonts w:ascii="Constantia" w:hAnsi="Constantia" w:cs="Times New Roman"/>
          <w:lang w:val="en-GB"/>
        </w:rPr>
        <w:t xml:space="preserve"> - because these religions teach reincarnation – and New Agers. W &amp; W inform readers that compared to 1981 and 1990 surveys, their participants</w:t>
      </w:r>
      <w:r w:rsidR="00556B24">
        <w:rPr>
          <w:rFonts w:ascii="Constantia" w:hAnsi="Constantia" w:cs="Times New Roman"/>
        </w:rPr>
        <w:t xml:space="preserve"> </w:t>
      </w:r>
      <w:r w:rsidR="00556B24" w:rsidRPr="00523327">
        <w:rPr>
          <w:rFonts w:ascii="Constantia" w:hAnsi="Constantia" w:cs="Times New Roman"/>
        </w:rPr>
        <w:t>“considerably over-represent the older age groups and the higher social classes.”</w:t>
      </w:r>
      <w:r w:rsidR="00556B24">
        <w:rPr>
          <w:rStyle w:val="FootnoteReference"/>
          <w:rFonts w:ascii="Constantia" w:hAnsi="Constantia" w:cs="Times New Roman"/>
        </w:rPr>
        <w:footnoteReference w:id="5"/>
      </w:r>
      <w:r w:rsidR="00556B24">
        <w:rPr>
          <w:rFonts w:ascii="Constantia" w:hAnsi="Constantia" w:cs="Times New Roman"/>
        </w:rPr>
        <w:t xml:space="preserve">  Area wise, </w:t>
      </w:r>
      <w:r w:rsidR="00556B24">
        <w:rPr>
          <w:rFonts w:ascii="Constantia" w:hAnsi="Constantia" w:cs="Times New Roman"/>
          <w:lang w:val="en-GB"/>
        </w:rPr>
        <w:t xml:space="preserve">Bennett’s title suggests a single neighbourhood; yet, her respondents must come from a larger </w:t>
      </w:r>
      <w:r w:rsidR="001868F4">
        <w:rPr>
          <w:rFonts w:ascii="Constantia" w:hAnsi="Constantia" w:cs="Times New Roman"/>
          <w:lang w:val="en-GB"/>
        </w:rPr>
        <w:t xml:space="preserve">- perhaps countywide - </w:t>
      </w:r>
      <w:r w:rsidR="00556B24">
        <w:rPr>
          <w:rFonts w:ascii="Constantia" w:hAnsi="Constantia" w:cs="Times New Roman"/>
          <w:lang w:val="en-GB"/>
        </w:rPr>
        <w:t xml:space="preserve">area since they were patients at her father’s podiatry clinic.  W &amp; W respondents answered radio and newspaper ads for volunteers in Somerset County, England.  </w:t>
      </w:r>
    </w:p>
    <w:p w:rsidR="00FC3866" w:rsidRDefault="00556B24" w:rsidP="000114A5">
      <w:pPr>
        <w:tabs>
          <w:tab w:val="left" w:pos="360"/>
          <w:tab w:val="left" w:pos="1080"/>
        </w:tabs>
        <w:spacing w:after="0" w:line="240" w:lineRule="auto"/>
        <w:rPr>
          <w:rFonts w:ascii="Constantia" w:hAnsi="Constantia" w:cs="Times New Roman"/>
        </w:rPr>
      </w:pPr>
      <w:r>
        <w:rPr>
          <w:rFonts w:ascii="Constantia" w:hAnsi="Constantia" w:cs="Times New Roman"/>
          <w:lang w:val="en-GB"/>
        </w:rPr>
        <w:tab/>
      </w:r>
      <w:r w:rsidR="001A03D5">
        <w:rPr>
          <w:rFonts w:ascii="Constantia" w:hAnsi="Constantia" w:cs="Times New Roman"/>
          <w:lang w:val="en-GB"/>
        </w:rPr>
        <w:t xml:space="preserve">Intended audiences differed markedly. </w:t>
      </w:r>
      <w:r w:rsidR="00FC3866">
        <w:rPr>
          <w:rFonts w:ascii="Constantia" w:hAnsi="Constantia" w:cs="Times New Roman"/>
          <w:lang w:val="en-GB"/>
        </w:rPr>
        <w:t xml:space="preserve">Bennett’s folklore became a chapter contribution to the 1995 publication </w:t>
      </w:r>
      <w:r w:rsidR="00FC3866" w:rsidRPr="00626F5A">
        <w:rPr>
          <w:rFonts w:ascii="Constantia" w:hAnsi="Constantia" w:cs="Times New Roman"/>
          <w:i/>
        </w:rPr>
        <w:t>Out of the Ordinary</w:t>
      </w:r>
      <w:r w:rsidR="00FC3866">
        <w:rPr>
          <w:rFonts w:ascii="Constantia" w:hAnsi="Constantia" w:cs="Times New Roman"/>
          <w:i/>
        </w:rPr>
        <w:t>: Folklore and the Supernatural</w:t>
      </w:r>
      <w:r w:rsidR="00FC3866" w:rsidRPr="00626F5A">
        <w:rPr>
          <w:rFonts w:ascii="Constantia" w:hAnsi="Constantia" w:cs="Times New Roman"/>
        </w:rPr>
        <w:t>,</w:t>
      </w:r>
      <w:r w:rsidR="00FC3866">
        <w:rPr>
          <w:rFonts w:ascii="Constantia" w:hAnsi="Constantia" w:cs="Times New Roman"/>
        </w:rPr>
        <w:t xml:space="preserve"> a Utah University Press book, that online b</w:t>
      </w:r>
      <w:r w:rsidR="00FC3866" w:rsidRPr="00626F5A">
        <w:rPr>
          <w:rFonts w:ascii="Constantia" w:hAnsi="Constantia"/>
        </w:rPr>
        <w:t>ooksellers</w:t>
      </w:r>
      <w:r w:rsidR="00FC3866">
        <w:rPr>
          <w:rFonts w:ascii="Constantia" w:hAnsi="Constantia"/>
        </w:rPr>
        <w:t xml:space="preserve"> describe as </w:t>
      </w:r>
      <w:r w:rsidR="00FC3866" w:rsidRPr="00626F5A">
        <w:rPr>
          <w:rFonts w:ascii="Constantia" w:hAnsi="Constantia" w:cs="Times New Roman"/>
        </w:rPr>
        <w:t xml:space="preserve">a collection </w:t>
      </w:r>
      <w:r w:rsidR="00FC3866">
        <w:rPr>
          <w:rFonts w:ascii="Constantia" w:hAnsi="Constantia" w:cs="Times New Roman"/>
        </w:rPr>
        <w:t xml:space="preserve">of </w:t>
      </w:r>
      <w:r w:rsidR="00FC3866" w:rsidRPr="00626F5A">
        <w:rPr>
          <w:rFonts w:ascii="Constantia" w:hAnsi="Constantia"/>
        </w:rPr>
        <w:t>contributed articles challeng</w:t>
      </w:r>
      <w:r w:rsidR="00FC3866">
        <w:rPr>
          <w:rFonts w:ascii="Constantia" w:hAnsi="Constantia"/>
        </w:rPr>
        <w:t>ing</w:t>
      </w:r>
      <w:r w:rsidR="00FC3866" w:rsidRPr="00626F5A">
        <w:rPr>
          <w:rFonts w:ascii="Constantia" w:hAnsi="Constantia"/>
        </w:rPr>
        <w:t xml:space="preserve"> the idea </w:t>
      </w:r>
      <w:r w:rsidR="00FC3866">
        <w:rPr>
          <w:rFonts w:ascii="Constantia" w:hAnsi="Constantia"/>
        </w:rPr>
        <w:t>that</w:t>
      </w:r>
      <w:r w:rsidR="00FC3866" w:rsidRPr="00626F5A">
        <w:rPr>
          <w:rFonts w:ascii="Constantia" w:hAnsi="Constantia"/>
        </w:rPr>
        <w:t xml:space="preserve"> supernatural experience</w:t>
      </w:r>
      <w:r w:rsidR="00FC3866">
        <w:rPr>
          <w:rFonts w:ascii="Constantia" w:hAnsi="Constantia"/>
        </w:rPr>
        <w:t>s are</w:t>
      </w:r>
      <w:r w:rsidR="00FC3866" w:rsidRPr="00626F5A">
        <w:rPr>
          <w:rFonts w:ascii="Constantia" w:hAnsi="Constantia"/>
        </w:rPr>
        <w:t xml:space="preserve"> extraordinary – and the stance of academe with regard to study </w:t>
      </w:r>
      <w:r w:rsidR="00FC3866" w:rsidRPr="00626F5A">
        <w:rPr>
          <w:rFonts w:ascii="Constantia" w:hAnsi="Constantia"/>
        </w:rPr>
        <w:lastRenderedPageBreak/>
        <w:t>of belief</w:t>
      </w:r>
      <w:r w:rsidR="00FC3866">
        <w:rPr>
          <w:rFonts w:ascii="Constantia" w:hAnsi="Constantia"/>
        </w:rPr>
        <w:t>s</w:t>
      </w:r>
      <w:r w:rsidR="00FC3866" w:rsidRPr="00626F5A">
        <w:rPr>
          <w:rFonts w:ascii="Constantia" w:hAnsi="Constantia"/>
        </w:rPr>
        <w:t xml:space="preserve"> and the supernatural.</w:t>
      </w:r>
      <w:r w:rsidR="00FC3866" w:rsidRPr="00626F5A">
        <w:rPr>
          <w:rStyle w:val="FootnoteReference"/>
          <w:rFonts w:ascii="Constantia" w:hAnsi="Constantia"/>
        </w:rPr>
        <w:footnoteReference w:id="6"/>
      </w:r>
      <w:r w:rsidR="00FC3866">
        <w:rPr>
          <w:rFonts w:ascii="Constantia" w:hAnsi="Constantia"/>
        </w:rPr>
        <w:t xml:space="preserve">  W &amp; W published in </w:t>
      </w:r>
      <w:r w:rsidR="00FC3866" w:rsidRPr="00EA3EFD">
        <w:rPr>
          <w:rFonts w:ascii="Constantia" w:hAnsi="Constantia" w:cs="Times New Roman"/>
          <w:i/>
        </w:rPr>
        <w:t>Sociology of Religion</w:t>
      </w:r>
      <w:r w:rsidR="00FC3866">
        <w:rPr>
          <w:rFonts w:ascii="Constantia" w:hAnsi="Constantia" w:cs="Times New Roman"/>
          <w:i/>
        </w:rPr>
        <w:t xml:space="preserve"> (1999)</w:t>
      </w:r>
      <w:r w:rsidR="00FC3866">
        <w:rPr>
          <w:rFonts w:ascii="Constantia" w:hAnsi="Constantia" w:cs="Times New Roman"/>
        </w:rPr>
        <w:t>, an Oxford University Press scholarly journal, and have, subsequently, drawn on their 1997 results to publish in other academic journals, in 2001 and 2003.</w:t>
      </w:r>
      <w:r w:rsidR="00FC3866">
        <w:rPr>
          <w:rStyle w:val="FootnoteReference"/>
          <w:rFonts w:ascii="Constantia" w:hAnsi="Constantia" w:cs="Times New Roman"/>
        </w:rPr>
        <w:footnoteReference w:id="7"/>
      </w:r>
      <w:r w:rsidR="00FC3866">
        <w:rPr>
          <w:rFonts w:ascii="Constantia" w:hAnsi="Constantia" w:cs="Times New Roman"/>
        </w:rPr>
        <w:t xml:space="preserve">  </w:t>
      </w:r>
    </w:p>
    <w:p w:rsidR="00E60C93" w:rsidRDefault="00E60C93" w:rsidP="00EA7C4A">
      <w:pPr>
        <w:spacing w:after="0" w:line="240" w:lineRule="auto"/>
        <w:ind w:firstLine="360"/>
        <w:rPr>
          <w:rFonts w:ascii="Constantia" w:hAnsi="Constantia"/>
        </w:rPr>
      </w:pPr>
    </w:p>
    <w:p w:rsidR="00FC3866" w:rsidRDefault="00AC65E8" w:rsidP="00FC3866">
      <w:pPr>
        <w:spacing w:after="0" w:line="240" w:lineRule="auto"/>
        <w:ind w:firstLine="360"/>
        <w:jc w:val="center"/>
        <w:rPr>
          <w:rFonts w:ascii="Constantia" w:hAnsi="Constantia"/>
        </w:rPr>
      </w:pPr>
      <w:r>
        <w:rPr>
          <w:rFonts w:ascii="Constantia" w:hAnsi="Constantia"/>
        </w:rPr>
        <w:t>AUTHOR QUALIFICATIONS &amp; ARTICLE SUMMARIES</w:t>
      </w:r>
    </w:p>
    <w:p w:rsidR="00AC65E8" w:rsidRDefault="00AC65E8" w:rsidP="00FC3866">
      <w:pPr>
        <w:spacing w:after="0" w:line="240" w:lineRule="auto"/>
        <w:ind w:firstLine="360"/>
        <w:jc w:val="center"/>
        <w:rPr>
          <w:rFonts w:ascii="Constantia" w:hAnsi="Constantia"/>
        </w:rPr>
      </w:pPr>
    </w:p>
    <w:p w:rsidR="00AC65E8" w:rsidRDefault="00AC65E8" w:rsidP="00AC65E8">
      <w:pPr>
        <w:tabs>
          <w:tab w:val="left" w:pos="360"/>
          <w:tab w:val="left" w:pos="1080"/>
        </w:tabs>
        <w:spacing w:after="0" w:line="240" w:lineRule="auto"/>
        <w:rPr>
          <w:rFonts w:ascii="Constantia" w:hAnsi="Constantia"/>
        </w:rPr>
      </w:pPr>
      <w:r>
        <w:rPr>
          <w:rFonts w:ascii="Constantia" w:hAnsi="Constantia" w:cs="Times New Roman"/>
        </w:rPr>
        <w:tab/>
      </w:r>
      <w:r w:rsidR="00E529F0">
        <w:rPr>
          <w:rFonts w:ascii="Constantia" w:hAnsi="Constantia" w:cs="Times New Roman"/>
        </w:rPr>
        <w:t xml:space="preserve">Author qualifications are reflections of their intended audiences.  Bennett’s qualifications stem from her international reputation while W &amp; W are academics.  </w:t>
      </w:r>
      <w:r>
        <w:rPr>
          <w:rFonts w:ascii="Constantia" w:hAnsi="Constantia" w:cs="Times New Roman"/>
        </w:rPr>
        <w:t xml:space="preserve">Gillian </w:t>
      </w:r>
      <w:r>
        <w:rPr>
          <w:rFonts w:ascii="Constantia" w:hAnsi="Constantia"/>
        </w:rPr>
        <w:t xml:space="preserve">Bennett is an established folklore researcher, who, according to </w:t>
      </w:r>
      <w:proofErr w:type="spellStart"/>
      <w:r>
        <w:rPr>
          <w:rFonts w:ascii="Constantia" w:hAnsi="Constantia"/>
        </w:rPr>
        <w:t>Amberley</w:t>
      </w:r>
      <w:proofErr w:type="spellEnd"/>
      <w:r>
        <w:rPr>
          <w:rFonts w:ascii="Constantia" w:hAnsi="Constantia"/>
        </w:rPr>
        <w:t xml:space="preserve"> Publishing, is a former editor of the Folklore Society’s journal, </w:t>
      </w:r>
      <w:r w:rsidRPr="00F32BB5">
        <w:rPr>
          <w:rFonts w:ascii="Constantia" w:hAnsi="Constantia"/>
          <w:i/>
        </w:rPr>
        <w:t>Folklore</w:t>
      </w:r>
      <w:r>
        <w:rPr>
          <w:rFonts w:ascii="Constantia" w:hAnsi="Constantia"/>
          <w:i/>
        </w:rPr>
        <w:t>,</w:t>
      </w:r>
      <w:r>
        <w:rPr>
          <w:rFonts w:ascii="Constantia" w:hAnsi="Constantia"/>
        </w:rPr>
        <w:t xml:space="preserve"> and she</w:t>
      </w:r>
    </w:p>
    <w:p w:rsidR="00AC65E8" w:rsidRDefault="00AC65E8" w:rsidP="00AC65E8">
      <w:pPr>
        <w:tabs>
          <w:tab w:val="left" w:pos="360"/>
          <w:tab w:val="left" w:pos="1080"/>
        </w:tabs>
        <w:spacing w:after="0" w:line="240" w:lineRule="auto"/>
        <w:rPr>
          <w:rFonts w:ascii="Constantia" w:hAnsi="Constantia"/>
        </w:rPr>
      </w:pPr>
    </w:p>
    <w:p w:rsidR="00AC65E8" w:rsidRDefault="00AC65E8" w:rsidP="00AC65E8">
      <w:pPr>
        <w:spacing w:after="0" w:line="240" w:lineRule="auto"/>
        <w:ind w:left="576" w:right="576"/>
        <w:rPr>
          <w:rFonts w:ascii="Constantia" w:hAnsi="Constantia"/>
          <w:sz w:val="20"/>
          <w:szCs w:val="20"/>
        </w:rPr>
      </w:pPr>
      <w:r w:rsidRPr="009E52A3">
        <w:rPr>
          <w:rFonts w:ascii="Constantia" w:hAnsi="Constantia" w:cs="Arial"/>
          <w:color w:val="333333"/>
          <w:sz w:val="20"/>
          <w:szCs w:val="20"/>
          <w:shd w:val="clear" w:color="auto" w:fill="FFFFFF"/>
        </w:rPr>
        <w:t xml:space="preserve"> </w:t>
      </w:r>
      <w:r>
        <w:rPr>
          <w:rFonts w:ascii="Constantia" w:hAnsi="Constantia" w:cs="Arial"/>
          <w:color w:val="333333"/>
          <w:sz w:val="20"/>
          <w:szCs w:val="20"/>
          <w:shd w:val="clear" w:color="auto" w:fill="FFFFFF"/>
        </w:rPr>
        <w:t xml:space="preserve">. . . </w:t>
      </w:r>
      <w:proofErr w:type="gramStart"/>
      <w:r w:rsidRPr="009E52A3">
        <w:rPr>
          <w:rFonts w:ascii="Constantia" w:hAnsi="Constantia" w:cs="Arial"/>
          <w:color w:val="333333"/>
          <w:sz w:val="20"/>
          <w:szCs w:val="20"/>
          <w:shd w:val="clear" w:color="auto" w:fill="FFFFFF"/>
        </w:rPr>
        <w:t>lectured</w:t>
      </w:r>
      <w:proofErr w:type="gramEnd"/>
      <w:r w:rsidRPr="009E52A3">
        <w:rPr>
          <w:rFonts w:ascii="Constantia" w:hAnsi="Constantia" w:cs="Arial"/>
          <w:color w:val="333333"/>
          <w:sz w:val="20"/>
          <w:szCs w:val="20"/>
          <w:shd w:val="clear" w:color="auto" w:fill="FFFFFF"/>
        </w:rPr>
        <w:t xml:space="preserve"> in English Literature for sixteen years before turning her attention to folklore and oral narrative in 1980. Since then she has built up an international reputation for her work on folk belief, storytelling, traditional and contemporary</w:t>
      </w:r>
      <w:r>
        <w:rPr>
          <w:rFonts w:ascii="Constantia" w:hAnsi="Constantia" w:cs="Arial"/>
          <w:color w:val="333333"/>
          <w:sz w:val="20"/>
          <w:szCs w:val="20"/>
          <w:shd w:val="clear" w:color="auto" w:fill="FFFFFF"/>
        </w:rPr>
        <w:t xml:space="preserve"> </w:t>
      </w:r>
      <w:r w:rsidRPr="009E52A3">
        <w:rPr>
          <w:rFonts w:ascii="Constantia" w:hAnsi="Constantia" w:cs="Arial"/>
          <w:color w:val="333333"/>
          <w:sz w:val="20"/>
          <w:szCs w:val="20"/>
          <w:shd w:val="clear" w:color="auto" w:fill="FFFFFF"/>
        </w:rPr>
        <w:t>legends and ghost-lore, having published extensively in leading publications across the world.</w:t>
      </w:r>
      <w:r w:rsidRPr="009E52A3">
        <w:rPr>
          <w:rFonts w:ascii="Constantia" w:hAnsi="Constantia"/>
          <w:sz w:val="20"/>
          <w:szCs w:val="20"/>
        </w:rPr>
        <w:t xml:space="preserve"> </w:t>
      </w:r>
      <w:r>
        <w:rPr>
          <w:rStyle w:val="FootnoteReference"/>
          <w:rFonts w:ascii="Constantia" w:hAnsi="Constantia"/>
          <w:sz w:val="20"/>
          <w:szCs w:val="20"/>
        </w:rPr>
        <w:footnoteReference w:id="8"/>
      </w:r>
    </w:p>
    <w:p w:rsidR="00AC65E8" w:rsidRDefault="00AC65E8" w:rsidP="00AC65E8">
      <w:pPr>
        <w:spacing w:after="0" w:line="240" w:lineRule="auto"/>
        <w:ind w:left="576" w:right="576"/>
        <w:rPr>
          <w:rFonts w:ascii="Constantia" w:hAnsi="Constantia"/>
          <w:sz w:val="20"/>
          <w:szCs w:val="20"/>
        </w:rPr>
      </w:pPr>
    </w:p>
    <w:p w:rsidR="00AC65E8" w:rsidRDefault="00AC65E8" w:rsidP="00EA7C4A">
      <w:pPr>
        <w:spacing w:after="0" w:line="240" w:lineRule="auto"/>
        <w:ind w:firstLine="360"/>
        <w:rPr>
          <w:rFonts w:ascii="Constantia" w:hAnsi="Constantia" w:cs="Times New Roman"/>
        </w:rPr>
      </w:pPr>
      <w:r>
        <w:rPr>
          <w:rFonts w:ascii="Constantia" w:hAnsi="Constantia" w:cs="Times New Roman"/>
        </w:rPr>
        <w:t xml:space="preserve">The point being, her writing career focuses on ghosts, the supernatural, spirit tall tales and terror - all of which inherently features life after death – similar to belief in reincarnation.     </w:t>
      </w:r>
    </w:p>
    <w:p w:rsidR="00FC3866" w:rsidRDefault="00AC65E8" w:rsidP="00EA7C4A">
      <w:pPr>
        <w:spacing w:after="0" w:line="240" w:lineRule="auto"/>
        <w:ind w:firstLine="360"/>
        <w:rPr>
          <w:rFonts w:ascii="Constantia" w:hAnsi="Constantia"/>
        </w:rPr>
      </w:pPr>
      <w:r w:rsidRPr="003D47CB">
        <w:rPr>
          <w:rFonts w:ascii="Constantia" w:hAnsi="Constantia" w:cs="Times New Roman"/>
        </w:rPr>
        <w:t>Tony Walter</w:t>
      </w:r>
      <w:r>
        <w:rPr>
          <w:rFonts w:ascii="Constantia" w:hAnsi="Constantia" w:cs="Times New Roman"/>
        </w:rPr>
        <w:t xml:space="preserve"> is an </w:t>
      </w:r>
      <w:r w:rsidRPr="003D47CB">
        <w:rPr>
          <w:rStyle w:val="linkify"/>
          <w:rFonts w:ascii="Constantia" w:hAnsi="Constantia"/>
        </w:rPr>
        <w:t>Emeritus Professor at the Centre for Death and Society, University of Bath, UK,</w:t>
      </w:r>
      <w:r>
        <w:rPr>
          <w:rStyle w:val="linkify"/>
          <w:rFonts w:ascii="Constantia" w:hAnsi="Constantia"/>
        </w:rPr>
        <w:t xml:space="preserve"> where he conducts qualitative research and is</w:t>
      </w:r>
      <w:r w:rsidRPr="003D47CB">
        <w:rPr>
          <w:rStyle w:val="linkify"/>
          <w:rFonts w:ascii="Constantia" w:hAnsi="Constantia"/>
        </w:rPr>
        <w:t xml:space="preserve"> currently writing a book for Sage on 'Death in the Modern World'.</w:t>
      </w:r>
      <w:r w:rsidRPr="003D47CB">
        <w:rPr>
          <w:rStyle w:val="FootnoteReference"/>
          <w:rFonts w:ascii="Constantia" w:hAnsi="Constantia"/>
        </w:rPr>
        <w:footnoteReference w:id="9"/>
      </w:r>
      <w:r>
        <w:rPr>
          <w:rStyle w:val="linkify"/>
          <w:rFonts w:ascii="Constantia" w:hAnsi="Constantia"/>
        </w:rPr>
        <w:t xml:space="preserve">  H</w:t>
      </w:r>
      <w:r>
        <w:rPr>
          <w:rFonts w:ascii="Constantia" w:hAnsi="Constantia" w:cs="Times New Roman"/>
        </w:rPr>
        <w:t>elen Waterhouse co-authored four papers about reincarnation with Walter and has published journal articles and chapters for various books on Buddhism as well as other religions and has been affiliated with the Religious Studies Department at the Open University since 1999.</w:t>
      </w:r>
      <w:r>
        <w:rPr>
          <w:rStyle w:val="FootnoteReference"/>
          <w:rFonts w:ascii="Constantia" w:hAnsi="Constantia" w:cs="Times New Roman"/>
        </w:rPr>
        <w:footnoteReference w:id="10"/>
      </w:r>
      <w:r>
        <w:rPr>
          <w:rFonts w:ascii="Constantia" w:hAnsi="Constantia" w:cs="Times New Roman"/>
        </w:rPr>
        <w:t xml:space="preserve">  </w:t>
      </w:r>
    </w:p>
    <w:p w:rsidR="000A3FB2" w:rsidRDefault="00AC65E8" w:rsidP="00EA7C4A">
      <w:pPr>
        <w:spacing w:after="0" w:line="240" w:lineRule="auto"/>
        <w:ind w:firstLine="360"/>
        <w:rPr>
          <w:rFonts w:ascii="Constantia" w:hAnsi="Constantia" w:cs="Times New Roman"/>
        </w:rPr>
      </w:pPr>
      <w:r>
        <w:rPr>
          <w:rFonts w:ascii="Constantia" w:hAnsi="Constantia" w:cs="Times New Roman"/>
        </w:rPr>
        <w:t xml:space="preserve">Whereas </w:t>
      </w:r>
      <w:r w:rsidR="00FD7D02">
        <w:rPr>
          <w:rFonts w:ascii="Constantia" w:hAnsi="Constantia" w:cs="Times New Roman"/>
        </w:rPr>
        <w:t xml:space="preserve">Bennett’s article probes </w:t>
      </w:r>
      <w:r w:rsidR="00B81B5B">
        <w:rPr>
          <w:rFonts w:ascii="Constantia" w:hAnsi="Constantia" w:cs="Times New Roman"/>
        </w:rPr>
        <w:t>b</w:t>
      </w:r>
      <w:r w:rsidR="00FD7D02" w:rsidRPr="00A362A9">
        <w:rPr>
          <w:rFonts w:ascii="Constantia" w:hAnsi="Constantia" w:cs="Times New Roman"/>
        </w:rPr>
        <w:t xml:space="preserve">eliefs </w:t>
      </w:r>
      <w:r>
        <w:rPr>
          <w:rFonts w:ascii="Constantia" w:hAnsi="Constantia" w:cs="Times New Roman"/>
        </w:rPr>
        <w:t xml:space="preserve">about ghosts, spirits, </w:t>
      </w:r>
      <w:r w:rsidR="00E529F0">
        <w:rPr>
          <w:rFonts w:ascii="Constantia" w:hAnsi="Constantia" w:cs="Times New Roman"/>
        </w:rPr>
        <w:t xml:space="preserve">and </w:t>
      </w:r>
      <w:r>
        <w:rPr>
          <w:rFonts w:ascii="Constantia" w:hAnsi="Constantia" w:cs="Times New Roman"/>
        </w:rPr>
        <w:t xml:space="preserve">synchronicities, W &amp; W explore belief in reincarnation.  Bennett investigates beliefs </w:t>
      </w:r>
      <w:r w:rsidR="00FD7D02" w:rsidRPr="00A362A9">
        <w:rPr>
          <w:rFonts w:ascii="Constantia" w:hAnsi="Constantia" w:cs="Times New Roman"/>
        </w:rPr>
        <w:t>held and passed on relative to knowledge of the future</w:t>
      </w:r>
      <w:r w:rsidR="00D97CEB">
        <w:rPr>
          <w:rFonts w:ascii="Constantia" w:hAnsi="Constantia" w:cs="Times New Roman"/>
        </w:rPr>
        <w:t xml:space="preserve"> (foreknowledge) and whether</w:t>
      </w:r>
      <w:r w:rsidR="00FD7D02" w:rsidRPr="00A362A9">
        <w:rPr>
          <w:rFonts w:ascii="Constantia" w:hAnsi="Constantia" w:cs="Times New Roman"/>
        </w:rPr>
        <w:t xml:space="preserve">, as a mix, these beliefs form a “common consent and agreement” about knowledge of the future as understood and practiced by a group of elderly women in her home town. </w:t>
      </w:r>
      <w:r w:rsidR="00FD7D02" w:rsidRPr="00A362A9">
        <w:rPr>
          <w:rStyle w:val="FootnoteReference"/>
          <w:rFonts w:ascii="Constantia" w:hAnsi="Constantia" w:cs="Times New Roman"/>
        </w:rPr>
        <w:footnoteReference w:id="11"/>
      </w:r>
      <w:r w:rsidR="00FD7D02" w:rsidRPr="00A362A9">
        <w:rPr>
          <w:rFonts w:ascii="Constantia" w:hAnsi="Constantia" w:cs="Times New Roman"/>
        </w:rPr>
        <w:t xml:space="preserve">  </w:t>
      </w:r>
      <w:r w:rsidR="005D6530">
        <w:rPr>
          <w:rFonts w:ascii="Constantia" w:hAnsi="Constantia" w:cs="Times New Roman"/>
        </w:rPr>
        <w:t xml:space="preserve">Her key concept is that </w:t>
      </w:r>
      <w:r w:rsidR="00FD7D02" w:rsidRPr="00A362A9">
        <w:rPr>
          <w:rFonts w:ascii="Constantia" w:hAnsi="Constantia" w:cs="Times New Roman"/>
        </w:rPr>
        <w:t>the</w:t>
      </w:r>
      <w:r w:rsidR="00B81B5B">
        <w:rPr>
          <w:rFonts w:ascii="Constantia" w:hAnsi="Constantia" w:cs="Times New Roman"/>
        </w:rPr>
        <w:t>se</w:t>
      </w:r>
      <w:r w:rsidR="00FD7D02" w:rsidRPr="00A362A9">
        <w:rPr>
          <w:rFonts w:ascii="Constantia" w:hAnsi="Constantia" w:cs="Times New Roman"/>
        </w:rPr>
        <w:t xml:space="preserve"> ‘women’s social situation and moral code shape the folklore shared.’ </w:t>
      </w:r>
      <w:r w:rsidR="00FD7D02" w:rsidRPr="00A362A9">
        <w:rPr>
          <w:rStyle w:val="FootnoteReference"/>
          <w:rFonts w:ascii="Constantia" w:hAnsi="Constantia" w:cs="Times New Roman"/>
        </w:rPr>
        <w:footnoteReference w:id="12"/>
      </w:r>
      <w:r w:rsidR="00FD7D02">
        <w:rPr>
          <w:rFonts w:ascii="Constantia" w:hAnsi="Constantia" w:cs="Times New Roman"/>
        </w:rPr>
        <w:t xml:space="preserve">  </w:t>
      </w:r>
      <w:r w:rsidR="00FD7D02" w:rsidRPr="00A362A9">
        <w:rPr>
          <w:rFonts w:ascii="Constantia" w:hAnsi="Constantia" w:cs="Times New Roman"/>
        </w:rPr>
        <w:t xml:space="preserve">In the end, she concedes, “Not too much should be made of such an impressionistic analysis . . . nevertheless it is suggestive” </w:t>
      </w:r>
      <w:r w:rsidR="00FD7D02" w:rsidRPr="00A362A9">
        <w:rPr>
          <w:rStyle w:val="FootnoteReference"/>
          <w:rFonts w:ascii="Constantia" w:hAnsi="Constantia" w:cs="Times New Roman"/>
        </w:rPr>
        <w:footnoteReference w:id="13"/>
      </w:r>
      <w:r w:rsidR="00FD7D02" w:rsidRPr="00A362A9">
        <w:rPr>
          <w:rFonts w:ascii="Constantia" w:hAnsi="Constantia" w:cs="Times New Roman"/>
        </w:rPr>
        <w:t xml:space="preserve"> – readers will certainly concur.     </w:t>
      </w:r>
    </w:p>
    <w:p w:rsidR="00655315" w:rsidRDefault="00FD7D02" w:rsidP="00CC227B">
      <w:pPr>
        <w:tabs>
          <w:tab w:val="left" w:pos="360"/>
          <w:tab w:val="left" w:pos="1080"/>
        </w:tabs>
        <w:spacing w:after="0" w:line="240" w:lineRule="auto"/>
        <w:rPr>
          <w:rFonts w:ascii="Constantia" w:hAnsi="Constantia" w:cs="Times New Roman"/>
        </w:rPr>
      </w:pPr>
      <w:r>
        <w:rPr>
          <w:rFonts w:ascii="Constantia" w:hAnsi="Constantia" w:cs="Times New Roman"/>
        </w:rPr>
        <w:tab/>
      </w:r>
      <w:r w:rsidRPr="00A362A9">
        <w:rPr>
          <w:rFonts w:ascii="Constantia" w:hAnsi="Constantia" w:cs="Times New Roman"/>
        </w:rPr>
        <w:t>W</w:t>
      </w:r>
      <w:r>
        <w:rPr>
          <w:rFonts w:ascii="Constantia" w:hAnsi="Constantia" w:cs="Times New Roman"/>
        </w:rPr>
        <w:t xml:space="preserve"> &amp; W</w:t>
      </w:r>
      <w:r w:rsidRPr="00A362A9">
        <w:rPr>
          <w:rFonts w:ascii="Constantia" w:hAnsi="Constantia" w:cs="Times New Roman"/>
        </w:rPr>
        <w:t xml:space="preserve"> explor</w:t>
      </w:r>
      <w:r>
        <w:rPr>
          <w:rFonts w:ascii="Constantia" w:hAnsi="Constantia" w:cs="Times New Roman"/>
        </w:rPr>
        <w:t xml:space="preserve">e </w:t>
      </w:r>
      <w:r w:rsidRPr="00A362A9">
        <w:rPr>
          <w:rFonts w:ascii="Constantia" w:hAnsi="Constantia" w:cs="Times New Roman"/>
        </w:rPr>
        <w:t>what reincarnation means to believe</w:t>
      </w:r>
      <w:r w:rsidR="00B81B5B">
        <w:rPr>
          <w:rFonts w:ascii="Constantia" w:hAnsi="Constantia" w:cs="Times New Roman"/>
        </w:rPr>
        <w:t>rs</w:t>
      </w:r>
      <w:r w:rsidRPr="00A362A9">
        <w:rPr>
          <w:rFonts w:ascii="Constantia" w:hAnsi="Constantia" w:cs="Times New Roman"/>
        </w:rPr>
        <w:t xml:space="preserve">, why it’s attractive, and whether it relates to other aspects of life.  Their key concept is that reincarnation is a </w:t>
      </w:r>
      <w:r w:rsidRPr="00895275">
        <w:rPr>
          <w:rFonts w:ascii="Constantia" w:hAnsi="Constantia" w:cs="Times New Roman"/>
        </w:rPr>
        <w:t>religious</w:t>
      </w:r>
      <w:r w:rsidRPr="00A362A9">
        <w:rPr>
          <w:rFonts w:ascii="Constantia" w:hAnsi="Constantia" w:cs="Times New Roman"/>
        </w:rPr>
        <w:t xml:space="preserve"> belief </w:t>
      </w:r>
      <w:r w:rsidR="00B81B5B">
        <w:rPr>
          <w:rFonts w:ascii="Constantia" w:hAnsi="Constantia" w:cs="Times New Roman"/>
        </w:rPr>
        <w:t>and their main argument is</w:t>
      </w:r>
      <w:r w:rsidRPr="00A362A9">
        <w:rPr>
          <w:rFonts w:ascii="Constantia" w:hAnsi="Constantia" w:cs="Times New Roman"/>
        </w:rPr>
        <w:t>: ‘the doctrine of reincarnation belongs to neither of western society’s two major belief</w:t>
      </w:r>
      <w:r>
        <w:rPr>
          <w:rFonts w:ascii="Constantia" w:hAnsi="Constantia" w:cs="Times New Roman"/>
        </w:rPr>
        <w:t xml:space="preserve"> systems, namely Christianity and secularism . . . [and therefore] it is a deviant belief </w:t>
      </w:r>
      <w:r>
        <w:rPr>
          <w:rFonts w:ascii="Constantia" w:hAnsi="Constantia" w:cs="Times New Roman"/>
        </w:rPr>
        <w:lastRenderedPageBreak/>
        <w:t xml:space="preserve">which people “ought” not to hold.’  </w:t>
      </w:r>
      <w:r w:rsidR="002F10DF">
        <w:rPr>
          <w:rFonts w:ascii="Constantia" w:hAnsi="Constantia" w:cs="Times New Roman"/>
        </w:rPr>
        <w:t>Study d</w:t>
      </w:r>
      <w:r w:rsidR="001250DA">
        <w:rPr>
          <w:rFonts w:ascii="Constantia" w:hAnsi="Constantia" w:cs="Times New Roman"/>
        </w:rPr>
        <w:t>ata were reviewed from sociological and religious perspectives, per the authors’ respective disciplines asking</w:t>
      </w:r>
      <w:r>
        <w:rPr>
          <w:rFonts w:ascii="Constantia" w:hAnsi="Constantia" w:cs="Times New Roman"/>
        </w:rPr>
        <w:t xml:space="preserve"> whether the twentieth century privatization makes it easier to hold belief not taught by one’s church</w:t>
      </w:r>
      <w:r>
        <w:rPr>
          <w:rStyle w:val="FootnoteReference"/>
          <w:rFonts w:ascii="Constantia" w:hAnsi="Constantia" w:cs="Times New Roman"/>
        </w:rPr>
        <w:footnoteReference w:id="14"/>
      </w:r>
      <w:r w:rsidR="001250DA">
        <w:rPr>
          <w:rFonts w:ascii="Constantia" w:hAnsi="Constantia" w:cs="Times New Roman"/>
        </w:rPr>
        <w:t xml:space="preserve">.  They </w:t>
      </w:r>
      <w:r w:rsidR="00B81B5B">
        <w:rPr>
          <w:rFonts w:ascii="Constantia" w:hAnsi="Constantia" w:cs="Times New Roman"/>
        </w:rPr>
        <w:t>conclude</w:t>
      </w:r>
      <w:r>
        <w:rPr>
          <w:rFonts w:ascii="Constantia" w:hAnsi="Constantia" w:cs="Times New Roman"/>
        </w:rPr>
        <w:t xml:space="preserve"> that belief in reincarnation is the “ultimate detached, private belief.” </w:t>
      </w:r>
      <w:r>
        <w:rPr>
          <w:rStyle w:val="FootnoteReference"/>
          <w:rFonts w:ascii="Constantia" w:hAnsi="Constantia" w:cs="Times New Roman"/>
        </w:rPr>
        <w:footnoteReference w:id="15"/>
      </w:r>
      <w:r w:rsidR="001250DA">
        <w:rPr>
          <w:rFonts w:ascii="Constantia" w:hAnsi="Constantia" w:cs="Times New Roman"/>
        </w:rPr>
        <w:t xml:space="preserve">  </w:t>
      </w:r>
    </w:p>
    <w:p w:rsidR="003E6DBB" w:rsidRDefault="003E6DBB" w:rsidP="00556B24">
      <w:pPr>
        <w:tabs>
          <w:tab w:val="left" w:pos="360"/>
          <w:tab w:val="left" w:pos="1080"/>
        </w:tabs>
        <w:spacing w:after="0" w:line="240" w:lineRule="auto"/>
        <w:rPr>
          <w:rFonts w:ascii="Constantia" w:hAnsi="Constantia" w:cs="Times New Roman"/>
        </w:rPr>
      </w:pPr>
    </w:p>
    <w:p w:rsidR="00B84D7E" w:rsidRDefault="00B84D7E" w:rsidP="00E55082">
      <w:pPr>
        <w:tabs>
          <w:tab w:val="left" w:pos="360"/>
          <w:tab w:val="left" w:pos="1080"/>
        </w:tabs>
        <w:spacing w:after="0" w:line="240" w:lineRule="auto"/>
        <w:jc w:val="center"/>
        <w:rPr>
          <w:rFonts w:ascii="Constantia" w:hAnsi="Constantia" w:cs="Times New Roman"/>
        </w:rPr>
      </w:pPr>
      <w:r>
        <w:rPr>
          <w:rFonts w:ascii="Constantia" w:hAnsi="Constantia" w:cs="Times New Roman"/>
        </w:rPr>
        <w:t xml:space="preserve">ASPECTS OF </w:t>
      </w:r>
      <w:r w:rsidR="00345389">
        <w:rPr>
          <w:rFonts w:ascii="Constantia" w:hAnsi="Constantia" w:cs="Times New Roman"/>
        </w:rPr>
        <w:t>QUALITY</w:t>
      </w:r>
      <w:r>
        <w:rPr>
          <w:rFonts w:ascii="Constantia" w:hAnsi="Constantia" w:cs="Times New Roman"/>
        </w:rPr>
        <w:t>:</w:t>
      </w:r>
    </w:p>
    <w:p w:rsidR="005D6530" w:rsidRDefault="00882CA5" w:rsidP="00E55082">
      <w:pPr>
        <w:tabs>
          <w:tab w:val="left" w:pos="360"/>
          <w:tab w:val="left" w:pos="1080"/>
        </w:tabs>
        <w:spacing w:after="0" w:line="240" w:lineRule="auto"/>
        <w:jc w:val="center"/>
        <w:rPr>
          <w:rFonts w:ascii="Constantia" w:hAnsi="Constantia" w:cs="Times New Roman"/>
        </w:rPr>
      </w:pPr>
      <w:r>
        <w:rPr>
          <w:rFonts w:ascii="Constantia" w:hAnsi="Constantia" w:cs="Times New Roman"/>
        </w:rPr>
        <w:t xml:space="preserve"> </w:t>
      </w:r>
      <w:r w:rsidR="00894A82">
        <w:rPr>
          <w:rFonts w:ascii="Constantia" w:hAnsi="Constantia" w:cs="Times New Roman"/>
        </w:rPr>
        <w:t>REFERENCES, METHODOL</w:t>
      </w:r>
      <w:r w:rsidR="0095613A">
        <w:rPr>
          <w:rFonts w:ascii="Constantia" w:hAnsi="Constantia" w:cs="Times New Roman"/>
        </w:rPr>
        <w:t>O</w:t>
      </w:r>
      <w:r w:rsidR="00894A82">
        <w:rPr>
          <w:rFonts w:ascii="Constantia" w:hAnsi="Constantia" w:cs="Times New Roman"/>
        </w:rPr>
        <w:t xml:space="preserve">GY, STRENGTHS </w:t>
      </w:r>
      <w:r w:rsidR="00AC65E8">
        <w:rPr>
          <w:rFonts w:ascii="Constantia" w:hAnsi="Constantia" w:cs="Times New Roman"/>
        </w:rPr>
        <w:t xml:space="preserve">&amp; </w:t>
      </w:r>
      <w:r w:rsidR="00894A82">
        <w:rPr>
          <w:rFonts w:ascii="Constantia" w:hAnsi="Constantia" w:cs="Times New Roman"/>
        </w:rPr>
        <w:t>WEAKNESSES</w:t>
      </w:r>
    </w:p>
    <w:p w:rsidR="005D6530" w:rsidRDefault="005D6530" w:rsidP="00556B24">
      <w:pPr>
        <w:tabs>
          <w:tab w:val="left" w:pos="360"/>
          <w:tab w:val="left" w:pos="1080"/>
        </w:tabs>
        <w:spacing w:after="0" w:line="240" w:lineRule="auto"/>
        <w:rPr>
          <w:rFonts w:ascii="Constantia" w:hAnsi="Constantia" w:cs="Times New Roman"/>
        </w:rPr>
      </w:pPr>
    </w:p>
    <w:p w:rsidR="00345389" w:rsidRDefault="00345389" w:rsidP="00345389">
      <w:pPr>
        <w:spacing w:after="0" w:line="240" w:lineRule="auto"/>
        <w:ind w:firstLine="450"/>
        <w:rPr>
          <w:rFonts w:ascii="Constantia" w:hAnsi="Constantia" w:cs="Times New Roman"/>
          <w:lang w:val="en-GB"/>
        </w:rPr>
      </w:pPr>
      <w:r>
        <w:rPr>
          <w:rFonts w:ascii="Constantia" w:hAnsi="Constantia" w:cs="Times New Roman"/>
          <w:lang w:val="en-GB"/>
        </w:rPr>
        <w:t xml:space="preserve">Provocatively, the authors of </w:t>
      </w:r>
      <w:r w:rsidRPr="007B5DC0">
        <w:rPr>
          <w:rFonts w:ascii="Constantia" w:hAnsi="Constantia" w:cs="Times New Roman"/>
          <w:i/>
          <w:lang w:val="en-GB"/>
        </w:rPr>
        <w:t>Qualitative Research Methods</w:t>
      </w:r>
      <w:r>
        <w:rPr>
          <w:rFonts w:ascii="Constantia" w:hAnsi="Constantia" w:cs="Times New Roman"/>
          <w:i/>
          <w:lang w:val="en-GB"/>
        </w:rPr>
        <w:t xml:space="preserve"> </w:t>
      </w:r>
      <w:r w:rsidRPr="000828EC">
        <w:rPr>
          <w:rFonts w:ascii="Constantia" w:hAnsi="Constantia" w:cs="Times New Roman"/>
          <w:lang w:val="en-GB"/>
        </w:rPr>
        <w:t>(2020)</w:t>
      </w:r>
      <w:r>
        <w:rPr>
          <w:rFonts w:ascii="Constantia" w:hAnsi="Constantia" w:cs="Times New Roman"/>
          <w:i/>
          <w:lang w:val="en-GB"/>
        </w:rPr>
        <w:t xml:space="preserve"> </w:t>
      </w:r>
      <w:r>
        <w:rPr>
          <w:rFonts w:ascii="Constantia" w:hAnsi="Constantia" w:cs="Times New Roman"/>
          <w:lang w:val="en-GB"/>
        </w:rPr>
        <w:t>say, “Reflective thought and resulting adjustments to research tasks are often overlooked when presenting qualitative research – [even though they] are important indicators of quality in qualitative study.”</w:t>
      </w:r>
      <w:r>
        <w:rPr>
          <w:rStyle w:val="FootnoteReference"/>
          <w:rFonts w:ascii="Constantia" w:hAnsi="Constantia" w:cs="Times New Roman"/>
          <w:lang w:val="en-GB"/>
        </w:rPr>
        <w:footnoteReference w:id="16"/>
      </w:r>
      <w:r>
        <w:rPr>
          <w:rFonts w:ascii="Constantia" w:hAnsi="Constantia" w:cs="Times New Roman"/>
          <w:lang w:val="en-GB"/>
        </w:rPr>
        <w:t xml:space="preserve">  If that is the case in 202</w:t>
      </w:r>
      <w:r w:rsidR="007E78E2">
        <w:rPr>
          <w:rFonts w:ascii="Constantia" w:hAnsi="Constantia" w:cs="Times New Roman"/>
          <w:lang w:val="en-GB"/>
        </w:rPr>
        <w:t>0</w:t>
      </w:r>
      <w:r>
        <w:rPr>
          <w:rFonts w:ascii="Constantia" w:hAnsi="Constantia" w:cs="Times New Roman"/>
          <w:lang w:val="en-GB"/>
        </w:rPr>
        <w:t xml:space="preserve">, it should be no surprise that these </w:t>
      </w:r>
      <w:r w:rsidR="002A38F4">
        <w:rPr>
          <w:rFonts w:ascii="Constantia" w:hAnsi="Constantia" w:cs="Times New Roman"/>
          <w:lang w:val="en-GB"/>
        </w:rPr>
        <w:t xml:space="preserve">1990’s </w:t>
      </w:r>
      <w:r>
        <w:rPr>
          <w:rFonts w:ascii="Constantia" w:hAnsi="Constantia" w:cs="Times New Roman"/>
          <w:lang w:val="en-GB"/>
        </w:rPr>
        <w:t xml:space="preserve">articles are similar in their omission of reflective thought and its resulting adjustments.  Based on </w:t>
      </w:r>
      <w:r w:rsidR="00EC4B7C">
        <w:rPr>
          <w:rFonts w:ascii="Constantia" w:hAnsi="Constantia" w:cs="Times New Roman"/>
          <w:lang w:val="en-GB"/>
        </w:rPr>
        <w:t xml:space="preserve">textual </w:t>
      </w:r>
      <w:r>
        <w:rPr>
          <w:rFonts w:ascii="Constantia" w:hAnsi="Constantia" w:cs="Times New Roman"/>
          <w:lang w:val="en-GB"/>
        </w:rPr>
        <w:t>descriptions</w:t>
      </w:r>
      <w:r w:rsidR="00EC4B7C">
        <w:rPr>
          <w:rFonts w:ascii="Constantia" w:hAnsi="Constantia" w:cs="Times New Roman"/>
          <w:lang w:val="en-GB"/>
        </w:rPr>
        <w:t xml:space="preserve">, </w:t>
      </w:r>
      <w:r>
        <w:rPr>
          <w:rFonts w:ascii="Constantia" w:hAnsi="Constantia" w:cs="Times New Roman"/>
          <w:lang w:val="en-GB"/>
        </w:rPr>
        <w:t xml:space="preserve">it is attractive to say that Bennett is an “insider” </w:t>
      </w:r>
      <w:r w:rsidR="002A38F4">
        <w:rPr>
          <w:rFonts w:ascii="Constantia" w:hAnsi="Constantia" w:cs="Times New Roman"/>
          <w:lang w:val="en-GB"/>
        </w:rPr>
        <w:t xml:space="preserve">– research in her hometown - </w:t>
      </w:r>
      <w:r>
        <w:rPr>
          <w:rFonts w:ascii="Constantia" w:hAnsi="Constantia" w:cs="Times New Roman"/>
          <w:lang w:val="en-GB"/>
        </w:rPr>
        <w:t>while W &amp; W are “outsiders,”</w:t>
      </w:r>
      <w:r w:rsidR="002A38F4">
        <w:rPr>
          <w:rFonts w:ascii="Constantia" w:hAnsi="Constantia" w:cs="Times New Roman"/>
          <w:lang w:val="en-GB"/>
        </w:rPr>
        <w:t xml:space="preserve"> – research at various locations in Somerset County; </w:t>
      </w:r>
      <w:r>
        <w:rPr>
          <w:rFonts w:ascii="Constantia" w:hAnsi="Constantia" w:cs="Times New Roman"/>
          <w:lang w:val="en-GB"/>
        </w:rPr>
        <w:t xml:space="preserve">however, </w:t>
      </w:r>
      <w:r w:rsidR="0025296F">
        <w:rPr>
          <w:rFonts w:ascii="Constantia" w:hAnsi="Constantia" w:cs="Times New Roman"/>
          <w:lang w:val="en-GB"/>
        </w:rPr>
        <w:t>readers</w:t>
      </w:r>
      <w:r>
        <w:rPr>
          <w:rFonts w:ascii="Constantia" w:hAnsi="Constantia" w:cs="Times New Roman"/>
          <w:lang w:val="en-GB"/>
        </w:rPr>
        <w:t xml:space="preserve"> are not </w:t>
      </w:r>
      <w:r w:rsidR="0025296F">
        <w:rPr>
          <w:rFonts w:ascii="Constantia" w:hAnsi="Constantia" w:cs="Times New Roman"/>
          <w:lang w:val="en-GB"/>
        </w:rPr>
        <w:t>given baseline</w:t>
      </w:r>
      <w:r w:rsidR="00EC4B7C">
        <w:rPr>
          <w:rFonts w:ascii="Constantia" w:hAnsi="Constantia" w:cs="Times New Roman"/>
          <w:lang w:val="en-GB"/>
        </w:rPr>
        <w:t xml:space="preserve"> </w:t>
      </w:r>
      <w:r>
        <w:rPr>
          <w:rFonts w:ascii="Constantia" w:hAnsi="Constantia" w:cs="Times New Roman"/>
          <w:lang w:val="en-GB"/>
        </w:rPr>
        <w:t>perspective</w:t>
      </w:r>
      <w:r w:rsidR="00EC4B7C">
        <w:rPr>
          <w:rFonts w:ascii="Constantia" w:hAnsi="Constantia" w:cs="Times New Roman"/>
          <w:lang w:val="en-GB"/>
        </w:rPr>
        <w:t>s</w:t>
      </w:r>
      <w:r>
        <w:rPr>
          <w:rFonts w:ascii="Constantia" w:hAnsi="Constantia" w:cs="Times New Roman"/>
          <w:lang w:val="en-GB"/>
        </w:rPr>
        <w:t xml:space="preserve"> and relationship</w:t>
      </w:r>
      <w:r w:rsidR="0025296F">
        <w:rPr>
          <w:rFonts w:ascii="Constantia" w:hAnsi="Constantia" w:cs="Times New Roman"/>
          <w:lang w:val="en-GB"/>
        </w:rPr>
        <w:t>s</w:t>
      </w:r>
      <w:r>
        <w:rPr>
          <w:rFonts w:ascii="Constantia" w:hAnsi="Constantia" w:cs="Times New Roman"/>
          <w:lang w:val="en-GB"/>
        </w:rPr>
        <w:t xml:space="preserve"> to the </w:t>
      </w:r>
      <w:r w:rsidR="00EC4B7C">
        <w:rPr>
          <w:rFonts w:ascii="Constantia" w:hAnsi="Constantia" w:cs="Times New Roman"/>
          <w:lang w:val="en-GB"/>
        </w:rPr>
        <w:t>beliefs studie</w:t>
      </w:r>
      <w:r w:rsidR="0025296F">
        <w:rPr>
          <w:rFonts w:ascii="Constantia" w:hAnsi="Constantia" w:cs="Times New Roman"/>
          <w:lang w:val="en-GB"/>
        </w:rPr>
        <w:t>d</w:t>
      </w:r>
      <w:r w:rsidR="002A38F4">
        <w:rPr>
          <w:rFonts w:ascii="Constantia" w:hAnsi="Constantia" w:cs="Times New Roman"/>
          <w:lang w:val="en-GB"/>
        </w:rPr>
        <w:t xml:space="preserve">. Hence, </w:t>
      </w:r>
      <w:r w:rsidR="0025296F">
        <w:rPr>
          <w:rFonts w:ascii="Constantia" w:hAnsi="Constantia" w:cs="Times New Roman"/>
          <w:lang w:val="en-GB"/>
        </w:rPr>
        <w:t>no definit</w:t>
      </w:r>
      <w:r w:rsidR="002A38F4">
        <w:rPr>
          <w:rFonts w:ascii="Constantia" w:hAnsi="Constantia" w:cs="Times New Roman"/>
          <w:lang w:val="en-GB"/>
        </w:rPr>
        <w:t>ive</w:t>
      </w:r>
      <w:r>
        <w:rPr>
          <w:rFonts w:ascii="Constantia" w:hAnsi="Constantia" w:cs="Times New Roman"/>
          <w:lang w:val="en-GB"/>
        </w:rPr>
        <w:t xml:space="preserve"> </w:t>
      </w:r>
      <w:r w:rsidR="002A38F4">
        <w:rPr>
          <w:rFonts w:ascii="Constantia" w:hAnsi="Constantia" w:cs="Times New Roman"/>
          <w:lang w:val="en-GB"/>
        </w:rPr>
        <w:t>conclusion exists about res</w:t>
      </w:r>
      <w:r w:rsidR="0025296F">
        <w:rPr>
          <w:rFonts w:ascii="Constantia" w:hAnsi="Constantia" w:cs="Times New Roman"/>
          <w:lang w:val="en-GB"/>
        </w:rPr>
        <w:t>earchers</w:t>
      </w:r>
      <w:r w:rsidR="002A38F4">
        <w:rPr>
          <w:rFonts w:ascii="Constantia" w:hAnsi="Constantia" w:cs="Times New Roman"/>
          <w:lang w:val="en-GB"/>
        </w:rPr>
        <w:t>’</w:t>
      </w:r>
      <w:r w:rsidR="0025296F">
        <w:rPr>
          <w:rFonts w:ascii="Constantia" w:hAnsi="Constantia" w:cs="Times New Roman"/>
          <w:lang w:val="en-GB"/>
        </w:rPr>
        <w:t xml:space="preserve"> </w:t>
      </w:r>
      <w:r w:rsidR="002A38F4">
        <w:rPr>
          <w:rFonts w:ascii="Constantia" w:hAnsi="Constantia" w:cs="Times New Roman"/>
          <w:lang w:val="en-GB"/>
        </w:rPr>
        <w:t xml:space="preserve">amendments to </w:t>
      </w:r>
      <w:r w:rsidR="0025296F">
        <w:rPr>
          <w:rFonts w:ascii="Constantia" w:hAnsi="Constantia" w:cs="Times New Roman"/>
          <w:lang w:val="en-GB"/>
        </w:rPr>
        <w:t xml:space="preserve">personal opinions or actions as a result of </w:t>
      </w:r>
      <w:r w:rsidR="00EC4B7C">
        <w:rPr>
          <w:rFonts w:ascii="Constantia" w:hAnsi="Constantia" w:cs="Times New Roman"/>
          <w:lang w:val="en-GB"/>
        </w:rPr>
        <w:t>their</w:t>
      </w:r>
      <w:r w:rsidR="0025296F">
        <w:rPr>
          <w:rFonts w:ascii="Constantia" w:hAnsi="Constantia" w:cs="Times New Roman"/>
          <w:lang w:val="en-GB"/>
        </w:rPr>
        <w:t xml:space="preserve"> interview</w:t>
      </w:r>
      <w:r w:rsidR="002A38F4">
        <w:rPr>
          <w:rFonts w:ascii="Constantia" w:hAnsi="Constantia" w:cs="Times New Roman"/>
          <w:lang w:val="en-GB"/>
        </w:rPr>
        <w:t>ee interactions</w:t>
      </w:r>
      <w:r w:rsidR="0025296F">
        <w:rPr>
          <w:rFonts w:ascii="Constantia" w:hAnsi="Constantia" w:cs="Times New Roman"/>
          <w:lang w:val="en-GB"/>
        </w:rPr>
        <w:t xml:space="preserve">. </w:t>
      </w:r>
      <w:r w:rsidR="00EC4B7C">
        <w:rPr>
          <w:rFonts w:ascii="Constantia" w:hAnsi="Constantia" w:cs="Times New Roman"/>
          <w:lang w:val="en-GB"/>
        </w:rPr>
        <w:t xml:space="preserve"> </w:t>
      </w:r>
      <w:r w:rsidR="007E78E2">
        <w:rPr>
          <w:rFonts w:ascii="Constantia" w:hAnsi="Constantia" w:cs="Times New Roman"/>
          <w:lang w:val="en-GB"/>
        </w:rPr>
        <w:t xml:space="preserve">And, the quality of the research must be judged </w:t>
      </w:r>
      <w:r w:rsidR="00737059">
        <w:rPr>
          <w:rFonts w:ascii="Constantia" w:hAnsi="Constantia" w:cs="Times New Roman"/>
          <w:lang w:val="en-GB"/>
        </w:rPr>
        <w:t>by</w:t>
      </w:r>
      <w:r w:rsidR="007E78E2">
        <w:rPr>
          <w:rFonts w:ascii="Constantia" w:hAnsi="Constantia" w:cs="Times New Roman"/>
          <w:lang w:val="en-GB"/>
        </w:rPr>
        <w:t xml:space="preserve"> other criteria. </w:t>
      </w:r>
      <w:r w:rsidR="00EC4B7C">
        <w:rPr>
          <w:rFonts w:ascii="Constantia" w:hAnsi="Constantia" w:cs="Times New Roman"/>
          <w:lang w:val="en-GB"/>
        </w:rPr>
        <w:t xml:space="preserve">  </w:t>
      </w:r>
      <w:r>
        <w:rPr>
          <w:rFonts w:ascii="Constantia" w:hAnsi="Constantia" w:cs="Times New Roman"/>
          <w:lang w:val="en-GB"/>
        </w:rPr>
        <w:t xml:space="preserve"> </w:t>
      </w:r>
    </w:p>
    <w:p w:rsidR="0050649C" w:rsidRPr="0050649C" w:rsidRDefault="007E78E2" w:rsidP="00BF48C2">
      <w:pPr>
        <w:spacing w:after="0" w:line="240" w:lineRule="auto"/>
        <w:ind w:firstLine="450"/>
        <w:rPr>
          <w:rFonts w:ascii="Constantia" w:hAnsi="Constantia" w:cs="Times New Roman"/>
          <w:sz w:val="20"/>
          <w:szCs w:val="20"/>
          <w:lang w:val="en-GB"/>
        </w:rPr>
      </w:pPr>
      <w:r>
        <w:rPr>
          <w:rFonts w:ascii="Constantia" w:hAnsi="Constantia" w:cs="Times New Roman"/>
          <w:lang w:val="en-GB"/>
        </w:rPr>
        <w:t>For instance, r</w:t>
      </w:r>
      <w:r w:rsidR="001A3C14">
        <w:rPr>
          <w:rFonts w:ascii="Constantia" w:hAnsi="Constantia" w:cs="Times New Roman"/>
          <w:lang w:val="en-GB"/>
        </w:rPr>
        <w:t>eferences</w:t>
      </w:r>
      <w:r>
        <w:rPr>
          <w:rFonts w:ascii="Constantia" w:hAnsi="Constantia" w:cs="Times New Roman"/>
          <w:lang w:val="en-GB"/>
        </w:rPr>
        <w:t xml:space="preserve"> and their use</w:t>
      </w:r>
      <w:r w:rsidR="00F959FB">
        <w:rPr>
          <w:rFonts w:ascii="Constantia" w:hAnsi="Constantia" w:cs="Times New Roman"/>
          <w:lang w:val="en-GB"/>
        </w:rPr>
        <w:t xml:space="preserve"> – there are </w:t>
      </w:r>
      <w:r w:rsidR="003E6DBB">
        <w:rPr>
          <w:rFonts w:ascii="Constantia" w:hAnsi="Constantia" w:cs="Times New Roman"/>
          <w:lang w:val="en-GB"/>
        </w:rPr>
        <w:t>28 and 27</w:t>
      </w:r>
      <w:r w:rsidR="00AE3AAE">
        <w:rPr>
          <w:rFonts w:ascii="Constantia" w:hAnsi="Constantia" w:cs="Times New Roman"/>
          <w:lang w:val="en-GB"/>
        </w:rPr>
        <w:t xml:space="preserve"> </w:t>
      </w:r>
      <w:r w:rsidR="001A3C14">
        <w:rPr>
          <w:rFonts w:ascii="Constantia" w:hAnsi="Constantia" w:cs="Times New Roman"/>
          <w:lang w:val="en-GB"/>
        </w:rPr>
        <w:t>sources</w:t>
      </w:r>
      <w:r w:rsidR="00F959FB">
        <w:rPr>
          <w:rFonts w:ascii="Constantia" w:hAnsi="Constantia" w:cs="Times New Roman"/>
          <w:lang w:val="en-GB"/>
        </w:rPr>
        <w:t xml:space="preserve"> listed</w:t>
      </w:r>
      <w:r w:rsidR="003E6DBB">
        <w:rPr>
          <w:rFonts w:ascii="Constantia" w:hAnsi="Constantia" w:cs="Times New Roman"/>
          <w:lang w:val="en-GB"/>
        </w:rPr>
        <w:t xml:space="preserve">, </w:t>
      </w:r>
      <w:r w:rsidR="007120B5">
        <w:rPr>
          <w:rFonts w:ascii="Constantia" w:hAnsi="Constantia" w:cs="Times New Roman"/>
          <w:lang w:val="en-GB"/>
        </w:rPr>
        <w:t>respectively</w:t>
      </w:r>
      <w:r w:rsidR="0025296F">
        <w:rPr>
          <w:rFonts w:ascii="Constantia" w:hAnsi="Constantia" w:cs="Times New Roman"/>
          <w:lang w:val="en-GB"/>
        </w:rPr>
        <w:t xml:space="preserve">. </w:t>
      </w:r>
      <w:r w:rsidR="00515405">
        <w:rPr>
          <w:rFonts w:ascii="Constantia" w:hAnsi="Constantia" w:cs="Times New Roman"/>
          <w:lang w:val="en-GB"/>
        </w:rPr>
        <w:t xml:space="preserve"> </w:t>
      </w:r>
      <w:r w:rsidR="00ED0FF7">
        <w:rPr>
          <w:rFonts w:ascii="Constantia" w:hAnsi="Constantia" w:cs="Times New Roman"/>
          <w:lang w:val="en-GB"/>
        </w:rPr>
        <w:t xml:space="preserve">Bennett </w:t>
      </w:r>
      <w:r w:rsidR="004B3FD7">
        <w:rPr>
          <w:rFonts w:ascii="Constantia" w:hAnsi="Constantia" w:cs="Times New Roman"/>
          <w:lang w:val="en-GB"/>
        </w:rPr>
        <w:t>cited</w:t>
      </w:r>
      <w:r w:rsidR="007120B5">
        <w:rPr>
          <w:rFonts w:ascii="Constantia" w:hAnsi="Constantia" w:cs="Times New Roman"/>
          <w:lang w:val="en-GB"/>
        </w:rPr>
        <w:t xml:space="preserve"> ten </w:t>
      </w:r>
      <w:r w:rsidR="004B3FD7">
        <w:rPr>
          <w:rFonts w:ascii="Constantia" w:hAnsi="Constantia" w:cs="Times New Roman"/>
          <w:lang w:val="en-GB"/>
        </w:rPr>
        <w:t xml:space="preserve">primary sources </w:t>
      </w:r>
      <w:r w:rsidR="00ED0FF7">
        <w:rPr>
          <w:rFonts w:ascii="Constantia" w:hAnsi="Constantia" w:cs="Times New Roman"/>
          <w:lang w:val="en-GB"/>
        </w:rPr>
        <w:t>as</w:t>
      </w:r>
      <w:r w:rsidR="007120B5">
        <w:rPr>
          <w:rFonts w:ascii="Constantia" w:hAnsi="Constantia" w:cs="Times New Roman"/>
          <w:lang w:val="en-GB"/>
        </w:rPr>
        <w:t xml:space="preserve"> “informant content”</w:t>
      </w:r>
      <w:r w:rsidR="0027702C">
        <w:rPr>
          <w:rFonts w:ascii="Constantia" w:hAnsi="Constantia" w:cs="Times New Roman"/>
          <w:lang w:val="en-GB"/>
        </w:rPr>
        <w:t xml:space="preserve"> while</w:t>
      </w:r>
      <w:r w:rsidR="007120B5">
        <w:rPr>
          <w:rFonts w:ascii="Constantia" w:hAnsi="Constantia" w:cs="Times New Roman"/>
          <w:lang w:val="en-GB"/>
        </w:rPr>
        <w:t xml:space="preserve"> </w:t>
      </w:r>
      <w:r w:rsidR="007120B5" w:rsidRPr="00FB0CD0">
        <w:rPr>
          <w:rFonts w:ascii="Constantia" w:hAnsi="Constantia" w:cs="Times New Roman"/>
          <w:lang w:val="en-GB"/>
        </w:rPr>
        <w:t>W &amp; W</w:t>
      </w:r>
      <w:r w:rsidR="007120B5">
        <w:rPr>
          <w:rFonts w:ascii="Constantia" w:hAnsi="Constantia" w:cs="Times New Roman"/>
          <w:lang w:val="en-GB"/>
        </w:rPr>
        <w:t xml:space="preserve"> cited </w:t>
      </w:r>
      <w:r w:rsidR="0027702C">
        <w:rPr>
          <w:rFonts w:ascii="Constantia" w:hAnsi="Constantia" w:cs="Times New Roman"/>
          <w:lang w:val="en-GB"/>
        </w:rPr>
        <w:t xml:space="preserve">only </w:t>
      </w:r>
      <w:r w:rsidR="007120B5">
        <w:rPr>
          <w:rFonts w:ascii="Constantia" w:hAnsi="Constantia" w:cs="Times New Roman"/>
          <w:lang w:val="en-GB"/>
        </w:rPr>
        <w:t>one primary source:  a 1998 presentation by Gill en</w:t>
      </w:r>
      <w:r w:rsidR="007120B5" w:rsidRPr="00FB0CD0">
        <w:rPr>
          <w:rFonts w:ascii="Constantia" w:hAnsi="Constantia" w:cs="Times New Roman"/>
          <w:lang w:val="en-GB"/>
        </w:rPr>
        <w:t xml:space="preserve">titled </w:t>
      </w:r>
      <w:r w:rsidR="007120B5">
        <w:rPr>
          <w:rFonts w:ascii="Constantia" w:hAnsi="Constantia" w:cs="Times New Roman"/>
          <w:lang w:val="en-GB"/>
        </w:rPr>
        <w:t>‘</w:t>
      </w:r>
      <w:r w:rsidR="007120B5" w:rsidRPr="00FB0CD0">
        <w:rPr>
          <w:rFonts w:ascii="Constantia" w:hAnsi="Constantia" w:cs="Times New Roman"/>
          <w:lang w:val="en-GB"/>
        </w:rPr>
        <w:t xml:space="preserve">Religious </w:t>
      </w:r>
      <w:r w:rsidR="007120B5">
        <w:rPr>
          <w:rFonts w:ascii="Constantia" w:hAnsi="Constantia" w:cs="Times New Roman"/>
          <w:lang w:val="en-GB"/>
        </w:rPr>
        <w:t>B</w:t>
      </w:r>
      <w:r w:rsidR="007120B5" w:rsidRPr="00FB0CD0">
        <w:rPr>
          <w:rFonts w:ascii="Constantia" w:hAnsi="Constantia" w:cs="Times New Roman"/>
          <w:lang w:val="en-GB"/>
        </w:rPr>
        <w:t>elonging and Moral Values</w:t>
      </w:r>
      <w:r w:rsidR="007120B5">
        <w:rPr>
          <w:rFonts w:ascii="Constantia" w:hAnsi="Constantia" w:cs="Times New Roman"/>
          <w:lang w:val="en-GB"/>
        </w:rPr>
        <w:t>’ that they used to demonstrate calling into question a widely held belief of sociologists, i.e., ‘western secularization has so marginalized religious belief that it now has little influence on moral attitudes and behaviour.’</w:t>
      </w:r>
      <w:r w:rsidR="007120B5">
        <w:rPr>
          <w:rStyle w:val="FootnoteReference"/>
          <w:rFonts w:ascii="Constantia" w:hAnsi="Constantia" w:cs="Times New Roman"/>
          <w:lang w:val="en-GB"/>
        </w:rPr>
        <w:footnoteReference w:id="17"/>
      </w:r>
      <w:r w:rsidR="007120B5">
        <w:rPr>
          <w:rFonts w:ascii="Constantia" w:hAnsi="Constantia" w:cs="Times New Roman"/>
          <w:lang w:val="en-GB"/>
        </w:rPr>
        <w:t xml:space="preserve"> </w:t>
      </w:r>
      <w:r w:rsidR="007C6AA1">
        <w:rPr>
          <w:rFonts w:ascii="Constantia" w:hAnsi="Constantia" w:cs="Times New Roman"/>
          <w:lang w:val="en-GB"/>
        </w:rPr>
        <w:t xml:space="preserve"> </w:t>
      </w:r>
      <w:r w:rsidR="007120B5">
        <w:rPr>
          <w:rFonts w:ascii="Constantia" w:hAnsi="Constantia" w:cs="Times New Roman"/>
          <w:lang w:val="en-GB"/>
        </w:rPr>
        <w:t xml:space="preserve">Bennett’s </w:t>
      </w:r>
      <w:r w:rsidR="003E6DBB">
        <w:rPr>
          <w:rFonts w:ascii="Constantia" w:hAnsi="Constantia" w:cs="Times New Roman"/>
          <w:lang w:val="en-GB"/>
        </w:rPr>
        <w:t xml:space="preserve">historical book citations are dated:  1696, 1705, 1787, 1848 and, 1866.  </w:t>
      </w:r>
      <w:r w:rsidR="004B3FD7">
        <w:rPr>
          <w:rFonts w:ascii="Constantia" w:hAnsi="Constantia" w:cs="Times New Roman"/>
          <w:lang w:val="en-GB"/>
        </w:rPr>
        <w:t>T</w:t>
      </w:r>
      <w:r w:rsidR="003E6DBB">
        <w:rPr>
          <w:rFonts w:ascii="Constantia" w:hAnsi="Constantia" w:cs="Times New Roman"/>
          <w:lang w:val="en-GB"/>
        </w:rPr>
        <w:t xml:space="preserve">wo books and five articles date from 1925 to 1958 </w:t>
      </w:r>
      <w:r w:rsidR="004B3FD7">
        <w:rPr>
          <w:rFonts w:ascii="Constantia" w:hAnsi="Constantia" w:cs="Times New Roman"/>
          <w:lang w:val="en-GB"/>
        </w:rPr>
        <w:t xml:space="preserve">and </w:t>
      </w:r>
      <w:r w:rsidR="003E6DBB">
        <w:rPr>
          <w:rFonts w:ascii="Constantia" w:hAnsi="Constantia" w:cs="Times New Roman"/>
          <w:lang w:val="en-GB"/>
        </w:rPr>
        <w:t>may</w:t>
      </w:r>
      <w:r w:rsidR="0027702C">
        <w:rPr>
          <w:rFonts w:ascii="Constantia" w:hAnsi="Constantia" w:cs="Times New Roman"/>
          <w:lang w:val="en-GB"/>
        </w:rPr>
        <w:t xml:space="preserve"> </w:t>
      </w:r>
      <w:r w:rsidR="003E6DBB">
        <w:rPr>
          <w:rFonts w:ascii="Constantia" w:hAnsi="Constantia" w:cs="Times New Roman"/>
          <w:lang w:val="en-GB"/>
        </w:rPr>
        <w:t xml:space="preserve">have been archived sources. </w:t>
      </w:r>
      <w:r w:rsidR="007D5D64">
        <w:rPr>
          <w:rFonts w:ascii="Constantia" w:hAnsi="Constantia" w:cs="Times New Roman"/>
          <w:lang w:val="en-GB"/>
        </w:rPr>
        <w:t>E</w:t>
      </w:r>
      <w:r w:rsidR="00C613F6">
        <w:rPr>
          <w:rFonts w:ascii="Constantia" w:hAnsi="Constantia" w:cs="Times New Roman"/>
          <w:lang w:val="en-GB"/>
        </w:rPr>
        <w:t>arly books set the stage for her research and inform historical perspectives of folklore that eventually conjoin</w:t>
      </w:r>
      <w:r w:rsidR="00A131BB">
        <w:rPr>
          <w:rFonts w:ascii="Constantia" w:hAnsi="Constantia" w:cs="Times New Roman"/>
          <w:lang w:val="en-GB"/>
        </w:rPr>
        <w:t>s</w:t>
      </w:r>
      <w:r w:rsidR="00C613F6">
        <w:rPr>
          <w:rFonts w:ascii="Constantia" w:hAnsi="Constantia" w:cs="Times New Roman"/>
          <w:lang w:val="en-GB"/>
        </w:rPr>
        <w:t xml:space="preserve"> into the </w:t>
      </w:r>
      <w:r w:rsidR="00A131BB">
        <w:rPr>
          <w:rFonts w:ascii="Constantia" w:hAnsi="Constantia" w:cs="Times New Roman"/>
          <w:lang w:val="en-GB"/>
        </w:rPr>
        <w:t xml:space="preserve">1990 </w:t>
      </w:r>
      <w:r w:rsidR="00C613F6">
        <w:rPr>
          <w:rFonts w:ascii="Constantia" w:hAnsi="Constantia" w:cs="Times New Roman"/>
          <w:lang w:val="en-GB"/>
        </w:rPr>
        <w:t>practices</w:t>
      </w:r>
      <w:r w:rsidR="00A131BB">
        <w:rPr>
          <w:rFonts w:ascii="Constantia" w:hAnsi="Constantia" w:cs="Times New Roman"/>
          <w:lang w:val="en-GB"/>
        </w:rPr>
        <w:t xml:space="preserve"> she studied.  </w:t>
      </w:r>
      <w:r w:rsidR="003E6DBB">
        <w:rPr>
          <w:rFonts w:ascii="Constantia" w:hAnsi="Constantia" w:cs="Times New Roman"/>
          <w:lang w:val="en-GB"/>
        </w:rPr>
        <w:t>W &amp; W cite one potentially archived source - a 1947 Mass-Observation article, ‘Puzzled people’ – that first identified belief in reincarnation in a London borough</w:t>
      </w:r>
      <w:r w:rsidR="0025296F">
        <w:rPr>
          <w:rFonts w:ascii="Constantia" w:hAnsi="Constantia" w:cs="Times New Roman"/>
          <w:lang w:val="en-GB"/>
        </w:rPr>
        <w:t xml:space="preserve">.  </w:t>
      </w:r>
      <w:r w:rsidR="007C6AA1">
        <w:rPr>
          <w:rFonts w:ascii="Constantia" w:hAnsi="Constantia" w:cs="Times New Roman"/>
          <w:lang w:val="en-GB"/>
        </w:rPr>
        <w:t xml:space="preserve">Most, if not all, of the archived sources may have been provided by university libraries since all three authors are so affiliated: the Universities of Mississippi, Colorado and Utah (Bennett), the University of Reading and the University of Bath (Walter), </w:t>
      </w:r>
      <w:r w:rsidR="007C6AA1">
        <w:rPr>
          <w:rStyle w:val="FootnoteReference"/>
          <w:rFonts w:ascii="Constantia" w:hAnsi="Constantia" w:cs="Times New Roman"/>
          <w:lang w:val="en-GB"/>
        </w:rPr>
        <w:footnoteReference w:id="18"/>
      </w:r>
      <w:r w:rsidR="007C6AA1">
        <w:rPr>
          <w:rFonts w:ascii="Constantia" w:hAnsi="Constantia" w:cs="Times New Roman"/>
          <w:lang w:val="en-GB"/>
        </w:rPr>
        <w:t xml:space="preserve"> and the Open University (Waterhouse). </w:t>
      </w:r>
      <w:r w:rsidR="007C6AA1">
        <w:rPr>
          <w:rStyle w:val="FootnoteReference"/>
          <w:rFonts w:ascii="Constantia" w:hAnsi="Constantia" w:cs="Times New Roman"/>
          <w:lang w:val="en-GB"/>
        </w:rPr>
        <w:footnoteReference w:id="19"/>
      </w:r>
      <w:r w:rsidR="007C6AA1">
        <w:rPr>
          <w:rFonts w:ascii="Constantia" w:hAnsi="Constantia" w:cs="Times New Roman"/>
          <w:lang w:val="en-GB"/>
        </w:rPr>
        <w:t xml:space="preserve">  </w:t>
      </w:r>
      <w:r w:rsidR="0025296F">
        <w:rPr>
          <w:rFonts w:ascii="Constantia" w:hAnsi="Constantia" w:cs="Times New Roman"/>
          <w:lang w:val="en-GB"/>
        </w:rPr>
        <w:t xml:space="preserve">In all, Bennett cites 19 secondary sources: 11 books, dating from 1696 to 1988, and eight articles dating from 1925 to 1986.  Whereas, W &amp; W references 26 secondary sources: 20 books, dating from 1955 and 1996, and six articles dating from 1990 to 1998.  </w:t>
      </w:r>
      <w:r w:rsidR="007C6AA1">
        <w:rPr>
          <w:rFonts w:ascii="Constantia" w:hAnsi="Constantia" w:cs="Times New Roman"/>
          <w:lang w:val="en-GB"/>
        </w:rPr>
        <w:t>A</w:t>
      </w:r>
      <w:r w:rsidR="003E6DBB">
        <w:rPr>
          <w:rFonts w:ascii="Constantia" w:hAnsi="Constantia" w:cs="Times New Roman"/>
          <w:lang w:val="en-GB"/>
        </w:rPr>
        <w:t xml:space="preserve">ll </w:t>
      </w:r>
      <w:r w:rsidR="007C6AA1">
        <w:rPr>
          <w:rFonts w:ascii="Constantia" w:hAnsi="Constantia" w:cs="Times New Roman"/>
          <w:lang w:val="en-GB"/>
        </w:rPr>
        <w:t xml:space="preserve">their </w:t>
      </w:r>
      <w:r w:rsidR="003E6DBB">
        <w:rPr>
          <w:rFonts w:ascii="Constantia" w:hAnsi="Constantia" w:cs="Times New Roman"/>
          <w:lang w:val="en-GB"/>
        </w:rPr>
        <w:t>other references date from 1965 to 1999</w:t>
      </w:r>
      <w:r w:rsidR="0019630C">
        <w:rPr>
          <w:rFonts w:ascii="Constantia" w:hAnsi="Constantia" w:cs="Times New Roman"/>
          <w:lang w:val="en-GB"/>
        </w:rPr>
        <w:t xml:space="preserve"> and deal primarily with religion, privatization of belief, New Age, and spiritualism</w:t>
      </w:r>
      <w:r w:rsidR="00B910B7">
        <w:rPr>
          <w:rFonts w:ascii="Constantia" w:hAnsi="Constantia" w:cs="Times New Roman"/>
          <w:lang w:val="en-GB"/>
        </w:rPr>
        <w:t xml:space="preserve">. Four, however, </w:t>
      </w:r>
      <w:r w:rsidR="002E7430">
        <w:rPr>
          <w:rFonts w:ascii="Constantia" w:hAnsi="Constantia" w:cs="Times New Roman"/>
          <w:lang w:val="en-GB"/>
        </w:rPr>
        <w:t xml:space="preserve">deal </w:t>
      </w:r>
      <w:r w:rsidR="00103D19">
        <w:rPr>
          <w:rFonts w:ascii="Constantia" w:hAnsi="Constantia" w:cs="Times New Roman"/>
          <w:lang w:val="en-GB"/>
        </w:rPr>
        <w:t xml:space="preserve">directly with </w:t>
      </w:r>
      <w:r w:rsidR="002E7430">
        <w:rPr>
          <w:rFonts w:ascii="Constantia" w:hAnsi="Constantia" w:cs="Times New Roman"/>
          <w:lang w:val="en-GB"/>
        </w:rPr>
        <w:t>past li</w:t>
      </w:r>
      <w:r w:rsidR="00103D19">
        <w:rPr>
          <w:rFonts w:ascii="Constantia" w:hAnsi="Constantia" w:cs="Times New Roman"/>
          <w:lang w:val="en-GB"/>
        </w:rPr>
        <w:t>fe regression, therapy, or experiences</w:t>
      </w:r>
      <w:r w:rsidR="002E7430">
        <w:rPr>
          <w:rFonts w:ascii="Constantia" w:hAnsi="Constantia" w:cs="Times New Roman"/>
          <w:lang w:val="en-GB"/>
        </w:rPr>
        <w:t xml:space="preserve">. </w:t>
      </w:r>
      <w:r w:rsidR="000A7EF4">
        <w:rPr>
          <w:rFonts w:ascii="Constantia" w:hAnsi="Constantia" w:cs="Times New Roman"/>
          <w:lang w:val="en-GB"/>
        </w:rPr>
        <w:t xml:space="preserve"> </w:t>
      </w:r>
      <w:r w:rsidR="00A131BB">
        <w:rPr>
          <w:rFonts w:ascii="Constantia" w:hAnsi="Constantia" w:cs="Times New Roman"/>
          <w:lang w:val="en-GB"/>
        </w:rPr>
        <w:t xml:space="preserve">With this in mind, </w:t>
      </w:r>
      <w:r w:rsidR="00B910B7">
        <w:rPr>
          <w:rFonts w:ascii="Constantia" w:hAnsi="Constantia" w:cs="Times New Roman"/>
          <w:lang w:val="en-GB"/>
        </w:rPr>
        <w:t>it is difficult to believe that the authors were unaware that</w:t>
      </w:r>
      <w:r w:rsidR="00BF48C2">
        <w:rPr>
          <w:rFonts w:ascii="Constantia" w:hAnsi="Constantia" w:cs="Times New Roman"/>
          <w:lang w:val="en-GB"/>
        </w:rPr>
        <w:t>, “</w:t>
      </w:r>
      <w:r w:rsidR="0050649C" w:rsidRPr="00BF48C2">
        <w:rPr>
          <w:rFonts w:ascii="Constantia" w:hAnsi="Constantia"/>
          <w:color w:val="000000"/>
          <w:shd w:val="clear" w:color="auto" w:fill="FFFFFF"/>
        </w:rPr>
        <w:t>Past life memories are typically experienced by very young childr</w:t>
      </w:r>
      <w:r w:rsidR="00F959FB" w:rsidRPr="00BF48C2">
        <w:rPr>
          <w:rFonts w:ascii="Constantia" w:hAnsi="Constantia"/>
          <w:color w:val="000000"/>
          <w:shd w:val="clear" w:color="auto" w:fill="FFFFFF"/>
        </w:rPr>
        <w:t>en, and fade within a few years</w:t>
      </w:r>
      <w:r w:rsidR="0050649C" w:rsidRPr="00BF48C2">
        <w:rPr>
          <w:rFonts w:ascii="Constantia" w:hAnsi="Constantia"/>
          <w:color w:val="000000"/>
          <w:shd w:val="clear" w:color="auto" w:fill="FFFFFF"/>
        </w:rPr>
        <w:t>.</w:t>
      </w:r>
      <w:r w:rsidR="00BF48C2">
        <w:rPr>
          <w:rFonts w:ascii="Constantia" w:hAnsi="Constantia"/>
          <w:color w:val="000000"/>
          <w:shd w:val="clear" w:color="auto" w:fill="FFFFFF"/>
        </w:rPr>
        <w:t>”</w:t>
      </w:r>
      <w:r w:rsidR="0050649C" w:rsidRPr="0050649C">
        <w:rPr>
          <w:rFonts w:ascii="Constantia" w:hAnsi="Constantia"/>
          <w:color w:val="000000"/>
          <w:sz w:val="20"/>
          <w:szCs w:val="20"/>
          <w:shd w:val="clear" w:color="auto" w:fill="FFFFFF"/>
        </w:rPr>
        <w:t> </w:t>
      </w:r>
      <w:r w:rsidR="0050649C">
        <w:rPr>
          <w:rStyle w:val="FootnoteReference"/>
          <w:rFonts w:ascii="Constantia" w:hAnsi="Constantia"/>
          <w:color w:val="000000"/>
          <w:sz w:val="20"/>
          <w:szCs w:val="20"/>
          <w:shd w:val="clear" w:color="auto" w:fill="FFFFFF"/>
        </w:rPr>
        <w:footnoteReference w:id="20"/>
      </w:r>
    </w:p>
    <w:p w:rsidR="003E6DBB" w:rsidRDefault="002C20A4" w:rsidP="00D20DC4">
      <w:pPr>
        <w:spacing w:after="0" w:line="240" w:lineRule="auto"/>
        <w:ind w:firstLine="450"/>
        <w:rPr>
          <w:rFonts w:ascii="Constantia" w:hAnsi="Constantia" w:cs="Times New Roman"/>
          <w:lang w:val="en-GB"/>
        </w:rPr>
      </w:pPr>
      <w:r>
        <w:rPr>
          <w:rFonts w:ascii="Constantia" w:hAnsi="Constantia" w:cs="Times New Roman"/>
          <w:lang w:val="en-GB"/>
        </w:rPr>
        <w:lastRenderedPageBreak/>
        <w:t>In light of s</w:t>
      </w:r>
      <w:r w:rsidR="00A131BB">
        <w:rPr>
          <w:rFonts w:ascii="Constantia" w:hAnsi="Constantia" w:cs="Times New Roman"/>
          <w:lang w:val="en-GB"/>
        </w:rPr>
        <w:t xml:space="preserve">imilar findings </w:t>
      </w:r>
      <w:r>
        <w:rPr>
          <w:rFonts w:ascii="Constantia" w:hAnsi="Constantia" w:cs="Times New Roman"/>
          <w:lang w:val="en-GB"/>
        </w:rPr>
        <w:t xml:space="preserve">reported by past-life researchers for </w:t>
      </w:r>
      <w:r w:rsidR="00A131BB">
        <w:rPr>
          <w:rFonts w:ascii="Constantia" w:hAnsi="Constantia" w:cs="Times New Roman"/>
          <w:lang w:val="en-GB"/>
        </w:rPr>
        <w:t>the past 50-years</w:t>
      </w:r>
      <w:r>
        <w:rPr>
          <w:rFonts w:ascii="Constantia" w:hAnsi="Constantia" w:cs="Times New Roman"/>
          <w:lang w:val="en-GB"/>
        </w:rPr>
        <w:t>,</w:t>
      </w:r>
      <w:r w:rsidRPr="002C20A4">
        <w:rPr>
          <w:rStyle w:val="FootnoteReference"/>
          <w:rFonts w:ascii="Constantia" w:hAnsi="Constantia" w:cs="Times New Roman"/>
          <w:lang w:val="en-GB"/>
        </w:rPr>
        <w:t xml:space="preserve"> </w:t>
      </w:r>
      <w:r>
        <w:rPr>
          <w:rStyle w:val="FootnoteReference"/>
          <w:rFonts w:ascii="Constantia" w:hAnsi="Constantia" w:cs="Times New Roman"/>
          <w:lang w:val="en-GB"/>
        </w:rPr>
        <w:footnoteReference w:id="21"/>
      </w:r>
      <w:r>
        <w:rPr>
          <w:rFonts w:ascii="Constantia" w:hAnsi="Constantia" w:cs="Times New Roman"/>
          <w:lang w:val="en-GB"/>
        </w:rPr>
        <w:t xml:space="preserve"> one</w:t>
      </w:r>
      <w:r w:rsidR="00A131BB">
        <w:rPr>
          <w:rFonts w:ascii="Constantia" w:hAnsi="Constantia" w:cs="Times New Roman"/>
          <w:lang w:val="en-GB"/>
        </w:rPr>
        <w:t xml:space="preserve"> wonders why </w:t>
      </w:r>
      <w:r>
        <w:rPr>
          <w:rFonts w:ascii="Constantia" w:hAnsi="Constantia" w:cs="Times New Roman"/>
          <w:lang w:val="en-GB"/>
        </w:rPr>
        <w:t xml:space="preserve">W </w:t>
      </w:r>
      <w:r w:rsidR="00A131BB">
        <w:rPr>
          <w:rFonts w:ascii="Constantia" w:hAnsi="Constantia" w:cs="Times New Roman"/>
          <w:lang w:val="en-GB"/>
        </w:rPr>
        <w:t xml:space="preserve">&amp; </w:t>
      </w:r>
      <w:r>
        <w:rPr>
          <w:rFonts w:ascii="Constantia" w:hAnsi="Constantia" w:cs="Times New Roman"/>
          <w:lang w:val="en-GB"/>
        </w:rPr>
        <w:t>W chose to report</w:t>
      </w:r>
      <w:r w:rsidR="00666DEB">
        <w:rPr>
          <w:rFonts w:ascii="Constantia" w:hAnsi="Constantia" w:cs="Times New Roman"/>
          <w:lang w:val="en-GB"/>
        </w:rPr>
        <w:t xml:space="preserve"> </w:t>
      </w:r>
      <w:r w:rsidR="00103D19">
        <w:rPr>
          <w:rFonts w:ascii="Constantia" w:hAnsi="Constantia" w:cs="Times New Roman"/>
          <w:lang w:val="en-GB"/>
        </w:rPr>
        <w:t>‘fleeting and insubstantial past-life memories’ unlike those found in popular books on reincarnation and past-life regression</w:t>
      </w:r>
      <w:r w:rsidR="00103D19">
        <w:rPr>
          <w:rStyle w:val="FootnoteReference"/>
          <w:rFonts w:ascii="Constantia" w:hAnsi="Constantia" w:cs="Times New Roman"/>
          <w:lang w:val="en-GB"/>
        </w:rPr>
        <w:footnoteReference w:id="22"/>
      </w:r>
      <w:r w:rsidR="00666DEB">
        <w:rPr>
          <w:rFonts w:ascii="Constantia" w:hAnsi="Constantia" w:cs="Times New Roman"/>
          <w:lang w:val="en-GB"/>
        </w:rPr>
        <w:t xml:space="preserve"> instead of reporting the</w:t>
      </w:r>
      <w:r w:rsidR="00822A65">
        <w:rPr>
          <w:rFonts w:ascii="Constantia" w:hAnsi="Constantia" w:cs="Times New Roman"/>
          <w:lang w:val="en-GB"/>
        </w:rPr>
        <w:t xml:space="preserve">ir findings </w:t>
      </w:r>
      <w:r w:rsidR="00666DEB">
        <w:rPr>
          <w:rFonts w:ascii="Constantia" w:hAnsi="Constantia" w:cs="Times New Roman"/>
          <w:lang w:val="en-GB"/>
        </w:rPr>
        <w:t xml:space="preserve">as consistent with </w:t>
      </w:r>
      <w:r w:rsidR="00822A65">
        <w:rPr>
          <w:rFonts w:ascii="Constantia" w:hAnsi="Constantia" w:cs="Times New Roman"/>
          <w:lang w:val="en-GB"/>
        </w:rPr>
        <w:t xml:space="preserve">other </w:t>
      </w:r>
      <w:r w:rsidR="00666DEB">
        <w:rPr>
          <w:rFonts w:ascii="Constantia" w:hAnsi="Constantia" w:cs="Times New Roman"/>
          <w:lang w:val="en-GB"/>
        </w:rPr>
        <w:t xml:space="preserve">research </w:t>
      </w:r>
      <w:r w:rsidR="00822A65">
        <w:rPr>
          <w:rFonts w:ascii="Constantia" w:hAnsi="Constantia" w:cs="Times New Roman"/>
          <w:lang w:val="en-GB"/>
        </w:rPr>
        <w:t xml:space="preserve">conducted </w:t>
      </w:r>
      <w:r w:rsidR="00666DEB">
        <w:rPr>
          <w:rFonts w:ascii="Constantia" w:hAnsi="Constantia" w:cs="Times New Roman"/>
          <w:lang w:val="en-GB"/>
        </w:rPr>
        <w:t xml:space="preserve">about past-life memories </w:t>
      </w:r>
      <w:r>
        <w:rPr>
          <w:rFonts w:ascii="Constantia" w:hAnsi="Constantia" w:cs="Times New Roman"/>
          <w:lang w:val="en-GB"/>
        </w:rPr>
        <w:t>at</w:t>
      </w:r>
      <w:r w:rsidR="00822A65">
        <w:rPr>
          <w:rFonts w:ascii="Constantia" w:hAnsi="Constantia" w:cs="Times New Roman"/>
          <w:lang w:val="en-GB"/>
        </w:rPr>
        <w:t>, for instance, the University of Virginia</w:t>
      </w:r>
      <w:r>
        <w:rPr>
          <w:rFonts w:ascii="Constantia" w:hAnsi="Constantia" w:cs="Times New Roman"/>
          <w:lang w:val="en-GB"/>
        </w:rPr>
        <w:t>.</w:t>
      </w:r>
      <w:r w:rsidR="00822A65">
        <w:rPr>
          <w:rFonts w:ascii="Constantia" w:hAnsi="Constantia" w:cs="Times New Roman"/>
          <w:lang w:val="en-GB"/>
        </w:rPr>
        <w:t xml:space="preserve"> </w:t>
      </w:r>
      <w:r w:rsidR="00822A65">
        <w:rPr>
          <w:rStyle w:val="FootnoteReference"/>
          <w:rFonts w:ascii="Constantia" w:hAnsi="Constantia" w:cs="Times New Roman"/>
          <w:lang w:val="en-GB"/>
        </w:rPr>
        <w:footnoteReference w:id="23"/>
      </w:r>
      <w:r w:rsidR="00103D19">
        <w:rPr>
          <w:rFonts w:ascii="Constantia" w:hAnsi="Constantia" w:cs="Times New Roman"/>
          <w:lang w:val="en-GB"/>
        </w:rPr>
        <w:t xml:space="preserve">  </w:t>
      </w:r>
    </w:p>
    <w:p w:rsidR="00954058" w:rsidRDefault="003E6DBB" w:rsidP="00D20DC4">
      <w:pPr>
        <w:shd w:val="clear" w:color="auto" w:fill="FFFFFF"/>
        <w:tabs>
          <w:tab w:val="left" w:pos="360"/>
          <w:tab w:val="left" w:pos="1080"/>
        </w:tabs>
        <w:spacing w:after="0" w:line="240" w:lineRule="auto"/>
        <w:rPr>
          <w:rFonts w:ascii="Constantia" w:hAnsi="Constantia" w:cs="Times New Roman"/>
          <w:lang w:val="en-GB"/>
        </w:rPr>
      </w:pPr>
      <w:r>
        <w:rPr>
          <w:rFonts w:ascii="Constantia" w:hAnsi="Constantia" w:cs="Times New Roman"/>
          <w:lang w:val="en-GB"/>
        </w:rPr>
        <w:tab/>
      </w:r>
      <w:r w:rsidR="00AB27E5">
        <w:rPr>
          <w:rFonts w:ascii="Constantia" w:hAnsi="Constantia" w:cs="Times New Roman"/>
          <w:lang w:val="en-GB"/>
        </w:rPr>
        <w:t xml:space="preserve"> </w:t>
      </w:r>
      <w:r w:rsidR="001A4B91">
        <w:rPr>
          <w:rFonts w:ascii="Constantia" w:hAnsi="Constantia" w:cs="Times New Roman"/>
          <w:lang w:val="en-GB"/>
        </w:rPr>
        <w:t>U</w:t>
      </w:r>
      <w:r w:rsidR="005833FA">
        <w:rPr>
          <w:rFonts w:ascii="Constantia" w:hAnsi="Constantia" w:cs="Times New Roman"/>
          <w:lang w:val="en-GB"/>
        </w:rPr>
        <w:t>nstructured interviews</w:t>
      </w:r>
      <w:r w:rsidR="00A24B58">
        <w:rPr>
          <w:rFonts w:ascii="Constantia" w:hAnsi="Constantia" w:cs="Times New Roman"/>
          <w:lang w:val="en-GB"/>
        </w:rPr>
        <w:t xml:space="preserve"> </w:t>
      </w:r>
      <w:r w:rsidR="001A4B91">
        <w:rPr>
          <w:rFonts w:ascii="Constantia" w:hAnsi="Constantia" w:cs="Times New Roman"/>
          <w:lang w:val="en-GB"/>
        </w:rPr>
        <w:t xml:space="preserve">were employed in both studies and </w:t>
      </w:r>
      <w:r w:rsidR="00A814DC">
        <w:rPr>
          <w:rFonts w:ascii="Constantia" w:hAnsi="Constantia" w:cs="Times New Roman"/>
          <w:lang w:val="en-GB"/>
        </w:rPr>
        <w:t>in the skilled hands of these interviewers were</w:t>
      </w:r>
      <w:r w:rsidR="003761FC">
        <w:rPr>
          <w:rFonts w:ascii="Constantia" w:hAnsi="Constantia" w:cs="Times New Roman"/>
          <w:lang w:val="en-GB"/>
        </w:rPr>
        <w:t>, most likely,</w:t>
      </w:r>
      <w:r w:rsidR="007755C4">
        <w:rPr>
          <w:rFonts w:ascii="Constantia" w:hAnsi="Constantia" w:cs="Times New Roman"/>
          <w:lang w:val="en-GB"/>
        </w:rPr>
        <w:t xml:space="preserve"> </w:t>
      </w:r>
      <w:r w:rsidR="00A814DC">
        <w:rPr>
          <w:rFonts w:ascii="Constantia" w:hAnsi="Constantia" w:cs="Times New Roman"/>
          <w:lang w:val="en-GB"/>
        </w:rPr>
        <w:t>controlled, produc</w:t>
      </w:r>
      <w:r w:rsidR="007755C4">
        <w:rPr>
          <w:rFonts w:ascii="Constantia" w:hAnsi="Constantia" w:cs="Times New Roman"/>
          <w:lang w:val="en-GB"/>
        </w:rPr>
        <w:t>ing</w:t>
      </w:r>
      <w:r w:rsidR="00A814DC">
        <w:rPr>
          <w:rFonts w:ascii="Constantia" w:hAnsi="Constantia" w:cs="Times New Roman"/>
          <w:lang w:val="en-GB"/>
        </w:rPr>
        <w:t xml:space="preserve"> </w:t>
      </w:r>
      <w:r w:rsidR="003761FC">
        <w:rPr>
          <w:rFonts w:ascii="Constantia" w:hAnsi="Constantia" w:cs="Times New Roman"/>
          <w:lang w:val="en-GB"/>
        </w:rPr>
        <w:t xml:space="preserve">the </w:t>
      </w:r>
      <w:r w:rsidR="00A814DC">
        <w:rPr>
          <w:rFonts w:ascii="Constantia" w:hAnsi="Constantia" w:cs="Times New Roman"/>
          <w:lang w:val="en-GB"/>
        </w:rPr>
        <w:t xml:space="preserve">data </w:t>
      </w:r>
      <w:r w:rsidR="007755C4">
        <w:rPr>
          <w:rFonts w:ascii="Constantia" w:hAnsi="Constantia" w:cs="Times New Roman"/>
          <w:lang w:val="en-GB"/>
        </w:rPr>
        <w:t xml:space="preserve">that </w:t>
      </w:r>
      <w:r w:rsidR="00A814DC">
        <w:rPr>
          <w:rFonts w:ascii="Constantia" w:hAnsi="Constantia" w:cs="Times New Roman"/>
          <w:lang w:val="en-GB"/>
        </w:rPr>
        <w:t xml:space="preserve">answered the research questions. </w:t>
      </w:r>
      <w:r w:rsidR="00A814DC">
        <w:rPr>
          <w:rStyle w:val="FootnoteReference"/>
          <w:rFonts w:ascii="Constantia" w:hAnsi="Constantia" w:cs="Times New Roman"/>
          <w:lang w:val="en-GB"/>
        </w:rPr>
        <w:footnoteReference w:id="24"/>
      </w:r>
      <w:r w:rsidR="001A4B91">
        <w:rPr>
          <w:rFonts w:ascii="Constantia" w:hAnsi="Constantia" w:cs="Times New Roman"/>
          <w:lang w:val="en-GB"/>
        </w:rPr>
        <w:t xml:space="preserve"> </w:t>
      </w:r>
      <w:r w:rsidR="004F1DCA">
        <w:rPr>
          <w:rFonts w:ascii="Constantia" w:hAnsi="Constantia" w:cs="Times New Roman"/>
          <w:lang w:val="en-GB"/>
        </w:rPr>
        <w:t>However, “the pervasive acceptance of the unstructured interview</w:t>
      </w:r>
      <w:r w:rsidR="00A46364">
        <w:rPr>
          <w:rFonts w:ascii="Constantia" w:hAnsi="Constantia" w:cs="Times New Roman"/>
          <w:lang w:val="en-GB"/>
        </w:rPr>
        <w:t>s</w:t>
      </w:r>
      <w:r w:rsidR="004F1DCA">
        <w:rPr>
          <w:rFonts w:ascii="Constantia" w:hAnsi="Constantia" w:cs="Times New Roman"/>
          <w:lang w:val="en-GB"/>
        </w:rPr>
        <w:t xml:space="preserve"> as a legitimate tool of qualitative research</w:t>
      </w:r>
      <w:r w:rsidR="001B10B8">
        <w:rPr>
          <w:rFonts w:ascii="Constantia" w:hAnsi="Constantia" w:cs="Times New Roman"/>
          <w:lang w:val="en-GB"/>
        </w:rPr>
        <w:t xml:space="preserve">” </w:t>
      </w:r>
      <w:r w:rsidR="00A46364">
        <w:rPr>
          <w:rFonts w:ascii="Constantia" w:hAnsi="Constantia" w:cs="Times New Roman"/>
          <w:lang w:val="en-GB"/>
        </w:rPr>
        <w:t xml:space="preserve">has been questioned </w:t>
      </w:r>
      <w:r w:rsidR="001B10B8">
        <w:rPr>
          <w:rFonts w:ascii="Constantia" w:hAnsi="Constantia" w:cs="Times New Roman"/>
          <w:lang w:val="en-GB"/>
        </w:rPr>
        <w:t xml:space="preserve">on </w:t>
      </w:r>
      <w:r w:rsidR="004F1DCA">
        <w:rPr>
          <w:rFonts w:ascii="Constantia" w:hAnsi="Constantia" w:cs="Times New Roman"/>
          <w:lang w:val="en-GB"/>
        </w:rPr>
        <w:t>at least five elements</w:t>
      </w:r>
      <w:r w:rsidR="004F1DCA">
        <w:rPr>
          <w:rStyle w:val="FootnoteReference"/>
          <w:rFonts w:ascii="Constantia" w:hAnsi="Constantia" w:cs="Times New Roman"/>
          <w:lang w:val="en-GB"/>
        </w:rPr>
        <w:footnoteReference w:id="25"/>
      </w:r>
      <w:r w:rsidR="003761FC">
        <w:rPr>
          <w:rFonts w:ascii="Constantia" w:hAnsi="Constantia" w:cs="Times New Roman"/>
          <w:lang w:val="en-GB"/>
        </w:rPr>
        <w:t xml:space="preserve"> and neither article explains this choice of methodology. Presumably, it provided an opportunity to “delve deep” into the subject and follow relevant topics as they came up.  </w:t>
      </w:r>
      <w:r w:rsidR="00A46364">
        <w:rPr>
          <w:rFonts w:ascii="Constantia" w:hAnsi="Constantia" w:cs="Times New Roman"/>
          <w:lang w:val="en-GB"/>
        </w:rPr>
        <w:t xml:space="preserve">Nevertheless, </w:t>
      </w:r>
      <w:r w:rsidR="00C6475F">
        <w:rPr>
          <w:rFonts w:ascii="Constantia" w:hAnsi="Constantia" w:cs="Times New Roman"/>
          <w:lang w:val="en-GB"/>
        </w:rPr>
        <w:t>Bennett’s</w:t>
      </w:r>
      <w:r w:rsidR="00921BD4">
        <w:rPr>
          <w:rFonts w:ascii="Constantia" w:hAnsi="Constantia" w:cs="Times New Roman"/>
          <w:lang w:val="en-GB"/>
        </w:rPr>
        <w:t xml:space="preserve"> approach to data collection and permission</w:t>
      </w:r>
      <w:r w:rsidR="00A46364">
        <w:rPr>
          <w:rFonts w:ascii="Constantia" w:hAnsi="Constantia" w:cs="Times New Roman"/>
          <w:lang w:val="en-GB"/>
        </w:rPr>
        <w:t xml:space="preserve"> raises concerns</w:t>
      </w:r>
      <w:r w:rsidR="005D1631">
        <w:rPr>
          <w:rFonts w:ascii="Constantia" w:hAnsi="Constantia" w:cs="Times New Roman"/>
          <w:lang w:val="en-GB"/>
        </w:rPr>
        <w:t>.</w:t>
      </w:r>
      <w:r w:rsidR="00921BD4">
        <w:rPr>
          <w:rFonts w:ascii="Constantia" w:hAnsi="Constantia" w:cs="Times New Roman"/>
          <w:lang w:val="en-GB"/>
        </w:rPr>
        <w:t xml:space="preserve"> According to her account: </w:t>
      </w:r>
      <w:r w:rsidR="00954058">
        <w:rPr>
          <w:rFonts w:ascii="Constantia" w:hAnsi="Constantia" w:cs="Times New Roman"/>
          <w:lang w:val="en-GB"/>
        </w:rPr>
        <w:t xml:space="preserve"> </w:t>
      </w:r>
    </w:p>
    <w:p w:rsidR="008D5E06" w:rsidRDefault="008D5E06" w:rsidP="008D5E06">
      <w:pPr>
        <w:shd w:val="clear" w:color="auto" w:fill="FFFFFF"/>
        <w:tabs>
          <w:tab w:val="left" w:pos="360"/>
          <w:tab w:val="left" w:pos="1080"/>
        </w:tabs>
        <w:spacing w:after="0" w:line="240" w:lineRule="auto"/>
        <w:rPr>
          <w:rFonts w:ascii="Constantia" w:hAnsi="Constantia" w:cs="Times New Roman"/>
          <w:lang w:val="en-GB"/>
        </w:rPr>
      </w:pPr>
    </w:p>
    <w:p w:rsidR="00070035" w:rsidRPr="00867B4C" w:rsidRDefault="00070035" w:rsidP="00873B20">
      <w:pPr>
        <w:tabs>
          <w:tab w:val="left" w:pos="1080"/>
        </w:tabs>
        <w:spacing w:after="0" w:line="240" w:lineRule="auto"/>
        <w:ind w:left="1152" w:right="432"/>
        <w:rPr>
          <w:rFonts w:ascii="Constantia" w:hAnsi="Constantia" w:cs="Times New Roman"/>
          <w:sz w:val="20"/>
          <w:szCs w:val="20"/>
          <w:lang w:val="en-GB"/>
        </w:rPr>
      </w:pPr>
      <w:r w:rsidRPr="00867B4C">
        <w:rPr>
          <w:rFonts w:ascii="Constantia" w:hAnsi="Constantia" w:cs="Times New Roman"/>
          <w:sz w:val="20"/>
          <w:szCs w:val="20"/>
          <w:lang w:val="en-GB"/>
        </w:rPr>
        <w:t>“</w:t>
      </w:r>
      <w:r w:rsidR="00FF1100">
        <w:rPr>
          <w:rFonts w:ascii="Constantia" w:hAnsi="Constantia" w:cs="Times New Roman"/>
          <w:sz w:val="20"/>
          <w:szCs w:val="20"/>
          <w:lang w:val="en-GB"/>
        </w:rPr>
        <w:t xml:space="preserve">With their permission, I </w:t>
      </w:r>
      <w:r w:rsidRPr="00867B4C">
        <w:rPr>
          <w:rFonts w:ascii="Constantia" w:hAnsi="Constantia" w:cs="Times New Roman"/>
          <w:sz w:val="20"/>
          <w:szCs w:val="20"/>
          <w:lang w:val="en-GB"/>
        </w:rPr>
        <w:t>simply sat in on their treatment, told them what I was researching and how I planned to use the material and recorded everything that was said.”</w:t>
      </w:r>
      <w:r w:rsidRPr="00867B4C">
        <w:rPr>
          <w:rStyle w:val="FootnoteReference"/>
          <w:rFonts w:ascii="Constantia" w:hAnsi="Constantia" w:cs="Times New Roman"/>
          <w:lang w:val="en-GB"/>
        </w:rPr>
        <w:footnoteReference w:id="26"/>
      </w:r>
      <w:r w:rsidRPr="00867B4C">
        <w:rPr>
          <w:rFonts w:ascii="Constantia" w:hAnsi="Constantia" w:cs="Times New Roman"/>
          <w:sz w:val="20"/>
          <w:szCs w:val="20"/>
          <w:lang w:val="en-GB"/>
        </w:rPr>
        <w:t xml:space="preserve">  </w:t>
      </w:r>
    </w:p>
    <w:p w:rsidR="00070035" w:rsidRDefault="00452468" w:rsidP="00873B20">
      <w:pPr>
        <w:tabs>
          <w:tab w:val="left" w:pos="360"/>
          <w:tab w:val="left" w:pos="1080"/>
        </w:tabs>
        <w:spacing w:after="0" w:line="240" w:lineRule="auto"/>
        <w:rPr>
          <w:rFonts w:ascii="Constantia" w:hAnsi="Constantia" w:cs="Times New Roman"/>
          <w:lang w:val="en-GB"/>
        </w:rPr>
      </w:pPr>
      <w:r>
        <w:rPr>
          <w:rFonts w:ascii="Constantia" w:hAnsi="Constantia" w:cs="Times New Roman"/>
          <w:lang w:val="en-GB"/>
        </w:rPr>
        <w:tab/>
      </w:r>
    </w:p>
    <w:p w:rsidR="00425397" w:rsidRDefault="00124ECB" w:rsidP="00873B20">
      <w:pPr>
        <w:tabs>
          <w:tab w:val="left" w:pos="360"/>
        </w:tabs>
        <w:spacing w:after="0" w:line="240" w:lineRule="auto"/>
        <w:rPr>
          <w:rFonts w:ascii="Constantia" w:hAnsi="Constantia" w:cs="Times New Roman"/>
          <w:lang w:val="en-GB"/>
        </w:rPr>
      </w:pPr>
      <w:r>
        <w:rPr>
          <w:rFonts w:ascii="Constantia" w:hAnsi="Constantia" w:cs="Times New Roman"/>
          <w:lang w:val="en-GB"/>
        </w:rPr>
        <w:tab/>
      </w:r>
      <w:r w:rsidR="005D1631">
        <w:rPr>
          <w:rFonts w:ascii="Constantia" w:hAnsi="Constantia" w:cs="Times New Roman"/>
          <w:lang w:val="en-GB"/>
        </w:rPr>
        <w:t xml:space="preserve">So, did she, </w:t>
      </w:r>
      <w:r w:rsidR="00452468">
        <w:rPr>
          <w:rFonts w:ascii="Constantia" w:hAnsi="Constantia" w:cs="Times New Roman"/>
          <w:lang w:val="en-GB"/>
        </w:rPr>
        <w:t xml:space="preserve">without prior notice, </w:t>
      </w:r>
      <w:r w:rsidR="002772B9">
        <w:rPr>
          <w:rFonts w:ascii="Constantia" w:hAnsi="Constantia" w:cs="Times New Roman"/>
          <w:lang w:val="en-GB"/>
        </w:rPr>
        <w:t>suddenl</w:t>
      </w:r>
      <w:r w:rsidR="003022BA">
        <w:rPr>
          <w:rFonts w:ascii="Constantia" w:hAnsi="Constantia" w:cs="Times New Roman"/>
          <w:lang w:val="en-GB"/>
        </w:rPr>
        <w:t xml:space="preserve">y </w:t>
      </w:r>
      <w:r w:rsidR="00452468">
        <w:rPr>
          <w:rFonts w:ascii="Constantia" w:hAnsi="Constantia" w:cs="Times New Roman"/>
          <w:lang w:val="en-GB"/>
        </w:rPr>
        <w:t>appear</w:t>
      </w:r>
      <w:r w:rsidR="00010FB6">
        <w:rPr>
          <w:rFonts w:ascii="Constantia" w:hAnsi="Constantia" w:cs="Times New Roman"/>
          <w:lang w:val="en-GB"/>
        </w:rPr>
        <w:t xml:space="preserve"> - </w:t>
      </w:r>
      <w:r w:rsidR="005D1631">
        <w:rPr>
          <w:rFonts w:ascii="Constantia" w:hAnsi="Constantia" w:cs="Times New Roman"/>
          <w:lang w:val="en-GB"/>
        </w:rPr>
        <w:t>recorder and notepaper in hand</w:t>
      </w:r>
      <w:r w:rsidR="00010FB6">
        <w:rPr>
          <w:rFonts w:ascii="Constantia" w:hAnsi="Constantia" w:cs="Times New Roman"/>
          <w:lang w:val="en-GB"/>
        </w:rPr>
        <w:t xml:space="preserve"> -</w:t>
      </w:r>
      <w:r w:rsidR="005D1631">
        <w:rPr>
          <w:rFonts w:ascii="Constantia" w:hAnsi="Constantia" w:cs="Times New Roman"/>
          <w:lang w:val="en-GB"/>
        </w:rPr>
        <w:t xml:space="preserve"> </w:t>
      </w:r>
      <w:r w:rsidR="00452468">
        <w:rPr>
          <w:rFonts w:ascii="Constantia" w:hAnsi="Constantia" w:cs="Times New Roman"/>
          <w:lang w:val="en-GB"/>
        </w:rPr>
        <w:t>at the treatment room</w:t>
      </w:r>
      <w:r w:rsidR="00C6475F">
        <w:rPr>
          <w:rFonts w:ascii="Constantia" w:hAnsi="Constantia" w:cs="Times New Roman"/>
          <w:lang w:val="en-GB"/>
        </w:rPr>
        <w:t xml:space="preserve"> door</w:t>
      </w:r>
      <w:r w:rsidR="005D1631">
        <w:rPr>
          <w:rFonts w:ascii="Constantia" w:hAnsi="Constantia" w:cs="Times New Roman"/>
          <w:lang w:val="en-GB"/>
        </w:rPr>
        <w:t>?</w:t>
      </w:r>
      <w:r w:rsidR="00C6475F">
        <w:rPr>
          <w:rFonts w:ascii="Constantia" w:hAnsi="Constantia" w:cs="Times New Roman"/>
          <w:lang w:val="en-GB"/>
        </w:rPr>
        <w:t xml:space="preserve"> </w:t>
      </w:r>
      <w:r w:rsidR="008365A4">
        <w:rPr>
          <w:rFonts w:ascii="Constantia" w:hAnsi="Constantia" w:cs="Times New Roman"/>
          <w:lang w:val="en-GB"/>
        </w:rPr>
        <w:t xml:space="preserve"> </w:t>
      </w:r>
      <w:r w:rsidR="00A31301">
        <w:rPr>
          <w:rFonts w:ascii="Constantia" w:hAnsi="Constantia" w:cs="Times New Roman"/>
          <w:lang w:val="en-GB"/>
        </w:rPr>
        <w:t>Since she establishes n</w:t>
      </w:r>
      <w:r w:rsidR="008365A4">
        <w:rPr>
          <w:rFonts w:ascii="Constantia" w:hAnsi="Constantia" w:cs="Times New Roman"/>
          <w:lang w:val="en-GB"/>
        </w:rPr>
        <w:t>o</w:t>
      </w:r>
      <w:r w:rsidR="005D1631">
        <w:rPr>
          <w:rFonts w:ascii="Constantia" w:hAnsi="Constantia" w:cs="Times New Roman"/>
          <w:lang w:val="en-GB"/>
        </w:rPr>
        <w:t xml:space="preserve"> direct relationship between the respondents and the </w:t>
      </w:r>
      <w:r w:rsidR="00C6475F">
        <w:rPr>
          <w:rFonts w:ascii="Constantia" w:hAnsi="Constantia" w:cs="Times New Roman"/>
          <w:lang w:val="en-GB"/>
        </w:rPr>
        <w:t>research question</w:t>
      </w:r>
      <w:r w:rsidR="00A31301">
        <w:rPr>
          <w:rFonts w:ascii="Constantia" w:hAnsi="Constantia" w:cs="Times New Roman"/>
          <w:lang w:val="en-GB"/>
        </w:rPr>
        <w:t>s</w:t>
      </w:r>
      <w:r w:rsidR="005D1631">
        <w:rPr>
          <w:rFonts w:ascii="Constantia" w:hAnsi="Constantia" w:cs="Times New Roman"/>
          <w:lang w:val="en-GB"/>
        </w:rPr>
        <w:t xml:space="preserve">, </w:t>
      </w:r>
      <w:r w:rsidR="00A31301">
        <w:rPr>
          <w:rFonts w:ascii="Constantia" w:hAnsi="Constantia" w:cs="Times New Roman"/>
          <w:lang w:val="en-GB"/>
        </w:rPr>
        <w:t xml:space="preserve">one </w:t>
      </w:r>
      <w:r w:rsidR="008365A4">
        <w:rPr>
          <w:rFonts w:ascii="Constantia" w:hAnsi="Constantia" w:cs="Times New Roman"/>
          <w:lang w:val="en-GB"/>
        </w:rPr>
        <w:t>wonder</w:t>
      </w:r>
      <w:r w:rsidR="00A31301">
        <w:rPr>
          <w:rFonts w:ascii="Constantia" w:hAnsi="Constantia" w:cs="Times New Roman"/>
          <w:lang w:val="en-GB"/>
        </w:rPr>
        <w:t>s</w:t>
      </w:r>
      <w:r w:rsidR="008365A4">
        <w:rPr>
          <w:rFonts w:ascii="Constantia" w:hAnsi="Constantia" w:cs="Times New Roman"/>
          <w:lang w:val="en-GB"/>
        </w:rPr>
        <w:t xml:space="preserve"> whether </w:t>
      </w:r>
      <w:r w:rsidR="00010FB6">
        <w:rPr>
          <w:rFonts w:ascii="Constantia" w:hAnsi="Constantia" w:cs="Times New Roman"/>
          <w:lang w:val="en-GB"/>
        </w:rPr>
        <w:t xml:space="preserve">she chose her respondents </w:t>
      </w:r>
      <w:r w:rsidR="005D1631">
        <w:rPr>
          <w:rFonts w:ascii="Constantia" w:hAnsi="Constantia" w:cs="Times New Roman"/>
          <w:lang w:val="en-GB"/>
        </w:rPr>
        <w:t>simply because of their easy availability or manipulability.</w:t>
      </w:r>
      <w:r w:rsidR="00452468">
        <w:rPr>
          <w:rStyle w:val="FootnoteReference"/>
          <w:rFonts w:ascii="Constantia" w:hAnsi="Constantia" w:cs="Times New Roman"/>
          <w:lang w:val="en-GB"/>
        </w:rPr>
        <w:footnoteReference w:id="27"/>
      </w:r>
      <w:r w:rsidR="00452468">
        <w:rPr>
          <w:rFonts w:ascii="Constantia" w:hAnsi="Constantia" w:cs="Times New Roman"/>
          <w:lang w:val="en-GB"/>
        </w:rPr>
        <w:t xml:space="preserve">  </w:t>
      </w:r>
      <w:r w:rsidR="00F64213">
        <w:rPr>
          <w:rFonts w:ascii="Constantia" w:hAnsi="Constantia" w:cs="Times New Roman"/>
          <w:lang w:val="en-GB"/>
        </w:rPr>
        <w:t xml:space="preserve"> </w:t>
      </w:r>
    </w:p>
    <w:p w:rsidR="00A06C0E" w:rsidRDefault="00425397" w:rsidP="00737059">
      <w:pPr>
        <w:tabs>
          <w:tab w:val="left" w:pos="360"/>
        </w:tabs>
        <w:spacing w:after="0" w:line="240" w:lineRule="auto"/>
        <w:rPr>
          <w:rFonts w:ascii="Constantia" w:hAnsi="Constantia" w:cs="Times New Roman"/>
          <w:lang w:val="en-GB"/>
        </w:rPr>
      </w:pPr>
      <w:r>
        <w:rPr>
          <w:rFonts w:ascii="Constantia" w:hAnsi="Constantia" w:cs="Times New Roman"/>
          <w:lang w:val="en-GB"/>
        </w:rPr>
        <w:tab/>
      </w:r>
      <w:r w:rsidR="009B27E0">
        <w:rPr>
          <w:rFonts w:ascii="Constantia" w:hAnsi="Constantia" w:cs="Times New Roman"/>
          <w:lang w:val="en-GB"/>
        </w:rPr>
        <w:t xml:space="preserve">In contrast, </w:t>
      </w:r>
      <w:r>
        <w:rPr>
          <w:rFonts w:ascii="Constantia" w:hAnsi="Constantia" w:cs="Times New Roman"/>
        </w:rPr>
        <w:t xml:space="preserve">W &amp; W </w:t>
      </w:r>
      <w:r w:rsidR="00736E26">
        <w:rPr>
          <w:rFonts w:ascii="Constantia" w:hAnsi="Constantia" w:cs="Times New Roman"/>
        </w:rPr>
        <w:t>leave less to the imagination</w:t>
      </w:r>
      <w:r w:rsidR="009B27E0">
        <w:rPr>
          <w:rFonts w:ascii="Constantia" w:hAnsi="Constantia" w:cs="Times New Roman"/>
        </w:rPr>
        <w:t xml:space="preserve">.  </w:t>
      </w:r>
      <w:r w:rsidR="0075458D">
        <w:rPr>
          <w:rFonts w:ascii="Constantia" w:hAnsi="Constantia" w:cs="Times New Roman"/>
        </w:rPr>
        <w:t>T</w:t>
      </w:r>
      <w:r>
        <w:rPr>
          <w:rFonts w:ascii="Constantia" w:hAnsi="Constantia" w:cs="Times New Roman"/>
        </w:rPr>
        <w:t>aped interviews</w:t>
      </w:r>
      <w:r w:rsidR="00C31ECE">
        <w:rPr>
          <w:rFonts w:ascii="Constantia" w:hAnsi="Constantia" w:cs="Times New Roman"/>
        </w:rPr>
        <w:t xml:space="preserve"> </w:t>
      </w:r>
      <w:r w:rsidR="0075458D">
        <w:rPr>
          <w:rFonts w:ascii="Constantia" w:hAnsi="Constantia" w:cs="Times New Roman"/>
        </w:rPr>
        <w:t xml:space="preserve">conducted </w:t>
      </w:r>
      <w:r w:rsidR="00C31ECE">
        <w:rPr>
          <w:rFonts w:ascii="Constantia" w:hAnsi="Constantia" w:cs="Times New Roman"/>
        </w:rPr>
        <w:t xml:space="preserve">in </w:t>
      </w:r>
      <w:r w:rsidR="00DF0635">
        <w:rPr>
          <w:rFonts w:ascii="Constantia" w:hAnsi="Constantia" w:cs="Times New Roman"/>
        </w:rPr>
        <w:t>r</w:t>
      </w:r>
      <w:r>
        <w:rPr>
          <w:rFonts w:ascii="Constantia" w:hAnsi="Constantia" w:cs="Times New Roman"/>
        </w:rPr>
        <w:t>espondents</w:t>
      </w:r>
      <w:r w:rsidR="00FF1100">
        <w:rPr>
          <w:rFonts w:ascii="Constantia" w:hAnsi="Constantia" w:cs="Times New Roman"/>
        </w:rPr>
        <w:t>’</w:t>
      </w:r>
      <w:r>
        <w:rPr>
          <w:rFonts w:ascii="Constantia" w:hAnsi="Constantia" w:cs="Times New Roman"/>
        </w:rPr>
        <w:t xml:space="preserve"> home</w:t>
      </w:r>
      <w:r w:rsidR="00FF1100">
        <w:rPr>
          <w:rFonts w:ascii="Constantia" w:hAnsi="Constantia" w:cs="Times New Roman"/>
        </w:rPr>
        <w:t>s</w:t>
      </w:r>
      <w:r w:rsidR="0075458D">
        <w:rPr>
          <w:rFonts w:ascii="Constantia" w:hAnsi="Constantia" w:cs="Times New Roman"/>
        </w:rPr>
        <w:t>, suggest conformance to ethics requirements;</w:t>
      </w:r>
      <w:r w:rsidR="00C31ECE">
        <w:rPr>
          <w:rFonts w:ascii="Constantia" w:hAnsi="Constantia" w:cs="Times New Roman"/>
        </w:rPr>
        <w:t xml:space="preserve"> </w:t>
      </w:r>
      <w:r w:rsidR="00E0332C">
        <w:rPr>
          <w:rFonts w:ascii="Constantia" w:hAnsi="Constantia" w:cs="Times New Roman"/>
        </w:rPr>
        <w:t xml:space="preserve">above all, </w:t>
      </w:r>
      <w:r w:rsidR="0019700F">
        <w:rPr>
          <w:rFonts w:ascii="Constantia" w:hAnsi="Constantia" w:cs="Times New Roman"/>
        </w:rPr>
        <w:t xml:space="preserve">doubts </w:t>
      </w:r>
      <w:r w:rsidR="0075458D">
        <w:rPr>
          <w:rFonts w:ascii="Constantia" w:hAnsi="Constantia" w:cs="Times New Roman"/>
        </w:rPr>
        <w:t xml:space="preserve">are not generated in their </w:t>
      </w:r>
      <w:r w:rsidR="009B27E0">
        <w:rPr>
          <w:rFonts w:ascii="Constantia" w:hAnsi="Constantia" w:cs="Times New Roman"/>
        </w:rPr>
        <w:t>narrative</w:t>
      </w:r>
      <w:r w:rsidR="0019700F">
        <w:rPr>
          <w:rFonts w:ascii="Constantia" w:hAnsi="Constantia" w:cs="Times New Roman"/>
        </w:rPr>
        <w:t xml:space="preserve">. </w:t>
      </w:r>
      <w:r w:rsidR="00FF1100">
        <w:rPr>
          <w:rFonts w:ascii="Constantia" w:hAnsi="Constantia" w:cs="Times New Roman"/>
        </w:rPr>
        <w:t>Op</w:t>
      </w:r>
      <w:r>
        <w:rPr>
          <w:rFonts w:ascii="Constantia" w:hAnsi="Constantia" w:cs="Times New Roman"/>
          <w:lang w:val="en-GB"/>
        </w:rPr>
        <w:t>en-ended questions</w:t>
      </w:r>
      <w:r w:rsidR="00800855">
        <w:rPr>
          <w:rFonts w:ascii="Constantia" w:hAnsi="Constantia" w:cs="Times New Roman"/>
          <w:lang w:val="en-GB"/>
        </w:rPr>
        <w:t xml:space="preserve"> were employed</w:t>
      </w:r>
      <w:r w:rsidR="00FF1100">
        <w:rPr>
          <w:rFonts w:ascii="Constantia" w:hAnsi="Constantia" w:cs="Times New Roman"/>
          <w:lang w:val="en-GB"/>
        </w:rPr>
        <w:t xml:space="preserve"> and c</w:t>
      </w:r>
      <w:r>
        <w:rPr>
          <w:rFonts w:ascii="Constantia" w:hAnsi="Constantia" w:cs="Times New Roman"/>
          <w:lang w:val="en-GB"/>
        </w:rPr>
        <w:t>are was taken to let the interviewees speak in their own terms and interviewers were careful not to ask leading questions.</w:t>
      </w:r>
      <w:r>
        <w:rPr>
          <w:rStyle w:val="FootnoteReference"/>
          <w:rFonts w:ascii="Constantia" w:hAnsi="Constantia" w:cs="Times New Roman"/>
          <w:lang w:val="en-GB"/>
        </w:rPr>
        <w:footnoteReference w:id="28"/>
      </w:r>
      <w:r>
        <w:rPr>
          <w:rFonts w:ascii="Constantia" w:hAnsi="Constantia" w:cs="Times New Roman"/>
          <w:lang w:val="en-GB"/>
        </w:rPr>
        <w:t xml:space="preserve"> </w:t>
      </w:r>
      <w:r w:rsidR="000F06F1">
        <w:rPr>
          <w:rFonts w:ascii="Constantia" w:hAnsi="Constantia" w:cs="Times New Roman"/>
          <w:lang w:val="en-GB"/>
        </w:rPr>
        <w:t xml:space="preserve"> </w:t>
      </w:r>
      <w:r>
        <w:rPr>
          <w:rFonts w:ascii="Constantia" w:hAnsi="Constantia" w:cs="Times New Roman"/>
          <w:lang w:val="en-GB"/>
        </w:rPr>
        <w:t xml:space="preserve"> </w:t>
      </w:r>
      <w:r w:rsidR="00800855">
        <w:rPr>
          <w:rFonts w:ascii="Constantia" w:hAnsi="Constantia" w:cs="Times New Roman"/>
          <w:lang w:val="en-GB"/>
        </w:rPr>
        <w:t>They concluded that an attempt to:</w:t>
      </w:r>
    </w:p>
    <w:p w:rsidR="00737059" w:rsidRPr="00096FA8" w:rsidRDefault="00737059" w:rsidP="00737059">
      <w:pPr>
        <w:tabs>
          <w:tab w:val="left" w:pos="360"/>
        </w:tabs>
        <w:spacing w:after="0" w:line="240" w:lineRule="auto"/>
        <w:rPr>
          <w:rFonts w:ascii="Constantia" w:hAnsi="Constantia" w:cs="Times New Roman"/>
          <w:sz w:val="20"/>
          <w:szCs w:val="20"/>
          <w:lang w:val="en-GB"/>
        </w:rPr>
      </w:pPr>
    </w:p>
    <w:p w:rsidR="00A06C0E" w:rsidRDefault="00800855" w:rsidP="00873B20">
      <w:pPr>
        <w:tabs>
          <w:tab w:val="left" w:pos="1080"/>
        </w:tabs>
        <w:spacing w:after="0" w:line="240" w:lineRule="auto"/>
        <w:ind w:left="1152" w:right="432"/>
        <w:rPr>
          <w:rFonts w:ascii="Constantia" w:hAnsi="Constantia" w:cs="Times New Roman"/>
          <w:sz w:val="20"/>
          <w:szCs w:val="20"/>
          <w:lang w:val="en-GB"/>
        </w:rPr>
      </w:pPr>
      <w:r>
        <w:rPr>
          <w:rFonts w:ascii="Constantia" w:hAnsi="Constantia" w:cs="Times New Roman"/>
          <w:sz w:val="20"/>
          <w:szCs w:val="20"/>
          <w:lang w:val="en-GB"/>
        </w:rPr>
        <w:t xml:space="preserve">. . . </w:t>
      </w:r>
      <w:proofErr w:type="gramStart"/>
      <w:r w:rsidR="00A06C0E" w:rsidRPr="00BE4CDB">
        <w:rPr>
          <w:rFonts w:ascii="Constantia" w:hAnsi="Constantia" w:cs="Times New Roman"/>
          <w:sz w:val="20"/>
          <w:szCs w:val="20"/>
          <w:lang w:val="en-GB"/>
        </w:rPr>
        <w:t>categorize</w:t>
      </w:r>
      <w:proofErr w:type="gramEnd"/>
      <w:r w:rsidR="00A06C0E" w:rsidRPr="00BE4CDB">
        <w:rPr>
          <w:rFonts w:ascii="Constantia" w:hAnsi="Constantia" w:cs="Times New Roman"/>
          <w:sz w:val="20"/>
          <w:szCs w:val="20"/>
          <w:lang w:val="en-GB"/>
        </w:rPr>
        <w:t xml:space="preserve"> belief in reincarnation into the categories of yes-don’t know-no, as most surveys do, bears no relationship to the way in which people think and talk about the concept, at least in the situation of an unstructured interview.</w:t>
      </w:r>
      <w:r w:rsidR="00A06C0E" w:rsidRPr="00BE4CDB">
        <w:rPr>
          <w:rStyle w:val="FootnoteReference"/>
          <w:rFonts w:ascii="Constantia" w:hAnsi="Constantia" w:cs="Times New Roman"/>
          <w:lang w:val="en-GB"/>
        </w:rPr>
        <w:footnoteReference w:id="29"/>
      </w:r>
      <w:r w:rsidR="00A06C0E" w:rsidRPr="00BE4CDB">
        <w:rPr>
          <w:rFonts w:ascii="Constantia" w:hAnsi="Constantia" w:cs="Times New Roman"/>
          <w:sz w:val="20"/>
          <w:szCs w:val="20"/>
          <w:lang w:val="en-GB"/>
        </w:rPr>
        <w:t xml:space="preserve">  </w:t>
      </w:r>
    </w:p>
    <w:p w:rsidR="00E0332C" w:rsidRDefault="00E0332C" w:rsidP="00873B20">
      <w:pPr>
        <w:tabs>
          <w:tab w:val="left" w:pos="1080"/>
        </w:tabs>
        <w:spacing w:after="0" w:line="240" w:lineRule="auto"/>
        <w:ind w:left="1152" w:right="432"/>
        <w:rPr>
          <w:rFonts w:ascii="Constantia" w:hAnsi="Constantia" w:cs="Times New Roman"/>
          <w:sz w:val="20"/>
          <w:szCs w:val="20"/>
          <w:lang w:val="en-GB"/>
        </w:rPr>
      </w:pPr>
    </w:p>
    <w:p w:rsidR="005833FA" w:rsidRDefault="00800855" w:rsidP="005833FA">
      <w:pPr>
        <w:tabs>
          <w:tab w:val="left" w:pos="360"/>
        </w:tabs>
        <w:spacing w:after="0" w:line="240" w:lineRule="auto"/>
        <w:rPr>
          <w:rFonts w:ascii="Constantia" w:hAnsi="Constantia" w:cs="Times New Roman"/>
          <w:lang w:val="en-GB"/>
        </w:rPr>
      </w:pPr>
      <w:r>
        <w:rPr>
          <w:rFonts w:ascii="Constantia" w:hAnsi="Constantia" w:cs="Times New Roman"/>
          <w:lang w:val="en-GB"/>
        </w:rPr>
        <w:tab/>
      </w:r>
      <w:r w:rsidR="005C07E2">
        <w:rPr>
          <w:rFonts w:ascii="Constantia" w:hAnsi="Constantia" w:cs="Times New Roman"/>
          <w:lang w:val="en-GB"/>
        </w:rPr>
        <w:t xml:space="preserve">This approach supported their </w:t>
      </w:r>
      <w:r w:rsidR="007B07F6">
        <w:rPr>
          <w:rFonts w:ascii="Constantia" w:hAnsi="Constantia" w:cs="Times New Roman"/>
          <w:lang w:val="en-GB"/>
        </w:rPr>
        <w:t>inten</w:t>
      </w:r>
      <w:r w:rsidR="005C07E2">
        <w:rPr>
          <w:rFonts w:ascii="Constantia" w:hAnsi="Constantia" w:cs="Times New Roman"/>
          <w:lang w:val="en-GB"/>
        </w:rPr>
        <w:t>t</w:t>
      </w:r>
      <w:r w:rsidR="007B07F6">
        <w:rPr>
          <w:rFonts w:ascii="Constantia" w:hAnsi="Constantia" w:cs="Times New Roman"/>
          <w:lang w:val="en-GB"/>
        </w:rPr>
        <w:t xml:space="preserve"> </w:t>
      </w:r>
      <w:r w:rsidR="000F06F1">
        <w:rPr>
          <w:rFonts w:ascii="Constantia" w:hAnsi="Constantia" w:cs="Times New Roman"/>
          <w:lang w:val="en-GB"/>
        </w:rPr>
        <w:t xml:space="preserve">to discover </w:t>
      </w:r>
      <w:r w:rsidR="00BD6567" w:rsidRPr="00BD6567">
        <w:rPr>
          <w:rFonts w:ascii="Constantia" w:hAnsi="Constantia" w:cs="Times New Roman"/>
          <w:lang w:val="en-GB"/>
        </w:rPr>
        <w:t>a range of meanings related to reincarnation</w:t>
      </w:r>
      <w:r w:rsidR="005833FA">
        <w:rPr>
          <w:rFonts w:ascii="Constantia" w:hAnsi="Constantia" w:cs="Times New Roman"/>
          <w:lang w:val="en-GB"/>
        </w:rPr>
        <w:t xml:space="preserve">.  </w:t>
      </w:r>
    </w:p>
    <w:p w:rsidR="00A82798" w:rsidRDefault="00454D7E" w:rsidP="00873B20">
      <w:pPr>
        <w:tabs>
          <w:tab w:val="left" w:pos="360"/>
        </w:tabs>
        <w:spacing w:after="0" w:line="240" w:lineRule="auto"/>
        <w:rPr>
          <w:rFonts w:ascii="Constantia" w:hAnsi="Constantia" w:cs="Times New Roman"/>
          <w:lang w:val="en-GB"/>
        </w:rPr>
      </w:pPr>
      <w:r>
        <w:rPr>
          <w:rFonts w:ascii="Constantia" w:hAnsi="Constantia" w:cs="Times New Roman"/>
          <w:lang w:val="en-GB"/>
        </w:rPr>
        <w:t xml:space="preserve">Having said that, </w:t>
      </w:r>
      <w:r w:rsidR="00B80043">
        <w:rPr>
          <w:rFonts w:ascii="Constantia" w:hAnsi="Constantia" w:cs="Times New Roman"/>
          <w:lang w:val="en-GB"/>
        </w:rPr>
        <w:t>their assumption that b</w:t>
      </w:r>
      <w:r w:rsidR="00776F26">
        <w:rPr>
          <w:rFonts w:ascii="Constantia" w:hAnsi="Constantia" w:cs="Times New Roman"/>
          <w:lang w:val="en-GB"/>
        </w:rPr>
        <w:t xml:space="preserve">elief </w:t>
      </w:r>
      <w:r w:rsidR="00CC3DD3">
        <w:rPr>
          <w:rFonts w:ascii="Constantia" w:hAnsi="Constantia" w:cs="Times New Roman"/>
          <w:lang w:val="en-GB"/>
        </w:rPr>
        <w:t>in</w:t>
      </w:r>
      <w:r w:rsidR="00444634">
        <w:rPr>
          <w:rFonts w:ascii="Constantia" w:hAnsi="Constantia" w:cs="Times New Roman"/>
          <w:lang w:val="en-GB"/>
        </w:rPr>
        <w:t xml:space="preserve"> reincarnation is a ‘deviant belief’’ in western society</w:t>
      </w:r>
      <w:r w:rsidR="00444634">
        <w:rPr>
          <w:rStyle w:val="FootnoteReference"/>
          <w:rFonts w:ascii="Constantia" w:hAnsi="Constantia" w:cs="Times New Roman"/>
          <w:lang w:val="en-GB"/>
        </w:rPr>
        <w:footnoteReference w:id="30"/>
      </w:r>
      <w:r w:rsidR="00444634">
        <w:rPr>
          <w:rFonts w:ascii="Constantia" w:hAnsi="Constantia" w:cs="Times New Roman"/>
          <w:lang w:val="en-GB"/>
        </w:rPr>
        <w:t xml:space="preserve"> </w:t>
      </w:r>
      <w:r w:rsidR="00776F26">
        <w:rPr>
          <w:rFonts w:ascii="Constantia" w:hAnsi="Constantia" w:cs="Times New Roman"/>
          <w:lang w:val="en-GB"/>
        </w:rPr>
        <w:t xml:space="preserve"> </w:t>
      </w:r>
      <w:r w:rsidR="00B80043">
        <w:rPr>
          <w:rFonts w:ascii="Constantia" w:hAnsi="Constantia" w:cs="Times New Roman"/>
          <w:lang w:val="en-GB"/>
        </w:rPr>
        <w:t xml:space="preserve">is undercut historically by literature not included in their bibliography.  </w:t>
      </w:r>
      <w:r w:rsidR="00444634">
        <w:rPr>
          <w:rFonts w:ascii="Constantia" w:hAnsi="Constantia" w:cs="Times New Roman"/>
          <w:lang w:val="en-GB"/>
        </w:rPr>
        <w:t xml:space="preserve">Plato’s </w:t>
      </w:r>
      <w:proofErr w:type="spellStart"/>
      <w:r w:rsidR="00444634" w:rsidRPr="006E0ADE">
        <w:rPr>
          <w:rFonts w:ascii="Constantia" w:hAnsi="Constantia" w:cs="Times New Roman"/>
          <w:i/>
          <w:lang w:val="en-GB"/>
        </w:rPr>
        <w:t>Phaedo</w:t>
      </w:r>
      <w:proofErr w:type="spellEnd"/>
      <w:r w:rsidR="00792334">
        <w:rPr>
          <w:rFonts w:ascii="Constantia" w:hAnsi="Constantia" w:cs="Times New Roman"/>
          <w:i/>
          <w:lang w:val="en-GB"/>
        </w:rPr>
        <w:t>,</w:t>
      </w:r>
      <w:r w:rsidR="00444634">
        <w:rPr>
          <w:rFonts w:ascii="Constantia" w:hAnsi="Constantia" w:cs="Times New Roman"/>
          <w:i/>
          <w:lang w:val="en-GB"/>
        </w:rPr>
        <w:t xml:space="preserve"> </w:t>
      </w:r>
      <w:r w:rsidR="00444634" w:rsidRPr="00744C81">
        <w:rPr>
          <w:rFonts w:ascii="Constantia" w:hAnsi="Constantia" w:cs="Times New Roman"/>
          <w:lang w:val="en-GB"/>
        </w:rPr>
        <w:lastRenderedPageBreak/>
        <w:t>dated 3</w:t>
      </w:r>
      <w:r w:rsidR="00B80043">
        <w:rPr>
          <w:rFonts w:ascii="Constantia" w:hAnsi="Constantia" w:cs="Times New Roman"/>
          <w:lang w:val="en-GB"/>
        </w:rPr>
        <w:t>99 to 360 BCE</w:t>
      </w:r>
      <w:r w:rsidR="00792334">
        <w:rPr>
          <w:rFonts w:ascii="Constantia" w:hAnsi="Constantia" w:cs="Times New Roman"/>
          <w:lang w:val="en-GB"/>
        </w:rPr>
        <w:t>,</w:t>
      </w:r>
      <w:r w:rsidR="00444634" w:rsidRPr="00EF2AE4">
        <w:rPr>
          <w:rFonts w:ascii="Constantia" w:hAnsi="Constantia" w:cs="Times New Roman"/>
          <w:lang w:val="en-GB"/>
        </w:rPr>
        <w:t xml:space="preserve"> </w:t>
      </w:r>
      <w:r w:rsidR="00444634" w:rsidRPr="00EF2AE4">
        <w:rPr>
          <w:rStyle w:val="FootnoteReference"/>
          <w:rFonts w:ascii="Constantia" w:hAnsi="Constantia" w:cs="Times New Roman"/>
          <w:lang w:val="en-GB"/>
        </w:rPr>
        <w:footnoteReference w:id="31"/>
      </w:r>
      <w:r w:rsidR="00444634" w:rsidRPr="00EF2AE4">
        <w:rPr>
          <w:rFonts w:ascii="Constantia" w:hAnsi="Constantia" w:cs="Times New Roman"/>
          <w:lang w:val="en-GB"/>
        </w:rPr>
        <w:t xml:space="preserve"> </w:t>
      </w:r>
      <w:r w:rsidR="00B80043">
        <w:rPr>
          <w:rFonts w:ascii="Constantia" w:hAnsi="Constantia" w:cs="Times New Roman"/>
          <w:lang w:val="en-GB"/>
        </w:rPr>
        <w:t>refer</w:t>
      </w:r>
      <w:r w:rsidR="00CC3DD3">
        <w:rPr>
          <w:rFonts w:ascii="Constantia" w:hAnsi="Constantia" w:cs="Times New Roman"/>
          <w:lang w:val="en-GB"/>
        </w:rPr>
        <w:t>s</w:t>
      </w:r>
      <w:r w:rsidR="00B80043">
        <w:rPr>
          <w:rFonts w:ascii="Constantia" w:hAnsi="Constantia" w:cs="Times New Roman"/>
          <w:lang w:val="en-GB"/>
        </w:rPr>
        <w:t xml:space="preserve"> to belief in reincarnation and</w:t>
      </w:r>
      <w:r w:rsidR="00444634">
        <w:rPr>
          <w:rFonts w:ascii="Constantia" w:hAnsi="Constantia" w:cs="Times New Roman"/>
          <w:lang w:val="en-GB"/>
        </w:rPr>
        <w:t xml:space="preserve"> we know that Druids </w:t>
      </w:r>
      <w:r w:rsidR="00444634">
        <w:rPr>
          <w:rFonts w:ascii="Constantia" w:hAnsi="Constantia" w:cs="Times New Roman"/>
        </w:rPr>
        <w:t xml:space="preserve">shared this doctrine with Greek Pythagoreans – and Indians. </w:t>
      </w:r>
      <w:r w:rsidR="00444634">
        <w:rPr>
          <w:rStyle w:val="FootnoteReference"/>
          <w:rFonts w:ascii="Constantia" w:hAnsi="Constantia" w:cs="Times New Roman"/>
        </w:rPr>
        <w:footnoteReference w:id="32"/>
      </w:r>
      <w:r w:rsidR="00444634">
        <w:rPr>
          <w:rFonts w:ascii="Constantia" w:hAnsi="Constantia" w:cs="Times New Roman"/>
        </w:rPr>
        <w:t xml:space="preserve">  </w:t>
      </w:r>
      <w:r w:rsidR="00776F26">
        <w:rPr>
          <w:rFonts w:ascii="Constantia" w:hAnsi="Constantia" w:cs="Times New Roman"/>
          <w:lang w:val="en-GB"/>
        </w:rPr>
        <w:t>Lastly,</w:t>
      </w:r>
      <w:r w:rsidR="004E54A7">
        <w:rPr>
          <w:rFonts w:ascii="Constantia" w:hAnsi="Constantia" w:cs="Times New Roman"/>
          <w:lang w:val="en-GB"/>
        </w:rPr>
        <w:t xml:space="preserve"> and frustratingly, </w:t>
      </w:r>
      <w:r w:rsidR="00776F26">
        <w:rPr>
          <w:rFonts w:ascii="Constantia" w:hAnsi="Constantia" w:cs="Times New Roman"/>
          <w:lang w:val="en-GB"/>
        </w:rPr>
        <w:t xml:space="preserve">W &amp; W </w:t>
      </w:r>
      <w:r w:rsidR="00792334">
        <w:rPr>
          <w:rFonts w:ascii="Constantia" w:hAnsi="Constantia" w:cs="Times New Roman"/>
          <w:lang w:val="en-GB"/>
        </w:rPr>
        <w:t xml:space="preserve">point </w:t>
      </w:r>
      <w:r w:rsidR="00776F26">
        <w:rPr>
          <w:rFonts w:ascii="Constantia" w:hAnsi="Constantia" w:cs="Times New Roman"/>
          <w:lang w:val="en-GB"/>
        </w:rPr>
        <w:t>readers</w:t>
      </w:r>
      <w:r w:rsidR="00CC3DD3">
        <w:rPr>
          <w:rFonts w:ascii="Constantia" w:hAnsi="Constantia" w:cs="Times New Roman"/>
          <w:lang w:val="en-GB"/>
        </w:rPr>
        <w:t xml:space="preserve"> t</w:t>
      </w:r>
      <w:r w:rsidR="00792334">
        <w:rPr>
          <w:rFonts w:ascii="Constantia" w:hAnsi="Constantia" w:cs="Times New Roman"/>
          <w:lang w:val="en-GB"/>
        </w:rPr>
        <w:t>o</w:t>
      </w:r>
      <w:r w:rsidR="00CC3DD3">
        <w:rPr>
          <w:rFonts w:ascii="Constantia" w:hAnsi="Constantia" w:cs="Times New Roman"/>
          <w:lang w:val="en-GB"/>
        </w:rPr>
        <w:t xml:space="preserve"> </w:t>
      </w:r>
      <w:r w:rsidR="00694C47">
        <w:rPr>
          <w:rFonts w:ascii="Constantia" w:hAnsi="Constantia" w:cs="Times New Roman"/>
          <w:lang w:val="en-GB"/>
        </w:rPr>
        <w:t>“</w:t>
      </w:r>
      <w:r w:rsidR="002D2037">
        <w:rPr>
          <w:rFonts w:ascii="Constantia" w:hAnsi="Constantia" w:cs="Times New Roman"/>
          <w:lang w:val="en-GB"/>
        </w:rPr>
        <w:t>detailed analyses regarding theoretical issues</w:t>
      </w:r>
      <w:r w:rsidR="00694C47">
        <w:rPr>
          <w:rFonts w:ascii="Constantia" w:hAnsi="Constantia" w:cs="Times New Roman"/>
          <w:lang w:val="en-GB"/>
        </w:rPr>
        <w:t>”</w:t>
      </w:r>
      <w:r w:rsidR="00D37CCF">
        <w:rPr>
          <w:rFonts w:ascii="Constantia" w:hAnsi="Constantia" w:cs="Times New Roman"/>
          <w:lang w:val="en-GB"/>
        </w:rPr>
        <w:t xml:space="preserve">, </w:t>
      </w:r>
      <w:r w:rsidR="00CC3DD3">
        <w:rPr>
          <w:rFonts w:ascii="Constantia" w:hAnsi="Constantia" w:cs="Times New Roman"/>
          <w:lang w:val="en-GB"/>
        </w:rPr>
        <w:t xml:space="preserve">in </w:t>
      </w:r>
      <w:r w:rsidR="00D37CCF">
        <w:rPr>
          <w:rFonts w:ascii="Constantia" w:hAnsi="Constantia" w:cs="Times New Roman"/>
          <w:lang w:val="en-GB"/>
        </w:rPr>
        <w:t xml:space="preserve">unpublished </w:t>
      </w:r>
      <w:r w:rsidR="00A82798">
        <w:rPr>
          <w:rFonts w:ascii="Constantia" w:hAnsi="Constantia" w:cs="Times New Roman"/>
          <w:lang w:val="en-GB"/>
        </w:rPr>
        <w:t>a</w:t>
      </w:r>
      <w:r w:rsidR="002D2037">
        <w:rPr>
          <w:rFonts w:ascii="Constantia" w:hAnsi="Constantia" w:cs="Times New Roman"/>
          <w:lang w:val="en-GB"/>
        </w:rPr>
        <w:t>rticles by Walter</w:t>
      </w:r>
      <w:r w:rsidR="00A82798">
        <w:rPr>
          <w:rFonts w:ascii="Constantia" w:hAnsi="Constantia" w:cs="Times New Roman"/>
          <w:lang w:val="en-GB"/>
        </w:rPr>
        <w:t xml:space="preserve"> (1998</w:t>
      </w:r>
      <w:r w:rsidR="00567C09">
        <w:rPr>
          <w:rFonts w:ascii="Constantia" w:hAnsi="Constantia" w:cs="Times New Roman"/>
          <w:lang w:val="en-GB"/>
        </w:rPr>
        <w:t xml:space="preserve"> </w:t>
      </w:r>
      <w:r w:rsidR="00A82798">
        <w:rPr>
          <w:rFonts w:ascii="Constantia" w:hAnsi="Constantia" w:cs="Times New Roman"/>
          <w:lang w:val="en-GB"/>
        </w:rPr>
        <w:t>a,</w:t>
      </w:r>
      <w:r w:rsidR="00567C09">
        <w:rPr>
          <w:rFonts w:ascii="Constantia" w:hAnsi="Constantia" w:cs="Times New Roman"/>
          <w:lang w:val="en-GB"/>
        </w:rPr>
        <w:t xml:space="preserve"> </w:t>
      </w:r>
      <w:r w:rsidR="00A82798">
        <w:rPr>
          <w:rFonts w:ascii="Constantia" w:hAnsi="Constantia" w:cs="Times New Roman"/>
          <w:lang w:val="en-GB"/>
        </w:rPr>
        <w:t>b,</w:t>
      </w:r>
      <w:r w:rsidR="00567C09">
        <w:rPr>
          <w:rFonts w:ascii="Constantia" w:hAnsi="Constantia" w:cs="Times New Roman"/>
          <w:lang w:val="en-GB"/>
        </w:rPr>
        <w:t xml:space="preserve"> &amp; </w:t>
      </w:r>
      <w:r w:rsidR="00A82798">
        <w:rPr>
          <w:rFonts w:ascii="Constantia" w:hAnsi="Constantia" w:cs="Times New Roman"/>
          <w:lang w:val="en-GB"/>
        </w:rPr>
        <w:t xml:space="preserve">c) and </w:t>
      </w:r>
      <w:r w:rsidR="00450024">
        <w:rPr>
          <w:rFonts w:ascii="Constantia" w:hAnsi="Constantia" w:cs="Times New Roman"/>
          <w:lang w:val="en-GB"/>
        </w:rPr>
        <w:t>a</w:t>
      </w:r>
      <w:r w:rsidR="00A82798">
        <w:rPr>
          <w:rFonts w:ascii="Constantia" w:hAnsi="Constantia" w:cs="Times New Roman"/>
          <w:lang w:val="en-GB"/>
        </w:rPr>
        <w:t xml:space="preserve"> Wa</w:t>
      </w:r>
      <w:r w:rsidR="005E4C0E">
        <w:rPr>
          <w:rFonts w:ascii="Constantia" w:hAnsi="Constantia" w:cs="Times New Roman"/>
          <w:lang w:val="en-GB"/>
        </w:rPr>
        <w:t>terhouse</w:t>
      </w:r>
      <w:r w:rsidR="00A82798">
        <w:rPr>
          <w:rFonts w:ascii="Constantia" w:hAnsi="Constantia" w:cs="Times New Roman"/>
          <w:lang w:val="en-GB"/>
        </w:rPr>
        <w:t xml:space="preserve"> </w:t>
      </w:r>
      <w:r w:rsidR="003F0B58">
        <w:rPr>
          <w:rFonts w:ascii="Constantia" w:hAnsi="Constantia" w:cs="Times New Roman"/>
          <w:lang w:val="en-GB"/>
        </w:rPr>
        <w:t xml:space="preserve">paper </w:t>
      </w:r>
      <w:r w:rsidR="00A82798">
        <w:rPr>
          <w:rFonts w:ascii="Constantia" w:hAnsi="Constantia" w:cs="Times New Roman"/>
          <w:lang w:val="en-GB"/>
        </w:rPr>
        <w:t xml:space="preserve">(1999) </w:t>
      </w:r>
      <w:r w:rsidR="004E54A7">
        <w:rPr>
          <w:rStyle w:val="FootnoteReference"/>
          <w:rFonts w:ascii="Constantia" w:hAnsi="Constantia" w:cs="Times New Roman"/>
          <w:lang w:val="en-GB"/>
        </w:rPr>
        <w:footnoteReference w:id="33"/>
      </w:r>
      <w:r w:rsidR="00066564">
        <w:rPr>
          <w:rFonts w:ascii="Constantia" w:hAnsi="Constantia" w:cs="Times New Roman"/>
          <w:lang w:val="en-GB"/>
        </w:rPr>
        <w:t xml:space="preserve"> </w:t>
      </w:r>
      <w:r w:rsidR="00A82798">
        <w:rPr>
          <w:rFonts w:ascii="Constantia" w:hAnsi="Constantia" w:cs="Times New Roman"/>
          <w:lang w:val="en-GB"/>
        </w:rPr>
        <w:t xml:space="preserve">that </w:t>
      </w:r>
      <w:r w:rsidR="003F0B58">
        <w:rPr>
          <w:rFonts w:ascii="Constantia" w:hAnsi="Constantia" w:cs="Times New Roman"/>
          <w:lang w:val="en-GB"/>
        </w:rPr>
        <w:t>is</w:t>
      </w:r>
      <w:r w:rsidR="00450024">
        <w:rPr>
          <w:rFonts w:ascii="Constantia" w:hAnsi="Constantia" w:cs="Times New Roman"/>
          <w:lang w:val="en-GB"/>
        </w:rPr>
        <w:t xml:space="preserve"> </w:t>
      </w:r>
      <w:r w:rsidR="005E4C0E">
        <w:rPr>
          <w:rFonts w:ascii="Constantia" w:hAnsi="Constantia" w:cs="Times New Roman"/>
          <w:lang w:val="en-GB"/>
        </w:rPr>
        <w:t xml:space="preserve">unavailable through </w:t>
      </w:r>
      <w:r w:rsidR="00A82798">
        <w:rPr>
          <w:rFonts w:ascii="Constantia" w:hAnsi="Constantia" w:cs="Times New Roman"/>
          <w:lang w:val="en-GB"/>
        </w:rPr>
        <w:t>library</w:t>
      </w:r>
      <w:r w:rsidR="005E4C0E">
        <w:rPr>
          <w:rFonts w:ascii="Constantia" w:hAnsi="Constantia" w:cs="Times New Roman"/>
          <w:lang w:val="en-GB"/>
        </w:rPr>
        <w:t xml:space="preserve"> </w:t>
      </w:r>
      <w:r w:rsidR="00A82798">
        <w:rPr>
          <w:rFonts w:ascii="Constantia" w:hAnsi="Constantia" w:cs="Times New Roman"/>
          <w:lang w:val="en-GB"/>
        </w:rPr>
        <w:t>link</w:t>
      </w:r>
      <w:r w:rsidR="005F6D4D">
        <w:rPr>
          <w:rFonts w:ascii="Constantia" w:hAnsi="Constantia" w:cs="Times New Roman"/>
          <w:lang w:val="en-GB"/>
        </w:rPr>
        <w:t>s</w:t>
      </w:r>
      <w:r w:rsidR="00A82798">
        <w:rPr>
          <w:rFonts w:ascii="Constantia" w:hAnsi="Constantia" w:cs="Times New Roman"/>
          <w:lang w:val="en-GB"/>
        </w:rPr>
        <w:t xml:space="preserve"> </w:t>
      </w:r>
      <w:r w:rsidR="005E4C0E">
        <w:rPr>
          <w:rFonts w:ascii="Constantia" w:hAnsi="Constantia" w:cs="Times New Roman"/>
          <w:lang w:val="en-GB"/>
        </w:rPr>
        <w:t>or Google</w:t>
      </w:r>
      <w:r w:rsidR="00A82798">
        <w:rPr>
          <w:rFonts w:ascii="Constantia" w:hAnsi="Constantia" w:cs="Times New Roman"/>
          <w:lang w:val="en-GB"/>
        </w:rPr>
        <w:t xml:space="preserve"> (</w:t>
      </w:r>
      <w:r w:rsidR="00DF0635">
        <w:rPr>
          <w:rFonts w:ascii="Constantia" w:hAnsi="Constantia" w:cs="Times New Roman"/>
          <w:lang w:val="en-GB"/>
        </w:rPr>
        <w:t>except by purchase</w:t>
      </w:r>
      <w:r w:rsidR="00A82798">
        <w:rPr>
          <w:rFonts w:ascii="Constantia" w:hAnsi="Constantia" w:cs="Times New Roman"/>
          <w:lang w:val="en-GB"/>
        </w:rPr>
        <w:t>)</w:t>
      </w:r>
      <w:r w:rsidR="00D37CCF">
        <w:rPr>
          <w:rFonts w:ascii="Constantia" w:hAnsi="Constantia" w:cs="Times New Roman"/>
          <w:lang w:val="en-GB"/>
        </w:rPr>
        <w:t xml:space="preserve">. </w:t>
      </w:r>
      <w:r w:rsidR="00537D5F">
        <w:rPr>
          <w:rFonts w:ascii="Constantia" w:hAnsi="Constantia" w:cs="Times New Roman"/>
          <w:lang w:val="en-GB"/>
        </w:rPr>
        <w:t xml:space="preserve"> </w:t>
      </w:r>
      <w:r w:rsidR="00CC3DD3">
        <w:rPr>
          <w:rFonts w:ascii="Constantia" w:hAnsi="Constantia" w:cs="Times New Roman"/>
          <w:lang w:val="en-GB"/>
        </w:rPr>
        <w:t xml:space="preserve">In comparison, </w:t>
      </w:r>
      <w:r w:rsidR="0075458D">
        <w:rPr>
          <w:rFonts w:ascii="Constantia" w:hAnsi="Constantia" w:cs="Times New Roman"/>
          <w:lang w:val="en-GB"/>
        </w:rPr>
        <w:t xml:space="preserve">Bennett’s most obvious weakness is the inclusion of new information in her </w:t>
      </w:r>
      <w:r w:rsidR="00776F26">
        <w:rPr>
          <w:rFonts w:ascii="Constantia" w:hAnsi="Constantia" w:cs="Times New Roman"/>
          <w:lang w:val="en-GB"/>
        </w:rPr>
        <w:t>“</w:t>
      </w:r>
      <w:r w:rsidR="0075458D">
        <w:rPr>
          <w:rFonts w:ascii="Constantia" w:hAnsi="Constantia" w:cs="Times New Roman"/>
          <w:lang w:val="en-GB"/>
        </w:rPr>
        <w:t>Conclusion</w:t>
      </w:r>
      <w:r w:rsidR="00066564">
        <w:rPr>
          <w:rFonts w:ascii="Constantia" w:hAnsi="Constantia" w:cs="Times New Roman"/>
          <w:lang w:val="en-GB"/>
        </w:rPr>
        <w:t>.</w:t>
      </w:r>
      <w:r w:rsidR="00776F26">
        <w:rPr>
          <w:rFonts w:ascii="Constantia" w:hAnsi="Constantia" w:cs="Times New Roman"/>
          <w:lang w:val="en-GB"/>
        </w:rPr>
        <w:t>”</w:t>
      </w:r>
      <w:r w:rsidR="00066564">
        <w:rPr>
          <w:rFonts w:ascii="Constantia" w:hAnsi="Constantia" w:cs="Times New Roman"/>
          <w:lang w:val="en-GB"/>
        </w:rPr>
        <w:t xml:space="preserve"> </w:t>
      </w:r>
      <w:r w:rsidR="00CC3DD3">
        <w:rPr>
          <w:rFonts w:ascii="Constantia" w:hAnsi="Constantia" w:cs="Times New Roman"/>
          <w:lang w:val="en-GB"/>
        </w:rPr>
        <w:t xml:space="preserve"> Furthermore, </w:t>
      </w:r>
      <w:r w:rsidR="0075458D">
        <w:rPr>
          <w:rFonts w:ascii="Constantia" w:hAnsi="Constantia" w:cs="Times New Roman"/>
          <w:lang w:val="en-GB"/>
        </w:rPr>
        <w:t xml:space="preserve">she </w:t>
      </w:r>
      <w:r w:rsidR="00066564">
        <w:rPr>
          <w:rFonts w:ascii="Constantia" w:hAnsi="Constantia" w:cs="Times New Roman"/>
          <w:lang w:val="en-GB"/>
        </w:rPr>
        <w:t>omits</w:t>
      </w:r>
      <w:r w:rsidR="0075458D">
        <w:rPr>
          <w:rFonts w:ascii="Constantia" w:hAnsi="Constantia" w:cs="Times New Roman"/>
          <w:lang w:val="en-GB"/>
        </w:rPr>
        <w:t xml:space="preserve">: discussion of differing opinions about supernatural occurrences within current research, placing her research within a context of similar current research, and any </w:t>
      </w:r>
      <w:r w:rsidR="004E06EE">
        <w:rPr>
          <w:rFonts w:ascii="Constantia" w:hAnsi="Constantia" w:cs="Times New Roman"/>
          <w:lang w:val="en-GB"/>
        </w:rPr>
        <w:t xml:space="preserve">direct </w:t>
      </w:r>
      <w:r w:rsidR="0075458D">
        <w:rPr>
          <w:rFonts w:ascii="Constantia" w:hAnsi="Constantia" w:cs="Times New Roman"/>
          <w:lang w:val="en-GB"/>
        </w:rPr>
        <w:t xml:space="preserve">reason for </w:t>
      </w:r>
      <w:r w:rsidR="004E06EE">
        <w:rPr>
          <w:rFonts w:ascii="Constantia" w:hAnsi="Constantia" w:cs="Times New Roman"/>
          <w:lang w:val="en-GB"/>
        </w:rPr>
        <w:t>her</w:t>
      </w:r>
      <w:r w:rsidR="0075458D">
        <w:rPr>
          <w:rFonts w:ascii="Constantia" w:hAnsi="Constantia" w:cs="Times New Roman"/>
          <w:lang w:val="en-GB"/>
        </w:rPr>
        <w:t xml:space="preserve"> reader</w:t>
      </w:r>
      <w:r w:rsidR="004E06EE">
        <w:rPr>
          <w:rFonts w:ascii="Constantia" w:hAnsi="Constantia" w:cs="Times New Roman"/>
          <w:lang w:val="en-GB"/>
        </w:rPr>
        <w:t>s</w:t>
      </w:r>
      <w:r w:rsidR="0075458D">
        <w:rPr>
          <w:rFonts w:ascii="Constantia" w:hAnsi="Constantia" w:cs="Times New Roman"/>
          <w:lang w:val="en-GB"/>
        </w:rPr>
        <w:t xml:space="preserve"> to find her work compelling.  </w:t>
      </w:r>
    </w:p>
    <w:p w:rsidR="000114A5" w:rsidRDefault="000114A5" w:rsidP="000114A5">
      <w:pPr>
        <w:tabs>
          <w:tab w:val="left" w:pos="360"/>
          <w:tab w:val="left" w:pos="1080"/>
        </w:tabs>
        <w:spacing w:after="0" w:line="240" w:lineRule="auto"/>
        <w:rPr>
          <w:rFonts w:ascii="Constantia" w:hAnsi="Constantia" w:cs="Times New Roman"/>
        </w:rPr>
      </w:pPr>
      <w:r>
        <w:rPr>
          <w:rFonts w:ascii="Constantia" w:hAnsi="Constantia" w:cs="Times New Roman"/>
          <w:lang w:val="en-GB"/>
        </w:rPr>
        <w:tab/>
      </w:r>
      <w:r w:rsidR="00F24DF7">
        <w:rPr>
          <w:rFonts w:ascii="Constantia" w:hAnsi="Constantia" w:cs="Times New Roman"/>
          <w:lang w:val="en-GB"/>
        </w:rPr>
        <w:t xml:space="preserve">With this in mind, </w:t>
      </w:r>
      <w:r>
        <w:rPr>
          <w:rFonts w:ascii="Constantia" w:hAnsi="Constantia" w:cs="Times New Roman"/>
        </w:rPr>
        <w:t xml:space="preserve">these articles are </w:t>
      </w:r>
      <w:r w:rsidR="00DF0635">
        <w:rPr>
          <w:rFonts w:ascii="Constantia" w:hAnsi="Constantia" w:cs="Times New Roman"/>
        </w:rPr>
        <w:t xml:space="preserve">still </w:t>
      </w:r>
      <w:r>
        <w:rPr>
          <w:rFonts w:ascii="Constantia" w:hAnsi="Constantia" w:cs="Times New Roman"/>
        </w:rPr>
        <w:t xml:space="preserve">logically organized beginning with the basic preliminary information, describing the simple technical structure of the interviews, and stating the findings.  Overall, Bennett’s structure located key information </w:t>
      </w:r>
      <w:r w:rsidR="00F24DF7">
        <w:rPr>
          <w:rFonts w:ascii="Constantia" w:hAnsi="Constantia" w:cs="Times New Roman"/>
        </w:rPr>
        <w:t>reasonably</w:t>
      </w:r>
      <w:r>
        <w:rPr>
          <w:rFonts w:ascii="Constantia" w:hAnsi="Constantia" w:cs="Times New Roman"/>
        </w:rPr>
        <w:t xml:space="preserve"> whereas </w:t>
      </w:r>
      <w:r w:rsidR="00F24DF7">
        <w:rPr>
          <w:rFonts w:ascii="Constantia" w:hAnsi="Constantia" w:cs="Times New Roman"/>
        </w:rPr>
        <w:t xml:space="preserve">W &amp; W </w:t>
      </w:r>
      <w:r>
        <w:rPr>
          <w:rFonts w:ascii="Constantia" w:hAnsi="Constantia" w:cs="Times New Roman"/>
        </w:rPr>
        <w:t xml:space="preserve">embedded </w:t>
      </w:r>
      <w:r w:rsidR="00F24DF7">
        <w:rPr>
          <w:rFonts w:ascii="Constantia" w:hAnsi="Constantia" w:cs="Times New Roman"/>
        </w:rPr>
        <w:t xml:space="preserve">key information making it </w:t>
      </w:r>
      <w:r>
        <w:rPr>
          <w:rFonts w:ascii="Constantia" w:hAnsi="Constantia" w:cs="Times New Roman"/>
        </w:rPr>
        <w:t>difficult to find.  For instance, W &amp; W reveal their use of unstructured interviews in the “FINDINGS” section under “The Nature of Belief” – which is the second subsection - instead of including it under “SURVEY DATA”, “Interview Data” wh</w:t>
      </w:r>
      <w:r w:rsidR="004B61F3">
        <w:rPr>
          <w:rFonts w:ascii="Constantia" w:hAnsi="Constantia" w:cs="Times New Roman"/>
        </w:rPr>
        <w:t xml:space="preserve">ere a reader might expect it along with the descriptions of </w:t>
      </w:r>
      <w:r>
        <w:rPr>
          <w:rFonts w:ascii="Constantia" w:hAnsi="Constantia" w:cs="Times New Roman"/>
        </w:rPr>
        <w:t xml:space="preserve">their interviewees, interview </w:t>
      </w:r>
      <w:r w:rsidR="004B61F3">
        <w:rPr>
          <w:rFonts w:ascii="Constantia" w:hAnsi="Constantia" w:cs="Times New Roman"/>
        </w:rPr>
        <w:t xml:space="preserve">locations and </w:t>
      </w:r>
      <w:r>
        <w:rPr>
          <w:rFonts w:ascii="Constantia" w:hAnsi="Constantia" w:cs="Times New Roman"/>
        </w:rPr>
        <w:t>demographics</w:t>
      </w:r>
      <w:r w:rsidR="004B61F3">
        <w:rPr>
          <w:rFonts w:ascii="Constantia" w:hAnsi="Constantia" w:cs="Times New Roman"/>
        </w:rPr>
        <w:t>.</w:t>
      </w:r>
      <w:r>
        <w:rPr>
          <w:rStyle w:val="FootnoteReference"/>
          <w:rFonts w:ascii="Constantia" w:hAnsi="Constantia" w:cs="Times New Roman"/>
        </w:rPr>
        <w:footnoteReference w:id="34"/>
      </w:r>
    </w:p>
    <w:p w:rsidR="00AF3D98" w:rsidRDefault="00A82798" w:rsidP="003E420B">
      <w:pPr>
        <w:tabs>
          <w:tab w:val="left" w:pos="360"/>
        </w:tabs>
        <w:spacing w:after="0" w:line="240" w:lineRule="auto"/>
        <w:rPr>
          <w:rFonts w:ascii="Constantia" w:hAnsi="Constantia" w:cs="Times New Roman"/>
          <w:lang w:val="en-GB"/>
        </w:rPr>
      </w:pPr>
      <w:r>
        <w:rPr>
          <w:rFonts w:ascii="Constantia" w:hAnsi="Constantia" w:cs="Times New Roman"/>
        </w:rPr>
        <w:tab/>
      </w:r>
      <w:r w:rsidR="00A062D0">
        <w:rPr>
          <w:rFonts w:ascii="Constantia" w:hAnsi="Constantia" w:cs="Times New Roman"/>
        </w:rPr>
        <w:t>Significantly</w:t>
      </w:r>
      <w:r w:rsidR="00AF3D98">
        <w:rPr>
          <w:rFonts w:ascii="Constantia" w:hAnsi="Constantia" w:cs="Times New Roman"/>
          <w:lang w:val="en-GB"/>
        </w:rPr>
        <w:t>,</w:t>
      </w:r>
      <w:r w:rsidR="004E06EE">
        <w:rPr>
          <w:rFonts w:ascii="Constantia" w:hAnsi="Constantia" w:cs="Times New Roman"/>
          <w:lang w:val="en-GB"/>
        </w:rPr>
        <w:t xml:space="preserve"> and similarly,</w:t>
      </w:r>
      <w:r w:rsidR="00AF3D98">
        <w:rPr>
          <w:rFonts w:ascii="Constantia" w:hAnsi="Constantia" w:cs="Times New Roman"/>
          <w:lang w:val="en-GB"/>
        </w:rPr>
        <w:t xml:space="preserve"> the greatest strength of these studies is that they are emergent</w:t>
      </w:r>
      <w:r w:rsidR="00911F28">
        <w:rPr>
          <w:rFonts w:ascii="Constantia" w:hAnsi="Constantia" w:cs="Times New Roman"/>
          <w:lang w:val="en-GB"/>
        </w:rPr>
        <w:t>;</w:t>
      </w:r>
      <w:r w:rsidR="00AF3D98">
        <w:rPr>
          <w:rFonts w:ascii="Constantia" w:hAnsi="Constantia" w:cs="Times New Roman"/>
          <w:lang w:val="en-GB"/>
        </w:rPr>
        <w:t xml:space="preserve"> </w:t>
      </w:r>
      <w:r w:rsidR="002E5B0C">
        <w:rPr>
          <w:rFonts w:ascii="Constantia" w:hAnsi="Constantia" w:cs="Times New Roman"/>
          <w:lang w:val="en-GB"/>
        </w:rPr>
        <w:t>to say nothing of the</w:t>
      </w:r>
      <w:r w:rsidR="00AF3D98">
        <w:rPr>
          <w:rFonts w:ascii="Constantia" w:hAnsi="Constantia" w:cs="Times New Roman"/>
          <w:lang w:val="en-GB"/>
        </w:rPr>
        <w:t xml:space="preserve"> </w:t>
      </w:r>
      <w:r w:rsidR="002E5B0C">
        <w:rPr>
          <w:rFonts w:ascii="Constantia" w:hAnsi="Constantia" w:cs="Times New Roman"/>
          <w:lang w:val="en-GB"/>
        </w:rPr>
        <w:t xml:space="preserve">compelling examples of </w:t>
      </w:r>
      <w:r w:rsidR="00AF3D98" w:rsidRPr="00D955E3">
        <w:rPr>
          <w:rFonts w:ascii="Constantia" w:hAnsi="Constantia" w:cs="Times New Roman"/>
          <w:lang w:val="en-GB"/>
        </w:rPr>
        <w:t xml:space="preserve">first person </w:t>
      </w:r>
      <w:r w:rsidR="00AF3D98">
        <w:rPr>
          <w:rFonts w:ascii="Constantia" w:hAnsi="Constantia" w:cs="Times New Roman"/>
          <w:lang w:val="en-GB"/>
        </w:rPr>
        <w:t xml:space="preserve">testimonies that </w:t>
      </w:r>
      <w:r w:rsidR="002E5B0C">
        <w:rPr>
          <w:rFonts w:ascii="Constantia" w:hAnsi="Constantia" w:cs="Times New Roman"/>
          <w:lang w:val="en-GB"/>
        </w:rPr>
        <w:t xml:space="preserve">heighten </w:t>
      </w:r>
      <w:r w:rsidR="00AF3D98">
        <w:rPr>
          <w:rFonts w:ascii="Constantia" w:hAnsi="Constantia" w:cs="Times New Roman"/>
          <w:lang w:val="en-GB"/>
        </w:rPr>
        <w:t>interest</w:t>
      </w:r>
      <w:r w:rsidR="004E06EE">
        <w:rPr>
          <w:rFonts w:ascii="Constantia" w:hAnsi="Constantia" w:cs="Times New Roman"/>
          <w:lang w:val="en-GB"/>
        </w:rPr>
        <w:t xml:space="preserve">, </w:t>
      </w:r>
      <w:r w:rsidR="00AF3D98">
        <w:rPr>
          <w:rFonts w:ascii="Constantia" w:hAnsi="Constantia" w:cs="Times New Roman"/>
          <w:lang w:val="en-GB"/>
        </w:rPr>
        <w:t>information</w:t>
      </w:r>
      <w:r w:rsidR="004E06EE">
        <w:rPr>
          <w:rFonts w:ascii="Constantia" w:hAnsi="Constantia" w:cs="Times New Roman"/>
          <w:lang w:val="en-GB"/>
        </w:rPr>
        <w:t>, and key insights</w:t>
      </w:r>
      <w:r w:rsidR="00AF3D98">
        <w:rPr>
          <w:rFonts w:ascii="Constantia" w:hAnsi="Constantia" w:cs="Times New Roman"/>
          <w:lang w:val="en-GB"/>
        </w:rPr>
        <w:t xml:space="preserve"> </w:t>
      </w:r>
      <w:r w:rsidR="002E5B0C">
        <w:rPr>
          <w:rFonts w:ascii="Constantia" w:hAnsi="Constantia" w:cs="Times New Roman"/>
          <w:lang w:val="en-GB"/>
        </w:rPr>
        <w:t xml:space="preserve">into </w:t>
      </w:r>
      <w:r w:rsidR="00694C47">
        <w:rPr>
          <w:rFonts w:ascii="Constantia" w:hAnsi="Constantia" w:cs="Times New Roman"/>
          <w:lang w:val="en-GB"/>
        </w:rPr>
        <w:t>societal</w:t>
      </w:r>
      <w:r w:rsidR="004E06EE">
        <w:rPr>
          <w:rFonts w:ascii="Constantia" w:hAnsi="Constantia" w:cs="Times New Roman"/>
          <w:lang w:val="en-GB"/>
        </w:rPr>
        <w:t xml:space="preserve"> knowledge </w:t>
      </w:r>
      <w:r w:rsidR="00694C47">
        <w:rPr>
          <w:rFonts w:ascii="Constantia" w:hAnsi="Constantia" w:cs="Times New Roman"/>
          <w:lang w:val="en-GB"/>
        </w:rPr>
        <w:t>about</w:t>
      </w:r>
      <w:r w:rsidR="004E06EE">
        <w:rPr>
          <w:rFonts w:ascii="Constantia" w:hAnsi="Constantia" w:cs="Times New Roman"/>
          <w:lang w:val="en-GB"/>
        </w:rPr>
        <w:t xml:space="preserve"> </w:t>
      </w:r>
      <w:r w:rsidR="00433751">
        <w:rPr>
          <w:rFonts w:ascii="Constantia" w:hAnsi="Constantia" w:cs="Times New Roman"/>
          <w:lang w:val="en-GB"/>
        </w:rPr>
        <w:t xml:space="preserve">practicing </w:t>
      </w:r>
      <w:r w:rsidR="004E06EE">
        <w:rPr>
          <w:rFonts w:ascii="Constantia" w:hAnsi="Constantia" w:cs="Times New Roman"/>
          <w:lang w:val="en-GB"/>
        </w:rPr>
        <w:t>Christian</w:t>
      </w:r>
      <w:r w:rsidR="00694C47">
        <w:rPr>
          <w:rFonts w:ascii="Constantia" w:hAnsi="Constantia" w:cs="Times New Roman"/>
          <w:lang w:val="en-GB"/>
        </w:rPr>
        <w:t>s</w:t>
      </w:r>
      <w:r w:rsidR="00433751">
        <w:rPr>
          <w:rFonts w:ascii="Constantia" w:hAnsi="Constantia" w:cs="Times New Roman"/>
          <w:lang w:val="en-GB"/>
        </w:rPr>
        <w:t xml:space="preserve"> – </w:t>
      </w:r>
      <w:r w:rsidR="002E5B0C">
        <w:rPr>
          <w:rFonts w:ascii="Constantia" w:hAnsi="Constantia" w:cs="Times New Roman"/>
          <w:lang w:val="en-GB"/>
        </w:rPr>
        <w:t xml:space="preserve">some hold </w:t>
      </w:r>
      <w:r w:rsidR="00AF3D98">
        <w:rPr>
          <w:rFonts w:ascii="Constantia" w:hAnsi="Constantia" w:cs="Times New Roman"/>
          <w:lang w:val="en-GB"/>
        </w:rPr>
        <w:t xml:space="preserve">private beliefs </w:t>
      </w:r>
      <w:r w:rsidR="00433751">
        <w:rPr>
          <w:rFonts w:ascii="Constantia" w:hAnsi="Constantia" w:cs="Times New Roman"/>
          <w:lang w:val="en-GB"/>
        </w:rPr>
        <w:t>about life, death, and afterlife</w:t>
      </w:r>
      <w:r w:rsidR="002E5B0C">
        <w:rPr>
          <w:rFonts w:ascii="Constantia" w:hAnsi="Constantia" w:cs="Times New Roman"/>
          <w:lang w:val="en-GB"/>
        </w:rPr>
        <w:t xml:space="preserve"> existence.</w:t>
      </w:r>
      <w:r w:rsidR="00AF3D98">
        <w:rPr>
          <w:rFonts w:ascii="Constantia" w:hAnsi="Constantia" w:cs="Times New Roman"/>
          <w:lang w:val="en-GB"/>
        </w:rPr>
        <w:t xml:space="preserve"> </w:t>
      </w:r>
    </w:p>
    <w:p w:rsidR="003E420B" w:rsidRDefault="003E420B" w:rsidP="003E420B">
      <w:pPr>
        <w:spacing w:after="0"/>
        <w:jc w:val="center"/>
        <w:rPr>
          <w:rFonts w:ascii="Constantia" w:hAnsi="Constantia" w:cs="Times New Roman"/>
          <w:lang w:val="en-GB"/>
        </w:rPr>
      </w:pPr>
    </w:p>
    <w:p w:rsidR="003D23EB" w:rsidRDefault="00CD2EF2" w:rsidP="003E420B">
      <w:pPr>
        <w:spacing w:after="0"/>
        <w:jc w:val="center"/>
        <w:rPr>
          <w:rFonts w:ascii="Constantia" w:hAnsi="Constantia" w:cs="Times New Roman"/>
          <w:lang w:val="en-GB"/>
        </w:rPr>
      </w:pPr>
      <w:r>
        <w:rPr>
          <w:rFonts w:ascii="Constantia" w:hAnsi="Constantia" w:cs="Times New Roman"/>
          <w:lang w:val="en-GB"/>
        </w:rPr>
        <w:t>C</w:t>
      </w:r>
      <w:r w:rsidR="00257C02">
        <w:rPr>
          <w:rFonts w:ascii="Constantia" w:hAnsi="Constantia" w:cs="Times New Roman"/>
          <w:lang w:val="en-GB"/>
        </w:rPr>
        <w:t>ONCLU</w:t>
      </w:r>
      <w:r w:rsidR="0008481A">
        <w:rPr>
          <w:rFonts w:ascii="Constantia" w:hAnsi="Constantia" w:cs="Times New Roman"/>
          <w:lang w:val="en-GB"/>
        </w:rPr>
        <w:t>SION</w:t>
      </w:r>
    </w:p>
    <w:p w:rsidR="003E420B" w:rsidRDefault="003E420B" w:rsidP="003E420B">
      <w:pPr>
        <w:spacing w:after="0"/>
        <w:jc w:val="center"/>
        <w:rPr>
          <w:rFonts w:ascii="Constantia" w:hAnsi="Constantia" w:cs="Times New Roman"/>
          <w:lang w:val="en-GB"/>
        </w:rPr>
      </w:pPr>
    </w:p>
    <w:p w:rsidR="000A465B" w:rsidRDefault="00D24A37" w:rsidP="00873B20">
      <w:pPr>
        <w:tabs>
          <w:tab w:val="left" w:pos="360"/>
        </w:tabs>
        <w:spacing w:after="0" w:line="240" w:lineRule="auto"/>
        <w:rPr>
          <w:rFonts w:ascii="Constantia" w:hAnsi="Constantia" w:cs="Times New Roman"/>
          <w:lang w:val="en-GB"/>
        </w:rPr>
      </w:pPr>
      <w:r>
        <w:rPr>
          <w:rFonts w:ascii="Constantia" w:hAnsi="Constantia" w:cs="Times New Roman"/>
          <w:lang w:val="en-GB"/>
        </w:rPr>
        <w:tab/>
      </w:r>
      <w:r w:rsidR="00B03ABE">
        <w:rPr>
          <w:rFonts w:ascii="Constantia" w:hAnsi="Constantia" w:cs="Times New Roman"/>
          <w:lang w:val="en-GB"/>
        </w:rPr>
        <w:t xml:space="preserve">Gillian </w:t>
      </w:r>
      <w:r w:rsidR="00CE0B8F">
        <w:rPr>
          <w:rFonts w:ascii="Constantia" w:hAnsi="Constantia" w:cs="Times New Roman"/>
          <w:lang w:val="en-GB"/>
        </w:rPr>
        <w:t>Bennett</w:t>
      </w:r>
      <w:r w:rsidR="00B03ABE">
        <w:rPr>
          <w:rFonts w:ascii="Constantia" w:hAnsi="Constantia" w:cs="Times New Roman"/>
          <w:lang w:val="en-GB"/>
        </w:rPr>
        <w:t>’s</w:t>
      </w:r>
      <w:r w:rsidR="000A465B">
        <w:rPr>
          <w:rFonts w:ascii="Constantia" w:hAnsi="Constantia" w:cs="Times New Roman"/>
          <w:lang w:val="en-GB"/>
        </w:rPr>
        <w:t xml:space="preserve"> </w:t>
      </w:r>
      <w:r w:rsidR="00A91863">
        <w:rPr>
          <w:rFonts w:ascii="Constantia" w:hAnsi="Constantia" w:cs="Times New Roman"/>
          <w:lang w:val="en-GB"/>
        </w:rPr>
        <w:t>1995 i</w:t>
      </w:r>
      <w:r w:rsidR="000A465B">
        <w:rPr>
          <w:rFonts w:ascii="Constantia" w:hAnsi="Constantia" w:cs="Times New Roman"/>
          <w:lang w:val="en-GB"/>
        </w:rPr>
        <w:t>nvestigat</w:t>
      </w:r>
      <w:r w:rsidR="00B03ABE">
        <w:rPr>
          <w:rFonts w:ascii="Constantia" w:hAnsi="Constantia" w:cs="Times New Roman"/>
          <w:lang w:val="en-GB"/>
        </w:rPr>
        <w:t>ion of</w:t>
      </w:r>
      <w:r w:rsidR="000A465B">
        <w:rPr>
          <w:rFonts w:ascii="Constantia" w:hAnsi="Constantia" w:cs="Times New Roman"/>
          <w:lang w:val="en-GB"/>
        </w:rPr>
        <w:t xml:space="preserve"> </w:t>
      </w:r>
      <w:r w:rsidR="00A91863">
        <w:rPr>
          <w:rFonts w:ascii="Constantia" w:hAnsi="Constantia" w:cs="Times New Roman"/>
          <w:lang w:val="en-GB"/>
        </w:rPr>
        <w:t xml:space="preserve">beliefs about folklore and supernatural encounters </w:t>
      </w:r>
      <w:r w:rsidR="000A465B">
        <w:rPr>
          <w:rFonts w:ascii="Constantia" w:hAnsi="Constantia" w:cs="Times New Roman"/>
          <w:lang w:val="en-GB"/>
        </w:rPr>
        <w:t xml:space="preserve">held by a group of </w:t>
      </w:r>
      <w:r w:rsidR="00E07609">
        <w:rPr>
          <w:rFonts w:ascii="Constantia" w:hAnsi="Constantia" w:cs="Times New Roman"/>
          <w:lang w:val="en-GB"/>
        </w:rPr>
        <w:t xml:space="preserve">Methodist </w:t>
      </w:r>
      <w:r w:rsidR="000A465B">
        <w:rPr>
          <w:rFonts w:ascii="Constantia" w:hAnsi="Constantia" w:cs="Times New Roman"/>
          <w:lang w:val="en-GB"/>
        </w:rPr>
        <w:t>women in her hometown</w:t>
      </w:r>
      <w:r w:rsidR="00B03ABE">
        <w:rPr>
          <w:rFonts w:ascii="Constantia" w:hAnsi="Constantia" w:cs="Times New Roman"/>
          <w:lang w:val="en-GB"/>
        </w:rPr>
        <w:t xml:space="preserve"> </w:t>
      </w:r>
      <w:r w:rsidR="00DD310E">
        <w:rPr>
          <w:rFonts w:ascii="Constantia" w:hAnsi="Constantia" w:cs="Times New Roman"/>
          <w:lang w:val="en-GB"/>
        </w:rPr>
        <w:t xml:space="preserve">was critically compared to </w:t>
      </w:r>
      <w:r w:rsidR="00CE0B8F">
        <w:rPr>
          <w:rFonts w:ascii="Constantia" w:hAnsi="Constantia" w:cs="Times New Roman"/>
          <w:lang w:val="en-GB"/>
        </w:rPr>
        <w:t xml:space="preserve">Tony Walter </w:t>
      </w:r>
      <w:r w:rsidR="00A3044E">
        <w:rPr>
          <w:rFonts w:ascii="Constantia" w:hAnsi="Constantia" w:cs="Times New Roman"/>
          <w:lang w:val="en-GB"/>
        </w:rPr>
        <w:t>&amp;</w:t>
      </w:r>
      <w:r w:rsidR="00CE0B8F">
        <w:rPr>
          <w:rFonts w:ascii="Constantia" w:hAnsi="Constantia" w:cs="Times New Roman"/>
          <w:lang w:val="en-GB"/>
        </w:rPr>
        <w:t xml:space="preserve"> Helen Waterhouse</w:t>
      </w:r>
      <w:r w:rsidR="00A3044E">
        <w:rPr>
          <w:rFonts w:ascii="Constantia" w:hAnsi="Constantia" w:cs="Times New Roman"/>
          <w:lang w:val="en-GB"/>
        </w:rPr>
        <w:t xml:space="preserve">’s </w:t>
      </w:r>
      <w:r w:rsidR="00A91863">
        <w:rPr>
          <w:rFonts w:ascii="Constantia" w:hAnsi="Constantia" w:cs="Times New Roman"/>
          <w:lang w:val="en-GB"/>
        </w:rPr>
        <w:t xml:space="preserve">1999 </w:t>
      </w:r>
      <w:r w:rsidR="00A3044E">
        <w:rPr>
          <w:rFonts w:ascii="Constantia" w:hAnsi="Constantia" w:cs="Times New Roman"/>
          <w:lang w:val="en-GB"/>
        </w:rPr>
        <w:t>research</w:t>
      </w:r>
      <w:r w:rsidR="000A465B">
        <w:rPr>
          <w:rFonts w:ascii="Constantia" w:hAnsi="Constantia" w:cs="Times New Roman"/>
          <w:lang w:val="en-GB"/>
        </w:rPr>
        <w:t xml:space="preserve"> about belief in reincarnation </w:t>
      </w:r>
      <w:r w:rsidR="00032AF6">
        <w:rPr>
          <w:rFonts w:ascii="Constantia" w:hAnsi="Constantia" w:cs="Times New Roman"/>
          <w:lang w:val="en-GB"/>
        </w:rPr>
        <w:t xml:space="preserve">held by </w:t>
      </w:r>
      <w:r w:rsidR="00E07609">
        <w:rPr>
          <w:rFonts w:ascii="Constantia" w:hAnsi="Constantia" w:cs="Times New Roman"/>
          <w:lang w:val="en-GB"/>
        </w:rPr>
        <w:t xml:space="preserve">Christians in </w:t>
      </w:r>
      <w:r w:rsidR="00B03ABE">
        <w:rPr>
          <w:rFonts w:ascii="Constantia" w:hAnsi="Constantia" w:cs="Times New Roman"/>
          <w:lang w:val="en-GB"/>
        </w:rPr>
        <w:t>Somerset County, England.</w:t>
      </w:r>
      <w:r w:rsidR="00CE0B8F">
        <w:rPr>
          <w:rFonts w:ascii="Constantia" w:hAnsi="Constantia" w:cs="Times New Roman"/>
          <w:lang w:val="en-GB"/>
        </w:rPr>
        <w:t xml:space="preserve">  </w:t>
      </w:r>
    </w:p>
    <w:p w:rsidR="000A465B" w:rsidRDefault="000A465B" w:rsidP="00873B20">
      <w:pPr>
        <w:tabs>
          <w:tab w:val="left" w:pos="360"/>
        </w:tabs>
        <w:spacing w:after="0" w:line="240" w:lineRule="auto"/>
        <w:rPr>
          <w:rFonts w:ascii="Constantia" w:hAnsi="Constantia" w:cs="Times New Roman"/>
          <w:lang w:val="en-GB"/>
        </w:rPr>
      </w:pPr>
      <w:r>
        <w:rPr>
          <w:rFonts w:ascii="Constantia" w:hAnsi="Constantia" w:cs="Times New Roman"/>
          <w:lang w:val="en-GB"/>
        </w:rPr>
        <w:tab/>
      </w:r>
      <w:r w:rsidR="00CD5747">
        <w:rPr>
          <w:rFonts w:ascii="Constantia" w:hAnsi="Constantia" w:cs="Times New Roman"/>
          <w:lang w:val="en-GB"/>
        </w:rPr>
        <w:t xml:space="preserve">Bennett’s </w:t>
      </w:r>
      <w:r w:rsidR="00B03ABE">
        <w:rPr>
          <w:rFonts w:ascii="Constantia" w:hAnsi="Constantia" w:cs="Times New Roman"/>
          <w:lang w:val="en-GB"/>
        </w:rPr>
        <w:t>writing style</w:t>
      </w:r>
      <w:r>
        <w:rPr>
          <w:rFonts w:ascii="Constantia" w:hAnsi="Constantia" w:cs="Times New Roman"/>
          <w:lang w:val="en-GB"/>
        </w:rPr>
        <w:t xml:space="preserve"> bef</w:t>
      </w:r>
      <w:r w:rsidR="00CD5747">
        <w:rPr>
          <w:rFonts w:ascii="Constantia" w:hAnsi="Constantia" w:cs="Times New Roman"/>
          <w:lang w:val="en-GB"/>
        </w:rPr>
        <w:t>it</w:t>
      </w:r>
      <w:r w:rsidR="00B03ABE">
        <w:rPr>
          <w:rFonts w:ascii="Constantia" w:hAnsi="Constantia" w:cs="Times New Roman"/>
          <w:lang w:val="en-GB"/>
        </w:rPr>
        <w:t xml:space="preserve">s </w:t>
      </w:r>
      <w:r w:rsidR="00CD5747">
        <w:rPr>
          <w:rFonts w:ascii="Constantia" w:hAnsi="Constantia" w:cs="Times New Roman"/>
          <w:lang w:val="en-GB"/>
        </w:rPr>
        <w:t xml:space="preserve">its contribution </w:t>
      </w:r>
      <w:r w:rsidR="00CD5747" w:rsidRPr="00CD5747">
        <w:rPr>
          <w:rFonts w:ascii="Constantia" w:hAnsi="Constantia" w:cs="Times New Roman"/>
          <w:lang w:val="en-GB"/>
        </w:rPr>
        <w:t>to</w:t>
      </w:r>
      <w:r w:rsidR="00CD5747">
        <w:rPr>
          <w:rFonts w:ascii="Constantia" w:hAnsi="Constantia" w:cs="Times New Roman"/>
          <w:lang w:val="en-GB"/>
        </w:rPr>
        <w:t xml:space="preserve"> </w:t>
      </w:r>
      <w:r w:rsidR="00CD5747" w:rsidRPr="00CD5747">
        <w:rPr>
          <w:rFonts w:ascii="Constantia" w:hAnsi="Constantia" w:cs="Times New Roman"/>
          <w:i/>
          <w:lang w:val="en-GB"/>
        </w:rPr>
        <w:t>Out of the Ordinary: Folklore and the Supernatural</w:t>
      </w:r>
      <w:r>
        <w:rPr>
          <w:rFonts w:ascii="Constantia" w:hAnsi="Constantia" w:cs="Times New Roman"/>
          <w:i/>
          <w:lang w:val="en-GB"/>
        </w:rPr>
        <w:t xml:space="preserve">, </w:t>
      </w:r>
      <w:r w:rsidR="00B03ABE" w:rsidRPr="00D427ED">
        <w:rPr>
          <w:rFonts w:ascii="Constantia" w:hAnsi="Constantia" w:cs="Times New Roman"/>
          <w:lang w:val="en-GB"/>
        </w:rPr>
        <w:t>a book</w:t>
      </w:r>
      <w:r w:rsidR="00B03ABE">
        <w:rPr>
          <w:rFonts w:ascii="Constantia" w:hAnsi="Constantia" w:cs="Times New Roman"/>
          <w:i/>
          <w:lang w:val="en-GB"/>
        </w:rPr>
        <w:t xml:space="preserve"> </w:t>
      </w:r>
      <w:r>
        <w:rPr>
          <w:rFonts w:ascii="Constantia" w:hAnsi="Constantia" w:cs="Times New Roman"/>
          <w:lang w:val="en-GB"/>
        </w:rPr>
        <w:t xml:space="preserve">targeted to a general public audience. </w:t>
      </w:r>
      <w:r w:rsidR="00CD5747">
        <w:rPr>
          <w:rFonts w:ascii="Constantia" w:hAnsi="Constantia" w:cs="Times New Roman"/>
          <w:lang w:val="en-GB"/>
        </w:rPr>
        <w:t>Walter and Waterhouse</w:t>
      </w:r>
      <w:r w:rsidR="00F42404">
        <w:rPr>
          <w:rFonts w:ascii="Constantia" w:hAnsi="Constantia" w:cs="Times New Roman"/>
          <w:lang w:val="en-GB"/>
        </w:rPr>
        <w:t xml:space="preserve">’s </w:t>
      </w:r>
      <w:r w:rsidR="00CD5747">
        <w:rPr>
          <w:rFonts w:ascii="Constantia" w:hAnsi="Constantia" w:cs="Times New Roman"/>
          <w:lang w:val="en-GB"/>
        </w:rPr>
        <w:t xml:space="preserve">academic tone and style befits their academic audience and publication in </w:t>
      </w:r>
      <w:r w:rsidR="00CD5747" w:rsidRPr="000A465B">
        <w:rPr>
          <w:rFonts w:ascii="Constantia" w:hAnsi="Constantia" w:cs="Times New Roman"/>
          <w:i/>
          <w:lang w:val="en-GB"/>
        </w:rPr>
        <w:t>Sociology of Religion</w:t>
      </w:r>
      <w:r w:rsidR="00CD5747">
        <w:rPr>
          <w:rFonts w:ascii="Constantia" w:hAnsi="Constantia" w:cs="Times New Roman"/>
          <w:lang w:val="en-GB"/>
        </w:rPr>
        <w:t xml:space="preserve">, a journal dedicated to </w:t>
      </w:r>
      <w:r w:rsidR="00D24A37">
        <w:rPr>
          <w:rFonts w:ascii="Constantia" w:hAnsi="Constantia" w:cs="Times New Roman"/>
          <w:lang w:val="en-GB"/>
        </w:rPr>
        <w:t xml:space="preserve">scholarship </w:t>
      </w:r>
      <w:r w:rsidR="00F42404">
        <w:rPr>
          <w:rFonts w:ascii="Constantia" w:hAnsi="Constantia" w:cs="Times New Roman"/>
          <w:lang w:val="en-GB"/>
        </w:rPr>
        <w:t>in</w:t>
      </w:r>
      <w:r w:rsidR="00D24A37">
        <w:rPr>
          <w:rFonts w:ascii="Constantia" w:hAnsi="Constantia" w:cs="Times New Roman"/>
          <w:lang w:val="en-GB"/>
        </w:rPr>
        <w:t xml:space="preserve"> the </w:t>
      </w:r>
      <w:r w:rsidR="00CD5747">
        <w:rPr>
          <w:rFonts w:ascii="Constantia" w:hAnsi="Constantia" w:cs="Times New Roman"/>
          <w:lang w:val="en-GB"/>
        </w:rPr>
        <w:t xml:space="preserve">sociology of religion. </w:t>
      </w:r>
    </w:p>
    <w:p w:rsidR="00CD5747" w:rsidRDefault="000A465B" w:rsidP="00873B20">
      <w:pPr>
        <w:tabs>
          <w:tab w:val="left" w:pos="360"/>
        </w:tabs>
        <w:spacing w:after="0" w:line="240" w:lineRule="auto"/>
        <w:rPr>
          <w:rFonts w:ascii="Constantia" w:hAnsi="Constantia" w:cs="Times New Roman"/>
          <w:lang w:val="en-GB"/>
        </w:rPr>
      </w:pPr>
      <w:r>
        <w:rPr>
          <w:rFonts w:ascii="Constantia" w:hAnsi="Constantia" w:cs="Times New Roman"/>
          <w:lang w:val="en-GB"/>
        </w:rPr>
        <w:tab/>
      </w:r>
      <w:r w:rsidR="00A91863">
        <w:rPr>
          <w:rFonts w:ascii="Constantia" w:hAnsi="Constantia" w:cs="Times New Roman"/>
          <w:lang w:val="en-GB"/>
        </w:rPr>
        <w:t xml:space="preserve">Unstructured interviews were </w:t>
      </w:r>
      <w:r w:rsidR="007B4EA2">
        <w:rPr>
          <w:rFonts w:ascii="Constantia" w:hAnsi="Constantia" w:cs="Times New Roman"/>
          <w:lang w:val="en-GB"/>
        </w:rPr>
        <w:t xml:space="preserve">the </w:t>
      </w:r>
      <w:r w:rsidR="00A91863">
        <w:rPr>
          <w:rFonts w:ascii="Constantia" w:hAnsi="Constantia" w:cs="Times New Roman"/>
          <w:lang w:val="en-GB"/>
        </w:rPr>
        <w:t>methodology in both studies</w:t>
      </w:r>
      <w:r w:rsidR="00F42404">
        <w:rPr>
          <w:rFonts w:ascii="Constantia" w:hAnsi="Constantia" w:cs="Times New Roman"/>
          <w:lang w:val="en-GB"/>
        </w:rPr>
        <w:t xml:space="preserve"> which </w:t>
      </w:r>
      <w:r w:rsidR="00757B9A">
        <w:rPr>
          <w:rFonts w:ascii="Constantia" w:hAnsi="Constantia" w:cs="Times New Roman"/>
          <w:lang w:val="en-GB"/>
        </w:rPr>
        <w:t xml:space="preserve">are weakened by </w:t>
      </w:r>
      <w:r w:rsidR="00A91863">
        <w:rPr>
          <w:rFonts w:ascii="Constantia" w:hAnsi="Constantia" w:cs="Times New Roman"/>
          <w:lang w:val="en-GB"/>
        </w:rPr>
        <w:t>e</w:t>
      </w:r>
      <w:r w:rsidR="00C05045">
        <w:rPr>
          <w:rFonts w:ascii="Constantia" w:hAnsi="Constantia" w:cs="Times New Roman"/>
          <w:lang w:val="en-GB"/>
        </w:rPr>
        <w:t xml:space="preserve">xclusions and errors. </w:t>
      </w:r>
      <w:r w:rsidR="00757B9A">
        <w:rPr>
          <w:rFonts w:ascii="Constantia" w:hAnsi="Constantia" w:cs="Times New Roman"/>
          <w:lang w:val="en-GB"/>
        </w:rPr>
        <w:t xml:space="preserve">On the one hand, </w:t>
      </w:r>
      <w:r w:rsidR="00326774">
        <w:rPr>
          <w:rFonts w:ascii="Constantia" w:hAnsi="Constantia" w:cs="Times New Roman"/>
          <w:lang w:val="en-GB"/>
        </w:rPr>
        <w:t>B</w:t>
      </w:r>
      <w:r w:rsidR="00E86C42">
        <w:rPr>
          <w:rFonts w:ascii="Constantia" w:hAnsi="Constantia" w:cs="Times New Roman"/>
          <w:lang w:val="en-GB"/>
        </w:rPr>
        <w:t xml:space="preserve">ennett’s </w:t>
      </w:r>
      <w:r w:rsidR="00903F4B">
        <w:rPr>
          <w:rFonts w:ascii="Constantia" w:hAnsi="Constantia" w:cs="Times New Roman"/>
          <w:lang w:val="en-GB"/>
        </w:rPr>
        <w:t xml:space="preserve">key weaknesses </w:t>
      </w:r>
      <w:r w:rsidR="00D11C36">
        <w:rPr>
          <w:rFonts w:ascii="Constantia" w:hAnsi="Constantia" w:cs="Times New Roman"/>
          <w:lang w:val="en-GB"/>
        </w:rPr>
        <w:t>are</w:t>
      </w:r>
      <w:r w:rsidR="00B97A52">
        <w:rPr>
          <w:rFonts w:ascii="Constantia" w:hAnsi="Constantia" w:cs="Times New Roman"/>
          <w:lang w:val="en-GB"/>
        </w:rPr>
        <w:t xml:space="preserve"> </w:t>
      </w:r>
      <w:r w:rsidR="00D11C36">
        <w:rPr>
          <w:rFonts w:ascii="Constantia" w:hAnsi="Constantia" w:cs="Times New Roman"/>
          <w:lang w:val="en-GB"/>
        </w:rPr>
        <w:t>omitting:</w:t>
      </w:r>
      <w:r w:rsidR="00E86C42">
        <w:rPr>
          <w:rFonts w:ascii="Constantia" w:hAnsi="Constantia" w:cs="Times New Roman"/>
          <w:lang w:val="en-GB"/>
        </w:rPr>
        <w:t xml:space="preserve"> </w:t>
      </w:r>
      <w:r w:rsidR="00B97A52">
        <w:rPr>
          <w:rFonts w:ascii="Constantia" w:hAnsi="Constantia" w:cs="Times New Roman"/>
          <w:lang w:val="en-GB"/>
        </w:rPr>
        <w:t xml:space="preserve">differing opinions about supernatural occurrences within current research, </w:t>
      </w:r>
      <w:r w:rsidR="00B11AE7">
        <w:rPr>
          <w:rFonts w:ascii="Constantia" w:hAnsi="Constantia" w:cs="Times New Roman"/>
          <w:lang w:val="en-GB"/>
        </w:rPr>
        <w:t xml:space="preserve">context within current similar research, </w:t>
      </w:r>
      <w:r w:rsidR="002177DC">
        <w:rPr>
          <w:rFonts w:ascii="Constantia" w:hAnsi="Constantia" w:cs="Times New Roman"/>
          <w:lang w:val="en-GB"/>
        </w:rPr>
        <w:t xml:space="preserve">and </w:t>
      </w:r>
      <w:r w:rsidR="00B97A52">
        <w:rPr>
          <w:rFonts w:ascii="Constantia" w:hAnsi="Constantia" w:cs="Times New Roman"/>
          <w:lang w:val="en-GB"/>
        </w:rPr>
        <w:t>any reason for the reader to find her work compelling</w:t>
      </w:r>
      <w:r w:rsidR="002177DC">
        <w:rPr>
          <w:rFonts w:ascii="Constantia" w:hAnsi="Constantia" w:cs="Times New Roman"/>
          <w:lang w:val="en-GB"/>
        </w:rPr>
        <w:t xml:space="preserve">. </w:t>
      </w:r>
      <w:r w:rsidR="00B97A52">
        <w:rPr>
          <w:rFonts w:ascii="Constantia" w:hAnsi="Constantia" w:cs="Times New Roman"/>
          <w:lang w:val="en-GB"/>
        </w:rPr>
        <w:t xml:space="preserve"> </w:t>
      </w:r>
      <w:r w:rsidR="00757B9A">
        <w:rPr>
          <w:rFonts w:ascii="Constantia" w:hAnsi="Constantia" w:cs="Times New Roman"/>
          <w:lang w:val="en-GB"/>
        </w:rPr>
        <w:t xml:space="preserve">Whereas, </w:t>
      </w:r>
      <w:r w:rsidR="00B97A52">
        <w:rPr>
          <w:rFonts w:ascii="Constantia" w:hAnsi="Constantia" w:cs="Times New Roman"/>
          <w:lang w:val="en-GB"/>
        </w:rPr>
        <w:t xml:space="preserve">W &amp; W </w:t>
      </w:r>
      <w:r w:rsidR="00C05045">
        <w:rPr>
          <w:rFonts w:ascii="Constantia" w:hAnsi="Constantia" w:cs="Times New Roman"/>
          <w:lang w:val="en-GB"/>
        </w:rPr>
        <w:t xml:space="preserve">weaken their article </w:t>
      </w:r>
      <w:r w:rsidR="00047A13">
        <w:rPr>
          <w:rFonts w:ascii="Constantia" w:hAnsi="Constantia" w:cs="Times New Roman"/>
          <w:lang w:val="en-GB"/>
        </w:rPr>
        <w:t xml:space="preserve">by </w:t>
      </w:r>
      <w:r w:rsidR="00B077DF">
        <w:rPr>
          <w:rFonts w:ascii="Constantia" w:hAnsi="Constantia" w:cs="Times New Roman"/>
          <w:lang w:val="en-GB"/>
        </w:rPr>
        <w:t>viewing reincarnation solely as a religious belief</w:t>
      </w:r>
      <w:r w:rsidR="00B11AE7">
        <w:rPr>
          <w:rFonts w:ascii="Constantia" w:hAnsi="Constantia" w:cs="Times New Roman"/>
          <w:lang w:val="en-GB"/>
        </w:rPr>
        <w:t xml:space="preserve">, omitting </w:t>
      </w:r>
      <w:r w:rsidR="00B077DF">
        <w:rPr>
          <w:rFonts w:ascii="Constantia" w:hAnsi="Constantia" w:cs="Times New Roman"/>
          <w:lang w:val="en-GB"/>
        </w:rPr>
        <w:t xml:space="preserve">acknowledgment of </w:t>
      </w:r>
      <w:r w:rsidR="00047A13">
        <w:rPr>
          <w:rFonts w:ascii="Constantia" w:hAnsi="Constantia" w:cs="Times New Roman"/>
          <w:lang w:val="en-GB"/>
        </w:rPr>
        <w:t>its</w:t>
      </w:r>
      <w:r w:rsidR="00B97A52">
        <w:rPr>
          <w:rFonts w:ascii="Constantia" w:hAnsi="Constantia" w:cs="Times New Roman"/>
          <w:lang w:val="en-GB"/>
        </w:rPr>
        <w:t xml:space="preserve"> </w:t>
      </w:r>
      <w:r w:rsidR="00B077DF">
        <w:rPr>
          <w:rFonts w:ascii="Constantia" w:hAnsi="Constantia" w:cs="Times New Roman"/>
          <w:lang w:val="en-GB"/>
        </w:rPr>
        <w:t>ancient origins</w:t>
      </w:r>
      <w:r w:rsidR="00757B9A">
        <w:rPr>
          <w:rFonts w:ascii="Constantia" w:hAnsi="Constantia" w:cs="Times New Roman"/>
          <w:lang w:val="en-GB"/>
        </w:rPr>
        <w:t xml:space="preserve">, foregoing </w:t>
      </w:r>
      <w:r w:rsidR="00C05045">
        <w:rPr>
          <w:rFonts w:ascii="Constantia" w:hAnsi="Constantia" w:cs="Times New Roman"/>
          <w:lang w:val="en-GB"/>
        </w:rPr>
        <w:t xml:space="preserve">an opportunity to </w:t>
      </w:r>
      <w:r w:rsidR="00DD310E">
        <w:rPr>
          <w:rFonts w:ascii="Constantia" w:hAnsi="Constantia" w:cs="Times New Roman"/>
          <w:lang w:val="en-GB"/>
        </w:rPr>
        <w:t xml:space="preserve">substantiate research findings </w:t>
      </w:r>
      <w:r w:rsidR="00C05045">
        <w:rPr>
          <w:rFonts w:ascii="Constantia" w:hAnsi="Constantia" w:cs="Times New Roman"/>
          <w:lang w:val="en-GB"/>
        </w:rPr>
        <w:t xml:space="preserve">about </w:t>
      </w:r>
      <w:r w:rsidR="00DD310E">
        <w:rPr>
          <w:rFonts w:ascii="Constantia" w:hAnsi="Constantia" w:cs="Times New Roman"/>
          <w:lang w:val="en-GB"/>
        </w:rPr>
        <w:t>past life memories in adults, and refer</w:t>
      </w:r>
      <w:r w:rsidR="00757B9A">
        <w:rPr>
          <w:rFonts w:ascii="Constantia" w:hAnsi="Constantia" w:cs="Times New Roman"/>
          <w:lang w:val="en-GB"/>
        </w:rPr>
        <w:t>ring</w:t>
      </w:r>
      <w:r w:rsidR="00DD310E">
        <w:rPr>
          <w:rFonts w:ascii="Constantia" w:hAnsi="Constantia" w:cs="Times New Roman"/>
          <w:lang w:val="en-GB"/>
        </w:rPr>
        <w:t xml:space="preserve"> readers to sources of theoretical detail that are unavailable</w:t>
      </w:r>
      <w:r w:rsidR="00213A9A">
        <w:rPr>
          <w:rFonts w:ascii="Constantia" w:hAnsi="Constantia" w:cs="Times New Roman"/>
          <w:lang w:val="en-GB"/>
        </w:rPr>
        <w:t xml:space="preserve">. </w:t>
      </w:r>
      <w:r w:rsidR="00C05045">
        <w:rPr>
          <w:rFonts w:ascii="Constantia" w:hAnsi="Constantia" w:cs="Times New Roman"/>
          <w:lang w:val="en-GB"/>
        </w:rPr>
        <w:t xml:space="preserve"> </w:t>
      </w:r>
    </w:p>
    <w:p w:rsidR="00BC738F" w:rsidRDefault="007F7ED0" w:rsidP="00873B20">
      <w:pPr>
        <w:tabs>
          <w:tab w:val="left" w:pos="360"/>
        </w:tabs>
        <w:spacing w:after="0" w:line="240" w:lineRule="auto"/>
        <w:rPr>
          <w:rFonts w:ascii="Constantia" w:hAnsi="Constantia" w:cs="Times New Roman"/>
          <w:lang w:val="en-GB"/>
        </w:rPr>
      </w:pPr>
      <w:r>
        <w:rPr>
          <w:rFonts w:ascii="Constantia" w:hAnsi="Constantia" w:cs="Times New Roman"/>
          <w:lang w:val="en-GB"/>
        </w:rPr>
        <w:tab/>
      </w:r>
      <w:r w:rsidR="00EA500E">
        <w:rPr>
          <w:rFonts w:ascii="Constantia" w:hAnsi="Constantia" w:cs="Times New Roman"/>
          <w:lang w:val="en-GB"/>
        </w:rPr>
        <w:t>T</w:t>
      </w:r>
      <w:r w:rsidR="00BC738F">
        <w:rPr>
          <w:rFonts w:ascii="Constantia" w:hAnsi="Constantia" w:cs="Times New Roman"/>
          <w:lang w:val="en-GB"/>
        </w:rPr>
        <w:t xml:space="preserve">he greatest strength of </w:t>
      </w:r>
      <w:r w:rsidR="00C06B65">
        <w:rPr>
          <w:rFonts w:ascii="Constantia" w:hAnsi="Constantia" w:cs="Times New Roman"/>
          <w:lang w:val="en-GB"/>
        </w:rPr>
        <w:t>these</w:t>
      </w:r>
      <w:r w:rsidR="00BC738F">
        <w:rPr>
          <w:rFonts w:ascii="Constantia" w:hAnsi="Constantia" w:cs="Times New Roman"/>
          <w:lang w:val="en-GB"/>
        </w:rPr>
        <w:t xml:space="preserve"> articles is that they </w:t>
      </w:r>
      <w:r w:rsidR="00326774">
        <w:rPr>
          <w:rFonts w:ascii="Constantia" w:hAnsi="Constantia" w:cs="Times New Roman"/>
          <w:lang w:val="en-GB"/>
        </w:rPr>
        <w:t xml:space="preserve">work </w:t>
      </w:r>
      <w:r w:rsidR="00B11AE7">
        <w:rPr>
          <w:rFonts w:ascii="Constantia" w:hAnsi="Constantia" w:cs="Times New Roman"/>
          <w:lang w:val="en-GB"/>
        </w:rPr>
        <w:t>with</w:t>
      </w:r>
      <w:r w:rsidR="00326774">
        <w:rPr>
          <w:rFonts w:ascii="Constantia" w:hAnsi="Constantia" w:cs="Times New Roman"/>
          <w:lang w:val="en-GB"/>
        </w:rPr>
        <w:t>in the context of discovery</w:t>
      </w:r>
      <w:r w:rsidR="00C05045">
        <w:rPr>
          <w:rFonts w:ascii="Constantia" w:hAnsi="Constantia" w:cs="Times New Roman"/>
          <w:lang w:val="en-GB"/>
        </w:rPr>
        <w:t>.</w:t>
      </w:r>
      <w:r w:rsidR="00BC738F">
        <w:rPr>
          <w:rFonts w:ascii="Constantia" w:hAnsi="Constantia" w:cs="Times New Roman"/>
          <w:lang w:val="en-GB"/>
        </w:rPr>
        <w:t xml:space="preserve">  </w:t>
      </w:r>
      <w:r w:rsidR="00757B9A">
        <w:rPr>
          <w:rFonts w:ascii="Constantia" w:hAnsi="Constantia" w:cs="Times New Roman"/>
          <w:lang w:val="en-GB"/>
        </w:rPr>
        <w:t xml:space="preserve">Notably, </w:t>
      </w:r>
      <w:r w:rsidR="00B11AE7">
        <w:rPr>
          <w:rFonts w:ascii="Constantia" w:hAnsi="Constantia" w:cs="Times New Roman"/>
          <w:lang w:val="en-GB"/>
        </w:rPr>
        <w:t xml:space="preserve">both studies </w:t>
      </w:r>
      <w:r w:rsidR="00C05045">
        <w:rPr>
          <w:rFonts w:ascii="Constantia" w:hAnsi="Constantia" w:cs="Times New Roman"/>
          <w:lang w:val="en-GB"/>
        </w:rPr>
        <w:t>are emergent</w:t>
      </w:r>
      <w:r w:rsidR="00DB4997">
        <w:rPr>
          <w:rFonts w:ascii="Constantia" w:hAnsi="Constantia" w:cs="Times New Roman"/>
          <w:lang w:val="en-GB"/>
        </w:rPr>
        <w:t xml:space="preserve"> and reveal</w:t>
      </w:r>
      <w:r w:rsidR="00C05045">
        <w:rPr>
          <w:rFonts w:ascii="Constantia" w:hAnsi="Constantia" w:cs="Times New Roman"/>
          <w:lang w:val="en-GB"/>
        </w:rPr>
        <w:t xml:space="preserve"> that </w:t>
      </w:r>
      <w:r w:rsidR="009D6573">
        <w:rPr>
          <w:rFonts w:ascii="Constantia" w:hAnsi="Constantia" w:cs="Times New Roman"/>
          <w:lang w:val="en-GB"/>
        </w:rPr>
        <w:t xml:space="preserve">Christians in western </w:t>
      </w:r>
      <w:r w:rsidR="005C7EF4">
        <w:rPr>
          <w:rFonts w:ascii="Constantia" w:hAnsi="Constantia" w:cs="Times New Roman"/>
          <w:lang w:val="en-GB"/>
        </w:rPr>
        <w:t xml:space="preserve">society </w:t>
      </w:r>
      <w:r w:rsidR="000B12AD">
        <w:rPr>
          <w:rFonts w:ascii="Constantia" w:hAnsi="Constantia" w:cs="Times New Roman"/>
          <w:lang w:val="en-GB"/>
        </w:rPr>
        <w:t xml:space="preserve">hold </w:t>
      </w:r>
      <w:r w:rsidR="009B6279">
        <w:rPr>
          <w:rFonts w:ascii="Constantia" w:hAnsi="Constantia" w:cs="Times New Roman"/>
          <w:lang w:val="en-GB"/>
        </w:rPr>
        <w:t xml:space="preserve">private </w:t>
      </w:r>
      <w:r w:rsidR="00BC738F">
        <w:rPr>
          <w:rFonts w:ascii="Constantia" w:hAnsi="Constantia" w:cs="Times New Roman"/>
          <w:lang w:val="en-GB"/>
        </w:rPr>
        <w:t>beliefs about life after death</w:t>
      </w:r>
      <w:r w:rsidR="007372FE">
        <w:rPr>
          <w:rFonts w:ascii="Constantia" w:hAnsi="Constantia" w:cs="Times New Roman"/>
          <w:lang w:val="en-GB"/>
        </w:rPr>
        <w:t>.</w:t>
      </w:r>
      <w:r w:rsidR="00BC738F">
        <w:rPr>
          <w:rFonts w:ascii="Constantia" w:hAnsi="Constantia" w:cs="Times New Roman"/>
          <w:lang w:val="en-GB"/>
        </w:rPr>
        <w:t xml:space="preserve"> </w:t>
      </w:r>
    </w:p>
    <w:p w:rsidR="00395639" w:rsidRDefault="00395639" w:rsidP="00701205">
      <w:pPr>
        <w:tabs>
          <w:tab w:val="left" w:pos="360"/>
        </w:tabs>
        <w:spacing w:after="0"/>
        <w:rPr>
          <w:rFonts w:ascii="Constantia" w:hAnsi="Constantia" w:cs="Times New Roman"/>
          <w:lang w:val="en-GB"/>
        </w:rPr>
      </w:pPr>
    </w:p>
    <w:p w:rsidR="00395639" w:rsidRDefault="00395639" w:rsidP="00701205">
      <w:pPr>
        <w:tabs>
          <w:tab w:val="left" w:pos="360"/>
        </w:tabs>
        <w:spacing w:after="0"/>
        <w:rPr>
          <w:rFonts w:ascii="Constantia" w:hAnsi="Constantia" w:cs="Times New Roman"/>
          <w:lang w:val="en-GB"/>
        </w:rPr>
      </w:pPr>
    </w:p>
    <w:p w:rsidR="00395639" w:rsidRPr="00E763FA" w:rsidRDefault="00E763FA" w:rsidP="00F42404">
      <w:pPr>
        <w:jc w:val="center"/>
        <w:rPr>
          <w:rFonts w:ascii="Constantia" w:hAnsi="Constantia" w:cs="Times New Roman"/>
          <w:sz w:val="32"/>
          <w:szCs w:val="32"/>
          <w:lang w:val="en-GB"/>
        </w:rPr>
      </w:pPr>
      <w:r>
        <w:rPr>
          <w:rFonts w:ascii="Constantia" w:hAnsi="Constantia" w:cs="Times New Roman"/>
          <w:lang w:val="en-GB"/>
        </w:rPr>
        <w:br w:type="page"/>
      </w:r>
      <w:r w:rsidRPr="00E763FA">
        <w:rPr>
          <w:rFonts w:ascii="Constantia" w:hAnsi="Constantia" w:cs="Times New Roman"/>
          <w:sz w:val="32"/>
          <w:szCs w:val="32"/>
          <w:lang w:val="en-GB"/>
        </w:rPr>
        <w:lastRenderedPageBreak/>
        <w:t>Bibliography</w:t>
      </w:r>
    </w:p>
    <w:tbl>
      <w:tblPr>
        <w:tblStyle w:val="TableGrid"/>
        <w:tblpPr w:leftFromText="180" w:rightFromText="180" w:vertAnchor="text" w:horzAnchor="margin" w:tblpY="229"/>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70"/>
        <w:gridCol w:w="9180"/>
      </w:tblGrid>
      <w:tr w:rsidR="001233E5" w:rsidTr="001233E5">
        <w:trPr>
          <w:trHeight w:val="197"/>
        </w:trPr>
        <w:tc>
          <w:tcPr>
            <w:tcW w:w="9450" w:type="dxa"/>
            <w:gridSpan w:val="2"/>
          </w:tcPr>
          <w:p w:rsidR="001233E5" w:rsidRPr="00475286" w:rsidRDefault="001233E5" w:rsidP="001233E5">
            <w:pPr>
              <w:rPr>
                <w:rFonts w:ascii="Constantia" w:hAnsi="Constantia"/>
                <w:sz w:val="20"/>
                <w:szCs w:val="20"/>
              </w:rPr>
            </w:pPr>
            <w:proofErr w:type="spellStart"/>
            <w:r w:rsidRPr="00475286">
              <w:rPr>
                <w:rFonts w:ascii="Constantia" w:hAnsi="Constantia"/>
                <w:sz w:val="20"/>
                <w:szCs w:val="20"/>
              </w:rPr>
              <w:t>Amberley</w:t>
            </w:r>
            <w:proofErr w:type="spellEnd"/>
            <w:r w:rsidRPr="00475286">
              <w:rPr>
                <w:rFonts w:ascii="Constantia" w:hAnsi="Constantia"/>
                <w:sz w:val="20"/>
                <w:szCs w:val="20"/>
              </w:rPr>
              <w:t xml:space="preserve"> Publishing, </w:t>
            </w:r>
            <w:r w:rsidRPr="00475286">
              <w:rPr>
                <w:rFonts w:ascii="Constantia" w:hAnsi="Constantia"/>
                <w:i/>
                <w:sz w:val="20"/>
                <w:szCs w:val="20"/>
              </w:rPr>
              <w:t xml:space="preserve">Gillian Bennett </w:t>
            </w:r>
            <w:r w:rsidRPr="00475286">
              <w:rPr>
                <w:rFonts w:ascii="Constantia" w:hAnsi="Constantia"/>
                <w:sz w:val="20"/>
                <w:szCs w:val="20"/>
              </w:rPr>
              <w:t>(undated)</w:t>
            </w:r>
          </w:p>
        </w:tc>
      </w:tr>
      <w:tr w:rsidR="001233E5" w:rsidTr="001233E5">
        <w:trPr>
          <w:trHeight w:val="197"/>
        </w:trPr>
        <w:tc>
          <w:tcPr>
            <w:tcW w:w="270" w:type="dxa"/>
          </w:tcPr>
          <w:p w:rsidR="001233E5" w:rsidRPr="00475286" w:rsidRDefault="001233E5" w:rsidP="001233E5">
            <w:pPr>
              <w:rPr>
                <w:rFonts w:ascii="Constantia" w:hAnsi="Constantia"/>
                <w:sz w:val="20"/>
                <w:szCs w:val="20"/>
              </w:rPr>
            </w:pPr>
          </w:p>
        </w:tc>
        <w:tc>
          <w:tcPr>
            <w:tcW w:w="9180" w:type="dxa"/>
          </w:tcPr>
          <w:p w:rsidR="001233E5" w:rsidRPr="00475286" w:rsidRDefault="001233E5" w:rsidP="001D4C67">
            <w:pPr>
              <w:rPr>
                <w:rFonts w:ascii="Constantia" w:hAnsi="Constantia"/>
                <w:sz w:val="20"/>
                <w:szCs w:val="20"/>
              </w:rPr>
            </w:pPr>
            <w:r w:rsidRPr="00475286">
              <w:rPr>
                <w:rFonts w:ascii="Constantia" w:hAnsi="Constantia"/>
                <w:sz w:val="20"/>
                <w:szCs w:val="20"/>
              </w:rPr>
              <w:t>&lt;</w:t>
            </w:r>
            <w:hyperlink r:id="rId9" w:history="1">
              <w:r w:rsidRPr="00475286">
                <w:rPr>
                  <w:rStyle w:val="Hyperlink"/>
                  <w:rFonts w:ascii="Constantia" w:hAnsi="Constantia"/>
                  <w:sz w:val="20"/>
                  <w:szCs w:val="20"/>
                </w:rPr>
                <w:t>https://www.amberley-books.com/community-gillian-bennett</w:t>
              </w:r>
            </w:hyperlink>
            <w:r w:rsidRPr="00475286">
              <w:rPr>
                <w:rFonts w:ascii="Constantia" w:hAnsi="Constantia"/>
                <w:sz w:val="20"/>
                <w:szCs w:val="20"/>
              </w:rPr>
              <w:t>&gt; [accessed 21 February 2021].</w:t>
            </w:r>
          </w:p>
        </w:tc>
      </w:tr>
      <w:tr w:rsidR="001233E5" w:rsidTr="001233E5">
        <w:trPr>
          <w:trHeight w:val="197"/>
        </w:trPr>
        <w:tc>
          <w:tcPr>
            <w:tcW w:w="9450" w:type="dxa"/>
            <w:gridSpan w:val="2"/>
          </w:tcPr>
          <w:p w:rsidR="001233E5" w:rsidRPr="00475286" w:rsidRDefault="001233E5" w:rsidP="001233E5">
            <w:pPr>
              <w:rPr>
                <w:sz w:val="20"/>
                <w:szCs w:val="20"/>
              </w:rPr>
            </w:pPr>
            <w:r w:rsidRPr="00475286">
              <w:rPr>
                <w:rFonts w:ascii="Constantia" w:hAnsi="Constantia"/>
                <w:sz w:val="20"/>
                <w:szCs w:val="20"/>
              </w:rPr>
              <w:t xml:space="preserve">Bell, Judith &amp; Waters, Stephen, </w:t>
            </w:r>
            <w:r w:rsidRPr="00475286">
              <w:rPr>
                <w:rFonts w:ascii="Constantia" w:hAnsi="Constantia"/>
                <w:i/>
                <w:sz w:val="20"/>
                <w:szCs w:val="20"/>
              </w:rPr>
              <w:t>Doing Your Research Project A Guide for First-time Researchers</w:t>
            </w:r>
            <w:r w:rsidRPr="00475286">
              <w:rPr>
                <w:rFonts w:ascii="Constantia" w:hAnsi="Constantia"/>
                <w:sz w:val="20"/>
                <w:szCs w:val="20"/>
              </w:rPr>
              <w:t xml:space="preserve">, </w:t>
            </w:r>
          </w:p>
        </w:tc>
      </w:tr>
      <w:tr w:rsidR="001233E5" w:rsidTr="00806C57">
        <w:trPr>
          <w:trHeight w:val="267"/>
        </w:trPr>
        <w:tc>
          <w:tcPr>
            <w:tcW w:w="270" w:type="dxa"/>
          </w:tcPr>
          <w:p w:rsidR="001233E5" w:rsidRPr="00F73F39" w:rsidRDefault="001233E5" w:rsidP="001233E5">
            <w:pPr>
              <w:pStyle w:val="FootnoteText"/>
              <w:rPr>
                <w:rFonts w:ascii="Constantia" w:hAnsi="Constantia"/>
              </w:rPr>
            </w:pPr>
          </w:p>
        </w:tc>
        <w:tc>
          <w:tcPr>
            <w:tcW w:w="9180" w:type="dxa"/>
          </w:tcPr>
          <w:p w:rsidR="001233E5" w:rsidRPr="00F73F39" w:rsidRDefault="001233E5" w:rsidP="001233E5">
            <w:pPr>
              <w:pStyle w:val="FootnoteText"/>
              <w:rPr>
                <w:rFonts w:ascii="Constantia" w:hAnsi="Constantia"/>
              </w:rPr>
            </w:pPr>
            <w:r w:rsidRPr="00A814DC">
              <w:rPr>
                <w:rFonts w:ascii="Constantia" w:hAnsi="Constantia"/>
              </w:rPr>
              <w:t>7</w:t>
            </w:r>
            <w:r>
              <w:rPr>
                <w:rFonts w:ascii="Constantia" w:hAnsi="Constantia"/>
              </w:rPr>
              <w:t>t</w:t>
            </w:r>
            <w:r w:rsidRPr="00A814DC">
              <w:rPr>
                <w:rFonts w:ascii="Constantia" w:hAnsi="Constantia"/>
              </w:rPr>
              <w:t>h Ed</w:t>
            </w:r>
            <w:r>
              <w:rPr>
                <w:rFonts w:ascii="Constantia" w:hAnsi="Constantia"/>
              </w:rPr>
              <w:t>.</w:t>
            </w:r>
            <w:r w:rsidRPr="00A814DC">
              <w:rPr>
                <w:rFonts w:ascii="Constantia" w:hAnsi="Constantia"/>
              </w:rPr>
              <w:t>, (</w:t>
            </w:r>
            <w:r>
              <w:rPr>
                <w:rFonts w:ascii="Constantia" w:hAnsi="Constantia"/>
              </w:rPr>
              <w:t>London:</w:t>
            </w:r>
            <w:r w:rsidRPr="00A814DC">
              <w:rPr>
                <w:rFonts w:ascii="Constantia" w:hAnsi="Constantia"/>
              </w:rPr>
              <w:t xml:space="preserve"> Open University Press, 2018), p. 213.</w:t>
            </w:r>
          </w:p>
        </w:tc>
      </w:tr>
      <w:tr w:rsidR="001233E5" w:rsidTr="001233E5">
        <w:trPr>
          <w:trHeight w:val="197"/>
        </w:trPr>
        <w:tc>
          <w:tcPr>
            <w:tcW w:w="9450" w:type="dxa"/>
            <w:gridSpan w:val="2"/>
          </w:tcPr>
          <w:p w:rsidR="001233E5" w:rsidRPr="004F1DCA" w:rsidRDefault="001233E5" w:rsidP="001233E5">
            <w:pPr>
              <w:pStyle w:val="FootnoteText"/>
              <w:rPr>
                <w:rFonts w:ascii="Constantia" w:hAnsi="Constantia"/>
              </w:rPr>
            </w:pPr>
            <w:r>
              <w:rPr>
                <w:rFonts w:ascii="Constantia" w:hAnsi="Constantia"/>
              </w:rPr>
              <w:t>Bennett, Gillian,</w:t>
            </w:r>
            <w:r w:rsidRPr="00972212">
              <w:rPr>
                <w:rFonts w:ascii="Constantia" w:hAnsi="Constantia"/>
              </w:rPr>
              <w:t xml:space="preserve"> </w:t>
            </w:r>
            <w:r>
              <w:rPr>
                <w:rFonts w:ascii="Constantia" w:hAnsi="Constantia"/>
              </w:rPr>
              <w:t>‘</w:t>
            </w:r>
            <w:r w:rsidRPr="00972212">
              <w:rPr>
                <w:rFonts w:ascii="Constantia" w:hAnsi="Constantia" w:cs="Times New Roman"/>
                <w:i/>
              </w:rPr>
              <w:t>“If I Knew You Were Coming I’d Have Baked A Cake:” Folklore of Foreknowledge in a</w:t>
            </w:r>
          </w:p>
        </w:tc>
      </w:tr>
      <w:tr w:rsidR="001233E5" w:rsidTr="001233E5">
        <w:trPr>
          <w:trHeight w:val="197"/>
        </w:trPr>
        <w:tc>
          <w:tcPr>
            <w:tcW w:w="270" w:type="dxa"/>
          </w:tcPr>
          <w:p w:rsidR="001233E5" w:rsidRPr="004F1DCA" w:rsidRDefault="001233E5" w:rsidP="001233E5">
            <w:pPr>
              <w:pStyle w:val="FootnoteText"/>
              <w:rPr>
                <w:rFonts w:ascii="Constantia" w:hAnsi="Constantia"/>
              </w:rPr>
            </w:pPr>
          </w:p>
        </w:tc>
        <w:tc>
          <w:tcPr>
            <w:tcW w:w="9180" w:type="dxa"/>
          </w:tcPr>
          <w:p w:rsidR="001233E5" w:rsidRPr="004F1DCA" w:rsidRDefault="001233E5" w:rsidP="001D4C67">
            <w:pPr>
              <w:pStyle w:val="FootnoteText"/>
              <w:rPr>
                <w:rFonts w:ascii="Constantia" w:hAnsi="Constantia"/>
              </w:rPr>
            </w:pPr>
            <w:r w:rsidRPr="00972212">
              <w:rPr>
                <w:rFonts w:ascii="Constantia" w:hAnsi="Constantia" w:cs="Times New Roman"/>
                <w:i/>
              </w:rPr>
              <w:t>Neighborhood Group</w:t>
            </w:r>
            <w:r>
              <w:rPr>
                <w:rFonts w:ascii="Constantia" w:hAnsi="Constantia" w:cs="Times New Roman"/>
                <w:i/>
              </w:rPr>
              <w:t>’</w:t>
            </w:r>
            <w:r w:rsidRPr="00972212">
              <w:rPr>
                <w:rFonts w:ascii="Constantia" w:hAnsi="Constantia" w:cs="Times New Roman"/>
              </w:rPr>
              <w:t xml:space="preserve">, </w:t>
            </w:r>
            <w:r w:rsidRPr="0021653D">
              <w:rPr>
                <w:rFonts w:ascii="Constantia" w:hAnsi="Constantia" w:cs="Times New Roman"/>
                <w:i/>
              </w:rPr>
              <w:t>Out of the Ordinary: Folklore and the Supernatural</w:t>
            </w:r>
            <w:r>
              <w:rPr>
                <w:rFonts w:ascii="Constantia" w:hAnsi="Constantia" w:cs="Times New Roman"/>
              </w:rPr>
              <w:t xml:space="preserve">, ed. Barbara Walker (Logan: Utah University Press, 1995), </w:t>
            </w:r>
            <w:r w:rsidRPr="00972212">
              <w:rPr>
                <w:rFonts w:ascii="Constantia" w:hAnsi="Constantia" w:cs="Times New Roman"/>
              </w:rPr>
              <w:t>pp. 122-126</w:t>
            </w:r>
            <w:r>
              <w:rPr>
                <w:rFonts w:ascii="Constantia" w:hAnsi="Constantia" w:cs="Times New Roman"/>
              </w:rPr>
              <w:t xml:space="preserve"> (p. 122)</w:t>
            </w:r>
            <w:r w:rsidRPr="00972212">
              <w:rPr>
                <w:rFonts w:ascii="Constantia" w:hAnsi="Constantia" w:cs="Times New Roman"/>
              </w:rPr>
              <w:t>.</w:t>
            </w:r>
          </w:p>
        </w:tc>
      </w:tr>
      <w:tr w:rsidR="001233E5" w:rsidTr="001233E5">
        <w:trPr>
          <w:trHeight w:val="197"/>
        </w:trPr>
        <w:tc>
          <w:tcPr>
            <w:tcW w:w="9450" w:type="dxa"/>
            <w:gridSpan w:val="2"/>
          </w:tcPr>
          <w:p w:rsidR="001233E5" w:rsidRPr="00A814DC" w:rsidRDefault="001233E5" w:rsidP="001D4C67">
            <w:pPr>
              <w:pStyle w:val="FootnoteText"/>
              <w:rPr>
                <w:rFonts w:ascii="Constantia" w:hAnsi="Constantia"/>
              </w:rPr>
            </w:pPr>
            <w:proofErr w:type="spellStart"/>
            <w:r w:rsidRPr="004F1DCA">
              <w:rPr>
                <w:rFonts w:ascii="Constantia" w:hAnsi="Constantia"/>
              </w:rPr>
              <w:t>Bryman</w:t>
            </w:r>
            <w:proofErr w:type="spellEnd"/>
            <w:r w:rsidRPr="004F1DCA">
              <w:rPr>
                <w:rFonts w:ascii="Constantia" w:hAnsi="Constantia"/>
              </w:rPr>
              <w:t xml:space="preserve">, </w:t>
            </w:r>
            <w:r>
              <w:rPr>
                <w:rFonts w:ascii="Constantia" w:hAnsi="Constantia"/>
              </w:rPr>
              <w:t xml:space="preserve">Alan, </w:t>
            </w:r>
            <w:r w:rsidRPr="004F1DCA">
              <w:rPr>
                <w:rFonts w:ascii="Constantia" w:hAnsi="Constantia"/>
                <w:i/>
              </w:rPr>
              <w:t>Quantity and Quality in Social Research</w:t>
            </w:r>
            <w:r w:rsidRPr="004F1DCA">
              <w:rPr>
                <w:rFonts w:ascii="Constantia" w:hAnsi="Constantia"/>
              </w:rPr>
              <w:t xml:space="preserve">, (New York: </w:t>
            </w:r>
            <w:proofErr w:type="spellStart"/>
            <w:r w:rsidRPr="004F1DCA">
              <w:rPr>
                <w:rFonts w:ascii="Constantia" w:hAnsi="Constantia"/>
              </w:rPr>
              <w:t>Routledge</w:t>
            </w:r>
            <w:proofErr w:type="spellEnd"/>
            <w:r w:rsidRPr="004F1DCA">
              <w:rPr>
                <w:rFonts w:ascii="Constantia" w:hAnsi="Constantia"/>
              </w:rPr>
              <w:t>, 1988) p. 114</w:t>
            </w:r>
            <w:r>
              <w:rPr>
                <w:rFonts w:ascii="Constantia" w:hAnsi="Constantia"/>
              </w:rPr>
              <w:t xml:space="preserve"> - 116</w:t>
            </w:r>
            <w:r w:rsidRPr="004F1DCA">
              <w:rPr>
                <w:rFonts w:ascii="Constantia" w:hAnsi="Constantia"/>
              </w:rPr>
              <w:t>.</w:t>
            </w:r>
          </w:p>
        </w:tc>
      </w:tr>
      <w:tr w:rsidR="001233E5" w:rsidTr="001233E5">
        <w:trPr>
          <w:trHeight w:val="197"/>
        </w:trPr>
        <w:tc>
          <w:tcPr>
            <w:tcW w:w="9450" w:type="dxa"/>
            <w:gridSpan w:val="2"/>
          </w:tcPr>
          <w:p w:rsidR="001233E5" w:rsidRPr="00F73F39" w:rsidRDefault="001233E5" w:rsidP="001D4C67">
            <w:pPr>
              <w:pStyle w:val="FootnoteText"/>
              <w:rPr>
                <w:rFonts w:ascii="Constantia" w:hAnsi="Constantia"/>
              </w:rPr>
            </w:pPr>
            <w:r w:rsidRPr="00D64E15">
              <w:rPr>
                <w:rFonts w:ascii="Constantia" w:hAnsi="Constantia"/>
              </w:rPr>
              <w:t>Campion,</w:t>
            </w:r>
            <w:r>
              <w:rPr>
                <w:rFonts w:ascii="Constantia" w:hAnsi="Constantia"/>
              </w:rPr>
              <w:t xml:space="preserve"> Nicolas,</w:t>
            </w:r>
            <w:r w:rsidRPr="00D64E15">
              <w:rPr>
                <w:rFonts w:ascii="Constantia" w:hAnsi="Constantia"/>
              </w:rPr>
              <w:t xml:space="preserve"> </w:t>
            </w:r>
            <w:r w:rsidRPr="00904F39">
              <w:rPr>
                <w:rFonts w:ascii="Constantia" w:hAnsi="Constantia"/>
                <w:i/>
              </w:rPr>
              <w:t>A History of Western Astrology</w:t>
            </w:r>
            <w:r w:rsidRPr="00D64E15">
              <w:rPr>
                <w:rFonts w:ascii="Constantia" w:hAnsi="Constantia"/>
              </w:rPr>
              <w:t>, (London: Bloomsbury, 2015), p. 33.</w:t>
            </w:r>
          </w:p>
        </w:tc>
      </w:tr>
      <w:tr w:rsidR="001233E5" w:rsidTr="001D4C67">
        <w:trPr>
          <w:trHeight w:val="200"/>
        </w:trPr>
        <w:tc>
          <w:tcPr>
            <w:tcW w:w="9450" w:type="dxa"/>
            <w:gridSpan w:val="2"/>
          </w:tcPr>
          <w:p w:rsidR="001233E5" w:rsidRDefault="001233E5" w:rsidP="001233E5">
            <w:pPr>
              <w:pStyle w:val="FootnoteText"/>
              <w:rPr>
                <w:rFonts w:ascii="Constantia" w:hAnsi="Constantia" w:cs="Times New Roman"/>
                <w:lang w:val="en-GB"/>
              </w:rPr>
            </w:pPr>
            <w:r>
              <w:rPr>
                <w:rFonts w:ascii="Constantia" w:hAnsi="Constantia"/>
              </w:rPr>
              <w:t xml:space="preserve">City University of London, </w:t>
            </w:r>
            <w:r w:rsidRPr="009634B5">
              <w:rPr>
                <w:rFonts w:ascii="Constantia" w:hAnsi="Constantia"/>
                <w:i/>
              </w:rPr>
              <w:t>Principles of research ethics</w:t>
            </w:r>
            <w:r>
              <w:rPr>
                <w:rFonts w:ascii="Constantia" w:hAnsi="Constantia"/>
                <w:i/>
              </w:rPr>
              <w:t xml:space="preserve"> (2021)</w:t>
            </w:r>
            <w:r w:rsidRPr="00D3725A">
              <w:rPr>
                <w:rFonts w:ascii="Constantia" w:hAnsi="Constantia"/>
              </w:rPr>
              <w:t xml:space="preserve"> </w:t>
            </w:r>
          </w:p>
        </w:tc>
      </w:tr>
      <w:tr w:rsidR="001233E5" w:rsidTr="001233E5">
        <w:trPr>
          <w:trHeight w:val="326"/>
        </w:trPr>
        <w:tc>
          <w:tcPr>
            <w:tcW w:w="270" w:type="dxa"/>
          </w:tcPr>
          <w:p w:rsidR="001233E5" w:rsidRDefault="001233E5" w:rsidP="001233E5">
            <w:pPr>
              <w:pStyle w:val="FootnoteText"/>
              <w:rPr>
                <w:rFonts w:ascii="Constantia" w:hAnsi="Constantia"/>
              </w:rPr>
            </w:pPr>
          </w:p>
        </w:tc>
        <w:tc>
          <w:tcPr>
            <w:tcW w:w="9180" w:type="dxa"/>
          </w:tcPr>
          <w:p w:rsidR="001233E5" w:rsidRPr="00411B96" w:rsidRDefault="001233E5" w:rsidP="001D4C67">
            <w:pPr>
              <w:pStyle w:val="FootnoteText"/>
              <w:rPr>
                <w:rFonts w:ascii="Constantia" w:hAnsi="Constantia"/>
              </w:rPr>
            </w:pPr>
            <w:r>
              <w:rPr>
                <w:rFonts w:ascii="Constantia" w:hAnsi="Constantia"/>
              </w:rPr>
              <w:t>&lt;</w:t>
            </w:r>
            <w:hyperlink r:id="rId10" w:history="1">
              <w:r w:rsidRPr="008D103E">
                <w:rPr>
                  <w:rStyle w:val="Hyperlink"/>
                  <w:rFonts w:ascii="Constantia" w:hAnsi="Constantia"/>
                </w:rPr>
                <w:t>https://www.city.ac.uk/research/support/integrity-and-ethics/ethics/principles</w:t>
              </w:r>
            </w:hyperlink>
            <w:r>
              <w:t>&gt;</w:t>
            </w:r>
            <w:r>
              <w:rPr>
                <w:rFonts w:ascii="Constantia" w:hAnsi="Constantia"/>
              </w:rPr>
              <w:t xml:space="preserve"> </w:t>
            </w:r>
            <w:r w:rsidRPr="00D3725A">
              <w:rPr>
                <w:rFonts w:ascii="Constantia" w:hAnsi="Constantia"/>
              </w:rPr>
              <w:t xml:space="preserve">[accessed 28 February 2021]. </w:t>
            </w:r>
          </w:p>
        </w:tc>
      </w:tr>
      <w:tr w:rsidR="001233E5" w:rsidTr="001233E5">
        <w:trPr>
          <w:trHeight w:val="197"/>
        </w:trPr>
        <w:tc>
          <w:tcPr>
            <w:tcW w:w="9450" w:type="dxa"/>
            <w:gridSpan w:val="2"/>
          </w:tcPr>
          <w:p w:rsidR="001233E5" w:rsidRPr="002E27C0" w:rsidRDefault="001233E5" w:rsidP="001233E5">
            <w:pPr>
              <w:rPr>
                <w:rFonts w:ascii="Constantia" w:hAnsi="Constantia"/>
                <w:sz w:val="20"/>
                <w:szCs w:val="20"/>
              </w:rPr>
            </w:pPr>
            <w:r w:rsidRPr="002E27C0">
              <w:rPr>
                <w:rFonts w:ascii="Constantia" w:hAnsi="Constantia"/>
                <w:sz w:val="20"/>
                <w:szCs w:val="20"/>
              </w:rPr>
              <w:t xml:space="preserve">Field, Clive D., </w:t>
            </w:r>
            <w:r w:rsidRPr="002E27C0">
              <w:rPr>
                <w:rStyle w:val="Emphasis"/>
                <w:rFonts w:ascii="Constantia" w:hAnsi="Constantia"/>
                <w:sz w:val="20"/>
                <w:szCs w:val="20"/>
              </w:rPr>
              <w:t>Puzzled People</w:t>
            </w:r>
            <w:r w:rsidRPr="002E27C0">
              <w:rPr>
                <w:rFonts w:ascii="Constantia" w:hAnsi="Constantia"/>
                <w:sz w:val="20"/>
                <w:szCs w:val="20"/>
              </w:rPr>
              <w:t xml:space="preserve"> Revisited: Religious Believing and Belonging in Wartime Britain, 1939–45,</w:t>
            </w:r>
          </w:p>
        </w:tc>
      </w:tr>
      <w:tr w:rsidR="001233E5" w:rsidTr="001233E5">
        <w:trPr>
          <w:trHeight w:val="386"/>
        </w:trPr>
        <w:tc>
          <w:tcPr>
            <w:tcW w:w="270" w:type="dxa"/>
          </w:tcPr>
          <w:p w:rsidR="001233E5" w:rsidRPr="0027206D" w:rsidRDefault="001233E5" w:rsidP="001233E5">
            <w:pPr>
              <w:rPr>
                <w:rFonts w:ascii="Constantia" w:hAnsi="Constantia"/>
                <w:sz w:val="20"/>
                <w:szCs w:val="20"/>
              </w:rPr>
            </w:pPr>
          </w:p>
        </w:tc>
        <w:tc>
          <w:tcPr>
            <w:tcW w:w="9180" w:type="dxa"/>
          </w:tcPr>
          <w:p w:rsidR="00E763FA" w:rsidRPr="002E27C0" w:rsidRDefault="001233E5" w:rsidP="001D4C67">
            <w:pPr>
              <w:rPr>
                <w:rFonts w:ascii="Constantia" w:hAnsi="Constantia"/>
                <w:sz w:val="20"/>
                <w:szCs w:val="20"/>
              </w:rPr>
            </w:pPr>
            <w:r w:rsidRPr="002E27C0">
              <w:rPr>
                <w:rStyle w:val="Emphasis"/>
                <w:rFonts w:ascii="Constantia" w:hAnsi="Constantia"/>
                <w:sz w:val="20"/>
                <w:szCs w:val="20"/>
              </w:rPr>
              <w:t>Twentieth Century British History</w:t>
            </w:r>
            <w:r w:rsidRPr="002E27C0">
              <w:rPr>
                <w:rFonts w:ascii="Constantia" w:hAnsi="Constantia"/>
                <w:sz w:val="20"/>
                <w:szCs w:val="20"/>
              </w:rPr>
              <w:t>, Volume 19, Issue 4 (2008), 446–479, (p. 450) &lt;</w:t>
            </w:r>
            <w:hyperlink r:id="rId11" w:history="1">
              <w:r w:rsidRPr="002E27C0">
                <w:rPr>
                  <w:rStyle w:val="Hyperlink"/>
                  <w:rFonts w:ascii="Constantia" w:hAnsi="Constantia"/>
                  <w:sz w:val="20"/>
                  <w:szCs w:val="20"/>
                </w:rPr>
                <w:t>https://doi-org.ezproxy.uwtsd.ac.uk/10.1093/tcbh/hwn036</w:t>
              </w:r>
            </w:hyperlink>
            <w:r w:rsidRPr="002E27C0">
              <w:rPr>
                <w:rFonts w:ascii="Constantia" w:hAnsi="Constantia"/>
                <w:sz w:val="20"/>
                <w:szCs w:val="20"/>
              </w:rPr>
              <w:t>&gt; [accessed 13 February, 2021].</w:t>
            </w:r>
          </w:p>
        </w:tc>
      </w:tr>
      <w:tr w:rsidR="001233E5" w:rsidTr="001D4C67">
        <w:trPr>
          <w:trHeight w:val="263"/>
        </w:trPr>
        <w:tc>
          <w:tcPr>
            <w:tcW w:w="9450" w:type="dxa"/>
            <w:gridSpan w:val="2"/>
          </w:tcPr>
          <w:p w:rsidR="001233E5" w:rsidRPr="00972212" w:rsidRDefault="001233E5" w:rsidP="001233E5">
            <w:pPr>
              <w:pStyle w:val="FootnoteText"/>
            </w:pPr>
            <w:proofErr w:type="spellStart"/>
            <w:r w:rsidRPr="00274592">
              <w:rPr>
                <w:rFonts w:ascii="Constantia" w:hAnsi="Constantia"/>
              </w:rPr>
              <w:t>Hennink</w:t>
            </w:r>
            <w:proofErr w:type="spellEnd"/>
            <w:r w:rsidRPr="00274592">
              <w:rPr>
                <w:rFonts w:ascii="Constantia" w:hAnsi="Constantia"/>
              </w:rPr>
              <w:t>,</w:t>
            </w:r>
            <w:r>
              <w:rPr>
                <w:rFonts w:ascii="Constantia" w:hAnsi="Constantia"/>
              </w:rPr>
              <w:t xml:space="preserve"> Monique, </w:t>
            </w:r>
            <w:proofErr w:type="spellStart"/>
            <w:r w:rsidRPr="00274592">
              <w:rPr>
                <w:rFonts w:ascii="Constantia" w:hAnsi="Constantia"/>
              </w:rPr>
              <w:t>Hutter</w:t>
            </w:r>
            <w:proofErr w:type="spellEnd"/>
            <w:r w:rsidRPr="00274592">
              <w:rPr>
                <w:rFonts w:ascii="Constantia" w:hAnsi="Constantia"/>
              </w:rPr>
              <w:t xml:space="preserve">, </w:t>
            </w:r>
            <w:proofErr w:type="spellStart"/>
            <w:r>
              <w:rPr>
                <w:rFonts w:ascii="Constantia" w:hAnsi="Constantia"/>
              </w:rPr>
              <w:t>Inge</w:t>
            </w:r>
            <w:proofErr w:type="spellEnd"/>
            <w:r>
              <w:rPr>
                <w:rFonts w:ascii="Constantia" w:hAnsi="Constantia"/>
              </w:rPr>
              <w:t xml:space="preserve"> </w:t>
            </w:r>
            <w:r w:rsidRPr="00274592">
              <w:rPr>
                <w:rFonts w:ascii="Constantia" w:hAnsi="Constantia"/>
              </w:rPr>
              <w:t>&amp; Bailey,</w:t>
            </w:r>
            <w:r>
              <w:rPr>
                <w:rFonts w:ascii="Constantia" w:hAnsi="Constantia"/>
              </w:rPr>
              <w:t xml:space="preserve"> Ajay,</w:t>
            </w:r>
            <w:r w:rsidRPr="00274592">
              <w:rPr>
                <w:rFonts w:ascii="Constantia" w:hAnsi="Constantia"/>
                <w:i/>
              </w:rPr>
              <w:t xml:space="preserve"> Qualitative Research Methods </w:t>
            </w:r>
            <w:r w:rsidRPr="00274592">
              <w:rPr>
                <w:rFonts w:ascii="Constantia" w:hAnsi="Constantia"/>
              </w:rPr>
              <w:t>(London: Sage Publications,</w:t>
            </w:r>
          </w:p>
        </w:tc>
      </w:tr>
      <w:tr w:rsidR="001233E5" w:rsidTr="001D4C67">
        <w:trPr>
          <w:trHeight w:val="254"/>
        </w:trPr>
        <w:tc>
          <w:tcPr>
            <w:tcW w:w="270" w:type="dxa"/>
          </w:tcPr>
          <w:p w:rsidR="001233E5" w:rsidRDefault="001233E5" w:rsidP="001233E5">
            <w:pPr>
              <w:pStyle w:val="FootnoteText"/>
              <w:rPr>
                <w:rFonts w:ascii="Constantia" w:hAnsi="Constantia"/>
              </w:rPr>
            </w:pPr>
          </w:p>
        </w:tc>
        <w:tc>
          <w:tcPr>
            <w:tcW w:w="9180" w:type="dxa"/>
          </w:tcPr>
          <w:p w:rsidR="001233E5" w:rsidRDefault="001233E5" w:rsidP="001233E5">
            <w:pPr>
              <w:pStyle w:val="FootnoteText"/>
              <w:rPr>
                <w:rFonts w:ascii="Constantia" w:hAnsi="Constantia"/>
              </w:rPr>
            </w:pPr>
            <w:r w:rsidRPr="00274592">
              <w:rPr>
                <w:rFonts w:ascii="Constantia" w:hAnsi="Constantia"/>
              </w:rPr>
              <w:t>2020), p. 324.</w:t>
            </w:r>
          </w:p>
        </w:tc>
      </w:tr>
      <w:tr w:rsidR="001233E5" w:rsidTr="001D4C67">
        <w:trPr>
          <w:trHeight w:val="272"/>
        </w:trPr>
        <w:tc>
          <w:tcPr>
            <w:tcW w:w="9450" w:type="dxa"/>
            <w:gridSpan w:val="2"/>
          </w:tcPr>
          <w:p w:rsidR="001233E5" w:rsidRPr="003D3BF1" w:rsidRDefault="001233E5" w:rsidP="001233E5">
            <w:pPr>
              <w:pStyle w:val="FootnoteText"/>
              <w:rPr>
                <w:rFonts w:ascii="Constantia" w:hAnsi="Constantia"/>
              </w:rPr>
            </w:pPr>
            <w:r w:rsidRPr="00EB159B">
              <w:rPr>
                <w:rFonts w:ascii="Constantia" w:hAnsi="Constantia"/>
              </w:rPr>
              <w:t>Open</w:t>
            </w:r>
            <w:r>
              <w:rPr>
                <w:rFonts w:ascii="Constantia" w:hAnsi="Constantia"/>
              </w:rPr>
              <w:t xml:space="preserve"> </w:t>
            </w:r>
            <w:r w:rsidRPr="00EB159B">
              <w:rPr>
                <w:rFonts w:ascii="Constantia" w:hAnsi="Constantia"/>
              </w:rPr>
              <w:t xml:space="preserve">University, </w:t>
            </w:r>
            <w:r w:rsidRPr="00345B6B">
              <w:rPr>
                <w:rFonts w:ascii="Constantia" w:hAnsi="Constantia"/>
                <w:i/>
              </w:rPr>
              <w:t>Dr. Helen Waterhouse</w:t>
            </w:r>
            <w:r>
              <w:rPr>
                <w:rFonts w:ascii="Constantia" w:hAnsi="Constantia"/>
                <w:i/>
              </w:rPr>
              <w:t xml:space="preserve"> (2021)</w:t>
            </w:r>
            <w:r>
              <w:rPr>
                <w:rFonts w:ascii="Constantia" w:hAnsi="Constantia"/>
              </w:rPr>
              <w:t xml:space="preserve"> &lt;</w:t>
            </w:r>
            <w:hyperlink r:id="rId12" w:history="1">
              <w:r w:rsidRPr="00EB159B">
                <w:rPr>
                  <w:rStyle w:val="Hyperlink"/>
                  <w:rFonts w:ascii="Constantia" w:hAnsi="Constantia"/>
                </w:rPr>
                <w:t>http://www.open.ac.uk/people/hjw26</w:t>
              </w:r>
            </w:hyperlink>
            <w:r>
              <w:t>&gt;</w:t>
            </w:r>
            <w:r w:rsidRPr="00EB159B">
              <w:rPr>
                <w:rFonts w:ascii="Constantia" w:hAnsi="Constantia"/>
              </w:rPr>
              <w:t xml:space="preserve"> [accessed 21</w:t>
            </w:r>
          </w:p>
        </w:tc>
      </w:tr>
      <w:tr w:rsidR="001233E5" w:rsidTr="001D4C67">
        <w:trPr>
          <w:trHeight w:val="290"/>
        </w:trPr>
        <w:tc>
          <w:tcPr>
            <w:tcW w:w="270" w:type="dxa"/>
          </w:tcPr>
          <w:p w:rsidR="001233E5" w:rsidRPr="003D3BF1" w:rsidRDefault="001233E5" w:rsidP="001233E5">
            <w:pPr>
              <w:pStyle w:val="FootnoteText"/>
              <w:rPr>
                <w:rFonts w:ascii="Constantia" w:hAnsi="Constantia"/>
              </w:rPr>
            </w:pPr>
          </w:p>
        </w:tc>
        <w:tc>
          <w:tcPr>
            <w:tcW w:w="9180" w:type="dxa"/>
          </w:tcPr>
          <w:p w:rsidR="001233E5" w:rsidRPr="003D3BF1" w:rsidRDefault="001233E5" w:rsidP="001D4C67">
            <w:pPr>
              <w:pStyle w:val="FootnoteText"/>
              <w:rPr>
                <w:rFonts w:ascii="Constantia" w:hAnsi="Constantia"/>
              </w:rPr>
            </w:pPr>
            <w:r w:rsidRPr="00EB159B">
              <w:rPr>
                <w:rFonts w:ascii="Constantia" w:hAnsi="Constantia"/>
              </w:rPr>
              <w:t>February 2021].</w:t>
            </w:r>
          </w:p>
        </w:tc>
      </w:tr>
      <w:tr w:rsidR="001233E5" w:rsidTr="001233E5">
        <w:trPr>
          <w:trHeight w:val="189"/>
        </w:trPr>
        <w:tc>
          <w:tcPr>
            <w:tcW w:w="9450" w:type="dxa"/>
            <w:gridSpan w:val="2"/>
          </w:tcPr>
          <w:p w:rsidR="001233E5" w:rsidRPr="00795E8A" w:rsidRDefault="001233E5" w:rsidP="001233E5">
            <w:pPr>
              <w:pStyle w:val="FootnoteText"/>
              <w:rPr>
                <w:rFonts w:ascii="Constantia" w:hAnsi="Constantia" w:cs="Times New Roman"/>
              </w:rPr>
            </w:pPr>
            <w:r w:rsidRPr="003D3BF1">
              <w:rPr>
                <w:rFonts w:ascii="Constantia" w:hAnsi="Constantia"/>
              </w:rPr>
              <w:t xml:space="preserve">Oxford Reference, </w:t>
            </w:r>
            <w:r w:rsidRPr="003D3BF1">
              <w:rPr>
                <w:rFonts w:ascii="Constantia" w:hAnsi="Constantia"/>
                <w:i/>
              </w:rPr>
              <w:t>Timeline: 4</w:t>
            </w:r>
            <w:r w:rsidRPr="003D3BF1">
              <w:rPr>
                <w:rFonts w:ascii="Constantia" w:hAnsi="Constantia"/>
                <w:i/>
                <w:vertAlign w:val="superscript"/>
              </w:rPr>
              <w:t>th</w:t>
            </w:r>
            <w:r w:rsidRPr="003D3BF1">
              <w:rPr>
                <w:rFonts w:ascii="Constantia" w:hAnsi="Constantia"/>
                <w:i/>
              </w:rPr>
              <w:t xml:space="preserve"> Century BCE</w:t>
            </w:r>
            <w:r>
              <w:rPr>
                <w:rFonts w:ascii="Constantia" w:hAnsi="Constantia"/>
                <w:i/>
              </w:rPr>
              <w:t xml:space="preserve"> (2021)</w:t>
            </w:r>
          </w:p>
        </w:tc>
      </w:tr>
      <w:tr w:rsidR="001233E5" w:rsidTr="001233E5">
        <w:trPr>
          <w:trHeight w:val="326"/>
        </w:trPr>
        <w:tc>
          <w:tcPr>
            <w:tcW w:w="270" w:type="dxa"/>
          </w:tcPr>
          <w:p w:rsidR="001233E5" w:rsidRPr="00192B0A" w:rsidRDefault="001233E5" w:rsidP="001233E5">
            <w:pPr>
              <w:pStyle w:val="FootnoteText"/>
              <w:rPr>
                <w:rFonts w:ascii="Constantia" w:hAnsi="Constantia"/>
              </w:rPr>
            </w:pPr>
          </w:p>
        </w:tc>
        <w:tc>
          <w:tcPr>
            <w:tcW w:w="9180" w:type="dxa"/>
          </w:tcPr>
          <w:p w:rsidR="001233E5" w:rsidRPr="00192B0A" w:rsidRDefault="001233E5" w:rsidP="001D4C67">
            <w:pPr>
              <w:pStyle w:val="FootnoteText"/>
              <w:rPr>
                <w:rFonts w:ascii="Constantia" w:hAnsi="Constantia"/>
              </w:rPr>
            </w:pPr>
            <w:r>
              <w:rPr>
                <w:rFonts w:ascii="Constantia" w:hAnsi="Constantia"/>
              </w:rPr>
              <w:t>&lt;</w:t>
            </w:r>
            <w:hyperlink r:id="rId13" w:history="1">
              <w:r w:rsidRPr="003D3BF1">
                <w:rPr>
                  <w:rStyle w:val="Hyperlink"/>
                  <w:rFonts w:ascii="Constantia" w:hAnsi="Constantia"/>
                </w:rPr>
                <w:t>https://www.oxfordreference.com/view/10.1093/acref/9780191735400.timeline.0001</w:t>
              </w:r>
            </w:hyperlink>
            <w:r>
              <w:t>&gt;</w:t>
            </w:r>
            <w:r w:rsidRPr="003D3BF1">
              <w:rPr>
                <w:rFonts w:ascii="Constantia" w:hAnsi="Constantia"/>
              </w:rPr>
              <w:t xml:space="preserve"> [accessed 8 February 2021].</w:t>
            </w:r>
          </w:p>
        </w:tc>
      </w:tr>
      <w:tr w:rsidR="001233E5" w:rsidTr="001233E5">
        <w:trPr>
          <w:trHeight w:val="197"/>
        </w:trPr>
        <w:tc>
          <w:tcPr>
            <w:tcW w:w="9450" w:type="dxa"/>
            <w:gridSpan w:val="2"/>
          </w:tcPr>
          <w:p w:rsidR="001233E5" w:rsidRPr="00795E8A" w:rsidRDefault="001233E5" w:rsidP="001233E5">
            <w:pPr>
              <w:pStyle w:val="FootnoteText"/>
              <w:rPr>
                <w:rFonts w:ascii="Constantia" w:hAnsi="Constantia"/>
              </w:rPr>
            </w:pPr>
            <w:r w:rsidRPr="00411B96">
              <w:rPr>
                <w:rFonts w:ascii="Constantia" w:hAnsi="Constantia"/>
              </w:rPr>
              <w:t xml:space="preserve">Project Muse, </w:t>
            </w:r>
            <w:r w:rsidRPr="00F429CF">
              <w:rPr>
                <w:rFonts w:ascii="Constantia" w:hAnsi="Constantia"/>
                <w:i/>
              </w:rPr>
              <w:t>Out of the Ordinary: Folklore and the Supernatural</w:t>
            </w:r>
            <w:r>
              <w:rPr>
                <w:rFonts w:ascii="Constantia" w:hAnsi="Constantia"/>
              </w:rPr>
              <w:t xml:space="preserve"> (2020)</w:t>
            </w:r>
          </w:p>
        </w:tc>
      </w:tr>
      <w:tr w:rsidR="001233E5" w:rsidTr="001D4C67">
        <w:trPr>
          <w:trHeight w:val="281"/>
        </w:trPr>
        <w:tc>
          <w:tcPr>
            <w:tcW w:w="270" w:type="dxa"/>
          </w:tcPr>
          <w:p w:rsidR="001233E5" w:rsidRPr="00795E8A" w:rsidRDefault="001233E5" w:rsidP="001233E5">
            <w:pPr>
              <w:pStyle w:val="FootnoteText"/>
              <w:rPr>
                <w:rFonts w:ascii="Constantia" w:hAnsi="Constantia"/>
              </w:rPr>
            </w:pPr>
          </w:p>
        </w:tc>
        <w:tc>
          <w:tcPr>
            <w:tcW w:w="9180" w:type="dxa"/>
          </w:tcPr>
          <w:p w:rsidR="001233E5" w:rsidRPr="00795E8A" w:rsidRDefault="001233E5" w:rsidP="001233E5">
            <w:pPr>
              <w:pStyle w:val="FootnoteText"/>
              <w:rPr>
                <w:rFonts w:ascii="Constantia" w:hAnsi="Constantia"/>
              </w:rPr>
            </w:pPr>
            <w:r>
              <w:rPr>
                <w:rFonts w:ascii="Constantia" w:hAnsi="Constantia"/>
              </w:rPr>
              <w:t>&lt;</w:t>
            </w:r>
            <w:hyperlink r:id="rId14" w:history="1">
              <w:r w:rsidRPr="00411B96">
                <w:rPr>
                  <w:rStyle w:val="Hyperlink"/>
                  <w:rFonts w:ascii="Constantia" w:hAnsi="Constantia"/>
                </w:rPr>
                <w:t>https://muse.jhu.edu/book/9855</w:t>
              </w:r>
            </w:hyperlink>
            <w:r>
              <w:t>&gt;</w:t>
            </w:r>
            <w:r w:rsidRPr="00411B96">
              <w:rPr>
                <w:rFonts w:ascii="Constantia" w:hAnsi="Constantia"/>
              </w:rPr>
              <w:t xml:space="preserve"> [accessed 21 February 2021].</w:t>
            </w:r>
          </w:p>
        </w:tc>
      </w:tr>
      <w:tr w:rsidR="001233E5" w:rsidTr="001233E5">
        <w:trPr>
          <w:trHeight w:val="261"/>
        </w:trPr>
        <w:tc>
          <w:tcPr>
            <w:tcW w:w="9450" w:type="dxa"/>
            <w:gridSpan w:val="2"/>
          </w:tcPr>
          <w:p w:rsidR="001233E5" w:rsidRPr="00F43FE4" w:rsidRDefault="001233E5" w:rsidP="001233E5">
            <w:pPr>
              <w:pStyle w:val="FootnoteText"/>
              <w:rPr>
                <w:rFonts w:ascii="Constantia" w:hAnsi="Constantia"/>
              </w:rPr>
            </w:pPr>
            <w:r w:rsidRPr="001B32DF">
              <w:rPr>
                <w:rFonts w:ascii="Constantia" w:hAnsi="Constantia"/>
              </w:rPr>
              <w:t xml:space="preserve">University of Bath, </w:t>
            </w:r>
            <w:r w:rsidRPr="00345B6B">
              <w:rPr>
                <w:rFonts w:ascii="Constantia" w:hAnsi="Constantia"/>
                <w:i/>
              </w:rPr>
              <w:t>Tony Walter</w:t>
            </w:r>
            <w:r>
              <w:rPr>
                <w:rFonts w:ascii="Constantia" w:hAnsi="Constantia"/>
                <w:i/>
              </w:rPr>
              <w:t xml:space="preserve"> (2008-2021)</w:t>
            </w:r>
            <w:r>
              <w:rPr>
                <w:rFonts w:ascii="Constantia" w:hAnsi="Constantia"/>
              </w:rPr>
              <w:t xml:space="preserve"> &lt;</w:t>
            </w:r>
            <w:hyperlink r:id="rId15" w:history="1">
              <w:r w:rsidRPr="001B32DF">
                <w:rPr>
                  <w:rStyle w:val="Hyperlink"/>
                  <w:rFonts w:ascii="Constantia" w:hAnsi="Constantia"/>
                </w:rPr>
                <w:t>https://www.researchgate.net/profile/Tony-Walter</w:t>
              </w:r>
            </w:hyperlink>
            <w:r>
              <w:t>&gt;</w:t>
            </w:r>
          </w:p>
        </w:tc>
      </w:tr>
      <w:tr w:rsidR="001233E5" w:rsidTr="001D4C67">
        <w:trPr>
          <w:trHeight w:val="272"/>
        </w:trPr>
        <w:tc>
          <w:tcPr>
            <w:tcW w:w="270" w:type="dxa"/>
          </w:tcPr>
          <w:p w:rsidR="001233E5" w:rsidRPr="00F43FE4" w:rsidRDefault="001233E5" w:rsidP="001233E5">
            <w:pPr>
              <w:pStyle w:val="FootnoteText"/>
              <w:rPr>
                <w:rFonts w:ascii="Constantia" w:hAnsi="Constantia"/>
              </w:rPr>
            </w:pPr>
          </w:p>
        </w:tc>
        <w:tc>
          <w:tcPr>
            <w:tcW w:w="9180" w:type="dxa"/>
          </w:tcPr>
          <w:p w:rsidR="00E763FA" w:rsidRPr="00F43FE4" w:rsidRDefault="001233E5" w:rsidP="001D4C67">
            <w:pPr>
              <w:pStyle w:val="FootnoteText"/>
              <w:rPr>
                <w:rFonts w:ascii="Constantia" w:hAnsi="Constantia"/>
              </w:rPr>
            </w:pPr>
            <w:r w:rsidRPr="001B32DF">
              <w:rPr>
                <w:rFonts w:ascii="Constantia" w:hAnsi="Constantia"/>
              </w:rPr>
              <w:t>[</w:t>
            </w:r>
            <w:proofErr w:type="gramStart"/>
            <w:r>
              <w:rPr>
                <w:rFonts w:ascii="Constantia" w:hAnsi="Constantia"/>
              </w:rPr>
              <w:t>a</w:t>
            </w:r>
            <w:r w:rsidRPr="001B32DF">
              <w:rPr>
                <w:rFonts w:ascii="Constantia" w:hAnsi="Constantia"/>
              </w:rPr>
              <w:t>ccessed</w:t>
            </w:r>
            <w:proofErr w:type="gramEnd"/>
            <w:r w:rsidRPr="001B32DF">
              <w:rPr>
                <w:rFonts w:ascii="Constantia" w:hAnsi="Constantia"/>
              </w:rPr>
              <w:t xml:space="preserve"> 21 February 2021].</w:t>
            </w:r>
          </w:p>
        </w:tc>
      </w:tr>
      <w:tr w:rsidR="001233E5" w:rsidTr="001233E5">
        <w:trPr>
          <w:trHeight w:val="234"/>
        </w:trPr>
        <w:tc>
          <w:tcPr>
            <w:tcW w:w="9450" w:type="dxa"/>
            <w:gridSpan w:val="2"/>
          </w:tcPr>
          <w:p w:rsidR="001233E5" w:rsidRPr="00795E8A" w:rsidRDefault="001233E5" w:rsidP="001233E5">
            <w:pPr>
              <w:pStyle w:val="FootnoteText"/>
              <w:rPr>
                <w:rStyle w:val="fn"/>
                <w:rFonts w:ascii="Constantia" w:hAnsi="Constantia"/>
              </w:rPr>
            </w:pPr>
            <w:r w:rsidRPr="00F43FE4">
              <w:rPr>
                <w:rFonts w:ascii="Constantia" w:hAnsi="Constantia"/>
              </w:rPr>
              <w:t xml:space="preserve">University of Virginia, Division of Perceptual Studies, </w:t>
            </w:r>
            <w:r w:rsidRPr="00AD408D">
              <w:rPr>
                <w:rFonts w:ascii="Constantia" w:hAnsi="Constantia"/>
                <w:i/>
              </w:rPr>
              <w:t>50 Years of Research</w:t>
            </w:r>
            <w:r w:rsidRPr="00F43FE4">
              <w:rPr>
                <w:rFonts w:ascii="Constantia" w:hAnsi="Constantia"/>
              </w:rPr>
              <w:t xml:space="preserve"> (2021),  </w:t>
            </w:r>
          </w:p>
        </w:tc>
      </w:tr>
      <w:tr w:rsidR="001233E5" w:rsidTr="001233E5">
        <w:trPr>
          <w:trHeight w:val="326"/>
        </w:trPr>
        <w:tc>
          <w:tcPr>
            <w:tcW w:w="270" w:type="dxa"/>
          </w:tcPr>
          <w:p w:rsidR="001233E5" w:rsidRPr="00EB159B" w:rsidRDefault="001233E5" w:rsidP="001233E5">
            <w:pPr>
              <w:pStyle w:val="FootnoteText"/>
              <w:rPr>
                <w:rFonts w:ascii="Constantia" w:hAnsi="Constantia"/>
              </w:rPr>
            </w:pPr>
          </w:p>
        </w:tc>
        <w:tc>
          <w:tcPr>
            <w:tcW w:w="9180" w:type="dxa"/>
          </w:tcPr>
          <w:p w:rsidR="001233E5" w:rsidRPr="00EB159B" w:rsidRDefault="001233E5" w:rsidP="001D4C67">
            <w:pPr>
              <w:pStyle w:val="FootnoteText"/>
              <w:rPr>
                <w:rFonts w:ascii="Constantia" w:hAnsi="Constantia"/>
              </w:rPr>
            </w:pPr>
            <w:r>
              <w:rPr>
                <w:rFonts w:ascii="Constantia" w:hAnsi="Constantia"/>
              </w:rPr>
              <w:t>&lt;</w:t>
            </w:r>
            <w:hyperlink r:id="rId16" w:history="1">
              <w:r w:rsidRPr="00F43FE4">
                <w:rPr>
                  <w:rStyle w:val="Hyperlink"/>
                  <w:rFonts w:ascii="Constantia" w:hAnsi="Constantia"/>
                </w:rPr>
                <w:t>https://med.virginia.edu/perceptual-studies/our-research/children-who-report-memories-of-previous-lives/fifty-years-of-research/</w:t>
              </w:r>
            </w:hyperlink>
            <w:r w:rsidRPr="00F43FE4">
              <w:rPr>
                <w:rFonts w:ascii="Constantia" w:hAnsi="Constantia"/>
              </w:rPr>
              <w:t>&gt; [</w:t>
            </w:r>
            <w:r>
              <w:rPr>
                <w:rFonts w:ascii="Constantia" w:hAnsi="Constantia"/>
              </w:rPr>
              <w:t>a</w:t>
            </w:r>
            <w:r w:rsidRPr="00F43FE4">
              <w:rPr>
                <w:rFonts w:ascii="Constantia" w:hAnsi="Constantia"/>
              </w:rPr>
              <w:t>ccessed 20 March 2021].</w:t>
            </w:r>
          </w:p>
        </w:tc>
      </w:tr>
      <w:tr w:rsidR="001233E5" w:rsidTr="001233E5">
        <w:trPr>
          <w:trHeight w:val="252"/>
        </w:trPr>
        <w:tc>
          <w:tcPr>
            <w:tcW w:w="9450" w:type="dxa"/>
            <w:gridSpan w:val="2"/>
          </w:tcPr>
          <w:p w:rsidR="001233E5" w:rsidRDefault="001233E5" w:rsidP="001233E5">
            <w:pPr>
              <w:pStyle w:val="FootnoteText"/>
              <w:rPr>
                <w:rFonts w:ascii="Constantia" w:hAnsi="Constantia"/>
              </w:rPr>
            </w:pPr>
            <w:r w:rsidRPr="00822A65">
              <w:rPr>
                <w:rFonts w:ascii="Constantia" w:hAnsi="Constantia"/>
              </w:rPr>
              <w:t xml:space="preserve">University of Virginia, Division of Perceptual Studies, </w:t>
            </w:r>
            <w:r w:rsidRPr="00F43FE4">
              <w:rPr>
                <w:rFonts w:ascii="Constantia" w:hAnsi="Constantia"/>
                <w:i/>
              </w:rPr>
              <w:t>Children Who Report Memories of Previous Lives</w:t>
            </w:r>
          </w:p>
        </w:tc>
      </w:tr>
      <w:tr w:rsidR="001233E5" w:rsidTr="001233E5">
        <w:trPr>
          <w:trHeight w:val="326"/>
        </w:trPr>
        <w:tc>
          <w:tcPr>
            <w:tcW w:w="270" w:type="dxa"/>
          </w:tcPr>
          <w:p w:rsidR="001233E5" w:rsidRPr="00EB159B" w:rsidRDefault="001233E5" w:rsidP="001233E5">
            <w:pPr>
              <w:pStyle w:val="FootnoteText"/>
              <w:rPr>
                <w:rFonts w:ascii="Constantia" w:hAnsi="Constantia"/>
              </w:rPr>
            </w:pPr>
          </w:p>
        </w:tc>
        <w:tc>
          <w:tcPr>
            <w:tcW w:w="9180" w:type="dxa"/>
          </w:tcPr>
          <w:p w:rsidR="001233E5" w:rsidRDefault="001233E5" w:rsidP="001D4C67">
            <w:pPr>
              <w:pStyle w:val="FootnoteText"/>
              <w:rPr>
                <w:rFonts w:ascii="Constantia" w:hAnsi="Constantia"/>
              </w:rPr>
            </w:pPr>
            <w:r w:rsidRPr="00822A65">
              <w:rPr>
                <w:rFonts w:ascii="Constantia" w:hAnsi="Constantia"/>
              </w:rPr>
              <w:t xml:space="preserve">(2021)&lt; </w:t>
            </w:r>
            <w:hyperlink r:id="rId17" w:history="1">
              <w:r w:rsidRPr="00822A65">
                <w:rPr>
                  <w:rStyle w:val="Hyperlink"/>
                  <w:rFonts w:ascii="Constantia" w:hAnsi="Constantia"/>
                </w:rPr>
                <w:t>https://med.virginia.edu/perceptual-studies/our-research/children-who-report-memories-of-previous-lives/</w:t>
              </w:r>
            </w:hyperlink>
            <w:r w:rsidRPr="00822A65">
              <w:rPr>
                <w:rFonts w:ascii="Constantia" w:hAnsi="Constantia"/>
              </w:rPr>
              <w:t>&gt; [</w:t>
            </w:r>
            <w:r>
              <w:rPr>
                <w:rFonts w:ascii="Constantia" w:hAnsi="Constantia"/>
              </w:rPr>
              <w:t>a</w:t>
            </w:r>
            <w:r w:rsidRPr="00822A65">
              <w:rPr>
                <w:rFonts w:ascii="Constantia" w:hAnsi="Constantia"/>
              </w:rPr>
              <w:t>ccessed 20 March 2021].</w:t>
            </w:r>
          </w:p>
        </w:tc>
      </w:tr>
      <w:tr w:rsidR="001233E5" w:rsidTr="001233E5">
        <w:trPr>
          <w:trHeight w:val="197"/>
        </w:trPr>
        <w:tc>
          <w:tcPr>
            <w:tcW w:w="9450" w:type="dxa"/>
            <w:gridSpan w:val="2"/>
          </w:tcPr>
          <w:p w:rsidR="001233E5" w:rsidRPr="00F569AF" w:rsidRDefault="001233E5" w:rsidP="001233E5">
            <w:pPr>
              <w:pStyle w:val="FootnoteText"/>
              <w:rPr>
                <w:rFonts w:ascii="Constantia" w:hAnsi="Constantia"/>
              </w:rPr>
            </w:pPr>
            <w:r w:rsidRPr="007E361F">
              <w:rPr>
                <w:rFonts w:ascii="Constantia" w:hAnsi="Constantia"/>
              </w:rPr>
              <w:t>Walter</w:t>
            </w:r>
            <w:r>
              <w:rPr>
                <w:rFonts w:ascii="Constantia" w:hAnsi="Constantia"/>
              </w:rPr>
              <w:t xml:space="preserve">, Tony &amp; </w:t>
            </w:r>
            <w:r w:rsidRPr="007E361F">
              <w:rPr>
                <w:rFonts w:ascii="Constantia" w:hAnsi="Constantia"/>
              </w:rPr>
              <w:t>Waterhouse</w:t>
            </w:r>
            <w:r>
              <w:rPr>
                <w:rFonts w:ascii="Constantia" w:hAnsi="Constantia"/>
              </w:rPr>
              <w:t xml:space="preserve">, Helen, </w:t>
            </w:r>
            <w:r w:rsidRPr="007E361F">
              <w:rPr>
                <w:rFonts w:ascii="Constantia" w:hAnsi="Constantia"/>
              </w:rPr>
              <w:t>‘A Very Private Belief: Reincarnation in Contemporary England,’</w:t>
            </w:r>
          </w:p>
        </w:tc>
      </w:tr>
      <w:tr w:rsidR="001233E5" w:rsidTr="001D4C67">
        <w:trPr>
          <w:trHeight w:val="263"/>
        </w:trPr>
        <w:tc>
          <w:tcPr>
            <w:tcW w:w="270" w:type="dxa"/>
          </w:tcPr>
          <w:p w:rsidR="001233E5" w:rsidRPr="00F569AF" w:rsidRDefault="001233E5" w:rsidP="001233E5">
            <w:pPr>
              <w:pStyle w:val="FootnoteText"/>
              <w:rPr>
                <w:rFonts w:ascii="Constantia" w:hAnsi="Constantia"/>
              </w:rPr>
            </w:pPr>
          </w:p>
        </w:tc>
        <w:tc>
          <w:tcPr>
            <w:tcW w:w="9180" w:type="dxa"/>
          </w:tcPr>
          <w:p w:rsidR="001233E5" w:rsidRPr="00F569AF" w:rsidRDefault="001233E5" w:rsidP="001233E5">
            <w:pPr>
              <w:pStyle w:val="FootnoteText"/>
              <w:rPr>
                <w:rFonts w:ascii="Constantia" w:hAnsi="Constantia"/>
              </w:rPr>
            </w:pPr>
            <w:r w:rsidRPr="00C73656">
              <w:rPr>
                <w:rFonts w:ascii="Constantia" w:hAnsi="Constantia"/>
                <w:i/>
              </w:rPr>
              <w:t>Sociology of Religion</w:t>
            </w:r>
            <w:r>
              <w:rPr>
                <w:rFonts w:ascii="Constantia" w:hAnsi="Constantia"/>
              </w:rPr>
              <w:t>,</w:t>
            </w:r>
            <w:r w:rsidRPr="007E361F">
              <w:rPr>
                <w:rFonts w:ascii="Constantia" w:hAnsi="Constantia"/>
              </w:rPr>
              <w:t xml:space="preserve"> </w:t>
            </w:r>
            <w:r>
              <w:rPr>
                <w:rFonts w:ascii="Constantia" w:hAnsi="Constantia"/>
              </w:rPr>
              <w:t>60, (1999) 187-197, [p. 189].</w:t>
            </w:r>
          </w:p>
        </w:tc>
      </w:tr>
      <w:tr w:rsidR="001233E5" w:rsidTr="001233E5">
        <w:trPr>
          <w:trHeight w:val="197"/>
        </w:trPr>
        <w:tc>
          <w:tcPr>
            <w:tcW w:w="9450" w:type="dxa"/>
            <w:gridSpan w:val="2"/>
          </w:tcPr>
          <w:p w:rsidR="001233E5" w:rsidRPr="00F569AF" w:rsidRDefault="001233E5" w:rsidP="001233E5">
            <w:pPr>
              <w:pStyle w:val="FootnoteText"/>
              <w:rPr>
                <w:rFonts w:ascii="Constantia" w:hAnsi="Constantia"/>
              </w:rPr>
            </w:pPr>
            <w:r w:rsidRPr="0027206D">
              <w:rPr>
                <w:rFonts w:ascii="Constantia" w:hAnsi="Constantia"/>
              </w:rPr>
              <w:t>Walter</w:t>
            </w:r>
            <w:r>
              <w:rPr>
                <w:rFonts w:ascii="Constantia" w:hAnsi="Constantia"/>
              </w:rPr>
              <w:t xml:space="preserve">, Tony &amp; </w:t>
            </w:r>
            <w:r w:rsidRPr="0027206D">
              <w:rPr>
                <w:rFonts w:ascii="Constantia" w:hAnsi="Constantia"/>
              </w:rPr>
              <w:t>Waterhouse,</w:t>
            </w:r>
            <w:r>
              <w:rPr>
                <w:rFonts w:ascii="Constantia" w:hAnsi="Constantia"/>
              </w:rPr>
              <w:t xml:space="preserve"> Helen,</w:t>
            </w:r>
            <w:r w:rsidRPr="0027206D">
              <w:rPr>
                <w:rFonts w:ascii="Constantia" w:hAnsi="Constantia"/>
              </w:rPr>
              <w:t xml:space="preserve"> ‘Lives Long Learning: The Effects of Reincarnation Belief on</w:t>
            </w:r>
          </w:p>
        </w:tc>
      </w:tr>
      <w:tr w:rsidR="001233E5" w:rsidTr="001D4C67">
        <w:trPr>
          <w:trHeight w:val="299"/>
        </w:trPr>
        <w:tc>
          <w:tcPr>
            <w:tcW w:w="270" w:type="dxa"/>
          </w:tcPr>
          <w:p w:rsidR="001233E5" w:rsidRPr="0050649C" w:rsidRDefault="001233E5" w:rsidP="001233E5">
            <w:pPr>
              <w:pStyle w:val="FootnoteText"/>
              <w:rPr>
                <w:rFonts w:ascii="Constantia" w:hAnsi="Constantia"/>
              </w:rPr>
            </w:pPr>
          </w:p>
        </w:tc>
        <w:tc>
          <w:tcPr>
            <w:tcW w:w="9180" w:type="dxa"/>
          </w:tcPr>
          <w:p w:rsidR="001233E5" w:rsidRPr="0050649C" w:rsidRDefault="001233E5" w:rsidP="001233E5">
            <w:pPr>
              <w:pStyle w:val="FootnoteText"/>
              <w:rPr>
                <w:rFonts w:ascii="Constantia" w:hAnsi="Constantia"/>
              </w:rPr>
            </w:pPr>
            <w:r w:rsidRPr="0027206D">
              <w:rPr>
                <w:rFonts w:ascii="Constantia" w:hAnsi="Constantia"/>
              </w:rPr>
              <w:t xml:space="preserve">Everyday Life in England,’ </w:t>
            </w:r>
            <w:r w:rsidRPr="0027206D">
              <w:rPr>
                <w:rFonts w:ascii="Constantia" w:hAnsi="Constantia"/>
                <w:i/>
              </w:rPr>
              <w:t xml:space="preserve">Nova </w:t>
            </w:r>
            <w:proofErr w:type="spellStart"/>
            <w:r w:rsidRPr="0027206D">
              <w:rPr>
                <w:rFonts w:ascii="Constantia" w:hAnsi="Constantia"/>
                <w:i/>
              </w:rPr>
              <w:t>Religio</w:t>
            </w:r>
            <w:proofErr w:type="spellEnd"/>
            <w:r w:rsidRPr="0027206D">
              <w:rPr>
                <w:rFonts w:ascii="Constantia" w:hAnsi="Constantia"/>
              </w:rPr>
              <w:t>, (Fall 2001), 85 – 101, (p. 101 Endnotes).</w:t>
            </w:r>
          </w:p>
        </w:tc>
      </w:tr>
      <w:tr w:rsidR="001233E5" w:rsidTr="001233E5">
        <w:trPr>
          <w:trHeight w:val="216"/>
        </w:trPr>
        <w:tc>
          <w:tcPr>
            <w:tcW w:w="9450" w:type="dxa"/>
            <w:gridSpan w:val="2"/>
          </w:tcPr>
          <w:p w:rsidR="001233E5" w:rsidRPr="00F569AF" w:rsidRDefault="001233E5" w:rsidP="00E763FA">
            <w:pPr>
              <w:pStyle w:val="FootnoteText"/>
              <w:rPr>
                <w:rFonts w:ascii="Constantia" w:hAnsi="Constantia"/>
              </w:rPr>
            </w:pPr>
            <w:proofErr w:type="spellStart"/>
            <w:r w:rsidRPr="0050649C">
              <w:rPr>
                <w:rFonts w:ascii="Constantia" w:hAnsi="Constantia"/>
                <w:color w:val="000000"/>
                <w:shd w:val="clear" w:color="auto" w:fill="FFFFFF"/>
              </w:rPr>
              <w:t>Wehrstein</w:t>
            </w:r>
            <w:proofErr w:type="spellEnd"/>
            <w:r w:rsidRPr="0050649C">
              <w:rPr>
                <w:rFonts w:ascii="Constantia" w:hAnsi="Constantia"/>
                <w:color w:val="000000"/>
                <w:shd w:val="clear" w:color="auto" w:fill="FFFFFF"/>
              </w:rPr>
              <w:t>,</w:t>
            </w:r>
            <w:r>
              <w:rPr>
                <w:rFonts w:ascii="Constantia" w:hAnsi="Constantia"/>
                <w:color w:val="000000"/>
                <w:shd w:val="clear" w:color="auto" w:fill="FFFFFF"/>
              </w:rPr>
              <w:t xml:space="preserve"> K.M.,</w:t>
            </w:r>
            <w:r w:rsidRPr="0050649C">
              <w:rPr>
                <w:rFonts w:ascii="Constantia" w:hAnsi="Constantia"/>
                <w:color w:val="000000"/>
                <w:shd w:val="clear" w:color="auto" w:fill="FFFFFF"/>
              </w:rPr>
              <w:t xml:space="preserve"> ‘Adult Past-Life Memories Research’</w:t>
            </w:r>
            <w:r w:rsidR="00E763FA">
              <w:rPr>
                <w:rFonts w:ascii="Constantia" w:hAnsi="Constantia"/>
                <w:color w:val="000000"/>
                <w:shd w:val="clear" w:color="auto" w:fill="FFFFFF"/>
              </w:rPr>
              <w:t>,</w:t>
            </w:r>
            <w:r w:rsidRPr="0050649C">
              <w:rPr>
                <w:rFonts w:ascii="Constantia" w:hAnsi="Constantia"/>
                <w:color w:val="000000"/>
                <w:shd w:val="clear" w:color="auto" w:fill="FFFFFF"/>
              </w:rPr>
              <w:t> </w:t>
            </w:r>
            <w:r w:rsidRPr="0050649C">
              <w:rPr>
                <w:rStyle w:val="Emphasis"/>
                <w:rFonts w:ascii="Constantia" w:hAnsi="Constantia"/>
                <w:color w:val="000000"/>
                <w:shd w:val="clear" w:color="auto" w:fill="FFFFFF"/>
              </w:rPr>
              <w:t>Psi Encyclopedia</w:t>
            </w:r>
            <w:r w:rsidR="00E763FA">
              <w:rPr>
                <w:rFonts w:ascii="Constantia" w:hAnsi="Constantia"/>
                <w:color w:val="000000"/>
                <w:shd w:val="clear" w:color="auto" w:fill="FFFFFF"/>
              </w:rPr>
              <w:t>, 2017.</w:t>
            </w:r>
            <w:r w:rsidRPr="0050649C">
              <w:rPr>
                <w:rFonts w:ascii="Constantia" w:hAnsi="Constantia"/>
                <w:color w:val="000000"/>
                <w:shd w:val="clear" w:color="auto" w:fill="FFFFFF"/>
              </w:rPr>
              <w:t xml:space="preserve"> (London: The Society for</w:t>
            </w:r>
          </w:p>
        </w:tc>
      </w:tr>
      <w:tr w:rsidR="001233E5" w:rsidTr="001233E5">
        <w:trPr>
          <w:trHeight w:val="433"/>
        </w:trPr>
        <w:tc>
          <w:tcPr>
            <w:tcW w:w="270" w:type="dxa"/>
          </w:tcPr>
          <w:p w:rsidR="001233E5" w:rsidRPr="00F43FE4" w:rsidRDefault="001233E5" w:rsidP="001233E5">
            <w:pPr>
              <w:pStyle w:val="FootnoteText"/>
              <w:rPr>
                <w:rFonts w:ascii="Constantia" w:hAnsi="Constantia"/>
              </w:rPr>
            </w:pPr>
          </w:p>
        </w:tc>
        <w:tc>
          <w:tcPr>
            <w:tcW w:w="9180" w:type="dxa"/>
          </w:tcPr>
          <w:p w:rsidR="001233E5" w:rsidRPr="0050649C" w:rsidRDefault="001233E5" w:rsidP="001233E5">
            <w:pPr>
              <w:pStyle w:val="FootnoteText"/>
              <w:rPr>
                <w:rFonts w:ascii="Constantia" w:hAnsi="Constantia"/>
              </w:rPr>
            </w:pPr>
            <w:r w:rsidRPr="0050649C">
              <w:rPr>
                <w:rFonts w:ascii="Constantia" w:hAnsi="Constantia"/>
                <w:color w:val="000000"/>
                <w:shd w:val="clear" w:color="auto" w:fill="FFFFFF"/>
              </w:rPr>
              <w:t>Psychical Research, 2017) References &lt;</w:t>
            </w:r>
            <w:hyperlink r:id="rId18" w:history="1">
              <w:r w:rsidRPr="0050649C">
                <w:rPr>
                  <w:rStyle w:val="Hyperlink"/>
                  <w:rFonts w:ascii="Constantia" w:hAnsi="Constantia"/>
                  <w:shd w:val="clear" w:color="auto" w:fill="FFFFFF"/>
                </w:rPr>
                <w:t>https://psi-encyclopedia.spr.ac.uk/articles/adult-past-life-memories-research</w:t>
              </w:r>
            </w:hyperlink>
            <w:r>
              <w:rPr>
                <w:rFonts w:ascii="Constantia" w:hAnsi="Constantia"/>
                <w:color w:val="000000"/>
                <w:shd w:val="clear" w:color="auto" w:fill="FFFFFF"/>
              </w:rPr>
              <w:t>&gt; [a</w:t>
            </w:r>
            <w:r w:rsidRPr="0050649C">
              <w:rPr>
                <w:rFonts w:ascii="Constantia" w:hAnsi="Constantia"/>
                <w:color w:val="000000"/>
                <w:shd w:val="clear" w:color="auto" w:fill="FFFFFF"/>
              </w:rPr>
              <w:t>ccessed 20 March 2021)</w:t>
            </w:r>
          </w:p>
          <w:p w:rsidR="001233E5" w:rsidRPr="00F43FE4" w:rsidRDefault="001233E5" w:rsidP="001233E5">
            <w:pPr>
              <w:pStyle w:val="FootnoteText"/>
              <w:rPr>
                <w:rFonts w:ascii="Constantia" w:hAnsi="Constantia"/>
              </w:rPr>
            </w:pPr>
          </w:p>
        </w:tc>
      </w:tr>
    </w:tbl>
    <w:p w:rsidR="00D04F5E" w:rsidRDefault="00D04F5E" w:rsidP="00C32D73">
      <w:pPr>
        <w:tabs>
          <w:tab w:val="left" w:pos="360"/>
        </w:tabs>
        <w:spacing w:after="0"/>
        <w:jc w:val="center"/>
        <w:rPr>
          <w:rFonts w:ascii="Constantia" w:hAnsi="Constantia" w:cs="Times New Roman"/>
          <w:lang w:val="en-GB"/>
        </w:rPr>
      </w:pPr>
    </w:p>
    <w:p w:rsidR="00D04F5E" w:rsidRDefault="00D04F5E" w:rsidP="00D04F5E">
      <w:pPr>
        <w:tabs>
          <w:tab w:val="left" w:pos="360"/>
        </w:tabs>
        <w:spacing w:after="0"/>
        <w:rPr>
          <w:rFonts w:ascii="Constantia" w:hAnsi="Constantia" w:cs="Times New Roman"/>
          <w:lang w:val="en-GB"/>
        </w:rPr>
      </w:pPr>
    </w:p>
    <w:p w:rsidR="00475286" w:rsidRDefault="00475286" w:rsidP="00395639">
      <w:pPr>
        <w:tabs>
          <w:tab w:val="left" w:pos="360"/>
        </w:tabs>
        <w:spacing w:after="0"/>
        <w:jc w:val="center"/>
        <w:rPr>
          <w:rFonts w:ascii="Constantia" w:hAnsi="Constantia" w:cs="Times New Roman"/>
          <w:lang w:val="en-GB"/>
        </w:rPr>
      </w:pPr>
    </w:p>
    <w:sectPr w:rsidR="00475286" w:rsidSect="00655315">
      <w:pgSz w:w="12240" w:h="15840" w:code="1"/>
      <w:pgMar w:top="1440" w:right="1440" w:bottom="864" w:left="1440" w:header="144" w:footer="14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6600" w:rsidRDefault="00F36600" w:rsidP="006110D2">
      <w:pPr>
        <w:spacing w:after="0" w:line="240" w:lineRule="auto"/>
      </w:pPr>
      <w:r>
        <w:separator/>
      </w:r>
    </w:p>
  </w:endnote>
  <w:endnote w:type="continuationSeparator" w:id="0">
    <w:p w:rsidR="00F36600" w:rsidRDefault="00F36600" w:rsidP="006110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6600" w:rsidRDefault="00F36600" w:rsidP="006110D2">
      <w:pPr>
        <w:spacing w:after="0" w:line="240" w:lineRule="auto"/>
      </w:pPr>
      <w:r>
        <w:separator/>
      </w:r>
    </w:p>
  </w:footnote>
  <w:footnote w:type="continuationSeparator" w:id="0">
    <w:p w:rsidR="00F36600" w:rsidRDefault="00F36600" w:rsidP="006110D2">
      <w:pPr>
        <w:spacing w:after="0" w:line="240" w:lineRule="auto"/>
      </w:pPr>
      <w:r>
        <w:continuationSeparator/>
      </w:r>
    </w:p>
  </w:footnote>
  <w:footnote w:id="1">
    <w:p w:rsidR="00475286" w:rsidRDefault="00475286" w:rsidP="00064D44">
      <w:pPr>
        <w:spacing w:after="0" w:line="240" w:lineRule="auto"/>
        <w:rPr>
          <w:rFonts w:ascii="Constantia" w:hAnsi="Constantia"/>
          <w:sz w:val="20"/>
          <w:szCs w:val="20"/>
        </w:rPr>
      </w:pPr>
      <w:r>
        <w:rPr>
          <w:rStyle w:val="FootnoteReference"/>
        </w:rPr>
        <w:footnoteRef/>
      </w:r>
      <w:r>
        <w:t xml:space="preserve"> </w:t>
      </w:r>
      <w:r w:rsidRPr="004D1DE2">
        <w:rPr>
          <w:rFonts w:ascii="Constantia" w:hAnsi="Constantia"/>
          <w:sz w:val="20"/>
          <w:szCs w:val="20"/>
        </w:rPr>
        <w:t xml:space="preserve">The full book – ‘Out of the Ordinary’ is available as a PDF from </w:t>
      </w:r>
      <w:r>
        <w:rPr>
          <w:rFonts w:ascii="Constantia" w:hAnsi="Constantia"/>
          <w:sz w:val="20"/>
          <w:szCs w:val="20"/>
        </w:rPr>
        <w:t xml:space="preserve">Utah State University, </w:t>
      </w:r>
    </w:p>
    <w:p w:rsidR="00475286" w:rsidRDefault="00475286" w:rsidP="00064D44">
      <w:pPr>
        <w:spacing w:after="0" w:line="240" w:lineRule="auto"/>
      </w:pPr>
      <w:r>
        <w:rPr>
          <w:rFonts w:ascii="Constantia" w:hAnsi="Constantia"/>
          <w:sz w:val="20"/>
          <w:szCs w:val="20"/>
        </w:rPr>
        <w:t>DigitalCommons@USU &lt;</w:t>
      </w:r>
      <w:hyperlink r:id="rId1" w:history="1">
        <w:r w:rsidRPr="00857CEC">
          <w:rPr>
            <w:rStyle w:val="Hyperlink"/>
            <w:rFonts w:ascii="Constantia" w:hAnsi="Constantia" w:cs="Arial"/>
            <w:sz w:val="20"/>
            <w:szCs w:val="20"/>
          </w:rPr>
          <w:t>http://digitalcommons.usu.edu/cgi/viewcontent.cgi?article=1079&amp;context=usupress_pubs</w:t>
        </w:r>
      </w:hyperlink>
      <w:r>
        <w:t>&gt;</w:t>
      </w:r>
      <w:r w:rsidRPr="004D1DE2">
        <w:rPr>
          <w:rFonts w:ascii="Constantia" w:hAnsi="Constantia"/>
          <w:sz w:val="20"/>
          <w:szCs w:val="20"/>
        </w:rPr>
        <w:t xml:space="preserve"> </w:t>
      </w:r>
      <w:r>
        <w:rPr>
          <w:rFonts w:ascii="Constantia" w:hAnsi="Constantia"/>
          <w:sz w:val="20"/>
          <w:szCs w:val="20"/>
        </w:rPr>
        <w:t>[accessed 7 March 2021]</w:t>
      </w:r>
      <w:r w:rsidR="00B86F6E">
        <w:rPr>
          <w:rFonts w:ascii="Constantia" w:hAnsi="Constantia"/>
          <w:sz w:val="20"/>
          <w:szCs w:val="20"/>
        </w:rPr>
        <w:t>.</w:t>
      </w:r>
    </w:p>
  </w:footnote>
  <w:footnote w:id="2">
    <w:p w:rsidR="007853A6" w:rsidRPr="00FA616C" w:rsidRDefault="007853A6" w:rsidP="007853A6">
      <w:pPr>
        <w:pStyle w:val="FootnoteText"/>
        <w:rPr>
          <w:rFonts w:ascii="Constantia" w:hAnsi="Constantia"/>
        </w:rPr>
      </w:pPr>
      <w:r w:rsidRPr="00FA616C">
        <w:rPr>
          <w:rStyle w:val="FootnoteReference"/>
          <w:rFonts w:ascii="Constantia" w:hAnsi="Constantia"/>
        </w:rPr>
        <w:footnoteRef/>
      </w:r>
      <w:r w:rsidRPr="00FA616C">
        <w:rPr>
          <w:rFonts w:ascii="Constantia" w:hAnsi="Constantia"/>
        </w:rPr>
        <w:t xml:space="preserve"> Clive D. Field, </w:t>
      </w:r>
      <w:r w:rsidRPr="00FA616C">
        <w:rPr>
          <w:rStyle w:val="Emphasis"/>
          <w:rFonts w:ascii="Constantia" w:hAnsi="Constantia"/>
        </w:rPr>
        <w:t>Puzzled People</w:t>
      </w:r>
      <w:r w:rsidRPr="00FA616C">
        <w:rPr>
          <w:rFonts w:ascii="Constantia" w:hAnsi="Constantia"/>
        </w:rPr>
        <w:t xml:space="preserve"> Revisited: Religious Believing and Belonging in Wartime Britain, 1939–45, </w:t>
      </w:r>
      <w:r w:rsidRPr="00FA616C">
        <w:rPr>
          <w:rStyle w:val="Emphasis"/>
          <w:rFonts w:ascii="Constantia" w:hAnsi="Constantia"/>
        </w:rPr>
        <w:t>Twentieth Century British History</w:t>
      </w:r>
      <w:r w:rsidRPr="00FA616C">
        <w:rPr>
          <w:rFonts w:ascii="Constantia" w:hAnsi="Constantia"/>
        </w:rPr>
        <w:t>, Volume 19, Issue 4</w:t>
      </w:r>
      <w:r>
        <w:rPr>
          <w:rFonts w:ascii="Constantia" w:hAnsi="Constantia"/>
        </w:rPr>
        <w:t xml:space="preserve"> (</w:t>
      </w:r>
      <w:r w:rsidRPr="00FA616C">
        <w:rPr>
          <w:rFonts w:ascii="Constantia" w:hAnsi="Constantia"/>
        </w:rPr>
        <w:t>2008</w:t>
      </w:r>
      <w:r>
        <w:rPr>
          <w:rFonts w:ascii="Constantia" w:hAnsi="Constantia"/>
        </w:rPr>
        <w:t>)</w:t>
      </w:r>
      <w:r w:rsidRPr="00FA616C">
        <w:rPr>
          <w:rFonts w:ascii="Constantia" w:hAnsi="Constantia"/>
        </w:rPr>
        <w:t>, 446–479,</w:t>
      </w:r>
      <w:r>
        <w:rPr>
          <w:rFonts w:ascii="Constantia" w:hAnsi="Constantia"/>
        </w:rPr>
        <w:t xml:space="preserve"> (p. 450)</w:t>
      </w:r>
      <w:r w:rsidRPr="00FA616C">
        <w:rPr>
          <w:rFonts w:ascii="Constantia" w:hAnsi="Constantia"/>
        </w:rPr>
        <w:t xml:space="preserve"> </w:t>
      </w:r>
      <w:r>
        <w:rPr>
          <w:rFonts w:ascii="Constantia" w:hAnsi="Constantia"/>
        </w:rPr>
        <w:t>&lt;</w:t>
      </w:r>
      <w:hyperlink r:id="rId2" w:history="1">
        <w:r w:rsidRPr="00FA616C">
          <w:rPr>
            <w:rStyle w:val="Hyperlink"/>
            <w:rFonts w:ascii="Constantia" w:hAnsi="Constantia"/>
          </w:rPr>
          <w:t>https://doi-org.ezproxy.uwtsd.ac.uk/10.1093/tcbh/hwn036</w:t>
        </w:r>
      </w:hyperlink>
      <w:r>
        <w:t>&gt;</w:t>
      </w:r>
      <w:r>
        <w:rPr>
          <w:rFonts w:ascii="Constantia" w:hAnsi="Constantia"/>
        </w:rPr>
        <w:t xml:space="preserve"> [accessed 13 February, 2021].</w:t>
      </w:r>
    </w:p>
  </w:footnote>
  <w:footnote w:id="3">
    <w:p w:rsidR="007853A6" w:rsidRDefault="007853A6" w:rsidP="007853A6">
      <w:pPr>
        <w:pStyle w:val="FootnoteText"/>
      </w:pPr>
      <w:r>
        <w:rPr>
          <w:rStyle w:val="FootnoteReference"/>
        </w:rPr>
        <w:footnoteRef/>
      </w:r>
      <w:r>
        <w:t xml:space="preserve"> </w:t>
      </w:r>
      <w:r w:rsidRPr="00FA616C">
        <w:rPr>
          <w:rFonts w:ascii="Constantia" w:hAnsi="Constantia"/>
        </w:rPr>
        <w:t xml:space="preserve">Field, </w:t>
      </w:r>
      <w:r>
        <w:rPr>
          <w:rFonts w:ascii="Constantia" w:hAnsi="Constantia"/>
        </w:rPr>
        <w:t>‘</w:t>
      </w:r>
      <w:r w:rsidRPr="00FA616C">
        <w:rPr>
          <w:rStyle w:val="Emphasis"/>
          <w:rFonts w:ascii="Constantia" w:hAnsi="Constantia"/>
        </w:rPr>
        <w:t>Puzzled People</w:t>
      </w:r>
      <w:r w:rsidRPr="00FA616C">
        <w:rPr>
          <w:rFonts w:ascii="Constantia" w:hAnsi="Constantia"/>
        </w:rPr>
        <w:t xml:space="preserve"> Revisited</w:t>
      </w:r>
      <w:r>
        <w:rPr>
          <w:rFonts w:ascii="Constantia" w:hAnsi="Constantia"/>
        </w:rPr>
        <w:t>,’ p. 455.</w:t>
      </w:r>
    </w:p>
  </w:footnote>
  <w:footnote w:id="4">
    <w:p w:rsidR="00475286" w:rsidRDefault="00475286">
      <w:pPr>
        <w:pStyle w:val="FootnoteText"/>
      </w:pPr>
      <w:r>
        <w:rPr>
          <w:rStyle w:val="FootnoteReference"/>
        </w:rPr>
        <w:footnoteRef/>
      </w:r>
      <w:r>
        <w:t xml:space="preserve"> </w:t>
      </w:r>
      <w:r>
        <w:rPr>
          <w:rFonts w:ascii="Constantia" w:hAnsi="Constantia"/>
        </w:rPr>
        <w:t xml:space="preserve">Tony </w:t>
      </w:r>
      <w:r w:rsidRPr="007E361F">
        <w:rPr>
          <w:rFonts w:ascii="Constantia" w:hAnsi="Constantia"/>
        </w:rPr>
        <w:t>Walter</w:t>
      </w:r>
      <w:r>
        <w:rPr>
          <w:rFonts w:ascii="Constantia" w:hAnsi="Constantia"/>
        </w:rPr>
        <w:t xml:space="preserve"> and Helen </w:t>
      </w:r>
      <w:r w:rsidRPr="007E361F">
        <w:rPr>
          <w:rFonts w:ascii="Constantia" w:hAnsi="Constantia"/>
        </w:rPr>
        <w:t>Waterhouse</w:t>
      </w:r>
      <w:r>
        <w:rPr>
          <w:rFonts w:ascii="Constantia" w:hAnsi="Constantia"/>
        </w:rPr>
        <w:t xml:space="preserve">, </w:t>
      </w:r>
      <w:r w:rsidRPr="007E361F">
        <w:rPr>
          <w:rFonts w:ascii="Constantia" w:hAnsi="Constantia"/>
        </w:rPr>
        <w:t>‘A Very Private Belief: Reincarnation in Contemporary England,’</w:t>
      </w:r>
      <w:r>
        <w:rPr>
          <w:rFonts w:ascii="Constantia" w:hAnsi="Constantia"/>
        </w:rPr>
        <w:t xml:space="preserve"> </w:t>
      </w:r>
      <w:r w:rsidRPr="00C73656">
        <w:rPr>
          <w:rFonts w:ascii="Constantia" w:hAnsi="Constantia"/>
          <w:i/>
        </w:rPr>
        <w:t>Sociology of Religion</w:t>
      </w:r>
      <w:r>
        <w:rPr>
          <w:rFonts w:ascii="Constantia" w:hAnsi="Constantia"/>
        </w:rPr>
        <w:t>,</w:t>
      </w:r>
      <w:r w:rsidRPr="007E361F">
        <w:rPr>
          <w:rFonts w:ascii="Constantia" w:hAnsi="Constantia"/>
        </w:rPr>
        <w:t xml:space="preserve"> </w:t>
      </w:r>
      <w:r>
        <w:rPr>
          <w:rFonts w:ascii="Constantia" w:hAnsi="Constantia"/>
        </w:rPr>
        <w:t>60, (1999) 187-197, [p. 189].</w:t>
      </w:r>
    </w:p>
  </w:footnote>
  <w:footnote w:id="5">
    <w:p w:rsidR="00475286" w:rsidRPr="002271A4" w:rsidRDefault="00475286" w:rsidP="00773C68">
      <w:pPr>
        <w:pStyle w:val="FootnoteText"/>
        <w:rPr>
          <w:rFonts w:ascii="Constantia" w:hAnsi="Constantia"/>
        </w:rPr>
      </w:pPr>
      <w:r w:rsidRPr="002271A4">
        <w:rPr>
          <w:rStyle w:val="FootnoteReference"/>
          <w:rFonts w:ascii="Constantia" w:hAnsi="Constantia"/>
        </w:rPr>
        <w:footnoteRef/>
      </w:r>
      <w:r w:rsidRPr="002271A4">
        <w:rPr>
          <w:rFonts w:ascii="Constantia" w:hAnsi="Constantia"/>
        </w:rPr>
        <w:t xml:space="preserve"> </w:t>
      </w:r>
      <w:r w:rsidRPr="002271A4">
        <w:rPr>
          <w:rFonts w:ascii="Constantia" w:hAnsi="Constantia" w:cs="Times New Roman"/>
        </w:rPr>
        <w:t>Walter &amp; Waterhouse, ‘</w:t>
      </w:r>
      <w:proofErr w:type="gramStart"/>
      <w:r w:rsidRPr="002271A4">
        <w:rPr>
          <w:rFonts w:ascii="Constantia" w:hAnsi="Constantia" w:cs="Times New Roman"/>
        </w:rPr>
        <w:t>A</w:t>
      </w:r>
      <w:proofErr w:type="gramEnd"/>
      <w:r w:rsidRPr="002271A4">
        <w:rPr>
          <w:rFonts w:ascii="Constantia" w:hAnsi="Constantia" w:cs="Times New Roman"/>
        </w:rPr>
        <w:t xml:space="preserve"> Very Private Belief</w:t>
      </w:r>
      <w:r>
        <w:rPr>
          <w:rFonts w:ascii="Constantia" w:hAnsi="Constantia" w:cs="Times New Roman"/>
        </w:rPr>
        <w:t>’,</w:t>
      </w:r>
      <w:r w:rsidRPr="002271A4">
        <w:rPr>
          <w:rFonts w:ascii="Constantia" w:hAnsi="Constantia" w:cs="Times New Roman"/>
        </w:rPr>
        <w:t>’ p. 189.</w:t>
      </w:r>
    </w:p>
  </w:footnote>
  <w:footnote w:id="6">
    <w:p w:rsidR="00475286" w:rsidRPr="00411B96" w:rsidRDefault="00475286" w:rsidP="00FC3866">
      <w:pPr>
        <w:pStyle w:val="FootnoteText"/>
        <w:rPr>
          <w:rFonts w:ascii="Constantia" w:hAnsi="Constantia"/>
        </w:rPr>
      </w:pPr>
      <w:r>
        <w:rPr>
          <w:rStyle w:val="FootnoteReference"/>
        </w:rPr>
        <w:footnoteRef/>
      </w:r>
      <w:r>
        <w:t xml:space="preserve"> </w:t>
      </w:r>
      <w:proofErr w:type="gramStart"/>
      <w:r w:rsidRPr="00411B96">
        <w:rPr>
          <w:rFonts w:ascii="Constantia" w:hAnsi="Constantia"/>
        </w:rPr>
        <w:t xml:space="preserve">Project Muse, </w:t>
      </w:r>
      <w:r w:rsidRPr="00F429CF">
        <w:rPr>
          <w:rFonts w:ascii="Constantia" w:hAnsi="Constantia"/>
          <w:i/>
        </w:rPr>
        <w:t>Out of the Ordinary: Folklore and the Supernatural</w:t>
      </w:r>
      <w:r>
        <w:rPr>
          <w:rFonts w:ascii="Constantia" w:hAnsi="Constantia"/>
        </w:rPr>
        <w:t xml:space="preserve"> (2020) &lt;</w:t>
      </w:r>
      <w:hyperlink r:id="rId3" w:history="1">
        <w:r w:rsidRPr="00411B96">
          <w:rPr>
            <w:rStyle w:val="Hyperlink"/>
            <w:rFonts w:ascii="Constantia" w:hAnsi="Constantia"/>
          </w:rPr>
          <w:t>https://muse.jhu.edu/book/9855</w:t>
        </w:r>
      </w:hyperlink>
      <w:r>
        <w:t>&gt;</w:t>
      </w:r>
      <w:r w:rsidRPr="00411B96">
        <w:rPr>
          <w:rFonts w:ascii="Constantia" w:hAnsi="Constantia"/>
        </w:rPr>
        <w:t xml:space="preserve"> [accessed 21 February 2021].</w:t>
      </w:r>
      <w:proofErr w:type="gramEnd"/>
    </w:p>
  </w:footnote>
  <w:footnote w:id="7">
    <w:p w:rsidR="00475286" w:rsidRPr="00EB159B" w:rsidRDefault="00475286" w:rsidP="00FC3866">
      <w:pPr>
        <w:pStyle w:val="FootnoteText"/>
        <w:rPr>
          <w:rFonts w:ascii="Constantia" w:hAnsi="Constantia"/>
        </w:rPr>
      </w:pPr>
      <w:r>
        <w:rPr>
          <w:rStyle w:val="FootnoteReference"/>
        </w:rPr>
        <w:footnoteRef/>
      </w:r>
      <w:r>
        <w:t xml:space="preserve"> </w:t>
      </w:r>
      <w:r w:rsidRPr="00EB159B">
        <w:rPr>
          <w:rFonts w:ascii="Constantia" w:hAnsi="Constantia"/>
        </w:rPr>
        <w:t xml:space="preserve">Tony Walter and Helen Waterhouse, ‘Lives-Long Learning: The Effects of Reincarnation Belief on Everyday Life in England,’ </w:t>
      </w:r>
      <w:r w:rsidRPr="00EB159B">
        <w:rPr>
          <w:rFonts w:ascii="Constantia" w:hAnsi="Constantia"/>
          <w:i/>
        </w:rPr>
        <w:t xml:space="preserve">Nova </w:t>
      </w:r>
      <w:proofErr w:type="spellStart"/>
      <w:r w:rsidRPr="00EB159B">
        <w:rPr>
          <w:rFonts w:ascii="Constantia" w:hAnsi="Constantia"/>
          <w:i/>
        </w:rPr>
        <w:t>Religio</w:t>
      </w:r>
      <w:proofErr w:type="spellEnd"/>
      <w:r w:rsidRPr="00EB159B">
        <w:rPr>
          <w:rFonts w:ascii="Constantia" w:hAnsi="Constantia"/>
        </w:rPr>
        <w:t>, (Fall</w:t>
      </w:r>
      <w:r>
        <w:rPr>
          <w:rFonts w:ascii="Constantia" w:hAnsi="Constantia"/>
        </w:rPr>
        <w:t xml:space="preserve"> </w:t>
      </w:r>
      <w:r w:rsidRPr="00EB159B">
        <w:rPr>
          <w:rFonts w:ascii="Constantia" w:hAnsi="Constantia"/>
        </w:rPr>
        <w:t>2001),</w:t>
      </w:r>
      <w:r>
        <w:rPr>
          <w:rFonts w:ascii="Constantia" w:hAnsi="Constantia"/>
        </w:rPr>
        <w:t xml:space="preserve"> 85 – 101, (</w:t>
      </w:r>
      <w:r w:rsidRPr="00EB159B">
        <w:rPr>
          <w:rFonts w:ascii="Constantia" w:hAnsi="Constantia"/>
        </w:rPr>
        <w:t>p. 101 Endnotes</w:t>
      </w:r>
      <w:r>
        <w:rPr>
          <w:rFonts w:ascii="Constantia" w:hAnsi="Constantia"/>
        </w:rPr>
        <w:t>).</w:t>
      </w:r>
    </w:p>
  </w:footnote>
  <w:footnote w:id="8">
    <w:p w:rsidR="00AC65E8" w:rsidRDefault="00AC65E8" w:rsidP="00AC65E8">
      <w:pPr>
        <w:pStyle w:val="FootnoteText"/>
      </w:pPr>
      <w:r>
        <w:rPr>
          <w:rStyle w:val="FootnoteReference"/>
        </w:rPr>
        <w:footnoteRef/>
      </w:r>
      <w:r>
        <w:t xml:space="preserve"> </w:t>
      </w:r>
      <w:proofErr w:type="spellStart"/>
      <w:proofErr w:type="gramStart"/>
      <w:r w:rsidRPr="00192B0A">
        <w:rPr>
          <w:rFonts w:ascii="Constantia" w:hAnsi="Constantia"/>
        </w:rPr>
        <w:t>Amberley</w:t>
      </w:r>
      <w:proofErr w:type="spellEnd"/>
      <w:r w:rsidRPr="00192B0A">
        <w:rPr>
          <w:rFonts w:ascii="Constantia" w:hAnsi="Constantia"/>
        </w:rPr>
        <w:t xml:space="preserve"> Publishing, </w:t>
      </w:r>
      <w:r w:rsidRPr="00345B6B">
        <w:rPr>
          <w:rFonts w:ascii="Constantia" w:hAnsi="Constantia"/>
          <w:i/>
        </w:rPr>
        <w:t>Gillian Bennett</w:t>
      </w:r>
      <w:r>
        <w:rPr>
          <w:rFonts w:ascii="Constantia" w:hAnsi="Constantia"/>
          <w:i/>
        </w:rPr>
        <w:t xml:space="preserve"> </w:t>
      </w:r>
      <w:r>
        <w:rPr>
          <w:rFonts w:ascii="Constantia" w:hAnsi="Constantia"/>
        </w:rPr>
        <w:t>(undated) &lt;</w:t>
      </w:r>
      <w:hyperlink r:id="rId4" w:history="1">
        <w:r w:rsidRPr="00192B0A">
          <w:rPr>
            <w:rStyle w:val="Hyperlink"/>
            <w:rFonts w:ascii="Constantia" w:hAnsi="Constantia"/>
          </w:rPr>
          <w:t>https://www.amberley-books.com/community-gillian-bennett</w:t>
        </w:r>
      </w:hyperlink>
      <w:r>
        <w:t>&gt;</w:t>
      </w:r>
      <w:r w:rsidRPr="00192B0A">
        <w:rPr>
          <w:rFonts w:ascii="Constantia" w:hAnsi="Constantia"/>
        </w:rPr>
        <w:t xml:space="preserve"> [accessed 21 February 2021].</w:t>
      </w:r>
      <w:proofErr w:type="gramEnd"/>
    </w:p>
  </w:footnote>
  <w:footnote w:id="9">
    <w:p w:rsidR="00AC65E8" w:rsidRPr="001B32DF" w:rsidRDefault="00AC65E8" w:rsidP="00AC65E8">
      <w:pPr>
        <w:pStyle w:val="FootnoteText"/>
        <w:rPr>
          <w:rFonts w:ascii="Constantia" w:hAnsi="Constantia"/>
        </w:rPr>
      </w:pPr>
      <w:r>
        <w:rPr>
          <w:rStyle w:val="FootnoteReference"/>
        </w:rPr>
        <w:footnoteRef/>
      </w:r>
      <w:r>
        <w:t xml:space="preserve"> </w:t>
      </w:r>
      <w:r w:rsidRPr="001B32DF">
        <w:rPr>
          <w:rFonts w:ascii="Constantia" w:hAnsi="Constantia"/>
        </w:rPr>
        <w:t xml:space="preserve">University of Bath, </w:t>
      </w:r>
      <w:r w:rsidRPr="00345B6B">
        <w:rPr>
          <w:rFonts w:ascii="Constantia" w:hAnsi="Constantia"/>
          <w:i/>
        </w:rPr>
        <w:t>Tony Walter</w:t>
      </w:r>
      <w:r>
        <w:rPr>
          <w:rFonts w:ascii="Constantia" w:hAnsi="Constantia"/>
          <w:i/>
        </w:rPr>
        <w:t xml:space="preserve"> (2008-2021)</w:t>
      </w:r>
      <w:r>
        <w:rPr>
          <w:rFonts w:ascii="Constantia" w:hAnsi="Constantia"/>
        </w:rPr>
        <w:t xml:space="preserve"> &lt;</w:t>
      </w:r>
      <w:hyperlink r:id="rId5" w:history="1">
        <w:r w:rsidRPr="001B32DF">
          <w:rPr>
            <w:rStyle w:val="Hyperlink"/>
            <w:rFonts w:ascii="Constantia" w:hAnsi="Constantia"/>
          </w:rPr>
          <w:t>https://www.researchgate.net/profile/Tony-Walter</w:t>
        </w:r>
      </w:hyperlink>
      <w:r>
        <w:t>&gt;</w:t>
      </w:r>
      <w:r w:rsidRPr="001B32DF">
        <w:rPr>
          <w:rFonts w:ascii="Constantia" w:hAnsi="Constantia"/>
        </w:rPr>
        <w:t xml:space="preserve"> [accessed 21 February 2021].</w:t>
      </w:r>
    </w:p>
  </w:footnote>
  <w:footnote w:id="10">
    <w:p w:rsidR="00AC65E8" w:rsidRPr="00EB159B" w:rsidRDefault="00AC65E8" w:rsidP="00AC65E8">
      <w:pPr>
        <w:pStyle w:val="FootnoteText"/>
        <w:rPr>
          <w:rFonts w:ascii="Constantia" w:hAnsi="Constantia"/>
        </w:rPr>
      </w:pPr>
      <w:r>
        <w:rPr>
          <w:rStyle w:val="FootnoteReference"/>
        </w:rPr>
        <w:footnoteRef/>
      </w:r>
      <w:r>
        <w:t xml:space="preserve"> </w:t>
      </w:r>
      <w:proofErr w:type="gramStart"/>
      <w:r w:rsidRPr="00EB159B">
        <w:rPr>
          <w:rFonts w:ascii="Constantia" w:hAnsi="Constantia"/>
        </w:rPr>
        <w:t>Open</w:t>
      </w:r>
      <w:r w:rsidR="00FB50AD">
        <w:rPr>
          <w:rFonts w:ascii="Constantia" w:hAnsi="Constantia"/>
        </w:rPr>
        <w:t xml:space="preserve"> </w:t>
      </w:r>
      <w:r w:rsidRPr="00EB159B">
        <w:rPr>
          <w:rFonts w:ascii="Constantia" w:hAnsi="Constantia"/>
        </w:rPr>
        <w:t xml:space="preserve">University, </w:t>
      </w:r>
      <w:r w:rsidRPr="00345B6B">
        <w:rPr>
          <w:rFonts w:ascii="Constantia" w:hAnsi="Constantia"/>
          <w:i/>
        </w:rPr>
        <w:t>Dr. Helen Waterhouse</w:t>
      </w:r>
      <w:r>
        <w:rPr>
          <w:rFonts w:ascii="Constantia" w:hAnsi="Constantia"/>
          <w:i/>
        </w:rPr>
        <w:t xml:space="preserve"> (2021)</w:t>
      </w:r>
      <w:r>
        <w:rPr>
          <w:rFonts w:ascii="Constantia" w:hAnsi="Constantia"/>
        </w:rPr>
        <w:t xml:space="preserve"> &lt;</w:t>
      </w:r>
      <w:hyperlink r:id="rId6" w:history="1">
        <w:r w:rsidRPr="00EB159B">
          <w:rPr>
            <w:rStyle w:val="Hyperlink"/>
            <w:rFonts w:ascii="Constantia" w:hAnsi="Constantia"/>
          </w:rPr>
          <w:t>http://www.open.ac.uk/people/hjw26</w:t>
        </w:r>
      </w:hyperlink>
      <w:r>
        <w:t>&gt;</w:t>
      </w:r>
      <w:r w:rsidRPr="00EB159B">
        <w:rPr>
          <w:rFonts w:ascii="Constantia" w:hAnsi="Constantia"/>
        </w:rPr>
        <w:t xml:space="preserve"> [accessed 21 February 2021].</w:t>
      </w:r>
      <w:proofErr w:type="gramEnd"/>
    </w:p>
  </w:footnote>
  <w:footnote w:id="11">
    <w:p w:rsidR="00475286" w:rsidRPr="00D64E15" w:rsidRDefault="00475286" w:rsidP="00064D44">
      <w:pPr>
        <w:pStyle w:val="FootnoteText"/>
        <w:rPr>
          <w:rFonts w:ascii="Constantia" w:hAnsi="Constantia"/>
        </w:rPr>
      </w:pPr>
      <w:r w:rsidRPr="00D64E15">
        <w:rPr>
          <w:rStyle w:val="FootnoteReference"/>
          <w:rFonts w:ascii="Constantia" w:hAnsi="Constantia"/>
        </w:rPr>
        <w:footnoteRef/>
      </w:r>
      <w:r w:rsidRPr="00D64E15">
        <w:rPr>
          <w:rFonts w:ascii="Constantia" w:hAnsi="Constantia"/>
        </w:rPr>
        <w:t xml:space="preserve"> </w:t>
      </w:r>
      <w:r>
        <w:rPr>
          <w:rFonts w:ascii="Constantia" w:hAnsi="Constantia"/>
        </w:rPr>
        <w:t>Gillian Bennett,</w:t>
      </w:r>
      <w:r w:rsidRPr="00972212">
        <w:rPr>
          <w:rFonts w:ascii="Constantia" w:hAnsi="Constantia"/>
        </w:rPr>
        <w:t xml:space="preserve"> </w:t>
      </w:r>
      <w:r>
        <w:rPr>
          <w:rFonts w:ascii="Constantia" w:hAnsi="Constantia"/>
        </w:rPr>
        <w:t>‘</w:t>
      </w:r>
      <w:r w:rsidRPr="00972212">
        <w:rPr>
          <w:rFonts w:ascii="Constantia" w:hAnsi="Constantia" w:cs="Times New Roman"/>
          <w:i/>
        </w:rPr>
        <w:t>“If I Knew You Were Coming I’d Have Baked A Cake:” Folklore of Foreknowledge in a Neighborhood Group</w:t>
      </w:r>
      <w:r>
        <w:rPr>
          <w:rFonts w:ascii="Constantia" w:hAnsi="Constantia" w:cs="Times New Roman"/>
          <w:i/>
        </w:rPr>
        <w:t>’</w:t>
      </w:r>
      <w:r w:rsidRPr="00972212">
        <w:rPr>
          <w:rFonts w:ascii="Constantia" w:hAnsi="Constantia" w:cs="Times New Roman"/>
        </w:rPr>
        <w:t xml:space="preserve">, </w:t>
      </w:r>
      <w:r>
        <w:rPr>
          <w:rFonts w:ascii="Constantia" w:hAnsi="Constantia" w:cs="Times New Roman"/>
        </w:rPr>
        <w:t xml:space="preserve"> </w:t>
      </w:r>
      <w:r w:rsidRPr="0021653D">
        <w:rPr>
          <w:rFonts w:ascii="Constantia" w:hAnsi="Constantia" w:cs="Times New Roman"/>
          <w:i/>
        </w:rPr>
        <w:t>Out of the Ordinary: Folklore and the Supernatural</w:t>
      </w:r>
      <w:r>
        <w:rPr>
          <w:rFonts w:ascii="Constantia" w:hAnsi="Constantia" w:cs="Times New Roman"/>
        </w:rPr>
        <w:t xml:space="preserve">, ed. Barbara Walker (Logan: Utah University Press, 1995), </w:t>
      </w:r>
      <w:r w:rsidRPr="00972212">
        <w:rPr>
          <w:rFonts w:ascii="Constantia" w:hAnsi="Constantia" w:cs="Times New Roman"/>
        </w:rPr>
        <w:t>pp. 122-126</w:t>
      </w:r>
      <w:r>
        <w:rPr>
          <w:rFonts w:ascii="Constantia" w:hAnsi="Constantia" w:cs="Times New Roman"/>
        </w:rPr>
        <w:t xml:space="preserve"> (p. 122)</w:t>
      </w:r>
      <w:r w:rsidRPr="00972212">
        <w:rPr>
          <w:rFonts w:ascii="Constantia" w:hAnsi="Constantia" w:cs="Times New Roman"/>
        </w:rPr>
        <w:t>.</w:t>
      </w:r>
    </w:p>
  </w:footnote>
  <w:footnote w:id="12">
    <w:p w:rsidR="00475286" w:rsidRPr="00345B6B" w:rsidRDefault="00475286" w:rsidP="00064D44">
      <w:pPr>
        <w:pStyle w:val="FootnoteText"/>
        <w:rPr>
          <w:rFonts w:ascii="Constantia" w:hAnsi="Constantia"/>
        </w:rPr>
      </w:pPr>
      <w:r>
        <w:rPr>
          <w:rStyle w:val="FootnoteReference"/>
        </w:rPr>
        <w:footnoteRef/>
      </w:r>
      <w:r>
        <w:t xml:space="preserve"> </w:t>
      </w:r>
      <w:r w:rsidRPr="00345B6B">
        <w:rPr>
          <w:rFonts w:ascii="Constantia" w:hAnsi="Constantia"/>
        </w:rPr>
        <w:t xml:space="preserve">Bennett, </w:t>
      </w:r>
      <w:r w:rsidRPr="00345B6B">
        <w:rPr>
          <w:rFonts w:ascii="Constantia" w:hAnsi="Constantia" w:cs="Times New Roman"/>
        </w:rPr>
        <w:t>p. 122.</w:t>
      </w:r>
    </w:p>
  </w:footnote>
  <w:footnote w:id="13">
    <w:p w:rsidR="00475286" w:rsidRPr="00345B6B" w:rsidRDefault="00475286" w:rsidP="00064D44">
      <w:pPr>
        <w:pStyle w:val="FootnoteText"/>
        <w:rPr>
          <w:rFonts w:ascii="Constantia" w:hAnsi="Constantia"/>
        </w:rPr>
      </w:pPr>
      <w:r w:rsidRPr="00345B6B">
        <w:rPr>
          <w:rStyle w:val="FootnoteReference"/>
          <w:rFonts w:ascii="Constantia" w:hAnsi="Constantia"/>
        </w:rPr>
        <w:footnoteRef/>
      </w:r>
      <w:r w:rsidRPr="00345B6B">
        <w:rPr>
          <w:rFonts w:ascii="Constantia" w:hAnsi="Constantia"/>
        </w:rPr>
        <w:t xml:space="preserve"> Bennett, </w:t>
      </w:r>
      <w:r w:rsidRPr="00345B6B">
        <w:rPr>
          <w:rFonts w:ascii="Constantia" w:hAnsi="Constantia" w:cs="Times New Roman"/>
        </w:rPr>
        <w:t>p. 141.</w:t>
      </w:r>
    </w:p>
  </w:footnote>
  <w:footnote w:id="14">
    <w:p w:rsidR="00475286" w:rsidRDefault="00475286" w:rsidP="00064D44">
      <w:pPr>
        <w:spacing w:after="0" w:line="240" w:lineRule="auto"/>
      </w:pPr>
      <w:r>
        <w:rPr>
          <w:rStyle w:val="FootnoteReference"/>
        </w:rPr>
        <w:footnoteRef/>
      </w:r>
      <w:r>
        <w:t xml:space="preserve"> </w:t>
      </w:r>
      <w:r w:rsidRPr="007E361F">
        <w:rPr>
          <w:rFonts w:ascii="Constantia" w:hAnsi="Constantia"/>
          <w:sz w:val="20"/>
          <w:szCs w:val="20"/>
        </w:rPr>
        <w:t>Walter</w:t>
      </w:r>
      <w:r>
        <w:rPr>
          <w:rFonts w:ascii="Constantia" w:hAnsi="Constantia"/>
          <w:sz w:val="20"/>
          <w:szCs w:val="20"/>
        </w:rPr>
        <w:t xml:space="preserve"> &amp; </w:t>
      </w:r>
      <w:r w:rsidRPr="007E361F">
        <w:rPr>
          <w:rFonts w:ascii="Constantia" w:hAnsi="Constantia"/>
          <w:sz w:val="20"/>
          <w:szCs w:val="20"/>
        </w:rPr>
        <w:t>Waterhouse</w:t>
      </w:r>
      <w:r>
        <w:rPr>
          <w:rFonts w:ascii="Constantia" w:hAnsi="Constantia"/>
          <w:sz w:val="20"/>
          <w:szCs w:val="20"/>
        </w:rPr>
        <w:t xml:space="preserve">, </w:t>
      </w:r>
      <w:r w:rsidRPr="007E361F">
        <w:rPr>
          <w:rFonts w:ascii="Constantia" w:hAnsi="Constantia"/>
          <w:sz w:val="20"/>
          <w:szCs w:val="20"/>
        </w:rPr>
        <w:t>‘A Very Private Belief</w:t>
      </w:r>
      <w:r>
        <w:rPr>
          <w:rFonts w:ascii="Constantia" w:hAnsi="Constantia"/>
          <w:sz w:val="20"/>
          <w:szCs w:val="20"/>
        </w:rPr>
        <w:t xml:space="preserve">’, p. 187. </w:t>
      </w:r>
    </w:p>
  </w:footnote>
  <w:footnote w:id="15">
    <w:p w:rsidR="00475286" w:rsidRDefault="00475286" w:rsidP="00064D44">
      <w:pPr>
        <w:pStyle w:val="FootnoteText"/>
      </w:pPr>
      <w:r>
        <w:rPr>
          <w:rStyle w:val="FootnoteReference"/>
        </w:rPr>
        <w:footnoteRef/>
      </w:r>
      <w:r>
        <w:t xml:space="preserve">  </w:t>
      </w:r>
      <w:r w:rsidRPr="007E361F">
        <w:rPr>
          <w:rFonts w:ascii="Constantia" w:hAnsi="Constantia"/>
        </w:rPr>
        <w:t>Walter</w:t>
      </w:r>
      <w:r>
        <w:rPr>
          <w:rFonts w:ascii="Constantia" w:hAnsi="Constantia"/>
        </w:rPr>
        <w:t xml:space="preserve"> &amp; </w:t>
      </w:r>
      <w:r w:rsidRPr="007E361F">
        <w:rPr>
          <w:rFonts w:ascii="Constantia" w:hAnsi="Constantia"/>
        </w:rPr>
        <w:t>Waterhouse</w:t>
      </w:r>
      <w:r>
        <w:rPr>
          <w:rFonts w:ascii="Constantia" w:hAnsi="Constantia"/>
        </w:rPr>
        <w:t xml:space="preserve">, </w:t>
      </w:r>
      <w:r w:rsidRPr="007E361F">
        <w:rPr>
          <w:rFonts w:ascii="Constantia" w:hAnsi="Constantia"/>
        </w:rPr>
        <w:t>‘A Very Private Belief</w:t>
      </w:r>
      <w:r>
        <w:rPr>
          <w:rFonts w:ascii="Constantia" w:hAnsi="Constantia"/>
        </w:rPr>
        <w:t>’,</w:t>
      </w:r>
      <w:r w:rsidRPr="007E361F">
        <w:rPr>
          <w:rFonts w:ascii="Constantia" w:hAnsi="Constantia"/>
        </w:rPr>
        <w:t xml:space="preserve"> </w:t>
      </w:r>
      <w:r>
        <w:rPr>
          <w:rFonts w:ascii="Constantia" w:hAnsi="Constantia"/>
        </w:rPr>
        <w:t>p. 196.</w:t>
      </w:r>
    </w:p>
  </w:footnote>
  <w:footnote w:id="16">
    <w:p w:rsidR="00345389" w:rsidRPr="00274592" w:rsidRDefault="00345389" w:rsidP="00345389">
      <w:pPr>
        <w:pStyle w:val="FootnoteText"/>
        <w:rPr>
          <w:rFonts w:ascii="Constantia" w:hAnsi="Constantia"/>
        </w:rPr>
      </w:pPr>
      <w:r w:rsidRPr="00773C68">
        <w:rPr>
          <w:rStyle w:val="FootnoteReference"/>
          <w:i/>
        </w:rPr>
        <w:footnoteRef/>
      </w:r>
      <w:r w:rsidRPr="00773C68">
        <w:rPr>
          <w:i/>
        </w:rPr>
        <w:t xml:space="preserve"> </w:t>
      </w:r>
      <w:r w:rsidR="00FB50AD">
        <w:rPr>
          <w:i/>
        </w:rPr>
        <w:t xml:space="preserve"> </w:t>
      </w:r>
      <w:r w:rsidRPr="00274592">
        <w:rPr>
          <w:rFonts w:ascii="Constantia" w:hAnsi="Constantia"/>
        </w:rPr>
        <w:t xml:space="preserve">Monique </w:t>
      </w:r>
      <w:proofErr w:type="spellStart"/>
      <w:r w:rsidRPr="00274592">
        <w:rPr>
          <w:rFonts w:ascii="Constantia" w:hAnsi="Constantia"/>
        </w:rPr>
        <w:t>Hennink</w:t>
      </w:r>
      <w:proofErr w:type="spellEnd"/>
      <w:r w:rsidRPr="00274592">
        <w:rPr>
          <w:rFonts w:ascii="Constantia" w:hAnsi="Constantia"/>
        </w:rPr>
        <w:t xml:space="preserve">, </w:t>
      </w:r>
      <w:proofErr w:type="spellStart"/>
      <w:r w:rsidRPr="00274592">
        <w:rPr>
          <w:rFonts w:ascii="Constantia" w:hAnsi="Constantia"/>
        </w:rPr>
        <w:t>Inge</w:t>
      </w:r>
      <w:proofErr w:type="spellEnd"/>
      <w:r w:rsidRPr="00274592">
        <w:rPr>
          <w:rFonts w:ascii="Constantia" w:hAnsi="Constantia"/>
        </w:rPr>
        <w:t xml:space="preserve"> </w:t>
      </w:r>
      <w:proofErr w:type="spellStart"/>
      <w:r w:rsidRPr="00274592">
        <w:rPr>
          <w:rFonts w:ascii="Constantia" w:hAnsi="Constantia"/>
        </w:rPr>
        <w:t>Hutter</w:t>
      </w:r>
      <w:proofErr w:type="spellEnd"/>
      <w:r w:rsidRPr="00274592">
        <w:rPr>
          <w:rFonts w:ascii="Constantia" w:hAnsi="Constantia"/>
        </w:rPr>
        <w:t>, &amp; Ajay Bailey,</w:t>
      </w:r>
      <w:r w:rsidRPr="00274592">
        <w:rPr>
          <w:rFonts w:ascii="Constantia" w:hAnsi="Constantia"/>
          <w:i/>
        </w:rPr>
        <w:t xml:space="preserve"> Qualitative Research Methods </w:t>
      </w:r>
      <w:r w:rsidRPr="00274592">
        <w:rPr>
          <w:rFonts w:ascii="Constantia" w:hAnsi="Constantia"/>
        </w:rPr>
        <w:t>(London: Sage Publications, 2020), p. 324.</w:t>
      </w:r>
    </w:p>
  </w:footnote>
  <w:footnote w:id="17">
    <w:p w:rsidR="00475286" w:rsidRDefault="00475286" w:rsidP="007120B5">
      <w:pPr>
        <w:pStyle w:val="FootnoteText"/>
      </w:pPr>
      <w:r>
        <w:rPr>
          <w:rStyle w:val="FootnoteReference"/>
        </w:rPr>
        <w:footnoteRef/>
      </w:r>
      <w:r>
        <w:t xml:space="preserve"> </w:t>
      </w:r>
      <w:r w:rsidRPr="007E361F">
        <w:rPr>
          <w:rFonts w:ascii="Constantia" w:hAnsi="Constantia"/>
        </w:rPr>
        <w:t>Walter</w:t>
      </w:r>
      <w:r>
        <w:rPr>
          <w:rFonts w:ascii="Constantia" w:hAnsi="Constantia"/>
        </w:rPr>
        <w:t xml:space="preserve"> &amp; </w:t>
      </w:r>
      <w:r w:rsidRPr="007E361F">
        <w:rPr>
          <w:rFonts w:ascii="Constantia" w:hAnsi="Constantia"/>
        </w:rPr>
        <w:t>Waterhouse</w:t>
      </w:r>
      <w:r w:rsidRPr="00A023C8">
        <w:rPr>
          <w:rFonts w:ascii="Constantia" w:hAnsi="Constantia"/>
        </w:rPr>
        <w:t xml:space="preserve">, </w:t>
      </w:r>
      <w:r>
        <w:rPr>
          <w:rFonts w:ascii="Constantia" w:hAnsi="Constantia"/>
        </w:rPr>
        <w:t>‘</w:t>
      </w:r>
      <w:r w:rsidRPr="00A023C8">
        <w:rPr>
          <w:rFonts w:ascii="Constantia" w:hAnsi="Constantia"/>
        </w:rPr>
        <w:t>A Very Private Belief</w:t>
      </w:r>
      <w:r>
        <w:rPr>
          <w:rFonts w:ascii="Constantia" w:hAnsi="Constantia"/>
        </w:rPr>
        <w:t>’,</w:t>
      </w:r>
      <w:r w:rsidRPr="00A023C8">
        <w:rPr>
          <w:rFonts w:ascii="Constantia" w:hAnsi="Constantia"/>
        </w:rPr>
        <w:t xml:space="preserve"> p. 1</w:t>
      </w:r>
      <w:r>
        <w:rPr>
          <w:rFonts w:ascii="Constantia" w:hAnsi="Constantia"/>
        </w:rPr>
        <w:t>90.</w:t>
      </w:r>
    </w:p>
  </w:footnote>
  <w:footnote w:id="18">
    <w:p w:rsidR="007C6AA1" w:rsidRDefault="007C6AA1" w:rsidP="007C6AA1">
      <w:pPr>
        <w:pStyle w:val="FootnoteText"/>
      </w:pPr>
      <w:r>
        <w:rPr>
          <w:rStyle w:val="FootnoteReference"/>
        </w:rPr>
        <w:footnoteRef/>
      </w:r>
      <w:r>
        <w:t xml:space="preserve"> </w:t>
      </w:r>
      <w:r w:rsidRPr="00E36005">
        <w:rPr>
          <w:rFonts w:ascii="Constantia" w:hAnsi="Constantia"/>
        </w:rPr>
        <w:t xml:space="preserve">University of Bath, </w:t>
      </w:r>
      <w:r>
        <w:rPr>
          <w:rFonts w:ascii="Constantia" w:hAnsi="Constantia"/>
        </w:rPr>
        <w:t>2008-2021</w:t>
      </w:r>
      <w:r w:rsidRPr="00E36005">
        <w:rPr>
          <w:rFonts w:ascii="Constantia" w:hAnsi="Constantia"/>
        </w:rPr>
        <w:t>.</w:t>
      </w:r>
    </w:p>
  </w:footnote>
  <w:footnote w:id="19">
    <w:p w:rsidR="007C6AA1" w:rsidRDefault="007C6AA1" w:rsidP="007C6AA1">
      <w:pPr>
        <w:pStyle w:val="FootnoteText"/>
      </w:pPr>
      <w:r>
        <w:rPr>
          <w:rStyle w:val="FootnoteReference"/>
        </w:rPr>
        <w:footnoteRef/>
      </w:r>
      <w:r>
        <w:t xml:space="preserve"> </w:t>
      </w:r>
      <w:proofErr w:type="gramStart"/>
      <w:r w:rsidRPr="00AE7236">
        <w:rPr>
          <w:rFonts w:ascii="Constantia" w:hAnsi="Constantia"/>
        </w:rPr>
        <w:t>Open</w:t>
      </w:r>
      <w:r>
        <w:rPr>
          <w:rFonts w:ascii="Constantia" w:hAnsi="Constantia"/>
        </w:rPr>
        <w:t xml:space="preserve"> </w:t>
      </w:r>
      <w:r w:rsidRPr="00AE7236">
        <w:rPr>
          <w:rFonts w:ascii="Constantia" w:hAnsi="Constantia"/>
        </w:rPr>
        <w:t xml:space="preserve">University, </w:t>
      </w:r>
      <w:r>
        <w:rPr>
          <w:rFonts w:ascii="Constantia" w:hAnsi="Constantia"/>
        </w:rPr>
        <w:t>2021</w:t>
      </w:r>
      <w:r w:rsidRPr="00AE7236">
        <w:rPr>
          <w:rFonts w:ascii="Constantia" w:hAnsi="Constantia"/>
        </w:rPr>
        <w:t>.</w:t>
      </w:r>
      <w:proofErr w:type="gramEnd"/>
    </w:p>
  </w:footnote>
  <w:footnote w:id="20">
    <w:p w:rsidR="00475286" w:rsidRPr="0050649C" w:rsidRDefault="00475286">
      <w:pPr>
        <w:pStyle w:val="FootnoteText"/>
        <w:rPr>
          <w:rFonts w:ascii="Constantia" w:hAnsi="Constantia"/>
        </w:rPr>
      </w:pPr>
      <w:r>
        <w:rPr>
          <w:rStyle w:val="FootnoteReference"/>
        </w:rPr>
        <w:footnoteRef/>
      </w:r>
      <w:r>
        <w:t xml:space="preserve"> </w:t>
      </w:r>
      <w:r w:rsidRPr="0050649C">
        <w:rPr>
          <w:rFonts w:ascii="Constantia" w:hAnsi="Constantia"/>
        </w:rPr>
        <w:t xml:space="preserve">K.M. </w:t>
      </w:r>
      <w:proofErr w:type="spellStart"/>
      <w:r w:rsidRPr="0050649C">
        <w:rPr>
          <w:rFonts w:ascii="Constantia" w:hAnsi="Constantia"/>
          <w:color w:val="000000"/>
          <w:shd w:val="clear" w:color="auto" w:fill="FFFFFF"/>
        </w:rPr>
        <w:t>Wehrstein</w:t>
      </w:r>
      <w:proofErr w:type="spellEnd"/>
      <w:r w:rsidRPr="0050649C">
        <w:rPr>
          <w:rFonts w:ascii="Constantia" w:hAnsi="Constantia"/>
          <w:color w:val="000000"/>
          <w:shd w:val="clear" w:color="auto" w:fill="FFFFFF"/>
        </w:rPr>
        <w:t>, ‘Adult Past-Life Memories Research’. </w:t>
      </w:r>
      <w:proofErr w:type="gramStart"/>
      <w:r w:rsidRPr="0050649C">
        <w:rPr>
          <w:rStyle w:val="Emphasis"/>
          <w:rFonts w:ascii="Constantia" w:hAnsi="Constantia"/>
          <w:color w:val="000000"/>
          <w:shd w:val="clear" w:color="auto" w:fill="FFFFFF"/>
        </w:rPr>
        <w:t>Psi Encyclopedia</w:t>
      </w:r>
      <w:r w:rsidRPr="0050649C">
        <w:rPr>
          <w:rFonts w:ascii="Constantia" w:hAnsi="Constantia"/>
          <w:color w:val="000000"/>
          <w:shd w:val="clear" w:color="auto" w:fill="FFFFFF"/>
        </w:rPr>
        <w:t>.</w:t>
      </w:r>
      <w:proofErr w:type="gramEnd"/>
      <w:r w:rsidRPr="0050649C">
        <w:rPr>
          <w:rFonts w:ascii="Constantia" w:hAnsi="Constantia"/>
          <w:color w:val="000000"/>
          <w:shd w:val="clear" w:color="auto" w:fill="FFFFFF"/>
        </w:rPr>
        <w:t xml:space="preserve"> (London: The Society for Psychical Research, 2017) </w:t>
      </w:r>
      <w:proofErr w:type="gramStart"/>
      <w:r w:rsidRPr="0050649C">
        <w:rPr>
          <w:rFonts w:ascii="Constantia" w:hAnsi="Constantia"/>
          <w:color w:val="000000"/>
          <w:shd w:val="clear" w:color="auto" w:fill="FFFFFF"/>
        </w:rPr>
        <w:t>References &lt;</w:t>
      </w:r>
      <w:hyperlink r:id="rId7" w:history="1">
        <w:r w:rsidRPr="0050649C">
          <w:rPr>
            <w:rStyle w:val="Hyperlink"/>
            <w:rFonts w:ascii="Constantia" w:hAnsi="Constantia"/>
            <w:shd w:val="clear" w:color="auto" w:fill="FFFFFF"/>
          </w:rPr>
          <w:t>https://psi-encyclopedia.spr.ac.uk/articles/adult-past-life-memories-research</w:t>
        </w:r>
      </w:hyperlink>
      <w:r w:rsidR="00B86F6E">
        <w:rPr>
          <w:rFonts w:ascii="Constantia" w:hAnsi="Constantia"/>
          <w:color w:val="000000"/>
          <w:shd w:val="clear" w:color="auto" w:fill="FFFFFF"/>
        </w:rPr>
        <w:t>&gt; [Accessed 20 March 2021].</w:t>
      </w:r>
      <w:proofErr w:type="gramEnd"/>
    </w:p>
  </w:footnote>
  <w:footnote w:id="21">
    <w:p w:rsidR="00475286" w:rsidRPr="00F43FE4" w:rsidRDefault="00475286" w:rsidP="002C20A4">
      <w:pPr>
        <w:pStyle w:val="FootnoteText"/>
        <w:rPr>
          <w:rFonts w:ascii="Constantia" w:hAnsi="Constantia"/>
        </w:rPr>
      </w:pPr>
      <w:r>
        <w:rPr>
          <w:rStyle w:val="FootnoteReference"/>
        </w:rPr>
        <w:footnoteRef/>
      </w:r>
      <w:r>
        <w:t xml:space="preserve"> </w:t>
      </w:r>
      <w:r w:rsidRPr="00F43FE4">
        <w:rPr>
          <w:rFonts w:ascii="Constantia" w:hAnsi="Constantia"/>
        </w:rPr>
        <w:t xml:space="preserve">University of Virginia, Division of Perceptual Studies, </w:t>
      </w:r>
      <w:r w:rsidRPr="00AD408D">
        <w:rPr>
          <w:rFonts w:ascii="Constantia" w:hAnsi="Constantia"/>
          <w:i/>
        </w:rPr>
        <w:t>50 Years of Research</w:t>
      </w:r>
      <w:r w:rsidRPr="00F43FE4">
        <w:rPr>
          <w:rFonts w:ascii="Constantia" w:hAnsi="Constantia"/>
        </w:rPr>
        <w:t xml:space="preserve"> (2021)</w:t>
      </w:r>
      <w:proofErr w:type="gramStart"/>
      <w:r w:rsidRPr="00F43FE4">
        <w:rPr>
          <w:rFonts w:ascii="Constantia" w:hAnsi="Constantia"/>
        </w:rPr>
        <w:t xml:space="preserve">,  </w:t>
      </w:r>
      <w:r>
        <w:rPr>
          <w:rFonts w:ascii="Constantia" w:hAnsi="Constantia"/>
        </w:rPr>
        <w:t>&lt;</w:t>
      </w:r>
      <w:proofErr w:type="gramEnd"/>
      <w:r w:rsidR="00327AE2">
        <w:fldChar w:fldCharType="begin"/>
      </w:r>
      <w:r>
        <w:instrText>HYPERLINK "https://med.virginia.edu/perceptual-studies/our-research/children-who-report-memories-of-previous-lives/fifty-years-of-research/"</w:instrText>
      </w:r>
      <w:r w:rsidR="00327AE2">
        <w:fldChar w:fldCharType="separate"/>
      </w:r>
      <w:r w:rsidRPr="00F43FE4">
        <w:rPr>
          <w:rStyle w:val="Hyperlink"/>
          <w:rFonts w:ascii="Constantia" w:hAnsi="Constantia"/>
        </w:rPr>
        <w:t>https://med.virginia.edu/perceptual-studies/our-research/children-who-report-memories-of-previous-lives/fifty-years-of-research/</w:t>
      </w:r>
      <w:r w:rsidR="00327AE2">
        <w:fldChar w:fldCharType="end"/>
      </w:r>
      <w:r w:rsidR="00FB50AD">
        <w:rPr>
          <w:rFonts w:ascii="Constantia" w:hAnsi="Constantia"/>
        </w:rPr>
        <w:t>&gt; [a</w:t>
      </w:r>
      <w:r w:rsidRPr="00F43FE4">
        <w:rPr>
          <w:rFonts w:ascii="Constantia" w:hAnsi="Constantia"/>
        </w:rPr>
        <w:t>ccessed 20 March 2021].</w:t>
      </w:r>
    </w:p>
  </w:footnote>
  <w:footnote w:id="22">
    <w:p w:rsidR="00475286" w:rsidRDefault="00475286" w:rsidP="00103D19">
      <w:pPr>
        <w:pStyle w:val="FootnoteText"/>
      </w:pPr>
      <w:r>
        <w:rPr>
          <w:rStyle w:val="FootnoteReference"/>
        </w:rPr>
        <w:footnoteRef/>
      </w:r>
      <w:r>
        <w:t xml:space="preserve"> </w:t>
      </w:r>
      <w:r w:rsidRPr="00A023C8">
        <w:rPr>
          <w:rFonts w:ascii="Constantia" w:hAnsi="Constantia"/>
        </w:rPr>
        <w:t xml:space="preserve">Walter </w:t>
      </w:r>
      <w:r>
        <w:rPr>
          <w:rFonts w:ascii="Constantia" w:hAnsi="Constantia"/>
        </w:rPr>
        <w:t>&amp;</w:t>
      </w:r>
      <w:r w:rsidRPr="00A023C8">
        <w:rPr>
          <w:rFonts w:ascii="Constantia" w:hAnsi="Constantia"/>
        </w:rPr>
        <w:t xml:space="preserve"> Waterhouse, </w:t>
      </w:r>
      <w:r>
        <w:rPr>
          <w:rFonts w:ascii="Constantia" w:hAnsi="Constantia"/>
        </w:rPr>
        <w:t>‘</w:t>
      </w:r>
      <w:r w:rsidRPr="00A023C8">
        <w:rPr>
          <w:rFonts w:ascii="Constantia" w:hAnsi="Constantia"/>
        </w:rPr>
        <w:t>A Very Private Belief</w:t>
      </w:r>
      <w:r>
        <w:rPr>
          <w:rFonts w:ascii="Constantia" w:hAnsi="Constantia"/>
        </w:rPr>
        <w:t>,’</w:t>
      </w:r>
      <w:r w:rsidRPr="00A023C8">
        <w:rPr>
          <w:rFonts w:ascii="Constantia" w:hAnsi="Constantia"/>
        </w:rPr>
        <w:t xml:space="preserve"> p. 1</w:t>
      </w:r>
      <w:r>
        <w:rPr>
          <w:rFonts w:ascii="Constantia" w:hAnsi="Constantia"/>
        </w:rPr>
        <w:t>93.</w:t>
      </w:r>
    </w:p>
  </w:footnote>
  <w:footnote w:id="23">
    <w:p w:rsidR="00475286" w:rsidRDefault="00475286">
      <w:pPr>
        <w:pStyle w:val="FootnoteText"/>
      </w:pPr>
      <w:r>
        <w:rPr>
          <w:rStyle w:val="FootnoteReference"/>
        </w:rPr>
        <w:footnoteRef/>
      </w:r>
      <w:r>
        <w:t xml:space="preserve"> </w:t>
      </w:r>
      <w:r w:rsidRPr="00822A65">
        <w:rPr>
          <w:rFonts w:ascii="Constantia" w:hAnsi="Constantia"/>
        </w:rPr>
        <w:t xml:space="preserve">University of Virginia, Division of Perceptual Studies, </w:t>
      </w:r>
      <w:r w:rsidRPr="00F43FE4">
        <w:rPr>
          <w:rFonts w:ascii="Constantia" w:hAnsi="Constantia"/>
          <w:i/>
        </w:rPr>
        <w:t>Children Who Report Memories of Previous Lives</w:t>
      </w:r>
      <w:r w:rsidRPr="00822A65">
        <w:rPr>
          <w:rFonts w:ascii="Constantia" w:hAnsi="Constantia"/>
        </w:rPr>
        <w:t xml:space="preserve"> (2021</w:t>
      </w:r>
      <w:proofErr w:type="gramStart"/>
      <w:r w:rsidRPr="00822A65">
        <w:rPr>
          <w:rFonts w:ascii="Constantia" w:hAnsi="Constantia"/>
        </w:rPr>
        <w:t>)&lt;</w:t>
      </w:r>
      <w:proofErr w:type="gramEnd"/>
      <w:r w:rsidRPr="00822A65">
        <w:rPr>
          <w:rFonts w:ascii="Constantia" w:hAnsi="Constantia"/>
        </w:rPr>
        <w:t xml:space="preserve"> </w:t>
      </w:r>
      <w:hyperlink r:id="rId8" w:history="1">
        <w:r w:rsidRPr="00822A65">
          <w:rPr>
            <w:rStyle w:val="Hyperlink"/>
            <w:rFonts w:ascii="Constantia" w:hAnsi="Constantia"/>
          </w:rPr>
          <w:t>https://med.virginia.edu/perceptual-studies/our-research/children-who-report-memories-of-previous-lives/</w:t>
        </w:r>
      </w:hyperlink>
      <w:r w:rsidR="00FB50AD">
        <w:rPr>
          <w:rFonts w:ascii="Constantia" w:hAnsi="Constantia"/>
        </w:rPr>
        <w:t>&gt; [</w:t>
      </w:r>
      <w:r w:rsidR="00FB50AD">
        <w:rPr>
          <w:rFonts w:ascii="Constantia" w:hAnsi="Constantia"/>
        </w:rPr>
        <w:t>a</w:t>
      </w:r>
      <w:r w:rsidRPr="00822A65">
        <w:rPr>
          <w:rFonts w:ascii="Constantia" w:hAnsi="Constantia"/>
        </w:rPr>
        <w:t>ccessed 20 March 2021].</w:t>
      </w:r>
    </w:p>
  </w:footnote>
  <w:footnote w:id="24">
    <w:p w:rsidR="00475286" w:rsidRPr="00A814DC" w:rsidRDefault="00475286">
      <w:pPr>
        <w:pStyle w:val="FootnoteText"/>
        <w:rPr>
          <w:rFonts w:ascii="Constantia" w:hAnsi="Constantia"/>
        </w:rPr>
      </w:pPr>
      <w:r>
        <w:rPr>
          <w:rStyle w:val="FootnoteReference"/>
        </w:rPr>
        <w:footnoteRef/>
      </w:r>
      <w:r>
        <w:t xml:space="preserve"> </w:t>
      </w:r>
      <w:r w:rsidRPr="00A814DC">
        <w:rPr>
          <w:rFonts w:ascii="Constantia" w:hAnsi="Constantia"/>
        </w:rPr>
        <w:t xml:space="preserve">Judith Bell &amp; Stephen Waters, </w:t>
      </w:r>
      <w:r w:rsidRPr="00A814DC">
        <w:rPr>
          <w:rFonts w:ascii="Constantia" w:hAnsi="Constantia"/>
          <w:i/>
        </w:rPr>
        <w:t>Doing Your Research Project A Guide for First-time Researchers</w:t>
      </w:r>
      <w:r w:rsidRPr="00A814DC">
        <w:rPr>
          <w:rFonts w:ascii="Constantia" w:hAnsi="Constantia"/>
        </w:rPr>
        <w:t>, 7</w:t>
      </w:r>
      <w:r>
        <w:rPr>
          <w:rFonts w:ascii="Constantia" w:hAnsi="Constantia"/>
        </w:rPr>
        <w:t>t</w:t>
      </w:r>
      <w:r w:rsidRPr="00A814DC">
        <w:rPr>
          <w:rFonts w:ascii="Constantia" w:hAnsi="Constantia"/>
        </w:rPr>
        <w:t>h Ed</w:t>
      </w:r>
      <w:r>
        <w:rPr>
          <w:rFonts w:ascii="Constantia" w:hAnsi="Constantia"/>
        </w:rPr>
        <w:t>.</w:t>
      </w:r>
      <w:r w:rsidRPr="00A814DC">
        <w:rPr>
          <w:rFonts w:ascii="Constantia" w:hAnsi="Constantia"/>
        </w:rPr>
        <w:t>, (</w:t>
      </w:r>
      <w:r>
        <w:rPr>
          <w:rFonts w:ascii="Constantia" w:hAnsi="Constantia"/>
        </w:rPr>
        <w:t>London:</w:t>
      </w:r>
      <w:r w:rsidRPr="00A814DC">
        <w:rPr>
          <w:rFonts w:ascii="Constantia" w:hAnsi="Constantia"/>
        </w:rPr>
        <w:t xml:space="preserve"> Open University Press, 2018), p. 213.</w:t>
      </w:r>
    </w:p>
  </w:footnote>
  <w:footnote w:id="25">
    <w:p w:rsidR="00475286" w:rsidRPr="004F1DCA" w:rsidRDefault="00475286">
      <w:pPr>
        <w:pStyle w:val="FootnoteText"/>
        <w:rPr>
          <w:rFonts w:ascii="Constantia" w:hAnsi="Constantia"/>
        </w:rPr>
      </w:pPr>
      <w:r>
        <w:rPr>
          <w:rStyle w:val="FootnoteReference"/>
        </w:rPr>
        <w:footnoteRef/>
      </w:r>
      <w:r>
        <w:t xml:space="preserve"> </w:t>
      </w:r>
      <w:r w:rsidRPr="004F1DCA">
        <w:rPr>
          <w:rFonts w:ascii="Constantia" w:hAnsi="Constantia"/>
        </w:rPr>
        <w:t xml:space="preserve">Alan </w:t>
      </w:r>
      <w:proofErr w:type="spellStart"/>
      <w:r w:rsidRPr="004F1DCA">
        <w:rPr>
          <w:rFonts w:ascii="Constantia" w:hAnsi="Constantia"/>
        </w:rPr>
        <w:t>Bryman</w:t>
      </w:r>
      <w:proofErr w:type="spellEnd"/>
      <w:r w:rsidRPr="004F1DCA">
        <w:rPr>
          <w:rFonts w:ascii="Constantia" w:hAnsi="Constantia"/>
        </w:rPr>
        <w:t xml:space="preserve">, </w:t>
      </w:r>
      <w:r w:rsidRPr="004F1DCA">
        <w:rPr>
          <w:rFonts w:ascii="Constantia" w:hAnsi="Constantia"/>
          <w:i/>
        </w:rPr>
        <w:t>Quantity and Quality in Social Research</w:t>
      </w:r>
      <w:r w:rsidRPr="004F1DCA">
        <w:rPr>
          <w:rFonts w:ascii="Constantia" w:hAnsi="Constantia"/>
        </w:rPr>
        <w:t xml:space="preserve">, (New York: </w:t>
      </w:r>
      <w:proofErr w:type="spellStart"/>
      <w:r w:rsidRPr="004F1DCA">
        <w:rPr>
          <w:rFonts w:ascii="Constantia" w:hAnsi="Constantia"/>
        </w:rPr>
        <w:t>Routledge</w:t>
      </w:r>
      <w:proofErr w:type="spellEnd"/>
      <w:r w:rsidRPr="004F1DCA">
        <w:rPr>
          <w:rFonts w:ascii="Constantia" w:hAnsi="Constantia"/>
        </w:rPr>
        <w:t>, 1988) p. 114</w:t>
      </w:r>
      <w:r>
        <w:rPr>
          <w:rFonts w:ascii="Constantia" w:hAnsi="Constantia"/>
        </w:rPr>
        <w:t xml:space="preserve"> - 116</w:t>
      </w:r>
      <w:r w:rsidRPr="004F1DCA">
        <w:rPr>
          <w:rFonts w:ascii="Constantia" w:hAnsi="Constantia"/>
        </w:rPr>
        <w:t>.</w:t>
      </w:r>
    </w:p>
  </w:footnote>
  <w:footnote w:id="26">
    <w:p w:rsidR="00475286" w:rsidRDefault="00475286" w:rsidP="00070035">
      <w:pPr>
        <w:pStyle w:val="FootnoteText"/>
      </w:pPr>
      <w:r>
        <w:rPr>
          <w:rStyle w:val="FootnoteReference"/>
        </w:rPr>
        <w:footnoteRef/>
      </w:r>
      <w:r>
        <w:t xml:space="preserve"> </w:t>
      </w:r>
      <w:r w:rsidRPr="00F73F39">
        <w:rPr>
          <w:rFonts w:ascii="Constantia" w:hAnsi="Constantia"/>
        </w:rPr>
        <w:t xml:space="preserve">Bennett, </w:t>
      </w:r>
      <w:r w:rsidRPr="00F73F39">
        <w:rPr>
          <w:rFonts w:ascii="Constantia" w:hAnsi="Constantia" w:cs="Times New Roman"/>
        </w:rPr>
        <w:t xml:space="preserve">p. </w:t>
      </w:r>
      <w:r>
        <w:rPr>
          <w:rFonts w:ascii="Constantia" w:hAnsi="Constantia" w:cs="Times New Roman"/>
        </w:rPr>
        <w:t>127</w:t>
      </w:r>
      <w:r w:rsidRPr="00F73F39">
        <w:rPr>
          <w:rFonts w:ascii="Constantia" w:hAnsi="Constantia" w:cs="Times New Roman"/>
        </w:rPr>
        <w:t>.</w:t>
      </w:r>
    </w:p>
  </w:footnote>
  <w:footnote w:id="27">
    <w:p w:rsidR="00475286" w:rsidRPr="00D3725A" w:rsidRDefault="00475286">
      <w:pPr>
        <w:pStyle w:val="FootnoteText"/>
        <w:rPr>
          <w:rFonts w:ascii="Constantia" w:hAnsi="Constantia"/>
        </w:rPr>
      </w:pPr>
      <w:r w:rsidRPr="00D3725A">
        <w:rPr>
          <w:rStyle w:val="FootnoteReference"/>
          <w:rFonts w:ascii="Constantia" w:hAnsi="Constantia"/>
        </w:rPr>
        <w:footnoteRef/>
      </w:r>
      <w:r>
        <w:rPr>
          <w:rFonts w:ascii="Constantia" w:hAnsi="Constantia"/>
        </w:rPr>
        <w:t xml:space="preserve"> City University of London, </w:t>
      </w:r>
      <w:r w:rsidRPr="009634B5">
        <w:rPr>
          <w:rFonts w:ascii="Constantia" w:hAnsi="Constantia"/>
          <w:i/>
        </w:rPr>
        <w:t>Principles of research ethics</w:t>
      </w:r>
      <w:r>
        <w:rPr>
          <w:rFonts w:ascii="Constantia" w:hAnsi="Constantia"/>
          <w:i/>
        </w:rPr>
        <w:t xml:space="preserve"> (2021)</w:t>
      </w:r>
      <w:r w:rsidRPr="00D3725A">
        <w:rPr>
          <w:rFonts w:ascii="Constantia" w:hAnsi="Constantia"/>
        </w:rPr>
        <w:t xml:space="preserve"> </w:t>
      </w:r>
      <w:r>
        <w:rPr>
          <w:rFonts w:ascii="Constantia" w:hAnsi="Constantia"/>
        </w:rPr>
        <w:t>&lt;</w:t>
      </w:r>
      <w:hyperlink r:id="rId9" w:history="1">
        <w:r w:rsidRPr="008D103E">
          <w:rPr>
            <w:rStyle w:val="Hyperlink"/>
            <w:rFonts w:ascii="Constantia" w:hAnsi="Constantia"/>
          </w:rPr>
          <w:t>https://www.city.ac.uk/research/support/integrity-and-ethics/ethics/principles</w:t>
        </w:r>
      </w:hyperlink>
      <w:r>
        <w:t>&gt;</w:t>
      </w:r>
      <w:r>
        <w:rPr>
          <w:rFonts w:ascii="Constantia" w:hAnsi="Constantia"/>
        </w:rPr>
        <w:t xml:space="preserve"> </w:t>
      </w:r>
      <w:r w:rsidRPr="00D3725A">
        <w:rPr>
          <w:rFonts w:ascii="Constantia" w:hAnsi="Constantia"/>
        </w:rPr>
        <w:t xml:space="preserve">[accessed 28 February 2021]. </w:t>
      </w:r>
    </w:p>
  </w:footnote>
  <w:footnote w:id="28">
    <w:p w:rsidR="00475286" w:rsidRDefault="00475286" w:rsidP="00425397">
      <w:pPr>
        <w:pStyle w:val="FootnoteText"/>
      </w:pPr>
      <w:r>
        <w:rPr>
          <w:rStyle w:val="FootnoteReference"/>
        </w:rPr>
        <w:footnoteRef/>
      </w:r>
      <w:r>
        <w:t xml:space="preserve"> </w:t>
      </w:r>
      <w:r w:rsidRPr="00A023C8">
        <w:rPr>
          <w:rFonts w:ascii="Constantia" w:hAnsi="Constantia"/>
        </w:rPr>
        <w:t xml:space="preserve">Walter </w:t>
      </w:r>
      <w:r>
        <w:rPr>
          <w:rFonts w:ascii="Constantia" w:hAnsi="Constantia"/>
        </w:rPr>
        <w:t>&amp;</w:t>
      </w:r>
      <w:r w:rsidRPr="00A023C8">
        <w:rPr>
          <w:rFonts w:ascii="Constantia" w:hAnsi="Constantia"/>
        </w:rPr>
        <w:t xml:space="preserve"> Waterhouse, </w:t>
      </w:r>
      <w:r>
        <w:rPr>
          <w:rFonts w:ascii="Constantia" w:hAnsi="Constantia"/>
        </w:rPr>
        <w:t>‘</w:t>
      </w:r>
      <w:r w:rsidRPr="00A023C8">
        <w:rPr>
          <w:rFonts w:ascii="Constantia" w:hAnsi="Constantia"/>
        </w:rPr>
        <w:t>A Very Private Belief</w:t>
      </w:r>
      <w:r>
        <w:rPr>
          <w:rFonts w:ascii="Constantia" w:hAnsi="Constantia"/>
        </w:rPr>
        <w:t>,’</w:t>
      </w:r>
      <w:r w:rsidRPr="00A023C8">
        <w:rPr>
          <w:rFonts w:ascii="Constantia" w:hAnsi="Constantia"/>
        </w:rPr>
        <w:t xml:space="preserve"> p. 18</w:t>
      </w:r>
      <w:r>
        <w:rPr>
          <w:rFonts w:ascii="Constantia" w:hAnsi="Constantia"/>
        </w:rPr>
        <w:t>9</w:t>
      </w:r>
      <w:r w:rsidR="00E763FA">
        <w:rPr>
          <w:rFonts w:ascii="Constantia" w:hAnsi="Constantia"/>
        </w:rPr>
        <w:t>.</w:t>
      </w:r>
    </w:p>
  </w:footnote>
  <w:footnote w:id="29">
    <w:p w:rsidR="00475286" w:rsidRPr="00537852" w:rsidRDefault="00475286" w:rsidP="00064D44">
      <w:pPr>
        <w:pStyle w:val="FootnoteText"/>
        <w:rPr>
          <w:rFonts w:ascii="Constantia" w:hAnsi="Constantia"/>
        </w:rPr>
      </w:pPr>
      <w:r>
        <w:rPr>
          <w:rStyle w:val="FootnoteReference"/>
        </w:rPr>
        <w:footnoteRef/>
      </w:r>
      <w:r>
        <w:t xml:space="preserve"> </w:t>
      </w:r>
      <w:r w:rsidRPr="00537852">
        <w:rPr>
          <w:rFonts w:ascii="Constantia" w:hAnsi="Constantia"/>
        </w:rPr>
        <w:t xml:space="preserve">Walter </w:t>
      </w:r>
      <w:r>
        <w:rPr>
          <w:rFonts w:ascii="Constantia" w:hAnsi="Constantia"/>
        </w:rPr>
        <w:t>&amp;</w:t>
      </w:r>
      <w:r w:rsidRPr="00537852">
        <w:rPr>
          <w:rFonts w:ascii="Constantia" w:hAnsi="Constantia"/>
        </w:rPr>
        <w:t xml:space="preserve"> Waterhouse,</w:t>
      </w:r>
      <w:r>
        <w:rPr>
          <w:rFonts w:ascii="Constantia" w:hAnsi="Constantia"/>
        </w:rPr>
        <w:t xml:space="preserve"> ‘</w:t>
      </w:r>
      <w:r w:rsidRPr="00537852">
        <w:rPr>
          <w:rFonts w:ascii="Constantia" w:hAnsi="Constantia"/>
        </w:rPr>
        <w:t>A Very Private Belief</w:t>
      </w:r>
      <w:r>
        <w:rPr>
          <w:rFonts w:ascii="Constantia" w:hAnsi="Constantia"/>
        </w:rPr>
        <w:t xml:space="preserve">,’ </w:t>
      </w:r>
      <w:r w:rsidRPr="00537852">
        <w:rPr>
          <w:rFonts w:ascii="Constantia" w:hAnsi="Constantia"/>
        </w:rPr>
        <w:t>p. 192</w:t>
      </w:r>
      <w:r w:rsidR="00E763FA">
        <w:rPr>
          <w:rFonts w:ascii="Constantia" w:hAnsi="Constantia"/>
        </w:rPr>
        <w:t>.</w:t>
      </w:r>
    </w:p>
  </w:footnote>
  <w:footnote w:id="30">
    <w:p w:rsidR="00475286" w:rsidRDefault="00475286" w:rsidP="00444634">
      <w:pPr>
        <w:pStyle w:val="FootnoteText"/>
      </w:pPr>
      <w:r>
        <w:rPr>
          <w:rStyle w:val="FootnoteReference"/>
        </w:rPr>
        <w:footnoteRef/>
      </w:r>
      <w:r>
        <w:t xml:space="preserve"> </w:t>
      </w:r>
      <w:r w:rsidRPr="00A023C8">
        <w:rPr>
          <w:rFonts w:ascii="Constantia" w:hAnsi="Constantia"/>
        </w:rPr>
        <w:t xml:space="preserve">Walter </w:t>
      </w:r>
      <w:r>
        <w:rPr>
          <w:rFonts w:ascii="Constantia" w:hAnsi="Constantia"/>
        </w:rPr>
        <w:t>&amp;</w:t>
      </w:r>
      <w:r w:rsidRPr="00A023C8">
        <w:rPr>
          <w:rFonts w:ascii="Constantia" w:hAnsi="Constantia"/>
        </w:rPr>
        <w:t xml:space="preserve"> Waterhouse, </w:t>
      </w:r>
      <w:r>
        <w:rPr>
          <w:rFonts w:ascii="Constantia" w:hAnsi="Constantia"/>
        </w:rPr>
        <w:t>‘</w:t>
      </w:r>
      <w:r w:rsidRPr="00A023C8">
        <w:rPr>
          <w:rFonts w:ascii="Constantia" w:hAnsi="Constantia"/>
        </w:rPr>
        <w:t>A Very Private Belief</w:t>
      </w:r>
      <w:r>
        <w:rPr>
          <w:rFonts w:ascii="Constantia" w:hAnsi="Constantia"/>
        </w:rPr>
        <w:t xml:space="preserve">,’ </w:t>
      </w:r>
      <w:r w:rsidRPr="00A023C8">
        <w:rPr>
          <w:rFonts w:ascii="Constantia" w:hAnsi="Constantia"/>
        </w:rPr>
        <w:t>p. 1</w:t>
      </w:r>
      <w:r>
        <w:rPr>
          <w:rFonts w:ascii="Constantia" w:hAnsi="Constantia"/>
        </w:rPr>
        <w:t>87.</w:t>
      </w:r>
    </w:p>
  </w:footnote>
  <w:footnote w:id="31">
    <w:p w:rsidR="00475286" w:rsidRDefault="00475286" w:rsidP="00444634">
      <w:pPr>
        <w:pStyle w:val="FootnoteText"/>
      </w:pPr>
      <w:r w:rsidRPr="003D3BF1">
        <w:rPr>
          <w:rStyle w:val="FootnoteReference"/>
          <w:rFonts w:ascii="Constantia" w:hAnsi="Constantia"/>
        </w:rPr>
        <w:footnoteRef/>
      </w:r>
      <w:r w:rsidRPr="003D3BF1">
        <w:rPr>
          <w:rFonts w:ascii="Constantia" w:hAnsi="Constantia"/>
        </w:rPr>
        <w:t xml:space="preserve"> Oxford Reference, </w:t>
      </w:r>
      <w:r w:rsidRPr="003D3BF1">
        <w:rPr>
          <w:rFonts w:ascii="Constantia" w:hAnsi="Constantia"/>
          <w:i/>
        </w:rPr>
        <w:t>Timeline: 4</w:t>
      </w:r>
      <w:r w:rsidRPr="003D3BF1">
        <w:rPr>
          <w:rFonts w:ascii="Constantia" w:hAnsi="Constantia"/>
          <w:i/>
          <w:vertAlign w:val="superscript"/>
        </w:rPr>
        <w:t>th</w:t>
      </w:r>
      <w:r w:rsidRPr="003D3BF1">
        <w:rPr>
          <w:rFonts w:ascii="Constantia" w:hAnsi="Constantia"/>
          <w:i/>
        </w:rPr>
        <w:t xml:space="preserve"> Century BCE</w:t>
      </w:r>
      <w:r>
        <w:rPr>
          <w:rFonts w:ascii="Constantia" w:hAnsi="Constantia"/>
          <w:i/>
        </w:rPr>
        <w:t xml:space="preserve"> (2021)</w:t>
      </w:r>
      <w:r w:rsidRPr="003D3BF1">
        <w:rPr>
          <w:rFonts w:ascii="Constantia" w:hAnsi="Constantia"/>
        </w:rPr>
        <w:t xml:space="preserve"> </w:t>
      </w:r>
      <w:r>
        <w:rPr>
          <w:rFonts w:ascii="Constantia" w:hAnsi="Constantia"/>
        </w:rPr>
        <w:t>&lt;</w:t>
      </w:r>
      <w:hyperlink r:id="rId10" w:history="1">
        <w:r w:rsidRPr="003D3BF1">
          <w:rPr>
            <w:rStyle w:val="Hyperlink"/>
            <w:rFonts w:ascii="Constantia" w:hAnsi="Constantia"/>
          </w:rPr>
          <w:t>https://www.oxfordreference.com/view/10.1093/acref/9780191735400.timeline.0001</w:t>
        </w:r>
      </w:hyperlink>
      <w:r>
        <w:t>&gt;</w:t>
      </w:r>
      <w:r w:rsidRPr="003D3BF1">
        <w:rPr>
          <w:rFonts w:ascii="Constantia" w:hAnsi="Constantia"/>
        </w:rPr>
        <w:t xml:space="preserve"> [accessed 8 February 2021]. </w:t>
      </w:r>
    </w:p>
  </w:footnote>
  <w:footnote w:id="32">
    <w:p w:rsidR="00475286" w:rsidRPr="00D64E15" w:rsidRDefault="00475286" w:rsidP="00444634">
      <w:pPr>
        <w:pStyle w:val="FootnoteText"/>
        <w:rPr>
          <w:rFonts w:ascii="Constantia" w:hAnsi="Constantia"/>
        </w:rPr>
      </w:pPr>
      <w:r w:rsidRPr="00D64E15">
        <w:rPr>
          <w:rStyle w:val="FootnoteReference"/>
          <w:rFonts w:ascii="Constantia" w:hAnsi="Constantia"/>
        </w:rPr>
        <w:footnoteRef/>
      </w:r>
      <w:r w:rsidRPr="00D64E15">
        <w:rPr>
          <w:rFonts w:ascii="Constantia" w:hAnsi="Constantia"/>
        </w:rPr>
        <w:t xml:space="preserve"> Nicholas Campion, </w:t>
      </w:r>
      <w:r w:rsidRPr="00904F39">
        <w:rPr>
          <w:rFonts w:ascii="Constantia" w:hAnsi="Constantia"/>
          <w:i/>
        </w:rPr>
        <w:t>A History of Western Astrology</w:t>
      </w:r>
      <w:r w:rsidRPr="00D64E15">
        <w:rPr>
          <w:rFonts w:ascii="Constantia" w:hAnsi="Constantia"/>
        </w:rPr>
        <w:t>, (London: Bloomsbury, 2015), p. 33.</w:t>
      </w:r>
    </w:p>
  </w:footnote>
  <w:footnote w:id="33">
    <w:p w:rsidR="00475286" w:rsidRDefault="00475286">
      <w:pPr>
        <w:pStyle w:val="FootnoteText"/>
      </w:pPr>
      <w:r>
        <w:rPr>
          <w:rStyle w:val="FootnoteReference"/>
        </w:rPr>
        <w:footnoteRef/>
      </w:r>
      <w:r>
        <w:t xml:space="preserve"> </w:t>
      </w:r>
      <w:r w:rsidRPr="00A023C8">
        <w:rPr>
          <w:rFonts w:ascii="Constantia" w:hAnsi="Constantia"/>
        </w:rPr>
        <w:t xml:space="preserve">Walter </w:t>
      </w:r>
      <w:r>
        <w:rPr>
          <w:rFonts w:ascii="Constantia" w:hAnsi="Constantia"/>
        </w:rPr>
        <w:t xml:space="preserve">&amp; </w:t>
      </w:r>
      <w:r w:rsidRPr="00A023C8">
        <w:rPr>
          <w:rFonts w:ascii="Constantia" w:hAnsi="Constantia"/>
        </w:rPr>
        <w:t xml:space="preserve">Waterhouse, </w:t>
      </w:r>
      <w:r>
        <w:rPr>
          <w:rFonts w:ascii="Constantia" w:hAnsi="Constantia"/>
        </w:rPr>
        <w:t>‘</w:t>
      </w:r>
      <w:r w:rsidRPr="00A023C8">
        <w:rPr>
          <w:rFonts w:ascii="Constantia" w:hAnsi="Constantia"/>
        </w:rPr>
        <w:t>A Very Private Belief</w:t>
      </w:r>
      <w:r>
        <w:rPr>
          <w:rFonts w:ascii="Constantia" w:hAnsi="Constantia"/>
        </w:rPr>
        <w:t>,’</w:t>
      </w:r>
      <w:r w:rsidRPr="00A023C8">
        <w:rPr>
          <w:rFonts w:ascii="Constantia" w:hAnsi="Constantia"/>
        </w:rPr>
        <w:t xml:space="preserve"> p. 1</w:t>
      </w:r>
      <w:r>
        <w:rPr>
          <w:rFonts w:ascii="Constantia" w:hAnsi="Constantia"/>
        </w:rPr>
        <w:t>89.</w:t>
      </w:r>
    </w:p>
  </w:footnote>
  <w:footnote w:id="34">
    <w:p w:rsidR="00475286" w:rsidRDefault="00475286" w:rsidP="000114A5">
      <w:pPr>
        <w:pStyle w:val="FootnoteText"/>
      </w:pPr>
      <w:r>
        <w:rPr>
          <w:rStyle w:val="FootnoteReference"/>
        </w:rPr>
        <w:footnoteRef/>
      </w:r>
      <w:r>
        <w:t xml:space="preserve"> </w:t>
      </w:r>
      <w:r w:rsidRPr="007E361F">
        <w:rPr>
          <w:rFonts w:ascii="Constantia" w:hAnsi="Constantia"/>
        </w:rPr>
        <w:t>Walter</w:t>
      </w:r>
      <w:r>
        <w:rPr>
          <w:rFonts w:ascii="Constantia" w:hAnsi="Constantia"/>
        </w:rPr>
        <w:t xml:space="preserve"> &amp; </w:t>
      </w:r>
      <w:r w:rsidRPr="007E361F">
        <w:rPr>
          <w:rFonts w:ascii="Constantia" w:hAnsi="Constantia"/>
        </w:rPr>
        <w:t>Waterhouse</w:t>
      </w:r>
      <w:r>
        <w:rPr>
          <w:rFonts w:ascii="Constantia" w:hAnsi="Constantia"/>
        </w:rPr>
        <w:t xml:space="preserve">, </w:t>
      </w:r>
      <w:r w:rsidRPr="007E361F">
        <w:rPr>
          <w:rFonts w:ascii="Constantia" w:hAnsi="Constantia"/>
        </w:rPr>
        <w:t>‘A Very Private Belief</w:t>
      </w:r>
      <w:r>
        <w:rPr>
          <w:rFonts w:ascii="Constantia" w:hAnsi="Constantia"/>
        </w:rPr>
        <w:t>’, pp</w:t>
      </w:r>
      <w:r w:rsidRPr="007E361F">
        <w:rPr>
          <w:rFonts w:ascii="Constantia" w:hAnsi="Constantia"/>
        </w:rPr>
        <w:t>.</w:t>
      </w:r>
      <w:r>
        <w:rPr>
          <w:rFonts w:ascii="Constantia" w:hAnsi="Constantia"/>
        </w:rPr>
        <w:t xml:space="preserve"> 188 - 192.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600B2C"/>
    <w:multiLevelType w:val="hybridMultilevel"/>
    <w:tmpl w:val="74F8AB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F24EF9"/>
    <w:multiLevelType w:val="multilevel"/>
    <w:tmpl w:val="D0BAE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F016F5"/>
    <w:multiLevelType w:val="hybridMultilevel"/>
    <w:tmpl w:val="E5E63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80A4930"/>
    <w:multiLevelType w:val="hybridMultilevel"/>
    <w:tmpl w:val="0874C8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A737AC7"/>
    <w:multiLevelType w:val="hybridMultilevel"/>
    <w:tmpl w:val="CC50B2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D2A3C09"/>
    <w:multiLevelType w:val="hybridMultilevel"/>
    <w:tmpl w:val="F07C44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2DF18E3"/>
    <w:multiLevelType w:val="hybridMultilevel"/>
    <w:tmpl w:val="D580291E"/>
    <w:lvl w:ilvl="0" w:tplc="04090001">
      <w:start w:val="1"/>
      <w:numFmt w:val="bullet"/>
      <w:lvlText w:val=""/>
      <w:lvlJc w:val="left"/>
      <w:pPr>
        <w:ind w:left="5760" w:hanging="360"/>
      </w:pPr>
      <w:rPr>
        <w:rFonts w:ascii="Symbol" w:hAnsi="Symbol" w:hint="default"/>
      </w:rPr>
    </w:lvl>
    <w:lvl w:ilvl="1" w:tplc="04090003">
      <w:start w:val="1"/>
      <w:numFmt w:val="bullet"/>
      <w:lvlText w:val="o"/>
      <w:lvlJc w:val="left"/>
      <w:pPr>
        <w:ind w:left="6480" w:hanging="360"/>
      </w:pPr>
      <w:rPr>
        <w:rFonts w:ascii="Courier New" w:hAnsi="Courier New" w:cs="Courier New" w:hint="default"/>
      </w:rPr>
    </w:lvl>
    <w:lvl w:ilvl="2" w:tplc="04090005" w:tentative="1">
      <w:start w:val="1"/>
      <w:numFmt w:val="bullet"/>
      <w:lvlText w:val=""/>
      <w:lvlJc w:val="left"/>
      <w:pPr>
        <w:ind w:left="7200" w:hanging="360"/>
      </w:pPr>
      <w:rPr>
        <w:rFonts w:ascii="Wingdings" w:hAnsi="Wingdings" w:hint="default"/>
      </w:rPr>
    </w:lvl>
    <w:lvl w:ilvl="3" w:tplc="04090001" w:tentative="1">
      <w:start w:val="1"/>
      <w:numFmt w:val="bullet"/>
      <w:lvlText w:val=""/>
      <w:lvlJc w:val="left"/>
      <w:pPr>
        <w:ind w:left="7920" w:hanging="360"/>
      </w:pPr>
      <w:rPr>
        <w:rFonts w:ascii="Symbol" w:hAnsi="Symbol" w:hint="default"/>
      </w:rPr>
    </w:lvl>
    <w:lvl w:ilvl="4" w:tplc="04090003" w:tentative="1">
      <w:start w:val="1"/>
      <w:numFmt w:val="bullet"/>
      <w:lvlText w:val="o"/>
      <w:lvlJc w:val="left"/>
      <w:pPr>
        <w:ind w:left="8640" w:hanging="360"/>
      </w:pPr>
      <w:rPr>
        <w:rFonts w:ascii="Courier New" w:hAnsi="Courier New" w:cs="Courier New" w:hint="default"/>
      </w:rPr>
    </w:lvl>
    <w:lvl w:ilvl="5" w:tplc="04090005" w:tentative="1">
      <w:start w:val="1"/>
      <w:numFmt w:val="bullet"/>
      <w:lvlText w:val=""/>
      <w:lvlJc w:val="left"/>
      <w:pPr>
        <w:ind w:left="9360" w:hanging="360"/>
      </w:pPr>
      <w:rPr>
        <w:rFonts w:ascii="Wingdings" w:hAnsi="Wingdings" w:hint="default"/>
      </w:rPr>
    </w:lvl>
    <w:lvl w:ilvl="6" w:tplc="04090001" w:tentative="1">
      <w:start w:val="1"/>
      <w:numFmt w:val="bullet"/>
      <w:lvlText w:val=""/>
      <w:lvlJc w:val="left"/>
      <w:pPr>
        <w:ind w:left="10080" w:hanging="360"/>
      </w:pPr>
      <w:rPr>
        <w:rFonts w:ascii="Symbol" w:hAnsi="Symbol" w:hint="default"/>
      </w:rPr>
    </w:lvl>
    <w:lvl w:ilvl="7" w:tplc="04090003" w:tentative="1">
      <w:start w:val="1"/>
      <w:numFmt w:val="bullet"/>
      <w:lvlText w:val="o"/>
      <w:lvlJc w:val="left"/>
      <w:pPr>
        <w:ind w:left="10800" w:hanging="360"/>
      </w:pPr>
      <w:rPr>
        <w:rFonts w:ascii="Courier New" w:hAnsi="Courier New" w:cs="Courier New" w:hint="default"/>
      </w:rPr>
    </w:lvl>
    <w:lvl w:ilvl="8" w:tplc="04090005" w:tentative="1">
      <w:start w:val="1"/>
      <w:numFmt w:val="bullet"/>
      <w:lvlText w:val=""/>
      <w:lvlJc w:val="left"/>
      <w:pPr>
        <w:ind w:left="11520" w:hanging="360"/>
      </w:pPr>
      <w:rPr>
        <w:rFonts w:ascii="Wingdings" w:hAnsi="Wingdings" w:hint="default"/>
      </w:rPr>
    </w:lvl>
  </w:abstractNum>
  <w:abstractNum w:abstractNumId="7">
    <w:nsid w:val="482751AD"/>
    <w:multiLevelType w:val="multilevel"/>
    <w:tmpl w:val="4EE632A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8">
    <w:nsid w:val="56B11687"/>
    <w:multiLevelType w:val="multilevel"/>
    <w:tmpl w:val="DBE4510A"/>
    <w:lvl w:ilvl="0">
      <w:start w:val="1"/>
      <w:numFmt w:val="decimal"/>
      <w:lvlText w:val="%1."/>
      <w:lvlJc w:val="left"/>
      <w:pPr>
        <w:tabs>
          <w:tab w:val="num" w:pos="1800"/>
        </w:tabs>
        <w:ind w:left="1800" w:hanging="360"/>
      </w:p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9">
    <w:nsid w:val="6F251C3A"/>
    <w:multiLevelType w:val="hybridMultilevel"/>
    <w:tmpl w:val="BB206A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70C6218C"/>
    <w:multiLevelType w:val="hybridMultilevel"/>
    <w:tmpl w:val="61D6B24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73CE73D0"/>
    <w:multiLevelType w:val="hybridMultilevel"/>
    <w:tmpl w:val="8DDCB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71958B1"/>
    <w:multiLevelType w:val="hybridMultilevel"/>
    <w:tmpl w:val="797E71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1"/>
  </w:num>
  <w:num w:numId="4">
    <w:abstractNumId w:val="7"/>
  </w:num>
  <w:num w:numId="5">
    <w:abstractNumId w:val="8"/>
  </w:num>
  <w:num w:numId="6">
    <w:abstractNumId w:val="4"/>
  </w:num>
  <w:num w:numId="7">
    <w:abstractNumId w:val="11"/>
  </w:num>
  <w:num w:numId="8">
    <w:abstractNumId w:val="0"/>
  </w:num>
  <w:num w:numId="9">
    <w:abstractNumId w:val="6"/>
  </w:num>
  <w:num w:numId="10">
    <w:abstractNumId w:val="2"/>
  </w:num>
  <w:num w:numId="11">
    <w:abstractNumId w:val="3"/>
  </w:num>
  <w:num w:numId="12">
    <w:abstractNumId w:val="12"/>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58370">
      <o:colormenu v:ext="edit" fillcolor="none" strokecolor="#0070c0"/>
    </o:shapedefaults>
  </w:hdrShapeDefaults>
  <w:footnotePr>
    <w:footnote w:id="-1"/>
    <w:footnote w:id="0"/>
  </w:footnotePr>
  <w:endnotePr>
    <w:endnote w:id="-1"/>
    <w:endnote w:id="0"/>
  </w:endnotePr>
  <w:compat/>
  <w:rsids>
    <w:rsidRoot w:val="00F153F1"/>
    <w:rsid w:val="00002D16"/>
    <w:rsid w:val="00004507"/>
    <w:rsid w:val="00010639"/>
    <w:rsid w:val="00010FB6"/>
    <w:rsid w:val="000114A5"/>
    <w:rsid w:val="00011656"/>
    <w:rsid w:val="0001172C"/>
    <w:rsid w:val="00014461"/>
    <w:rsid w:val="00014FEA"/>
    <w:rsid w:val="000171A0"/>
    <w:rsid w:val="0002487D"/>
    <w:rsid w:val="00026B25"/>
    <w:rsid w:val="000304DA"/>
    <w:rsid w:val="00031BC9"/>
    <w:rsid w:val="00032AF6"/>
    <w:rsid w:val="00034293"/>
    <w:rsid w:val="0003461C"/>
    <w:rsid w:val="00037B2F"/>
    <w:rsid w:val="00041B18"/>
    <w:rsid w:val="00041C47"/>
    <w:rsid w:val="00043165"/>
    <w:rsid w:val="00043217"/>
    <w:rsid w:val="00044FEC"/>
    <w:rsid w:val="00047A13"/>
    <w:rsid w:val="00053513"/>
    <w:rsid w:val="00053AE1"/>
    <w:rsid w:val="000541CF"/>
    <w:rsid w:val="00054605"/>
    <w:rsid w:val="00055E15"/>
    <w:rsid w:val="0005785C"/>
    <w:rsid w:val="00062A18"/>
    <w:rsid w:val="000649AC"/>
    <w:rsid w:val="00064D44"/>
    <w:rsid w:val="000661BE"/>
    <w:rsid w:val="00066564"/>
    <w:rsid w:val="00070035"/>
    <w:rsid w:val="00070151"/>
    <w:rsid w:val="000703E5"/>
    <w:rsid w:val="000712E4"/>
    <w:rsid w:val="00071884"/>
    <w:rsid w:val="000727F4"/>
    <w:rsid w:val="000742A8"/>
    <w:rsid w:val="00075AB3"/>
    <w:rsid w:val="00076C03"/>
    <w:rsid w:val="00082255"/>
    <w:rsid w:val="000828EC"/>
    <w:rsid w:val="00083C4A"/>
    <w:rsid w:val="0008481A"/>
    <w:rsid w:val="00085F89"/>
    <w:rsid w:val="00092839"/>
    <w:rsid w:val="00094015"/>
    <w:rsid w:val="0009463C"/>
    <w:rsid w:val="00096FA8"/>
    <w:rsid w:val="00097D6D"/>
    <w:rsid w:val="000A1954"/>
    <w:rsid w:val="000A3FB2"/>
    <w:rsid w:val="000A465B"/>
    <w:rsid w:val="000A7709"/>
    <w:rsid w:val="000A7EF4"/>
    <w:rsid w:val="000B1231"/>
    <w:rsid w:val="000B12AD"/>
    <w:rsid w:val="000B2CFB"/>
    <w:rsid w:val="000B49D9"/>
    <w:rsid w:val="000B56EE"/>
    <w:rsid w:val="000B7BE2"/>
    <w:rsid w:val="000C31C1"/>
    <w:rsid w:val="000C327D"/>
    <w:rsid w:val="000C353B"/>
    <w:rsid w:val="000C54EF"/>
    <w:rsid w:val="000C5C02"/>
    <w:rsid w:val="000C6706"/>
    <w:rsid w:val="000C7C5A"/>
    <w:rsid w:val="000D157F"/>
    <w:rsid w:val="000D7EC7"/>
    <w:rsid w:val="000E19F0"/>
    <w:rsid w:val="000E2D86"/>
    <w:rsid w:val="000E6D9F"/>
    <w:rsid w:val="000F06F1"/>
    <w:rsid w:val="00102BC0"/>
    <w:rsid w:val="001034E8"/>
    <w:rsid w:val="00103D19"/>
    <w:rsid w:val="001066A9"/>
    <w:rsid w:val="00106735"/>
    <w:rsid w:val="00111157"/>
    <w:rsid w:val="0011182E"/>
    <w:rsid w:val="0011302D"/>
    <w:rsid w:val="0011441C"/>
    <w:rsid w:val="00114A62"/>
    <w:rsid w:val="00116B2E"/>
    <w:rsid w:val="001174F2"/>
    <w:rsid w:val="00117514"/>
    <w:rsid w:val="00120982"/>
    <w:rsid w:val="001233E5"/>
    <w:rsid w:val="00124ECB"/>
    <w:rsid w:val="001250DA"/>
    <w:rsid w:val="001255C7"/>
    <w:rsid w:val="00126129"/>
    <w:rsid w:val="00126B1F"/>
    <w:rsid w:val="0012743A"/>
    <w:rsid w:val="00130B28"/>
    <w:rsid w:val="00130E06"/>
    <w:rsid w:val="0013207B"/>
    <w:rsid w:val="00134F96"/>
    <w:rsid w:val="00137812"/>
    <w:rsid w:val="00140E83"/>
    <w:rsid w:val="00141421"/>
    <w:rsid w:val="00141DAC"/>
    <w:rsid w:val="00142DA7"/>
    <w:rsid w:val="00144DB2"/>
    <w:rsid w:val="00145547"/>
    <w:rsid w:val="00145C79"/>
    <w:rsid w:val="00153B1C"/>
    <w:rsid w:val="00155367"/>
    <w:rsid w:val="0016079D"/>
    <w:rsid w:val="001635DE"/>
    <w:rsid w:val="00163E99"/>
    <w:rsid w:val="0016495B"/>
    <w:rsid w:val="00164D31"/>
    <w:rsid w:val="001653E9"/>
    <w:rsid w:val="0016577E"/>
    <w:rsid w:val="0016578D"/>
    <w:rsid w:val="001666EF"/>
    <w:rsid w:val="00166E6E"/>
    <w:rsid w:val="00167246"/>
    <w:rsid w:val="001677C9"/>
    <w:rsid w:val="001723AC"/>
    <w:rsid w:val="00172CAC"/>
    <w:rsid w:val="001751D1"/>
    <w:rsid w:val="001751D2"/>
    <w:rsid w:val="00176A98"/>
    <w:rsid w:val="00176C57"/>
    <w:rsid w:val="00180A01"/>
    <w:rsid w:val="0018199E"/>
    <w:rsid w:val="00184E19"/>
    <w:rsid w:val="00184E6D"/>
    <w:rsid w:val="0018513A"/>
    <w:rsid w:val="00185F34"/>
    <w:rsid w:val="001866C7"/>
    <w:rsid w:val="001868F4"/>
    <w:rsid w:val="00192B0A"/>
    <w:rsid w:val="001948DB"/>
    <w:rsid w:val="001948DF"/>
    <w:rsid w:val="0019535A"/>
    <w:rsid w:val="0019550F"/>
    <w:rsid w:val="0019630C"/>
    <w:rsid w:val="00196582"/>
    <w:rsid w:val="001968C6"/>
    <w:rsid w:val="0019700F"/>
    <w:rsid w:val="001A03D5"/>
    <w:rsid w:val="001A1596"/>
    <w:rsid w:val="001A19FD"/>
    <w:rsid w:val="001A3C14"/>
    <w:rsid w:val="001A4B91"/>
    <w:rsid w:val="001A5A4B"/>
    <w:rsid w:val="001A5FC6"/>
    <w:rsid w:val="001A78D4"/>
    <w:rsid w:val="001B10B8"/>
    <w:rsid w:val="001B1D53"/>
    <w:rsid w:val="001B2A0F"/>
    <w:rsid w:val="001B32DF"/>
    <w:rsid w:val="001B5392"/>
    <w:rsid w:val="001B57A8"/>
    <w:rsid w:val="001C0375"/>
    <w:rsid w:val="001C3AA1"/>
    <w:rsid w:val="001C6BF3"/>
    <w:rsid w:val="001D480F"/>
    <w:rsid w:val="001D4C67"/>
    <w:rsid w:val="001D64CD"/>
    <w:rsid w:val="001E4DC8"/>
    <w:rsid w:val="001E4EFB"/>
    <w:rsid w:val="001E584B"/>
    <w:rsid w:val="001F2796"/>
    <w:rsid w:val="001F501A"/>
    <w:rsid w:val="001F5287"/>
    <w:rsid w:val="001F5CAE"/>
    <w:rsid w:val="001F78D6"/>
    <w:rsid w:val="001F7D4A"/>
    <w:rsid w:val="001F7EDB"/>
    <w:rsid w:val="00200658"/>
    <w:rsid w:val="00202EFF"/>
    <w:rsid w:val="00205279"/>
    <w:rsid w:val="00205B48"/>
    <w:rsid w:val="00206352"/>
    <w:rsid w:val="00207578"/>
    <w:rsid w:val="0021067F"/>
    <w:rsid w:val="00213A7E"/>
    <w:rsid w:val="00213A9A"/>
    <w:rsid w:val="00213E2F"/>
    <w:rsid w:val="0021653D"/>
    <w:rsid w:val="002165FF"/>
    <w:rsid w:val="002177DC"/>
    <w:rsid w:val="00220F5A"/>
    <w:rsid w:val="0022158A"/>
    <w:rsid w:val="00221C20"/>
    <w:rsid w:val="00221E54"/>
    <w:rsid w:val="00222217"/>
    <w:rsid w:val="00222A88"/>
    <w:rsid w:val="0022465C"/>
    <w:rsid w:val="002271A4"/>
    <w:rsid w:val="00231C19"/>
    <w:rsid w:val="00232336"/>
    <w:rsid w:val="00232605"/>
    <w:rsid w:val="00232AAB"/>
    <w:rsid w:val="00235C64"/>
    <w:rsid w:val="00237760"/>
    <w:rsid w:val="00237766"/>
    <w:rsid w:val="00240358"/>
    <w:rsid w:val="0024147F"/>
    <w:rsid w:val="002436CE"/>
    <w:rsid w:val="0024513B"/>
    <w:rsid w:val="00245536"/>
    <w:rsid w:val="002461D1"/>
    <w:rsid w:val="0025064E"/>
    <w:rsid w:val="002509F3"/>
    <w:rsid w:val="00251C15"/>
    <w:rsid w:val="0025296F"/>
    <w:rsid w:val="002533E8"/>
    <w:rsid w:val="0025400F"/>
    <w:rsid w:val="00255E03"/>
    <w:rsid w:val="00256B23"/>
    <w:rsid w:val="00257C02"/>
    <w:rsid w:val="00257FBE"/>
    <w:rsid w:val="00262C24"/>
    <w:rsid w:val="00262EDD"/>
    <w:rsid w:val="00263BA8"/>
    <w:rsid w:val="002646D3"/>
    <w:rsid w:val="00266892"/>
    <w:rsid w:val="00267FCA"/>
    <w:rsid w:val="0027206D"/>
    <w:rsid w:val="0027256C"/>
    <w:rsid w:val="00272B43"/>
    <w:rsid w:val="00274592"/>
    <w:rsid w:val="00275F4C"/>
    <w:rsid w:val="0027605E"/>
    <w:rsid w:val="00276C5A"/>
    <w:rsid w:val="0027702C"/>
    <w:rsid w:val="002772B9"/>
    <w:rsid w:val="00277447"/>
    <w:rsid w:val="00280274"/>
    <w:rsid w:val="0028100C"/>
    <w:rsid w:val="002817D6"/>
    <w:rsid w:val="00282690"/>
    <w:rsid w:val="0028341E"/>
    <w:rsid w:val="00285488"/>
    <w:rsid w:val="00286C43"/>
    <w:rsid w:val="002876C5"/>
    <w:rsid w:val="00293B52"/>
    <w:rsid w:val="00293C1F"/>
    <w:rsid w:val="00293CCE"/>
    <w:rsid w:val="00294820"/>
    <w:rsid w:val="00297981"/>
    <w:rsid w:val="002A0955"/>
    <w:rsid w:val="002A292A"/>
    <w:rsid w:val="002A38F4"/>
    <w:rsid w:val="002A42C9"/>
    <w:rsid w:val="002A5170"/>
    <w:rsid w:val="002A6744"/>
    <w:rsid w:val="002A6D17"/>
    <w:rsid w:val="002B4419"/>
    <w:rsid w:val="002B4BEE"/>
    <w:rsid w:val="002B5C49"/>
    <w:rsid w:val="002B7F98"/>
    <w:rsid w:val="002C0D7B"/>
    <w:rsid w:val="002C20A4"/>
    <w:rsid w:val="002C52F0"/>
    <w:rsid w:val="002C5B2C"/>
    <w:rsid w:val="002D0B01"/>
    <w:rsid w:val="002D15DD"/>
    <w:rsid w:val="002D2037"/>
    <w:rsid w:val="002D26C1"/>
    <w:rsid w:val="002D28A7"/>
    <w:rsid w:val="002D41FF"/>
    <w:rsid w:val="002D4E98"/>
    <w:rsid w:val="002D78E7"/>
    <w:rsid w:val="002E1F77"/>
    <w:rsid w:val="002E22DF"/>
    <w:rsid w:val="002E27C0"/>
    <w:rsid w:val="002E4E32"/>
    <w:rsid w:val="002E5A30"/>
    <w:rsid w:val="002E5B0C"/>
    <w:rsid w:val="002E7430"/>
    <w:rsid w:val="002F0D7F"/>
    <w:rsid w:val="002F10DF"/>
    <w:rsid w:val="002F2816"/>
    <w:rsid w:val="002F4604"/>
    <w:rsid w:val="002F4FF6"/>
    <w:rsid w:val="002F69C4"/>
    <w:rsid w:val="002F6B37"/>
    <w:rsid w:val="002F7FC4"/>
    <w:rsid w:val="003022BA"/>
    <w:rsid w:val="00305B65"/>
    <w:rsid w:val="00306A1E"/>
    <w:rsid w:val="00307F3C"/>
    <w:rsid w:val="00310D4C"/>
    <w:rsid w:val="00310DF5"/>
    <w:rsid w:val="00312416"/>
    <w:rsid w:val="003145CB"/>
    <w:rsid w:val="00314D74"/>
    <w:rsid w:val="00314F78"/>
    <w:rsid w:val="0031549A"/>
    <w:rsid w:val="00321926"/>
    <w:rsid w:val="003220F7"/>
    <w:rsid w:val="003221CF"/>
    <w:rsid w:val="00324986"/>
    <w:rsid w:val="00326774"/>
    <w:rsid w:val="00327569"/>
    <w:rsid w:val="00327AE2"/>
    <w:rsid w:val="00330446"/>
    <w:rsid w:val="0033187F"/>
    <w:rsid w:val="00331E28"/>
    <w:rsid w:val="003347F3"/>
    <w:rsid w:val="00334D6B"/>
    <w:rsid w:val="0033556A"/>
    <w:rsid w:val="00340214"/>
    <w:rsid w:val="003404FF"/>
    <w:rsid w:val="00340DB2"/>
    <w:rsid w:val="00341F6E"/>
    <w:rsid w:val="003440F2"/>
    <w:rsid w:val="00344C27"/>
    <w:rsid w:val="0034532D"/>
    <w:rsid w:val="00345389"/>
    <w:rsid w:val="00345B6B"/>
    <w:rsid w:val="00346CB6"/>
    <w:rsid w:val="00351434"/>
    <w:rsid w:val="00352D80"/>
    <w:rsid w:val="0035452A"/>
    <w:rsid w:val="00354B33"/>
    <w:rsid w:val="003551DF"/>
    <w:rsid w:val="00357AD6"/>
    <w:rsid w:val="00360130"/>
    <w:rsid w:val="003606AE"/>
    <w:rsid w:val="003611C6"/>
    <w:rsid w:val="00362AF9"/>
    <w:rsid w:val="00364C70"/>
    <w:rsid w:val="00366667"/>
    <w:rsid w:val="00367AAB"/>
    <w:rsid w:val="0037245A"/>
    <w:rsid w:val="00372AB6"/>
    <w:rsid w:val="0037492C"/>
    <w:rsid w:val="003755F8"/>
    <w:rsid w:val="00375D7F"/>
    <w:rsid w:val="003761FC"/>
    <w:rsid w:val="00376EC4"/>
    <w:rsid w:val="00381B6C"/>
    <w:rsid w:val="00382925"/>
    <w:rsid w:val="003863D3"/>
    <w:rsid w:val="00386457"/>
    <w:rsid w:val="0039021E"/>
    <w:rsid w:val="003938CF"/>
    <w:rsid w:val="003940D0"/>
    <w:rsid w:val="00394D7F"/>
    <w:rsid w:val="00394F3D"/>
    <w:rsid w:val="0039533B"/>
    <w:rsid w:val="00395639"/>
    <w:rsid w:val="003A1CD2"/>
    <w:rsid w:val="003A27F8"/>
    <w:rsid w:val="003A3017"/>
    <w:rsid w:val="003A3512"/>
    <w:rsid w:val="003A36D9"/>
    <w:rsid w:val="003A40C4"/>
    <w:rsid w:val="003A418B"/>
    <w:rsid w:val="003A4498"/>
    <w:rsid w:val="003A5BA7"/>
    <w:rsid w:val="003A5E1C"/>
    <w:rsid w:val="003A7D7C"/>
    <w:rsid w:val="003B03C9"/>
    <w:rsid w:val="003B327B"/>
    <w:rsid w:val="003B568E"/>
    <w:rsid w:val="003B6213"/>
    <w:rsid w:val="003C04EC"/>
    <w:rsid w:val="003C1900"/>
    <w:rsid w:val="003C191B"/>
    <w:rsid w:val="003C4BB6"/>
    <w:rsid w:val="003C57B1"/>
    <w:rsid w:val="003C7822"/>
    <w:rsid w:val="003D035E"/>
    <w:rsid w:val="003D1807"/>
    <w:rsid w:val="003D23EB"/>
    <w:rsid w:val="003D3BF1"/>
    <w:rsid w:val="003D47CB"/>
    <w:rsid w:val="003D5AEE"/>
    <w:rsid w:val="003D5CE2"/>
    <w:rsid w:val="003D71EE"/>
    <w:rsid w:val="003D7401"/>
    <w:rsid w:val="003E1DB9"/>
    <w:rsid w:val="003E35EA"/>
    <w:rsid w:val="003E420B"/>
    <w:rsid w:val="003E6DBB"/>
    <w:rsid w:val="003F0036"/>
    <w:rsid w:val="003F0B58"/>
    <w:rsid w:val="003F11B4"/>
    <w:rsid w:val="003F4A64"/>
    <w:rsid w:val="003F7246"/>
    <w:rsid w:val="003F74F9"/>
    <w:rsid w:val="00400E6F"/>
    <w:rsid w:val="00403651"/>
    <w:rsid w:val="00403FAB"/>
    <w:rsid w:val="004040A3"/>
    <w:rsid w:val="00405E96"/>
    <w:rsid w:val="004060CF"/>
    <w:rsid w:val="004104CF"/>
    <w:rsid w:val="00411B96"/>
    <w:rsid w:val="004120A9"/>
    <w:rsid w:val="00415857"/>
    <w:rsid w:val="004163C6"/>
    <w:rsid w:val="00423CF7"/>
    <w:rsid w:val="00425397"/>
    <w:rsid w:val="00425621"/>
    <w:rsid w:val="00430F9B"/>
    <w:rsid w:val="00431693"/>
    <w:rsid w:val="004333DA"/>
    <w:rsid w:val="00433519"/>
    <w:rsid w:val="00433751"/>
    <w:rsid w:val="0043409E"/>
    <w:rsid w:val="00435137"/>
    <w:rsid w:val="004400B8"/>
    <w:rsid w:val="00440539"/>
    <w:rsid w:val="00442418"/>
    <w:rsid w:val="00444634"/>
    <w:rsid w:val="00444C90"/>
    <w:rsid w:val="00444CD3"/>
    <w:rsid w:val="004451B1"/>
    <w:rsid w:val="0044595A"/>
    <w:rsid w:val="00445FDE"/>
    <w:rsid w:val="00450024"/>
    <w:rsid w:val="0045079A"/>
    <w:rsid w:val="00452468"/>
    <w:rsid w:val="0045299A"/>
    <w:rsid w:val="00452F85"/>
    <w:rsid w:val="00454D7E"/>
    <w:rsid w:val="004616E0"/>
    <w:rsid w:val="00462215"/>
    <w:rsid w:val="00462C89"/>
    <w:rsid w:val="0046639F"/>
    <w:rsid w:val="004672E3"/>
    <w:rsid w:val="00467E1D"/>
    <w:rsid w:val="00470EA6"/>
    <w:rsid w:val="00473481"/>
    <w:rsid w:val="00475286"/>
    <w:rsid w:val="00475C5E"/>
    <w:rsid w:val="00475EBB"/>
    <w:rsid w:val="00476088"/>
    <w:rsid w:val="0047669E"/>
    <w:rsid w:val="00476A95"/>
    <w:rsid w:val="004808E2"/>
    <w:rsid w:val="00481772"/>
    <w:rsid w:val="004836E4"/>
    <w:rsid w:val="004846CC"/>
    <w:rsid w:val="00484E89"/>
    <w:rsid w:val="00485D5D"/>
    <w:rsid w:val="004864D6"/>
    <w:rsid w:val="0048719F"/>
    <w:rsid w:val="00487548"/>
    <w:rsid w:val="0048784E"/>
    <w:rsid w:val="00487C30"/>
    <w:rsid w:val="00493F35"/>
    <w:rsid w:val="00494F2A"/>
    <w:rsid w:val="00496800"/>
    <w:rsid w:val="004A3943"/>
    <w:rsid w:val="004A4B2B"/>
    <w:rsid w:val="004A5765"/>
    <w:rsid w:val="004A5821"/>
    <w:rsid w:val="004B1847"/>
    <w:rsid w:val="004B2F84"/>
    <w:rsid w:val="004B3FD7"/>
    <w:rsid w:val="004B4660"/>
    <w:rsid w:val="004B61F3"/>
    <w:rsid w:val="004C0846"/>
    <w:rsid w:val="004C0BE4"/>
    <w:rsid w:val="004C0C60"/>
    <w:rsid w:val="004C1664"/>
    <w:rsid w:val="004C16D7"/>
    <w:rsid w:val="004C3EB7"/>
    <w:rsid w:val="004C5BBA"/>
    <w:rsid w:val="004D09EE"/>
    <w:rsid w:val="004D1DE2"/>
    <w:rsid w:val="004D44EF"/>
    <w:rsid w:val="004D485E"/>
    <w:rsid w:val="004D505D"/>
    <w:rsid w:val="004D6A45"/>
    <w:rsid w:val="004E06EE"/>
    <w:rsid w:val="004E0FFA"/>
    <w:rsid w:val="004E54A7"/>
    <w:rsid w:val="004F024C"/>
    <w:rsid w:val="004F11E2"/>
    <w:rsid w:val="004F1DCA"/>
    <w:rsid w:val="004F3E0B"/>
    <w:rsid w:val="004F6121"/>
    <w:rsid w:val="004F637B"/>
    <w:rsid w:val="00501B19"/>
    <w:rsid w:val="00503085"/>
    <w:rsid w:val="00503093"/>
    <w:rsid w:val="00503501"/>
    <w:rsid w:val="005041D4"/>
    <w:rsid w:val="005051DD"/>
    <w:rsid w:val="0050649C"/>
    <w:rsid w:val="00510D8A"/>
    <w:rsid w:val="0051105D"/>
    <w:rsid w:val="0051173E"/>
    <w:rsid w:val="005128C8"/>
    <w:rsid w:val="0051316B"/>
    <w:rsid w:val="00514907"/>
    <w:rsid w:val="00515405"/>
    <w:rsid w:val="0051583E"/>
    <w:rsid w:val="0051679B"/>
    <w:rsid w:val="005179B7"/>
    <w:rsid w:val="00520800"/>
    <w:rsid w:val="00520E5A"/>
    <w:rsid w:val="00523327"/>
    <w:rsid w:val="005264E9"/>
    <w:rsid w:val="00527128"/>
    <w:rsid w:val="0053284F"/>
    <w:rsid w:val="00535232"/>
    <w:rsid w:val="00535705"/>
    <w:rsid w:val="0053592E"/>
    <w:rsid w:val="00536813"/>
    <w:rsid w:val="005371F7"/>
    <w:rsid w:val="005372A5"/>
    <w:rsid w:val="005376A9"/>
    <w:rsid w:val="00537852"/>
    <w:rsid w:val="00537D5F"/>
    <w:rsid w:val="00541039"/>
    <w:rsid w:val="005428D2"/>
    <w:rsid w:val="00543FB8"/>
    <w:rsid w:val="00544D2C"/>
    <w:rsid w:val="00546955"/>
    <w:rsid w:val="00551260"/>
    <w:rsid w:val="00554C46"/>
    <w:rsid w:val="00556B24"/>
    <w:rsid w:val="00556B36"/>
    <w:rsid w:val="0056316E"/>
    <w:rsid w:val="00566EA4"/>
    <w:rsid w:val="00567251"/>
    <w:rsid w:val="00567C09"/>
    <w:rsid w:val="0057066D"/>
    <w:rsid w:val="00570C3F"/>
    <w:rsid w:val="00572153"/>
    <w:rsid w:val="00582254"/>
    <w:rsid w:val="005833FA"/>
    <w:rsid w:val="00584CD2"/>
    <w:rsid w:val="00586FC8"/>
    <w:rsid w:val="00591E2A"/>
    <w:rsid w:val="005928E0"/>
    <w:rsid w:val="00592B69"/>
    <w:rsid w:val="00594123"/>
    <w:rsid w:val="00594D90"/>
    <w:rsid w:val="005A0965"/>
    <w:rsid w:val="005A09DE"/>
    <w:rsid w:val="005A449A"/>
    <w:rsid w:val="005A6CA4"/>
    <w:rsid w:val="005B1021"/>
    <w:rsid w:val="005B4768"/>
    <w:rsid w:val="005B4879"/>
    <w:rsid w:val="005B54EF"/>
    <w:rsid w:val="005B603D"/>
    <w:rsid w:val="005B744A"/>
    <w:rsid w:val="005C07E2"/>
    <w:rsid w:val="005C2354"/>
    <w:rsid w:val="005C3042"/>
    <w:rsid w:val="005C31C8"/>
    <w:rsid w:val="005C5702"/>
    <w:rsid w:val="005C6D92"/>
    <w:rsid w:val="005C7EF4"/>
    <w:rsid w:val="005D134F"/>
    <w:rsid w:val="005D152B"/>
    <w:rsid w:val="005D1631"/>
    <w:rsid w:val="005D1BE9"/>
    <w:rsid w:val="005D1C25"/>
    <w:rsid w:val="005D2400"/>
    <w:rsid w:val="005D26A1"/>
    <w:rsid w:val="005D2E5F"/>
    <w:rsid w:val="005D3089"/>
    <w:rsid w:val="005D36A7"/>
    <w:rsid w:val="005D3C83"/>
    <w:rsid w:val="005D456D"/>
    <w:rsid w:val="005D5EAF"/>
    <w:rsid w:val="005D6530"/>
    <w:rsid w:val="005E0125"/>
    <w:rsid w:val="005E38D5"/>
    <w:rsid w:val="005E39DD"/>
    <w:rsid w:val="005E4C0E"/>
    <w:rsid w:val="005E4D53"/>
    <w:rsid w:val="005F24BE"/>
    <w:rsid w:val="005F36A2"/>
    <w:rsid w:val="005F47B2"/>
    <w:rsid w:val="005F4CEA"/>
    <w:rsid w:val="005F6D4D"/>
    <w:rsid w:val="005F72A4"/>
    <w:rsid w:val="006000F3"/>
    <w:rsid w:val="006007C7"/>
    <w:rsid w:val="00606E23"/>
    <w:rsid w:val="006110D2"/>
    <w:rsid w:val="006114F1"/>
    <w:rsid w:val="006121ED"/>
    <w:rsid w:val="00612226"/>
    <w:rsid w:val="00612DA9"/>
    <w:rsid w:val="00617F70"/>
    <w:rsid w:val="00620D10"/>
    <w:rsid w:val="00620F72"/>
    <w:rsid w:val="006219AA"/>
    <w:rsid w:val="00621C70"/>
    <w:rsid w:val="00622A73"/>
    <w:rsid w:val="00622A88"/>
    <w:rsid w:val="00624064"/>
    <w:rsid w:val="006258CA"/>
    <w:rsid w:val="00626F5A"/>
    <w:rsid w:val="006303A6"/>
    <w:rsid w:val="00635F6E"/>
    <w:rsid w:val="00636935"/>
    <w:rsid w:val="00637F66"/>
    <w:rsid w:val="00640288"/>
    <w:rsid w:val="006426BB"/>
    <w:rsid w:val="006437B8"/>
    <w:rsid w:val="0064757A"/>
    <w:rsid w:val="00654CA6"/>
    <w:rsid w:val="00655315"/>
    <w:rsid w:val="0065568A"/>
    <w:rsid w:val="00655D15"/>
    <w:rsid w:val="00660CD4"/>
    <w:rsid w:val="006644AC"/>
    <w:rsid w:val="006661DF"/>
    <w:rsid w:val="00666B4D"/>
    <w:rsid w:val="00666DEB"/>
    <w:rsid w:val="006679CB"/>
    <w:rsid w:val="00667D99"/>
    <w:rsid w:val="00670B8A"/>
    <w:rsid w:val="006716D1"/>
    <w:rsid w:val="006747E3"/>
    <w:rsid w:val="00675F74"/>
    <w:rsid w:val="006762CC"/>
    <w:rsid w:val="006768F5"/>
    <w:rsid w:val="00681ED5"/>
    <w:rsid w:val="0068694E"/>
    <w:rsid w:val="00691665"/>
    <w:rsid w:val="00692E19"/>
    <w:rsid w:val="006930B7"/>
    <w:rsid w:val="00694071"/>
    <w:rsid w:val="00694C47"/>
    <w:rsid w:val="006952AC"/>
    <w:rsid w:val="006966FD"/>
    <w:rsid w:val="00697E43"/>
    <w:rsid w:val="006A1883"/>
    <w:rsid w:val="006A5041"/>
    <w:rsid w:val="006A71C9"/>
    <w:rsid w:val="006A7D02"/>
    <w:rsid w:val="006B1490"/>
    <w:rsid w:val="006B1D9C"/>
    <w:rsid w:val="006B2FFE"/>
    <w:rsid w:val="006B3298"/>
    <w:rsid w:val="006B55EB"/>
    <w:rsid w:val="006B5E56"/>
    <w:rsid w:val="006B6EBD"/>
    <w:rsid w:val="006C0C13"/>
    <w:rsid w:val="006C1404"/>
    <w:rsid w:val="006C18FD"/>
    <w:rsid w:val="006C200B"/>
    <w:rsid w:val="006C396C"/>
    <w:rsid w:val="006C3FE5"/>
    <w:rsid w:val="006C4187"/>
    <w:rsid w:val="006C4D5F"/>
    <w:rsid w:val="006C513F"/>
    <w:rsid w:val="006C5709"/>
    <w:rsid w:val="006C5FC5"/>
    <w:rsid w:val="006C69A1"/>
    <w:rsid w:val="006C75C7"/>
    <w:rsid w:val="006D1CF0"/>
    <w:rsid w:val="006D2CEB"/>
    <w:rsid w:val="006D4D1A"/>
    <w:rsid w:val="006D4F94"/>
    <w:rsid w:val="006D5C04"/>
    <w:rsid w:val="006D7110"/>
    <w:rsid w:val="006E0ADE"/>
    <w:rsid w:val="006E0B7C"/>
    <w:rsid w:val="006E0F75"/>
    <w:rsid w:val="006E1425"/>
    <w:rsid w:val="006E16FE"/>
    <w:rsid w:val="006E1A50"/>
    <w:rsid w:val="006E55ED"/>
    <w:rsid w:val="006E5A06"/>
    <w:rsid w:val="006F071E"/>
    <w:rsid w:val="006F24E7"/>
    <w:rsid w:val="006F3BDF"/>
    <w:rsid w:val="006F440C"/>
    <w:rsid w:val="006F522C"/>
    <w:rsid w:val="006F58BD"/>
    <w:rsid w:val="006F5A64"/>
    <w:rsid w:val="006F689B"/>
    <w:rsid w:val="006F6FBA"/>
    <w:rsid w:val="007004A2"/>
    <w:rsid w:val="00701205"/>
    <w:rsid w:val="00703E47"/>
    <w:rsid w:val="0070438E"/>
    <w:rsid w:val="00705729"/>
    <w:rsid w:val="00706D31"/>
    <w:rsid w:val="00707968"/>
    <w:rsid w:val="007120B5"/>
    <w:rsid w:val="0071475B"/>
    <w:rsid w:val="007150E8"/>
    <w:rsid w:val="0072437D"/>
    <w:rsid w:val="00727543"/>
    <w:rsid w:val="00727588"/>
    <w:rsid w:val="007304F3"/>
    <w:rsid w:val="00732197"/>
    <w:rsid w:val="00732DF5"/>
    <w:rsid w:val="007330BC"/>
    <w:rsid w:val="0073325D"/>
    <w:rsid w:val="00733B0E"/>
    <w:rsid w:val="00736E26"/>
    <w:rsid w:val="00737059"/>
    <w:rsid w:val="007372FE"/>
    <w:rsid w:val="007403E7"/>
    <w:rsid w:val="007404AA"/>
    <w:rsid w:val="0074067D"/>
    <w:rsid w:val="0074072F"/>
    <w:rsid w:val="00742B07"/>
    <w:rsid w:val="00743521"/>
    <w:rsid w:val="00744C81"/>
    <w:rsid w:val="0074772E"/>
    <w:rsid w:val="00747FA8"/>
    <w:rsid w:val="007519B7"/>
    <w:rsid w:val="007526FE"/>
    <w:rsid w:val="0075458D"/>
    <w:rsid w:val="007555BD"/>
    <w:rsid w:val="00757B9A"/>
    <w:rsid w:val="00757C25"/>
    <w:rsid w:val="00760077"/>
    <w:rsid w:val="0076172E"/>
    <w:rsid w:val="007629D1"/>
    <w:rsid w:val="00766387"/>
    <w:rsid w:val="00770885"/>
    <w:rsid w:val="00773C68"/>
    <w:rsid w:val="00774CC6"/>
    <w:rsid w:val="007755C4"/>
    <w:rsid w:val="00775629"/>
    <w:rsid w:val="00776BD2"/>
    <w:rsid w:val="00776F26"/>
    <w:rsid w:val="0078182D"/>
    <w:rsid w:val="00784D87"/>
    <w:rsid w:val="00784E6F"/>
    <w:rsid w:val="007853A6"/>
    <w:rsid w:val="00785B23"/>
    <w:rsid w:val="0078605F"/>
    <w:rsid w:val="00787CE3"/>
    <w:rsid w:val="00792334"/>
    <w:rsid w:val="00794BD2"/>
    <w:rsid w:val="00797056"/>
    <w:rsid w:val="007A2D08"/>
    <w:rsid w:val="007A2F98"/>
    <w:rsid w:val="007A6807"/>
    <w:rsid w:val="007B02E0"/>
    <w:rsid w:val="007B07F6"/>
    <w:rsid w:val="007B2AD9"/>
    <w:rsid w:val="007B4327"/>
    <w:rsid w:val="007B4EA2"/>
    <w:rsid w:val="007B560B"/>
    <w:rsid w:val="007B5DC0"/>
    <w:rsid w:val="007B65B9"/>
    <w:rsid w:val="007C0755"/>
    <w:rsid w:val="007C122E"/>
    <w:rsid w:val="007C123F"/>
    <w:rsid w:val="007C4D62"/>
    <w:rsid w:val="007C50C0"/>
    <w:rsid w:val="007C54B1"/>
    <w:rsid w:val="007C5930"/>
    <w:rsid w:val="007C6AA1"/>
    <w:rsid w:val="007D064D"/>
    <w:rsid w:val="007D3126"/>
    <w:rsid w:val="007D3BEB"/>
    <w:rsid w:val="007D5B8E"/>
    <w:rsid w:val="007D5D64"/>
    <w:rsid w:val="007D763E"/>
    <w:rsid w:val="007E0369"/>
    <w:rsid w:val="007E06F9"/>
    <w:rsid w:val="007E118C"/>
    <w:rsid w:val="007E27DC"/>
    <w:rsid w:val="007E2E34"/>
    <w:rsid w:val="007E361F"/>
    <w:rsid w:val="007E7486"/>
    <w:rsid w:val="007E78E2"/>
    <w:rsid w:val="007E7FA5"/>
    <w:rsid w:val="007F1D68"/>
    <w:rsid w:val="007F2903"/>
    <w:rsid w:val="007F492E"/>
    <w:rsid w:val="007F4CC7"/>
    <w:rsid w:val="007F527F"/>
    <w:rsid w:val="007F615D"/>
    <w:rsid w:val="007F71EC"/>
    <w:rsid w:val="007F7ED0"/>
    <w:rsid w:val="0080032F"/>
    <w:rsid w:val="00800855"/>
    <w:rsid w:val="00801EDF"/>
    <w:rsid w:val="00802E1C"/>
    <w:rsid w:val="0080363E"/>
    <w:rsid w:val="00806C57"/>
    <w:rsid w:val="00807706"/>
    <w:rsid w:val="0081046C"/>
    <w:rsid w:val="008126E3"/>
    <w:rsid w:val="00813B08"/>
    <w:rsid w:val="00815E94"/>
    <w:rsid w:val="00820768"/>
    <w:rsid w:val="008228FD"/>
    <w:rsid w:val="00822A65"/>
    <w:rsid w:val="00823DAB"/>
    <w:rsid w:val="00826510"/>
    <w:rsid w:val="00830BDA"/>
    <w:rsid w:val="008310D9"/>
    <w:rsid w:val="008330DF"/>
    <w:rsid w:val="00833403"/>
    <w:rsid w:val="008344E8"/>
    <w:rsid w:val="00834D44"/>
    <w:rsid w:val="00834D58"/>
    <w:rsid w:val="008362BD"/>
    <w:rsid w:val="008365A4"/>
    <w:rsid w:val="00836C6D"/>
    <w:rsid w:val="00837A8D"/>
    <w:rsid w:val="0084023D"/>
    <w:rsid w:val="00840C2F"/>
    <w:rsid w:val="008414D3"/>
    <w:rsid w:val="008414E1"/>
    <w:rsid w:val="00842544"/>
    <w:rsid w:val="00842CFC"/>
    <w:rsid w:val="00843C55"/>
    <w:rsid w:val="008458CB"/>
    <w:rsid w:val="00845B27"/>
    <w:rsid w:val="00845D36"/>
    <w:rsid w:val="00852F55"/>
    <w:rsid w:val="00853050"/>
    <w:rsid w:val="00853095"/>
    <w:rsid w:val="0085443D"/>
    <w:rsid w:val="00855814"/>
    <w:rsid w:val="0085760C"/>
    <w:rsid w:val="00862F1F"/>
    <w:rsid w:val="008636FE"/>
    <w:rsid w:val="00867677"/>
    <w:rsid w:val="00867B4C"/>
    <w:rsid w:val="00873730"/>
    <w:rsid w:val="00873B20"/>
    <w:rsid w:val="00875835"/>
    <w:rsid w:val="00876E1C"/>
    <w:rsid w:val="00877200"/>
    <w:rsid w:val="00877957"/>
    <w:rsid w:val="008811D2"/>
    <w:rsid w:val="00881BC6"/>
    <w:rsid w:val="00882379"/>
    <w:rsid w:val="00882CA5"/>
    <w:rsid w:val="00884A98"/>
    <w:rsid w:val="008876B2"/>
    <w:rsid w:val="00890AD2"/>
    <w:rsid w:val="008920CC"/>
    <w:rsid w:val="0089348E"/>
    <w:rsid w:val="00894A82"/>
    <w:rsid w:val="00895275"/>
    <w:rsid w:val="008959AE"/>
    <w:rsid w:val="0089632B"/>
    <w:rsid w:val="008A2245"/>
    <w:rsid w:val="008A6AF3"/>
    <w:rsid w:val="008A70AD"/>
    <w:rsid w:val="008B0C89"/>
    <w:rsid w:val="008B216C"/>
    <w:rsid w:val="008B2BA2"/>
    <w:rsid w:val="008B3746"/>
    <w:rsid w:val="008B42B8"/>
    <w:rsid w:val="008B56CD"/>
    <w:rsid w:val="008B78D5"/>
    <w:rsid w:val="008C0B36"/>
    <w:rsid w:val="008C2ADF"/>
    <w:rsid w:val="008C2C0C"/>
    <w:rsid w:val="008C2CBB"/>
    <w:rsid w:val="008C31C3"/>
    <w:rsid w:val="008C66EA"/>
    <w:rsid w:val="008C7484"/>
    <w:rsid w:val="008D5774"/>
    <w:rsid w:val="008D57A9"/>
    <w:rsid w:val="008D5CBF"/>
    <w:rsid w:val="008D5D81"/>
    <w:rsid w:val="008D5E06"/>
    <w:rsid w:val="008E2C1C"/>
    <w:rsid w:val="008E4338"/>
    <w:rsid w:val="008E557B"/>
    <w:rsid w:val="008E7C0C"/>
    <w:rsid w:val="008E7E87"/>
    <w:rsid w:val="008F0973"/>
    <w:rsid w:val="008F17F0"/>
    <w:rsid w:val="008F1C72"/>
    <w:rsid w:val="008F2B6D"/>
    <w:rsid w:val="008F2C62"/>
    <w:rsid w:val="008F415B"/>
    <w:rsid w:val="008F4D88"/>
    <w:rsid w:val="008F5032"/>
    <w:rsid w:val="008F677A"/>
    <w:rsid w:val="008F6882"/>
    <w:rsid w:val="008F6C30"/>
    <w:rsid w:val="008F6D65"/>
    <w:rsid w:val="009007C8"/>
    <w:rsid w:val="00903F4B"/>
    <w:rsid w:val="00904F39"/>
    <w:rsid w:val="00906759"/>
    <w:rsid w:val="009076ED"/>
    <w:rsid w:val="00910DC4"/>
    <w:rsid w:val="0091150E"/>
    <w:rsid w:val="00911F28"/>
    <w:rsid w:val="0091520E"/>
    <w:rsid w:val="00916A65"/>
    <w:rsid w:val="00920508"/>
    <w:rsid w:val="00921BD4"/>
    <w:rsid w:val="00921F5E"/>
    <w:rsid w:val="00922EF9"/>
    <w:rsid w:val="0092393E"/>
    <w:rsid w:val="00923B2D"/>
    <w:rsid w:val="0092468C"/>
    <w:rsid w:val="0092573D"/>
    <w:rsid w:val="00925819"/>
    <w:rsid w:val="0092723C"/>
    <w:rsid w:val="00927C85"/>
    <w:rsid w:val="00930D28"/>
    <w:rsid w:val="009310C1"/>
    <w:rsid w:val="009312E8"/>
    <w:rsid w:val="00931DDC"/>
    <w:rsid w:val="00934A64"/>
    <w:rsid w:val="00935F98"/>
    <w:rsid w:val="009374C9"/>
    <w:rsid w:val="00940971"/>
    <w:rsid w:val="009421E6"/>
    <w:rsid w:val="00943903"/>
    <w:rsid w:val="0094407B"/>
    <w:rsid w:val="00945631"/>
    <w:rsid w:val="009472A9"/>
    <w:rsid w:val="00947925"/>
    <w:rsid w:val="00947C38"/>
    <w:rsid w:val="00952BE8"/>
    <w:rsid w:val="0095333A"/>
    <w:rsid w:val="00953CA0"/>
    <w:rsid w:val="00953F17"/>
    <w:rsid w:val="00954058"/>
    <w:rsid w:val="0095613A"/>
    <w:rsid w:val="0096001A"/>
    <w:rsid w:val="00961775"/>
    <w:rsid w:val="00961AAB"/>
    <w:rsid w:val="009630E2"/>
    <w:rsid w:val="009634B5"/>
    <w:rsid w:val="0096471A"/>
    <w:rsid w:val="00964CBB"/>
    <w:rsid w:val="009670B2"/>
    <w:rsid w:val="00967272"/>
    <w:rsid w:val="00967E7B"/>
    <w:rsid w:val="009722E4"/>
    <w:rsid w:val="00972A9B"/>
    <w:rsid w:val="00975F65"/>
    <w:rsid w:val="009767B7"/>
    <w:rsid w:val="00980D01"/>
    <w:rsid w:val="00983B9E"/>
    <w:rsid w:val="00984CC2"/>
    <w:rsid w:val="00984DCA"/>
    <w:rsid w:val="009856F6"/>
    <w:rsid w:val="0098696A"/>
    <w:rsid w:val="00986B06"/>
    <w:rsid w:val="00990734"/>
    <w:rsid w:val="00990A7F"/>
    <w:rsid w:val="00991A05"/>
    <w:rsid w:val="00992376"/>
    <w:rsid w:val="00995B50"/>
    <w:rsid w:val="009973BA"/>
    <w:rsid w:val="00997F65"/>
    <w:rsid w:val="009A0A4D"/>
    <w:rsid w:val="009A0CC1"/>
    <w:rsid w:val="009A19C3"/>
    <w:rsid w:val="009A1A23"/>
    <w:rsid w:val="009A4696"/>
    <w:rsid w:val="009A653A"/>
    <w:rsid w:val="009A706C"/>
    <w:rsid w:val="009B08FF"/>
    <w:rsid w:val="009B27E0"/>
    <w:rsid w:val="009B2930"/>
    <w:rsid w:val="009B40D2"/>
    <w:rsid w:val="009B4515"/>
    <w:rsid w:val="009B479C"/>
    <w:rsid w:val="009B6279"/>
    <w:rsid w:val="009B7543"/>
    <w:rsid w:val="009C165C"/>
    <w:rsid w:val="009C4619"/>
    <w:rsid w:val="009C5670"/>
    <w:rsid w:val="009C5E37"/>
    <w:rsid w:val="009D5602"/>
    <w:rsid w:val="009D6573"/>
    <w:rsid w:val="009D7540"/>
    <w:rsid w:val="009E03D7"/>
    <w:rsid w:val="009E352D"/>
    <w:rsid w:val="009E3ABD"/>
    <w:rsid w:val="009E4B26"/>
    <w:rsid w:val="009E4F1D"/>
    <w:rsid w:val="009E52A3"/>
    <w:rsid w:val="009E5459"/>
    <w:rsid w:val="009E7F12"/>
    <w:rsid w:val="009E7F40"/>
    <w:rsid w:val="009E7F73"/>
    <w:rsid w:val="009F0258"/>
    <w:rsid w:val="009F13F1"/>
    <w:rsid w:val="009F256D"/>
    <w:rsid w:val="009F474A"/>
    <w:rsid w:val="009F67BB"/>
    <w:rsid w:val="009F73B7"/>
    <w:rsid w:val="00A007FD"/>
    <w:rsid w:val="00A01B77"/>
    <w:rsid w:val="00A023C8"/>
    <w:rsid w:val="00A062D0"/>
    <w:rsid w:val="00A06C0E"/>
    <w:rsid w:val="00A1296E"/>
    <w:rsid w:val="00A131BB"/>
    <w:rsid w:val="00A13B70"/>
    <w:rsid w:val="00A14196"/>
    <w:rsid w:val="00A17221"/>
    <w:rsid w:val="00A17E80"/>
    <w:rsid w:val="00A23193"/>
    <w:rsid w:val="00A24B58"/>
    <w:rsid w:val="00A25ACB"/>
    <w:rsid w:val="00A25E95"/>
    <w:rsid w:val="00A3044E"/>
    <w:rsid w:val="00A31301"/>
    <w:rsid w:val="00A32EE7"/>
    <w:rsid w:val="00A34641"/>
    <w:rsid w:val="00A35AE3"/>
    <w:rsid w:val="00A360D2"/>
    <w:rsid w:val="00A362A9"/>
    <w:rsid w:val="00A3658D"/>
    <w:rsid w:val="00A377C0"/>
    <w:rsid w:val="00A4000F"/>
    <w:rsid w:val="00A4036C"/>
    <w:rsid w:val="00A4409A"/>
    <w:rsid w:val="00A44C02"/>
    <w:rsid w:val="00A46364"/>
    <w:rsid w:val="00A463C8"/>
    <w:rsid w:val="00A5069D"/>
    <w:rsid w:val="00A529F8"/>
    <w:rsid w:val="00A53277"/>
    <w:rsid w:val="00A53804"/>
    <w:rsid w:val="00A5542C"/>
    <w:rsid w:val="00A55CE0"/>
    <w:rsid w:val="00A57B46"/>
    <w:rsid w:val="00A61064"/>
    <w:rsid w:val="00A62369"/>
    <w:rsid w:val="00A63E21"/>
    <w:rsid w:val="00A6414B"/>
    <w:rsid w:val="00A65C08"/>
    <w:rsid w:val="00A67889"/>
    <w:rsid w:val="00A67932"/>
    <w:rsid w:val="00A70C47"/>
    <w:rsid w:val="00A762B7"/>
    <w:rsid w:val="00A77CAE"/>
    <w:rsid w:val="00A8018E"/>
    <w:rsid w:val="00A814DC"/>
    <w:rsid w:val="00A81B0B"/>
    <w:rsid w:val="00A82798"/>
    <w:rsid w:val="00A832F7"/>
    <w:rsid w:val="00A83D5B"/>
    <w:rsid w:val="00A85107"/>
    <w:rsid w:val="00A85AC6"/>
    <w:rsid w:val="00A91863"/>
    <w:rsid w:val="00A91948"/>
    <w:rsid w:val="00A96326"/>
    <w:rsid w:val="00A96B5F"/>
    <w:rsid w:val="00A96DBD"/>
    <w:rsid w:val="00AA32B6"/>
    <w:rsid w:val="00AA594E"/>
    <w:rsid w:val="00AA59BF"/>
    <w:rsid w:val="00AA735D"/>
    <w:rsid w:val="00AA77FD"/>
    <w:rsid w:val="00AB18E4"/>
    <w:rsid w:val="00AB27E5"/>
    <w:rsid w:val="00AB3102"/>
    <w:rsid w:val="00AB3FD0"/>
    <w:rsid w:val="00AB4337"/>
    <w:rsid w:val="00AB4DB1"/>
    <w:rsid w:val="00AB51DE"/>
    <w:rsid w:val="00AB6B7C"/>
    <w:rsid w:val="00AB6D8F"/>
    <w:rsid w:val="00AB77F6"/>
    <w:rsid w:val="00AB7A90"/>
    <w:rsid w:val="00AC5E9C"/>
    <w:rsid w:val="00AC65E8"/>
    <w:rsid w:val="00AC66A6"/>
    <w:rsid w:val="00AC6EAD"/>
    <w:rsid w:val="00AD065C"/>
    <w:rsid w:val="00AD1229"/>
    <w:rsid w:val="00AD19D9"/>
    <w:rsid w:val="00AD3977"/>
    <w:rsid w:val="00AD408D"/>
    <w:rsid w:val="00AD5FFA"/>
    <w:rsid w:val="00AD604A"/>
    <w:rsid w:val="00AD7546"/>
    <w:rsid w:val="00AD7A3E"/>
    <w:rsid w:val="00AE0110"/>
    <w:rsid w:val="00AE0AB9"/>
    <w:rsid w:val="00AE2714"/>
    <w:rsid w:val="00AE3AAE"/>
    <w:rsid w:val="00AE7046"/>
    <w:rsid w:val="00AE7236"/>
    <w:rsid w:val="00AE7BF7"/>
    <w:rsid w:val="00AF3944"/>
    <w:rsid w:val="00AF3D98"/>
    <w:rsid w:val="00B02290"/>
    <w:rsid w:val="00B022E6"/>
    <w:rsid w:val="00B03ABE"/>
    <w:rsid w:val="00B05B25"/>
    <w:rsid w:val="00B06775"/>
    <w:rsid w:val="00B0696D"/>
    <w:rsid w:val="00B06A2E"/>
    <w:rsid w:val="00B07333"/>
    <w:rsid w:val="00B073D7"/>
    <w:rsid w:val="00B077DF"/>
    <w:rsid w:val="00B10103"/>
    <w:rsid w:val="00B10F3B"/>
    <w:rsid w:val="00B11A21"/>
    <w:rsid w:val="00B11AE7"/>
    <w:rsid w:val="00B12082"/>
    <w:rsid w:val="00B12AB2"/>
    <w:rsid w:val="00B1416E"/>
    <w:rsid w:val="00B1476E"/>
    <w:rsid w:val="00B1480C"/>
    <w:rsid w:val="00B15345"/>
    <w:rsid w:val="00B159AD"/>
    <w:rsid w:val="00B16173"/>
    <w:rsid w:val="00B20B65"/>
    <w:rsid w:val="00B20D3F"/>
    <w:rsid w:val="00B21FB5"/>
    <w:rsid w:val="00B27384"/>
    <w:rsid w:val="00B27FDF"/>
    <w:rsid w:val="00B30300"/>
    <w:rsid w:val="00B3066C"/>
    <w:rsid w:val="00B308F8"/>
    <w:rsid w:val="00B318D0"/>
    <w:rsid w:val="00B327CA"/>
    <w:rsid w:val="00B329C4"/>
    <w:rsid w:val="00B33D73"/>
    <w:rsid w:val="00B34590"/>
    <w:rsid w:val="00B354DE"/>
    <w:rsid w:val="00B36D2A"/>
    <w:rsid w:val="00B42884"/>
    <w:rsid w:val="00B42FCC"/>
    <w:rsid w:val="00B4552E"/>
    <w:rsid w:val="00B461D8"/>
    <w:rsid w:val="00B50297"/>
    <w:rsid w:val="00B559CC"/>
    <w:rsid w:val="00B60F9E"/>
    <w:rsid w:val="00B611B1"/>
    <w:rsid w:val="00B63BAB"/>
    <w:rsid w:val="00B644EE"/>
    <w:rsid w:val="00B64E75"/>
    <w:rsid w:val="00B71B97"/>
    <w:rsid w:val="00B7456B"/>
    <w:rsid w:val="00B80043"/>
    <w:rsid w:val="00B80C0A"/>
    <w:rsid w:val="00B81086"/>
    <w:rsid w:val="00B81B5B"/>
    <w:rsid w:val="00B84D7E"/>
    <w:rsid w:val="00B851EB"/>
    <w:rsid w:val="00B86072"/>
    <w:rsid w:val="00B86F6E"/>
    <w:rsid w:val="00B90373"/>
    <w:rsid w:val="00B90C16"/>
    <w:rsid w:val="00B910B7"/>
    <w:rsid w:val="00B9594A"/>
    <w:rsid w:val="00B96045"/>
    <w:rsid w:val="00B97A52"/>
    <w:rsid w:val="00BA2FA8"/>
    <w:rsid w:val="00BA5871"/>
    <w:rsid w:val="00BB00D1"/>
    <w:rsid w:val="00BB2060"/>
    <w:rsid w:val="00BB545F"/>
    <w:rsid w:val="00BB6DF5"/>
    <w:rsid w:val="00BB7BA0"/>
    <w:rsid w:val="00BC2115"/>
    <w:rsid w:val="00BC281F"/>
    <w:rsid w:val="00BC2EDF"/>
    <w:rsid w:val="00BC6527"/>
    <w:rsid w:val="00BC6862"/>
    <w:rsid w:val="00BC738F"/>
    <w:rsid w:val="00BD019B"/>
    <w:rsid w:val="00BD0564"/>
    <w:rsid w:val="00BD332D"/>
    <w:rsid w:val="00BD43A8"/>
    <w:rsid w:val="00BD5974"/>
    <w:rsid w:val="00BD5B7C"/>
    <w:rsid w:val="00BD6300"/>
    <w:rsid w:val="00BD6567"/>
    <w:rsid w:val="00BD7858"/>
    <w:rsid w:val="00BD7B63"/>
    <w:rsid w:val="00BE0B26"/>
    <w:rsid w:val="00BE12F5"/>
    <w:rsid w:val="00BE17D3"/>
    <w:rsid w:val="00BE4CDB"/>
    <w:rsid w:val="00BE5A65"/>
    <w:rsid w:val="00BE65AD"/>
    <w:rsid w:val="00BF0412"/>
    <w:rsid w:val="00BF0D01"/>
    <w:rsid w:val="00BF0E2F"/>
    <w:rsid w:val="00BF19FD"/>
    <w:rsid w:val="00BF3D47"/>
    <w:rsid w:val="00BF48C2"/>
    <w:rsid w:val="00BF5791"/>
    <w:rsid w:val="00BF71BD"/>
    <w:rsid w:val="00C004A0"/>
    <w:rsid w:val="00C005CB"/>
    <w:rsid w:val="00C0154C"/>
    <w:rsid w:val="00C01EC6"/>
    <w:rsid w:val="00C048B5"/>
    <w:rsid w:val="00C05045"/>
    <w:rsid w:val="00C06B65"/>
    <w:rsid w:val="00C11AD5"/>
    <w:rsid w:val="00C13906"/>
    <w:rsid w:val="00C14580"/>
    <w:rsid w:val="00C15919"/>
    <w:rsid w:val="00C23C0D"/>
    <w:rsid w:val="00C244B1"/>
    <w:rsid w:val="00C318A3"/>
    <w:rsid w:val="00C31ECE"/>
    <w:rsid w:val="00C32994"/>
    <w:rsid w:val="00C32D73"/>
    <w:rsid w:val="00C33668"/>
    <w:rsid w:val="00C358DF"/>
    <w:rsid w:val="00C35D04"/>
    <w:rsid w:val="00C41C0A"/>
    <w:rsid w:val="00C432DD"/>
    <w:rsid w:val="00C441F3"/>
    <w:rsid w:val="00C468AF"/>
    <w:rsid w:val="00C46E0E"/>
    <w:rsid w:val="00C51BFA"/>
    <w:rsid w:val="00C60342"/>
    <w:rsid w:val="00C613F6"/>
    <w:rsid w:val="00C6247C"/>
    <w:rsid w:val="00C629D1"/>
    <w:rsid w:val="00C62B81"/>
    <w:rsid w:val="00C6475F"/>
    <w:rsid w:val="00C66A07"/>
    <w:rsid w:val="00C67684"/>
    <w:rsid w:val="00C73566"/>
    <w:rsid w:val="00C73656"/>
    <w:rsid w:val="00C76DB3"/>
    <w:rsid w:val="00C829F6"/>
    <w:rsid w:val="00C834C7"/>
    <w:rsid w:val="00C85C1B"/>
    <w:rsid w:val="00C8673C"/>
    <w:rsid w:val="00C86AC9"/>
    <w:rsid w:val="00C86CB9"/>
    <w:rsid w:val="00C935E6"/>
    <w:rsid w:val="00CA2B6C"/>
    <w:rsid w:val="00CA3BB9"/>
    <w:rsid w:val="00CA6263"/>
    <w:rsid w:val="00CB0F34"/>
    <w:rsid w:val="00CB1296"/>
    <w:rsid w:val="00CB1F78"/>
    <w:rsid w:val="00CB2152"/>
    <w:rsid w:val="00CB3510"/>
    <w:rsid w:val="00CC0395"/>
    <w:rsid w:val="00CC066E"/>
    <w:rsid w:val="00CC16BC"/>
    <w:rsid w:val="00CC227B"/>
    <w:rsid w:val="00CC323D"/>
    <w:rsid w:val="00CC3DD3"/>
    <w:rsid w:val="00CC495C"/>
    <w:rsid w:val="00CC4F14"/>
    <w:rsid w:val="00CC55D5"/>
    <w:rsid w:val="00CD2EF2"/>
    <w:rsid w:val="00CD3D75"/>
    <w:rsid w:val="00CD47F8"/>
    <w:rsid w:val="00CD49D8"/>
    <w:rsid w:val="00CD5747"/>
    <w:rsid w:val="00CD624B"/>
    <w:rsid w:val="00CE0B8F"/>
    <w:rsid w:val="00CE0BC3"/>
    <w:rsid w:val="00CE18F0"/>
    <w:rsid w:val="00CE4119"/>
    <w:rsid w:val="00CE434D"/>
    <w:rsid w:val="00CE4EDD"/>
    <w:rsid w:val="00CE5A7C"/>
    <w:rsid w:val="00CE5B20"/>
    <w:rsid w:val="00CE6040"/>
    <w:rsid w:val="00CE6569"/>
    <w:rsid w:val="00CF1116"/>
    <w:rsid w:val="00CF15E2"/>
    <w:rsid w:val="00CF5B89"/>
    <w:rsid w:val="00CF5BB2"/>
    <w:rsid w:val="00CF7451"/>
    <w:rsid w:val="00CF7730"/>
    <w:rsid w:val="00CF7C67"/>
    <w:rsid w:val="00D00048"/>
    <w:rsid w:val="00D00096"/>
    <w:rsid w:val="00D00BA5"/>
    <w:rsid w:val="00D04F5E"/>
    <w:rsid w:val="00D100F5"/>
    <w:rsid w:val="00D10EB9"/>
    <w:rsid w:val="00D11C36"/>
    <w:rsid w:val="00D13A44"/>
    <w:rsid w:val="00D14113"/>
    <w:rsid w:val="00D152F6"/>
    <w:rsid w:val="00D1748D"/>
    <w:rsid w:val="00D20DC4"/>
    <w:rsid w:val="00D22756"/>
    <w:rsid w:val="00D229E4"/>
    <w:rsid w:val="00D24A37"/>
    <w:rsid w:val="00D24D9E"/>
    <w:rsid w:val="00D3357A"/>
    <w:rsid w:val="00D33933"/>
    <w:rsid w:val="00D35E51"/>
    <w:rsid w:val="00D3725A"/>
    <w:rsid w:val="00D37CCF"/>
    <w:rsid w:val="00D41604"/>
    <w:rsid w:val="00D425D8"/>
    <w:rsid w:val="00D427ED"/>
    <w:rsid w:val="00D42C79"/>
    <w:rsid w:val="00D45583"/>
    <w:rsid w:val="00D458A3"/>
    <w:rsid w:val="00D53441"/>
    <w:rsid w:val="00D53587"/>
    <w:rsid w:val="00D539CB"/>
    <w:rsid w:val="00D53BE2"/>
    <w:rsid w:val="00D53C72"/>
    <w:rsid w:val="00D541F3"/>
    <w:rsid w:val="00D54A6E"/>
    <w:rsid w:val="00D61EE0"/>
    <w:rsid w:val="00D62F4E"/>
    <w:rsid w:val="00D63B37"/>
    <w:rsid w:val="00D6420E"/>
    <w:rsid w:val="00D64D9C"/>
    <w:rsid w:val="00D64E15"/>
    <w:rsid w:val="00D64E99"/>
    <w:rsid w:val="00D65001"/>
    <w:rsid w:val="00D65E0B"/>
    <w:rsid w:val="00D700CD"/>
    <w:rsid w:val="00D771A3"/>
    <w:rsid w:val="00D77A04"/>
    <w:rsid w:val="00D83140"/>
    <w:rsid w:val="00D8474C"/>
    <w:rsid w:val="00D86467"/>
    <w:rsid w:val="00D87A12"/>
    <w:rsid w:val="00D91044"/>
    <w:rsid w:val="00D91B00"/>
    <w:rsid w:val="00D93BEB"/>
    <w:rsid w:val="00D941B7"/>
    <w:rsid w:val="00D945BE"/>
    <w:rsid w:val="00D955E3"/>
    <w:rsid w:val="00D960E1"/>
    <w:rsid w:val="00D970A7"/>
    <w:rsid w:val="00D976C2"/>
    <w:rsid w:val="00D979CB"/>
    <w:rsid w:val="00D97B2B"/>
    <w:rsid w:val="00D97CEB"/>
    <w:rsid w:val="00DA1171"/>
    <w:rsid w:val="00DA132E"/>
    <w:rsid w:val="00DA1622"/>
    <w:rsid w:val="00DA5032"/>
    <w:rsid w:val="00DA5277"/>
    <w:rsid w:val="00DA6131"/>
    <w:rsid w:val="00DA67BC"/>
    <w:rsid w:val="00DA6807"/>
    <w:rsid w:val="00DB2C07"/>
    <w:rsid w:val="00DB4997"/>
    <w:rsid w:val="00DB7077"/>
    <w:rsid w:val="00DB7A47"/>
    <w:rsid w:val="00DC0D2E"/>
    <w:rsid w:val="00DC18EC"/>
    <w:rsid w:val="00DC2BB0"/>
    <w:rsid w:val="00DC3F3E"/>
    <w:rsid w:val="00DC4309"/>
    <w:rsid w:val="00DC5E2F"/>
    <w:rsid w:val="00DC6619"/>
    <w:rsid w:val="00DD0518"/>
    <w:rsid w:val="00DD310E"/>
    <w:rsid w:val="00DD396C"/>
    <w:rsid w:val="00DD4C72"/>
    <w:rsid w:val="00DD515F"/>
    <w:rsid w:val="00DD5781"/>
    <w:rsid w:val="00DD74C0"/>
    <w:rsid w:val="00DD78D1"/>
    <w:rsid w:val="00DE0638"/>
    <w:rsid w:val="00DE14AC"/>
    <w:rsid w:val="00DE2A9F"/>
    <w:rsid w:val="00DE6B49"/>
    <w:rsid w:val="00DE73FC"/>
    <w:rsid w:val="00DF0635"/>
    <w:rsid w:val="00DF084D"/>
    <w:rsid w:val="00DF1B56"/>
    <w:rsid w:val="00DF208C"/>
    <w:rsid w:val="00DF2C10"/>
    <w:rsid w:val="00DF5990"/>
    <w:rsid w:val="00E0150F"/>
    <w:rsid w:val="00E0183E"/>
    <w:rsid w:val="00E02566"/>
    <w:rsid w:val="00E0332C"/>
    <w:rsid w:val="00E04194"/>
    <w:rsid w:val="00E06476"/>
    <w:rsid w:val="00E07609"/>
    <w:rsid w:val="00E10F33"/>
    <w:rsid w:val="00E12878"/>
    <w:rsid w:val="00E14AC6"/>
    <w:rsid w:val="00E16A68"/>
    <w:rsid w:val="00E16D15"/>
    <w:rsid w:val="00E17B22"/>
    <w:rsid w:val="00E2198B"/>
    <w:rsid w:val="00E21FD0"/>
    <w:rsid w:val="00E225DC"/>
    <w:rsid w:val="00E24223"/>
    <w:rsid w:val="00E26478"/>
    <w:rsid w:val="00E26726"/>
    <w:rsid w:val="00E30F94"/>
    <w:rsid w:val="00E329F4"/>
    <w:rsid w:val="00E36005"/>
    <w:rsid w:val="00E3681B"/>
    <w:rsid w:val="00E36935"/>
    <w:rsid w:val="00E41D8A"/>
    <w:rsid w:val="00E41E8B"/>
    <w:rsid w:val="00E4236D"/>
    <w:rsid w:val="00E45249"/>
    <w:rsid w:val="00E45DED"/>
    <w:rsid w:val="00E46207"/>
    <w:rsid w:val="00E46F51"/>
    <w:rsid w:val="00E476E5"/>
    <w:rsid w:val="00E50941"/>
    <w:rsid w:val="00E52906"/>
    <w:rsid w:val="00E529F0"/>
    <w:rsid w:val="00E55082"/>
    <w:rsid w:val="00E55383"/>
    <w:rsid w:val="00E57692"/>
    <w:rsid w:val="00E57CCA"/>
    <w:rsid w:val="00E60C93"/>
    <w:rsid w:val="00E61284"/>
    <w:rsid w:val="00E62527"/>
    <w:rsid w:val="00E634F9"/>
    <w:rsid w:val="00E651A8"/>
    <w:rsid w:val="00E6628C"/>
    <w:rsid w:val="00E72D2D"/>
    <w:rsid w:val="00E73CAD"/>
    <w:rsid w:val="00E75346"/>
    <w:rsid w:val="00E75CB8"/>
    <w:rsid w:val="00E763FA"/>
    <w:rsid w:val="00E803CA"/>
    <w:rsid w:val="00E811B5"/>
    <w:rsid w:val="00E82F4E"/>
    <w:rsid w:val="00E8304B"/>
    <w:rsid w:val="00E83930"/>
    <w:rsid w:val="00E86C42"/>
    <w:rsid w:val="00E91311"/>
    <w:rsid w:val="00E91986"/>
    <w:rsid w:val="00E94DAE"/>
    <w:rsid w:val="00E96E1A"/>
    <w:rsid w:val="00EA3EFD"/>
    <w:rsid w:val="00EA3FC8"/>
    <w:rsid w:val="00EA43D2"/>
    <w:rsid w:val="00EA500E"/>
    <w:rsid w:val="00EA5FBE"/>
    <w:rsid w:val="00EA63B8"/>
    <w:rsid w:val="00EA7731"/>
    <w:rsid w:val="00EA7C4A"/>
    <w:rsid w:val="00EB1132"/>
    <w:rsid w:val="00EB159B"/>
    <w:rsid w:val="00EB2AE3"/>
    <w:rsid w:val="00EB34C3"/>
    <w:rsid w:val="00EB350A"/>
    <w:rsid w:val="00EB595E"/>
    <w:rsid w:val="00EB69D4"/>
    <w:rsid w:val="00EB761C"/>
    <w:rsid w:val="00EC1ADE"/>
    <w:rsid w:val="00EC3226"/>
    <w:rsid w:val="00EC39C7"/>
    <w:rsid w:val="00EC49BF"/>
    <w:rsid w:val="00EC4B7C"/>
    <w:rsid w:val="00EC7F8D"/>
    <w:rsid w:val="00ED0FF7"/>
    <w:rsid w:val="00ED1A70"/>
    <w:rsid w:val="00ED30A9"/>
    <w:rsid w:val="00ED3573"/>
    <w:rsid w:val="00ED398A"/>
    <w:rsid w:val="00ED3D77"/>
    <w:rsid w:val="00ED4199"/>
    <w:rsid w:val="00ED506F"/>
    <w:rsid w:val="00EE0802"/>
    <w:rsid w:val="00EE0CD6"/>
    <w:rsid w:val="00EE1D4D"/>
    <w:rsid w:val="00EE2FF5"/>
    <w:rsid w:val="00EE4777"/>
    <w:rsid w:val="00EE5166"/>
    <w:rsid w:val="00EE6A5E"/>
    <w:rsid w:val="00EF2355"/>
    <w:rsid w:val="00EF2AE4"/>
    <w:rsid w:val="00EF3CC9"/>
    <w:rsid w:val="00EF46A5"/>
    <w:rsid w:val="00EF731E"/>
    <w:rsid w:val="00F005AE"/>
    <w:rsid w:val="00F01183"/>
    <w:rsid w:val="00F0328E"/>
    <w:rsid w:val="00F03AA7"/>
    <w:rsid w:val="00F05D55"/>
    <w:rsid w:val="00F105A5"/>
    <w:rsid w:val="00F1283A"/>
    <w:rsid w:val="00F12FD4"/>
    <w:rsid w:val="00F153F1"/>
    <w:rsid w:val="00F178C3"/>
    <w:rsid w:val="00F21CAF"/>
    <w:rsid w:val="00F22038"/>
    <w:rsid w:val="00F24DF7"/>
    <w:rsid w:val="00F264C4"/>
    <w:rsid w:val="00F268C7"/>
    <w:rsid w:val="00F26F70"/>
    <w:rsid w:val="00F27091"/>
    <w:rsid w:val="00F30B2A"/>
    <w:rsid w:val="00F3122A"/>
    <w:rsid w:val="00F32BB5"/>
    <w:rsid w:val="00F34F09"/>
    <w:rsid w:val="00F354B1"/>
    <w:rsid w:val="00F35851"/>
    <w:rsid w:val="00F36600"/>
    <w:rsid w:val="00F3662F"/>
    <w:rsid w:val="00F36D8E"/>
    <w:rsid w:val="00F37555"/>
    <w:rsid w:val="00F37556"/>
    <w:rsid w:val="00F37B99"/>
    <w:rsid w:val="00F4164F"/>
    <w:rsid w:val="00F42404"/>
    <w:rsid w:val="00F429CF"/>
    <w:rsid w:val="00F43770"/>
    <w:rsid w:val="00F43FE4"/>
    <w:rsid w:val="00F440D7"/>
    <w:rsid w:val="00F45381"/>
    <w:rsid w:val="00F45891"/>
    <w:rsid w:val="00F45A93"/>
    <w:rsid w:val="00F47ED8"/>
    <w:rsid w:val="00F5084F"/>
    <w:rsid w:val="00F517FD"/>
    <w:rsid w:val="00F51D15"/>
    <w:rsid w:val="00F53162"/>
    <w:rsid w:val="00F5379C"/>
    <w:rsid w:val="00F5571E"/>
    <w:rsid w:val="00F60BA7"/>
    <w:rsid w:val="00F64213"/>
    <w:rsid w:val="00F65C3F"/>
    <w:rsid w:val="00F70D50"/>
    <w:rsid w:val="00F71E82"/>
    <w:rsid w:val="00F73F39"/>
    <w:rsid w:val="00F75393"/>
    <w:rsid w:val="00F77E7A"/>
    <w:rsid w:val="00F81A0C"/>
    <w:rsid w:val="00F8438F"/>
    <w:rsid w:val="00F84DDC"/>
    <w:rsid w:val="00F8540F"/>
    <w:rsid w:val="00F908F9"/>
    <w:rsid w:val="00F93992"/>
    <w:rsid w:val="00F94A32"/>
    <w:rsid w:val="00F95423"/>
    <w:rsid w:val="00F959FB"/>
    <w:rsid w:val="00F97965"/>
    <w:rsid w:val="00FA245E"/>
    <w:rsid w:val="00FA5647"/>
    <w:rsid w:val="00FA5E59"/>
    <w:rsid w:val="00FA616C"/>
    <w:rsid w:val="00FA64DF"/>
    <w:rsid w:val="00FA7920"/>
    <w:rsid w:val="00FA7BE1"/>
    <w:rsid w:val="00FB07A9"/>
    <w:rsid w:val="00FB0CD0"/>
    <w:rsid w:val="00FB2223"/>
    <w:rsid w:val="00FB2C22"/>
    <w:rsid w:val="00FB4835"/>
    <w:rsid w:val="00FB50AD"/>
    <w:rsid w:val="00FB6A56"/>
    <w:rsid w:val="00FC215D"/>
    <w:rsid w:val="00FC3866"/>
    <w:rsid w:val="00FC676C"/>
    <w:rsid w:val="00FC6F5B"/>
    <w:rsid w:val="00FC7C64"/>
    <w:rsid w:val="00FD0705"/>
    <w:rsid w:val="00FD095A"/>
    <w:rsid w:val="00FD3971"/>
    <w:rsid w:val="00FD4FDA"/>
    <w:rsid w:val="00FD6845"/>
    <w:rsid w:val="00FD7D02"/>
    <w:rsid w:val="00FE0857"/>
    <w:rsid w:val="00FE10DD"/>
    <w:rsid w:val="00FE21FE"/>
    <w:rsid w:val="00FE2613"/>
    <w:rsid w:val="00FE3348"/>
    <w:rsid w:val="00FE43F8"/>
    <w:rsid w:val="00FE4B79"/>
    <w:rsid w:val="00FE55ED"/>
    <w:rsid w:val="00FE62EF"/>
    <w:rsid w:val="00FE7985"/>
    <w:rsid w:val="00FF09FC"/>
    <w:rsid w:val="00FF1100"/>
    <w:rsid w:val="00FF1354"/>
    <w:rsid w:val="00FF3A27"/>
    <w:rsid w:val="00FF469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8370">
      <o:colormenu v:ext="edit" fillcolor="none" strokecolor="#0070c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E6F"/>
  </w:style>
  <w:style w:type="paragraph" w:styleId="Heading1">
    <w:name w:val="heading 1"/>
    <w:basedOn w:val="Normal"/>
    <w:next w:val="Normal"/>
    <w:link w:val="Heading1Char"/>
    <w:uiPriority w:val="9"/>
    <w:qFormat/>
    <w:rsid w:val="005B10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13781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501B19"/>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7889"/>
    <w:rPr>
      <w:color w:val="0000FF" w:themeColor="hyperlink"/>
      <w:u w:val="single"/>
    </w:rPr>
  </w:style>
  <w:style w:type="character" w:styleId="FollowedHyperlink">
    <w:name w:val="FollowedHyperlink"/>
    <w:basedOn w:val="DefaultParagraphFont"/>
    <w:uiPriority w:val="99"/>
    <w:semiHidden/>
    <w:unhideWhenUsed/>
    <w:rsid w:val="00A67889"/>
    <w:rPr>
      <w:color w:val="800080" w:themeColor="followedHyperlink"/>
      <w:u w:val="single"/>
    </w:rPr>
  </w:style>
  <w:style w:type="paragraph" w:styleId="FootnoteText">
    <w:name w:val="footnote text"/>
    <w:basedOn w:val="Normal"/>
    <w:link w:val="FootnoteTextChar"/>
    <w:uiPriority w:val="99"/>
    <w:unhideWhenUsed/>
    <w:rsid w:val="006110D2"/>
    <w:pPr>
      <w:spacing w:after="0" w:line="240" w:lineRule="auto"/>
    </w:pPr>
    <w:rPr>
      <w:sz w:val="20"/>
      <w:szCs w:val="20"/>
    </w:rPr>
  </w:style>
  <w:style w:type="character" w:customStyle="1" w:styleId="FootnoteTextChar">
    <w:name w:val="Footnote Text Char"/>
    <w:basedOn w:val="DefaultParagraphFont"/>
    <w:link w:val="FootnoteText"/>
    <w:uiPriority w:val="99"/>
    <w:rsid w:val="006110D2"/>
    <w:rPr>
      <w:sz w:val="20"/>
      <w:szCs w:val="20"/>
    </w:rPr>
  </w:style>
  <w:style w:type="character" w:styleId="FootnoteReference">
    <w:name w:val="footnote reference"/>
    <w:basedOn w:val="DefaultParagraphFont"/>
    <w:uiPriority w:val="99"/>
    <w:semiHidden/>
    <w:unhideWhenUsed/>
    <w:rsid w:val="006110D2"/>
    <w:rPr>
      <w:vertAlign w:val="superscript"/>
    </w:rPr>
  </w:style>
  <w:style w:type="character" w:styleId="Emphasis">
    <w:name w:val="Emphasis"/>
    <w:basedOn w:val="DefaultParagraphFont"/>
    <w:uiPriority w:val="20"/>
    <w:qFormat/>
    <w:rsid w:val="0070438E"/>
    <w:rPr>
      <w:i/>
      <w:iCs/>
    </w:rPr>
  </w:style>
  <w:style w:type="paragraph" w:styleId="NormalWeb">
    <w:name w:val="Normal (Web)"/>
    <w:basedOn w:val="Normal"/>
    <w:unhideWhenUsed/>
    <w:rsid w:val="0094390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bibliographic-informationvalue">
    <w:name w:val="c-bibliographic-information__value"/>
    <w:basedOn w:val="DefaultParagraphFont"/>
    <w:rsid w:val="004451B1"/>
  </w:style>
  <w:style w:type="paragraph" w:styleId="EndnoteText">
    <w:name w:val="endnote text"/>
    <w:basedOn w:val="Normal"/>
    <w:link w:val="EndnoteTextChar"/>
    <w:uiPriority w:val="99"/>
    <w:semiHidden/>
    <w:unhideWhenUsed/>
    <w:rsid w:val="00142DA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42DA7"/>
    <w:rPr>
      <w:sz w:val="20"/>
      <w:szCs w:val="20"/>
    </w:rPr>
  </w:style>
  <w:style w:type="character" w:styleId="EndnoteReference">
    <w:name w:val="endnote reference"/>
    <w:basedOn w:val="DefaultParagraphFont"/>
    <w:uiPriority w:val="99"/>
    <w:semiHidden/>
    <w:unhideWhenUsed/>
    <w:rsid w:val="00142DA7"/>
    <w:rPr>
      <w:vertAlign w:val="superscript"/>
    </w:rPr>
  </w:style>
  <w:style w:type="character" w:customStyle="1" w:styleId="fn">
    <w:name w:val="fn"/>
    <w:basedOn w:val="DefaultParagraphFont"/>
    <w:rsid w:val="00BB7BA0"/>
  </w:style>
  <w:style w:type="paragraph" w:styleId="ListParagraph">
    <w:name w:val="List Paragraph"/>
    <w:basedOn w:val="Normal"/>
    <w:uiPriority w:val="34"/>
    <w:qFormat/>
    <w:rsid w:val="00836C6D"/>
    <w:pPr>
      <w:ind w:left="720"/>
      <w:contextualSpacing/>
    </w:pPr>
  </w:style>
  <w:style w:type="character" w:customStyle="1" w:styleId="linkify">
    <w:name w:val="linkify"/>
    <w:basedOn w:val="DefaultParagraphFont"/>
    <w:rsid w:val="001B32DF"/>
  </w:style>
  <w:style w:type="table" w:styleId="TableGrid">
    <w:name w:val="Table Grid"/>
    <w:basedOn w:val="TableNormal"/>
    <w:uiPriority w:val="59"/>
    <w:rsid w:val="00372A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AB51DE"/>
    <w:rPr>
      <w:b/>
      <w:bCs/>
    </w:rPr>
  </w:style>
  <w:style w:type="character" w:customStyle="1" w:styleId="Heading4Char">
    <w:name w:val="Heading 4 Char"/>
    <w:basedOn w:val="DefaultParagraphFont"/>
    <w:link w:val="Heading4"/>
    <w:uiPriority w:val="9"/>
    <w:rsid w:val="00501B19"/>
    <w:rPr>
      <w:rFonts w:ascii="Times New Roman" w:eastAsia="Times New Roman" w:hAnsi="Times New Roman" w:cs="Times New Roman"/>
      <w:b/>
      <w:bCs/>
      <w:sz w:val="24"/>
      <w:szCs w:val="24"/>
    </w:rPr>
  </w:style>
  <w:style w:type="paragraph" w:styleId="Header">
    <w:name w:val="header"/>
    <w:basedOn w:val="Normal"/>
    <w:link w:val="HeaderChar"/>
    <w:uiPriority w:val="99"/>
    <w:semiHidden/>
    <w:unhideWhenUsed/>
    <w:rsid w:val="00AA59B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59BF"/>
  </w:style>
  <w:style w:type="paragraph" w:styleId="Footer">
    <w:name w:val="footer"/>
    <w:basedOn w:val="Normal"/>
    <w:link w:val="FooterChar"/>
    <w:uiPriority w:val="99"/>
    <w:unhideWhenUsed/>
    <w:rsid w:val="00AA59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59BF"/>
  </w:style>
  <w:style w:type="character" w:customStyle="1" w:styleId="Heading1Char">
    <w:name w:val="Heading 1 Char"/>
    <w:basedOn w:val="DefaultParagraphFont"/>
    <w:link w:val="Heading1"/>
    <w:uiPriority w:val="9"/>
    <w:rsid w:val="005B1021"/>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137812"/>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1378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781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91404876">
      <w:bodyDiv w:val="1"/>
      <w:marLeft w:val="0"/>
      <w:marRight w:val="0"/>
      <w:marTop w:val="0"/>
      <w:marBottom w:val="0"/>
      <w:divBdr>
        <w:top w:val="none" w:sz="0" w:space="0" w:color="auto"/>
        <w:left w:val="none" w:sz="0" w:space="0" w:color="auto"/>
        <w:bottom w:val="none" w:sz="0" w:space="0" w:color="auto"/>
        <w:right w:val="none" w:sz="0" w:space="0" w:color="auto"/>
      </w:divBdr>
    </w:div>
    <w:div w:id="354695995">
      <w:bodyDiv w:val="1"/>
      <w:marLeft w:val="0"/>
      <w:marRight w:val="0"/>
      <w:marTop w:val="0"/>
      <w:marBottom w:val="0"/>
      <w:divBdr>
        <w:top w:val="none" w:sz="0" w:space="0" w:color="auto"/>
        <w:left w:val="none" w:sz="0" w:space="0" w:color="auto"/>
        <w:bottom w:val="none" w:sz="0" w:space="0" w:color="auto"/>
        <w:right w:val="none" w:sz="0" w:space="0" w:color="auto"/>
      </w:divBdr>
    </w:div>
    <w:div w:id="881020196">
      <w:bodyDiv w:val="1"/>
      <w:marLeft w:val="0"/>
      <w:marRight w:val="0"/>
      <w:marTop w:val="0"/>
      <w:marBottom w:val="0"/>
      <w:divBdr>
        <w:top w:val="none" w:sz="0" w:space="0" w:color="auto"/>
        <w:left w:val="none" w:sz="0" w:space="0" w:color="auto"/>
        <w:bottom w:val="none" w:sz="0" w:space="0" w:color="auto"/>
        <w:right w:val="none" w:sz="0" w:space="0" w:color="auto"/>
      </w:divBdr>
    </w:div>
    <w:div w:id="1333989684">
      <w:bodyDiv w:val="1"/>
      <w:marLeft w:val="0"/>
      <w:marRight w:val="0"/>
      <w:marTop w:val="0"/>
      <w:marBottom w:val="0"/>
      <w:divBdr>
        <w:top w:val="none" w:sz="0" w:space="0" w:color="auto"/>
        <w:left w:val="none" w:sz="0" w:space="0" w:color="auto"/>
        <w:bottom w:val="none" w:sz="0" w:space="0" w:color="auto"/>
        <w:right w:val="none" w:sz="0" w:space="0" w:color="auto"/>
      </w:divBdr>
    </w:div>
    <w:div w:id="1350452049">
      <w:bodyDiv w:val="1"/>
      <w:marLeft w:val="0"/>
      <w:marRight w:val="0"/>
      <w:marTop w:val="0"/>
      <w:marBottom w:val="0"/>
      <w:divBdr>
        <w:top w:val="none" w:sz="0" w:space="0" w:color="auto"/>
        <w:left w:val="none" w:sz="0" w:space="0" w:color="auto"/>
        <w:bottom w:val="none" w:sz="0" w:space="0" w:color="auto"/>
        <w:right w:val="none" w:sz="0" w:space="0" w:color="auto"/>
      </w:divBdr>
    </w:div>
    <w:div w:id="1436749487">
      <w:bodyDiv w:val="1"/>
      <w:marLeft w:val="0"/>
      <w:marRight w:val="0"/>
      <w:marTop w:val="0"/>
      <w:marBottom w:val="0"/>
      <w:divBdr>
        <w:top w:val="none" w:sz="0" w:space="0" w:color="auto"/>
        <w:left w:val="none" w:sz="0" w:space="0" w:color="auto"/>
        <w:bottom w:val="none" w:sz="0" w:space="0" w:color="auto"/>
        <w:right w:val="none" w:sz="0" w:space="0" w:color="auto"/>
      </w:divBdr>
    </w:div>
    <w:div w:id="1488938267">
      <w:bodyDiv w:val="1"/>
      <w:marLeft w:val="0"/>
      <w:marRight w:val="0"/>
      <w:marTop w:val="0"/>
      <w:marBottom w:val="0"/>
      <w:divBdr>
        <w:top w:val="none" w:sz="0" w:space="0" w:color="auto"/>
        <w:left w:val="none" w:sz="0" w:space="0" w:color="auto"/>
        <w:bottom w:val="none" w:sz="0" w:space="0" w:color="auto"/>
        <w:right w:val="none" w:sz="0" w:space="0" w:color="auto"/>
      </w:divBdr>
    </w:div>
    <w:div w:id="1681080996">
      <w:bodyDiv w:val="1"/>
      <w:marLeft w:val="0"/>
      <w:marRight w:val="0"/>
      <w:marTop w:val="0"/>
      <w:marBottom w:val="0"/>
      <w:divBdr>
        <w:top w:val="none" w:sz="0" w:space="0" w:color="auto"/>
        <w:left w:val="none" w:sz="0" w:space="0" w:color="auto"/>
        <w:bottom w:val="none" w:sz="0" w:space="0" w:color="auto"/>
        <w:right w:val="none" w:sz="0" w:space="0" w:color="auto"/>
      </w:divBdr>
    </w:div>
    <w:div w:id="1892689406">
      <w:bodyDiv w:val="1"/>
      <w:marLeft w:val="0"/>
      <w:marRight w:val="0"/>
      <w:marTop w:val="0"/>
      <w:marBottom w:val="0"/>
      <w:divBdr>
        <w:top w:val="none" w:sz="0" w:space="0" w:color="auto"/>
        <w:left w:val="none" w:sz="0" w:space="0" w:color="auto"/>
        <w:bottom w:val="none" w:sz="0" w:space="0" w:color="auto"/>
        <w:right w:val="none" w:sz="0" w:space="0" w:color="auto"/>
      </w:divBdr>
      <w:divsChild>
        <w:div w:id="3360082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xfordreference.com/view/10.1093/acref/9780191735400.timeline.0001" TargetMode="External"/><Relationship Id="rId18" Type="http://schemas.openxmlformats.org/officeDocument/2006/relationships/hyperlink" Target="https://psi-encyclopedia.spr.ac.uk/articles/adult-past-life-memories-researc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pen.ac.uk/people/hjw26" TargetMode="External"/><Relationship Id="rId17" Type="http://schemas.openxmlformats.org/officeDocument/2006/relationships/hyperlink" Target="https://med.virginia.edu/perceptual-studies/our-research/children-who-report-memories-of-previous-lives/" TargetMode="External"/><Relationship Id="rId2" Type="http://schemas.openxmlformats.org/officeDocument/2006/relationships/numbering" Target="numbering.xml"/><Relationship Id="rId16" Type="http://schemas.openxmlformats.org/officeDocument/2006/relationships/hyperlink" Target="https://med.virginia.edu/perceptual-studies/our-research/children-who-report-memories-of-previous-lives/fifty-years-of-researc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ezproxy.uwtsd.ac.uk/10.1093/tcbh/hwn036" TargetMode="External"/><Relationship Id="rId5" Type="http://schemas.openxmlformats.org/officeDocument/2006/relationships/webSettings" Target="webSettings.xml"/><Relationship Id="rId15" Type="http://schemas.openxmlformats.org/officeDocument/2006/relationships/hyperlink" Target="https://www.researchgate.net/profile/Tony-Walter" TargetMode="External"/><Relationship Id="rId10" Type="http://schemas.openxmlformats.org/officeDocument/2006/relationships/hyperlink" Target="https://www.city.ac.uk/research/support/integrity-and-ethics/ethics/principl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mberley-books.com/community-gillian-bennett" TargetMode="External"/><Relationship Id="rId14" Type="http://schemas.openxmlformats.org/officeDocument/2006/relationships/hyperlink" Target="https://muse.jhu.edu/book/9855"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med.virginia.edu/perceptual-studies/our-research/children-who-report-memories-of-previous-lives/" TargetMode="External"/><Relationship Id="rId3" Type="http://schemas.openxmlformats.org/officeDocument/2006/relationships/hyperlink" Target="https://muse.jhu.edu/book/9855" TargetMode="External"/><Relationship Id="rId7" Type="http://schemas.openxmlformats.org/officeDocument/2006/relationships/hyperlink" Target="https://psi-encyclopedia.spr.ac.uk/articles/adult-past-life-memories-research" TargetMode="External"/><Relationship Id="rId2" Type="http://schemas.openxmlformats.org/officeDocument/2006/relationships/hyperlink" Target="https://doi-org.ezproxy.uwtsd.ac.uk/10.1093/tcbh/hwn036" TargetMode="External"/><Relationship Id="rId1" Type="http://schemas.openxmlformats.org/officeDocument/2006/relationships/hyperlink" Target="http://digitalcommons.usu.edu/cgi/viewcontent.cgi?article=1079&amp;context=usupress_pubs" TargetMode="External"/><Relationship Id="rId6" Type="http://schemas.openxmlformats.org/officeDocument/2006/relationships/hyperlink" Target="http://www.open.ac.uk/people/hjw26" TargetMode="External"/><Relationship Id="rId5" Type="http://schemas.openxmlformats.org/officeDocument/2006/relationships/hyperlink" Target="https://www.researchgate.net/profile/Tony-Walter" TargetMode="External"/><Relationship Id="rId10" Type="http://schemas.openxmlformats.org/officeDocument/2006/relationships/hyperlink" Target="https://www.oxfordreference.com/view/10.1093/acref/9780191735400.timeline.0001" TargetMode="External"/><Relationship Id="rId4" Type="http://schemas.openxmlformats.org/officeDocument/2006/relationships/hyperlink" Target="https://www.amberley-books.com/community-gillian-bennett" TargetMode="External"/><Relationship Id="rId9" Type="http://schemas.openxmlformats.org/officeDocument/2006/relationships/hyperlink" Target="https://www.city.ac.uk/research/support/integrity-and-ethics/ethics/princi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CCD0C5-C112-41FA-AD8E-D3E20FDD9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3689</TotalTime>
  <Pages>9</Pages>
  <Words>2989</Words>
  <Characters>17043</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Marjorie Walle</dc:creator>
  <cp:lastModifiedBy>Marjorie Walle</cp:lastModifiedBy>
  <cp:revision>66</cp:revision>
  <cp:lastPrinted>2021-03-26T15:15:00Z</cp:lastPrinted>
  <dcterms:created xsi:type="dcterms:W3CDTF">2021-03-22T13:47:00Z</dcterms:created>
  <dcterms:modified xsi:type="dcterms:W3CDTF">2021-03-29T13:56:00Z</dcterms:modified>
</cp:coreProperties>
</file>